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4A2118" w14:textId="17639EAC" w:rsidR="001C401B" w:rsidRDefault="00E716D3">
      <w:pPr>
        <w:pStyle w:val="CRCoverPage"/>
        <w:tabs>
          <w:tab w:val="right" w:pos="9639"/>
        </w:tabs>
        <w:spacing w:after="0"/>
        <w:rPr>
          <w:b/>
          <w:sz w:val="24"/>
          <w:lang w:val="de-DE"/>
        </w:rPr>
      </w:pPr>
      <w:r>
        <w:rPr>
          <w:b/>
          <w:sz w:val="24"/>
          <w:lang w:val="de-DE"/>
        </w:rPr>
        <w:t>3GPP TSG-RAN WG1 #124</w:t>
      </w:r>
      <w:r>
        <w:rPr>
          <w:b/>
          <w:sz w:val="24"/>
          <w:lang w:val="de-DE"/>
        </w:rPr>
        <w:tab/>
        <w:t>R1-2601524</w:t>
      </w:r>
    </w:p>
    <w:p w14:paraId="0EE474BB" w14:textId="77777777" w:rsidR="001C401B" w:rsidRDefault="00E716D3">
      <w:pPr>
        <w:spacing w:after="120"/>
        <w:ind w:left="1985" w:hanging="1985"/>
        <w:rPr>
          <w:rFonts w:ascii="Arial" w:hAnsi="Arial" w:cs="Arial"/>
          <w:b/>
          <w:bCs/>
          <w:sz w:val="24"/>
          <w:szCs w:val="24"/>
          <w:lang w:val="en-US"/>
        </w:rPr>
      </w:pPr>
      <w:r>
        <w:rPr>
          <w:rStyle w:val="normaltextrun"/>
          <w:rFonts w:ascii="Arial" w:hAnsi="Arial" w:cs="Arial"/>
          <w:b/>
          <w:bCs/>
          <w:color w:val="000000"/>
          <w:sz w:val="28"/>
          <w:szCs w:val="28"/>
          <w:shd w:val="clear" w:color="auto" w:fill="FFFFFF"/>
        </w:rPr>
        <w:t>Gothenburg, SE, Feb. 9</w:t>
      </w:r>
      <w:r>
        <w:rPr>
          <w:rStyle w:val="normaltextrun"/>
          <w:rFonts w:ascii="Arial" w:hAnsi="Arial" w:cs="Arial"/>
          <w:b/>
          <w:bCs/>
          <w:color w:val="000000"/>
          <w:sz w:val="22"/>
          <w:szCs w:val="22"/>
          <w:shd w:val="clear" w:color="auto" w:fill="FFFFFF"/>
          <w:vertAlign w:val="superscript"/>
        </w:rPr>
        <w:t>th</w:t>
      </w:r>
      <w:r>
        <w:rPr>
          <w:rStyle w:val="normaltextrun"/>
          <w:rFonts w:ascii="Arial" w:hAnsi="Arial" w:cs="Arial"/>
          <w:b/>
          <w:bCs/>
          <w:color w:val="000000"/>
          <w:sz w:val="28"/>
          <w:szCs w:val="28"/>
          <w:shd w:val="clear" w:color="auto" w:fill="FFFFFF"/>
        </w:rPr>
        <w:t> ~ 13</w:t>
      </w:r>
      <w:r>
        <w:rPr>
          <w:rStyle w:val="normaltextrun"/>
          <w:rFonts w:ascii="Arial" w:hAnsi="Arial" w:cs="Arial"/>
          <w:b/>
          <w:bCs/>
          <w:color w:val="000000"/>
          <w:sz w:val="22"/>
          <w:szCs w:val="22"/>
          <w:shd w:val="clear" w:color="auto" w:fill="FFFFFF"/>
          <w:vertAlign w:val="superscript"/>
        </w:rPr>
        <w:t>th</w:t>
      </w:r>
      <w:r>
        <w:rPr>
          <w:rStyle w:val="normaltextrun"/>
          <w:rFonts w:ascii="Arial" w:hAnsi="Arial" w:cs="Arial"/>
          <w:b/>
          <w:bCs/>
          <w:color w:val="000000"/>
          <w:sz w:val="28"/>
          <w:szCs w:val="28"/>
          <w:shd w:val="clear" w:color="auto" w:fill="FFFFFF"/>
        </w:rPr>
        <w:t>, 2026</w:t>
      </w:r>
      <w:r>
        <w:rPr>
          <w:rStyle w:val="eop"/>
          <w:rFonts w:ascii="Arial" w:hAnsi="Arial" w:cs="Arial"/>
          <w:color w:val="000000"/>
          <w:sz w:val="28"/>
          <w:szCs w:val="28"/>
          <w:shd w:val="clear" w:color="auto" w:fill="FFFFFF"/>
        </w:rPr>
        <w:t> </w:t>
      </w:r>
    </w:p>
    <w:p w14:paraId="6D5EE9B2" w14:textId="77777777" w:rsidR="001C401B" w:rsidRDefault="001C401B"/>
    <w:p w14:paraId="6D38419B" w14:textId="77777777" w:rsidR="001C401B" w:rsidRDefault="00E716D3">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Moderator (Nokia)</w:t>
      </w:r>
    </w:p>
    <w:p w14:paraId="2239BF89" w14:textId="77777777" w:rsidR="001C401B" w:rsidRDefault="00E716D3">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Feature Lead summary #1 on PDCCH Transmission Schemes</w:t>
      </w:r>
    </w:p>
    <w:p w14:paraId="1C75B7B9" w14:textId="77777777" w:rsidR="001C401B" w:rsidRDefault="00E716D3">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Discussion</w:t>
      </w:r>
    </w:p>
    <w:p w14:paraId="6B15FC96" w14:textId="77777777" w:rsidR="001C401B" w:rsidRDefault="00E716D3">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10.5.2.1</w:t>
      </w:r>
    </w:p>
    <w:p w14:paraId="4587F22A" w14:textId="77777777" w:rsidR="001C401B" w:rsidRDefault="00E716D3">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FS_6G_Radio</w:t>
      </w:r>
    </w:p>
    <w:p w14:paraId="0B620FDA" w14:textId="77777777" w:rsidR="001C401B" w:rsidRDefault="001C401B">
      <w:pPr>
        <w:rPr>
          <w:lang w:val="en-US"/>
        </w:rPr>
      </w:pPr>
    </w:p>
    <w:p w14:paraId="4C06C276" w14:textId="77777777" w:rsidR="001C401B" w:rsidRDefault="00E716D3">
      <w:pPr>
        <w:pStyle w:val="Heading1"/>
        <w:rPr>
          <w:lang w:val="en-US"/>
        </w:rPr>
      </w:pPr>
      <w:r>
        <w:rPr>
          <w:lang w:val="en-US"/>
        </w:rPr>
        <w:t>Introduction</w:t>
      </w:r>
    </w:p>
    <w:p w14:paraId="3A5EFF69" w14:textId="77777777" w:rsidR="001C401B" w:rsidRDefault="00E716D3">
      <w:pPr>
        <w:rPr>
          <w:lang w:val="en-US"/>
        </w:rPr>
      </w:pPr>
      <w:r>
        <w:rPr>
          <w:lang w:val="en-US"/>
        </w:rPr>
        <w:t>3GPP RAN1#124 is the first meeting devoted to the to the discussion of PDCCH transmission schemes in 6G study item. In total, 33 contributions were submitted to agenda item 10.5.2.1 “</w:t>
      </w:r>
      <w:r>
        <w:rPr>
          <w:i/>
          <w:iCs/>
          <w:lang w:val="en-US"/>
        </w:rPr>
        <w:t>Downlink transmission scheme(s) for downlink control channels.</w:t>
      </w:r>
      <w:r>
        <w:rPr>
          <w:lang w:val="en-US"/>
        </w:rPr>
        <w:t>”</w:t>
      </w:r>
    </w:p>
    <w:p w14:paraId="6979311D" w14:textId="77777777" w:rsidR="001C401B" w:rsidRDefault="00E716D3">
      <w:pPr>
        <w:rPr>
          <w:lang w:val="en-US"/>
        </w:rPr>
      </w:pPr>
      <w:r>
        <w:rPr>
          <w:lang w:val="en-US"/>
        </w:rPr>
        <w:t>Draft Agenda [R1-2600406] of RAN1#124 meeting provides the following note on this AI:</w:t>
      </w:r>
      <w:r>
        <w:rPr>
          <w:lang w:val="en-US"/>
        </w:rPr>
        <w:br/>
      </w:r>
      <w:r>
        <w:rPr>
          <w:rStyle w:val="normaltextrun"/>
          <w:i/>
          <w:iCs/>
          <w:color w:val="000000"/>
          <w:shd w:val="clear" w:color="auto" w:fill="FFFFFF"/>
        </w:rPr>
        <w:t>Note 1: Targeting unified design under Sing-TRP and Multi-TRP for all candidate duplexing types, for spectrum utilization, for aggregation, for TN&amp;NTN, scalability related aspects, maximum bandwidth at network side and UE side, and for targeting coverage, if applicable. </w:t>
      </w:r>
      <w:r>
        <w:rPr>
          <w:rStyle w:val="eop"/>
          <w:color w:val="000000"/>
          <w:shd w:val="clear" w:color="auto" w:fill="FFFFFF"/>
        </w:rPr>
        <w:t> </w:t>
      </w:r>
    </w:p>
    <w:p w14:paraId="695E1ACC" w14:textId="77777777" w:rsidR="001C401B" w:rsidRDefault="00E716D3">
      <w:pPr>
        <w:rPr>
          <w:lang w:val="en-US"/>
        </w:rPr>
      </w:pPr>
      <w:r>
        <w:rPr>
          <w:lang w:val="en-US"/>
        </w:rPr>
        <w:t>The main target of this AI is to answer the question of “How and Where to transmit PDCCH?”. This is also the distinguishing aspect from the AI 10.5.4.1 “Downlink control channel, scheduling for downlink and uplink transmission” that is focusing on the content of the PDCCH. For this reason, it was coordinated in between the AIs that the following two topics are primarily covered in 10.5.4.1:</w:t>
      </w:r>
    </w:p>
    <w:p w14:paraId="5A36E836" w14:textId="77777777" w:rsidR="001C401B" w:rsidRDefault="00E716D3">
      <w:pPr>
        <w:pStyle w:val="ListParagraph"/>
        <w:numPr>
          <w:ilvl w:val="0"/>
          <w:numId w:val="2"/>
        </w:numPr>
        <w:rPr>
          <w:lang w:val="en-US"/>
        </w:rPr>
      </w:pPr>
      <w:r>
        <w:rPr>
          <w:lang w:val="en-US"/>
        </w:rPr>
        <w:t>Two-stage DCI</w:t>
      </w:r>
    </w:p>
    <w:p w14:paraId="0777533C" w14:textId="77777777" w:rsidR="001C401B" w:rsidRDefault="00E716D3">
      <w:pPr>
        <w:pStyle w:val="ListParagraph"/>
        <w:numPr>
          <w:ilvl w:val="0"/>
          <w:numId w:val="2"/>
        </w:numPr>
        <w:rPr>
          <w:lang w:val="en-US"/>
        </w:rPr>
      </w:pPr>
      <w:r>
        <w:rPr>
          <w:lang w:val="en-US"/>
        </w:rPr>
        <w:t>Techniques for time domain adaptation for PDCCH monitoring (e.g. PDCCH skipping, SSSG switching).</w:t>
      </w:r>
    </w:p>
    <w:p w14:paraId="07C0E2B1" w14:textId="77777777" w:rsidR="001C401B" w:rsidRDefault="001C401B">
      <w:pPr>
        <w:rPr>
          <w:lang w:val="en-US"/>
        </w:rPr>
      </w:pPr>
    </w:p>
    <w:p w14:paraId="0DC55521" w14:textId="77777777" w:rsidR="001C401B" w:rsidRDefault="00E716D3">
      <w:pPr>
        <w:rPr>
          <w:lang w:val="en-US"/>
        </w:rPr>
      </w:pPr>
      <w:r>
        <w:rPr>
          <w:lang w:val="en-US"/>
        </w:rPr>
        <w:t>This document summarizes and organizes the range of proposals in the submitted contributions and acts as a platform to further facilitate the related discussion.</w:t>
      </w:r>
    </w:p>
    <w:p w14:paraId="665F88A3" w14:textId="77777777" w:rsidR="001C401B" w:rsidRDefault="001C401B">
      <w:pPr>
        <w:rPr>
          <w:lang w:val="en-US"/>
        </w:rPr>
      </w:pPr>
    </w:p>
    <w:p w14:paraId="7A09B126" w14:textId="77777777" w:rsidR="001C401B" w:rsidRDefault="00E716D3">
      <w:pPr>
        <w:pStyle w:val="Heading2"/>
        <w:rPr>
          <w:lang w:val="en-US"/>
        </w:rPr>
      </w:pPr>
      <w:r>
        <w:rPr>
          <w:lang w:val="en-US"/>
        </w:rPr>
        <w:t>List of contributions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843"/>
        <w:gridCol w:w="4634"/>
        <w:gridCol w:w="2448"/>
      </w:tblGrid>
      <w:tr w:rsidR="001C401B" w14:paraId="702D3EC0" w14:textId="77777777">
        <w:trPr>
          <w:trHeight w:val="290"/>
        </w:trPr>
        <w:tc>
          <w:tcPr>
            <w:tcW w:w="704" w:type="dxa"/>
            <w:shd w:val="clear" w:color="auto" w:fill="A6A6A6" w:themeFill="background1" w:themeFillShade="A6"/>
            <w:noWrap/>
            <w:vAlign w:val="bottom"/>
          </w:tcPr>
          <w:p w14:paraId="60DDFA23" w14:textId="77777777" w:rsidR="001C401B" w:rsidRDefault="00E716D3">
            <w:pPr>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shd w:val="clear" w:color="auto" w:fill="A6A6A6" w:themeFill="background1" w:themeFillShade="A6"/>
            <w:noWrap/>
          </w:tcPr>
          <w:p w14:paraId="3ED1E9F4" w14:textId="77777777" w:rsidR="001C401B" w:rsidRDefault="00E716D3">
            <w:pPr>
              <w:spacing w:after="0"/>
              <w:jc w:val="center"/>
              <w:rPr>
                <w:rFonts w:ascii="Arial" w:eastAsia="Times New Roman" w:hAnsi="Arial" w:cs="Arial"/>
                <w:b/>
                <w:bCs/>
                <w:color w:val="000000"/>
                <w:lang w:val="en-US"/>
              </w:rPr>
            </w:pPr>
            <w:r>
              <w:rPr>
                <w:rFonts w:ascii="Arial" w:eastAsia="Times New Roman" w:hAnsi="Arial" w:cs="Arial"/>
                <w:b/>
                <w:bCs/>
                <w:color w:val="000000"/>
                <w:lang w:val="en-US"/>
              </w:rPr>
              <w:t>TDoc</w:t>
            </w:r>
          </w:p>
        </w:tc>
        <w:tc>
          <w:tcPr>
            <w:tcW w:w="4634" w:type="dxa"/>
            <w:shd w:val="clear" w:color="auto" w:fill="A6A6A6" w:themeFill="background1" w:themeFillShade="A6"/>
            <w:noWrap/>
          </w:tcPr>
          <w:p w14:paraId="16091C4C" w14:textId="77777777" w:rsidR="001C401B" w:rsidRDefault="00E716D3">
            <w:pPr>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448" w:type="dxa"/>
            <w:shd w:val="clear" w:color="auto" w:fill="A6A6A6" w:themeFill="background1" w:themeFillShade="A6"/>
            <w:noWrap/>
          </w:tcPr>
          <w:p w14:paraId="768F3D3D" w14:textId="77777777" w:rsidR="001C401B" w:rsidRDefault="00E716D3">
            <w:pPr>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1C401B" w14:paraId="0BBA398D" w14:textId="77777777">
        <w:trPr>
          <w:trHeight w:val="290"/>
        </w:trPr>
        <w:tc>
          <w:tcPr>
            <w:tcW w:w="704" w:type="dxa"/>
            <w:noWrap/>
            <w:vAlign w:val="bottom"/>
          </w:tcPr>
          <w:p w14:paraId="12CD33AE" w14:textId="77777777" w:rsidR="001C401B" w:rsidRDefault="00E716D3">
            <w:pPr>
              <w:spacing w:after="0"/>
              <w:rPr>
                <w:rFonts w:eastAsia="Times New Roman"/>
                <w:color w:val="000000"/>
                <w:lang w:val="en-US"/>
              </w:rPr>
            </w:pPr>
            <w:r>
              <w:rPr>
                <w:rFonts w:eastAsia="Times New Roman"/>
                <w:color w:val="000000"/>
                <w:lang w:val="en-US"/>
              </w:rPr>
              <w:t>[1]</w:t>
            </w:r>
          </w:p>
        </w:tc>
        <w:tc>
          <w:tcPr>
            <w:tcW w:w="1843" w:type="dxa"/>
            <w:noWrap/>
            <w:vAlign w:val="bottom"/>
          </w:tcPr>
          <w:p w14:paraId="65444B49" w14:textId="77777777" w:rsidR="001C401B" w:rsidRDefault="00E716D3">
            <w:pPr>
              <w:spacing w:after="0"/>
              <w:rPr>
                <w:rFonts w:eastAsia="Times New Roman"/>
                <w:color w:val="002060"/>
                <w:u w:val="single"/>
                <w:lang w:val="en-US"/>
              </w:rPr>
            </w:pPr>
            <w:hyperlink r:id="rId14" w:tgtFrame="_parent" w:history="1">
              <w:r>
                <w:rPr>
                  <w:rFonts w:eastAsia="Times New Roman"/>
                  <w:color w:val="002060"/>
                  <w:u w:val="single"/>
                  <w:lang w:val="en-US"/>
                </w:rPr>
                <w:t>R1-2600035</w:t>
              </w:r>
            </w:hyperlink>
          </w:p>
        </w:tc>
        <w:tc>
          <w:tcPr>
            <w:tcW w:w="4634" w:type="dxa"/>
            <w:noWrap/>
            <w:vAlign w:val="bottom"/>
          </w:tcPr>
          <w:p w14:paraId="08092EC0" w14:textId="77777777" w:rsidR="001C401B" w:rsidRDefault="00E716D3">
            <w:pPr>
              <w:spacing w:after="0"/>
              <w:rPr>
                <w:rFonts w:eastAsia="Times New Roman"/>
                <w:color w:val="000000"/>
                <w:lang w:val="en-US"/>
              </w:rPr>
            </w:pPr>
            <w:r>
              <w:rPr>
                <w:rFonts w:eastAsia="Times New Roman"/>
                <w:color w:val="000000"/>
                <w:lang w:val="en-US"/>
              </w:rPr>
              <w:t>On downlink transmission schemes for downlink control channels in 6GR</w:t>
            </w:r>
          </w:p>
        </w:tc>
        <w:tc>
          <w:tcPr>
            <w:tcW w:w="2448" w:type="dxa"/>
            <w:noWrap/>
            <w:vAlign w:val="bottom"/>
          </w:tcPr>
          <w:p w14:paraId="63533F8F" w14:textId="77777777" w:rsidR="001C401B" w:rsidRDefault="00E716D3">
            <w:pPr>
              <w:spacing w:after="0"/>
              <w:rPr>
                <w:rFonts w:eastAsia="Times New Roman"/>
                <w:color w:val="000000"/>
                <w:lang w:val="en-US"/>
              </w:rPr>
            </w:pPr>
            <w:r>
              <w:rPr>
                <w:rFonts w:eastAsia="Times New Roman"/>
                <w:color w:val="000000"/>
                <w:lang w:val="en-US"/>
              </w:rPr>
              <w:t>Nokia</w:t>
            </w:r>
          </w:p>
        </w:tc>
      </w:tr>
      <w:tr w:rsidR="001C401B" w14:paraId="0991DEE2" w14:textId="77777777">
        <w:trPr>
          <w:trHeight w:val="290"/>
        </w:trPr>
        <w:tc>
          <w:tcPr>
            <w:tcW w:w="704" w:type="dxa"/>
            <w:noWrap/>
            <w:vAlign w:val="bottom"/>
          </w:tcPr>
          <w:p w14:paraId="023E9F95" w14:textId="77777777" w:rsidR="001C401B" w:rsidRDefault="00E716D3">
            <w:pPr>
              <w:spacing w:after="0"/>
              <w:rPr>
                <w:rFonts w:eastAsia="Times New Roman"/>
                <w:color w:val="000000"/>
                <w:lang w:val="en-US"/>
              </w:rPr>
            </w:pPr>
            <w:r>
              <w:rPr>
                <w:rFonts w:eastAsia="Times New Roman"/>
                <w:color w:val="000000"/>
                <w:lang w:val="en-US"/>
              </w:rPr>
              <w:t>[2]</w:t>
            </w:r>
          </w:p>
        </w:tc>
        <w:tc>
          <w:tcPr>
            <w:tcW w:w="1843" w:type="dxa"/>
            <w:noWrap/>
            <w:vAlign w:val="bottom"/>
          </w:tcPr>
          <w:p w14:paraId="377CC3F0" w14:textId="77777777" w:rsidR="001C401B" w:rsidRDefault="00E716D3">
            <w:pPr>
              <w:spacing w:after="0"/>
              <w:rPr>
                <w:rFonts w:eastAsia="Times New Roman"/>
                <w:color w:val="002060"/>
                <w:u w:val="single"/>
                <w:lang w:val="en-US"/>
              </w:rPr>
            </w:pPr>
            <w:hyperlink r:id="rId15" w:tgtFrame="_parent" w:history="1">
              <w:r>
                <w:rPr>
                  <w:rFonts w:eastAsia="Times New Roman"/>
                  <w:color w:val="002060"/>
                  <w:u w:val="single"/>
                  <w:lang w:val="en-US"/>
                </w:rPr>
                <w:t>R1-2600115</w:t>
              </w:r>
            </w:hyperlink>
          </w:p>
        </w:tc>
        <w:tc>
          <w:tcPr>
            <w:tcW w:w="4634" w:type="dxa"/>
            <w:noWrap/>
            <w:vAlign w:val="bottom"/>
          </w:tcPr>
          <w:p w14:paraId="4875997E" w14:textId="77777777" w:rsidR="001C401B" w:rsidRDefault="00E716D3">
            <w:pPr>
              <w:spacing w:after="0"/>
              <w:rPr>
                <w:rFonts w:eastAsia="Times New Roman"/>
                <w:color w:val="000000"/>
                <w:lang w:val="en-US"/>
              </w:rPr>
            </w:pPr>
            <w:r>
              <w:rPr>
                <w:rFonts w:eastAsia="Times New Roman"/>
                <w:color w:val="000000"/>
                <w:lang w:val="en-US"/>
              </w:rPr>
              <w:t>Discussion on downlink transmission scheme(s) for downlink control channels for 6GR</w:t>
            </w:r>
          </w:p>
        </w:tc>
        <w:tc>
          <w:tcPr>
            <w:tcW w:w="2448" w:type="dxa"/>
            <w:noWrap/>
            <w:vAlign w:val="bottom"/>
          </w:tcPr>
          <w:p w14:paraId="628E564E" w14:textId="77777777" w:rsidR="001C401B" w:rsidRDefault="00E716D3">
            <w:pPr>
              <w:spacing w:after="0"/>
              <w:rPr>
                <w:rFonts w:eastAsia="Times New Roman"/>
                <w:color w:val="000000"/>
                <w:lang w:val="en-US"/>
              </w:rPr>
            </w:pPr>
            <w:r>
              <w:rPr>
                <w:rFonts w:eastAsia="Times New Roman"/>
                <w:color w:val="000000"/>
                <w:lang w:val="en-US"/>
              </w:rPr>
              <w:t>Spreadtrum, UNISOC</w:t>
            </w:r>
          </w:p>
        </w:tc>
      </w:tr>
      <w:tr w:rsidR="001C401B" w14:paraId="74F28377" w14:textId="77777777">
        <w:trPr>
          <w:trHeight w:val="290"/>
        </w:trPr>
        <w:tc>
          <w:tcPr>
            <w:tcW w:w="704" w:type="dxa"/>
            <w:noWrap/>
            <w:vAlign w:val="bottom"/>
          </w:tcPr>
          <w:p w14:paraId="3C2030D6" w14:textId="77777777" w:rsidR="001C401B" w:rsidRDefault="00E716D3">
            <w:pPr>
              <w:spacing w:after="0"/>
              <w:rPr>
                <w:rFonts w:eastAsia="Times New Roman"/>
                <w:color w:val="000000"/>
                <w:lang w:val="en-US"/>
              </w:rPr>
            </w:pPr>
            <w:r>
              <w:rPr>
                <w:rFonts w:eastAsia="Times New Roman"/>
                <w:color w:val="000000"/>
                <w:lang w:val="en-US"/>
              </w:rPr>
              <w:t>[3]</w:t>
            </w:r>
          </w:p>
        </w:tc>
        <w:tc>
          <w:tcPr>
            <w:tcW w:w="1843" w:type="dxa"/>
            <w:noWrap/>
            <w:vAlign w:val="bottom"/>
          </w:tcPr>
          <w:p w14:paraId="39FE4614" w14:textId="77777777" w:rsidR="001C401B" w:rsidRDefault="00E716D3">
            <w:pPr>
              <w:spacing w:after="0"/>
              <w:rPr>
                <w:rFonts w:eastAsia="Times New Roman"/>
                <w:color w:val="002060"/>
                <w:u w:val="single"/>
                <w:lang w:val="en-US"/>
              </w:rPr>
            </w:pPr>
            <w:hyperlink r:id="rId16" w:tgtFrame="_parent" w:history="1">
              <w:r>
                <w:rPr>
                  <w:rFonts w:eastAsia="Times New Roman"/>
                  <w:color w:val="002060"/>
                  <w:u w:val="single"/>
                  <w:lang w:val="en-US"/>
                </w:rPr>
                <w:t>R1-2600147</w:t>
              </w:r>
            </w:hyperlink>
          </w:p>
        </w:tc>
        <w:tc>
          <w:tcPr>
            <w:tcW w:w="4634" w:type="dxa"/>
            <w:noWrap/>
            <w:vAlign w:val="bottom"/>
          </w:tcPr>
          <w:p w14:paraId="6AD339EA" w14:textId="77777777" w:rsidR="001C401B" w:rsidRDefault="00E716D3">
            <w:pPr>
              <w:spacing w:after="0"/>
              <w:rPr>
                <w:rFonts w:eastAsia="Times New Roman"/>
                <w:color w:val="000000"/>
                <w:lang w:val="en-US"/>
              </w:rPr>
            </w:pPr>
            <w:r>
              <w:rPr>
                <w:rFonts w:eastAsia="Times New Roman"/>
                <w:color w:val="000000"/>
                <w:lang w:val="en-US"/>
              </w:rPr>
              <w:t>Downlink transmission scheme(s) for downlink control channels</w:t>
            </w:r>
          </w:p>
        </w:tc>
        <w:tc>
          <w:tcPr>
            <w:tcW w:w="2448" w:type="dxa"/>
            <w:noWrap/>
            <w:vAlign w:val="bottom"/>
          </w:tcPr>
          <w:p w14:paraId="4461BF3E" w14:textId="77777777" w:rsidR="001C401B" w:rsidRDefault="00E716D3">
            <w:pPr>
              <w:spacing w:after="0"/>
              <w:rPr>
                <w:rFonts w:eastAsia="Times New Roman"/>
                <w:color w:val="000000"/>
                <w:lang w:val="en-US"/>
              </w:rPr>
            </w:pPr>
            <w:r>
              <w:rPr>
                <w:rFonts w:eastAsia="Times New Roman"/>
                <w:color w:val="000000"/>
                <w:lang w:val="en-US"/>
              </w:rPr>
              <w:t>Huawei, HiSilicon</w:t>
            </w:r>
          </w:p>
        </w:tc>
      </w:tr>
      <w:tr w:rsidR="001C401B" w14:paraId="2D549B60" w14:textId="77777777">
        <w:trPr>
          <w:trHeight w:val="290"/>
        </w:trPr>
        <w:tc>
          <w:tcPr>
            <w:tcW w:w="704" w:type="dxa"/>
            <w:noWrap/>
            <w:vAlign w:val="bottom"/>
          </w:tcPr>
          <w:p w14:paraId="16AA532F" w14:textId="77777777" w:rsidR="001C401B" w:rsidRDefault="00E716D3">
            <w:pPr>
              <w:spacing w:after="0"/>
              <w:rPr>
                <w:rFonts w:eastAsia="Times New Roman"/>
                <w:color w:val="000000"/>
                <w:lang w:val="en-US"/>
              </w:rPr>
            </w:pPr>
            <w:r>
              <w:rPr>
                <w:rFonts w:eastAsia="Times New Roman"/>
                <w:color w:val="000000"/>
                <w:lang w:val="en-US"/>
              </w:rPr>
              <w:t>[4]</w:t>
            </w:r>
          </w:p>
        </w:tc>
        <w:tc>
          <w:tcPr>
            <w:tcW w:w="1843" w:type="dxa"/>
            <w:noWrap/>
            <w:vAlign w:val="bottom"/>
          </w:tcPr>
          <w:p w14:paraId="1F45FBBB" w14:textId="77777777" w:rsidR="001C401B" w:rsidRDefault="00E716D3">
            <w:pPr>
              <w:spacing w:after="0"/>
              <w:rPr>
                <w:rFonts w:eastAsia="Times New Roman"/>
                <w:color w:val="002060"/>
                <w:u w:val="single"/>
                <w:lang w:val="en-US"/>
              </w:rPr>
            </w:pPr>
            <w:hyperlink r:id="rId17" w:tgtFrame="_parent" w:history="1">
              <w:r>
                <w:rPr>
                  <w:rFonts w:eastAsia="Times New Roman"/>
                  <w:color w:val="002060"/>
                  <w:u w:val="single"/>
                  <w:lang w:val="en-US"/>
                </w:rPr>
                <w:t>R1-2600206</w:t>
              </w:r>
            </w:hyperlink>
          </w:p>
        </w:tc>
        <w:tc>
          <w:tcPr>
            <w:tcW w:w="4634" w:type="dxa"/>
            <w:noWrap/>
            <w:vAlign w:val="bottom"/>
          </w:tcPr>
          <w:p w14:paraId="5AD6FD9D" w14:textId="77777777" w:rsidR="001C401B" w:rsidRDefault="00E716D3">
            <w:pPr>
              <w:spacing w:after="0"/>
              <w:rPr>
                <w:rFonts w:eastAsia="Times New Roman"/>
                <w:color w:val="000000"/>
                <w:lang w:val="en-US"/>
              </w:rPr>
            </w:pPr>
            <w:r>
              <w:rPr>
                <w:rFonts w:eastAsia="Times New Roman"/>
                <w:color w:val="000000"/>
                <w:lang w:val="en-US"/>
              </w:rPr>
              <w:t>Discussion of transmission scheme(s) for downlink control channels</w:t>
            </w:r>
          </w:p>
        </w:tc>
        <w:tc>
          <w:tcPr>
            <w:tcW w:w="2448" w:type="dxa"/>
            <w:noWrap/>
            <w:vAlign w:val="bottom"/>
          </w:tcPr>
          <w:p w14:paraId="04CC5139" w14:textId="77777777" w:rsidR="001C401B" w:rsidRDefault="00E716D3">
            <w:pPr>
              <w:spacing w:after="0"/>
              <w:rPr>
                <w:rFonts w:eastAsia="Times New Roman"/>
                <w:color w:val="000000"/>
                <w:lang w:val="en-US"/>
              </w:rPr>
            </w:pPr>
            <w:r>
              <w:rPr>
                <w:rFonts w:eastAsia="Times New Roman"/>
                <w:color w:val="000000"/>
                <w:lang w:val="en-US"/>
              </w:rPr>
              <w:t>OPPO</w:t>
            </w:r>
          </w:p>
        </w:tc>
      </w:tr>
      <w:tr w:rsidR="001C401B" w14:paraId="1F1DCE42" w14:textId="77777777">
        <w:trPr>
          <w:trHeight w:val="290"/>
        </w:trPr>
        <w:tc>
          <w:tcPr>
            <w:tcW w:w="704" w:type="dxa"/>
            <w:noWrap/>
            <w:vAlign w:val="bottom"/>
          </w:tcPr>
          <w:p w14:paraId="21D97709" w14:textId="77777777" w:rsidR="001C401B" w:rsidRDefault="00E716D3">
            <w:pPr>
              <w:spacing w:after="0"/>
              <w:rPr>
                <w:rFonts w:eastAsia="Times New Roman"/>
                <w:color w:val="000000"/>
                <w:lang w:val="en-US"/>
              </w:rPr>
            </w:pPr>
            <w:r>
              <w:rPr>
                <w:rFonts w:eastAsia="Times New Roman"/>
                <w:color w:val="000000"/>
                <w:lang w:val="en-US"/>
              </w:rPr>
              <w:t>[5]</w:t>
            </w:r>
          </w:p>
        </w:tc>
        <w:tc>
          <w:tcPr>
            <w:tcW w:w="1843" w:type="dxa"/>
            <w:noWrap/>
            <w:vAlign w:val="bottom"/>
          </w:tcPr>
          <w:p w14:paraId="2EB860D9" w14:textId="77777777" w:rsidR="001C401B" w:rsidRDefault="00E716D3">
            <w:pPr>
              <w:spacing w:after="0"/>
              <w:rPr>
                <w:rFonts w:eastAsia="Times New Roman"/>
                <w:color w:val="002060"/>
                <w:u w:val="single"/>
                <w:lang w:val="en-US"/>
              </w:rPr>
            </w:pPr>
            <w:hyperlink r:id="rId18" w:tgtFrame="_parent" w:history="1">
              <w:r>
                <w:rPr>
                  <w:rFonts w:eastAsia="Times New Roman"/>
                  <w:color w:val="002060"/>
                  <w:u w:val="single"/>
                  <w:lang w:val="en-US"/>
                </w:rPr>
                <w:t>R1-2600218</w:t>
              </w:r>
            </w:hyperlink>
          </w:p>
        </w:tc>
        <w:tc>
          <w:tcPr>
            <w:tcW w:w="4634" w:type="dxa"/>
            <w:noWrap/>
            <w:vAlign w:val="bottom"/>
          </w:tcPr>
          <w:p w14:paraId="726830BB" w14:textId="77777777" w:rsidR="001C401B" w:rsidRDefault="00E716D3">
            <w:pPr>
              <w:spacing w:after="0"/>
              <w:rPr>
                <w:rFonts w:eastAsia="Times New Roman"/>
                <w:color w:val="000000"/>
                <w:lang w:val="en-US"/>
              </w:rPr>
            </w:pPr>
            <w:r>
              <w:rPr>
                <w:rFonts w:eastAsia="Times New Roman"/>
                <w:color w:val="000000"/>
                <w:lang w:val="en-US"/>
              </w:rPr>
              <w:t>Downlink transmission scheme(s) for downlink control channels</w:t>
            </w:r>
          </w:p>
        </w:tc>
        <w:tc>
          <w:tcPr>
            <w:tcW w:w="2448" w:type="dxa"/>
            <w:noWrap/>
            <w:vAlign w:val="bottom"/>
          </w:tcPr>
          <w:p w14:paraId="22227637" w14:textId="77777777" w:rsidR="001C401B" w:rsidRDefault="00E716D3">
            <w:pPr>
              <w:spacing w:after="0"/>
              <w:rPr>
                <w:rFonts w:eastAsia="Times New Roman"/>
                <w:color w:val="000000"/>
                <w:lang w:val="en-US"/>
              </w:rPr>
            </w:pPr>
            <w:r>
              <w:rPr>
                <w:rFonts w:eastAsia="Times New Roman"/>
                <w:color w:val="000000"/>
                <w:lang w:val="en-US"/>
              </w:rPr>
              <w:t>TCL</w:t>
            </w:r>
          </w:p>
        </w:tc>
      </w:tr>
      <w:tr w:rsidR="001C401B" w14:paraId="4070C1D2" w14:textId="77777777">
        <w:trPr>
          <w:trHeight w:val="290"/>
        </w:trPr>
        <w:tc>
          <w:tcPr>
            <w:tcW w:w="704" w:type="dxa"/>
            <w:noWrap/>
            <w:vAlign w:val="bottom"/>
          </w:tcPr>
          <w:p w14:paraId="557E8F3E" w14:textId="77777777" w:rsidR="001C401B" w:rsidRDefault="00E716D3">
            <w:pPr>
              <w:spacing w:after="0"/>
              <w:rPr>
                <w:rFonts w:eastAsia="Times New Roman"/>
                <w:color w:val="000000"/>
                <w:lang w:val="en-US"/>
              </w:rPr>
            </w:pPr>
            <w:r>
              <w:rPr>
                <w:rFonts w:eastAsia="Times New Roman"/>
                <w:color w:val="000000"/>
                <w:lang w:val="en-US"/>
              </w:rPr>
              <w:t>[6]</w:t>
            </w:r>
          </w:p>
        </w:tc>
        <w:tc>
          <w:tcPr>
            <w:tcW w:w="1843" w:type="dxa"/>
            <w:noWrap/>
            <w:vAlign w:val="bottom"/>
          </w:tcPr>
          <w:p w14:paraId="734A327C" w14:textId="77777777" w:rsidR="001C401B" w:rsidRDefault="00E716D3">
            <w:pPr>
              <w:spacing w:after="0"/>
              <w:rPr>
                <w:rFonts w:eastAsia="Times New Roman"/>
                <w:color w:val="002060"/>
                <w:u w:val="single"/>
                <w:lang w:val="en-US"/>
              </w:rPr>
            </w:pPr>
            <w:hyperlink r:id="rId19" w:tgtFrame="_parent" w:history="1">
              <w:r>
                <w:rPr>
                  <w:rFonts w:eastAsia="Times New Roman"/>
                  <w:color w:val="002060"/>
                  <w:u w:val="single"/>
                  <w:lang w:val="en-US"/>
                </w:rPr>
                <w:t>R1-2600302</w:t>
              </w:r>
            </w:hyperlink>
          </w:p>
        </w:tc>
        <w:tc>
          <w:tcPr>
            <w:tcW w:w="4634" w:type="dxa"/>
            <w:noWrap/>
            <w:vAlign w:val="bottom"/>
          </w:tcPr>
          <w:p w14:paraId="007FADA5" w14:textId="77777777" w:rsidR="001C401B" w:rsidRDefault="00E716D3">
            <w:pPr>
              <w:spacing w:after="0"/>
              <w:rPr>
                <w:rFonts w:eastAsia="Times New Roman"/>
                <w:color w:val="000000"/>
                <w:lang w:val="en-US"/>
              </w:rPr>
            </w:pPr>
            <w:r>
              <w:rPr>
                <w:rFonts w:eastAsia="Times New Roman"/>
                <w:color w:val="000000"/>
                <w:lang w:val="en-US"/>
              </w:rPr>
              <w:t>DL transmission scheme for 6G downlink control channel</w:t>
            </w:r>
          </w:p>
        </w:tc>
        <w:tc>
          <w:tcPr>
            <w:tcW w:w="2448" w:type="dxa"/>
            <w:noWrap/>
            <w:vAlign w:val="bottom"/>
          </w:tcPr>
          <w:p w14:paraId="3D354A50" w14:textId="77777777" w:rsidR="001C401B" w:rsidRDefault="00E716D3">
            <w:pPr>
              <w:spacing w:after="0"/>
              <w:rPr>
                <w:rFonts w:eastAsia="Times New Roman"/>
                <w:color w:val="000000"/>
                <w:lang w:val="en-US"/>
              </w:rPr>
            </w:pPr>
            <w:r>
              <w:rPr>
                <w:rFonts w:eastAsia="Times New Roman"/>
                <w:color w:val="000000"/>
                <w:lang w:val="en-US"/>
              </w:rPr>
              <w:t>CATT, CICTCI</w:t>
            </w:r>
          </w:p>
        </w:tc>
      </w:tr>
      <w:tr w:rsidR="001C401B" w14:paraId="3F2C982F" w14:textId="77777777">
        <w:trPr>
          <w:trHeight w:val="290"/>
        </w:trPr>
        <w:tc>
          <w:tcPr>
            <w:tcW w:w="704" w:type="dxa"/>
            <w:noWrap/>
            <w:vAlign w:val="bottom"/>
          </w:tcPr>
          <w:p w14:paraId="40C863AA" w14:textId="77777777" w:rsidR="001C401B" w:rsidRDefault="00E716D3">
            <w:pPr>
              <w:spacing w:after="0"/>
              <w:rPr>
                <w:rFonts w:eastAsia="Times New Roman"/>
                <w:color w:val="000000"/>
                <w:lang w:val="en-US"/>
              </w:rPr>
            </w:pPr>
            <w:r>
              <w:rPr>
                <w:rFonts w:eastAsia="Times New Roman"/>
                <w:color w:val="000000"/>
                <w:lang w:val="en-US"/>
              </w:rPr>
              <w:t>[7]</w:t>
            </w:r>
          </w:p>
        </w:tc>
        <w:tc>
          <w:tcPr>
            <w:tcW w:w="1843" w:type="dxa"/>
            <w:noWrap/>
            <w:vAlign w:val="bottom"/>
          </w:tcPr>
          <w:p w14:paraId="62A44A72" w14:textId="77777777" w:rsidR="001C401B" w:rsidRDefault="00E716D3">
            <w:pPr>
              <w:spacing w:after="0"/>
              <w:rPr>
                <w:rFonts w:eastAsia="Times New Roman"/>
                <w:color w:val="002060"/>
                <w:u w:val="single"/>
                <w:lang w:val="en-US"/>
              </w:rPr>
            </w:pPr>
            <w:hyperlink r:id="rId20" w:tgtFrame="_parent" w:history="1">
              <w:r>
                <w:rPr>
                  <w:rFonts w:eastAsia="Times New Roman"/>
                  <w:color w:val="002060"/>
                  <w:u w:val="single"/>
                  <w:lang w:val="en-US"/>
                </w:rPr>
                <w:t>R1-2600353</w:t>
              </w:r>
            </w:hyperlink>
          </w:p>
        </w:tc>
        <w:tc>
          <w:tcPr>
            <w:tcW w:w="4634" w:type="dxa"/>
            <w:noWrap/>
            <w:vAlign w:val="bottom"/>
          </w:tcPr>
          <w:p w14:paraId="53C8E183" w14:textId="77777777" w:rsidR="001C401B" w:rsidRDefault="00E716D3">
            <w:pPr>
              <w:spacing w:after="0"/>
              <w:rPr>
                <w:rFonts w:eastAsia="Times New Roman"/>
                <w:color w:val="000000"/>
                <w:lang w:val="en-US"/>
              </w:rPr>
            </w:pPr>
            <w:r>
              <w:rPr>
                <w:rFonts w:eastAsia="Times New Roman"/>
                <w:color w:val="000000"/>
                <w:lang w:val="en-US"/>
              </w:rPr>
              <w:t>Discussions on Physical layer control channel for 6G</w:t>
            </w:r>
          </w:p>
        </w:tc>
        <w:tc>
          <w:tcPr>
            <w:tcW w:w="2448" w:type="dxa"/>
            <w:noWrap/>
            <w:vAlign w:val="bottom"/>
          </w:tcPr>
          <w:p w14:paraId="5C804038" w14:textId="77777777" w:rsidR="001C401B" w:rsidRDefault="00E716D3">
            <w:pPr>
              <w:spacing w:after="0"/>
              <w:rPr>
                <w:rFonts w:eastAsia="Times New Roman"/>
                <w:color w:val="000000"/>
                <w:lang w:val="en-US"/>
              </w:rPr>
            </w:pPr>
            <w:r>
              <w:rPr>
                <w:rFonts w:eastAsia="Times New Roman"/>
                <w:color w:val="000000"/>
                <w:lang w:val="en-US"/>
              </w:rPr>
              <w:t>Tejas Network Limited</w:t>
            </w:r>
          </w:p>
        </w:tc>
      </w:tr>
      <w:tr w:rsidR="001C401B" w14:paraId="5BC5FB0D" w14:textId="77777777">
        <w:trPr>
          <w:trHeight w:val="290"/>
        </w:trPr>
        <w:tc>
          <w:tcPr>
            <w:tcW w:w="704" w:type="dxa"/>
            <w:noWrap/>
            <w:vAlign w:val="bottom"/>
          </w:tcPr>
          <w:p w14:paraId="2CD715DF" w14:textId="77777777" w:rsidR="001C401B" w:rsidRDefault="00E716D3">
            <w:pPr>
              <w:spacing w:after="0"/>
              <w:rPr>
                <w:rFonts w:eastAsia="Times New Roman"/>
                <w:color w:val="000000"/>
                <w:lang w:val="en-US"/>
              </w:rPr>
            </w:pPr>
            <w:r>
              <w:rPr>
                <w:rFonts w:eastAsia="Times New Roman"/>
                <w:color w:val="000000"/>
                <w:lang w:val="en-US"/>
              </w:rPr>
              <w:t>[8]</w:t>
            </w:r>
          </w:p>
        </w:tc>
        <w:tc>
          <w:tcPr>
            <w:tcW w:w="1843" w:type="dxa"/>
            <w:noWrap/>
            <w:vAlign w:val="bottom"/>
          </w:tcPr>
          <w:p w14:paraId="526EDAD6" w14:textId="77777777" w:rsidR="001C401B" w:rsidRDefault="00E716D3">
            <w:pPr>
              <w:spacing w:after="0"/>
              <w:rPr>
                <w:rFonts w:eastAsia="Times New Roman"/>
                <w:color w:val="002060"/>
                <w:u w:val="single"/>
                <w:lang w:val="en-US"/>
              </w:rPr>
            </w:pPr>
            <w:hyperlink r:id="rId21" w:tgtFrame="_parent" w:history="1">
              <w:r>
                <w:rPr>
                  <w:rFonts w:eastAsia="Times New Roman"/>
                  <w:color w:val="002060"/>
                  <w:u w:val="single"/>
                  <w:lang w:val="en-US"/>
                </w:rPr>
                <w:t>R1-2600392</w:t>
              </w:r>
            </w:hyperlink>
          </w:p>
        </w:tc>
        <w:tc>
          <w:tcPr>
            <w:tcW w:w="4634" w:type="dxa"/>
            <w:noWrap/>
            <w:vAlign w:val="bottom"/>
          </w:tcPr>
          <w:p w14:paraId="01CE20E2" w14:textId="77777777" w:rsidR="001C401B" w:rsidRDefault="00E716D3">
            <w:pPr>
              <w:spacing w:after="0"/>
              <w:rPr>
                <w:rFonts w:eastAsia="Times New Roman"/>
                <w:color w:val="000000"/>
                <w:lang w:val="en-US"/>
              </w:rPr>
            </w:pPr>
            <w:r>
              <w:rPr>
                <w:rFonts w:eastAsia="Times New Roman"/>
                <w:color w:val="000000"/>
                <w:lang w:val="en-US"/>
              </w:rPr>
              <w:t>Downlink transmission scheme(s) for downlink control channels</w:t>
            </w:r>
          </w:p>
        </w:tc>
        <w:tc>
          <w:tcPr>
            <w:tcW w:w="2448" w:type="dxa"/>
            <w:noWrap/>
            <w:vAlign w:val="bottom"/>
          </w:tcPr>
          <w:p w14:paraId="5BD0291C" w14:textId="77777777" w:rsidR="001C401B" w:rsidRDefault="00E716D3">
            <w:pPr>
              <w:spacing w:after="0"/>
              <w:rPr>
                <w:rFonts w:eastAsia="Times New Roman"/>
                <w:color w:val="000000"/>
                <w:lang w:val="en-US"/>
              </w:rPr>
            </w:pPr>
            <w:r>
              <w:rPr>
                <w:rFonts w:eastAsia="Times New Roman"/>
                <w:color w:val="000000"/>
                <w:lang w:val="en-US"/>
              </w:rPr>
              <w:t>CMCC</w:t>
            </w:r>
          </w:p>
        </w:tc>
      </w:tr>
      <w:tr w:rsidR="001C401B" w14:paraId="1C0D9487" w14:textId="77777777">
        <w:trPr>
          <w:trHeight w:val="290"/>
        </w:trPr>
        <w:tc>
          <w:tcPr>
            <w:tcW w:w="704" w:type="dxa"/>
            <w:noWrap/>
            <w:vAlign w:val="bottom"/>
          </w:tcPr>
          <w:p w14:paraId="553D176F" w14:textId="77777777" w:rsidR="001C401B" w:rsidRDefault="00E716D3">
            <w:pPr>
              <w:spacing w:after="0"/>
              <w:rPr>
                <w:rFonts w:eastAsia="Times New Roman"/>
                <w:color w:val="000000"/>
                <w:lang w:val="en-US"/>
              </w:rPr>
            </w:pPr>
            <w:r>
              <w:rPr>
                <w:rFonts w:eastAsia="Times New Roman"/>
                <w:color w:val="000000"/>
                <w:lang w:val="en-US"/>
              </w:rPr>
              <w:t>[9]</w:t>
            </w:r>
          </w:p>
        </w:tc>
        <w:tc>
          <w:tcPr>
            <w:tcW w:w="1843" w:type="dxa"/>
            <w:noWrap/>
            <w:vAlign w:val="bottom"/>
          </w:tcPr>
          <w:p w14:paraId="23B8E4E1" w14:textId="77777777" w:rsidR="001C401B" w:rsidRDefault="00E716D3">
            <w:pPr>
              <w:spacing w:after="0"/>
              <w:rPr>
                <w:rFonts w:eastAsia="Times New Roman"/>
                <w:color w:val="002060"/>
                <w:u w:val="single"/>
                <w:lang w:val="en-US"/>
              </w:rPr>
            </w:pPr>
            <w:hyperlink r:id="rId22" w:tgtFrame="_parent" w:history="1">
              <w:r>
                <w:rPr>
                  <w:rFonts w:eastAsia="Times New Roman"/>
                  <w:color w:val="002060"/>
                  <w:u w:val="single"/>
                  <w:lang w:val="en-US"/>
                </w:rPr>
                <w:t>R1-2600432</w:t>
              </w:r>
            </w:hyperlink>
          </w:p>
        </w:tc>
        <w:tc>
          <w:tcPr>
            <w:tcW w:w="4634" w:type="dxa"/>
            <w:noWrap/>
            <w:vAlign w:val="bottom"/>
          </w:tcPr>
          <w:p w14:paraId="07314044" w14:textId="77777777" w:rsidR="001C401B" w:rsidRDefault="00E716D3">
            <w:pPr>
              <w:spacing w:after="0"/>
              <w:rPr>
                <w:rFonts w:eastAsia="Times New Roman"/>
                <w:color w:val="000000"/>
                <w:lang w:val="en-US"/>
              </w:rPr>
            </w:pPr>
            <w:r>
              <w:rPr>
                <w:rFonts w:eastAsia="Times New Roman"/>
                <w:color w:val="000000"/>
                <w:lang w:val="en-US"/>
              </w:rPr>
              <w:t>Discussion on downlink control channel, scheduling for downlink and uplink transmission</w:t>
            </w:r>
          </w:p>
        </w:tc>
        <w:tc>
          <w:tcPr>
            <w:tcW w:w="2448" w:type="dxa"/>
            <w:noWrap/>
            <w:vAlign w:val="bottom"/>
          </w:tcPr>
          <w:p w14:paraId="077B30D8" w14:textId="77777777" w:rsidR="001C401B" w:rsidRDefault="00E716D3">
            <w:pPr>
              <w:spacing w:after="0"/>
              <w:rPr>
                <w:rFonts w:eastAsia="Times New Roman"/>
                <w:color w:val="000000"/>
                <w:lang w:val="en-US"/>
              </w:rPr>
            </w:pPr>
            <w:r>
              <w:rPr>
                <w:rFonts w:eastAsia="Times New Roman"/>
                <w:color w:val="000000"/>
                <w:lang w:val="en-US"/>
              </w:rPr>
              <w:t>Xiaomi</w:t>
            </w:r>
          </w:p>
        </w:tc>
      </w:tr>
      <w:tr w:rsidR="001C401B" w14:paraId="28D7CAD8" w14:textId="77777777">
        <w:trPr>
          <w:trHeight w:val="290"/>
        </w:trPr>
        <w:tc>
          <w:tcPr>
            <w:tcW w:w="704" w:type="dxa"/>
            <w:noWrap/>
            <w:vAlign w:val="bottom"/>
          </w:tcPr>
          <w:p w14:paraId="5007D283" w14:textId="77777777" w:rsidR="001C401B" w:rsidRDefault="00E716D3">
            <w:pPr>
              <w:spacing w:after="0"/>
              <w:rPr>
                <w:rFonts w:eastAsia="Times New Roman"/>
                <w:color w:val="000000"/>
                <w:lang w:val="en-US"/>
              </w:rPr>
            </w:pPr>
            <w:r>
              <w:rPr>
                <w:rFonts w:eastAsia="Times New Roman"/>
                <w:color w:val="000000"/>
                <w:lang w:val="en-US"/>
              </w:rPr>
              <w:lastRenderedPageBreak/>
              <w:t>[10]</w:t>
            </w:r>
          </w:p>
        </w:tc>
        <w:tc>
          <w:tcPr>
            <w:tcW w:w="1843" w:type="dxa"/>
            <w:noWrap/>
            <w:vAlign w:val="bottom"/>
          </w:tcPr>
          <w:p w14:paraId="5723D2C4" w14:textId="77777777" w:rsidR="001C401B" w:rsidRDefault="00E716D3">
            <w:pPr>
              <w:spacing w:after="0"/>
              <w:rPr>
                <w:rFonts w:eastAsia="Times New Roman"/>
                <w:color w:val="002060"/>
                <w:u w:val="single"/>
                <w:lang w:val="en-US"/>
              </w:rPr>
            </w:pPr>
            <w:hyperlink r:id="rId23" w:tgtFrame="_parent" w:history="1">
              <w:r>
                <w:rPr>
                  <w:rFonts w:eastAsia="Times New Roman"/>
                  <w:color w:val="002060"/>
                  <w:u w:val="single"/>
                  <w:lang w:val="en-US"/>
                </w:rPr>
                <w:t>R1-2600507</w:t>
              </w:r>
            </w:hyperlink>
          </w:p>
        </w:tc>
        <w:tc>
          <w:tcPr>
            <w:tcW w:w="4634" w:type="dxa"/>
            <w:noWrap/>
            <w:vAlign w:val="bottom"/>
          </w:tcPr>
          <w:p w14:paraId="1459879E" w14:textId="77777777" w:rsidR="001C401B" w:rsidRDefault="00E716D3">
            <w:pPr>
              <w:spacing w:after="0"/>
              <w:rPr>
                <w:rFonts w:eastAsia="Times New Roman"/>
                <w:color w:val="000000"/>
                <w:lang w:val="en-US"/>
              </w:rPr>
            </w:pPr>
            <w:r>
              <w:rPr>
                <w:rFonts w:eastAsia="Times New Roman"/>
                <w:color w:val="000000"/>
                <w:lang w:val="en-US"/>
              </w:rPr>
              <w:t>Discussions on downlink transmission schemes for 6GR downlink control channels</w:t>
            </w:r>
          </w:p>
        </w:tc>
        <w:tc>
          <w:tcPr>
            <w:tcW w:w="2448" w:type="dxa"/>
            <w:noWrap/>
            <w:vAlign w:val="bottom"/>
          </w:tcPr>
          <w:p w14:paraId="49B466C7" w14:textId="77777777" w:rsidR="001C401B" w:rsidRDefault="00E716D3">
            <w:pPr>
              <w:spacing w:after="0"/>
              <w:rPr>
                <w:rFonts w:eastAsia="Times New Roman"/>
                <w:color w:val="000000"/>
                <w:lang w:val="en-US"/>
              </w:rPr>
            </w:pPr>
            <w:r>
              <w:rPr>
                <w:rFonts w:eastAsia="Times New Roman"/>
                <w:color w:val="000000"/>
                <w:lang w:val="en-US"/>
              </w:rPr>
              <w:t>vivo</w:t>
            </w:r>
          </w:p>
        </w:tc>
      </w:tr>
      <w:tr w:rsidR="001C401B" w14:paraId="4FF4869E" w14:textId="77777777">
        <w:trPr>
          <w:trHeight w:val="290"/>
        </w:trPr>
        <w:tc>
          <w:tcPr>
            <w:tcW w:w="704" w:type="dxa"/>
            <w:noWrap/>
            <w:vAlign w:val="bottom"/>
          </w:tcPr>
          <w:p w14:paraId="798D7F2E" w14:textId="77777777" w:rsidR="001C401B" w:rsidRDefault="00E716D3">
            <w:pPr>
              <w:spacing w:after="0"/>
              <w:rPr>
                <w:rFonts w:eastAsia="Times New Roman"/>
                <w:color w:val="000000"/>
                <w:lang w:val="en-US"/>
              </w:rPr>
            </w:pPr>
            <w:r>
              <w:rPr>
                <w:rFonts w:eastAsia="Times New Roman"/>
                <w:color w:val="000000"/>
                <w:lang w:val="en-US"/>
              </w:rPr>
              <w:t>[11]</w:t>
            </w:r>
          </w:p>
        </w:tc>
        <w:tc>
          <w:tcPr>
            <w:tcW w:w="1843" w:type="dxa"/>
            <w:noWrap/>
            <w:vAlign w:val="bottom"/>
          </w:tcPr>
          <w:p w14:paraId="44550930" w14:textId="77777777" w:rsidR="001C401B" w:rsidRDefault="00E716D3">
            <w:pPr>
              <w:spacing w:after="0"/>
              <w:rPr>
                <w:rFonts w:eastAsia="Times New Roman"/>
                <w:color w:val="002060"/>
                <w:u w:val="single"/>
                <w:lang w:val="en-US"/>
              </w:rPr>
            </w:pPr>
            <w:hyperlink r:id="rId24" w:tgtFrame="_parent" w:history="1">
              <w:r>
                <w:rPr>
                  <w:rFonts w:eastAsia="Times New Roman"/>
                  <w:color w:val="002060"/>
                  <w:u w:val="single"/>
                  <w:lang w:val="en-US"/>
                </w:rPr>
                <w:t>R1-2600554</w:t>
              </w:r>
            </w:hyperlink>
          </w:p>
        </w:tc>
        <w:tc>
          <w:tcPr>
            <w:tcW w:w="4634" w:type="dxa"/>
            <w:noWrap/>
            <w:vAlign w:val="bottom"/>
          </w:tcPr>
          <w:p w14:paraId="0D4E4B7C" w14:textId="77777777" w:rsidR="001C401B" w:rsidRDefault="00E716D3">
            <w:pPr>
              <w:spacing w:after="0"/>
              <w:rPr>
                <w:rFonts w:eastAsia="Times New Roman"/>
                <w:color w:val="000000"/>
                <w:lang w:val="en-US"/>
              </w:rPr>
            </w:pPr>
            <w:r>
              <w:rPr>
                <w:rFonts w:eastAsia="Times New Roman"/>
                <w:color w:val="000000"/>
                <w:lang w:val="en-US"/>
              </w:rPr>
              <w:t>Discussion on DL transmission schemes for DL control channels</w:t>
            </w:r>
          </w:p>
        </w:tc>
        <w:tc>
          <w:tcPr>
            <w:tcW w:w="2448" w:type="dxa"/>
            <w:noWrap/>
            <w:vAlign w:val="bottom"/>
          </w:tcPr>
          <w:p w14:paraId="0FB28DBF" w14:textId="77777777" w:rsidR="001C401B" w:rsidRDefault="00E716D3">
            <w:pPr>
              <w:spacing w:after="0"/>
              <w:rPr>
                <w:rFonts w:eastAsia="Times New Roman"/>
                <w:color w:val="000000"/>
                <w:lang w:val="en-US"/>
              </w:rPr>
            </w:pPr>
            <w:r>
              <w:rPr>
                <w:rFonts w:eastAsia="Times New Roman"/>
                <w:color w:val="000000"/>
                <w:lang w:val="en-US"/>
              </w:rPr>
              <w:t>LG Electronics</w:t>
            </w:r>
          </w:p>
        </w:tc>
      </w:tr>
      <w:tr w:rsidR="001C401B" w14:paraId="48FDDB0B" w14:textId="77777777">
        <w:trPr>
          <w:trHeight w:val="290"/>
        </w:trPr>
        <w:tc>
          <w:tcPr>
            <w:tcW w:w="704" w:type="dxa"/>
            <w:noWrap/>
            <w:vAlign w:val="bottom"/>
          </w:tcPr>
          <w:p w14:paraId="72DD3802" w14:textId="77777777" w:rsidR="001C401B" w:rsidRDefault="00E716D3">
            <w:pPr>
              <w:spacing w:after="0"/>
              <w:rPr>
                <w:rFonts w:eastAsia="Times New Roman"/>
                <w:color w:val="000000"/>
                <w:lang w:val="en-US"/>
              </w:rPr>
            </w:pPr>
            <w:r>
              <w:rPr>
                <w:rFonts w:eastAsia="Times New Roman"/>
                <w:color w:val="000000"/>
                <w:lang w:val="en-US"/>
              </w:rPr>
              <w:t>[12]</w:t>
            </w:r>
          </w:p>
        </w:tc>
        <w:tc>
          <w:tcPr>
            <w:tcW w:w="1843" w:type="dxa"/>
            <w:noWrap/>
            <w:vAlign w:val="bottom"/>
          </w:tcPr>
          <w:p w14:paraId="2BBA920C" w14:textId="77777777" w:rsidR="001C401B" w:rsidRDefault="00E716D3">
            <w:pPr>
              <w:spacing w:after="0"/>
              <w:rPr>
                <w:rFonts w:eastAsia="Times New Roman"/>
                <w:color w:val="002060"/>
                <w:u w:val="single"/>
                <w:lang w:val="en-US"/>
              </w:rPr>
            </w:pPr>
            <w:hyperlink r:id="rId25" w:tgtFrame="_parent" w:history="1">
              <w:r>
                <w:rPr>
                  <w:rFonts w:eastAsia="Times New Roman"/>
                  <w:color w:val="002060"/>
                  <w:u w:val="single"/>
                  <w:lang w:val="en-US"/>
                </w:rPr>
                <w:t>R1-2600605</w:t>
              </w:r>
            </w:hyperlink>
          </w:p>
        </w:tc>
        <w:tc>
          <w:tcPr>
            <w:tcW w:w="4634" w:type="dxa"/>
            <w:noWrap/>
            <w:vAlign w:val="bottom"/>
          </w:tcPr>
          <w:p w14:paraId="2F81B0CD" w14:textId="77777777" w:rsidR="001C401B" w:rsidRDefault="00E716D3">
            <w:pPr>
              <w:spacing w:after="0"/>
              <w:rPr>
                <w:rFonts w:eastAsia="Times New Roman"/>
                <w:color w:val="000000"/>
                <w:lang w:val="en-US"/>
              </w:rPr>
            </w:pPr>
            <w:r>
              <w:rPr>
                <w:rFonts w:eastAsia="Times New Roman"/>
                <w:color w:val="000000"/>
                <w:lang w:val="en-US"/>
              </w:rPr>
              <w:t>Downlink transmission scheme(s) for downlink control channels</w:t>
            </w:r>
          </w:p>
        </w:tc>
        <w:tc>
          <w:tcPr>
            <w:tcW w:w="2448" w:type="dxa"/>
            <w:noWrap/>
            <w:vAlign w:val="bottom"/>
          </w:tcPr>
          <w:p w14:paraId="1D68652B" w14:textId="77777777" w:rsidR="001C401B" w:rsidRDefault="00E716D3">
            <w:pPr>
              <w:spacing w:after="0"/>
              <w:rPr>
                <w:rFonts w:eastAsia="Times New Roman"/>
                <w:color w:val="000000"/>
                <w:lang w:val="en-US"/>
              </w:rPr>
            </w:pPr>
            <w:r>
              <w:rPr>
                <w:rFonts w:eastAsia="Times New Roman"/>
                <w:color w:val="000000"/>
                <w:lang w:val="en-US"/>
              </w:rPr>
              <w:t>Ofinno</w:t>
            </w:r>
          </w:p>
        </w:tc>
      </w:tr>
      <w:tr w:rsidR="001C401B" w14:paraId="61F0C5F9" w14:textId="77777777">
        <w:trPr>
          <w:trHeight w:val="290"/>
        </w:trPr>
        <w:tc>
          <w:tcPr>
            <w:tcW w:w="704" w:type="dxa"/>
            <w:noWrap/>
            <w:vAlign w:val="bottom"/>
          </w:tcPr>
          <w:p w14:paraId="4DC90638" w14:textId="77777777" w:rsidR="001C401B" w:rsidRDefault="00E716D3">
            <w:pPr>
              <w:spacing w:after="0"/>
              <w:rPr>
                <w:rFonts w:eastAsia="Times New Roman"/>
                <w:color w:val="000000"/>
                <w:lang w:val="en-US"/>
              </w:rPr>
            </w:pPr>
            <w:r>
              <w:rPr>
                <w:rFonts w:eastAsia="Times New Roman"/>
                <w:color w:val="000000"/>
                <w:lang w:val="en-US"/>
              </w:rPr>
              <w:t>[13]</w:t>
            </w:r>
          </w:p>
        </w:tc>
        <w:tc>
          <w:tcPr>
            <w:tcW w:w="1843" w:type="dxa"/>
            <w:noWrap/>
            <w:vAlign w:val="bottom"/>
          </w:tcPr>
          <w:p w14:paraId="3400684A" w14:textId="77777777" w:rsidR="001C401B" w:rsidRDefault="00E716D3">
            <w:pPr>
              <w:spacing w:after="0"/>
              <w:rPr>
                <w:rFonts w:eastAsia="Times New Roman"/>
                <w:color w:val="002060"/>
                <w:u w:val="single"/>
                <w:lang w:val="en-US"/>
              </w:rPr>
            </w:pPr>
            <w:hyperlink r:id="rId26" w:tgtFrame="_parent" w:history="1">
              <w:r>
                <w:rPr>
                  <w:rFonts w:eastAsia="Times New Roman"/>
                  <w:color w:val="002060"/>
                  <w:u w:val="single"/>
                  <w:lang w:val="en-US"/>
                </w:rPr>
                <w:t>R1-2600623</w:t>
              </w:r>
            </w:hyperlink>
          </w:p>
        </w:tc>
        <w:tc>
          <w:tcPr>
            <w:tcW w:w="4634" w:type="dxa"/>
            <w:noWrap/>
            <w:vAlign w:val="bottom"/>
          </w:tcPr>
          <w:p w14:paraId="0EAD9F79" w14:textId="77777777" w:rsidR="001C401B" w:rsidRDefault="00E716D3">
            <w:pPr>
              <w:spacing w:after="0"/>
              <w:rPr>
                <w:rFonts w:eastAsia="Times New Roman"/>
                <w:color w:val="000000"/>
                <w:lang w:val="en-US"/>
              </w:rPr>
            </w:pPr>
            <w:r>
              <w:rPr>
                <w:rFonts w:eastAsia="Times New Roman"/>
                <w:color w:val="000000"/>
                <w:lang w:val="en-US"/>
              </w:rPr>
              <w:t>Downlink transmission scheme(s) for downlink control channels</w:t>
            </w:r>
          </w:p>
        </w:tc>
        <w:tc>
          <w:tcPr>
            <w:tcW w:w="2448" w:type="dxa"/>
            <w:noWrap/>
            <w:vAlign w:val="bottom"/>
          </w:tcPr>
          <w:p w14:paraId="35CBAE76" w14:textId="77777777" w:rsidR="001C401B" w:rsidRDefault="00E716D3">
            <w:pPr>
              <w:spacing w:after="0"/>
              <w:rPr>
                <w:rFonts w:eastAsia="Times New Roman"/>
                <w:color w:val="000000"/>
                <w:lang w:val="en-US"/>
              </w:rPr>
            </w:pPr>
            <w:r>
              <w:rPr>
                <w:rFonts w:eastAsia="Times New Roman"/>
                <w:color w:val="000000"/>
                <w:lang w:val="en-US"/>
              </w:rPr>
              <w:t>Lenovo</w:t>
            </w:r>
          </w:p>
        </w:tc>
      </w:tr>
      <w:tr w:rsidR="001C401B" w14:paraId="349B9C47" w14:textId="77777777">
        <w:trPr>
          <w:trHeight w:val="290"/>
        </w:trPr>
        <w:tc>
          <w:tcPr>
            <w:tcW w:w="704" w:type="dxa"/>
            <w:noWrap/>
            <w:vAlign w:val="bottom"/>
          </w:tcPr>
          <w:p w14:paraId="6CE7CAE1" w14:textId="77777777" w:rsidR="001C401B" w:rsidRDefault="00E716D3">
            <w:pPr>
              <w:spacing w:after="0"/>
              <w:rPr>
                <w:rFonts w:eastAsia="Times New Roman"/>
                <w:color w:val="000000"/>
                <w:lang w:val="en-US"/>
              </w:rPr>
            </w:pPr>
            <w:r>
              <w:rPr>
                <w:rFonts w:eastAsia="Times New Roman"/>
                <w:color w:val="000000"/>
                <w:lang w:val="en-US"/>
              </w:rPr>
              <w:t>[14]</w:t>
            </w:r>
          </w:p>
        </w:tc>
        <w:tc>
          <w:tcPr>
            <w:tcW w:w="1843" w:type="dxa"/>
            <w:noWrap/>
            <w:vAlign w:val="bottom"/>
          </w:tcPr>
          <w:p w14:paraId="135F0962" w14:textId="77777777" w:rsidR="001C401B" w:rsidRDefault="00E716D3">
            <w:pPr>
              <w:spacing w:after="0"/>
              <w:rPr>
                <w:rFonts w:eastAsia="Times New Roman"/>
                <w:color w:val="002060"/>
                <w:u w:val="single"/>
                <w:lang w:val="en-US"/>
              </w:rPr>
            </w:pPr>
            <w:hyperlink r:id="rId27" w:tgtFrame="_parent" w:history="1">
              <w:r>
                <w:rPr>
                  <w:rFonts w:eastAsia="Times New Roman"/>
                  <w:color w:val="002060"/>
                  <w:u w:val="single"/>
                  <w:lang w:val="en-US"/>
                </w:rPr>
                <w:t>R1-2600628</w:t>
              </w:r>
            </w:hyperlink>
          </w:p>
        </w:tc>
        <w:tc>
          <w:tcPr>
            <w:tcW w:w="4634" w:type="dxa"/>
            <w:noWrap/>
            <w:vAlign w:val="bottom"/>
          </w:tcPr>
          <w:p w14:paraId="3FF7C0F4" w14:textId="77777777" w:rsidR="001C401B" w:rsidRDefault="00E716D3">
            <w:pPr>
              <w:spacing w:after="0"/>
              <w:rPr>
                <w:rFonts w:eastAsia="Times New Roman"/>
                <w:color w:val="000000"/>
                <w:lang w:val="en-US"/>
              </w:rPr>
            </w:pPr>
            <w:r>
              <w:rPr>
                <w:rFonts w:eastAsia="Times New Roman"/>
                <w:color w:val="000000"/>
                <w:lang w:val="en-US"/>
              </w:rPr>
              <w:t>Downlink Transmission Scheme for Downlink Control Channel</w:t>
            </w:r>
          </w:p>
        </w:tc>
        <w:tc>
          <w:tcPr>
            <w:tcW w:w="2448" w:type="dxa"/>
            <w:noWrap/>
            <w:vAlign w:val="bottom"/>
          </w:tcPr>
          <w:p w14:paraId="1EB22E01" w14:textId="77777777" w:rsidR="001C401B" w:rsidRDefault="00E716D3">
            <w:pPr>
              <w:spacing w:after="0"/>
              <w:rPr>
                <w:rFonts w:eastAsia="Times New Roman"/>
                <w:color w:val="000000"/>
                <w:lang w:val="en-US"/>
              </w:rPr>
            </w:pPr>
            <w:r>
              <w:rPr>
                <w:rFonts w:eastAsia="Times New Roman"/>
                <w:color w:val="000000"/>
                <w:lang w:val="en-US"/>
              </w:rPr>
              <w:t>Google</w:t>
            </w:r>
          </w:p>
        </w:tc>
      </w:tr>
      <w:tr w:rsidR="001C401B" w14:paraId="1C737C86" w14:textId="77777777">
        <w:trPr>
          <w:trHeight w:val="290"/>
        </w:trPr>
        <w:tc>
          <w:tcPr>
            <w:tcW w:w="704" w:type="dxa"/>
            <w:noWrap/>
            <w:vAlign w:val="bottom"/>
          </w:tcPr>
          <w:p w14:paraId="50C7274F" w14:textId="77777777" w:rsidR="001C401B" w:rsidRDefault="00E716D3">
            <w:pPr>
              <w:spacing w:after="0"/>
              <w:rPr>
                <w:rFonts w:eastAsia="Times New Roman"/>
                <w:color w:val="000000"/>
                <w:lang w:val="en-US"/>
              </w:rPr>
            </w:pPr>
            <w:r>
              <w:rPr>
                <w:rFonts w:eastAsia="Times New Roman"/>
                <w:color w:val="000000"/>
                <w:lang w:val="en-US"/>
              </w:rPr>
              <w:t>[15]</w:t>
            </w:r>
          </w:p>
        </w:tc>
        <w:tc>
          <w:tcPr>
            <w:tcW w:w="1843" w:type="dxa"/>
            <w:noWrap/>
            <w:vAlign w:val="bottom"/>
          </w:tcPr>
          <w:p w14:paraId="033BE189" w14:textId="77777777" w:rsidR="001C401B" w:rsidRDefault="00E716D3">
            <w:pPr>
              <w:spacing w:after="0"/>
              <w:rPr>
                <w:rFonts w:eastAsia="Times New Roman"/>
                <w:color w:val="002060"/>
                <w:u w:val="single"/>
                <w:lang w:val="en-US"/>
              </w:rPr>
            </w:pPr>
            <w:hyperlink r:id="rId28" w:tgtFrame="_parent" w:history="1">
              <w:r>
                <w:rPr>
                  <w:rFonts w:eastAsia="Times New Roman"/>
                  <w:color w:val="002060"/>
                  <w:u w:val="single"/>
                  <w:lang w:val="en-US"/>
                </w:rPr>
                <w:t>R1-2600651</w:t>
              </w:r>
            </w:hyperlink>
          </w:p>
        </w:tc>
        <w:tc>
          <w:tcPr>
            <w:tcW w:w="4634" w:type="dxa"/>
            <w:noWrap/>
            <w:vAlign w:val="bottom"/>
          </w:tcPr>
          <w:p w14:paraId="2B480476" w14:textId="77777777" w:rsidR="001C401B" w:rsidRDefault="00E716D3">
            <w:pPr>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8" w:type="dxa"/>
            <w:noWrap/>
            <w:vAlign w:val="bottom"/>
          </w:tcPr>
          <w:p w14:paraId="04DFE57C" w14:textId="77777777" w:rsidR="001C401B" w:rsidRDefault="00E716D3">
            <w:pPr>
              <w:spacing w:after="0"/>
              <w:rPr>
                <w:rFonts w:eastAsia="Times New Roman"/>
                <w:color w:val="000000"/>
                <w:lang w:val="en-US"/>
              </w:rPr>
            </w:pPr>
            <w:r>
              <w:rPr>
                <w:rFonts w:eastAsia="Times New Roman"/>
                <w:color w:val="000000"/>
                <w:lang w:val="en-US"/>
              </w:rPr>
              <w:t>NEC</w:t>
            </w:r>
          </w:p>
        </w:tc>
      </w:tr>
      <w:tr w:rsidR="001C401B" w14:paraId="70905250" w14:textId="77777777">
        <w:trPr>
          <w:trHeight w:val="290"/>
        </w:trPr>
        <w:tc>
          <w:tcPr>
            <w:tcW w:w="704" w:type="dxa"/>
            <w:noWrap/>
            <w:vAlign w:val="bottom"/>
          </w:tcPr>
          <w:p w14:paraId="157CD62E" w14:textId="77777777" w:rsidR="001C401B" w:rsidRDefault="00E716D3">
            <w:pPr>
              <w:spacing w:after="0"/>
              <w:rPr>
                <w:rFonts w:eastAsia="Times New Roman"/>
                <w:color w:val="000000"/>
                <w:lang w:val="en-US"/>
              </w:rPr>
            </w:pPr>
            <w:r>
              <w:rPr>
                <w:rFonts w:eastAsia="Times New Roman"/>
                <w:color w:val="000000"/>
                <w:lang w:val="en-US"/>
              </w:rPr>
              <w:t>[16]</w:t>
            </w:r>
          </w:p>
        </w:tc>
        <w:tc>
          <w:tcPr>
            <w:tcW w:w="1843" w:type="dxa"/>
            <w:noWrap/>
            <w:vAlign w:val="bottom"/>
          </w:tcPr>
          <w:p w14:paraId="713170B5" w14:textId="77777777" w:rsidR="001C401B" w:rsidRDefault="00E716D3">
            <w:pPr>
              <w:spacing w:after="0"/>
              <w:rPr>
                <w:rFonts w:eastAsia="Times New Roman"/>
                <w:color w:val="002060"/>
                <w:u w:val="single"/>
                <w:lang w:val="en-US"/>
              </w:rPr>
            </w:pPr>
            <w:hyperlink r:id="rId29" w:tgtFrame="_parent" w:history="1">
              <w:r>
                <w:rPr>
                  <w:rFonts w:eastAsia="Times New Roman"/>
                  <w:color w:val="002060"/>
                  <w:u w:val="single"/>
                  <w:lang w:val="en-US"/>
                </w:rPr>
                <w:t>R1-2600696</w:t>
              </w:r>
            </w:hyperlink>
          </w:p>
        </w:tc>
        <w:tc>
          <w:tcPr>
            <w:tcW w:w="4634" w:type="dxa"/>
            <w:noWrap/>
            <w:vAlign w:val="bottom"/>
          </w:tcPr>
          <w:p w14:paraId="10BDD355" w14:textId="77777777" w:rsidR="001C401B" w:rsidRDefault="00E716D3">
            <w:pPr>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8" w:type="dxa"/>
            <w:noWrap/>
            <w:vAlign w:val="bottom"/>
          </w:tcPr>
          <w:p w14:paraId="5D6115DB" w14:textId="77777777" w:rsidR="001C401B" w:rsidRDefault="00E716D3">
            <w:pPr>
              <w:spacing w:after="0"/>
              <w:rPr>
                <w:rFonts w:eastAsia="Times New Roman"/>
                <w:color w:val="000000"/>
                <w:lang w:val="en-US"/>
              </w:rPr>
            </w:pPr>
            <w:r>
              <w:rPr>
                <w:rFonts w:eastAsia="Times New Roman"/>
                <w:color w:val="000000"/>
                <w:lang w:val="en-US"/>
              </w:rPr>
              <w:t>China Telecom</w:t>
            </w:r>
          </w:p>
        </w:tc>
      </w:tr>
      <w:tr w:rsidR="001C401B" w14:paraId="2782F723" w14:textId="77777777">
        <w:trPr>
          <w:trHeight w:val="290"/>
        </w:trPr>
        <w:tc>
          <w:tcPr>
            <w:tcW w:w="704" w:type="dxa"/>
            <w:noWrap/>
            <w:vAlign w:val="bottom"/>
          </w:tcPr>
          <w:p w14:paraId="6BB2CC82" w14:textId="77777777" w:rsidR="001C401B" w:rsidRDefault="00E716D3">
            <w:pPr>
              <w:spacing w:after="0"/>
              <w:rPr>
                <w:rFonts w:eastAsia="Times New Roman"/>
                <w:color w:val="000000"/>
                <w:lang w:val="en-US"/>
              </w:rPr>
            </w:pPr>
            <w:r>
              <w:rPr>
                <w:rFonts w:eastAsia="Times New Roman"/>
                <w:color w:val="000000"/>
                <w:lang w:val="en-US"/>
              </w:rPr>
              <w:t>[17]</w:t>
            </w:r>
          </w:p>
        </w:tc>
        <w:tc>
          <w:tcPr>
            <w:tcW w:w="1843" w:type="dxa"/>
            <w:noWrap/>
            <w:vAlign w:val="bottom"/>
          </w:tcPr>
          <w:p w14:paraId="455C8466" w14:textId="77777777" w:rsidR="001C401B" w:rsidRDefault="00E716D3">
            <w:pPr>
              <w:spacing w:after="0"/>
              <w:rPr>
                <w:rFonts w:eastAsia="Times New Roman"/>
                <w:color w:val="002060"/>
                <w:u w:val="single"/>
                <w:lang w:val="en-US"/>
              </w:rPr>
            </w:pPr>
            <w:hyperlink r:id="rId30" w:tgtFrame="_parent" w:history="1">
              <w:r>
                <w:rPr>
                  <w:rFonts w:eastAsia="Times New Roman"/>
                  <w:color w:val="002060"/>
                  <w:u w:val="single"/>
                  <w:lang w:val="en-US"/>
                </w:rPr>
                <w:t>R1-2600759</w:t>
              </w:r>
            </w:hyperlink>
          </w:p>
        </w:tc>
        <w:tc>
          <w:tcPr>
            <w:tcW w:w="4634" w:type="dxa"/>
            <w:noWrap/>
            <w:vAlign w:val="bottom"/>
          </w:tcPr>
          <w:p w14:paraId="0950098F" w14:textId="77777777" w:rsidR="001C401B" w:rsidRDefault="00E716D3">
            <w:pPr>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8" w:type="dxa"/>
            <w:noWrap/>
            <w:vAlign w:val="bottom"/>
          </w:tcPr>
          <w:p w14:paraId="5E8B77E2" w14:textId="77777777" w:rsidR="001C401B" w:rsidRDefault="00E716D3">
            <w:pPr>
              <w:spacing w:after="0"/>
              <w:rPr>
                <w:rFonts w:eastAsia="Times New Roman"/>
                <w:color w:val="000000"/>
                <w:lang w:val="en-US"/>
              </w:rPr>
            </w:pPr>
            <w:r>
              <w:rPr>
                <w:rFonts w:eastAsia="Times New Roman"/>
                <w:color w:val="000000"/>
                <w:lang w:val="en-US"/>
              </w:rPr>
              <w:t>Samsung</w:t>
            </w:r>
          </w:p>
        </w:tc>
      </w:tr>
      <w:tr w:rsidR="001C401B" w14:paraId="432C7CE1" w14:textId="77777777">
        <w:trPr>
          <w:trHeight w:val="290"/>
        </w:trPr>
        <w:tc>
          <w:tcPr>
            <w:tcW w:w="704" w:type="dxa"/>
            <w:noWrap/>
            <w:vAlign w:val="bottom"/>
          </w:tcPr>
          <w:p w14:paraId="664FD1FA" w14:textId="77777777" w:rsidR="001C401B" w:rsidRDefault="00E716D3">
            <w:pPr>
              <w:spacing w:after="0"/>
              <w:rPr>
                <w:rFonts w:eastAsia="Times New Roman"/>
                <w:color w:val="000000"/>
                <w:lang w:val="en-US"/>
              </w:rPr>
            </w:pPr>
            <w:r>
              <w:rPr>
                <w:rFonts w:eastAsia="Times New Roman"/>
                <w:color w:val="000000"/>
                <w:lang w:val="en-US"/>
              </w:rPr>
              <w:t>[18]</w:t>
            </w:r>
          </w:p>
        </w:tc>
        <w:tc>
          <w:tcPr>
            <w:tcW w:w="1843" w:type="dxa"/>
            <w:noWrap/>
            <w:vAlign w:val="bottom"/>
          </w:tcPr>
          <w:p w14:paraId="1F3762FA" w14:textId="77777777" w:rsidR="001C401B" w:rsidRDefault="00E716D3">
            <w:pPr>
              <w:spacing w:after="0"/>
              <w:rPr>
                <w:rFonts w:eastAsia="Times New Roman"/>
                <w:color w:val="002060"/>
                <w:u w:val="single"/>
                <w:lang w:val="en-US"/>
              </w:rPr>
            </w:pPr>
            <w:hyperlink r:id="rId31" w:tgtFrame="_parent" w:history="1">
              <w:r>
                <w:rPr>
                  <w:rFonts w:eastAsia="Times New Roman"/>
                  <w:color w:val="002060"/>
                  <w:u w:val="single"/>
                  <w:lang w:val="en-US"/>
                </w:rPr>
                <w:t>R1-2600831</w:t>
              </w:r>
            </w:hyperlink>
          </w:p>
        </w:tc>
        <w:tc>
          <w:tcPr>
            <w:tcW w:w="4634" w:type="dxa"/>
            <w:noWrap/>
            <w:vAlign w:val="bottom"/>
          </w:tcPr>
          <w:p w14:paraId="2ADCCDAA" w14:textId="77777777" w:rsidR="001C401B" w:rsidRDefault="00E716D3">
            <w:pPr>
              <w:spacing w:after="0"/>
              <w:rPr>
                <w:rFonts w:eastAsia="Times New Roman"/>
                <w:color w:val="000000"/>
                <w:lang w:val="en-US"/>
              </w:rPr>
            </w:pPr>
            <w:r>
              <w:rPr>
                <w:rFonts w:eastAsia="Times New Roman"/>
                <w:color w:val="000000"/>
                <w:lang w:val="en-US"/>
              </w:rPr>
              <w:t>Transmission for downlink control channels</w:t>
            </w:r>
          </w:p>
        </w:tc>
        <w:tc>
          <w:tcPr>
            <w:tcW w:w="2448" w:type="dxa"/>
            <w:noWrap/>
            <w:vAlign w:val="bottom"/>
          </w:tcPr>
          <w:p w14:paraId="73CAB91D" w14:textId="77777777" w:rsidR="001C401B" w:rsidRDefault="00E716D3">
            <w:pPr>
              <w:spacing w:after="0"/>
              <w:rPr>
                <w:rFonts w:eastAsia="Times New Roman"/>
                <w:color w:val="000000"/>
                <w:lang w:val="en-US"/>
              </w:rPr>
            </w:pPr>
            <w:r>
              <w:rPr>
                <w:rFonts w:eastAsia="Times New Roman"/>
                <w:color w:val="000000"/>
                <w:lang w:val="en-US"/>
              </w:rPr>
              <w:t>Apple</w:t>
            </w:r>
          </w:p>
        </w:tc>
      </w:tr>
      <w:tr w:rsidR="001C401B" w14:paraId="048BB9A4" w14:textId="77777777">
        <w:trPr>
          <w:trHeight w:val="290"/>
        </w:trPr>
        <w:tc>
          <w:tcPr>
            <w:tcW w:w="704" w:type="dxa"/>
            <w:noWrap/>
            <w:vAlign w:val="bottom"/>
          </w:tcPr>
          <w:p w14:paraId="1CBF9A95" w14:textId="77777777" w:rsidR="001C401B" w:rsidRDefault="00E716D3">
            <w:pPr>
              <w:spacing w:after="0"/>
              <w:rPr>
                <w:rFonts w:eastAsia="Times New Roman"/>
                <w:color w:val="000000"/>
                <w:lang w:val="en-US"/>
              </w:rPr>
            </w:pPr>
            <w:r>
              <w:rPr>
                <w:rFonts w:eastAsia="Times New Roman"/>
                <w:color w:val="000000"/>
                <w:lang w:val="en-US"/>
              </w:rPr>
              <w:t>[19]</w:t>
            </w:r>
          </w:p>
        </w:tc>
        <w:tc>
          <w:tcPr>
            <w:tcW w:w="1843" w:type="dxa"/>
            <w:noWrap/>
            <w:vAlign w:val="bottom"/>
          </w:tcPr>
          <w:p w14:paraId="7D9A0D9B" w14:textId="77777777" w:rsidR="001C401B" w:rsidRDefault="00E716D3">
            <w:pPr>
              <w:spacing w:after="0"/>
              <w:rPr>
                <w:rFonts w:eastAsia="Times New Roman"/>
                <w:color w:val="002060"/>
                <w:u w:val="single"/>
                <w:lang w:val="en-US"/>
              </w:rPr>
            </w:pPr>
            <w:hyperlink r:id="rId32" w:tgtFrame="_parent" w:history="1">
              <w:r>
                <w:rPr>
                  <w:rFonts w:eastAsia="Times New Roman"/>
                  <w:color w:val="002060"/>
                  <w:u w:val="single"/>
                  <w:lang w:val="en-US"/>
                </w:rPr>
                <w:t>R1-2600849</w:t>
              </w:r>
            </w:hyperlink>
          </w:p>
        </w:tc>
        <w:tc>
          <w:tcPr>
            <w:tcW w:w="4634" w:type="dxa"/>
            <w:noWrap/>
            <w:vAlign w:val="bottom"/>
          </w:tcPr>
          <w:p w14:paraId="1A08FE74" w14:textId="77777777" w:rsidR="001C401B" w:rsidRDefault="00E716D3">
            <w:pPr>
              <w:spacing w:after="0"/>
              <w:rPr>
                <w:rFonts w:eastAsia="Times New Roman"/>
                <w:color w:val="000000"/>
                <w:lang w:val="en-US"/>
              </w:rPr>
            </w:pPr>
            <w:r>
              <w:rPr>
                <w:rFonts w:eastAsia="Times New Roman"/>
                <w:color w:val="000000"/>
                <w:lang w:val="en-US"/>
              </w:rPr>
              <w:t>Transmission schemes and procedures for 6GR downlink control channels</w:t>
            </w:r>
          </w:p>
        </w:tc>
        <w:tc>
          <w:tcPr>
            <w:tcW w:w="2448" w:type="dxa"/>
            <w:noWrap/>
            <w:vAlign w:val="bottom"/>
          </w:tcPr>
          <w:p w14:paraId="66166774" w14:textId="77777777" w:rsidR="001C401B" w:rsidRDefault="00E716D3">
            <w:pPr>
              <w:spacing w:after="0"/>
              <w:rPr>
                <w:rFonts w:eastAsia="Times New Roman"/>
                <w:color w:val="000000"/>
                <w:lang w:val="en-US"/>
              </w:rPr>
            </w:pPr>
            <w:r>
              <w:rPr>
                <w:rFonts w:eastAsia="Times New Roman"/>
                <w:color w:val="000000"/>
                <w:lang w:val="en-US"/>
              </w:rPr>
              <w:t>InterDigital, Inc.</w:t>
            </w:r>
          </w:p>
        </w:tc>
      </w:tr>
      <w:tr w:rsidR="001C401B" w14:paraId="22E3C6DD" w14:textId="77777777">
        <w:trPr>
          <w:trHeight w:val="290"/>
        </w:trPr>
        <w:tc>
          <w:tcPr>
            <w:tcW w:w="704" w:type="dxa"/>
            <w:noWrap/>
            <w:vAlign w:val="bottom"/>
          </w:tcPr>
          <w:p w14:paraId="7F5D7CA6" w14:textId="77777777" w:rsidR="001C401B" w:rsidRDefault="00E716D3">
            <w:pPr>
              <w:spacing w:after="0"/>
              <w:rPr>
                <w:rFonts w:eastAsia="Times New Roman"/>
                <w:color w:val="000000"/>
                <w:lang w:val="en-US"/>
              </w:rPr>
            </w:pPr>
            <w:r>
              <w:rPr>
                <w:rFonts w:eastAsia="Times New Roman"/>
                <w:color w:val="000000"/>
                <w:lang w:val="en-US"/>
              </w:rPr>
              <w:t>[20]</w:t>
            </w:r>
          </w:p>
        </w:tc>
        <w:tc>
          <w:tcPr>
            <w:tcW w:w="1843" w:type="dxa"/>
            <w:noWrap/>
            <w:vAlign w:val="bottom"/>
          </w:tcPr>
          <w:p w14:paraId="4083F5B9" w14:textId="77777777" w:rsidR="001C401B" w:rsidRDefault="00E716D3">
            <w:pPr>
              <w:spacing w:after="0"/>
              <w:rPr>
                <w:rFonts w:eastAsia="Times New Roman"/>
                <w:color w:val="002060"/>
                <w:u w:val="single"/>
                <w:lang w:val="en-US"/>
              </w:rPr>
            </w:pPr>
            <w:hyperlink r:id="rId33" w:tgtFrame="_parent" w:history="1">
              <w:r>
                <w:rPr>
                  <w:rFonts w:eastAsia="Times New Roman"/>
                  <w:color w:val="002060"/>
                  <w:u w:val="single"/>
                  <w:lang w:val="en-US"/>
                </w:rPr>
                <w:t>R1-2600855</w:t>
              </w:r>
            </w:hyperlink>
          </w:p>
        </w:tc>
        <w:tc>
          <w:tcPr>
            <w:tcW w:w="4634" w:type="dxa"/>
            <w:noWrap/>
            <w:vAlign w:val="bottom"/>
          </w:tcPr>
          <w:p w14:paraId="21769925" w14:textId="77777777" w:rsidR="001C401B" w:rsidRDefault="00E716D3">
            <w:pPr>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8" w:type="dxa"/>
            <w:noWrap/>
            <w:vAlign w:val="bottom"/>
          </w:tcPr>
          <w:p w14:paraId="5DDDD93C" w14:textId="77777777" w:rsidR="001C401B" w:rsidRDefault="00E716D3">
            <w:pPr>
              <w:spacing w:after="0"/>
              <w:rPr>
                <w:rFonts w:eastAsia="Times New Roman"/>
                <w:color w:val="000000"/>
                <w:lang w:val="en-US"/>
              </w:rPr>
            </w:pPr>
            <w:r>
              <w:rPr>
                <w:rFonts w:eastAsia="Times New Roman"/>
                <w:color w:val="000000"/>
                <w:lang w:val="en-US"/>
              </w:rPr>
              <w:t>Fujitsu</w:t>
            </w:r>
          </w:p>
        </w:tc>
      </w:tr>
      <w:tr w:rsidR="001C401B" w14:paraId="1283F52A" w14:textId="77777777">
        <w:trPr>
          <w:trHeight w:val="290"/>
        </w:trPr>
        <w:tc>
          <w:tcPr>
            <w:tcW w:w="704" w:type="dxa"/>
            <w:noWrap/>
            <w:vAlign w:val="bottom"/>
          </w:tcPr>
          <w:p w14:paraId="1750CDA0" w14:textId="77777777" w:rsidR="001C401B" w:rsidRDefault="00E716D3">
            <w:pPr>
              <w:spacing w:after="0"/>
              <w:rPr>
                <w:rFonts w:eastAsia="Times New Roman"/>
                <w:color w:val="000000"/>
                <w:lang w:val="en-US"/>
              </w:rPr>
            </w:pPr>
            <w:r>
              <w:rPr>
                <w:rFonts w:eastAsia="Times New Roman"/>
                <w:color w:val="000000"/>
                <w:lang w:val="en-US"/>
              </w:rPr>
              <w:t>[21]</w:t>
            </w:r>
          </w:p>
        </w:tc>
        <w:tc>
          <w:tcPr>
            <w:tcW w:w="1843" w:type="dxa"/>
            <w:noWrap/>
            <w:vAlign w:val="bottom"/>
          </w:tcPr>
          <w:p w14:paraId="11ED3597" w14:textId="77777777" w:rsidR="001C401B" w:rsidRDefault="00E716D3">
            <w:pPr>
              <w:spacing w:after="0"/>
              <w:rPr>
                <w:rFonts w:eastAsia="Times New Roman"/>
                <w:color w:val="002060"/>
                <w:u w:val="single"/>
                <w:lang w:val="en-US"/>
              </w:rPr>
            </w:pPr>
            <w:hyperlink r:id="rId34" w:tgtFrame="_parent" w:history="1">
              <w:r>
                <w:rPr>
                  <w:rFonts w:eastAsia="Times New Roman"/>
                  <w:color w:val="002060"/>
                  <w:u w:val="single"/>
                  <w:lang w:val="en-US"/>
                </w:rPr>
                <w:t>R1-2600919</w:t>
              </w:r>
            </w:hyperlink>
          </w:p>
        </w:tc>
        <w:tc>
          <w:tcPr>
            <w:tcW w:w="4634" w:type="dxa"/>
            <w:noWrap/>
            <w:vAlign w:val="bottom"/>
          </w:tcPr>
          <w:p w14:paraId="542D99C0" w14:textId="77777777" w:rsidR="001C401B" w:rsidRDefault="00E716D3">
            <w:pPr>
              <w:spacing w:after="0"/>
              <w:rPr>
                <w:rFonts w:eastAsia="Times New Roman"/>
                <w:color w:val="000000"/>
                <w:lang w:val="en-US"/>
              </w:rPr>
            </w:pPr>
            <w:r>
              <w:rPr>
                <w:rFonts w:eastAsia="Times New Roman"/>
                <w:color w:val="000000"/>
                <w:lang w:val="en-US"/>
              </w:rPr>
              <w:t>Downlink transmission scheme(s) for downlink control channels</w:t>
            </w:r>
          </w:p>
        </w:tc>
        <w:tc>
          <w:tcPr>
            <w:tcW w:w="2448" w:type="dxa"/>
            <w:noWrap/>
            <w:vAlign w:val="bottom"/>
          </w:tcPr>
          <w:p w14:paraId="747047EB" w14:textId="77777777" w:rsidR="001C401B" w:rsidRDefault="00E716D3">
            <w:pPr>
              <w:spacing w:after="0"/>
              <w:rPr>
                <w:rFonts w:eastAsia="Times New Roman"/>
                <w:color w:val="000000"/>
                <w:lang w:val="en-US"/>
              </w:rPr>
            </w:pPr>
            <w:r>
              <w:rPr>
                <w:rFonts w:eastAsia="Times New Roman"/>
                <w:color w:val="000000"/>
                <w:lang w:val="en-US"/>
              </w:rPr>
              <w:t>Sharp</w:t>
            </w:r>
          </w:p>
        </w:tc>
      </w:tr>
      <w:tr w:rsidR="001C401B" w14:paraId="436C569F" w14:textId="77777777">
        <w:trPr>
          <w:trHeight w:val="290"/>
        </w:trPr>
        <w:tc>
          <w:tcPr>
            <w:tcW w:w="704" w:type="dxa"/>
            <w:noWrap/>
            <w:vAlign w:val="bottom"/>
          </w:tcPr>
          <w:p w14:paraId="6B610A39" w14:textId="77777777" w:rsidR="001C401B" w:rsidRDefault="00E716D3">
            <w:pPr>
              <w:spacing w:after="0"/>
              <w:rPr>
                <w:rFonts w:eastAsia="Times New Roman"/>
                <w:color w:val="000000"/>
                <w:lang w:val="en-US"/>
              </w:rPr>
            </w:pPr>
            <w:r>
              <w:rPr>
                <w:rFonts w:eastAsia="Times New Roman"/>
                <w:color w:val="000000"/>
                <w:lang w:val="en-US"/>
              </w:rPr>
              <w:t>[22]</w:t>
            </w:r>
          </w:p>
        </w:tc>
        <w:tc>
          <w:tcPr>
            <w:tcW w:w="1843" w:type="dxa"/>
            <w:noWrap/>
            <w:vAlign w:val="bottom"/>
          </w:tcPr>
          <w:p w14:paraId="04D20EDE" w14:textId="77777777" w:rsidR="001C401B" w:rsidRDefault="00E716D3">
            <w:pPr>
              <w:spacing w:after="0"/>
              <w:rPr>
                <w:rFonts w:eastAsia="Times New Roman"/>
                <w:color w:val="002060"/>
                <w:u w:val="single"/>
                <w:lang w:val="en-US"/>
              </w:rPr>
            </w:pPr>
            <w:hyperlink r:id="rId35" w:tgtFrame="_parent" w:history="1">
              <w:r>
                <w:rPr>
                  <w:rFonts w:eastAsia="Times New Roman"/>
                  <w:color w:val="002060"/>
                  <w:u w:val="single"/>
                  <w:lang w:val="en-US"/>
                </w:rPr>
                <w:t>R1-2600946</w:t>
              </w:r>
            </w:hyperlink>
          </w:p>
        </w:tc>
        <w:tc>
          <w:tcPr>
            <w:tcW w:w="4634" w:type="dxa"/>
            <w:noWrap/>
            <w:vAlign w:val="bottom"/>
          </w:tcPr>
          <w:p w14:paraId="09910C54" w14:textId="77777777" w:rsidR="001C401B" w:rsidRDefault="00E716D3">
            <w:pPr>
              <w:spacing w:after="0"/>
              <w:rPr>
                <w:rFonts w:eastAsia="Times New Roman"/>
                <w:color w:val="000000"/>
                <w:lang w:val="en-US"/>
              </w:rPr>
            </w:pPr>
            <w:r>
              <w:rPr>
                <w:rFonts w:eastAsia="Times New Roman"/>
                <w:color w:val="000000"/>
                <w:lang w:val="en-US"/>
              </w:rPr>
              <w:t>Discussion on the downlink transmission schemes for downlink control channels</w:t>
            </w:r>
          </w:p>
        </w:tc>
        <w:tc>
          <w:tcPr>
            <w:tcW w:w="2448" w:type="dxa"/>
            <w:noWrap/>
            <w:vAlign w:val="bottom"/>
          </w:tcPr>
          <w:p w14:paraId="1C92B667" w14:textId="77777777" w:rsidR="001C401B" w:rsidRDefault="00E716D3">
            <w:pPr>
              <w:spacing w:after="0"/>
              <w:rPr>
                <w:rFonts w:eastAsia="Times New Roman"/>
                <w:color w:val="000000"/>
                <w:lang w:val="en-US"/>
              </w:rPr>
            </w:pPr>
            <w:r>
              <w:rPr>
                <w:rFonts w:eastAsia="Times New Roman"/>
                <w:color w:val="000000"/>
                <w:lang w:val="en-US"/>
              </w:rPr>
              <w:t>HONOR</w:t>
            </w:r>
          </w:p>
        </w:tc>
      </w:tr>
      <w:tr w:rsidR="001C401B" w14:paraId="0CBA0B62" w14:textId="77777777">
        <w:trPr>
          <w:trHeight w:val="290"/>
        </w:trPr>
        <w:tc>
          <w:tcPr>
            <w:tcW w:w="704" w:type="dxa"/>
            <w:noWrap/>
            <w:vAlign w:val="bottom"/>
          </w:tcPr>
          <w:p w14:paraId="2E43FD5C" w14:textId="77777777" w:rsidR="001C401B" w:rsidRDefault="00E716D3">
            <w:pPr>
              <w:spacing w:after="0"/>
              <w:rPr>
                <w:rFonts w:eastAsia="Times New Roman"/>
                <w:color w:val="000000"/>
                <w:lang w:val="en-US"/>
              </w:rPr>
            </w:pPr>
            <w:r>
              <w:rPr>
                <w:rFonts w:eastAsia="Times New Roman"/>
                <w:color w:val="000000"/>
                <w:lang w:val="en-US"/>
              </w:rPr>
              <w:t>[23]</w:t>
            </w:r>
          </w:p>
        </w:tc>
        <w:tc>
          <w:tcPr>
            <w:tcW w:w="1843" w:type="dxa"/>
            <w:noWrap/>
            <w:vAlign w:val="bottom"/>
          </w:tcPr>
          <w:p w14:paraId="015B85F9" w14:textId="77777777" w:rsidR="001C401B" w:rsidRDefault="00E716D3">
            <w:pPr>
              <w:spacing w:after="0"/>
              <w:rPr>
                <w:rFonts w:eastAsia="Times New Roman"/>
                <w:color w:val="002060"/>
                <w:u w:val="single"/>
                <w:lang w:val="en-US"/>
              </w:rPr>
            </w:pPr>
            <w:hyperlink r:id="rId36" w:tgtFrame="_parent" w:history="1">
              <w:r>
                <w:rPr>
                  <w:rFonts w:eastAsia="Times New Roman"/>
                  <w:color w:val="002060"/>
                  <w:u w:val="single"/>
                  <w:lang w:val="en-US"/>
                </w:rPr>
                <w:t>R1-2600975</w:t>
              </w:r>
            </w:hyperlink>
          </w:p>
        </w:tc>
        <w:tc>
          <w:tcPr>
            <w:tcW w:w="4634" w:type="dxa"/>
            <w:noWrap/>
            <w:vAlign w:val="bottom"/>
          </w:tcPr>
          <w:p w14:paraId="2F2F42E0" w14:textId="77777777" w:rsidR="001C401B" w:rsidRDefault="00E716D3">
            <w:pPr>
              <w:spacing w:after="0"/>
              <w:rPr>
                <w:rFonts w:eastAsia="Times New Roman"/>
                <w:color w:val="000000"/>
                <w:lang w:val="en-US"/>
              </w:rPr>
            </w:pPr>
            <w:r>
              <w:rPr>
                <w:rFonts w:eastAsia="Times New Roman"/>
                <w:color w:val="000000"/>
                <w:lang w:val="en-US"/>
              </w:rPr>
              <w:t>Transmission schemes for downlink control channels</w:t>
            </w:r>
          </w:p>
        </w:tc>
        <w:tc>
          <w:tcPr>
            <w:tcW w:w="2448" w:type="dxa"/>
            <w:noWrap/>
            <w:vAlign w:val="bottom"/>
          </w:tcPr>
          <w:p w14:paraId="432565AA" w14:textId="77777777" w:rsidR="001C401B" w:rsidRDefault="00E716D3">
            <w:pPr>
              <w:spacing w:after="0"/>
              <w:rPr>
                <w:rFonts w:eastAsia="Times New Roman"/>
                <w:color w:val="000000"/>
                <w:lang w:val="en-US"/>
              </w:rPr>
            </w:pPr>
            <w:r>
              <w:rPr>
                <w:rFonts w:eastAsia="Times New Roman"/>
                <w:color w:val="000000"/>
                <w:lang w:val="en-US"/>
              </w:rPr>
              <w:t>ZTE Corporation, Sanechips</w:t>
            </w:r>
          </w:p>
        </w:tc>
      </w:tr>
      <w:tr w:rsidR="001C401B" w14:paraId="4EC6CDFF" w14:textId="77777777">
        <w:trPr>
          <w:trHeight w:val="290"/>
        </w:trPr>
        <w:tc>
          <w:tcPr>
            <w:tcW w:w="704" w:type="dxa"/>
            <w:noWrap/>
            <w:vAlign w:val="bottom"/>
          </w:tcPr>
          <w:p w14:paraId="58535783" w14:textId="77777777" w:rsidR="001C401B" w:rsidRDefault="00E716D3">
            <w:pPr>
              <w:spacing w:after="0"/>
              <w:rPr>
                <w:rFonts w:eastAsia="Times New Roman"/>
                <w:color w:val="000000"/>
                <w:lang w:val="en-US"/>
              </w:rPr>
            </w:pPr>
            <w:r>
              <w:rPr>
                <w:rFonts w:eastAsia="Times New Roman"/>
                <w:color w:val="000000"/>
                <w:lang w:val="en-US"/>
              </w:rPr>
              <w:t>[24]</w:t>
            </w:r>
          </w:p>
        </w:tc>
        <w:tc>
          <w:tcPr>
            <w:tcW w:w="1843" w:type="dxa"/>
            <w:noWrap/>
            <w:vAlign w:val="bottom"/>
          </w:tcPr>
          <w:p w14:paraId="10511D2D" w14:textId="77777777" w:rsidR="001C401B" w:rsidRDefault="00E716D3">
            <w:pPr>
              <w:spacing w:after="0"/>
              <w:rPr>
                <w:rFonts w:eastAsia="Times New Roman"/>
                <w:color w:val="002060"/>
                <w:u w:val="single"/>
                <w:lang w:val="en-US"/>
              </w:rPr>
            </w:pPr>
            <w:hyperlink r:id="rId37" w:tgtFrame="_parent" w:history="1">
              <w:r>
                <w:rPr>
                  <w:rFonts w:eastAsia="Times New Roman"/>
                  <w:color w:val="002060"/>
                  <w:u w:val="single"/>
                  <w:lang w:val="en-US"/>
                </w:rPr>
                <w:t>R1-2601006</w:t>
              </w:r>
            </w:hyperlink>
          </w:p>
        </w:tc>
        <w:tc>
          <w:tcPr>
            <w:tcW w:w="4634" w:type="dxa"/>
            <w:noWrap/>
            <w:vAlign w:val="bottom"/>
          </w:tcPr>
          <w:p w14:paraId="12D8FFFF" w14:textId="77777777" w:rsidR="001C401B" w:rsidRDefault="00E716D3">
            <w:pPr>
              <w:spacing w:after="0"/>
              <w:rPr>
                <w:rFonts w:eastAsia="Times New Roman"/>
                <w:color w:val="000000"/>
                <w:lang w:val="en-US"/>
              </w:rPr>
            </w:pPr>
            <w:r>
              <w:rPr>
                <w:rFonts w:eastAsia="Times New Roman"/>
                <w:color w:val="000000"/>
                <w:lang w:val="en-US"/>
              </w:rPr>
              <w:t>Discussion on DL control channels for 6GR</w:t>
            </w:r>
          </w:p>
        </w:tc>
        <w:tc>
          <w:tcPr>
            <w:tcW w:w="2448" w:type="dxa"/>
            <w:noWrap/>
            <w:vAlign w:val="bottom"/>
          </w:tcPr>
          <w:p w14:paraId="29E19967" w14:textId="77777777" w:rsidR="001C401B" w:rsidRDefault="00E716D3">
            <w:pPr>
              <w:spacing w:after="0"/>
              <w:rPr>
                <w:rFonts w:eastAsia="Times New Roman"/>
                <w:color w:val="000000"/>
                <w:lang w:val="en-US"/>
              </w:rPr>
            </w:pPr>
            <w:r>
              <w:rPr>
                <w:rFonts w:eastAsia="Times New Roman"/>
                <w:color w:val="000000"/>
                <w:lang w:val="en-US"/>
              </w:rPr>
              <w:t>ETRI</w:t>
            </w:r>
          </w:p>
        </w:tc>
      </w:tr>
      <w:tr w:rsidR="001C401B" w14:paraId="4ADD7969" w14:textId="77777777">
        <w:trPr>
          <w:trHeight w:val="290"/>
        </w:trPr>
        <w:tc>
          <w:tcPr>
            <w:tcW w:w="704" w:type="dxa"/>
            <w:noWrap/>
            <w:vAlign w:val="bottom"/>
          </w:tcPr>
          <w:p w14:paraId="3BD997B6" w14:textId="77777777" w:rsidR="001C401B" w:rsidRDefault="00E716D3">
            <w:pPr>
              <w:spacing w:after="0"/>
              <w:rPr>
                <w:rFonts w:eastAsia="Times New Roman"/>
                <w:color w:val="000000"/>
                <w:lang w:val="en-US"/>
              </w:rPr>
            </w:pPr>
            <w:r>
              <w:rPr>
                <w:rFonts w:eastAsia="Times New Roman"/>
                <w:color w:val="000000"/>
                <w:lang w:val="en-US"/>
              </w:rPr>
              <w:t>[25]</w:t>
            </w:r>
          </w:p>
        </w:tc>
        <w:tc>
          <w:tcPr>
            <w:tcW w:w="1843" w:type="dxa"/>
            <w:noWrap/>
            <w:vAlign w:val="bottom"/>
          </w:tcPr>
          <w:p w14:paraId="259E066C" w14:textId="77777777" w:rsidR="001C401B" w:rsidRDefault="00E716D3">
            <w:pPr>
              <w:spacing w:after="0"/>
              <w:rPr>
                <w:rFonts w:eastAsia="Times New Roman"/>
                <w:color w:val="002060"/>
                <w:u w:val="single"/>
                <w:lang w:val="en-US"/>
              </w:rPr>
            </w:pPr>
            <w:hyperlink r:id="rId38" w:tgtFrame="_parent" w:history="1">
              <w:r>
                <w:rPr>
                  <w:rFonts w:eastAsia="Times New Roman"/>
                  <w:color w:val="002060"/>
                  <w:u w:val="single"/>
                  <w:lang w:val="en-US"/>
                </w:rPr>
                <w:t>R1-2601046</w:t>
              </w:r>
            </w:hyperlink>
          </w:p>
        </w:tc>
        <w:tc>
          <w:tcPr>
            <w:tcW w:w="4634" w:type="dxa"/>
            <w:noWrap/>
            <w:vAlign w:val="bottom"/>
          </w:tcPr>
          <w:p w14:paraId="3A6926E4" w14:textId="77777777" w:rsidR="001C401B" w:rsidRDefault="00E716D3">
            <w:pPr>
              <w:spacing w:after="0"/>
              <w:rPr>
                <w:rFonts w:eastAsia="Times New Roman"/>
                <w:color w:val="000000"/>
                <w:lang w:val="en-US"/>
              </w:rPr>
            </w:pPr>
            <w:r>
              <w:rPr>
                <w:rFonts w:eastAsia="Times New Roman"/>
                <w:color w:val="000000"/>
                <w:lang w:val="en-US"/>
              </w:rPr>
              <w:t>DL Control Channel Transmission for 6GR</w:t>
            </w:r>
          </w:p>
        </w:tc>
        <w:tc>
          <w:tcPr>
            <w:tcW w:w="2448" w:type="dxa"/>
            <w:noWrap/>
            <w:vAlign w:val="bottom"/>
          </w:tcPr>
          <w:p w14:paraId="6F05C182" w14:textId="77777777" w:rsidR="001C401B" w:rsidRDefault="00E716D3">
            <w:pPr>
              <w:spacing w:after="0"/>
              <w:rPr>
                <w:rFonts w:eastAsia="Times New Roman"/>
                <w:color w:val="000000"/>
                <w:lang w:val="en-US"/>
              </w:rPr>
            </w:pPr>
            <w:r>
              <w:rPr>
                <w:rFonts w:eastAsia="Times New Roman"/>
                <w:color w:val="000000"/>
                <w:lang w:val="en-US"/>
              </w:rPr>
              <w:t>Ericsson</w:t>
            </w:r>
          </w:p>
        </w:tc>
      </w:tr>
      <w:tr w:rsidR="001C401B" w14:paraId="62777EF1" w14:textId="77777777">
        <w:trPr>
          <w:trHeight w:val="290"/>
        </w:trPr>
        <w:tc>
          <w:tcPr>
            <w:tcW w:w="704" w:type="dxa"/>
            <w:noWrap/>
            <w:vAlign w:val="bottom"/>
          </w:tcPr>
          <w:p w14:paraId="2D877B40" w14:textId="77777777" w:rsidR="001C401B" w:rsidRDefault="00E716D3">
            <w:pPr>
              <w:spacing w:after="0"/>
              <w:rPr>
                <w:rFonts w:eastAsia="Times New Roman"/>
                <w:color w:val="000000"/>
                <w:lang w:val="en-US"/>
              </w:rPr>
            </w:pPr>
            <w:r>
              <w:rPr>
                <w:rFonts w:eastAsia="Times New Roman"/>
                <w:color w:val="000000"/>
                <w:lang w:val="en-US"/>
              </w:rPr>
              <w:t>[26]</w:t>
            </w:r>
          </w:p>
        </w:tc>
        <w:tc>
          <w:tcPr>
            <w:tcW w:w="1843" w:type="dxa"/>
            <w:noWrap/>
            <w:vAlign w:val="bottom"/>
          </w:tcPr>
          <w:p w14:paraId="41901261" w14:textId="77777777" w:rsidR="001C401B" w:rsidRDefault="00E716D3">
            <w:pPr>
              <w:spacing w:after="0"/>
              <w:rPr>
                <w:rFonts w:eastAsia="Times New Roman"/>
                <w:color w:val="002060"/>
                <w:u w:val="single"/>
                <w:lang w:val="en-US"/>
              </w:rPr>
            </w:pPr>
            <w:hyperlink r:id="rId39" w:tgtFrame="_parent" w:history="1">
              <w:r>
                <w:rPr>
                  <w:rFonts w:eastAsia="Times New Roman"/>
                  <w:color w:val="002060"/>
                  <w:u w:val="single"/>
                  <w:lang w:val="en-US"/>
                </w:rPr>
                <w:t>R1-2601132</w:t>
              </w:r>
            </w:hyperlink>
          </w:p>
        </w:tc>
        <w:tc>
          <w:tcPr>
            <w:tcW w:w="4634" w:type="dxa"/>
            <w:noWrap/>
            <w:vAlign w:val="bottom"/>
          </w:tcPr>
          <w:p w14:paraId="4F1DDBB1" w14:textId="77777777" w:rsidR="001C401B" w:rsidRDefault="00E716D3">
            <w:pPr>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8" w:type="dxa"/>
            <w:noWrap/>
            <w:vAlign w:val="bottom"/>
          </w:tcPr>
          <w:p w14:paraId="478207F1" w14:textId="77777777" w:rsidR="001C401B" w:rsidRDefault="00E716D3">
            <w:pPr>
              <w:spacing w:after="0"/>
              <w:rPr>
                <w:rFonts w:eastAsia="Times New Roman"/>
                <w:color w:val="000000"/>
                <w:lang w:val="en-US"/>
              </w:rPr>
            </w:pPr>
            <w:r>
              <w:rPr>
                <w:rFonts w:eastAsia="Times New Roman"/>
                <w:color w:val="000000"/>
                <w:lang w:val="en-US"/>
              </w:rPr>
              <w:t>Sony</w:t>
            </w:r>
          </w:p>
        </w:tc>
      </w:tr>
      <w:tr w:rsidR="001C401B" w14:paraId="4B5915E3" w14:textId="77777777">
        <w:trPr>
          <w:trHeight w:val="290"/>
        </w:trPr>
        <w:tc>
          <w:tcPr>
            <w:tcW w:w="704" w:type="dxa"/>
            <w:noWrap/>
            <w:vAlign w:val="bottom"/>
          </w:tcPr>
          <w:p w14:paraId="1D4DCDF4" w14:textId="77777777" w:rsidR="001C401B" w:rsidRDefault="00E716D3">
            <w:pPr>
              <w:spacing w:after="0"/>
              <w:rPr>
                <w:rFonts w:eastAsia="Times New Roman"/>
                <w:color w:val="000000"/>
                <w:lang w:val="en-US"/>
              </w:rPr>
            </w:pPr>
            <w:r>
              <w:rPr>
                <w:rFonts w:eastAsia="Times New Roman"/>
                <w:color w:val="000000"/>
                <w:lang w:val="en-US"/>
              </w:rPr>
              <w:t>[27]</w:t>
            </w:r>
          </w:p>
        </w:tc>
        <w:tc>
          <w:tcPr>
            <w:tcW w:w="1843" w:type="dxa"/>
            <w:noWrap/>
            <w:vAlign w:val="bottom"/>
          </w:tcPr>
          <w:p w14:paraId="4CE2BA6B" w14:textId="77777777" w:rsidR="001C401B" w:rsidRDefault="00E716D3">
            <w:pPr>
              <w:spacing w:after="0"/>
              <w:rPr>
                <w:rFonts w:eastAsia="Times New Roman"/>
                <w:color w:val="002060"/>
                <w:u w:val="single"/>
                <w:lang w:val="en-US"/>
              </w:rPr>
            </w:pPr>
            <w:hyperlink r:id="rId40" w:tgtFrame="_parent" w:history="1">
              <w:r>
                <w:rPr>
                  <w:rFonts w:eastAsia="Times New Roman"/>
                  <w:color w:val="002060"/>
                  <w:u w:val="single"/>
                  <w:lang w:val="en-US"/>
                </w:rPr>
                <w:t>R1-2601145</w:t>
              </w:r>
            </w:hyperlink>
          </w:p>
        </w:tc>
        <w:tc>
          <w:tcPr>
            <w:tcW w:w="4634" w:type="dxa"/>
            <w:noWrap/>
            <w:vAlign w:val="bottom"/>
          </w:tcPr>
          <w:p w14:paraId="31167E3A" w14:textId="77777777" w:rsidR="001C401B" w:rsidRDefault="00E716D3">
            <w:pPr>
              <w:spacing w:after="0"/>
              <w:rPr>
                <w:rFonts w:eastAsia="Times New Roman"/>
                <w:color w:val="000000"/>
                <w:lang w:val="en-US"/>
              </w:rPr>
            </w:pPr>
            <w:r>
              <w:rPr>
                <w:rFonts w:eastAsia="Times New Roman"/>
                <w:color w:val="000000"/>
                <w:lang w:val="en-US"/>
              </w:rPr>
              <w:t>Discussion on transmission schemes for DCI</w:t>
            </w:r>
          </w:p>
        </w:tc>
        <w:tc>
          <w:tcPr>
            <w:tcW w:w="2448" w:type="dxa"/>
            <w:noWrap/>
            <w:vAlign w:val="bottom"/>
          </w:tcPr>
          <w:p w14:paraId="46F54B5D" w14:textId="77777777" w:rsidR="001C401B" w:rsidRDefault="00E716D3">
            <w:pPr>
              <w:spacing w:after="0"/>
              <w:rPr>
                <w:rFonts w:eastAsia="Times New Roman"/>
                <w:color w:val="000000"/>
                <w:lang w:val="en-US"/>
              </w:rPr>
            </w:pPr>
            <w:r>
              <w:rPr>
                <w:rFonts w:eastAsia="Times New Roman"/>
                <w:color w:val="000000"/>
                <w:lang w:val="en-US"/>
              </w:rPr>
              <w:t>Panasonic</w:t>
            </w:r>
          </w:p>
        </w:tc>
      </w:tr>
      <w:tr w:rsidR="001C401B" w14:paraId="0C92B393" w14:textId="77777777">
        <w:trPr>
          <w:trHeight w:val="290"/>
        </w:trPr>
        <w:tc>
          <w:tcPr>
            <w:tcW w:w="704" w:type="dxa"/>
            <w:noWrap/>
            <w:vAlign w:val="bottom"/>
          </w:tcPr>
          <w:p w14:paraId="33A97CE8" w14:textId="77777777" w:rsidR="001C401B" w:rsidRDefault="00E716D3">
            <w:pPr>
              <w:spacing w:after="0"/>
              <w:rPr>
                <w:rFonts w:eastAsia="Times New Roman"/>
                <w:color w:val="000000"/>
                <w:lang w:val="en-US"/>
              </w:rPr>
            </w:pPr>
            <w:r>
              <w:rPr>
                <w:rFonts w:eastAsia="Times New Roman"/>
                <w:color w:val="000000"/>
                <w:lang w:val="en-US"/>
              </w:rPr>
              <w:t>[28]</w:t>
            </w:r>
          </w:p>
        </w:tc>
        <w:tc>
          <w:tcPr>
            <w:tcW w:w="1843" w:type="dxa"/>
            <w:noWrap/>
            <w:vAlign w:val="bottom"/>
          </w:tcPr>
          <w:p w14:paraId="0829A926" w14:textId="77777777" w:rsidR="001C401B" w:rsidRDefault="00E716D3">
            <w:pPr>
              <w:spacing w:after="0"/>
              <w:rPr>
                <w:rFonts w:eastAsia="Times New Roman"/>
                <w:color w:val="002060"/>
                <w:u w:val="single"/>
                <w:lang w:val="en-US"/>
              </w:rPr>
            </w:pPr>
            <w:hyperlink r:id="rId41" w:tgtFrame="_parent" w:history="1">
              <w:r>
                <w:rPr>
                  <w:rFonts w:eastAsia="Times New Roman"/>
                  <w:color w:val="002060"/>
                  <w:u w:val="single"/>
                  <w:lang w:val="en-US"/>
                </w:rPr>
                <w:t>R1-2601185</w:t>
              </w:r>
            </w:hyperlink>
          </w:p>
        </w:tc>
        <w:tc>
          <w:tcPr>
            <w:tcW w:w="4634" w:type="dxa"/>
            <w:noWrap/>
            <w:vAlign w:val="bottom"/>
          </w:tcPr>
          <w:p w14:paraId="414ADA9D" w14:textId="77777777" w:rsidR="001C401B" w:rsidRDefault="00E716D3">
            <w:pPr>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8" w:type="dxa"/>
            <w:noWrap/>
            <w:vAlign w:val="bottom"/>
          </w:tcPr>
          <w:p w14:paraId="6FB1A1A2" w14:textId="77777777" w:rsidR="001C401B" w:rsidRDefault="00E716D3">
            <w:pPr>
              <w:spacing w:after="0"/>
              <w:rPr>
                <w:rFonts w:eastAsia="Times New Roman"/>
                <w:color w:val="000000"/>
                <w:lang w:val="en-US"/>
              </w:rPr>
            </w:pPr>
            <w:r>
              <w:rPr>
                <w:rFonts w:eastAsia="Times New Roman"/>
                <w:color w:val="000000"/>
                <w:lang w:val="en-US"/>
              </w:rPr>
              <w:t>NTT DOCOMO, INC.</w:t>
            </w:r>
          </w:p>
        </w:tc>
      </w:tr>
      <w:tr w:rsidR="001C401B" w14:paraId="4405E9B3" w14:textId="77777777">
        <w:trPr>
          <w:trHeight w:val="290"/>
        </w:trPr>
        <w:tc>
          <w:tcPr>
            <w:tcW w:w="704" w:type="dxa"/>
            <w:noWrap/>
            <w:vAlign w:val="bottom"/>
          </w:tcPr>
          <w:p w14:paraId="72FFBB48" w14:textId="77777777" w:rsidR="001C401B" w:rsidRDefault="00E716D3">
            <w:pPr>
              <w:spacing w:after="0"/>
              <w:rPr>
                <w:rFonts w:eastAsia="Times New Roman"/>
                <w:color w:val="000000"/>
                <w:lang w:val="en-US"/>
              </w:rPr>
            </w:pPr>
            <w:r>
              <w:rPr>
                <w:rFonts w:eastAsia="Times New Roman"/>
                <w:color w:val="000000"/>
                <w:lang w:val="en-US"/>
              </w:rPr>
              <w:t>[29]</w:t>
            </w:r>
          </w:p>
        </w:tc>
        <w:tc>
          <w:tcPr>
            <w:tcW w:w="1843" w:type="dxa"/>
            <w:noWrap/>
            <w:vAlign w:val="bottom"/>
          </w:tcPr>
          <w:p w14:paraId="57C0B1CA" w14:textId="77777777" w:rsidR="001C401B" w:rsidRDefault="00E716D3">
            <w:pPr>
              <w:spacing w:after="0"/>
              <w:rPr>
                <w:rFonts w:eastAsia="Times New Roman"/>
                <w:color w:val="002060"/>
                <w:u w:val="single"/>
                <w:lang w:val="en-US"/>
              </w:rPr>
            </w:pPr>
            <w:hyperlink r:id="rId42" w:tgtFrame="_parent" w:history="1">
              <w:r>
                <w:rPr>
                  <w:rFonts w:eastAsia="Times New Roman"/>
                  <w:color w:val="002060"/>
                  <w:u w:val="single"/>
                  <w:lang w:val="en-US"/>
                </w:rPr>
                <w:t>R1-2601238</w:t>
              </w:r>
            </w:hyperlink>
          </w:p>
        </w:tc>
        <w:tc>
          <w:tcPr>
            <w:tcW w:w="4634" w:type="dxa"/>
            <w:noWrap/>
            <w:vAlign w:val="bottom"/>
          </w:tcPr>
          <w:p w14:paraId="16717D4F" w14:textId="77777777" w:rsidR="001C401B" w:rsidRDefault="00E716D3">
            <w:pPr>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8" w:type="dxa"/>
            <w:noWrap/>
            <w:vAlign w:val="bottom"/>
          </w:tcPr>
          <w:p w14:paraId="1AE0FAE5" w14:textId="77777777" w:rsidR="001C401B" w:rsidRDefault="00E716D3">
            <w:pPr>
              <w:spacing w:after="0"/>
              <w:rPr>
                <w:rFonts w:eastAsia="Times New Roman"/>
                <w:color w:val="000000"/>
                <w:lang w:val="en-US"/>
              </w:rPr>
            </w:pPr>
            <w:r>
              <w:rPr>
                <w:rFonts w:eastAsia="Times New Roman"/>
                <w:color w:val="000000"/>
                <w:lang w:val="en-US"/>
              </w:rPr>
              <w:t>MediaTek Inc.</w:t>
            </w:r>
          </w:p>
        </w:tc>
      </w:tr>
      <w:tr w:rsidR="001C401B" w14:paraId="491F675D" w14:textId="77777777">
        <w:trPr>
          <w:trHeight w:val="290"/>
        </w:trPr>
        <w:tc>
          <w:tcPr>
            <w:tcW w:w="704" w:type="dxa"/>
            <w:noWrap/>
            <w:vAlign w:val="bottom"/>
          </w:tcPr>
          <w:p w14:paraId="31E34EF2" w14:textId="77777777" w:rsidR="001C401B" w:rsidRDefault="00E716D3">
            <w:pPr>
              <w:spacing w:after="0"/>
              <w:rPr>
                <w:rFonts w:eastAsia="Times New Roman"/>
                <w:color w:val="000000"/>
                <w:lang w:val="en-US"/>
              </w:rPr>
            </w:pPr>
            <w:r>
              <w:rPr>
                <w:rFonts w:eastAsia="Times New Roman"/>
                <w:color w:val="000000"/>
                <w:lang w:val="en-US"/>
              </w:rPr>
              <w:t>[30]</w:t>
            </w:r>
          </w:p>
        </w:tc>
        <w:tc>
          <w:tcPr>
            <w:tcW w:w="1843" w:type="dxa"/>
            <w:noWrap/>
            <w:vAlign w:val="bottom"/>
          </w:tcPr>
          <w:p w14:paraId="7858685C" w14:textId="77777777" w:rsidR="001C401B" w:rsidRDefault="00E716D3">
            <w:pPr>
              <w:spacing w:after="0"/>
              <w:rPr>
                <w:rFonts w:eastAsia="Times New Roman"/>
                <w:color w:val="002060"/>
                <w:u w:val="single"/>
                <w:lang w:val="en-US"/>
              </w:rPr>
            </w:pPr>
            <w:hyperlink r:id="rId43" w:tgtFrame="_parent" w:history="1">
              <w:r>
                <w:rPr>
                  <w:rFonts w:eastAsia="Times New Roman"/>
                  <w:color w:val="002060"/>
                  <w:u w:val="single"/>
                  <w:lang w:val="en-US"/>
                </w:rPr>
                <w:t>R1-2601276</w:t>
              </w:r>
            </w:hyperlink>
          </w:p>
        </w:tc>
        <w:tc>
          <w:tcPr>
            <w:tcW w:w="4634" w:type="dxa"/>
            <w:noWrap/>
            <w:vAlign w:val="bottom"/>
          </w:tcPr>
          <w:p w14:paraId="72A89871" w14:textId="77777777" w:rsidR="001C401B" w:rsidRDefault="00E716D3">
            <w:pPr>
              <w:spacing w:after="0"/>
              <w:rPr>
                <w:rFonts w:eastAsia="Times New Roman"/>
                <w:color w:val="000000"/>
                <w:lang w:val="en-US"/>
              </w:rPr>
            </w:pPr>
            <w:r>
              <w:rPr>
                <w:rFonts w:eastAsia="Times New Roman"/>
                <w:color w:val="000000"/>
                <w:lang w:val="en-US"/>
              </w:rPr>
              <w:t>Downlink transmission scheme(s) for downlink control channels</w:t>
            </w:r>
          </w:p>
        </w:tc>
        <w:tc>
          <w:tcPr>
            <w:tcW w:w="2448" w:type="dxa"/>
            <w:noWrap/>
            <w:vAlign w:val="bottom"/>
          </w:tcPr>
          <w:p w14:paraId="48ED0D2E" w14:textId="77777777" w:rsidR="001C401B" w:rsidRDefault="00E716D3">
            <w:pPr>
              <w:spacing w:after="0"/>
              <w:rPr>
                <w:rFonts w:eastAsia="Times New Roman"/>
                <w:color w:val="000000"/>
                <w:lang w:val="en-US"/>
              </w:rPr>
            </w:pPr>
            <w:r>
              <w:rPr>
                <w:rFonts w:eastAsia="Times New Roman"/>
                <w:color w:val="000000"/>
                <w:lang w:val="en-US"/>
              </w:rPr>
              <w:t>Qualcomm Incorporated</w:t>
            </w:r>
          </w:p>
        </w:tc>
      </w:tr>
      <w:tr w:rsidR="001C401B" w14:paraId="23D6BAC0" w14:textId="77777777">
        <w:trPr>
          <w:trHeight w:val="290"/>
        </w:trPr>
        <w:tc>
          <w:tcPr>
            <w:tcW w:w="704" w:type="dxa"/>
            <w:noWrap/>
            <w:vAlign w:val="bottom"/>
          </w:tcPr>
          <w:p w14:paraId="54CD49D4" w14:textId="77777777" w:rsidR="001C401B" w:rsidRDefault="00E716D3">
            <w:pPr>
              <w:spacing w:after="0"/>
              <w:rPr>
                <w:rFonts w:eastAsia="Times New Roman"/>
                <w:color w:val="000000"/>
                <w:lang w:val="en-US"/>
              </w:rPr>
            </w:pPr>
            <w:r>
              <w:rPr>
                <w:rFonts w:eastAsia="Times New Roman"/>
                <w:color w:val="000000"/>
                <w:lang w:val="en-US"/>
              </w:rPr>
              <w:t>[31]</w:t>
            </w:r>
          </w:p>
        </w:tc>
        <w:tc>
          <w:tcPr>
            <w:tcW w:w="1843" w:type="dxa"/>
            <w:noWrap/>
            <w:vAlign w:val="bottom"/>
          </w:tcPr>
          <w:p w14:paraId="62962B32" w14:textId="77777777" w:rsidR="001C401B" w:rsidRDefault="00E716D3">
            <w:pPr>
              <w:spacing w:after="0"/>
              <w:rPr>
                <w:rFonts w:eastAsia="Times New Roman"/>
                <w:color w:val="002060"/>
                <w:u w:val="single"/>
                <w:lang w:val="en-US"/>
              </w:rPr>
            </w:pPr>
            <w:hyperlink r:id="rId44" w:tgtFrame="_parent" w:history="1">
              <w:r>
                <w:rPr>
                  <w:rFonts w:eastAsia="Times New Roman"/>
                  <w:color w:val="002060"/>
                  <w:u w:val="single"/>
                  <w:lang w:val="en-US"/>
                </w:rPr>
                <w:t>R1-2601324</w:t>
              </w:r>
            </w:hyperlink>
          </w:p>
        </w:tc>
        <w:tc>
          <w:tcPr>
            <w:tcW w:w="4634" w:type="dxa"/>
            <w:noWrap/>
            <w:vAlign w:val="bottom"/>
          </w:tcPr>
          <w:p w14:paraId="36040D8F" w14:textId="77777777" w:rsidR="001C401B" w:rsidRDefault="00E716D3">
            <w:pPr>
              <w:spacing w:after="0"/>
              <w:rPr>
                <w:rFonts w:eastAsia="Times New Roman"/>
                <w:color w:val="000000"/>
                <w:lang w:val="en-US"/>
              </w:rPr>
            </w:pPr>
            <w:r>
              <w:rPr>
                <w:rFonts w:eastAsia="Times New Roman"/>
                <w:color w:val="000000"/>
                <w:lang w:val="en-US"/>
              </w:rPr>
              <w:t>Discussion on Transmission Schemes for Downlink Control Channels</w:t>
            </w:r>
          </w:p>
        </w:tc>
        <w:tc>
          <w:tcPr>
            <w:tcW w:w="2448" w:type="dxa"/>
            <w:noWrap/>
            <w:vAlign w:val="bottom"/>
          </w:tcPr>
          <w:p w14:paraId="5488EC1B" w14:textId="77777777" w:rsidR="001C401B" w:rsidRDefault="00E716D3">
            <w:pPr>
              <w:spacing w:after="0"/>
              <w:rPr>
                <w:rFonts w:eastAsia="Times New Roman"/>
                <w:color w:val="000000"/>
                <w:lang w:val="en-US"/>
              </w:rPr>
            </w:pPr>
            <w:r>
              <w:rPr>
                <w:rFonts w:eastAsia="Times New Roman"/>
                <w:color w:val="000000"/>
                <w:lang w:val="en-US"/>
              </w:rPr>
              <w:t>Rakuten Mobile, Inc</w:t>
            </w:r>
          </w:p>
        </w:tc>
      </w:tr>
      <w:tr w:rsidR="001C401B" w14:paraId="6C6B1157" w14:textId="77777777">
        <w:trPr>
          <w:trHeight w:val="290"/>
        </w:trPr>
        <w:tc>
          <w:tcPr>
            <w:tcW w:w="704" w:type="dxa"/>
            <w:noWrap/>
            <w:vAlign w:val="bottom"/>
          </w:tcPr>
          <w:p w14:paraId="7FC723A6" w14:textId="77777777" w:rsidR="001C401B" w:rsidRDefault="00E716D3">
            <w:pPr>
              <w:spacing w:after="0"/>
              <w:rPr>
                <w:rFonts w:eastAsia="Times New Roman"/>
                <w:color w:val="000000"/>
                <w:lang w:val="en-US"/>
              </w:rPr>
            </w:pPr>
            <w:r>
              <w:rPr>
                <w:rFonts w:eastAsia="Times New Roman"/>
                <w:color w:val="000000"/>
                <w:lang w:val="en-US"/>
              </w:rPr>
              <w:t>[32]</w:t>
            </w:r>
          </w:p>
        </w:tc>
        <w:tc>
          <w:tcPr>
            <w:tcW w:w="1843" w:type="dxa"/>
            <w:noWrap/>
            <w:vAlign w:val="bottom"/>
          </w:tcPr>
          <w:p w14:paraId="15AF9796" w14:textId="77777777" w:rsidR="001C401B" w:rsidRDefault="00E716D3">
            <w:pPr>
              <w:spacing w:after="0"/>
              <w:rPr>
                <w:rFonts w:eastAsia="Times New Roman"/>
                <w:color w:val="002060"/>
                <w:u w:val="single"/>
                <w:lang w:val="en-US"/>
              </w:rPr>
            </w:pPr>
            <w:hyperlink r:id="rId45" w:tgtFrame="_parent" w:history="1">
              <w:r>
                <w:rPr>
                  <w:rFonts w:eastAsia="Times New Roman"/>
                  <w:color w:val="002060"/>
                  <w:u w:val="single"/>
                  <w:lang w:val="en-US"/>
                </w:rPr>
                <w:t>R1-2601346</w:t>
              </w:r>
            </w:hyperlink>
          </w:p>
        </w:tc>
        <w:tc>
          <w:tcPr>
            <w:tcW w:w="4634" w:type="dxa"/>
            <w:noWrap/>
            <w:vAlign w:val="bottom"/>
          </w:tcPr>
          <w:p w14:paraId="0C5707C6" w14:textId="77777777" w:rsidR="001C401B" w:rsidRDefault="00E716D3">
            <w:pPr>
              <w:spacing w:after="0"/>
              <w:rPr>
                <w:rFonts w:eastAsia="Times New Roman"/>
                <w:color w:val="000000"/>
                <w:lang w:val="en-US"/>
              </w:rPr>
            </w:pPr>
            <w:r>
              <w:rPr>
                <w:rFonts w:eastAsia="Times New Roman"/>
                <w:color w:val="000000"/>
                <w:lang w:val="en-US"/>
              </w:rPr>
              <w:t>Two-Step PDCCH for Inter-User Interference Reduction in MU-MIMO</w:t>
            </w:r>
          </w:p>
        </w:tc>
        <w:tc>
          <w:tcPr>
            <w:tcW w:w="2448" w:type="dxa"/>
            <w:noWrap/>
            <w:vAlign w:val="bottom"/>
          </w:tcPr>
          <w:p w14:paraId="01D1E5D7" w14:textId="77777777" w:rsidR="001C401B" w:rsidRDefault="00E716D3">
            <w:pPr>
              <w:spacing w:after="0"/>
              <w:rPr>
                <w:rFonts w:eastAsia="Times New Roman"/>
                <w:color w:val="000000"/>
                <w:lang w:val="en-US"/>
              </w:rPr>
            </w:pPr>
            <w:r>
              <w:rPr>
                <w:rFonts w:eastAsia="Times New Roman"/>
                <w:color w:val="000000"/>
                <w:lang w:val="en-US"/>
              </w:rPr>
              <w:t>Orange, Deutsche Telekom, AccelerComm</w:t>
            </w:r>
          </w:p>
        </w:tc>
      </w:tr>
      <w:tr w:rsidR="001C401B" w14:paraId="33AE216F" w14:textId="77777777">
        <w:trPr>
          <w:trHeight w:val="290"/>
        </w:trPr>
        <w:tc>
          <w:tcPr>
            <w:tcW w:w="704" w:type="dxa"/>
            <w:noWrap/>
            <w:vAlign w:val="bottom"/>
          </w:tcPr>
          <w:p w14:paraId="62852533" w14:textId="77777777" w:rsidR="001C401B" w:rsidRDefault="00E716D3">
            <w:pPr>
              <w:spacing w:after="0"/>
              <w:rPr>
                <w:rFonts w:eastAsia="Times New Roman"/>
                <w:color w:val="000000"/>
                <w:lang w:val="en-US"/>
              </w:rPr>
            </w:pPr>
            <w:r>
              <w:rPr>
                <w:rFonts w:eastAsia="Times New Roman"/>
                <w:color w:val="000000"/>
                <w:lang w:val="en-US"/>
              </w:rPr>
              <w:t>[33]</w:t>
            </w:r>
          </w:p>
        </w:tc>
        <w:tc>
          <w:tcPr>
            <w:tcW w:w="1843" w:type="dxa"/>
            <w:noWrap/>
            <w:vAlign w:val="bottom"/>
          </w:tcPr>
          <w:p w14:paraId="28F10A58" w14:textId="77777777" w:rsidR="001C401B" w:rsidRDefault="00E716D3">
            <w:pPr>
              <w:spacing w:after="0"/>
              <w:rPr>
                <w:rFonts w:eastAsia="Times New Roman"/>
                <w:color w:val="002060"/>
                <w:u w:val="single"/>
                <w:lang w:val="en-US"/>
              </w:rPr>
            </w:pPr>
            <w:hyperlink r:id="rId46" w:tgtFrame="_parent" w:history="1">
              <w:r>
                <w:rPr>
                  <w:rFonts w:eastAsia="Times New Roman"/>
                  <w:color w:val="002060"/>
                  <w:u w:val="single"/>
                  <w:lang w:val="en-US"/>
                </w:rPr>
                <w:t>R1-2601427</w:t>
              </w:r>
            </w:hyperlink>
          </w:p>
        </w:tc>
        <w:tc>
          <w:tcPr>
            <w:tcW w:w="4634" w:type="dxa"/>
            <w:noWrap/>
            <w:vAlign w:val="bottom"/>
          </w:tcPr>
          <w:p w14:paraId="42268C43" w14:textId="77777777" w:rsidR="001C401B" w:rsidRDefault="00E716D3">
            <w:pPr>
              <w:spacing w:after="0"/>
              <w:rPr>
                <w:rFonts w:eastAsia="Times New Roman"/>
                <w:color w:val="000000"/>
                <w:lang w:val="en-US"/>
              </w:rPr>
            </w:pPr>
            <w:r>
              <w:rPr>
                <w:rFonts w:eastAsia="Times New Roman"/>
                <w:color w:val="000000"/>
                <w:lang w:val="en-US"/>
              </w:rPr>
              <w:t>Discussion on DL control channels</w:t>
            </w:r>
          </w:p>
        </w:tc>
        <w:tc>
          <w:tcPr>
            <w:tcW w:w="2448" w:type="dxa"/>
            <w:noWrap/>
            <w:vAlign w:val="bottom"/>
          </w:tcPr>
          <w:p w14:paraId="5BDFCC51" w14:textId="77777777" w:rsidR="001C401B" w:rsidRDefault="00E716D3">
            <w:pPr>
              <w:spacing w:after="0"/>
              <w:rPr>
                <w:rFonts w:eastAsia="Times New Roman"/>
                <w:color w:val="000000"/>
                <w:lang w:val="en-US"/>
              </w:rPr>
            </w:pPr>
            <w:r>
              <w:rPr>
                <w:rFonts w:eastAsia="Times New Roman"/>
                <w:color w:val="000000"/>
                <w:lang w:val="en-US"/>
              </w:rPr>
              <w:t>Kookmin University</w:t>
            </w:r>
          </w:p>
        </w:tc>
      </w:tr>
    </w:tbl>
    <w:p w14:paraId="3A456947" w14:textId="77777777" w:rsidR="001C401B" w:rsidRDefault="001C401B">
      <w:pPr>
        <w:rPr>
          <w:lang w:val="en-US"/>
        </w:rPr>
      </w:pPr>
    </w:p>
    <w:p w14:paraId="13E4AD5A" w14:textId="77777777" w:rsidR="001C401B" w:rsidRDefault="001C401B">
      <w:pPr>
        <w:rPr>
          <w:lang w:val="en-US"/>
        </w:rPr>
      </w:pPr>
    </w:p>
    <w:p w14:paraId="46DB0008" w14:textId="77777777" w:rsidR="001C401B" w:rsidRDefault="00E716D3">
      <w:pPr>
        <w:pStyle w:val="Heading1"/>
        <w:rPr>
          <w:lang w:val="en-US"/>
        </w:rPr>
      </w:pPr>
      <w:r>
        <w:rPr>
          <w:lang w:val="en-US"/>
        </w:rPr>
        <w:t>Status of the Discussion</w:t>
      </w:r>
    </w:p>
    <w:p w14:paraId="5A9CFE6F" w14:textId="77777777" w:rsidR="001C401B" w:rsidRDefault="00E716D3">
      <w:pPr>
        <w:rPr>
          <w:i/>
          <w:iCs/>
          <w:lang w:val="en-US"/>
        </w:rPr>
      </w:pPr>
      <w:r>
        <w:rPr>
          <w:i/>
          <w:iCs/>
          <w:highlight w:val="yellow"/>
          <w:lang w:val="en-US"/>
        </w:rPr>
        <w:t>FL comment: To be used and updated during the meeting</w:t>
      </w:r>
    </w:p>
    <w:p w14:paraId="4155F6AA" w14:textId="77777777" w:rsidR="00C048CC" w:rsidRDefault="00C048CC">
      <w:pPr>
        <w:rPr>
          <w:i/>
          <w:iCs/>
          <w:lang w:val="en-US"/>
        </w:rPr>
      </w:pPr>
    </w:p>
    <w:p w14:paraId="389394F7" w14:textId="77777777" w:rsidR="00C048CC" w:rsidRDefault="00C048CC" w:rsidP="00C048CC">
      <w:pPr>
        <w:pStyle w:val="Heading2"/>
        <w:rPr>
          <w:lang w:val="en-US"/>
        </w:rPr>
      </w:pPr>
      <w:r>
        <w:rPr>
          <w:lang w:val="en-US"/>
        </w:rPr>
        <w:t>Round #1 (before first Online session on Monday)</w:t>
      </w:r>
    </w:p>
    <w:p w14:paraId="73EB9E5B" w14:textId="77777777" w:rsidR="00C048CC" w:rsidRDefault="00C048CC" w:rsidP="00C048CC">
      <w:pPr>
        <w:rPr>
          <w:lang w:val="en-US"/>
        </w:rPr>
      </w:pPr>
    </w:p>
    <w:p w14:paraId="0C6ACF63" w14:textId="036EF2F6" w:rsidR="0087305C" w:rsidRDefault="00216E85" w:rsidP="0087305C">
      <w:pPr>
        <w:pStyle w:val="Heading4"/>
      </w:pPr>
      <w:r>
        <w:lastRenderedPageBreak/>
        <w:t>(FL</w:t>
      </w:r>
      <w:r w:rsidR="0087305C">
        <w:t>) Question 3.1 (A)</w:t>
      </w:r>
    </w:p>
    <w:p w14:paraId="78A2B039" w14:textId="77777777" w:rsidR="0087305C" w:rsidRPr="00D377F1" w:rsidRDefault="0087305C" w:rsidP="0087305C">
      <w:pPr>
        <w:pStyle w:val="ListParagraph"/>
        <w:numPr>
          <w:ilvl w:val="0"/>
          <w:numId w:val="19"/>
        </w:numPr>
      </w:pPr>
      <w:r>
        <w:rPr>
          <w:lang w:val="en-US"/>
        </w:rPr>
        <w:t>Whether the design concepts of NR's control channel can serve as a starting point for the design of 6G control channel?</w:t>
      </w:r>
    </w:p>
    <w:tbl>
      <w:tblPr>
        <w:tblStyle w:val="TableGrid"/>
        <w:tblW w:w="0" w:type="auto"/>
        <w:tblLook w:val="04A0" w:firstRow="1" w:lastRow="0" w:firstColumn="1" w:lastColumn="0" w:noHBand="0" w:noVBand="1"/>
      </w:tblPr>
      <w:tblGrid>
        <w:gridCol w:w="383"/>
        <w:gridCol w:w="4241"/>
        <w:gridCol w:w="2503"/>
        <w:gridCol w:w="2502"/>
      </w:tblGrid>
      <w:tr w:rsidR="00216E85" w14:paraId="3B3FEF8D" w14:textId="77777777" w:rsidTr="00216E85">
        <w:tc>
          <w:tcPr>
            <w:tcW w:w="383" w:type="dxa"/>
            <w:shd w:val="clear" w:color="auto" w:fill="D9D9D9" w:themeFill="background1" w:themeFillShade="D9"/>
          </w:tcPr>
          <w:p w14:paraId="72A7B45B" w14:textId="77777777" w:rsidR="00216E85" w:rsidRDefault="00216E85" w:rsidP="00496869">
            <w:pPr>
              <w:rPr>
                <w:b/>
                <w:bCs/>
              </w:rPr>
            </w:pPr>
          </w:p>
        </w:tc>
        <w:tc>
          <w:tcPr>
            <w:tcW w:w="4241" w:type="dxa"/>
            <w:shd w:val="clear" w:color="auto" w:fill="D9D9D9" w:themeFill="background1" w:themeFillShade="D9"/>
          </w:tcPr>
          <w:p w14:paraId="26BF0085" w14:textId="77777777" w:rsidR="00216E85" w:rsidRDefault="00216E85" w:rsidP="00496869">
            <w:pPr>
              <w:rPr>
                <w:b/>
                <w:bCs/>
              </w:rPr>
            </w:pPr>
          </w:p>
        </w:tc>
        <w:tc>
          <w:tcPr>
            <w:tcW w:w="2503" w:type="dxa"/>
            <w:shd w:val="clear" w:color="auto" w:fill="D9D9D9" w:themeFill="background1" w:themeFillShade="D9"/>
          </w:tcPr>
          <w:p w14:paraId="0883B2BB" w14:textId="77777777" w:rsidR="00216E85" w:rsidRDefault="00216E85" w:rsidP="00496869">
            <w:pPr>
              <w:rPr>
                <w:b/>
                <w:bCs/>
              </w:rPr>
            </w:pPr>
            <w:r>
              <w:rPr>
                <w:b/>
                <w:bCs/>
              </w:rPr>
              <w:t>Support: Yes</w:t>
            </w:r>
          </w:p>
        </w:tc>
        <w:tc>
          <w:tcPr>
            <w:tcW w:w="2502" w:type="dxa"/>
            <w:shd w:val="clear" w:color="auto" w:fill="D9D9D9" w:themeFill="background1" w:themeFillShade="D9"/>
          </w:tcPr>
          <w:p w14:paraId="3F6C5D31" w14:textId="77777777" w:rsidR="00216E85" w:rsidRDefault="00216E85" w:rsidP="00496869">
            <w:pPr>
              <w:rPr>
                <w:b/>
                <w:bCs/>
              </w:rPr>
            </w:pPr>
            <w:r>
              <w:rPr>
                <w:b/>
                <w:bCs/>
              </w:rPr>
              <w:t>Support: No</w:t>
            </w:r>
          </w:p>
        </w:tc>
      </w:tr>
      <w:tr w:rsidR="00216E85" w14:paraId="5800C0AE" w14:textId="77777777" w:rsidTr="00216E85">
        <w:tc>
          <w:tcPr>
            <w:tcW w:w="383" w:type="dxa"/>
          </w:tcPr>
          <w:p w14:paraId="1ED5CA64" w14:textId="77777777" w:rsidR="00216E85" w:rsidRDefault="00216E85" w:rsidP="00496869">
            <w:r>
              <w:t>1)</w:t>
            </w:r>
          </w:p>
        </w:tc>
        <w:tc>
          <w:tcPr>
            <w:tcW w:w="4241" w:type="dxa"/>
          </w:tcPr>
          <w:p w14:paraId="0AC233D3" w14:textId="77777777" w:rsidR="00216E85" w:rsidRDefault="00216E85" w:rsidP="00496869">
            <w:r>
              <w:t>The concept of CORESET, that provides a time-frequency resources for PDCCH, is retained from NR as the basis for 6GR.</w:t>
            </w:r>
          </w:p>
        </w:tc>
        <w:tc>
          <w:tcPr>
            <w:tcW w:w="2503" w:type="dxa"/>
          </w:tcPr>
          <w:p w14:paraId="574AE2CB" w14:textId="77777777" w:rsidR="00216E85" w:rsidRPr="002F2DA2" w:rsidRDefault="00216E85" w:rsidP="00496869">
            <w:pPr>
              <w:rPr>
                <w:rFonts w:eastAsiaTheme="minorEastAsia"/>
                <w:lang w:val="en-US" w:eastAsia="zh-CN"/>
              </w:rPr>
            </w:pPr>
            <w:r>
              <w:t xml:space="preserve">Nokia, </w:t>
            </w:r>
            <w:r>
              <w:rPr>
                <w:lang w:eastAsia="zh-CN"/>
              </w:rPr>
              <w:t xml:space="preserve">Xiaomi, </w:t>
            </w:r>
            <w:r>
              <w:rPr>
                <w:rFonts w:hint="eastAsia"/>
                <w:lang w:eastAsia="zh-CN"/>
              </w:rPr>
              <w:t>OPPO</w:t>
            </w:r>
            <w:r>
              <w:rPr>
                <w:lang w:eastAsia="zh-CN"/>
              </w:rPr>
              <w:t>, Qualcomm</w:t>
            </w:r>
            <w:r>
              <w:rPr>
                <w:rFonts w:hint="eastAsia"/>
                <w:lang w:val="en-US" w:eastAsia="zh-CN"/>
              </w:rPr>
              <w:t>, ZTE, China Telecom</w:t>
            </w:r>
            <w:r>
              <w:rPr>
                <w:lang w:val="en-US" w:eastAsia="zh-CN"/>
              </w:rPr>
              <w:t>,</w:t>
            </w:r>
            <w:r w:rsidRPr="00E964F4">
              <w:rPr>
                <w:lang w:eastAsia="zh-CN"/>
              </w:rPr>
              <w:t xml:space="preserve"> Spreadtrum</w:t>
            </w:r>
            <w:r>
              <w:rPr>
                <w:lang w:eastAsia="zh-CN"/>
              </w:rPr>
              <w:t>, CMCC</w:t>
            </w:r>
            <w:r>
              <w:rPr>
                <w:rFonts w:eastAsia="Yu Mincho" w:hint="eastAsia"/>
                <w:lang w:eastAsia="ja-JP"/>
              </w:rPr>
              <w:t>, Panasonic</w:t>
            </w:r>
            <w:r>
              <w:rPr>
                <w:rFonts w:eastAsia="Yu Mincho"/>
                <w:lang w:eastAsia="ja-JP"/>
              </w:rPr>
              <w:t>, Samsung</w:t>
            </w:r>
            <w:r>
              <w:rPr>
                <w:rFonts w:eastAsiaTheme="minorEastAsia" w:hint="eastAsia"/>
                <w:lang w:eastAsia="zh-CN"/>
              </w:rPr>
              <w:t>, vivo</w:t>
            </w:r>
            <w:r>
              <w:rPr>
                <w:rFonts w:eastAsia="Yu Mincho" w:hint="eastAsia"/>
                <w:lang w:eastAsia="ja-JP"/>
              </w:rPr>
              <w:t>, Fujitsu</w:t>
            </w:r>
            <w:r w:rsidRPr="006B3DC1">
              <w:rPr>
                <w:rFonts w:eastAsia="Yu Mincho"/>
                <w:lang w:eastAsia="ja-JP"/>
              </w:rPr>
              <w:t>, MediaTek</w:t>
            </w:r>
            <w:r>
              <w:rPr>
                <w:rFonts w:eastAsia="Yu Mincho"/>
                <w:lang w:eastAsia="ja-JP"/>
              </w:rPr>
              <w:t>, CATT</w:t>
            </w:r>
          </w:p>
        </w:tc>
        <w:tc>
          <w:tcPr>
            <w:tcW w:w="2502" w:type="dxa"/>
          </w:tcPr>
          <w:p w14:paraId="6EEB67F9" w14:textId="77777777" w:rsidR="00216E85" w:rsidRDefault="00216E85" w:rsidP="00496869">
            <w:pPr>
              <w:rPr>
                <w:rFonts w:eastAsia="Yu Mincho"/>
                <w:lang w:eastAsia="ja-JP"/>
              </w:rPr>
            </w:pPr>
          </w:p>
        </w:tc>
      </w:tr>
      <w:tr w:rsidR="00216E85" w14:paraId="5682FB1E" w14:textId="77777777" w:rsidTr="00216E85">
        <w:tc>
          <w:tcPr>
            <w:tcW w:w="383" w:type="dxa"/>
          </w:tcPr>
          <w:p w14:paraId="2FECAB67" w14:textId="77777777" w:rsidR="00216E85" w:rsidRDefault="00216E85" w:rsidP="00496869">
            <w:r>
              <w:t>2)</w:t>
            </w:r>
          </w:p>
        </w:tc>
        <w:tc>
          <w:tcPr>
            <w:tcW w:w="4241" w:type="dxa"/>
          </w:tcPr>
          <w:p w14:paraId="2578603E" w14:textId="77777777" w:rsidR="00216E85" w:rsidRDefault="00216E85" w:rsidP="00496869">
            <w:pPr>
              <w:rPr>
                <w:lang w:val="en-US"/>
              </w:rPr>
            </w:pPr>
            <w:r>
              <w:rPr>
                <w:lang w:val="en-US"/>
              </w:rPr>
              <w:t xml:space="preserve">The concept of CCE is </w:t>
            </w:r>
            <w:r>
              <w:t xml:space="preserve">retained from NR </w:t>
            </w:r>
            <w:r>
              <w:rPr>
                <w:lang w:val="en-US"/>
              </w:rPr>
              <w:t xml:space="preserve">as </w:t>
            </w:r>
            <w:r>
              <w:t>as the basis for 6GR</w:t>
            </w:r>
            <w:r>
              <w:rPr>
                <w:lang w:val="en-US"/>
              </w:rPr>
              <w:t>.</w:t>
            </w:r>
          </w:p>
          <w:p w14:paraId="1610EB7D" w14:textId="77777777" w:rsidR="00216E85" w:rsidRDefault="00216E85" w:rsidP="00496869">
            <w:pPr>
              <w:pStyle w:val="ListParagraph"/>
              <w:numPr>
                <w:ilvl w:val="0"/>
                <w:numId w:val="20"/>
              </w:numPr>
            </w:pPr>
            <w:r>
              <w:rPr>
                <w:lang w:val="en-US"/>
              </w:rPr>
              <w:t>PDCCH consists of one or more CCE(s).</w:t>
            </w:r>
          </w:p>
          <w:p w14:paraId="2226E065" w14:textId="77777777" w:rsidR="00216E85" w:rsidRDefault="00216E85" w:rsidP="00496869">
            <w:pPr>
              <w:pStyle w:val="ListParagraph"/>
              <w:numPr>
                <w:ilvl w:val="0"/>
                <w:numId w:val="20"/>
              </w:numPr>
              <w:rPr>
                <w:lang w:val="en-US"/>
              </w:rPr>
            </w:pPr>
            <w:r>
              <w:rPr>
                <w:lang w:val="en-US"/>
              </w:rPr>
              <w:t>CCE consists of multiple REGs.</w:t>
            </w:r>
          </w:p>
        </w:tc>
        <w:tc>
          <w:tcPr>
            <w:tcW w:w="2503" w:type="dxa"/>
          </w:tcPr>
          <w:p w14:paraId="487B4F31" w14:textId="77777777" w:rsidR="00216E85" w:rsidRPr="008A566A" w:rsidRDefault="00216E85" w:rsidP="00496869">
            <w:pPr>
              <w:rPr>
                <w:rFonts w:eastAsia="Yu Mincho"/>
                <w:lang w:val="en-US" w:eastAsia="ja-JP"/>
              </w:rPr>
            </w:pPr>
            <w:r>
              <w:t xml:space="preserve">Nokia, </w:t>
            </w:r>
            <w:r>
              <w:rPr>
                <w:lang w:eastAsia="zh-CN"/>
              </w:rPr>
              <w:t xml:space="preserve">Xiaomi, </w:t>
            </w:r>
            <w:r>
              <w:rPr>
                <w:rFonts w:hint="eastAsia"/>
                <w:lang w:eastAsia="zh-CN"/>
              </w:rPr>
              <w:t>OPPO</w:t>
            </w:r>
            <w:r>
              <w:rPr>
                <w:lang w:eastAsia="zh-CN"/>
              </w:rPr>
              <w:t>, Qualcomm</w:t>
            </w:r>
            <w:r>
              <w:rPr>
                <w:rFonts w:hint="eastAsia"/>
                <w:lang w:val="en-US" w:eastAsia="zh-CN"/>
              </w:rPr>
              <w:t>, ZTE, China Telecom</w:t>
            </w:r>
            <w:r>
              <w:rPr>
                <w:lang w:val="en-US" w:eastAsia="zh-CN"/>
              </w:rPr>
              <w:t>,</w:t>
            </w:r>
            <w:r w:rsidRPr="00E964F4">
              <w:rPr>
                <w:lang w:eastAsia="zh-CN"/>
              </w:rPr>
              <w:t xml:space="preserve"> Spreadtrum</w:t>
            </w:r>
            <w:r>
              <w:rPr>
                <w:lang w:eastAsia="zh-CN"/>
              </w:rPr>
              <w:t>, CMCC</w:t>
            </w:r>
            <w:r>
              <w:rPr>
                <w:rFonts w:eastAsia="Yu Mincho" w:hint="eastAsia"/>
                <w:lang w:eastAsia="ja-JP"/>
              </w:rPr>
              <w:t>, Panasonic</w:t>
            </w:r>
            <w:r>
              <w:rPr>
                <w:rFonts w:eastAsia="Yu Mincho"/>
                <w:lang w:eastAsia="ja-JP"/>
              </w:rPr>
              <w:t>, Samsung</w:t>
            </w:r>
            <w:r>
              <w:rPr>
                <w:rFonts w:eastAsiaTheme="minorEastAsia" w:hint="eastAsia"/>
                <w:lang w:eastAsia="zh-CN"/>
              </w:rPr>
              <w:t>, vivo</w:t>
            </w:r>
            <w:r>
              <w:rPr>
                <w:rFonts w:eastAsia="Yu Mincho" w:hint="eastAsia"/>
                <w:lang w:eastAsia="ja-JP"/>
              </w:rPr>
              <w:t>, Fujitsu</w:t>
            </w:r>
            <w:r w:rsidRPr="006B3DC1">
              <w:rPr>
                <w:rFonts w:eastAsia="Yu Mincho"/>
                <w:lang w:eastAsia="ja-JP"/>
              </w:rPr>
              <w:t>, MediaTek</w:t>
            </w:r>
            <w:r>
              <w:rPr>
                <w:rFonts w:eastAsia="Yu Mincho"/>
                <w:lang w:eastAsia="ja-JP"/>
              </w:rPr>
              <w:t>, CATT</w:t>
            </w:r>
          </w:p>
        </w:tc>
        <w:tc>
          <w:tcPr>
            <w:tcW w:w="2502" w:type="dxa"/>
          </w:tcPr>
          <w:p w14:paraId="3D99F619" w14:textId="77777777" w:rsidR="00216E85" w:rsidRDefault="00216E85" w:rsidP="00496869">
            <w:pPr>
              <w:rPr>
                <w:rFonts w:eastAsia="Yu Mincho"/>
                <w:lang w:val="de-DE" w:eastAsia="ja-JP"/>
              </w:rPr>
            </w:pPr>
          </w:p>
        </w:tc>
      </w:tr>
      <w:tr w:rsidR="00216E85" w14:paraId="10EFEDD5" w14:textId="77777777" w:rsidTr="00216E85">
        <w:tc>
          <w:tcPr>
            <w:tcW w:w="383" w:type="dxa"/>
          </w:tcPr>
          <w:p w14:paraId="79E88629" w14:textId="77777777" w:rsidR="00216E85" w:rsidRDefault="00216E85" w:rsidP="00496869">
            <w:pPr>
              <w:rPr>
                <w:lang w:val="en-US"/>
              </w:rPr>
            </w:pPr>
            <w:r>
              <w:rPr>
                <w:lang w:val="en-US"/>
              </w:rPr>
              <w:t>3)</w:t>
            </w:r>
          </w:p>
        </w:tc>
        <w:tc>
          <w:tcPr>
            <w:tcW w:w="4241" w:type="dxa"/>
          </w:tcPr>
          <w:p w14:paraId="686FD20C" w14:textId="77777777" w:rsidR="00216E85" w:rsidRDefault="00216E85" w:rsidP="00496869">
            <w:pPr>
              <w:rPr>
                <w:lang w:val="en-US"/>
              </w:rPr>
            </w:pPr>
            <w:r>
              <w:rPr>
                <w:lang w:val="en-US"/>
              </w:rPr>
              <w:t xml:space="preserve">The concept of REG is retained </w:t>
            </w:r>
            <w:r>
              <w:t xml:space="preserve">from NR </w:t>
            </w:r>
            <w:r>
              <w:rPr>
                <w:lang w:val="en-US"/>
              </w:rPr>
              <w:t xml:space="preserve">as </w:t>
            </w:r>
            <w:r>
              <w:t>the basis for 6GR</w:t>
            </w:r>
            <w:r>
              <w:rPr>
                <w:lang w:val="en-US"/>
              </w:rPr>
              <w:t>.</w:t>
            </w:r>
          </w:p>
          <w:p w14:paraId="24D9F9A4" w14:textId="77777777" w:rsidR="00216E85" w:rsidRDefault="00216E85" w:rsidP="00496869">
            <w:pPr>
              <w:pStyle w:val="ListParagraph"/>
              <w:numPr>
                <w:ilvl w:val="0"/>
                <w:numId w:val="21"/>
              </w:numPr>
              <w:rPr>
                <w:lang w:val="en-US"/>
              </w:rPr>
            </w:pPr>
            <w:r>
              <w:rPr>
                <w:lang w:val="en-US"/>
              </w:rPr>
              <w:t>REG consists of 12 REs on 1 OFDM symbol.</w:t>
            </w:r>
          </w:p>
          <w:p w14:paraId="594AD5E7" w14:textId="77777777" w:rsidR="00216E85" w:rsidRDefault="00216E85" w:rsidP="00496869">
            <w:pPr>
              <w:pStyle w:val="ListParagraph"/>
              <w:numPr>
                <w:ilvl w:val="0"/>
                <w:numId w:val="21"/>
              </w:numPr>
              <w:rPr>
                <w:lang w:val="en-US"/>
              </w:rPr>
            </w:pPr>
            <w:r>
              <w:rPr>
                <w:lang w:val="en-US"/>
              </w:rPr>
              <w:t>A REG bundle consists of several consecutive REGs within a CORESET.</w:t>
            </w:r>
          </w:p>
        </w:tc>
        <w:tc>
          <w:tcPr>
            <w:tcW w:w="2503" w:type="dxa"/>
          </w:tcPr>
          <w:p w14:paraId="26FCEA24" w14:textId="77777777" w:rsidR="00216E85" w:rsidRDefault="00216E85" w:rsidP="00496869">
            <w:r>
              <w:t>Nokia</w:t>
            </w:r>
            <w:r>
              <w:rPr>
                <w:lang w:eastAsia="zh-CN"/>
              </w:rPr>
              <w:t>, Qualcomm</w:t>
            </w:r>
            <w:r>
              <w:rPr>
                <w:rFonts w:hint="eastAsia"/>
                <w:lang w:eastAsia="zh-CN"/>
              </w:rPr>
              <w:t>, China Telecom</w:t>
            </w:r>
            <w:r>
              <w:rPr>
                <w:lang w:eastAsia="zh-CN"/>
              </w:rPr>
              <w:t>, CMCC,</w:t>
            </w:r>
            <w:r>
              <w:rPr>
                <w:rFonts w:eastAsia="Yu Mincho"/>
                <w:lang w:eastAsia="ja-JP"/>
              </w:rPr>
              <w:t xml:space="preserve"> Samsung</w:t>
            </w:r>
            <w:r>
              <w:rPr>
                <w:rFonts w:eastAsia="Yu Mincho" w:hint="eastAsia"/>
                <w:lang w:eastAsia="ja-JP"/>
              </w:rPr>
              <w:t>, Fujitsu</w:t>
            </w:r>
            <w:r>
              <w:rPr>
                <w:rFonts w:eastAsia="Yu Mincho"/>
                <w:lang w:eastAsia="ja-JP"/>
              </w:rPr>
              <w:t>, CATT</w:t>
            </w:r>
          </w:p>
        </w:tc>
        <w:tc>
          <w:tcPr>
            <w:tcW w:w="2502" w:type="dxa"/>
          </w:tcPr>
          <w:p w14:paraId="4FAF3E25" w14:textId="77777777" w:rsidR="00216E85" w:rsidRDefault="00216E85" w:rsidP="00496869">
            <w:pPr>
              <w:rPr>
                <w:rFonts w:eastAsia="Yu Mincho"/>
                <w:lang w:val="en-US" w:eastAsia="ja-JP"/>
              </w:rPr>
            </w:pPr>
            <w:r>
              <w:rPr>
                <w:rFonts w:hint="eastAsia"/>
                <w:lang w:eastAsia="zh-CN"/>
              </w:rPr>
              <w:t>O</w:t>
            </w:r>
            <w:r>
              <w:rPr>
                <w:lang w:eastAsia="zh-CN"/>
              </w:rPr>
              <w:t>PPO</w:t>
            </w:r>
            <w:r>
              <w:rPr>
                <w:rFonts w:hint="eastAsia"/>
                <w:lang w:val="en-US" w:eastAsia="zh-CN"/>
              </w:rPr>
              <w:t>, ZTE, vivo</w:t>
            </w:r>
            <w:r w:rsidRPr="006B3DC1">
              <w:rPr>
                <w:lang w:eastAsia="zh-CN"/>
              </w:rPr>
              <w:t>, MediaTek</w:t>
            </w:r>
          </w:p>
        </w:tc>
      </w:tr>
      <w:tr w:rsidR="00216E85" w14:paraId="0CC6897C" w14:textId="77777777" w:rsidTr="00216E85">
        <w:tc>
          <w:tcPr>
            <w:tcW w:w="383" w:type="dxa"/>
          </w:tcPr>
          <w:p w14:paraId="5F83B66E" w14:textId="77777777" w:rsidR="00216E85" w:rsidRDefault="00216E85" w:rsidP="00496869">
            <w:pPr>
              <w:rPr>
                <w:lang w:eastAsia="zh-CN"/>
              </w:rPr>
            </w:pPr>
            <w:r>
              <w:rPr>
                <w:lang w:eastAsia="zh-CN"/>
              </w:rPr>
              <w:t>4)</w:t>
            </w:r>
          </w:p>
        </w:tc>
        <w:tc>
          <w:tcPr>
            <w:tcW w:w="4241" w:type="dxa"/>
          </w:tcPr>
          <w:p w14:paraId="5AFA80B0" w14:textId="77777777" w:rsidR="00216E85" w:rsidRDefault="00216E85" w:rsidP="00496869">
            <w:pPr>
              <w:rPr>
                <w:lang w:val="en-US"/>
              </w:rPr>
            </w:pPr>
            <w:r>
              <w:rPr>
                <w:lang w:eastAsia="zh-CN"/>
              </w:rPr>
              <w:t xml:space="preserve">The interleave/non-interleave method on CCE-to-REG mapping </w:t>
            </w:r>
            <w:r>
              <w:rPr>
                <w:lang w:val="en-US"/>
              </w:rPr>
              <w:t xml:space="preserve">is retained </w:t>
            </w:r>
            <w:r>
              <w:t xml:space="preserve">from NR </w:t>
            </w:r>
            <w:r>
              <w:rPr>
                <w:lang w:val="en-US"/>
              </w:rPr>
              <w:t xml:space="preserve">as </w:t>
            </w:r>
            <w:r>
              <w:t>the basis for 6GR</w:t>
            </w:r>
            <w:r>
              <w:rPr>
                <w:lang w:val="en-US"/>
              </w:rPr>
              <w:t>.</w:t>
            </w:r>
          </w:p>
        </w:tc>
        <w:tc>
          <w:tcPr>
            <w:tcW w:w="2503" w:type="dxa"/>
          </w:tcPr>
          <w:p w14:paraId="5727BAE6" w14:textId="77777777" w:rsidR="00216E85" w:rsidRPr="008F1B48" w:rsidRDefault="00216E85" w:rsidP="00496869">
            <w:pPr>
              <w:rPr>
                <w:rFonts w:eastAsia="Yu Mincho"/>
                <w:lang w:eastAsia="ja-JP"/>
              </w:rPr>
            </w:pPr>
            <w:r>
              <w:t xml:space="preserve">Nokia, </w:t>
            </w:r>
            <w:r>
              <w:rPr>
                <w:lang w:eastAsia="zh-CN"/>
              </w:rPr>
              <w:t>Xiaomi, Qualcomm</w:t>
            </w:r>
            <w:r>
              <w:rPr>
                <w:rFonts w:hint="eastAsia"/>
                <w:lang w:eastAsia="zh-CN"/>
              </w:rPr>
              <w:t>, China Telecom</w:t>
            </w:r>
            <w:r>
              <w:rPr>
                <w:lang w:eastAsia="zh-CN"/>
              </w:rPr>
              <w:t>,</w:t>
            </w:r>
            <w:r w:rsidRPr="00E964F4">
              <w:rPr>
                <w:rFonts w:hint="eastAsia"/>
                <w:lang w:eastAsia="zh-CN"/>
              </w:rPr>
              <w:t xml:space="preserve"> Spreadtrum</w:t>
            </w:r>
            <w:r>
              <w:rPr>
                <w:lang w:eastAsia="zh-CN"/>
              </w:rPr>
              <w:t>, CMCC</w:t>
            </w:r>
            <w:r>
              <w:rPr>
                <w:rFonts w:eastAsia="Yu Mincho" w:hint="eastAsia"/>
                <w:lang w:eastAsia="ja-JP"/>
              </w:rPr>
              <w:t>, Panasonic</w:t>
            </w:r>
            <w:r>
              <w:rPr>
                <w:rFonts w:eastAsia="Yu Mincho"/>
                <w:lang w:eastAsia="ja-JP"/>
              </w:rPr>
              <w:t>, Samsung</w:t>
            </w:r>
            <w:r>
              <w:rPr>
                <w:rFonts w:eastAsia="Yu Mincho" w:hint="eastAsia"/>
                <w:lang w:eastAsia="ja-JP"/>
              </w:rPr>
              <w:t>, Fujitsu</w:t>
            </w:r>
            <w:r>
              <w:rPr>
                <w:rFonts w:eastAsia="Yu Mincho"/>
                <w:lang w:eastAsia="ja-JP"/>
              </w:rPr>
              <w:t>, CATT</w:t>
            </w:r>
          </w:p>
        </w:tc>
        <w:tc>
          <w:tcPr>
            <w:tcW w:w="2502" w:type="dxa"/>
          </w:tcPr>
          <w:p w14:paraId="2A39F707" w14:textId="77777777" w:rsidR="00216E85" w:rsidRDefault="00216E85" w:rsidP="00496869">
            <w:pPr>
              <w:rPr>
                <w:lang w:val="en-US" w:eastAsia="zh-CN"/>
              </w:rPr>
            </w:pPr>
            <w:r>
              <w:rPr>
                <w:rFonts w:eastAsia="Yu Mincho"/>
                <w:lang w:val="en-US" w:eastAsia="ja-JP"/>
              </w:rPr>
              <w:t>OPPO</w:t>
            </w:r>
            <w:r>
              <w:rPr>
                <w:rFonts w:hint="eastAsia"/>
                <w:lang w:val="en-US" w:eastAsia="zh-CN"/>
              </w:rPr>
              <w:t>, ZTE, vivo</w:t>
            </w:r>
          </w:p>
        </w:tc>
      </w:tr>
      <w:tr w:rsidR="00216E85" w14:paraId="6AF4D572" w14:textId="77777777" w:rsidTr="00216E85">
        <w:tc>
          <w:tcPr>
            <w:tcW w:w="383" w:type="dxa"/>
          </w:tcPr>
          <w:p w14:paraId="37950787" w14:textId="77777777" w:rsidR="00216E85" w:rsidRDefault="00216E85" w:rsidP="00496869">
            <w:pPr>
              <w:rPr>
                <w:lang w:val="en-US"/>
              </w:rPr>
            </w:pPr>
            <w:r>
              <w:rPr>
                <w:lang w:val="en-US"/>
              </w:rPr>
              <w:t>5)</w:t>
            </w:r>
          </w:p>
        </w:tc>
        <w:tc>
          <w:tcPr>
            <w:tcW w:w="4241" w:type="dxa"/>
          </w:tcPr>
          <w:p w14:paraId="6B4EA9B2" w14:textId="77777777" w:rsidR="00216E85" w:rsidRDefault="00216E85" w:rsidP="00496869">
            <w:pPr>
              <w:rPr>
                <w:lang w:eastAsia="zh-CN"/>
              </w:rPr>
            </w:pPr>
            <w:r>
              <w:rPr>
                <w:lang w:val="en-US"/>
              </w:rPr>
              <w:t>6GR to retain the principle of blind decoding from NR, i.e., process where a UE attempts to decode potential control messages by testing various pre-defined locations and formats until a successful CRC match occurs.</w:t>
            </w:r>
          </w:p>
        </w:tc>
        <w:tc>
          <w:tcPr>
            <w:tcW w:w="2503" w:type="dxa"/>
          </w:tcPr>
          <w:p w14:paraId="43D101D5" w14:textId="77777777" w:rsidR="00216E85" w:rsidRPr="00FF05A4" w:rsidRDefault="00216E85" w:rsidP="00496869">
            <w:pPr>
              <w:rPr>
                <w:rFonts w:eastAsia="Yu Mincho"/>
                <w:lang w:val="en-US" w:eastAsia="ja-JP"/>
              </w:rPr>
            </w:pPr>
            <w:r>
              <w:t xml:space="preserve">Nokia, </w:t>
            </w:r>
            <w:r>
              <w:rPr>
                <w:lang w:eastAsia="zh-CN"/>
              </w:rPr>
              <w:t xml:space="preserve">Xiaomi </w:t>
            </w:r>
            <w:r>
              <w:rPr>
                <w:rFonts w:hint="eastAsia"/>
                <w:lang w:eastAsia="zh-CN"/>
              </w:rPr>
              <w:t>OPPO</w:t>
            </w:r>
            <w:r>
              <w:rPr>
                <w:lang w:eastAsia="zh-CN"/>
              </w:rPr>
              <w:t>, Qualcomm</w:t>
            </w:r>
            <w:r>
              <w:rPr>
                <w:rFonts w:hint="eastAsia"/>
                <w:lang w:val="en-US" w:eastAsia="zh-CN"/>
              </w:rPr>
              <w:t>, ZTE, China Telecom</w:t>
            </w:r>
            <w:r>
              <w:rPr>
                <w:lang w:eastAsia="zh-CN"/>
              </w:rPr>
              <w:t>,</w:t>
            </w:r>
            <w:r w:rsidRPr="00E964F4">
              <w:rPr>
                <w:rFonts w:hint="eastAsia"/>
                <w:lang w:eastAsia="zh-CN"/>
              </w:rPr>
              <w:t xml:space="preserve"> Spreadtrum</w:t>
            </w:r>
            <w:r>
              <w:rPr>
                <w:rFonts w:eastAsia="Yu Mincho" w:hint="eastAsia"/>
                <w:lang w:eastAsia="ja-JP"/>
              </w:rPr>
              <w:t>, Panasonic</w:t>
            </w:r>
            <w:r>
              <w:rPr>
                <w:rFonts w:eastAsia="Yu Mincho"/>
                <w:lang w:eastAsia="ja-JP"/>
              </w:rPr>
              <w:t>, Samsung</w:t>
            </w:r>
            <w:r>
              <w:rPr>
                <w:rFonts w:eastAsiaTheme="minorEastAsia" w:hint="eastAsia"/>
                <w:lang w:eastAsia="zh-CN"/>
              </w:rPr>
              <w:t xml:space="preserve">, </w:t>
            </w:r>
            <w:r>
              <w:rPr>
                <w:rFonts w:hint="eastAsia"/>
                <w:lang w:eastAsia="zh-CN"/>
              </w:rPr>
              <w:t>vivo (with text change)</w:t>
            </w:r>
            <w:r>
              <w:rPr>
                <w:rFonts w:eastAsia="Yu Mincho" w:hint="eastAsia"/>
                <w:lang w:eastAsia="ja-JP"/>
              </w:rPr>
              <w:t>, Fujitsu</w:t>
            </w:r>
            <w:r w:rsidRPr="006B3DC1">
              <w:rPr>
                <w:rFonts w:eastAsia="Yu Mincho"/>
                <w:lang w:eastAsia="ja-JP"/>
              </w:rPr>
              <w:t>, MediaTek</w:t>
            </w:r>
            <w:r>
              <w:rPr>
                <w:rFonts w:eastAsia="Yu Mincho"/>
                <w:lang w:eastAsia="ja-JP"/>
              </w:rPr>
              <w:t>, CATT (with text update)</w:t>
            </w:r>
          </w:p>
        </w:tc>
        <w:tc>
          <w:tcPr>
            <w:tcW w:w="2502" w:type="dxa"/>
          </w:tcPr>
          <w:p w14:paraId="44401F12" w14:textId="77777777" w:rsidR="00216E85" w:rsidRDefault="00216E85" w:rsidP="00496869">
            <w:pPr>
              <w:rPr>
                <w:rFonts w:eastAsia="Yu Mincho"/>
                <w:lang w:val="en-US" w:eastAsia="ja-JP"/>
              </w:rPr>
            </w:pPr>
          </w:p>
        </w:tc>
      </w:tr>
      <w:tr w:rsidR="00216E85" w14:paraId="07D0BC9A" w14:textId="77777777" w:rsidTr="00216E85">
        <w:tc>
          <w:tcPr>
            <w:tcW w:w="383" w:type="dxa"/>
          </w:tcPr>
          <w:p w14:paraId="4DAD636F" w14:textId="77777777" w:rsidR="00216E85" w:rsidRDefault="00216E85" w:rsidP="00496869">
            <w:pPr>
              <w:rPr>
                <w:lang w:val="en-US"/>
              </w:rPr>
            </w:pPr>
            <w:r>
              <w:rPr>
                <w:lang w:val="en-US"/>
              </w:rPr>
              <w:t>6)</w:t>
            </w:r>
          </w:p>
        </w:tc>
        <w:tc>
          <w:tcPr>
            <w:tcW w:w="4241" w:type="dxa"/>
          </w:tcPr>
          <w:p w14:paraId="0FCC7E42" w14:textId="77777777" w:rsidR="00216E85" w:rsidRDefault="00216E85" w:rsidP="00496869">
            <w:pPr>
              <w:rPr>
                <w:lang w:val="en-US"/>
              </w:rPr>
            </w:pPr>
            <w:r>
              <w:rPr>
                <w:lang w:val="en-US"/>
              </w:rPr>
              <w:t xml:space="preserve">The concept of Search space, as set of PDCCH monitoring occasions associated with </w:t>
            </w:r>
            <w:r>
              <w:t>CORESET</w:t>
            </w:r>
            <w:r>
              <w:rPr>
                <w:lang w:val="en-US"/>
              </w:rPr>
              <w:t xml:space="preserve"> in which a UE performs blind detection of PDCCH candidates, is retained</w:t>
            </w:r>
            <w:r>
              <w:t xml:space="preserve"> from NR </w:t>
            </w:r>
            <w:r>
              <w:rPr>
                <w:lang w:val="en-US"/>
              </w:rPr>
              <w:t xml:space="preserve">as </w:t>
            </w:r>
            <w:r>
              <w:t>as the basis for 6GR</w:t>
            </w:r>
            <w:r>
              <w:rPr>
                <w:lang w:val="en-US"/>
              </w:rPr>
              <w:t>.</w:t>
            </w:r>
          </w:p>
          <w:p w14:paraId="331450CA" w14:textId="77777777" w:rsidR="00216E85" w:rsidRDefault="00216E85" w:rsidP="00496869">
            <w:pPr>
              <w:pStyle w:val="ListParagraph"/>
              <w:numPr>
                <w:ilvl w:val="0"/>
                <w:numId w:val="22"/>
              </w:numPr>
              <w:rPr>
                <w:lang w:val="en-US"/>
              </w:rPr>
            </w:pPr>
            <w:r>
              <w:rPr>
                <w:lang w:val="en-US"/>
              </w:rPr>
              <w:t>Both common and user-specific SS are retained.</w:t>
            </w:r>
          </w:p>
        </w:tc>
        <w:tc>
          <w:tcPr>
            <w:tcW w:w="2503" w:type="dxa"/>
          </w:tcPr>
          <w:p w14:paraId="2D6C32AC" w14:textId="77777777" w:rsidR="00216E85" w:rsidRPr="00652192" w:rsidRDefault="00216E85" w:rsidP="00496869">
            <w:pPr>
              <w:rPr>
                <w:rFonts w:eastAsia="Yu Mincho"/>
                <w:lang w:eastAsia="ja-JP"/>
              </w:rPr>
            </w:pPr>
            <w:r>
              <w:t xml:space="preserve">Nokia, </w:t>
            </w:r>
            <w:r>
              <w:rPr>
                <w:lang w:eastAsia="zh-CN"/>
              </w:rPr>
              <w:t xml:space="preserve">Xiaomi </w:t>
            </w:r>
            <w:r>
              <w:rPr>
                <w:rFonts w:hint="eastAsia"/>
                <w:lang w:eastAsia="zh-CN"/>
              </w:rPr>
              <w:t>OPPO</w:t>
            </w:r>
            <w:r>
              <w:rPr>
                <w:lang w:eastAsia="zh-CN"/>
              </w:rPr>
              <w:t>, Qualcomm</w:t>
            </w:r>
            <w:r>
              <w:rPr>
                <w:rFonts w:hint="eastAsia"/>
                <w:lang w:val="en-US" w:eastAsia="zh-CN"/>
              </w:rPr>
              <w:t>, ZTE, China Telecom</w:t>
            </w:r>
            <w:r>
              <w:rPr>
                <w:lang w:eastAsia="zh-CN"/>
              </w:rPr>
              <w:t>,</w:t>
            </w:r>
            <w:r w:rsidRPr="00E964F4">
              <w:rPr>
                <w:rFonts w:hint="eastAsia"/>
                <w:lang w:eastAsia="zh-CN"/>
              </w:rPr>
              <w:t xml:space="preserve"> Spreadtrum</w:t>
            </w:r>
            <w:r>
              <w:rPr>
                <w:rFonts w:eastAsia="Yu Mincho" w:hint="eastAsia"/>
                <w:lang w:eastAsia="ja-JP"/>
              </w:rPr>
              <w:t>, Panasonic</w:t>
            </w:r>
            <w:r>
              <w:rPr>
                <w:rFonts w:eastAsia="Yu Mincho"/>
                <w:lang w:eastAsia="ja-JP"/>
              </w:rPr>
              <w:t>, Samsung(main bullet)</w:t>
            </w:r>
            <w:r>
              <w:rPr>
                <w:rFonts w:eastAsiaTheme="minorEastAsia" w:hint="eastAsia"/>
                <w:lang w:eastAsia="zh-CN"/>
              </w:rPr>
              <w:t>, vivo (remove the sub-bullet)</w:t>
            </w:r>
            <w:r>
              <w:rPr>
                <w:rFonts w:eastAsia="Yu Mincho" w:hint="eastAsia"/>
                <w:lang w:eastAsia="ja-JP"/>
              </w:rPr>
              <w:t>, Fujitsu</w:t>
            </w:r>
            <w:r w:rsidRPr="006B3DC1">
              <w:rPr>
                <w:rFonts w:eastAsia="Yu Mincho"/>
                <w:lang w:eastAsia="ja-JP"/>
              </w:rPr>
              <w:t>, MediaTek</w:t>
            </w:r>
            <w:r>
              <w:rPr>
                <w:rFonts w:eastAsia="Yu Mincho"/>
                <w:lang w:eastAsia="ja-JP"/>
              </w:rPr>
              <w:t>, CATT</w:t>
            </w:r>
          </w:p>
        </w:tc>
        <w:tc>
          <w:tcPr>
            <w:tcW w:w="2502" w:type="dxa"/>
          </w:tcPr>
          <w:p w14:paraId="2AE0A96E" w14:textId="77777777" w:rsidR="00216E85" w:rsidRDefault="00216E85" w:rsidP="00496869">
            <w:pPr>
              <w:rPr>
                <w:rFonts w:eastAsia="Yu Mincho"/>
                <w:lang w:val="en-US" w:eastAsia="ja-JP"/>
              </w:rPr>
            </w:pPr>
          </w:p>
        </w:tc>
      </w:tr>
      <w:tr w:rsidR="00216E85" w14:paraId="1EFA2070" w14:textId="77777777" w:rsidTr="00216E85">
        <w:tc>
          <w:tcPr>
            <w:tcW w:w="383" w:type="dxa"/>
          </w:tcPr>
          <w:p w14:paraId="6DE0190A" w14:textId="77777777" w:rsidR="00216E85" w:rsidRDefault="00216E85" w:rsidP="00496869">
            <w:pPr>
              <w:rPr>
                <w:lang w:val="en-US"/>
              </w:rPr>
            </w:pPr>
            <w:r>
              <w:rPr>
                <w:lang w:val="en-US"/>
              </w:rPr>
              <w:t>7)</w:t>
            </w:r>
          </w:p>
        </w:tc>
        <w:tc>
          <w:tcPr>
            <w:tcW w:w="4241" w:type="dxa"/>
          </w:tcPr>
          <w:p w14:paraId="492D7E35" w14:textId="77777777" w:rsidR="00216E85" w:rsidRDefault="00216E85" w:rsidP="00496869">
            <w:pPr>
              <w:rPr>
                <w:lang w:eastAsia="zh-CN"/>
              </w:rPr>
            </w:pPr>
            <w:r>
              <w:t>Support PDCCH link adaptation through the aggregation levels.</w:t>
            </w:r>
            <w:r>
              <w:rPr>
                <w:lang w:val="en-US"/>
              </w:rPr>
              <w:t>, i.e., as one or several CCEs bundled together to transmit a single PDCCH candidate.</w:t>
            </w:r>
          </w:p>
        </w:tc>
        <w:tc>
          <w:tcPr>
            <w:tcW w:w="2503" w:type="dxa"/>
          </w:tcPr>
          <w:p w14:paraId="714F8E8B" w14:textId="77777777" w:rsidR="00216E85" w:rsidRDefault="00216E85" w:rsidP="00496869">
            <w:r>
              <w:t xml:space="preserve">Nokia, </w:t>
            </w:r>
            <w:r>
              <w:rPr>
                <w:lang w:eastAsia="zh-CN"/>
              </w:rPr>
              <w:t>Xiaomi, Qualcomm</w:t>
            </w:r>
            <w:r>
              <w:rPr>
                <w:rFonts w:hint="eastAsia"/>
                <w:lang w:val="en-US" w:eastAsia="zh-CN"/>
              </w:rPr>
              <w:t>, ZTE, China Telecom</w:t>
            </w:r>
            <w:r>
              <w:rPr>
                <w:lang w:eastAsia="zh-CN"/>
              </w:rPr>
              <w:t>,</w:t>
            </w:r>
            <w:r w:rsidRPr="00E964F4">
              <w:rPr>
                <w:rFonts w:hint="eastAsia"/>
                <w:lang w:eastAsia="zh-CN"/>
              </w:rPr>
              <w:t xml:space="preserve"> Spreadtrum</w:t>
            </w:r>
            <w:r>
              <w:rPr>
                <w:lang w:eastAsia="zh-CN"/>
              </w:rPr>
              <w:t>, CMCC, Google</w:t>
            </w:r>
            <w:r>
              <w:rPr>
                <w:rFonts w:eastAsia="Yu Mincho" w:hint="eastAsia"/>
                <w:lang w:eastAsia="ja-JP"/>
              </w:rPr>
              <w:t>, Panasonic</w:t>
            </w:r>
            <w:r>
              <w:rPr>
                <w:rFonts w:eastAsia="Yu Mincho"/>
                <w:lang w:eastAsia="ja-JP"/>
              </w:rPr>
              <w:t>, Samsung</w:t>
            </w:r>
            <w:r>
              <w:rPr>
                <w:rFonts w:eastAsia="Yu Mincho" w:hint="eastAsia"/>
                <w:lang w:eastAsia="ja-JP"/>
              </w:rPr>
              <w:t>, Fujitsu</w:t>
            </w:r>
          </w:p>
        </w:tc>
        <w:tc>
          <w:tcPr>
            <w:tcW w:w="2502" w:type="dxa"/>
          </w:tcPr>
          <w:p w14:paraId="141C5BCA" w14:textId="77777777" w:rsidR="00216E85" w:rsidRDefault="00216E85" w:rsidP="00496869">
            <w:pPr>
              <w:rPr>
                <w:rFonts w:eastAsia="Yu Mincho"/>
                <w:lang w:val="en-US" w:eastAsia="ja-JP"/>
              </w:rPr>
            </w:pPr>
            <w:r>
              <w:rPr>
                <w:rFonts w:asciiTheme="minorEastAsia" w:eastAsiaTheme="minorEastAsia" w:hAnsiTheme="minorEastAsia" w:hint="eastAsia"/>
                <w:lang w:val="en-US" w:eastAsia="zh-CN"/>
              </w:rPr>
              <w:t>OPPO</w:t>
            </w:r>
            <w:r w:rsidRPr="006B3DC1">
              <w:rPr>
                <w:rFonts w:asciiTheme="minorEastAsia" w:eastAsiaTheme="minorEastAsia" w:hAnsiTheme="minorEastAsia"/>
                <w:lang w:eastAsia="zh-CN"/>
              </w:rPr>
              <w:t>, MediaTek</w:t>
            </w:r>
            <w:r>
              <w:rPr>
                <w:rFonts w:asciiTheme="minorEastAsia" w:eastAsiaTheme="minorEastAsia" w:hAnsiTheme="minorEastAsia"/>
                <w:lang w:eastAsia="zh-CN"/>
              </w:rPr>
              <w:t xml:space="preserve">, CATT </w:t>
            </w:r>
          </w:p>
        </w:tc>
      </w:tr>
      <w:tr w:rsidR="00216E85" w14:paraId="0D6EEEE2" w14:textId="77777777" w:rsidTr="00216E85">
        <w:tc>
          <w:tcPr>
            <w:tcW w:w="383" w:type="dxa"/>
          </w:tcPr>
          <w:p w14:paraId="7CBB2A2C" w14:textId="77777777" w:rsidR="00216E85" w:rsidRDefault="00216E85" w:rsidP="00496869">
            <w:pPr>
              <w:rPr>
                <w:lang w:val="en-US" w:eastAsia="zh-CN"/>
              </w:rPr>
            </w:pPr>
            <w:r>
              <w:rPr>
                <w:lang w:val="en-US" w:eastAsia="zh-CN"/>
              </w:rPr>
              <w:t>8)</w:t>
            </w:r>
          </w:p>
        </w:tc>
        <w:tc>
          <w:tcPr>
            <w:tcW w:w="4241" w:type="dxa"/>
          </w:tcPr>
          <w:p w14:paraId="334DD0BF" w14:textId="77777777" w:rsidR="00216E85" w:rsidRDefault="00216E85" w:rsidP="00496869">
            <w:pPr>
              <w:rPr>
                <w:lang w:val="en-US"/>
              </w:rPr>
            </w:pPr>
            <w:r>
              <w:rPr>
                <w:lang w:val="en-US" w:eastAsia="zh-CN"/>
              </w:rPr>
              <w:t>Support DMRS-based</w:t>
            </w:r>
            <w:r>
              <w:rPr>
                <w:rFonts w:eastAsiaTheme="minorEastAsia" w:hint="eastAsia"/>
                <w:lang w:val="en-US" w:eastAsia="ko-KR"/>
              </w:rPr>
              <w:t xml:space="preserve"> PDCCH </w:t>
            </w:r>
            <w:r>
              <w:rPr>
                <w:rFonts w:eastAsiaTheme="minorEastAsia"/>
                <w:lang w:val="en-US" w:eastAsia="ko-KR"/>
              </w:rPr>
              <w:t>channel estimation</w:t>
            </w:r>
            <w:r>
              <w:rPr>
                <w:lang w:val="en-US" w:eastAsia="zh-CN"/>
              </w:rPr>
              <w:t xml:space="preserve"> </w:t>
            </w:r>
            <w:r>
              <w:rPr>
                <w:rFonts w:eastAsiaTheme="minorEastAsia" w:hint="eastAsia"/>
                <w:lang w:val="en-US" w:eastAsia="ko-KR"/>
              </w:rPr>
              <w:t>for 6GR</w:t>
            </w:r>
            <w:r>
              <w:rPr>
                <w:rFonts w:eastAsiaTheme="minorEastAsia"/>
                <w:lang w:val="en-US" w:eastAsia="ko-KR"/>
              </w:rPr>
              <w:t>.</w:t>
            </w:r>
          </w:p>
        </w:tc>
        <w:tc>
          <w:tcPr>
            <w:tcW w:w="2503" w:type="dxa"/>
          </w:tcPr>
          <w:p w14:paraId="4B4E057B" w14:textId="77777777" w:rsidR="00216E85" w:rsidRPr="002F2DA2" w:rsidRDefault="00216E85" w:rsidP="00496869">
            <w:pPr>
              <w:rPr>
                <w:rFonts w:eastAsiaTheme="minorEastAsia"/>
                <w:lang w:eastAsia="zh-CN"/>
              </w:rPr>
            </w:pPr>
            <w:r>
              <w:t xml:space="preserve">Nokia, </w:t>
            </w:r>
            <w:r>
              <w:rPr>
                <w:lang w:eastAsia="zh-CN"/>
              </w:rPr>
              <w:t xml:space="preserve">Xiaomi </w:t>
            </w:r>
            <w:r>
              <w:rPr>
                <w:rFonts w:hint="eastAsia"/>
                <w:lang w:eastAsia="zh-CN"/>
              </w:rPr>
              <w:t>OPPO</w:t>
            </w:r>
            <w:r>
              <w:rPr>
                <w:lang w:eastAsia="zh-CN"/>
              </w:rPr>
              <w:t>, Qualcomm</w:t>
            </w:r>
            <w:r>
              <w:rPr>
                <w:rFonts w:hint="eastAsia"/>
                <w:lang w:val="en-US" w:eastAsia="zh-CN"/>
              </w:rPr>
              <w:t>, ZTE, China Telecom</w:t>
            </w:r>
            <w:r>
              <w:rPr>
                <w:lang w:eastAsia="zh-CN"/>
              </w:rPr>
              <w:t>,</w:t>
            </w:r>
            <w:r w:rsidRPr="00E964F4">
              <w:rPr>
                <w:rFonts w:hint="eastAsia"/>
                <w:lang w:eastAsia="zh-CN"/>
              </w:rPr>
              <w:t xml:space="preserve"> Spreadtrum</w:t>
            </w:r>
            <w:r>
              <w:rPr>
                <w:rFonts w:eastAsia="Yu Mincho" w:hint="eastAsia"/>
                <w:lang w:eastAsia="ja-JP"/>
              </w:rPr>
              <w:t>, Panasonic</w:t>
            </w:r>
            <w:r>
              <w:rPr>
                <w:rFonts w:eastAsia="Yu Mincho"/>
                <w:lang w:eastAsia="ja-JP"/>
              </w:rPr>
              <w:t>, Samsung</w:t>
            </w:r>
            <w:r>
              <w:rPr>
                <w:rFonts w:eastAsiaTheme="minorEastAsia" w:hint="eastAsia"/>
                <w:lang w:eastAsia="zh-CN"/>
              </w:rPr>
              <w:t>, vivo</w:t>
            </w:r>
            <w:r w:rsidRPr="006B3DC1">
              <w:rPr>
                <w:rFonts w:eastAsiaTheme="minorEastAsia"/>
                <w:lang w:eastAsia="zh-CN"/>
              </w:rPr>
              <w:t>, MediaTek</w:t>
            </w:r>
            <w:r>
              <w:rPr>
                <w:rFonts w:eastAsiaTheme="minorEastAsia"/>
                <w:lang w:eastAsia="zh-CN"/>
              </w:rPr>
              <w:t>, CATT</w:t>
            </w:r>
          </w:p>
        </w:tc>
        <w:tc>
          <w:tcPr>
            <w:tcW w:w="2502" w:type="dxa"/>
          </w:tcPr>
          <w:p w14:paraId="0B350E36" w14:textId="77777777" w:rsidR="00216E85" w:rsidRDefault="00216E85" w:rsidP="00496869">
            <w:pPr>
              <w:rPr>
                <w:rFonts w:eastAsia="Yu Mincho"/>
                <w:lang w:val="en-US" w:eastAsia="ja-JP"/>
              </w:rPr>
            </w:pPr>
          </w:p>
        </w:tc>
      </w:tr>
      <w:tr w:rsidR="0087305C" w14:paraId="3E651C12" w14:textId="77777777" w:rsidTr="00216E85">
        <w:tc>
          <w:tcPr>
            <w:tcW w:w="383" w:type="dxa"/>
            <w:shd w:val="clear" w:color="auto" w:fill="D9D9D9" w:themeFill="background1" w:themeFillShade="D9"/>
          </w:tcPr>
          <w:p w14:paraId="144F81CE" w14:textId="77777777" w:rsidR="0087305C" w:rsidRDefault="0087305C" w:rsidP="00496869">
            <w:pPr>
              <w:rPr>
                <w:b/>
                <w:bCs/>
              </w:rPr>
            </w:pPr>
          </w:p>
        </w:tc>
        <w:tc>
          <w:tcPr>
            <w:tcW w:w="4241" w:type="dxa"/>
            <w:shd w:val="clear" w:color="auto" w:fill="D9D9D9" w:themeFill="background1" w:themeFillShade="D9"/>
          </w:tcPr>
          <w:p w14:paraId="4933827E" w14:textId="77777777" w:rsidR="0087305C" w:rsidRDefault="0087305C" w:rsidP="00496869">
            <w:pPr>
              <w:rPr>
                <w:b/>
                <w:bCs/>
              </w:rPr>
            </w:pPr>
          </w:p>
        </w:tc>
        <w:tc>
          <w:tcPr>
            <w:tcW w:w="2503" w:type="dxa"/>
            <w:shd w:val="clear" w:color="auto" w:fill="D9D9D9" w:themeFill="background1" w:themeFillShade="D9"/>
          </w:tcPr>
          <w:p w14:paraId="582200A0" w14:textId="77777777" w:rsidR="0087305C" w:rsidRDefault="0087305C" w:rsidP="00496869">
            <w:pPr>
              <w:rPr>
                <w:b/>
                <w:bCs/>
              </w:rPr>
            </w:pPr>
            <w:r>
              <w:rPr>
                <w:b/>
                <w:bCs/>
              </w:rPr>
              <w:t>Support: Yes</w:t>
            </w:r>
          </w:p>
        </w:tc>
        <w:tc>
          <w:tcPr>
            <w:tcW w:w="2502" w:type="dxa"/>
            <w:shd w:val="clear" w:color="auto" w:fill="D9D9D9" w:themeFill="background1" w:themeFillShade="D9"/>
          </w:tcPr>
          <w:p w14:paraId="2B7EE6B3" w14:textId="77777777" w:rsidR="0087305C" w:rsidRDefault="0087305C" w:rsidP="00496869">
            <w:pPr>
              <w:rPr>
                <w:b/>
                <w:bCs/>
              </w:rPr>
            </w:pPr>
            <w:r>
              <w:rPr>
                <w:b/>
                <w:bCs/>
              </w:rPr>
              <w:t>Support: No</w:t>
            </w:r>
          </w:p>
        </w:tc>
      </w:tr>
      <w:tr w:rsidR="0087305C" w14:paraId="1D0511FC" w14:textId="77777777" w:rsidTr="00216E85">
        <w:tc>
          <w:tcPr>
            <w:tcW w:w="383" w:type="dxa"/>
          </w:tcPr>
          <w:p w14:paraId="47F2BD79" w14:textId="77777777" w:rsidR="0087305C" w:rsidRDefault="0087305C" w:rsidP="00496869">
            <w:r>
              <w:t>1)</w:t>
            </w:r>
          </w:p>
        </w:tc>
        <w:tc>
          <w:tcPr>
            <w:tcW w:w="4241" w:type="dxa"/>
          </w:tcPr>
          <w:p w14:paraId="465BAA1E" w14:textId="77777777" w:rsidR="0087305C" w:rsidRDefault="0087305C" w:rsidP="00496869">
            <w:r>
              <w:t>The concept of CORESET, that provides a time-frequency resources for PDCCH, is retained from NR as the basis for 6GR.</w:t>
            </w:r>
          </w:p>
        </w:tc>
        <w:tc>
          <w:tcPr>
            <w:tcW w:w="2503" w:type="dxa"/>
          </w:tcPr>
          <w:p w14:paraId="459A0E99" w14:textId="77777777" w:rsidR="0087305C" w:rsidRPr="002F2DA2" w:rsidRDefault="0087305C" w:rsidP="00496869">
            <w:pPr>
              <w:rPr>
                <w:rFonts w:eastAsiaTheme="minorEastAsia"/>
                <w:lang w:val="en-US" w:eastAsia="zh-CN"/>
              </w:rPr>
            </w:pPr>
            <w:r>
              <w:t xml:space="preserve">Nokia, </w:t>
            </w:r>
            <w:r>
              <w:rPr>
                <w:lang w:eastAsia="zh-CN"/>
              </w:rPr>
              <w:t xml:space="preserve">Xiaomi, </w:t>
            </w:r>
            <w:r>
              <w:rPr>
                <w:rFonts w:hint="eastAsia"/>
                <w:lang w:eastAsia="zh-CN"/>
              </w:rPr>
              <w:t>OPPO</w:t>
            </w:r>
            <w:r>
              <w:rPr>
                <w:lang w:eastAsia="zh-CN"/>
              </w:rPr>
              <w:t>, Qualcomm</w:t>
            </w:r>
            <w:r>
              <w:rPr>
                <w:rFonts w:hint="eastAsia"/>
                <w:lang w:val="en-US" w:eastAsia="zh-CN"/>
              </w:rPr>
              <w:t>, ZTE, China Telecom</w:t>
            </w:r>
            <w:r>
              <w:rPr>
                <w:lang w:val="en-US" w:eastAsia="zh-CN"/>
              </w:rPr>
              <w:t>,</w:t>
            </w:r>
            <w:r w:rsidRPr="00E964F4">
              <w:rPr>
                <w:lang w:eastAsia="zh-CN"/>
              </w:rPr>
              <w:t xml:space="preserve"> Spreadtrum</w:t>
            </w:r>
            <w:r>
              <w:rPr>
                <w:lang w:eastAsia="zh-CN"/>
              </w:rPr>
              <w:t>, CMCC</w:t>
            </w:r>
            <w:r>
              <w:rPr>
                <w:rFonts w:eastAsia="Yu Mincho" w:hint="eastAsia"/>
                <w:lang w:eastAsia="ja-JP"/>
              </w:rPr>
              <w:t>, Panasonic</w:t>
            </w:r>
            <w:r>
              <w:rPr>
                <w:rFonts w:eastAsia="Yu Mincho"/>
                <w:lang w:eastAsia="ja-JP"/>
              </w:rPr>
              <w:t>, Samsung</w:t>
            </w:r>
            <w:r>
              <w:rPr>
                <w:rFonts w:eastAsiaTheme="minorEastAsia" w:hint="eastAsia"/>
                <w:lang w:eastAsia="zh-CN"/>
              </w:rPr>
              <w:t>, vivo</w:t>
            </w:r>
            <w:r>
              <w:rPr>
                <w:rFonts w:eastAsia="Yu Mincho" w:hint="eastAsia"/>
                <w:lang w:eastAsia="ja-JP"/>
              </w:rPr>
              <w:t>, Fujitsu</w:t>
            </w:r>
            <w:r w:rsidRPr="006B3DC1">
              <w:rPr>
                <w:rFonts w:eastAsia="Yu Mincho"/>
                <w:lang w:eastAsia="ja-JP"/>
              </w:rPr>
              <w:t>, MediaTek</w:t>
            </w:r>
          </w:p>
        </w:tc>
        <w:tc>
          <w:tcPr>
            <w:tcW w:w="2502" w:type="dxa"/>
          </w:tcPr>
          <w:p w14:paraId="422EEB48" w14:textId="77777777" w:rsidR="0087305C" w:rsidRDefault="0087305C" w:rsidP="00496869">
            <w:pPr>
              <w:rPr>
                <w:rFonts w:eastAsia="Yu Mincho"/>
                <w:lang w:eastAsia="ja-JP"/>
              </w:rPr>
            </w:pPr>
          </w:p>
        </w:tc>
      </w:tr>
      <w:tr w:rsidR="0087305C" w14:paraId="420535F2" w14:textId="77777777" w:rsidTr="00216E85">
        <w:tc>
          <w:tcPr>
            <w:tcW w:w="383" w:type="dxa"/>
          </w:tcPr>
          <w:p w14:paraId="668FA871" w14:textId="77777777" w:rsidR="0087305C" w:rsidRDefault="0087305C" w:rsidP="00496869">
            <w:r>
              <w:t>2)</w:t>
            </w:r>
          </w:p>
        </w:tc>
        <w:tc>
          <w:tcPr>
            <w:tcW w:w="4241" w:type="dxa"/>
          </w:tcPr>
          <w:p w14:paraId="303DE439" w14:textId="77777777" w:rsidR="0087305C" w:rsidRDefault="0087305C" w:rsidP="00496869">
            <w:pPr>
              <w:rPr>
                <w:lang w:val="en-US"/>
              </w:rPr>
            </w:pPr>
            <w:r>
              <w:rPr>
                <w:lang w:val="en-US"/>
              </w:rPr>
              <w:t xml:space="preserve">The concept of CCE is </w:t>
            </w:r>
            <w:r>
              <w:t xml:space="preserve">retained from NR </w:t>
            </w:r>
            <w:r>
              <w:rPr>
                <w:lang w:val="en-US"/>
              </w:rPr>
              <w:t xml:space="preserve">as </w:t>
            </w:r>
            <w:r>
              <w:t>as the basis for 6GR</w:t>
            </w:r>
            <w:r>
              <w:rPr>
                <w:lang w:val="en-US"/>
              </w:rPr>
              <w:t>.</w:t>
            </w:r>
          </w:p>
          <w:p w14:paraId="51692B22" w14:textId="77777777" w:rsidR="0087305C" w:rsidRDefault="0087305C" w:rsidP="00496869">
            <w:pPr>
              <w:pStyle w:val="ListParagraph"/>
              <w:numPr>
                <w:ilvl w:val="0"/>
                <w:numId w:val="20"/>
              </w:numPr>
            </w:pPr>
            <w:r>
              <w:rPr>
                <w:lang w:val="en-US"/>
              </w:rPr>
              <w:t>PDCCH consists of one or more CCE(s).</w:t>
            </w:r>
          </w:p>
          <w:p w14:paraId="4AA89BAE" w14:textId="77777777" w:rsidR="0087305C" w:rsidRDefault="0087305C" w:rsidP="00496869">
            <w:pPr>
              <w:pStyle w:val="ListParagraph"/>
              <w:numPr>
                <w:ilvl w:val="0"/>
                <w:numId w:val="20"/>
              </w:numPr>
              <w:rPr>
                <w:lang w:val="en-US"/>
              </w:rPr>
            </w:pPr>
            <w:r>
              <w:rPr>
                <w:lang w:val="en-US"/>
              </w:rPr>
              <w:t>CCE consists of multiple REGs.</w:t>
            </w:r>
          </w:p>
        </w:tc>
        <w:tc>
          <w:tcPr>
            <w:tcW w:w="2503" w:type="dxa"/>
          </w:tcPr>
          <w:p w14:paraId="4169445E" w14:textId="77777777" w:rsidR="0087305C" w:rsidRPr="008A566A" w:rsidRDefault="0087305C" w:rsidP="00496869">
            <w:pPr>
              <w:rPr>
                <w:rFonts w:eastAsia="Yu Mincho"/>
                <w:lang w:val="en-US" w:eastAsia="ja-JP"/>
              </w:rPr>
            </w:pPr>
            <w:r>
              <w:t xml:space="preserve">Nokia, </w:t>
            </w:r>
            <w:r>
              <w:rPr>
                <w:lang w:eastAsia="zh-CN"/>
              </w:rPr>
              <w:t xml:space="preserve">Xiaomi, </w:t>
            </w:r>
            <w:r>
              <w:rPr>
                <w:rFonts w:hint="eastAsia"/>
                <w:lang w:eastAsia="zh-CN"/>
              </w:rPr>
              <w:t>OPPO</w:t>
            </w:r>
            <w:r>
              <w:rPr>
                <w:lang w:eastAsia="zh-CN"/>
              </w:rPr>
              <w:t>, Qualcomm</w:t>
            </w:r>
            <w:r>
              <w:rPr>
                <w:rFonts w:hint="eastAsia"/>
                <w:lang w:val="en-US" w:eastAsia="zh-CN"/>
              </w:rPr>
              <w:t>, ZTE, China Telecom</w:t>
            </w:r>
            <w:r>
              <w:rPr>
                <w:lang w:val="en-US" w:eastAsia="zh-CN"/>
              </w:rPr>
              <w:t>,</w:t>
            </w:r>
            <w:r w:rsidRPr="00E964F4">
              <w:rPr>
                <w:lang w:eastAsia="zh-CN"/>
              </w:rPr>
              <w:t xml:space="preserve"> Spreadtrum</w:t>
            </w:r>
            <w:r>
              <w:rPr>
                <w:lang w:eastAsia="zh-CN"/>
              </w:rPr>
              <w:t>, CMCC</w:t>
            </w:r>
            <w:r>
              <w:rPr>
                <w:rFonts w:eastAsia="Yu Mincho" w:hint="eastAsia"/>
                <w:lang w:eastAsia="ja-JP"/>
              </w:rPr>
              <w:t>, Panasonic</w:t>
            </w:r>
            <w:r>
              <w:rPr>
                <w:rFonts w:eastAsia="Yu Mincho"/>
                <w:lang w:eastAsia="ja-JP"/>
              </w:rPr>
              <w:t>, Samsung</w:t>
            </w:r>
            <w:r>
              <w:rPr>
                <w:rFonts w:eastAsiaTheme="minorEastAsia" w:hint="eastAsia"/>
                <w:lang w:eastAsia="zh-CN"/>
              </w:rPr>
              <w:t>, vivo</w:t>
            </w:r>
            <w:r>
              <w:rPr>
                <w:rFonts w:eastAsia="Yu Mincho" w:hint="eastAsia"/>
                <w:lang w:eastAsia="ja-JP"/>
              </w:rPr>
              <w:t>, Fujitsu</w:t>
            </w:r>
            <w:r w:rsidRPr="006B3DC1">
              <w:rPr>
                <w:rFonts w:eastAsia="Yu Mincho"/>
                <w:lang w:eastAsia="ja-JP"/>
              </w:rPr>
              <w:t>, MediaTek</w:t>
            </w:r>
          </w:p>
        </w:tc>
        <w:tc>
          <w:tcPr>
            <w:tcW w:w="2502" w:type="dxa"/>
          </w:tcPr>
          <w:p w14:paraId="7E70A209" w14:textId="77777777" w:rsidR="0087305C" w:rsidRDefault="0087305C" w:rsidP="00496869">
            <w:pPr>
              <w:rPr>
                <w:rFonts w:eastAsia="Yu Mincho"/>
                <w:lang w:val="de-DE" w:eastAsia="ja-JP"/>
              </w:rPr>
            </w:pPr>
          </w:p>
        </w:tc>
      </w:tr>
      <w:tr w:rsidR="0087305C" w14:paraId="2D115800" w14:textId="77777777" w:rsidTr="00216E85">
        <w:tc>
          <w:tcPr>
            <w:tcW w:w="383" w:type="dxa"/>
          </w:tcPr>
          <w:p w14:paraId="5CF3565C" w14:textId="77777777" w:rsidR="0087305C" w:rsidRDefault="0087305C" w:rsidP="00496869">
            <w:pPr>
              <w:rPr>
                <w:lang w:val="en-US"/>
              </w:rPr>
            </w:pPr>
            <w:r>
              <w:rPr>
                <w:lang w:val="en-US"/>
              </w:rPr>
              <w:t>3)</w:t>
            </w:r>
          </w:p>
        </w:tc>
        <w:tc>
          <w:tcPr>
            <w:tcW w:w="4241" w:type="dxa"/>
          </w:tcPr>
          <w:p w14:paraId="7E44F244" w14:textId="77777777" w:rsidR="0087305C" w:rsidRDefault="0087305C" w:rsidP="00496869">
            <w:pPr>
              <w:rPr>
                <w:lang w:val="en-US"/>
              </w:rPr>
            </w:pPr>
            <w:r>
              <w:rPr>
                <w:lang w:val="en-US"/>
              </w:rPr>
              <w:t xml:space="preserve">The concept of REG is retained </w:t>
            </w:r>
            <w:r>
              <w:t xml:space="preserve">from NR </w:t>
            </w:r>
            <w:r>
              <w:rPr>
                <w:lang w:val="en-US"/>
              </w:rPr>
              <w:t xml:space="preserve">as </w:t>
            </w:r>
            <w:r>
              <w:t>the basis for 6GR</w:t>
            </w:r>
            <w:r>
              <w:rPr>
                <w:lang w:val="en-US"/>
              </w:rPr>
              <w:t>.</w:t>
            </w:r>
          </w:p>
          <w:p w14:paraId="360F1BA8" w14:textId="77777777" w:rsidR="0087305C" w:rsidRDefault="0087305C" w:rsidP="00496869">
            <w:pPr>
              <w:pStyle w:val="ListParagraph"/>
              <w:numPr>
                <w:ilvl w:val="0"/>
                <w:numId w:val="21"/>
              </w:numPr>
              <w:rPr>
                <w:lang w:val="en-US"/>
              </w:rPr>
            </w:pPr>
            <w:r>
              <w:rPr>
                <w:lang w:val="en-US"/>
              </w:rPr>
              <w:t>REG consists of 12 REs on 1 OFDM symbol.</w:t>
            </w:r>
          </w:p>
          <w:p w14:paraId="7CA4C6BB" w14:textId="77777777" w:rsidR="0087305C" w:rsidRDefault="0087305C" w:rsidP="00496869">
            <w:pPr>
              <w:pStyle w:val="ListParagraph"/>
              <w:numPr>
                <w:ilvl w:val="0"/>
                <w:numId w:val="21"/>
              </w:numPr>
              <w:rPr>
                <w:lang w:val="en-US"/>
              </w:rPr>
            </w:pPr>
            <w:r>
              <w:rPr>
                <w:lang w:val="en-US"/>
              </w:rPr>
              <w:t>A REG bundle consists of several consecutive REGs within a CORESET.</w:t>
            </w:r>
          </w:p>
        </w:tc>
        <w:tc>
          <w:tcPr>
            <w:tcW w:w="2503" w:type="dxa"/>
          </w:tcPr>
          <w:p w14:paraId="5868F7CE" w14:textId="77777777" w:rsidR="0087305C" w:rsidRDefault="0087305C" w:rsidP="00496869">
            <w:r>
              <w:t>Nokia</w:t>
            </w:r>
            <w:r>
              <w:rPr>
                <w:lang w:eastAsia="zh-CN"/>
              </w:rPr>
              <w:t>, Qualcomm</w:t>
            </w:r>
            <w:r>
              <w:rPr>
                <w:rFonts w:hint="eastAsia"/>
                <w:lang w:eastAsia="zh-CN"/>
              </w:rPr>
              <w:t>, China Telecom</w:t>
            </w:r>
            <w:r>
              <w:rPr>
                <w:lang w:eastAsia="zh-CN"/>
              </w:rPr>
              <w:t>, CMCC,</w:t>
            </w:r>
            <w:r>
              <w:rPr>
                <w:rFonts w:eastAsia="Yu Mincho"/>
                <w:lang w:eastAsia="ja-JP"/>
              </w:rPr>
              <w:t xml:space="preserve"> Samsung</w:t>
            </w:r>
            <w:r>
              <w:rPr>
                <w:rFonts w:eastAsia="Yu Mincho" w:hint="eastAsia"/>
                <w:lang w:eastAsia="ja-JP"/>
              </w:rPr>
              <w:t>, Fujitsu</w:t>
            </w:r>
          </w:p>
        </w:tc>
        <w:tc>
          <w:tcPr>
            <w:tcW w:w="2502" w:type="dxa"/>
          </w:tcPr>
          <w:p w14:paraId="4DF78E0D" w14:textId="77777777" w:rsidR="0087305C" w:rsidRDefault="0087305C" w:rsidP="00496869">
            <w:pPr>
              <w:rPr>
                <w:rFonts w:eastAsia="Yu Mincho"/>
                <w:lang w:val="en-US" w:eastAsia="ja-JP"/>
              </w:rPr>
            </w:pPr>
            <w:r>
              <w:rPr>
                <w:rFonts w:hint="eastAsia"/>
                <w:lang w:eastAsia="zh-CN"/>
              </w:rPr>
              <w:t>O</w:t>
            </w:r>
            <w:r>
              <w:rPr>
                <w:lang w:eastAsia="zh-CN"/>
              </w:rPr>
              <w:t>PPO</w:t>
            </w:r>
            <w:r>
              <w:rPr>
                <w:rFonts w:hint="eastAsia"/>
                <w:lang w:val="en-US" w:eastAsia="zh-CN"/>
              </w:rPr>
              <w:t>, ZTE, vivo</w:t>
            </w:r>
            <w:r w:rsidRPr="006B3DC1">
              <w:rPr>
                <w:lang w:eastAsia="zh-CN"/>
              </w:rPr>
              <w:t>, MediaTek</w:t>
            </w:r>
          </w:p>
        </w:tc>
      </w:tr>
      <w:tr w:rsidR="0087305C" w14:paraId="08631A83" w14:textId="77777777" w:rsidTr="00216E85">
        <w:tc>
          <w:tcPr>
            <w:tcW w:w="383" w:type="dxa"/>
          </w:tcPr>
          <w:p w14:paraId="0D69B239" w14:textId="77777777" w:rsidR="0087305C" w:rsidRDefault="0087305C" w:rsidP="00496869">
            <w:pPr>
              <w:rPr>
                <w:lang w:eastAsia="zh-CN"/>
              </w:rPr>
            </w:pPr>
            <w:r>
              <w:rPr>
                <w:lang w:eastAsia="zh-CN"/>
              </w:rPr>
              <w:t>4)</w:t>
            </w:r>
          </w:p>
        </w:tc>
        <w:tc>
          <w:tcPr>
            <w:tcW w:w="4241" w:type="dxa"/>
          </w:tcPr>
          <w:p w14:paraId="2AE6ED5B" w14:textId="77777777" w:rsidR="0087305C" w:rsidRDefault="0087305C" w:rsidP="00496869">
            <w:pPr>
              <w:rPr>
                <w:lang w:val="en-US"/>
              </w:rPr>
            </w:pPr>
            <w:r>
              <w:rPr>
                <w:lang w:eastAsia="zh-CN"/>
              </w:rPr>
              <w:t xml:space="preserve">The interleave/non-interleave method on CCE-to-REG mapping </w:t>
            </w:r>
            <w:r>
              <w:rPr>
                <w:lang w:val="en-US"/>
              </w:rPr>
              <w:t xml:space="preserve">is retained </w:t>
            </w:r>
            <w:r>
              <w:t xml:space="preserve">from NR </w:t>
            </w:r>
            <w:r>
              <w:rPr>
                <w:lang w:val="en-US"/>
              </w:rPr>
              <w:t xml:space="preserve">as </w:t>
            </w:r>
            <w:r>
              <w:t>the basis for 6GR</w:t>
            </w:r>
            <w:r>
              <w:rPr>
                <w:lang w:val="en-US"/>
              </w:rPr>
              <w:t>.</w:t>
            </w:r>
          </w:p>
        </w:tc>
        <w:tc>
          <w:tcPr>
            <w:tcW w:w="2503" w:type="dxa"/>
          </w:tcPr>
          <w:p w14:paraId="782C7BD2" w14:textId="77777777" w:rsidR="0087305C" w:rsidRPr="008F1B48" w:rsidRDefault="0087305C" w:rsidP="00496869">
            <w:pPr>
              <w:rPr>
                <w:rFonts w:eastAsia="Yu Mincho"/>
                <w:lang w:eastAsia="ja-JP"/>
              </w:rPr>
            </w:pPr>
            <w:r>
              <w:t xml:space="preserve">Nokia, </w:t>
            </w:r>
            <w:r>
              <w:rPr>
                <w:lang w:eastAsia="zh-CN"/>
              </w:rPr>
              <w:t>Xiaomi, Qualcomm</w:t>
            </w:r>
            <w:r>
              <w:rPr>
                <w:rFonts w:hint="eastAsia"/>
                <w:lang w:eastAsia="zh-CN"/>
              </w:rPr>
              <w:t>, China Telecom</w:t>
            </w:r>
            <w:r>
              <w:rPr>
                <w:lang w:eastAsia="zh-CN"/>
              </w:rPr>
              <w:t>,</w:t>
            </w:r>
            <w:r w:rsidRPr="00E964F4">
              <w:rPr>
                <w:rFonts w:hint="eastAsia"/>
                <w:lang w:eastAsia="zh-CN"/>
              </w:rPr>
              <w:t xml:space="preserve"> Spreadtrum</w:t>
            </w:r>
            <w:r>
              <w:rPr>
                <w:lang w:eastAsia="zh-CN"/>
              </w:rPr>
              <w:t>, CMCC</w:t>
            </w:r>
            <w:r>
              <w:rPr>
                <w:rFonts w:eastAsia="Yu Mincho" w:hint="eastAsia"/>
                <w:lang w:eastAsia="ja-JP"/>
              </w:rPr>
              <w:t>, Panasonic</w:t>
            </w:r>
            <w:r>
              <w:rPr>
                <w:rFonts w:eastAsia="Yu Mincho"/>
                <w:lang w:eastAsia="ja-JP"/>
              </w:rPr>
              <w:t>, Samsung</w:t>
            </w:r>
            <w:r>
              <w:rPr>
                <w:rFonts w:eastAsia="Yu Mincho" w:hint="eastAsia"/>
                <w:lang w:eastAsia="ja-JP"/>
              </w:rPr>
              <w:t>, Fujitsu</w:t>
            </w:r>
          </w:p>
        </w:tc>
        <w:tc>
          <w:tcPr>
            <w:tcW w:w="2502" w:type="dxa"/>
          </w:tcPr>
          <w:p w14:paraId="5D97173B" w14:textId="77777777" w:rsidR="0087305C" w:rsidRDefault="0087305C" w:rsidP="00496869">
            <w:pPr>
              <w:rPr>
                <w:lang w:val="en-US" w:eastAsia="zh-CN"/>
              </w:rPr>
            </w:pPr>
            <w:r>
              <w:rPr>
                <w:rFonts w:eastAsia="Yu Mincho"/>
                <w:lang w:val="en-US" w:eastAsia="ja-JP"/>
              </w:rPr>
              <w:t>OPPO</w:t>
            </w:r>
            <w:r>
              <w:rPr>
                <w:rFonts w:hint="eastAsia"/>
                <w:lang w:val="en-US" w:eastAsia="zh-CN"/>
              </w:rPr>
              <w:t>, ZTE, vivo</w:t>
            </w:r>
          </w:p>
        </w:tc>
      </w:tr>
      <w:tr w:rsidR="0087305C" w14:paraId="378B6209" w14:textId="77777777" w:rsidTr="00216E85">
        <w:tc>
          <w:tcPr>
            <w:tcW w:w="383" w:type="dxa"/>
          </w:tcPr>
          <w:p w14:paraId="5CFCD287" w14:textId="77777777" w:rsidR="0087305C" w:rsidRDefault="0087305C" w:rsidP="00496869">
            <w:pPr>
              <w:rPr>
                <w:lang w:val="en-US"/>
              </w:rPr>
            </w:pPr>
            <w:r>
              <w:rPr>
                <w:lang w:val="en-US"/>
              </w:rPr>
              <w:t>5)</w:t>
            </w:r>
          </w:p>
        </w:tc>
        <w:tc>
          <w:tcPr>
            <w:tcW w:w="4241" w:type="dxa"/>
          </w:tcPr>
          <w:p w14:paraId="6A25750F" w14:textId="77777777" w:rsidR="0087305C" w:rsidRDefault="0087305C" w:rsidP="00496869">
            <w:pPr>
              <w:rPr>
                <w:lang w:eastAsia="zh-CN"/>
              </w:rPr>
            </w:pPr>
            <w:r>
              <w:rPr>
                <w:lang w:val="en-US"/>
              </w:rPr>
              <w:t>6GR to retain the principle of blind decoding from NR, i.e., process where a UE attempts to decode potential control messages by testing various pre-defined locations and formats until a successful CRC match occurs.</w:t>
            </w:r>
          </w:p>
        </w:tc>
        <w:tc>
          <w:tcPr>
            <w:tcW w:w="2503" w:type="dxa"/>
          </w:tcPr>
          <w:p w14:paraId="3A08AF7E" w14:textId="77777777" w:rsidR="0087305C" w:rsidRPr="00FF05A4" w:rsidRDefault="0087305C" w:rsidP="00496869">
            <w:pPr>
              <w:rPr>
                <w:rFonts w:eastAsia="Yu Mincho"/>
                <w:lang w:val="en-US" w:eastAsia="ja-JP"/>
              </w:rPr>
            </w:pPr>
            <w:r>
              <w:t xml:space="preserve">Nokia, </w:t>
            </w:r>
            <w:r>
              <w:rPr>
                <w:lang w:eastAsia="zh-CN"/>
              </w:rPr>
              <w:t xml:space="preserve">Xiaomi </w:t>
            </w:r>
            <w:r>
              <w:rPr>
                <w:rFonts w:hint="eastAsia"/>
                <w:lang w:eastAsia="zh-CN"/>
              </w:rPr>
              <w:t>OPPO</w:t>
            </w:r>
            <w:r>
              <w:rPr>
                <w:lang w:eastAsia="zh-CN"/>
              </w:rPr>
              <w:t>, Qualcomm</w:t>
            </w:r>
            <w:r>
              <w:rPr>
                <w:rFonts w:hint="eastAsia"/>
                <w:lang w:val="en-US" w:eastAsia="zh-CN"/>
              </w:rPr>
              <w:t>, ZTE, China Telecom</w:t>
            </w:r>
            <w:r>
              <w:rPr>
                <w:lang w:eastAsia="zh-CN"/>
              </w:rPr>
              <w:t>,</w:t>
            </w:r>
            <w:r w:rsidRPr="00E964F4">
              <w:rPr>
                <w:rFonts w:hint="eastAsia"/>
                <w:lang w:eastAsia="zh-CN"/>
              </w:rPr>
              <w:t xml:space="preserve"> Spreadtrum</w:t>
            </w:r>
            <w:r>
              <w:rPr>
                <w:rFonts w:eastAsia="Yu Mincho" w:hint="eastAsia"/>
                <w:lang w:eastAsia="ja-JP"/>
              </w:rPr>
              <w:t>, Panasonic</w:t>
            </w:r>
            <w:r>
              <w:rPr>
                <w:rFonts w:eastAsia="Yu Mincho"/>
                <w:lang w:eastAsia="ja-JP"/>
              </w:rPr>
              <w:t>, Samsung</w:t>
            </w:r>
            <w:r>
              <w:rPr>
                <w:rFonts w:eastAsiaTheme="minorEastAsia" w:hint="eastAsia"/>
                <w:lang w:eastAsia="zh-CN"/>
              </w:rPr>
              <w:t xml:space="preserve">, </w:t>
            </w:r>
            <w:r>
              <w:rPr>
                <w:rFonts w:hint="eastAsia"/>
                <w:lang w:eastAsia="zh-CN"/>
              </w:rPr>
              <w:t>vivo (with text change)</w:t>
            </w:r>
            <w:r>
              <w:rPr>
                <w:rFonts w:eastAsia="Yu Mincho" w:hint="eastAsia"/>
                <w:lang w:eastAsia="ja-JP"/>
              </w:rPr>
              <w:t>, Fujitsu</w:t>
            </w:r>
            <w:r w:rsidRPr="006B3DC1">
              <w:rPr>
                <w:rFonts w:eastAsia="Yu Mincho"/>
                <w:lang w:eastAsia="ja-JP"/>
              </w:rPr>
              <w:t>, MediaTek</w:t>
            </w:r>
          </w:p>
        </w:tc>
        <w:tc>
          <w:tcPr>
            <w:tcW w:w="2502" w:type="dxa"/>
          </w:tcPr>
          <w:p w14:paraId="7A4155F4" w14:textId="77777777" w:rsidR="0087305C" w:rsidRDefault="0087305C" w:rsidP="00496869">
            <w:pPr>
              <w:rPr>
                <w:rFonts w:eastAsia="Yu Mincho"/>
                <w:lang w:val="en-US" w:eastAsia="ja-JP"/>
              </w:rPr>
            </w:pPr>
          </w:p>
        </w:tc>
      </w:tr>
      <w:tr w:rsidR="0087305C" w14:paraId="380E45C0" w14:textId="77777777" w:rsidTr="00216E85">
        <w:tc>
          <w:tcPr>
            <w:tcW w:w="383" w:type="dxa"/>
          </w:tcPr>
          <w:p w14:paraId="793CB86D" w14:textId="77777777" w:rsidR="0087305C" w:rsidRDefault="0087305C" w:rsidP="00496869">
            <w:pPr>
              <w:rPr>
                <w:lang w:val="en-US"/>
              </w:rPr>
            </w:pPr>
            <w:r>
              <w:rPr>
                <w:lang w:val="en-US"/>
              </w:rPr>
              <w:t>6)</w:t>
            </w:r>
          </w:p>
        </w:tc>
        <w:tc>
          <w:tcPr>
            <w:tcW w:w="4241" w:type="dxa"/>
          </w:tcPr>
          <w:p w14:paraId="297C208A" w14:textId="77777777" w:rsidR="0087305C" w:rsidRDefault="0087305C" w:rsidP="00496869">
            <w:pPr>
              <w:rPr>
                <w:lang w:val="en-US"/>
              </w:rPr>
            </w:pPr>
            <w:r>
              <w:rPr>
                <w:lang w:val="en-US"/>
              </w:rPr>
              <w:t xml:space="preserve">The concept of Search space, as set of PDCCH monitoring occasions associated with </w:t>
            </w:r>
            <w:r>
              <w:t>CORESET</w:t>
            </w:r>
            <w:r>
              <w:rPr>
                <w:lang w:val="en-US"/>
              </w:rPr>
              <w:t xml:space="preserve"> in which a UE performs blind detection of PDCCH candidates, is retained</w:t>
            </w:r>
            <w:r>
              <w:t xml:space="preserve"> from NR </w:t>
            </w:r>
            <w:r>
              <w:rPr>
                <w:lang w:val="en-US"/>
              </w:rPr>
              <w:t xml:space="preserve">as </w:t>
            </w:r>
            <w:r>
              <w:t>as the basis for 6GR</w:t>
            </w:r>
            <w:r>
              <w:rPr>
                <w:lang w:val="en-US"/>
              </w:rPr>
              <w:t>.</w:t>
            </w:r>
          </w:p>
          <w:p w14:paraId="19F91A0A" w14:textId="77777777" w:rsidR="0087305C" w:rsidRDefault="0087305C" w:rsidP="00496869">
            <w:pPr>
              <w:pStyle w:val="ListParagraph"/>
              <w:numPr>
                <w:ilvl w:val="0"/>
                <w:numId w:val="22"/>
              </w:numPr>
              <w:rPr>
                <w:lang w:val="en-US"/>
              </w:rPr>
            </w:pPr>
            <w:r>
              <w:rPr>
                <w:lang w:val="en-US"/>
              </w:rPr>
              <w:t>Both common and user-specific SS are retained.</w:t>
            </w:r>
          </w:p>
        </w:tc>
        <w:tc>
          <w:tcPr>
            <w:tcW w:w="2503" w:type="dxa"/>
          </w:tcPr>
          <w:p w14:paraId="0468A530" w14:textId="77777777" w:rsidR="0087305C" w:rsidRPr="00652192" w:rsidRDefault="0087305C" w:rsidP="00496869">
            <w:pPr>
              <w:rPr>
                <w:rFonts w:eastAsia="Yu Mincho"/>
                <w:lang w:eastAsia="ja-JP"/>
              </w:rPr>
            </w:pPr>
            <w:r>
              <w:t xml:space="preserve">Nokia, </w:t>
            </w:r>
            <w:r>
              <w:rPr>
                <w:lang w:eastAsia="zh-CN"/>
              </w:rPr>
              <w:t xml:space="preserve">Xiaomi </w:t>
            </w:r>
            <w:r>
              <w:rPr>
                <w:rFonts w:hint="eastAsia"/>
                <w:lang w:eastAsia="zh-CN"/>
              </w:rPr>
              <w:t>OPPO</w:t>
            </w:r>
            <w:r>
              <w:rPr>
                <w:lang w:eastAsia="zh-CN"/>
              </w:rPr>
              <w:t>, Qualcomm</w:t>
            </w:r>
            <w:r>
              <w:rPr>
                <w:rFonts w:hint="eastAsia"/>
                <w:lang w:val="en-US" w:eastAsia="zh-CN"/>
              </w:rPr>
              <w:t>, ZTE, China Telecom</w:t>
            </w:r>
            <w:r>
              <w:rPr>
                <w:lang w:eastAsia="zh-CN"/>
              </w:rPr>
              <w:t>,</w:t>
            </w:r>
            <w:r w:rsidRPr="00E964F4">
              <w:rPr>
                <w:rFonts w:hint="eastAsia"/>
                <w:lang w:eastAsia="zh-CN"/>
              </w:rPr>
              <w:t xml:space="preserve"> Spreadtrum</w:t>
            </w:r>
            <w:r>
              <w:rPr>
                <w:rFonts w:eastAsia="Yu Mincho" w:hint="eastAsia"/>
                <w:lang w:eastAsia="ja-JP"/>
              </w:rPr>
              <w:t>, Panasonic</w:t>
            </w:r>
            <w:r>
              <w:rPr>
                <w:rFonts w:eastAsia="Yu Mincho"/>
                <w:lang w:eastAsia="ja-JP"/>
              </w:rPr>
              <w:t>, Samsung(main bullet)</w:t>
            </w:r>
            <w:r>
              <w:rPr>
                <w:rFonts w:eastAsiaTheme="minorEastAsia" w:hint="eastAsia"/>
                <w:lang w:eastAsia="zh-CN"/>
              </w:rPr>
              <w:t>, vivo (remove the sub-bullet)</w:t>
            </w:r>
            <w:r>
              <w:rPr>
                <w:rFonts w:eastAsia="Yu Mincho" w:hint="eastAsia"/>
                <w:lang w:eastAsia="ja-JP"/>
              </w:rPr>
              <w:t>, Fujitsu</w:t>
            </w:r>
            <w:r w:rsidRPr="006B3DC1">
              <w:rPr>
                <w:rFonts w:eastAsia="Yu Mincho"/>
                <w:lang w:eastAsia="ja-JP"/>
              </w:rPr>
              <w:t>, MediaTek</w:t>
            </w:r>
          </w:p>
        </w:tc>
        <w:tc>
          <w:tcPr>
            <w:tcW w:w="2502" w:type="dxa"/>
          </w:tcPr>
          <w:p w14:paraId="3D95D4B7" w14:textId="77777777" w:rsidR="0087305C" w:rsidRDefault="0087305C" w:rsidP="00496869">
            <w:pPr>
              <w:rPr>
                <w:rFonts w:eastAsia="Yu Mincho"/>
                <w:lang w:val="en-US" w:eastAsia="ja-JP"/>
              </w:rPr>
            </w:pPr>
          </w:p>
        </w:tc>
      </w:tr>
      <w:tr w:rsidR="0087305C" w14:paraId="568909A0" w14:textId="77777777" w:rsidTr="00216E85">
        <w:tc>
          <w:tcPr>
            <w:tcW w:w="383" w:type="dxa"/>
          </w:tcPr>
          <w:p w14:paraId="1696A55A" w14:textId="77777777" w:rsidR="0087305C" w:rsidRDefault="0087305C" w:rsidP="00496869">
            <w:pPr>
              <w:rPr>
                <w:lang w:val="en-US"/>
              </w:rPr>
            </w:pPr>
            <w:r>
              <w:rPr>
                <w:lang w:val="en-US"/>
              </w:rPr>
              <w:t>7)</w:t>
            </w:r>
          </w:p>
        </w:tc>
        <w:tc>
          <w:tcPr>
            <w:tcW w:w="4241" w:type="dxa"/>
          </w:tcPr>
          <w:p w14:paraId="2C5235ED" w14:textId="77777777" w:rsidR="0087305C" w:rsidRDefault="0087305C" w:rsidP="00496869">
            <w:pPr>
              <w:rPr>
                <w:lang w:eastAsia="zh-CN"/>
              </w:rPr>
            </w:pPr>
            <w:r>
              <w:t>Support PDCCH link adaptation through the aggregation levels.</w:t>
            </w:r>
            <w:r>
              <w:rPr>
                <w:lang w:val="en-US"/>
              </w:rPr>
              <w:t>, i.e., as one or several CCEs bundled together to transmit a single PDCCH candidate.</w:t>
            </w:r>
          </w:p>
        </w:tc>
        <w:tc>
          <w:tcPr>
            <w:tcW w:w="2503" w:type="dxa"/>
          </w:tcPr>
          <w:p w14:paraId="68EBA2D5" w14:textId="77777777" w:rsidR="0087305C" w:rsidRDefault="0087305C" w:rsidP="00496869">
            <w:r>
              <w:t xml:space="preserve">Nokia, </w:t>
            </w:r>
            <w:r>
              <w:rPr>
                <w:lang w:eastAsia="zh-CN"/>
              </w:rPr>
              <w:t>Xiaomi, Qualcomm</w:t>
            </w:r>
            <w:r>
              <w:rPr>
                <w:rFonts w:hint="eastAsia"/>
                <w:lang w:val="en-US" w:eastAsia="zh-CN"/>
              </w:rPr>
              <w:t>, ZTE, China Telecom</w:t>
            </w:r>
            <w:r>
              <w:rPr>
                <w:lang w:eastAsia="zh-CN"/>
              </w:rPr>
              <w:t>,</w:t>
            </w:r>
            <w:r w:rsidRPr="00E964F4">
              <w:rPr>
                <w:rFonts w:hint="eastAsia"/>
                <w:lang w:eastAsia="zh-CN"/>
              </w:rPr>
              <w:t xml:space="preserve"> Spreadtrum</w:t>
            </w:r>
            <w:r>
              <w:rPr>
                <w:lang w:eastAsia="zh-CN"/>
              </w:rPr>
              <w:t>, CMCC, Google</w:t>
            </w:r>
            <w:r>
              <w:rPr>
                <w:rFonts w:eastAsia="Yu Mincho" w:hint="eastAsia"/>
                <w:lang w:eastAsia="ja-JP"/>
              </w:rPr>
              <w:t>, Panasonic</w:t>
            </w:r>
            <w:r>
              <w:rPr>
                <w:rFonts w:eastAsia="Yu Mincho"/>
                <w:lang w:eastAsia="ja-JP"/>
              </w:rPr>
              <w:t>, Samsung</w:t>
            </w:r>
            <w:r>
              <w:rPr>
                <w:rFonts w:eastAsia="Yu Mincho" w:hint="eastAsia"/>
                <w:lang w:eastAsia="ja-JP"/>
              </w:rPr>
              <w:t>, Fujitsu</w:t>
            </w:r>
          </w:p>
        </w:tc>
        <w:tc>
          <w:tcPr>
            <w:tcW w:w="2502" w:type="dxa"/>
          </w:tcPr>
          <w:p w14:paraId="32D2A823" w14:textId="77777777" w:rsidR="0087305C" w:rsidRDefault="0087305C" w:rsidP="00496869">
            <w:pPr>
              <w:rPr>
                <w:rFonts w:eastAsia="Yu Mincho"/>
                <w:lang w:val="en-US" w:eastAsia="ja-JP"/>
              </w:rPr>
            </w:pPr>
            <w:r>
              <w:rPr>
                <w:rFonts w:asciiTheme="minorEastAsia" w:eastAsiaTheme="minorEastAsia" w:hAnsiTheme="minorEastAsia" w:hint="eastAsia"/>
                <w:lang w:val="en-US" w:eastAsia="zh-CN"/>
              </w:rPr>
              <w:t>OPPO</w:t>
            </w:r>
            <w:r w:rsidRPr="006B3DC1">
              <w:rPr>
                <w:rFonts w:asciiTheme="minorEastAsia" w:eastAsiaTheme="minorEastAsia" w:hAnsiTheme="minorEastAsia"/>
                <w:lang w:eastAsia="zh-CN"/>
              </w:rPr>
              <w:t>, MediaTek</w:t>
            </w:r>
          </w:p>
        </w:tc>
      </w:tr>
      <w:tr w:rsidR="0087305C" w14:paraId="527F6718" w14:textId="77777777" w:rsidTr="00216E85">
        <w:tc>
          <w:tcPr>
            <w:tcW w:w="383" w:type="dxa"/>
          </w:tcPr>
          <w:p w14:paraId="624320D4" w14:textId="77777777" w:rsidR="0087305C" w:rsidRDefault="0087305C" w:rsidP="00496869">
            <w:pPr>
              <w:rPr>
                <w:lang w:val="en-US" w:eastAsia="zh-CN"/>
              </w:rPr>
            </w:pPr>
            <w:r>
              <w:rPr>
                <w:lang w:val="en-US" w:eastAsia="zh-CN"/>
              </w:rPr>
              <w:t>8)</w:t>
            </w:r>
          </w:p>
        </w:tc>
        <w:tc>
          <w:tcPr>
            <w:tcW w:w="4241" w:type="dxa"/>
          </w:tcPr>
          <w:p w14:paraId="444F5FD3" w14:textId="77777777" w:rsidR="0087305C" w:rsidRDefault="0087305C" w:rsidP="00496869">
            <w:pPr>
              <w:rPr>
                <w:lang w:val="en-US"/>
              </w:rPr>
            </w:pPr>
            <w:r>
              <w:rPr>
                <w:lang w:val="en-US" w:eastAsia="zh-CN"/>
              </w:rPr>
              <w:t>Support DMRS-based</w:t>
            </w:r>
            <w:r>
              <w:rPr>
                <w:rFonts w:eastAsiaTheme="minorEastAsia" w:hint="eastAsia"/>
                <w:lang w:val="en-US" w:eastAsia="ko-KR"/>
              </w:rPr>
              <w:t xml:space="preserve"> PDCCH </w:t>
            </w:r>
            <w:r>
              <w:rPr>
                <w:rFonts w:eastAsiaTheme="minorEastAsia"/>
                <w:lang w:val="en-US" w:eastAsia="ko-KR"/>
              </w:rPr>
              <w:t>channel estimation</w:t>
            </w:r>
            <w:r>
              <w:rPr>
                <w:lang w:val="en-US" w:eastAsia="zh-CN"/>
              </w:rPr>
              <w:t xml:space="preserve"> </w:t>
            </w:r>
            <w:r>
              <w:rPr>
                <w:rFonts w:eastAsiaTheme="minorEastAsia" w:hint="eastAsia"/>
                <w:lang w:val="en-US" w:eastAsia="ko-KR"/>
              </w:rPr>
              <w:t>for 6GR</w:t>
            </w:r>
            <w:r>
              <w:rPr>
                <w:rFonts w:eastAsiaTheme="minorEastAsia"/>
                <w:lang w:val="en-US" w:eastAsia="ko-KR"/>
              </w:rPr>
              <w:t>.</w:t>
            </w:r>
          </w:p>
        </w:tc>
        <w:tc>
          <w:tcPr>
            <w:tcW w:w="2503" w:type="dxa"/>
          </w:tcPr>
          <w:p w14:paraId="341BF054" w14:textId="77777777" w:rsidR="0087305C" w:rsidRPr="002F2DA2" w:rsidRDefault="0087305C" w:rsidP="00496869">
            <w:pPr>
              <w:rPr>
                <w:rFonts w:eastAsiaTheme="minorEastAsia"/>
                <w:lang w:eastAsia="zh-CN"/>
              </w:rPr>
            </w:pPr>
            <w:r>
              <w:t xml:space="preserve">Nokia, </w:t>
            </w:r>
            <w:r>
              <w:rPr>
                <w:lang w:eastAsia="zh-CN"/>
              </w:rPr>
              <w:t xml:space="preserve">Xiaomi </w:t>
            </w:r>
            <w:r>
              <w:rPr>
                <w:rFonts w:hint="eastAsia"/>
                <w:lang w:eastAsia="zh-CN"/>
              </w:rPr>
              <w:t>OPPO</w:t>
            </w:r>
            <w:r>
              <w:rPr>
                <w:lang w:eastAsia="zh-CN"/>
              </w:rPr>
              <w:t>, Qualcomm</w:t>
            </w:r>
            <w:r>
              <w:rPr>
                <w:rFonts w:hint="eastAsia"/>
                <w:lang w:val="en-US" w:eastAsia="zh-CN"/>
              </w:rPr>
              <w:t>, ZTE, China Telecom</w:t>
            </w:r>
            <w:r>
              <w:rPr>
                <w:lang w:eastAsia="zh-CN"/>
              </w:rPr>
              <w:t>,</w:t>
            </w:r>
            <w:r w:rsidRPr="00E964F4">
              <w:rPr>
                <w:rFonts w:hint="eastAsia"/>
                <w:lang w:eastAsia="zh-CN"/>
              </w:rPr>
              <w:t xml:space="preserve"> Spreadtrum</w:t>
            </w:r>
            <w:r>
              <w:rPr>
                <w:rFonts w:eastAsia="Yu Mincho" w:hint="eastAsia"/>
                <w:lang w:eastAsia="ja-JP"/>
              </w:rPr>
              <w:t>, Panasonic</w:t>
            </w:r>
            <w:r>
              <w:rPr>
                <w:rFonts w:eastAsia="Yu Mincho"/>
                <w:lang w:eastAsia="ja-JP"/>
              </w:rPr>
              <w:t>, Samsung</w:t>
            </w:r>
            <w:r>
              <w:rPr>
                <w:rFonts w:eastAsiaTheme="minorEastAsia" w:hint="eastAsia"/>
                <w:lang w:eastAsia="zh-CN"/>
              </w:rPr>
              <w:t>, vivo</w:t>
            </w:r>
            <w:r w:rsidRPr="006B3DC1">
              <w:rPr>
                <w:rFonts w:eastAsiaTheme="minorEastAsia"/>
                <w:lang w:eastAsia="zh-CN"/>
              </w:rPr>
              <w:t>, MediaTek</w:t>
            </w:r>
          </w:p>
        </w:tc>
        <w:tc>
          <w:tcPr>
            <w:tcW w:w="2502" w:type="dxa"/>
          </w:tcPr>
          <w:p w14:paraId="2EDF95B7" w14:textId="77777777" w:rsidR="0087305C" w:rsidRDefault="0087305C" w:rsidP="00496869">
            <w:pPr>
              <w:rPr>
                <w:rFonts w:eastAsia="Yu Mincho"/>
                <w:lang w:val="en-US" w:eastAsia="ja-JP"/>
              </w:rPr>
            </w:pPr>
          </w:p>
        </w:tc>
      </w:tr>
    </w:tbl>
    <w:p w14:paraId="7CA2E6D8" w14:textId="77777777" w:rsidR="0087305C" w:rsidRDefault="0087305C" w:rsidP="0087305C"/>
    <w:p w14:paraId="107EF896" w14:textId="77777777" w:rsidR="0087305C" w:rsidRDefault="0087305C" w:rsidP="0087305C">
      <w:pPr>
        <w:pStyle w:val="Heading4"/>
      </w:pPr>
      <w:r>
        <w:t>(FL) Question 3.2 (A)</w:t>
      </w:r>
    </w:p>
    <w:p w14:paraId="72135F97" w14:textId="77777777" w:rsidR="0087305C" w:rsidRPr="00EA46D3" w:rsidRDefault="0087305C" w:rsidP="0087305C">
      <w:pPr>
        <w:pStyle w:val="ListParagraph"/>
        <w:numPr>
          <w:ilvl w:val="0"/>
          <w:numId w:val="19"/>
        </w:numPr>
        <w:rPr>
          <w:lang w:val="en-US"/>
        </w:rPr>
      </w:pPr>
      <w:r>
        <w:rPr>
          <w:lang w:val="en-US"/>
        </w:rPr>
        <w:t>Which of the following PDCCH transmission parameters can be supported?</w:t>
      </w:r>
    </w:p>
    <w:tbl>
      <w:tblPr>
        <w:tblStyle w:val="TableGrid"/>
        <w:tblW w:w="0" w:type="auto"/>
        <w:tblLook w:val="04A0" w:firstRow="1" w:lastRow="0" w:firstColumn="1" w:lastColumn="0" w:noHBand="0" w:noVBand="1"/>
      </w:tblPr>
      <w:tblGrid>
        <w:gridCol w:w="715"/>
        <w:gridCol w:w="3881"/>
        <w:gridCol w:w="2516"/>
        <w:gridCol w:w="2517"/>
      </w:tblGrid>
      <w:tr w:rsidR="00216E85" w14:paraId="4F7DF611" w14:textId="77777777" w:rsidTr="00496869">
        <w:tc>
          <w:tcPr>
            <w:tcW w:w="715" w:type="dxa"/>
            <w:shd w:val="clear" w:color="auto" w:fill="D9D9D9" w:themeFill="background1" w:themeFillShade="D9"/>
          </w:tcPr>
          <w:p w14:paraId="4098A158" w14:textId="77777777" w:rsidR="00216E85" w:rsidRDefault="00216E85" w:rsidP="00496869">
            <w:pPr>
              <w:rPr>
                <w:b/>
                <w:bCs/>
              </w:rPr>
            </w:pPr>
          </w:p>
        </w:tc>
        <w:tc>
          <w:tcPr>
            <w:tcW w:w="3881" w:type="dxa"/>
            <w:shd w:val="clear" w:color="auto" w:fill="D9D9D9" w:themeFill="background1" w:themeFillShade="D9"/>
          </w:tcPr>
          <w:p w14:paraId="3A728CE1" w14:textId="77777777" w:rsidR="00216E85" w:rsidRDefault="00216E85" w:rsidP="00496869">
            <w:pPr>
              <w:rPr>
                <w:b/>
                <w:bCs/>
              </w:rPr>
            </w:pPr>
          </w:p>
        </w:tc>
        <w:tc>
          <w:tcPr>
            <w:tcW w:w="2516" w:type="dxa"/>
            <w:shd w:val="clear" w:color="auto" w:fill="D9D9D9" w:themeFill="background1" w:themeFillShade="D9"/>
          </w:tcPr>
          <w:p w14:paraId="57935A65" w14:textId="77777777" w:rsidR="00216E85" w:rsidRDefault="00216E85" w:rsidP="00496869">
            <w:pPr>
              <w:rPr>
                <w:b/>
                <w:bCs/>
              </w:rPr>
            </w:pPr>
            <w:r>
              <w:rPr>
                <w:b/>
                <w:bCs/>
              </w:rPr>
              <w:t>Support: Yes</w:t>
            </w:r>
          </w:p>
        </w:tc>
        <w:tc>
          <w:tcPr>
            <w:tcW w:w="2517" w:type="dxa"/>
            <w:shd w:val="clear" w:color="auto" w:fill="D9D9D9" w:themeFill="background1" w:themeFillShade="D9"/>
          </w:tcPr>
          <w:p w14:paraId="4AFFB98B" w14:textId="77777777" w:rsidR="00216E85" w:rsidRDefault="00216E85" w:rsidP="00496869">
            <w:pPr>
              <w:rPr>
                <w:b/>
                <w:bCs/>
              </w:rPr>
            </w:pPr>
            <w:r>
              <w:rPr>
                <w:b/>
                <w:bCs/>
              </w:rPr>
              <w:t>Support: No</w:t>
            </w:r>
          </w:p>
        </w:tc>
      </w:tr>
      <w:tr w:rsidR="00216E85" w14:paraId="0DC5C243" w14:textId="77777777" w:rsidTr="00496869">
        <w:tc>
          <w:tcPr>
            <w:tcW w:w="715" w:type="dxa"/>
          </w:tcPr>
          <w:p w14:paraId="2E55CB95" w14:textId="77777777" w:rsidR="00216E85" w:rsidRDefault="00216E85" w:rsidP="00496869">
            <w:r>
              <w:t>1)</w:t>
            </w:r>
          </w:p>
        </w:tc>
        <w:tc>
          <w:tcPr>
            <w:tcW w:w="3881" w:type="dxa"/>
          </w:tcPr>
          <w:p w14:paraId="2C6FF211" w14:textId="77777777" w:rsidR="00216E85" w:rsidRDefault="00216E85" w:rsidP="00496869">
            <w:r>
              <w:t xml:space="preserve">Support </w:t>
            </w:r>
            <w:r>
              <w:rPr>
                <w:rFonts w:eastAsia="Times New Roman"/>
                <w:color w:val="000000"/>
                <w:lang w:val="en-US"/>
              </w:rPr>
              <w:t>QPSK modulation for PDCCH in 6GR.</w:t>
            </w:r>
          </w:p>
        </w:tc>
        <w:tc>
          <w:tcPr>
            <w:tcW w:w="2516" w:type="dxa"/>
          </w:tcPr>
          <w:p w14:paraId="5DA62EF8" w14:textId="77777777" w:rsidR="00216E85" w:rsidRDefault="00216E85" w:rsidP="00496869">
            <w:pPr>
              <w:rPr>
                <w:rFonts w:eastAsiaTheme="minorEastAsia"/>
                <w:lang w:eastAsia="zh-CN"/>
              </w:rPr>
            </w:pPr>
            <w:r>
              <w:t>Nokia, Xiaomi</w:t>
            </w:r>
            <w:r>
              <w:rPr>
                <w:rFonts w:hint="eastAsia"/>
                <w:lang w:eastAsia="zh-CN"/>
              </w:rPr>
              <w:t>,</w:t>
            </w:r>
            <w:r>
              <w:rPr>
                <w:lang w:eastAsia="zh-CN"/>
              </w:rPr>
              <w:t xml:space="preserve"> </w:t>
            </w:r>
            <w:r>
              <w:rPr>
                <w:rFonts w:hint="eastAsia"/>
                <w:lang w:eastAsia="zh-CN"/>
              </w:rPr>
              <w:t>O</w:t>
            </w:r>
            <w:r>
              <w:rPr>
                <w:lang w:eastAsia="zh-CN"/>
              </w:rPr>
              <w:t>PPO</w:t>
            </w:r>
            <w:r>
              <w:rPr>
                <w:rFonts w:eastAsia="Yu Mincho"/>
                <w:lang w:eastAsia="ja-JP"/>
              </w:rPr>
              <w:t>, Qualcomm</w:t>
            </w:r>
            <w:r>
              <w:rPr>
                <w:rFonts w:hint="eastAsia"/>
                <w:lang w:val="en-US" w:eastAsia="zh-CN"/>
              </w:rPr>
              <w:t>, ZTE, China Telecom</w:t>
            </w:r>
            <w:r>
              <w:rPr>
                <w:lang w:eastAsia="zh-CN"/>
              </w:rPr>
              <w:t>,</w:t>
            </w:r>
            <w:r w:rsidRPr="00E964F4">
              <w:rPr>
                <w:rFonts w:hint="eastAsia"/>
                <w:lang w:eastAsia="zh-CN"/>
              </w:rPr>
              <w:t xml:space="preserve"> Spreadtrum</w:t>
            </w:r>
            <w:r>
              <w:rPr>
                <w:lang w:eastAsia="zh-CN"/>
              </w:rPr>
              <w:t>, CMCC</w:t>
            </w:r>
            <w:r>
              <w:rPr>
                <w:rFonts w:eastAsia="Yu Mincho" w:hint="eastAsia"/>
                <w:lang w:eastAsia="ja-JP"/>
              </w:rPr>
              <w:t>, Panasonic</w:t>
            </w:r>
            <w:r>
              <w:rPr>
                <w:rFonts w:eastAsia="Yu Mincho"/>
                <w:lang w:eastAsia="ja-JP"/>
              </w:rPr>
              <w:t>, Samsung</w:t>
            </w:r>
            <w:r>
              <w:rPr>
                <w:rFonts w:eastAsia="Yu Mincho" w:hint="eastAsia"/>
                <w:lang w:eastAsia="ja-JP"/>
              </w:rPr>
              <w:t>, Fujitsu</w:t>
            </w:r>
            <w:r w:rsidRPr="006B3DC1">
              <w:rPr>
                <w:rFonts w:eastAsia="Yu Mincho"/>
                <w:lang w:eastAsia="ja-JP"/>
              </w:rPr>
              <w:t>, MediaTek</w:t>
            </w:r>
            <w:r>
              <w:rPr>
                <w:rFonts w:eastAsiaTheme="minorEastAsia" w:hint="eastAsia"/>
                <w:lang w:eastAsia="zh-CN"/>
              </w:rPr>
              <w:t xml:space="preserve"> (see comments)</w:t>
            </w:r>
            <w:r>
              <w:rPr>
                <w:rFonts w:eastAsiaTheme="minorEastAsia"/>
                <w:lang w:eastAsia="zh-CN"/>
              </w:rPr>
              <w:t>,</w:t>
            </w:r>
          </w:p>
          <w:p w14:paraId="4B64D428" w14:textId="77777777" w:rsidR="00216E85" w:rsidRPr="006B3DC1" w:rsidRDefault="00216E85" w:rsidP="00496869">
            <w:pPr>
              <w:rPr>
                <w:rFonts w:eastAsiaTheme="minorEastAsia"/>
                <w:lang w:val="en-US" w:eastAsia="zh-CN"/>
              </w:rPr>
            </w:pPr>
            <w:r>
              <w:rPr>
                <w:rFonts w:eastAsiaTheme="minorEastAsia"/>
                <w:lang w:eastAsia="zh-CN"/>
              </w:rPr>
              <w:t>CATT</w:t>
            </w:r>
          </w:p>
        </w:tc>
        <w:tc>
          <w:tcPr>
            <w:tcW w:w="2517" w:type="dxa"/>
          </w:tcPr>
          <w:p w14:paraId="762BEA3B" w14:textId="77777777" w:rsidR="00216E85" w:rsidRDefault="00216E85" w:rsidP="00496869">
            <w:pPr>
              <w:rPr>
                <w:rFonts w:eastAsia="Yu Mincho"/>
                <w:lang w:eastAsia="ja-JP"/>
              </w:rPr>
            </w:pPr>
          </w:p>
        </w:tc>
      </w:tr>
      <w:tr w:rsidR="00216E85" w14:paraId="03237178" w14:textId="77777777" w:rsidTr="00496869">
        <w:tc>
          <w:tcPr>
            <w:tcW w:w="715" w:type="dxa"/>
          </w:tcPr>
          <w:p w14:paraId="76BA3C4F" w14:textId="77777777" w:rsidR="00216E85" w:rsidRDefault="00216E85" w:rsidP="00496869">
            <w:r>
              <w:t>2)</w:t>
            </w:r>
          </w:p>
        </w:tc>
        <w:tc>
          <w:tcPr>
            <w:tcW w:w="3881" w:type="dxa"/>
          </w:tcPr>
          <w:p w14:paraId="61A896D6" w14:textId="77777777" w:rsidR="00216E85" w:rsidRDefault="00216E85" w:rsidP="00496869">
            <w:r>
              <w:t>Study modulation orders other than QPSK for PDCCH</w:t>
            </w:r>
            <w:r>
              <w:rPr>
                <w:rFonts w:eastAsia="Times New Roman"/>
                <w:color w:val="000000"/>
                <w:lang w:val="en-US"/>
              </w:rPr>
              <w:t>.</w:t>
            </w:r>
          </w:p>
        </w:tc>
        <w:tc>
          <w:tcPr>
            <w:tcW w:w="2516" w:type="dxa"/>
          </w:tcPr>
          <w:p w14:paraId="1BAF7E6A" w14:textId="77777777" w:rsidR="00216E85" w:rsidRDefault="00216E85" w:rsidP="00496869">
            <w:pPr>
              <w:rPr>
                <w:lang w:val="en-US"/>
              </w:rPr>
            </w:pPr>
            <w:r>
              <w:rPr>
                <w:rFonts w:hint="eastAsia"/>
                <w:lang w:eastAsia="zh-CN"/>
              </w:rPr>
              <w:t>O</w:t>
            </w:r>
            <w:r>
              <w:rPr>
                <w:lang w:eastAsia="zh-CN"/>
              </w:rPr>
              <w:t>PPO</w:t>
            </w:r>
            <w:r>
              <w:rPr>
                <w:rFonts w:hint="eastAsia"/>
                <w:lang w:val="en-US" w:eastAsia="zh-CN"/>
              </w:rPr>
              <w:t>, ZTE</w:t>
            </w:r>
            <w:r>
              <w:rPr>
                <w:lang w:val="en-US" w:eastAsia="zh-CN"/>
              </w:rPr>
              <w:t>, CMCC</w:t>
            </w:r>
            <w:r w:rsidRPr="006B3DC1">
              <w:rPr>
                <w:lang w:eastAsia="zh-CN"/>
              </w:rPr>
              <w:t>, MediaTek</w:t>
            </w:r>
            <w:r>
              <w:rPr>
                <w:rFonts w:hint="eastAsia"/>
                <w:lang w:eastAsia="zh-CN"/>
              </w:rPr>
              <w:t xml:space="preserve"> (see comments)</w:t>
            </w:r>
            <w:r>
              <w:rPr>
                <w:lang w:eastAsia="zh-CN"/>
              </w:rPr>
              <w:t xml:space="preserve">, CATT, </w:t>
            </w:r>
            <w:r w:rsidRPr="002F0DDD">
              <w:rPr>
                <w:lang w:eastAsia="zh-CN"/>
              </w:rPr>
              <w:t>Tejas Networks</w:t>
            </w:r>
          </w:p>
        </w:tc>
        <w:tc>
          <w:tcPr>
            <w:tcW w:w="2517" w:type="dxa"/>
          </w:tcPr>
          <w:p w14:paraId="369166D9" w14:textId="77777777" w:rsidR="00216E85" w:rsidRDefault="00216E85" w:rsidP="00496869">
            <w:pPr>
              <w:rPr>
                <w:rFonts w:eastAsia="Yu Mincho"/>
                <w:lang w:eastAsia="ja-JP"/>
              </w:rPr>
            </w:pPr>
            <w:r>
              <w:rPr>
                <w:rFonts w:eastAsia="Yu Mincho"/>
                <w:lang w:eastAsia="ja-JP"/>
              </w:rPr>
              <w:t>Nokia, Qualcomm</w:t>
            </w:r>
          </w:p>
        </w:tc>
      </w:tr>
      <w:tr w:rsidR="00216E85" w14:paraId="22FD85F7" w14:textId="77777777" w:rsidTr="00496869">
        <w:tc>
          <w:tcPr>
            <w:tcW w:w="715" w:type="dxa"/>
          </w:tcPr>
          <w:p w14:paraId="01C4CBE2" w14:textId="77777777" w:rsidR="00216E85" w:rsidRDefault="00216E85" w:rsidP="00496869">
            <w:r>
              <w:t>3)</w:t>
            </w:r>
          </w:p>
        </w:tc>
        <w:tc>
          <w:tcPr>
            <w:tcW w:w="3881" w:type="dxa"/>
          </w:tcPr>
          <w:p w14:paraId="75CE54EC" w14:textId="77777777" w:rsidR="00216E85" w:rsidRDefault="00216E85" w:rsidP="00496869">
            <w:r>
              <w:t xml:space="preserve">Support </w:t>
            </w:r>
            <w:r>
              <w:rPr>
                <w:rFonts w:hint="eastAsia"/>
                <w:lang w:eastAsia="ja-JP"/>
              </w:rPr>
              <w:t>1/2/4/8/16 aggregation</w:t>
            </w:r>
            <w:r>
              <w:rPr>
                <w:lang w:eastAsia="ja-JP"/>
              </w:rPr>
              <w:t xml:space="preserve"> levels (ALs) for PDCCH in 6GR.</w:t>
            </w:r>
          </w:p>
        </w:tc>
        <w:tc>
          <w:tcPr>
            <w:tcW w:w="2516" w:type="dxa"/>
          </w:tcPr>
          <w:p w14:paraId="079CDEF0" w14:textId="77777777" w:rsidR="00216E85" w:rsidRDefault="00216E85" w:rsidP="00496869">
            <w:pPr>
              <w:rPr>
                <w:lang w:val="en-US" w:eastAsia="zh-CN"/>
              </w:rPr>
            </w:pPr>
            <w:r>
              <w:t>Nokia, Xiaomi</w:t>
            </w:r>
            <w:r>
              <w:rPr>
                <w:rFonts w:hint="eastAsia"/>
                <w:lang w:eastAsia="zh-CN"/>
              </w:rPr>
              <w:t>,</w:t>
            </w:r>
            <w:r>
              <w:rPr>
                <w:lang w:eastAsia="zh-CN"/>
              </w:rPr>
              <w:t xml:space="preserve"> </w:t>
            </w:r>
            <w:r>
              <w:rPr>
                <w:rFonts w:hint="eastAsia"/>
                <w:lang w:eastAsia="zh-CN"/>
              </w:rPr>
              <w:t>O</w:t>
            </w:r>
            <w:r>
              <w:rPr>
                <w:lang w:eastAsia="zh-CN"/>
              </w:rPr>
              <w:t>PPO</w:t>
            </w:r>
            <w:r>
              <w:rPr>
                <w:rFonts w:eastAsia="Yu Mincho"/>
                <w:lang w:eastAsia="ja-JP"/>
              </w:rPr>
              <w:t>, Qualcomm</w:t>
            </w:r>
            <w:r>
              <w:rPr>
                <w:rFonts w:hint="eastAsia"/>
                <w:lang w:val="en-US" w:eastAsia="zh-CN"/>
              </w:rPr>
              <w:t>, ZTE, China Telecom</w:t>
            </w:r>
            <w:r>
              <w:rPr>
                <w:lang w:eastAsia="zh-CN"/>
              </w:rPr>
              <w:t>,</w:t>
            </w:r>
            <w:r w:rsidRPr="00E964F4">
              <w:rPr>
                <w:rFonts w:hint="eastAsia"/>
                <w:lang w:eastAsia="zh-CN"/>
              </w:rPr>
              <w:t xml:space="preserve"> Spreadtrum</w:t>
            </w:r>
            <w:r>
              <w:rPr>
                <w:lang w:eastAsia="zh-CN"/>
              </w:rPr>
              <w:t>, CMCC</w:t>
            </w:r>
            <w:r>
              <w:rPr>
                <w:rFonts w:eastAsia="Yu Mincho" w:hint="eastAsia"/>
                <w:lang w:eastAsia="ja-JP"/>
              </w:rPr>
              <w:t>, Panasonic</w:t>
            </w:r>
            <w:r>
              <w:rPr>
                <w:rFonts w:eastAsia="Yu Mincho"/>
                <w:lang w:eastAsia="ja-JP"/>
              </w:rPr>
              <w:t>, Samsung</w:t>
            </w:r>
            <w:r>
              <w:rPr>
                <w:rFonts w:eastAsia="Yu Mincho" w:hint="eastAsia"/>
                <w:lang w:eastAsia="ja-JP"/>
              </w:rPr>
              <w:t>, Fujitsu</w:t>
            </w:r>
            <w:r w:rsidRPr="006B3DC1">
              <w:rPr>
                <w:rFonts w:eastAsia="Yu Mincho"/>
                <w:lang w:eastAsia="ja-JP"/>
              </w:rPr>
              <w:t>, MediaTek</w:t>
            </w:r>
          </w:p>
        </w:tc>
        <w:tc>
          <w:tcPr>
            <w:tcW w:w="2517" w:type="dxa"/>
          </w:tcPr>
          <w:p w14:paraId="28215D1A" w14:textId="77777777" w:rsidR="00216E85" w:rsidRDefault="00216E85" w:rsidP="00496869">
            <w:pPr>
              <w:rPr>
                <w:rFonts w:eastAsia="Yu Mincho"/>
                <w:lang w:eastAsia="ja-JP"/>
              </w:rPr>
            </w:pPr>
            <w:r>
              <w:rPr>
                <w:rFonts w:eastAsia="Yu Mincho"/>
                <w:lang w:eastAsia="ja-JP"/>
              </w:rPr>
              <w:t>The link adaptation could be different than those of aggregation level</w:t>
            </w:r>
          </w:p>
        </w:tc>
      </w:tr>
      <w:tr w:rsidR="00216E85" w14:paraId="5864A27C" w14:textId="77777777" w:rsidTr="00496869">
        <w:tc>
          <w:tcPr>
            <w:tcW w:w="715" w:type="dxa"/>
          </w:tcPr>
          <w:p w14:paraId="73090E33" w14:textId="77777777" w:rsidR="00216E85" w:rsidRDefault="00216E85" w:rsidP="00496869">
            <w:r>
              <w:t>4)</w:t>
            </w:r>
          </w:p>
        </w:tc>
        <w:tc>
          <w:tcPr>
            <w:tcW w:w="3881" w:type="dxa"/>
          </w:tcPr>
          <w:p w14:paraId="3D72A095" w14:textId="77777777" w:rsidR="00216E85" w:rsidRDefault="00216E85" w:rsidP="00496869">
            <w:r>
              <w:t xml:space="preserve">Study </w:t>
            </w:r>
            <w:r>
              <w:rPr>
                <w:rFonts w:hint="eastAsia"/>
                <w:lang w:eastAsia="ja-JP"/>
              </w:rPr>
              <w:t>aggregation</w:t>
            </w:r>
            <w:r>
              <w:rPr>
                <w:lang w:eastAsia="ja-JP"/>
              </w:rPr>
              <w:t xml:space="preserve"> levels (ALs) higher than 16 for PDCCH in 6GR.</w:t>
            </w:r>
          </w:p>
        </w:tc>
        <w:tc>
          <w:tcPr>
            <w:tcW w:w="2516" w:type="dxa"/>
          </w:tcPr>
          <w:p w14:paraId="718736BD" w14:textId="77777777" w:rsidR="00216E85" w:rsidRDefault="00216E85" w:rsidP="00496869">
            <w:pPr>
              <w:rPr>
                <w:lang w:val="en-US"/>
              </w:rPr>
            </w:pPr>
            <w:r>
              <w:rPr>
                <w:rFonts w:hint="eastAsia"/>
                <w:lang w:eastAsia="zh-CN"/>
              </w:rPr>
              <w:t>O</w:t>
            </w:r>
            <w:r>
              <w:rPr>
                <w:lang w:eastAsia="zh-CN"/>
              </w:rPr>
              <w:t>PPO</w:t>
            </w:r>
            <w:r>
              <w:rPr>
                <w:rFonts w:hint="eastAsia"/>
                <w:lang w:val="en-US" w:eastAsia="zh-CN"/>
              </w:rPr>
              <w:t>, ZTE, China Telecom</w:t>
            </w:r>
            <w:r>
              <w:rPr>
                <w:lang w:val="en-US" w:eastAsia="zh-CN"/>
              </w:rPr>
              <w:t>, CMCC</w:t>
            </w:r>
            <w:r>
              <w:rPr>
                <w:rFonts w:eastAsia="Yu Mincho" w:hint="eastAsia"/>
                <w:lang w:eastAsia="ja-JP"/>
              </w:rPr>
              <w:t>, Panasonic</w:t>
            </w:r>
            <w:r>
              <w:rPr>
                <w:rFonts w:eastAsia="Yu Mincho"/>
                <w:lang w:eastAsia="ja-JP"/>
              </w:rPr>
              <w:t xml:space="preserve"> Samsung</w:t>
            </w:r>
            <w:r>
              <w:rPr>
                <w:lang w:eastAsia="zh-CN"/>
              </w:rPr>
              <w:t xml:space="preserve">, </w:t>
            </w:r>
            <w:r w:rsidRPr="002F0DDD">
              <w:rPr>
                <w:lang w:eastAsia="zh-CN"/>
              </w:rPr>
              <w:t>Tejas Networks</w:t>
            </w:r>
          </w:p>
        </w:tc>
        <w:tc>
          <w:tcPr>
            <w:tcW w:w="2517" w:type="dxa"/>
          </w:tcPr>
          <w:p w14:paraId="6B4BDCDB" w14:textId="77777777" w:rsidR="00216E85" w:rsidRDefault="00216E85" w:rsidP="00496869">
            <w:pPr>
              <w:rPr>
                <w:rFonts w:eastAsia="Yu Mincho"/>
                <w:lang w:eastAsia="ja-JP"/>
              </w:rPr>
            </w:pPr>
            <w:r>
              <w:rPr>
                <w:rFonts w:eastAsia="Yu Mincho"/>
                <w:lang w:eastAsia="ja-JP"/>
              </w:rPr>
              <w:t>Nokia, Qualcomm</w:t>
            </w:r>
            <w:r>
              <w:rPr>
                <w:lang w:eastAsia="zh-CN"/>
              </w:rPr>
              <w:t>,</w:t>
            </w:r>
            <w:r w:rsidRPr="00E964F4">
              <w:rPr>
                <w:rFonts w:hint="eastAsia"/>
                <w:lang w:eastAsia="zh-CN"/>
              </w:rPr>
              <w:t xml:space="preserve"> Spreadtrum</w:t>
            </w:r>
            <w:r w:rsidRPr="006B3DC1">
              <w:rPr>
                <w:lang w:eastAsia="zh-CN"/>
              </w:rPr>
              <w:t>, MediaTek</w:t>
            </w:r>
            <w:r>
              <w:rPr>
                <w:lang w:eastAsia="zh-CN"/>
              </w:rPr>
              <w:t>, CATT</w:t>
            </w:r>
          </w:p>
        </w:tc>
      </w:tr>
      <w:tr w:rsidR="00216E85" w14:paraId="0E0DCB8D" w14:textId="77777777" w:rsidTr="00496869">
        <w:tc>
          <w:tcPr>
            <w:tcW w:w="715" w:type="dxa"/>
          </w:tcPr>
          <w:p w14:paraId="27BA62AA" w14:textId="77777777" w:rsidR="00216E85" w:rsidRDefault="00216E85" w:rsidP="00496869">
            <w:pPr>
              <w:rPr>
                <w:lang w:val="en-US"/>
              </w:rPr>
            </w:pPr>
            <w:r>
              <w:rPr>
                <w:lang w:val="en-US"/>
              </w:rPr>
              <w:t>5)</w:t>
            </w:r>
          </w:p>
        </w:tc>
        <w:tc>
          <w:tcPr>
            <w:tcW w:w="3881" w:type="dxa"/>
          </w:tcPr>
          <w:p w14:paraId="3467D1A6" w14:textId="77777777" w:rsidR="00216E85" w:rsidRDefault="00216E85" w:rsidP="00496869">
            <w:pPr>
              <w:rPr>
                <w:lang w:val="en-US"/>
              </w:rPr>
            </w:pPr>
            <w:r>
              <w:rPr>
                <w:lang w:val="en-US"/>
              </w:rPr>
              <w:t>For 6GR PDCCH scrambling, the NR PDCCH scrambling methods are considered as a starting point:</w:t>
            </w:r>
          </w:p>
          <w:p w14:paraId="0DE2A87F" w14:textId="77777777" w:rsidR="00216E85" w:rsidRDefault="00216E85" w:rsidP="00496869">
            <w:pPr>
              <w:pStyle w:val="ListParagraph"/>
              <w:numPr>
                <w:ilvl w:val="0"/>
                <w:numId w:val="27"/>
              </w:numPr>
              <w:rPr>
                <w:lang w:val="en-US"/>
              </w:rPr>
            </w:pPr>
            <w:r>
              <w:rPr>
                <w:lang w:val="en-US"/>
              </w:rPr>
              <w:t>CRC scrambling with RNTI as described in Section 7.3.2 of TS 38.212</w:t>
            </w:r>
          </w:p>
          <w:p w14:paraId="4B66C5C9" w14:textId="77777777" w:rsidR="00216E85" w:rsidRDefault="00216E85" w:rsidP="00496869">
            <w:pPr>
              <w:pStyle w:val="ListParagraph"/>
              <w:numPr>
                <w:ilvl w:val="0"/>
                <w:numId w:val="27"/>
              </w:numPr>
              <w:rPr>
                <w:lang w:val="en-US"/>
              </w:rPr>
            </w:pPr>
            <w:r>
              <w:rPr>
                <w:lang w:val="en-US"/>
              </w:rPr>
              <w:t>PDCCH scrambling as discussed in Section 7.3.3 of TS 38.212</w:t>
            </w:r>
          </w:p>
        </w:tc>
        <w:tc>
          <w:tcPr>
            <w:tcW w:w="2516" w:type="dxa"/>
          </w:tcPr>
          <w:p w14:paraId="40BE8BF5" w14:textId="77777777" w:rsidR="00216E85" w:rsidRDefault="00216E85" w:rsidP="00496869">
            <w:r>
              <w:t>Nokia, Xiaomi</w:t>
            </w:r>
            <w:r>
              <w:rPr>
                <w:rFonts w:hint="eastAsia"/>
                <w:lang w:eastAsia="zh-CN"/>
              </w:rPr>
              <w:t>,</w:t>
            </w:r>
            <w:r>
              <w:rPr>
                <w:lang w:eastAsia="zh-CN"/>
              </w:rPr>
              <w:t xml:space="preserve"> </w:t>
            </w:r>
            <w:r>
              <w:rPr>
                <w:rFonts w:hint="eastAsia"/>
                <w:lang w:eastAsia="zh-CN"/>
              </w:rPr>
              <w:t>O</w:t>
            </w:r>
            <w:r>
              <w:rPr>
                <w:lang w:eastAsia="zh-CN"/>
              </w:rPr>
              <w:t>PPO</w:t>
            </w:r>
            <w:r>
              <w:rPr>
                <w:rFonts w:hint="eastAsia"/>
                <w:lang w:eastAsia="zh-CN"/>
              </w:rPr>
              <w:t xml:space="preserve">, </w:t>
            </w:r>
            <w:r>
              <w:rPr>
                <w:rFonts w:hint="eastAsia"/>
                <w:lang w:val="en-US" w:eastAsia="zh-CN"/>
              </w:rPr>
              <w:t>China Telecom</w:t>
            </w:r>
            <w:r>
              <w:rPr>
                <w:lang w:eastAsia="zh-CN"/>
              </w:rPr>
              <w:t>,</w:t>
            </w:r>
            <w:r w:rsidRPr="00E964F4">
              <w:rPr>
                <w:rFonts w:hint="eastAsia"/>
                <w:lang w:eastAsia="zh-CN"/>
              </w:rPr>
              <w:t xml:space="preserve"> Spreadtrum</w:t>
            </w:r>
            <w:r>
              <w:rPr>
                <w:lang w:eastAsia="zh-CN"/>
              </w:rPr>
              <w:t>, CMCC</w:t>
            </w:r>
            <w:r>
              <w:rPr>
                <w:rFonts w:eastAsia="Yu Mincho" w:hint="eastAsia"/>
                <w:lang w:eastAsia="ja-JP"/>
              </w:rPr>
              <w:t>, Panasonic</w:t>
            </w:r>
            <w:r>
              <w:rPr>
                <w:rFonts w:eastAsia="Yu Mincho"/>
                <w:lang w:eastAsia="ja-JP"/>
              </w:rPr>
              <w:t xml:space="preserve"> Samsung</w:t>
            </w:r>
            <w:r>
              <w:rPr>
                <w:rFonts w:eastAsia="Yu Mincho" w:hint="eastAsia"/>
                <w:lang w:eastAsia="ja-JP"/>
              </w:rPr>
              <w:t>, Fujitsu</w:t>
            </w:r>
          </w:p>
        </w:tc>
        <w:tc>
          <w:tcPr>
            <w:tcW w:w="2517" w:type="dxa"/>
          </w:tcPr>
          <w:p w14:paraId="690C0AF8" w14:textId="77777777" w:rsidR="00216E85" w:rsidRDefault="00216E85" w:rsidP="00496869">
            <w:pPr>
              <w:rPr>
                <w:lang w:val="en-US" w:eastAsia="zh-CN"/>
              </w:rPr>
            </w:pPr>
            <w:r>
              <w:rPr>
                <w:rFonts w:hint="eastAsia"/>
                <w:lang w:val="en-US" w:eastAsia="zh-CN"/>
              </w:rPr>
              <w:t>ZTE</w:t>
            </w:r>
            <w:r>
              <w:rPr>
                <w:lang w:val="en-US" w:eastAsia="zh-CN"/>
              </w:rPr>
              <w:t>,CATT</w:t>
            </w:r>
          </w:p>
        </w:tc>
      </w:tr>
      <w:tr w:rsidR="0087305C" w14:paraId="4E0C875D" w14:textId="77777777" w:rsidTr="00496869">
        <w:tc>
          <w:tcPr>
            <w:tcW w:w="715" w:type="dxa"/>
            <w:shd w:val="clear" w:color="auto" w:fill="D9D9D9" w:themeFill="background1" w:themeFillShade="D9"/>
          </w:tcPr>
          <w:p w14:paraId="6C472089" w14:textId="77777777" w:rsidR="0087305C" w:rsidRDefault="0087305C" w:rsidP="00496869">
            <w:pPr>
              <w:rPr>
                <w:b/>
                <w:bCs/>
              </w:rPr>
            </w:pPr>
          </w:p>
        </w:tc>
        <w:tc>
          <w:tcPr>
            <w:tcW w:w="3881" w:type="dxa"/>
            <w:shd w:val="clear" w:color="auto" w:fill="D9D9D9" w:themeFill="background1" w:themeFillShade="D9"/>
          </w:tcPr>
          <w:p w14:paraId="7FB80B32" w14:textId="77777777" w:rsidR="0087305C" w:rsidRDefault="0087305C" w:rsidP="00496869">
            <w:pPr>
              <w:rPr>
                <w:b/>
                <w:bCs/>
              </w:rPr>
            </w:pPr>
          </w:p>
        </w:tc>
        <w:tc>
          <w:tcPr>
            <w:tcW w:w="2516" w:type="dxa"/>
            <w:shd w:val="clear" w:color="auto" w:fill="D9D9D9" w:themeFill="background1" w:themeFillShade="D9"/>
          </w:tcPr>
          <w:p w14:paraId="52927EDD" w14:textId="77777777" w:rsidR="0087305C" w:rsidRDefault="0087305C" w:rsidP="00496869">
            <w:pPr>
              <w:rPr>
                <w:b/>
                <w:bCs/>
              </w:rPr>
            </w:pPr>
            <w:r>
              <w:rPr>
                <w:b/>
                <w:bCs/>
              </w:rPr>
              <w:t>Support: Yes</w:t>
            </w:r>
          </w:p>
        </w:tc>
        <w:tc>
          <w:tcPr>
            <w:tcW w:w="2517" w:type="dxa"/>
            <w:shd w:val="clear" w:color="auto" w:fill="D9D9D9" w:themeFill="background1" w:themeFillShade="D9"/>
          </w:tcPr>
          <w:p w14:paraId="5919CE4F" w14:textId="77777777" w:rsidR="0087305C" w:rsidRDefault="0087305C" w:rsidP="00496869">
            <w:pPr>
              <w:rPr>
                <w:b/>
                <w:bCs/>
              </w:rPr>
            </w:pPr>
            <w:r>
              <w:rPr>
                <w:b/>
                <w:bCs/>
              </w:rPr>
              <w:t>Support: No</w:t>
            </w:r>
          </w:p>
        </w:tc>
      </w:tr>
      <w:tr w:rsidR="0087305C" w14:paraId="69F2BABB" w14:textId="77777777" w:rsidTr="00496869">
        <w:tc>
          <w:tcPr>
            <w:tcW w:w="715" w:type="dxa"/>
          </w:tcPr>
          <w:p w14:paraId="51B1CC62" w14:textId="77777777" w:rsidR="0087305C" w:rsidRDefault="0087305C" w:rsidP="00496869">
            <w:r>
              <w:t>1)</w:t>
            </w:r>
          </w:p>
        </w:tc>
        <w:tc>
          <w:tcPr>
            <w:tcW w:w="3881" w:type="dxa"/>
          </w:tcPr>
          <w:p w14:paraId="2CFA9E06" w14:textId="77777777" w:rsidR="0087305C" w:rsidRDefault="0087305C" w:rsidP="00496869">
            <w:r>
              <w:t xml:space="preserve">Support </w:t>
            </w:r>
            <w:r>
              <w:rPr>
                <w:rFonts w:eastAsia="Times New Roman"/>
                <w:color w:val="000000"/>
                <w:lang w:val="en-US"/>
              </w:rPr>
              <w:t>QPSK modulation for PDCCH in 6GR.</w:t>
            </w:r>
          </w:p>
        </w:tc>
        <w:tc>
          <w:tcPr>
            <w:tcW w:w="2516" w:type="dxa"/>
          </w:tcPr>
          <w:p w14:paraId="258D1E87" w14:textId="77777777" w:rsidR="0087305C" w:rsidRPr="006B3DC1" w:rsidRDefault="0087305C" w:rsidP="00496869">
            <w:pPr>
              <w:rPr>
                <w:rFonts w:eastAsiaTheme="minorEastAsia"/>
                <w:lang w:val="en-US" w:eastAsia="zh-CN"/>
              </w:rPr>
            </w:pPr>
            <w:r>
              <w:t>Nokia, Xiaomi</w:t>
            </w:r>
            <w:r>
              <w:rPr>
                <w:rFonts w:hint="eastAsia"/>
                <w:lang w:eastAsia="zh-CN"/>
              </w:rPr>
              <w:t>,</w:t>
            </w:r>
            <w:r>
              <w:rPr>
                <w:lang w:eastAsia="zh-CN"/>
              </w:rPr>
              <w:t xml:space="preserve"> </w:t>
            </w:r>
            <w:r>
              <w:rPr>
                <w:rFonts w:hint="eastAsia"/>
                <w:lang w:eastAsia="zh-CN"/>
              </w:rPr>
              <w:t>O</w:t>
            </w:r>
            <w:r>
              <w:rPr>
                <w:lang w:eastAsia="zh-CN"/>
              </w:rPr>
              <w:t>PPO</w:t>
            </w:r>
            <w:r>
              <w:rPr>
                <w:rFonts w:eastAsia="Yu Mincho"/>
                <w:lang w:eastAsia="ja-JP"/>
              </w:rPr>
              <w:t>, Qualcomm</w:t>
            </w:r>
            <w:r>
              <w:rPr>
                <w:rFonts w:hint="eastAsia"/>
                <w:lang w:val="en-US" w:eastAsia="zh-CN"/>
              </w:rPr>
              <w:t>, ZTE, China Telecom</w:t>
            </w:r>
            <w:r>
              <w:rPr>
                <w:lang w:eastAsia="zh-CN"/>
              </w:rPr>
              <w:t>,</w:t>
            </w:r>
            <w:r w:rsidRPr="00E964F4">
              <w:rPr>
                <w:rFonts w:hint="eastAsia"/>
                <w:lang w:eastAsia="zh-CN"/>
              </w:rPr>
              <w:t xml:space="preserve"> Spreadtrum</w:t>
            </w:r>
            <w:r>
              <w:rPr>
                <w:lang w:eastAsia="zh-CN"/>
              </w:rPr>
              <w:t>, CMCC</w:t>
            </w:r>
            <w:r>
              <w:rPr>
                <w:rFonts w:eastAsia="Yu Mincho" w:hint="eastAsia"/>
                <w:lang w:eastAsia="ja-JP"/>
              </w:rPr>
              <w:t>, Panasonic</w:t>
            </w:r>
            <w:r>
              <w:rPr>
                <w:rFonts w:eastAsia="Yu Mincho"/>
                <w:lang w:eastAsia="ja-JP"/>
              </w:rPr>
              <w:t>, Samsung</w:t>
            </w:r>
            <w:r>
              <w:rPr>
                <w:rFonts w:eastAsia="Yu Mincho" w:hint="eastAsia"/>
                <w:lang w:eastAsia="ja-JP"/>
              </w:rPr>
              <w:t>, Fujitsu</w:t>
            </w:r>
            <w:r w:rsidRPr="006B3DC1">
              <w:rPr>
                <w:rFonts w:eastAsia="Yu Mincho"/>
                <w:lang w:eastAsia="ja-JP"/>
              </w:rPr>
              <w:t>, MediaTek</w:t>
            </w:r>
            <w:r>
              <w:rPr>
                <w:rFonts w:eastAsiaTheme="minorEastAsia" w:hint="eastAsia"/>
                <w:lang w:eastAsia="zh-CN"/>
              </w:rPr>
              <w:t xml:space="preserve"> (see comments)</w:t>
            </w:r>
          </w:p>
        </w:tc>
        <w:tc>
          <w:tcPr>
            <w:tcW w:w="2517" w:type="dxa"/>
          </w:tcPr>
          <w:p w14:paraId="31D8EC6C" w14:textId="77777777" w:rsidR="0087305C" w:rsidRDefault="0087305C" w:rsidP="00496869">
            <w:pPr>
              <w:rPr>
                <w:rFonts w:eastAsia="Yu Mincho"/>
                <w:lang w:eastAsia="ja-JP"/>
              </w:rPr>
            </w:pPr>
          </w:p>
        </w:tc>
      </w:tr>
      <w:tr w:rsidR="0087305C" w14:paraId="7AA04A81" w14:textId="77777777" w:rsidTr="00496869">
        <w:tc>
          <w:tcPr>
            <w:tcW w:w="715" w:type="dxa"/>
          </w:tcPr>
          <w:p w14:paraId="1FF28D6C" w14:textId="77777777" w:rsidR="0087305C" w:rsidRDefault="0087305C" w:rsidP="00496869">
            <w:r>
              <w:t>2)</w:t>
            </w:r>
          </w:p>
        </w:tc>
        <w:tc>
          <w:tcPr>
            <w:tcW w:w="3881" w:type="dxa"/>
          </w:tcPr>
          <w:p w14:paraId="37283AE2" w14:textId="77777777" w:rsidR="0087305C" w:rsidRDefault="0087305C" w:rsidP="00496869">
            <w:r>
              <w:t>Study modulation orders other than QPSK for PDCCH</w:t>
            </w:r>
            <w:r>
              <w:rPr>
                <w:rFonts w:eastAsia="Times New Roman"/>
                <w:color w:val="000000"/>
                <w:lang w:val="en-US"/>
              </w:rPr>
              <w:t>.</w:t>
            </w:r>
          </w:p>
        </w:tc>
        <w:tc>
          <w:tcPr>
            <w:tcW w:w="2516" w:type="dxa"/>
          </w:tcPr>
          <w:p w14:paraId="1D67B0FE" w14:textId="77777777" w:rsidR="0087305C" w:rsidRDefault="0087305C" w:rsidP="00496869">
            <w:pPr>
              <w:rPr>
                <w:lang w:val="en-US"/>
              </w:rPr>
            </w:pPr>
            <w:r>
              <w:rPr>
                <w:rFonts w:hint="eastAsia"/>
                <w:lang w:eastAsia="zh-CN"/>
              </w:rPr>
              <w:t>O</w:t>
            </w:r>
            <w:r>
              <w:rPr>
                <w:lang w:eastAsia="zh-CN"/>
              </w:rPr>
              <w:t>PPO</w:t>
            </w:r>
            <w:r>
              <w:rPr>
                <w:rFonts w:hint="eastAsia"/>
                <w:lang w:val="en-US" w:eastAsia="zh-CN"/>
              </w:rPr>
              <w:t>, ZTE</w:t>
            </w:r>
            <w:r>
              <w:rPr>
                <w:lang w:val="en-US" w:eastAsia="zh-CN"/>
              </w:rPr>
              <w:t>, CMCC</w:t>
            </w:r>
            <w:r w:rsidRPr="006B3DC1">
              <w:rPr>
                <w:lang w:eastAsia="zh-CN"/>
              </w:rPr>
              <w:t>, MediaTek</w:t>
            </w:r>
            <w:r>
              <w:rPr>
                <w:rFonts w:hint="eastAsia"/>
                <w:lang w:eastAsia="zh-CN"/>
              </w:rPr>
              <w:t xml:space="preserve"> (see comments)</w:t>
            </w:r>
          </w:p>
        </w:tc>
        <w:tc>
          <w:tcPr>
            <w:tcW w:w="2517" w:type="dxa"/>
          </w:tcPr>
          <w:p w14:paraId="2DFDBF4A" w14:textId="77777777" w:rsidR="0087305C" w:rsidRDefault="0087305C" w:rsidP="00496869">
            <w:pPr>
              <w:rPr>
                <w:rFonts w:eastAsia="Yu Mincho"/>
                <w:lang w:eastAsia="ja-JP"/>
              </w:rPr>
            </w:pPr>
            <w:r>
              <w:rPr>
                <w:rFonts w:eastAsia="Yu Mincho"/>
                <w:lang w:eastAsia="ja-JP"/>
              </w:rPr>
              <w:t>Nokia, Qualcomm</w:t>
            </w:r>
          </w:p>
        </w:tc>
      </w:tr>
      <w:tr w:rsidR="0087305C" w14:paraId="2A73E7E1" w14:textId="77777777" w:rsidTr="00496869">
        <w:tc>
          <w:tcPr>
            <w:tcW w:w="715" w:type="dxa"/>
          </w:tcPr>
          <w:p w14:paraId="725721C9" w14:textId="77777777" w:rsidR="0087305C" w:rsidRDefault="0087305C" w:rsidP="00496869">
            <w:r>
              <w:t>3)</w:t>
            </w:r>
          </w:p>
        </w:tc>
        <w:tc>
          <w:tcPr>
            <w:tcW w:w="3881" w:type="dxa"/>
          </w:tcPr>
          <w:p w14:paraId="13B7FDA7" w14:textId="77777777" w:rsidR="0087305C" w:rsidRDefault="0087305C" w:rsidP="00496869">
            <w:r>
              <w:t xml:space="preserve">Support </w:t>
            </w:r>
            <w:r>
              <w:rPr>
                <w:rFonts w:hint="eastAsia"/>
                <w:lang w:eastAsia="ja-JP"/>
              </w:rPr>
              <w:t>1/2/4/8/16 aggregation</w:t>
            </w:r>
            <w:r>
              <w:rPr>
                <w:lang w:eastAsia="ja-JP"/>
              </w:rPr>
              <w:t xml:space="preserve"> levels (ALs) for PDCCH in 6GR.</w:t>
            </w:r>
          </w:p>
        </w:tc>
        <w:tc>
          <w:tcPr>
            <w:tcW w:w="2516" w:type="dxa"/>
          </w:tcPr>
          <w:p w14:paraId="148ABD39" w14:textId="77777777" w:rsidR="0087305C" w:rsidRDefault="0087305C" w:rsidP="00496869">
            <w:pPr>
              <w:rPr>
                <w:lang w:val="en-US" w:eastAsia="zh-CN"/>
              </w:rPr>
            </w:pPr>
            <w:r>
              <w:t>Nokia, Xiaomi</w:t>
            </w:r>
            <w:r>
              <w:rPr>
                <w:rFonts w:hint="eastAsia"/>
                <w:lang w:eastAsia="zh-CN"/>
              </w:rPr>
              <w:t>,</w:t>
            </w:r>
            <w:r>
              <w:rPr>
                <w:lang w:eastAsia="zh-CN"/>
              </w:rPr>
              <w:t xml:space="preserve"> </w:t>
            </w:r>
            <w:r>
              <w:rPr>
                <w:rFonts w:hint="eastAsia"/>
                <w:lang w:eastAsia="zh-CN"/>
              </w:rPr>
              <w:t>O</w:t>
            </w:r>
            <w:r>
              <w:rPr>
                <w:lang w:eastAsia="zh-CN"/>
              </w:rPr>
              <w:t>PPO</w:t>
            </w:r>
            <w:r>
              <w:rPr>
                <w:rFonts w:eastAsia="Yu Mincho"/>
                <w:lang w:eastAsia="ja-JP"/>
              </w:rPr>
              <w:t>, Qualcomm</w:t>
            </w:r>
            <w:r>
              <w:rPr>
                <w:rFonts w:hint="eastAsia"/>
                <w:lang w:val="en-US" w:eastAsia="zh-CN"/>
              </w:rPr>
              <w:t>, ZTE, China Telecom</w:t>
            </w:r>
            <w:r>
              <w:rPr>
                <w:lang w:eastAsia="zh-CN"/>
              </w:rPr>
              <w:t>,</w:t>
            </w:r>
            <w:r w:rsidRPr="00E964F4">
              <w:rPr>
                <w:rFonts w:hint="eastAsia"/>
                <w:lang w:eastAsia="zh-CN"/>
              </w:rPr>
              <w:t xml:space="preserve"> Spreadtrum</w:t>
            </w:r>
            <w:r>
              <w:rPr>
                <w:lang w:eastAsia="zh-CN"/>
              </w:rPr>
              <w:t>, CMCC</w:t>
            </w:r>
            <w:r>
              <w:rPr>
                <w:rFonts w:eastAsia="Yu Mincho" w:hint="eastAsia"/>
                <w:lang w:eastAsia="ja-JP"/>
              </w:rPr>
              <w:t>, Panasonic</w:t>
            </w:r>
            <w:r>
              <w:rPr>
                <w:rFonts w:eastAsia="Yu Mincho"/>
                <w:lang w:eastAsia="ja-JP"/>
              </w:rPr>
              <w:t>, Samsung</w:t>
            </w:r>
            <w:r>
              <w:rPr>
                <w:rFonts w:eastAsia="Yu Mincho" w:hint="eastAsia"/>
                <w:lang w:eastAsia="ja-JP"/>
              </w:rPr>
              <w:t>, Fujitsu</w:t>
            </w:r>
            <w:r w:rsidRPr="006B3DC1">
              <w:rPr>
                <w:rFonts w:eastAsia="Yu Mincho"/>
                <w:lang w:eastAsia="ja-JP"/>
              </w:rPr>
              <w:t>, MediaTek</w:t>
            </w:r>
          </w:p>
        </w:tc>
        <w:tc>
          <w:tcPr>
            <w:tcW w:w="2517" w:type="dxa"/>
          </w:tcPr>
          <w:p w14:paraId="2989E71C" w14:textId="77777777" w:rsidR="0087305C" w:rsidRDefault="0087305C" w:rsidP="00496869">
            <w:pPr>
              <w:rPr>
                <w:rFonts w:eastAsia="Yu Mincho"/>
                <w:lang w:eastAsia="ja-JP"/>
              </w:rPr>
            </w:pPr>
          </w:p>
        </w:tc>
      </w:tr>
      <w:tr w:rsidR="0087305C" w14:paraId="5A770BAE" w14:textId="77777777" w:rsidTr="00496869">
        <w:tc>
          <w:tcPr>
            <w:tcW w:w="715" w:type="dxa"/>
          </w:tcPr>
          <w:p w14:paraId="3B9359E3" w14:textId="77777777" w:rsidR="0087305C" w:rsidRDefault="0087305C" w:rsidP="00496869">
            <w:r>
              <w:t>4)</w:t>
            </w:r>
          </w:p>
        </w:tc>
        <w:tc>
          <w:tcPr>
            <w:tcW w:w="3881" w:type="dxa"/>
          </w:tcPr>
          <w:p w14:paraId="1EEC2751" w14:textId="77777777" w:rsidR="0087305C" w:rsidRDefault="0087305C" w:rsidP="00496869">
            <w:r>
              <w:t xml:space="preserve">Study </w:t>
            </w:r>
            <w:r>
              <w:rPr>
                <w:rFonts w:hint="eastAsia"/>
                <w:lang w:eastAsia="ja-JP"/>
              </w:rPr>
              <w:t>aggregation</w:t>
            </w:r>
            <w:r>
              <w:rPr>
                <w:lang w:eastAsia="ja-JP"/>
              </w:rPr>
              <w:t xml:space="preserve"> levels (ALs) higher than 16 for PDCCH in 6GR.</w:t>
            </w:r>
          </w:p>
        </w:tc>
        <w:tc>
          <w:tcPr>
            <w:tcW w:w="2516" w:type="dxa"/>
          </w:tcPr>
          <w:p w14:paraId="64AD1DB3" w14:textId="77777777" w:rsidR="0087305C" w:rsidRDefault="0087305C" w:rsidP="00496869">
            <w:pPr>
              <w:rPr>
                <w:lang w:val="en-US"/>
              </w:rPr>
            </w:pPr>
            <w:r>
              <w:rPr>
                <w:rFonts w:hint="eastAsia"/>
                <w:lang w:eastAsia="zh-CN"/>
              </w:rPr>
              <w:t>O</w:t>
            </w:r>
            <w:r>
              <w:rPr>
                <w:lang w:eastAsia="zh-CN"/>
              </w:rPr>
              <w:t>PPO</w:t>
            </w:r>
            <w:r>
              <w:rPr>
                <w:rFonts w:hint="eastAsia"/>
                <w:lang w:val="en-US" w:eastAsia="zh-CN"/>
              </w:rPr>
              <w:t>, ZTE, China Telecom</w:t>
            </w:r>
            <w:r>
              <w:rPr>
                <w:lang w:val="en-US" w:eastAsia="zh-CN"/>
              </w:rPr>
              <w:t>, CMCC</w:t>
            </w:r>
            <w:r>
              <w:rPr>
                <w:rFonts w:eastAsia="Yu Mincho" w:hint="eastAsia"/>
                <w:lang w:eastAsia="ja-JP"/>
              </w:rPr>
              <w:t>, Panasonic</w:t>
            </w:r>
            <w:r>
              <w:rPr>
                <w:rFonts w:eastAsia="Yu Mincho"/>
                <w:lang w:eastAsia="ja-JP"/>
              </w:rPr>
              <w:t xml:space="preserve"> Samsung</w:t>
            </w:r>
          </w:p>
        </w:tc>
        <w:tc>
          <w:tcPr>
            <w:tcW w:w="2517" w:type="dxa"/>
          </w:tcPr>
          <w:p w14:paraId="60593C9C" w14:textId="77777777" w:rsidR="0087305C" w:rsidRDefault="0087305C" w:rsidP="00496869">
            <w:pPr>
              <w:rPr>
                <w:rFonts w:eastAsia="Yu Mincho"/>
                <w:lang w:eastAsia="ja-JP"/>
              </w:rPr>
            </w:pPr>
            <w:r>
              <w:rPr>
                <w:rFonts w:eastAsia="Yu Mincho"/>
                <w:lang w:eastAsia="ja-JP"/>
              </w:rPr>
              <w:t>Nokia, Qualcomm</w:t>
            </w:r>
            <w:r>
              <w:rPr>
                <w:lang w:eastAsia="zh-CN"/>
              </w:rPr>
              <w:t>,</w:t>
            </w:r>
            <w:r w:rsidRPr="00E964F4">
              <w:rPr>
                <w:rFonts w:hint="eastAsia"/>
                <w:lang w:eastAsia="zh-CN"/>
              </w:rPr>
              <w:t xml:space="preserve"> Spreadtrum</w:t>
            </w:r>
            <w:r w:rsidRPr="006B3DC1">
              <w:rPr>
                <w:lang w:eastAsia="zh-CN"/>
              </w:rPr>
              <w:t>, MediaTek</w:t>
            </w:r>
          </w:p>
        </w:tc>
      </w:tr>
      <w:tr w:rsidR="0087305C" w14:paraId="786FD5D9" w14:textId="77777777" w:rsidTr="00496869">
        <w:tc>
          <w:tcPr>
            <w:tcW w:w="715" w:type="dxa"/>
          </w:tcPr>
          <w:p w14:paraId="2407F857" w14:textId="77777777" w:rsidR="0087305C" w:rsidRDefault="0087305C" w:rsidP="00496869">
            <w:pPr>
              <w:rPr>
                <w:lang w:val="en-US"/>
              </w:rPr>
            </w:pPr>
            <w:r>
              <w:rPr>
                <w:lang w:val="en-US"/>
              </w:rPr>
              <w:t>5)</w:t>
            </w:r>
          </w:p>
        </w:tc>
        <w:tc>
          <w:tcPr>
            <w:tcW w:w="3881" w:type="dxa"/>
          </w:tcPr>
          <w:p w14:paraId="60CEEB2F" w14:textId="77777777" w:rsidR="0087305C" w:rsidRDefault="0087305C" w:rsidP="00496869">
            <w:pPr>
              <w:rPr>
                <w:lang w:val="en-US"/>
              </w:rPr>
            </w:pPr>
            <w:r>
              <w:rPr>
                <w:lang w:val="en-US"/>
              </w:rPr>
              <w:t>For 6GR PDCCH scrambling, the NR PDCCH scrambling methods are considered as a starting point:</w:t>
            </w:r>
          </w:p>
          <w:p w14:paraId="7D215225" w14:textId="77777777" w:rsidR="0087305C" w:rsidRDefault="0087305C" w:rsidP="00496869">
            <w:pPr>
              <w:pStyle w:val="ListParagraph"/>
              <w:numPr>
                <w:ilvl w:val="0"/>
                <w:numId w:val="27"/>
              </w:numPr>
              <w:rPr>
                <w:lang w:val="en-US"/>
              </w:rPr>
            </w:pPr>
            <w:r>
              <w:rPr>
                <w:lang w:val="en-US"/>
              </w:rPr>
              <w:lastRenderedPageBreak/>
              <w:t>CRC scrambling with RNTI as described in Section 7.3.2 of TS 38.212</w:t>
            </w:r>
          </w:p>
          <w:p w14:paraId="0259611D" w14:textId="77777777" w:rsidR="0087305C" w:rsidRDefault="0087305C" w:rsidP="00496869">
            <w:pPr>
              <w:pStyle w:val="ListParagraph"/>
              <w:numPr>
                <w:ilvl w:val="0"/>
                <w:numId w:val="27"/>
              </w:numPr>
              <w:rPr>
                <w:lang w:val="en-US"/>
              </w:rPr>
            </w:pPr>
            <w:r>
              <w:rPr>
                <w:lang w:val="en-US"/>
              </w:rPr>
              <w:t>PDCCH scrambling as discussed in Section 7.3.3 of TS 38.212</w:t>
            </w:r>
          </w:p>
        </w:tc>
        <w:tc>
          <w:tcPr>
            <w:tcW w:w="2516" w:type="dxa"/>
          </w:tcPr>
          <w:p w14:paraId="39EF38D4" w14:textId="77777777" w:rsidR="0087305C" w:rsidRDefault="0087305C" w:rsidP="00496869">
            <w:r>
              <w:lastRenderedPageBreak/>
              <w:t>Nokia, Xiaomi</w:t>
            </w:r>
            <w:r>
              <w:rPr>
                <w:rFonts w:hint="eastAsia"/>
                <w:lang w:eastAsia="zh-CN"/>
              </w:rPr>
              <w:t>,</w:t>
            </w:r>
            <w:r>
              <w:rPr>
                <w:lang w:eastAsia="zh-CN"/>
              </w:rPr>
              <w:t xml:space="preserve"> </w:t>
            </w:r>
            <w:r>
              <w:rPr>
                <w:rFonts w:hint="eastAsia"/>
                <w:lang w:eastAsia="zh-CN"/>
              </w:rPr>
              <w:t>O</w:t>
            </w:r>
            <w:r>
              <w:rPr>
                <w:lang w:eastAsia="zh-CN"/>
              </w:rPr>
              <w:t>PPO</w:t>
            </w:r>
            <w:r>
              <w:rPr>
                <w:rFonts w:hint="eastAsia"/>
                <w:lang w:eastAsia="zh-CN"/>
              </w:rPr>
              <w:t xml:space="preserve">, </w:t>
            </w:r>
            <w:r>
              <w:rPr>
                <w:rFonts w:hint="eastAsia"/>
                <w:lang w:val="en-US" w:eastAsia="zh-CN"/>
              </w:rPr>
              <w:t>China Telecom</w:t>
            </w:r>
            <w:r>
              <w:rPr>
                <w:lang w:eastAsia="zh-CN"/>
              </w:rPr>
              <w:t>,</w:t>
            </w:r>
            <w:r w:rsidRPr="00E964F4">
              <w:rPr>
                <w:rFonts w:hint="eastAsia"/>
                <w:lang w:eastAsia="zh-CN"/>
              </w:rPr>
              <w:t xml:space="preserve"> Spreadtrum</w:t>
            </w:r>
            <w:r>
              <w:rPr>
                <w:lang w:eastAsia="zh-CN"/>
              </w:rPr>
              <w:t>, CMCC</w:t>
            </w:r>
            <w:r>
              <w:rPr>
                <w:rFonts w:eastAsia="Yu Mincho" w:hint="eastAsia"/>
                <w:lang w:eastAsia="ja-JP"/>
              </w:rPr>
              <w:t>, Panasonic</w:t>
            </w:r>
            <w:r>
              <w:rPr>
                <w:rFonts w:eastAsia="Yu Mincho"/>
                <w:lang w:eastAsia="ja-JP"/>
              </w:rPr>
              <w:t xml:space="preserve"> Samsung</w:t>
            </w:r>
            <w:r>
              <w:rPr>
                <w:rFonts w:eastAsia="Yu Mincho" w:hint="eastAsia"/>
                <w:lang w:eastAsia="ja-JP"/>
              </w:rPr>
              <w:t>, Fujitsu</w:t>
            </w:r>
          </w:p>
        </w:tc>
        <w:tc>
          <w:tcPr>
            <w:tcW w:w="2517" w:type="dxa"/>
          </w:tcPr>
          <w:p w14:paraId="2963E5B3" w14:textId="77777777" w:rsidR="0087305C" w:rsidRDefault="0087305C" w:rsidP="00496869">
            <w:pPr>
              <w:rPr>
                <w:lang w:val="en-US" w:eastAsia="zh-CN"/>
              </w:rPr>
            </w:pPr>
            <w:r>
              <w:rPr>
                <w:rFonts w:hint="eastAsia"/>
                <w:lang w:val="en-US" w:eastAsia="zh-CN"/>
              </w:rPr>
              <w:t>ZTE</w:t>
            </w:r>
          </w:p>
        </w:tc>
      </w:tr>
    </w:tbl>
    <w:p w14:paraId="756BCD28" w14:textId="77777777" w:rsidR="0087305C" w:rsidRPr="00D377F1" w:rsidRDefault="0087305C" w:rsidP="0087305C"/>
    <w:p w14:paraId="43AA63F4" w14:textId="77777777" w:rsidR="0087305C" w:rsidRDefault="0087305C" w:rsidP="0087305C">
      <w:pPr>
        <w:rPr>
          <w:lang w:val="en-US"/>
        </w:rPr>
      </w:pPr>
    </w:p>
    <w:p w14:paraId="7AC95B2F" w14:textId="77777777" w:rsidR="0087305C" w:rsidRDefault="0087305C" w:rsidP="0087305C">
      <w:pPr>
        <w:pStyle w:val="Heading4"/>
      </w:pPr>
      <w:r>
        <w:t>(FL) Proposal 3.4 (B)</w:t>
      </w:r>
    </w:p>
    <w:p w14:paraId="19BC0839" w14:textId="77777777" w:rsidR="0087305C" w:rsidRPr="00A66BB9" w:rsidRDefault="0087305C" w:rsidP="0087305C">
      <w:pPr>
        <w:pStyle w:val="ListParagraph"/>
        <w:numPr>
          <w:ilvl w:val="0"/>
          <w:numId w:val="42"/>
        </w:numPr>
      </w:pPr>
      <w:r w:rsidRPr="00A66BB9">
        <w:t>Consider at least the following high-level issues for the study of 6G PDCCH design:</w:t>
      </w:r>
    </w:p>
    <w:p w14:paraId="5D9426A2" w14:textId="77777777" w:rsidR="0087305C" w:rsidRPr="00A66BB9" w:rsidRDefault="0087305C" w:rsidP="0087305C">
      <w:pPr>
        <w:pStyle w:val="ListParagraph"/>
        <w:numPr>
          <w:ilvl w:val="0"/>
          <w:numId w:val="94"/>
        </w:numPr>
      </w:pPr>
      <w:r w:rsidRPr="00A66BB9">
        <w:t>Control‑channel blocking under high load and scalability</w:t>
      </w:r>
    </w:p>
    <w:p w14:paraId="179AE9F9" w14:textId="77777777" w:rsidR="0087305C" w:rsidRPr="00A66BB9" w:rsidRDefault="0087305C" w:rsidP="0087305C">
      <w:pPr>
        <w:pStyle w:val="ListParagraph"/>
        <w:numPr>
          <w:ilvl w:val="0"/>
          <w:numId w:val="94"/>
        </w:numPr>
      </w:pPr>
      <w:r w:rsidRPr="00A66BB9">
        <w:t>Coverage limitations and robustness across frequencies, device classes, and deployments</w:t>
      </w:r>
    </w:p>
    <w:p w14:paraId="2D0EB61F" w14:textId="77777777" w:rsidR="0087305C" w:rsidRPr="00A66BB9" w:rsidRDefault="0087305C" w:rsidP="0087305C">
      <w:pPr>
        <w:pStyle w:val="ListParagraph"/>
        <w:numPr>
          <w:ilvl w:val="0"/>
          <w:numId w:val="94"/>
        </w:numPr>
      </w:pPr>
      <w:r w:rsidRPr="00A66BB9">
        <w:t>UE energy consumption and complexity driven by monitoring and blind decoding procedures</w:t>
      </w:r>
    </w:p>
    <w:p w14:paraId="286D93BD" w14:textId="77777777" w:rsidR="0087305C" w:rsidRPr="00A66BB9" w:rsidRDefault="0087305C" w:rsidP="0087305C">
      <w:pPr>
        <w:pStyle w:val="ListParagraph"/>
        <w:numPr>
          <w:ilvl w:val="0"/>
          <w:numId w:val="94"/>
        </w:numPr>
      </w:pPr>
      <w:r w:rsidRPr="00A66BB9">
        <w:t>Device heterogeneity/coexistence and bandwidth fragmentation</w:t>
      </w:r>
    </w:p>
    <w:p w14:paraId="0EC97049" w14:textId="77777777" w:rsidR="0087305C" w:rsidRPr="00A66BB9" w:rsidRDefault="0087305C" w:rsidP="0087305C">
      <w:pPr>
        <w:pStyle w:val="ListParagraph"/>
        <w:numPr>
          <w:ilvl w:val="0"/>
          <w:numId w:val="94"/>
        </w:numPr>
      </w:pPr>
      <w:r w:rsidRPr="00A66BB9">
        <w:t>Complexity and scalability of PDCCH decoding, and configuration</w:t>
      </w:r>
    </w:p>
    <w:p w14:paraId="0E086773" w14:textId="77777777" w:rsidR="0087305C" w:rsidRDefault="0087305C" w:rsidP="0087305C"/>
    <w:p w14:paraId="737555AF" w14:textId="77777777" w:rsidR="0087305C" w:rsidRDefault="0087305C" w:rsidP="0087305C">
      <w:pPr>
        <w:pStyle w:val="Heading4"/>
      </w:pPr>
      <w:r>
        <w:t>(FL) Question 5.2 (A)</w:t>
      </w:r>
    </w:p>
    <w:p w14:paraId="7765002D" w14:textId="77777777" w:rsidR="0087305C" w:rsidRDefault="0087305C" w:rsidP="0087305C">
      <w:pPr>
        <w:pStyle w:val="ListParagraph"/>
        <w:numPr>
          <w:ilvl w:val="0"/>
          <w:numId w:val="19"/>
        </w:numPr>
      </w:pPr>
      <w:r>
        <w:rPr>
          <w:lang w:val="en-US"/>
        </w:rPr>
        <w:t>What should be the design options for 6G PDCCH monitoring and related UE capabilities?</w:t>
      </w:r>
    </w:p>
    <w:tbl>
      <w:tblPr>
        <w:tblStyle w:val="TableGrid"/>
        <w:tblW w:w="0" w:type="auto"/>
        <w:tblLook w:val="04A0" w:firstRow="1" w:lastRow="0" w:firstColumn="1" w:lastColumn="0" w:noHBand="0" w:noVBand="1"/>
      </w:tblPr>
      <w:tblGrid>
        <w:gridCol w:w="715"/>
        <w:gridCol w:w="3755"/>
        <w:gridCol w:w="2579"/>
        <w:gridCol w:w="2580"/>
      </w:tblGrid>
      <w:tr w:rsidR="0066553C" w14:paraId="21E56B5F" w14:textId="77777777" w:rsidTr="00496869">
        <w:tc>
          <w:tcPr>
            <w:tcW w:w="715" w:type="dxa"/>
            <w:shd w:val="clear" w:color="auto" w:fill="D9D9D9" w:themeFill="background1" w:themeFillShade="D9"/>
          </w:tcPr>
          <w:p w14:paraId="16EB175D" w14:textId="77777777" w:rsidR="0066553C" w:rsidRDefault="0066553C" w:rsidP="00496869">
            <w:pPr>
              <w:rPr>
                <w:b/>
                <w:bCs/>
              </w:rPr>
            </w:pPr>
          </w:p>
        </w:tc>
        <w:tc>
          <w:tcPr>
            <w:tcW w:w="3755" w:type="dxa"/>
            <w:shd w:val="clear" w:color="auto" w:fill="D9D9D9" w:themeFill="background1" w:themeFillShade="D9"/>
          </w:tcPr>
          <w:p w14:paraId="53EC102B" w14:textId="77777777" w:rsidR="0066553C" w:rsidRDefault="0066553C" w:rsidP="00496869">
            <w:pPr>
              <w:rPr>
                <w:b/>
                <w:bCs/>
              </w:rPr>
            </w:pPr>
          </w:p>
        </w:tc>
        <w:tc>
          <w:tcPr>
            <w:tcW w:w="2579" w:type="dxa"/>
            <w:shd w:val="clear" w:color="auto" w:fill="D9D9D9" w:themeFill="background1" w:themeFillShade="D9"/>
          </w:tcPr>
          <w:p w14:paraId="2235231B" w14:textId="77777777" w:rsidR="0066553C" w:rsidRDefault="0066553C" w:rsidP="00496869">
            <w:pPr>
              <w:rPr>
                <w:b/>
                <w:bCs/>
              </w:rPr>
            </w:pPr>
            <w:r>
              <w:rPr>
                <w:b/>
                <w:bCs/>
              </w:rPr>
              <w:t>Support: Yes</w:t>
            </w:r>
          </w:p>
        </w:tc>
        <w:tc>
          <w:tcPr>
            <w:tcW w:w="2580" w:type="dxa"/>
            <w:shd w:val="clear" w:color="auto" w:fill="D9D9D9" w:themeFill="background1" w:themeFillShade="D9"/>
          </w:tcPr>
          <w:p w14:paraId="6B908258" w14:textId="77777777" w:rsidR="0066553C" w:rsidRDefault="0066553C" w:rsidP="00496869">
            <w:pPr>
              <w:rPr>
                <w:b/>
                <w:bCs/>
              </w:rPr>
            </w:pPr>
            <w:r>
              <w:rPr>
                <w:b/>
                <w:bCs/>
              </w:rPr>
              <w:t>Support: No</w:t>
            </w:r>
          </w:p>
        </w:tc>
      </w:tr>
      <w:tr w:rsidR="0066553C" w14:paraId="1BA4959D" w14:textId="77777777" w:rsidTr="00496869">
        <w:tc>
          <w:tcPr>
            <w:tcW w:w="715" w:type="dxa"/>
          </w:tcPr>
          <w:p w14:paraId="7954E9A9" w14:textId="77777777" w:rsidR="0066553C" w:rsidRDefault="0066553C" w:rsidP="00496869">
            <w:r>
              <w:t>1)</w:t>
            </w:r>
          </w:p>
        </w:tc>
        <w:tc>
          <w:tcPr>
            <w:tcW w:w="3755" w:type="dxa"/>
          </w:tcPr>
          <w:p w14:paraId="4994E38B" w14:textId="77777777" w:rsidR="0066553C" w:rsidRDefault="0066553C" w:rsidP="00496869">
            <w:r>
              <w:t>Slot-level monitoring is supported as baseline operation in 6GR.</w:t>
            </w:r>
          </w:p>
        </w:tc>
        <w:tc>
          <w:tcPr>
            <w:tcW w:w="2579" w:type="dxa"/>
          </w:tcPr>
          <w:p w14:paraId="6FEA1B98" w14:textId="77777777" w:rsidR="0066553C" w:rsidRDefault="0066553C" w:rsidP="00496869">
            <w:pPr>
              <w:rPr>
                <w:lang w:val="en-US"/>
              </w:rPr>
            </w:pPr>
            <w:r>
              <w:t>Nokia,</w:t>
            </w:r>
            <w:r>
              <w:rPr>
                <w:rFonts w:hint="eastAsia"/>
                <w:lang w:eastAsia="zh-CN"/>
              </w:rPr>
              <w:t xml:space="preserve"> O</w:t>
            </w:r>
            <w:r>
              <w:rPr>
                <w:lang w:eastAsia="zh-CN"/>
              </w:rPr>
              <w:t>PPO, Qualcomm</w:t>
            </w:r>
            <w:r>
              <w:rPr>
                <w:rFonts w:hint="eastAsia"/>
                <w:lang w:val="en-US" w:eastAsia="zh-CN"/>
              </w:rPr>
              <w:t>, ZTE</w:t>
            </w:r>
            <w:r>
              <w:t xml:space="preserve">, </w:t>
            </w:r>
            <w:r>
              <w:rPr>
                <w:lang w:eastAsia="zh-CN"/>
              </w:rPr>
              <w:t>Spreadtrum</w:t>
            </w:r>
            <w:r>
              <w:rPr>
                <w:rFonts w:hint="eastAsia"/>
                <w:lang w:eastAsia="zh-CN"/>
              </w:rPr>
              <w:t>,</w:t>
            </w:r>
            <w:r>
              <w:rPr>
                <w:lang w:eastAsia="zh-CN"/>
              </w:rPr>
              <w:t xml:space="preserve"> </w:t>
            </w:r>
            <w:r>
              <w:rPr>
                <w:rFonts w:hint="eastAsia"/>
                <w:lang w:eastAsia="zh-CN"/>
              </w:rPr>
              <w:t>C</w:t>
            </w:r>
            <w:r>
              <w:rPr>
                <w:lang w:eastAsia="zh-CN"/>
              </w:rPr>
              <w:t>MCC, Samsung</w:t>
            </w:r>
            <w:r w:rsidRPr="006942C7">
              <w:rPr>
                <w:lang w:eastAsia="zh-CN"/>
              </w:rPr>
              <w:t>, MediaTek</w:t>
            </w:r>
          </w:p>
        </w:tc>
        <w:tc>
          <w:tcPr>
            <w:tcW w:w="2580" w:type="dxa"/>
          </w:tcPr>
          <w:p w14:paraId="033176BB" w14:textId="77777777" w:rsidR="0066553C" w:rsidRDefault="0066553C" w:rsidP="00496869">
            <w:pPr>
              <w:rPr>
                <w:rFonts w:eastAsia="Yu Mincho"/>
                <w:lang w:eastAsia="ja-JP"/>
              </w:rPr>
            </w:pPr>
          </w:p>
        </w:tc>
      </w:tr>
      <w:tr w:rsidR="0066553C" w14:paraId="113925B6" w14:textId="77777777" w:rsidTr="00496869">
        <w:tc>
          <w:tcPr>
            <w:tcW w:w="715" w:type="dxa"/>
          </w:tcPr>
          <w:p w14:paraId="140C6BED" w14:textId="77777777" w:rsidR="0066553C" w:rsidRDefault="0066553C" w:rsidP="00496869">
            <w:r>
              <w:t>2)</w:t>
            </w:r>
          </w:p>
        </w:tc>
        <w:tc>
          <w:tcPr>
            <w:tcW w:w="3755" w:type="dxa"/>
          </w:tcPr>
          <w:p w14:paraId="3B951CF1" w14:textId="77777777" w:rsidR="0066553C" w:rsidRDefault="0066553C" w:rsidP="00496869">
            <w:r>
              <w:t>Span-level monitoring is supported in addition to slot-level.</w:t>
            </w:r>
          </w:p>
        </w:tc>
        <w:tc>
          <w:tcPr>
            <w:tcW w:w="2579" w:type="dxa"/>
          </w:tcPr>
          <w:p w14:paraId="62842C14" w14:textId="77777777" w:rsidR="0066553C" w:rsidRDefault="0066553C" w:rsidP="00496869">
            <w:pPr>
              <w:rPr>
                <w:lang w:val="en-US" w:eastAsia="zh-CN"/>
              </w:rPr>
            </w:pPr>
            <w:r>
              <w:rPr>
                <w:rFonts w:hint="eastAsia"/>
                <w:lang w:val="en-US" w:eastAsia="zh-CN"/>
              </w:rPr>
              <w:t>ZTE</w:t>
            </w:r>
            <w:r>
              <w:rPr>
                <w:lang w:val="en-US" w:eastAsia="zh-CN"/>
              </w:rPr>
              <w:t>, CATT</w:t>
            </w:r>
          </w:p>
        </w:tc>
        <w:tc>
          <w:tcPr>
            <w:tcW w:w="2580" w:type="dxa"/>
          </w:tcPr>
          <w:p w14:paraId="039BF601" w14:textId="77777777" w:rsidR="0066553C" w:rsidRDefault="0066553C" w:rsidP="00496869">
            <w:pPr>
              <w:rPr>
                <w:rFonts w:eastAsia="Yu Mincho"/>
                <w:lang w:eastAsia="ja-JP"/>
              </w:rPr>
            </w:pPr>
            <w:r>
              <w:rPr>
                <w:rFonts w:eastAsia="Yu Mincho"/>
                <w:lang w:eastAsia="ja-JP"/>
              </w:rPr>
              <w:t>Google</w:t>
            </w:r>
            <w:r>
              <w:rPr>
                <w:lang w:eastAsia="zh-CN"/>
              </w:rPr>
              <w:t>, Samsung</w:t>
            </w:r>
          </w:p>
        </w:tc>
      </w:tr>
      <w:tr w:rsidR="0066553C" w14:paraId="6ECD4BB0" w14:textId="77777777" w:rsidTr="00496869">
        <w:tc>
          <w:tcPr>
            <w:tcW w:w="715" w:type="dxa"/>
          </w:tcPr>
          <w:p w14:paraId="58686413" w14:textId="77777777" w:rsidR="0066553C" w:rsidRDefault="0066553C" w:rsidP="00496869">
            <w:r>
              <w:t>3)</w:t>
            </w:r>
          </w:p>
        </w:tc>
        <w:tc>
          <w:tcPr>
            <w:tcW w:w="3755" w:type="dxa"/>
          </w:tcPr>
          <w:p w14:paraId="37D40625" w14:textId="77777777" w:rsidR="0066553C" w:rsidRDefault="0066553C" w:rsidP="00496869">
            <w:r>
              <w:t>Slot group-based monitoring is supported (in addition to span-based and slot-based.</w:t>
            </w:r>
          </w:p>
        </w:tc>
        <w:tc>
          <w:tcPr>
            <w:tcW w:w="2579" w:type="dxa"/>
          </w:tcPr>
          <w:p w14:paraId="5BFC79BA" w14:textId="77777777" w:rsidR="0066553C" w:rsidRDefault="0066553C" w:rsidP="00496869">
            <w:pPr>
              <w:rPr>
                <w:lang w:val="en-US" w:eastAsia="zh-CN"/>
              </w:rPr>
            </w:pPr>
            <w:r>
              <w:rPr>
                <w:rFonts w:hint="eastAsia"/>
                <w:lang w:val="en-US" w:eastAsia="zh-CN"/>
              </w:rPr>
              <w:t>ZTE</w:t>
            </w:r>
          </w:p>
        </w:tc>
        <w:tc>
          <w:tcPr>
            <w:tcW w:w="2580" w:type="dxa"/>
          </w:tcPr>
          <w:p w14:paraId="7FD6CEED" w14:textId="77777777" w:rsidR="0066553C" w:rsidRDefault="0066553C" w:rsidP="00496869">
            <w:pPr>
              <w:rPr>
                <w:rFonts w:eastAsia="Yu Mincho"/>
                <w:lang w:eastAsia="ja-JP"/>
              </w:rPr>
            </w:pPr>
            <w:r>
              <w:rPr>
                <w:lang w:eastAsia="zh-CN"/>
              </w:rPr>
              <w:t>Samsung</w:t>
            </w:r>
          </w:p>
        </w:tc>
      </w:tr>
      <w:tr w:rsidR="0066553C" w14:paraId="0A8673D1" w14:textId="77777777" w:rsidTr="00496869">
        <w:tc>
          <w:tcPr>
            <w:tcW w:w="715" w:type="dxa"/>
          </w:tcPr>
          <w:p w14:paraId="54DD86DD" w14:textId="77777777" w:rsidR="0066553C" w:rsidRDefault="0066553C" w:rsidP="00496869">
            <w:r>
              <w:t>4)</w:t>
            </w:r>
          </w:p>
        </w:tc>
        <w:tc>
          <w:tcPr>
            <w:tcW w:w="3755" w:type="dxa"/>
          </w:tcPr>
          <w:p w14:paraId="518BA3BA" w14:textId="77777777" w:rsidR="0066553C" w:rsidRDefault="0066553C" w:rsidP="00496869">
            <w:r>
              <w:t>Retain the maximum number of blind decodes [per slot and per serving cell] as UE PDCCH monitoring capability.</w:t>
            </w:r>
          </w:p>
        </w:tc>
        <w:tc>
          <w:tcPr>
            <w:tcW w:w="2579" w:type="dxa"/>
          </w:tcPr>
          <w:p w14:paraId="7514EF6F" w14:textId="77777777" w:rsidR="0066553C" w:rsidRDefault="0066553C" w:rsidP="00496869">
            <w:pPr>
              <w:rPr>
                <w:lang w:val="en-US" w:eastAsia="zh-CN"/>
              </w:rPr>
            </w:pPr>
            <w:r>
              <w:t>Nokia</w:t>
            </w:r>
            <w:r>
              <w:rPr>
                <w:rFonts w:hint="eastAsia"/>
                <w:lang w:val="en-US" w:eastAsia="zh-CN"/>
              </w:rPr>
              <w:t>, ZTE</w:t>
            </w:r>
            <w:r>
              <w:t xml:space="preserve">, </w:t>
            </w:r>
            <w:r>
              <w:rPr>
                <w:lang w:eastAsia="zh-CN"/>
              </w:rPr>
              <w:t>Spreadtrum, Samsung</w:t>
            </w:r>
          </w:p>
        </w:tc>
        <w:tc>
          <w:tcPr>
            <w:tcW w:w="2580" w:type="dxa"/>
          </w:tcPr>
          <w:p w14:paraId="3F325F7F" w14:textId="77777777" w:rsidR="0066553C" w:rsidRDefault="0066553C" w:rsidP="00496869">
            <w:pPr>
              <w:rPr>
                <w:rFonts w:eastAsia="Yu Mincho"/>
                <w:lang w:eastAsia="ja-JP"/>
              </w:rPr>
            </w:pPr>
            <w:r>
              <w:rPr>
                <w:rFonts w:hint="eastAsia"/>
                <w:lang w:eastAsia="zh-CN"/>
              </w:rPr>
              <w:t>O</w:t>
            </w:r>
            <w:r>
              <w:rPr>
                <w:lang w:eastAsia="zh-CN"/>
              </w:rPr>
              <w:t>PPO, Google, CATT</w:t>
            </w:r>
          </w:p>
        </w:tc>
      </w:tr>
      <w:tr w:rsidR="0066553C" w14:paraId="68F2C7EC" w14:textId="77777777" w:rsidTr="00496869">
        <w:tc>
          <w:tcPr>
            <w:tcW w:w="715" w:type="dxa"/>
          </w:tcPr>
          <w:p w14:paraId="6315C2E2" w14:textId="77777777" w:rsidR="0066553C" w:rsidRDefault="0066553C" w:rsidP="00496869">
            <w:pPr>
              <w:rPr>
                <w:lang w:val="en-US"/>
              </w:rPr>
            </w:pPr>
            <w:r>
              <w:rPr>
                <w:lang w:val="en-US"/>
              </w:rPr>
              <w:t>5)</w:t>
            </w:r>
          </w:p>
        </w:tc>
        <w:tc>
          <w:tcPr>
            <w:tcW w:w="3755" w:type="dxa"/>
          </w:tcPr>
          <w:p w14:paraId="54E24D83" w14:textId="77777777" w:rsidR="0066553C" w:rsidRDefault="0066553C" w:rsidP="00496869">
            <w:r>
              <w:rPr>
                <w:lang w:val="en-US"/>
              </w:rPr>
              <w:t xml:space="preserve">Support at least 44 blind decodes </w:t>
            </w:r>
            <w:r>
              <w:t>as UE PDCCH monitoring capability [TS 38.213, 10.1]</w:t>
            </w:r>
          </w:p>
        </w:tc>
        <w:tc>
          <w:tcPr>
            <w:tcW w:w="2579" w:type="dxa"/>
          </w:tcPr>
          <w:p w14:paraId="08C48CA2" w14:textId="77777777" w:rsidR="0066553C" w:rsidRDefault="0066553C" w:rsidP="00496869">
            <w:r>
              <w:t>Nokia,</w:t>
            </w:r>
            <w:r>
              <w:rPr>
                <w:rFonts w:eastAsia="Malgun Gothic" w:hint="eastAsia"/>
                <w:lang w:eastAsia="ko-KR"/>
              </w:rPr>
              <w:t xml:space="preserve"> S</w:t>
            </w:r>
            <w:r>
              <w:rPr>
                <w:rFonts w:eastAsia="Malgun Gothic"/>
                <w:lang w:eastAsia="ko-KR"/>
              </w:rPr>
              <w:t>amsung (NR’s BD limits as starting point)</w:t>
            </w:r>
          </w:p>
        </w:tc>
        <w:tc>
          <w:tcPr>
            <w:tcW w:w="2580" w:type="dxa"/>
          </w:tcPr>
          <w:p w14:paraId="7753E7DC" w14:textId="77777777" w:rsidR="0066553C" w:rsidRDefault="0066553C" w:rsidP="00496869">
            <w:pPr>
              <w:rPr>
                <w:rFonts w:eastAsia="Yu Mincho"/>
                <w:lang w:eastAsia="ja-JP"/>
              </w:rPr>
            </w:pPr>
            <w:r>
              <w:rPr>
                <w:rFonts w:eastAsiaTheme="minorEastAsia" w:hint="eastAsia"/>
                <w:lang w:eastAsia="zh-CN"/>
              </w:rPr>
              <w:t>O</w:t>
            </w:r>
            <w:r>
              <w:rPr>
                <w:rFonts w:eastAsiaTheme="minorEastAsia"/>
                <w:lang w:eastAsia="zh-CN"/>
              </w:rPr>
              <w:t>PPO</w:t>
            </w:r>
            <w:r>
              <w:rPr>
                <w:lang w:eastAsia="zh-CN"/>
              </w:rPr>
              <w:t>, Spreadtrum, Google</w:t>
            </w:r>
            <w:r w:rsidRPr="006942C7">
              <w:rPr>
                <w:lang w:eastAsia="zh-CN"/>
              </w:rPr>
              <w:t>, MediaTek</w:t>
            </w:r>
            <w:r>
              <w:rPr>
                <w:lang w:eastAsia="zh-CN"/>
              </w:rPr>
              <w:t>, CATT</w:t>
            </w:r>
          </w:p>
        </w:tc>
      </w:tr>
      <w:tr w:rsidR="0066553C" w14:paraId="3BC2DA98" w14:textId="77777777" w:rsidTr="00496869">
        <w:tc>
          <w:tcPr>
            <w:tcW w:w="715" w:type="dxa"/>
          </w:tcPr>
          <w:p w14:paraId="44ECA33E" w14:textId="77777777" w:rsidR="0066553C" w:rsidRDefault="0066553C" w:rsidP="00496869">
            <w:pPr>
              <w:rPr>
                <w:lang w:val="en-US"/>
              </w:rPr>
            </w:pPr>
            <w:r>
              <w:rPr>
                <w:lang w:val="en-US"/>
              </w:rPr>
              <w:t>6)</w:t>
            </w:r>
          </w:p>
        </w:tc>
        <w:tc>
          <w:tcPr>
            <w:tcW w:w="3755" w:type="dxa"/>
          </w:tcPr>
          <w:p w14:paraId="453F5AB0" w14:textId="77777777" w:rsidR="0066553C" w:rsidRDefault="0066553C" w:rsidP="00496869">
            <w:pPr>
              <w:rPr>
                <w:lang w:val="en-US"/>
              </w:rPr>
            </w:pPr>
            <w:r>
              <w:rPr>
                <w:lang w:val="en-US"/>
              </w:rPr>
              <w:t xml:space="preserve">Study if the number of blind decodes as </w:t>
            </w:r>
            <w:r>
              <w:t>UE PDCCH monitoring capability shall be increased.</w:t>
            </w:r>
          </w:p>
        </w:tc>
        <w:tc>
          <w:tcPr>
            <w:tcW w:w="2579" w:type="dxa"/>
          </w:tcPr>
          <w:p w14:paraId="2A86F19F" w14:textId="77777777" w:rsidR="0066553C" w:rsidRDefault="0066553C" w:rsidP="00496869">
            <w:r>
              <w:t>Nokia</w:t>
            </w:r>
          </w:p>
        </w:tc>
        <w:tc>
          <w:tcPr>
            <w:tcW w:w="2580" w:type="dxa"/>
          </w:tcPr>
          <w:p w14:paraId="15F038E1" w14:textId="77777777" w:rsidR="0066553C" w:rsidRDefault="0066553C" w:rsidP="00496869">
            <w:pPr>
              <w:rPr>
                <w:rFonts w:eastAsia="Yu Mincho"/>
                <w:lang w:eastAsia="ja-JP"/>
              </w:rPr>
            </w:pPr>
            <w:r>
              <w:rPr>
                <w:rFonts w:eastAsiaTheme="minorEastAsia" w:hint="eastAsia"/>
                <w:lang w:eastAsia="zh-CN"/>
              </w:rPr>
              <w:t>O</w:t>
            </w:r>
            <w:r>
              <w:rPr>
                <w:rFonts w:eastAsiaTheme="minorEastAsia"/>
                <w:lang w:eastAsia="zh-CN"/>
              </w:rPr>
              <w:t>PPO</w:t>
            </w:r>
            <w:r>
              <w:rPr>
                <w:lang w:eastAsia="zh-CN"/>
              </w:rPr>
              <w:t>, Spreadtrum, Google</w:t>
            </w:r>
            <w:r w:rsidRPr="006942C7">
              <w:rPr>
                <w:lang w:eastAsia="zh-CN"/>
              </w:rPr>
              <w:t>, MediaTek</w:t>
            </w:r>
            <w:r>
              <w:rPr>
                <w:lang w:eastAsia="zh-CN"/>
              </w:rPr>
              <w:t>, CATT</w:t>
            </w:r>
          </w:p>
        </w:tc>
      </w:tr>
      <w:tr w:rsidR="0066553C" w14:paraId="1B0A9DBC" w14:textId="77777777" w:rsidTr="00496869">
        <w:tc>
          <w:tcPr>
            <w:tcW w:w="715" w:type="dxa"/>
          </w:tcPr>
          <w:p w14:paraId="3D48BE4E" w14:textId="77777777" w:rsidR="0066553C" w:rsidRDefault="0066553C" w:rsidP="00496869">
            <w:r>
              <w:t>7)</w:t>
            </w:r>
          </w:p>
        </w:tc>
        <w:tc>
          <w:tcPr>
            <w:tcW w:w="3755" w:type="dxa"/>
          </w:tcPr>
          <w:p w14:paraId="2AB97BF2" w14:textId="77777777" w:rsidR="0066553C" w:rsidRDefault="0066553C" w:rsidP="00496869">
            <w:pPr>
              <w:rPr>
                <w:lang w:val="en-US"/>
              </w:rPr>
            </w:pPr>
            <w:r>
              <w:t xml:space="preserve">Retain the maximum number of </w:t>
            </w:r>
            <w:r>
              <w:rPr>
                <w:lang w:val="en-US"/>
              </w:rPr>
              <w:t xml:space="preserve">of non-overlapped CCEs </w:t>
            </w:r>
            <w:r>
              <w:t>[per slot and per serving cell] as UE PDCCH monitoring capability.</w:t>
            </w:r>
          </w:p>
        </w:tc>
        <w:tc>
          <w:tcPr>
            <w:tcW w:w="2579" w:type="dxa"/>
          </w:tcPr>
          <w:p w14:paraId="28D4C2F0" w14:textId="77777777" w:rsidR="0066553C" w:rsidRDefault="0066553C" w:rsidP="00496869">
            <w:r>
              <w:rPr>
                <w:lang w:eastAsia="zh-CN"/>
              </w:rPr>
              <w:t>Spreadtrum,</w:t>
            </w:r>
            <w:r>
              <w:rPr>
                <w:rFonts w:eastAsia="Malgun Gothic" w:hint="eastAsia"/>
                <w:lang w:eastAsia="ko-KR"/>
              </w:rPr>
              <w:t xml:space="preserve"> S</w:t>
            </w:r>
            <w:r>
              <w:rPr>
                <w:rFonts w:eastAsia="Malgun Gothic"/>
                <w:lang w:eastAsia="ko-KR"/>
              </w:rPr>
              <w:t>amsung</w:t>
            </w:r>
          </w:p>
        </w:tc>
        <w:tc>
          <w:tcPr>
            <w:tcW w:w="2580" w:type="dxa"/>
          </w:tcPr>
          <w:p w14:paraId="05474ABB" w14:textId="77777777" w:rsidR="0066553C" w:rsidRDefault="0066553C" w:rsidP="00496869">
            <w:pPr>
              <w:rPr>
                <w:lang w:val="en-US" w:eastAsia="zh-CN"/>
              </w:rPr>
            </w:pPr>
            <w:r>
              <w:rPr>
                <w:rFonts w:eastAsia="Yu Mincho"/>
                <w:lang w:eastAsia="ja-JP"/>
              </w:rPr>
              <w:t>Nokia, OPPO</w:t>
            </w:r>
            <w:r>
              <w:rPr>
                <w:rFonts w:hint="eastAsia"/>
                <w:lang w:val="en-US" w:eastAsia="zh-CN"/>
              </w:rPr>
              <w:t>, ZTE</w:t>
            </w:r>
            <w:r>
              <w:rPr>
                <w:lang w:val="en-US" w:eastAsia="zh-CN"/>
              </w:rPr>
              <w:t>, Google, CATT</w:t>
            </w:r>
          </w:p>
        </w:tc>
      </w:tr>
      <w:tr w:rsidR="0066553C" w14:paraId="40C6D786" w14:textId="77777777" w:rsidTr="00496869">
        <w:tc>
          <w:tcPr>
            <w:tcW w:w="715" w:type="dxa"/>
          </w:tcPr>
          <w:p w14:paraId="0151F8D0" w14:textId="77777777" w:rsidR="0066553C" w:rsidRDefault="0066553C" w:rsidP="00496869">
            <w:pPr>
              <w:rPr>
                <w:lang w:val="en-US"/>
              </w:rPr>
            </w:pPr>
            <w:r>
              <w:rPr>
                <w:lang w:val="en-US"/>
              </w:rPr>
              <w:t>8)</w:t>
            </w:r>
          </w:p>
        </w:tc>
        <w:tc>
          <w:tcPr>
            <w:tcW w:w="3755" w:type="dxa"/>
          </w:tcPr>
          <w:p w14:paraId="40C2E9ED" w14:textId="77777777" w:rsidR="0066553C" w:rsidRDefault="0066553C" w:rsidP="00496869">
            <w:pPr>
              <w:rPr>
                <w:lang w:val="en-US"/>
              </w:rPr>
            </w:pPr>
            <w:r>
              <w:rPr>
                <w:lang w:val="en-US"/>
              </w:rPr>
              <w:t xml:space="preserve">Support at least 56 non-overlapped CCEs </w:t>
            </w:r>
            <w:r>
              <w:t>as UE PDCCH monitoring capability [TS 38.213, 10.1]</w:t>
            </w:r>
          </w:p>
        </w:tc>
        <w:tc>
          <w:tcPr>
            <w:tcW w:w="2579" w:type="dxa"/>
          </w:tcPr>
          <w:p w14:paraId="109502F1" w14:textId="77777777" w:rsidR="0066553C" w:rsidRDefault="0066553C" w:rsidP="00496869">
            <w:r>
              <w:t xml:space="preserve">Nokia, </w:t>
            </w:r>
            <w:r>
              <w:rPr>
                <w:rFonts w:eastAsia="Malgun Gothic" w:hint="eastAsia"/>
                <w:lang w:eastAsia="ko-KR"/>
              </w:rPr>
              <w:t>S</w:t>
            </w:r>
            <w:r>
              <w:rPr>
                <w:rFonts w:eastAsia="Malgun Gothic"/>
                <w:lang w:eastAsia="ko-KR"/>
              </w:rPr>
              <w:t>amsung (NR’s non-overlapped CCE limits as starting point)</w:t>
            </w:r>
          </w:p>
        </w:tc>
        <w:tc>
          <w:tcPr>
            <w:tcW w:w="2580" w:type="dxa"/>
          </w:tcPr>
          <w:p w14:paraId="3F9E8E53" w14:textId="77777777" w:rsidR="0066553C" w:rsidRDefault="0066553C" w:rsidP="00496869">
            <w:pPr>
              <w:rPr>
                <w:rFonts w:eastAsia="Yu Mincho"/>
                <w:lang w:eastAsia="ja-JP"/>
              </w:rPr>
            </w:pPr>
            <w:r>
              <w:rPr>
                <w:rFonts w:eastAsiaTheme="minorEastAsia" w:hint="eastAsia"/>
                <w:lang w:eastAsia="zh-CN"/>
              </w:rPr>
              <w:t>O</w:t>
            </w:r>
            <w:r>
              <w:rPr>
                <w:rFonts w:eastAsiaTheme="minorEastAsia"/>
                <w:lang w:eastAsia="zh-CN"/>
              </w:rPr>
              <w:t>PPO</w:t>
            </w:r>
            <w:r>
              <w:rPr>
                <w:lang w:eastAsia="zh-CN"/>
              </w:rPr>
              <w:t>, Spreadtrum, Google</w:t>
            </w:r>
            <w:r w:rsidRPr="006942C7">
              <w:rPr>
                <w:lang w:eastAsia="zh-CN"/>
              </w:rPr>
              <w:t>, MediaTek</w:t>
            </w:r>
            <w:r>
              <w:rPr>
                <w:lang w:eastAsia="zh-CN"/>
              </w:rPr>
              <w:t>, CATT</w:t>
            </w:r>
          </w:p>
        </w:tc>
      </w:tr>
      <w:tr w:rsidR="0066553C" w14:paraId="297B3299" w14:textId="77777777" w:rsidTr="00496869">
        <w:tc>
          <w:tcPr>
            <w:tcW w:w="715" w:type="dxa"/>
          </w:tcPr>
          <w:p w14:paraId="27471390" w14:textId="77777777" w:rsidR="0066553C" w:rsidRDefault="0066553C" w:rsidP="00496869">
            <w:pPr>
              <w:rPr>
                <w:lang w:val="en-US"/>
              </w:rPr>
            </w:pPr>
            <w:r>
              <w:rPr>
                <w:lang w:val="en-US"/>
              </w:rPr>
              <w:t>9)</w:t>
            </w:r>
          </w:p>
        </w:tc>
        <w:tc>
          <w:tcPr>
            <w:tcW w:w="3755" w:type="dxa"/>
          </w:tcPr>
          <w:p w14:paraId="6CC633A8" w14:textId="77777777" w:rsidR="0066553C" w:rsidRDefault="0066553C" w:rsidP="00496869">
            <w:pPr>
              <w:rPr>
                <w:lang w:val="en-US"/>
              </w:rPr>
            </w:pPr>
            <w:r>
              <w:rPr>
                <w:lang w:val="en-US"/>
              </w:rPr>
              <w:t xml:space="preserve">Study if the number of the maximum number of non-overlapped CCEs as </w:t>
            </w:r>
            <w:r>
              <w:t>UE PDCCH monitoring capability shall be increased.</w:t>
            </w:r>
          </w:p>
        </w:tc>
        <w:tc>
          <w:tcPr>
            <w:tcW w:w="2579" w:type="dxa"/>
          </w:tcPr>
          <w:p w14:paraId="0AB8A4A7" w14:textId="77777777" w:rsidR="0066553C" w:rsidRDefault="0066553C" w:rsidP="00496869">
            <w:r>
              <w:t>Nokia, Samsung</w:t>
            </w:r>
          </w:p>
        </w:tc>
        <w:tc>
          <w:tcPr>
            <w:tcW w:w="2580" w:type="dxa"/>
          </w:tcPr>
          <w:p w14:paraId="68914E71" w14:textId="77777777" w:rsidR="0066553C" w:rsidRDefault="0066553C" w:rsidP="00496869">
            <w:pPr>
              <w:rPr>
                <w:rFonts w:eastAsia="Yu Mincho"/>
                <w:lang w:eastAsia="ja-JP"/>
              </w:rPr>
            </w:pPr>
            <w:r>
              <w:rPr>
                <w:rFonts w:eastAsiaTheme="minorEastAsia" w:hint="eastAsia"/>
                <w:lang w:eastAsia="zh-CN"/>
              </w:rPr>
              <w:t>O</w:t>
            </w:r>
            <w:r>
              <w:rPr>
                <w:rFonts w:eastAsiaTheme="minorEastAsia"/>
                <w:lang w:eastAsia="zh-CN"/>
              </w:rPr>
              <w:t>PPO</w:t>
            </w:r>
            <w:r>
              <w:rPr>
                <w:lang w:eastAsia="zh-CN"/>
              </w:rPr>
              <w:t>, Spreadtrum, Google</w:t>
            </w:r>
            <w:r w:rsidRPr="006942C7">
              <w:rPr>
                <w:lang w:eastAsia="zh-CN"/>
              </w:rPr>
              <w:t>, MediaTek</w:t>
            </w:r>
            <w:r>
              <w:rPr>
                <w:lang w:eastAsia="zh-CN"/>
              </w:rPr>
              <w:t>, CATT</w:t>
            </w:r>
          </w:p>
        </w:tc>
      </w:tr>
    </w:tbl>
    <w:p w14:paraId="0FBF73B6" w14:textId="77777777" w:rsidR="0087305C" w:rsidRDefault="0087305C" w:rsidP="0087305C"/>
    <w:p w14:paraId="41C35F47" w14:textId="77777777" w:rsidR="00C048CC" w:rsidRPr="00C048CC" w:rsidRDefault="00C048CC" w:rsidP="00C048CC">
      <w:pPr>
        <w:rPr>
          <w:lang w:val="en-US"/>
        </w:rPr>
      </w:pPr>
    </w:p>
    <w:p w14:paraId="53D9C5C2" w14:textId="77777777" w:rsidR="001C401B" w:rsidRDefault="001C401B">
      <w:pPr>
        <w:rPr>
          <w:lang w:val="en-US"/>
        </w:rPr>
      </w:pPr>
    </w:p>
    <w:p w14:paraId="648490B8" w14:textId="77777777" w:rsidR="001C401B" w:rsidRDefault="00E716D3">
      <w:pPr>
        <w:pStyle w:val="Heading1"/>
      </w:pPr>
      <w:r>
        <w:t>General</w:t>
      </w:r>
    </w:p>
    <w:p w14:paraId="4CB0DC9A" w14:textId="77777777" w:rsidR="001C401B" w:rsidRDefault="00E716D3">
      <w:pPr>
        <w:pStyle w:val="Heading2"/>
      </w:pPr>
      <w:r>
        <w:t>PDCCH Main Building Blocks</w:t>
      </w:r>
    </w:p>
    <w:p w14:paraId="380BE027"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8387"/>
      </w:tblGrid>
      <w:tr w:rsidR="001C401B" w14:paraId="358F25C3" w14:textId="77777777">
        <w:tc>
          <w:tcPr>
            <w:tcW w:w="1200" w:type="dxa"/>
            <w:shd w:val="clear" w:color="auto" w:fill="A6A6A6" w:themeFill="background1" w:themeFillShade="A6"/>
          </w:tcPr>
          <w:p w14:paraId="3AA31AB3" w14:textId="77777777" w:rsidR="001C401B" w:rsidRDefault="00E716D3">
            <w:pPr>
              <w:jc w:val="center"/>
            </w:pPr>
            <w:r>
              <w:t>Company</w:t>
            </w:r>
          </w:p>
        </w:tc>
        <w:tc>
          <w:tcPr>
            <w:tcW w:w="8387" w:type="dxa"/>
            <w:shd w:val="clear" w:color="auto" w:fill="A6A6A6" w:themeFill="background1" w:themeFillShade="A6"/>
          </w:tcPr>
          <w:p w14:paraId="1E441966" w14:textId="77777777" w:rsidR="001C401B" w:rsidRDefault="00E716D3">
            <w:pPr>
              <w:jc w:val="center"/>
              <w:rPr>
                <w:rFonts w:eastAsia="Times New Roman"/>
              </w:rPr>
            </w:pPr>
            <w:r>
              <w:rPr>
                <w:rFonts w:eastAsia="Times New Roman"/>
              </w:rPr>
              <w:t>Proposals</w:t>
            </w:r>
          </w:p>
        </w:tc>
      </w:tr>
      <w:tr w:rsidR="001C401B" w14:paraId="4EB003AF" w14:textId="77777777">
        <w:tc>
          <w:tcPr>
            <w:tcW w:w="1200" w:type="dxa"/>
          </w:tcPr>
          <w:p w14:paraId="4FA87D29" w14:textId="77777777" w:rsidR="001C401B" w:rsidRDefault="00E716D3">
            <w:r>
              <w:t>Nokia</w:t>
            </w:r>
          </w:p>
        </w:tc>
        <w:tc>
          <w:tcPr>
            <w:tcW w:w="8387" w:type="dxa"/>
          </w:tcPr>
          <w:p w14:paraId="0DD66723" w14:textId="77777777" w:rsidR="001C401B" w:rsidRDefault="00E716D3">
            <w:pPr>
              <w:rPr>
                <w:lang w:val="en-US"/>
              </w:rPr>
            </w:pPr>
            <w:r>
              <w:rPr>
                <w:b/>
                <w:bCs/>
                <w:lang w:val="en-US"/>
              </w:rPr>
              <w:t>Proposal 1</w:t>
            </w:r>
            <w:r>
              <w:rPr>
                <w:lang w:val="en-US"/>
              </w:rPr>
              <w:t xml:space="preserve">: Using generic principle of PDCCH blind decoding from 5G is necessary to offer flexibility required for 6G. </w:t>
            </w:r>
          </w:p>
          <w:p w14:paraId="753F6A00" w14:textId="77777777" w:rsidR="001C401B" w:rsidRDefault="00E716D3">
            <w:pPr>
              <w:rPr>
                <w:lang w:val="en-US"/>
              </w:rPr>
            </w:pPr>
            <w:r>
              <w:rPr>
                <w:b/>
                <w:bCs/>
                <w:lang w:val="en-US"/>
              </w:rPr>
              <w:t>Proposal 2:</w:t>
            </w:r>
            <w:r>
              <w:rPr>
                <w:lang w:val="en-US"/>
              </w:rPr>
              <w:t xml:space="preserve"> Retain the concepts of CORESET, CCE and REG as baseline building blocks for 6GR TX schemes for DL control. </w:t>
            </w:r>
          </w:p>
          <w:p w14:paraId="1CD27C5C" w14:textId="77777777" w:rsidR="001C401B" w:rsidRDefault="00E716D3">
            <w:pPr>
              <w:rPr>
                <w:lang w:val="en-US"/>
              </w:rPr>
            </w:pPr>
            <w:r>
              <w:rPr>
                <w:b/>
                <w:bCs/>
                <w:lang w:val="en-US"/>
              </w:rPr>
              <w:t>Proposal 3:</w:t>
            </w:r>
            <w:r>
              <w:rPr>
                <w:lang w:val="en-US"/>
              </w:rPr>
              <w:t xml:space="preserve"> 6G to retain the flexible NR PDCCH operation in terms of DL control time-frequency structure (defined by flexible search space and CORESET configuration) as well as the definition and size of CCEs and REGs to enable efficient DL control operation and MRSS. </w:t>
            </w:r>
          </w:p>
          <w:p w14:paraId="51F9A0B9" w14:textId="77777777" w:rsidR="001C401B" w:rsidRDefault="00E716D3">
            <w:pPr>
              <w:rPr>
                <w:lang w:val="en-US"/>
              </w:rPr>
            </w:pPr>
            <w:r>
              <w:rPr>
                <w:b/>
                <w:bCs/>
                <w:lang w:val="en-US"/>
              </w:rPr>
              <w:t>Proposal 9:</w:t>
            </w:r>
            <w:r>
              <w:rPr>
                <w:lang w:val="en-US"/>
              </w:rPr>
              <w:t xml:space="preserve"> Reuse the framework of using search spaces associated with the CORESET to enable flexibility in adapting the control resources and blind decoding of PDCCH candidates.</w:t>
            </w:r>
          </w:p>
          <w:p w14:paraId="7097C819" w14:textId="77777777" w:rsidR="001C401B" w:rsidRDefault="00E716D3">
            <w:pPr>
              <w:rPr>
                <w:lang w:val="en-US"/>
              </w:rPr>
            </w:pPr>
            <w:r>
              <w:rPr>
                <w:b/>
                <w:bCs/>
                <w:lang w:val="en-US"/>
              </w:rPr>
              <w:t>Proposal 6:</w:t>
            </w:r>
            <w:r>
              <w:rPr>
                <w:lang w:val="en-US"/>
              </w:rPr>
              <w:t xml:space="preserve"> Reuse basic principles of applying QPSK modulation and transparent DM-RS based precoding for 6G.</w:t>
            </w:r>
          </w:p>
          <w:p w14:paraId="09E460B2" w14:textId="77777777" w:rsidR="001C401B" w:rsidRDefault="00E716D3">
            <w:pPr>
              <w:rPr>
                <w:lang w:val="en-US"/>
              </w:rPr>
            </w:pPr>
            <w:r>
              <w:rPr>
                <w:b/>
                <w:bCs/>
                <w:lang w:val="en-US"/>
              </w:rPr>
              <w:t>Proposal 10:</w:t>
            </w:r>
            <w:r>
              <w:rPr>
                <w:lang w:val="en-US"/>
              </w:rPr>
              <w:t xml:space="preserve"> Reuse framework of defining common and user-specific search spaces.</w:t>
            </w:r>
          </w:p>
          <w:p w14:paraId="195E38A6" w14:textId="77777777" w:rsidR="001C401B" w:rsidRDefault="00E716D3">
            <w:pPr>
              <w:rPr>
                <w:lang w:val="en-US"/>
              </w:rPr>
            </w:pPr>
            <w:r>
              <w:rPr>
                <w:b/>
                <w:bCs/>
                <w:lang w:val="en-US"/>
              </w:rPr>
              <w:t>Proposal 13:</w:t>
            </w:r>
            <w:r>
              <w:rPr>
                <w:lang w:val="en-US"/>
              </w:rPr>
              <w:t xml:space="preserve"> 6GR to retain the concept of aggregation levels (ALs) for PDCCH link adaptation.</w:t>
            </w:r>
          </w:p>
        </w:tc>
      </w:tr>
      <w:tr w:rsidR="001C401B" w14:paraId="47D35377" w14:textId="77777777">
        <w:tc>
          <w:tcPr>
            <w:tcW w:w="1200" w:type="dxa"/>
          </w:tcPr>
          <w:p w14:paraId="518A2013" w14:textId="77777777" w:rsidR="001C401B" w:rsidRDefault="00E716D3">
            <w:r>
              <w:rPr>
                <w:rFonts w:eastAsia="Times New Roman"/>
                <w:color w:val="000000"/>
                <w:lang w:val="en-US"/>
              </w:rPr>
              <w:t>Spreadtrum, UNISOC</w:t>
            </w:r>
          </w:p>
        </w:tc>
        <w:tc>
          <w:tcPr>
            <w:tcW w:w="8387" w:type="dxa"/>
          </w:tcPr>
          <w:p w14:paraId="3AFD4807" w14:textId="77777777" w:rsidR="001C401B" w:rsidRDefault="00E716D3">
            <w:pPr>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w:t>
            </w:r>
            <w:r>
              <w:rPr>
                <w:rFonts w:eastAsia="Times New Roman"/>
                <w:color w:val="000000"/>
                <w:lang w:val="en-US"/>
              </w:rPr>
              <w:tab/>
              <w:t xml:space="preserve">NR PDCCH physical structure can be used as a starting point for 6GR </w:t>
            </w:r>
          </w:p>
          <w:p w14:paraId="21C10731" w14:textId="77777777" w:rsidR="001C401B" w:rsidRDefault="00E716D3">
            <w:pPr>
              <w:pStyle w:val="ListParagraph"/>
              <w:numPr>
                <w:ilvl w:val="0"/>
                <w:numId w:val="3"/>
              </w:numPr>
              <w:rPr>
                <w:lang w:val="en-US"/>
              </w:rPr>
            </w:pPr>
            <w:r>
              <w:rPr>
                <w:lang w:val="en-US"/>
              </w:rPr>
              <w:t xml:space="preserve">A PDCCH consists of one or more CCE </w:t>
            </w:r>
          </w:p>
          <w:p w14:paraId="053DA3B1" w14:textId="77777777" w:rsidR="001C401B" w:rsidRDefault="00E716D3">
            <w:pPr>
              <w:pStyle w:val="ListParagraph"/>
              <w:numPr>
                <w:ilvl w:val="0"/>
                <w:numId w:val="4"/>
              </w:numPr>
              <w:spacing w:after="0"/>
              <w:rPr>
                <w:rFonts w:eastAsia="Times New Roman"/>
                <w:color w:val="000000"/>
                <w:lang w:val="en-US"/>
              </w:rPr>
            </w:pPr>
            <w:r>
              <w:rPr>
                <w:rFonts w:eastAsia="Times New Roman"/>
                <w:color w:val="000000"/>
                <w:lang w:val="en-US"/>
              </w:rPr>
              <w:t>Supported aggregation levels for NR-PDCCH are 1, 2, 4, 8</w:t>
            </w:r>
            <w:r>
              <w:rPr>
                <w:rFonts w:ascii="MS Mincho" w:eastAsia="MS Mincho" w:hAnsi="MS Mincho" w:cs="MS Mincho" w:hint="eastAsia"/>
                <w:color w:val="000000"/>
                <w:lang w:val="en-US"/>
              </w:rPr>
              <w:t>，</w:t>
            </w:r>
            <w:r>
              <w:rPr>
                <w:rFonts w:eastAsia="Times New Roman"/>
                <w:color w:val="000000"/>
                <w:lang w:val="en-US"/>
              </w:rPr>
              <w:t>16</w:t>
            </w:r>
          </w:p>
          <w:p w14:paraId="28BD7C51" w14:textId="77777777" w:rsidR="001C401B" w:rsidRDefault="00E716D3">
            <w:pPr>
              <w:pStyle w:val="ListParagraph"/>
              <w:numPr>
                <w:ilvl w:val="0"/>
                <w:numId w:val="3"/>
              </w:numPr>
              <w:rPr>
                <w:lang w:val="en-US"/>
              </w:rPr>
            </w:pPr>
            <w:r>
              <w:rPr>
                <w:lang w:val="en-US"/>
              </w:rPr>
              <w:t>A CCE consists of 6 REG where a REG is one RB during one OFDM symbol</w:t>
            </w:r>
          </w:p>
          <w:p w14:paraId="0857000D" w14:textId="77777777" w:rsidR="001C401B" w:rsidRDefault="00E716D3">
            <w:pPr>
              <w:pStyle w:val="ListParagraph"/>
              <w:numPr>
                <w:ilvl w:val="0"/>
                <w:numId w:val="3"/>
              </w:numPr>
              <w:rPr>
                <w:lang w:val="en-US"/>
              </w:rPr>
            </w:pPr>
            <w:r>
              <w:rPr>
                <w:lang w:val="en-US"/>
              </w:rPr>
              <w:t>REG within a CORESET is numbered in increasing order in a time-first manner, starting with 0 for the first OFDM symbol and the lowest-numbered RB in the CORESET</w:t>
            </w:r>
          </w:p>
          <w:p w14:paraId="0CA9B749" w14:textId="77777777" w:rsidR="001C401B" w:rsidRDefault="00E716D3">
            <w:pPr>
              <w:pStyle w:val="ListParagraph"/>
              <w:numPr>
                <w:ilvl w:val="0"/>
                <w:numId w:val="3"/>
              </w:numPr>
              <w:rPr>
                <w:lang w:val="en-US"/>
              </w:rPr>
            </w:pPr>
            <w:r>
              <w:rPr>
                <w:lang w:val="en-US"/>
              </w:rPr>
              <w:t>A REG bundle consists of several consecutive REGs within a CORESET</w:t>
            </w:r>
          </w:p>
          <w:p w14:paraId="65E926B6" w14:textId="77777777" w:rsidR="001C401B" w:rsidRDefault="00E716D3">
            <w:pPr>
              <w:pStyle w:val="ListParagraph"/>
              <w:numPr>
                <w:ilvl w:val="0"/>
                <w:numId w:val="3"/>
              </w:numPr>
              <w:rPr>
                <w:lang w:val="en-US"/>
              </w:rPr>
            </w:pPr>
            <w:r>
              <w:rPr>
                <w:lang w:val="en-US"/>
              </w:rPr>
              <w:t>Each CORESET is associated with one CCE-to-REG mapping only</w:t>
            </w:r>
          </w:p>
          <w:p w14:paraId="3C7F00FD" w14:textId="77777777" w:rsidR="001C401B" w:rsidRDefault="00E716D3">
            <w:pPr>
              <w:pStyle w:val="ListParagraph"/>
              <w:numPr>
                <w:ilvl w:val="0"/>
                <w:numId w:val="3"/>
              </w:numPr>
              <w:rPr>
                <w:lang w:val="en-US"/>
              </w:rPr>
            </w:pPr>
            <w:r>
              <w:rPr>
                <w:lang w:val="en-US"/>
              </w:rPr>
              <w:t>Non-interleaved or interleaved CCE-to-REG mapping can be configured</w:t>
            </w:r>
          </w:p>
          <w:p w14:paraId="6F55C0D3" w14:textId="77777777" w:rsidR="001C401B" w:rsidRDefault="00E716D3">
            <w:pPr>
              <w:spacing w:after="0"/>
              <w:rPr>
                <w:rFonts w:eastAsia="Times New Roman"/>
                <w:color w:val="000000"/>
                <w:lang w:val="en-US"/>
              </w:rPr>
            </w:pPr>
            <w:r>
              <w:rPr>
                <w:rFonts w:eastAsia="Times New Roman"/>
                <w:b/>
                <w:bCs/>
                <w:color w:val="000000"/>
                <w:lang w:val="en-US"/>
              </w:rPr>
              <w:t>Proposal 9.</w:t>
            </w:r>
            <w:r>
              <w:rPr>
                <w:rFonts w:eastAsia="Times New Roman"/>
                <w:color w:val="000000"/>
                <w:lang w:val="en-US"/>
              </w:rPr>
              <w:tab/>
              <w:t>The definition and configuration of search space set in NR can be considered as starting point for 6GR.</w:t>
            </w:r>
          </w:p>
        </w:tc>
      </w:tr>
      <w:tr w:rsidR="001C401B" w14:paraId="4AE0F8F3" w14:textId="77777777">
        <w:tc>
          <w:tcPr>
            <w:tcW w:w="1200" w:type="dxa"/>
          </w:tcPr>
          <w:p w14:paraId="1135DCF7" w14:textId="77777777" w:rsidR="001C401B" w:rsidRDefault="00E716D3">
            <w:pPr>
              <w:rPr>
                <w:rFonts w:eastAsia="Times New Roman"/>
                <w:color w:val="000000"/>
                <w:lang w:val="en-US"/>
              </w:rPr>
            </w:pPr>
            <w:r>
              <w:rPr>
                <w:rFonts w:eastAsia="Times New Roman"/>
                <w:color w:val="000000"/>
                <w:lang w:val="en-US"/>
              </w:rPr>
              <w:t>Huawei, HiSilicon</w:t>
            </w:r>
          </w:p>
        </w:tc>
        <w:tc>
          <w:tcPr>
            <w:tcW w:w="8387" w:type="dxa"/>
          </w:tcPr>
          <w:p w14:paraId="5A6AB650" w14:textId="77777777" w:rsidR="001C401B" w:rsidRDefault="00E716D3">
            <w:pPr>
              <w:rPr>
                <w:lang w:val="en-US"/>
              </w:rPr>
            </w:pPr>
            <w:r>
              <w:rPr>
                <w:b/>
                <w:bCs/>
                <w:lang w:val="en-US"/>
              </w:rPr>
              <w:t>Proposal 2</w:t>
            </w:r>
            <w:r>
              <w:rPr>
                <w:lang w:val="en-US"/>
              </w:rPr>
              <w:t>:</w:t>
            </w:r>
            <w:r>
              <w:rPr>
                <w:lang w:val="en-US"/>
              </w:rPr>
              <w:tab/>
              <w:t>The concept of CORESET, that provides a time-frequency resources for PDCCH, could be retained as the basis for 6GR.</w:t>
            </w:r>
          </w:p>
        </w:tc>
      </w:tr>
      <w:tr w:rsidR="001C401B" w14:paraId="200C7118" w14:textId="77777777">
        <w:tc>
          <w:tcPr>
            <w:tcW w:w="1200" w:type="dxa"/>
          </w:tcPr>
          <w:p w14:paraId="33BB4C9B" w14:textId="77777777" w:rsidR="001C401B" w:rsidRDefault="00E716D3">
            <w:pPr>
              <w:rPr>
                <w:rFonts w:eastAsia="Times New Roman"/>
                <w:color w:val="000000"/>
                <w:lang w:val="en-US"/>
              </w:rPr>
            </w:pPr>
            <w:r>
              <w:rPr>
                <w:rFonts w:eastAsia="Times New Roman"/>
                <w:color w:val="000000"/>
                <w:lang w:val="en-US"/>
              </w:rPr>
              <w:t>OPPO</w:t>
            </w:r>
          </w:p>
        </w:tc>
        <w:tc>
          <w:tcPr>
            <w:tcW w:w="8387" w:type="dxa"/>
          </w:tcPr>
          <w:p w14:paraId="3376B758" w14:textId="77777777" w:rsidR="001C401B" w:rsidRDefault="00E716D3">
            <w:pPr>
              <w:pStyle w:val="BodyText"/>
              <w:rPr>
                <w:rFonts w:eastAsiaTheme="minorEastAsia"/>
                <w:szCs w:val="20"/>
                <w:lang w:eastAsia="zh-CN"/>
              </w:rPr>
            </w:pPr>
            <w:r>
              <w:rPr>
                <w:rFonts w:eastAsiaTheme="minorEastAsia"/>
                <w:b/>
                <w:bCs/>
                <w:szCs w:val="20"/>
                <w:lang w:eastAsia="zh-CN"/>
              </w:rPr>
              <w:t>Proposal 1:</w:t>
            </w:r>
            <w:r>
              <w:rPr>
                <w:rFonts w:eastAsiaTheme="minorEastAsia"/>
                <w:szCs w:val="20"/>
                <w:lang w:eastAsia="zh-CN"/>
              </w:rPr>
              <w:t xml:space="preserve"> Study how to define the CORESET and search space to carry PDCCH in 6G. CORESET and SS structure and configuration of 5G NR can be taken as starting point:</w:t>
            </w:r>
          </w:p>
          <w:p w14:paraId="6C64670F" w14:textId="77777777" w:rsidR="001C401B" w:rsidRDefault="00E716D3">
            <w:pPr>
              <w:pStyle w:val="BodyText"/>
              <w:numPr>
                <w:ilvl w:val="0"/>
                <w:numId w:val="5"/>
              </w:numPr>
              <w:rPr>
                <w:rFonts w:eastAsiaTheme="minorEastAsia"/>
                <w:szCs w:val="20"/>
                <w:lang w:eastAsia="zh-CN"/>
              </w:rPr>
            </w:pPr>
            <w:r>
              <w:rPr>
                <w:rFonts w:eastAsiaTheme="minorEastAsia"/>
                <w:szCs w:val="20"/>
                <w:lang w:eastAsia="zh-CN"/>
              </w:rPr>
              <w:t>Configuration parameters for CORESET and search space;</w:t>
            </w:r>
          </w:p>
          <w:p w14:paraId="62D29E36" w14:textId="77777777" w:rsidR="001C401B" w:rsidRDefault="00E716D3">
            <w:pPr>
              <w:pStyle w:val="BodyText"/>
              <w:numPr>
                <w:ilvl w:val="0"/>
                <w:numId w:val="5"/>
              </w:numPr>
              <w:rPr>
                <w:rFonts w:eastAsiaTheme="minorEastAsia"/>
                <w:szCs w:val="20"/>
                <w:lang w:eastAsia="zh-CN"/>
              </w:rPr>
            </w:pPr>
            <w:r>
              <w:rPr>
                <w:rFonts w:eastAsiaTheme="minorEastAsia"/>
                <w:szCs w:val="20"/>
                <w:lang w:eastAsia="zh-CN"/>
              </w:rPr>
              <w:t>Linkage between CORESET and search space;</w:t>
            </w:r>
          </w:p>
          <w:p w14:paraId="450C6FE2" w14:textId="77777777" w:rsidR="001C401B" w:rsidRDefault="00E716D3">
            <w:pPr>
              <w:pStyle w:val="BodyText"/>
              <w:numPr>
                <w:ilvl w:val="0"/>
                <w:numId w:val="5"/>
              </w:numPr>
              <w:rPr>
                <w:rFonts w:eastAsiaTheme="minorEastAsia"/>
                <w:szCs w:val="20"/>
                <w:lang w:eastAsia="zh-CN"/>
              </w:rPr>
            </w:pPr>
            <w:r>
              <w:rPr>
                <w:rFonts w:eastAsiaTheme="minorEastAsia"/>
                <w:szCs w:val="20"/>
                <w:lang w:eastAsia="zh-CN"/>
              </w:rPr>
              <w:t>Definition of REG, CCE, REG bundle, etc.;</w:t>
            </w:r>
          </w:p>
          <w:p w14:paraId="092D0B05" w14:textId="77777777" w:rsidR="001C401B" w:rsidRDefault="00E716D3">
            <w:pPr>
              <w:pStyle w:val="BodyText"/>
              <w:numPr>
                <w:ilvl w:val="0"/>
                <w:numId w:val="5"/>
              </w:numPr>
              <w:rPr>
                <w:rFonts w:eastAsiaTheme="minorEastAsia"/>
                <w:szCs w:val="20"/>
                <w:lang w:eastAsia="zh-CN"/>
              </w:rPr>
            </w:pPr>
            <w:r>
              <w:rPr>
                <w:rFonts w:eastAsiaTheme="minorEastAsia"/>
                <w:szCs w:val="20"/>
                <w:lang w:eastAsia="zh-CN"/>
              </w:rPr>
              <w:t>PDCCH monitoring occasion.</w:t>
            </w:r>
          </w:p>
        </w:tc>
      </w:tr>
      <w:tr w:rsidR="001C401B" w14:paraId="32C20BD2" w14:textId="77777777">
        <w:tc>
          <w:tcPr>
            <w:tcW w:w="1200" w:type="dxa"/>
          </w:tcPr>
          <w:p w14:paraId="185B7AFD" w14:textId="77777777" w:rsidR="001C401B" w:rsidRDefault="00E716D3">
            <w:pPr>
              <w:rPr>
                <w:rFonts w:eastAsia="Times New Roman"/>
                <w:color w:val="000000"/>
                <w:lang w:val="en-US"/>
              </w:rPr>
            </w:pPr>
            <w:r>
              <w:rPr>
                <w:rFonts w:eastAsia="Times New Roman"/>
                <w:color w:val="000000"/>
                <w:lang w:val="en-US"/>
              </w:rPr>
              <w:t>TCL</w:t>
            </w:r>
          </w:p>
        </w:tc>
        <w:tc>
          <w:tcPr>
            <w:tcW w:w="8387" w:type="dxa"/>
          </w:tcPr>
          <w:p w14:paraId="088A0A83" w14:textId="77777777" w:rsidR="001C401B" w:rsidRDefault="00E716D3">
            <w:pPr>
              <w:rPr>
                <w:lang w:val="en-US"/>
              </w:rPr>
            </w:pPr>
            <w:r>
              <w:rPr>
                <w:b/>
                <w:bCs/>
                <w:lang w:val="en-US"/>
              </w:rPr>
              <w:t>Proposal 1:</w:t>
            </w:r>
            <w:r>
              <w:rPr>
                <w:lang w:val="en-US"/>
              </w:rPr>
              <w:t xml:space="preserve"> For 6G, it is proposed to preserve the NR PDCCH flexibility in downlink control time-frequency structuring via Search Space and CORESET, retaining the current CCE and REG definitions and sizes to enable efficient DL control operate and facilitate MRSS.</w:t>
            </w:r>
          </w:p>
        </w:tc>
      </w:tr>
      <w:tr w:rsidR="001C401B" w14:paraId="588DCC80" w14:textId="77777777">
        <w:tc>
          <w:tcPr>
            <w:tcW w:w="1200" w:type="dxa"/>
          </w:tcPr>
          <w:p w14:paraId="594C5506" w14:textId="77777777" w:rsidR="001C401B" w:rsidRDefault="00E716D3">
            <w:pPr>
              <w:rPr>
                <w:rFonts w:eastAsia="Times New Roman"/>
                <w:color w:val="000000"/>
                <w:lang w:val="en-US"/>
              </w:rPr>
            </w:pPr>
            <w:r>
              <w:rPr>
                <w:rFonts w:eastAsia="Times New Roman"/>
                <w:color w:val="000000"/>
                <w:lang w:val="en-US"/>
              </w:rPr>
              <w:t>CMCC</w:t>
            </w:r>
          </w:p>
        </w:tc>
        <w:tc>
          <w:tcPr>
            <w:tcW w:w="8387" w:type="dxa"/>
          </w:tcPr>
          <w:p w14:paraId="6066A9EF" w14:textId="77777777" w:rsidR="001C401B" w:rsidRDefault="00E716D3">
            <w:pPr>
              <w:rPr>
                <w:rFonts w:eastAsiaTheme="minorEastAsia"/>
                <w:lang w:val="en-US" w:eastAsia="zh-CN"/>
              </w:rPr>
            </w:pPr>
            <w:r>
              <w:rPr>
                <w:b/>
                <w:bCs/>
                <w:lang w:val="en-US" w:eastAsia="zh-CN"/>
              </w:rPr>
              <w:t>Proposal 1</w:t>
            </w:r>
            <w:r>
              <w:rPr>
                <w:lang w:val="en-US" w:eastAsia="zh-CN"/>
              </w:rPr>
              <w:t>: The following mechanism</w:t>
            </w:r>
            <w:r>
              <w:rPr>
                <w:rFonts w:eastAsiaTheme="minorEastAsia"/>
                <w:lang w:val="en-US" w:eastAsia="zh-CN"/>
              </w:rPr>
              <w:t xml:space="preserve"> for downlink control channel can be reused in 6GR:</w:t>
            </w:r>
          </w:p>
          <w:p w14:paraId="5D921F19" w14:textId="77777777" w:rsidR="001C401B" w:rsidRDefault="00E716D3">
            <w:pPr>
              <w:pStyle w:val="ListParagraph"/>
              <w:numPr>
                <w:ilvl w:val="0"/>
                <w:numId w:val="6"/>
              </w:numPr>
              <w:rPr>
                <w:lang w:eastAsia="zh-CN"/>
              </w:rPr>
            </w:pPr>
            <w:r>
              <w:rPr>
                <w:lang w:eastAsia="zh-CN"/>
              </w:rPr>
              <w:lastRenderedPageBreak/>
              <w:t>Concept of CORESET and search space</w:t>
            </w:r>
            <w:r>
              <w:rPr>
                <w:rFonts w:eastAsiaTheme="minorEastAsia"/>
                <w:lang w:eastAsia="zh-CN"/>
              </w:rPr>
              <w:t>, aim for periodic resource for downlink control channel.</w:t>
            </w:r>
          </w:p>
          <w:p w14:paraId="49BFE3CA" w14:textId="77777777" w:rsidR="001C401B" w:rsidRDefault="00E716D3">
            <w:pPr>
              <w:pStyle w:val="ListParagraph"/>
              <w:numPr>
                <w:ilvl w:val="0"/>
                <w:numId w:val="6"/>
              </w:numPr>
              <w:rPr>
                <w:lang w:eastAsia="zh-CN"/>
              </w:rPr>
            </w:pPr>
            <w:r>
              <w:rPr>
                <w:lang w:eastAsia="zh-CN"/>
              </w:rPr>
              <w:t>Concept of CCE and interleave/non-interleave method on CCE-to-REG mapping, aim for better performance.</w:t>
            </w:r>
          </w:p>
          <w:p w14:paraId="619290D3" w14:textId="77777777" w:rsidR="001C401B" w:rsidRDefault="00E716D3">
            <w:pPr>
              <w:pStyle w:val="ListParagraph"/>
              <w:numPr>
                <w:ilvl w:val="0"/>
                <w:numId w:val="6"/>
              </w:numPr>
              <w:rPr>
                <w:lang w:eastAsia="zh-CN"/>
              </w:rPr>
            </w:pPr>
            <w:r>
              <w:rPr>
                <w:lang w:eastAsia="zh-CN"/>
              </w:rPr>
              <w:t>Concept of AL for PDCCH candidate, aim for flexible scheduling according to the payload size and channel state information.</w:t>
            </w:r>
          </w:p>
          <w:p w14:paraId="4ECAE3B1" w14:textId="77777777" w:rsidR="001C401B" w:rsidRDefault="00E716D3">
            <w:pPr>
              <w:rPr>
                <w:lang w:eastAsia="zh-CN"/>
              </w:rPr>
            </w:pPr>
            <w:r>
              <w:rPr>
                <w:b/>
                <w:bCs/>
                <w:lang w:eastAsia="zh-CN"/>
              </w:rPr>
              <w:t>Proposal 3:</w:t>
            </w:r>
            <w:r>
              <w:rPr>
                <w:lang w:eastAsia="zh-CN"/>
              </w:rPr>
              <w:t xml:space="preserve"> The CORESET is the control channel resource in 6GR for the PDCCH transmission </w:t>
            </w:r>
            <w:r>
              <w:rPr>
                <w:rFonts w:hint="eastAsia"/>
                <w:lang w:eastAsia="zh-CN"/>
              </w:rPr>
              <w:t>with</w:t>
            </w:r>
            <w:r>
              <w:rPr>
                <w:lang w:eastAsia="zh-CN"/>
              </w:rPr>
              <w:t xml:space="preserve"> its transmission scheme</w:t>
            </w:r>
            <w:r>
              <w:rPr>
                <w:rFonts w:hint="eastAsia"/>
                <w:lang w:eastAsia="zh-CN"/>
              </w:rPr>
              <w:t>s</w:t>
            </w:r>
            <w:r>
              <w:rPr>
                <w:lang w:eastAsia="zh-CN"/>
              </w:rPr>
              <w:t xml:space="preserve">. The search space is used to configure the PDCCH monitoring occasions.  </w:t>
            </w:r>
          </w:p>
        </w:tc>
      </w:tr>
      <w:tr w:rsidR="001C401B" w14:paraId="61A1BC80" w14:textId="77777777">
        <w:tc>
          <w:tcPr>
            <w:tcW w:w="1200" w:type="dxa"/>
          </w:tcPr>
          <w:p w14:paraId="52EB241D" w14:textId="77777777" w:rsidR="001C401B" w:rsidRDefault="00E716D3">
            <w:pPr>
              <w:rPr>
                <w:rFonts w:eastAsia="Times New Roman"/>
                <w:color w:val="000000"/>
                <w:lang w:val="en-US"/>
              </w:rPr>
            </w:pPr>
            <w:r>
              <w:rPr>
                <w:rFonts w:eastAsia="Times New Roman"/>
                <w:color w:val="000000"/>
                <w:lang w:val="en-US"/>
              </w:rPr>
              <w:lastRenderedPageBreak/>
              <w:t>Xiaomi</w:t>
            </w:r>
          </w:p>
        </w:tc>
        <w:tc>
          <w:tcPr>
            <w:tcW w:w="8387" w:type="dxa"/>
          </w:tcPr>
          <w:p w14:paraId="21D54FAB" w14:textId="77777777" w:rsidR="001C401B" w:rsidRDefault="00E716D3">
            <w:pPr>
              <w:rPr>
                <w:lang w:val="en-US"/>
              </w:rPr>
            </w:pPr>
            <w:r>
              <w:rPr>
                <w:b/>
                <w:bCs/>
                <w:lang w:val="en-US"/>
              </w:rPr>
              <w:t>Proposal 3</w:t>
            </w:r>
            <w:r>
              <w:rPr>
                <w:lang w:val="en-US"/>
              </w:rPr>
              <w:t xml:space="preserve">: For 6GR PDCCH, the following concept should be considered as starting point. </w:t>
            </w:r>
          </w:p>
          <w:p w14:paraId="0F5E1284" w14:textId="77777777" w:rsidR="001C401B" w:rsidRDefault="00E716D3">
            <w:pPr>
              <w:pStyle w:val="ListParagraph"/>
              <w:numPr>
                <w:ilvl w:val="0"/>
                <w:numId w:val="7"/>
              </w:numPr>
              <w:rPr>
                <w:lang w:val="en-US"/>
              </w:rPr>
            </w:pPr>
            <w:r>
              <w:rPr>
                <w:lang w:val="en-US"/>
              </w:rPr>
              <w:t>REG</w:t>
            </w:r>
          </w:p>
          <w:p w14:paraId="26F8F8B1" w14:textId="77777777" w:rsidR="001C401B" w:rsidRDefault="00E716D3">
            <w:pPr>
              <w:pStyle w:val="ListParagraph"/>
              <w:numPr>
                <w:ilvl w:val="0"/>
                <w:numId w:val="7"/>
              </w:numPr>
              <w:rPr>
                <w:lang w:val="en-US"/>
              </w:rPr>
            </w:pPr>
            <w:r>
              <w:rPr>
                <w:lang w:val="en-US"/>
              </w:rPr>
              <w:t>REG bundle</w:t>
            </w:r>
          </w:p>
          <w:p w14:paraId="3869749E" w14:textId="77777777" w:rsidR="001C401B" w:rsidRDefault="00E716D3">
            <w:pPr>
              <w:pStyle w:val="ListParagraph"/>
              <w:numPr>
                <w:ilvl w:val="0"/>
                <w:numId w:val="7"/>
              </w:numPr>
              <w:rPr>
                <w:lang w:val="en-US"/>
              </w:rPr>
            </w:pPr>
            <w:r>
              <w:rPr>
                <w:lang w:val="en-US"/>
              </w:rPr>
              <w:t>CORESET</w:t>
            </w:r>
          </w:p>
          <w:p w14:paraId="40ABB4D4" w14:textId="77777777" w:rsidR="001C401B" w:rsidRDefault="00E716D3">
            <w:pPr>
              <w:pStyle w:val="ListParagraph"/>
              <w:numPr>
                <w:ilvl w:val="0"/>
                <w:numId w:val="7"/>
              </w:numPr>
              <w:rPr>
                <w:lang w:val="en-US"/>
              </w:rPr>
            </w:pPr>
            <w:r>
              <w:rPr>
                <w:lang w:val="en-US"/>
              </w:rPr>
              <w:t>CCE</w:t>
            </w:r>
          </w:p>
          <w:p w14:paraId="16450448" w14:textId="77777777" w:rsidR="001C401B" w:rsidRDefault="00E716D3">
            <w:pPr>
              <w:rPr>
                <w:lang w:val="en-US"/>
              </w:rPr>
            </w:pPr>
            <w:r>
              <w:rPr>
                <w:b/>
                <w:bCs/>
                <w:lang w:val="en-US"/>
              </w:rPr>
              <w:t>Proposal 11</w:t>
            </w:r>
            <w:r>
              <w:rPr>
                <w:lang w:val="en-US"/>
              </w:rPr>
              <w:t>: Similar principles for search space used in NR can be considered in 6GR.</w:t>
            </w:r>
          </w:p>
          <w:p w14:paraId="70C1FAC5" w14:textId="77777777" w:rsidR="001C401B" w:rsidRDefault="00E716D3">
            <w:pPr>
              <w:pStyle w:val="ListParagraph"/>
              <w:numPr>
                <w:ilvl w:val="0"/>
                <w:numId w:val="8"/>
              </w:numPr>
              <w:rPr>
                <w:lang w:val="en-US"/>
              </w:rPr>
            </w:pPr>
            <w:r>
              <w:rPr>
                <w:lang w:val="en-US"/>
              </w:rPr>
              <w:t>Principle#1: Enabling the link adaptation.</w:t>
            </w:r>
          </w:p>
          <w:p w14:paraId="5CBE55BF" w14:textId="77777777" w:rsidR="001C401B" w:rsidRDefault="00E716D3">
            <w:pPr>
              <w:pStyle w:val="ListParagraph"/>
              <w:numPr>
                <w:ilvl w:val="0"/>
                <w:numId w:val="8"/>
              </w:numPr>
              <w:rPr>
                <w:lang w:val="en-US"/>
              </w:rPr>
            </w:pPr>
            <w:r>
              <w:rPr>
                <w:lang w:val="en-US"/>
              </w:rPr>
              <w:t>Principle#2: Minimizing the blocking probability.</w:t>
            </w:r>
          </w:p>
          <w:p w14:paraId="0CEC55BC" w14:textId="77777777" w:rsidR="001C401B" w:rsidRDefault="00E716D3">
            <w:pPr>
              <w:rPr>
                <w:lang w:val="en-US"/>
              </w:rPr>
            </w:pPr>
            <w:r>
              <w:rPr>
                <w:b/>
                <w:bCs/>
                <w:lang w:val="en-US"/>
              </w:rPr>
              <w:t>Proposal 13</w:t>
            </w:r>
            <w:r>
              <w:rPr>
                <w:lang w:val="en-US"/>
              </w:rPr>
              <w:t>: Considering transmission efficiency and scheduling flexibility, at least Type0, Type1, Type2-PDCCH CSS and USS defined in NR can be a starting point in 6GR.</w:t>
            </w:r>
          </w:p>
        </w:tc>
      </w:tr>
      <w:tr w:rsidR="001C401B" w14:paraId="4ED271DB" w14:textId="77777777">
        <w:tc>
          <w:tcPr>
            <w:tcW w:w="1200" w:type="dxa"/>
          </w:tcPr>
          <w:p w14:paraId="14C964FA" w14:textId="77777777" w:rsidR="001C401B" w:rsidRDefault="00E716D3">
            <w:pPr>
              <w:rPr>
                <w:rFonts w:eastAsia="Times New Roman"/>
                <w:color w:val="000000"/>
                <w:lang w:val="en-US"/>
              </w:rPr>
            </w:pPr>
            <w:r>
              <w:rPr>
                <w:rFonts w:eastAsia="Times New Roman"/>
                <w:color w:val="000000"/>
                <w:lang w:val="en-US"/>
              </w:rPr>
              <w:t>Vivo</w:t>
            </w:r>
          </w:p>
        </w:tc>
        <w:tc>
          <w:tcPr>
            <w:tcW w:w="8387" w:type="dxa"/>
          </w:tcPr>
          <w:p w14:paraId="0D338292" w14:textId="77777777" w:rsidR="001C401B" w:rsidRDefault="00E716D3">
            <w:pPr>
              <w:rPr>
                <w:rFonts w:eastAsia="Times New Roman"/>
                <w:color w:val="000000"/>
                <w:lang w:val="en-US"/>
              </w:rPr>
            </w:pPr>
            <w:r>
              <w:rPr>
                <w:rFonts w:eastAsia="Times New Roman"/>
                <w:b/>
                <w:bCs/>
                <w:color w:val="000000"/>
                <w:lang w:val="en-US"/>
              </w:rPr>
              <w:t>Proposal 1</w:t>
            </w:r>
            <w:r>
              <w:rPr>
                <w:rFonts w:eastAsia="Times New Roman"/>
                <w:color w:val="000000"/>
                <w:lang w:val="en-US"/>
              </w:rPr>
              <w:t>: Reuse the following 5G NR design as the baseline for 6GR coreset and PDCCH transmission:</w:t>
            </w:r>
          </w:p>
          <w:p w14:paraId="0C24D3EA" w14:textId="77777777" w:rsidR="001C401B" w:rsidRDefault="00E716D3">
            <w:pPr>
              <w:pStyle w:val="ListParagraph"/>
              <w:numPr>
                <w:ilvl w:val="0"/>
                <w:numId w:val="8"/>
              </w:numPr>
              <w:rPr>
                <w:rFonts w:eastAsia="Times New Roman"/>
                <w:color w:val="000000"/>
                <w:lang w:val="en-US"/>
              </w:rPr>
            </w:pPr>
            <w:r>
              <w:rPr>
                <w:rFonts w:eastAsia="Times New Roman"/>
                <w:color w:val="000000"/>
                <w:lang w:val="en-US"/>
              </w:rPr>
              <w:t>Waveform: OFDM only</w:t>
            </w:r>
          </w:p>
          <w:p w14:paraId="7BE2664F" w14:textId="77777777" w:rsidR="001C401B" w:rsidRDefault="00E716D3">
            <w:pPr>
              <w:pStyle w:val="ListParagraph"/>
              <w:numPr>
                <w:ilvl w:val="0"/>
                <w:numId w:val="8"/>
              </w:numPr>
              <w:rPr>
                <w:rFonts w:eastAsia="Times New Roman"/>
                <w:color w:val="000000"/>
                <w:lang w:val="en-US"/>
              </w:rPr>
            </w:pPr>
            <w:r>
              <w:rPr>
                <w:rFonts w:eastAsia="Times New Roman"/>
                <w:color w:val="000000"/>
                <w:lang w:val="en-US"/>
              </w:rPr>
              <w:t>Coding: Polar coding only</w:t>
            </w:r>
          </w:p>
          <w:p w14:paraId="377BEEA5" w14:textId="77777777" w:rsidR="001C401B" w:rsidRDefault="00E716D3">
            <w:pPr>
              <w:pStyle w:val="ListParagraph"/>
              <w:numPr>
                <w:ilvl w:val="0"/>
                <w:numId w:val="8"/>
              </w:numPr>
              <w:rPr>
                <w:rFonts w:eastAsia="Times New Roman"/>
                <w:color w:val="000000"/>
                <w:lang w:val="en-US"/>
              </w:rPr>
            </w:pPr>
            <w:r>
              <w:rPr>
                <w:rFonts w:eastAsia="Times New Roman"/>
                <w:color w:val="000000"/>
                <w:lang w:val="en-US"/>
              </w:rPr>
              <w:t>Modulation: QPSK only</w:t>
            </w:r>
          </w:p>
          <w:p w14:paraId="287EF2DB" w14:textId="77777777" w:rsidR="001C401B" w:rsidRDefault="00E716D3">
            <w:pPr>
              <w:pStyle w:val="ListParagraph"/>
              <w:numPr>
                <w:ilvl w:val="0"/>
                <w:numId w:val="8"/>
              </w:numPr>
              <w:rPr>
                <w:rFonts w:eastAsia="Times New Roman"/>
                <w:color w:val="000000"/>
                <w:lang w:val="en-US"/>
              </w:rPr>
            </w:pPr>
            <w:r>
              <w:rPr>
                <w:rFonts w:eastAsia="Times New Roman"/>
                <w:color w:val="000000"/>
                <w:lang w:val="en-US"/>
              </w:rPr>
              <w:t>Coreset components including REG, REG bundle and CCE</w:t>
            </w:r>
          </w:p>
          <w:p w14:paraId="293776E7" w14:textId="77777777" w:rsidR="001C401B" w:rsidRDefault="00E716D3">
            <w:pPr>
              <w:pStyle w:val="ListParagraph"/>
              <w:numPr>
                <w:ilvl w:val="0"/>
                <w:numId w:val="8"/>
              </w:numPr>
              <w:rPr>
                <w:rFonts w:eastAsia="Times New Roman"/>
                <w:color w:val="000000"/>
                <w:lang w:val="en-US"/>
              </w:rPr>
            </w:pPr>
            <w:r>
              <w:rPr>
                <w:rFonts w:eastAsia="Times New Roman"/>
                <w:color w:val="000000"/>
                <w:lang w:val="en-US"/>
              </w:rPr>
              <w:t xml:space="preserve">Coreset resource: </w:t>
            </w:r>
          </w:p>
          <w:p w14:paraId="4FD9505D" w14:textId="77777777" w:rsidR="001C401B" w:rsidRDefault="00E716D3">
            <w:pPr>
              <w:pStyle w:val="ListParagraph"/>
              <w:numPr>
                <w:ilvl w:val="1"/>
                <w:numId w:val="8"/>
              </w:numPr>
              <w:rPr>
                <w:rFonts w:eastAsia="Times New Roman"/>
                <w:color w:val="000000"/>
                <w:lang w:val="en-US"/>
              </w:rPr>
            </w:pPr>
            <w:r>
              <w:rPr>
                <w:rFonts w:eastAsia="Times New Roman"/>
                <w:color w:val="000000"/>
                <w:lang w:val="en-US"/>
              </w:rPr>
              <w:t>Time domain: Flexible length configuration</w:t>
            </w:r>
          </w:p>
          <w:p w14:paraId="5EECCE75" w14:textId="77777777" w:rsidR="001C401B" w:rsidRDefault="00E716D3">
            <w:pPr>
              <w:pStyle w:val="ListParagraph"/>
              <w:numPr>
                <w:ilvl w:val="1"/>
                <w:numId w:val="8"/>
              </w:numPr>
              <w:rPr>
                <w:rFonts w:eastAsia="Times New Roman"/>
                <w:color w:val="000000"/>
                <w:lang w:val="en-US"/>
              </w:rPr>
            </w:pPr>
            <w:r>
              <w:rPr>
                <w:rFonts w:eastAsia="Times New Roman"/>
                <w:color w:val="000000"/>
                <w:lang w:val="en-US"/>
              </w:rPr>
              <w:t>Frequency domain: Flexible location configuration by a bitmap</w:t>
            </w:r>
          </w:p>
          <w:p w14:paraId="3DB95411" w14:textId="77777777" w:rsidR="001C401B" w:rsidRDefault="00E716D3">
            <w:pPr>
              <w:pStyle w:val="ListParagraph"/>
              <w:numPr>
                <w:ilvl w:val="1"/>
                <w:numId w:val="8"/>
              </w:numPr>
              <w:rPr>
                <w:rFonts w:eastAsia="Times New Roman"/>
                <w:color w:val="000000"/>
                <w:lang w:val="en-US"/>
              </w:rPr>
            </w:pPr>
            <w:r>
              <w:rPr>
                <w:rFonts w:eastAsia="Times New Roman"/>
                <w:color w:val="000000"/>
                <w:lang w:val="en-US"/>
              </w:rPr>
              <w:t>Spatial domain: 1 port, REG-bundle/All contiguous RB based precoding</w:t>
            </w:r>
          </w:p>
          <w:p w14:paraId="09DAE9CB" w14:textId="77777777" w:rsidR="001C401B" w:rsidRDefault="00E716D3">
            <w:pPr>
              <w:rPr>
                <w:rFonts w:eastAsia="Times New Roman"/>
                <w:color w:val="000000"/>
                <w:lang w:val="en-US"/>
              </w:rPr>
            </w:pPr>
            <w:r>
              <w:rPr>
                <w:rFonts w:eastAsia="Times New Roman"/>
                <w:b/>
                <w:bCs/>
                <w:color w:val="000000"/>
                <w:lang w:val="en-US"/>
              </w:rPr>
              <w:t>Proposal 6:</w:t>
            </w:r>
            <w:r>
              <w:rPr>
                <w:rFonts w:eastAsia="Times New Roman"/>
                <w:color w:val="000000"/>
                <w:lang w:val="en-US"/>
              </w:rPr>
              <w:t xml:space="preserve"> Reuse the following 5G NR design as the baseline for 6GR search space and PDCCH monitoring:</w:t>
            </w:r>
          </w:p>
          <w:p w14:paraId="2E47CD84" w14:textId="77777777" w:rsidR="001C401B" w:rsidRDefault="00E716D3">
            <w:pPr>
              <w:pStyle w:val="ListParagraph"/>
              <w:numPr>
                <w:ilvl w:val="0"/>
                <w:numId w:val="9"/>
              </w:numPr>
              <w:rPr>
                <w:rFonts w:eastAsia="Times New Roman"/>
                <w:color w:val="000000"/>
                <w:lang w:val="en-US"/>
              </w:rPr>
            </w:pPr>
            <w:r>
              <w:rPr>
                <w:rFonts w:eastAsia="Times New Roman"/>
                <w:color w:val="000000"/>
                <w:lang w:val="en-US"/>
              </w:rPr>
              <w:t>Flexible search space configuration associated with a CORESET</w:t>
            </w:r>
          </w:p>
          <w:p w14:paraId="13A40058" w14:textId="77777777" w:rsidR="001C401B" w:rsidRDefault="00E716D3">
            <w:pPr>
              <w:pStyle w:val="ListParagraph"/>
              <w:numPr>
                <w:ilvl w:val="0"/>
                <w:numId w:val="9"/>
              </w:numPr>
              <w:rPr>
                <w:rFonts w:eastAsia="Times New Roman"/>
                <w:color w:val="000000"/>
                <w:lang w:val="en-US"/>
              </w:rPr>
            </w:pPr>
            <w:r>
              <w:rPr>
                <w:rFonts w:eastAsia="Times New Roman"/>
                <w:color w:val="000000"/>
                <w:lang w:val="en-US"/>
              </w:rPr>
              <w:t>BD budget definition in single carrier case</w:t>
            </w:r>
          </w:p>
          <w:p w14:paraId="15ADFD13" w14:textId="77777777" w:rsidR="001C401B" w:rsidRDefault="00E716D3">
            <w:pPr>
              <w:pStyle w:val="ListParagraph"/>
              <w:numPr>
                <w:ilvl w:val="0"/>
                <w:numId w:val="9"/>
              </w:numPr>
              <w:rPr>
                <w:rFonts w:eastAsia="Times New Roman"/>
                <w:color w:val="000000"/>
                <w:lang w:val="en-US"/>
              </w:rPr>
            </w:pPr>
            <w:r>
              <w:rPr>
                <w:rFonts w:eastAsia="Times New Roman"/>
                <w:color w:val="000000"/>
                <w:lang w:val="en-US"/>
              </w:rPr>
              <w:t>Search space overbooking for CSS and USS in PCell</w:t>
            </w:r>
          </w:p>
        </w:tc>
      </w:tr>
      <w:tr w:rsidR="001C401B" w14:paraId="7BED951C" w14:textId="77777777">
        <w:tc>
          <w:tcPr>
            <w:tcW w:w="1200" w:type="dxa"/>
          </w:tcPr>
          <w:p w14:paraId="7A66C1FC" w14:textId="77777777" w:rsidR="001C401B" w:rsidRDefault="00E716D3">
            <w:pPr>
              <w:rPr>
                <w:rFonts w:eastAsia="Times New Roman"/>
                <w:color w:val="000000"/>
                <w:lang w:val="en-US"/>
              </w:rPr>
            </w:pPr>
            <w:r>
              <w:rPr>
                <w:rFonts w:eastAsia="Times New Roman"/>
                <w:color w:val="000000"/>
                <w:lang w:val="en-US"/>
              </w:rPr>
              <w:t>LG Electronics</w:t>
            </w:r>
          </w:p>
        </w:tc>
        <w:tc>
          <w:tcPr>
            <w:tcW w:w="8387" w:type="dxa"/>
          </w:tcPr>
          <w:p w14:paraId="532CE22C" w14:textId="77777777" w:rsidR="001C401B" w:rsidRDefault="00E716D3">
            <w:pPr>
              <w:rPr>
                <w:lang w:val="en-US"/>
              </w:rPr>
            </w:pPr>
            <w:r>
              <w:rPr>
                <w:b/>
                <w:bCs/>
                <w:lang w:val="en-US"/>
              </w:rPr>
              <w:t>Proposal 1:</w:t>
            </w:r>
            <w:r>
              <w:rPr>
                <w:lang w:val="en-US"/>
              </w:rPr>
              <w:t xml:space="preserve"> Reuse 5G NR definition and structure for 6G basic PDCCH structure.</w:t>
            </w:r>
          </w:p>
        </w:tc>
      </w:tr>
      <w:tr w:rsidR="001C401B" w14:paraId="12F3679C" w14:textId="77777777">
        <w:tc>
          <w:tcPr>
            <w:tcW w:w="1200" w:type="dxa"/>
          </w:tcPr>
          <w:p w14:paraId="647E5F49" w14:textId="77777777" w:rsidR="001C401B" w:rsidRDefault="00E716D3">
            <w:pPr>
              <w:rPr>
                <w:rFonts w:eastAsia="Times New Roman"/>
                <w:color w:val="000000"/>
                <w:lang w:val="en-US"/>
              </w:rPr>
            </w:pPr>
            <w:r>
              <w:rPr>
                <w:rFonts w:eastAsia="Times New Roman"/>
                <w:color w:val="000000"/>
                <w:lang w:val="en-US"/>
              </w:rPr>
              <w:t>Lenovo</w:t>
            </w:r>
          </w:p>
        </w:tc>
        <w:tc>
          <w:tcPr>
            <w:tcW w:w="8387" w:type="dxa"/>
          </w:tcPr>
          <w:p w14:paraId="5F1A6722" w14:textId="77777777" w:rsidR="001C401B" w:rsidRDefault="00E716D3">
            <w:pPr>
              <w:rPr>
                <w:lang w:val="en-US"/>
              </w:rPr>
            </w:pPr>
            <w:r>
              <w:rPr>
                <w:b/>
                <w:bCs/>
                <w:lang w:val="en-US"/>
              </w:rPr>
              <w:t>Proposal 2:</w:t>
            </w:r>
            <w:r>
              <w:rPr>
                <w:lang w:val="en-US"/>
              </w:rPr>
              <w:t xml:space="preserve"> Maintain the 5G CORESET bandwidth configuration granularity in units of 6 RBs.</w:t>
            </w:r>
          </w:p>
        </w:tc>
      </w:tr>
      <w:tr w:rsidR="001C401B" w14:paraId="0C084794" w14:textId="77777777">
        <w:tc>
          <w:tcPr>
            <w:tcW w:w="1200" w:type="dxa"/>
          </w:tcPr>
          <w:p w14:paraId="1EDA8080" w14:textId="77777777" w:rsidR="001C401B" w:rsidRDefault="00E716D3">
            <w:pPr>
              <w:rPr>
                <w:rFonts w:eastAsia="Times New Roman"/>
                <w:color w:val="000000"/>
                <w:lang w:val="en-US"/>
              </w:rPr>
            </w:pPr>
            <w:r>
              <w:rPr>
                <w:rFonts w:eastAsia="Times New Roman"/>
                <w:color w:val="000000"/>
                <w:lang w:val="en-US"/>
              </w:rPr>
              <w:t>Ofinno</w:t>
            </w:r>
          </w:p>
        </w:tc>
        <w:tc>
          <w:tcPr>
            <w:tcW w:w="8387" w:type="dxa"/>
          </w:tcPr>
          <w:p w14:paraId="3F806426" w14:textId="77777777" w:rsidR="001C401B" w:rsidRDefault="00E716D3">
            <w:pPr>
              <w:rPr>
                <w:lang w:val="en-US"/>
              </w:rPr>
            </w:pPr>
            <w:r>
              <w:rPr>
                <w:lang w:val="en-US"/>
              </w:rPr>
              <w:t>Proposal 1. Study 6GR downlink control channel structure, including:</w:t>
            </w:r>
          </w:p>
          <w:p w14:paraId="3B8EE1BE" w14:textId="77777777" w:rsidR="001C401B" w:rsidRDefault="00E716D3">
            <w:pPr>
              <w:pStyle w:val="ListParagraph"/>
              <w:numPr>
                <w:ilvl w:val="0"/>
                <w:numId w:val="10"/>
              </w:numPr>
              <w:rPr>
                <w:lang w:val="en-US"/>
              </w:rPr>
            </w:pPr>
            <w:r>
              <w:rPr>
                <w:lang w:val="en-US"/>
              </w:rPr>
              <w:t>Whether to keep an NR-like REG/CCE aggregation structure</w:t>
            </w:r>
          </w:p>
          <w:p w14:paraId="73770AFD" w14:textId="77777777" w:rsidR="001C401B" w:rsidRDefault="00E716D3">
            <w:pPr>
              <w:pStyle w:val="ListParagraph"/>
              <w:numPr>
                <w:ilvl w:val="0"/>
                <w:numId w:val="10"/>
              </w:numPr>
              <w:rPr>
                <w:lang w:val="en-US"/>
              </w:rPr>
            </w:pPr>
            <w:r>
              <w:rPr>
                <w:lang w:val="en-US"/>
              </w:rPr>
              <w:t>Bandwidth scalability across minimum-to-maximum spectrum assumptions</w:t>
            </w:r>
          </w:p>
          <w:p w14:paraId="38ED8B5D" w14:textId="77777777" w:rsidR="001C401B" w:rsidRDefault="00E716D3">
            <w:pPr>
              <w:pStyle w:val="ListParagraph"/>
              <w:numPr>
                <w:ilvl w:val="0"/>
                <w:numId w:val="10"/>
              </w:numPr>
              <w:rPr>
                <w:lang w:val="en-US"/>
              </w:rPr>
            </w:pPr>
            <w:r>
              <w:rPr>
                <w:lang w:val="en-US"/>
              </w:rPr>
              <w:t>Spatial-domain configuration/monitoring assumptions</w:t>
            </w:r>
          </w:p>
        </w:tc>
      </w:tr>
      <w:tr w:rsidR="001C401B" w14:paraId="701338FF" w14:textId="77777777">
        <w:tc>
          <w:tcPr>
            <w:tcW w:w="1200" w:type="dxa"/>
          </w:tcPr>
          <w:p w14:paraId="34AEB59C" w14:textId="77777777" w:rsidR="001C401B" w:rsidRDefault="00E716D3">
            <w:pPr>
              <w:rPr>
                <w:rFonts w:eastAsia="Times New Roman"/>
                <w:color w:val="000000"/>
                <w:lang w:val="en-US"/>
              </w:rPr>
            </w:pPr>
            <w:r>
              <w:rPr>
                <w:rFonts w:eastAsia="Times New Roman"/>
                <w:color w:val="000000"/>
                <w:lang w:val="en-US"/>
              </w:rPr>
              <w:t>China Telecom</w:t>
            </w:r>
          </w:p>
        </w:tc>
        <w:tc>
          <w:tcPr>
            <w:tcW w:w="8387" w:type="dxa"/>
          </w:tcPr>
          <w:p w14:paraId="2D79E808" w14:textId="77777777" w:rsidR="001C401B" w:rsidRDefault="00E716D3">
            <w:pPr>
              <w:rPr>
                <w:lang w:val="en-US"/>
              </w:rPr>
            </w:pPr>
            <w:r>
              <w:rPr>
                <w:b/>
                <w:bCs/>
                <w:lang w:val="en-US"/>
              </w:rPr>
              <w:t>Proposal 1</w:t>
            </w:r>
            <w:r>
              <w:rPr>
                <w:lang w:val="en-US"/>
              </w:rPr>
              <w:t>: Reuse NR CORESET design for 6G Day-1 as a starting point, with considering at least the following potential enhancements.</w:t>
            </w:r>
          </w:p>
          <w:p w14:paraId="38C743E3" w14:textId="77777777" w:rsidR="001C401B" w:rsidRDefault="00E716D3">
            <w:pPr>
              <w:pStyle w:val="ListParagraph"/>
              <w:numPr>
                <w:ilvl w:val="0"/>
                <w:numId w:val="11"/>
              </w:numPr>
              <w:rPr>
                <w:lang w:val="en-US"/>
              </w:rPr>
            </w:pPr>
            <w:r>
              <w:rPr>
                <w:lang w:val="en-US"/>
              </w:rPr>
              <w:t>For time domain, study the relaxation and flexibility configuration, e.g., PDCCH with more symbols via non-contiguous time duration.</w:t>
            </w:r>
          </w:p>
          <w:p w14:paraId="4F843228" w14:textId="77777777" w:rsidR="001C401B" w:rsidRDefault="00E716D3">
            <w:pPr>
              <w:pStyle w:val="ListParagraph"/>
              <w:numPr>
                <w:ilvl w:val="0"/>
                <w:numId w:val="11"/>
              </w:numPr>
              <w:rPr>
                <w:lang w:val="en-US"/>
              </w:rPr>
            </w:pPr>
            <w:r>
              <w:rPr>
                <w:lang w:val="en-US"/>
              </w:rPr>
              <w:t>For frequency domain, study the supporting of larger 6G system bandwidth via bit-mapping or other mechanisms.</w:t>
            </w:r>
          </w:p>
          <w:p w14:paraId="1D850871" w14:textId="77777777" w:rsidR="001C401B" w:rsidRDefault="00E716D3">
            <w:pPr>
              <w:pStyle w:val="ListParagraph"/>
              <w:numPr>
                <w:ilvl w:val="1"/>
                <w:numId w:val="11"/>
              </w:numPr>
              <w:rPr>
                <w:lang w:val="en-US"/>
              </w:rPr>
            </w:pPr>
            <w:r>
              <w:rPr>
                <w:lang w:val="en-US"/>
              </w:rPr>
              <w:lastRenderedPageBreak/>
              <w:t>For CORESET#0 bandwidth, strive the balance between UE reception performance as well as UE power consumption and receiver complexity.</w:t>
            </w:r>
          </w:p>
          <w:p w14:paraId="13A19DB6" w14:textId="77777777" w:rsidR="001C401B" w:rsidRDefault="00E716D3">
            <w:pPr>
              <w:pStyle w:val="ListParagraph"/>
              <w:numPr>
                <w:ilvl w:val="0"/>
                <w:numId w:val="11"/>
              </w:numPr>
              <w:rPr>
                <w:lang w:val="en-US"/>
              </w:rPr>
            </w:pPr>
            <w:r>
              <w:rPr>
                <w:lang w:val="en-US"/>
              </w:rPr>
              <w:t>Study whether to support more CORESETs per BWP.</w:t>
            </w:r>
          </w:p>
          <w:p w14:paraId="3A2C0D9C" w14:textId="77777777" w:rsidR="001C401B" w:rsidRDefault="00E716D3">
            <w:pPr>
              <w:pStyle w:val="ListParagraph"/>
              <w:numPr>
                <w:ilvl w:val="0"/>
                <w:numId w:val="11"/>
              </w:numPr>
              <w:rPr>
                <w:lang w:val="en-US"/>
              </w:rPr>
            </w:pPr>
            <w:r>
              <w:rPr>
                <w:lang w:val="en-US"/>
              </w:rPr>
              <w:t>FFS: other enhancements if any.</w:t>
            </w:r>
          </w:p>
          <w:p w14:paraId="4712DFE1" w14:textId="77777777" w:rsidR="001C401B" w:rsidRDefault="00E716D3">
            <w:pPr>
              <w:rPr>
                <w:lang w:val="en-US"/>
              </w:rPr>
            </w:pPr>
            <w:r>
              <w:rPr>
                <w:b/>
                <w:bCs/>
                <w:lang w:val="en-US"/>
              </w:rPr>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3A239C25" w14:textId="77777777" w:rsidR="001C401B" w:rsidRDefault="00E716D3">
            <w:pPr>
              <w:pStyle w:val="ListParagraph"/>
              <w:numPr>
                <w:ilvl w:val="0"/>
                <w:numId w:val="12"/>
              </w:numPr>
              <w:rPr>
                <w:lang w:val="en-US"/>
              </w:rPr>
            </w:pPr>
            <w:r>
              <w:rPr>
                <w:lang w:val="en-US"/>
              </w:rPr>
              <w:t>Study whether to introduce new aggregation level for PDCCH candidates.</w:t>
            </w:r>
          </w:p>
          <w:p w14:paraId="032A1661" w14:textId="77777777" w:rsidR="001C401B" w:rsidRDefault="00E716D3">
            <w:pPr>
              <w:pStyle w:val="ListParagraph"/>
              <w:numPr>
                <w:ilvl w:val="0"/>
                <w:numId w:val="12"/>
              </w:numPr>
              <w:rPr>
                <w:lang w:val="en-US"/>
              </w:rPr>
            </w:pPr>
            <w:r>
              <w:rPr>
                <w:lang w:val="en-US"/>
              </w:rPr>
              <w:t>Study whether to support more search spaces per BWP or per carrier.</w:t>
            </w:r>
          </w:p>
          <w:p w14:paraId="00A9400A" w14:textId="77777777" w:rsidR="001C401B" w:rsidRDefault="00E716D3">
            <w:pPr>
              <w:pStyle w:val="ListParagraph"/>
              <w:numPr>
                <w:ilvl w:val="0"/>
                <w:numId w:val="12"/>
              </w:numPr>
              <w:rPr>
                <w:lang w:val="en-US"/>
              </w:rPr>
            </w:pPr>
            <w:r>
              <w:rPr>
                <w:lang w:val="en-US"/>
              </w:rPr>
              <w:t>FFS: other enhancements if any.</w:t>
            </w:r>
          </w:p>
          <w:p w14:paraId="780A66F8" w14:textId="77777777" w:rsidR="001C401B" w:rsidRDefault="00E716D3">
            <w:pPr>
              <w:rPr>
                <w:lang w:val="en-US"/>
              </w:rPr>
            </w:pPr>
            <w:r>
              <w:rPr>
                <w:b/>
                <w:bCs/>
                <w:lang w:val="en-US"/>
              </w:rPr>
              <w:t>Proposal 3</w:t>
            </w:r>
            <w:r>
              <w:rPr>
                <w:lang w:val="en-US"/>
              </w:rPr>
              <w:t>: Support both interleaved and non-interleaved CCE-to-REG mapping for PDCCH in 6G Day-1.</w:t>
            </w:r>
          </w:p>
          <w:p w14:paraId="421D36CB" w14:textId="77777777" w:rsidR="001C401B" w:rsidRDefault="00E716D3">
            <w:pPr>
              <w:rPr>
                <w:lang w:val="en-US"/>
              </w:rPr>
            </w:pPr>
            <w:r>
              <w:rPr>
                <w:b/>
                <w:bCs/>
                <w:lang w:val="en-US"/>
              </w:rPr>
              <w:t>Proposal 14</w:t>
            </w:r>
            <w:r>
              <w:rPr>
                <w:lang w:val="en-US"/>
              </w:rPr>
              <w:t>: Reuse the basic PDCCH monitoring and blind decoding mechanisms as a starting point, and further study any optimizations based on 6G UE types and corresponding capabilities.</w:t>
            </w:r>
          </w:p>
          <w:p w14:paraId="75CBD665" w14:textId="77777777" w:rsidR="001C401B" w:rsidRDefault="00E716D3">
            <w:pPr>
              <w:pStyle w:val="ListParagraph"/>
              <w:numPr>
                <w:ilvl w:val="0"/>
                <w:numId w:val="13"/>
              </w:numPr>
              <w:rPr>
                <w:lang w:val="en-US"/>
              </w:rPr>
            </w:pPr>
            <w:r>
              <w:rPr>
                <w:lang w:val="en-US"/>
              </w:rPr>
              <w:t>Study whether it needs to update the following parameters based on 6G UE capability.</w:t>
            </w:r>
          </w:p>
          <w:p w14:paraId="27ECD9ED" w14:textId="77777777" w:rsidR="001C401B" w:rsidRDefault="00E716D3">
            <w:pPr>
              <w:pStyle w:val="ListParagraph"/>
              <w:numPr>
                <w:ilvl w:val="1"/>
                <w:numId w:val="13"/>
              </w:numPr>
              <w:rPr>
                <w:lang w:val="en-US"/>
              </w:rPr>
            </w:pPr>
            <w:r>
              <w:rPr>
                <w:lang w:val="en-US"/>
              </w:rPr>
              <w:t>The maximum number of PDCCH candidates per CCE aggregation level.</w:t>
            </w:r>
          </w:p>
          <w:p w14:paraId="44712F0A" w14:textId="77777777" w:rsidR="001C401B" w:rsidRDefault="00E716D3">
            <w:pPr>
              <w:pStyle w:val="ListParagraph"/>
              <w:numPr>
                <w:ilvl w:val="1"/>
                <w:numId w:val="13"/>
              </w:numPr>
              <w:rPr>
                <w:lang w:val="en-US"/>
              </w:rPr>
            </w:pPr>
            <w:r>
              <w:rPr>
                <w:lang w:val="en-US"/>
              </w:rPr>
              <w:t>The maximum number of blinding decodes per slot for different subcarrier spacings.</w:t>
            </w:r>
          </w:p>
          <w:p w14:paraId="45267996" w14:textId="77777777" w:rsidR="001C401B" w:rsidRDefault="00E716D3">
            <w:pPr>
              <w:pStyle w:val="ListParagraph"/>
              <w:numPr>
                <w:ilvl w:val="1"/>
                <w:numId w:val="13"/>
              </w:numPr>
              <w:rPr>
                <w:lang w:val="en-US"/>
              </w:rPr>
            </w:pPr>
            <w:r>
              <w:rPr>
                <w:lang w:val="en-US"/>
              </w:rPr>
              <w:t>The maximum number of non-overlapped CCEs per slot for different subcarrier spacings.</w:t>
            </w:r>
          </w:p>
        </w:tc>
      </w:tr>
      <w:tr w:rsidR="001C401B" w14:paraId="35EAC60F" w14:textId="77777777">
        <w:tc>
          <w:tcPr>
            <w:tcW w:w="1200" w:type="dxa"/>
          </w:tcPr>
          <w:p w14:paraId="2C7E6FBF" w14:textId="77777777" w:rsidR="001C401B" w:rsidRDefault="00E716D3">
            <w:pPr>
              <w:rPr>
                <w:rFonts w:eastAsia="Times New Roman"/>
                <w:color w:val="000000"/>
                <w:lang w:val="en-US"/>
              </w:rPr>
            </w:pPr>
            <w:r>
              <w:rPr>
                <w:rFonts w:eastAsia="Times New Roman"/>
                <w:color w:val="000000"/>
                <w:lang w:val="en-US"/>
              </w:rPr>
              <w:lastRenderedPageBreak/>
              <w:t>Lenovo</w:t>
            </w:r>
          </w:p>
        </w:tc>
        <w:tc>
          <w:tcPr>
            <w:tcW w:w="8387" w:type="dxa"/>
          </w:tcPr>
          <w:p w14:paraId="0991B574" w14:textId="77777777" w:rsidR="001C401B" w:rsidRDefault="00E716D3">
            <w:pPr>
              <w:rPr>
                <w:lang w:val="en-US"/>
              </w:rPr>
            </w:pPr>
            <w:r>
              <w:rPr>
                <w:b/>
                <w:bCs/>
                <w:lang w:val="en-US"/>
              </w:rPr>
              <w:t>Proposal 4</w:t>
            </w:r>
            <w:r>
              <w:rPr>
                <w:lang w:val="en-US"/>
              </w:rPr>
              <w:t>: Maintain the 5G REG and CCE definitions for 6G. Study enhancements to the REG bundle definition for extended CORESET durations (e.g., 6–12 symbols).</w:t>
            </w:r>
          </w:p>
        </w:tc>
      </w:tr>
      <w:tr w:rsidR="001C401B" w14:paraId="59C16AC2" w14:textId="77777777">
        <w:tc>
          <w:tcPr>
            <w:tcW w:w="1200" w:type="dxa"/>
          </w:tcPr>
          <w:p w14:paraId="0ABCF9A8" w14:textId="77777777" w:rsidR="001C401B" w:rsidRDefault="00E716D3">
            <w:pPr>
              <w:rPr>
                <w:rFonts w:eastAsia="Times New Roman"/>
                <w:color w:val="000000"/>
                <w:lang w:val="en-US"/>
              </w:rPr>
            </w:pPr>
            <w:r>
              <w:rPr>
                <w:rFonts w:eastAsia="Times New Roman"/>
                <w:color w:val="000000"/>
                <w:lang w:val="en-US"/>
              </w:rPr>
              <w:t>Apple</w:t>
            </w:r>
          </w:p>
        </w:tc>
        <w:tc>
          <w:tcPr>
            <w:tcW w:w="8387" w:type="dxa"/>
          </w:tcPr>
          <w:p w14:paraId="0EC24B18" w14:textId="77777777" w:rsidR="001C401B" w:rsidRDefault="00E716D3">
            <w:pPr>
              <w:rPr>
                <w:lang w:val="en-US"/>
              </w:rPr>
            </w:pPr>
            <w:r>
              <w:rPr>
                <w:b/>
                <w:bCs/>
                <w:lang w:val="en-US"/>
              </w:rPr>
              <w:t>Proposal 1</w:t>
            </w:r>
            <w:r>
              <w:rPr>
                <w:lang w:val="en-US"/>
              </w:rPr>
              <w:t>: 5G PDCCH structure is used as a starting point for 6GR i.e.,</w:t>
            </w:r>
          </w:p>
          <w:p w14:paraId="4EC79FE0" w14:textId="77777777" w:rsidR="001C401B" w:rsidRDefault="00E716D3">
            <w:pPr>
              <w:pStyle w:val="ListParagraph"/>
              <w:numPr>
                <w:ilvl w:val="0"/>
                <w:numId w:val="14"/>
              </w:numPr>
              <w:rPr>
                <w:lang w:val="en-US"/>
              </w:rPr>
            </w:pPr>
            <w:r>
              <w:rPr>
                <w:lang w:val="en-US"/>
              </w:rPr>
              <w:t>REG is one RB in one symbol</w:t>
            </w:r>
          </w:p>
          <w:p w14:paraId="5B4D2B24" w14:textId="77777777" w:rsidR="001C401B" w:rsidRDefault="00E716D3">
            <w:pPr>
              <w:pStyle w:val="ListParagraph"/>
              <w:numPr>
                <w:ilvl w:val="0"/>
                <w:numId w:val="14"/>
              </w:numPr>
              <w:rPr>
                <w:lang w:val="en-US"/>
              </w:rPr>
            </w:pPr>
            <w:r>
              <w:rPr>
                <w:lang w:val="en-US"/>
              </w:rPr>
              <w:t>CCE has 6 REGs</w:t>
            </w:r>
          </w:p>
          <w:p w14:paraId="3A7CEAF5" w14:textId="77777777" w:rsidR="001C401B" w:rsidRDefault="00E716D3">
            <w:pPr>
              <w:pStyle w:val="ListParagraph"/>
              <w:numPr>
                <w:ilvl w:val="0"/>
                <w:numId w:val="14"/>
              </w:numPr>
              <w:rPr>
                <w:lang w:val="en-US"/>
              </w:rPr>
            </w:pPr>
            <w:r>
              <w:rPr>
                <w:lang w:val="en-US"/>
              </w:rPr>
              <w:t>In a CORESET, the REG is numbered in an increasing order following a time-first manner, starting with 0 for the first OFDM symbol and the lowest numbered resource block in the CORSET</w:t>
            </w:r>
          </w:p>
          <w:p w14:paraId="654E7B8A" w14:textId="77777777" w:rsidR="001C401B" w:rsidRDefault="00E716D3">
            <w:pPr>
              <w:pStyle w:val="ListParagraph"/>
              <w:numPr>
                <w:ilvl w:val="0"/>
                <w:numId w:val="14"/>
              </w:numPr>
              <w:rPr>
                <w:lang w:val="en-US"/>
              </w:rPr>
            </w:pPr>
            <w:r>
              <w:rPr>
                <w:lang w:val="en-US"/>
              </w:rPr>
              <w:t>REG bundle is a number of REGs (either consecutive in frequency only or in frequency and time) for which a same precoder may be assumed by the UE.</w:t>
            </w:r>
          </w:p>
          <w:p w14:paraId="0EE6425D" w14:textId="77777777" w:rsidR="001C401B" w:rsidRDefault="00E716D3">
            <w:pPr>
              <w:pStyle w:val="ListParagraph"/>
              <w:numPr>
                <w:ilvl w:val="0"/>
                <w:numId w:val="14"/>
              </w:numPr>
              <w:rPr>
                <w:lang w:val="en-US"/>
              </w:rPr>
            </w:pPr>
            <w:r>
              <w:rPr>
                <w:lang w:val="en-US"/>
              </w:rPr>
              <w:t>CCE-to-REG mapping can be non-interleaved or interleaved.</w:t>
            </w:r>
          </w:p>
          <w:p w14:paraId="328CAC79" w14:textId="77777777" w:rsidR="001C401B" w:rsidRDefault="00E716D3">
            <w:pPr>
              <w:rPr>
                <w:b/>
                <w:bCs/>
                <w:lang w:val="en-US"/>
              </w:rPr>
            </w:pPr>
            <w:r>
              <w:rPr>
                <w:b/>
                <w:bCs/>
                <w:lang w:val="en-US"/>
              </w:rPr>
              <w:t>Proposal 4:</w:t>
            </w:r>
            <w:r>
              <w:rPr>
                <w:lang w:val="en-US"/>
              </w:rPr>
              <w:t xml:space="preserve"> Study techniques to enhance PDCCH coverage for 6GR…</w:t>
            </w:r>
          </w:p>
        </w:tc>
      </w:tr>
      <w:tr w:rsidR="001C401B" w14:paraId="7ADE9D08" w14:textId="77777777">
        <w:tc>
          <w:tcPr>
            <w:tcW w:w="1200" w:type="dxa"/>
          </w:tcPr>
          <w:p w14:paraId="6C297548" w14:textId="77777777" w:rsidR="001C401B" w:rsidRDefault="00E716D3">
            <w:pPr>
              <w:rPr>
                <w:rFonts w:eastAsia="Times New Roman"/>
                <w:color w:val="000000"/>
                <w:lang w:val="en-US"/>
              </w:rPr>
            </w:pPr>
            <w:r>
              <w:rPr>
                <w:rFonts w:eastAsia="Times New Roman"/>
                <w:color w:val="000000"/>
                <w:lang w:val="en-US"/>
              </w:rPr>
              <w:t>InterDigital, Inc.</w:t>
            </w:r>
          </w:p>
        </w:tc>
        <w:tc>
          <w:tcPr>
            <w:tcW w:w="8387" w:type="dxa"/>
          </w:tcPr>
          <w:p w14:paraId="0D853F13" w14:textId="77777777" w:rsidR="001C401B" w:rsidRDefault="00E716D3">
            <w:pPr>
              <w:rPr>
                <w:lang w:val="en-US" w:eastAsia="zh-CN"/>
              </w:rPr>
            </w:pPr>
            <w:r>
              <w:rPr>
                <w:b/>
                <w:bCs/>
                <w:u w:val="single"/>
                <w:lang w:val="en-US" w:eastAsia="zh-CN"/>
              </w:rPr>
              <w:t>Proposal 2</w:t>
            </w:r>
            <w:r>
              <w:rPr>
                <w:lang w:val="en-US" w:eastAsia="zh-CN"/>
              </w:rPr>
              <w:t>: Adopt the 5G NR control channel structure (REG, CCE, CCE-to-REG mapping) as a starting point for PDCCH design in 6GR.</w:t>
            </w:r>
          </w:p>
          <w:p w14:paraId="4BD16F61" w14:textId="77777777" w:rsidR="001C401B" w:rsidRDefault="00E716D3">
            <w:pPr>
              <w:rPr>
                <w:lang w:val="en-US" w:eastAsia="zh-CN"/>
              </w:rPr>
            </w:pPr>
            <w:r>
              <w:rPr>
                <w:b/>
                <w:bCs/>
                <w:u w:val="single"/>
                <w:lang w:val="en-US" w:eastAsia="zh-CN"/>
              </w:rPr>
              <w:t>Proposal 6</w:t>
            </w:r>
            <w:r>
              <w:rPr>
                <w:lang w:val="en-US" w:eastAsia="zh-CN"/>
              </w:rPr>
              <w:t>: Support both common search spaces and UE-specific search spaces for PDCCH in 6GR, and adopt the 5G NR PDCCH scrambling mechanisms as a starting-point.</w:t>
            </w:r>
          </w:p>
          <w:p w14:paraId="3CAAADE9" w14:textId="77777777" w:rsidR="001C401B" w:rsidRDefault="00E716D3">
            <w:pPr>
              <w:rPr>
                <w:lang w:val="en-US" w:eastAsia="zh-CN"/>
              </w:rPr>
            </w:pPr>
            <w:r>
              <w:rPr>
                <w:b/>
                <w:bCs/>
                <w:u w:val="single"/>
                <w:lang w:val="en-US" w:eastAsia="zh-CN"/>
              </w:rPr>
              <w:t>Proposal 7</w:t>
            </w:r>
            <w:r>
              <w:rPr>
                <w:b/>
                <w:bCs/>
                <w:lang w:val="en-US" w:eastAsia="zh-CN"/>
              </w:rPr>
              <w:t xml:space="preserve">: </w:t>
            </w:r>
            <w:r>
              <w:rPr>
                <w:lang w:val="en-US" w:eastAsia="zh-CN"/>
              </w:rPr>
              <w:t>Support a DMRS-based</w:t>
            </w:r>
            <w:r>
              <w:rPr>
                <w:rFonts w:eastAsiaTheme="minorEastAsia" w:hint="eastAsia"/>
                <w:lang w:val="en-US" w:eastAsia="ko-KR"/>
              </w:rPr>
              <w:t xml:space="preserve"> PDCCH transmission</w:t>
            </w:r>
            <w:r>
              <w:rPr>
                <w:lang w:val="en-US" w:eastAsia="zh-CN"/>
              </w:rPr>
              <w:t xml:space="preserve"> </w:t>
            </w:r>
            <w:r>
              <w:rPr>
                <w:rFonts w:eastAsiaTheme="minorEastAsia" w:hint="eastAsia"/>
                <w:lang w:val="en-US" w:eastAsia="ko-KR"/>
              </w:rPr>
              <w:t>for 6GR and study DMRS design for robust channel estimation (e.g., REG bundling in 5G NR PDCCH)</w:t>
            </w:r>
            <w:r>
              <w:rPr>
                <w:lang w:val="en-US" w:eastAsia="zh-CN"/>
              </w:rPr>
              <w:t>.</w:t>
            </w:r>
          </w:p>
        </w:tc>
      </w:tr>
      <w:tr w:rsidR="001C401B" w14:paraId="7F06EF84" w14:textId="77777777">
        <w:tc>
          <w:tcPr>
            <w:tcW w:w="1200" w:type="dxa"/>
          </w:tcPr>
          <w:p w14:paraId="493B307F" w14:textId="77777777" w:rsidR="001C401B" w:rsidRDefault="00E716D3">
            <w:pPr>
              <w:rPr>
                <w:rFonts w:eastAsia="Times New Roman"/>
                <w:color w:val="000000"/>
                <w:lang w:val="en-US"/>
              </w:rPr>
            </w:pPr>
            <w:r>
              <w:rPr>
                <w:rFonts w:eastAsia="Times New Roman"/>
                <w:color w:val="000000"/>
                <w:lang w:val="en-US"/>
              </w:rPr>
              <w:t>Fujitsu</w:t>
            </w:r>
          </w:p>
        </w:tc>
        <w:tc>
          <w:tcPr>
            <w:tcW w:w="8387" w:type="dxa"/>
          </w:tcPr>
          <w:p w14:paraId="7EC043E3" w14:textId="77777777" w:rsidR="001C401B" w:rsidRDefault="00E716D3">
            <w:pPr>
              <w:rPr>
                <w:lang w:val="en-US"/>
              </w:rPr>
            </w:pPr>
            <w:r>
              <w:rPr>
                <w:b/>
                <w:bCs/>
                <w:lang w:val="en-US"/>
              </w:rPr>
              <w:t>Proposal 1</w:t>
            </w:r>
            <w:r>
              <w:rPr>
                <w:lang w:val="en-US"/>
              </w:rPr>
              <w:t>: For 6G CORESET configuration, reuse the following configuration of 5G CORESET as a starting point of scalable 6G CORESET design.</w:t>
            </w:r>
          </w:p>
          <w:p w14:paraId="30F94DCF" w14:textId="77777777" w:rsidR="001C401B" w:rsidRDefault="00E716D3">
            <w:pPr>
              <w:pStyle w:val="ListParagraph"/>
              <w:numPr>
                <w:ilvl w:val="0"/>
                <w:numId w:val="15"/>
              </w:numPr>
              <w:rPr>
                <w:lang w:val="en-US"/>
              </w:rPr>
            </w:pPr>
            <w:r>
              <w:rPr>
                <w:lang w:val="en-US"/>
              </w:rPr>
              <w:t>1 CCE = 6 REGs</w:t>
            </w:r>
          </w:p>
          <w:p w14:paraId="672AB8DE" w14:textId="77777777" w:rsidR="001C401B" w:rsidRDefault="00E716D3">
            <w:pPr>
              <w:pStyle w:val="ListParagraph"/>
              <w:numPr>
                <w:ilvl w:val="0"/>
                <w:numId w:val="15"/>
              </w:numPr>
              <w:rPr>
                <w:lang w:val="en-US"/>
              </w:rPr>
            </w:pPr>
            <w:r>
              <w:rPr>
                <w:lang w:val="en-US"/>
              </w:rPr>
              <w:t>CORESET duration = {1,2,3}, FFS: other values</w:t>
            </w:r>
          </w:p>
          <w:p w14:paraId="6D02FF1A" w14:textId="77777777" w:rsidR="001C401B" w:rsidRDefault="00E716D3">
            <w:pPr>
              <w:pStyle w:val="ListParagraph"/>
              <w:numPr>
                <w:ilvl w:val="0"/>
                <w:numId w:val="15"/>
              </w:numPr>
              <w:rPr>
                <w:lang w:val="en-US"/>
              </w:rPr>
            </w:pPr>
            <w:r>
              <w:rPr>
                <w:lang w:val="en-US"/>
              </w:rPr>
              <w:t>The same CCE-to-REG mapping, interleave mechanism</w:t>
            </w:r>
          </w:p>
          <w:p w14:paraId="27017C36" w14:textId="77777777" w:rsidR="001C401B" w:rsidRDefault="00E716D3">
            <w:pPr>
              <w:pStyle w:val="ListParagraph"/>
              <w:numPr>
                <w:ilvl w:val="0"/>
                <w:numId w:val="15"/>
              </w:numPr>
              <w:rPr>
                <w:lang w:val="en-US"/>
              </w:rPr>
            </w:pPr>
            <w:r>
              <w:rPr>
                <w:lang w:val="en-US"/>
              </w:rPr>
              <w:t>AL = {1,2,4,8,16}, FFS: other values</w:t>
            </w:r>
          </w:p>
        </w:tc>
      </w:tr>
      <w:tr w:rsidR="001C401B" w14:paraId="4550512C" w14:textId="77777777">
        <w:tc>
          <w:tcPr>
            <w:tcW w:w="1200" w:type="dxa"/>
          </w:tcPr>
          <w:p w14:paraId="481F9B3B" w14:textId="77777777" w:rsidR="001C401B" w:rsidRDefault="00E716D3">
            <w:pPr>
              <w:rPr>
                <w:rFonts w:eastAsia="Times New Roman"/>
                <w:color w:val="000000"/>
                <w:lang w:val="en-US"/>
              </w:rPr>
            </w:pPr>
            <w:r>
              <w:rPr>
                <w:rFonts w:eastAsia="Times New Roman"/>
                <w:color w:val="000000"/>
                <w:lang w:val="en-US"/>
              </w:rPr>
              <w:t>Sharp</w:t>
            </w:r>
          </w:p>
        </w:tc>
        <w:tc>
          <w:tcPr>
            <w:tcW w:w="8387" w:type="dxa"/>
          </w:tcPr>
          <w:p w14:paraId="7F92FF12" w14:textId="77777777" w:rsidR="001C401B" w:rsidRDefault="00E716D3">
            <w:pPr>
              <w:rPr>
                <w:lang w:val="en-US"/>
              </w:rPr>
            </w:pPr>
            <w:r>
              <w:rPr>
                <w:b/>
                <w:bCs/>
                <w:lang w:val="en-US"/>
              </w:rPr>
              <w:t>Proposal 2</w:t>
            </w:r>
            <w:r>
              <w:rPr>
                <w:lang w:val="en-US"/>
              </w:rPr>
              <w:t>: 6GR considers NR CORESET structure used as a starting point for study 6G downlink control channel, with potential extension in frequency domain and time domain compared to 5G.</w:t>
            </w:r>
          </w:p>
        </w:tc>
      </w:tr>
      <w:tr w:rsidR="001C401B" w14:paraId="59BD7B38" w14:textId="77777777">
        <w:tc>
          <w:tcPr>
            <w:tcW w:w="1200" w:type="dxa"/>
          </w:tcPr>
          <w:p w14:paraId="3546D3BC" w14:textId="77777777" w:rsidR="001C401B" w:rsidRDefault="00E716D3">
            <w:pPr>
              <w:rPr>
                <w:rFonts w:eastAsia="Times New Roman"/>
                <w:color w:val="000000"/>
                <w:lang w:val="en-US"/>
              </w:rPr>
            </w:pPr>
            <w:r>
              <w:rPr>
                <w:rFonts w:eastAsia="Times New Roman"/>
                <w:color w:val="000000"/>
                <w:lang w:val="en-US"/>
              </w:rPr>
              <w:lastRenderedPageBreak/>
              <w:t>HONOR</w:t>
            </w:r>
          </w:p>
        </w:tc>
        <w:tc>
          <w:tcPr>
            <w:tcW w:w="8387" w:type="dxa"/>
          </w:tcPr>
          <w:p w14:paraId="7935A976" w14:textId="77777777" w:rsidR="001C401B" w:rsidRDefault="00E716D3">
            <w:pPr>
              <w:rPr>
                <w:lang w:val="en-US"/>
              </w:rPr>
            </w:pPr>
            <w:r>
              <w:rPr>
                <w:b/>
                <w:bCs/>
                <w:lang w:val="en-US"/>
              </w:rPr>
              <w:t>Proposal 1</w:t>
            </w:r>
            <w:r>
              <w:rPr>
                <w:lang w:val="en-US"/>
              </w:rPr>
              <w:t>: The design of NR's control channel can serve as a starting point for the design of 6G control channels.</w:t>
            </w:r>
          </w:p>
          <w:p w14:paraId="1AB30FBA" w14:textId="77777777" w:rsidR="001C401B" w:rsidRDefault="00E716D3">
            <w:pPr>
              <w:rPr>
                <w:lang w:val="en-US"/>
              </w:rPr>
            </w:pPr>
            <w:r>
              <w:rPr>
                <w:b/>
                <w:bCs/>
                <w:lang w:val="en-US"/>
              </w:rPr>
              <w:t>Proposal 11:</w:t>
            </w:r>
            <w:r>
              <w:rPr>
                <w:lang w:val="en-US"/>
              </w:rPr>
              <w:t xml:space="preserve"> Reuse the control channel structure of NR in general.</w:t>
            </w:r>
          </w:p>
          <w:p w14:paraId="626F0FC9" w14:textId="77777777" w:rsidR="001C401B" w:rsidRDefault="00E716D3">
            <w:pPr>
              <w:rPr>
                <w:lang w:val="en-US"/>
              </w:rPr>
            </w:pPr>
            <w:r>
              <w:rPr>
                <w:b/>
                <w:bCs/>
                <w:lang w:val="en-US"/>
              </w:rPr>
              <w:t>Proposal 14:</w:t>
            </w:r>
            <w:r>
              <w:rPr>
                <w:lang w:val="en-US"/>
              </w:rPr>
              <w:t xml:space="preserve"> Reuse the NR PDCCH DMRS pattern.</w:t>
            </w:r>
          </w:p>
        </w:tc>
      </w:tr>
      <w:tr w:rsidR="001C401B" w14:paraId="6D947076" w14:textId="77777777">
        <w:tc>
          <w:tcPr>
            <w:tcW w:w="1200" w:type="dxa"/>
          </w:tcPr>
          <w:p w14:paraId="552CEE15" w14:textId="77777777" w:rsidR="001C401B" w:rsidRDefault="00E716D3">
            <w:pPr>
              <w:rPr>
                <w:rFonts w:eastAsia="Times New Roman"/>
                <w:color w:val="000000"/>
                <w:lang w:val="en-US"/>
              </w:rPr>
            </w:pPr>
            <w:r>
              <w:rPr>
                <w:rFonts w:eastAsia="Times New Roman"/>
                <w:color w:val="000000"/>
                <w:lang w:val="en-US"/>
              </w:rPr>
              <w:t>ZTE</w:t>
            </w:r>
          </w:p>
        </w:tc>
        <w:tc>
          <w:tcPr>
            <w:tcW w:w="8387" w:type="dxa"/>
          </w:tcPr>
          <w:p w14:paraId="37B67432" w14:textId="77777777" w:rsidR="001C401B" w:rsidRDefault="00E716D3">
            <w:pPr>
              <w:rPr>
                <w:rFonts w:eastAsia="Times New Roman"/>
                <w:color w:val="000000"/>
                <w:lang w:val="en-US"/>
              </w:rPr>
            </w:pPr>
            <w:r>
              <w:rPr>
                <w:rFonts w:eastAsia="Times New Roman"/>
                <w:b/>
                <w:bCs/>
                <w:color w:val="000000"/>
                <w:lang w:val="en-US"/>
              </w:rPr>
              <w:t>Proposal 1</w:t>
            </w:r>
            <w:r>
              <w:rPr>
                <w:rFonts w:eastAsia="Times New Roman"/>
                <w:color w:val="000000"/>
                <w:lang w:val="en-US"/>
              </w:rPr>
              <w:t>: For 6GR DL control design, support “PDCCH candidate - CCE - REG” mapping structure, and study the impact of larger bandwidth and multiplexing between different UE types under this structure.</w:t>
            </w:r>
          </w:p>
        </w:tc>
      </w:tr>
      <w:tr w:rsidR="001C401B" w14:paraId="4553A83B" w14:textId="77777777">
        <w:tc>
          <w:tcPr>
            <w:tcW w:w="1200" w:type="dxa"/>
          </w:tcPr>
          <w:p w14:paraId="72AB57F3" w14:textId="77777777" w:rsidR="001C401B" w:rsidRDefault="00E716D3">
            <w:pPr>
              <w:tabs>
                <w:tab w:val="left" w:pos="737"/>
              </w:tabs>
              <w:rPr>
                <w:rFonts w:eastAsia="Times New Roman"/>
                <w:color w:val="000000"/>
                <w:lang w:val="en-US"/>
              </w:rPr>
            </w:pPr>
            <w:r>
              <w:rPr>
                <w:rFonts w:eastAsia="Times New Roman"/>
                <w:color w:val="000000"/>
                <w:lang w:val="en-US"/>
              </w:rPr>
              <w:t>ETRI</w:t>
            </w:r>
          </w:p>
        </w:tc>
        <w:tc>
          <w:tcPr>
            <w:tcW w:w="8387" w:type="dxa"/>
          </w:tcPr>
          <w:p w14:paraId="3259F37F" w14:textId="77777777" w:rsidR="001C401B" w:rsidRDefault="00E716D3">
            <w:pPr>
              <w:rPr>
                <w:lang w:val="en-US"/>
              </w:rPr>
            </w:pPr>
            <w:r>
              <w:rPr>
                <w:b/>
                <w:bCs/>
                <w:lang w:val="en-US"/>
              </w:rPr>
              <w:t>Proposal 1</w:t>
            </w:r>
            <w:r>
              <w:rPr>
                <w:lang w:val="en-US"/>
              </w:rPr>
              <w:t xml:space="preserve">: </w:t>
            </w:r>
            <w:r>
              <w:rPr>
                <w:rFonts w:hint="eastAsia"/>
                <w:lang w:val="en-US"/>
              </w:rPr>
              <w:t>For 6GR PDCCH resource configuration,</w:t>
            </w:r>
            <w:r>
              <w:rPr>
                <w:lang w:val="en-US"/>
              </w:rPr>
              <w:t xml:space="preserve"> take the NR framework as the baseline</w:t>
            </w:r>
            <w:r>
              <w:rPr>
                <w:rFonts w:hint="eastAsia"/>
                <w:lang w:val="en-US"/>
              </w:rPr>
              <w:t>,</w:t>
            </w:r>
            <w:r>
              <w:rPr>
                <w:lang w:val="en-US"/>
              </w:rPr>
              <w:t xml:space="preserve"> reusing CORESET properties and search space set properties as the starting point</w:t>
            </w:r>
            <w:r>
              <w:rPr>
                <w:rFonts w:hint="eastAsia"/>
                <w:lang w:val="en-US"/>
              </w:rPr>
              <w:t xml:space="preserve">, </w:t>
            </w:r>
            <w:r>
              <w:t>while aiming for a streamlined Day-1 configuration framework that avoids excessive option fragmentation</w:t>
            </w:r>
            <w:r>
              <w:rPr>
                <w:lang w:val="en-US"/>
              </w:rPr>
              <w:t>.</w:t>
            </w:r>
          </w:p>
          <w:p w14:paraId="3FDF3078" w14:textId="77777777" w:rsidR="001C401B" w:rsidRDefault="00E716D3">
            <w:pPr>
              <w:rPr>
                <w:lang w:val="en-US"/>
              </w:rPr>
            </w:pPr>
            <w:r>
              <w:rPr>
                <w:b/>
                <w:bCs/>
                <w:lang w:val="en-US"/>
              </w:rPr>
              <w:t>Proposal 2:</w:t>
            </w:r>
            <w:r>
              <w:rPr>
                <w:lang w:val="en-US"/>
              </w:rPr>
              <w:t xml:space="preserve"> </w:t>
            </w:r>
            <w:r>
              <w:rPr>
                <w:rFonts w:hint="eastAsia"/>
                <w:lang w:val="en-US"/>
              </w:rPr>
              <w:t xml:space="preserve">For 6GR, at least for CORESET with duration up to 3 symbols, take </w:t>
            </w:r>
            <w:r>
              <w:rPr>
                <w:lang w:val="en-US"/>
              </w:rPr>
              <w:t xml:space="preserve">the NR CCE-to-REG mapping structure </w:t>
            </w:r>
            <w:r>
              <w:rPr>
                <w:rFonts w:hint="eastAsia"/>
                <w:lang w:val="en-US"/>
              </w:rPr>
              <w:t xml:space="preserve">and the CCE aggregation </w:t>
            </w:r>
            <w:r>
              <w:rPr>
                <w:lang w:val="en-US"/>
              </w:rPr>
              <w:t>as the baseline.</w:t>
            </w:r>
          </w:p>
          <w:p w14:paraId="7053438F" w14:textId="77777777" w:rsidR="001C401B" w:rsidRDefault="00E716D3">
            <w:pPr>
              <w:rPr>
                <w:lang w:val="en-US"/>
              </w:rPr>
            </w:pPr>
            <w:r>
              <w:rPr>
                <w:rFonts w:hint="eastAsia"/>
                <w:b/>
                <w:bCs/>
              </w:rPr>
              <w:t>Proposal 12:</w:t>
            </w:r>
            <w:r>
              <w:rPr>
                <w:rFonts w:hint="eastAsia"/>
              </w:rPr>
              <w:t xml:space="preserve"> </w:t>
            </w:r>
            <w:r>
              <w:t xml:space="preserve">For 6GR, take the </w:t>
            </w:r>
            <w:r>
              <w:rPr>
                <w:rFonts w:hint="eastAsia"/>
              </w:rPr>
              <w:t>NR</w:t>
            </w:r>
            <w:r>
              <w:t xml:space="preserve"> CORESET </w:t>
            </w:r>
            <w:r>
              <w:rPr>
                <w:rFonts w:hint="eastAsia"/>
              </w:rPr>
              <w:t xml:space="preserve">provisioning flow </w:t>
            </w:r>
            <w:r>
              <w:t xml:space="preserve">as the baseline, and study any necessary </w:t>
            </w:r>
            <w:r>
              <w:rPr>
                <w:rFonts w:hint="eastAsia"/>
              </w:rPr>
              <w:t xml:space="preserve">changes or </w:t>
            </w:r>
            <w:r>
              <w:t>refinements considering the physical channel used for minimum SI delivery, bandwidth constraints, and initial PDCCH coverage requirements</w:t>
            </w:r>
            <w:r>
              <w:rPr>
                <w:rFonts w:hint="eastAsia"/>
              </w:rPr>
              <w:t>.</w:t>
            </w:r>
          </w:p>
        </w:tc>
      </w:tr>
      <w:tr w:rsidR="001C401B" w14:paraId="54A413BE" w14:textId="77777777">
        <w:tc>
          <w:tcPr>
            <w:tcW w:w="1200" w:type="dxa"/>
          </w:tcPr>
          <w:p w14:paraId="3569ACD6" w14:textId="77777777" w:rsidR="001C401B" w:rsidRDefault="00E716D3">
            <w:pPr>
              <w:tabs>
                <w:tab w:val="left" w:pos="737"/>
              </w:tabs>
              <w:rPr>
                <w:rFonts w:eastAsia="Times New Roman"/>
                <w:color w:val="000000"/>
                <w:lang w:val="en-US"/>
              </w:rPr>
            </w:pPr>
            <w:r>
              <w:rPr>
                <w:rFonts w:eastAsia="Times New Roman"/>
                <w:color w:val="000000"/>
                <w:lang w:val="en-US"/>
              </w:rPr>
              <w:t>Ericsson</w:t>
            </w:r>
          </w:p>
        </w:tc>
        <w:tc>
          <w:tcPr>
            <w:tcW w:w="8387" w:type="dxa"/>
          </w:tcPr>
          <w:p w14:paraId="32185992" w14:textId="77777777" w:rsidR="001C401B" w:rsidRDefault="00E716D3">
            <w:pPr>
              <w:rPr>
                <w:b/>
                <w:bCs/>
                <w:u w:val="single"/>
              </w:rPr>
            </w:pPr>
            <w:r>
              <w:rPr>
                <w:b/>
                <w:bCs/>
                <w:u w:val="single"/>
              </w:rPr>
              <w:t>Proposal 1-1</w:t>
            </w:r>
          </w:p>
          <w:p w14:paraId="6B3108FB" w14:textId="77777777" w:rsidR="001C401B" w:rsidRDefault="00E716D3">
            <w:pPr>
              <w:pStyle w:val="ListParagraph"/>
              <w:numPr>
                <w:ilvl w:val="0"/>
                <w:numId w:val="16"/>
              </w:numPr>
            </w:pPr>
            <w:r>
              <w:t>Control-Resource Set (CORESET) framework from 5G can be used for 6G PDCCH.</w:t>
            </w:r>
          </w:p>
          <w:p w14:paraId="5332884F" w14:textId="77777777" w:rsidR="001C401B" w:rsidRDefault="00E716D3">
            <w:pPr>
              <w:pStyle w:val="ListParagraph"/>
              <w:numPr>
                <w:ilvl w:val="1"/>
                <w:numId w:val="16"/>
              </w:numPr>
            </w:pPr>
            <w:r>
              <w:t>Study details like supported time/frequency span, placement etc., for 6G CORESETs.</w:t>
            </w:r>
          </w:p>
        </w:tc>
      </w:tr>
      <w:tr w:rsidR="001C401B" w14:paraId="364B83D6" w14:textId="77777777">
        <w:tc>
          <w:tcPr>
            <w:tcW w:w="1200" w:type="dxa"/>
          </w:tcPr>
          <w:p w14:paraId="35964015" w14:textId="77777777" w:rsidR="001C401B" w:rsidRDefault="00E716D3">
            <w:pPr>
              <w:tabs>
                <w:tab w:val="left" w:pos="737"/>
              </w:tabs>
              <w:rPr>
                <w:rFonts w:eastAsia="Times New Roman"/>
                <w:color w:val="000000"/>
                <w:lang w:val="en-US"/>
              </w:rPr>
            </w:pPr>
            <w:r>
              <w:rPr>
                <w:rFonts w:eastAsia="Times New Roman"/>
                <w:color w:val="000000"/>
                <w:lang w:val="en-US"/>
              </w:rPr>
              <w:t>Sony</w:t>
            </w:r>
          </w:p>
        </w:tc>
        <w:tc>
          <w:tcPr>
            <w:tcW w:w="8387" w:type="dxa"/>
          </w:tcPr>
          <w:p w14:paraId="60253A39" w14:textId="77777777" w:rsidR="001C401B" w:rsidRDefault="00E716D3">
            <w:pPr>
              <w:rPr>
                <w:lang w:eastAsia="ja-JP"/>
              </w:rPr>
            </w:pPr>
            <w:r>
              <w:rPr>
                <w:b/>
                <w:bCs/>
              </w:rPr>
              <w:t xml:space="preserve">Proposal </w:t>
            </w:r>
            <w:r>
              <w:rPr>
                <w:rFonts w:hint="eastAsia"/>
                <w:b/>
                <w:bCs/>
                <w:lang w:eastAsia="ja-JP"/>
              </w:rPr>
              <w:t>1</w:t>
            </w:r>
            <w:r>
              <w:t>:</w:t>
            </w:r>
            <w:r>
              <w:rPr>
                <w:rFonts w:hint="eastAsia"/>
                <w:lang w:eastAsia="ja-JP"/>
              </w:rPr>
              <w:t xml:space="preserve"> For 6G control channel structure, 5G control channel structure is baseline, i.e.,</w:t>
            </w:r>
          </w:p>
          <w:p w14:paraId="0F377952" w14:textId="77777777" w:rsidR="001C401B" w:rsidRDefault="00E716D3">
            <w:pPr>
              <w:pStyle w:val="ListParagraph"/>
              <w:numPr>
                <w:ilvl w:val="0"/>
                <w:numId w:val="17"/>
              </w:numPr>
            </w:pPr>
            <w:r>
              <w:rPr>
                <w:rFonts w:hint="eastAsia"/>
                <w:lang w:eastAsia="ja-JP"/>
              </w:rPr>
              <w:t>REG consists of 12 REs on 1 OFDM symbol</w:t>
            </w:r>
          </w:p>
          <w:p w14:paraId="5E3605BF" w14:textId="77777777" w:rsidR="001C401B" w:rsidRDefault="00E716D3">
            <w:pPr>
              <w:pStyle w:val="ListParagraph"/>
              <w:numPr>
                <w:ilvl w:val="0"/>
                <w:numId w:val="17"/>
              </w:numPr>
            </w:pPr>
            <w:r>
              <w:rPr>
                <w:rFonts w:hint="eastAsia"/>
                <w:lang w:eastAsia="ja-JP"/>
              </w:rPr>
              <w:t>CCE consists of 6 REGs</w:t>
            </w:r>
          </w:p>
          <w:p w14:paraId="59874AC0" w14:textId="77777777" w:rsidR="001C401B" w:rsidRDefault="00E716D3">
            <w:pPr>
              <w:pStyle w:val="ListParagraph"/>
              <w:numPr>
                <w:ilvl w:val="0"/>
                <w:numId w:val="17"/>
              </w:numPr>
            </w:pPr>
            <w:r>
              <w:rPr>
                <w:rFonts w:hint="eastAsia"/>
                <w:lang w:eastAsia="ja-JP"/>
              </w:rPr>
              <w:t>CORESET is defined by multiple of CCEs of which the number is configured</w:t>
            </w:r>
          </w:p>
        </w:tc>
      </w:tr>
      <w:tr w:rsidR="001C401B" w14:paraId="665EE4A0" w14:textId="77777777">
        <w:tc>
          <w:tcPr>
            <w:tcW w:w="1200" w:type="dxa"/>
          </w:tcPr>
          <w:p w14:paraId="0A0D8BA7" w14:textId="77777777" w:rsidR="001C401B" w:rsidRDefault="00E716D3">
            <w:pPr>
              <w:tabs>
                <w:tab w:val="left" w:pos="737"/>
              </w:tabs>
              <w:rPr>
                <w:rFonts w:eastAsia="Times New Roman"/>
                <w:color w:val="000000"/>
                <w:lang w:val="en-US"/>
              </w:rPr>
            </w:pPr>
            <w:r>
              <w:rPr>
                <w:rFonts w:eastAsia="Times New Roman"/>
                <w:color w:val="000000"/>
                <w:lang w:val="en-US"/>
              </w:rPr>
              <w:t>Panasonic</w:t>
            </w:r>
          </w:p>
        </w:tc>
        <w:tc>
          <w:tcPr>
            <w:tcW w:w="8387" w:type="dxa"/>
          </w:tcPr>
          <w:p w14:paraId="44B33027" w14:textId="77777777" w:rsidR="001C401B" w:rsidRDefault="00E716D3">
            <w:r>
              <w:rPr>
                <w:b/>
                <w:bCs/>
              </w:rPr>
              <w:t>Proposal 1</w:t>
            </w:r>
            <w:r>
              <w:t>:</w:t>
            </w:r>
            <w:r>
              <w:rPr>
                <w:rFonts w:hint="eastAsia"/>
              </w:rPr>
              <w:t xml:space="preserve"> The </w:t>
            </w:r>
            <w:r>
              <w:t>concept</w:t>
            </w:r>
            <w:r>
              <w:rPr>
                <w:rFonts w:hint="eastAsia"/>
              </w:rPr>
              <w:t xml:space="preserve"> of </w:t>
            </w:r>
            <w:r>
              <w:t>search</w:t>
            </w:r>
            <w:r>
              <w:rPr>
                <w:rFonts w:hint="eastAsia"/>
              </w:rPr>
              <w:t xml:space="preserve"> space </w:t>
            </w:r>
            <w:r>
              <w:t>configuration</w:t>
            </w:r>
            <w:r>
              <w:rPr>
                <w:rFonts w:hint="eastAsia"/>
              </w:rPr>
              <w:t xml:space="preserve"> and CORESET </w:t>
            </w:r>
            <w:r>
              <w:t>configuration</w:t>
            </w:r>
            <w:r>
              <w:rPr>
                <w:rFonts w:hint="eastAsia"/>
              </w:rPr>
              <w:t xml:space="preserve"> in NR is baseline for 6GR.</w:t>
            </w:r>
          </w:p>
          <w:p w14:paraId="294B21A2" w14:textId="77777777" w:rsidR="001C401B" w:rsidRDefault="00E716D3">
            <w:r>
              <w:rPr>
                <w:b/>
                <w:bCs/>
              </w:rPr>
              <w:t xml:space="preserve">Proposal </w:t>
            </w:r>
            <w:r>
              <w:rPr>
                <w:rFonts w:hint="eastAsia"/>
                <w:b/>
                <w:bCs/>
              </w:rPr>
              <w:t>2</w:t>
            </w:r>
            <w:r>
              <w:t xml:space="preserve">: </w:t>
            </w:r>
            <w:r>
              <w:rPr>
                <w:rFonts w:hint="eastAsia"/>
              </w:rPr>
              <w:t xml:space="preserve">Common </w:t>
            </w:r>
            <w:r>
              <w:t>search</w:t>
            </w:r>
            <w:r>
              <w:rPr>
                <w:rFonts w:hint="eastAsia"/>
              </w:rPr>
              <w:t xml:space="preserve"> space and UE specific search space </w:t>
            </w:r>
            <w:r>
              <w:t>should</w:t>
            </w:r>
            <w:r>
              <w:rPr>
                <w:rFonts w:hint="eastAsia"/>
              </w:rPr>
              <w:t xml:space="preserve"> be </w:t>
            </w:r>
            <w:r>
              <w:t>supported</w:t>
            </w:r>
            <w:r>
              <w:rPr>
                <w:rFonts w:hint="eastAsia"/>
              </w:rPr>
              <w:t>.</w:t>
            </w:r>
          </w:p>
          <w:p w14:paraId="4256190C" w14:textId="77777777" w:rsidR="001C401B" w:rsidRDefault="00E716D3">
            <w:r>
              <w:rPr>
                <w:b/>
                <w:bCs/>
              </w:rPr>
              <w:t xml:space="preserve">Proposal </w:t>
            </w:r>
            <w:r>
              <w:rPr>
                <w:rFonts w:hint="eastAsia"/>
                <w:b/>
                <w:bCs/>
              </w:rPr>
              <w:t>6</w:t>
            </w:r>
            <w:r>
              <w:t>:</w:t>
            </w:r>
            <w:r>
              <w:rPr>
                <w:rFonts w:hint="eastAsia"/>
              </w:rPr>
              <w:t xml:space="preserve"> T</w:t>
            </w:r>
            <w:r>
              <w:t>he concept</w:t>
            </w:r>
            <w:r>
              <w:rPr>
                <w:rFonts w:hint="eastAsia"/>
              </w:rPr>
              <w:t>s</w:t>
            </w:r>
            <w:r>
              <w:t xml:space="preserve"> of CCE and REG </w:t>
            </w:r>
            <w:r>
              <w:rPr>
                <w:rFonts w:hint="eastAsia"/>
              </w:rPr>
              <w:t xml:space="preserve">in NR are </w:t>
            </w:r>
            <w:r>
              <w:t xml:space="preserve">reused </w:t>
            </w:r>
            <w:r>
              <w:rPr>
                <w:rFonts w:hint="eastAsia"/>
              </w:rPr>
              <w:t>for 6GR.</w:t>
            </w:r>
          </w:p>
          <w:p w14:paraId="7C0BA8FD" w14:textId="77777777" w:rsidR="001C401B" w:rsidRDefault="00E716D3">
            <w:r>
              <w:rPr>
                <w:b/>
                <w:bCs/>
              </w:rPr>
              <w:t xml:space="preserve">Proposal </w:t>
            </w:r>
            <w:r>
              <w:rPr>
                <w:rFonts w:hint="eastAsia"/>
                <w:b/>
                <w:bCs/>
              </w:rPr>
              <w:t>7</w:t>
            </w:r>
            <w:r>
              <w:t>:</w:t>
            </w:r>
            <w:r>
              <w:rPr>
                <w:rFonts w:hint="eastAsia"/>
              </w:rPr>
              <w:t xml:space="preserve"> Whether </w:t>
            </w:r>
            <w:r>
              <w:t>orthogonal</w:t>
            </w:r>
            <w:r>
              <w:rPr>
                <w:rFonts w:hint="eastAsia"/>
              </w:rPr>
              <w:t xml:space="preserve"> DMRS is necessary and how often DMRS are sent for PDCCH </w:t>
            </w:r>
            <w:r>
              <w:t>should</w:t>
            </w:r>
            <w:r>
              <w:rPr>
                <w:rFonts w:hint="eastAsia"/>
              </w:rPr>
              <w:t xml:space="preserve"> be studied.</w:t>
            </w:r>
          </w:p>
        </w:tc>
      </w:tr>
      <w:tr w:rsidR="001C401B" w14:paraId="09B3A390" w14:textId="77777777">
        <w:tc>
          <w:tcPr>
            <w:tcW w:w="1200" w:type="dxa"/>
          </w:tcPr>
          <w:p w14:paraId="6175AB8F" w14:textId="77777777" w:rsidR="001C401B" w:rsidRDefault="00E716D3">
            <w:pPr>
              <w:tabs>
                <w:tab w:val="left" w:pos="737"/>
              </w:tabs>
              <w:rPr>
                <w:rFonts w:eastAsia="Times New Roman"/>
                <w:color w:val="000000"/>
                <w:lang w:val="en-US"/>
              </w:rPr>
            </w:pPr>
            <w:r>
              <w:rPr>
                <w:rFonts w:eastAsia="Times New Roman"/>
                <w:color w:val="000000"/>
                <w:lang w:val="en-US"/>
              </w:rPr>
              <w:t>NTT DOCOMO, INC.</w:t>
            </w:r>
          </w:p>
        </w:tc>
        <w:tc>
          <w:tcPr>
            <w:tcW w:w="8387" w:type="dxa"/>
          </w:tcPr>
          <w:p w14:paraId="7A437A31" w14:textId="77777777" w:rsidR="001C401B" w:rsidRDefault="00E716D3">
            <w:pPr>
              <w:rPr>
                <w:rFonts w:eastAsiaTheme="minorEastAsia"/>
                <w:u w:val="single"/>
              </w:rPr>
            </w:pPr>
            <w:r>
              <w:rPr>
                <w:rFonts w:eastAsiaTheme="minorEastAsia"/>
                <w:b/>
                <w:bCs/>
                <w:u w:val="single"/>
              </w:rPr>
              <w:t>Proposal</w:t>
            </w:r>
            <w:r>
              <w:rPr>
                <w:rFonts w:eastAsiaTheme="minorEastAsia" w:hint="eastAsia"/>
                <w:b/>
                <w:bCs/>
                <w:u w:val="single"/>
              </w:rPr>
              <w:t xml:space="preserve"> 4</w:t>
            </w:r>
            <w:r>
              <w:rPr>
                <w:rFonts w:eastAsiaTheme="minorEastAsia"/>
                <w:b/>
                <w:bCs/>
                <w:u w:val="single"/>
              </w:rPr>
              <w:t>:</w:t>
            </w:r>
            <w:r>
              <w:rPr>
                <w:rFonts w:eastAsiaTheme="minorEastAsia"/>
                <w:u w:val="single"/>
              </w:rPr>
              <w:t xml:space="preserve"> </w:t>
            </w:r>
            <w:r>
              <w:rPr>
                <w:rFonts w:eastAsiaTheme="minorEastAsia"/>
              </w:rPr>
              <w:t>Consider REG</w:t>
            </w:r>
            <w:r>
              <w:rPr>
                <w:rFonts w:eastAsiaTheme="minorEastAsia" w:hint="eastAsia"/>
              </w:rPr>
              <w:t xml:space="preserve"> bundle</w:t>
            </w:r>
            <w:r>
              <w:rPr>
                <w:rFonts w:eastAsiaTheme="minorEastAsia"/>
              </w:rPr>
              <w:t>/CCE definition in NR as starting point</w:t>
            </w:r>
            <w:r>
              <w:rPr>
                <w:rFonts w:eastAsiaTheme="minorEastAsia" w:hint="eastAsia"/>
              </w:rPr>
              <w:t xml:space="preserve"> for PDCCH in 6GR</w:t>
            </w:r>
            <w:r>
              <w:rPr>
                <w:rFonts w:eastAsiaTheme="minorEastAsia"/>
              </w:rPr>
              <w:t>.</w:t>
            </w:r>
          </w:p>
        </w:tc>
      </w:tr>
      <w:tr w:rsidR="001C401B" w14:paraId="774C76FB" w14:textId="77777777">
        <w:tc>
          <w:tcPr>
            <w:tcW w:w="1200" w:type="dxa"/>
          </w:tcPr>
          <w:p w14:paraId="4B96853B" w14:textId="77777777" w:rsidR="001C401B" w:rsidRDefault="00E716D3">
            <w:pPr>
              <w:tabs>
                <w:tab w:val="left" w:pos="737"/>
              </w:tabs>
              <w:rPr>
                <w:rFonts w:eastAsia="Times New Roman"/>
                <w:color w:val="000000"/>
                <w:lang w:val="en-US"/>
              </w:rPr>
            </w:pPr>
            <w:r>
              <w:rPr>
                <w:rFonts w:eastAsia="Times New Roman"/>
                <w:color w:val="000000"/>
                <w:lang w:val="en-US"/>
              </w:rPr>
              <w:t>MediaTek</w:t>
            </w:r>
          </w:p>
        </w:tc>
        <w:tc>
          <w:tcPr>
            <w:tcW w:w="8387" w:type="dxa"/>
          </w:tcPr>
          <w:p w14:paraId="688211EE" w14:textId="77777777" w:rsidR="001C401B" w:rsidRDefault="00E716D3">
            <w:pPr>
              <w:rPr>
                <w:lang w:val="en-US"/>
              </w:rPr>
            </w:pPr>
            <w:r>
              <w:rPr>
                <w:b/>
                <w:bCs/>
                <w:lang w:val="en-US"/>
              </w:rPr>
              <w:t>Proposal 10</w:t>
            </w:r>
            <w:r>
              <w:rPr>
                <w:lang w:val="en-US"/>
              </w:rPr>
              <w:t xml:space="preserve"> Regarding the resource structure of 6G DL control, high-level concepts of legacy CORESET and SS set are reused.</w:t>
            </w:r>
          </w:p>
          <w:p w14:paraId="60F6CE12" w14:textId="77777777" w:rsidR="001C401B" w:rsidRDefault="00E716D3">
            <w:pPr>
              <w:rPr>
                <w:lang w:val="en-US"/>
              </w:rPr>
            </w:pPr>
            <w:r>
              <w:rPr>
                <w:b/>
                <w:bCs/>
                <w:lang w:val="en-US"/>
              </w:rPr>
              <w:t>Proposal 13</w:t>
            </w:r>
            <w:r>
              <w:rPr>
                <w:lang w:val="en-US"/>
              </w:rPr>
              <w:t xml:space="preserve"> Regarding the internal structure of 6G CORESET, the legacy concepts of REG, REG bundle and CCE are reused.</w:t>
            </w:r>
          </w:p>
        </w:tc>
      </w:tr>
      <w:tr w:rsidR="001C401B" w14:paraId="0887B591" w14:textId="77777777">
        <w:tc>
          <w:tcPr>
            <w:tcW w:w="1200" w:type="dxa"/>
          </w:tcPr>
          <w:p w14:paraId="4B7D7158" w14:textId="77777777" w:rsidR="001C401B" w:rsidRDefault="00E716D3">
            <w:pPr>
              <w:tabs>
                <w:tab w:val="left" w:pos="737"/>
              </w:tabs>
              <w:rPr>
                <w:rFonts w:eastAsia="Times New Roman"/>
                <w:color w:val="000000"/>
                <w:lang w:val="en-US"/>
              </w:rPr>
            </w:pPr>
            <w:r>
              <w:rPr>
                <w:rFonts w:eastAsia="Times New Roman"/>
                <w:color w:val="000000"/>
                <w:lang w:val="en-US"/>
              </w:rPr>
              <w:t>Rakuten Mobile, Inc</w:t>
            </w:r>
          </w:p>
        </w:tc>
        <w:tc>
          <w:tcPr>
            <w:tcW w:w="8387" w:type="dxa"/>
          </w:tcPr>
          <w:p w14:paraId="2672280B" w14:textId="77777777" w:rsidR="001C401B" w:rsidRDefault="00E716D3">
            <w:r>
              <w:rPr>
                <w:b/>
                <w:bCs/>
              </w:rPr>
              <w:t>Proposal 1:</w:t>
            </w:r>
            <w:r>
              <w:t xml:space="preserve"> Adopt a unified downlink control transmission framework for 6GR, covering CORESET structure, REG/CCE mapping, DMRS assumption if any, and scrambling behavior, targeting robust operation across interference limited conditions and wide bandwidth deployment.</w:t>
            </w:r>
          </w:p>
          <w:p w14:paraId="0476F721" w14:textId="77777777" w:rsidR="001C401B" w:rsidRDefault="00E716D3">
            <w:r>
              <w:rPr>
                <w:b/>
                <w:bCs/>
              </w:rPr>
              <w:t>Proposal 20:</w:t>
            </w:r>
            <w:r>
              <w:t xml:space="preserve"> RAN1 is invited to agree that study results should be reported relative to a common non-AI baseline, under identical CORESET/search space assumptions with:</w:t>
            </w:r>
          </w:p>
          <w:p w14:paraId="62F36B40" w14:textId="77777777" w:rsidR="001C401B" w:rsidRDefault="00E716D3">
            <w:pPr>
              <w:pStyle w:val="ListParagraph"/>
              <w:numPr>
                <w:ilvl w:val="0"/>
                <w:numId w:val="18"/>
              </w:numPr>
            </w:pPr>
            <w:r>
              <w:t>Standard blind decoding across configured search spaces, DCI formats, and AL candidates.</w:t>
            </w:r>
          </w:p>
          <w:p w14:paraId="2F667448" w14:textId="77777777" w:rsidR="001C401B" w:rsidRDefault="00E716D3">
            <w:pPr>
              <w:pStyle w:val="ListParagraph"/>
              <w:numPr>
                <w:ilvl w:val="0"/>
                <w:numId w:val="18"/>
              </w:numPr>
            </w:pPr>
            <w:r>
              <w:t>Baseline AL selection policy (e.g., reliability-driven).</w:t>
            </w:r>
          </w:p>
        </w:tc>
      </w:tr>
      <w:tr w:rsidR="001C401B" w14:paraId="34EB49B3" w14:textId="77777777">
        <w:tc>
          <w:tcPr>
            <w:tcW w:w="1200" w:type="dxa"/>
          </w:tcPr>
          <w:p w14:paraId="594D331F" w14:textId="77777777" w:rsidR="001C401B" w:rsidRDefault="00E716D3">
            <w:pPr>
              <w:tabs>
                <w:tab w:val="left" w:pos="737"/>
              </w:tabs>
              <w:rPr>
                <w:rFonts w:eastAsia="Times New Roman"/>
                <w:color w:val="000000"/>
                <w:lang w:val="en-US"/>
              </w:rPr>
            </w:pPr>
            <w:r>
              <w:rPr>
                <w:rFonts w:eastAsia="Times New Roman"/>
                <w:color w:val="000000"/>
                <w:lang w:val="en-US"/>
              </w:rPr>
              <w:lastRenderedPageBreak/>
              <w:t>Kookmin University</w:t>
            </w:r>
          </w:p>
        </w:tc>
        <w:tc>
          <w:tcPr>
            <w:tcW w:w="8387" w:type="dxa"/>
          </w:tcPr>
          <w:p w14:paraId="01AF15FD" w14:textId="77777777" w:rsidR="001C401B" w:rsidRDefault="00E716D3">
            <w:pPr>
              <w:rPr>
                <w:lang w:val="en-US"/>
              </w:rPr>
            </w:pPr>
            <w:r>
              <w:rPr>
                <w:b/>
                <w:bCs/>
                <w:lang w:val="en-US"/>
              </w:rPr>
              <w:t>Proposal 2:</w:t>
            </w:r>
            <w:r>
              <w:rPr>
                <w:lang w:val="en-US"/>
              </w:rPr>
              <w:t xml:space="preserve"> For CORESET structure in 6GR, the NR CORESET structure is taken as a baseline starting point, while allowing further enhancements to meet 6GR requirements.</w:t>
            </w:r>
          </w:p>
        </w:tc>
      </w:tr>
    </w:tbl>
    <w:p w14:paraId="41773A1C" w14:textId="77777777" w:rsidR="001C401B" w:rsidRDefault="001C401B">
      <w:pPr>
        <w:rPr>
          <w:lang w:val="en-US"/>
        </w:rPr>
      </w:pPr>
    </w:p>
    <w:p w14:paraId="15FD2C1A" w14:textId="77777777" w:rsidR="001C401B" w:rsidRDefault="00E716D3">
      <w:r>
        <w:t>The companies demonstrate strong consensus towards leveraging 5G NR concepts as foundational elements for 6GR PDCCH design. Many companies advocate for retaining key NR constructs—CORESET, CCE, REG, and SS—as baseline building blocks for 6GR, ensuring continuity and facilitating efficient control channel operation. Additionally, it seems that DM-RS based PDCCH is expected to be supported similarly to 5G NR.</w:t>
      </w:r>
    </w:p>
    <w:p w14:paraId="2C919273" w14:textId="77777777" w:rsidR="001C401B" w:rsidRDefault="001C401B"/>
    <w:p w14:paraId="67AC17AC" w14:textId="77777777" w:rsidR="001C401B" w:rsidRDefault="00E716D3">
      <w:pPr>
        <w:pStyle w:val="Heading3"/>
        <w:rPr>
          <w:lang w:val="en-US"/>
        </w:rPr>
      </w:pPr>
      <w:r>
        <w:t>Round #</w:t>
      </w:r>
      <w:r>
        <w:fldChar w:fldCharType="begin"/>
      </w:r>
      <w:r>
        <w:instrText xml:space="preserve"> </w:instrText>
      </w:r>
      <w:r>
        <w:rPr>
          <w:lang w:val="en-US"/>
        </w:rPr>
        <w:instrText xml:space="preserve">SEQ ROUNDN \s 2 </w:instrText>
      </w:r>
      <w:r>
        <w:fldChar w:fldCharType="separate"/>
      </w:r>
      <w:r>
        <w:rPr>
          <w:lang w:val="en-US"/>
        </w:rPr>
        <w:t>1</w:t>
      </w:r>
      <w:r>
        <w:fldChar w:fldCharType="end"/>
      </w:r>
    </w:p>
    <w:p w14:paraId="50150FC7" w14:textId="77777777" w:rsidR="001C401B" w:rsidRDefault="00E716D3">
      <w:pPr>
        <w:pStyle w:val="Heading4"/>
      </w:pPr>
      <w:r>
        <w:t xml:space="preserve">(FL) Question </w:t>
      </w:r>
      <w:r>
        <w:fldChar w:fldCharType="begin"/>
      </w:r>
      <w:r>
        <w:instrText xml:space="preserve"> STYLEREF "Heading 2" \n </w:instrText>
      </w:r>
      <w:r>
        <w:fldChar w:fldCharType="separate"/>
      </w:r>
      <w:r>
        <w:t>3.1</w:t>
      </w:r>
      <w:r>
        <w:fldChar w:fldCharType="end"/>
      </w:r>
      <w:r>
        <w:t xml:space="preserve"> (</w:t>
      </w:r>
      <w:r>
        <w:fldChar w:fldCharType="begin"/>
      </w:r>
      <w:r>
        <w:instrText xml:space="preserve"> SEQ PROPVER \* ALPHABETIC \s 2 </w:instrText>
      </w:r>
      <w:r>
        <w:fldChar w:fldCharType="separate"/>
      </w:r>
      <w:r>
        <w:t>A</w:t>
      </w:r>
      <w:r>
        <w:fldChar w:fldCharType="end"/>
      </w:r>
      <w:r>
        <w:t>)</w:t>
      </w:r>
    </w:p>
    <w:p w14:paraId="530B2D84" w14:textId="77777777" w:rsidR="001C401B" w:rsidRDefault="00E716D3">
      <w:pPr>
        <w:pStyle w:val="ListParagraph"/>
        <w:numPr>
          <w:ilvl w:val="0"/>
          <w:numId w:val="19"/>
        </w:numPr>
      </w:pPr>
      <w:r>
        <w:rPr>
          <w:lang w:val="en-US"/>
        </w:rPr>
        <w:t>Whether the design concepts of NR's control channel can serve as a starting point for the design of 6G control channel?</w:t>
      </w:r>
    </w:p>
    <w:p w14:paraId="6EDE1431" w14:textId="77777777" w:rsidR="001C401B" w:rsidRDefault="001C401B"/>
    <w:p w14:paraId="58B98393" w14:textId="77777777" w:rsidR="001C401B" w:rsidRDefault="00E716D3">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0" w:type="auto"/>
        <w:tblLook w:val="04A0" w:firstRow="1" w:lastRow="0" w:firstColumn="1" w:lastColumn="0" w:noHBand="0" w:noVBand="1"/>
      </w:tblPr>
      <w:tblGrid>
        <w:gridCol w:w="383"/>
        <w:gridCol w:w="4241"/>
        <w:gridCol w:w="2503"/>
        <w:gridCol w:w="2502"/>
      </w:tblGrid>
      <w:tr w:rsidR="001C401B" w14:paraId="6DD7C1F2" w14:textId="77777777">
        <w:tc>
          <w:tcPr>
            <w:tcW w:w="355" w:type="dxa"/>
            <w:shd w:val="clear" w:color="auto" w:fill="D9D9D9" w:themeFill="background1" w:themeFillShade="D9"/>
          </w:tcPr>
          <w:p w14:paraId="5FF98E45" w14:textId="77777777" w:rsidR="001C401B" w:rsidRDefault="001C401B">
            <w:pPr>
              <w:rPr>
                <w:b/>
                <w:bCs/>
              </w:rPr>
            </w:pPr>
          </w:p>
        </w:tc>
        <w:tc>
          <w:tcPr>
            <w:tcW w:w="4255" w:type="dxa"/>
            <w:shd w:val="clear" w:color="auto" w:fill="D9D9D9" w:themeFill="background1" w:themeFillShade="D9"/>
          </w:tcPr>
          <w:p w14:paraId="03D3CE2D" w14:textId="77777777" w:rsidR="001C401B" w:rsidRDefault="001C401B">
            <w:pPr>
              <w:rPr>
                <w:b/>
                <w:bCs/>
              </w:rPr>
            </w:pPr>
          </w:p>
        </w:tc>
        <w:tc>
          <w:tcPr>
            <w:tcW w:w="2509" w:type="dxa"/>
            <w:shd w:val="clear" w:color="auto" w:fill="D9D9D9" w:themeFill="background1" w:themeFillShade="D9"/>
          </w:tcPr>
          <w:p w14:paraId="6F995768" w14:textId="77777777" w:rsidR="001C401B" w:rsidRDefault="00E716D3">
            <w:pPr>
              <w:rPr>
                <w:b/>
                <w:bCs/>
              </w:rPr>
            </w:pPr>
            <w:r>
              <w:rPr>
                <w:b/>
                <w:bCs/>
              </w:rPr>
              <w:t>Support: Yes</w:t>
            </w:r>
          </w:p>
        </w:tc>
        <w:tc>
          <w:tcPr>
            <w:tcW w:w="2510" w:type="dxa"/>
            <w:shd w:val="clear" w:color="auto" w:fill="D9D9D9" w:themeFill="background1" w:themeFillShade="D9"/>
          </w:tcPr>
          <w:p w14:paraId="68BB206C" w14:textId="77777777" w:rsidR="001C401B" w:rsidRDefault="00E716D3">
            <w:pPr>
              <w:rPr>
                <w:b/>
                <w:bCs/>
              </w:rPr>
            </w:pPr>
            <w:r>
              <w:rPr>
                <w:b/>
                <w:bCs/>
              </w:rPr>
              <w:t>Support: No</w:t>
            </w:r>
          </w:p>
        </w:tc>
      </w:tr>
      <w:tr w:rsidR="001C401B" w14:paraId="174ED504" w14:textId="77777777">
        <w:tc>
          <w:tcPr>
            <w:tcW w:w="355" w:type="dxa"/>
          </w:tcPr>
          <w:p w14:paraId="093864A4" w14:textId="77777777" w:rsidR="001C401B" w:rsidRDefault="00E716D3">
            <w:r>
              <w:t>1)</w:t>
            </w:r>
          </w:p>
        </w:tc>
        <w:tc>
          <w:tcPr>
            <w:tcW w:w="4255" w:type="dxa"/>
          </w:tcPr>
          <w:p w14:paraId="5379A7A4" w14:textId="77777777" w:rsidR="001C401B" w:rsidRDefault="00E716D3">
            <w:r>
              <w:t>The concept of CORESET, that provides a time-frequency resources for PDCCH, is retained from NR as the basis for 6GR.</w:t>
            </w:r>
          </w:p>
        </w:tc>
        <w:tc>
          <w:tcPr>
            <w:tcW w:w="2509" w:type="dxa"/>
          </w:tcPr>
          <w:p w14:paraId="7D212407" w14:textId="6E2AD0AC" w:rsidR="001C401B" w:rsidRPr="002F2DA2" w:rsidRDefault="00E716D3">
            <w:pPr>
              <w:rPr>
                <w:rFonts w:eastAsiaTheme="minorEastAsia"/>
                <w:lang w:val="en-US" w:eastAsia="zh-CN"/>
              </w:rPr>
            </w:pPr>
            <w:r>
              <w:t xml:space="preserve">Nokia, </w:t>
            </w:r>
            <w:r>
              <w:rPr>
                <w:lang w:eastAsia="zh-CN"/>
              </w:rPr>
              <w:t xml:space="preserve">Xiaomi, </w:t>
            </w:r>
            <w:r>
              <w:rPr>
                <w:rFonts w:hint="eastAsia"/>
                <w:lang w:eastAsia="zh-CN"/>
              </w:rPr>
              <w:t>OPPO</w:t>
            </w:r>
            <w:r>
              <w:rPr>
                <w:lang w:eastAsia="zh-CN"/>
              </w:rPr>
              <w:t>, Qualcomm</w:t>
            </w:r>
            <w:r>
              <w:rPr>
                <w:rFonts w:hint="eastAsia"/>
                <w:lang w:val="en-US" w:eastAsia="zh-CN"/>
              </w:rPr>
              <w:t>, ZTE</w:t>
            </w:r>
            <w:r w:rsidR="00BE54A6">
              <w:rPr>
                <w:rFonts w:hint="eastAsia"/>
                <w:lang w:val="en-US" w:eastAsia="zh-CN"/>
              </w:rPr>
              <w:t>, China Telecom</w:t>
            </w:r>
            <w:r w:rsidR="006E7521">
              <w:rPr>
                <w:lang w:val="en-US" w:eastAsia="zh-CN"/>
              </w:rPr>
              <w:t>,</w:t>
            </w:r>
            <w:r w:rsidR="006E7521" w:rsidRPr="00E964F4">
              <w:rPr>
                <w:lang w:eastAsia="zh-CN"/>
              </w:rPr>
              <w:t xml:space="preserve"> Spreadtrum</w:t>
            </w:r>
            <w:r w:rsidR="00E968B0">
              <w:rPr>
                <w:lang w:eastAsia="zh-CN"/>
              </w:rPr>
              <w:t>, CMCC</w:t>
            </w:r>
            <w:r w:rsidR="008F1B48">
              <w:rPr>
                <w:rFonts w:eastAsia="Yu Mincho" w:hint="eastAsia"/>
                <w:lang w:eastAsia="ja-JP"/>
              </w:rPr>
              <w:t>, Panasonic</w:t>
            </w:r>
            <w:r w:rsidR="00726931">
              <w:rPr>
                <w:rFonts w:eastAsia="Yu Mincho"/>
                <w:lang w:eastAsia="ja-JP"/>
              </w:rPr>
              <w:t>, Samsung</w:t>
            </w:r>
            <w:r w:rsidR="002F2DA2">
              <w:rPr>
                <w:rFonts w:eastAsiaTheme="minorEastAsia" w:hint="eastAsia"/>
                <w:lang w:eastAsia="zh-CN"/>
              </w:rPr>
              <w:t>, vivo</w:t>
            </w:r>
            <w:r w:rsidR="007A5436">
              <w:rPr>
                <w:rFonts w:eastAsia="Yu Mincho" w:hint="eastAsia"/>
                <w:lang w:eastAsia="ja-JP"/>
              </w:rPr>
              <w:t>, Fujitsu</w:t>
            </w:r>
            <w:r w:rsidR="006B3DC1" w:rsidRPr="006B3DC1">
              <w:rPr>
                <w:rFonts w:eastAsia="Yu Mincho"/>
                <w:lang w:eastAsia="ja-JP"/>
              </w:rPr>
              <w:t>, MediaTek</w:t>
            </w:r>
            <w:r w:rsidR="00171C50">
              <w:rPr>
                <w:rFonts w:eastAsia="Yu Mincho"/>
                <w:lang w:eastAsia="ja-JP"/>
              </w:rPr>
              <w:t>, CATT</w:t>
            </w:r>
          </w:p>
        </w:tc>
        <w:tc>
          <w:tcPr>
            <w:tcW w:w="2510" w:type="dxa"/>
          </w:tcPr>
          <w:p w14:paraId="7B701E7E" w14:textId="44298ACB" w:rsidR="001C401B" w:rsidRDefault="001C401B">
            <w:pPr>
              <w:rPr>
                <w:rFonts w:eastAsia="Yu Mincho"/>
                <w:lang w:eastAsia="ja-JP"/>
              </w:rPr>
            </w:pPr>
          </w:p>
        </w:tc>
      </w:tr>
      <w:tr w:rsidR="001C401B" w14:paraId="19D903B1" w14:textId="77777777">
        <w:tc>
          <w:tcPr>
            <w:tcW w:w="355" w:type="dxa"/>
          </w:tcPr>
          <w:p w14:paraId="464EBD10" w14:textId="77777777" w:rsidR="001C401B" w:rsidRDefault="00E716D3">
            <w:r>
              <w:t>2)</w:t>
            </w:r>
          </w:p>
        </w:tc>
        <w:tc>
          <w:tcPr>
            <w:tcW w:w="4255" w:type="dxa"/>
          </w:tcPr>
          <w:p w14:paraId="55B7FB02" w14:textId="77777777" w:rsidR="001C401B" w:rsidRDefault="00E716D3">
            <w:pPr>
              <w:rPr>
                <w:lang w:val="en-US"/>
              </w:rPr>
            </w:pPr>
            <w:r>
              <w:rPr>
                <w:lang w:val="en-US"/>
              </w:rPr>
              <w:t xml:space="preserve">The concept of CCE is </w:t>
            </w:r>
            <w:r>
              <w:t xml:space="preserve">retained from NR </w:t>
            </w:r>
            <w:r>
              <w:rPr>
                <w:lang w:val="en-US"/>
              </w:rPr>
              <w:t xml:space="preserve">as </w:t>
            </w:r>
            <w:r>
              <w:t>as the basis for 6GR</w:t>
            </w:r>
            <w:r>
              <w:rPr>
                <w:lang w:val="en-US"/>
              </w:rPr>
              <w:t>.</w:t>
            </w:r>
          </w:p>
          <w:p w14:paraId="0E2560A9" w14:textId="77777777" w:rsidR="001C401B" w:rsidRDefault="00E716D3">
            <w:pPr>
              <w:pStyle w:val="ListParagraph"/>
              <w:numPr>
                <w:ilvl w:val="0"/>
                <w:numId w:val="20"/>
              </w:numPr>
            </w:pPr>
            <w:r>
              <w:rPr>
                <w:lang w:val="en-US"/>
              </w:rPr>
              <w:t>PDCCH consists of one or more CCE(s).</w:t>
            </w:r>
          </w:p>
          <w:p w14:paraId="4AF9DA35" w14:textId="77777777" w:rsidR="001C401B" w:rsidRDefault="00E716D3">
            <w:pPr>
              <w:pStyle w:val="ListParagraph"/>
              <w:numPr>
                <w:ilvl w:val="0"/>
                <w:numId w:val="20"/>
              </w:numPr>
              <w:rPr>
                <w:lang w:val="en-US"/>
              </w:rPr>
            </w:pPr>
            <w:r>
              <w:rPr>
                <w:lang w:val="en-US"/>
              </w:rPr>
              <w:t>CCE consists of multiple REGs.</w:t>
            </w:r>
          </w:p>
        </w:tc>
        <w:tc>
          <w:tcPr>
            <w:tcW w:w="2509" w:type="dxa"/>
          </w:tcPr>
          <w:p w14:paraId="6E35008A" w14:textId="3B484504" w:rsidR="001C401B" w:rsidRPr="008A566A" w:rsidRDefault="00E716D3">
            <w:pPr>
              <w:rPr>
                <w:rFonts w:eastAsia="Yu Mincho"/>
                <w:lang w:val="en-US" w:eastAsia="ja-JP"/>
              </w:rPr>
            </w:pPr>
            <w:r>
              <w:t xml:space="preserve">Nokia, </w:t>
            </w:r>
            <w:r>
              <w:rPr>
                <w:lang w:eastAsia="zh-CN"/>
              </w:rPr>
              <w:t xml:space="preserve">Xiaomi, </w:t>
            </w:r>
            <w:r>
              <w:rPr>
                <w:rFonts w:hint="eastAsia"/>
                <w:lang w:eastAsia="zh-CN"/>
              </w:rPr>
              <w:t>OPPO</w:t>
            </w:r>
            <w:r>
              <w:rPr>
                <w:lang w:eastAsia="zh-CN"/>
              </w:rPr>
              <w:t>, Qualcomm</w:t>
            </w:r>
            <w:r>
              <w:rPr>
                <w:rFonts w:hint="eastAsia"/>
                <w:lang w:val="en-US" w:eastAsia="zh-CN"/>
              </w:rPr>
              <w:t>, ZTE</w:t>
            </w:r>
            <w:r w:rsidR="00BE54A6">
              <w:rPr>
                <w:rFonts w:hint="eastAsia"/>
                <w:lang w:val="en-US" w:eastAsia="zh-CN"/>
              </w:rPr>
              <w:t>, China Telecom</w:t>
            </w:r>
            <w:r w:rsidR="006E7521">
              <w:rPr>
                <w:lang w:val="en-US" w:eastAsia="zh-CN"/>
              </w:rPr>
              <w:t>,</w:t>
            </w:r>
            <w:r w:rsidR="006E7521" w:rsidRPr="00E964F4">
              <w:rPr>
                <w:lang w:eastAsia="zh-CN"/>
              </w:rPr>
              <w:t xml:space="preserve"> Spreadtrum</w:t>
            </w:r>
            <w:r w:rsidR="00E968B0">
              <w:rPr>
                <w:lang w:eastAsia="zh-CN"/>
              </w:rPr>
              <w:t>, CMCC</w:t>
            </w:r>
            <w:r w:rsidR="008F1B48">
              <w:rPr>
                <w:rFonts w:eastAsia="Yu Mincho" w:hint="eastAsia"/>
                <w:lang w:eastAsia="ja-JP"/>
              </w:rPr>
              <w:t>, Panasonic</w:t>
            </w:r>
            <w:r w:rsidR="00726931">
              <w:rPr>
                <w:rFonts w:eastAsia="Yu Mincho"/>
                <w:lang w:eastAsia="ja-JP"/>
              </w:rPr>
              <w:t>, Samsung</w:t>
            </w:r>
            <w:r w:rsidR="002F2DA2">
              <w:rPr>
                <w:rFonts w:eastAsiaTheme="minorEastAsia" w:hint="eastAsia"/>
                <w:lang w:eastAsia="zh-CN"/>
              </w:rPr>
              <w:t>, vivo</w:t>
            </w:r>
            <w:r w:rsidR="008A566A">
              <w:rPr>
                <w:rFonts w:eastAsia="Yu Mincho" w:hint="eastAsia"/>
                <w:lang w:eastAsia="ja-JP"/>
              </w:rPr>
              <w:t>, Fujitsu</w:t>
            </w:r>
            <w:r w:rsidR="006B3DC1" w:rsidRPr="006B3DC1">
              <w:rPr>
                <w:rFonts w:eastAsia="Yu Mincho"/>
                <w:lang w:eastAsia="ja-JP"/>
              </w:rPr>
              <w:t>, MediaTek</w:t>
            </w:r>
            <w:r w:rsidR="00171C50">
              <w:rPr>
                <w:rFonts w:eastAsia="Yu Mincho"/>
                <w:lang w:eastAsia="ja-JP"/>
              </w:rPr>
              <w:t>, CATT</w:t>
            </w:r>
          </w:p>
        </w:tc>
        <w:tc>
          <w:tcPr>
            <w:tcW w:w="2510" w:type="dxa"/>
          </w:tcPr>
          <w:p w14:paraId="02628D72" w14:textId="77777777" w:rsidR="001C401B" w:rsidRDefault="001C401B">
            <w:pPr>
              <w:rPr>
                <w:rFonts w:eastAsia="Yu Mincho"/>
                <w:lang w:val="de-DE" w:eastAsia="ja-JP"/>
              </w:rPr>
            </w:pPr>
          </w:p>
        </w:tc>
      </w:tr>
      <w:tr w:rsidR="001C401B" w14:paraId="1EFCD732" w14:textId="77777777">
        <w:tc>
          <w:tcPr>
            <w:tcW w:w="355" w:type="dxa"/>
          </w:tcPr>
          <w:p w14:paraId="356F5666" w14:textId="77777777" w:rsidR="001C401B" w:rsidRDefault="00E716D3">
            <w:pPr>
              <w:rPr>
                <w:lang w:val="en-US"/>
              </w:rPr>
            </w:pPr>
            <w:r>
              <w:rPr>
                <w:lang w:val="en-US"/>
              </w:rPr>
              <w:t>3)</w:t>
            </w:r>
          </w:p>
        </w:tc>
        <w:tc>
          <w:tcPr>
            <w:tcW w:w="4255" w:type="dxa"/>
          </w:tcPr>
          <w:p w14:paraId="0B526146" w14:textId="77777777" w:rsidR="001C401B" w:rsidRDefault="00E716D3">
            <w:pPr>
              <w:rPr>
                <w:lang w:val="en-US"/>
              </w:rPr>
            </w:pPr>
            <w:r>
              <w:rPr>
                <w:lang w:val="en-US"/>
              </w:rPr>
              <w:t xml:space="preserve">The concept of REG is retained </w:t>
            </w:r>
            <w:r>
              <w:t xml:space="preserve">from NR </w:t>
            </w:r>
            <w:r>
              <w:rPr>
                <w:lang w:val="en-US"/>
              </w:rPr>
              <w:t xml:space="preserve">as </w:t>
            </w:r>
            <w:r>
              <w:t>the basis for 6GR</w:t>
            </w:r>
            <w:r>
              <w:rPr>
                <w:lang w:val="en-US"/>
              </w:rPr>
              <w:t>.</w:t>
            </w:r>
          </w:p>
          <w:p w14:paraId="726A6237" w14:textId="77777777" w:rsidR="001C401B" w:rsidRDefault="00E716D3">
            <w:pPr>
              <w:pStyle w:val="ListParagraph"/>
              <w:numPr>
                <w:ilvl w:val="0"/>
                <w:numId w:val="21"/>
              </w:numPr>
              <w:rPr>
                <w:lang w:val="en-US"/>
              </w:rPr>
            </w:pPr>
            <w:r>
              <w:rPr>
                <w:lang w:val="en-US"/>
              </w:rPr>
              <w:t>REG consists of 12 REs on 1 OFDM symbol.</w:t>
            </w:r>
          </w:p>
          <w:p w14:paraId="7646C320" w14:textId="77777777" w:rsidR="001C401B" w:rsidRDefault="00E716D3">
            <w:pPr>
              <w:pStyle w:val="ListParagraph"/>
              <w:numPr>
                <w:ilvl w:val="0"/>
                <w:numId w:val="21"/>
              </w:numPr>
              <w:rPr>
                <w:lang w:val="en-US"/>
              </w:rPr>
            </w:pPr>
            <w:r>
              <w:rPr>
                <w:lang w:val="en-US"/>
              </w:rPr>
              <w:t>A REG bundle consists of several consecutive REGs within a CORESET.</w:t>
            </w:r>
          </w:p>
        </w:tc>
        <w:tc>
          <w:tcPr>
            <w:tcW w:w="2509" w:type="dxa"/>
          </w:tcPr>
          <w:p w14:paraId="13B8993D" w14:textId="57862921" w:rsidR="001C401B" w:rsidRDefault="00E716D3">
            <w:r>
              <w:t>Nokia</w:t>
            </w:r>
            <w:r>
              <w:rPr>
                <w:lang w:eastAsia="zh-CN"/>
              </w:rPr>
              <w:t>, Qualcomm</w:t>
            </w:r>
            <w:r w:rsidR="00BE54A6">
              <w:rPr>
                <w:rFonts w:hint="eastAsia"/>
                <w:lang w:eastAsia="zh-CN"/>
              </w:rPr>
              <w:t>, China Telecom</w:t>
            </w:r>
            <w:r w:rsidR="00E968B0">
              <w:rPr>
                <w:lang w:eastAsia="zh-CN"/>
              </w:rPr>
              <w:t>, CMCC</w:t>
            </w:r>
            <w:r w:rsidR="00726931">
              <w:rPr>
                <w:lang w:eastAsia="zh-CN"/>
              </w:rPr>
              <w:t>,</w:t>
            </w:r>
            <w:r w:rsidR="00726931">
              <w:rPr>
                <w:rFonts w:eastAsia="Yu Mincho"/>
                <w:lang w:eastAsia="ja-JP"/>
              </w:rPr>
              <w:t xml:space="preserve"> Samsung</w:t>
            </w:r>
            <w:r w:rsidR="008A566A">
              <w:rPr>
                <w:rFonts w:eastAsia="Yu Mincho" w:hint="eastAsia"/>
                <w:lang w:eastAsia="ja-JP"/>
              </w:rPr>
              <w:t>, Fujitsu</w:t>
            </w:r>
            <w:r w:rsidR="00171C50">
              <w:rPr>
                <w:rFonts w:eastAsia="Yu Mincho"/>
                <w:lang w:eastAsia="ja-JP"/>
              </w:rPr>
              <w:t>, CATT</w:t>
            </w:r>
          </w:p>
        </w:tc>
        <w:tc>
          <w:tcPr>
            <w:tcW w:w="2510" w:type="dxa"/>
          </w:tcPr>
          <w:p w14:paraId="2BDB8151" w14:textId="5D901B08" w:rsidR="001C401B" w:rsidRDefault="00E716D3">
            <w:pPr>
              <w:rPr>
                <w:rFonts w:eastAsia="Yu Mincho"/>
                <w:lang w:val="en-US" w:eastAsia="ja-JP"/>
              </w:rPr>
            </w:pPr>
            <w:r>
              <w:rPr>
                <w:rFonts w:hint="eastAsia"/>
                <w:lang w:eastAsia="zh-CN"/>
              </w:rPr>
              <w:t>O</w:t>
            </w:r>
            <w:r>
              <w:rPr>
                <w:lang w:eastAsia="zh-CN"/>
              </w:rPr>
              <w:t>PPO</w:t>
            </w:r>
            <w:r>
              <w:rPr>
                <w:rFonts w:hint="eastAsia"/>
                <w:lang w:val="en-US" w:eastAsia="zh-CN"/>
              </w:rPr>
              <w:t>, ZTE</w:t>
            </w:r>
            <w:r w:rsidR="002F2DA2">
              <w:rPr>
                <w:rFonts w:hint="eastAsia"/>
                <w:lang w:val="en-US" w:eastAsia="zh-CN"/>
              </w:rPr>
              <w:t>, vivo</w:t>
            </w:r>
            <w:r w:rsidR="006B3DC1" w:rsidRPr="006B3DC1">
              <w:rPr>
                <w:lang w:eastAsia="zh-CN"/>
              </w:rPr>
              <w:t>, MediaTek</w:t>
            </w:r>
          </w:p>
        </w:tc>
      </w:tr>
      <w:tr w:rsidR="001C401B" w14:paraId="43933ECB" w14:textId="77777777">
        <w:tc>
          <w:tcPr>
            <w:tcW w:w="355" w:type="dxa"/>
          </w:tcPr>
          <w:p w14:paraId="64D859AD" w14:textId="77777777" w:rsidR="001C401B" w:rsidRDefault="00E716D3">
            <w:pPr>
              <w:rPr>
                <w:lang w:eastAsia="zh-CN"/>
              </w:rPr>
            </w:pPr>
            <w:r>
              <w:rPr>
                <w:lang w:eastAsia="zh-CN"/>
              </w:rPr>
              <w:t>4)</w:t>
            </w:r>
          </w:p>
        </w:tc>
        <w:tc>
          <w:tcPr>
            <w:tcW w:w="4255" w:type="dxa"/>
          </w:tcPr>
          <w:p w14:paraId="5AF52ABF" w14:textId="77777777" w:rsidR="001C401B" w:rsidRDefault="00E716D3">
            <w:pPr>
              <w:rPr>
                <w:lang w:val="en-US"/>
              </w:rPr>
            </w:pPr>
            <w:r>
              <w:rPr>
                <w:lang w:eastAsia="zh-CN"/>
              </w:rPr>
              <w:t xml:space="preserve">The interleave/non-interleave method on CCE-to-REG mapping </w:t>
            </w:r>
            <w:r>
              <w:rPr>
                <w:lang w:val="en-US"/>
              </w:rPr>
              <w:t xml:space="preserve">is retained </w:t>
            </w:r>
            <w:r>
              <w:t xml:space="preserve">from NR </w:t>
            </w:r>
            <w:r>
              <w:rPr>
                <w:lang w:val="en-US"/>
              </w:rPr>
              <w:t xml:space="preserve">as </w:t>
            </w:r>
            <w:r>
              <w:t>the basis for 6GR</w:t>
            </w:r>
            <w:r>
              <w:rPr>
                <w:lang w:val="en-US"/>
              </w:rPr>
              <w:t>.</w:t>
            </w:r>
          </w:p>
        </w:tc>
        <w:tc>
          <w:tcPr>
            <w:tcW w:w="2509" w:type="dxa"/>
          </w:tcPr>
          <w:p w14:paraId="0A75C69E" w14:textId="520B142F" w:rsidR="001C401B" w:rsidRPr="008F1B48" w:rsidRDefault="00E716D3">
            <w:pPr>
              <w:rPr>
                <w:rFonts w:eastAsia="Yu Mincho"/>
                <w:lang w:eastAsia="ja-JP"/>
              </w:rPr>
            </w:pPr>
            <w:r>
              <w:t xml:space="preserve">Nokia, </w:t>
            </w:r>
            <w:r>
              <w:rPr>
                <w:lang w:eastAsia="zh-CN"/>
              </w:rPr>
              <w:t>Xiaomi, Qualcomm</w:t>
            </w:r>
            <w:r w:rsidR="00BE54A6">
              <w:rPr>
                <w:rFonts w:hint="eastAsia"/>
                <w:lang w:eastAsia="zh-CN"/>
              </w:rPr>
              <w:t>, China Telecom</w:t>
            </w:r>
            <w:r w:rsidR="006E7521">
              <w:rPr>
                <w:lang w:eastAsia="zh-CN"/>
              </w:rPr>
              <w:t>,</w:t>
            </w:r>
            <w:r w:rsidR="006E7521" w:rsidRPr="00E964F4">
              <w:rPr>
                <w:rFonts w:hint="eastAsia"/>
                <w:lang w:eastAsia="zh-CN"/>
              </w:rPr>
              <w:t xml:space="preserve"> Spreadtrum</w:t>
            </w:r>
            <w:r w:rsidR="00E968B0">
              <w:rPr>
                <w:lang w:eastAsia="zh-CN"/>
              </w:rPr>
              <w:t>, CMCC</w:t>
            </w:r>
            <w:r w:rsidR="008F1B48">
              <w:rPr>
                <w:rFonts w:eastAsia="Yu Mincho" w:hint="eastAsia"/>
                <w:lang w:eastAsia="ja-JP"/>
              </w:rPr>
              <w:t>, Panasonic</w:t>
            </w:r>
            <w:r w:rsidR="00726931">
              <w:rPr>
                <w:rFonts w:eastAsia="Yu Mincho"/>
                <w:lang w:eastAsia="ja-JP"/>
              </w:rPr>
              <w:t>, Samsung</w:t>
            </w:r>
            <w:r w:rsidR="00FF05A4">
              <w:rPr>
                <w:rFonts w:eastAsia="Yu Mincho" w:hint="eastAsia"/>
                <w:lang w:eastAsia="ja-JP"/>
              </w:rPr>
              <w:t>, Fujitsu</w:t>
            </w:r>
            <w:r w:rsidR="00171C50">
              <w:rPr>
                <w:rFonts w:eastAsia="Yu Mincho"/>
                <w:lang w:eastAsia="ja-JP"/>
              </w:rPr>
              <w:t>, CATT</w:t>
            </w:r>
          </w:p>
        </w:tc>
        <w:tc>
          <w:tcPr>
            <w:tcW w:w="2510" w:type="dxa"/>
          </w:tcPr>
          <w:p w14:paraId="63515E15" w14:textId="68D74484" w:rsidR="001C401B" w:rsidRDefault="00E716D3">
            <w:pPr>
              <w:rPr>
                <w:lang w:val="en-US" w:eastAsia="zh-CN"/>
              </w:rPr>
            </w:pPr>
            <w:r>
              <w:rPr>
                <w:rFonts w:eastAsia="Yu Mincho"/>
                <w:lang w:val="en-US" w:eastAsia="ja-JP"/>
              </w:rPr>
              <w:t>OPPO</w:t>
            </w:r>
            <w:r>
              <w:rPr>
                <w:rFonts w:hint="eastAsia"/>
                <w:lang w:val="en-US" w:eastAsia="zh-CN"/>
              </w:rPr>
              <w:t>, ZTE</w:t>
            </w:r>
            <w:r w:rsidR="002F2DA2">
              <w:rPr>
                <w:rFonts w:hint="eastAsia"/>
                <w:lang w:val="en-US" w:eastAsia="zh-CN"/>
              </w:rPr>
              <w:t>, vivo</w:t>
            </w:r>
          </w:p>
        </w:tc>
      </w:tr>
      <w:tr w:rsidR="001C401B" w14:paraId="062373B9" w14:textId="77777777">
        <w:tc>
          <w:tcPr>
            <w:tcW w:w="355" w:type="dxa"/>
          </w:tcPr>
          <w:p w14:paraId="02DCD28F" w14:textId="77777777" w:rsidR="001C401B" w:rsidRDefault="00E716D3">
            <w:pPr>
              <w:rPr>
                <w:lang w:val="en-US"/>
              </w:rPr>
            </w:pPr>
            <w:r>
              <w:rPr>
                <w:lang w:val="en-US"/>
              </w:rPr>
              <w:t>5)</w:t>
            </w:r>
          </w:p>
        </w:tc>
        <w:tc>
          <w:tcPr>
            <w:tcW w:w="4255" w:type="dxa"/>
          </w:tcPr>
          <w:p w14:paraId="6C865F22" w14:textId="77777777" w:rsidR="001C401B" w:rsidRDefault="00E716D3">
            <w:pPr>
              <w:rPr>
                <w:lang w:eastAsia="zh-CN"/>
              </w:rPr>
            </w:pPr>
            <w:r>
              <w:rPr>
                <w:lang w:val="en-US"/>
              </w:rPr>
              <w:t>6GR to retain the principle of blind decoding from NR, i.e., process where a UE attempts to decode potential control messages by testing various pre-defined locations and formats until a successful CRC match occurs.</w:t>
            </w:r>
          </w:p>
        </w:tc>
        <w:tc>
          <w:tcPr>
            <w:tcW w:w="2509" w:type="dxa"/>
          </w:tcPr>
          <w:p w14:paraId="79FC9B7A" w14:textId="40B01292" w:rsidR="001C401B" w:rsidRPr="00FF05A4" w:rsidRDefault="00E716D3">
            <w:pPr>
              <w:rPr>
                <w:rFonts w:eastAsia="Yu Mincho"/>
                <w:lang w:val="en-US" w:eastAsia="ja-JP"/>
              </w:rPr>
            </w:pPr>
            <w:r>
              <w:t xml:space="preserve">Nokia, </w:t>
            </w:r>
            <w:r>
              <w:rPr>
                <w:lang w:eastAsia="zh-CN"/>
              </w:rPr>
              <w:t xml:space="preserve">Xiaomi </w:t>
            </w:r>
            <w:r>
              <w:rPr>
                <w:rFonts w:hint="eastAsia"/>
                <w:lang w:eastAsia="zh-CN"/>
              </w:rPr>
              <w:t>OPPO</w:t>
            </w:r>
            <w:r>
              <w:rPr>
                <w:lang w:eastAsia="zh-CN"/>
              </w:rPr>
              <w:t>, Qualcomm</w:t>
            </w:r>
            <w:r>
              <w:rPr>
                <w:rFonts w:hint="eastAsia"/>
                <w:lang w:val="en-US" w:eastAsia="zh-CN"/>
              </w:rPr>
              <w:t>, ZTE</w:t>
            </w:r>
            <w:r w:rsidR="00BE54A6">
              <w:rPr>
                <w:rFonts w:hint="eastAsia"/>
                <w:lang w:val="en-US" w:eastAsia="zh-CN"/>
              </w:rPr>
              <w:t>, China Telecom</w:t>
            </w:r>
            <w:r w:rsidR="006E7521">
              <w:rPr>
                <w:lang w:eastAsia="zh-CN"/>
              </w:rPr>
              <w:t>,</w:t>
            </w:r>
            <w:r w:rsidR="006E7521" w:rsidRPr="00E964F4">
              <w:rPr>
                <w:rFonts w:hint="eastAsia"/>
                <w:lang w:eastAsia="zh-CN"/>
              </w:rPr>
              <w:t xml:space="preserve"> Spreadtrum</w:t>
            </w:r>
            <w:r w:rsidR="008F1B48">
              <w:rPr>
                <w:rFonts w:eastAsia="Yu Mincho" w:hint="eastAsia"/>
                <w:lang w:eastAsia="ja-JP"/>
              </w:rPr>
              <w:t>, Panasonic</w:t>
            </w:r>
            <w:r w:rsidR="00726931">
              <w:rPr>
                <w:rFonts w:eastAsia="Yu Mincho"/>
                <w:lang w:eastAsia="ja-JP"/>
              </w:rPr>
              <w:t>, Samsung</w:t>
            </w:r>
            <w:r w:rsidR="002F2DA2">
              <w:rPr>
                <w:rFonts w:eastAsiaTheme="minorEastAsia" w:hint="eastAsia"/>
                <w:lang w:eastAsia="zh-CN"/>
              </w:rPr>
              <w:t xml:space="preserve">, </w:t>
            </w:r>
            <w:bookmarkStart w:id="0" w:name="OLE_LINK13"/>
            <w:r w:rsidR="002F2DA2">
              <w:rPr>
                <w:rFonts w:hint="eastAsia"/>
                <w:lang w:eastAsia="zh-CN"/>
              </w:rPr>
              <w:t>vivo (with text change)</w:t>
            </w:r>
            <w:bookmarkEnd w:id="0"/>
            <w:r w:rsidR="00FF05A4">
              <w:rPr>
                <w:rFonts w:eastAsia="Yu Mincho" w:hint="eastAsia"/>
                <w:lang w:eastAsia="ja-JP"/>
              </w:rPr>
              <w:t>, Fujitsu</w:t>
            </w:r>
            <w:r w:rsidR="006B3DC1" w:rsidRPr="006B3DC1">
              <w:rPr>
                <w:rFonts w:eastAsia="Yu Mincho"/>
                <w:lang w:eastAsia="ja-JP"/>
              </w:rPr>
              <w:t>, MediaTek</w:t>
            </w:r>
            <w:r w:rsidR="00171C50">
              <w:rPr>
                <w:rFonts w:eastAsia="Yu Mincho"/>
                <w:lang w:eastAsia="ja-JP"/>
              </w:rPr>
              <w:t>, CATT (with text update)</w:t>
            </w:r>
          </w:p>
        </w:tc>
        <w:tc>
          <w:tcPr>
            <w:tcW w:w="2510" w:type="dxa"/>
          </w:tcPr>
          <w:p w14:paraId="6AE59F76" w14:textId="75D28AAD" w:rsidR="001C401B" w:rsidRDefault="001C401B">
            <w:pPr>
              <w:rPr>
                <w:rFonts w:eastAsia="Yu Mincho"/>
                <w:lang w:val="en-US" w:eastAsia="ja-JP"/>
              </w:rPr>
            </w:pPr>
          </w:p>
        </w:tc>
      </w:tr>
      <w:tr w:rsidR="001C401B" w14:paraId="09809263" w14:textId="77777777">
        <w:tc>
          <w:tcPr>
            <w:tcW w:w="355" w:type="dxa"/>
          </w:tcPr>
          <w:p w14:paraId="191B2B72" w14:textId="77777777" w:rsidR="001C401B" w:rsidRDefault="00E716D3">
            <w:pPr>
              <w:rPr>
                <w:lang w:val="en-US"/>
              </w:rPr>
            </w:pPr>
            <w:r>
              <w:rPr>
                <w:lang w:val="en-US"/>
              </w:rPr>
              <w:t>6)</w:t>
            </w:r>
          </w:p>
        </w:tc>
        <w:tc>
          <w:tcPr>
            <w:tcW w:w="4255" w:type="dxa"/>
          </w:tcPr>
          <w:p w14:paraId="425E6079" w14:textId="77777777" w:rsidR="001C401B" w:rsidRDefault="00E716D3">
            <w:pPr>
              <w:rPr>
                <w:lang w:val="en-US"/>
              </w:rPr>
            </w:pPr>
            <w:r>
              <w:rPr>
                <w:lang w:val="en-US"/>
              </w:rPr>
              <w:t xml:space="preserve">The concept of Search space, as set of PDCCH monitoring occasions associated with </w:t>
            </w:r>
            <w:r>
              <w:t>CORESET</w:t>
            </w:r>
            <w:r>
              <w:rPr>
                <w:lang w:val="en-US"/>
              </w:rPr>
              <w:t xml:space="preserve"> </w:t>
            </w:r>
            <w:r>
              <w:rPr>
                <w:lang w:val="en-US"/>
              </w:rPr>
              <w:lastRenderedPageBreak/>
              <w:t>in which a UE performs blind detection of PDCCH candidates, is retained</w:t>
            </w:r>
            <w:r>
              <w:t xml:space="preserve"> from NR </w:t>
            </w:r>
            <w:r>
              <w:rPr>
                <w:lang w:val="en-US"/>
              </w:rPr>
              <w:t xml:space="preserve">as </w:t>
            </w:r>
            <w:r>
              <w:t>as the basis for 6GR</w:t>
            </w:r>
            <w:r>
              <w:rPr>
                <w:lang w:val="en-US"/>
              </w:rPr>
              <w:t>.</w:t>
            </w:r>
          </w:p>
          <w:p w14:paraId="39A7D44E" w14:textId="77777777" w:rsidR="001C401B" w:rsidRDefault="00E716D3">
            <w:pPr>
              <w:pStyle w:val="ListParagraph"/>
              <w:numPr>
                <w:ilvl w:val="0"/>
                <w:numId w:val="22"/>
              </w:numPr>
              <w:rPr>
                <w:lang w:val="en-US"/>
              </w:rPr>
            </w:pPr>
            <w:r>
              <w:rPr>
                <w:lang w:val="en-US"/>
              </w:rPr>
              <w:t>Both common and user-specific SS are retained.</w:t>
            </w:r>
          </w:p>
        </w:tc>
        <w:tc>
          <w:tcPr>
            <w:tcW w:w="2509" w:type="dxa"/>
          </w:tcPr>
          <w:p w14:paraId="76887FB6" w14:textId="0A3D4672" w:rsidR="001C401B" w:rsidRPr="00652192" w:rsidRDefault="00E716D3">
            <w:pPr>
              <w:rPr>
                <w:rFonts w:eastAsia="Yu Mincho"/>
                <w:lang w:eastAsia="ja-JP"/>
              </w:rPr>
            </w:pPr>
            <w:r>
              <w:lastRenderedPageBreak/>
              <w:t xml:space="preserve">Nokia, </w:t>
            </w:r>
            <w:r>
              <w:rPr>
                <w:lang w:eastAsia="zh-CN"/>
              </w:rPr>
              <w:t xml:space="preserve">Xiaomi </w:t>
            </w:r>
            <w:r>
              <w:rPr>
                <w:rFonts w:hint="eastAsia"/>
                <w:lang w:eastAsia="zh-CN"/>
              </w:rPr>
              <w:t>OPPO</w:t>
            </w:r>
            <w:r>
              <w:rPr>
                <w:lang w:eastAsia="zh-CN"/>
              </w:rPr>
              <w:t>, Qualcomm</w:t>
            </w:r>
            <w:r>
              <w:rPr>
                <w:rFonts w:hint="eastAsia"/>
                <w:lang w:val="en-US" w:eastAsia="zh-CN"/>
              </w:rPr>
              <w:t>, ZTE</w:t>
            </w:r>
            <w:r w:rsidR="00BE54A6">
              <w:rPr>
                <w:rFonts w:hint="eastAsia"/>
                <w:lang w:val="en-US" w:eastAsia="zh-CN"/>
              </w:rPr>
              <w:t xml:space="preserve">, China </w:t>
            </w:r>
            <w:r w:rsidR="00BE54A6">
              <w:rPr>
                <w:rFonts w:hint="eastAsia"/>
                <w:lang w:val="en-US" w:eastAsia="zh-CN"/>
              </w:rPr>
              <w:lastRenderedPageBreak/>
              <w:t>Telecom</w:t>
            </w:r>
            <w:r w:rsidR="006E7521">
              <w:rPr>
                <w:lang w:eastAsia="zh-CN"/>
              </w:rPr>
              <w:t>,</w:t>
            </w:r>
            <w:r w:rsidR="006E7521" w:rsidRPr="00E964F4">
              <w:rPr>
                <w:rFonts w:hint="eastAsia"/>
                <w:lang w:eastAsia="zh-CN"/>
              </w:rPr>
              <w:t xml:space="preserve"> Spreadtrum</w:t>
            </w:r>
            <w:r w:rsidR="008F1B48">
              <w:rPr>
                <w:rFonts w:eastAsia="Yu Mincho" w:hint="eastAsia"/>
                <w:lang w:eastAsia="ja-JP"/>
              </w:rPr>
              <w:t>, Panasonic</w:t>
            </w:r>
            <w:r w:rsidR="00726931">
              <w:rPr>
                <w:rFonts w:eastAsia="Yu Mincho"/>
                <w:lang w:eastAsia="ja-JP"/>
              </w:rPr>
              <w:t>, Samsung(main bullet)</w:t>
            </w:r>
            <w:r w:rsidR="002F2DA2">
              <w:rPr>
                <w:rFonts w:eastAsiaTheme="minorEastAsia" w:hint="eastAsia"/>
                <w:lang w:eastAsia="zh-CN"/>
              </w:rPr>
              <w:t>, vivo (remove the sub-bullet)</w:t>
            </w:r>
            <w:r w:rsidR="00652192">
              <w:rPr>
                <w:rFonts w:eastAsia="Yu Mincho" w:hint="eastAsia"/>
                <w:lang w:eastAsia="ja-JP"/>
              </w:rPr>
              <w:t>, Fujitsu</w:t>
            </w:r>
            <w:r w:rsidR="006B3DC1" w:rsidRPr="006B3DC1">
              <w:rPr>
                <w:rFonts w:eastAsia="Yu Mincho"/>
                <w:lang w:eastAsia="ja-JP"/>
              </w:rPr>
              <w:t>, MediaTek</w:t>
            </w:r>
            <w:r w:rsidR="00171C50">
              <w:rPr>
                <w:rFonts w:eastAsia="Yu Mincho"/>
                <w:lang w:eastAsia="ja-JP"/>
              </w:rPr>
              <w:t>, CATT</w:t>
            </w:r>
          </w:p>
        </w:tc>
        <w:tc>
          <w:tcPr>
            <w:tcW w:w="2510" w:type="dxa"/>
          </w:tcPr>
          <w:p w14:paraId="6D985EFA" w14:textId="77777777" w:rsidR="001C401B" w:rsidRDefault="001C401B">
            <w:pPr>
              <w:rPr>
                <w:rFonts w:eastAsia="Yu Mincho"/>
                <w:lang w:val="en-US" w:eastAsia="ja-JP"/>
              </w:rPr>
            </w:pPr>
          </w:p>
        </w:tc>
      </w:tr>
      <w:tr w:rsidR="001C401B" w14:paraId="3AB97637" w14:textId="77777777">
        <w:tc>
          <w:tcPr>
            <w:tcW w:w="355" w:type="dxa"/>
          </w:tcPr>
          <w:p w14:paraId="247C934B" w14:textId="77777777" w:rsidR="001C401B" w:rsidRDefault="00E716D3">
            <w:pPr>
              <w:rPr>
                <w:lang w:val="en-US"/>
              </w:rPr>
            </w:pPr>
            <w:r>
              <w:rPr>
                <w:lang w:val="en-US"/>
              </w:rPr>
              <w:t>7)</w:t>
            </w:r>
          </w:p>
        </w:tc>
        <w:tc>
          <w:tcPr>
            <w:tcW w:w="4255" w:type="dxa"/>
          </w:tcPr>
          <w:p w14:paraId="5A2B67FB" w14:textId="77777777" w:rsidR="001C401B" w:rsidRDefault="00E716D3">
            <w:pPr>
              <w:rPr>
                <w:lang w:eastAsia="zh-CN"/>
              </w:rPr>
            </w:pPr>
            <w:r>
              <w:t>Support PDCCH link adaptation through the aggregation levels.</w:t>
            </w:r>
            <w:r>
              <w:rPr>
                <w:lang w:val="en-US"/>
              </w:rPr>
              <w:t>, i.e., as one or several CCEs bundled together to transmit a single PDCCH candidate.</w:t>
            </w:r>
          </w:p>
        </w:tc>
        <w:tc>
          <w:tcPr>
            <w:tcW w:w="2509" w:type="dxa"/>
          </w:tcPr>
          <w:p w14:paraId="4E40E9D1" w14:textId="568CB920" w:rsidR="001C401B" w:rsidRDefault="00E716D3">
            <w:r>
              <w:t xml:space="preserve">Nokia, </w:t>
            </w:r>
            <w:r>
              <w:rPr>
                <w:lang w:eastAsia="zh-CN"/>
              </w:rPr>
              <w:t>Xiaomi, Qualcomm</w:t>
            </w:r>
            <w:r>
              <w:rPr>
                <w:rFonts w:hint="eastAsia"/>
                <w:lang w:val="en-US" w:eastAsia="zh-CN"/>
              </w:rPr>
              <w:t>, ZTE</w:t>
            </w:r>
            <w:r w:rsidR="00BE54A6">
              <w:rPr>
                <w:rFonts w:hint="eastAsia"/>
                <w:lang w:val="en-US" w:eastAsia="zh-CN"/>
              </w:rPr>
              <w:t>, China Telecom</w:t>
            </w:r>
            <w:r w:rsidR="006E7521">
              <w:rPr>
                <w:lang w:eastAsia="zh-CN"/>
              </w:rPr>
              <w:t>,</w:t>
            </w:r>
            <w:r w:rsidR="006E7521" w:rsidRPr="00E964F4">
              <w:rPr>
                <w:rFonts w:hint="eastAsia"/>
                <w:lang w:eastAsia="zh-CN"/>
              </w:rPr>
              <w:t xml:space="preserve"> Spreadtrum</w:t>
            </w:r>
            <w:r w:rsidR="00353322">
              <w:rPr>
                <w:lang w:eastAsia="zh-CN"/>
              </w:rPr>
              <w:t>, CMCC</w:t>
            </w:r>
            <w:r w:rsidR="00B2399D">
              <w:rPr>
                <w:lang w:eastAsia="zh-CN"/>
              </w:rPr>
              <w:t>, Google</w:t>
            </w:r>
            <w:r w:rsidR="008F1B48">
              <w:rPr>
                <w:rFonts w:eastAsia="Yu Mincho" w:hint="eastAsia"/>
                <w:lang w:eastAsia="ja-JP"/>
              </w:rPr>
              <w:t>, Panasonic</w:t>
            </w:r>
            <w:r w:rsidR="00726931">
              <w:rPr>
                <w:rFonts w:eastAsia="Yu Mincho"/>
                <w:lang w:eastAsia="ja-JP"/>
              </w:rPr>
              <w:t>, Samsung</w:t>
            </w:r>
            <w:r w:rsidR="00E92231">
              <w:rPr>
                <w:rFonts w:eastAsia="Yu Mincho" w:hint="eastAsia"/>
                <w:lang w:eastAsia="ja-JP"/>
              </w:rPr>
              <w:t>, Fujitsu</w:t>
            </w:r>
          </w:p>
        </w:tc>
        <w:tc>
          <w:tcPr>
            <w:tcW w:w="2510" w:type="dxa"/>
          </w:tcPr>
          <w:p w14:paraId="2B56C467" w14:textId="36CFE197" w:rsidR="001C401B" w:rsidRDefault="00E716D3">
            <w:pPr>
              <w:rPr>
                <w:rFonts w:eastAsia="Yu Mincho"/>
                <w:lang w:val="en-US" w:eastAsia="ja-JP"/>
              </w:rPr>
            </w:pPr>
            <w:r>
              <w:rPr>
                <w:rFonts w:asciiTheme="minorEastAsia" w:eastAsiaTheme="minorEastAsia" w:hAnsiTheme="minorEastAsia" w:hint="eastAsia"/>
                <w:lang w:val="en-US" w:eastAsia="zh-CN"/>
              </w:rPr>
              <w:t>OPPO</w:t>
            </w:r>
            <w:r w:rsidR="006B3DC1" w:rsidRPr="006B3DC1">
              <w:rPr>
                <w:rFonts w:asciiTheme="minorEastAsia" w:eastAsiaTheme="minorEastAsia" w:hAnsiTheme="minorEastAsia"/>
                <w:lang w:eastAsia="zh-CN"/>
              </w:rPr>
              <w:t>, MediaTek</w:t>
            </w:r>
            <w:r w:rsidR="00171C50">
              <w:rPr>
                <w:rFonts w:asciiTheme="minorEastAsia" w:eastAsiaTheme="minorEastAsia" w:hAnsiTheme="minorEastAsia"/>
                <w:lang w:eastAsia="zh-CN"/>
              </w:rPr>
              <w:t xml:space="preserve">, CATT </w:t>
            </w:r>
          </w:p>
        </w:tc>
      </w:tr>
      <w:tr w:rsidR="001C401B" w14:paraId="30A73BCB" w14:textId="77777777">
        <w:tc>
          <w:tcPr>
            <w:tcW w:w="355" w:type="dxa"/>
          </w:tcPr>
          <w:p w14:paraId="77F8EACD" w14:textId="77777777" w:rsidR="001C401B" w:rsidRDefault="00E716D3">
            <w:pPr>
              <w:rPr>
                <w:lang w:val="en-US" w:eastAsia="zh-CN"/>
              </w:rPr>
            </w:pPr>
            <w:r>
              <w:rPr>
                <w:lang w:val="en-US" w:eastAsia="zh-CN"/>
              </w:rPr>
              <w:t>8)</w:t>
            </w:r>
          </w:p>
        </w:tc>
        <w:tc>
          <w:tcPr>
            <w:tcW w:w="4255" w:type="dxa"/>
          </w:tcPr>
          <w:p w14:paraId="2354BDF9" w14:textId="77777777" w:rsidR="001C401B" w:rsidRDefault="00E716D3">
            <w:pPr>
              <w:rPr>
                <w:lang w:val="en-US"/>
              </w:rPr>
            </w:pPr>
            <w:r>
              <w:rPr>
                <w:lang w:val="en-US" w:eastAsia="zh-CN"/>
              </w:rPr>
              <w:t>Support DMRS-based</w:t>
            </w:r>
            <w:r>
              <w:rPr>
                <w:rFonts w:eastAsiaTheme="minorEastAsia" w:hint="eastAsia"/>
                <w:lang w:val="en-US" w:eastAsia="ko-KR"/>
              </w:rPr>
              <w:t xml:space="preserve"> PDCCH </w:t>
            </w:r>
            <w:r>
              <w:rPr>
                <w:rFonts w:eastAsiaTheme="minorEastAsia"/>
                <w:lang w:val="en-US" w:eastAsia="ko-KR"/>
              </w:rPr>
              <w:t>channel estimation</w:t>
            </w:r>
            <w:r>
              <w:rPr>
                <w:lang w:val="en-US" w:eastAsia="zh-CN"/>
              </w:rPr>
              <w:t xml:space="preserve"> </w:t>
            </w:r>
            <w:r>
              <w:rPr>
                <w:rFonts w:eastAsiaTheme="minorEastAsia" w:hint="eastAsia"/>
                <w:lang w:val="en-US" w:eastAsia="ko-KR"/>
              </w:rPr>
              <w:t>for 6GR</w:t>
            </w:r>
            <w:r>
              <w:rPr>
                <w:rFonts w:eastAsiaTheme="minorEastAsia"/>
                <w:lang w:val="en-US" w:eastAsia="ko-KR"/>
              </w:rPr>
              <w:t>.</w:t>
            </w:r>
          </w:p>
        </w:tc>
        <w:tc>
          <w:tcPr>
            <w:tcW w:w="2509" w:type="dxa"/>
          </w:tcPr>
          <w:p w14:paraId="0508CAE8" w14:textId="4EF8C93C" w:rsidR="001C401B" w:rsidRPr="002F2DA2" w:rsidRDefault="00E716D3">
            <w:pPr>
              <w:rPr>
                <w:rFonts w:eastAsiaTheme="minorEastAsia"/>
                <w:lang w:eastAsia="zh-CN"/>
              </w:rPr>
            </w:pPr>
            <w:r>
              <w:t xml:space="preserve">Nokia, </w:t>
            </w:r>
            <w:r>
              <w:rPr>
                <w:lang w:eastAsia="zh-CN"/>
              </w:rPr>
              <w:t xml:space="preserve">Xiaomi </w:t>
            </w:r>
            <w:r>
              <w:rPr>
                <w:rFonts w:hint="eastAsia"/>
                <w:lang w:eastAsia="zh-CN"/>
              </w:rPr>
              <w:t>OPPO</w:t>
            </w:r>
            <w:r>
              <w:rPr>
                <w:lang w:eastAsia="zh-CN"/>
              </w:rPr>
              <w:t>, Qualcomm</w:t>
            </w:r>
            <w:r>
              <w:rPr>
                <w:rFonts w:hint="eastAsia"/>
                <w:lang w:val="en-US" w:eastAsia="zh-CN"/>
              </w:rPr>
              <w:t>, ZTE</w:t>
            </w:r>
            <w:r w:rsidR="00BE54A6">
              <w:rPr>
                <w:rFonts w:hint="eastAsia"/>
                <w:lang w:val="en-US" w:eastAsia="zh-CN"/>
              </w:rPr>
              <w:t>, China Telecom</w:t>
            </w:r>
            <w:r w:rsidR="006E7521">
              <w:rPr>
                <w:lang w:eastAsia="zh-CN"/>
              </w:rPr>
              <w:t>,</w:t>
            </w:r>
            <w:r w:rsidR="006E7521" w:rsidRPr="00E964F4">
              <w:rPr>
                <w:rFonts w:hint="eastAsia"/>
                <w:lang w:eastAsia="zh-CN"/>
              </w:rPr>
              <w:t xml:space="preserve"> Spreadtrum</w:t>
            </w:r>
            <w:r w:rsidR="008F1B48">
              <w:rPr>
                <w:rFonts w:eastAsia="Yu Mincho" w:hint="eastAsia"/>
                <w:lang w:eastAsia="ja-JP"/>
              </w:rPr>
              <w:t>, Panasonic</w:t>
            </w:r>
            <w:r w:rsidR="00726931">
              <w:rPr>
                <w:rFonts w:eastAsia="Yu Mincho"/>
                <w:lang w:eastAsia="ja-JP"/>
              </w:rPr>
              <w:t>, Samsung</w:t>
            </w:r>
            <w:r w:rsidR="002F2DA2">
              <w:rPr>
                <w:rFonts w:eastAsiaTheme="minorEastAsia" w:hint="eastAsia"/>
                <w:lang w:eastAsia="zh-CN"/>
              </w:rPr>
              <w:t>, vivo</w:t>
            </w:r>
            <w:r w:rsidR="006B3DC1" w:rsidRPr="006B3DC1">
              <w:rPr>
                <w:rFonts w:eastAsiaTheme="minorEastAsia"/>
                <w:lang w:eastAsia="zh-CN"/>
              </w:rPr>
              <w:t>, MediaTek</w:t>
            </w:r>
            <w:r w:rsidR="00171C50">
              <w:rPr>
                <w:rFonts w:eastAsiaTheme="minorEastAsia"/>
                <w:lang w:eastAsia="zh-CN"/>
              </w:rPr>
              <w:t>, CATT</w:t>
            </w:r>
          </w:p>
        </w:tc>
        <w:tc>
          <w:tcPr>
            <w:tcW w:w="2510" w:type="dxa"/>
          </w:tcPr>
          <w:p w14:paraId="3D5CEAC4" w14:textId="77777777" w:rsidR="001C401B" w:rsidRDefault="001C401B">
            <w:pPr>
              <w:rPr>
                <w:rFonts w:eastAsia="Yu Mincho"/>
                <w:lang w:val="en-US" w:eastAsia="ja-JP"/>
              </w:rPr>
            </w:pPr>
          </w:p>
        </w:tc>
      </w:tr>
    </w:tbl>
    <w:p w14:paraId="1AADA561" w14:textId="77777777" w:rsidR="001C401B" w:rsidRDefault="001C401B">
      <w:pPr>
        <w:rPr>
          <w:lang w:val="en-US"/>
        </w:rPr>
      </w:pPr>
    </w:p>
    <w:p w14:paraId="12AE2A6C" w14:textId="77777777" w:rsidR="001C401B" w:rsidRDefault="00E716D3">
      <w:pPr>
        <w:pStyle w:val="Heading4"/>
        <w:rPr>
          <w:lang w:val="en-US"/>
        </w:rPr>
      </w:pPr>
      <w:r>
        <w:t>Comments</w:t>
      </w:r>
    </w:p>
    <w:tbl>
      <w:tblPr>
        <w:tblStyle w:val="TableGrid"/>
        <w:tblW w:w="9634" w:type="dxa"/>
        <w:tblLook w:val="04A0" w:firstRow="1" w:lastRow="0" w:firstColumn="1" w:lastColumn="0" w:noHBand="0" w:noVBand="1"/>
      </w:tblPr>
      <w:tblGrid>
        <w:gridCol w:w="2122"/>
        <w:gridCol w:w="7512"/>
      </w:tblGrid>
      <w:tr w:rsidR="001C401B" w14:paraId="78024F40" w14:textId="77777777">
        <w:tc>
          <w:tcPr>
            <w:tcW w:w="2122" w:type="dxa"/>
            <w:shd w:val="clear" w:color="auto" w:fill="D9D9D9" w:themeFill="background1" w:themeFillShade="D9"/>
          </w:tcPr>
          <w:p w14:paraId="3E9E1CD8" w14:textId="77777777" w:rsidR="001C401B" w:rsidRDefault="00E716D3">
            <w:pPr>
              <w:rPr>
                <w:b/>
                <w:bCs/>
              </w:rPr>
            </w:pPr>
            <w:r>
              <w:rPr>
                <w:b/>
                <w:bCs/>
              </w:rPr>
              <w:t>Company</w:t>
            </w:r>
          </w:p>
        </w:tc>
        <w:tc>
          <w:tcPr>
            <w:tcW w:w="7512" w:type="dxa"/>
            <w:shd w:val="clear" w:color="auto" w:fill="D9D9D9" w:themeFill="background1" w:themeFillShade="D9"/>
          </w:tcPr>
          <w:p w14:paraId="52C5595E" w14:textId="77777777" w:rsidR="001C401B" w:rsidRDefault="00E716D3">
            <w:pPr>
              <w:rPr>
                <w:b/>
                <w:bCs/>
              </w:rPr>
            </w:pPr>
            <w:r>
              <w:rPr>
                <w:b/>
                <w:bCs/>
              </w:rPr>
              <w:t>Comment</w:t>
            </w:r>
          </w:p>
        </w:tc>
      </w:tr>
      <w:tr w:rsidR="001C401B" w14:paraId="051BBDB1" w14:textId="77777777">
        <w:tc>
          <w:tcPr>
            <w:tcW w:w="2122" w:type="dxa"/>
          </w:tcPr>
          <w:p w14:paraId="0BA73DDE" w14:textId="77777777" w:rsidR="001C401B" w:rsidRDefault="00E716D3">
            <w:r>
              <w:rPr>
                <w:lang w:eastAsia="zh-CN"/>
              </w:rPr>
              <w:t>Xiaomi</w:t>
            </w:r>
          </w:p>
        </w:tc>
        <w:tc>
          <w:tcPr>
            <w:tcW w:w="7512" w:type="dxa"/>
          </w:tcPr>
          <w:p w14:paraId="29FD2B9E" w14:textId="77777777" w:rsidR="001C401B" w:rsidRDefault="00E716D3">
            <w:pPr>
              <w:rPr>
                <w:lang w:eastAsia="zh-CN"/>
              </w:rPr>
            </w:pPr>
            <w:r>
              <w:rPr>
                <w:lang w:eastAsia="zh-CN"/>
              </w:rPr>
              <w:t>We agree with taking 5G NR PDCCH design as starting point as it is important to take the lessons before and facilitate a more future-proof design for 6GR PDCCH.</w:t>
            </w:r>
          </w:p>
          <w:p w14:paraId="707F0830" w14:textId="77777777" w:rsidR="001C401B" w:rsidRDefault="00E716D3">
            <w:pPr>
              <w:rPr>
                <w:lang w:eastAsia="zh-CN"/>
              </w:rPr>
            </w:pPr>
            <w:r>
              <w:rPr>
                <w:rFonts w:hint="eastAsia"/>
                <w:lang w:eastAsia="zh-CN"/>
              </w:rPr>
              <w:t>H</w:t>
            </w:r>
            <w:r>
              <w:rPr>
                <w:lang w:eastAsia="zh-CN"/>
              </w:rPr>
              <w:t>owever, it is also important to achieve common understanding on what level of principle can be taken.</w:t>
            </w:r>
          </w:p>
          <w:p w14:paraId="546A17B1" w14:textId="77777777" w:rsidR="001C401B" w:rsidRDefault="00E716D3">
            <w:r>
              <w:rPr>
                <w:rFonts w:hint="eastAsia"/>
                <w:lang w:eastAsia="zh-CN"/>
              </w:rPr>
              <w:t>A</w:t>
            </w:r>
            <w:r>
              <w:rPr>
                <w:lang w:eastAsia="zh-CN"/>
              </w:rPr>
              <w:t>s FL captured in the aforementioned table, we are generally supportive to adopt similar concept for 6GR PDCCH as 5G NR PDCCH. On the other hand, the definition and detail design for each of the concept may be different from that of 5G PDCCH, which needs further discussion.</w:t>
            </w:r>
          </w:p>
        </w:tc>
      </w:tr>
      <w:tr w:rsidR="001C401B" w14:paraId="69838839" w14:textId="77777777">
        <w:tc>
          <w:tcPr>
            <w:tcW w:w="2122" w:type="dxa"/>
          </w:tcPr>
          <w:p w14:paraId="1448E15B" w14:textId="77777777" w:rsidR="001C401B" w:rsidRDefault="00E716D3">
            <w:r>
              <w:rPr>
                <w:rFonts w:hint="eastAsia"/>
                <w:lang w:eastAsia="zh-CN"/>
              </w:rPr>
              <w:t>O</w:t>
            </w:r>
            <w:r>
              <w:rPr>
                <w:lang w:eastAsia="zh-CN"/>
              </w:rPr>
              <w:t>PPO</w:t>
            </w:r>
          </w:p>
        </w:tc>
        <w:tc>
          <w:tcPr>
            <w:tcW w:w="7512" w:type="dxa"/>
          </w:tcPr>
          <w:p w14:paraId="4AFA206C" w14:textId="77777777" w:rsidR="001C401B" w:rsidRDefault="00E716D3">
            <w:pPr>
              <w:rPr>
                <w:lang w:eastAsia="zh-CN"/>
              </w:rPr>
            </w:pPr>
            <w:r>
              <w:rPr>
                <w:lang w:eastAsia="zh-CN"/>
              </w:rPr>
              <w:t>3) : For the structure size and bundle, they seems related to the DCI size requirement and the transmission scheme. We this that can be concluded later.</w:t>
            </w:r>
          </w:p>
          <w:p w14:paraId="78BAAA32" w14:textId="77777777" w:rsidR="001C401B" w:rsidRDefault="00E716D3">
            <w:pPr>
              <w:rPr>
                <w:lang w:eastAsia="zh-CN"/>
              </w:rPr>
            </w:pPr>
            <w:r>
              <w:rPr>
                <w:rFonts w:hint="eastAsia"/>
                <w:lang w:eastAsia="zh-CN"/>
              </w:rPr>
              <w:t>4</w:t>
            </w:r>
            <w:r>
              <w:rPr>
                <w:lang w:eastAsia="zh-CN"/>
              </w:rPr>
              <w:t>)</w:t>
            </w:r>
            <w:r>
              <w:rPr>
                <w:rFonts w:hint="eastAsia"/>
                <w:lang w:eastAsia="zh-CN"/>
              </w:rPr>
              <w:t xml:space="preserve"> </w:t>
            </w:r>
            <w:r>
              <w:rPr>
                <w:lang w:eastAsia="zh-CN"/>
              </w:rPr>
              <w:t>They are also highly related to the transmission scheme. We should consider some simplification, e.g., only one mapping.</w:t>
            </w:r>
          </w:p>
          <w:p w14:paraId="2C202DA3" w14:textId="77777777" w:rsidR="001C401B" w:rsidRDefault="00E716D3">
            <w:r>
              <w:rPr>
                <w:rFonts w:hint="eastAsia"/>
                <w:lang w:eastAsia="zh-CN"/>
              </w:rPr>
              <w:t>7</w:t>
            </w:r>
            <w:r>
              <w:rPr>
                <w:rFonts w:hint="eastAsia"/>
                <w:lang w:eastAsia="zh-CN"/>
              </w:rPr>
              <w:t>）</w:t>
            </w:r>
            <w:r>
              <w:rPr>
                <w:rFonts w:hint="eastAsia"/>
                <w:lang w:eastAsia="zh-CN"/>
              </w:rPr>
              <w:t>I</w:t>
            </w:r>
            <w:r>
              <w:rPr>
                <w:lang w:eastAsia="zh-CN"/>
              </w:rPr>
              <w:t>t can be on hold for some bind detection reduction scheme like 1</w:t>
            </w:r>
            <w:r>
              <w:rPr>
                <w:vertAlign w:val="superscript"/>
                <w:lang w:eastAsia="zh-CN"/>
              </w:rPr>
              <w:t>st</w:t>
            </w:r>
            <w:r>
              <w:rPr>
                <w:lang w:eastAsia="zh-CN"/>
              </w:rPr>
              <w:t xml:space="preserve"> stage DCI or other indication of AL</w:t>
            </w:r>
          </w:p>
        </w:tc>
      </w:tr>
      <w:tr w:rsidR="001C401B" w14:paraId="3588AB78" w14:textId="77777777">
        <w:tc>
          <w:tcPr>
            <w:tcW w:w="2122" w:type="dxa"/>
          </w:tcPr>
          <w:p w14:paraId="760DF3E1" w14:textId="77777777" w:rsidR="001C401B" w:rsidRDefault="00E716D3">
            <w:r>
              <w:t>Qualcomm</w:t>
            </w:r>
          </w:p>
        </w:tc>
        <w:tc>
          <w:tcPr>
            <w:tcW w:w="7512" w:type="dxa"/>
          </w:tcPr>
          <w:p w14:paraId="105204A3" w14:textId="77777777" w:rsidR="001C401B" w:rsidRDefault="00E716D3">
            <w:r>
              <w:t xml:space="preserve">In general, we agree to inherit high-level concept of CORESET/SS. </w:t>
            </w:r>
            <w:r>
              <w:rPr>
                <w:color w:val="000000"/>
              </w:rPr>
              <w:t xml:space="preserve">6G should address 5G’s pain points by enhancing PDCCH reliability, coverage, and CORESET scalability and coexistence, while considering UE complexity and power efficiency. </w:t>
            </w:r>
            <w:r>
              <w:t xml:space="preserve"> </w:t>
            </w:r>
          </w:p>
        </w:tc>
      </w:tr>
      <w:tr w:rsidR="001C401B" w14:paraId="3D68A9DD" w14:textId="77777777">
        <w:tc>
          <w:tcPr>
            <w:tcW w:w="2122" w:type="dxa"/>
          </w:tcPr>
          <w:p w14:paraId="5726F4A8" w14:textId="77777777" w:rsidR="001C401B" w:rsidRDefault="00E716D3">
            <w:r>
              <w:rPr>
                <w:rFonts w:hint="eastAsia"/>
                <w:lang w:val="en-US" w:eastAsia="zh-CN"/>
              </w:rPr>
              <w:t>ZTE</w:t>
            </w:r>
          </w:p>
        </w:tc>
        <w:tc>
          <w:tcPr>
            <w:tcW w:w="7512" w:type="dxa"/>
          </w:tcPr>
          <w:p w14:paraId="0C84B79D" w14:textId="77777777" w:rsidR="001C401B" w:rsidRDefault="00E716D3">
            <w:pPr>
              <w:snapToGrid w:val="0"/>
              <w:spacing w:afterLines="50" w:after="120"/>
              <w:rPr>
                <w:lang w:val="en-US" w:eastAsia="zh-CN"/>
              </w:rPr>
            </w:pPr>
            <w:r>
              <w:rPr>
                <w:rFonts w:hint="eastAsia"/>
                <w:lang w:val="en-US" w:eastAsia="zh-CN"/>
              </w:rPr>
              <w:t>Basically, we are generally fine to support the concepts of CORESET, CCE, REG and Search space for DMRS-based PDCCH in 6GR. However, 6G is a brand new generation, we don</w:t>
            </w:r>
            <w:r>
              <w:rPr>
                <w:lang w:val="en-US" w:eastAsia="zh-CN"/>
              </w:rPr>
              <w:t>’</w:t>
            </w:r>
            <w:r>
              <w:rPr>
                <w:rFonts w:hint="eastAsia"/>
                <w:lang w:val="en-US" w:eastAsia="zh-CN"/>
              </w:rPr>
              <w:t>t agree make NR as basis for all of those design. Basis should not be used to hinder the discussion of enhancement. For Search space, it is only related to blind detection, rather than physical layer resource mapping, we suggest have a separate proposal. Here is our suggestion:</w:t>
            </w:r>
          </w:p>
          <w:p w14:paraId="5A84A8B2" w14:textId="77777777" w:rsidR="001C401B" w:rsidRDefault="00E716D3">
            <w:pPr>
              <w:snapToGrid w:val="0"/>
              <w:spacing w:after="0"/>
              <w:rPr>
                <w:lang w:val="en-US"/>
              </w:rPr>
            </w:pPr>
            <w:r>
              <w:rPr>
                <w:rFonts w:hint="eastAsia"/>
                <w:lang w:val="en-US" w:eastAsia="zh-CN"/>
              </w:rPr>
              <w:t>Proposal 1:</w:t>
            </w:r>
            <w:r>
              <w:rPr>
                <w:lang w:val="en-US"/>
              </w:rPr>
              <w:t xml:space="preserve"> </w:t>
            </w:r>
          </w:p>
          <w:p w14:paraId="2E48AA61" w14:textId="77777777" w:rsidR="001C401B" w:rsidRDefault="00E716D3">
            <w:pPr>
              <w:snapToGrid w:val="0"/>
              <w:spacing w:after="0"/>
              <w:rPr>
                <w:lang w:val="en-US" w:eastAsia="zh-CN"/>
              </w:rPr>
            </w:pPr>
            <w:r>
              <w:rPr>
                <w:rFonts w:hint="eastAsia"/>
                <w:lang w:val="en-US" w:eastAsia="zh-CN"/>
              </w:rPr>
              <w:t>For</w:t>
            </w:r>
            <w:r>
              <w:rPr>
                <w:lang w:val="en-US"/>
              </w:rPr>
              <w:t xml:space="preserve"> 6G</w:t>
            </w:r>
            <w:r>
              <w:rPr>
                <w:rFonts w:hint="eastAsia"/>
                <w:lang w:val="en-US" w:eastAsia="zh-CN"/>
              </w:rPr>
              <w:t>R PDCCH, study the structure of 6GR PDCCH including:</w:t>
            </w:r>
          </w:p>
          <w:p w14:paraId="34BD0C6D" w14:textId="77777777" w:rsidR="001C401B" w:rsidRDefault="00E716D3">
            <w:pPr>
              <w:pStyle w:val="ListParagraph"/>
              <w:numPr>
                <w:ilvl w:val="0"/>
                <w:numId w:val="20"/>
              </w:numPr>
              <w:snapToGrid w:val="0"/>
              <w:spacing w:after="0"/>
              <w:rPr>
                <w:lang w:val="en-US" w:eastAsia="zh-CN"/>
              </w:rPr>
            </w:pPr>
            <w:r>
              <w:rPr>
                <w:rFonts w:hint="eastAsia"/>
                <w:lang w:val="en-US" w:eastAsia="zh-CN"/>
              </w:rPr>
              <w:t xml:space="preserve">CORESET to </w:t>
            </w:r>
            <w:r>
              <w:t>provide time-frequency resources</w:t>
            </w:r>
          </w:p>
          <w:p w14:paraId="53928C7C" w14:textId="77777777" w:rsidR="001C401B" w:rsidRDefault="00E716D3">
            <w:pPr>
              <w:pStyle w:val="ListParagraph"/>
              <w:numPr>
                <w:ilvl w:val="1"/>
                <w:numId w:val="20"/>
              </w:numPr>
              <w:snapToGrid w:val="0"/>
              <w:spacing w:after="0"/>
              <w:rPr>
                <w:lang w:val="en-US" w:eastAsia="zh-CN"/>
              </w:rPr>
            </w:pPr>
            <w:r>
              <w:rPr>
                <w:rFonts w:hint="eastAsia"/>
                <w:lang w:val="en-US" w:eastAsia="zh-CN"/>
              </w:rPr>
              <w:t>Study the requirements, e.g. CORESET duration with more than 3 symbols for better coverage</w:t>
            </w:r>
          </w:p>
          <w:p w14:paraId="3824578D" w14:textId="77777777" w:rsidR="001C401B" w:rsidRDefault="00E716D3">
            <w:pPr>
              <w:pStyle w:val="ListParagraph"/>
              <w:numPr>
                <w:ilvl w:val="0"/>
                <w:numId w:val="20"/>
              </w:numPr>
              <w:snapToGrid w:val="0"/>
              <w:spacing w:after="0"/>
              <w:rPr>
                <w:lang w:val="en-US" w:eastAsia="zh-CN"/>
              </w:rPr>
            </w:pPr>
            <w:r>
              <w:rPr>
                <w:lang w:val="en-US"/>
              </w:rPr>
              <w:t>CCE consists of multiple REGs</w:t>
            </w:r>
            <w:r>
              <w:rPr>
                <w:rFonts w:hint="eastAsia"/>
                <w:lang w:val="en-US" w:eastAsia="zh-CN"/>
              </w:rPr>
              <w:t xml:space="preserve">, </w:t>
            </w:r>
          </w:p>
          <w:p w14:paraId="653F8247" w14:textId="77777777" w:rsidR="001C401B" w:rsidRDefault="00E716D3">
            <w:pPr>
              <w:pStyle w:val="ListParagraph"/>
              <w:numPr>
                <w:ilvl w:val="1"/>
                <w:numId w:val="20"/>
              </w:numPr>
              <w:snapToGrid w:val="0"/>
              <w:spacing w:after="0"/>
              <w:rPr>
                <w:lang w:val="en-US" w:eastAsia="zh-CN"/>
              </w:rPr>
            </w:pPr>
            <w:r>
              <w:rPr>
                <w:rFonts w:hint="eastAsia"/>
                <w:lang w:val="en-US" w:eastAsia="zh-CN"/>
              </w:rPr>
              <w:t>Study the locations(including interleave and non-interleave)/number of REGs consisted for one CCE</w:t>
            </w:r>
          </w:p>
          <w:p w14:paraId="5075D7A0" w14:textId="77777777" w:rsidR="001C401B" w:rsidRDefault="00E716D3">
            <w:pPr>
              <w:pStyle w:val="ListParagraph"/>
              <w:numPr>
                <w:ilvl w:val="0"/>
                <w:numId w:val="20"/>
              </w:numPr>
              <w:snapToGrid w:val="0"/>
              <w:spacing w:after="0"/>
              <w:rPr>
                <w:lang w:val="en-US" w:eastAsia="zh-CN"/>
              </w:rPr>
            </w:pPr>
            <w:r>
              <w:rPr>
                <w:rFonts w:hint="eastAsia"/>
                <w:lang w:val="en-US" w:eastAsia="zh-CN"/>
              </w:rPr>
              <w:lastRenderedPageBreak/>
              <w:t>REG</w:t>
            </w:r>
          </w:p>
          <w:p w14:paraId="53DDFC4D" w14:textId="77777777" w:rsidR="001C401B" w:rsidRDefault="00E716D3">
            <w:pPr>
              <w:pStyle w:val="ListParagraph"/>
              <w:numPr>
                <w:ilvl w:val="1"/>
                <w:numId w:val="20"/>
              </w:numPr>
              <w:snapToGrid w:val="0"/>
              <w:spacing w:after="0"/>
              <w:rPr>
                <w:lang w:eastAsia="zh-CN"/>
              </w:rPr>
            </w:pPr>
            <w:r>
              <w:rPr>
                <w:rFonts w:hint="eastAsia"/>
                <w:lang w:val="en-US" w:eastAsia="zh-CN"/>
              </w:rPr>
              <w:t>Study the REG definition</w:t>
            </w:r>
          </w:p>
          <w:p w14:paraId="0624F463" w14:textId="77777777" w:rsidR="001C401B" w:rsidRDefault="00E716D3">
            <w:pPr>
              <w:pStyle w:val="ListParagraph"/>
              <w:snapToGrid w:val="0"/>
              <w:spacing w:after="0"/>
              <w:ind w:left="0"/>
              <w:rPr>
                <w:lang w:val="en-US" w:eastAsia="zh-CN"/>
              </w:rPr>
            </w:pPr>
            <w:r>
              <w:rPr>
                <w:rFonts w:hint="eastAsia"/>
                <w:lang w:val="en-US" w:eastAsia="zh-CN"/>
              </w:rPr>
              <w:t>Proposal 2:</w:t>
            </w:r>
          </w:p>
          <w:p w14:paraId="52C02858" w14:textId="77777777" w:rsidR="001C401B" w:rsidRDefault="00E716D3">
            <w:pPr>
              <w:snapToGrid w:val="0"/>
              <w:spacing w:after="0"/>
              <w:rPr>
                <w:lang w:val="en-US" w:eastAsia="zh-CN"/>
              </w:rPr>
            </w:pPr>
            <w:r>
              <w:rPr>
                <w:rFonts w:hint="eastAsia"/>
                <w:lang w:val="en-US" w:eastAsia="zh-CN"/>
              </w:rPr>
              <w:t xml:space="preserve">For 6GR PDCCH decoding, study blind decoding principle, including </w:t>
            </w:r>
          </w:p>
          <w:p w14:paraId="30D8A285" w14:textId="77777777" w:rsidR="001C401B" w:rsidRDefault="00E716D3">
            <w:pPr>
              <w:pStyle w:val="ListParagraph"/>
              <w:numPr>
                <w:ilvl w:val="0"/>
                <w:numId w:val="20"/>
              </w:numPr>
              <w:snapToGrid w:val="0"/>
              <w:spacing w:after="0"/>
              <w:rPr>
                <w:lang w:val="en-US" w:eastAsia="zh-CN"/>
              </w:rPr>
            </w:pPr>
            <w:r>
              <w:rPr>
                <w:rFonts w:hint="eastAsia"/>
                <w:lang w:val="en-US" w:eastAsia="zh-CN"/>
              </w:rPr>
              <w:t>C</w:t>
            </w:r>
            <w:r>
              <w:rPr>
                <w:lang w:val="en-US"/>
              </w:rPr>
              <w:t xml:space="preserve">oncept of Search space, as set of PDCCH monitoring </w:t>
            </w:r>
            <w:r>
              <w:rPr>
                <w:rFonts w:hint="eastAsia"/>
                <w:lang w:val="en-US" w:eastAsia="zh-CN"/>
              </w:rPr>
              <w:t xml:space="preserve">candidates </w:t>
            </w:r>
            <w:r>
              <w:rPr>
                <w:lang w:val="en-US"/>
              </w:rPr>
              <w:t xml:space="preserve">associated with </w:t>
            </w:r>
            <w:r>
              <w:t>CORESET</w:t>
            </w:r>
            <w:r>
              <w:rPr>
                <w:lang w:val="en-US"/>
              </w:rPr>
              <w:t xml:space="preserve"> in which a UE performs blind detection</w:t>
            </w:r>
          </w:p>
          <w:p w14:paraId="01DF8709" w14:textId="77777777" w:rsidR="001C401B" w:rsidRDefault="00E716D3">
            <w:pPr>
              <w:pStyle w:val="ListParagraph"/>
              <w:snapToGrid w:val="0"/>
              <w:spacing w:after="0"/>
              <w:ind w:left="0"/>
              <w:rPr>
                <w:lang w:val="en-US" w:eastAsia="zh-CN"/>
              </w:rPr>
            </w:pPr>
            <w:r>
              <w:rPr>
                <w:rFonts w:hint="eastAsia"/>
                <w:lang w:val="en-US" w:eastAsia="zh-CN"/>
              </w:rPr>
              <w:t>Proposal 3:</w:t>
            </w:r>
          </w:p>
          <w:p w14:paraId="774C1904" w14:textId="77777777" w:rsidR="001C401B" w:rsidRDefault="00E716D3">
            <w:pPr>
              <w:pStyle w:val="ListParagraph"/>
              <w:snapToGrid w:val="0"/>
              <w:spacing w:after="0"/>
              <w:ind w:left="0"/>
            </w:pPr>
            <w:r>
              <w:rPr>
                <w:rFonts w:hint="eastAsia"/>
                <w:lang w:val="en-US" w:eastAsia="zh-CN"/>
              </w:rPr>
              <w:t xml:space="preserve">For 6GR </w:t>
            </w:r>
            <w:r>
              <w:rPr>
                <w:lang w:val="en-US" w:eastAsia="zh-CN"/>
              </w:rPr>
              <w:t>DMRS-based</w:t>
            </w:r>
            <w:r>
              <w:rPr>
                <w:rFonts w:eastAsiaTheme="minorEastAsia" w:hint="eastAsia"/>
                <w:lang w:val="en-US" w:eastAsia="ko-KR"/>
              </w:rPr>
              <w:t xml:space="preserve"> </w:t>
            </w:r>
            <w:r>
              <w:rPr>
                <w:rFonts w:hint="eastAsia"/>
                <w:lang w:val="en-US" w:eastAsia="zh-CN"/>
              </w:rPr>
              <w:t>PDCCH</w:t>
            </w:r>
            <w:r>
              <w:rPr>
                <w:rFonts w:eastAsiaTheme="minorEastAsia" w:hint="eastAsia"/>
                <w:lang w:val="en-US" w:eastAsia="ko-KR"/>
              </w:rPr>
              <w:t xml:space="preserve"> </w:t>
            </w:r>
            <w:r>
              <w:rPr>
                <w:rFonts w:eastAsiaTheme="minorEastAsia"/>
                <w:lang w:val="en-US" w:eastAsia="ko-KR"/>
              </w:rPr>
              <w:t>channel estimation</w:t>
            </w:r>
            <w:r>
              <w:rPr>
                <w:rFonts w:hint="eastAsia"/>
                <w:lang w:val="en-US" w:eastAsia="zh-CN"/>
              </w:rPr>
              <w:t xml:space="preserve">, study DMRS design. </w:t>
            </w:r>
          </w:p>
        </w:tc>
      </w:tr>
      <w:tr w:rsidR="00A124B9" w14:paraId="3A9A7D1C" w14:textId="77777777">
        <w:tc>
          <w:tcPr>
            <w:tcW w:w="2122" w:type="dxa"/>
          </w:tcPr>
          <w:p w14:paraId="011DA59E" w14:textId="0681318F" w:rsidR="00A124B9" w:rsidRDefault="00A124B9">
            <w:pPr>
              <w:rPr>
                <w:lang w:val="en-US" w:eastAsia="zh-CN"/>
              </w:rPr>
            </w:pPr>
            <w:r>
              <w:rPr>
                <w:rFonts w:hint="eastAsia"/>
                <w:lang w:val="en-US" w:eastAsia="zh-CN"/>
              </w:rPr>
              <w:lastRenderedPageBreak/>
              <w:t>China Telecom</w:t>
            </w:r>
          </w:p>
        </w:tc>
        <w:tc>
          <w:tcPr>
            <w:tcW w:w="7512" w:type="dxa"/>
          </w:tcPr>
          <w:p w14:paraId="69674A4E" w14:textId="644C9D40" w:rsidR="00A124B9" w:rsidRPr="00A124B9" w:rsidRDefault="00A124B9" w:rsidP="00A124B9">
            <w:r>
              <w:rPr>
                <w:rFonts w:hint="eastAsia"/>
                <w:lang w:eastAsia="zh-CN"/>
              </w:rPr>
              <w:t xml:space="preserve">Generally, NR PDCCH (e.g., the concept of CORESET, CCE, REG, </w:t>
            </w:r>
            <w:r>
              <w:rPr>
                <w:lang w:eastAsia="zh-CN"/>
              </w:rPr>
              <w:t>search</w:t>
            </w:r>
            <w:r>
              <w:rPr>
                <w:rFonts w:hint="eastAsia"/>
                <w:lang w:eastAsia="zh-CN"/>
              </w:rPr>
              <w:t xml:space="preserve"> space) can be reused as a starting point for 6G PDCCH with further optimization (e.g., modify the detailed value), aiming</w:t>
            </w:r>
            <w:r w:rsidRPr="00A124B9">
              <w:t xml:space="preserve"> to achieve the trade-off between scheduling flexibility, control overhead, transmission reliability, and UE implementation complexity, via more flexible, lower-latency joint scheduling or repetition mechanisms potentially used in 6G PDCCH.</w:t>
            </w:r>
          </w:p>
        </w:tc>
      </w:tr>
      <w:tr w:rsidR="006E7521" w14:paraId="37AECE02" w14:textId="77777777">
        <w:tc>
          <w:tcPr>
            <w:tcW w:w="2122" w:type="dxa"/>
          </w:tcPr>
          <w:p w14:paraId="11D2D725" w14:textId="3C82D359" w:rsidR="006E7521" w:rsidRDefault="006E7521" w:rsidP="006E7521">
            <w:pPr>
              <w:rPr>
                <w:lang w:val="en-US" w:eastAsia="zh-CN"/>
              </w:rPr>
            </w:pPr>
            <w:r>
              <w:rPr>
                <w:rFonts w:hint="eastAsia"/>
                <w:lang w:eastAsia="zh-CN"/>
              </w:rPr>
              <w:t>S</w:t>
            </w:r>
            <w:r>
              <w:rPr>
                <w:lang w:eastAsia="zh-CN"/>
              </w:rPr>
              <w:t>preadtrum</w:t>
            </w:r>
          </w:p>
        </w:tc>
        <w:tc>
          <w:tcPr>
            <w:tcW w:w="7512" w:type="dxa"/>
          </w:tcPr>
          <w:p w14:paraId="60946335" w14:textId="01F2D527" w:rsidR="006E7521" w:rsidRDefault="006E7521" w:rsidP="006E7521">
            <w:pPr>
              <w:rPr>
                <w:lang w:eastAsia="zh-CN"/>
              </w:rPr>
            </w:pPr>
            <w:r>
              <w:rPr>
                <w:lang w:eastAsia="zh-CN"/>
              </w:rPr>
              <w:t>3) : The details of REG and REG bundle needs further discussion., e.g., REG indexing, REG bundle size. It is related to supported CORESET duration.</w:t>
            </w:r>
          </w:p>
        </w:tc>
      </w:tr>
      <w:tr w:rsidR="00D317FF" w14:paraId="1DDD6580" w14:textId="77777777" w:rsidTr="00231E3D">
        <w:tc>
          <w:tcPr>
            <w:tcW w:w="2122" w:type="dxa"/>
          </w:tcPr>
          <w:p w14:paraId="48DE2092" w14:textId="77777777" w:rsidR="00D317FF" w:rsidRDefault="00D317FF" w:rsidP="00231E3D">
            <w:pPr>
              <w:rPr>
                <w:lang w:eastAsia="zh-CN"/>
              </w:rPr>
            </w:pPr>
            <w:r>
              <w:rPr>
                <w:rFonts w:hint="eastAsia"/>
                <w:lang w:eastAsia="zh-CN"/>
              </w:rPr>
              <w:t>C</w:t>
            </w:r>
            <w:r>
              <w:rPr>
                <w:lang w:eastAsia="zh-CN"/>
              </w:rPr>
              <w:t>MCC</w:t>
            </w:r>
          </w:p>
        </w:tc>
        <w:tc>
          <w:tcPr>
            <w:tcW w:w="7512" w:type="dxa"/>
          </w:tcPr>
          <w:p w14:paraId="0C944D65" w14:textId="77777777" w:rsidR="00D317FF" w:rsidRDefault="00D317FF" w:rsidP="00231E3D">
            <w:pPr>
              <w:rPr>
                <w:lang w:eastAsia="zh-CN"/>
              </w:rPr>
            </w:pPr>
            <w:r>
              <w:rPr>
                <w:rFonts w:hint="eastAsia"/>
                <w:lang w:eastAsia="zh-CN"/>
              </w:rPr>
              <w:t>F</w:t>
            </w:r>
            <w:r>
              <w:rPr>
                <w:lang w:eastAsia="zh-CN"/>
              </w:rPr>
              <w:t>or 1)-4) and 7)-8), we support these concepts are remained in 6GR, but the specific granularity of each unit (e.g., number of RE in a REG) can be further discussed.</w:t>
            </w:r>
          </w:p>
          <w:p w14:paraId="3069D2B1" w14:textId="77777777" w:rsidR="00D317FF" w:rsidRDefault="00D317FF" w:rsidP="00231E3D">
            <w:pPr>
              <w:rPr>
                <w:lang w:eastAsia="zh-CN"/>
              </w:rPr>
            </w:pPr>
            <w:r>
              <w:rPr>
                <w:lang w:eastAsia="zh-CN"/>
              </w:rPr>
              <w:t>For 5), we support the concept of BD should be kept, but whether UE need to</w:t>
            </w:r>
            <w:r>
              <w:t xml:space="preserve"> de</w:t>
            </w:r>
            <w:r w:rsidRPr="00A56A0D">
              <w:rPr>
                <w:lang w:eastAsia="zh-CN"/>
              </w:rPr>
              <w:t>code potential control messages</w:t>
            </w:r>
            <w:r>
              <w:rPr>
                <w:lang w:eastAsia="zh-CN"/>
              </w:rPr>
              <w:t xml:space="preserve"> by testing various ‘</w:t>
            </w:r>
            <w:r w:rsidRPr="00A56A0D">
              <w:rPr>
                <w:lang w:eastAsia="zh-CN"/>
              </w:rPr>
              <w:t>formats</w:t>
            </w:r>
            <w:r>
              <w:rPr>
                <w:lang w:eastAsia="zh-CN"/>
              </w:rPr>
              <w:t>’ may need further consideration. From our understanding, at least UE needs to be informed a BD size to perform BD procedure, and what this included within a BD size may depend on the discussion in AI 10.5.4.1.</w:t>
            </w:r>
          </w:p>
          <w:p w14:paraId="66C49036" w14:textId="77777777" w:rsidR="00D317FF" w:rsidRDefault="00D317FF" w:rsidP="00231E3D">
            <w:pPr>
              <w:rPr>
                <w:lang w:eastAsia="zh-CN"/>
              </w:rPr>
            </w:pPr>
            <w:r>
              <w:rPr>
                <w:lang w:eastAsia="zh-CN"/>
              </w:rPr>
              <w:t xml:space="preserve">For 6), we support the concept of CORESET should be kept, </w:t>
            </w:r>
            <w:r>
              <w:rPr>
                <w:rFonts w:hint="eastAsia"/>
                <w:lang w:eastAsia="zh-CN"/>
              </w:rPr>
              <w:t>b</w:t>
            </w:r>
            <w:r>
              <w:rPr>
                <w:lang w:eastAsia="zh-CN"/>
              </w:rPr>
              <w:t>ut whether specific types of search space, i.e., CSS and USS, should both be kept may depend on further discussion.</w:t>
            </w:r>
          </w:p>
        </w:tc>
      </w:tr>
      <w:tr w:rsidR="00D317FF" w14:paraId="7C67DF89" w14:textId="77777777">
        <w:tc>
          <w:tcPr>
            <w:tcW w:w="2122" w:type="dxa"/>
          </w:tcPr>
          <w:p w14:paraId="29EFEB39" w14:textId="324E2F15" w:rsidR="00D317FF" w:rsidRPr="00D317FF" w:rsidRDefault="00B2399D" w:rsidP="006E7521">
            <w:pPr>
              <w:rPr>
                <w:lang w:eastAsia="zh-CN"/>
              </w:rPr>
            </w:pPr>
            <w:r>
              <w:rPr>
                <w:lang w:eastAsia="zh-CN"/>
              </w:rPr>
              <w:t>Google</w:t>
            </w:r>
          </w:p>
        </w:tc>
        <w:tc>
          <w:tcPr>
            <w:tcW w:w="7512" w:type="dxa"/>
          </w:tcPr>
          <w:p w14:paraId="21E3C00C" w14:textId="3994417C" w:rsidR="00B2399D" w:rsidRDefault="00B2399D" w:rsidP="006E7521">
            <w:pPr>
              <w:rPr>
                <w:lang w:eastAsia="zh-CN"/>
              </w:rPr>
            </w:pPr>
            <w:r>
              <w:rPr>
                <w:lang w:eastAsia="zh-CN"/>
              </w:rPr>
              <w:t xml:space="preserve">1) time-domain resource is provided by SS, right? </w:t>
            </w:r>
          </w:p>
          <w:p w14:paraId="7D01DA22" w14:textId="77777777" w:rsidR="00B2399D" w:rsidRDefault="00B2399D" w:rsidP="006E7521">
            <w:pPr>
              <w:rPr>
                <w:lang w:eastAsia="zh-CN"/>
              </w:rPr>
            </w:pPr>
            <w:r>
              <w:rPr>
                <w:lang w:eastAsia="zh-CN"/>
              </w:rPr>
              <w:t>5) BD takes too much power in UE side. We should avoid or minimize it. It is too early to say BD is reused.</w:t>
            </w:r>
          </w:p>
          <w:p w14:paraId="741FA0C7" w14:textId="3E04AEF9" w:rsidR="00B2399D" w:rsidRDefault="00B2399D" w:rsidP="006E7521">
            <w:pPr>
              <w:rPr>
                <w:lang w:eastAsia="zh-CN"/>
              </w:rPr>
            </w:pPr>
            <w:r>
              <w:rPr>
                <w:lang w:eastAsia="zh-CN"/>
              </w:rPr>
              <w:t>7) We also support it, and adding we as the supporting company</w:t>
            </w:r>
          </w:p>
        </w:tc>
      </w:tr>
      <w:tr w:rsidR="008F1B48" w14:paraId="2FCA63B3" w14:textId="77777777">
        <w:tc>
          <w:tcPr>
            <w:tcW w:w="2122" w:type="dxa"/>
          </w:tcPr>
          <w:p w14:paraId="1BC7A27D" w14:textId="2DA0423C" w:rsidR="008F1B48" w:rsidRPr="008F1B48" w:rsidRDefault="008F1B48" w:rsidP="006E7521">
            <w:pPr>
              <w:rPr>
                <w:rFonts w:eastAsia="Yu Mincho"/>
                <w:lang w:eastAsia="ja-JP"/>
              </w:rPr>
            </w:pPr>
            <w:r>
              <w:rPr>
                <w:rFonts w:eastAsia="Yu Mincho" w:hint="eastAsia"/>
                <w:lang w:eastAsia="ja-JP"/>
              </w:rPr>
              <w:t>Panasonic</w:t>
            </w:r>
          </w:p>
        </w:tc>
        <w:tc>
          <w:tcPr>
            <w:tcW w:w="7512" w:type="dxa"/>
          </w:tcPr>
          <w:p w14:paraId="54B145AA" w14:textId="725A226B" w:rsidR="008F1B48" w:rsidRDefault="008F1B48" w:rsidP="006E7521">
            <w:pPr>
              <w:rPr>
                <w:lang w:eastAsia="zh-CN"/>
              </w:rPr>
            </w:pPr>
            <w:r w:rsidRPr="008F1B48">
              <w:rPr>
                <w:lang w:eastAsia="zh-CN"/>
              </w:rPr>
              <w:t>3) For concept, we agree to reuse NR. However, for coverage enhancement, CORESET duration needs to be considered in section 4.1. Depending on the CORESET duration, the suitable size needs to be studied.</w:t>
            </w:r>
          </w:p>
        </w:tc>
      </w:tr>
      <w:tr w:rsidR="00726931" w14:paraId="4423F9A0" w14:textId="77777777">
        <w:tc>
          <w:tcPr>
            <w:tcW w:w="2122" w:type="dxa"/>
          </w:tcPr>
          <w:p w14:paraId="353C85D2" w14:textId="1444E2DF" w:rsidR="00726931" w:rsidRPr="00726931" w:rsidRDefault="00726931" w:rsidP="006E7521">
            <w:pPr>
              <w:rPr>
                <w:rFonts w:eastAsia="Yu Mincho"/>
                <w:lang w:eastAsia="ja-JP"/>
              </w:rPr>
            </w:pPr>
            <w:r>
              <w:rPr>
                <w:rFonts w:eastAsia="Yu Mincho"/>
                <w:lang w:eastAsia="ja-JP"/>
              </w:rPr>
              <w:t>Samsung</w:t>
            </w:r>
          </w:p>
        </w:tc>
        <w:tc>
          <w:tcPr>
            <w:tcW w:w="7512" w:type="dxa"/>
          </w:tcPr>
          <w:p w14:paraId="003EAD6E" w14:textId="44ABBEE9" w:rsidR="00726931" w:rsidRPr="00726931" w:rsidRDefault="00726931" w:rsidP="00726931">
            <w:r>
              <w:t>Suggest to remove the following bullet from item (6):</w:t>
            </w:r>
          </w:p>
          <w:p w14:paraId="4E825F38" w14:textId="77777777" w:rsidR="00726931" w:rsidRPr="00726931" w:rsidRDefault="00726931" w:rsidP="00726931">
            <w:pPr>
              <w:pStyle w:val="ListParagraph"/>
              <w:numPr>
                <w:ilvl w:val="1"/>
                <w:numId w:val="22"/>
              </w:numPr>
              <w:rPr>
                <w:strike/>
                <w:color w:val="FF0000"/>
              </w:rPr>
            </w:pPr>
            <w:r w:rsidRPr="003064B4">
              <w:rPr>
                <w:strike/>
                <w:color w:val="FF0000"/>
                <w:lang w:val="en-US"/>
              </w:rPr>
              <w:t>Both common and user-specific SS are retained.</w:t>
            </w:r>
          </w:p>
          <w:p w14:paraId="6DE6A3BA" w14:textId="0BC7D80D" w:rsidR="00726931" w:rsidRPr="00726931" w:rsidRDefault="00726931" w:rsidP="00726931">
            <w:pPr>
              <w:rPr>
                <w:strike/>
                <w:color w:val="FF0000"/>
              </w:rPr>
            </w:pPr>
            <w:r>
              <w:t xml:space="preserve">The above may be eventually specified in 6GR, if beneficial, but seems too early to agree at this stage, without agreeing on how USS and CSS can be specified/distinguished. </w:t>
            </w:r>
          </w:p>
        </w:tc>
      </w:tr>
      <w:tr w:rsidR="002F2DA2" w14:paraId="6FB052DE" w14:textId="77777777">
        <w:tc>
          <w:tcPr>
            <w:tcW w:w="2122" w:type="dxa"/>
          </w:tcPr>
          <w:p w14:paraId="6E16410A" w14:textId="1E120069" w:rsidR="002F2DA2" w:rsidRDefault="002F2DA2" w:rsidP="002F2DA2">
            <w:pPr>
              <w:rPr>
                <w:rFonts w:eastAsia="Yu Mincho"/>
                <w:lang w:eastAsia="ja-JP"/>
              </w:rPr>
            </w:pPr>
            <w:r>
              <w:rPr>
                <w:rFonts w:hint="eastAsia"/>
                <w:lang w:eastAsia="zh-CN"/>
              </w:rPr>
              <w:t>vivo</w:t>
            </w:r>
          </w:p>
        </w:tc>
        <w:tc>
          <w:tcPr>
            <w:tcW w:w="7512" w:type="dxa"/>
          </w:tcPr>
          <w:p w14:paraId="33A66FD9" w14:textId="77777777" w:rsidR="002F2DA2" w:rsidRDefault="002F2DA2" w:rsidP="002F2DA2">
            <w:pPr>
              <w:rPr>
                <w:lang w:eastAsia="zh-CN"/>
              </w:rPr>
            </w:pPr>
            <w:r>
              <w:rPr>
                <w:rFonts w:hint="eastAsia"/>
                <w:lang w:eastAsia="zh-CN"/>
              </w:rPr>
              <w:t xml:space="preserve">We are generally fine with inheriting what 5G does good to 6G. </w:t>
            </w:r>
          </w:p>
          <w:p w14:paraId="131D980C" w14:textId="77777777" w:rsidR="002F2DA2" w:rsidRDefault="002F2DA2" w:rsidP="002F2DA2">
            <w:pPr>
              <w:rPr>
                <w:lang w:eastAsia="zh-CN"/>
              </w:rPr>
            </w:pPr>
            <w:r>
              <w:rPr>
                <w:rFonts w:hint="eastAsia"/>
                <w:lang w:eastAsia="zh-CN"/>
              </w:rPr>
              <w:t xml:space="preserve">For 3), we may need further clarification on the understanding: it only involves the REG and REG bundle construction concept instead of the indexing and REG bundle size. </w:t>
            </w:r>
          </w:p>
          <w:p w14:paraId="715ED162" w14:textId="77777777" w:rsidR="002F2DA2" w:rsidRDefault="002F2DA2" w:rsidP="002F2DA2">
            <w:pPr>
              <w:rPr>
                <w:lang w:eastAsia="zh-CN"/>
              </w:rPr>
            </w:pPr>
            <w:r>
              <w:rPr>
                <w:rFonts w:hint="eastAsia"/>
                <w:lang w:eastAsia="zh-CN"/>
              </w:rPr>
              <w:t>For 4), it is too early to conclude that 5G interleaving and non-interleaving method is retained since many things is not determined yet.</w:t>
            </w:r>
          </w:p>
          <w:p w14:paraId="5D939250" w14:textId="77777777" w:rsidR="002F2DA2" w:rsidRDefault="002F2DA2" w:rsidP="002F2DA2">
            <w:pPr>
              <w:rPr>
                <w:lang w:eastAsia="zh-CN"/>
              </w:rPr>
            </w:pPr>
            <w:r>
              <w:rPr>
                <w:rFonts w:hint="eastAsia"/>
                <w:lang w:eastAsia="zh-CN"/>
              </w:rPr>
              <w:t xml:space="preserve">For 5), we are generally fine with the concept there. However, the text here seems not accurate, what UE blind detects is DCI size instead of formats. Besides, pre-defined seems misleading since the locations may also be configured by gNB. We suggest the following change on the wording: </w:t>
            </w:r>
          </w:p>
          <w:p w14:paraId="0160EEB1" w14:textId="77777777" w:rsidR="002F2DA2" w:rsidRDefault="002F2DA2" w:rsidP="002F2DA2">
            <w:pPr>
              <w:rPr>
                <w:lang w:val="en-US" w:eastAsia="zh-CN"/>
              </w:rPr>
            </w:pPr>
            <w:r w:rsidRPr="00230696">
              <w:rPr>
                <w:lang w:val="en-US" w:eastAsia="zh-CN"/>
              </w:rPr>
              <w:t xml:space="preserve">6GR to retain the principle of blind decoding from NR, i.e., process where a UE attempts to decode potential control messages by testing various </w:t>
            </w:r>
            <w:bookmarkStart w:id="1" w:name="OLE_LINK2"/>
            <w:r w:rsidRPr="00230696">
              <w:rPr>
                <w:strike/>
                <w:color w:val="FF0000"/>
                <w:lang w:val="en-US" w:eastAsia="zh-CN"/>
              </w:rPr>
              <w:t>pre-defined</w:t>
            </w:r>
            <w:bookmarkEnd w:id="1"/>
            <w:r w:rsidRPr="00230696">
              <w:rPr>
                <w:lang w:val="en-US" w:eastAsia="zh-CN"/>
              </w:rPr>
              <w:t xml:space="preserve"> locations and </w:t>
            </w:r>
            <w:bookmarkStart w:id="2" w:name="OLE_LINK4"/>
            <w:bookmarkStart w:id="3" w:name="OLE_LINK3"/>
            <w:r w:rsidRPr="00230696">
              <w:rPr>
                <w:rFonts w:hint="eastAsia"/>
                <w:color w:val="FF0000"/>
                <w:u w:val="single"/>
                <w:lang w:val="en-US" w:eastAsia="zh-CN"/>
              </w:rPr>
              <w:t>size</w:t>
            </w:r>
            <w:bookmarkEnd w:id="2"/>
            <w:r>
              <w:rPr>
                <w:rFonts w:hint="eastAsia"/>
                <w:lang w:val="en-US" w:eastAsia="zh-CN"/>
              </w:rPr>
              <w:t xml:space="preserve"> </w:t>
            </w:r>
            <w:r w:rsidRPr="00230696">
              <w:rPr>
                <w:strike/>
                <w:color w:val="FF0000"/>
                <w:lang w:val="en-US" w:eastAsia="zh-CN"/>
              </w:rPr>
              <w:t>formats</w:t>
            </w:r>
            <w:bookmarkEnd w:id="3"/>
            <w:r w:rsidRPr="00230696">
              <w:rPr>
                <w:lang w:val="en-US" w:eastAsia="zh-CN"/>
              </w:rPr>
              <w:t xml:space="preserve"> until a successful CRC match occurs.</w:t>
            </w:r>
          </w:p>
          <w:p w14:paraId="7EB1B7CA" w14:textId="77777777" w:rsidR="002F2DA2" w:rsidRDefault="002F2DA2" w:rsidP="002F2DA2">
            <w:pPr>
              <w:rPr>
                <w:lang w:eastAsia="zh-CN"/>
              </w:rPr>
            </w:pPr>
            <w:r>
              <w:rPr>
                <w:rFonts w:hint="eastAsia"/>
                <w:lang w:eastAsia="zh-CN"/>
              </w:rPr>
              <w:lastRenderedPageBreak/>
              <w:t>For 6), We agree the general concept of search space. However, it is too early to say both CSS and USS are retained from NR, including how to determine or configure CSS and USS.</w:t>
            </w:r>
          </w:p>
          <w:p w14:paraId="66CA0861" w14:textId="02E4C922" w:rsidR="002F2DA2" w:rsidRDefault="002F2DA2" w:rsidP="002F2DA2">
            <w:r>
              <w:rPr>
                <w:rFonts w:hint="eastAsia"/>
                <w:lang w:eastAsia="zh-CN"/>
              </w:rPr>
              <w:t xml:space="preserve">For 7), support link adaptation here needs further clarification. Does it mean 5G mechanism is reused or some enhancement needs to be considered. </w:t>
            </w:r>
          </w:p>
        </w:tc>
      </w:tr>
      <w:tr w:rsidR="006B3DC1" w14:paraId="63016F4C" w14:textId="77777777">
        <w:tc>
          <w:tcPr>
            <w:tcW w:w="2122" w:type="dxa"/>
          </w:tcPr>
          <w:p w14:paraId="12007045" w14:textId="77BAA317" w:rsidR="006B3DC1" w:rsidRDefault="006B3DC1" w:rsidP="006B3DC1">
            <w:pPr>
              <w:rPr>
                <w:lang w:eastAsia="zh-CN"/>
              </w:rPr>
            </w:pPr>
            <w:r>
              <w:rPr>
                <w:lang w:eastAsia="zh-CN"/>
              </w:rPr>
              <w:lastRenderedPageBreak/>
              <w:t>MediaTek</w:t>
            </w:r>
          </w:p>
        </w:tc>
        <w:tc>
          <w:tcPr>
            <w:tcW w:w="7512" w:type="dxa"/>
          </w:tcPr>
          <w:p w14:paraId="4E0FADE7" w14:textId="257D4A7A" w:rsidR="006B3DC1" w:rsidRDefault="006B3DC1" w:rsidP="006B3DC1">
            <w:pPr>
              <w:rPr>
                <w:lang w:eastAsia="zh-CN"/>
              </w:rPr>
            </w:pPr>
            <w:r>
              <w:rPr>
                <w:rFonts w:hint="eastAsia"/>
                <w:lang w:eastAsia="zh-CN"/>
              </w:rPr>
              <w:t xml:space="preserve">For </w:t>
            </w:r>
            <w:r>
              <w:rPr>
                <w:lang w:eastAsia="zh-CN"/>
              </w:rPr>
              <w:t>3)</w:t>
            </w:r>
            <w:r>
              <w:rPr>
                <w:rFonts w:hint="eastAsia"/>
                <w:lang w:eastAsia="zh-CN"/>
              </w:rPr>
              <w:t>, w</w:t>
            </w:r>
            <w:r>
              <w:rPr>
                <w:lang w:eastAsia="zh-CN"/>
              </w:rPr>
              <w:t>e are OK to reuse the high-level concepts of REG and REG bundling. But regarding the specific size, we think it is too early to make decision, as already mentioned by other companies, which is highly related to the specific DCI size design.</w:t>
            </w:r>
          </w:p>
          <w:p w14:paraId="35DFBA78" w14:textId="53EE5FA8" w:rsidR="006B3DC1" w:rsidRDefault="006B3DC1" w:rsidP="006B3DC1">
            <w:pPr>
              <w:rPr>
                <w:lang w:eastAsia="zh-CN"/>
              </w:rPr>
            </w:pPr>
            <w:r>
              <w:rPr>
                <w:rFonts w:hint="eastAsia"/>
                <w:lang w:eastAsia="zh-CN"/>
              </w:rPr>
              <w:t xml:space="preserve">For </w:t>
            </w:r>
            <w:r>
              <w:rPr>
                <w:lang w:eastAsia="zh-CN"/>
              </w:rPr>
              <w:t>7)</w:t>
            </w:r>
            <w:r>
              <w:rPr>
                <w:rFonts w:hint="eastAsia"/>
                <w:lang w:eastAsia="zh-CN"/>
              </w:rPr>
              <w:t>,</w:t>
            </w:r>
            <w:r>
              <w:rPr>
                <w:lang w:eastAsia="zh-CN"/>
              </w:rPr>
              <w:t xml:space="preserve"> </w:t>
            </w:r>
            <w:r>
              <w:rPr>
                <w:rFonts w:hint="eastAsia"/>
                <w:lang w:eastAsia="zh-CN"/>
              </w:rPr>
              <w:t>w</w:t>
            </w:r>
            <w:r>
              <w:rPr>
                <w:lang w:eastAsia="zh-CN"/>
              </w:rPr>
              <w:t>e are OK for the high-level direction. But this part, the link adaptation, we also think is related to the specific transmission mechanism design. For example, pending on what to be transmitted on PDCCH, it is possible the link adaptation is performed in the granularity other than AL. Therefore, it would be safer to make decision after we have a more clear progress on the related aspects.</w:t>
            </w:r>
          </w:p>
        </w:tc>
      </w:tr>
      <w:tr w:rsidR="00171C50" w14:paraId="040C66FB" w14:textId="77777777">
        <w:tc>
          <w:tcPr>
            <w:tcW w:w="2122" w:type="dxa"/>
          </w:tcPr>
          <w:p w14:paraId="528B18D4" w14:textId="59933CE0" w:rsidR="00171C50" w:rsidRDefault="00171C50" w:rsidP="006B3DC1">
            <w:pPr>
              <w:rPr>
                <w:lang w:eastAsia="zh-CN"/>
              </w:rPr>
            </w:pPr>
            <w:r>
              <w:rPr>
                <w:lang w:eastAsia="zh-CN"/>
              </w:rPr>
              <w:t xml:space="preserve">CATT </w:t>
            </w:r>
          </w:p>
        </w:tc>
        <w:tc>
          <w:tcPr>
            <w:tcW w:w="7512" w:type="dxa"/>
          </w:tcPr>
          <w:p w14:paraId="71A80E98" w14:textId="77777777" w:rsidR="00171C50" w:rsidRDefault="00171C50" w:rsidP="006B3DC1">
            <w:pPr>
              <w:rPr>
                <w:lang w:eastAsia="zh-CN"/>
              </w:rPr>
            </w:pPr>
            <w:r>
              <w:rPr>
                <w:lang w:eastAsia="zh-CN"/>
              </w:rPr>
              <w:t>We would like to study the enhancement of link adaptation of PDCCH transmission to improve the spectrum efficiency and flexibility of PDCCH coverage extension.</w:t>
            </w:r>
          </w:p>
          <w:p w14:paraId="3D446611" w14:textId="7535CBC9" w:rsidR="00171C50" w:rsidRDefault="00171C50" w:rsidP="006B3DC1">
            <w:pPr>
              <w:rPr>
                <w:lang w:eastAsia="zh-CN"/>
              </w:rPr>
            </w:pPr>
            <w:r>
              <w:rPr>
                <w:lang w:eastAsia="zh-CN"/>
              </w:rPr>
              <w:t>The indication of the blind decoding through harsh function could be enhanced with more effective method.</w:t>
            </w:r>
          </w:p>
        </w:tc>
      </w:tr>
    </w:tbl>
    <w:p w14:paraId="734953FB" w14:textId="77777777" w:rsidR="001C401B" w:rsidRDefault="001C401B">
      <w:pPr>
        <w:rPr>
          <w:lang w:val="en-US"/>
        </w:rPr>
      </w:pPr>
    </w:p>
    <w:p w14:paraId="5F27B613" w14:textId="77777777" w:rsidR="001C401B" w:rsidRDefault="00E716D3">
      <w:pPr>
        <w:pStyle w:val="Heading2"/>
      </w:pPr>
      <w:r>
        <w:t>PDCCH Transmission Parameters</w:t>
      </w:r>
    </w:p>
    <w:p w14:paraId="1180D457"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8387"/>
      </w:tblGrid>
      <w:tr w:rsidR="001C401B" w14:paraId="63AEC90B" w14:textId="77777777">
        <w:tc>
          <w:tcPr>
            <w:tcW w:w="1200" w:type="dxa"/>
            <w:shd w:val="clear" w:color="auto" w:fill="A6A6A6" w:themeFill="background1" w:themeFillShade="A6"/>
          </w:tcPr>
          <w:p w14:paraId="165ED47E" w14:textId="77777777" w:rsidR="001C401B" w:rsidRDefault="00E716D3">
            <w:pPr>
              <w:jc w:val="center"/>
            </w:pPr>
            <w:r>
              <w:t>Company</w:t>
            </w:r>
          </w:p>
        </w:tc>
        <w:tc>
          <w:tcPr>
            <w:tcW w:w="8387" w:type="dxa"/>
            <w:shd w:val="clear" w:color="auto" w:fill="A6A6A6" w:themeFill="background1" w:themeFillShade="A6"/>
          </w:tcPr>
          <w:p w14:paraId="4F0A92CE" w14:textId="77777777" w:rsidR="001C401B" w:rsidRDefault="00E716D3">
            <w:pPr>
              <w:jc w:val="center"/>
              <w:rPr>
                <w:rFonts w:eastAsia="Times New Roman"/>
              </w:rPr>
            </w:pPr>
            <w:r>
              <w:rPr>
                <w:rFonts w:eastAsia="Times New Roman"/>
              </w:rPr>
              <w:t>Proposals</w:t>
            </w:r>
          </w:p>
        </w:tc>
      </w:tr>
      <w:tr w:rsidR="001C401B" w14:paraId="799BD236" w14:textId="77777777">
        <w:tc>
          <w:tcPr>
            <w:tcW w:w="1200" w:type="dxa"/>
          </w:tcPr>
          <w:p w14:paraId="43638D87" w14:textId="77777777" w:rsidR="001C401B" w:rsidRDefault="00E716D3">
            <w:r>
              <w:t>Nokia</w:t>
            </w:r>
          </w:p>
        </w:tc>
        <w:tc>
          <w:tcPr>
            <w:tcW w:w="8387" w:type="dxa"/>
          </w:tcPr>
          <w:p w14:paraId="5D394869" w14:textId="77777777" w:rsidR="001C401B" w:rsidRDefault="00E716D3">
            <w:pPr>
              <w:rPr>
                <w:lang w:val="en-US"/>
              </w:rPr>
            </w:pPr>
            <w:r>
              <w:rPr>
                <w:b/>
                <w:bCs/>
                <w:lang w:val="en-US"/>
              </w:rPr>
              <w:t>Proposal 6:</w:t>
            </w:r>
            <w:r>
              <w:rPr>
                <w:lang w:val="en-US"/>
              </w:rPr>
              <w:t xml:space="preserve"> Reuse basic principles of applying QPSK modulation</w:t>
            </w:r>
          </w:p>
        </w:tc>
      </w:tr>
      <w:tr w:rsidR="001C401B" w14:paraId="6A33FF8E" w14:textId="77777777">
        <w:tc>
          <w:tcPr>
            <w:tcW w:w="1200" w:type="dxa"/>
          </w:tcPr>
          <w:p w14:paraId="69DC5B4C" w14:textId="77777777" w:rsidR="001C401B" w:rsidRDefault="00E716D3">
            <w:r>
              <w:t>Spreadtrum</w:t>
            </w:r>
          </w:p>
        </w:tc>
        <w:tc>
          <w:tcPr>
            <w:tcW w:w="8387" w:type="dxa"/>
          </w:tcPr>
          <w:p w14:paraId="45A77236" w14:textId="77777777" w:rsidR="001C401B" w:rsidRDefault="00E716D3">
            <w:pPr>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w:t>
            </w:r>
            <w:r>
              <w:rPr>
                <w:rFonts w:eastAsia="Times New Roman"/>
                <w:color w:val="000000"/>
                <w:lang w:val="en-US"/>
              </w:rPr>
              <w:tab/>
              <w:t xml:space="preserve">NR PDCCH physical structure can be used as a starting point for 6GR </w:t>
            </w:r>
          </w:p>
          <w:p w14:paraId="43D56845" w14:textId="77777777" w:rsidR="001C401B" w:rsidRDefault="00E716D3">
            <w:pPr>
              <w:pStyle w:val="ListParagraph"/>
              <w:numPr>
                <w:ilvl w:val="0"/>
                <w:numId w:val="3"/>
              </w:numPr>
              <w:rPr>
                <w:lang w:val="en-US"/>
              </w:rPr>
            </w:pPr>
            <w:r>
              <w:rPr>
                <w:lang w:val="en-US"/>
              </w:rPr>
              <w:t xml:space="preserve">A PDCCH consists of one or more CCE </w:t>
            </w:r>
          </w:p>
          <w:p w14:paraId="6D0DF30F" w14:textId="77777777" w:rsidR="001C401B" w:rsidRDefault="00E716D3">
            <w:pPr>
              <w:pStyle w:val="ListParagraph"/>
              <w:numPr>
                <w:ilvl w:val="0"/>
                <w:numId w:val="4"/>
              </w:numPr>
              <w:spacing w:after="0"/>
              <w:rPr>
                <w:rFonts w:eastAsia="Times New Roman"/>
                <w:color w:val="000000"/>
                <w:lang w:val="en-US"/>
              </w:rPr>
            </w:pPr>
            <w:r>
              <w:rPr>
                <w:rFonts w:eastAsia="Times New Roman"/>
                <w:color w:val="000000"/>
                <w:lang w:val="en-US"/>
              </w:rPr>
              <w:t>Supported aggregation levels for NR-PDCCH are 1, 2, 4, 8</w:t>
            </w:r>
            <w:r>
              <w:rPr>
                <w:rFonts w:ascii="MS Mincho" w:eastAsia="MS Mincho" w:hAnsi="MS Mincho" w:cs="MS Mincho" w:hint="eastAsia"/>
                <w:color w:val="000000"/>
                <w:lang w:val="en-US"/>
              </w:rPr>
              <w:t>，</w:t>
            </w:r>
            <w:r>
              <w:rPr>
                <w:rFonts w:eastAsia="Times New Roman"/>
                <w:color w:val="000000"/>
                <w:lang w:val="en-US"/>
              </w:rPr>
              <w:t>16</w:t>
            </w:r>
          </w:p>
          <w:p w14:paraId="4B32780A" w14:textId="77777777" w:rsidR="001C401B" w:rsidRDefault="001C401B">
            <w:pPr>
              <w:rPr>
                <w:b/>
                <w:bCs/>
                <w:lang w:val="en-US"/>
              </w:rPr>
            </w:pPr>
          </w:p>
        </w:tc>
      </w:tr>
      <w:tr w:rsidR="001C401B" w14:paraId="54BA50E0" w14:textId="77777777">
        <w:tc>
          <w:tcPr>
            <w:tcW w:w="1200" w:type="dxa"/>
          </w:tcPr>
          <w:p w14:paraId="67DFE850" w14:textId="77777777" w:rsidR="001C401B" w:rsidRDefault="00E716D3">
            <w:r>
              <w:t>OPPO</w:t>
            </w:r>
          </w:p>
        </w:tc>
        <w:tc>
          <w:tcPr>
            <w:tcW w:w="8387" w:type="dxa"/>
          </w:tcPr>
          <w:p w14:paraId="13E03D53" w14:textId="77777777" w:rsidR="001C401B" w:rsidRDefault="00E716D3">
            <w:pPr>
              <w:spacing w:after="120"/>
              <w:jc w:val="both"/>
              <w:rPr>
                <w:rFonts w:eastAsiaTheme="minorEastAsia"/>
                <w:lang w:eastAsia="zh-CN"/>
              </w:rPr>
            </w:pPr>
            <w:r>
              <w:rPr>
                <w:rFonts w:eastAsiaTheme="minorEastAsia"/>
                <w:b/>
                <w:bCs/>
                <w:lang w:eastAsia="zh-CN"/>
              </w:rPr>
              <w:t>Proposal 17:</w:t>
            </w:r>
            <w:r>
              <w:rPr>
                <w:rFonts w:eastAsiaTheme="minorEastAsia"/>
                <w:lang w:eastAsia="zh-CN"/>
              </w:rPr>
              <w:t xml:space="preserve"> The CRC design of PDCCH need to balance between reliability and resource efficiency</w:t>
            </w:r>
          </w:p>
          <w:p w14:paraId="1C9D6116" w14:textId="77777777" w:rsidR="001C401B" w:rsidRDefault="00E716D3">
            <w:pPr>
              <w:pStyle w:val="ListParagraph"/>
              <w:numPr>
                <w:ilvl w:val="0"/>
                <w:numId w:val="23"/>
              </w:numPr>
              <w:spacing w:after="120"/>
              <w:jc w:val="both"/>
              <w:rPr>
                <w:rFonts w:eastAsiaTheme="minorEastAsia"/>
                <w:lang w:eastAsia="zh-CN"/>
              </w:rPr>
            </w:pPr>
            <w:r>
              <w:rPr>
                <w:rFonts w:eastAsiaTheme="minorEastAsia"/>
                <w:lang w:eastAsia="zh-CN"/>
              </w:rPr>
              <w:t>If single-stage DCI is defined, the CRC mechanism of PDCCH in NR can be taken as starting point for 6GR.</w:t>
            </w:r>
          </w:p>
          <w:p w14:paraId="5CA24ADA" w14:textId="77777777" w:rsidR="001C401B" w:rsidRDefault="00E716D3">
            <w:pPr>
              <w:pStyle w:val="ListParagraph"/>
              <w:numPr>
                <w:ilvl w:val="0"/>
                <w:numId w:val="23"/>
              </w:numPr>
              <w:spacing w:after="120"/>
              <w:jc w:val="both"/>
              <w:rPr>
                <w:rFonts w:eastAsiaTheme="minorEastAsia"/>
                <w:lang w:eastAsia="zh-CN"/>
              </w:rPr>
            </w:pPr>
            <w:r>
              <w:rPr>
                <w:rFonts w:eastAsiaTheme="minorEastAsia"/>
                <w:lang w:eastAsia="zh-CN"/>
              </w:rPr>
              <w:t>If 2-stage DCI is introduced, the CRC design for 1st stage and 2nd stage DCI need to be design separately.</w:t>
            </w:r>
          </w:p>
          <w:p w14:paraId="591E806F" w14:textId="77777777" w:rsidR="001C401B" w:rsidRDefault="00E716D3">
            <w:pPr>
              <w:spacing w:after="120"/>
              <w:jc w:val="both"/>
              <w:rPr>
                <w:rFonts w:eastAsiaTheme="minorEastAsia"/>
                <w:lang w:eastAsia="zh-CN"/>
              </w:rPr>
            </w:pPr>
            <w:r>
              <w:rPr>
                <w:rFonts w:eastAsiaTheme="minorEastAsia"/>
                <w:b/>
                <w:bCs/>
                <w:lang w:eastAsia="zh-CN"/>
              </w:rPr>
              <w:t>Proposal 18</w:t>
            </w:r>
            <w:r>
              <w:rPr>
                <w:rFonts w:eastAsiaTheme="minorEastAsia"/>
                <w:lang w:eastAsia="zh-CN"/>
              </w:rPr>
              <w:t xml:space="preserve">: Scrambling procedure of 5G NR can be taken as starting point for scrambling study of 6GR DL control information. </w:t>
            </w:r>
          </w:p>
          <w:p w14:paraId="02320A1B" w14:textId="77777777" w:rsidR="001C401B" w:rsidRDefault="00E716D3">
            <w:pPr>
              <w:spacing w:after="120"/>
              <w:jc w:val="both"/>
              <w:rPr>
                <w:rFonts w:eastAsiaTheme="minorEastAsia"/>
                <w:lang w:eastAsia="zh-CN"/>
              </w:rPr>
            </w:pPr>
            <w:r>
              <w:rPr>
                <w:rFonts w:eastAsiaTheme="minorEastAsia"/>
                <w:b/>
                <w:bCs/>
                <w:lang w:eastAsia="zh-CN"/>
              </w:rPr>
              <w:t>Proposal 19:</w:t>
            </w:r>
            <w:r>
              <w:rPr>
                <w:rFonts w:eastAsiaTheme="minorEastAsia"/>
                <w:lang w:eastAsia="zh-CN"/>
              </w:rPr>
              <w:t xml:space="preserve"> QPSK is taken as baseline for 6GR DL control information. Study whether other modulation order can be supported. </w:t>
            </w:r>
          </w:p>
        </w:tc>
      </w:tr>
      <w:tr w:rsidR="001C401B" w14:paraId="021AD8EC" w14:textId="77777777">
        <w:tc>
          <w:tcPr>
            <w:tcW w:w="1200" w:type="dxa"/>
          </w:tcPr>
          <w:p w14:paraId="0ABD7B85" w14:textId="77777777" w:rsidR="001C401B" w:rsidRDefault="00E716D3">
            <w:r>
              <w:t>Tejas</w:t>
            </w:r>
          </w:p>
        </w:tc>
        <w:tc>
          <w:tcPr>
            <w:tcW w:w="8387" w:type="dxa"/>
          </w:tcPr>
          <w:p w14:paraId="22385524" w14:textId="77777777" w:rsidR="001C401B" w:rsidRDefault="00E716D3">
            <w:pPr>
              <w:rPr>
                <w:lang w:val="en-US"/>
              </w:rPr>
            </w:pPr>
            <w:r>
              <w:rPr>
                <w:b/>
                <w:bCs/>
                <w:lang w:val="en-US"/>
              </w:rPr>
              <w:t>Proposal 5:</w:t>
            </w:r>
            <w:r>
              <w:rPr>
                <w:lang w:val="en-US"/>
              </w:rPr>
              <w:t xml:space="preserve"> - For 6G RAN1 study the feasibility of supporting multiple modulation schemes (QPSK, 16 QAM, and 64 QAM) for Stage 2 operation of the 6G PDCCH configured with a UE specific search space. Such capability would allow the gNB to dynamically select the appropriate QAM order based on the UE’s instantaneous channel conditions, thereby improving the spectral efficiency of the 6G PDCCH.</w:t>
            </w:r>
          </w:p>
          <w:p w14:paraId="662705EA" w14:textId="77777777" w:rsidR="001C401B" w:rsidRDefault="00E716D3">
            <w:pPr>
              <w:rPr>
                <w:lang w:val="en-US"/>
              </w:rPr>
            </w:pPr>
            <w:r>
              <w:rPr>
                <w:b/>
                <w:bCs/>
                <w:lang w:val="en-US"/>
              </w:rPr>
              <w:t>Proposal 8:</w:t>
            </w:r>
            <w:r>
              <w:rPr>
                <w:lang w:val="en-US"/>
              </w:rPr>
              <w:t xml:space="preserve"> - RAN1 should study Higher aggregation levels beyond 16  for 6G-PDCCH design to support much lower code-rates compared to 5G-NR.</w:t>
            </w:r>
          </w:p>
        </w:tc>
      </w:tr>
      <w:tr w:rsidR="001C401B" w14:paraId="0D2421F1" w14:textId="77777777">
        <w:tc>
          <w:tcPr>
            <w:tcW w:w="1200" w:type="dxa"/>
          </w:tcPr>
          <w:p w14:paraId="5B009353" w14:textId="77777777" w:rsidR="001C401B" w:rsidRDefault="00E716D3">
            <w:r>
              <w:t>CMCC</w:t>
            </w:r>
          </w:p>
        </w:tc>
        <w:tc>
          <w:tcPr>
            <w:tcW w:w="8387" w:type="dxa"/>
          </w:tcPr>
          <w:p w14:paraId="4020BCD5" w14:textId="77777777" w:rsidR="001C401B" w:rsidRDefault="00E716D3">
            <w:pPr>
              <w:rPr>
                <w:lang w:val="en-US" w:eastAsia="zh-CN"/>
              </w:rPr>
            </w:pPr>
            <w:r>
              <w:rPr>
                <w:b/>
                <w:bCs/>
                <w:lang w:val="en-US" w:eastAsia="zh-CN"/>
              </w:rPr>
              <w:t xml:space="preserve">Proposal </w:t>
            </w:r>
            <w:r>
              <w:rPr>
                <w:b/>
                <w:bCs/>
                <w:lang w:val="en-US" w:eastAsia="zh"/>
              </w:rPr>
              <w:t>2</w:t>
            </w:r>
            <w:r>
              <w:rPr>
                <w:b/>
                <w:bCs/>
                <w:lang w:val="en-US" w:eastAsia="zh-CN"/>
              </w:rPr>
              <w:t>:</w:t>
            </w:r>
            <w:r>
              <w:rPr>
                <w:lang w:val="en-US" w:eastAsia="zh-CN"/>
              </w:rPr>
              <w:t xml:space="preserve"> RAN1 further study coverage enhancement methods for downlink control channel, </w:t>
            </w:r>
            <w:r>
              <w:rPr>
                <w:lang w:val="en-US" w:eastAsia="zh"/>
              </w:rPr>
              <w:t>including</w:t>
            </w:r>
            <w:r>
              <w:rPr>
                <w:lang w:val="en-US" w:eastAsia="zh-CN"/>
              </w:rPr>
              <w:t>,</w:t>
            </w:r>
          </w:p>
          <w:p w14:paraId="42F91484" w14:textId="77777777" w:rsidR="001C401B" w:rsidRDefault="00E716D3">
            <w:pPr>
              <w:pStyle w:val="ListParagraph"/>
              <w:numPr>
                <w:ilvl w:val="0"/>
                <w:numId w:val="24"/>
              </w:numPr>
              <w:rPr>
                <w:lang w:val="en-US" w:eastAsia="zh-CN"/>
              </w:rPr>
            </w:pPr>
            <w:r>
              <w:rPr>
                <w:lang w:val="en-US" w:eastAsia="zh-CN"/>
              </w:rPr>
              <w:t>PDCCH repetition</w:t>
            </w:r>
            <w:r>
              <w:rPr>
                <w:lang w:val="en-US" w:eastAsia="zh"/>
              </w:rPr>
              <w:t>,</w:t>
            </w:r>
            <w:r>
              <w:rPr>
                <w:lang w:val="en-US" w:eastAsia="zh-CN"/>
              </w:rPr>
              <w:t xml:space="preserve"> both intra-slot and inter-slot repetition can be further studied</w:t>
            </w:r>
          </w:p>
          <w:p w14:paraId="6894DD53" w14:textId="77777777" w:rsidR="001C401B" w:rsidRDefault="00E716D3">
            <w:pPr>
              <w:pStyle w:val="ListParagraph"/>
              <w:numPr>
                <w:ilvl w:val="0"/>
                <w:numId w:val="24"/>
              </w:numPr>
              <w:rPr>
                <w:lang w:val="en-US" w:eastAsia="zh-CN"/>
              </w:rPr>
            </w:pPr>
            <w:r>
              <w:rPr>
                <w:lang w:val="en-US" w:eastAsia="zh-CN"/>
              </w:rPr>
              <w:t>Increased aggregation level</w:t>
            </w:r>
          </w:p>
          <w:p w14:paraId="31FB9D08" w14:textId="77777777" w:rsidR="001C401B" w:rsidRDefault="00E716D3">
            <w:pPr>
              <w:pStyle w:val="ListParagraph"/>
              <w:numPr>
                <w:ilvl w:val="0"/>
                <w:numId w:val="24"/>
              </w:numPr>
              <w:rPr>
                <w:lang w:val="en-US" w:eastAsia="zh-CN"/>
              </w:rPr>
            </w:pPr>
            <w:r>
              <w:rPr>
                <w:lang w:val="en-US" w:eastAsia="zh"/>
              </w:rPr>
              <w:lastRenderedPageBreak/>
              <w:t xml:space="preserve">Finer beamforming on PDCCH, consider larger TRX number and higher spatial domain freedom in 6GR. </w:t>
            </w:r>
          </w:p>
          <w:p w14:paraId="1CC41A9E" w14:textId="77777777" w:rsidR="001C401B" w:rsidRDefault="00E716D3">
            <w:pPr>
              <w:rPr>
                <w:rFonts w:eastAsiaTheme="minorEastAsia"/>
                <w:lang w:val="en-US" w:eastAsia="zh-CN"/>
              </w:rPr>
            </w:pPr>
            <w:r>
              <w:rPr>
                <w:b/>
                <w:bCs/>
                <w:lang w:val="en-US" w:eastAsia="zh-CN"/>
              </w:rPr>
              <w:t xml:space="preserve">Proposal </w:t>
            </w:r>
            <w:r>
              <w:rPr>
                <w:b/>
                <w:bCs/>
                <w:lang w:val="en-US" w:eastAsia="zh"/>
              </w:rPr>
              <w:t>5</w:t>
            </w:r>
            <w:r>
              <w:rPr>
                <w:lang w:val="en-US" w:eastAsia="zh-CN"/>
              </w:rPr>
              <w:t>: RAN1 further study capacity enhancement for downlink control channel from the following aspects</w:t>
            </w:r>
            <w:r>
              <w:rPr>
                <w:rFonts w:eastAsiaTheme="minorEastAsia"/>
                <w:lang w:val="en-US" w:eastAsia="zh-CN"/>
              </w:rPr>
              <w:t>:</w:t>
            </w:r>
          </w:p>
          <w:p w14:paraId="2A3DE9A7" w14:textId="77777777" w:rsidR="001C401B" w:rsidRDefault="00E716D3">
            <w:pPr>
              <w:pStyle w:val="ListParagraph"/>
              <w:numPr>
                <w:ilvl w:val="0"/>
                <w:numId w:val="25"/>
              </w:numPr>
              <w:rPr>
                <w:lang w:eastAsia="zh-CN"/>
              </w:rPr>
            </w:pPr>
            <w:r>
              <w:rPr>
                <w:lang w:eastAsia="zh-CN"/>
              </w:rPr>
              <w:t>Higher modulation order and/or multi-layer for downlink control channel transmission, including,</w:t>
            </w:r>
          </w:p>
          <w:p w14:paraId="243985BC" w14:textId="77777777" w:rsidR="001C401B" w:rsidRDefault="00E716D3">
            <w:pPr>
              <w:pStyle w:val="ListParagraph"/>
              <w:numPr>
                <w:ilvl w:val="0"/>
                <w:numId w:val="25"/>
              </w:numPr>
              <w:rPr>
                <w:lang w:eastAsia="zh-CN"/>
              </w:rPr>
            </w:pPr>
            <w:r>
              <w:rPr>
                <w:lang w:eastAsia="zh-CN"/>
              </w:rPr>
              <w:t>Reference signal and precoding scheme design, aim to adapt multi-layer transmission.</w:t>
            </w:r>
          </w:p>
          <w:p w14:paraId="4DCC3D83" w14:textId="77777777" w:rsidR="001C401B" w:rsidRDefault="00E716D3">
            <w:pPr>
              <w:pStyle w:val="ListParagraph"/>
              <w:numPr>
                <w:ilvl w:val="0"/>
                <w:numId w:val="25"/>
              </w:numPr>
              <w:rPr>
                <w:lang w:eastAsia="zh-CN"/>
              </w:rPr>
            </w:pPr>
            <w:r>
              <w:rPr>
                <w:lang w:eastAsia="zh-CN"/>
              </w:rPr>
              <w:t xml:space="preserve">Switching/indication method between normal transmission scheme </w:t>
            </w:r>
            <w:r>
              <w:t xml:space="preserve">and </w:t>
            </w:r>
            <w:r>
              <w:rPr>
                <w:lang w:eastAsia="zh-CN"/>
              </w:rPr>
              <w:t>enhanced transmission scheme, aim to prevent additional complexity on monitoring from UE side.</w:t>
            </w:r>
          </w:p>
          <w:p w14:paraId="2F60979E" w14:textId="77777777" w:rsidR="001C401B" w:rsidRDefault="00E716D3">
            <w:pPr>
              <w:pStyle w:val="ListParagraph"/>
              <w:numPr>
                <w:ilvl w:val="0"/>
                <w:numId w:val="25"/>
              </w:numPr>
              <w:rPr>
                <w:lang w:eastAsia="zh-CN"/>
              </w:rPr>
            </w:pPr>
            <w:r>
              <w:rPr>
                <w:lang w:eastAsia="zh-CN"/>
              </w:rPr>
              <w:t>Fine channel measurement and link adaptation scheme for downlink control channel, including,</w:t>
            </w:r>
          </w:p>
          <w:p w14:paraId="27A557C0" w14:textId="77777777" w:rsidR="001C401B" w:rsidRDefault="00E716D3">
            <w:pPr>
              <w:pStyle w:val="ListParagraph"/>
              <w:numPr>
                <w:ilvl w:val="0"/>
                <w:numId w:val="25"/>
              </w:numPr>
              <w:rPr>
                <w:lang w:eastAsia="zh-CN"/>
              </w:rPr>
            </w:pPr>
            <w:r>
              <w:rPr>
                <w:lang w:eastAsia="zh-CN"/>
              </w:rPr>
              <w:t>Overhead reduction during channel measurement and link adaptation procedure.</w:t>
            </w:r>
          </w:p>
        </w:tc>
      </w:tr>
      <w:tr w:rsidR="001C401B" w14:paraId="1F585918" w14:textId="77777777">
        <w:tc>
          <w:tcPr>
            <w:tcW w:w="1200" w:type="dxa"/>
          </w:tcPr>
          <w:p w14:paraId="3E36CF13" w14:textId="77777777" w:rsidR="001C401B" w:rsidRDefault="00E716D3">
            <w:r>
              <w:lastRenderedPageBreak/>
              <w:t>Vivo</w:t>
            </w:r>
          </w:p>
        </w:tc>
        <w:tc>
          <w:tcPr>
            <w:tcW w:w="8387" w:type="dxa"/>
          </w:tcPr>
          <w:p w14:paraId="57B2F267" w14:textId="77777777" w:rsidR="001C401B" w:rsidRDefault="00E716D3">
            <w:pPr>
              <w:rPr>
                <w:rFonts w:eastAsia="Times New Roman"/>
                <w:color w:val="000000"/>
                <w:lang w:val="en-US"/>
              </w:rPr>
            </w:pPr>
            <w:r>
              <w:rPr>
                <w:rFonts w:eastAsia="Times New Roman"/>
                <w:b/>
                <w:bCs/>
                <w:color w:val="000000"/>
                <w:lang w:val="en-US"/>
              </w:rPr>
              <w:t>Proposal 1</w:t>
            </w:r>
            <w:r>
              <w:rPr>
                <w:rFonts w:eastAsia="Times New Roman"/>
                <w:color w:val="000000"/>
                <w:lang w:val="en-US"/>
              </w:rPr>
              <w:t>: Reuse the following 5G NR design as the baseline for 6GR coreset and PDCCH transmission:</w:t>
            </w:r>
          </w:p>
          <w:p w14:paraId="070A45D8" w14:textId="77777777" w:rsidR="001C401B" w:rsidRDefault="00E716D3">
            <w:pPr>
              <w:pStyle w:val="ListParagraph"/>
              <w:numPr>
                <w:ilvl w:val="0"/>
                <w:numId w:val="8"/>
              </w:numPr>
              <w:rPr>
                <w:rFonts w:eastAsia="Times New Roman"/>
                <w:color w:val="000000"/>
                <w:lang w:val="en-US"/>
              </w:rPr>
            </w:pPr>
            <w:r>
              <w:rPr>
                <w:rFonts w:eastAsia="Times New Roman"/>
                <w:color w:val="000000"/>
                <w:lang w:val="en-US"/>
              </w:rPr>
              <w:t>Waveform: OFDM only</w:t>
            </w:r>
          </w:p>
          <w:p w14:paraId="30261C94" w14:textId="77777777" w:rsidR="001C401B" w:rsidRDefault="00E716D3">
            <w:pPr>
              <w:pStyle w:val="ListParagraph"/>
              <w:numPr>
                <w:ilvl w:val="0"/>
                <w:numId w:val="8"/>
              </w:numPr>
              <w:rPr>
                <w:rFonts w:eastAsia="Times New Roman"/>
                <w:color w:val="000000"/>
                <w:lang w:val="en-US"/>
              </w:rPr>
            </w:pPr>
            <w:r>
              <w:rPr>
                <w:rFonts w:eastAsia="Times New Roman"/>
                <w:color w:val="000000"/>
                <w:lang w:val="en-US"/>
              </w:rPr>
              <w:t>Coding: Polar coding only</w:t>
            </w:r>
          </w:p>
          <w:p w14:paraId="41231A94" w14:textId="77777777" w:rsidR="001C401B" w:rsidRDefault="00E716D3">
            <w:pPr>
              <w:pStyle w:val="ListParagraph"/>
              <w:numPr>
                <w:ilvl w:val="0"/>
                <w:numId w:val="8"/>
              </w:numPr>
              <w:rPr>
                <w:rFonts w:eastAsia="Times New Roman"/>
                <w:color w:val="000000"/>
                <w:lang w:val="en-US"/>
              </w:rPr>
            </w:pPr>
            <w:r>
              <w:rPr>
                <w:rFonts w:eastAsia="Times New Roman"/>
                <w:color w:val="000000"/>
                <w:lang w:val="en-US"/>
              </w:rPr>
              <w:t>Modulation: QPSK only</w:t>
            </w:r>
          </w:p>
          <w:p w14:paraId="7ABF7E2C" w14:textId="77777777" w:rsidR="001C401B" w:rsidRDefault="00E716D3">
            <w:pPr>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how to support PDCCH coverage enhancement to meet 6GR MCL requirement (i.e., a larger aggregation level (e.g., 32) than NR).</w:t>
            </w:r>
          </w:p>
        </w:tc>
      </w:tr>
      <w:tr w:rsidR="001C401B" w14:paraId="6C0DAEA3" w14:textId="77777777">
        <w:tc>
          <w:tcPr>
            <w:tcW w:w="1200" w:type="dxa"/>
          </w:tcPr>
          <w:p w14:paraId="1B5EB1FB" w14:textId="77777777" w:rsidR="001C401B" w:rsidRDefault="00E716D3">
            <w:r>
              <w:t>HONOR</w:t>
            </w:r>
          </w:p>
        </w:tc>
        <w:tc>
          <w:tcPr>
            <w:tcW w:w="8387" w:type="dxa"/>
          </w:tcPr>
          <w:p w14:paraId="1ADEAFDF" w14:textId="77777777" w:rsidR="001C401B" w:rsidRDefault="00E716D3">
            <w:pPr>
              <w:rPr>
                <w:lang w:val="en-US"/>
              </w:rPr>
            </w:pPr>
            <w:r>
              <w:rPr>
                <w:b/>
                <w:bCs/>
                <w:lang w:val="en-US"/>
              </w:rPr>
              <w:t>Proposal 13:</w:t>
            </w:r>
            <w:r>
              <w:rPr>
                <w:lang w:val="en-US"/>
              </w:rPr>
              <w:t xml:space="preserve"> Enhance PDCCH demodulation performance under mobility.</w:t>
            </w:r>
          </w:p>
        </w:tc>
      </w:tr>
      <w:tr w:rsidR="001C401B" w14:paraId="4DCE7356" w14:textId="77777777">
        <w:tc>
          <w:tcPr>
            <w:tcW w:w="1200" w:type="dxa"/>
          </w:tcPr>
          <w:p w14:paraId="63F19EFF" w14:textId="77777777" w:rsidR="001C401B" w:rsidRDefault="00E716D3">
            <w:r>
              <w:t>ETRI</w:t>
            </w:r>
          </w:p>
        </w:tc>
        <w:tc>
          <w:tcPr>
            <w:tcW w:w="8387" w:type="dxa"/>
          </w:tcPr>
          <w:p w14:paraId="476D792C" w14:textId="77777777" w:rsidR="001C401B" w:rsidRDefault="00E716D3">
            <w:r>
              <w:rPr>
                <w:rFonts w:hint="eastAsia"/>
                <w:b/>
                <w:bCs/>
                <w:lang w:val="en-US"/>
              </w:rPr>
              <w:t>Proposal 8:</w:t>
            </w:r>
            <w:r>
              <w:rPr>
                <w:rFonts w:hint="eastAsia"/>
                <w:lang w:val="en-US"/>
              </w:rPr>
              <w:t xml:space="preserve"> S</w:t>
            </w:r>
            <w:r>
              <w:rPr>
                <w:lang w:val="en-US"/>
              </w:rPr>
              <w:t>u</w:t>
            </w:r>
            <w:r>
              <w:rPr>
                <w:rFonts w:hint="eastAsia"/>
                <w:lang w:val="en-US"/>
              </w:rPr>
              <w:t>pport QPSK-only modulation for 6GR PDCCH.</w:t>
            </w:r>
            <w:r>
              <w:t xml:space="preserve"> For two-stage DCI, </w:t>
            </w:r>
            <w:r>
              <w:rPr>
                <w:rFonts w:hint="eastAsia"/>
              </w:rPr>
              <w:t>consider</w:t>
            </w:r>
            <w:r>
              <w:t xml:space="preserve"> QPSK-only modulation at least to the first-stage DCI as the baseline</w:t>
            </w:r>
            <w:r>
              <w:rPr>
                <w:rFonts w:hint="eastAsia"/>
              </w:rPr>
              <w:t>.</w:t>
            </w:r>
          </w:p>
        </w:tc>
      </w:tr>
      <w:tr w:rsidR="001C401B" w14:paraId="1001A496" w14:textId="77777777">
        <w:tc>
          <w:tcPr>
            <w:tcW w:w="1200" w:type="dxa"/>
          </w:tcPr>
          <w:p w14:paraId="042B88BB" w14:textId="77777777" w:rsidR="001C401B" w:rsidRDefault="00E716D3">
            <w:r>
              <w:rPr>
                <w:rFonts w:eastAsia="Times New Roman"/>
                <w:color w:val="000000"/>
                <w:lang w:val="en-US"/>
              </w:rPr>
              <w:t>Kookmin University</w:t>
            </w:r>
          </w:p>
        </w:tc>
        <w:tc>
          <w:tcPr>
            <w:tcW w:w="8387" w:type="dxa"/>
          </w:tcPr>
          <w:p w14:paraId="15292349" w14:textId="77777777" w:rsidR="001C401B" w:rsidRDefault="00E716D3">
            <w:pPr>
              <w:rPr>
                <w:lang w:val="en-US"/>
              </w:rPr>
            </w:pPr>
            <w:r>
              <w:rPr>
                <w:b/>
                <w:bCs/>
                <w:lang w:val="en-US"/>
              </w:rPr>
              <w:t>Proposal 3:</w:t>
            </w:r>
            <w:r>
              <w:rPr>
                <w:lang w:val="en-US"/>
              </w:rPr>
              <w:t xml:space="preserve"> Support QPSK modulation for 6GR PDCCH.</w:t>
            </w:r>
          </w:p>
          <w:p w14:paraId="663B6795" w14:textId="77777777" w:rsidR="001C401B" w:rsidRDefault="00E716D3">
            <w:pPr>
              <w:rPr>
                <w:lang w:val="en-US"/>
              </w:rPr>
            </w:pPr>
            <w:r>
              <w:rPr>
                <w:b/>
                <w:bCs/>
                <w:lang w:val="en-US"/>
              </w:rPr>
              <w:t>Proposal 4:</w:t>
            </w:r>
            <w:r>
              <w:rPr>
                <w:lang w:val="en-US"/>
              </w:rPr>
              <w:t xml:space="preserve"> For 6GR PDCCH scrambling, the NR PDCCH scrambling method is considered as a baseline starting point. For the scrambling sequence generation, at least physical cell ID and the RNTI are considered.</w:t>
            </w:r>
          </w:p>
        </w:tc>
      </w:tr>
      <w:tr w:rsidR="001C401B" w14:paraId="21A73519" w14:textId="77777777">
        <w:tc>
          <w:tcPr>
            <w:tcW w:w="1200" w:type="dxa"/>
          </w:tcPr>
          <w:p w14:paraId="2A13BFB9" w14:textId="77777777" w:rsidR="001C401B" w:rsidRDefault="00E716D3">
            <w:pPr>
              <w:rPr>
                <w:rFonts w:eastAsia="Times New Roman"/>
                <w:color w:val="000000"/>
                <w:lang w:val="en-US"/>
              </w:rPr>
            </w:pPr>
            <w:r>
              <w:rPr>
                <w:rFonts w:eastAsia="Times New Roman"/>
                <w:color w:val="000000"/>
                <w:lang w:val="en-US"/>
              </w:rPr>
              <w:t>China telecom</w:t>
            </w:r>
          </w:p>
        </w:tc>
        <w:tc>
          <w:tcPr>
            <w:tcW w:w="8387" w:type="dxa"/>
          </w:tcPr>
          <w:p w14:paraId="52AEDCA5" w14:textId="77777777" w:rsidR="001C401B" w:rsidRDefault="00E716D3">
            <w:pPr>
              <w:rPr>
                <w:lang w:val="en-US"/>
              </w:rPr>
            </w:pPr>
            <w:r>
              <w:rPr>
                <w:b/>
                <w:bCs/>
                <w:lang w:val="en-US"/>
              </w:rPr>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195387E0" w14:textId="77777777" w:rsidR="001C401B" w:rsidRDefault="00E716D3">
            <w:pPr>
              <w:pStyle w:val="ListParagraph"/>
              <w:numPr>
                <w:ilvl w:val="0"/>
                <w:numId w:val="12"/>
              </w:numPr>
              <w:rPr>
                <w:lang w:val="en-US"/>
              </w:rPr>
            </w:pPr>
            <w:r>
              <w:rPr>
                <w:lang w:val="en-US"/>
              </w:rPr>
              <w:t>Study whether to introduce new aggregation level for PDCCH candidates.</w:t>
            </w:r>
          </w:p>
          <w:p w14:paraId="34905F5D" w14:textId="77777777" w:rsidR="001C401B" w:rsidRDefault="00E716D3">
            <w:pPr>
              <w:rPr>
                <w:lang w:val="en-US"/>
              </w:rPr>
            </w:pPr>
            <w:r>
              <w:rPr>
                <w:b/>
                <w:bCs/>
                <w:lang w:val="en-US"/>
              </w:rPr>
              <w:t>Proposal 7</w:t>
            </w:r>
            <w:r>
              <w:rPr>
                <w:lang w:val="en-US"/>
              </w:rPr>
              <w:t xml:space="preserve">: Study the necessity and feasibility to update the </w:t>
            </w:r>
            <w:r>
              <w:rPr>
                <w:b/>
                <w:bCs/>
                <w:lang w:val="en-US"/>
              </w:rPr>
              <w:t>scrambling sequence</w:t>
            </w:r>
            <w:r>
              <w:rPr>
                <w:lang w:val="en-US"/>
              </w:rPr>
              <w:t xml:space="preserve"> generator initialization via modifying nID.</w:t>
            </w:r>
          </w:p>
        </w:tc>
      </w:tr>
      <w:tr w:rsidR="001C401B" w14:paraId="4E945B0E" w14:textId="77777777">
        <w:tc>
          <w:tcPr>
            <w:tcW w:w="1200" w:type="dxa"/>
          </w:tcPr>
          <w:p w14:paraId="26ACD068" w14:textId="77777777" w:rsidR="001C401B" w:rsidRDefault="00E716D3">
            <w:pPr>
              <w:rPr>
                <w:rFonts w:eastAsia="Times New Roman"/>
                <w:color w:val="000000"/>
                <w:lang w:val="en-US"/>
              </w:rPr>
            </w:pPr>
            <w:r>
              <w:rPr>
                <w:rFonts w:eastAsia="Times New Roman"/>
                <w:color w:val="000000"/>
                <w:lang w:val="en-US"/>
              </w:rPr>
              <w:t>Samsung</w:t>
            </w:r>
          </w:p>
        </w:tc>
        <w:tc>
          <w:tcPr>
            <w:tcW w:w="8387" w:type="dxa"/>
          </w:tcPr>
          <w:p w14:paraId="4EC3F4D4" w14:textId="77777777" w:rsidR="001C401B" w:rsidRDefault="00E716D3">
            <w:r>
              <w:rPr>
                <w:b/>
                <w:bCs/>
              </w:rPr>
              <w:t>Proposal 3.</w:t>
            </w:r>
            <w:r>
              <w:t xml:space="preserve"> Consider higher aggregation levels (e.g., AL32 or AL64) at least for FR3 common search space and consider CCE budgets due to higher aggregation levels.</w:t>
            </w:r>
          </w:p>
        </w:tc>
      </w:tr>
      <w:tr w:rsidR="001C401B" w14:paraId="1C14BCAE" w14:textId="77777777">
        <w:tc>
          <w:tcPr>
            <w:tcW w:w="1200" w:type="dxa"/>
          </w:tcPr>
          <w:p w14:paraId="2C761376" w14:textId="77777777" w:rsidR="001C401B" w:rsidRDefault="00E716D3">
            <w:pPr>
              <w:rPr>
                <w:rFonts w:eastAsia="Times New Roman"/>
                <w:color w:val="000000"/>
                <w:lang w:val="en-US"/>
              </w:rPr>
            </w:pPr>
            <w:r>
              <w:rPr>
                <w:rFonts w:eastAsia="Times New Roman"/>
                <w:color w:val="000000"/>
                <w:lang w:val="en-US"/>
              </w:rPr>
              <w:t>Apple</w:t>
            </w:r>
          </w:p>
        </w:tc>
        <w:tc>
          <w:tcPr>
            <w:tcW w:w="8387" w:type="dxa"/>
          </w:tcPr>
          <w:p w14:paraId="48D55482" w14:textId="77777777" w:rsidR="001C401B" w:rsidRDefault="00E716D3">
            <w:pPr>
              <w:rPr>
                <w:lang w:val="en-US"/>
              </w:rPr>
            </w:pPr>
            <w:r>
              <w:rPr>
                <w:b/>
                <w:bCs/>
                <w:lang w:val="en-US"/>
              </w:rPr>
              <w:t>Proposal 4:</w:t>
            </w:r>
            <w:r>
              <w:rPr>
                <w:lang w:val="en-US"/>
              </w:rPr>
              <w:t xml:space="preserve"> Study techniques to enhance PDCCH coverage for 6GR e.g.,</w:t>
            </w:r>
          </w:p>
          <w:p w14:paraId="3B17D35F" w14:textId="77777777" w:rsidR="001C401B" w:rsidRDefault="00E716D3">
            <w:pPr>
              <w:pStyle w:val="ListParagraph"/>
              <w:numPr>
                <w:ilvl w:val="0"/>
                <w:numId w:val="26"/>
              </w:numPr>
              <w:rPr>
                <w:lang w:val="en-US"/>
              </w:rPr>
            </w:pPr>
            <w:r>
              <w:rPr>
                <w:lang w:val="en-US"/>
              </w:rPr>
              <w:t>Aggregation level higher than 16</w:t>
            </w:r>
          </w:p>
        </w:tc>
      </w:tr>
      <w:tr w:rsidR="001C401B" w14:paraId="42026C89" w14:textId="77777777">
        <w:tc>
          <w:tcPr>
            <w:tcW w:w="1200" w:type="dxa"/>
          </w:tcPr>
          <w:p w14:paraId="62971888" w14:textId="77777777" w:rsidR="001C401B" w:rsidRDefault="00E716D3">
            <w:pPr>
              <w:rPr>
                <w:rFonts w:eastAsia="Times New Roman"/>
                <w:color w:val="000000"/>
                <w:lang w:val="en-US"/>
              </w:rPr>
            </w:pPr>
            <w:r>
              <w:rPr>
                <w:rFonts w:eastAsia="Times New Roman"/>
                <w:color w:val="000000"/>
                <w:lang w:val="en-US"/>
              </w:rPr>
              <w:t>InterDigital</w:t>
            </w:r>
          </w:p>
        </w:tc>
        <w:tc>
          <w:tcPr>
            <w:tcW w:w="8387" w:type="dxa"/>
          </w:tcPr>
          <w:p w14:paraId="5994F185" w14:textId="77777777" w:rsidR="001C401B" w:rsidRDefault="00E716D3">
            <w:pPr>
              <w:rPr>
                <w:lang w:val="en-US" w:eastAsia="zh-CN"/>
              </w:rPr>
            </w:pPr>
            <w:r>
              <w:rPr>
                <w:b/>
                <w:bCs/>
                <w:u w:val="single"/>
                <w:lang w:val="en-US" w:eastAsia="zh-CN"/>
              </w:rPr>
              <w:t>Proposal 3</w:t>
            </w:r>
            <w:r>
              <w:rPr>
                <w:lang w:val="en-US" w:eastAsia="zh-CN"/>
              </w:rPr>
              <w:t xml:space="preserve">: Study the need for increased control channel resources to meet coverage requirements, for example by supporting larger aggregation levels or enhanced PDCCH repetition. </w:t>
            </w:r>
          </w:p>
        </w:tc>
      </w:tr>
      <w:tr w:rsidR="001C401B" w14:paraId="07B9E4B9" w14:textId="77777777">
        <w:tc>
          <w:tcPr>
            <w:tcW w:w="1200" w:type="dxa"/>
          </w:tcPr>
          <w:p w14:paraId="720A88DA" w14:textId="77777777" w:rsidR="001C401B" w:rsidRDefault="001C401B">
            <w:pPr>
              <w:rPr>
                <w:rFonts w:eastAsia="Times New Roman"/>
                <w:color w:val="000000"/>
                <w:lang w:val="en-US"/>
              </w:rPr>
            </w:pPr>
          </w:p>
        </w:tc>
        <w:tc>
          <w:tcPr>
            <w:tcW w:w="8387" w:type="dxa"/>
          </w:tcPr>
          <w:p w14:paraId="1930FF2B" w14:textId="77777777" w:rsidR="001C401B" w:rsidRDefault="001C401B">
            <w:pPr>
              <w:rPr>
                <w:b/>
                <w:bCs/>
              </w:rPr>
            </w:pPr>
          </w:p>
        </w:tc>
      </w:tr>
      <w:tr w:rsidR="001C401B" w14:paraId="259C598C" w14:textId="77777777">
        <w:tc>
          <w:tcPr>
            <w:tcW w:w="1200" w:type="dxa"/>
          </w:tcPr>
          <w:p w14:paraId="0188475B" w14:textId="77777777" w:rsidR="001C401B" w:rsidRDefault="00E716D3">
            <w:pPr>
              <w:rPr>
                <w:rFonts w:eastAsia="Times New Roman"/>
                <w:color w:val="000000"/>
                <w:lang w:val="en-US"/>
              </w:rPr>
            </w:pPr>
            <w:r>
              <w:rPr>
                <w:rFonts w:eastAsia="Times New Roman"/>
                <w:color w:val="000000"/>
                <w:lang w:val="en-US"/>
              </w:rPr>
              <w:t>Sony</w:t>
            </w:r>
          </w:p>
        </w:tc>
        <w:tc>
          <w:tcPr>
            <w:tcW w:w="8387" w:type="dxa"/>
          </w:tcPr>
          <w:p w14:paraId="64261FBC" w14:textId="77777777" w:rsidR="001C401B" w:rsidRDefault="00E716D3">
            <w:pPr>
              <w:rPr>
                <w:lang w:eastAsia="ja-JP"/>
              </w:rPr>
            </w:pPr>
            <w:r>
              <w:rPr>
                <w:b/>
                <w:bCs/>
              </w:rPr>
              <w:t xml:space="preserve">Proposal </w:t>
            </w:r>
            <w:r>
              <w:rPr>
                <w:rFonts w:hint="eastAsia"/>
                <w:b/>
                <w:bCs/>
                <w:lang w:eastAsia="ja-JP"/>
              </w:rPr>
              <w:t>2</w:t>
            </w:r>
            <w:r>
              <w:rPr>
                <w:b/>
                <w:bCs/>
              </w:rPr>
              <w:t>:</w:t>
            </w:r>
            <w:r>
              <w:rPr>
                <w:rFonts w:hint="eastAsia"/>
                <w:lang w:eastAsia="ja-JP"/>
              </w:rPr>
              <w:t xml:space="preserve"> At least 1/2/4/8/16 aggregation </w:t>
            </w:r>
            <w:r>
              <w:rPr>
                <w:lang w:eastAsia="ja-JP"/>
              </w:rPr>
              <w:t>levels</w:t>
            </w:r>
            <w:r>
              <w:rPr>
                <w:rFonts w:hint="eastAsia"/>
                <w:lang w:eastAsia="ja-JP"/>
              </w:rPr>
              <w:t xml:space="preserve"> should be supported for 6GR. Further study whether more aggregation level than 16 is </w:t>
            </w:r>
            <w:r>
              <w:rPr>
                <w:lang w:eastAsia="ja-JP"/>
              </w:rPr>
              <w:t>necessary</w:t>
            </w:r>
            <w:r>
              <w:rPr>
                <w:rFonts w:hint="eastAsia"/>
                <w:lang w:eastAsia="ja-JP"/>
              </w:rPr>
              <w:t xml:space="preserve"> or not depending on coverage requirement. </w:t>
            </w:r>
          </w:p>
        </w:tc>
      </w:tr>
      <w:tr w:rsidR="001C401B" w14:paraId="5194E709" w14:textId="77777777">
        <w:tc>
          <w:tcPr>
            <w:tcW w:w="1200" w:type="dxa"/>
          </w:tcPr>
          <w:p w14:paraId="7A242486" w14:textId="77777777" w:rsidR="001C401B" w:rsidRDefault="00E716D3">
            <w:pPr>
              <w:rPr>
                <w:rFonts w:eastAsia="Times New Roman"/>
                <w:color w:val="000000"/>
                <w:lang w:val="en-US"/>
              </w:rPr>
            </w:pPr>
            <w:r>
              <w:rPr>
                <w:rFonts w:eastAsia="Times New Roman"/>
                <w:color w:val="000000"/>
                <w:lang w:val="en-US"/>
              </w:rPr>
              <w:t>ZTE</w:t>
            </w:r>
          </w:p>
        </w:tc>
        <w:tc>
          <w:tcPr>
            <w:tcW w:w="8387" w:type="dxa"/>
          </w:tcPr>
          <w:p w14:paraId="579A329F" w14:textId="77777777" w:rsidR="001C401B" w:rsidRDefault="00E716D3">
            <w:pPr>
              <w:rPr>
                <w:b/>
                <w:bCs/>
              </w:rPr>
            </w:pPr>
            <w:r>
              <w:rPr>
                <w:rFonts w:eastAsia="Times New Roman"/>
                <w:b/>
                <w:bCs/>
                <w:color w:val="000000"/>
                <w:lang w:val="en-US"/>
              </w:rPr>
              <w:t>Proposal 12</w:t>
            </w:r>
            <w:r>
              <w:rPr>
                <w:rFonts w:eastAsia="Times New Roman"/>
                <w:color w:val="000000"/>
                <w:lang w:val="en-US"/>
              </w:rPr>
              <w:t>: PDCCH scrambling should be studied.</w:t>
            </w:r>
          </w:p>
        </w:tc>
      </w:tr>
      <w:tr w:rsidR="001C401B" w14:paraId="23449771" w14:textId="77777777">
        <w:tc>
          <w:tcPr>
            <w:tcW w:w="1200" w:type="dxa"/>
          </w:tcPr>
          <w:p w14:paraId="587025FA" w14:textId="77777777" w:rsidR="001C401B" w:rsidRDefault="00E716D3">
            <w:pPr>
              <w:rPr>
                <w:rFonts w:eastAsia="Times New Roman"/>
                <w:color w:val="000000"/>
                <w:lang w:val="en-US"/>
              </w:rPr>
            </w:pPr>
            <w:r>
              <w:rPr>
                <w:rFonts w:eastAsia="Times New Roman"/>
                <w:color w:val="000000"/>
                <w:lang w:val="en-US"/>
              </w:rPr>
              <w:t>Ericsson</w:t>
            </w:r>
          </w:p>
        </w:tc>
        <w:tc>
          <w:tcPr>
            <w:tcW w:w="8387" w:type="dxa"/>
          </w:tcPr>
          <w:p w14:paraId="616DBC43" w14:textId="77777777" w:rsidR="001C401B" w:rsidRDefault="00E716D3">
            <w:pPr>
              <w:rPr>
                <w:b/>
                <w:bCs/>
                <w:u w:val="single"/>
              </w:rPr>
            </w:pPr>
            <w:r>
              <w:rPr>
                <w:b/>
                <w:bCs/>
                <w:u w:val="single"/>
              </w:rPr>
              <w:t>Proposal 4</w:t>
            </w:r>
          </w:p>
          <w:p w14:paraId="49DC4B61" w14:textId="77777777" w:rsidR="001C401B" w:rsidRDefault="00E716D3">
            <w:pPr>
              <w:rPr>
                <w:rFonts w:eastAsia="Times New Roman"/>
                <w:b/>
                <w:bCs/>
                <w:color w:val="000000"/>
                <w:lang w:val="en-US"/>
              </w:rPr>
            </w:pPr>
            <w:r>
              <w:lastRenderedPageBreak/>
              <w:t>Study mechanisms to improve privacy aspects of PDCCH, e.g. enhancements to PDCCH scrambling generation, DMRS scrambling generation.</w:t>
            </w:r>
          </w:p>
        </w:tc>
      </w:tr>
    </w:tbl>
    <w:p w14:paraId="19727D4E" w14:textId="77777777" w:rsidR="001C401B" w:rsidRDefault="001C401B"/>
    <w:p w14:paraId="583DD61A" w14:textId="77777777" w:rsidR="001C401B" w:rsidRDefault="00E716D3">
      <w:pPr>
        <w:pStyle w:val="Heading3"/>
        <w:rPr>
          <w:lang w:val="en-US"/>
        </w:rPr>
      </w:pPr>
      <w:r>
        <w:t>Round #</w:t>
      </w:r>
      <w:r>
        <w:fldChar w:fldCharType="begin"/>
      </w:r>
      <w:r>
        <w:instrText xml:space="preserve"> </w:instrText>
      </w:r>
      <w:r>
        <w:rPr>
          <w:lang w:val="en-US"/>
        </w:rPr>
        <w:instrText xml:space="preserve">SEQ ROUNDN \s 2 </w:instrText>
      </w:r>
      <w:r>
        <w:fldChar w:fldCharType="separate"/>
      </w:r>
      <w:r>
        <w:rPr>
          <w:lang w:val="en-US"/>
        </w:rPr>
        <w:t>1</w:t>
      </w:r>
      <w:r>
        <w:fldChar w:fldCharType="end"/>
      </w:r>
    </w:p>
    <w:p w14:paraId="574B8932" w14:textId="77777777" w:rsidR="001C401B" w:rsidRDefault="00E716D3">
      <w:pPr>
        <w:pStyle w:val="Heading4"/>
      </w:pPr>
      <w:r>
        <w:t xml:space="preserve">(FL) Question </w:t>
      </w:r>
      <w:r>
        <w:fldChar w:fldCharType="begin"/>
      </w:r>
      <w:r>
        <w:instrText xml:space="preserve"> STYLEREF "Heading 2" \n </w:instrText>
      </w:r>
      <w:r>
        <w:fldChar w:fldCharType="separate"/>
      </w:r>
      <w:r>
        <w:t>3.2</w:t>
      </w:r>
      <w:r>
        <w:fldChar w:fldCharType="end"/>
      </w:r>
      <w:r>
        <w:t xml:space="preserve"> (</w:t>
      </w:r>
      <w:r>
        <w:fldChar w:fldCharType="begin"/>
      </w:r>
      <w:r>
        <w:instrText xml:space="preserve"> SEQ PROPVER \* ALPHABETIC \s 2 </w:instrText>
      </w:r>
      <w:r>
        <w:fldChar w:fldCharType="separate"/>
      </w:r>
      <w:r>
        <w:t>A</w:t>
      </w:r>
      <w:r>
        <w:fldChar w:fldCharType="end"/>
      </w:r>
      <w:r>
        <w:t>)</w:t>
      </w:r>
    </w:p>
    <w:p w14:paraId="07DB36A2" w14:textId="77777777" w:rsidR="001C401B" w:rsidRDefault="00E716D3">
      <w:pPr>
        <w:pStyle w:val="ListParagraph"/>
        <w:numPr>
          <w:ilvl w:val="0"/>
          <w:numId w:val="19"/>
        </w:numPr>
        <w:rPr>
          <w:lang w:val="en-US"/>
        </w:rPr>
      </w:pPr>
      <w:r>
        <w:rPr>
          <w:lang w:val="en-US"/>
        </w:rPr>
        <w:t>Which of the following PDCCH transmission parameters can be supported?</w:t>
      </w:r>
    </w:p>
    <w:p w14:paraId="7FCB94CD" w14:textId="77777777" w:rsidR="001C401B" w:rsidRDefault="001C401B"/>
    <w:p w14:paraId="40188644" w14:textId="77777777" w:rsidR="001C401B" w:rsidRDefault="00E716D3">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0" w:type="auto"/>
        <w:tblLook w:val="04A0" w:firstRow="1" w:lastRow="0" w:firstColumn="1" w:lastColumn="0" w:noHBand="0" w:noVBand="1"/>
      </w:tblPr>
      <w:tblGrid>
        <w:gridCol w:w="715"/>
        <w:gridCol w:w="3881"/>
        <w:gridCol w:w="2516"/>
        <w:gridCol w:w="2517"/>
      </w:tblGrid>
      <w:tr w:rsidR="001C401B" w14:paraId="13EEB890" w14:textId="77777777">
        <w:tc>
          <w:tcPr>
            <w:tcW w:w="715" w:type="dxa"/>
            <w:shd w:val="clear" w:color="auto" w:fill="D9D9D9" w:themeFill="background1" w:themeFillShade="D9"/>
          </w:tcPr>
          <w:p w14:paraId="07E3BA0B" w14:textId="77777777" w:rsidR="001C401B" w:rsidRDefault="001C401B">
            <w:pPr>
              <w:rPr>
                <w:b/>
                <w:bCs/>
              </w:rPr>
            </w:pPr>
          </w:p>
        </w:tc>
        <w:tc>
          <w:tcPr>
            <w:tcW w:w="3881" w:type="dxa"/>
            <w:shd w:val="clear" w:color="auto" w:fill="D9D9D9" w:themeFill="background1" w:themeFillShade="D9"/>
          </w:tcPr>
          <w:p w14:paraId="4664FB95" w14:textId="77777777" w:rsidR="001C401B" w:rsidRDefault="001C401B">
            <w:pPr>
              <w:rPr>
                <w:b/>
                <w:bCs/>
              </w:rPr>
            </w:pPr>
          </w:p>
        </w:tc>
        <w:tc>
          <w:tcPr>
            <w:tcW w:w="2516" w:type="dxa"/>
            <w:shd w:val="clear" w:color="auto" w:fill="D9D9D9" w:themeFill="background1" w:themeFillShade="D9"/>
          </w:tcPr>
          <w:p w14:paraId="2B1456D3" w14:textId="77777777" w:rsidR="001C401B" w:rsidRDefault="00E716D3">
            <w:pPr>
              <w:rPr>
                <w:b/>
                <w:bCs/>
              </w:rPr>
            </w:pPr>
            <w:r>
              <w:rPr>
                <w:b/>
                <w:bCs/>
              </w:rPr>
              <w:t>Support: Yes</w:t>
            </w:r>
          </w:p>
        </w:tc>
        <w:tc>
          <w:tcPr>
            <w:tcW w:w="2517" w:type="dxa"/>
            <w:shd w:val="clear" w:color="auto" w:fill="D9D9D9" w:themeFill="background1" w:themeFillShade="D9"/>
          </w:tcPr>
          <w:p w14:paraId="4653B25F" w14:textId="77777777" w:rsidR="001C401B" w:rsidRDefault="00E716D3">
            <w:pPr>
              <w:rPr>
                <w:b/>
                <w:bCs/>
              </w:rPr>
            </w:pPr>
            <w:r>
              <w:rPr>
                <w:b/>
                <w:bCs/>
              </w:rPr>
              <w:t>Support: No</w:t>
            </w:r>
          </w:p>
        </w:tc>
      </w:tr>
      <w:tr w:rsidR="001C401B" w14:paraId="5446F20E" w14:textId="77777777">
        <w:tc>
          <w:tcPr>
            <w:tcW w:w="715" w:type="dxa"/>
          </w:tcPr>
          <w:p w14:paraId="482B1BD1" w14:textId="77777777" w:rsidR="001C401B" w:rsidRDefault="00E716D3">
            <w:r>
              <w:t>1)</w:t>
            </w:r>
          </w:p>
        </w:tc>
        <w:tc>
          <w:tcPr>
            <w:tcW w:w="3881" w:type="dxa"/>
          </w:tcPr>
          <w:p w14:paraId="38D700E9" w14:textId="77777777" w:rsidR="001C401B" w:rsidRDefault="00E716D3">
            <w:r>
              <w:t xml:space="preserve">Support </w:t>
            </w:r>
            <w:r>
              <w:rPr>
                <w:rFonts w:eastAsia="Times New Roman"/>
                <w:color w:val="000000"/>
                <w:lang w:val="en-US"/>
              </w:rPr>
              <w:t>QPSK modulation for PDCCH in 6GR.</w:t>
            </w:r>
          </w:p>
        </w:tc>
        <w:tc>
          <w:tcPr>
            <w:tcW w:w="2516" w:type="dxa"/>
          </w:tcPr>
          <w:p w14:paraId="253CEB97" w14:textId="77777777" w:rsidR="001C401B" w:rsidRDefault="00E716D3">
            <w:pPr>
              <w:rPr>
                <w:rFonts w:eastAsiaTheme="minorEastAsia"/>
                <w:lang w:eastAsia="zh-CN"/>
              </w:rPr>
            </w:pPr>
            <w:r>
              <w:t>Nokia, Xiaomi</w:t>
            </w:r>
            <w:r>
              <w:rPr>
                <w:rFonts w:hint="eastAsia"/>
                <w:lang w:eastAsia="zh-CN"/>
              </w:rPr>
              <w:t>,</w:t>
            </w:r>
            <w:r>
              <w:rPr>
                <w:lang w:eastAsia="zh-CN"/>
              </w:rPr>
              <w:t xml:space="preserve"> </w:t>
            </w:r>
            <w:r>
              <w:rPr>
                <w:rFonts w:hint="eastAsia"/>
                <w:lang w:eastAsia="zh-CN"/>
              </w:rPr>
              <w:t>O</w:t>
            </w:r>
            <w:r>
              <w:rPr>
                <w:lang w:eastAsia="zh-CN"/>
              </w:rPr>
              <w:t>PPO</w:t>
            </w:r>
            <w:r>
              <w:rPr>
                <w:rFonts w:eastAsia="Yu Mincho"/>
                <w:lang w:eastAsia="ja-JP"/>
              </w:rPr>
              <w:t>, Qualcomm</w:t>
            </w:r>
            <w:r>
              <w:rPr>
                <w:rFonts w:hint="eastAsia"/>
                <w:lang w:val="en-US" w:eastAsia="zh-CN"/>
              </w:rPr>
              <w:t>, ZTE</w:t>
            </w:r>
            <w:r w:rsidR="00BE54A6">
              <w:rPr>
                <w:rFonts w:hint="eastAsia"/>
                <w:lang w:val="en-US" w:eastAsia="zh-CN"/>
              </w:rPr>
              <w:t>, China Telecom</w:t>
            </w:r>
            <w:r w:rsidR="006E7521">
              <w:rPr>
                <w:lang w:eastAsia="zh-CN"/>
              </w:rPr>
              <w:t>,</w:t>
            </w:r>
            <w:r w:rsidR="006E7521" w:rsidRPr="00E964F4">
              <w:rPr>
                <w:rFonts w:hint="eastAsia"/>
                <w:lang w:eastAsia="zh-CN"/>
              </w:rPr>
              <w:t xml:space="preserve"> Spreadtrum</w:t>
            </w:r>
            <w:r w:rsidR="00734ABC">
              <w:rPr>
                <w:lang w:eastAsia="zh-CN"/>
              </w:rPr>
              <w:t>, CMCC</w:t>
            </w:r>
            <w:r w:rsidR="008F1B48">
              <w:rPr>
                <w:rFonts w:eastAsia="Yu Mincho" w:hint="eastAsia"/>
                <w:lang w:eastAsia="ja-JP"/>
              </w:rPr>
              <w:t>, Panasonic</w:t>
            </w:r>
            <w:r w:rsidR="00726931">
              <w:rPr>
                <w:rFonts w:eastAsia="Yu Mincho"/>
                <w:lang w:eastAsia="ja-JP"/>
              </w:rPr>
              <w:t>, Samsung</w:t>
            </w:r>
            <w:r w:rsidR="00EA1608">
              <w:rPr>
                <w:rFonts w:eastAsia="Yu Mincho" w:hint="eastAsia"/>
                <w:lang w:eastAsia="ja-JP"/>
              </w:rPr>
              <w:t>, Fujitsu</w:t>
            </w:r>
            <w:r w:rsidR="006B3DC1" w:rsidRPr="006B3DC1">
              <w:rPr>
                <w:rFonts w:eastAsia="Yu Mincho"/>
                <w:lang w:eastAsia="ja-JP"/>
              </w:rPr>
              <w:t>, MediaTek</w:t>
            </w:r>
            <w:r w:rsidR="006B3DC1">
              <w:rPr>
                <w:rFonts w:eastAsiaTheme="minorEastAsia" w:hint="eastAsia"/>
                <w:lang w:eastAsia="zh-CN"/>
              </w:rPr>
              <w:t xml:space="preserve"> (see comments)</w:t>
            </w:r>
            <w:r w:rsidR="00171C50">
              <w:rPr>
                <w:rFonts w:eastAsiaTheme="minorEastAsia"/>
                <w:lang w:eastAsia="zh-CN"/>
              </w:rPr>
              <w:t>,</w:t>
            </w:r>
          </w:p>
          <w:p w14:paraId="2B4AB846" w14:textId="07509766" w:rsidR="00171C50" w:rsidRPr="006B3DC1" w:rsidRDefault="00171C50">
            <w:pPr>
              <w:rPr>
                <w:rFonts w:eastAsiaTheme="minorEastAsia"/>
                <w:lang w:val="en-US" w:eastAsia="zh-CN"/>
              </w:rPr>
            </w:pPr>
            <w:r>
              <w:rPr>
                <w:rFonts w:eastAsiaTheme="minorEastAsia"/>
                <w:lang w:eastAsia="zh-CN"/>
              </w:rPr>
              <w:t>CATT</w:t>
            </w:r>
          </w:p>
        </w:tc>
        <w:tc>
          <w:tcPr>
            <w:tcW w:w="2517" w:type="dxa"/>
          </w:tcPr>
          <w:p w14:paraId="6C8C0FCC" w14:textId="77777777" w:rsidR="001C401B" w:rsidRDefault="001C401B">
            <w:pPr>
              <w:rPr>
                <w:rFonts w:eastAsia="Yu Mincho"/>
                <w:lang w:eastAsia="ja-JP"/>
              </w:rPr>
            </w:pPr>
          </w:p>
        </w:tc>
      </w:tr>
      <w:tr w:rsidR="001C401B" w14:paraId="55FB23D9" w14:textId="77777777">
        <w:tc>
          <w:tcPr>
            <w:tcW w:w="715" w:type="dxa"/>
          </w:tcPr>
          <w:p w14:paraId="40C0E11F" w14:textId="77777777" w:rsidR="001C401B" w:rsidRDefault="00E716D3">
            <w:r>
              <w:t>2)</w:t>
            </w:r>
          </w:p>
        </w:tc>
        <w:tc>
          <w:tcPr>
            <w:tcW w:w="3881" w:type="dxa"/>
          </w:tcPr>
          <w:p w14:paraId="42893A87" w14:textId="77777777" w:rsidR="001C401B" w:rsidRDefault="00E716D3">
            <w:r>
              <w:t>Study modulation orders other than QPSK for PDCCH</w:t>
            </w:r>
            <w:r>
              <w:rPr>
                <w:rFonts w:eastAsia="Times New Roman"/>
                <w:color w:val="000000"/>
                <w:lang w:val="en-US"/>
              </w:rPr>
              <w:t>.</w:t>
            </w:r>
          </w:p>
        </w:tc>
        <w:tc>
          <w:tcPr>
            <w:tcW w:w="2516" w:type="dxa"/>
          </w:tcPr>
          <w:p w14:paraId="259725D6" w14:textId="47975DDB" w:rsidR="001C401B" w:rsidRDefault="00E716D3">
            <w:pPr>
              <w:rPr>
                <w:lang w:val="en-US"/>
              </w:rPr>
            </w:pPr>
            <w:r>
              <w:rPr>
                <w:rFonts w:hint="eastAsia"/>
                <w:lang w:eastAsia="zh-CN"/>
              </w:rPr>
              <w:t>O</w:t>
            </w:r>
            <w:r>
              <w:rPr>
                <w:lang w:eastAsia="zh-CN"/>
              </w:rPr>
              <w:t>PPO</w:t>
            </w:r>
            <w:r>
              <w:rPr>
                <w:rFonts w:hint="eastAsia"/>
                <w:lang w:val="en-US" w:eastAsia="zh-CN"/>
              </w:rPr>
              <w:t>, ZTE</w:t>
            </w:r>
            <w:r w:rsidR="00734ABC">
              <w:rPr>
                <w:lang w:val="en-US" w:eastAsia="zh-CN"/>
              </w:rPr>
              <w:t>, CMCC</w:t>
            </w:r>
            <w:r w:rsidR="006B3DC1" w:rsidRPr="006B3DC1">
              <w:rPr>
                <w:lang w:eastAsia="zh-CN"/>
              </w:rPr>
              <w:t>, MediaTek</w:t>
            </w:r>
            <w:r w:rsidR="006B3DC1">
              <w:rPr>
                <w:rFonts w:hint="eastAsia"/>
                <w:lang w:eastAsia="zh-CN"/>
              </w:rPr>
              <w:t xml:space="preserve"> (see comments)</w:t>
            </w:r>
            <w:r w:rsidR="00171C50">
              <w:rPr>
                <w:lang w:eastAsia="zh-CN"/>
              </w:rPr>
              <w:t>, CATT</w:t>
            </w:r>
            <w:r w:rsidR="002F0DDD">
              <w:rPr>
                <w:lang w:eastAsia="zh-CN"/>
              </w:rPr>
              <w:t xml:space="preserve">, </w:t>
            </w:r>
            <w:r w:rsidR="002F0DDD" w:rsidRPr="002F0DDD">
              <w:rPr>
                <w:lang w:eastAsia="zh-CN"/>
              </w:rPr>
              <w:t>Tejas Networks</w:t>
            </w:r>
          </w:p>
        </w:tc>
        <w:tc>
          <w:tcPr>
            <w:tcW w:w="2517" w:type="dxa"/>
          </w:tcPr>
          <w:p w14:paraId="32933F96" w14:textId="77777777" w:rsidR="001C401B" w:rsidRDefault="00E716D3">
            <w:pPr>
              <w:rPr>
                <w:rFonts w:eastAsia="Yu Mincho"/>
                <w:lang w:eastAsia="ja-JP"/>
              </w:rPr>
            </w:pPr>
            <w:r>
              <w:rPr>
                <w:rFonts w:eastAsia="Yu Mincho"/>
                <w:lang w:eastAsia="ja-JP"/>
              </w:rPr>
              <w:t>Nokia, Qualcomm</w:t>
            </w:r>
          </w:p>
        </w:tc>
      </w:tr>
      <w:tr w:rsidR="001C401B" w14:paraId="1C7AA706" w14:textId="77777777">
        <w:tc>
          <w:tcPr>
            <w:tcW w:w="715" w:type="dxa"/>
          </w:tcPr>
          <w:p w14:paraId="1E9B2B2E" w14:textId="77777777" w:rsidR="001C401B" w:rsidRDefault="00E716D3">
            <w:r>
              <w:t>3)</w:t>
            </w:r>
          </w:p>
        </w:tc>
        <w:tc>
          <w:tcPr>
            <w:tcW w:w="3881" w:type="dxa"/>
          </w:tcPr>
          <w:p w14:paraId="41D4340A" w14:textId="77777777" w:rsidR="001C401B" w:rsidRDefault="00E716D3">
            <w:r>
              <w:t xml:space="preserve">Support </w:t>
            </w:r>
            <w:r>
              <w:rPr>
                <w:rFonts w:hint="eastAsia"/>
                <w:lang w:eastAsia="ja-JP"/>
              </w:rPr>
              <w:t>1/2/4/8/16 aggregation</w:t>
            </w:r>
            <w:r>
              <w:rPr>
                <w:lang w:eastAsia="ja-JP"/>
              </w:rPr>
              <w:t xml:space="preserve"> levels (ALs) for PDCCH in 6GR.</w:t>
            </w:r>
          </w:p>
        </w:tc>
        <w:tc>
          <w:tcPr>
            <w:tcW w:w="2516" w:type="dxa"/>
          </w:tcPr>
          <w:p w14:paraId="04DD438C" w14:textId="2061330F" w:rsidR="001C401B" w:rsidRDefault="00E716D3">
            <w:pPr>
              <w:rPr>
                <w:lang w:val="en-US" w:eastAsia="zh-CN"/>
              </w:rPr>
            </w:pPr>
            <w:r>
              <w:t>Nokia, Xiaomi</w:t>
            </w:r>
            <w:r>
              <w:rPr>
                <w:rFonts w:hint="eastAsia"/>
                <w:lang w:eastAsia="zh-CN"/>
              </w:rPr>
              <w:t>,</w:t>
            </w:r>
            <w:r>
              <w:rPr>
                <w:lang w:eastAsia="zh-CN"/>
              </w:rPr>
              <w:t xml:space="preserve"> </w:t>
            </w:r>
            <w:r>
              <w:rPr>
                <w:rFonts w:hint="eastAsia"/>
                <w:lang w:eastAsia="zh-CN"/>
              </w:rPr>
              <w:t>O</w:t>
            </w:r>
            <w:r>
              <w:rPr>
                <w:lang w:eastAsia="zh-CN"/>
              </w:rPr>
              <w:t>PPO</w:t>
            </w:r>
            <w:r>
              <w:rPr>
                <w:rFonts w:eastAsia="Yu Mincho"/>
                <w:lang w:eastAsia="ja-JP"/>
              </w:rPr>
              <w:t>, Qualcomm</w:t>
            </w:r>
            <w:r>
              <w:rPr>
                <w:rFonts w:hint="eastAsia"/>
                <w:lang w:val="en-US" w:eastAsia="zh-CN"/>
              </w:rPr>
              <w:t>, ZTE</w:t>
            </w:r>
            <w:r w:rsidR="00BE54A6">
              <w:rPr>
                <w:rFonts w:hint="eastAsia"/>
                <w:lang w:val="en-US" w:eastAsia="zh-CN"/>
              </w:rPr>
              <w:t>, China Telecom</w:t>
            </w:r>
            <w:r w:rsidR="006E7521">
              <w:rPr>
                <w:lang w:eastAsia="zh-CN"/>
              </w:rPr>
              <w:t>,</w:t>
            </w:r>
            <w:r w:rsidR="006E7521" w:rsidRPr="00E964F4">
              <w:rPr>
                <w:rFonts w:hint="eastAsia"/>
                <w:lang w:eastAsia="zh-CN"/>
              </w:rPr>
              <w:t xml:space="preserve"> Spreadtrum</w:t>
            </w:r>
            <w:r w:rsidR="00734ABC">
              <w:rPr>
                <w:lang w:eastAsia="zh-CN"/>
              </w:rPr>
              <w:t>, CMCC</w:t>
            </w:r>
            <w:r w:rsidR="008F1B48">
              <w:rPr>
                <w:rFonts w:eastAsia="Yu Mincho" w:hint="eastAsia"/>
                <w:lang w:eastAsia="ja-JP"/>
              </w:rPr>
              <w:t>, Panasonic</w:t>
            </w:r>
            <w:r w:rsidR="00726931">
              <w:rPr>
                <w:rFonts w:eastAsia="Yu Mincho"/>
                <w:lang w:eastAsia="ja-JP"/>
              </w:rPr>
              <w:t>, Samsung</w:t>
            </w:r>
            <w:r w:rsidR="00EA1608">
              <w:rPr>
                <w:rFonts w:eastAsia="Yu Mincho" w:hint="eastAsia"/>
                <w:lang w:eastAsia="ja-JP"/>
              </w:rPr>
              <w:t>, Fujitsu</w:t>
            </w:r>
            <w:r w:rsidR="006B3DC1" w:rsidRPr="006B3DC1">
              <w:rPr>
                <w:rFonts w:eastAsia="Yu Mincho"/>
                <w:lang w:eastAsia="ja-JP"/>
              </w:rPr>
              <w:t>, MediaTek</w:t>
            </w:r>
          </w:p>
        </w:tc>
        <w:tc>
          <w:tcPr>
            <w:tcW w:w="2517" w:type="dxa"/>
          </w:tcPr>
          <w:p w14:paraId="3774F228" w14:textId="272E7255" w:rsidR="001C401B" w:rsidRDefault="00171C50">
            <w:pPr>
              <w:rPr>
                <w:rFonts w:eastAsia="Yu Mincho"/>
                <w:lang w:eastAsia="ja-JP"/>
              </w:rPr>
            </w:pPr>
            <w:r>
              <w:rPr>
                <w:rFonts w:eastAsia="Yu Mincho"/>
                <w:lang w:eastAsia="ja-JP"/>
              </w:rPr>
              <w:t>The link adaptation could be different than those of aggregation level</w:t>
            </w:r>
          </w:p>
        </w:tc>
      </w:tr>
      <w:tr w:rsidR="001C401B" w14:paraId="638725F9" w14:textId="77777777">
        <w:tc>
          <w:tcPr>
            <w:tcW w:w="715" w:type="dxa"/>
          </w:tcPr>
          <w:p w14:paraId="28665764" w14:textId="77777777" w:rsidR="001C401B" w:rsidRDefault="00E716D3">
            <w:r>
              <w:t>4)</w:t>
            </w:r>
          </w:p>
        </w:tc>
        <w:tc>
          <w:tcPr>
            <w:tcW w:w="3881" w:type="dxa"/>
          </w:tcPr>
          <w:p w14:paraId="7933525E" w14:textId="77777777" w:rsidR="001C401B" w:rsidRDefault="00E716D3">
            <w:r>
              <w:t xml:space="preserve">Study </w:t>
            </w:r>
            <w:r>
              <w:rPr>
                <w:rFonts w:hint="eastAsia"/>
                <w:lang w:eastAsia="ja-JP"/>
              </w:rPr>
              <w:t>aggregation</w:t>
            </w:r>
            <w:r>
              <w:rPr>
                <w:lang w:eastAsia="ja-JP"/>
              </w:rPr>
              <w:t xml:space="preserve"> levels (ALs) higher than 16 for PDCCH in 6GR.</w:t>
            </w:r>
          </w:p>
        </w:tc>
        <w:tc>
          <w:tcPr>
            <w:tcW w:w="2516" w:type="dxa"/>
          </w:tcPr>
          <w:p w14:paraId="40EBE572" w14:textId="7370F925" w:rsidR="001C401B" w:rsidRDefault="00E716D3">
            <w:pPr>
              <w:rPr>
                <w:lang w:val="en-US"/>
              </w:rPr>
            </w:pPr>
            <w:r>
              <w:rPr>
                <w:rFonts w:hint="eastAsia"/>
                <w:lang w:eastAsia="zh-CN"/>
              </w:rPr>
              <w:t>O</w:t>
            </w:r>
            <w:r>
              <w:rPr>
                <w:lang w:eastAsia="zh-CN"/>
              </w:rPr>
              <w:t>PPO</w:t>
            </w:r>
            <w:r>
              <w:rPr>
                <w:rFonts w:hint="eastAsia"/>
                <w:lang w:val="en-US" w:eastAsia="zh-CN"/>
              </w:rPr>
              <w:t>, ZTE</w:t>
            </w:r>
            <w:r w:rsidR="00BE54A6">
              <w:rPr>
                <w:rFonts w:hint="eastAsia"/>
                <w:lang w:val="en-US" w:eastAsia="zh-CN"/>
              </w:rPr>
              <w:t>, China Telecom</w:t>
            </w:r>
            <w:r w:rsidR="00734ABC">
              <w:rPr>
                <w:lang w:val="en-US" w:eastAsia="zh-CN"/>
              </w:rPr>
              <w:t>, CMCC</w:t>
            </w:r>
            <w:r w:rsidR="008F1B48">
              <w:rPr>
                <w:rFonts w:eastAsia="Yu Mincho" w:hint="eastAsia"/>
                <w:lang w:eastAsia="ja-JP"/>
              </w:rPr>
              <w:t>, Panasonic</w:t>
            </w:r>
            <w:r w:rsidR="00726931">
              <w:rPr>
                <w:rFonts w:eastAsia="Yu Mincho"/>
                <w:lang w:eastAsia="ja-JP"/>
              </w:rPr>
              <w:t xml:space="preserve"> Samsung</w:t>
            </w:r>
            <w:r w:rsidR="002F0DDD">
              <w:rPr>
                <w:lang w:eastAsia="zh-CN"/>
              </w:rPr>
              <w:t xml:space="preserve">, </w:t>
            </w:r>
            <w:r w:rsidR="002F0DDD" w:rsidRPr="002F0DDD">
              <w:rPr>
                <w:lang w:eastAsia="zh-CN"/>
              </w:rPr>
              <w:t>Tejas Networks</w:t>
            </w:r>
          </w:p>
        </w:tc>
        <w:tc>
          <w:tcPr>
            <w:tcW w:w="2517" w:type="dxa"/>
          </w:tcPr>
          <w:p w14:paraId="34CE25A6" w14:textId="68A99B15" w:rsidR="001C401B" w:rsidRDefault="00E716D3">
            <w:pPr>
              <w:rPr>
                <w:rFonts w:eastAsia="Yu Mincho"/>
                <w:lang w:eastAsia="ja-JP"/>
              </w:rPr>
            </w:pPr>
            <w:r>
              <w:rPr>
                <w:rFonts w:eastAsia="Yu Mincho"/>
                <w:lang w:eastAsia="ja-JP"/>
              </w:rPr>
              <w:t>Nokia, Qualcomm</w:t>
            </w:r>
            <w:r w:rsidR="006E7521">
              <w:rPr>
                <w:lang w:eastAsia="zh-CN"/>
              </w:rPr>
              <w:t>,</w:t>
            </w:r>
            <w:r w:rsidR="006E7521" w:rsidRPr="00E964F4">
              <w:rPr>
                <w:rFonts w:hint="eastAsia"/>
                <w:lang w:eastAsia="zh-CN"/>
              </w:rPr>
              <w:t xml:space="preserve"> Spreadtrum</w:t>
            </w:r>
            <w:r w:rsidR="006B3DC1" w:rsidRPr="006B3DC1">
              <w:rPr>
                <w:lang w:eastAsia="zh-CN"/>
              </w:rPr>
              <w:t>, MediaTek</w:t>
            </w:r>
            <w:r w:rsidR="00171C50">
              <w:rPr>
                <w:lang w:eastAsia="zh-CN"/>
              </w:rPr>
              <w:t>, CATT</w:t>
            </w:r>
          </w:p>
        </w:tc>
      </w:tr>
      <w:tr w:rsidR="001C401B" w14:paraId="01E9D707" w14:textId="77777777">
        <w:tc>
          <w:tcPr>
            <w:tcW w:w="715" w:type="dxa"/>
          </w:tcPr>
          <w:p w14:paraId="52C8A509" w14:textId="77777777" w:rsidR="001C401B" w:rsidRDefault="00E716D3">
            <w:pPr>
              <w:rPr>
                <w:lang w:val="en-US"/>
              </w:rPr>
            </w:pPr>
            <w:r>
              <w:rPr>
                <w:lang w:val="en-US"/>
              </w:rPr>
              <w:t>5)</w:t>
            </w:r>
          </w:p>
        </w:tc>
        <w:tc>
          <w:tcPr>
            <w:tcW w:w="3881" w:type="dxa"/>
          </w:tcPr>
          <w:p w14:paraId="76703377" w14:textId="77777777" w:rsidR="001C401B" w:rsidRDefault="00E716D3">
            <w:pPr>
              <w:rPr>
                <w:lang w:val="en-US"/>
              </w:rPr>
            </w:pPr>
            <w:r>
              <w:rPr>
                <w:lang w:val="en-US"/>
              </w:rPr>
              <w:t>For 6GR PDCCH scrambling, the NR PDCCH scrambling methods are considered as a starting point:</w:t>
            </w:r>
          </w:p>
          <w:p w14:paraId="49735D55" w14:textId="77777777" w:rsidR="001C401B" w:rsidRDefault="00E716D3">
            <w:pPr>
              <w:pStyle w:val="ListParagraph"/>
              <w:numPr>
                <w:ilvl w:val="0"/>
                <w:numId w:val="27"/>
              </w:numPr>
              <w:rPr>
                <w:lang w:val="en-US"/>
              </w:rPr>
            </w:pPr>
            <w:r>
              <w:rPr>
                <w:lang w:val="en-US"/>
              </w:rPr>
              <w:t>CRC scrambling with RNTI as described in Section 7.3.2 of TS 38.212</w:t>
            </w:r>
          </w:p>
          <w:p w14:paraId="69D05E84" w14:textId="77777777" w:rsidR="001C401B" w:rsidRDefault="00E716D3">
            <w:pPr>
              <w:pStyle w:val="ListParagraph"/>
              <w:numPr>
                <w:ilvl w:val="0"/>
                <w:numId w:val="27"/>
              </w:numPr>
              <w:rPr>
                <w:lang w:val="en-US"/>
              </w:rPr>
            </w:pPr>
            <w:r>
              <w:rPr>
                <w:lang w:val="en-US"/>
              </w:rPr>
              <w:t>PDCCH scrambling as discussed in Section 7.3.3 of TS 38.212</w:t>
            </w:r>
          </w:p>
        </w:tc>
        <w:tc>
          <w:tcPr>
            <w:tcW w:w="2516" w:type="dxa"/>
          </w:tcPr>
          <w:p w14:paraId="79C6E995" w14:textId="75C038DA" w:rsidR="001C401B" w:rsidRDefault="00E716D3">
            <w:r>
              <w:t>Nokia, Xiaomi</w:t>
            </w:r>
            <w:r>
              <w:rPr>
                <w:rFonts w:hint="eastAsia"/>
                <w:lang w:eastAsia="zh-CN"/>
              </w:rPr>
              <w:t>,</w:t>
            </w:r>
            <w:r>
              <w:rPr>
                <w:lang w:eastAsia="zh-CN"/>
              </w:rPr>
              <w:t xml:space="preserve"> </w:t>
            </w:r>
            <w:r>
              <w:rPr>
                <w:rFonts w:hint="eastAsia"/>
                <w:lang w:eastAsia="zh-CN"/>
              </w:rPr>
              <w:t>O</w:t>
            </w:r>
            <w:r>
              <w:rPr>
                <w:lang w:eastAsia="zh-CN"/>
              </w:rPr>
              <w:t>PPO</w:t>
            </w:r>
            <w:r w:rsidR="00BE54A6">
              <w:rPr>
                <w:rFonts w:hint="eastAsia"/>
                <w:lang w:eastAsia="zh-CN"/>
              </w:rPr>
              <w:t xml:space="preserve">, </w:t>
            </w:r>
            <w:r w:rsidR="00BE54A6">
              <w:rPr>
                <w:rFonts w:hint="eastAsia"/>
                <w:lang w:val="en-US" w:eastAsia="zh-CN"/>
              </w:rPr>
              <w:t>China Telecom</w:t>
            </w:r>
            <w:r w:rsidR="006E7521">
              <w:rPr>
                <w:lang w:eastAsia="zh-CN"/>
              </w:rPr>
              <w:t>,</w:t>
            </w:r>
            <w:r w:rsidR="006E7521" w:rsidRPr="00E964F4">
              <w:rPr>
                <w:rFonts w:hint="eastAsia"/>
                <w:lang w:eastAsia="zh-CN"/>
              </w:rPr>
              <w:t xml:space="preserve"> Spreadtrum</w:t>
            </w:r>
            <w:r w:rsidR="00734ABC">
              <w:rPr>
                <w:lang w:eastAsia="zh-CN"/>
              </w:rPr>
              <w:t>, CMCC</w:t>
            </w:r>
            <w:r w:rsidR="008F1B48">
              <w:rPr>
                <w:rFonts w:eastAsia="Yu Mincho" w:hint="eastAsia"/>
                <w:lang w:eastAsia="ja-JP"/>
              </w:rPr>
              <w:t>, Panasonic</w:t>
            </w:r>
            <w:r w:rsidR="00726931">
              <w:rPr>
                <w:rFonts w:eastAsia="Yu Mincho"/>
                <w:lang w:eastAsia="ja-JP"/>
              </w:rPr>
              <w:t xml:space="preserve"> Samsung</w:t>
            </w:r>
            <w:r w:rsidR="00EA1608">
              <w:rPr>
                <w:rFonts w:eastAsia="Yu Mincho" w:hint="eastAsia"/>
                <w:lang w:eastAsia="ja-JP"/>
              </w:rPr>
              <w:t>, Fujitsu</w:t>
            </w:r>
          </w:p>
        </w:tc>
        <w:tc>
          <w:tcPr>
            <w:tcW w:w="2517" w:type="dxa"/>
          </w:tcPr>
          <w:p w14:paraId="5EFBEE17" w14:textId="53A58EBB" w:rsidR="001C401B" w:rsidRDefault="00E716D3">
            <w:pPr>
              <w:rPr>
                <w:lang w:val="en-US" w:eastAsia="zh-CN"/>
              </w:rPr>
            </w:pPr>
            <w:r>
              <w:rPr>
                <w:rFonts w:hint="eastAsia"/>
                <w:lang w:val="en-US" w:eastAsia="zh-CN"/>
              </w:rPr>
              <w:t>ZTE</w:t>
            </w:r>
            <w:r w:rsidR="00171C50">
              <w:rPr>
                <w:lang w:val="en-US" w:eastAsia="zh-CN"/>
              </w:rPr>
              <w:t>,CATT</w:t>
            </w:r>
          </w:p>
        </w:tc>
      </w:tr>
    </w:tbl>
    <w:p w14:paraId="02EAE5E3" w14:textId="77777777" w:rsidR="001C401B" w:rsidRDefault="001C401B">
      <w:pPr>
        <w:rPr>
          <w:lang w:val="en-US"/>
        </w:rPr>
      </w:pPr>
    </w:p>
    <w:p w14:paraId="0881EDBE" w14:textId="77777777" w:rsidR="001C401B" w:rsidRDefault="00E716D3">
      <w:pPr>
        <w:pStyle w:val="Heading4"/>
        <w:rPr>
          <w:lang w:val="en-US"/>
        </w:rPr>
      </w:pPr>
      <w:r>
        <w:t>Comments</w:t>
      </w:r>
    </w:p>
    <w:tbl>
      <w:tblPr>
        <w:tblStyle w:val="TableGrid"/>
        <w:tblW w:w="9634" w:type="dxa"/>
        <w:tblLook w:val="04A0" w:firstRow="1" w:lastRow="0" w:firstColumn="1" w:lastColumn="0" w:noHBand="0" w:noVBand="1"/>
      </w:tblPr>
      <w:tblGrid>
        <w:gridCol w:w="2122"/>
        <w:gridCol w:w="7512"/>
      </w:tblGrid>
      <w:tr w:rsidR="001C401B" w14:paraId="53F6E126" w14:textId="77777777">
        <w:tc>
          <w:tcPr>
            <w:tcW w:w="2122" w:type="dxa"/>
            <w:shd w:val="clear" w:color="auto" w:fill="D9D9D9" w:themeFill="background1" w:themeFillShade="D9"/>
          </w:tcPr>
          <w:p w14:paraId="7B8A45F1" w14:textId="77777777" w:rsidR="001C401B" w:rsidRDefault="00E716D3">
            <w:pPr>
              <w:rPr>
                <w:b/>
                <w:bCs/>
              </w:rPr>
            </w:pPr>
            <w:r>
              <w:rPr>
                <w:b/>
                <w:bCs/>
              </w:rPr>
              <w:t>Company</w:t>
            </w:r>
          </w:p>
        </w:tc>
        <w:tc>
          <w:tcPr>
            <w:tcW w:w="7512" w:type="dxa"/>
            <w:shd w:val="clear" w:color="auto" w:fill="D9D9D9" w:themeFill="background1" w:themeFillShade="D9"/>
          </w:tcPr>
          <w:p w14:paraId="02AA226A" w14:textId="77777777" w:rsidR="001C401B" w:rsidRDefault="00E716D3">
            <w:pPr>
              <w:rPr>
                <w:b/>
                <w:bCs/>
              </w:rPr>
            </w:pPr>
            <w:r>
              <w:rPr>
                <w:b/>
                <w:bCs/>
              </w:rPr>
              <w:t>Comment</w:t>
            </w:r>
          </w:p>
        </w:tc>
      </w:tr>
      <w:tr w:rsidR="001C401B" w14:paraId="789D3BAB" w14:textId="77777777">
        <w:tc>
          <w:tcPr>
            <w:tcW w:w="2122" w:type="dxa"/>
          </w:tcPr>
          <w:p w14:paraId="412841D4" w14:textId="77777777" w:rsidR="001C401B" w:rsidRDefault="00E716D3">
            <w:r>
              <w:t>Nokia</w:t>
            </w:r>
          </w:p>
        </w:tc>
        <w:tc>
          <w:tcPr>
            <w:tcW w:w="7512" w:type="dxa"/>
          </w:tcPr>
          <w:p w14:paraId="40723663" w14:textId="77777777" w:rsidR="001C401B" w:rsidRDefault="00E716D3">
            <w:r>
              <w:t xml:space="preserve">On 2. higher order modulation: we see limited benefits of higher order modulation of baseline PDCCH operation, as this requires multiple BDs (one for each of different modulation orders) – eating from the UE BD budget. Moreover, higher order modulation seems to only providing gains in case of smallest Als (i.e. AL=1).  </w:t>
            </w:r>
            <w:r>
              <w:br/>
            </w:r>
            <w:r>
              <w:br/>
              <w:t xml:space="preserve">on 4. larger ALs: there is clearly the target of coverage extension. But in case the UE limitations on the max. #CCEs for channel estimation would be applicable also for 6GR, </w:t>
            </w:r>
            <w:r>
              <w:lastRenderedPageBreak/>
              <w:t>larger AL than 16 don’t seem to be reasonable. Therefore, maybe it would be better (if at all) to study improved coverage for PDCCH and considering the overall framework (incl. UE PDCCH monitoring limitations)</w:t>
            </w:r>
          </w:p>
        </w:tc>
      </w:tr>
      <w:tr w:rsidR="001C401B" w14:paraId="4B7EC519" w14:textId="77777777">
        <w:tc>
          <w:tcPr>
            <w:tcW w:w="2122" w:type="dxa"/>
          </w:tcPr>
          <w:p w14:paraId="430708CE" w14:textId="77777777" w:rsidR="001C401B" w:rsidRDefault="00E716D3">
            <w:r>
              <w:rPr>
                <w:rFonts w:hint="eastAsia"/>
                <w:lang w:eastAsia="zh-CN"/>
              </w:rPr>
              <w:lastRenderedPageBreak/>
              <w:t>OPPO</w:t>
            </w:r>
          </w:p>
        </w:tc>
        <w:tc>
          <w:tcPr>
            <w:tcW w:w="7512" w:type="dxa"/>
          </w:tcPr>
          <w:p w14:paraId="7FE9A012" w14:textId="77777777" w:rsidR="001C401B" w:rsidRDefault="00E716D3">
            <w:pPr>
              <w:rPr>
                <w:lang w:eastAsia="zh-CN"/>
              </w:rPr>
            </w:pPr>
            <w:r>
              <w:rPr>
                <w:lang w:eastAsia="zh-CN"/>
              </w:rPr>
              <w:t>(QPSK as baseline)</w:t>
            </w:r>
          </w:p>
          <w:p w14:paraId="40AEDF8E" w14:textId="77777777" w:rsidR="001C401B" w:rsidRDefault="00E716D3">
            <w:pPr>
              <w:rPr>
                <w:lang w:eastAsia="zh-CN"/>
              </w:rPr>
            </w:pPr>
            <w:r>
              <w:rPr>
                <w:lang w:eastAsia="zh-CN"/>
              </w:rPr>
              <w:t>2</w:t>
            </w:r>
            <w:r>
              <w:rPr>
                <w:rFonts w:hint="eastAsia"/>
                <w:lang w:eastAsia="zh-CN"/>
              </w:rPr>
              <w:t>）</w:t>
            </w:r>
            <w:r>
              <w:rPr>
                <w:lang w:eastAsia="zh-CN"/>
              </w:rPr>
              <w:t>: higher modulation order is beneficial for PDCCH capacity. For example for the case of 2-stage DCI, higher modulation order can be applied to 2</w:t>
            </w:r>
            <w:r>
              <w:rPr>
                <w:vertAlign w:val="superscript"/>
                <w:lang w:eastAsia="zh-CN"/>
              </w:rPr>
              <w:t>nd</w:t>
            </w:r>
            <w:r>
              <w:rPr>
                <w:lang w:eastAsia="zh-CN"/>
              </w:rPr>
              <w:t xml:space="preserve"> stage DCI.</w:t>
            </w:r>
          </w:p>
          <w:p w14:paraId="0FC31EBC" w14:textId="77777777" w:rsidR="001C401B" w:rsidRDefault="00E716D3">
            <w:r>
              <w:rPr>
                <w:rFonts w:hint="eastAsia"/>
                <w:lang w:eastAsia="zh-CN"/>
              </w:rPr>
              <w:t>4</w:t>
            </w:r>
            <w:r>
              <w:rPr>
                <w:rFonts w:hint="eastAsia"/>
                <w:lang w:eastAsia="zh-CN"/>
              </w:rPr>
              <w:t>）</w:t>
            </w:r>
            <w:r>
              <w:rPr>
                <w:lang w:eastAsia="zh-CN"/>
              </w:rPr>
              <w:t>higher AL is beneficial for PDCCH reliability and coverage.</w:t>
            </w:r>
          </w:p>
        </w:tc>
      </w:tr>
      <w:tr w:rsidR="001C401B" w14:paraId="40087731" w14:textId="77777777">
        <w:tc>
          <w:tcPr>
            <w:tcW w:w="2122" w:type="dxa"/>
          </w:tcPr>
          <w:p w14:paraId="595C2FC4" w14:textId="77777777" w:rsidR="001C401B" w:rsidRDefault="00E716D3">
            <w:r>
              <w:t>Qualcomm</w:t>
            </w:r>
          </w:p>
        </w:tc>
        <w:tc>
          <w:tcPr>
            <w:tcW w:w="7512" w:type="dxa"/>
          </w:tcPr>
          <w:p w14:paraId="40A14A52" w14:textId="77777777" w:rsidR="001C401B" w:rsidRDefault="00E716D3">
            <w:r>
              <w:t>5) Sect. 7.3.3 in TS38.212 is for PDCCH channel coding. Sect. 7.3.2.3 in TS38.211 is for PDCCH scrambling</w:t>
            </w:r>
          </w:p>
          <w:p w14:paraId="06ACF6A5" w14:textId="77777777" w:rsidR="001C401B" w:rsidRDefault="00E716D3">
            <w:r>
              <w:t xml:space="preserve">Rather than just copying the NR spec, we prefer to keep open to </w:t>
            </w:r>
          </w:p>
          <w:p w14:paraId="347EDD07" w14:textId="77777777" w:rsidR="001C401B" w:rsidRDefault="00E716D3">
            <w:pPr>
              <w:pStyle w:val="ListParagraph"/>
              <w:numPr>
                <w:ilvl w:val="0"/>
                <w:numId w:val="27"/>
              </w:numPr>
              <w:ind w:left="193" w:hanging="180"/>
            </w:pPr>
            <w:r>
              <w:t xml:space="preserve">Study CRC scrambling, pending on some progress on the PDCCH CRC size. </w:t>
            </w:r>
          </w:p>
          <w:p w14:paraId="01F21B28" w14:textId="77777777" w:rsidR="001C401B" w:rsidRDefault="00E716D3">
            <w:pPr>
              <w:pStyle w:val="ListParagraph"/>
              <w:numPr>
                <w:ilvl w:val="0"/>
                <w:numId w:val="27"/>
              </w:numPr>
              <w:ind w:left="193" w:hanging="180"/>
            </w:pPr>
            <w:r>
              <w:t>Study PDCCH scrambling at least in case of PDCCH repetitions.</w:t>
            </w:r>
          </w:p>
        </w:tc>
      </w:tr>
      <w:tr w:rsidR="001C401B" w14:paraId="0BDE08A1" w14:textId="77777777">
        <w:tc>
          <w:tcPr>
            <w:tcW w:w="2122" w:type="dxa"/>
          </w:tcPr>
          <w:p w14:paraId="1FD16C58" w14:textId="77777777" w:rsidR="001C401B" w:rsidRDefault="00E716D3">
            <w:pPr>
              <w:rPr>
                <w:lang w:val="en-US" w:eastAsia="zh-CN"/>
              </w:rPr>
            </w:pPr>
            <w:r>
              <w:rPr>
                <w:rFonts w:hint="eastAsia"/>
                <w:lang w:val="en-US" w:eastAsia="zh-CN"/>
              </w:rPr>
              <w:t>ZTE</w:t>
            </w:r>
          </w:p>
        </w:tc>
        <w:tc>
          <w:tcPr>
            <w:tcW w:w="7512" w:type="dxa"/>
          </w:tcPr>
          <w:p w14:paraId="403638C5" w14:textId="77777777" w:rsidR="001C401B" w:rsidRDefault="00E716D3">
            <w:pPr>
              <w:snapToGrid w:val="0"/>
              <w:spacing w:afterLines="50" w:after="120"/>
              <w:rPr>
                <w:lang w:val="en-US" w:eastAsia="zh-CN"/>
              </w:rPr>
            </w:pPr>
            <w:r>
              <w:rPr>
                <w:rFonts w:hint="eastAsia"/>
                <w:lang w:val="en-US" w:eastAsia="zh-CN"/>
              </w:rPr>
              <w:t>Again, 6GR is a brand new generation, we prefer carefully studying the details first rather than agreeing NR design at the first meeting. The procedure in section 7.3.3 in TS 38.212 is related to channel coding. This agenda is more related to the section 7.3.2.3 in TS 38.211.</w:t>
            </w:r>
          </w:p>
          <w:p w14:paraId="7B2CBE5F" w14:textId="77777777" w:rsidR="001C401B" w:rsidRDefault="00E716D3">
            <w:pPr>
              <w:snapToGrid w:val="0"/>
              <w:spacing w:after="0"/>
              <w:rPr>
                <w:lang w:val="en-US" w:eastAsia="zh-CN"/>
              </w:rPr>
            </w:pPr>
            <w:r>
              <w:rPr>
                <w:rFonts w:hint="eastAsia"/>
                <w:lang w:val="en-US" w:eastAsia="zh-CN"/>
              </w:rPr>
              <w:t>Proposal:</w:t>
            </w:r>
          </w:p>
          <w:p w14:paraId="7E90366C" w14:textId="77777777" w:rsidR="001C401B" w:rsidRDefault="00E716D3">
            <w:pPr>
              <w:snapToGrid w:val="0"/>
              <w:spacing w:after="0"/>
              <w:rPr>
                <w:lang w:val="en-US" w:eastAsia="zh-CN"/>
              </w:rPr>
            </w:pPr>
            <w:r>
              <w:rPr>
                <w:rFonts w:hint="eastAsia"/>
                <w:lang w:val="en-US" w:eastAsia="zh-CN"/>
              </w:rPr>
              <w:t>For 6GR PDCCH design, study the following</w:t>
            </w:r>
          </w:p>
          <w:p w14:paraId="7D84CD6F" w14:textId="77777777" w:rsidR="001C401B" w:rsidRDefault="00E716D3">
            <w:pPr>
              <w:pStyle w:val="ListParagraph"/>
              <w:numPr>
                <w:ilvl w:val="0"/>
                <w:numId w:val="20"/>
              </w:numPr>
              <w:snapToGrid w:val="0"/>
              <w:spacing w:after="0"/>
              <w:rPr>
                <w:lang w:val="en-US" w:eastAsia="zh-CN"/>
              </w:rPr>
            </w:pPr>
            <w:r>
              <w:rPr>
                <w:rFonts w:hint="eastAsia"/>
                <w:lang w:val="en-US" w:eastAsia="zh-CN"/>
              </w:rPr>
              <w:t xml:space="preserve">Modulation order including QPSK and </w:t>
            </w:r>
            <w:r>
              <w:t xml:space="preserve">modulation orders </w:t>
            </w:r>
            <w:r>
              <w:rPr>
                <w:rFonts w:hint="eastAsia"/>
                <w:lang w:val="en-US" w:eastAsia="zh-CN"/>
              </w:rPr>
              <w:t xml:space="preserve">higher </w:t>
            </w:r>
            <w:r>
              <w:t>than QPSK</w:t>
            </w:r>
          </w:p>
          <w:p w14:paraId="6ACA136F" w14:textId="77777777" w:rsidR="001C401B" w:rsidRDefault="00E716D3">
            <w:pPr>
              <w:pStyle w:val="ListParagraph"/>
              <w:numPr>
                <w:ilvl w:val="0"/>
                <w:numId w:val="20"/>
              </w:numPr>
              <w:snapToGrid w:val="0"/>
              <w:spacing w:after="0"/>
            </w:pPr>
            <w:r>
              <w:rPr>
                <w:rFonts w:hint="eastAsia"/>
                <w:lang w:val="en-US" w:eastAsia="zh-CN"/>
              </w:rPr>
              <w:t>Aggregation levels including 1, 2, 4, 8, 16 and others</w:t>
            </w:r>
          </w:p>
          <w:p w14:paraId="655869C1" w14:textId="77777777" w:rsidR="001C401B" w:rsidRDefault="00E716D3">
            <w:pPr>
              <w:pStyle w:val="ListParagraph"/>
              <w:numPr>
                <w:ilvl w:val="0"/>
                <w:numId w:val="20"/>
              </w:numPr>
              <w:snapToGrid w:val="0"/>
              <w:spacing w:after="0"/>
            </w:pPr>
            <w:r>
              <w:rPr>
                <w:rFonts w:hint="eastAsia"/>
                <w:lang w:val="en-US" w:eastAsia="zh-CN"/>
              </w:rPr>
              <w:t>PDCCH scrambling, e.g. as in Section 7.3.2.3 of NR TS 38.211</w:t>
            </w:r>
          </w:p>
        </w:tc>
      </w:tr>
      <w:tr w:rsidR="00A124B9" w14:paraId="17F61418" w14:textId="77777777">
        <w:tc>
          <w:tcPr>
            <w:tcW w:w="2122" w:type="dxa"/>
          </w:tcPr>
          <w:p w14:paraId="47DBDCEF" w14:textId="42FBD294" w:rsidR="00A124B9" w:rsidRDefault="00A124B9">
            <w:pPr>
              <w:rPr>
                <w:lang w:val="en-US" w:eastAsia="zh-CN"/>
              </w:rPr>
            </w:pPr>
            <w:r>
              <w:rPr>
                <w:rFonts w:hint="eastAsia"/>
                <w:lang w:val="en-US" w:eastAsia="zh-CN"/>
              </w:rPr>
              <w:t>China Telecom</w:t>
            </w:r>
          </w:p>
        </w:tc>
        <w:tc>
          <w:tcPr>
            <w:tcW w:w="7512" w:type="dxa"/>
          </w:tcPr>
          <w:p w14:paraId="00515EC5" w14:textId="1FA69E5A" w:rsidR="00A124B9" w:rsidRDefault="00A124B9" w:rsidP="00A124B9">
            <w:pPr>
              <w:pStyle w:val="BodyText"/>
              <w:rPr>
                <w:sz w:val="21"/>
                <w:szCs w:val="21"/>
                <w:lang w:eastAsia="zh-CN"/>
              </w:rPr>
            </w:pPr>
            <w:r>
              <w:rPr>
                <w:rFonts w:hint="eastAsia"/>
                <w:lang w:eastAsia="zh-CN"/>
              </w:rPr>
              <w:t xml:space="preserve">5) </w:t>
            </w:r>
            <w:r>
              <w:t>For 6GR PDCCH scrambling</w:t>
            </w:r>
            <w:r>
              <w:rPr>
                <w:rFonts w:hint="eastAsia"/>
                <w:lang w:eastAsia="zh-CN"/>
              </w:rPr>
              <w:t xml:space="preserve">, </w:t>
            </w:r>
            <w:r w:rsidR="000E15E3" w:rsidRPr="000E15E3">
              <w:rPr>
                <w:rFonts w:eastAsiaTheme="minorEastAsia"/>
                <w:lang w:eastAsia="zh-CN"/>
              </w:rPr>
              <w:t>the NR PDCCH scrambling methods are considered as a starting point</w:t>
            </w:r>
            <w:r w:rsidR="000E15E3">
              <w:rPr>
                <w:rFonts w:eastAsiaTheme="minorEastAsia" w:hint="eastAsia"/>
                <w:lang w:eastAsia="zh-CN"/>
              </w:rPr>
              <w:t>. H</w:t>
            </w:r>
            <w:r>
              <w:rPr>
                <w:rFonts w:eastAsiaTheme="minorEastAsia" w:hint="eastAsia"/>
                <w:lang w:eastAsia="zh-CN"/>
              </w:rPr>
              <w:t xml:space="preserve">owever, </w:t>
            </w:r>
            <w:r>
              <w:rPr>
                <w:rFonts w:hint="eastAsia"/>
                <w:sz w:val="21"/>
                <w:szCs w:val="21"/>
                <w:lang w:eastAsia="zh-CN"/>
              </w:rPr>
              <w:t>for multi-TRP transmission, there are multiple TRPs in a cell. The potential cluster-ID or virtual cell-ID may be used for network management and TRP d</w:t>
            </w:r>
            <w:r w:rsidRPr="008E25C6">
              <w:rPr>
                <w:sz w:val="21"/>
                <w:szCs w:val="21"/>
                <w:lang w:eastAsia="zh-CN"/>
              </w:rPr>
              <w:t>ifferentiat</w:t>
            </w:r>
            <w:r>
              <w:rPr>
                <w:rFonts w:hint="eastAsia"/>
                <w:sz w:val="21"/>
                <w:szCs w:val="21"/>
                <w:lang w:eastAsia="zh-CN"/>
              </w:rPr>
              <w:t xml:space="preserve">ion. It needs to study and evaluate whether it is necessary to update the </w:t>
            </w:r>
            <w:r w:rsidRPr="00716FCA">
              <w:rPr>
                <w:sz w:val="21"/>
                <w:szCs w:val="21"/>
                <w:lang w:eastAsia="zh-CN"/>
              </w:rPr>
              <w:t xml:space="preserve">scrambling sequence </w:t>
            </w:r>
            <w:r>
              <w:rPr>
                <w:rFonts w:hint="eastAsia"/>
                <w:sz w:val="21"/>
                <w:szCs w:val="21"/>
                <w:lang w:eastAsia="zh-CN"/>
              </w:rPr>
              <w:t>generator i</w:t>
            </w:r>
            <w:r w:rsidRPr="00716FCA">
              <w:rPr>
                <w:sz w:val="21"/>
                <w:szCs w:val="21"/>
                <w:lang w:eastAsia="zh-CN"/>
              </w:rPr>
              <w:t>nitialization</w:t>
            </w:r>
            <w:r>
              <w:rPr>
                <w:rFonts w:hint="eastAsia"/>
                <w:sz w:val="21"/>
                <w:szCs w:val="21"/>
                <w:lang w:eastAsia="zh-CN"/>
              </w:rPr>
              <w:t xml:space="preserve"> via</w:t>
            </w:r>
            <w:r w:rsidRPr="00D01612">
              <w:rPr>
                <w:rFonts w:hint="eastAsia"/>
                <w:sz w:val="21"/>
                <w:szCs w:val="21"/>
                <w:lang w:eastAsia="zh-CN"/>
              </w:rPr>
              <w:t xml:space="preserve"> </w:t>
            </w:r>
            <w:r>
              <w:rPr>
                <w:rFonts w:hint="eastAsia"/>
                <w:sz w:val="21"/>
                <w:szCs w:val="21"/>
                <w:lang w:eastAsia="zh-CN"/>
              </w:rPr>
              <w:t xml:space="preserve">modifying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ID</m:t>
                  </m:r>
                </m:sub>
              </m:sSub>
            </m:oMath>
            <w:r>
              <w:rPr>
                <w:rFonts w:hint="eastAsia"/>
                <w:sz w:val="21"/>
                <w:szCs w:val="21"/>
                <w:lang w:eastAsia="zh-CN"/>
              </w:rPr>
              <w:t xml:space="preserve">. </w:t>
            </w:r>
            <w:r>
              <w:rPr>
                <w:sz w:val="21"/>
                <w:szCs w:val="21"/>
                <w:lang w:eastAsia="zh-CN"/>
              </w:rPr>
              <w:t>H</w:t>
            </w:r>
            <w:r>
              <w:rPr>
                <w:rFonts w:hint="eastAsia"/>
                <w:sz w:val="21"/>
                <w:szCs w:val="21"/>
                <w:lang w:eastAsia="zh-CN"/>
              </w:rPr>
              <w:t>ence, we have the following proposal.</w:t>
            </w:r>
          </w:p>
          <w:p w14:paraId="4CAD530E" w14:textId="77777777" w:rsidR="00A124B9" w:rsidRDefault="00A124B9" w:rsidP="00A124B9">
            <w:pPr>
              <w:snapToGrid w:val="0"/>
              <w:spacing w:after="120" w:line="280" w:lineRule="atLeast"/>
              <w:jc w:val="both"/>
              <w:rPr>
                <w:rFonts w:eastAsia="DengXian"/>
                <w:b/>
                <w:i/>
                <w:iCs/>
                <w:sz w:val="21"/>
                <w:szCs w:val="21"/>
                <w:lang w:eastAsia="zh-CN"/>
              </w:rPr>
            </w:pPr>
            <w:bookmarkStart w:id="4" w:name="P8"/>
            <w:r w:rsidRPr="00FC0C12">
              <w:rPr>
                <w:rFonts w:eastAsia="DengXian"/>
                <w:b/>
                <w:i/>
                <w:iCs/>
                <w:sz w:val="21"/>
                <w:szCs w:val="21"/>
                <w:lang w:eastAsia="zh-CN"/>
              </w:rPr>
              <w:t xml:space="preserve">Proposal </w:t>
            </w:r>
            <w:r w:rsidRPr="00FC0C12">
              <w:rPr>
                <w:rFonts w:eastAsia="DengXian"/>
                <w:b/>
                <w:i/>
                <w:iCs/>
                <w:sz w:val="21"/>
                <w:szCs w:val="21"/>
                <w:lang w:eastAsia="zh-CN"/>
              </w:rPr>
              <w:fldChar w:fldCharType="begin"/>
            </w:r>
            <w:r w:rsidRPr="00FC0C12">
              <w:rPr>
                <w:rFonts w:eastAsia="DengXian"/>
                <w:b/>
                <w:i/>
                <w:iCs/>
                <w:sz w:val="21"/>
                <w:szCs w:val="21"/>
                <w:lang w:eastAsia="zh-CN"/>
              </w:rPr>
              <w:instrText xml:space="preserve"> SEQ Proposal \* ARABIC </w:instrText>
            </w:r>
            <w:r w:rsidRPr="00FC0C12">
              <w:rPr>
                <w:rFonts w:eastAsia="DengXian"/>
                <w:b/>
                <w:i/>
                <w:iCs/>
                <w:sz w:val="21"/>
                <w:szCs w:val="21"/>
                <w:lang w:eastAsia="zh-CN"/>
              </w:rPr>
              <w:fldChar w:fldCharType="separate"/>
            </w:r>
            <w:r>
              <w:rPr>
                <w:rFonts w:eastAsia="DengXian"/>
                <w:b/>
                <w:i/>
                <w:iCs/>
                <w:noProof/>
                <w:sz w:val="21"/>
                <w:szCs w:val="21"/>
                <w:lang w:eastAsia="zh-CN"/>
              </w:rPr>
              <w:t>8</w:t>
            </w:r>
            <w:r w:rsidRPr="00FC0C12">
              <w:rPr>
                <w:rFonts w:eastAsia="DengXian"/>
                <w:b/>
                <w:i/>
                <w:iCs/>
                <w:sz w:val="21"/>
                <w:szCs w:val="21"/>
                <w:lang w:eastAsia="zh-CN"/>
              </w:rPr>
              <w:fldChar w:fldCharType="end"/>
            </w:r>
            <w:r w:rsidRPr="00FC0C12">
              <w:rPr>
                <w:rFonts w:eastAsia="DengXian"/>
                <w:b/>
                <w:i/>
                <w:iCs/>
                <w:sz w:val="21"/>
                <w:szCs w:val="21"/>
                <w:lang w:eastAsia="zh-CN"/>
              </w:rPr>
              <w:t>:</w:t>
            </w:r>
            <w:r>
              <w:rPr>
                <w:rFonts w:eastAsia="DengXian" w:hint="eastAsia"/>
                <w:b/>
                <w:i/>
                <w:iCs/>
                <w:sz w:val="21"/>
                <w:szCs w:val="21"/>
                <w:lang w:eastAsia="zh-CN"/>
              </w:rPr>
              <w:t xml:space="preserve"> Study the necessity and feasibility to </w:t>
            </w:r>
            <w:r w:rsidRPr="00D01612">
              <w:rPr>
                <w:rFonts w:eastAsia="DengXian"/>
                <w:b/>
                <w:i/>
                <w:iCs/>
                <w:sz w:val="21"/>
                <w:szCs w:val="21"/>
                <w:lang w:eastAsia="zh-CN"/>
              </w:rPr>
              <w:t xml:space="preserve">update the scrambling sequence generator initialization via modifying </w:t>
            </w:r>
            <w:r>
              <w:rPr>
                <w:rFonts w:eastAsia="DengXian" w:hint="eastAsia"/>
                <w:b/>
                <w:i/>
                <w:iCs/>
                <w:sz w:val="21"/>
                <w:szCs w:val="21"/>
                <w:lang w:eastAsia="zh-CN"/>
              </w:rPr>
              <w:t>n</w:t>
            </w:r>
            <w:r w:rsidRPr="00BF4309">
              <w:rPr>
                <w:rFonts w:eastAsia="DengXian" w:hint="eastAsia"/>
                <w:b/>
                <w:i/>
                <w:iCs/>
                <w:sz w:val="21"/>
                <w:szCs w:val="21"/>
                <w:vertAlign w:val="subscript"/>
                <w:lang w:eastAsia="zh-CN"/>
              </w:rPr>
              <w:t>ID</w:t>
            </w:r>
            <w:r w:rsidRPr="00D01612">
              <w:rPr>
                <w:rFonts w:eastAsia="DengXian"/>
                <w:b/>
                <w:i/>
                <w:iCs/>
                <w:sz w:val="21"/>
                <w:szCs w:val="21"/>
                <w:lang w:eastAsia="zh-CN"/>
              </w:rPr>
              <w:t>.</w:t>
            </w:r>
          </w:p>
          <w:bookmarkEnd w:id="4"/>
          <w:p w14:paraId="58B7A306" w14:textId="30580F5D" w:rsidR="00A124B9" w:rsidRPr="00A124B9" w:rsidRDefault="00A124B9">
            <w:pPr>
              <w:snapToGrid w:val="0"/>
              <w:spacing w:afterLines="50" w:after="120"/>
              <w:rPr>
                <w:lang w:eastAsia="zh-CN"/>
              </w:rPr>
            </w:pPr>
          </w:p>
        </w:tc>
      </w:tr>
      <w:tr w:rsidR="006E7521" w14:paraId="3117B3A4" w14:textId="77777777">
        <w:tc>
          <w:tcPr>
            <w:tcW w:w="2122" w:type="dxa"/>
          </w:tcPr>
          <w:p w14:paraId="57E172EE" w14:textId="1358841F" w:rsidR="006E7521" w:rsidRDefault="006E7521" w:rsidP="006E7521">
            <w:pPr>
              <w:rPr>
                <w:lang w:val="en-US" w:eastAsia="zh-CN"/>
              </w:rPr>
            </w:pPr>
            <w:r w:rsidRPr="00E964F4">
              <w:rPr>
                <w:rFonts w:hint="eastAsia"/>
                <w:lang w:eastAsia="zh-CN"/>
              </w:rPr>
              <w:t>Spreadtrum</w:t>
            </w:r>
          </w:p>
        </w:tc>
        <w:tc>
          <w:tcPr>
            <w:tcW w:w="7512" w:type="dxa"/>
          </w:tcPr>
          <w:p w14:paraId="45D1591A" w14:textId="77777777" w:rsidR="006E7521" w:rsidRDefault="006E7521" w:rsidP="006E7521">
            <w:pPr>
              <w:rPr>
                <w:lang w:eastAsia="zh-CN"/>
              </w:rPr>
            </w:pPr>
            <w:r>
              <w:rPr>
                <w:lang w:eastAsia="zh-CN"/>
              </w:rPr>
              <w:t>2</w:t>
            </w:r>
            <w:r>
              <w:rPr>
                <w:rFonts w:hint="eastAsia"/>
                <w:lang w:eastAsia="zh-CN"/>
              </w:rPr>
              <w:t>）</w:t>
            </w:r>
            <w:r w:rsidRPr="00DE0C4F">
              <w:rPr>
                <w:lang w:eastAsia="zh-CN"/>
              </w:rPr>
              <w:t>I</w:t>
            </w:r>
            <w:r w:rsidRPr="00DE0C4F">
              <w:rPr>
                <w:rFonts w:hint="eastAsia"/>
                <w:lang w:eastAsia="zh-CN"/>
              </w:rPr>
              <w:t>t is too early to</w:t>
            </w:r>
            <w:r>
              <w:rPr>
                <w:lang w:eastAsia="zh-CN"/>
              </w:rPr>
              <w:t xml:space="preserve"> discuss higher </w:t>
            </w:r>
            <w:r>
              <w:t>modulation orders other than QPSK for PDCCH</w:t>
            </w:r>
            <w:r>
              <w:rPr>
                <w:rFonts w:eastAsia="Times New Roman"/>
                <w:color w:val="000000"/>
                <w:lang w:val="en-US"/>
              </w:rPr>
              <w:t xml:space="preserve">. It is also related to design of </w:t>
            </w:r>
            <w:r>
              <w:rPr>
                <w:lang w:eastAsia="zh-CN"/>
              </w:rPr>
              <w:t xml:space="preserve">2-stage DCI. For 1-stage DCI, only </w:t>
            </w:r>
            <w:r w:rsidRPr="00AB6526">
              <w:rPr>
                <w:lang w:eastAsia="zh-CN"/>
              </w:rPr>
              <w:t>QPSK modulation for PDCCH</w:t>
            </w:r>
            <w:r>
              <w:rPr>
                <w:lang w:eastAsia="zh-CN"/>
              </w:rPr>
              <w:t xml:space="preserve"> is supported. Multiple modulation orders would increase PDCCH blind decoding complexity. </w:t>
            </w:r>
          </w:p>
          <w:p w14:paraId="7F02FFAE" w14:textId="0B540AFF" w:rsidR="006E7521" w:rsidRDefault="006E7521" w:rsidP="006E7521">
            <w:pPr>
              <w:pStyle w:val="BodyText"/>
              <w:rPr>
                <w:lang w:eastAsia="zh-CN"/>
              </w:rPr>
            </w:pPr>
            <w:r>
              <w:rPr>
                <w:lang w:eastAsia="zh-CN"/>
              </w:rPr>
              <w:t>4</w:t>
            </w:r>
            <w:r>
              <w:rPr>
                <w:rFonts w:hint="eastAsia"/>
                <w:lang w:eastAsia="zh-CN"/>
              </w:rPr>
              <w:t>）</w:t>
            </w:r>
            <w:r>
              <w:rPr>
                <w:lang w:eastAsia="zh-CN"/>
              </w:rPr>
              <w:t>It needs further discussion and evaluation. W</w:t>
            </w:r>
            <w:r w:rsidRPr="00DE0C4F">
              <w:rPr>
                <w:lang w:eastAsia="zh-CN"/>
              </w:rPr>
              <w:t>hen AL exceeds 16, the coding gain becomes marginal</w:t>
            </w:r>
            <w:r>
              <w:rPr>
                <w:lang w:eastAsia="zh-CN"/>
              </w:rPr>
              <w:t>. There are other schemes to improve PDCCH reliability and coverage, such as PDCCH repetition.</w:t>
            </w:r>
          </w:p>
        </w:tc>
      </w:tr>
      <w:tr w:rsidR="00734ABC" w14:paraId="29370D3A" w14:textId="77777777">
        <w:tc>
          <w:tcPr>
            <w:tcW w:w="2122" w:type="dxa"/>
          </w:tcPr>
          <w:p w14:paraId="4421BC1D" w14:textId="7A70AF9A" w:rsidR="00734ABC" w:rsidRPr="00E964F4" w:rsidRDefault="00734ABC" w:rsidP="00734ABC">
            <w:pPr>
              <w:rPr>
                <w:lang w:eastAsia="zh-CN"/>
              </w:rPr>
            </w:pPr>
            <w:r>
              <w:rPr>
                <w:rFonts w:hint="eastAsia"/>
                <w:lang w:eastAsia="zh-CN"/>
              </w:rPr>
              <w:t>C</w:t>
            </w:r>
            <w:r>
              <w:rPr>
                <w:lang w:eastAsia="zh-CN"/>
              </w:rPr>
              <w:t>MCC</w:t>
            </w:r>
          </w:p>
        </w:tc>
        <w:tc>
          <w:tcPr>
            <w:tcW w:w="7512" w:type="dxa"/>
          </w:tcPr>
          <w:p w14:paraId="500D9E3B" w14:textId="77777777" w:rsidR="00734ABC" w:rsidRDefault="00734ABC" w:rsidP="00734ABC">
            <w:pPr>
              <w:rPr>
                <w:lang w:eastAsia="zh-CN"/>
              </w:rPr>
            </w:pPr>
            <w:r>
              <w:rPr>
                <w:rFonts w:hint="eastAsia"/>
                <w:lang w:eastAsia="zh-CN"/>
              </w:rPr>
              <w:t>A</w:t>
            </w:r>
            <w:r>
              <w:rPr>
                <w:lang w:eastAsia="zh-CN"/>
              </w:rPr>
              <w:t>s the illustration in our tdoc. there are:</w:t>
            </w:r>
          </w:p>
          <w:p w14:paraId="357C1DDE" w14:textId="77777777" w:rsidR="00734ABC" w:rsidRDefault="00734ABC" w:rsidP="00734ABC">
            <w:pPr>
              <w:pStyle w:val="ListParagraph"/>
              <w:numPr>
                <w:ilvl w:val="0"/>
                <w:numId w:val="27"/>
              </w:numPr>
              <w:rPr>
                <w:lang w:eastAsia="zh-CN"/>
              </w:rPr>
            </w:pPr>
            <w:r>
              <w:rPr>
                <w:lang w:eastAsia="zh-CN"/>
              </w:rPr>
              <w:t>coverage challenge towards new 7GHz frequency band</w:t>
            </w:r>
          </w:p>
          <w:p w14:paraId="75929EB8" w14:textId="77777777" w:rsidR="00734ABC" w:rsidRDefault="00734ABC" w:rsidP="00734ABC">
            <w:pPr>
              <w:pStyle w:val="ListParagraph"/>
              <w:numPr>
                <w:ilvl w:val="0"/>
                <w:numId w:val="27"/>
              </w:numPr>
              <w:rPr>
                <w:lang w:eastAsia="zh-CN"/>
              </w:rPr>
            </w:pPr>
            <w:r>
              <w:rPr>
                <w:lang w:eastAsia="zh-CN"/>
              </w:rPr>
              <w:t>capacity issue in some scenarios (e.g., hotspot area, high-speed train)</w:t>
            </w:r>
          </w:p>
          <w:p w14:paraId="5D3A8617" w14:textId="14DFE737" w:rsidR="00734ABC" w:rsidRDefault="00734ABC" w:rsidP="00734ABC">
            <w:pPr>
              <w:rPr>
                <w:lang w:eastAsia="zh-CN"/>
              </w:rPr>
            </w:pPr>
            <w:r>
              <w:rPr>
                <w:lang w:eastAsia="zh-CN"/>
              </w:rPr>
              <w:t>Therefore, we tend to think that potential methods to improve the efficiency and coverage performance should be studied at this stage.</w:t>
            </w:r>
          </w:p>
        </w:tc>
      </w:tr>
      <w:tr w:rsidR="00B2399D" w14:paraId="033FB284" w14:textId="77777777">
        <w:tc>
          <w:tcPr>
            <w:tcW w:w="2122" w:type="dxa"/>
          </w:tcPr>
          <w:p w14:paraId="3AF2CF8E" w14:textId="65F1AEA4" w:rsidR="00B2399D" w:rsidRDefault="00B2399D" w:rsidP="00734ABC">
            <w:pPr>
              <w:rPr>
                <w:lang w:eastAsia="zh-CN"/>
              </w:rPr>
            </w:pPr>
            <w:r>
              <w:rPr>
                <w:lang w:eastAsia="zh-CN"/>
              </w:rPr>
              <w:t>Google</w:t>
            </w:r>
          </w:p>
        </w:tc>
        <w:tc>
          <w:tcPr>
            <w:tcW w:w="7512" w:type="dxa"/>
          </w:tcPr>
          <w:p w14:paraId="1011503B" w14:textId="1CEBA783" w:rsidR="00B2399D" w:rsidRDefault="00B2399D" w:rsidP="00734ABC">
            <w:pPr>
              <w:rPr>
                <w:lang w:eastAsia="zh-CN"/>
              </w:rPr>
            </w:pPr>
            <w:r>
              <w:rPr>
                <w:lang w:eastAsia="zh-CN"/>
              </w:rPr>
              <w:t>Yes for all the questions</w:t>
            </w:r>
          </w:p>
        </w:tc>
      </w:tr>
      <w:tr w:rsidR="008F1B48" w14:paraId="0A58BD19" w14:textId="77777777">
        <w:tc>
          <w:tcPr>
            <w:tcW w:w="2122" w:type="dxa"/>
          </w:tcPr>
          <w:p w14:paraId="1FF28074" w14:textId="541C5905" w:rsidR="008F1B48" w:rsidRPr="008F1B48" w:rsidRDefault="008F1B48" w:rsidP="008F1B48">
            <w:pPr>
              <w:rPr>
                <w:rFonts w:eastAsia="Yu Mincho"/>
                <w:lang w:eastAsia="ja-JP"/>
              </w:rPr>
            </w:pPr>
            <w:r>
              <w:rPr>
                <w:rFonts w:eastAsia="Yu Mincho" w:hint="eastAsia"/>
                <w:lang w:eastAsia="ja-JP"/>
              </w:rPr>
              <w:t>Panasonic</w:t>
            </w:r>
          </w:p>
        </w:tc>
        <w:tc>
          <w:tcPr>
            <w:tcW w:w="7512" w:type="dxa"/>
          </w:tcPr>
          <w:p w14:paraId="35369757" w14:textId="5195F5E4" w:rsidR="008F1B48" w:rsidRDefault="008F1B48" w:rsidP="008F1B48">
            <w:pPr>
              <w:rPr>
                <w:lang w:eastAsia="zh-CN"/>
              </w:rPr>
            </w:pPr>
            <w:r>
              <w:rPr>
                <w:rFonts w:eastAsia="Yu Mincho" w:hint="eastAsia"/>
                <w:lang w:val="en-US" w:eastAsia="ja-JP"/>
              </w:rPr>
              <w:t xml:space="preserve">2) We are open to study </w:t>
            </w:r>
            <w:r>
              <w:rPr>
                <w:rFonts w:eastAsia="Yu Mincho"/>
                <w:lang w:val="en-US" w:eastAsia="ja-JP"/>
              </w:rPr>
              <w:t>higher</w:t>
            </w:r>
            <w:r>
              <w:rPr>
                <w:rFonts w:eastAsia="Yu Mincho" w:hint="eastAsia"/>
                <w:lang w:val="en-US" w:eastAsia="ja-JP"/>
              </w:rPr>
              <w:t xml:space="preserve"> modulation order for PDCCH.</w:t>
            </w:r>
          </w:p>
        </w:tc>
      </w:tr>
      <w:tr w:rsidR="00726931" w14:paraId="59E31C0B" w14:textId="77777777">
        <w:tc>
          <w:tcPr>
            <w:tcW w:w="2122" w:type="dxa"/>
          </w:tcPr>
          <w:p w14:paraId="252C7C15" w14:textId="24DFE7E7" w:rsidR="00726931" w:rsidRDefault="00726931" w:rsidP="00726931">
            <w:pPr>
              <w:rPr>
                <w:rFonts w:eastAsia="Yu Mincho"/>
                <w:lang w:eastAsia="ja-JP"/>
              </w:rPr>
            </w:pPr>
            <w:r>
              <w:rPr>
                <w:rFonts w:eastAsia="Malgun Gothic" w:hint="eastAsia"/>
                <w:lang w:eastAsia="ko-KR"/>
              </w:rPr>
              <w:lastRenderedPageBreak/>
              <w:t>S</w:t>
            </w:r>
            <w:r>
              <w:rPr>
                <w:rFonts w:eastAsia="Malgun Gothic"/>
                <w:lang w:eastAsia="ko-KR"/>
              </w:rPr>
              <w:t>amsung</w:t>
            </w:r>
          </w:p>
        </w:tc>
        <w:tc>
          <w:tcPr>
            <w:tcW w:w="7512" w:type="dxa"/>
          </w:tcPr>
          <w:p w14:paraId="36A10254" w14:textId="4FC1A7F1" w:rsidR="00726931" w:rsidRDefault="00726931" w:rsidP="00726931">
            <w:pPr>
              <w:rPr>
                <w:rFonts w:eastAsia="Yu Mincho"/>
                <w:lang w:val="en-US" w:eastAsia="ja-JP"/>
              </w:rPr>
            </w:pPr>
            <w:r>
              <w:rPr>
                <w:rFonts w:eastAsia="Malgun Gothic"/>
                <w:lang w:eastAsia="ko-KR"/>
              </w:rPr>
              <w:t>Regarding 2), for 2</w:t>
            </w:r>
            <w:r w:rsidRPr="00665C09">
              <w:rPr>
                <w:rFonts w:eastAsia="Malgun Gothic"/>
                <w:vertAlign w:val="superscript"/>
                <w:lang w:eastAsia="ko-KR"/>
              </w:rPr>
              <w:t>nd</w:t>
            </w:r>
            <w:r>
              <w:rPr>
                <w:rFonts w:eastAsia="Malgun Gothic"/>
                <w:lang w:eastAsia="ko-KR"/>
              </w:rPr>
              <w:t xml:space="preserve"> stage DCI, if supported, which does not require BD, we are okay to study higher order modulation. For the PDCCH candidates requiring BD, we need to compare the performance gain (e.g., lower blocking rate) and UE complexity.  </w:t>
            </w:r>
          </w:p>
        </w:tc>
      </w:tr>
      <w:tr w:rsidR="00294D57" w14:paraId="2C095802" w14:textId="77777777">
        <w:tc>
          <w:tcPr>
            <w:tcW w:w="2122" w:type="dxa"/>
          </w:tcPr>
          <w:p w14:paraId="110F4857" w14:textId="4AEC196D" w:rsidR="00294D57" w:rsidRDefault="00294D57" w:rsidP="00294D57">
            <w:pPr>
              <w:rPr>
                <w:rFonts w:eastAsia="Malgun Gothic"/>
                <w:lang w:eastAsia="ko-KR"/>
              </w:rPr>
            </w:pPr>
            <w:r>
              <w:rPr>
                <w:lang w:eastAsia="zh-CN"/>
              </w:rPr>
              <w:t>MediaTek</w:t>
            </w:r>
          </w:p>
        </w:tc>
        <w:tc>
          <w:tcPr>
            <w:tcW w:w="7512" w:type="dxa"/>
          </w:tcPr>
          <w:p w14:paraId="5E984B67" w14:textId="77777777" w:rsidR="00294D57" w:rsidRDefault="00294D57" w:rsidP="00294D57">
            <w:pPr>
              <w:pStyle w:val="BodyText"/>
              <w:rPr>
                <w:rFonts w:eastAsiaTheme="minorEastAsia"/>
                <w:lang w:eastAsia="zh-CN"/>
              </w:rPr>
            </w:pPr>
            <w:r>
              <w:rPr>
                <w:rFonts w:eastAsiaTheme="minorEastAsia"/>
                <w:lang w:eastAsia="zh-CN"/>
              </w:rPr>
              <w:t xml:space="preserve">For 1) and 2), regarding the modulation of PDCCH, as we commented in section 3.1.2, </w:t>
            </w:r>
            <w:r>
              <w:rPr>
                <w:rFonts w:eastAsiaTheme="minorEastAsia"/>
                <w:b/>
                <w:bCs/>
                <w:lang w:eastAsia="zh-CN"/>
              </w:rPr>
              <w:t>it is highly depending on what to be transmitted on PDCCH.</w:t>
            </w:r>
            <w:r>
              <w:rPr>
                <w:rFonts w:eastAsiaTheme="minorEastAsia"/>
                <w:lang w:eastAsia="zh-CN"/>
              </w:rPr>
              <w:t xml:space="preserve"> For example, it is noted that two-stage DCI is proposed by many companies as a popular direction. If only 1</w:t>
            </w:r>
            <w:r>
              <w:rPr>
                <w:rFonts w:eastAsiaTheme="minorEastAsia"/>
                <w:vertAlign w:val="superscript"/>
                <w:lang w:eastAsia="zh-CN"/>
              </w:rPr>
              <w:t>st</w:t>
            </w:r>
            <w:r>
              <w:rPr>
                <w:rFonts w:eastAsiaTheme="minorEastAsia"/>
                <w:lang w:eastAsia="zh-CN"/>
              </w:rPr>
              <w:t xml:space="preserve"> stage DCI transmitted on PDCCH, we think it is important to only support one modulation scheme of QPSK considering the impact on UE BD complexity. But if the 2</w:t>
            </w:r>
            <w:r>
              <w:rPr>
                <w:rFonts w:eastAsiaTheme="minorEastAsia"/>
                <w:vertAlign w:val="superscript"/>
                <w:lang w:eastAsia="zh-CN"/>
              </w:rPr>
              <w:t>nd</w:t>
            </w:r>
            <w:r>
              <w:rPr>
                <w:rFonts w:eastAsiaTheme="minorEastAsia"/>
                <w:lang w:eastAsia="zh-CN"/>
              </w:rPr>
              <w:t xml:space="preserve"> stage DCI is also allowed to be transmitted on PDCCH, it is possible to support a higher modulation order like 16QAM to have a more efficient transmission while no BD impact introduced because the 2</w:t>
            </w:r>
            <w:r>
              <w:rPr>
                <w:rFonts w:eastAsiaTheme="minorEastAsia"/>
                <w:vertAlign w:val="superscript"/>
                <w:lang w:eastAsia="zh-CN"/>
              </w:rPr>
              <w:t>nd</w:t>
            </w:r>
            <w:r>
              <w:rPr>
                <w:rFonts w:eastAsiaTheme="minorEastAsia"/>
                <w:lang w:eastAsia="zh-CN"/>
              </w:rPr>
              <w:t xml:space="preserve"> stage DCI is scheduled by the 1</w:t>
            </w:r>
            <w:r>
              <w:rPr>
                <w:rFonts w:eastAsiaTheme="minorEastAsia"/>
                <w:vertAlign w:val="superscript"/>
                <w:lang w:eastAsia="zh-CN"/>
              </w:rPr>
              <w:t>st</w:t>
            </w:r>
            <w:r>
              <w:rPr>
                <w:rFonts w:eastAsiaTheme="minorEastAsia"/>
                <w:lang w:eastAsia="zh-CN"/>
              </w:rPr>
              <w:t xml:space="preserve"> stage DCI. At the time being, we think it is too early to make decision and it would be safer to wait some related progress achieved. </w:t>
            </w:r>
          </w:p>
          <w:p w14:paraId="1256EE86" w14:textId="1391A256" w:rsidR="00294D57" w:rsidRDefault="00294D57" w:rsidP="00294D57">
            <w:pPr>
              <w:rPr>
                <w:rFonts w:eastAsia="Malgun Gothic"/>
                <w:lang w:eastAsia="ko-KR"/>
              </w:rPr>
            </w:pPr>
            <w:r>
              <w:rPr>
                <w:rFonts w:eastAsiaTheme="minorEastAsia"/>
                <w:lang w:eastAsia="zh-CN"/>
              </w:rPr>
              <w:t xml:space="preserve">For 4), we understand the motivation here is for coverage enhancement. But actually, there are more than one solution for improving the coverage including a more compact DCI, a larger AL, a longer CORESET duration, repetition w/ or w/o DMRS bundling, PSD boosting, etc. As analyzed in our paper R1-2601238, we believe there is a prioritization among these solutions. Therefore, before we step into a very specific direction, a comprehensive analysis of the effectiveness of different solutions should be justified. </w:t>
            </w:r>
          </w:p>
        </w:tc>
      </w:tr>
      <w:tr w:rsidR="00171C50" w14:paraId="1C57F378" w14:textId="77777777">
        <w:tc>
          <w:tcPr>
            <w:tcW w:w="2122" w:type="dxa"/>
          </w:tcPr>
          <w:p w14:paraId="3383A67C" w14:textId="6768416F" w:rsidR="00171C50" w:rsidRDefault="00171C50" w:rsidP="00294D57">
            <w:pPr>
              <w:rPr>
                <w:lang w:eastAsia="zh-CN"/>
              </w:rPr>
            </w:pPr>
            <w:r>
              <w:rPr>
                <w:lang w:eastAsia="zh-CN"/>
              </w:rPr>
              <w:t>CATT</w:t>
            </w:r>
          </w:p>
        </w:tc>
        <w:tc>
          <w:tcPr>
            <w:tcW w:w="7512" w:type="dxa"/>
          </w:tcPr>
          <w:p w14:paraId="24F7ED17" w14:textId="77777777" w:rsidR="00171C50" w:rsidRDefault="00171C50" w:rsidP="00294D57">
            <w:pPr>
              <w:pStyle w:val="BodyText"/>
              <w:rPr>
                <w:rFonts w:eastAsiaTheme="minorEastAsia"/>
                <w:lang w:eastAsia="zh-CN"/>
              </w:rPr>
            </w:pPr>
            <w:r>
              <w:rPr>
                <w:rFonts w:eastAsiaTheme="minorEastAsia"/>
                <w:lang w:eastAsia="zh-CN"/>
              </w:rPr>
              <w:t>The link adaptation enhancement should be considered other than Aggregation levels.  The link adaptation method should be enhanced for improving the spectrum efficiency and flexibility in PDCCH coverage extension.</w:t>
            </w:r>
          </w:p>
          <w:p w14:paraId="5C96B2D8" w14:textId="29CE785D" w:rsidR="00171C50" w:rsidRDefault="00171C50" w:rsidP="00294D57">
            <w:pPr>
              <w:pStyle w:val="BodyText"/>
              <w:rPr>
                <w:rFonts w:eastAsiaTheme="minorEastAsia"/>
                <w:lang w:eastAsia="zh-CN"/>
              </w:rPr>
            </w:pPr>
            <w:r>
              <w:rPr>
                <w:rFonts w:eastAsiaTheme="minorEastAsia"/>
                <w:lang w:eastAsia="zh-CN"/>
              </w:rPr>
              <w:t>The scrambling of PDCCH should be discussed in channel coding session.</w:t>
            </w:r>
          </w:p>
        </w:tc>
      </w:tr>
      <w:tr w:rsidR="005449E3" w14:paraId="6863E169" w14:textId="77777777" w:rsidTr="005449E3">
        <w:tc>
          <w:tcPr>
            <w:tcW w:w="2122" w:type="dxa"/>
          </w:tcPr>
          <w:p w14:paraId="476BF421" w14:textId="0CA73DD6" w:rsidR="005449E3" w:rsidRPr="005449E3" w:rsidRDefault="005449E3" w:rsidP="005449E3">
            <w:pPr>
              <w:rPr>
                <w:lang w:eastAsia="zh-CN"/>
              </w:rPr>
            </w:pPr>
            <w:r w:rsidRPr="005449E3">
              <w:rPr>
                <w:lang w:eastAsia="zh-CN"/>
              </w:rPr>
              <w:t>Tejas Networks</w:t>
            </w:r>
          </w:p>
        </w:tc>
        <w:tc>
          <w:tcPr>
            <w:tcW w:w="7512" w:type="dxa"/>
          </w:tcPr>
          <w:p w14:paraId="06FC00E1" w14:textId="77777777" w:rsidR="005449E3" w:rsidRPr="005449E3" w:rsidRDefault="005449E3" w:rsidP="005449E3">
            <w:pPr>
              <w:rPr>
                <w:lang w:eastAsia="zh-CN"/>
              </w:rPr>
            </w:pPr>
            <w:r w:rsidRPr="005449E3">
              <w:rPr>
                <w:lang w:eastAsia="zh-CN"/>
              </w:rPr>
              <w:t>For 2 stage DCI, consider QPSK as baseline modulation scheme for stage 1 and study higher modulation schemes for stage 2.</w:t>
            </w:r>
          </w:p>
          <w:p w14:paraId="138174A0" w14:textId="0CBA6BD1" w:rsidR="005449E3" w:rsidRPr="005449E3" w:rsidRDefault="005449E3" w:rsidP="005449E3">
            <w:pPr>
              <w:pStyle w:val="BodyText"/>
              <w:rPr>
                <w:rFonts w:eastAsiaTheme="minorEastAsia"/>
                <w:lang w:eastAsia="zh-CN"/>
              </w:rPr>
            </w:pPr>
            <w:r w:rsidRPr="005449E3">
              <w:t xml:space="preserve">Higher aggregation levels beyond 16 should be studied to improve the reliability as well as support lower code rate compared to NR for the same DCI size. </w:t>
            </w:r>
          </w:p>
        </w:tc>
      </w:tr>
    </w:tbl>
    <w:p w14:paraId="5FFDB119" w14:textId="77777777" w:rsidR="001C401B" w:rsidRDefault="001C401B"/>
    <w:p w14:paraId="227FF728" w14:textId="77777777" w:rsidR="001C401B" w:rsidRDefault="001C401B"/>
    <w:p w14:paraId="223982AA" w14:textId="77777777" w:rsidR="001C401B" w:rsidRDefault="00E716D3">
      <w:pPr>
        <w:pStyle w:val="Heading2"/>
      </w:pPr>
      <w:r>
        <w:t>MRSS and Coexistence</w:t>
      </w:r>
    </w:p>
    <w:p w14:paraId="13567207"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8387"/>
      </w:tblGrid>
      <w:tr w:rsidR="001C401B" w14:paraId="78E53D0B" w14:textId="77777777">
        <w:tc>
          <w:tcPr>
            <w:tcW w:w="1200" w:type="dxa"/>
            <w:shd w:val="clear" w:color="auto" w:fill="A6A6A6" w:themeFill="background1" w:themeFillShade="A6"/>
          </w:tcPr>
          <w:p w14:paraId="766127D8" w14:textId="77777777" w:rsidR="001C401B" w:rsidRDefault="00E716D3">
            <w:pPr>
              <w:jc w:val="center"/>
            </w:pPr>
            <w:r>
              <w:t>Company</w:t>
            </w:r>
          </w:p>
        </w:tc>
        <w:tc>
          <w:tcPr>
            <w:tcW w:w="8387" w:type="dxa"/>
            <w:shd w:val="clear" w:color="auto" w:fill="A6A6A6" w:themeFill="background1" w:themeFillShade="A6"/>
          </w:tcPr>
          <w:p w14:paraId="0842773E" w14:textId="77777777" w:rsidR="001C401B" w:rsidRDefault="00E716D3">
            <w:pPr>
              <w:jc w:val="center"/>
              <w:rPr>
                <w:rFonts w:eastAsia="Times New Roman"/>
              </w:rPr>
            </w:pPr>
            <w:r>
              <w:rPr>
                <w:rFonts w:eastAsia="Times New Roman"/>
              </w:rPr>
              <w:t>Proposals</w:t>
            </w:r>
          </w:p>
        </w:tc>
      </w:tr>
      <w:tr w:rsidR="001C401B" w14:paraId="7448438C" w14:textId="77777777">
        <w:tc>
          <w:tcPr>
            <w:tcW w:w="1200" w:type="dxa"/>
          </w:tcPr>
          <w:p w14:paraId="0D63BFB1" w14:textId="77777777" w:rsidR="001C401B" w:rsidRDefault="00E716D3">
            <w:r>
              <w:rPr>
                <w:rFonts w:eastAsia="Times New Roman"/>
                <w:color w:val="000000"/>
                <w:lang w:val="en-US"/>
              </w:rPr>
              <w:t>Spreadtrum, UNISOC</w:t>
            </w:r>
          </w:p>
        </w:tc>
        <w:tc>
          <w:tcPr>
            <w:tcW w:w="8387" w:type="dxa"/>
          </w:tcPr>
          <w:p w14:paraId="46BDA3F8" w14:textId="77777777" w:rsidR="001C401B" w:rsidRDefault="00E716D3">
            <w:pPr>
              <w:rPr>
                <w:lang w:val="en-US"/>
              </w:rPr>
            </w:pPr>
            <w:r>
              <w:rPr>
                <w:rFonts w:eastAsia="Times New Roman"/>
                <w:b/>
                <w:bCs/>
                <w:color w:val="000000"/>
                <w:lang w:val="en-US"/>
              </w:rPr>
              <w:t>Proposal 19</w:t>
            </w:r>
            <w:r>
              <w:rPr>
                <w:rFonts w:eastAsia="Times New Roman"/>
                <w:color w:val="000000"/>
                <w:lang w:val="en-US"/>
              </w:rPr>
              <w:t>.</w:t>
            </w:r>
            <w:r>
              <w:rPr>
                <w:rFonts w:eastAsia="Times New Roman"/>
                <w:color w:val="000000"/>
                <w:lang w:val="en-US"/>
              </w:rPr>
              <w:tab/>
              <w:t>Study CORESET sharing between 5G/6GR to reduce overhead and improve spectrum efficiency.</w:t>
            </w:r>
          </w:p>
        </w:tc>
      </w:tr>
      <w:tr w:rsidR="001C401B" w14:paraId="4BE90175" w14:textId="77777777">
        <w:tc>
          <w:tcPr>
            <w:tcW w:w="1200" w:type="dxa"/>
          </w:tcPr>
          <w:p w14:paraId="135445A0" w14:textId="77777777" w:rsidR="001C401B" w:rsidRDefault="00E716D3">
            <w:pPr>
              <w:rPr>
                <w:rFonts w:eastAsia="Times New Roman"/>
                <w:color w:val="000000"/>
                <w:lang w:val="en-US"/>
              </w:rPr>
            </w:pPr>
            <w:r>
              <w:rPr>
                <w:rFonts w:eastAsia="Times New Roman"/>
                <w:color w:val="000000"/>
                <w:lang w:val="en-US"/>
              </w:rPr>
              <w:t>OPPO</w:t>
            </w:r>
          </w:p>
        </w:tc>
        <w:tc>
          <w:tcPr>
            <w:tcW w:w="8387" w:type="dxa"/>
          </w:tcPr>
          <w:p w14:paraId="22FFD708" w14:textId="77777777" w:rsidR="001C401B" w:rsidRDefault="00E716D3">
            <w:pPr>
              <w:pStyle w:val="BodyText"/>
              <w:rPr>
                <w:szCs w:val="20"/>
                <w:lang w:eastAsia="zh-CN"/>
              </w:rPr>
            </w:pPr>
            <w:r>
              <w:rPr>
                <w:b/>
                <w:bCs/>
                <w:szCs w:val="20"/>
                <w:lang w:eastAsia="zh-CN"/>
              </w:rPr>
              <w:t>Proposal 25:</w:t>
            </w:r>
            <w:r>
              <w:rPr>
                <w:szCs w:val="20"/>
                <w:lang w:eastAsia="zh-CN"/>
              </w:rPr>
              <w:t xml:space="preserve"> 6GR should prioritize the </w:t>
            </w:r>
            <w:r>
              <w:rPr>
                <w:rFonts w:eastAsiaTheme="minorEastAsia"/>
                <w:szCs w:val="20"/>
                <w:lang w:eastAsia="zh-CN"/>
              </w:rPr>
              <w:t>design</w:t>
            </w:r>
            <w:r>
              <w:rPr>
                <w:szCs w:val="20"/>
                <w:lang w:eastAsia="zh-CN"/>
              </w:rPr>
              <w:t xml:space="preserve"> of PDCCH and related resource allocation schemes without considering MRSS operation. </w:t>
            </w:r>
          </w:p>
        </w:tc>
      </w:tr>
      <w:tr w:rsidR="001C401B" w14:paraId="2474A2BF" w14:textId="77777777">
        <w:tc>
          <w:tcPr>
            <w:tcW w:w="1200" w:type="dxa"/>
          </w:tcPr>
          <w:p w14:paraId="44E9BE25" w14:textId="77777777" w:rsidR="001C401B" w:rsidRDefault="00E716D3">
            <w:pPr>
              <w:rPr>
                <w:rFonts w:eastAsia="Times New Roman"/>
                <w:color w:val="000000"/>
                <w:lang w:val="en-US"/>
              </w:rPr>
            </w:pPr>
            <w:r>
              <w:rPr>
                <w:rFonts w:eastAsia="Times New Roman"/>
                <w:color w:val="000000"/>
                <w:lang w:val="en-US"/>
              </w:rPr>
              <w:t>TCL</w:t>
            </w:r>
          </w:p>
        </w:tc>
        <w:tc>
          <w:tcPr>
            <w:tcW w:w="8387" w:type="dxa"/>
          </w:tcPr>
          <w:p w14:paraId="563066B5" w14:textId="77777777" w:rsidR="001C401B" w:rsidRDefault="00E716D3">
            <w:pPr>
              <w:rPr>
                <w:lang w:val="en-US"/>
              </w:rPr>
            </w:pPr>
            <w:r>
              <w:rPr>
                <w:b/>
                <w:bCs/>
                <w:lang w:val="en-US"/>
              </w:rPr>
              <w:t>Proposal 4</w:t>
            </w:r>
            <w:r>
              <w:rPr>
                <w:lang w:val="en-US"/>
              </w:rPr>
              <w:t xml:space="preserve"> : RAN1 to study the following options for MRSS between 5G and 6G:</w:t>
            </w:r>
          </w:p>
          <w:p w14:paraId="19E122B8" w14:textId="77777777" w:rsidR="001C401B" w:rsidRDefault="00E716D3">
            <w:pPr>
              <w:pStyle w:val="ListParagraph"/>
              <w:numPr>
                <w:ilvl w:val="0"/>
                <w:numId w:val="28"/>
              </w:numPr>
              <w:rPr>
                <w:lang w:val="en-US"/>
              </w:rPr>
            </w:pPr>
            <w:r>
              <w:rPr>
                <w:lang w:val="en-US"/>
              </w:rPr>
              <w:t>Option 1: Enable coordination between 5G and 6G, where the 6G base station utilizes the 5G spectrum during 5G inactive cell DTx intervals.</w:t>
            </w:r>
          </w:p>
          <w:p w14:paraId="6CFDB512" w14:textId="77777777" w:rsidR="001C401B" w:rsidRDefault="00E716D3">
            <w:pPr>
              <w:pStyle w:val="ListParagraph"/>
              <w:numPr>
                <w:ilvl w:val="0"/>
                <w:numId w:val="28"/>
              </w:numPr>
              <w:rPr>
                <w:lang w:val="en-US"/>
              </w:rPr>
            </w:pPr>
            <w:r>
              <w:rPr>
                <w:lang w:val="en-US"/>
              </w:rPr>
              <w:t>Option 2: TDM, FDM, or hybrid TDM FDM spectrum sharing between 5G and 6G managed by a central multi RAT node.</w:t>
            </w:r>
          </w:p>
          <w:p w14:paraId="5C1877A3" w14:textId="77777777" w:rsidR="001C401B" w:rsidRDefault="00E716D3">
            <w:pPr>
              <w:pStyle w:val="ListParagraph"/>
              <w:numPr>
                <w:ilvl w:val="0"/>
                <w:numId w:val="28"/>
              </w:numPr>
              <w:rPr>
                <w:lang w:val="en-US"/>
              </w:rPr>
            </w:pPr>
            <w:r>
              <w:rPr>
                <w:lang w:val="en-US"/>
              </w:rPr>
              <w:t>Option 3: Use a unified or shared SSB with enhancements to carry both 5G and 6G system information and avoid collisions of 6G channels/signals with the 5G SSB.</w:t>
            </w:r>
          </w:p>
          <w:p w14:paraId="31B28B0C" w14:textId="77777777" w:rsidR="001C401B" w:rsidRDefault="00E716D3">
            <w:pPr>
              <w:pStyle w:val="ListParagraph"/>
              <w:numPr>
                <w:ilvl w:val="0"/>
                <w:numId w:val="28"/>
              </w:numPr>
              <w:rPr>
                <w:lang w:val="en-US"/>
              </w:rPr>
            </w:pPr>
            <w:r>
              <w:rPr>
                <w:lang w:val="en-US"/>
              </w:rPr>
              <w:t>Option 4: Apply a BWP based MRSS approach using a common initial DL BWP shared by both RATs for initial access.</w:t>
            </w:r>
          </w:p>
          <w:p w14:paraId="298D153E" w14:textId="77777777" w:rsidR="001C401B" w:rsidRDefault="00E716D3">
            <w:pPr>
              <w:pStyle w:val="ListParagraph"/>
              <w:numPr>
                <w:ilvl w:val="0"/>
                <w:numId w:val="28"/>
              </w:numPr>
              <w:rPr>
                <w:lang w:val="en-US"/>
              </w:rPr>
            </w:pPr>
            <w:r>
              <w:rPr>
                <w:lang w:val="en-US"/>
              </w:rPr>
              <w:t>Option 5: Use RAT specific, non overlapping BWPs for data and control transmission to support flexible spectrum allocation between 5G and 6G.</w:t>
            </w:r>
          </w:p>
        </w:tc>
      </w:tr>
      <w:tr w:rsidR="001C401B" w14:paraId="78103953" w14:textId="77777777">
        <w:tc>
          <w:tcPr>
            <w:tcW w:w="1200" w:type="dxa"/>
          </w:tcPr>
          <w:p w14:paraId="29944E35" w14:textId="77777777" w:rsidR="001C401B" w:rsidRDefault="00E716D3">
            <w:pPr>
              <w:rPr>
                <w:rFonts w:eastAsia="Times New Roman"/>
                <w:color w:val="000000"/>
                <w:lang w:val="en-US"/>
              </w:rPr>
            </w:pPr>
            <w:r>
              <w:rPr>
                <w:rFonts w:eastAsia="Times New Roman"/>
                <w:color w:val="000000"/>
                <w:lang w:val="en-US"/>
              </w:rPr>
              <w:lastRenderedPageBreak/>
              <w:t>Offino</w:t>
            </w:r>
          </w:p>
        </w:tc>
        <w:tc>
          <w:tcPr>
            <w:tcW w:w="8387" w:type="dxa"/>
          </w:tcPr>
          <w:p w14:paraId="39891268" w14:textId="77777777" w:rsidR="001C401B" w:rsidRDefault="00E716D3">
            <w:pPr>
              <w:rPr>
                <w:lang w:val="en-US"/>
              </w:rPr>
            </w:pPr>
            <w:r>
              <w:rPr>
                <w:b/>
                <w:bCs/>
                <w:lang w:val="en-US"/>
              </w:rPr>
              <w:t>Proposal 3</w:t>
            </w:r>
            <w:r>
              <w:rPr>
                <w:lang w:val="en-US"/>
              </w:rPr>
              <w:t>. Study MRSS supporting mechanisms for downlink control channels, including:</w:t>
            </w:r>
          </w:p>
          <w:p w14:paraId="5A9400BD" w14:textId="77777777" w:rsidR="001C401B" w:rsidRDefault="00E716D3">
            <w:pPr>
              <w:pStyle w:val="ListParagraph"/>
              <w:numPr>
                <w:ilvl w:val="0"/>
                <w:numId w:val="29"/>
              </w:numPr>
              <w:rPr>
                <w:lang w:val="en-US"/>
              </w:rPr>
            </w:pPr>
            <w:r>
              <w:rPr>
                <w:lang w:val="en-US"/>
              </w:rPr>
              <w:t>Feasibility and assumptions for leveraging shared signals/reference signals</w:t>
            </w:r>
          </w:p>
          <w:p w14:paraId="7AED2E25" w14:textId="77777777" w:rsidR="001C401B" w:rsidRDefault="00E716D3">
            <w:pPr>
              <w:pStyle w:val="ListParagraph"/>
              <w:numPr>
                <w:ilvl w:val="0"/>
                <w:numId w:val="29"/>
              </w:numPr>
              <w:rPr>
                <w:lang w:val="en-US"/>
              </w:rPr>
            </w:pPr>
            <w:r>
              <w:rPr>
                <w:lang w:val="en-US"/>
              </w:rPr>
              <w:t>Applicability of rate-matching/blanking to control channels</w:t>
            </w:r>
          </w:p>
        </w:tc>
      </w:tr>
      <w:tr w:rsidR="001C401B" w14:paraId="4AB28530" w14:textId="77777777">
        <w:tc>
          <w:tcPr>
            <w:tcW w:w="1200" w:type="dxa"/>
          </w:tcPr>
          <w:p w14:paraId="217416F8" w14:textId="77777777" w:rsidR="001C401B" w:rsidRDefault="00E716D3">
            <w:pPr>
              <w:rPr>
                <w:rFonts w:eastAsia="Times New Roman"/>
                <w:color w:val="000000"/>
                <w:lang w:val="en-US"/>
              </w:rPr>
            </w:pPr>
            <w:r>
              <w:rPr>
                <w:rFonts w:eastAsia="Times New Roman"/>
                <w:color w:val="000000"/>
                <w:lang w:val="en-US"/>
              </w:rPr>
              <w:t>NEC</w:t>
            </w:r>
          </w:p>
        </w:tc>
        <w:tc>
          <w:tcPr>
            <w:tcW w:w="8387" w:type="dxa"/>
          </w:tcPr>
          <w:p w14:paraId="7DA1FEA2" w14:textId="77777777" w:rsidR="001C401B" w:rsidRDefault="00E716D3">
            <w:pPr>
              <w:rPr>
                <w:lang w:val="en-US"/>
              </w:rPr>
            </w:pPr>
            <w:r>
              <w:rPr>
                <w:b/>
                <w:bCs/>
                <w:lang w:val="en-US"/>
              </w:rPr>
              <w:t>Proposal 5:</w:t>
            </w:r>
            <w:r>
              <w:rPr>
                <w:lang w:val="en-US"/>
              </w:rPr>
              <w:t xml:space="preserve"> Study reference signal sharing between NR and 6GR if possible.</w:t>
            </w:r>
          </w:p>
        </w:tc>
      </w:tr>
      <w:tr w:rsidR="001C401B" w14:paraId="6D131086" w14:textId="77777777">
        <w:tc>
          <w:tcPr>
            <w:tcW w:w="1200" w:type="dxa"/>
          </w:tcPr>
          <w:p w14:paraId="3DAC517D" w14:textId="77777777" w:rsidR="001C401B" w:rsidRDefault="00E716D3">
            <w:pPr>
              <w:rPr>
                <w:rFonts w:eastAsia="Times New Roman"/>
                <w:color w:val="000000"/>
                <w:lang w:val="en-US"/>
              </w:rPr>
            </w:pPr>
            <w:r>
              <w:rPr>
                <w:rFonts w:eastAsia="Times New Roman"/>
                <w:color w:val="000000"/>
                <w:lang w:val="en-US"/>
              </w:rPr>
              <w:t>China Telecom</w:t>
            </w:r>
          </w:p>
        </w:tc>
        <w:tc>
          <w:tcPr>
            <w:tcW w:w="8387" w:type="dxa"/>
          </w:tcPr>
          <w:p w14:paraId="16BEF417" w14:textId="77777777" w:rsidR="001C401B" w:rsidRDefault="00E716D3">
            <w:pPr>
              <w:rPr>
                <w:lang w:val="en-US"/>
              </w:rPr>
            </w:pPr>
            <w:r>
              <w:rPr>
                <w:b/>
                <w:bCs/>
                <w:lang w:val="en-US"/>
              </w:rPr>
              <w:t>Proposal 17</w:t>
            </w:r>
            <w:r>
              <w:rPr>
                <w:lang w:val="en-US"/>
              </w:rPr>
              <w:t>: For MRSS, study the method to address the UE reception of 6G PDCCH candidates overlapping with NR resource elements.</w:t>
            </w:r>
          </w:p>
          <w:p w14:paraId="36A6DB5E" w14:textId="77777777" w:rsidR="001C401B" w:rsidRDefault="00E716D3">
            <w:pPr>
              <w:pStyle w:val="ListParagraph"/>
              <w:numPr>
                <w:ilvl w:val="0"/>
                <w:numId w:val="30"/>
              </w:numPr>
              <w:rPr>
                <w:lang w:val="en-US"/>
              </w:rPr>
            </w:pPr>
            <w:r>
              <w:rPr>
                <w:lang w:val="en-US"/>
              </w:rPr>
              <w:t>FFS: different rate matching patterns.</w:t>
            </w:r>
          </w:p>
          <w:p w14:paraId="3A3A63CA" w14:textId="77777777" w:rsidR="001C401B" w:rsidRDefault="00E716D3">
            <w:pPr>
              <w:pStyle w:val="ListParagraph"/>
              <w:numPr>
                <w:ilvl w:val="0"/>
                <w:numId w:val="30"/>
              </w:numPr>
              <w:rPr>
                <w:lang w:val="en-US"/>
              </w:rPr>
            </w:pPr>
            <w:r>
              <w:rPr>
                <w:lang w:val="en-US"/>
              </w:rPr>
              <w:t>Other solutions are not precluded.</w:t>
            </w:r>
          </w:p>
        </w:tc>
      </w:tr>
      <w:tr w:rsidR="001C401B" w14:paraId="78542749" w14:textId="77777777">
        <w:tc>
          <w:tcPr>
            <w:tcW w:w="1200" w:type="dxa"/>
          </w:tcPr>
          <w:p w14:paraId="0F6DE436" w14:textId="77777777" w:rsidR="001C401B" w:rsidRDefault="00E716D3">
            <w:pPr>
              <w:rPr>
                <w:rFonts w:eastAsia="Times New Roman"/>
                <w:color w:val="000000"/>
                <w:lang w:val="en-US"/>
              </w:rPr>
            </w:pPr>
            <w:r>
              <w:rPr>
                <w:rFonts w:eastAsia="Times New Roman"/>
                <w:color w:val="000000"/>
                <w:lang w:val="en-US"/>
              </w:rPr>
              <w:t>Samsung</w:t>
            </w:r>
          </w:p>
        </w:tc>
        <w:tc>
          <w:tcPr>
            <w:tcW w:w="8387" w:type="dxa"/>
          </w:tcPr>
          <w:p w14:paraId="05D8A517" w14:textId="77777777" w:rsidR="001C401B" w:rsidRDefault="00E716D3">
            <w:pPr>
              <w:rPr>
                <w:lang w:val="en-US"/>
              </w:rPr>
            </w:pPr>
            <w:r>
              <w:rPr>
                <w:b/>
                <w:bCs/>
                <w:lang w:val="en-US"/>
              </w:rPr>
              <w:t>Proposal 7.</w:t>
            </w:r>
            <w:r>
              <w:rPr>
                <w:lang w:val="en-US"/>
              </w:rPr>
              <w:t xml:space="preserve"> For NR-6GR MRSS:</w:t>
            </w:r>
          </w:p>
          <w:p w14:paraId="6342230B" w14:textId="77777777" w:rsidR="001C401B" w:rsidRDefault="00E716D3">
            <w:pPr>
              <w:pStyle w:val="ListParagraph"/>
              <w:numPr>
                <w:ilvl w:val="0"/>
                <w:numId w:val="31"/>
              </w:numPr>
              <w:rPr>
                <w:lang w:val="en-US"/>
              </w:rPr>
            </w:pPr>
            <w:r>
              <w:rPr>
                <w:lang w:val="en-US"/>
              </w:rPr>
              <w:t>Spec-transparent FDM/TDM of CORESETs should be used as the baseline since it is already sufficient in at least some scenarios;</w:t>
            </w:r>
          </w:p>
          <w:p w14:paraId="7B4745F8" w14:textId="77777777" w:rsidR="001C401B" w:rsidRDefault="00E716D3">
            <w:pPr>
              <w:pStyle w:val="ListParagraph"/>
              <w:numPr>
                <w:ilvl w:val="0"/>
                <w:numId w:val="31"/>
              </w:numPr>
              <w:rPr>
                <w:lang w:val="en-US"/>
              </w:rPr>
            </w:pPr>
            <w:r>
              <w:rPr>
                <w:lang w:val="en-US"/>
              </w:rPr>
              <w:t>Study whether/how to introduce 6GR semi-static rate matching patterns for 6GR UEs in order to enable 6GR PDCCH to avoid NR signals/channels.</w:t>
            </w:r>
          </w:p>
        </w:tc>
      </w:tr>
      <w:tr w:rsidR="001C401B" w14:paraId="7D34FDD0" w14:textId="77777777">
        <w:tc>
          <w:tcPr>
            <w:tcW w:w="1200" w:type="dxa"/>
          </w:tcPr>
          <w:p w14:paraId="4F7426D0" w14:textId="77777777" w:rsidR="001C401B" w:rsidRDefault="00E716D3">
            <w:pPr>
              <w:rPr>
                <w:rFonts w:eastAsia="Times New Roman"/>
                <w:color w:val="000000"/>
                <w:lang w:val="en-US"/>
              </w:rPr>
            </w:pPr>
            <w:r>
              <w:rPr>
                <w:rFonts w:eastAsia="Times New Roman"/>
                <w:color w:val="000000"/>
                <w:lang w:val="en-US"/>
              </w:rPr>
              <w:t>Apple</w:t>
            </w:r>
          </w:p>
        </w:tc>
        <w:tc>
          <w:tcPr>
            <w:tcW w:w="8387" w:type="dxa"/>
          </w:tcPr>
          <w:p w14:paraId="3601C6D1" w14:textId="77777777" w:rsidR="001C401B" w:rsidRDefault="00E716D3">
            <w:pPr>
              <w:rPr>
                <w:b/>
                <w:bCs/>
                <w:lang w:val="en-US"/>
              </w:rPr>
            </w:pPr>
            <w:r>
              <w:rPr>
                <w:b/>
                <w:bCs/>
                <w:lang w:val="en-US"/>
              </w:rPr>
              <w:t>Proposal 5:</w:t>
            </w:r>
            <w:r>
              <w:rPr>
                <w:lang w:val="en-US"/>
              </w:rPr>
              <w:t xml:space="preserve"> MRSS requirements should not introduce any constraint on PDCCH design for 6GR.</w:t>
            </w:r>
          </w:p>
        </w:tc>
      </w:tr>
      <w:tr w:rsidR="001C401B" w14:paraId="767BB0D6" w14:textId="77777777">
        <w:tc>
          <w:tcPr>
            <w:tcW w:w="1200" w:type="dxa"/>
          </w:tcPr>
          <w:p w14:paraId="74FA161C" w14:textId="77777777" w:rsidR="001C401B" w:rsidRDefault="00E716D3">
            <w:pPr>
              <w:rPr>
                <w:rFonts w:eastAsia="Times New Roman"/>
                <w:color w:val="000000"/>
                <w:lang w:val="en-US"/>
              </w:rPr>
            </w:pPr>
            <w:r>
              <w:rPr>
                <w:rFonts w:eastAsia="Times New Roman"/>
                <w:color w:val="000000"/>
                <w:lang w:val="en-US"/>
              </w:rPr>
              <w:t>InterDigital</w:t>
            </w:r>
          </w:p>
        </w:tc>
        <w:tc>
          <w:tcPr>
            <w:tcW w:w="8387" w:type="dxa"/>
          </w:tcPr>
          <w:p w14:paraId="392F329F" w14:textId="77777777" w:rsidR="001C401B" w:rsidRDefault="00E716D3">
            <w:pPr>
              <w:rPr>
                <w:lang w:val="en-US" w:eastAsia="zh-CN"/>
              </w:rPr>
            </w:pPr>
            <w:r>
              <w:rPr>
                <w:b/>
                <w:bCs/>
                <w:u w:val="single"/>
                <w:lang w:val="en-US" w:eastAsia="zh-CN"/>
              </w:rPr>
              <w:t>Proposal 15:</w:t>
            </w:r>
            <w:r>
              <w:rPr>
                <w:lang w:val="en-US" w:eastAsia="zh-CN"/>
              </w:rPr>
              <w:t xml:space="preserve"> For NR-6GR MRSS operation, study rate-matching mechanisms for the DL control channel to enable coexistence with NR control and data channels.</w:t>
            </w:r>
          </w:p>
          <w:p w14:paraId="62B5E0BD" w14:textId="77777777" w:rsidR="001C401B" w:rsidRDefault="00E716D3">
            <w:pPr>
              <w:rPr>
                <w:lang w:val="en-US" w:eastAsia="zh-CN"/>
              </w:rPr>
            </w:pPr>
            <w:r>
              <w:rPr>
                <w:b/>
                <w:bCs/>
                <w:u w:val="single"/>
                <w:lang w:val="en-US" w:eastAsia="zh-CN"/>
              </w:rPr>
              <w:t xml:space="preserve">Proposal </w:t>
            </w:r>
            <w:r>
              <w:rPr>
                <w:rFonts w:eastAsiaTheme="minorEastAsia"/>
                <w:b/>
                <w:bCs/>
                <w:u w:val="single"/>
                <w:lang w:val="en-US" w:eastAsia="ko-KR"/>
              </w:rPr>
              <w:t>16</w:t>
            </w:r>
            <w:r>
              <w:rPr>
                <w:b/>
                <w:bCs/>
                <w:lang w:val="en-US" w:eastAsia="zh-CN"/>
              </w:rPr>
              <w:t xml:space="preserve">: </w:t>
            </w:r>
            <w:r>
              <w:rPr>
                <w:rFonts w:eastAsiaTheme="minorEastAsia"/>
                <w:lang w:val="en-US" w:eastAsia="ko-KR"/>
              </w:rPr>
              <w:t>Focus MRSS studies for 6GR PDCCH on scenarios where 5G NR and 6GR employ the same or aligned numerology, as a first step toward defining efficient and practical MRSS solutions.</w:t>
            </w:r>
          </w:p>
        </w:tc>
      </w:tr>
      <w:tr w:rsidR="001C401B" w14:paraId="3971CC51" w14:textId="77777777">
        <w:tc>
          <w:tcPr>
            <w:tcW w:w="1200" w:type="dxa"/>
          </w:tcPr>
          <w:p w14:paraId="023BFD74" w14:textId="77777777" w:rsidR="001C401B" w:rsidRDefault="00E716D3">
            <w:pPr>
              <w:rPr>
                <w:rFonts w:eastAsia="Times New Roman"/>
                <w:color w:val="000000"/>
                <w:lang w:val="en-US"/>
              </w:rPr>
            </w:pPr>
            <w:r>
              <w:rPr>
                <w:rFonts w:eastAsia="Times New Roman"/>
                <w:color w:val="000000"/>
                <w:lang w:val="en-US"/>
              </w:rPr>
              <w:t>Fujitsu</w:t>
            </w:r>
          </w:p>
        </w:tc>
        <w:tc>
          <w:tcPr>
            <w:tcW w:w="8387" w:type="dxa"/>
          </w:tcPr>
          <w:p w14:paraId="5276FA6B" w14:textId="77777777" w:rsidR="001C401B" w:rsidRDefault="00E716D3">
            <w:pPr>
              <w:rPr>
                <w:lang w:val="en-US"/>
              </w:rPr>
            </w:pPr>
            <w:r>
              <w:rPr>
                <w:b/>
                <w:bCs/>
                <w:lang w:val="en-US"/>
              </w:rPr>
              <w:t>Proposal 4:</w:t>
            </w:r>
            <w:r>
              <w:rPr>
                <w:lang w:val="en-US"/>
              </w:rPr>
              <w:t xml:space="preserve"> For PDCCH MRSS operation, support independent PDCCH resource allocation with the higher-layer coordination between RATs to avoid unnecessary impact on 5G.</w:t>
            </w:r>
          </w:p>
        </w:tc>
      </w:tr>
      <w:tr w:rsidR="001C401B" w14:paraId="11ED9F77" w14:textId="77777777">
        <w:tc>
          <w:tcPr>
            <w:tcW w:w="1200" w:type="dxa"/>
          </w:tcPr>
          <w:p w14:paraId="5DB80A0E" w14:textId="77777777" w:rsidR="001C401B" w:rsidRDefault="00E716D3">
            <w:pPr>
              <w:rPr>
                <w:rFonts w:eastAsia="Times New Roman"/>
                <w:color w:val="000000"/>
                <w:lang w:val="en-US"/>
              </w:rPr>
            </w:pPr>
            <w:r>
              <w:rPr>
                <w:rFonts w:eastAsia="Times New Roman"/>
                <w:color w:val="000000"/>
                <w:lang w:val="en-US"/>
              </w:rPr>
              <w:t>HONOR</w:t>
            </w:r>
          </w:p>
        </w:tc>
        <w:tc>
          <w:tcPr>
            <w:tcW w:w="8387" w:type="dxa"/>
          </w:tcPr>
          <w:p w14:paraId="786691A0" w14:textId="77777777" w:rsidR="001C401B" w:rsidRDefault="00E716D3">
            <w:pPr>
              <w:rPr>
                <w:lang w:val="en-US"/>
              </w:rPr>
            </w:pPr>
            <w:r>
              <w:rPr>
                <w:b/>
                <w:bCs/>
                <w:lang w:val="en-US"/>
              </w:rPr>
              <w:t>Proposal 7:</w:t>
            </w:r>
            <w:r>
              <w:rPr>
                <w:lang w:val="en-US"/>
              </w:rPr>
              <w:t xml:space="preserve"> Consider the interference coordination of PDCCH between NR and 6G under MRSS.</w:t>
            </w:r>
          </w:p>
        </w:tc>
      </w:tr>
      <w:tr w:rsidR="001C401B" w14:paraId="24CD00F0" w14:textId="77777777">
        <w:tc>
          <w:tcPr>
            <w:tcW w:w="1200" w:type="dxa"/>
          </w:tcPr>
          <w:p w14:paraId="640B40EA" w14:textId="77777777" w:rsidR="001C401B" w:rsidRDefault="00E716D3">
            <w:pPr>
              <w:rPr>
                <w:rFonts w:eastAsia="Times New Roman"/>
                <w:color w:val="000000"/>
                <w:lang w:val="en-US"/>
              </w:rPr>
            </w:pPr>
            <w:r>
              <w:rPr>
                <w:rFonts w:eastAsia="Times New Roman"/>
                <w:color w:val="000000"/>
                <w:lang w:val="en-US"/>
              </w:rPr>
              <w:t>Ericsson</w:t>
            </w:r>
          </w:p>
        </w:tc>
        <w:tc>
          <w:tcPr>
            <w:tcW w:w="8387" w:type="dxa"/>
          </w:tcPr>
          <w:p w14:paraId="1EC6430D" w14:textId="77777777" w:rsidR="001C401B" w:rsidRDefault="00E716D3">
            <w:pPr>
              <w:rPr>
                <w:b/>
                <w:bCs/>
                <w:u w:val="single"/>
              </w:rPr>
            </w:pPr>
            <w:r>
              <w:rPr>
                <w:b/>
                <w:bCs/>
                <w:u w:val="single"/>
              </w:rPr>
              <w:t>Proposal 1-2</w:t>
            </w:r>
          </w:p>
          <w:p w14:paraId="37070EBC" w14:textId="77777777" w:rsidR="001C401B" w:rsidRDefault="00E716D3">
            <w:pPr>
              <w:pStyle w:val="ListParagraph"/>
              <w:numPr>
                <w:ilvl w:val="0"/>
                <w:numId w:val="17"/>
              </w:numPr>
              <w:rPr>
                <w:b/>
                <w:bCs/>
                <w:u w:val="single"/>
              </w:rPr>
            </w:pPr>
            <w:r>
              <w:t>6G PDCCH transmission structure should be compatible with dynamic sharing of time-frequency resources between 5G and 6G.</w:t>
            </w:r>
          </w:p>
        </w:tc>
      </w:tr>
      <w:tr w:rsidR="001C401B" w14:paraId="69B4B650" w14:textId="77777777">
        <w:tc>
          <w:tcPr>
            <w:tcW w:w="1200" w:type="dxa"/>
          </w:tcPr>
          <w:p w14:paraId="67A9CB54" w14:textId="77777777" w:rsidR="001C401B" w:rsidRDefault="00E716D3">
            <w:pPr>
              <w:rPr>
                <w:rFonts w:eastAsia="Times New Roman"/>
                <w:color w:val="000000"/>
                <w:lang w:val="en-US"/>
              </w:rPr>
            </w:pPr>
            <w:r>
              <w:rPr>
                <w:rFonts w:eastAsia="Times New Roman"/>
                <w:color w:val="000000"/>
                <w:lang w:val="en-US"/>
              </w:rPr>
              <w:t>Sony</w:t>
            </w:r>
          </w:p>
        </w:tc>
        <w:tc>
          <w:tcPr>
            <w:tcW w:w="8387" w:type="dxa"/>
          </w:tcPr>
          <w:p w14:paraId="77EA550A" w14:textId="77777777" w:rsidR="001C401B" w:rsidRDefault="00E716D3">
            <w:pPr>
              <w:rPr>
                <w:lang w:eastAsia="ja-JP"/>
              </w:rPr>
            </w:pPr>
            <w:r>
              <w:rPr>
                <w:rFonts w:hint="eastAsia"/>
                <w:b/>
                <w:bCs/>
                <w:lang w:eastAsia="ja-JP"/>
              </w:rPr>
              <w:t>Proposal 10:</w:t>
            </w:r>
            <w:r>
              <w:rPr>
                <w:rFonts w:hint="eastAsia"/>
                <w:lang w:eastAsia="ja-JP"/>
              </w:rPr>
              <w:t xml:space="preserve"> </w:t>
            </w:r>
            <w:r>
              <w:rPr>
                <w:lang w:eastAsia="ja-JP"/>
              </w:rPr>
              <w:t>6G CORESET should support flexible starting symbol location to enable TDM-based MRSS with 5G NR.</w:t>
            </w:r>
          </w:p>
          <w:p w14:paraId="73CD66AD" w14:textId="77777777" w:rsidR="001C401B" w:rsidRDefault="00E716D3">
            <w:pPr>
              <w:pStyle w:val="ListParagraph"/>
              <w:numPr>
                <w:ilvl w:val="0"/>
                <w:numId w:val="32"/>
              </w:numPr>
            </w:pPr>
            <w:r>
              <w:t xml:space="preserve">The starting symbol offset of </w:t>
            </w:r>
            <w:r>
              <w:rPr>
                <w:rFonts w:hint="eastAsia"/>
                <w:lang w:eastAsia="ja-JP"/>
              </w:rPr>
              <w:t xml:space="preserve">6G </w:t>
            </w:r>
            <w:r>
              <w:t xml:space="preserve">CORESET#0 relative to the slot boundary is indicated by PBCH (e.g., via a new field in MIB or spare bits). This allows 6G initial access channels to avoid collision with legacy 5G </w:t>
            </w:r>
            <w:r>
              <w:rPr>
                <w:rFonts w:hint="eastAsia"/>
                <w:lang w:eastAsia="ja-JP"/>
              </w:rPr>
              <w:t>CORESET</w:t>
            </w:r>
            <w:r>
              <w:t xml:space="preserve">. </w:t>
            </w:r>
          </w:p>
          <w:p w14:paraId="29E8F967" w14:textId="77777777" w:rsidR="001C401B" w:rsidRDefault="00E716D3">
            <w:pPr>
              <w:pStyle w:val="ListParagraph"/>
              <w:numPr>
                <w:ilvl w:val="0"/>
                <w:numId w:val="32"/>
              </w:numPr>
            </w:pPr>
            <w:r>
              <w:t>The starting symbol of other CORESETs is configured by RRC signaling. This provides the network with the flexibility to adapt to varying 5G traffic loads and configure efficient TDM patterns within a slot.</w:t>
            </w:r>
          </w:p>
        </w:tc>
      </w:tr>
      <w:tr w:rsidR="001C401B" w14:paraId="6AFC9AA0" w14:textId="77777777">
        <w:tc>
          <w:tcPr>
            <w:tcW w:w="1200" w:type="dxa"/>
          </w:tcPr>
          <w:p w14:paraId="54C3095B" w14:textId="77777777" w:rsidR="001C401B" w:rsidRDefault="00E716D3">
            <w:pPr>
              <w:rPr>
                <w:rFonts w:eastAsia="Times New Roman"/>
                <w:color w:val="000000"/>
                <w:lang w:val="en-US"/>
              </w:rPr>
            </w:pPr>
            <w:r>
              <w:rPr>
                <w:rFonts w:eastAsia="Times New Roman"/>
                <w:color w:val="000000"/>
                <w:lang w:val="en-US"/>
              </w:rPr>
              <w:t>MediaTek</w:t>
            </w:r>
          </w:p>
        </w:tc>
        <w:tc>
          <w:tcPr>
            <w:tcW w:w="8387" w:type="dxa"/>
          </w:tcPr>
          <w:p w14:paraId="594AD048" w14:textId="77777777" w:rsidR="001C401B" w:rsidRDefault="00E716D3">
            <w:pPr>
              <w:rPr>
                <w:lang w:val="en-US"/>
              </w:rPr>
            </w:pPr>
            <w:r>
              <w:rPr>
                <w:b/>
                <w:bCs/>
                <w:lang w:val="en-US"/>
              </w:rPr>
              <w:t>Proposal 5</w:t>
            </w:r>
            <w:r>
              <w:rPr>
                <w:lang w:val="en-US"/>
              </w:rPr>
              <w:t xml:space="preserve"> To improve the performance of spectrum sharing, study mechanisms for 6GR DL control to share 5G CORESET for MRSS case.</w:t>
            </w:r>
          </w:p>
          <w:p w14:paraId="26254D66" w14:textId="77777777" w:rsidR="001C401B" w:rsidRDefault="00E716D3">
            <w:pPr>
              <w:rPr>
                <w:lang w:val="en-US"/>
              </w:rPr>
            </w:pPr>
            <w:r>
              <w:rPr>
                <w:b/>
                <w:bCs/>
                <w:lang w:val="en-US"/>
              </w:rPr>
              <w:t>Proposal 30</w:t>
            </w:r>
            <w:r>
              <w:rPr>
                <w:lang w:val="en-US"/>
              </w:rPr>
              <w:t xml:space="preserve"> Consider the following MRSS use cases: Single shared carrier MRSS, MRSS + 6G-only multicarrier aggregation, UL-only on MRSS with DL on 6G-only carrier.</w:t>
            </w:r>
          </w:p>
          <w:p w14:paraId="00170379" w14:textId="77777777" w:rsidR="001C401B" w:rsidRDefault="00E716D3">
            <w:pPr>
              <w:rPr>
                <w:lang w:val="en-US"/>
              </w:rPr>
            </w:pPr>
            <w:r>
              <w:rPr>
                <w:b/>
                <w:bCs/>
                <w:lang w:val="en-US"/>
              </w:rPr>
              <w:t>Proposal 31</w:t>
            </w:r>
            <w:r>
              <w:rPr>
                <w:lang w:val="en-US"/>
              </w:rPr>
              <w:t xml:space="preserve"> TDM/FDM should all be considered in the study of MRSS.</w:t>
            </w:r>
          </w:p>
          <w:p w14:paraId="0DECDC07" w14:textId="77777777" w:rsidR="001C401B" w:rsidRDefault="00E716D3">
            <w:pPr>
              <w:rPr>
                <w:lang w:val="en-US"/>
              </w:rPr>
            </w:pPr>
            <w:r>
              <w:rPr>
                <w:b/>
                <w:bCs/>
                <w:lang w:val="en-US"/>
              </w:rPr>
              <w:t>Proposal 32</w:t>
            </w:r>
            <w:r>
              <w:rPr>
                <w:lang w:val="en-US"/>
              </w:rPr>
              <w:t xml:space="preserve"> How 6G can rate match 5G signals and vice versa should be studied.</w:t>
            </w:r>
          </w:p>
          <w:p w14:paraId="52C1AC52" w14:textId="77777777" w:rsidR="001C401B" w:rsidRDefault="00E716D3">
            <w:pPr>
              <w:rPr>
                <w:lang w:val="en-US"/>
              </w:rPr>
            </w:pPr>
            <w:r>
              <w:rPr>
                <w:b/>
                <w:bCs/>
                <w:lang w:val="en-US"/>
              </w:rPr>
              <w:t>Proposal 33</w:t>
            </w:r>
            <w:r>
              <w:rPr>
                <w:lang w:val="en-US"/>
              </w:rPr>
              <w:t xml:space="preserve"> Investigate how to reduce control region size in MRSS. Consider control region sharing between 5G/6G as potential solutions.</w:t>
            </w:r>
          </w:p>
        </w:tc>
      </w:tr>
      <w:tr w:rsidR="001C401B" w14:paraId="0FD35D8F" w14:textId="77777777">
        <w:tc>
          <w:tcPr>
            <w:tcW w:w="1200" w:type="dxa"/>
          </w:tcPr>
          <w:p w14:paraId="77C4D5C5" w14:textId="77777777" w:rsidR="001C401B" w:rsidRDefault="00E716D3">
            <w:pPr>
              <w:rPr>
                <w:rFonts w:eastAsia="Times New Roman"/>
                <w:color w:val="000000"/>
                <w:lang w:val="en-US"/>
              </w:rPr>
            </w:pPr>
            <w:r>
              <w:rPr>
                <w:rFonts w:eastAsia="Times New Roman"/>
                <w:color w:val="000000"/>
                <w:lang w:val="en-US"/>
              </w:rPr>
              <w:t>Qualcomm</w:t>
            </w:r>
          </w:p>
        </w:tc>
        <w:tc>
          <w:tcPr>
            <w:tcW w:w="8387" w:type="dxa"/>
          </w:tcPr>
          <w:p w14:paraId="5549EB43" w14:textId="77777777" w:rsidR="001C401B" w:rsidRDefault="00E716D3">
            <w:pPr>
              <w:rPr>
                <w:b/>
              </w:rPr>
            </w:pPr>
            <w:r>
              <w:rPr>
                <w:b/>
                <w:bCs/>
              </w:rPr>
              <w:t xml:space="preserve">Proposal 14: </w:t>
            </w:r>
            <w:r>
              <w:t>Study dynamic resource sharing between NR and 6GR DL control channels within the control OFDM symbols in a slot.</w:t>
            </w:r>
          </w:p>
        </w:tc>
      </w:tr>
      <w:tr w:rsidR="001C401B" w14:paraId="0D26EDA9" w14:textId="77777777">
        <w:tc>
          <w:tcPr>
            <w:tcW w:w="1200" w:type="dxa"/>
          </w:tcPr>
          <w:p w14:paraId="3AB8DFDC" w14:textId="77777777" w:rsidR="001C401B" w:rsidRDefault="00E716D3">
            <w:pPr>
              <w:rPr>
                <w:rFonts w:eastAsia="Times New Roman"/>
                <w:color w:val="000000"/>
                <w:lang w:val="en-US"/>
              </w:rPr>
            </w:pPr>
            <w:r>
              <w:rPr>
                <w:rFonts w:eastAsia="Times New Roman"/>
                <w:color w:val="000000"/>
                <w:lang w:val="en-US"/>
              </w:rPr>
              <w:lastRenderedPageBreak/>
              <w:t>Rakuten</w:t>
            </w:r>
          </w:p>
        </w:tc>
        <w:tc>
          <w:tcPr>
            <w:tcW w:w="8387" w:type="dxa"/>
          </w:tcPr>
          <w:p w14:paraId="6170DB81" w14:textId="77777777" w:rsidR="001C401B" w:rsidRDefault="00E716D3">
            <w:r>
              <w:rPr>
                <w:b/>
                <w:bCs/>
              </w:rPr>
              <w:t xml:space="preserve">Proposal 8: </w:t>
            </w:r>
            <w:r>
              <w:t>Treat puncturing and exclusions as a baseline constraint for downlink control design and ensure that CORESET and mapping choices support tolerant operation when a portion of intended resources are unavailable.</w:t>
            </w:r>
          </w:p>
          <w:p w14:paraId="41A1C2DF" w14:textId="77777777" w:rsidR="001C401B" w:rsidRDefault="00E716D3">
            <w:r>
              <w:rPr>
                <w:b/>
                <w:bCs/>
              </w:rPr>
              <w:t xml:space="preserve">Proposal 9: </w:t>
            </w:r>
            <w:r>
              <w:t>Prioritize control transmission schemes that achieve MRSS tolerance through inherent mapping and resource distribution behavior, minimizing the need for additional MRSS specific configuration variants.</w:t>
            </w:r>
          </w:p>
          <w:p w14:paraId="75BDCB23" w14:textId="77777777" w:rsidR="001C401B" w:rsidRDefault="00E716D3">
            <w:pPr>
              <w:rPr>
                <w:b/>
                <w:bCs/>
              </w:rPr>
            </w:pPr>
            <w:r>
              <w:rPr>
                <w:b/>
                <w:bCs/>
              </w:rPr>
              <w:t xml:space="preserve">Proposal 11: </w:t>
            </w:r>
            <w:r>
              <w:t>When evaluating candidate control transmission schemes, include assessment of control capacity and robustness under high load together with interference limited and puncturing/exclusion constrained conditions, to ensure stable behavior across deployment types.</w:t>
            </w:r>
          </w:p>
        </w:tc>
      </w:tr>
    </w:tbl>
    <w:p w14:paraId="29782E42" w14:textId="77777777" w:rsidR="001C401B" w:rsidRDefault="001C401B"/>
    <w:p w14:paraId="029366DB" w14:textId="77777777" w:rsidR="001C401B" w:rsidRDefault="00E716D3">
      <w:pPr>
        <w:pStyle w:val="Heading3"/>
        <w:rPr>
          <w:lang w:val="en-US"/>
        </w:rPr>
      </w:pPr>
      <w:r>
        <w:t>Round #</w:t>
      </w:r>
      <w:r>
        <w:fldChar w:fldCharType="begin"/>
      </w:r>
      <w:r>
        <w:instrText xml:space="preserve"> </w:instrText>
      </w:r>
      <w:r>
        <w:rPr>
          <w:lang w:val="en-US"/>
        </w:rPr>
        <w:instrText xml:space="preserve">SEQ ROUNDN \s 2 </w:instrText>
      </w:r>
      <w:r>
        <w:fldChar w:fldCharType="separate"/>
      </w:r>
      <w:r>
        <w:rPr>
          <w:lang w:val="en-US"/>
        </w:rPr>
        <w:t>1</w:t>
      </w:r>
      <w:r>
        <w:fldChar w:fldCharType="end"/>
      </w:r>
    </w:p>
    <w:p w14:paraId="6BDDA0F8" w14:textId="77777777" w:rsidR="001C401B" w:rsidRDefault="00E716D3">
      <w:pPr>
        <w:pStyle w:val="Heading4"/>
      </w:pPr>
      <w:r>
        <w:t xml:space="preserve">(FL) Question </w:t>
      </w:r>
      <w:r>
        <w:fldChar w:fldCharType="begin"/>
      </w:r>
      <w:r>
        <w:instrText xml:space="preserve"> STYLEREF "Heading 2" \n </w:instrText>
      </w:r>
      <w:r>
        <w:fldChar w:fldCharType="separate"/>
      </w:r>
      <w:r>
        <w:t>3.3</w:t>
      </w:r>
      <w:r>
        <w:fldChar w:fldCharType="end"/>
      </w:r>
      <w:r>
        <w:t xml:space="preserve"> (</w:t>
      </w:r>
      <w:r>
        <w:fldChar w:fldCharType="begin"/>
      </w:r>
      <w:r>
        <w:instrText xml:space="preserve"> SEQ PROPVER \* ALPHABETIC \s 2 </w:instrText>
      </w:r>
      <w:r>
        <w:fldChar w:fldCharType="separate"/>
      </w:r>
      <w:r>
        <w:t>A</w:t>
      </w:r>
      <w:r>
        <w:fldChar w:fldCharType="end"/>
      </w:r>
      <w:r>
        <w:t>)</w:t>
      </w:r>
    </w:p>
    <w:p w14:paraId="307539E4" w14:textId="77777777" w:rsidR="001C401B" w:rsidRDefault="00E716D3">
      <w:pPr>
        <w:pStyle w:val="ListParagraph"/>
        <w:numPr>
          <w:ilvl w:val="0"/>
          <w:numId w:val="33"/>
        </w:numPr>
      </w:pPr>
      <w:r>
        <w:t>How 6G PDCCH design shall be constrained by the MRSS?</w:t>
      </w:r>
    </w:p>
    <w:p w14:paraId="1C3AAAAF" w14:textId="77777777" w:rsidR="001C401B" w:rsidRDefault="001C401B"/>
    <w:p w14:paraId="11B2C0A9" w14:textId="77777777" w:rsidR="001C401B" w:rsidRDefault="00E716D3">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0" w:type="auto"/>
        <w:tblLook w:val="04A0" w:firstRow="1" w:lastRow="0" w:firstColumn="1" w:lastColumn="0" w:noHBand="0" w:noVBand="1"/>
      </w:tblPr>
      <w:tblGrid>
        <w:gridCol w:w="625"/>
        <w:gridCol w:w="4140"/>
        <w:gridCol w:w="2432"/>
        <w:gridCol w:w="2432"/>
      </w:tblGrid>
      <w:tr w:rsidR="001C401B" w14:paraId="360AFB0E" w14:textId="77777777">
        <w:tc>
          <w:tcPr>
            <w:tcW w:w="625" w:type="dxa"/>
            <w:shd w:val="clear" w:color="auto" w:fill="D0CECE" w:themeFill="background2" w:themeFillShade="E6"/>
          </w:tcPr>
          <w:p w14:paraId="1195D902" w14:textId="77777777" w:rsidR="001C401B" w:rsidRDefault="001C401B"/>
        </w:tc>
        <w:tc>
          <w:tcPr>
            <w:tcW w:w="4140" w:type="dxa"/>
            <w:shd w:val="clear" w:color="auto" w:fill="D0CECE" w:themeFill="background2" w:themeFillShade="E6"/>
          </w:tcPr>
          <w:p w14:paraId="3CB2CB63" w14:textId="77777777" w:rsidR="001C401B" w:rsidRDefault="001C401B"/>
        </w:tc>
        <w:tc>
          <w:tcPr>
            <w:tcW w:w="2432" w:type="dxa"/>
            <w:shd w:val="clear" w:color="auto" w:fill="D0CECE" w:themeFill="background2" w:themeFillShade="E6"/>
          </w:tcPr>
          <w:p w14:paraId="32316E81" w14:textId="77777777" w:rsidR="001C401B" w:rsidRDefault="00E716D3">
            <w:r>
              <w:rPr>
                <w:b/>
                <w:bCs/>
              </w:rPr>
              <w:t>Support: Yes</w:t>
            </w:r>
          </w:p>
        </w:tc>
        <w:tc>
          <w:tcPr>
            <w:tcW w:w="2432" w:type="dxa"/>
            <w:shd w:val="clear" w:color="auto" w:fill="D0CECE" w:themeFill="background2" w:themeFillShade="E6"/>
          </w:tcPr>
          <w:p w14:paraId="2D692707" w14:textId="77777777" w:rsidR="001C401B" w:rsidRDefault="00E716D3">
            <w:r>
              <w:rPr>
                <w:b/>
                <w:bCs/>
              </w:rPr>
              <w:t>Support: No</w:t>
            </w:r>
          </w:p>
        </w:tc>
      </w:tr>
      <w:tr w:rsidR="001C401B" w14:paraId="71F6E25A" w14:textId="77777777">
        <w:tc>
          <w:tcPr>
            <w:tcW w:w="625" w:type="dxa"/>
          </w:tcPr>
          <w:p w14:paraId="5E4E14D0" w14:textId="77777777" w:rsidR="001C401B" w:rsidRDefault="00E716D3">
            <w:r>
              <w:t>1)</w:t>
            </w:r>
          </w:p>
        </w:tc>
        <w:tc>
          <w:tcPr>
            <w:tcW w:w="4140" w:type="dxa"/>
          </w:tcPr>
          <w:p w14:paraId="74814966" w14:textId="77777777" w:rsidR="001C401B" w:rsidRDefault="00E716D3">
            <w:r>
              <w:t>6G PDCCH design should be MRSS-driven/aware.</w:t>
            </w:r>
          </w:p>
        </w:tc>
        <w:tc>
          <w:tcPr>
            <w:tcW w:w="2432" w:type="dxa"/>
          </w:tcPr>
          <w:p w14:paraId="1EE9C618" w14:textId="6430622B" w:rsidR="001C401B" w:rsidRDefault="00E716D3">
            <w:r>
              <w:t>Nokia</w:t>
            </w:r>
          </w:p>
        </w:tc>
        <w:tc>
          <w:tcPr>
            <w:tcW w:w="2432" w:type="dxa"/>
          </w:tcPr>
          <w:p w14:paraId="096139E6" w14:textId="49938614" w:rsidR="001C401B" w:rsidRDefault="00E716D3">
            <w:pPr>
              <w:rPr>
                <w:lang w:val="en-US" w:eastAsia="zh-CN"/>
              </w:rPr>
            </w:pPr>
            <w:r>
              <w:rPr>
                <w:rFonts w:hint="eastAsia"/>
                <w:lang w:val="en-US" w:eastAsia="zh-CN"/>
              </w:rPr>
              <w:t>ZTE</w:t>
            </w:r>
            <w:r w:rsidR="00726931">
              <w:rPr>
                <w:lang w:val="en-US" w:eastAsia="zh-CN"/>
              </w:rPr>
              <w:t>, Samsung</w:t>
            </w:r>
            <w:r w:rsidR="00E73F40">
              <w:rPr>
                <w:rFonts w:hint="eastAsia"/>
                <w:lang w:val="en-US" w:eastAsia="zh-CN"/>
              </w:rPr>
              <w:t>, vivo</w:t>
            </w:r>
            <w:r w:rsidR="000F1D7E">
              <w:rPr>
                <w:lang w:val="en-US" w:eastAsia="zh-CN"/>
              </w:rPr>
              <w:t>, CATT</w:t>
            </w:r>
          </w:p>
        </w:tc>
      </w:tr>
      <w:tr w:rsidR="001C401B" w14:paraId="408DA6B7" w14:textId="77777777">
        <w:tc>
          <w:tcPr>
            <w:tcW w:w="625" w:type="dxa"/>
          </w:tcPr>
          <w:p w14:paraId="27568092" w14:textId="77777777" w:rsidR="001C401B" w:rsidRDefault="00E716D3">
            <w:r>
              <w:t>2)</w:t>
            </w:r>
          </w:p>
        </w:tc>
        <w:tc>
          <w:tcPr>
            <w:tcW w:w="4140" w:type="dxa"/>
          </w:tcPr>
          <w:p w14:paraId="3C8F2DD7" w14:textId="77777777" w:rsidR="001C401B" w:rsidRDefault="00E716D3">
            <w:r>
              <w:t>5G and 6G CORESETs should be RAT-specific [and configured independently].</w:t>
            </w:r>
          </w:p>
        </w:tc>
        <w:tc>
          <w:tcPr>
            <w:tcW w:w="2432" w:type="dxa"/>
          </w:tcPr>
          <w:p w14:paraId="5BDE71E9" w14:textId="58DAA45D" w:rsidR="001C401B" w:rsidRPr="00A60C1B" w:rsidRDefault="00E716D3" w:rsidP="00E716D3">
            <w:pPr>
              <w:rPr>
                <w:rFonts w:eastAsia="Yu Mincho"/>
                <w:lang w:val="en-US" w:eastAsia="ja-JP"/>
              </w:rPr>
            </w:pPr>
            <w:r>
              <w:t>Nokia, Xiaomi</w:t>
            </w:r>
            <w:r>
              <w:rPr>
                <w:lang w:eastAsia="zh-CN"/>
              </w:rPr>
              <w:t>, Qualcomm</w:t>
            </w:r>
            <w:r w:rsidR="002C1D29">
              <w:rPr>
                <w:lang w:eastAsia="zh-CN"/>
              </w:rPr>
              <w:t>, CMCC</w:t>
            </w:r>
            <w:r w:rsidR="00A60C1B">
              <w:rPr>
                <w:rFonts w:eastAsia="Yu Mincho" w:hint="eastAsia"/>
                <w:lang w:eastAsia="ja-JP"/>
              </w:rPr>
              <w:t>, Fujitsu</w:t>
            </w:r>
            <w:r w:rsidR="00294D57" w:rsidRPr="00294D57">
              <w:rPr>
                <w:rFonts w:eastAsia="Yu Mincho"/>
                <w:lang w:eastAsia="ja-JP"/>
              </w:rPr>
              <w:t>, MediaTek</w:t>
            </w:r>
            <w:r w:rsidR="000F1D7E">
              <w:rPr>
                <w:rFonts w:eastAsia="Yu Mincho"/>
                <w:lang w:eastAsia="ja-JP"/>
              </w:rPr>
              <w:t>, CATT</w:t>
            </w:r>
          </w:p>
        </w:tc>
        <w:tc>
          <w:tcPr>
            <w:tcW w:w="2432" w:type="dxa"/>
          </w:tcPr>
          <w:p w14:paraId="7FC4EB8E" w14:textId="77777777" w:rsidR="001C401B" w:rsidRDefault="00E716D3">
            <w:pPr>
              <w:rPr>
                <w:lang w:val="en-US" w:eastAsia="zh-CN"/>
              </w:rPr>
            </w:pPr>
            <w:r>
              <w:rPr>
                <w:rFonts w:hint="eastAsia"/>
                <w:lang w:val="en-US" w:eastAsia="zh-CN"/>
              </w:rPr>
              <w:t>ZTE</w:t>
            </w:r>
          </w:p>
        </w:tc>
      </w:tr>
      <w:tr w:rsidR="001C401B" w14:paraId="132321D9" w14:textId="77777777">
        <w:tc>
          <w:tcPr>
            <w:tcW w:w="625" w:type="dxa"/>
          </w:tcPr>
          <w:p w14:paraId="15418556" w14:textId="77777777" w:rsidR="001C401B" w:rsidRDefault="00E716D3">
            <w:r>
              <w:t>3)</w:t>
            </w:r>
          </w:p>
        </w:tc>
        <w:tc>
          <w:tcPr>
            <w:tcW w:w="4140" w:type="dxa"/>
          </w:tcPr>
          <w:p w14:paraId="0DA4F954" w14:textId="77777777" w:rsidR="001C401B" w:rsidRDefault="00E716D3">
            <w:r>
              <w:t>6G and 5G control should coexist through non-overlapping time‑frequency regions.</w:t>
            </w:r>
          </w:p>
        </w:tc>
        <w:tc>
          <w:tcPr>
            <w:tcW w:w="2432" w:type="dxa"/>
          </w:tcPr>
          <w:p w14:paraId="0CFDD121" w14:textId="4BBEB33C" w:rsidR="001C401B" w:rsidRPr="00A60C1B" w:rsidRDefault="00E716D3">
            <w:pPr>
              <w:rPr>
                <w:rFonts w:eastAsia="Yu Mincho"/>
                <w:lang w:eastAsia="ja-JP"/>
              </w:rPr>
            </w:pPr>
            <w:r>
              <w:t>Nokia, Xiaomi</w:t>
            </w:r>
            <w:r>
              <w:rPr>
                <w:rFonts w:hint="eastAsia"/>
                <w:lang w:val="en-US" w:eastAsia="zh-CN"/>
              </w:rPr>
              <w:t xml:space="preserve">, </w:t>
            </w:r>
            <w:r>
              <w:t>Spreadtrum</w:t>
            </w:r>
            <w:r w:rsidR="00A60C1B">
              <w:rPr>
                <w:rFonts w:eastAsia="Yu Mincho" w:hint="eastAsia"/>
                <w:lang w:eastAsia="ja-JP"/>
              </w:rPr>
              <w:t>, Fujitsu</w:t>
            </w:r>
            <w:r w:rsidR="000F1D7E">
              <w:rPr>
                <w:rFonts w:eastAsia="Yu Mincho"/>
                <w:lang w:eastAsia="ja-JP"/>
              </w:rPr>
              <w:t>, CATT</w:t>
            </w:r>
          </w:p>
        </w:tc>
        <w:tc>
          <w:tcPr>
            <w:tcW w:w="2432" w:type="dxa"/>
          </w:tcPr>
          <w:p w14:paraId="004C88A7" w14:textId="6022AF40" w:rsidR="001C401B" w:rsidRDefault="00E716D3">
            <w:pPr>
              <w:rPr>
                <w:lang w:val="en-US" w:eastAsia="zh-CN"/>
              </w:rPr>
            </w:pPr>
            <w:r>
              <w:rPr>
                <w:rFonts w:hint="eastAsia"/>
                <w:lang w:val="en-US" w:eastAsia="zh-CN"/>
              </w:rPr>
              <w:t>ZTE</w:t>
            </w:r>
            <w:r w:rsidR="00294D57" w:rsidRPr="00294D57">
              <w:rPr>
                <w:lang w:eastAsia="zh-CN"/>
              </w:rPr>
              <w:t>, MediaTek</w:t>
            </w:r>
          </w:p>
        </w:tc>
      </w:tr>
      <w:tr w:rsidR="001C401B" w14:paraId="4E7D5EFC" w14:textId="77777777">
        <w:tc>
          <w:tcPr>
            <w:tcW w:w="625" w:type="dxa"/>
          </w:tcPr>
          <w:p w14:paraId="45D637A2" w14:textId="77777777" w:rsidR="001C401B" w:rsidRDefault="00E716D3">
            <w:r>
              <w:t>4)</w:t>
            </w:r>
          </w:p>
        </w:tc>
        <w:tc>
          <w:tcPr>
            <w:tcW w:w="4140" w:type="dxa"/>
          </w:tcPr>
          <w:p w14:paraId="462113BB" w14:textId="77777777" w:rsidR="001C401B" w:rsidRDefault="00E716D3">
            <w:r>
              <w:t>6G and 5G control should coexist in the same (partially or fully overlapping) time‑frequency region.</w:t>
            </w:r>
          </w:p>
        </w:tc>
        <w:tc>
          <w:tcPr>
            <w:tcW w:w="2432" w:type="dxa"/>
          </w:tcPr>
          <w:p w14:paraId="7DFEBCBB" w14:textId="47F3BE7B" w:rsidR="001C401B" w:rsidRDefault="00E716D3">
            <w:r>
              <w:t>Nokia</w:t>
            </w:r>
            <w:r>
              <w:rPr>
                <w:lang w:eastAsia="zh-CN"/>
              </w:rPr>
              <w:t>, Qualcomm</w:t>
            </w:r>
            <w:r w:rsidR="006E7521">
              <w:t>, Spreadtrum</w:t>
            </w:r>
            <w:r w:rsidR="00294D57" w:rsidRPr="00294D57">
              <w:t>, MediaTek</w:t>
            </w:r>
          </w:p>
        </w:tc>
        <w:tc>
          <w:tcPr>
            <w:tcW w:w="2432" w:type="dxa"/>
          </w:tcPr>
          <w:p w14:paraId="309B3CEF" w14:textId="0845681A" w:rsidR="001C401B" w:rsidRDefault="00E716D3">
            <w:pPr>
              <w:rPr>
                <w:lang w:val="en-US" w:eastAsia="zh-CN"/>
              </w:rPr>
            </w:pPr>
            <w:r>
              <w:rPr>
                <w:rFonts w:hint="eastAsia"/>
                <w:lang w:val="en-US" w:eastAsia="zh-CN"/>
              </w:rPr>
              <w:t>ZTE</w:t>
            </w:r>
            <w:r w:rsidR="000F1D7E">
              <w:rPr>
                <w:lang w:val="en-US" w:eastAsia="zh-CN"/>
              </w:rPr>
              <w:t>, CATT</w:t>
            </w:r>
          </w:p>
        </w:tc>
      </w:tr>
    </w:tbl>
    <w:p w14:paraId="3AB1D24C" w14:textId="77777777" w:rsidR="001C401B" w:rsidRDefault="001C401B"/>
    <w:p w14:paraId="52DD84E6" w14:textId="77777777" w:rsidR="001C401B" w:rsidRDefault="001C401B"/>
    <w:p w14:paraId="17405CD9" w14:textId="77777777" w:rsidR="001C401B" w:rsidRDefault="00E716D3">
      <w:pPr>
        <w:pStyle w:val="Heading4"/>
      </w:pPr>
      <w:r>
        <w:t>Comments</w:t>
      </w:r>
    </w:p>
    <w:tbl>
      <w:tblPr>
        <w:tblStyle w:val="TableGrid"/>
        <w:tblW w:w="9634" w:type="dxa"/>
        <w:tblLook w:val="04A0" w:firstRow="1" w:lastRow="0" w:firstColumn="1" w:lastColumn="0" w:noHBand="0" w:noVBand="1"/>
      </w:tblPr>
      <w:tblGrid>
        <w:gridCol w:w="2122"/>
        <w:gridCol w:w="7512"/>
      </w:tblGrid>
      <w:tr w:rsidR="001C401B" w14:paraId="77328E09" w14:textId="77777777">
        <w:tc>
          <w:tcPr>
            <w:tcW w:w="2122" w:type="dxa"/>
            <w:shd w:val="clear" w:color="auto" w:fill="D9D9D9" w:themeFill="background1" w:themeFillShade="D9"/>
          </w:tcPr>
          <w:p w14:paraId="1B36BCE3" w14:textId="77777777" w:rsidR="001C401B" w:rsidRDefault="00E716D3">
            <w:pPr>
              <w:rPr>
                <w:b/>
                <w:bCs/>
              </w:rPr>
            </w:pPr>
            <w:r>
              <w:rPr>
                <w:b/>
                <w:bCs/>
              </w:rPr>
              <w:t>Company</w:t>
            </w:r>
          </w:p>
        </w:tc>
        <w:tc>
          <w:tcPr>
            <w:tcW w:w="7512" w:type="dxa"/>
            <w:shd w:val="clear" w:color="auto" w:fill="D9D9D9" w:themeFill="background1" w:themeFillShade="D9"/>
          </w:tcPr>
          <w:p w14:paraId="1DF911F4" w14:textId="77777777" w:rsidR="001C401B" w:rsidRDefault="00E716D3">
            <w:pPr>
              <w:rPr>
                <w:b/>
                <w:bCs/>
              </w:rPr>
            </w:pPr>
            <w:r>
              <w:rPr>
                <w:b/>
                <w:bCs/>
              </w:rPr>
              <w:t>Comment</w:t>
            </w:r>
          </w:p>
        </w:tc>
      </w:tr>
      <w:tr w:rsidR="001C401B" w14:paraId="2F53CF75" w14:textId="77777777">
        <w:tc>
          <w:tcPr>
            <w:tcW w:w="2122" w:type="dxa"/>
          </w:tcPr>
          <w:p w14:paraId="697FEBA6" w14:textId="77777777" w:rsidR="001C401B" w:rsidRDefault="00E716D3">
            <w:r>
              <w:t>Nokia</w:t>
            </w:r>
          </w:p>
        </w:tc>
        <w:tc>
          <w:tcPr>
            <w:tcW w:w="7512" w:type="dxa"/>
          </w:tcPr>
          <w:p w14:paraId="6B802D39" w14:textId="77777777" w:rsidR="001C401B" w:rsidRDefault="00E716D3">
            <w:r>
              <w:t xml:space="preserve">We think the most important that MRSS should be transparent for the UE, i.e. the related operation for a 6GR UE should not be dependent on reading any 5GR signals. </w:t>
            </w:r>
            <w:r>
              <w:br/>
            </w:r>
            <w:r>
              <w:br/>
              <w:t xml:space="preserve">MRSS related studies should focus on 4., i.e. enabling overlapping 5G and 6GR CORESETs/search spaces as well as related rate-matching (e.g. of 6G PDCCH from 5G PDSCH which would require some alignments of baseline CORESET / search space definition)  </w:t>
            </w:r>
          </w:p>
        </w:tc>
      </w:tr>
      <w:tr w:rsidR="001C401B" w14:paraId="433713AA" w14:textId="77777777">
        <w:tc>
          <w:tcPr>
            <w:tcW w:w="2122" w:type="dxa"/>
          </w:tcPr>
          <w:p w14:paraId="3D4A76C6" w14:textId="77777777" w:rsidR="001C401B" w:rsidRDefault="00E716D3">
            <w:r>
              <w:rPr>
                <w:lang w:eastAsia="zh-CN"/>
              </w:rPr>
              <w:t>Xiaomi</w:t>
            </w:r>
          </w:p>
        </w:tc>
        <w:tc>
          <w:tcPr>
            <w:tcW w:w="7512" w:type="dxa"/>
          </w:tcPr>
          <w:p w14:paraId="6CBB5767" w14:textId="77777777" w:rsidR="001C401B" w:rsidRDefault="00E716D3">
            <w:pPr>
              <w:rPr>
                <w:lang w:eastAsia="zh-CN"/>
              </w:rPr>
            </w:pPr>
            <w:r>
              <w:rPr>
                <w:rFonts w:hint="eastAsia"/>
                <w:lang w:eastAsia="zh-CN"/>
              </w:rPr>
              <w:t>D</w:t>
            </w:r>
            <w:r>
              <w:rPr>
                <w:lang w:eastAsia="zh-CN"/>
              </w:rPr>
              <w:t>ifferent from MRSS between LTE and 5G, there is no cell-specific and mandatory signalling for 5G system, which means MRSS can be easily achieved by proper configuration.</w:t>
            </w:r>
          </w:p>
          <w:p w14:paraId="6A150393" w14:textId="77777777" w:rsidR="001C401B" w:rsidRDefault="00E716D3">
            <w:r>
              <w:rPr>
                <w:rFonts w:hint="eastAsia"/>
                <w:lang w:eastAsia="zh-CN"/>
              </w:rPr>
              <w:t>W</w:t>
            </w:r>
            <w:r>
              <w:rPr>
                <w:lang w:eastAsia="zh-CN"/>
              </w:rPr>
              <w:t>e think we should first discuss the pros and cons on taking MRSS into consideration on 6GR PDCCH design before deciding whether 6GR PDCCH is MRSS-driven.</w:t>
            </w:r>
          </w:p>
        </w:tc>
      </w:tr>
      <w:tr w:rsidR="001C401B" w14:paraId="52652F06" w14:textId="77777777">
        <w:tc>
          <w:tcPr>
            <w:tcW w:w="2122" w:type="dxa"/>
          </w:tcPr>
          <w:p w14:paraId="32FA44DD" w14:textId="77777777" w:rsidR="001C401B" w:rsidRDefault="00E716D3">
            <w:r>
              <w:rPr>
                <w:rFonts w:hint="eastAsia"/>
                <w:lang w:eastAsia="zh-CN"/>
              </w:rPr>
              <w:lastRenderedPageBreak/>
              <w:t>O</w:t>
            </w:r>
            <w:r>
              <w:rPr>
                <w:lang w:eastAsia="zh-CN"/>
              </w:rPr>
              <w:t>PPO</w:t>
            </w:r>
          </w:p>
        </w:tc>
        <w:tc>
          <w:tcPr>
            <w:tcW w:w="7512" w:type="dxa"/>
          </w:tcPr>
          <w:p w14:paraId="46309F89" w14:textId="77777777" w:rsidR="001C401B" w:rsidRDefault="00E716D3">
            <w:r>
              <w:rPr>
                <w:lang w:eastAsia="zh-CN"/>
              </w:rPr>
              <w:t>We can focus the CORESET/SS/PDCCH design of 6GR firstly. The MRSS between 5G and 6GR can be considered later.</w:t>
            </w:r>
          </w:p>
        </w:tc>
      </w:tr>
      <w:tr w:rsidR="001C401B" w14:paraId="3DC45ED5" w14:textId="77777777">
        <w:tc>
          <w:tcPr>
            <w:tcW w:w="2122" w:type="dxa"/>
          </w:tcPr>
          <w:p w14:paraId="0EC9D45F" w14:textId="77777777" w:rsidR="001C401B" w:rsidRDefault="00E716D3">
            <w:pPr>
              <w:rPr>
                <w:lang w:eastAsia="zh-CN"/>
              </w:rPr>
            </w:pPr>
            <w:r>
              <w:rPr>
                <w:lang w:eastAsia="zh-CN"/>
              </w:rPr>
              <w:t>Qualcomm</w:t>
            </w:r>
          </w:p>
        </w:tc>
        <w:tc>
          <w:tcPr>
            <w:tcW w:w="7512" w:type="dxa"/>
          </w:tcPr>
          <w:p w14:paraId="6FE4F628" w14:textId="77777777" w:rsidR="001C401B" w:rsidRDefault="00E716D3">
            <w:r>
              <w:rPr>
                <w:lang w:eastAsia="zh-CN"/>
              </w:rPr>
              <w:t xml:space="preserve">The design should consider potential dynamic sharing between 5G and 6G DL control </w:t>
            </w:r>
            <w:r>
              <w:t>within the control OFDM symbols in a slot.</w:t>
            </w:r>
          </w:p>
        </w:tc>
      </w:tr>
      <w:tr w:rsidR="001C401B" w14:paraId="7D091AD6" w14:textId="77777777">
        <w:tc>
          <w:tcPr>
            <w:tcW w:w="2122" w:type="dxa"/>
          </w:tcPr>
          <w:p w14:paraId="3176E66C" w14:textId="77777777" w:rsidR="001C401B" w:rsidRDefault="00E716D3">
            <w:pPr>
              <w:rPr>
                <w:lang w:eastAsia="zh-CN"/>
              </w:rPr>
            </w:pPr>
            <w:r>
              <w:rPr>
                <w:rFonts w:hint="eastAsia"/>
                <w:lang w:val="en-US" w:eastAsia="zh-CN"/>
              </w:rPr>
              <w:t>ZTE</w:t>
            </w:r>
          </w:p>
        </w:tc>
        <w:tc>
          <w:tcPr>
            <w:tcW w:w="7512" w:type="dxa"/>
          </w:tcPr>
          <w:p w14:paraId="39729D4B" w14:textId="77777777" w:rsidR="001C401B" w:rsidRDefault="00E716D3">
            <w:pPr>
              <w:rPr>
                <w:lang w:eastAsia="zh-CN"/>
              </w:rPr>
            </w:pPr>
            <w:r>
              <w:rPr>
                <w:rFonts w:hint="eastAsia"/>
                <w:lang w:val="en-US" w:eastAsia="zh-CN"/>
              </w:rPr>
              <w:t>We suggest deprioritize this proposal. So far, we don</w:t>
            </w:r>
            <w:r>
              <w:rPr>
                <w:lang w:val="en-US" w:eastAsia="zh-CN"/>
              </w:rPr>
              <w:t>’</w:t>
            </w:r>
            <w:r>
              <w:rPr>
                <w:rFonts w:hint="eastAsia"/>
                <w:lang w:val="en-US" w:eastAsia="zh-CN"/>
              </w:rPr>
              <w:t>t see which bullet could impact the 6GR PDCCH design. For example, TDM/FDM between 5G and 6G should be based on implementation.</w:t>
            </w:r>
          </w:p>
        </w:tc>
      </w:tr>
      <w:tr w:rsidR="005F6CB0" w14:paraId="7ADC7436" w14:textId="77777777">
        <w:tc>
          <w:tcPr>
            <w:tcW w:w="2122" w:type="dxa"/>
          </w:tcPr>
          <w:p w14:paraId="651D2505" w14:textId="2CA19DAB" w:rsidR="005F6CB0" w:rsidRDefault="005F6CB0">
            <w:pPr>
              <w:rPr>
                <w:lang w:val="en-US" w:eastAsia="zh-CN"/>
              </w:rPr>
            </w:pPr>
            <w:r>
              <w:rPr>
                <w:rFonts w:hint="eastAsia"/>
                <w:lang w:val="en-US" w:eastAsia="zh-CN"/>
              </w:rPr>
              <w:t>China Telecom</w:t>
            </w:r>
          </w:p>
        </w:tc>
        <w:tc>
          <w:tcPr>
            <w:tcW w:w="7512" w:type="dxa"/>
          </w:tcPr>
          <w:p w14:paraId="2A22246F" w14:textId="60800624" w:rsidR="005F6CB0" w:rsidRPr="005F6CB0" w:rsidRDefault="005F6CB0">
            <w:pPr>
              <w:rPr>
                <w:lang w:val="en-US" w:eastAsia="zh-CN"/>
              </w:rPr>
            </w:pPr>
            <w:r>
              <w:rPr>
                <w:rFonts w:hint="eastAsia"/>
                <w:lang w:val="en-US" w:eastAsia="zh-CN"/>
              </w:rPr>
              <w:t xml:space="preserve">We have the similar view with OPPO and ZTE. MRSS topic can be </w:t>
            </w:r>
            <w:r>
              <w:rPr>
                <w:lang w:val="en-US" w:eastAsia="zh-CN"/>
              </w:rPr>
              <w:t>discussed</w:t>
            </w:r>
            <w:r>
              <w:rPr>
                <w:rFonts w:hint="eastAsia"/>
                <w:lang w:val="en-US" w:eastAsia="zh-CN"/>
              </w:rPr>
              <w:t xml:space="preserve"> later.</w:t>
            </w:r>
          </w:p>
        </w:tc>
      </w:tr>
      <w:tr w:rsidR="006E7521" w14:paraId="0ED9CB05" w14:textId="77777777">
        <w:tc>
          <w:tcPr>
            <w:tcW w:w="2122" w:type="dxa"/>
          </w:tcPr>
          <w:p w14:paraId="166ACF68" w14:textId="643925B8" w:rsidR="006E7521" w:rsidRDefault="006E7521" w:rsidP="006E7521">
            <w:pPr>
              <w:rPr>
                <w:lang w:val="en-US" w:eastAsia="zh-CN"/>
              </w:rPr>
            </w:pPr>
            <w:r>
              <w:t>Spreadtrum</w:t>
            </w:r>
          </w:p>
        </w:tc>
        <w:tc>
          <w:tcPr>
            <w:tcW w:w="7512" w:type="dxa"/>
          </w:tcPr>
          <w:p w14:paraId="7F68F25C" w14:textId="77777777" w:rsidR="006E7521" w:rsidRDefault="006E7521" w:rsidP="006E7521">
            <w:pPr>
              <w:jc w:val="both"/>
              <w:rPr>
                <w:lang w:eastAsia="zh-CN"/>
              </w:rPr>
            </w:pPr>
            <w:r>
              <w:rPr>
                <w:rFonts w:hint="eastAsia"/>
                <w:lang w:eastAsia="zh-CN"/>
              </w:rPr>
              <w:t>I</w:t>
            </w:r>
            <w:r>
              <w:rPr>
                <w:lang w:eastAsia="zh-CN"/>
              </w:rPr>
              <w:t xml:space="preserve">t needs to clarify 6G PDCCH and 5G PDCCH is located in non-overlapping </w:t>
            </w:r>
            <w:r w:rsidRPr="0023383E">
              <w:rPr>
                <w:lang w:eastAsia="zh-CN"/>
              </w:rPr>
              <w:t>time‑frequency</w:t>
            </w:r>
            <w:r>
              <w:rPr>
                <w:lang w:eastAsia="zh-CN"/>
              </w:rPr>
              <w:t xml:space="preserve"> resource.</w:t>
            </w:r>
          </w:p>
          <w:p w14:paraId="1AA3895F" w14:textId="7826B08D" w:rsidR="006E7521" w:rsidRDefault="006E7521" w:rsidP="006E7521">
            <w:pPr>
              <w:rPr>
                <w:lang w:val="en-US" w:eastAsia="zh-CN"/>
              </w:rPr>
            </w:pPr>
            <w:r w:rsidRPr="009C4BB1">
              <w:rPr>
                <w:lang w:eastAsia="zh-CN"/>
              </w:rPr>
              <w:t>6G and 5G control regions</w:t>
            </w:r>
            <w:r>
              <w:rPr>
                <w:lang w:eastAsia="zh-CN"/>
              </w:rPr>
              <w:t xml:space="preserve"> can</w:t>
            </w:r>
            <w:r w:rsidRPr="009C4BB1">
              <w:rPr>
                <w:lang w:eastAsia="zh-CN"/>
              </w:rPr>
              <w:t xml:space="preserve"> coexist through non-overlapping </w:t>
            </w:r>
            <w:r>
              <w:rPr>
                <w:lang w:eastAsia="zh-CN"/>
              </w:rPr>
              <w:t xml:space="preserve">or </w:t>
            </w:r>
            <w:r w:rsidRPr="009C4BB1">
              <w:rPr>
                <w:lang w:eastAsia="zh-CN"/>
              </w:rPr>
              <w:t xml:space="preserve">overlapping </w:t>
            </w:r>
            <w:r>
              <w:rPr>
                <w:lang w:eastAsia="zh-CN"/>
              </w:rPr>
              <w:t xml:space="preserve">time‑frequency resources, which depends on configuration. The </w:t>
            </w:r>
            <w:r w:rsidRPr="009C4BB1">
              <w:rPr>
                <w:lang w:eastAsia="zh-CN"/>
              </w:rPr>
              <w:t>overlapping</w:t>
            </w:r>
            <w:r w:rsidRPr="003E11A8">
              <w:rPr>
                <w:rFonts w:eastAsiaTheme="minorEastAsia"/>
                <w:lang w:eastAsia="zh-CN"/>
              </w:rPr>
              <w:t xml:space="preserve"> control region</w:t>
            </w:r>
            <w:r>
              <w:rPr>
                <w:lang w:eastAsia="zh-CN"/>
              </w:rPr>
              <w:t xml:space="preserve"> (CORESET)</w:t>
            </w:r>
            <w:r w:rsidRPr="009C4BB1">
              <w:rPr>
                <w:lang w:eastAsia="zh-CN"/>
              </w:rPr>
              <w:t xml:space="preserve"> between 5G/6G</w:t>
            </w:r>
            <w:r>
              <w:rPr>
                <w:lang w:eastAsia="zh-CN"/>
              </w:rPr>
              <w:t xml:space="preserve"> can be studied to </w:t>
            </w:r>
            <w:r w:rsidRPr="009C4BB1">
              <w:rPr>
                <w:lang w:eastAsia="zh-CN"/>
              </w:rPr>
              <w:t>reduce CORESET overhead and enhance spectrum efficiency</w:t>
            </w:r>
            <w:r>
              <w:rPr>
                <w:lang w:eastAsia="zh-CN"/>
              </w:rPr>
              <w:t>.</w:t>
            </w:r>
          </w:p>
        </w:tc>
      </w:tr>
      <w:tr w:rsidR="008632E0" w14:paraId="55BAFBB8" w14:textId="77777777">
        <w:tc>
          <w:tcPr>
            <w:tcW w:w="2122" w:type="dxa"/>
          </w:tcPr>
          <w:p w14:paraId="787BFD89" w14:textId="3FCA5749" w:rsidR="008632E0" w:rsidRDefault="008632E0" w:rsidP="008632E0">
            <w:r>
              <w:rPr>
                <w:rFonts w:hint="eastAsia"/>
                <w:lang w:eastAsia="zh-CN"/>
              </w:rPr>
              <w:t>C</w:t>
            </w:r>
            <w:r>
              <w:rPr>
                <w:lang w:eastAsia="zh-CN"/>
              </w:rPr>
              <w:t>MCC</w:t>
            </w:r>
          </w:p>
        </w:tc>
        <w:tc>
          <w:tcPr>
            <w:tcW w:w="7512" w:type="dxa"/>
          </w:tcPr>
          <w:p w14:paraId="508367E8" w14:textId="77777777" w:rsidR="008632E0" w:rsidRDefault="008632E0" w:rsidP="008632E0">
            <w:pPr>
              <w:rPr>
                <w:lang w:eastAsia="zh-CN"/>
              </w:rPr>
            </w:pPr>
            <w:r>
              <w:rPr>
                <w:rFonts w:hint="eastAsia"/>
                <w:lang w:eastAsia="zh-CN"/>
              </w:rPr>
              <w:t>Fr</w:t>
            </w:r>
            <w:r>
              <w:rPr>
                <w:lang w:eastAsia="zh-CN"/>
              </w:rPr>
              <w:t>om our knowledge, even if two PDCCH MOs are fully overlap or partially overlap, it can be up to gNB implementation to ensure that the real PDCCH candidates associate to different UEs are non-overlapped, which means that the CORESETs among 5G and 6G can be partially overlap, fully overlap or non-overlap.</w:t>
            </w:r>
          </w:p>
          <w:p w14:paraId="47BA6B80" w14:textId="5C3607B2" w:rsidR="008632E0" w:rsidRDefault="008632E0" w:rsidP="008632E0">
            <w:pPr>
              <w:jc w:val="both"/>
              <w:rPr>
                <w:lang w:eastAsia="zh-CN"/>
              </w:rPr>
            </w:pPr>
            <w:r>
              <w:rPr>
                <w:lang w:eastAsia="zh-CN"/>
              </w:rPr>
              <w:t xml:space="preserve">Therefore, MRSS on PDCCH can act like a transparent way to UE, and whether MRSS on PDCCH should be consider as the first priority may need further consideration. </w:t>
            </w:r>
          </w:p>
        </w:tc>
      </w:tr>
      <w:tr w:rsidR="00B2399D" w14:paraId="55243A25" w14:textId="77777777">
        <w:tc>
          <w:tcPr>
            <w:tcW w:w="2122" w:type="dxa"/>
          </w:tcPr>
          <w:p w14:paraId="16E5249C" w14:textId="28FA9318" w:rsidR="00B2399D" w:rsidRDefault="00B2399D" w:rsidP="008632E0">
            <w:pPr>
              <w:rPr>
                <w:lang w:eastAsia="zh-CN"/>
              </w:rPr>
            </w:pPr>
            <w:r>
              <w:rPr>
                <w:lang w:eastAsia="zh-CN"/>
              </w:rPr>
              <w:t>Google</w:t>
            </w:r>
          </w:p>
        </w:tc>
        <w:tc>
          <w:tcPr>
            <w:tcW w:w="7512" w:type="dxa"/>
          </w:tcPr>
          <w:p w14:paraId="6FBA322F" w14:textId="7D0F61E6" w:rsidR="00B2399D" w:rsidRDefault="00B2399D" w:rsidP="008632E0">
            <w:pPr>
              <w:rPr>
                <w:lang w:eastAsia="zh-CN"/>
              </w:rPr>
            </w:pPr>
            <w:r>
              <w:rPr>
                <w:lang w:eastAsia="zh-CN"/>
              </w:rPr>
              <w:t>MRSS for control channel can be studied later.</w:t>
            </w:r>
          </w:p>
        </w:tc>
      </w:tr>
      <w:tr w:rsidR="00726931" w14:paraId="13F64809" w14:textId="77777777">
        <w:tc>
          <w:tcPr>
            <w:tcW w:w="2122" w:type="dxa"/>
          </w:tcPr>
          <w:p w14:paraId="7AD1B3F1" w14:textId="595563E8" w:rsidR="00726931" w:rsidRDefault="00726931" w:rsidP="00726931">
            <w:pPr>
              <w:rPr>
                <w:lang w:eastAsia="zh-CN"/>
              </w:rPr>
            </w:pPr>
            <w:r>
              <w:t>Samsung</w:t>
            </w:r>
          </w:p>
        </w:tc>
        <w:tc>
          <w:tcPr>
            <w:tcW w:w="7512" w:type="dxa"/>
          </w:tcPr>
          <w:p w14:paraId="3BE6A5D4" w14:textId="77777777" w:rsidR="00726931" w:rsidRDefault="00726931" w:rsidP="00726931">
            <w:r>
              <w:t>For 2-4, assuming they are not entirely an implementation issue, what is the specification impact foreseen by the FL? Note that RMPs can be generic and can be discussed in MRSS. For a 6GR UE, NR CORESET is transparent, other than possibly some RMPs.</w:t>
            </w:r>
          </w:p>
          <w:p w14:paraId="1A749B19" w14:textId="77777777" w:rsidR="00726931" w:rsidRDefault="00726931" w:rsidP="00726931">
            <w:r>
              <w:t xml:space="preserve">Also, 3/4 need to consider ‘can’ instead of ‘should’, which are then still base station issues, for which different assumptions for NR-6GR scheduling coordination should be considered, if any spec impact is identified. </w:t>
            </w:r>
          </w:p>
          <w:p w14:paraId="066EC2D6" w14:textId="77777777" w:rsidR="00726931" w:rsidRDefault="00726931" w:rsidP="00726931">
            <w:r>
              <w:t xml:space="preserve">For 1, although we support to fundamentally re-use the NR design for 6G PDCCH, 6G PDCCH design should not be MRSS driven. </w:t>
            </w:r>
          </w:p>
          <w:p w14:paraId="59F12A72" w14:textId="62353A6C" w:rsidR="00726931" w:rsidRDefault="00726931" w:rsidP="00726931">
            <w:pPr>
              <w:rPr>
                <w:lang w:eastAsia="zh-CN"/>
              </w:rPr>
            </w:pPr>
            <w:r>
              <w:t xml:space="preserve">Specific enhancements for 6G PDCCH should be discussed individually. If some happen to be justified as beneficial to MRSS, that can be considered. However, optimization for MRSS should not be considered as a KPI for 6GR PDCCH design – MRSS can be only a by-product, not a prerequisite. </w:t>
            </w:r>
          </w:p>
        </w:tc>
      </w:tr>
      <w:tr w:rsidR="00E73F40" w:rsidRPr="00E73F40" w14:paraId="0104DC92" w14:textId="77777777" w:rsidTr="00E73F40">
        <w:tc>
          <w:tcPr>
            <w:tcW w:w="2122" w:type="dxa"/>
            <w:tcBorders>
              <w:top w:val="single" w:sz="4" w:space="0" w:color="auto"/>
              <w:left w:val="single" w:sz="4" w:space="0" w:color="auto"/>
              <w:bottom w:val="single" w:sz="4" w:space="0" w:color="auto"/>
              <w:right w:val="single" w:sz="4" w:space="0" w:color="auto"/>
            </w:tcBorders>
            <w:hideMark/>
          </w:tcPr>
          <w:p w14:paraId="310CFB3A" w14:textId="77777777" w:rsidR="00E73F40" w:rsidRPr="00E73F40" w:rsidRDefault="00E73F40" w:rsidP="00E73F40">
            <w:r w:rsidRPr="00E73F40">
              <w:t>vivo</w:t>
            </w:r>
          </w:p>
        </w:tc>
        <w:tc>
          <w:tcPr>
            <w:tcW w:w="7512" w:type="dxa"/>
            <w:tcBorders>
              <w:top w:val="single" w:sz="4" w:space="0" w:color="auto"/>
              <w:left w:val="single" w:sz="4" w:space="0" w:color="auto"/>
              <w:bottom w:val="single" w:sz="4" w:space="0" w:color="auto"/>
              <w:right w:val="single" w:sz="4" w:space="0" w:color="auto"/>
            </w:tcBorders>
            <w:hideMark/>
          </w:tcPr>
          <w:p w14:paraId="5A0EB364" w14:textId="77777777" w:rsidR="00E73F40" w:rsidRPr="00E73F40" w:rsidRDefault="00E73F40" w:rsidP="00E73F40">
            <w:r w:rsidRPr="00E73F40">
              <w:t>Overall in our view, MRSS should not be the driven factor for 6G PDCCH design.</w:t>
            </w:r>
          </w:p>
        </w:tc>
      </w:tr>
      <w:tr w:rsidR="00404D45" w:rsidRPr="00E73F40" w14:paraId="441BFE30" w14:textId="77777777" w:rsidTr="00E73F40">
        <w:tc>
          <w:tcPr>
            <w:tcW w:w="2122" w:type="dxa"/>
            <w:tcBorders>
              <w:top w:val="single" w:sz="4" w:space="0" w:color="auto"/>
              <w:left w:val="single" w:sz="4" w:space="0" w:color="auto"/>
              <w:bottom w:val="single" w:sz="4" w:space="0" w:color="auto"/>
              <w:right w:val="single" w:sz="4" w:space="0" w:color="auto"/>
            </w:tcBorders>
          </w:tcPr>
          <w:p w14:paraId="32B642C0" w14:textId="2ECE0A45" w:rsidR="00404D45" w:rsidRPr="00A60C1B" w:rsidRDefault="00404D45" w:rsidP="00404D45">
            <w:pPr>
              <w:rPr>
                <w:rFonts w:eastAsia="Yu Mincho"/>
                <w:lang w:eastAsia="ja-JP"/>
              </w:rPr>
            </w:pPr>
            <w:r>
              <w:rPr>
                <w:rFonts w:eastAsia="Yu Mincho" w:hint="eastAsia"/>
                <w:lang w:eastAsia="ja-JP"/>
              </w:rPr>
              <w:t>Fujitsu</w:t>
            </w:r>
          </w:p>
        </w:tc>
        <w:tc>
          <w:tcPr>
            <w:tcW w:w="7512" w:type="dxa"/>
            <w:tcBorders>
              <w:top w:val="single" w:sz="4" w:space="0" w:color="auto"/>
              <w:left w:val="single" w:sz="4" w:space="0" w:color="auto"/>
              <w:bottom w:val="single" w:sz="4" w:space="0" w:color="auto"/>
              <w:right w:val="single" w:sz="4" w:space="0" w:color="auto"/>
            </w:tcBorders>
          </w:tcPr>
          <w:p w14:paraId="152B95BC" w14:textId="4F841019" w:rsidR="00404D45" w:rsidRPr="00E73F40" w:rsidRDefault="00404D45" w:rsidP="00404D45">
            <w:r>
              <w:rPr>
                <w:rFonts w:eastAsia="Yu Mincho" w:hint="eastAsia"/>
                <w:lang w:eastAsia="ja-JP"/>
              </w:rPr>
              <w:t>For 4), we think overlapping case can be avoided by higher layer coordination and flexible resource allocation of 5G and 6G CORESET. (</w:t>
            </w:r>
            <w:r>
              <w:rPr>
                <w:rFonts w:eastAsia="Yu Mincho"/>
                <w:lang w:eastAsia="ja-JP"/>
              </w:rPr>
              <w:t>Some</w:t>
            </w:r>
            <w:r>
              <w:rPr>
                <w:rFonts w:eastAsia="Yu Mincho" w:hint="eastAsia"/>
                <w:lang w:eastAsia="ja-JP"/>
              </w:rPr>
              <w:t xml:space="preserve"> alignments of baseline CORESET definition are needed.) Hence, while we can discuss the overlapping case, we can explore how to avoid overlapping case.</w:t>
            </w:r>
          </w:p>
        </w:tc>
      </w:tr>
      <w:tr w:rsidR="00294D57" w:rsidRPr="00E73F40" w14:paraId="0DB3D88B" w14:textId="77777777" w:rsidTr="00E73F40">
        <w:tc>
          <w:tcPr>
            <w:tcW w:w="2122" w:type="dxa"/>
            <w:tcBorders>
              <w:top w:val="single" w:sz="4" w:space="0" w:color="auto"/>
              <w:left w:val="single" w:sz="4" w:space="0" w:color="auto"/>
              <w:bottom w:val="single" w:sz="4" w:space="0" w:color="auto"/>
              <w:right w:val="single" w:sz="4" w:space="0" w:color="auto"/>
            </w:tcBorders>
          </w:tcPr>
          <w:p w14:paraId="57F1C056" w14:textId="62591A29" w:rsidR="00294D57" w:rsidRDefault="00294D57" w:rsidP="00294D57">
            <w:pPr>
              <w:rPr>
                <w:rFonts w:eastAsia="Yu Mincho"/>
                <w:lang w:eastAsia="ja-JP"/>
              </w:rPr>
            </w:pPr>
            <w:r>
              <w:rPr>
                <w:lang w:eastAsia="zh-CN"/>
              </w:rPr>
              <w:t>MediaTek</w:t>
            </w:r>
          </w:p>
        </w:tc>
        <w:tc>
          <w:tcPr>
            <w:tcW w:w="7512" w:type="dxa"/>
            <w:tcBorders>
              <w:top w:val="single" w:sz="4" w:space="0" w:color="auto"/>
              <w:left w:val="single" w:sz="4" w:space="0" w:color="auto"/>
              <w:bottom w:val="single" w:sz="4" w:space="0" w:color="auto"/>
              <w:right w:val="single" w:sz="4" w:space="0" w:color="auto"/>
            </w:tcBorders>
          </w:tcPr>
          <w:p w14:paraId="706C8193" w14:textId="0F4D9454" w:rsidR="00294D57" w:rsidRDefault="00294D57" w:rsidP="00294D57">
            <w:pPr>
              <w:rPr>
                <w:rFonts w:eastAsia="Yu Mincho"/>
                <w:lang w:eastAsia="ja-JP"/>
              </w:rPr>
            </w:pPr>
            <w:r>
              <w:rPr>
                <w:lang w:eastAsia="zh-CN"/>
              </w:rPr>
              <w:t>For 3), it is a very low efficiency manner like 4G/5G DSS, which actually is one issue should be addressed for 6G DL control design in our view. Note that even for 5G itself, overlapped control region existed in real implementation.</w:t>
            </w:r>
          </w:p>
        </w:tc>
      </w:tr>
      <w:tr w:rsidR="000F1D7E" w:rsidRPr="00E73F40" w14:paraId="16E4C779" w14:textId="77777777" w:rsidTr="00E73F40">
        <w:tc>
          <w:tcPr>
            <w:tcW w:w="2122" w:type="dxa"/>
            <w:tcBorders>
              <w:top w:val="single" w:sz="4" w:space="0" w:color="auto"/>
              <w:left w:val="single" w:sz="4" w:space="0" w:color="auto"/>
              <w:bottom w:val="single" w:sz="4" w:space="0" w:color="auto"/>
              <w:right w:val="single" w:sz="4" w:space="0" w:color="auto"/>
            </w:tcBorders>
          </w:tcPr>
          <w:p w14:paraId="2910FE9A" w14:textId="4E299F80" w:rsidR="000F1D7E" w:rsidRDefault="000F1D7E" w:rsidP="00294D57">
            <w:pPr>
              <w:rPr>
                <w:lang w:eastAsia="zh-CN"/>
              </w:rPr>
            </w:pPr>
            <w:r>
              <w:rPr>
                <w:lang w:eastAsia="zh-CN"/>
              </w:rPr>
              <w:t>CATT</w:t>
            </w:r>
          </w:p>
        </w:tc>
        <w:tc>
          <w:tcPr>
            <w:tcW w:w="7512" w:type="dxa"/>
            <w:tcBorders>
              <w:top w:val="single" w:sz="4" w:space="0" w:color="auto"/>
              <w:left w:val="single" w:sz="4" w:space="0" w:color="auto"/>
              <w:bottom w:val="single" w:sz="4" w:space="0" w:color="auto"/>
              <w:right w:val="single" w:sz="4" w:space="0" w:color="auto"/>
            </w:tcBorders>
          </w:tcPr>
          <w:p w14:paraId="0C042AA6" w14:textId="70D7E93D" w:rsidR="000F1D7E" w:rsidRDefault="000F1D7E" w:rsidP="00294D57">
            <w:pPr>
              <w:rPr>
                <w:lang w:eastAsia="zh-CN"/>
              </w:rPr>
            </w:pPr>
            <w:r>
              <w:rPr>
                <w:lang w:eastAsia="zh-CN"/>
              </w:rPr>
              <w:t>The 6G PDCCH design should be independent from the 5G PDCCH for the support of MRSS since they should not share the same resources.</w:t>
            </w:r>
          </w:p>
        </w:tc>
      </w:tr>
    </w:tbl>
    <w:p w14:paraId="615786B7" w14:textId="77777777" w:rsidR="001C401B" w:rsidRDefault="001C401B"/>
    <w:p w14:paraId="75D807CC" w14:textId="77777777" w:rsidR="001C401B" w:rsidRDefault="00E716D3">
      <w:pPr>
        <w:pStyle w:val="Heading2"/>
      </w:pPr>
      <w:r>
        <w:lastRenderedPageBreak/>
        <w:t>High</w:t>
      </w:r>
      <w:r>
        <w:rPr>
          <w:rFonts w:ascii="Cambria Math" w:hAnsi="Cambria Math" w:cs="Cambria Math"/>
        </w:rPr>
        <w:t>‑</w:t>
      </w:r>
      <w:r>
        <w:t>Level Issues to Address in the 6G PDCCH Design</w:t>
      </w:r>
    </w:p>
    <w:p w14:paraId="7BB01DD5"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8387"/>
      </w:tblGrid>
      <w:tr w:rsidR="001C401B" w14:paraId="341A333C" w14:textId="77777777">
        <w:tc>
          <w:tcPr>
            <w:tcW w:w="1238" w:type="dxa"/>
            <w:shd w:val="clear" w:color="auto" w:fill="A6A6A6" w:themeFill="background1" w:themeFillShade="A6"/>
          </w:tcPr>
          <w:p w14:paraId="2E7576FB" w14:textId="77777777" w:rsidR="001C401B" w:rsidRDefault="00E716D3">
            <w:pPr>
              <w:jc w:val="center"/>
            </w:pPr>
            <w:r>
              <w:t>Company</w:t>
            </w:r>
          </w:p>
        </w:tc>
        <w:tc>
          <w:tcPr>
            <w:tcW w:w="8387" w:type="dxa"/>
            <w:shd w:val="clear" w:color="auto" w:fill="A6A6A6" w:themeFill="background1" w:themeFillShade="A6"/>
          </w:tcPr>
          <w:p w14:paraId="6B6245BC" w14:textId="77777777" w:rsidR="001C401B" w:rsidRDefault="00E716D3">
            <w:pPr>
              <w:jc w:val="center"/>
              <w:rPr>
                <w:rFonts w:eastAsia="Times New Roman"/>
              </w:rPr>
            </w:pPr>
            <w:r>
              <w:rPr>
                <w:rFonts w:eastAsia="Times New Roman"/>
              </w:rPr>
              <w:t>Proposals</w:t>
            </w:r>
          </w:p>
        </w:tc>
      </w:tr>
      <w:tr w:rsidR="001C401B" w14:paraId="369B7DDB" w14:textId="77777777">
        <w:tc>
          <w:tcPr>
            <w:tcW w:w="1238" w:type="dxa"/>
          </w:tcPr>
          <w:p w14:paraId="6C2C5B09" w14:textId="77777777" w:rsidR="001C401B" w:rsidRDefault="00E716D3">
            <w:r>
              <w:rPr>
                <w:rFonts w:eastAsia="Times New Roman"/>
                <w:color w:val="000000"/>
                <w:lang w:val="en-US"/>
              </w:rPr>
              <w:t>Spreadtrum, UNISOC</w:t>
            </w:r>
          </w:p>
        </w:tc>
        <w:tc>
          <w:tcPr>
            <w:tcW w:w="8387" w:type="dxa"/>
          </w:tcPr>
          <w:p w14:paraId="7CAD6B17" w14:textId="77777777" w:rsidR="001C401B" w:rsidRDefault="00E716D3">
            <w:pPr>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ab/>
              <w:t>To design 6GR downlink transmission scheme(s) for PDCCH, the following aspects should be considered:</w:t>
            </w:r>
          </w:p>
          <w:p w14:paraId="23F25741" w14:textId="77777777" w:rsidR="001C401B" w:rsidRDefault="00E716D3">
            <w:pPr>
              <w:pStyle w:val="ListParagraph"/>
              <w:numPr>
                <w:ilvl w:val="0"/>
                <w:numId w:val="3"/>
              </w:numPr>
              <w:rPr>
                <w:lang w:val="en-US"/>
              </w:rPr>
            </w:pPr>
            <w:r>
              <w:rPr>
                <w:lang w:val="en-US"/>
              </w:rPr>
              <w:t>High transmission robustness</w:t>
            </w:r>
          </w:p>
          <w:p w14:paraId="230A22DF" w14:textId="77777777" w:rsidR="001C401B" w:rsidRDefault="00E716D3">
            <w:pPr>
              <w:pStyle w:val="ListParagraph"/>
              <w:numPr>
                <w:ilvl w:val="0"/>
                <w:numId w:val="3"/>
              </w:numPr>
              <w:rPr>
                <w:lang w:val="en-US"/>
              </w:rPr>
            </w:pPr>
            <w:r>
              <w:rPr>
                <w:lang w:val="en-US"/>
              </w:rPr>
              <w:t>Enhancements for the PDCCH capacity and coverage</w:t>
            </w:r>
          </w:p>
          <w:p w14:paraId="56E878B6" w14:textId="77777777" w:rsidR="001C401B" w:rsidRDefault="00E716D3">
            <w:pPr>
              <w:pStyle w:val="ListParagraph"/>
              <w:numPr>
                <w:ilvl w:val="0"/>
                <w:numId w:val="3"/>
              </w:numPr>
              <w:rPr>
                <w:lang w:val="en-US"/>
              </w:rPr>
            </w:pPr>
            <w:r>
              <w:rPr>
                <w:lang w:val="en-US"/>
              </w:rPr>
              <w:t>Harmonized and simplified PDCCH monitoring adaptation mechanism</w:t>
            </w:r>
          </w:p>
          <w:p w14:paraId="2F6BC4B2" w14:textId="77777777" w:rsidR="001C401B" w:rsidRDefault="00E716D3">
            <w:pPr>
              <w:pStyle w:val="ListParagraph"/>
              <w:numPr>
                <w:ilvl w:val="0"/>
                <w:numId w:val="3"/>
              </w:numPr>
              <w:rPr>
                <w:lang w:val="en-US"/>
              </w:rPr>
            </w:pPr>
            <w:r>
              <w:rPr>
                <w:lang w:val="en-US"/>
              </w:rPr>
              <w:t>Unified framework for sub-slot/ slot/ slot group-level UE PDCCH monitoring</w:t>
            </w:r>
          </w:p>
          <w:p w14:paraId="5465ADB0" w14:textId="77777777" w:rsidR="001C401B" w:rsidRDefault="00E716D3">
            <w:pPr>
              <w:pStyle w:val="ListParagraph"/>
              <w:numPr>
                <w:ilvl w:val="0"/>
                <w:numId w:val="3"/>
              </w:numPr>
              <w:rPr>
                <w:lang w:val="en-US"/>
              </w:rPr>
            </w:pPr>
            <w:r>
              <w:rPr>
                <w:lang w:val="en-US"/>
              </w:rPr>
              <w:t>Spectrum efficiency enhancement</w:t>
            </w:r>
          </w:p>
          <w:p w14:paraId="5BC52EA6" w14:textId="77777777" w:rsidR="001C401B" w:rsidRDefault="00E716D3">
            <w:pPr>
              <w:pStyle w:val="ListParagraph"/>
              <w:numPr>
                <w:ilvl w:val="0"/>
                <w:numId w:val="3"/>
              </w:numPr>
              <w:rPr>
                <w:lang w:val="en-US"/>
              </w:rPr>
            </w:pPr>
            <w:r>
              <w:rPr>
                <w:lang w:val="en-US"/>
              </w:rPr>
              <w:t>Unified design for diverse device types</w:t>
            </w:r>
          </w:p>
        </w:tc>
      </w:tr>
      <w:tr w:rsidR="001C401B" w14:paraId="5CDFA96D" w14:textId="77777777">
        <w:tc>
          <w:tcPr>
            <w:tcW w:w="1238" w:type="dxa"/>
          </w:tcPr>
          <w:p w14:paraId="06381573" w14:textId="77777777" w:rsidR="001C401B" w:rsidRDefault="00E716D3">
            <w:pPr>
              <w:rPr>
                <w:rFonts w:eastAsia="Times New Roman"/>
                <w:color w:val="000000"/>
                <w:lang w:val="en-US"/>
              </w:rPr>
            </w:pPr>
            <w:r>
              <w:rPr>
                <w:rFonts w:eastAsia="Times New Roman"/>
                <w:color w:val="000000"/>
                <w:lang w:val="en-US"/>
              </w:rPr>
              <w:t>Huawei, HiSilicon</w:t>
            </w:r>
          </w:p>
        </w:tc>
        <w:tc>
          <w:tcPr>
            <w:tcW w:w="8387" w:type="dxa"/>
          </w:tcPr>
          <w:p w14:paraId="309B9CEB" w14:textId="77777777" w:rsidR="001C401B" w:rsidRDefault="00E716D3">
            <w:pPr>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w:t>
            </w:r>
            <w:r>
              <w:rPr>
                <w:rFonts w:eastAsia="Times New Roman"/>
                <w:color w:val="000000"/>
                <w:lang w:val="en-US"/>
              </w:rPr>
              <w:tab/>
              <w:t>Control channel blocking probability, throughput, BLER, and UE power consumption need to be evaluated for 6GR control channels.</w:t>
            </w:r>
          </w:p>
        </w:tc>
      </w:tr>
      <w:tr w:rsidR="001C401B" w14:paraId="5C89C8E0" w14:textId="77777777">
        <w:tc>
          <w:tcPr>
            <w:tcW w:w="1238" w:type="dxa"/>
          </w:tcPr>
          <w:p w14:paraId="0B73B46F" w14:textId="77777777" w:rsidR="001C401B" w:rsidRDefault="00E716D3">
            <w:pPr>
              <w:rPr>
                <w:rFonts w:eastAsia="Times New Roman"/>
                <w:color w:val="000000"/>
                <w:lang w:val="en-US"/>
              </w:rPr>
            </w:pPr>
            <w:r>
              <w:rPr>
                <w:rFonts w:eastAsia="Times New Roman"/>
                <w:color w:val="000000"/>
                <w:lang w:val="en-US"/>
              </w:rPr>
              <w:t>OPPO</w:t>
            </w:r>
          </w:p>
        </w:tc>
        <w:tc>
          <w:tcPr>
            <w:tcW w:w="8387" w:type="dxa"/>
          </w:tcPr>
          <w:p w14:paraId="70DDC722" w14:textId="77777777" w:rsidR="001C401B" w:rsidRDefault="00E716D3">
            <w:pPr>
              <w:pStyle w:val="BodyText"/>
              <w:rPr>
                <w:rFonts w:eastAsiaTheme="minorEastAsia"/>
                <w:szCs w:val="20"/>
                <w:lang w:eastAsia="zh-CN"/>
              </w:rPr>
            </w:pPr>
            <w:r>
              <w:rPr>
                <w:rFonts w:eastAsiaTheme="minorEastAsia"/>
                <w:b/>
                <w:bCs/>
                <w:szCs w:val="20"/>
                <w:lang w:eastAsia="zh-CN"/>
              </w:rPr>
              <w:t>Proposal 2:</w:t>
            </w:r>
            <w:r>
              <w:rPr>
                <w:rFonts w:eastAsiaTheme="minorEastAsia"/>
                <w:szCs w:val="20"/>
                <w:lang w:eastAsia="zh-CN"/>
              </w:rPr>
              <w:t xml:space="preserve"> Considering new scenario and requirement of 6G, such as smaller BW, larger coverage and introducing new frequency band (around 7GHz), OFDM symbol number of CORESET can be increased to N (such as N=4, 6, or 8) in 6GR.</w:t>
            </w:r>
          </w:p>
          <w:p w14:paraId="072D6821" w14:textId="77777777" w:rsidR="001C401B" w:rsidRDefault="00E716D3">
            <w:pPr>
              <w:pStyle w:val="BodyText"/>
              <w:rPr>
                <w:rFonts w:eastAsiaTheme="minorEastAsia"/>
                <w:szCs w:val="20"/>
                <w:lang w:eastAsia="zh-CN"/>
              </w:rPr>
            </w:pPr>
            <w:r>
              <w:rPr>
                <w:rFonts w:eastAsiaTheme="minorEastAsia"/>
                <w:b/>
                <w:bCs/>
                <w:szCs w:val="20"/>
                <w:lang w:eastAsia="zh-CN"/>
              </w:rPr>
              <w:t>Proposal 10:</w:t>
            </w:r>
            <w:r>
              <w:rPr>
                <w:rFonts w:eastAsiaTheme="minorEastAsia"/>
                <w:szCs w:val="20"/>
                <w:lang w:eastAsia="zh-CN"/>
              </w:rPr>
              <w:t xml:space="preserve"> Study how to reduce power consumption for PDCCH monitoring in 6GR. </w:t>
            </w:r>
          </w:p>
          <w:p w14:paraId="7400685E" w14:textId="77777777" w:rsidR="001C401B" w:rsidRDefault="00E716D3">
            <w:pPr>
              <w:spacing w:after="0"/>
            </w:pPr>
            <w:r>
              <w:rPr>
                <w:rFonts w:eastAsiaTheme="minorEastAsia"/>
                <w:b/>
                <w:bCs/>
                <w:lang w:eastAsia="zh-CN"/>
              </w:rPr>
              <w:t>Proposal 14</w:t>
            </w:r>
            <w:r>
              <w:rPr>
                <w:rFonts w:eastAsiaTheme="minorEastAsia"/>
                <w:lang w:eastAsia="zh-CN"/>
              </w:rPr>
              <w:t xml:space="preserve">: </w:t>
            </w:r>
            <w:r>
              <w:t>The design of DL control in 6G shall natively support energy efficient operations…</w:t>
            </w:r>
            <w:r>
              <w:br/>
            </w:r>
          </w:p>
          <w:p w14:paraId="4EB0C8B2" w14:textId="77777777" w:rsidR="001C401B" w:rsidRDefault="00E716D3">
            <w:pPr>
              <w:spacing w:after="120"/>
              <w:jc w:val="both"/>
              <w:rPr>
                <w:rFonts w:eastAsiaTheme="minorEastAsia"/>
                <w:lang w:eastAsia="zh-CN"/>
              </w:rPr>
            </w:pPr>
            <w:r>
              <w:rPr>
                <w:rFonts w:eastAsiaTheme="minorEastAsia"/>
                <w:b/>
                <w:bCs/>
                <w:lang w:eastAsia="zh-CN"/>
              </w:rPr>
              <w:t>Proposal 17:</w:t>
            </w:r>
            <w:r>
              <w:rPr>
                <w:rFonts w:eastAsiaTheme="minorEastAsia"/>
                <w:lang w:eastAsia="zh-CN"/>
              </w:rPr>
              <w:t xml:space="preserve"> The CRC design of PDCCH need to balance between reliability and resource efficiency</w:t>
            </w:r>
          </w:p>
          <w:p w14:paraId="6F1039E4" w14:textId="77777777" w:rsidR="001C401B" w:rsidRDefault="00E716D3">
            <w:pPr>
              <w:spacing w:after="120"/>
              <w:jc w:val="both"/>
              <w:rPr>
                <w:rFonts w:eastAsiaTheme="minorEastAsia"/>
                <w:lang w:eastAsia="zh-CN"/>
              </w:rPr>
            </w:pPr>
            <w:r>
              <w:rPr>
                <w:rFonts w:eastAsiaTheme="minorEastAsia"/>
                <w:b/>
                <w:bCs/>
                <w:lang w:eastAsia="zh-CN"/>
              </w:rPr>
              <w:t>Proposal 22:</w:t>
            </w:r>
            <w:r>
              <w:rPr>
                <w:rFonts w:eastAsiaTheme="minorEastAsia"/>
                <w:lang w:eastAsia="zh-CN"/>
              </w:rPr>
              <w:t xml:space="preserve"> Study the transmission diversity scheme(s) for PDCCH to achieve robust performance in BLER for high-speed scenario.</w:t>
            </w:r>
          </w:p>
        </w:tc>
      </w:tr>
      <w:tr w:rsidR="001C401B" w14:paraId="03F4D3B6" w14:textId="77777777">
        <w:tc>
          <w:tcPr>
            <w:tcW w:w="1238" w:type="dxa"/>
          </w:tcPr>
          <w:p w14:paraId="2CEC2CB1" w14:textId="77777777" w:rsidR="001C401B" w:rsidRDefault="00E716D3">
            <w:pPr>
              <w:rPr>
                <w:rFonts w:eastAsia="Times New Roman"/>
                <w:color w:val="000000"/>
                <w:lang w:val="en-US"/>
              </w:rPr>
            </w:pPr>
            <w:r>
              <w:rPr>
                <w:rFonts w:eastAsia="Times New Roman"/>
                <w:color w:val="000000"/>
                <w:lang w:val="en-US"/>
              </w:rPr>
              <w:t>CATT, CICTCI</w:t>
            </w:r>
          </w:p>
        </w:tc>
        <w:tc>
          <w:tcPr>
            <w:tcW w:w="8387" w:type="dxa"/>
          </w:tcPr>
          <w:p w14:paraId="7B7B4AAE" w14:textId="77777777" w:rsidR="001C401B" w:rsidRDefault="00E716D3">
            <w:pPr>
              <w:rPr>
                <w:lang w:eastAsia="zh-CN"/>
              </w:rPr>
            </w:pPr>
            <w:r>
              <w:rPr>
                <w:b/>
                <w:bCs/>
                <w:lang w:eastAsia="zh-CN"/>
              </w:rPr>
              <w:t>Proposal 1:</w:t>
            </w:r>
            <w:r>
              <w:rPr>
                <w:lang w:eastAsia="zh-CN"/>
              </w:rPr>
              <w:t xml:space="preserve"> The CORESET configuration and the PDCCH transmission schemes are designed to achieve the 6G</w:t>
            </w:r>
            <w:r>
              <w:rPr>
                <w:rFonts w:hint="eastAsia"/>
                <w:lang w:eastAsia="zh-CN"/>
              </w:rPr>
              <w:t>R</w:t>
            </w:r>
            <w:r>
              <w:rPr>
                <w:lang w:eastAsia="zh-CN"/>
              </w:rPr>
              <w:t xml:space="preserve"> system targets in improving the spectrum efficiency</w:t>
            </w:r>
            <w:r>
              <w:rPr>
                <w:rFonts w:hint="eastAsia"/>
                <w:lang w:eastAsia="zh-CN"/>
              </w:rPr>
              <w:t>,</w:t>
            </w:r>
            <w:r>
              <w:rPr>
                <w:lang w:eastAsia="zh-CN"/>
              </w:rPr>
              <w:t xml:space="preserve"> network operation energy efficien</w:t>
            </w:r>
            <w:r>
              <w:rPr>
                <w:rFonts w:hint="eastAsia"/>
                <w:lang w:eastAsia="zh-CN"/>
              </w:rPr>
              <w:t>cy</w:t>
            </w:r>
            <w:r>
              <w:rPr>
                <w:lang w:eastAsia="zh-CN"/>
              </w:rPr>
              <w:t>, user experience in energy efficiency and perceived throughput</w:t>
            </w:r>
            <w:r>
              <w:rPr>
                <w:rFonts w:hint="eastAsia"/>
                <w:lang w:eastAsia="zh-CN"/>
              </w:rPr>
              <w:t>, as well as</w:t>
            </w:r>
            <w:r>
              <w:rPr>
                <w:lang w:eastAsia="zh-CN"/>
              </w:rPr>
              <w:t xml:space="preserve"> incorporating the AI/ML for improving the network operation</w:t>
            </w:r>
            <w:r>
              <w:rPr>
                <w:rFonts w:hint="eastAsia"/>
                <w:lang w:eastAsia="zh-CN"/>
              </w:rPr>
              <w:t>.</w:t>
            </w:r>
          </w:p>
          <w:p w14:paraId="43ECE0E2" w14:textId="77777777" w:rsidR="001C401B" w:rsidRDefault="00E716D3">
            <w:pPr>
              <w:rPr>
                <w:lang w:eastAsia="zh-CN"/>
              </w:rPr>
            </w:pPr>
            <w:r>
              <w:rPr>
                <w:b/>
                <w:bCs/>
                <w:lang w:eastAsia="zh-CN"/>
              </w:rPr>
              <w:t>Proposal 2:</w:t>
            </w:r>
            <w:r>
              <w:rPr>
                <w:lang w:eastAsia="zh-CN"/>
              </w:rPr>
              <w:t xml:space="preserve"> The design targets of the 6G</w:t>
            </w:r>
            <w:r>
              <w:rPr>
                <w:rFonts w:hint="eastAsia"/>
                <w:lang w:eastAsia="zh-CN"/>
              </w:rPr>
              <w:t>R</w:t>
            </w:r>
            <w:r>
              <w:rPr>
                <w:lang w:eastAsia="zh-CN"/>
              </w:rPr>
              <w:t xml:space="preserve"> DL control channel transmission schemes are as follow</w:t>
            </w:r>
            <w:r>
              <w:rPr>
                <w:rFonts w:hint="eastAsia"/>
                <w:lang w:eastAsia="zh-CN"/>
              </w:rPr>
              <w:t>:</w:t>
            </w:r>
          </w:p>
          <w:p w14:paraId="717C18B0" w14:textId="77777777" w:rsidR="001C401B" w:rsidRDefault="00E716D3">
            <w:pPr>
              <w:pStyle w:val="ListParagraph"/>
              <w:numPr>
                <w:ilvl w:val="0"/>
                <w:numId w:val="34"/>
              </w:numPr>
              <w:rPr>
                <w:lang w:val="en-US"/>
              </w:rPr>
            </w:pPr>
            <w:r>
              <w:rPr>
                <w:lang w:val="en-US"/>
              </w:rPr>
              <w:t>Optimize the efficiency and improve the coverage of DL control channel</w:t>
            </w:r>
            <w:r>
              <w:rPr>
                <w:rFonts w:hint="eastAsia"/>
                <w:lang w:val="en-US"/>
              </w:rPr>
              <w:t>, and realize e</w:t>
            </w:r>
            <w:r>
              <w:rPr>
                <w:lang w:val="en-US"/>
              </w:rPr>
              <w:t xml:space="preserve">fficient network control resource utilization </w:t>
            </w:r>
            <w:r>
              <w:rPr>
                <w:rFonts w:hint="eastAsia"/>
                <w:lang w:val="en-US"/>
              </w:rPr>
              <w:t>as well as reduced</w:t>
            </w:r>
            <w:r>
              <w:rPr>
                <w:lang w:val="en-US"/>
              </w:rPr>
              <w:t xml:space="preserve"> energy consumption</w:t>
            </w:r>
            <w:r>
              <w:rPr>
                <w:rFonts w:hint="eastAsia"/>
                <w:lang w:val="en-US"/>
              </w:rPr>
              <w:t>.</w:t>
            </w:r>
            <w:r>
              <w:rPr>
                <w:lang w:val="en-US"/>
              </w:rPr>
              <w:t xml:space="preserve"> </w:t>
            </w:r>
            <w:r>
              <w:rPr>
                <w:lang w:val="en-US"/>
              </w:rPr>
              <w:tab/>
            </w:r>
          </w:p>
          <w:p w14:paraId="40CC08EE" w14:textId="77777777" w:rsidR="001C401B" w:rsidRDefault="00E716D3">
            <w:pPr>
              <w:pStyle w:val="ListParagraph"/>
              <w:numPr>
                <w:ilvl w:val="1"/>
                <w:numId w:val="34"/>
              </w:numPr>
            </w:pPr>
            <w:r>
              <w:t>Separation of DL control resource for common control and UE-specific control</w:t>
            </w:r>
            <w:r>
              <w:rPr>
                <w:rFonts w:hint="eastAsia"/>
                <w:lang w:eastAsia="zh-CN"/>
              </w:rPr>
              <w:t>.</w:t>
            </w:r>
          </w:p>
          <w:p w14:paraId="6E7F6900" w14:textId="77777777" w:rsidR="001C401B" w:rsidRDefault="00E716D3">
            <w:pPr>
              <w:pStyle w:val="ListParagraph"/>
              <w:numPr>
                <w:ilvl w:val="1"/>
                <w:numId w:val="34"/>
              </w:numPr>
            </w:pPr>
            <w:r>
              <w:t>Link adaptation optimization of the PDCCH transmission scheme</w:t>
            </w:r>
            <w:r>
              <w:rPr>
                <w:rFonts w:hint="eastAsia"/>
                <w:lang w:eastAsia="zh-CN"/>
              </w:rPr>
              <w:t>s</w:t>
            </w:r>
            <w:r>
              <w:t xml:space="preserve"> with service-specific CORESET</w:t>
            </w:r>
            <w:r>
              <w:rPr>
                <w:rFonts w:hint="eastAsia"/>
                <w:lang w:eastAsia="zh-CN"/>
              </w:rPr>
              <w:t xml:space="preserve"> </w:t>
            </w:r>
            <w:r>
              <w:t>configuration</w:t>
            </w:r>
            <w:r>
              <w:rPr>
                <w:rFonts w:hint="eastAsia"/>
                <w:lang w:eastAsia="zh-CN"/>
              </w:rPr>
              <w:t>.</w:t>
            </w:r>
          </w:p>
          <w:p w14:paraId="28EC1D56" w14:textId="77777777" w:rsidR="001C401B" w:rsidRDefault="00E716D3">
            <w:pPr>
              <w:pStyle w:val="ListParagraph"/>
              <w:numPr>
                <w:ilvl w:val="1"/>
                <w:numId w:val="34"/>
              </w:numPr>
            </w:pPr>
            <w:r>
              <w:t>Energy efficient operations for the 6G</w:t>
            </w:r>
            <w:r>
              <w:rPr>
                <w:rFonts w:hint="eastAsia"/>
                <w:lang w:eastAsia="zh-CN"/>
              </w:rPr>
              <w:t>R</w:t>
            </w:r>
            <w:r>
              <w:t xml:space="preserve"> NB and UEs in the CORESET and PDCCH transmission scheme configuration</w:t>
            </w:r>
            <w:r>
              <w:rPr>
                <w:rFonts w:hint="eastAsia"/>
                <w:lang w:eastAsia="zh-CN"/>
              </w:rPr>
              <w:t>.</w:t>
            </w:r>
          </w:p>
          <w:p w14:paraId="052E3B4C" w14:textId="77777777" w:rsidR="001C401B" w:rsidRDefault="00E716D3">
            <w:pPr>
              <w:pStyle w:val="ListParagraph"/>
              <w:numPr>
                <w:ilvl w:val="0"/>
                <w:numId w:val="34"/>
              </w:numPr>
              <w:rPr>
                <w:lang w:val="en-US"/>
              </w:rPr>
            </w:pPr>
            <w:r>
              <w:rPr>
                <w:lang w:val="en-US"/>
              </w:rPr>
              <w:t xml:space="preserve">Improve the control channel resource utilization </w:t>
            </w:r>
            <w:r>
              <w:rPr>
                <w:rFonts w:hint="eastAsia"/>
                <w:lang w:val="en-US"/>
              </w:rPr>
              <w:t>and adopt a f</w:t>
            </w:r>
            <w:r>
              <w:rPr>
                <w:lang w:val="en-US"/>
              </w:rPr>
              <w:t>lexible design in DCI format for diverse types of deployment scenarios and traffic types</w:t>
            </w:r>
            <w:r>
              <w:rPr>
                <w:rFonts w:hint="eastAsia"/>
                <w:lang w:val="en-US"/>
              </w:rPr>
              <w:t>.</w:t>
            </w:r>
          </w:p>
          <w:p w14:paraId="59A577EC" w14:textId="77777777" w:rsidR="001C401B" w:rsidRDefault="00E716D3">
            <w:pPr>
              <w:pStyle w:val="ListParagraph"/>
              <w:numPr>
                <w:ilvl w:val="1"/>
                <w:numId w:val="34"/>
              </w:numPr>
            </w:pPr>
            <w:r>
              <w:t>CORESET configuration with capacity adaptation</w:t>
            </w:r>
            <w:r>
              <w:rPr>
                <w:rFonts w:hint="eastAsia"/>
                <w:lang w:eastAsia="zh-CN"/>
              </w:rPr>
              <w:t>.</w:t>
            </w:r>
          </w:p>
          <w:p w14:paraId="3BF6841B" w14:textId="77777777" w:rsidR="001C401B" w:rsidRDefault="00E716D3">
            <w:pPr>
              <w:pStyle w:val="ListParagraph"/>
              <w:numPr>
                <w:ilvl w:val="1"/>
                <w:numId w:val="34"/>
              </w:numPr>
            </w:pPr>
            <w:r>
              <w:t>User-centric CORESET configuration to optimize the user-perceived data throughput</w:t>
            </w:r>
            <w:r>
              <w:rPr>
                <w:rFonts w:hint="eastAsia"/>
                <w:lang w:eastAsia="zh-CN"/>
              </w:rPr>
              <w:t>.</w:t>
            </w:r>
          </w:p>
          <w:p w14:paraId="7B36E4CF" w14:textId="77777777" w:rsidR="001C401B" w:rsidRDefault="00E716D3">
            <w:pPr>
              <w:rPr>
                <w:lang w:eastAsia="zh-CN"/>
              </w:rPr>
            </w:pPr>
            <w:r>
              <w:rPr>
                <w:rFonts w:hint="eastAsia"/>
                <w:b/>
                <w:bCs/>
                <w:lang w:eastAsia="zh-CN"/>
              </w:rPr>
              <w:t>Proposal 8:</w:t>
            </w:r>
            <w:r>
              <w:rPr>
                <w:rFonts w:hint="eastAsia"/>
                <w:lang w:eastAsia="zh-CN"/>
              </w:rPr>
              <w:t xml:space="preserve"> </w:t>
            </w:r>
            <w:r>
              <w:rPr>
                <w:lang w:eastAsia="zh-CN"/>
              </w:rPr>
              <w:t xml:space="preserve">The DL control channel framework in 6GR systems should be designed to achieve higher </w:t>
            </w:r>
            <w:r>
              <w:rPr>
                <w:rFonts w:hint="eastAsia"/>
                <w:lang w:eastAsia="zh-CN"/>
              </w:rPr>
              <w:t>spectrum</w:t>
            </w:r>
            <w:r>
              <w:rPr>
                <w:lang w:eastAsia="zh-CN"/>
              </w:rPr>
              <w:t xml:space="preserve"> efficiency of PDCCH transmission scheme and have the flexibility in extended overall coverage</w:t>
            </w:r>
            <w:r>
              <w:rPr>
                <w:rFonts w:hint="eastAsia"/>
                <w:lang w:eastAsia="zh-CN"/>
              </w:rPr>
              <w:t>.</w:t>
            </w:r>
          </w:p>
        </w:tc>
      </w:tr>
      <w:tr w:rsidR="001C401B" w14:paraId="49F7D7D7" w14:textId="77777777">
        <w:tc>
          <w:tcPr>
            <w:tcW w:w="1238" w:type="dxa"/>
          </w:tcPr>
          <w:p w14:paraId="626A9FFE" w14:textId="77777777" w:rsidR="001C401B" w:rsidRDefault="00E716D3">
            <w:pPr>
              <w:rPr>
                <w:rFonts w:eastAsia="Times New Roman"/>
                <w:color w:val="000000"/>
                <w:lang w:val="en-US"/>
              </w:rPr>
            </w:pPr>
            <w:r>
              <w:rPr>
                <w:rFonts w:eastAsia="Times New Roman"/>
                <w:color w:val="000000"/>
                <w:lang w:val="en-US"/>
              </w:rPr>
              <w:t>CMCC</w:t>
            </w:r>
          </w:p>
        </w:tc>
        <w:tc>
          <w:tcPr>
            <w:tcW w:w="8387" w:type="dxa"/>
          </w:tcPr>
          <w:p w14:paraId="2F88B9ED" w14:textId="77777777" w:rsidR="001C401B" w:rsidRDefault="00E716D3">
            <w:pPr>
              <w:rPr>
                <w:lang w:val="en-US" w:eastAsia="zh-CN"/>
              </w:rPr>
            </w:pPr>
            <w:r>
              <w:rPr>
                <w:b/>
                <w:bCs/>
                <w:lang w:val="en-US" w:eastAsia="zh-CN"/>
              </w:rPr>
              <w:t xml:space="preserve">Proposal </w:t>
            </w:r>
            <w:r>
              <w:rPr>
                <w:b/>
                <w:bCs/>
                <w:lang w:val="en-US" w:eastAsia="zh"/>
              </w:rPr>
              <w:t>2</w:t>
            </w:r>
            <w:r>
              <w:rPr>
                <w:b/>
                <w:bCs/>
                <w:lang w:val="en-US" w:eastAsia="zh-CN"/>
              </w:rPr>
              <w:t>:</w:t>
            </w:r>
            <w:r>
              <w:rPr>
                <w:lang w:val="en-US" w:eastAsia="zh-CN"/>
              </w:rPr>
              <w:t xml:space="preserve"> RAN1 further study coverage enhancement methods for downlink control channel,…</w:t>
            </w:r>
          </w:p>
          <w:p w14:paraId="2B518D18" w14:textId="77777777" w:rsidR="001C401B" w:rsidRDefault="00E716D3">
            <w:pPr>
              <w:rPr>
                <w:lang w:val="en-US" w:eastAsia="zh-CN"/>
              </w:rPr>
            </w:pPr>
            <w:r>
              <w:rPr>
                <w:b/>
                <w:bCs/>
                <w:lang w:val="en-US" w:eastAsia="zh-CN"/>
              </w:rPr>
              <w:t xml:space="preserve">Proposal </w:t>
            </w:r>
            <w:r>
              <w:rPr>
                <w:b/>
                <w:bCs/>
                <w:lang w:val="en-US" w:eastAsia="zh"/>
              </w:rPr>
              <w:t>5</w:t>
            </w:r>
            <w:r>
              <w:rPr>
                <w:lang w:val="en-US" w:eastAsia="zh-CN"/>
              </w:rPr>
              <w:t>: RAN1 further study capacity enhancement for downlink control channel…</w:t>
            </w:r>
          </w:p>
          <w:p w14:paraId="729E9CF2" w14:textId="77777777" w:rsidR="001C401B" w:rsidRDefault="00E716D3">
            <w:pPr>
              <w:rPr>
                <w:lang w:val="en-US" w:eastAsia="zh-CN"/>
              </w:rPr>
            </w:pPr>
            <w:r>
              <w:rPr>
                <w:b/>
                <w:bCs/>
                <w:lang w:val="en-US" w:eastAsia="zh-CN"/>
              </w:rPr>
              <w:t xml:space="preserve">Proposal </w:t>
            </w:r>
            <w:r>
              <w:rPr>
                <w:b/>
                <w:bCs/>
                <w:lang w:val="en-US" w:eastAsia="zh"/>
              </w:rPr>
              <w:t>6</w:t>
            </w:r>
            <w:r>
              <w:rPr>
                <w:lang w:val="en-US" w:eastAsia="zh-CN"/>
              </w:rPr>
              <w:t>: RAN1 further study a simple and unified design for UE limitation framework for</w:t>
            </w:r>
            <w:r>
              <w:t xml:space="preserve"> </w:t>
            </w:r>
            <w:r>
              <w:rPr>
                <w:lang w:val="en-US" w:eastAsia="zh-CN"/>
              </w:rPr>
              <w:t>downlink control channel reception in 6GR…</w:t>
            </w:r>
          </w:p>
        </w:tc>
      </w:tr>
      <w:tr w:rsidR="001C401B" w14:paraId="469E06F0" w14:textId="77777777">
        <w:tc>
          <w:tcPr>
            <w:tcW w:w="1238" w:type="dxa"/>
          </w:tcPr>
          <w:p w14:paraId="44202A8C" w14:textId="77777777" w:rsidR="001C401B" w:rsidRDefault="00E716D3">
            <w:pPr>
              <w:rPr>
                <w:rFonts w:eastAsia="Times New Roman"/>
                <w:color w:val="000000"/>
                <w:lang w:val="en-US"/>
              </w:rPr>
            </w:pPr>
            <w:r>
              <w:rPr>
                <w:rFonts w:eastAsia="Times New Roman"/>
                <w:color w:val="000000"/>
                <w:lang w:val="en-US"/>
              </w:rPr>
              <w:lastRenderedPageBreak/>
              <w:t>Xiaomi</w:t>
            </w:r>
          </w:p>
        </w:tc>
        <w:tc>
          <w:tcPr>
            <w:tcW w:w="8387" w:type="dxa"/>
          </w:tcPr>
          <w:p w14:paraId="210D15BA" w14:textId="77777777" w:rsidR="001C401B" w:rsidRDefault="00E716D3">
            <w:pPr>
              <w:rPr>
                <w:lang w:val="en-US"/>
              </w:rPr>
            </w:pPr>
            <w:r>
              <w:rPr>
                <w:b/>
                <w:bCs/>
                <w:lang w:val="en-US"/>
              </w:rPr>
              <w:t>Proposal 1:</w:t>
            </w:r>
            <w:r>
              <w:rPr>
                <w:lang w:val="en-US"/>
              </w:rPr>
              <w:t xml:space="preserve"> For 6GR PDCCH, a lean and universal design carter to diverse traffic types and scenarios is important. At least the following aspects should be taken into account for 6GR PDCCH design:</w:t>
            </w:r>
          </w:p>
          <w:p w14:paraId="0E074462" w14:textId="77777777" w:rsidR="001C401B" w:rsidRDefault="00E716D3">
            <w:pPr>
              <w:pStyle w:val="ListParagraph"/>
              <w:numPr>
                <w:ilvl w:val="0"/>
                <w:numId w:val="35"/>
              </w:numPr>
              <w:rPr>
                <w:lang w:val="en-US"/>
              </w:rPr>
            </w:pPr>
            <w:r>
              <w:rPr>
                <w:lang w:val="en-US"/>
              </w:rPr>
              <w:t>Improved performance in terms of reliability and efficiency.</w:t>
            </w:r>
          </w:p>
          <w:p w14:paraId="47D725D7" w14:textId="77777777" w:rsidR="001C401B" w:rsidRDefault="00E716D3">
            <w:pPr>
              <w:pStyle w:val="ListParagraph"/>
              <w:numPr>
                <w:ilvl w:val="0"/>
                <w:numId w:val="35"/>
              </w:numPr>
              <w:rPr>
                <w:lang w:val="en-US"/>
              </w:rPr>
            </w:pPr>
            <w:r>
              <w:rPr>
                <w:lang w:val="en-US"/>
              </w:rPr>
              <w:t>A better trade-off between complexity and flexibility.</w:t>
            </w:r>
          </w:p>
          <w:p w14:paraId="23D37276" w14:textId="77777777" w:rsidR="001C401B" w:rsidRDefault="00E716D3">
            <w:pPr>
              <w:pStyle w:val="ListParagraph"/>
              <w:numPr>
                <w:ilvl w:val="0"/>
                <w:numId w:val="35"/>
              </w:numPr>
              <w:rPr>
                <w:lang w:val="en-US"/>
              </w:rPr>
            </w:pPr>
            <w:r>
              <w:rPr>
                <w:lang w:val="en-US"/>
              </w:rPr>
              <w:t>A release agnostic DCI format design.</w:t>
            </w:r>
          </w:p>
          <w:p w14:paraId="01DAEC0B" w14:textId="77777777" w:rsidR="001C401B" w:rsidRDefault="00E716D3">
            <w:pPr>
              <w:pStyle w:val="ListParagraph"/>
              <w:numPr>
                <w:ilvl w:val="0"/>
                <w:numId w:val="35"/>
              </w:numPr>
              <w:rPr>
                <w:lang w:val="en-US"/>
              </w:rPr>
            </w:pPr>
            <w:r>
              <w:rPr>
                <w:lang w:val="en-US"/>
              </w:rPr>
              <w:t>A resilient design satisfying diverse traffic types and scenarios.</w:t>
            </w:r>
          </w:p>
        </w:tc>
      </w:tr>
      <w:tr w:rsidR="001C401B" w14:paraId="7BC97886" w14:textId="77777777">
        <w:tc>
          <w:tcPr>
            <w:tcW w:w="1238" w:type="dxa"/>
          </w:tcPr>
          <w:p w14:paraId="377CEDB9" w14:textId="77777777" w:rsidR="001C401B" w:rsidRDefault="00E716D3">
            <w:pPr>
              <w:rPr>
                <w:rFonts w:eastAsia="Times New Roman"/>
                <w:color w:val="000000"/>
                <w:lang w:val="en-US"/>
              </w:rPr>
            </w:pPr>
            <w:r>
              <w:rPr>
                <w:rFonts w:eastAsia="Times New Roman"/>
                <w:color w:val="000000"/>
                <w:lang w:val="en-US"/>
              </w:rPr>
              <w:t>Samsung</w:t>
            </w:r>
          </w:p>
        </w:tc>
        <w:tc>
          <w:tcPr>
            <w:tcW w:w="8387" w:type="dxa"/>
          </w:tcPr>
          <w:p w14:paraId="4EB89617" w14:textId="77777777" w:rsidR="001C401B" w:rsidRDefault="00E716D3">
            <w:r>
              <w:rPr>
                <w:b/>
                <w:bCs/>
              </w:rPr>
              <w:t>Proposal 1</w:t>
            </w:r>
            <w:r>
              <w:t xml:space="preserve">. For 6GR control channel framework, the NR control channel frameworks (such as CORESET, search space design, and PDCCH structure) can serve as a starting point. </w:t>
            </w:r>
          </w:p>
          <w:p w14:paraId="1A62DFED" w14:textId="77777777" w:rsidR="001C401B" w:rsidRDefault="00E716D3">
            <w:pPr>
              <w:pStyle w:val="ListParagraph"/>
              <w:numPr>
                <w:ilvl w:val="0"/>
                <w:numId w:val="36"/>
              </w:numPr>
            </w:pPr>
            <w:r>
              <w:t xml:space="preserve">When justified, enhancements for critical issues can be considered. Additionally, the 6GR control channel frameworks aim to achieve a streamlined design by removing unnecessary or redundant features and restrictions and by unifying fragmented/duplicated features to support a single purpose. </w:t>
            </w:r>
          </w:p>
          <w:p w14:paraId="5E354C54" w14:textId="77777777" w:rsidR="001C401B" w:rsidRDefault="00E716D3">
            <w:r>
              <w:rPr>
                <w:b/>
                <w:bCs/>
              </w:rPr>
              <w:t>Proposal 2</w:t>
            </w:r>
            <w:r>
              <w:t xml:space="preserve">. 6GR strives to minimize the different solutions for the same purpose and scenarios across all device types </w:t>
            </w:r>
          </w:p>
          <w:p w14:paraId="3DBE2C6D" w14:textId="77777777" w:rsidR="001C401B" w:rsidRDefault="00E716D3">
            <w:pPr>
              <w:pStyle w:val="ListParagraph"/>
              <w:numPr>
                <w:ilvl w:val="0"/>
                <w:numId w:val="36"/>
              </w:numPr>
            </w:pPr>
            <w:r>
              <w:t>Consider adaptation to different service/traffic types in 6GR UE power-saving schemes.</w:t>
            </w:r>
          </w:p>
          <w:p w14:paraId="43BB1961" w14:textId="77777777" w:rsidR="001C401B" w:rsidRDefault="00E716D3">
            <w:pPr>
              <w:pStyle w:val="ListParagraph"/>
              <w:numPr>
                <w:ilvl w:val="0"/>
                <w:numId w:val="36"/>
              </w:numPr>
            </w:pPr>
            <w:r>
              <w:t>Prioritize a single receiver architecture for all 6GR UE power-saving schemes.</w:t>
            </w:r>
          </w:p>
        </w:tc>
      </w:tr>
      <w:tr w:rsidR="001C401B" w14:paraId="23321549" w14:textId="77777777">
        <w:tc>
          <w:tcPr>
            <w:tcW w:w="1238" w:type="dxa"/>
          </w:tcPr>
          <w:p w14:paraId="7B21A829" w14:textId="77777777" w:rsidR="001C401B" w:rsidRDefault="00E716D3">
            <w:pPr>
              <w:rPr>
                <w:rFonts w:eastAsia="Times New Roman"/>
                <w:color w:val="000000"/>
                <w:lang w:val="en-US"/>
              </w:rPr>
            </w:pPr>
            <w:r>
              <w:rPr>
                <w:rFonts w:eastAsia="Times New Roman"/>
                <w:color w:val="000000"/>
                <w:lang w:val="en-US"/>
              </w:rPr>
              <w:t>InterDigital, Inc.</w:t>
            </w:r>
          </w:p>
        </w:tc>
        <w:tc>
          <w:tcPr>
            <w:tcW w:w="8387" w:type="dxa"/>
          </w:tcPr>
          <w:p w14:paraId="553D13EC" w14:textId="77777777" w:rsidR="001C401B" w:rsidRDefault="00E716D3">
            <w:pPr>
              <w:rPr>
                <w:lang w:val="en-US" w:eastAsia="zh-CN"/>
              </w:rPr>
            </w:pPr>
            <w:r>
              <w:rPr>
                <w:b/>
                <w:bCs/>
                <w:u w:val="single"/>
                <w:lang w:val="en-US" w:eastAsia="zh-CN"/>
              </w:rPr>
              <w:t>Proposal 1</w:t>
            </w:r>
            <w:r>
              <w:rPr>
                <w:lang w:val="en-US" w:eastAsia="zh-CN"/>
              </w:rPr>
              <w:t>: Study the gap requirements for PDCCH transmission schemes and PDCCH design for 6GR compared to 5G NR, e.g., to ensure coverage requirements, support higher number of antenna elements, support MRSS, support native SBFD and improve energy efficiency.</w:t>
            </w:r>
          </w:p>
        </w:tc>
      </w:tr>
      <w:tr w:rsidR="001C401B" w14:paraId="4A97CEB2" w14:textId="77777777">
        <w:tc>
          <w:tcPr>
            <w:tcW w:w="1238" w:type="dxa"/>
          </w:tcPr>
          <w:p w14:paraId="53674F1C" w14:textId="77777777" w:rsidR="001C401B" w:rsidRDefault="00E716D3">
            <w:pPr>
              <w:rPr>
                <w:rFonts w:eastAsia="Times New Roman"/>
                <w:color w:val="000000"/>
                <w:lang w:val="en-US"/>
              </w:rPr>
            </w:pPr>
            <w:r>
              <w:rPr>
                <w:rFonts w:eastAsia="Times New Roman"/>
                <w:color w:val="000000"/>
                <w:lang w:val="en-US"/>
              </w:rPr>
              <w:t>HONOR</w:t>
            </w:r>
          </w:p>
        </w:tc>
        <w:tc>
          <w:tcPr>
            <w:tcW w:w="8387" w:type="dxa"/>
          </w:tcPr>
          <w:p w14:paraId="3D52CADA" w14:textId="77777777" w:rsidR="001C401B" w:rsidRDefault="00E716D3">
            <w:pPr>
              <w:rPr>
                <w:lang w:val="en-US"/>
              </w:rPr>
            </w:pPr>
            <w:r>
              <w:rPr>
                <w:b/>
                <w:bCs/>
                <w:lang w:val="en-US"/>
              </w:rPr>
              <w:t>Proposal 4:</w:t>
            </w:r>
            <w:r>
              <w:rPr>
                <w:lang w:val="en-US"/>
              </w:rPr>
              <w:t xml:space="preserve"> The design of 6G PDCCH needs to consider coverage enhancement.</w:t>
            </w:r>
          </w:p>
          <w:p w14:paraId="2C3CD354" w14:textId="77777777" w:rsidR="001C401B" w:rsidRDefault="00E716D3">
            <w:pPr>
              <w:rPr>
                <w:lang w:val="en-US"/>
              </w:rPr>
            </w:pPr>
            <w:r>
              <w:rPr>
                <w:b/>
                <w:bCs/>
                <w:lang w:val="en-US"/>
              </w:rPr>
              <w:t>Proposal 5:</w:t>
            </w:r>
            <w:r>
              <w:rPr>
                <w:lang w:val="en-US"/>
              </w:rPr>
              <w:t xml:space="preserve"> The design of the control channel can also consider supporting energy savings in the frequency domain.</w:t>
            </w:r>
          </w:p>
          <w:p w14:paraId="348417F5" w14:textId="77777777" w:rsidR="001C401B" w:rsidRDefault="00E716D3">
            <w:pPr>
              <w:rPr>
                <w:lang w:val="en-US"/>
              </w:rPr>
            </w:pPr>
            <w:r>
              <w:rPr>
                <w:b/>
                <w:bCs/>
                <w:lang w:val="en-US"/>
              </w:rPr>
              <w:t>Proposal 6:</w:t>
            </w:r>
            <w:r>
              <w:rPr>
                <w:lang w:val="en-US"/>
              </w:rPr>
              <w:t xml:space="preserve"> Improve the demodulation performance of PDCCH for high-speed moving users.</w:t>
            </w:r>
          </w:p>
        </w:tc>
      </w:tr>
      <w:tr w:rsidR="001C401B" w14:paraId="7B77B7F0" w14:textId="77777777">
        <w:tc>
          <w:tcPr>
            <w:tcW w:w="1238" w:type="dxa"/>
          </w:tcPr>
          <w:p w14:paraId="3CE16173" w14:textId="77777777" w:rsidR="001C401B" w:rsidRDefault="00E716D3">
            <w:pPr>
              <w:rPr>
                <w:rFonts w:eastAsia="Times New Roman"/>
                <w:color w:val="000000"/>
                <w:lang w:val="en-US"/>
              </w:rPr>
            </w:pPr>
            <w:r>
              <w:rPr>
                <w:rFonts w:eastAsia="Times New Roman"/>
                <w:color w:val="000000"/>
                <w:lang w:val="en-US"/>
              </w:rPr>
              <w:t>Sony</w:t>
            </w:r>
          </w:p>
        </w:tc>
        <w:tc>
          <w:tcPr>
            <w:tcW w:w="8387" w:type="dxa"/>
          </w:tcPr>
          <w:p w14:paraId="2D644A00" w14:textId="77777777" w:rsidR="001C401B" w:rsidRDefault="00E716D3">
            <w:r>
              <w:rPr>
                <w:b/>
                <w:bCs/>
              </w:rPr>
              <w:t xml:space="preserve">Proposal </w:t>
            </w:r>
            <w:r>
              <w:rPr>
                <w:rFonts w:hint="eastAsia"/>
                <w:b/>
                <w:bCs/>
                <w:lang w:eastAsia="ja-JP"/>
              </w:rPr>
              <w:t>5</w:t>
            </w:r>
            <w:r>
              <w:rPr>
                <w:b/>
                <w:bCs/>
              </w:rPr>
              <w:t>:</w:t>
            </w:r>
            <w:r>
              <w:t xml:space="preserve"> The 6GR PDCCH design should aim to minimize channel estimation complexity. The design should avoid requirements for multiple channel estimation hypotheses per REG bundle.</w:t>
            </w:r>
          </w:p>
        </w:tc>
      </w:tr>
      <w:tr w:rsidR="001C401B" w14:paraId="2F194586" w14:textId="77777777">
        <w:tc>
          <w:tcPr>
            <w:tcW w:w="1238" w:type="dxa"/>
          </w:tcPr>
          <w:p w14:paraId="3AD87F81" w14:textId="77777777" w:rsidR="001C401B" w:rsidRDefault="00E716D3">
            <w:pPr>
              <w:rPr>
                <w:rFonts w:eastAsia="Times New Roman"/>
                <w:color w:val="000000"/>
                <w:lang w:val="en-US"/>
              </w:rPr>
            </w:pPr>
            <w:r>
              <w:rPr>
                <w:rFonts w:eastAsia="Times New Roman"/>
                <w:color w:val="000000"/>
                <w:lang w:val="en-US"/>
              </w:rPr>
              <w:t>NTT DOCOMO, INC.</w:t>
            </w:r>
          </w:p>
        </w:tc>
        <w:tc>
          <w:tcPr>
            <w:tcW w:w="8387" w:type="dxa"/>
          </w:tcPr>
          <w:p w14:paraId="1EA04185" w14:textId="77777777" w:rsidR="001C401B" w:rsidRDefault="00E716D3">
            <w:pPr>
              <w:rPr>
                <w:u w:val="single"/>
              </w:rPr>
            </w:pPr>
            <w:r>
              <w:rPr>
                <w:rFonts w:hint="eastAsia"/>
                <w:b/>
                <w:bCs/>
                <w:u w:val="single"/>
              </w:rPr>
              <w:t>Proposal 1:</w:t>
            </w:r>
            <w:r>
              <w:rPr>
                <w:rFonts w:hint="eastAsia"/>
                <w:u w:val="single"/>
              </w:rPr>
              <w:t xml:space="preserve"> </w:t>
            </w:r>
            <w:r>
              <w:rPr>
                <w:rFonts w:hint="eastAsia"/>
              </w:rPr>
              <w:t>RAN1 to study how to ensure the PDCCH capacity to reduce PDCCH locking probability for various scenarios.</w:t>
            </w:r>
          </w:p>
          <w:p w14:paraId="04FE5400" w14:textId="77777777" w:rsidR="001C401B" w:rsidRDefault="00E716D3">
            <w:pPr>
              <w:rPr>
                <w:u w:val="single"/>
              </w:rPr>
            </w:pPr>
            <w:r>
              <w:rPr>
                <w:rFonts w:hint="eastAsia"/>
                <w:b/>
                <w:bCs/>
                <w:u w:val="single"/>
              </w:rPr>
              <w:t>Proposal 2:</w:t>
            </w:r>
            <w:r>
              <w:rPr>
                <w:rFonts w:hint="eastAsia"/>
                <w:u w:val="single"/>
              </w:rPr>
              <w:t xml:space="preserve"> </w:t>
            </w:r>
            <w:r>
              <w:rPr>
                <w:rFonts w:hint="eastAsia"/>
              </w:rPr>
              <w:t xml:space="preserve">RAN1 to study efficient utilization of limited UE </w:t>
            </w:r>
            <w:r>
              <w:t>capability</w:t>
            </w:r>
            <w:r>
              <w:rPr>
                <w:rFonts w:hint="eastAsia"/>
              </w:rPr>
              <w:t xml:space="preserve"> on blind detection/channel estimation.</w:t>
            </w:r>
          </w:p>
          <w:p w14:paraId="2BE93ED2" w14:textId="77777777" w:rsidR="001C401B" w:rsidRDefault="00E716D3">
            <w:pPr>
              <w:rPr>
                <w:u w:val="single"/>
              </w:rPr>
            </w:pPr>
            <w:r>
              <w:rPr>
                <w:rFonts w:hint="eastAsia"/>
                <w:b/>
                <w:bCs/>
                <w:u w:val="single"/>
              </w:rPr>
              <w:t>Proposal 3:</w:t>
            </w:r>
            <w:r>
              <w:rPr>
                <w:rFonts w:hint="eastAsia"/>
                <w:u w:val="single"/>
              </w:rPr>
              <w:t xml:space="preserve"> </w:t>
            </w:r>
            <w:r>
              <w:rPr>
                <w:rFonts w:hint="eastAsia"/>
              </w:rPr>
              <w:t>For overall PDCCH design of 6GR, consider following aspects;</w:t>
            </w:r>
          </w:p>
          <w:p w14:paraId="2E1BC852" w14:textId="77777777" w:rsidR="001C401B" w:rsidRDefault="00E716D3">
            <w:pPr>
              <w:pStyle w:val="ListParagraph"/>
              <w:numPr>
                <w:ilvl w:val="0"/>
                <w:numId w:val="37"/>
              </w:numPr>
              <w:rPr>
                <w:rFonts w:eastAsiaTheme="minorEastAsia"/>
              </w:rPr>
            </w:pPr>
            <w:r>
              <w:rPr>
                <w:rFonts w:eastAsiaTheme="minorEastAsia"/>
              </w:rPr>
              <w:t>E</w:t>
            </w:r>
            <w:r>
              <w:rPr>
                <w:rFonts w:eastAsiaTheme="minorEastAsia" w:hint="eastAsia"/>
              </w:rPr>
              <w:t>fficient control of multi-carrier operation</w:t>
            </w:r>
          </w:p>
          <w:p w14:paraId="7AE0B6F2" w14:textId="77777777" w:rsidR="001C401B" w:rsidRDefault="00E716D3">
            <w:pPr>
              <w:pStyle w:val="ListParagraph"/>
              <w:numPr>
                <w:ilvl w:val="0"/>
                <w:numId w:val="37"/>
              </w:numPr>
              <w:rPr>
                <w:rFonts w:eastAsiaTheme="minorEastAsia"/>
              </w:rPr>
            </w:pPr>
            <w:r>
              <w:rPr>
                <w:rFonts w:eastAsiaTheme="minorEastAsia" w:hint="eastAsia"/>
              </w:rPr>
              <w:t>UE burden reduction on PDCCH monitoring</w:t>
            </w:r>
          </w:p>
          <w:p w14:paraId="19D754DB" w14:textId="77777777" w:rsidR="001C401B" w:rsidRDefault="00E716D3">
            <w:pPr>
              <w:pStyle w:val="ListParagraph"/>
              <w:numPr>
                <w:ilvl w:val="0"/>
                <w:numId w:val="37"/>
              </w:numPr>
              <w:rPr>
                <w:rFonts w:eastAsiaTheme="minorEastAsia"/>
              </w:rPr>
            </w:pPr>
            <w:r>
              <w:rPr>
                <w:rFonts w:eastAsiaTheme="minorEastAsia"/>
              </w:rPr>
              <w:t>A</w:t>
            </w:r>
            <w:r>
              <w:rPr>
                <w:rFonts w:eastAsiaTheme="minorEastAsia" w:hint="eastAsia"/>
              </w:rPr>
              <w:t>pplicability to various scenarios with harmonized design such as TN/NTN, various frequency bands, etc.</w:t>
            </w:r>
          </w:p>
          <w:p w14:paraId="74DF219C" w14:textId="77777777" w:rsidR="001C401B" w:rsidRDefault="00E716D3">
            <w:pPr>
              <w:rPr>
                <w:rFonts w:eastAsiaTheme="minorEastAsia"/>
              </w:rPr>
            </w:pPr>
            <w:r>
              <w:rPr>
                <w:rFonts w:eastAsiaTheme="minorEastAsia"/>
                <w:b/>
                <w:bCs/>
                <w:u w:val="single"/>
              </w:rPr>
              <w:t>Proposal</w:t>
            </w:r>
            <w:r>
              <w:rPr>
                <w:rFonts w:eastAsiaTheme="minorEastAsia" w:hint="eastAsia"/>
                <w:b/>
                <w:bCs/>
                <w:u w:val="single"/>
              </w:rPr>
              <w:t xml:space="preserve"> 11</w:t>
            </w:r>
            <w:r>
              <w:rPr>
                <w:rFonts w:eastAsiaTheme="minorEastAsia"/>
                <w:b/>
                <w:bCs/>
                <w:u w:val="single"/>
              </w:rPr>
              <w:t xml:space="preserve">: </w:t>
            </w:r>
            <w:r>
              <w:rPr>
                <w:rFonts w:eastAsiaTheme="minorEastAsia"/>
              </w:rPr>
              <w:t xml:space="preserve">Study </w:t>
            </w:r>
            <w:r>
              <w:rPr>
                <w:rFonts w:eastAsiaTheme="minorEastAsia" w:hint="eastAsia"/>
              </w:rPr>
              <w:t xml:space="preserve">coverage enhancement techniques for PDCCH which is applicable to </w:t>
            </w:r>
            <w:r>
              <w:rPr>
                <w:rFonts w:eastAsiaTheme="minorEastAsia"/>
              </w:rPr>
              <w:t>various scenarios such as TDD/FDD, TN/NTN</w:t>
            </w:r>
            <w:r>
              <w:rPr>
                <w:rFonts w:eastAsiaTheme="minorEastAsia" w:hint="eastAsia"/>
              </w:rPr>
              <w:t xml:space="preserve"> considering harmonized framework.</w:t>
            </w:r>
          </w:p>
        </w:tc>
      </w:tr>
      <w:tr w:rsidR="001C401B" w14:paraId="34401338" w14:textId="77777777">
        <w:tc>
          <w:tcPr>
            <w:tcW w:w="1238" w:type="dxa"/>
          </w:tcPr>
          <w:p w14:paraId="778CF639" w14:textId="77777777" w:rsidR="001C401B" w:rsidRDefault="00E716D3">
            <w:pPr>
              <w:rPr>
                <w:rFonts w:eastAsia="Times New Roman"/>
                <w:color w:val="000000"/>
                <w:lang w:val="en-US"/>
              </w:rPr>
            </w:pPr>
            <w:r>
              <w:rPr>
                <w:rFonts w:eastAsia="Times New Roman"/>
                <w:color w:val="000000"/>
                <w:lang w:val="en-US"/>
              </w:rPr>
              <w:t>MediaTek Inc.</w:t>
            </w:r>
          </w:p>
        </w:tc>
        <w:tc>
          <w:tcPr>
            <w:tcW w:w="8387" w:type="dxa"/>
          </w:tcPr>
          <w:p w14:paraId="75CEF306" w14:textId="77777777" w:rsidR="001C401B" w:rsidRDefault="00E716D3">
            <w:pPr>
              <w:rPr>
                <w:lang w:val="en-US"/>
              </w:rPr>
            </w:pPr>
            <w:r>
              <w:rPr>
                <w:b/>
                <w:bCs/>
                <w:lang w:val="en-US"/>
              </w:rPr>
              <w:t>Proposal 1</w:t>
            </w:r>
            <w:r>
              <w:rPr>
                <w:lang w:val="en-US"/>
              </w:rPr>
              <w:t xml:space="preserve"> Regarding the design of the 6GR DL control, study mechanisms to improve the forward compatibility.</w:t>
            </w:r>
          </w:p>
          <w:p w14:paraId="1F4E1302" w14:textId="77777777" w:rsidR="001C401B" w:rsidRDefault="00E716D3">
            <w:pPr>
              <w:rPr>
                <w:lang w:val="en-US"/>
              </w:rPr>
            </w:pPr>
            <w:r>
              <w:rPr>
                <w:b/>
                <w:bCs/>
                <w:lang w:val="en-US"/>
              </w:rPr>
              <w:t>Proposal 6</w:t>
            </w:r>
            <w:r>
              <w:rPr>
                <w:lang w:val="en-US"/>
              </w:rPr>
              <w:t xml:space="preserve"> Coverage enhancement should be natively considered for 6G DL control design to guarantee the coverage requirements in different scenarios.</w:t>
            </w:r>
          </w:p>
          <w:p w14:paraId="113C07E0" w14:textId="77777777" w:rsidR="001C401B" w:rsidRDefault="00E716D3">
            <w:pPr>
              <w:rPr>
                <w:lang w:val="en-US"/>
              </w:rPr>
            </w:pPr>
            <w:r>
              <w:rPr>
                <w:b/>
                <w:bCs/>
                <w:lang w:val="en-US"/>
              </w:rPr>
              <w:t>Proposal 7</w:t>
            </w:r>
            <w:r>
              <w:rPr>
                <w:lang w:val="en-US"/>
              </w:rPr>
              <w:t xml:space="preserve"> Strive for an integrated solution for 6G DL control design to address multiple identified pain points of 5G DL control including:</w:t>
            </w:r>
          </w:p>
          <w:p w14:paraId="4706CF2D" w14:textId="77777777" w:rsidR="001C401B" w:rsidRDefault="00E716D3">
            <w:pPr>
              <w:pStyle w:val="ListParagraph"/>
              <w:numPr>
                <w:ilvl w:val="0"/>
                <w:numId w:val="38"/>
              </w:numPr>
              <w:rPr>
                <w:lang w:val="en-US"/>
              </w:rPr>
            </w:pPr>
            <w:r>
              <w:rPr>
                <w:lang w:val="en-US"/>
              </w:rPr>
              <w:t>Poor forward compatibility</w:t>
            </w:r>
          </w:p>
          <w:p w14:paraId="6B46D107" w14:textId="77777777" w:rsidR="001C401B" w:rsidRDefault="00E716D3">
            <w:pPr>
              <w:pStyle w:val="ListParagraph"/>
              <w:numPr>
                <w:ilvl w:val="0"/>
                <w:numId w:val="38"/>
              </w:numPr>
              <w:rPr>
                <w:lang w:val="en-US"/>
              </w:rPr>
            </w:pPr>
            <w:r>
              <w:rPr>
                <w:lang w:val="en-US"/>
              </w:rPr>
              <w:t>High PDCCH BD complexity in CA</w:t>
            </w:r>
          </w:p>
          <w:p w14:paraId="16CDF806" w14:textId="77777777" w:rsidR="001C401B" w:rsidRDefault="00E716D3">
            <w:pPr>
              <w:pStyle w:val="ListParagraph"/>
              <w:numPr>
                <w:ilvl w:val="0"/>
                <w:numId w:val="38"/>
              </w:numPr>
              <w:rPr>
                <w:lang w:val="en-US"/>
              </w:rPr>
            </w:pPr>
            <w:r>
              <w:rPr>
                <w:lang w:val="en-US"/>
              </w:rPr>
              <w:t>Redundant DCI overhead</w:t>
            </w:r>
          </w:p>
          <w:p w14:paraId="76B0C908" w14:textId="77777777" w:rsidR="001C401B" w:rsidRDefault="00E716D3">
            <w:pPr>
              <w:pStyle w:val="ListParagraph"/>
              <w:numPr>
                <w:ilvl w:val="0"/>
                <w:numId w:val="38"/>
              </w:numPr>
              <w:rPr>
                <w:lang w:val="en-US"/>
              </w:rPr>
            </w:pPr>
            <w:r>
              <w:rPr>
                <w:lang w:val="en-US"/>
              </w:rPr>
              <w:lastRenderedPageBreak/>
              <w:t>Poor DSS performance</w:t>
            </w:r>
          </w:p>
          <w:p w14:paraId="771D235A" w14:textId="77777777" w:rsidR="001C401B" w:rsidRDefault="00E716D3">
            <w:pPr>
              <w:pStyle w:val="ListParagraph"/>
              <w:numPr>
                <w:ilvl w:val="0"/>
                <w:numId w:val="38"/>
              </w:numPr>
              <w:rPr>
                <w:lang w:val="en-US"/>
              </w:rPr>
            </w:pPr>
            <w:r>
              <w:rPr>
                <w:lang w:val="en-US"/>
              </w:rPr>
              <w:t>Inefficient coverage extension</w:t>
            </w:r>
          </w:p>
          <w:p w14:paraId="33E21FD1" w14:textId="77777777" w:rsidR="001C401B" w:rsidRDefault="00E716D3">
            <w:pPr>
              <w:rPr>
                <w:lang w:val="en-US"/>
              </w:rPr>
            </w:pPr>
            <w:r>
              <w:rPr>
                <w:b/>
                <w:bCs/>
                <w:lang w:val="en-US"/>
              </w:rPr>
              <w:t>Proposal 8</w:t>
            </w:r>
            <w:r>
              <w:rPr>
                <w:lang w:val="en-US"/>
              </w:rPr>
              <w:t xml:space="preserve"> Regarding the evaluation of 6G DL control, at least study the following metrics:</w:t>
            </w:r>
          </w:p>
          <w:p w14:paraId="04EB72F7" w14:textId="77777777" w:rsidR="001C401B" w:rsidRDefault="00E716D3">
            <w:pPr>
              <w:pStyle w:val="ListParagraph"/>
              <w:numPr>
                <w:ilvl w:val="0"/>
                <w:numId w:val="39"/>
              </w:numPr>
              <w:rPr>
                <w:lang w:val="en-US"/>
              </w:rPr>
            </w:pPr>
            <w:r>
              <w:rPr>
                <w:lang w:val="en-US"/>
              </w:rPr>
              <w:t>Forward compatibility</w:t>
            </w:r>
          </w:p>
          <w:p w14:paraId="57A61FA2" w14:textId="77777777" w:rsidR="001C401B" w:rsidRDefault="00E716D3">
            <w:pPr>
              <w:pStyle w:val="ListParagraph"/>
              <w:numPr>
                <w:ilvl w:val="0"/>
                <w:numId w:val="39"/>
              </w:numPr>
              <w:rPr>
                <w:lang w:val="en-US"/>
              </w:rPr>
            </w:pPr>
            <w:r>
              <w:rPr>
                <w:lang w:val="en-US"/>
              </w:rPr>
              <w:t>BD complexity</w:t>
            </w:r>
          </w:p>
          <w:p w14:paraId="1B1862A5" w14:textId="77777777" w:rsidR="001C401B" w:rsidRDefault="00E716D3">
            <w:pPr>
              <w:pStyle w:val="ListParagraph"/>
              <w:numPr>
                <w:ilvl w:val="0"/>
                <w:numId w:val="39"/>
              </w:numPr>
              <w:rPr>
                <w:lang w:val="en-US"/>
              </w:rPr>
            </w:pPr>
            <w:r>
              <w:rPr>
                <w:lang w:val="en-US"/>
              </w:rPr>
              <w:t>Overhead/Capacity</w:t>
            </w:r>
          </w:p>
          <w:p w14:paraId="118D10C9" w14:textId="77777777" w:rsidR="001C401B" w:rsidRDefault="00E716D3">
            <w:pPr>
              <w:pStyle w:val="ListParagraph"/>
              <w:numPr>
                <w:ilvl w:val="0"/>
                <w:numId w:val="39"/>
              </w:numPr>
              <w:rPr>
                <w:lang w:val="en-US"/>
              </w:rPr>
            </w:pPr>
            <w:r>
              <w:rPr>
                <w:lang w:val="en-US"/>
              </w:rPr>
              <w:t>Blockage rate</w:t>
            </w:r>
          </w:p>
          <w:p w14:paraId="6BC9B560" w14:textId="77777777" w:rsidR="001C401B" w:rsidRDefault="00E716D3">
            <w:pPr>
              <w:pStyle w:val="ListParagraph"/>
              <w:numPr>
                <w:ilvl w:val="0"/>
                <w:numId w:val="39"/>
              </w:numPr>
              <w:rPr>
                <w:lang w:val="en-US"/>
              </w:rPr>
            </w:pPr>
            <w:r>
              <w:rPr>
                <w:lang w:val="en-US"/>
              </w:rPr>
              <w:t>Coverage performance</w:t>
            </w:r>
          </w:p>
        </w:tc>
      </w:tr>
      <w:tr w:rsidR="001C401B" w14:paraId="36F12569" w14:textId="77777777">
        <w:tc>
          <w:tcPr>
            <w:tcW w:w="1238" w:type="dxa"/>
          </w:tcPr>
          <w:p w14:paraId="192E2230" w14:textId="77777777" w:rsidR="001C401B" w:rsidRDefault="00E716D3">
            <w:pPr>
              <w:rPr>
                <w:rFonts w:eastAsia="Times New Roman"/>
                <w:color w:val="000000"/>
                <w:lang w:val="en-US"/>
              </w:rPr>
            </w:pPr>
            <w:r>
              <w:rPr>
                <w:rFonts w:eastAsia="Times New Roman"/>
                <w:color w:val="000000"/>
                <w:lang w:val="en-US"/>
              </w:rPr>
              <w:lastRenderedPageBreak/>
              <w:t>Qualcomm Incorporated</w:t>
            </w:r>
          </w:p>
        </w:tc>
        <w:tc>
          <w:tcPr>
            <w:tcW w:w="8387" w:type="dxa"/>
          </w:tcPr>
          <w:p w14:paraId="19E252EC" w14:textId="77777777" w:rsidR="001C401B" w:rsidRDefault="00E716D3">
            <w:pPr>
              <w:rPr>
                <w:b/>
                <w:bCs/>
              </w:rPr>
            </w:pPr>
            <w:r>
              <w:rPr>
                <w:rFonts w:asciiTheme="majorBidi" w:hAnsiTheme="majorBidi" w:cstheme="majorBidi"/>
                <w:b/>
                <w:bCs/>
              </w:rPr>
              <w:t xml:space="preserve">Proposal 8: </w:t>
            </w:r>
            <w:r>
              <w:t>Study bit-level interleaving to improve performance of PDCCH with smaller aggregation levels.</w:t>
            </w:r>
          </w:p>
          <w:p w14:paraId="1A93E627" w14:textId="77777777" w:rsidR="001C401B" w:rsidRDefault="00E716D3">
            <w:r>
              <w:rPr>
                <w:b/>
                <w:bCs/>
              </w:rPr>
              <w:t xml:space="preserve">Proposal 10: </w:t>
            </w:r>
            <w:r>
              <w:t>Study flexible PDCCH/Subband CORESET repetitions to enhance coverage for both wideband and narrowband UEs.</w:t>
            </w:r>
          </w:p>
        </w:tc>
      </w:tr>
      <w:tr w:rsidR="001C401B" w14:paraId="29B7D3A9" w14:textId="77777777">
        <w:tc>
          <w:tcPr>
            <w:tcW w:w="1238" w:type="dxa"/>
          </w:tcPr>
          <w:p w14:paraId="5C34EC4F" w14:textId="77777777" w:rsidR="001C401B" w:rsidRDefault="00E716D3">
            <w:pPr>
              <w:rPr>
                <w:rFonts w:eastAsia="Times New Roman"/>
                <w:color w:val="000000"/>
                <w:lang w:val="en-US"/>
              </w:rPr>
            </w:pPr>
            <w:r>
              <w:rPr>
                <w:rFonts w:eastAsia="Times New Roman"/>
                <w:color w:val="000000"/>
                <w:lang w:val="en-US"/>
              </w:rPr>
              <w:t>Rakuten Mobile, Inc</w:t>
            </w:r>
          </w:p>
        </w:tc>
        <w:tc>
          <w:tcPr>
            <w:tcW w:w="8387" w:type="dxa"/>
          </w:tcPr>
          <w:p w14:paraId="755A7141" w14:textId="77777777" w:rsidR="001C401B" w:rsidRDefault="00E716D3">
            <w:r>
              <w:rPr>
                <w:b/>
                <w:bCs/>
              </w:rPr>
              <w:t>Proposal 3:</w:t>
            </w:r>
            <w:r>
              <w:t xml:space="preserve"> Study CORESET structures jointly with explicit REG/CCE mapping assumptions and prioritize mapping approaches that provide robust frequency diversity and stable behavior under interference limited deployments.</w:t>
            </w:r>
          </w:p>
        </w:tc>
      </w:tr>
      <w:tr w:rsidR="001C401B" w14:paraId="31D9C111" w14:textId="77777777">
        <w:tc>
          <w:tcPr>
            <w:tcW w:w="1238" w:type="dxa"/>
          </w:tcPr>
          <w:p w14:paraId="0C3FB66A" w14:textId="77777777" w:rsidR="001C401B" w:rsidRDefault="00E716D3">
            <w:pPr>
              <w:rPr>
                <w:rFonts w:eastAsia="Times New Roman"/>
                <w:color w:val="000000"/>
                <w:lang w:val="en-US"/>
              </w:rPr>
            </w:pPr>
            <w:r>
              <w:rPr>
                <w:rFonts w:eastAsia="Times New Roman"/>
                <w:color w:val="000000"/>
                <w:lang w:val="en-US"/>
              </w:rPr>
              <w:t>Kookmin University</w:t>
            </w:r>
          </w:p>
        </w:tc>
        <w:tc>
          <w:tcPr>
            <w:tcW w:w="8387" w:type="dxa"/>
          </w:tcPr>
          <w:p w14:paraId="0345C6F2" w14:textId="77777777" w:rsidR="001C401B" w:rsidRDefault="00E716D3">
            <w:pPr>
              <w:rPr>
                <w:lang w:val="en-US"/>
              </w:rPr>
            </w:pPr>
            <w:r>
              <w:rPr>
                <w:b/>
                <w:bCs/>
                <w:lang w:val="en-US"/>
              </w:rPr>
              <w:t>Proposal 1</w:t>
            </w:r>
            <w:r>
              <w:rPr>
                <w:lang w:val="en-US"/>
              </w:rPr>
              <w:t>: Regarding DL control channel design for 6GR, the following aspects are considered:</w:t>
            </w:r>
          </w:p>
          <w:p w14:paraId="26EDDB80" w14:textId="77777777" w:rsidR="001C401B" w:rsidRDefault="00E716D3">
            <w:pPr>
              <w:pStyle w:val="ListParagraph"/>
              <w:numPr>
                <w:ilvl w:val="0"/>
                <w:numId w:val="40"/>
              </w:numPr>
              <w:rPr>
                <w:lang w:val="en-US"/>
              </w:rPr>
            </w:pPr>
            <w:r>
              <w:rPr>
                <w:lang w:val="en-US"/>
              </w:rPr>
              <w:t xml:space="preserve">Support diverse device types (especially, support smallest maximum UE bandwidth) </w:t>
            </w:r>
          </w:p>
          <w:p w14:paraId="0E0A9014" w14:textId="77777777" w:rsidR="001C401B" w:rsidRDefault="00E716D3">
            <w:pPr>
              <w:pStyle w:val="ListParagraph"/>
              <w:numPr>
                <w:ilvl w:val="0"/>
                <w:numId w:val="40"/>
              </w:numPr>
              <w:rPr>
                <w:lang w:val="en-US"/>
              </w:rPr>
            </w:pPr>
            <w:r>
              <w:rPr>
                <w:lang w:val="en-US"/>
              </w:rPr>
              <w:t xml:space="preserve">Energy efficiency for both BS and UE </w:t>
            </w:r>
          </w:p>
          <w:p w14:paraId="4645F9D3" w14:textId="77777777" w:rsidR="001C401B" w:rsidRDefault="00E716D3">
            <w:pPr>
              <w:pStyle w:val="ListParagraph"/>
              <w:numPr>
                <w:ilvl w:val="0"/>
                <w:numId w:val="40"/>
              </w:numPr>
              <w:rPr>
                <w:lang w:val="en-US"/>
              </w:rPr>
            </w:pPr>
            <w:r>
              <w:rPr>
                <w:lang w:val="en-US"/>
              </w:rPr>
              <w:t>Avoid excessive configuration flexibility</w:t>
            </w:r>
          </w:p>
          <w:p w14:paraId="058DF417" w14:textId="77777777" w:rsidR="001C401B" w:rsidRDefault="00E716D3">
            <w:pPr>
              <w:pStyle w:val="ListParagraph"/>
              <w:numPr>
                <w:ilvl w:val="0"/>
                <w:numId w:val="40"/>
              </w:numPr>
              <w:rPr>
                <w:lang w:val="en-US"/>
              </w:rPr>
            </w:pPr>
            <w:r>
              <w:rPr>
                <w:lang w:val="en-US"/>
              </w:rPr>
              <w:t>Consider MRSS operation with NR</w:t>
            </w:r>
          </w:p>
        </w:tc>
      </w:tr>
    </w:tbl>
    <w:p w14:paraId="09D0712F" w14:textId="77777777" w:rsidR="001C401B" w:rsidRDefault="001C401B">
      <w:pPr>
        <w:rPr>
          <w:lang w:val="en-US"/>
        </w:rPr>
      </w:pPr>
    </w:p>
    <w:p w14:paraId="1C92E0E8" w14:textId="77777777" w:rsidR="001C401B" w:rsidRDefault="00E716D3">
      <w:r>
        <w:t>The contributions indicate broad consensus on the need to retain the strong foundations of the NR PDCCH framework while addressing several structural limitations observed in NR and anticipated in 6G deployments, such as</w:t>
      </w:r>
    </w:p>
    <w:p w14:paraId="49CAED09" w14:textId="77777777" w:rsidR="001C401B" w:rsidRDefault="00E716D3">
      <w:pPr>
        <w:pStyle w:val="ListParagraph"/>
        <w:numPr>
          <w:ilvl w:val="0"/>
          <w:numId w:val="41"/>
        </w:numPr>
      </w:pPr>
      <w:r>
        <w:t>Control‑channel blocking and scalability under high load</w:t>
      </w:r>
    </w:p>
    <w:p w14:paraId="08F45A6C" w14:textId="77777777" w:rsidR="001C401B" w:rsidRDefault="00E716D3">
      <w:pPr>
        <w:pStyle w:val="ListParagraph"/>
        <w:numPr>
          <w:ilvl w:val="1"/>
          <w:numId w:val="41"/>
        </w:numPr>
      </w:pPr>
      <w:r>
        <w:t>The indicated problems include increased PDCCH blocking due to dense deployments/hotspots, wide CORESETs, potentially larger 6G DCI payloads, and rigid CCE mapping constraints in NR.</w:t>
      </w:r>
    </w:p>
    <w:p w14:paraId="213DA725" w14:textId="77777777" w:rsidR="001C401B" w:rsidRDefault="00E716D3">
      <w:pPr>
        <w:pStyle w:val="ListParagraph"/>
        <w:numPr>
          <w:ilvl w:val="0"/>
          <w:numId w:val="41"/>
        </w:numPr>
      </w:pPr>
      <w:r>
        <w:t>Coverage limitations across frequencies, device classes, and deployments</w:t>
      </w:r>
    </w:p>
    <w:p w14:paraId="5541FBF9" w14:textId="77777777" w:rsidR="001C401B" w:rsidRDefault="00E716D3">
      <w:pPr>
        <w:pStyle w:val="ListParagraph"/>
        <w:numPr>
          <w:ilvl w:val="1"/>
          <w:numId w:val="41"/>
        </w:numPr>
      </w:pPr>
      <w:r>
        <w:t>Coverage concerns arise in new around 7GHz bands, NTN scenarios, high mobility environments, and situations where bandwidth‑limited UEs (e.g., 3–5 MHz) must receive robust control.</w:t>
      </w:r>
    </w:p>
    <w:p w14:paraId="5F6C6EE0" w14:textId="77777777" w:rsidR="001C401B" w:rsidRDefault="00E716D3">
      <w:pPr>
        <w:pStyle w:val="ListParagraph"/>
        <w:numPr>
          <w:ilvl w:val="0"/>
          <w:numId w:val="41"/>
        </w:numPr>
      </w:pPr>
      <w:r>
        <w:t>UE energy consumption driven by monitoring and blind decoding procedures</w:t>
      </w:r>
    </w:p>
    <w:p w14:paraId="5DE66509" w14:textId="77777777" w:rsidR="001C401B" w:rsidRDefault="00E716D3">
      <w:pPr>
        <w:pStyle w:val="ListParagraph"/>
        <w:numPr>
          <w:ilvl w:val="1"/>
          <w:numId w:val="41"/>
        </w:numPr>
      </w:pPr>
      <w:r>
        <w:t>NR PDCCH monitoring already contributes heavily to UE power consumption, particularly for low‑tier or multi‑carrier UEs. As indicated by the companies it is due to the complexity of existing monitoring types, large blind‑decode windows, and multi‑carrier procedures.</w:t>
      </w:r>
    </w:p>
    <w:p w14:paraId="6ABEE60E" w14:textId="77777777" w:rsidR="001C401B" w:rsidRDefault="00E716D3">
      <w:pPr>
        <w:pStyle w:val="ListParagraph"/>
        <w:numPr>
          <w:ilvl w:val="0"/>
          <w:numId w:val="41"/>
        </w:numPr>
      </w:pPr>
      <w:r>
        <w:t>Device heterogeneity and bandwidth fragmentation</w:t>
      </w:r>
    </w:p>
    <w:p w14:paraId="388C947B" w14:textId="77777777" w:rsidR="001C401B" w:rsidRDefault="00E716D3">
      <w:pPr>
        <w:pStyle w:val="ListParagraph"/>
        <w:numPr>
          <w:ilvl w:val="1"/>
          <w:numId w:val="41"/>
        </w:numPr>
      </w:pPr>
      <w:r>
        <w:t>6G is expected to support coexistence of narrow‑band (e.g, IoT,  NTN) UEs with extremely wideband eMBB UEs.</w:t>
      </w:r>
    </w:p>
    <w:p w14:paraId="04291405" w14:textId="77777777" w:rsidR="001C401B" w:rsidRDefault="00E716D3">
      <w:pPr>
        <w:pStyle w:val="ListParagraph"/>
        <w:numPr>
          <w:ilvl w:val="0"/>
          <w:numId w:val="41"/>
        </w:numPr>
      </w:pPr>
      <w:r>
        <w:t>Complexity and scalability of PDCCH decoding, monitoring, and configuration, Forward compatibility</w:t>
      </w:r>
    </w:p>
    <w:p w14:paraId="36F1B56B" w14:textId="77777777" w:rsidR="001C401B" w:rsidRDefault="00E716D3">
      <w:pPr>
        <w:pStyle w:val="ListParagraph"/>
        <w:numPr>
          <w:ilvl w:val="1"/>
          <w:numId w:val="41"/>
        </w:numPr>
      </w:pPr>
      <w:r>
        <w:t>Multi‑carrier and multi‑cell UEs face rapidly increasing PDCCH decoding and monitoring loads. The proliferation of DCI formats and complex NR configuration rules may further add to UE and gNB complexity.</w:t>
      </w:r>
    </w:p>
    <w:p w14:paraId="71C9AD26" w14:textId="77777777" w:rsidR="001C401B" w:rsidRDefault="00E716D3">
      <w:pPr>
        <w:pStyle w:val="ListParagraph"/>
        <w:numPr>
          <w:ilvl w:val="1"/>
          <w:numId w:val="41"/>
        </w:numPr>
      </w:pPr>
      <w:r>
        <w:t>NR PDCCH is limited by heavy CORESET configuration overhead, fragmented DCI structures, and poor extensibility for new features.</w:t>
      </w:r>
    </w:p>
    <w:p w14:paraId="61047E7E" w14:textId="77777777" w:rsidR="001C401B" w:rsidRDefault="001C401B"/>
    <w:p w14:paraId="04759300" w14:textId="77777777" w:rsidR="001C401B" w:rsidRDefault="00E716D3">
      <w:pPr>
        <w:pStyle w:val="Heading3"/>
        <w:rPr>
          <w:lang w:val="en-US"/>
        </w:rPr>
      </w:pPr>
      <w:r>
        <w:t>Round #</w:t>
      </w:r>
      <w:r>
        <w:fldChar w:fldCharType="begin"/>
      </w:r>
      <w:r>
        <w:instrText xml:space="preserve"> </w:instrText>
      </w:r>
      <w:r>
        <w:rPr>
          <w:lang w:val="en-US"/>
        </w:rPr>
        <w:instrText xml:space="preserve">SEQ ROUNDN \s 2 </w:instrText>
      </w:r>
      <w:r>
        <w:fldChar w:fldCharType="separate"/>
      </w:r>
      <w:r>
        <w:rPr>
          <w:lang w:val="en-US"/>
        </w:rPr>
        <w:t>1</w:t>
      </w:r>
      <w:r>
        <w:fldChar w:fldCharType="end"/>
      </w:r>
    </w:p>
    <w:p w14:paraId="2D9517B4" w14:textId="77777777" w:rsidR="001C401B" w:rsidRDefault="00E716D3">
      <w:pPr>
        <w:pStyle w:val="Heading4"/>
      </w:pPr>
      <w:r>
        <w:t xml:space="preserve">(FL) Proposal </w:t>
      </w:r>
      <w:r>
        <w:fldChar w:fldCharType="begin"/>
      </w:r>
      <w:r>
        <w:instrText xml:space="preserve"> STYLEREF "Heading 2" \n </w:instrText>
      </w:r>
      <w:r>
        <w:fldChar w:fldCharType="separate"/>
      </w:r>
      <w:r>
        <w:t>3.4</w:t>
      </w:r>
      <w:r>
        <w:fldChar w:fldCharType="end"/>
      </w:r>
      <w:r>
        <w:t xml:space="preserve"> (</w:t>
      </w:r>
      <w:r>
        <w:fldChar w:fldCharType="begin"/>
      </w:r>
      <w:r>
        <w:instrText xml:space="preserve"> SEQ PROPVER \* ALPHABETIC \s 2 </w:instrText>
      </w:r>
      <w:r>
        <w:fldChar w:fldCharType="separate"/>
      </w:r>
      <w:r>
        <w:t>A</w:t>
      </w:r>
      <w:r>
        <w:fldChar w:fldCharType="end"/>
      </w:r>
      <w:r>
        <w:t>)</w:t>
      </w:r>
    </w:p>
    <w:p w14:paraId="4BBB30C7" w14:textId="77777777" w:rsidR="001C401B" w:rsidRDefault="00E716D3">
      <w:pPr>
        <w:pStyle w:val="ListParagraph"/>
        <w:numPr>
          <w:ilvl w:val="0"/>
          <w:numId w:val="42"/>
        </w:numPr>
      </w:pPr>
      <w:r>
        <w:t>At least the following high-level issues should be addressed by 6G PDCCH design:</w:t>
      </w:r>
    </w:p>
    <w:p w14:paraId="674B1AB5" w14:textId="77777777" w:rsidR="001C401B" w:rsidRDefault="00E716D3">
      <w:pPr>
        <w:pStyle w:val="ListParagraph"/>
        <w:numPr>
          <w:ilvl w:val="0"/>
          <w:numId w:val="43"/>
        </w:numPr>
      </w:pPr>
      <w:r>
        <w:t>Control‑channel blocking and scalability under high load</w:t>
      </w:r>
    </w:p>
    <w:p w14:paraId="474C787B" w14:textId="77777777" w:rsidR="001C401B" w:rsidRDefault="00E716D3">
      <w:pPr>
        <w:pStyle w:val="ListParagraph"/>
        <w:numPr>
          <w:ilvl w:val="0"/>
          <w:numId w:val="43"/>
        </w:numPr>
      </w:pPr>
      <w:r>
        <w:t>Coverage limitations and robustness across frequencies, device classes, and deployments</w:t>
      </w:r>
    </w:p>
    <w:p w14:paraId="5BB6E1A5" w14:textId="77777777" w:rsidR="001C401B" w:rsidRDefault="00E716D3">
      <w:pPr>
        <w:pStyle w:val="ListParagraph"/>
        <w:numPr>
          <w:ilvl w:val="0"/>
          <w:numId w:val="43"/>
        </w:numPr>
      </w:pPr>
      <w:r>
        <w:t>UE energy consumption driven by monitoring and blind decoding procedures</w:t>
      </w:r>
    </w:p>
    <w:p w14:paraId="11FB646A" w14:textId="77777777" w:rsidR="001C401B" w:rsidRDefault="00E716D3">
      <w:pPr>
        <w:pStyle w:val="ListParagraph"/>
        <w:numPr>
          <w:ilvl w:val="0"/>
          <w:numId w:val="43"/>
        </w:numPr>
      </w:pPr>
      <w:r>
        <w:lastRenderedPageBreak/>
        <w:t>Device heterogeneity and bandwidth fragmentation</w:t>
      </w:r>
    </w:p>
    <w:p w14:paraId="7447F871" w14:textId="77777777" w:rsidR="001C401B" w:rsidRDefault="00E716D3">
      <w:pPr>
        <w:pStyle w:val="ListParagraph"/>
        <w:numPr>
          <w:ilvl w:val="0"/>
          <w:numId w:val="43"/>
        </w:numPr>
      </w:pPr>
      <w:r>
        <w:t>Complexity and scalability of PDCCH decoding, monitoring, and configuration, Forward compatibility</w:t>
      </w:r>
    </w:p>
    <w:p w14:paraId="446EAE06" w14:textId="77777777" w:rsidR="006055EF" w:rsidRDefault="006055EF" w:rsidP="006055EF"/>
    <w:p w14:paraId="29016CD0" w14:textId="77777777" w:rsidR="006055EF" w:rsidRDefault="006055EF" w:rsidP="006055EF">
      <w:pPr>
        <w:pStyle w:val="Heading4"/>
      </w:pPr>
      <w:r>
        <w:t xml:space="preserve">(FL) Proposal </w:t>
      </w:r>
      <w:r>
        <w:fldChar w:fldCharType="begin"/>
      </w:r>
      <w:r>
        <w:instrText xml:space="preserve"> STYLEREF "Heading 2" \n </w:instrText>
      </w:r>
      <w:r>
        <w:fldChar w:fldCharType="separate"/>
      </w:r>
      <w:r>
        <w:t>3.4</w:t>
      </w:r>
      <w:r>
        <w:fldChar w:fldCharType="end"/>
      </w:r>
      <w:r>
        <w:t xml:space="preserve"> (</w:t>
      </w:r>
      <w:r>
        <w:fldChar w:fldCharType="begin"/>
      </w:r>
      <w:r>
        <w:instrText xml:space="preserve"> SEQ PROPVER \* ALPHABETIC \s 2 </w:instrText>
      </w:r>
      <w:r>
        <w:fldChar w:fldCharType="separate"/>
      </w:r>
      <w:r>
        <w:rPr>
          <w:noProof/>
        </w:rPr>
        <w:t>B</w:t>
      </w:r>
      <w:r>
        <w:fldChar w:fldCharType="end"/>
      </w:r>
      <w:r>
        <w:t>)</w:t>
      </w:r>
    </w:p>
    <w:p w14:paraId="36B8351D" w14:textId="77777777" w:rsidR="006055EF" w:rsidRPr="00C6262E" w:rsidRDefault="006055EF" w:rsidP="006055EF">
      <w:pPr>
        <w:pStyle w:val="ListParagraph"/>
        <w:numPr>
          <w:ilvl w:val="0"/>
          <w:numId w:val="42"/>
        </w:numPr>
        <w:rPr>
          <w:highlight w:val="yellow"/>
        </w:rPr>
      </w:pPr>
      <w:r w:rsidRPr="00C6262E">
        <w:rPr>
          <w:highlight w:val="yellow"/>
        </w:rPr>
        <w:t>Consider at least the following high-level issues for the study of 6G PDCCH design:</w:t>
      </w:r>
    </w:p>
    <w:p w14:paraId="53DA734C" w14:textId="77777777" w:rsidR="006055EF" w:rsidRDefault="006055EF" w:rsidP="006055EF">
      <w:pPr>
        <w:pStyle w:val="ListParagraph"/>
        <w:numPr>
          <w:ilvl w:val="0"/>
          <w:numId w:val="94"/>
        </w:numPr>
      </w:pPr>
      <w:r>
        <w:t xml:space="preserve">Control‑channel blocking </w:t>
      </w:r>
      <w:r w:rsidRPr="00CF3755">
        <w:rPr>
          <w:highlight w:val="yellow"/>
        </w:rPr>
        <w:t>under high load</w:t>
      </w:r>
      <w:r>
        <w:t xml:space="preserve"> and scalability </w:t>
      </w:r>
      <w:r w:rsidRPr="00203F89">
        <w:rPr>
          <w:strike/>
          <w:highlight w:val="yellow"/>
        </w:rPr>
        <w:t>under high load</w:t>
      </w:r>
    </w:p>
    <w:p w14:paraId="7E861BAC" w14:textId="77777777" w:rsidR="006055EF" w:rsidRDefault="006055EF" w:rsidP="006055EF">
      <w:pPr>
        <w:pStyle w:val="ListParagraph"/>
        <w:numPr>
          <w:ilvl w:val="0"/>
          <w:numId w:val="94"/>
        </w:numPr>
      </w:pPr>
      <w:r>
        <w:t>Coverage limitations and robustness across frequencies, device classes, and deployments</w:t>
      </w:r>
    </w:p>
    <w:p w14:paraId="79E0995B" w14:textId="77777777" w:rsidR="006055EF" w:rsidRDefault="006055EF" w:rsidP="006055EF">
      <w:pPr>
        <w:pStyle w:val="ListParagraph"/>
        <w:numPr>
          <w:ilvl w:val="0"/>
          <w:numId w:val="94"/>
        </w:numPr>
      </w:pPr>
      <w:r>
        <w:t xml:space="preserve">UE energy consumption </w:t>
      </w:r>
      <w:r w:rsidRPr="00AC162A">
        <w:rPr>
          <w:highlight w:val="yellow"/>
        </w:rPr>
        <w:t>and complexity</w:t>
      </w:r>
      <w:r>
        <w:t xml:space="preserve"> driven by monitoring and blind decoding procedures</w:t>
      </w:r>
    </w:p>
    <w:p w14:paraId="38682C46" w14:textId="77777777" w:rsidR="006055EF" w:rsidRDefault="006055EF" w:rsidP="006055EF">
      <w:pPr>
        <w:pStyle w:val="ListParagraph"/>
        <w:numPr>
          <w:ilvl w:val="0"/>
          <w:numId w:val="94"/>
        </w:numPr>
      </w:pPr>
      <w:r>
        <w:t>Device heterogeneity/</w:t>
      </w:r>
      <w:r w:rsidRPr="00124472">
        <w:rPr>
          <w:highlight w:val="yellow"/>
        </w:rPr>
        <w:t>coexistence</w:t>
      </w:r>
      <w:r>
        <w:t xml:space="preserve"> and bandwidth fragmentation</w:t>
      </w:r>
    </w:p>
    <w:p w14:paraId="0F7748C8" w14:textId="77777777" w:rsidR="006055EF" w:rsidRDefault="006055EF" w:rsidP="006055EF">
      <w:pPr>
        <w:pStyle w:val="ListParagraph"/>
        <w:numPr>
          <w:ilvl w:val="0"/>
          <w:numId w:val="94"/>
        </w:numPr>
      </w:pPr>
      <w:r w:rsidRPr="00203F89">
        <w:t xml:space="preserve">Complexity and scalability of PDCCH decoding, </w:t>
      </w:r>
      <w:r w:rsidRPr="00497108">
        <w:rPr>
          <w:strike/>
          <w:highlight w:val="yellow"/>
        </w:rPr>
        <w:t>monitoring</w:t>
      </w:r>
      <w:r w:rsidRPr="00203F89">
        <w:t xml:space="preserve">, and configuration, </w:t>
      </w:r>
      <w:r w:rsidRPr="00497108">
        <w:rPr>
          <w:strike/>
          <w:highlight w:val="yellow"/>
        </w:rPr>
        <w:t>Forward compatibility</w:t>
      </w:r>
    </w:p>
    <w:p w14:paraId="08130143" w14:textId="77777777" w:rsidR="001C401B" w:rsidRDefault="001C401B"/>
    <w:p w14:paraId="5C2424B4" w14:textId="77777777" w:rsidR="001C401B" w:rsidRDefault="00E716D3">
      <w:pPr>
        <w:pStyle w:val="Heading4"/>
      </w:pPr>
      <w:r>
        <w:t>Comments</w:t>
      </w:r>
    </w:p>
    <w:tbl>
      <w:tblPr>
        <w:tblStyle w:val="TableGrid"/>
        <w:tblW w:w="9634" w:type="dxa"/>
        <w:tblLook w:val="04A0" w:firstRow="1" w:lastRow="0" w:firstColumn="1" w:lastColumn="0" w:noHBand="0" w:noVBand="1"/>
      </w:tblPr>
      <w:tblGrid>
        <w:gridCol w:w="2122"/>
        <w:gridCol w:w="7512"/>
      </w:tblGrid>
      <w:tr w:rsidR="001C401B" w14:paraId="71716485" w14:textId="77777777">
        <w:tc>
          <w:tcPr>
            <w:tcW w:w="2122" w:type="dxa"/>
            <w:shd w:val="clear" w:color="auto" w:fill="D9D9D9" w:themeFill="background1" w:themeFillShade="D9"/>
          </w:tcPr>
          <w:p w14:paraId="71A10486" w14:textId="77777777" w:rsidR="001C401B" w:rsidRDefault="00E716D3">
            <w:pPr>
              <w:rPr>
                <w:b/>
                <w:bCs/>
              </w:rPr>
            </w:pPr>
            <w:r>
              <w:rPr>
                <w:b/>
                <w:bCs/>
              </w:rPr>
              <w:t>Company</w:t>
            </w:r>
          </w:p>
        </w:tc>
        <w:tc>
          <w:tcPr>
            <w:tcW w:w="7512" w:type="dxa"/>
            <w:shd w:val="clear" w:color="auto" w:fill="D9D9D9" w:themeFill="background1" w:themeFillShade="D9"/>
          </w:tcPr>
          <w:p w14:paraId="4937818A" w14:textId="77777777" w:rsidR="001C401B" w:rsidRDefault="00E716D3">
            <w:pPr>
              <w:rPr>
                <w:b/>
                <w:bCs/>
              </w:rPr>
            </w:pPr>
            <w:r>
              <w:rPr>
                <w:b/>
                <w:bCs/>
              </w:rPr>
              <w:t>Comment</w:t>
            </w:r>
          </w:p>
        </w:tc>
      </w:tr>
      <w:tr w:rsidR="001C401B" w14:paraId="2962E0C5" w14:textId="77777777">
        <w:tc>
          <w:tcPr>
            <w:tcW w:w="2122" w:type="dxa"/>
          </w:tcPr>
          <w:p w14:paraId="262A36E8" w14:textId="77777777" w:rsidR="001C401B" w:rsidRDefault="00E716D3">
            <w:r>
              <w:rPr>
                <w:lang w:eastAsia="zh-CN"/>
              </w:rPr>
              <w:t>Xiaomi</w:t>
            </w:r>
          </w:p>
        </w:tc>
        <w:tc>
          <w:tcPr>
            <w:tcW w:w="7512" w:type="dxa"/>
          </w:tcPr>
          <w:p w14:paraId="3C892E09" w14:textId="77777777" w:rsidR="001C401B" w:rsidRDefault="00E716D3">
            <w:pPr>
              <w:rPr>
                <w:lang w:eastAsia="zh-CN"/>
              </w:rPr>
            </w:pPr>
            <w:r>
              <w:rPr>
                <w:rFonts w:hint="eastAsia"/>
                <w:lang w:eastAsia="zh-CN"/>
              </w:rPr>
              <w:t>F</w:t>
            </w:r>
            <w:r>
              <w:rPr>
                <w:lang w:eastAsia="zh-CN"/>
              </w:rPr>
              <w:t>or the first bullet, we are not sure why scalability under high load is highlighted. It seems the key point is to reduce blocking possibility across different traffic loads. If so, control-channel blocking is sufficient.</w:t>
            </w:r>
          </w:p>
          <w:p w14:paraId="75B7DB3E" w14:textId="77777777" w:rsidR="001C401B" w:rsidRDefault="00E716D3">
            <w:r>
              <w:rPr>
                <w:rFonts w:hint="eastAsia"/>
                <w:lang w:eastAsia="zh-CN"/>
              </w:rPr>
              <w:t>F</w:t>
            </w:r>
            <w:r>
              <w:rPr>
                <w:lang w:eastAsia="zh-CN"/>
              </w:rPr>
              <w:t>or the second bullet, we agree coverage limitation and robustness is important. As the most reliable and versatile mechanism to improve coverage and robustness, transmission diversity mechanism should be carefully studied. We want to clarify whether our understanding is correct or not.</w:t>
            </w:r>
          </w:p>
        </w:tc>
      </w:tr>
      <w:tr w:rsidR="001C401B" w14:paraId="2FCEA92F" w14:textId="77777777">
        <w:tc>
          <w:tcPr>
            <w:tcW w:w="2122" w:type="dxa"/>
          </w:tcPr>
          <w:p w14:paraId="5155BA29" w14:textId="77777777" w:rsidR="001C401B" w:rsidRDefault="00E716D3">
            <w:r>
              <w:rPr>
                <w:rFonts w:hint="eastAsia"/>
                <w:lang w:eastAsia="zh-CN"/>
              </w:rPr>
              <w:t>O</w:t>
            </w:r>
            <w:r>
              <w:rPr>
                <w:lang w:eastAsia="zh-CN"/>
              </w:rPr>
              <w:t>PPO</w:t>
            </w:r>
          </w:p>
        </w:tc>
        <w:tc>
          <w:tcPr>
            <w:tcW w:w="7512" w:type="dxa"/>
          </w:tcPr>
          <w:p w14:paraId="60D39381" w14:textId="77777777" w:rsidR="001C401B" w:rsidRDefault="00E716D3">
            <w:r>
              <w:rPr>
                <w:rFonts w:hint="eastAsia"/>
                <w:lang w:eastAsia="zh-CN"/>
              </w:rPr>
              <w:t>S</w:t>
            </w:r>
            <w:r>
              <w:rPr>
                <w:lang w:eastAsia="zh-CN"/>
              </w:rPr>
              <w:t>mall change: 3. Higher UE energy efficiency driven by monitoring and blind decoding procedures. To make the motivation clear. Otherwise, we don’t know the purpose for casement of UE power consumption.</w:t>
            </w:r>
          </w:p>
        </w:tc>
      </w:tr>
      <w:tr w:rsidR="001C401B" w14:paraId="3FC101D8" w14:textId="77777777">
        <w:tc>
          <w:tcPr>
            <w:tcW w:w="2122" w:type="dxa"/>
          </w:tcPr>
          <w:p w14:paraId="263D4A71" w14:textId="77777777" w:rsidR="001C401B" w:rsidRDefault="00E716D3">
            <w:r>
              <w:t>Qualcomm</w:t>
            </w:r>
          </w:p>
        </w:tc>
        <w:tc>
          <w:tcPr>
            <w:tcW w:w="7512" w:type="dxa"/>
          </w:tcPr>
          <w:p w14:paraId="185D86C7" w14:textId="77777777" w:rsidR="001C401B" w:rsidRDefault="00E716D3">
            <w:r>
              <w:rPr>
                <w:color w:val="000000"/>
              </w:rPr>
              <w:t>We recommend a few changes to make it more general and less confusing. For example, i</w:t>
            </w:r>
            <w:r>
              <w:t>t’s unclear what level of forward compatibility should be addressed for now.</w:t>
            </w:r>
          </w:p>
          <w:p w14:paraId="57083CD5" w14:textId="77777777" w:rsidR="001C401B" w:rsidRDefault="00E716D3">
            <w:pPr>
              <w:pStyle w:val="ListParagraph"/>
              <w:numPr>
                <w:ilvl w:val="0"/>
                <w:numId w:val="44"/>
              </w:numPr>
              <w:ind w:left="373"/>
            </w:pPr>
            <w:r>
              <w:t xml:space="preserve">Control‑channel blocking and scalability </w:t>
            </w:r>
            <w:r>
              <w:rPr>
                <w:strike/>
                <w:color w:val="FF0000"/>
              </w:rPr>
              <w:t>under high load</w:t>
            </w:r>
          </w:p>
          <w:p w14:paraId="7212AE96" w14:textId="77777777" w:rsidR="001C401B" w:rsidRDefault="00E716D3">
            <w:pPr>
              <w:pStyle w:val="ListParagraph"/>
              <w:numPr>
                <w:ilvl w:val="0"/>
                <w:numId w:val="44"/>
              </w:numPr>
              <w:ind w:left="373"/>
            </w:pPr>
            <w:r>
              <w:t>Coverage limitations and robustness across frequencies, device classes, and deployments</w:t>
            </w:r>
          </w:p>
          <w:p w14:paraId="51C0B052" w14:textId="77777777" w:rsidR="001C401B" w:rsidRDefault="00E716D3">
            <w:pPr>
              <w:pStyle w:val="ListParagraph"/>
              <w:numPr>
                <w:ilvl w:val="0"/>
                <w:numId w:val="44"/>
              </w:numPr>
              <w:ind w:left="373"/>
            </w:pPr>
            <w:r>
              <w:t xml:space="preserve">UE energy consumption </w:t>
            </w:r>
            <w:r>
              <w:rPr>
                <w:color w:val="FF0000"/>
                <w:u w:val="single"/>
              </w:rPr>
              <w:t>and complexity</w:t>
            </w:r>
            <w:r>
              <w:rPr>
                <w:color w:val="FF0000"/>
              </w:rPr>
              <w:t xml:space="preserve"> </w:t>
            </w:r>
            <w:r>
              <w:t>driven by monitoring and blind decoding procedures</w:t>
            </w:r>
          </w:p>
          <w:p w14:paraId="68390F21" w14:textId="77777777" w:rsidR="001C401B" w:rsidRDefault="00E716D3">
            <w:pPr>
              <w:pStyle w:val="ListParagraph"/>
              <w:numPr>
                <w:ilvl w:val="0"/>
                <w:numId w:val="44"/>
              </w:numPr>
              <w:ind w:left="373"/>
            </w:pPr>
            <w:r>
              <w:t>Device heterogeneity</w:t>
            </w:r>
            <w:r>
              <w:rPr>
                <w:color w:val="FF0000"/>
                <w:u w:val="single"/>
              </w:rPr>
              <w:t>/coexistence</w:t>
            </w:r>
            <w:r>
              <w:rPr>
                <w:color w:val="FF0000"/>
              </w:rPr>
              <w:t xml:space="preserve"> </w:t>
            </w:r>
            <w:r>
              <w:t>and bandwidth fragmentation</w:t>
            </w:r>
          </w:p>
          <w:p w14:paraId="700660EB" w14:textId="77777777" w:rsidR="001C401B" w:rsidRDefault="00E716D3">
            <w:pPr>
              <w:pStyle w:val="ListParagraph"/>
              <w:numPr>
                <w:ilvl w:val="0"/>
                <w:numId w:val="44"/>
              </w:numPr>
              <w:ind w:left="373"/>
            </w:pPr>
            <w:r>
              <w:t>Complexity and scalability of PDCCH decoding, monitoring, and configuration</w:t>
            </w:r>
            <w:r>
              <w:rPr>
                <w:strike/>
                <w:color w:val="FF0000"/>
              </w:rPr>
              <w:t>, Forward compatibility</w:t>
            </w:r>
          </w:p>
        </w:tc>
      </w:tr>
      <w:tr w:rsidR="001C401B" w14:paraId="4DF0E4C6" w14:textId="77777777">
        <w:tc>
          <w:tcPr>
            <w:tcW w:w="2122" w:type="dxa"/>
          </w:tcPr>
          <w:p w14:paraId="6A7099A7" w14:textId="77777777" w:rsidR="001C401B" w:rsidRDefault="00E716D3">
            <w:r>
              <w:rPr>
                <w:rFonts w:hint="eastAsia"/>
                <w:lang w:val="en-US" w:eastAsia="zh-CN"/>
              </w:rPr>
              <w:t>ZTE</w:t>
            </w:r>
          </w:p>
        </w:tc>
        <w:tc>
          <w:tcPr>
            <w:tcW w:w="7512" w:type="dxa"/>
          </w:tcPr>
          <w:p w14:paraId="7CC381DE" w14:textId="77777777" w:rsidR="001C401B" w:rsidRDefault="00E716D3">
            <w:pPr>
              <w:rPr>
                <w:lang w:val="en-US" w:eastAsia="zh-CN"/>
              </w:rPr>
            </w:pPr>
            <w:r>
              <w:rPr>
                <w:rFonts w:hint="eastAsia"/>
                <w:lang w:val="en-US" w:eastAsia="zh-CN"/>
              </w:rPr>
              <w:t xml:space="preserve">This should be studied first. Furthermore, we think multiplexing among diverse device types of UEs are also important. </w:t>
            </w:r>
          </w:p>
          <w:p w14:paraId="735A188F" w14:textId="77777777" w:rsidR="001C401B" w:rsidRDefault="00E716D3">
            <w:pPr>
              <w:pStyle w:val="ListParagraph"/>
              <w:numPr>
                <w:ilvl w:val="0"/>
                <w:numId w:val="42"/>
              </w:numPr>
            </w:pPr>
            <w:r>
              <w:rPr>
                <w:rFonts w:hint="eastAsia"/>
                <w:color w:val="C00000"/>
                <w:lang w:val="en-US" w:eastAsia="zh-CN"/>
              </w:rPr>
              <w:t>Study a</w:t>
            </w:r>
            <w:r>
              <w:rPr>
                <w:color w:val="C00000"/>
              </w:rPr>
              <w:t>t least</w:t>
            </w:r>
            <w:r>
              <w:t xml:space="preserve"> the following high-level issues</w:t>
            </w:r>
            <w:r>
              <w:rPr>
                <w:rFonts w:hint="eastAsia"/>
                <w:color w:val="C00000"/>
                <w:lang w:val="en-US" w:eastAsia="zh-CN"/>
              </w:rPr>
              <w:t xml:space="preserve"> for</w:t>
            </w:r>
            <w:r>
              <w:rPr>
                <w:strike/>
                <w:color w:val="C00000"/>
              </w:rPr>
              <w:t xml:space="preserve"> should be addressed by</w:t>
            </w:r>
            <w:r>
              <w:t xml:space="preserve"> 6G PDCCH design:</w:t>
            </w:r>
          </w:p>
          <w:p w14:paraId="626D09FA" w14:textId="77777777" w:rsidR="001C401B" w:rsidRDefault="00E716D3">
            <w:pPr>
              <w:pStyle w:val="ListParagraph"/>
              <w:numPr>
                <w:ilvl w:val="1"/>
                <w:numId w:val="41"/>
              </w:numPr>
            </w:pPr>
            <w:r>
              <w:t>Control‑channel blocking and scalability under high load</w:t>
            </w:r>
          </w:p>
          <w:p w14:paraId="0C24A88B" w14:textId="77777777" w:rsidR="001C401B" w:rsidRDefault="00E716D3">
            <w:pPr>
              <w:pStyle w:val="ListParagraph"/>
              <w:numPr>
                <w:ilvl w:val="1"/>
                <w:numId w:val="41"/>
              </w:numPr>
            </w:pPr>
            <w:r>
              <w:t>Coverage limitations and robustness across frequencies, device classes, and deployments</w:t>
            </w:r>
          </w:p>
          <w:p w14:paraId="7562A579" w14:textId="77777777" w:rsidR="001C401B" w:rsidRDefault="00E716D3">
            <w:pPr>
              <w:pStyle w:val="ListParagraph"/>
              <w:numPr>
                <w:ilvl w:val="1"/>
                <w:numId w:val="41"/>
              </w:numPr>
            </w:pPr>
            <w:r>
              <w:t>UE energy consumption driven by monitoring and blind decoding procedures</w:t>
            </w:r>
          </w:p>
          <w:p w14:paraId="64731003" w14:textId="77777777" w:rsidR="001C401B" w:rsidRDefault="00E716D3">
            <w:pPr>
              <w:pStyle w:val="ListParagraph"/>
              <w:numPr>
                <w:ilvl w:val="1"/>
                <w:numId w:val="41"/>
              </w:numPr>
            </w:pPr>
            <w:r>
              <w:t>Device heterogeneity and bandwidth fragmentation</w:t>
            </w:r>
          </w:p>
          <w:p w14:paraId="2D3A2313" w14:textId="77777777" w:rsidR="001C401B" w:rsidRDefault="00E716D3">
            <w:pPr>
              <w:pStyle w:val="ListParagraph"/>
              <w:numPr>
                <w:ilvl w:val="1"/>
                <w:numId w:val="41"/>
              </w:numPr>
            </w:pPr>
            <w:r>
              <w:t>Complexity and scalability of PDCCH decoding, monitoring, and configuration, Forward compatibility</w:t>
            </w:r>
          </w:p>
          <w:p w14:paraId="2A605D88" w14:textId="77777777" w:rsidR="001C401B" w:rsidRDefault="00E716D3">
            <w:pPr>
              <w:pStyle w:val="ListParagraph"/>
              <w:numPr>
                <w:ilvl w:val="1"/>
                <w:numId w:val="41"/>
              </w:numPr>
            </w:pPr>
            <w:r>
              <w:rPr>
                <w:rFonts w:hint="eastAsia"/>
                <w:color w:val="C00000"/>
                <w:lang w:val="en-US" w:eastAsia="zh-CN"/>
              </w:rPr>
              <w:t>Multiplexing among diverse device types of UEs</w:t>
            </w:r>
          </w:p>
        </w:tc>
      </w:tr>
      <w:tr w:rsidR="00E716D3" w14:paraId="5660C5AB" w14:textId="77777777">
        <w:tc>
          <w:tcPr>
            <w:tcW w:w="2122" w:type="dxa"/>
          </w:tcPr>
          <w:p w14:paraId="0A3E615B" w14:textId="75BBE056" w:rsidR="00E716D3" w:rsidRDefault="00E716D3" w:rsidP="00E716D3">
            <w:pPr>
              <w:rPr>
                <w:lang w:val="en-US" w:eastAsia="zh-CN"/>
              </w:rPr>
            </w:pPr>
            <w:r>
              <w:rPr>
                <w:rFonts w:hint="eastAsia"/>
                <w:lang w:eastAsia="zh-CN"/>
              </w:rPr>
              <w:t>S</w:t>
            </w:r>
            <w:r>
              <w:rPr>
                <w:lang w:eastAsia="zh-CN"/>
              </w:rPr>
              <w:t>preadtrum</w:t>
            </w:r>
          </w:p>
        </w:tc>
        <w:tc>
          <w:tcPr>
            <w:tcW w:w="7512" w:type="dxa"/>
          </w:tcPr>
          <w:p w14:paraId="1629A30C" w14:textId="325F1DB2" w:rsidR="00E716D3" w:rsidRDefault="00E716D3" w:rsidP="00E716D3">
            <w:pPr>
              <w:rPr>
                <w:lang w:val="en-US" w:eastAsia="zh-CN"/>
              </w:rPr>
            </w:pPr>
            <w:r>
              <w:rPr>
                <w:rFonts w:hint="eastAsia"/>
                <w:lang w:eastAsia="zh-CN"/>
              </w:rPr>
              <w:t>F</w:t>
            </w:r>
            <w:r>
              <w:rPr>
                <w:lang w:eastAsia="zh-CN"/>
              </w:rPr>
              <w:t>or the first bullet, “</w:t>
            </w:r>
            <w:r w:rsidRPr="00DA51D9">
              <w:t>scalability</w:t>
            </w:r>
            <w:r>
              <w:t xml:space="preserve"> </w:t>
            </w:r>
            <w:r w:rsidRPr="00E716D3">
              <w:t>under high load</w:t>
            </w:r>
            <w:r>
              <w:t>” is not clear.</w:t>
            </w:r>
          </w:p>
        </w:tc>
      </w:tr>
      <w:tr w:rsidR="00BD5E95" w14:paraId="6990F6EF" w14:textId="77777777">
        <w:tc>
          <w:tcPr>
            <w:tcW w:w="2122" w:type="dxa"/>
          </w:tcPr>
          <w:p w14:paraId="52AE3421" w14:textId="564DBCE2" w:rsidR="00BD5E95" w:rsidRDefault="00BD5E95" w:rsidP="00E716D3">
            <w:pPr>
              <w:rPr>
                <w:lang w:eastAsia="zh-CN"/>
              </w:rPr>
            </w:pPr>
            <w:r>
              <w:rPr>
                <w:lang w:eastAsia="zh-CN"/>
              </w:rPr>
              <w:lastRenderedPageBreak/>
              <w:t>CMCC</w:t>
            </w:r>
          </w:p>
        </w:tc>
        <w:tc>
          <w:tcPr>
            <w:tcW w:w="7512" w:type="dxa"/>
          </w:tcPr>
          <w:p w14:paraId="7E8F1007" w14:textId="77777777" w:rsidR="00BD5E95" w:rsidRDefault="00BD5E95" w:rsidP="00E716D3">
            <w:pPr>
              <w:rPr>
                <w:lang w:eastAsia="zh-CN"/>
              </w:rPr>
            </w:pPr>
            <w:r>
              <w:rPr>
                <w:rFonts w:hint="eastAsia"/>
                <w:lang w:eastAsia="zh-CN"/>
              </w:rPr>
              <w:t>We</w:t>
            </w:r>
            <w:r>
              <w:rPr>
                <w:lang w:eastAsia="zh-CN"/>
              </w:rPr>
              <w:t xml:space="preserve"> share similar view with Spreadtrum that “scalability” may be a bit unclear, so we suggest the following revision:</w:t>
            </w:r>
          </w:p>
          <w:p w14:paraId="3B3AD8F4" w14:textId="59BFDCBE" w:rsidR="00BD5E95" w:rsidRDefault="00BD5E95" w:rsidP="00BD5E95">
            <w:pPr>
              <w:pStyle w:val="Heading4"/>
            </w:pPr>
            <w:r>
              <w:t xml:space="preserve">(FL) Proposal </w:t>
            </w:r>
            <w:r>
              <w:fldChar w:fldCharType="begin"/>
            </w:r>
            <w:r>
              <w:instrText xml:space="preserve"> STYLEREF "Heading 2" \n </w:instrText>
            </w:r>
            <w:r>
              <w:fldChar w:fldCharType="separate"/>
            </w:r>
            <w:r>
              <w:t>3.4</w:t>
            </w:r>
            <w:r>
              <w:fldChar w:fldCharType="end"/>
            </w:r>
            <w:r>
              <w:t xml:space="preserve"> (</w:t>
            </w:r>
            <w:r>
              <w:fldChar w:fldCharType="begin"/>
            </w:r>
            <w:r>
              <w:instrText xml:space="preserve"> SEQ PROPVER \* ALPHABETIC \s 2 </w:instrText>
            </w:r>
            <w:r>
              <w:fldChar w:fldCharType="separate"/>
            </w:r>
            <w:r>
              <w:t>A</w:t>
            </w:r>
            <w:r>
              <w:fldChar w:fldCharType="end"/>
            </w:r>
            <w:r>
              <w:t>)-rev1</w:t>
            </w:r>
          </w:p>
          <w:p w14:paraId="5BA1DE22" w14:textId="77777777" w:rsidR="00BD5E95" w:rsidRDefault="00BD5E95" w:rsidP="00BD5E95">
            <w:pPr>
              <w:pStyle w:val="ListParagraph"/>
              <w:numPr>
                <w:ilvl w:val="0"/>
                <w:numId w:val="42"/>
              </w:numPr>
            </w:pPr>
            <w:r>
              <w:t>At least the following high-level issues should be addressed by 6G PDCCH design:</w:t>
            </w:r>
          </w:p>
          <w:p w14:paraId="6BD3A1DB" w14:textId="77777777" w:rsidR="00BD5E95" w:rsidRDefault="00BD5E95" w:rsidP="00BD5E95">
            <w:pPr>
              <w:pStyle w:val="ListParagraph"/>
              <w:numPr>
                <w:ilvl w:val="0"/>
                <w:numId w:val="43"/>
              </w:numPr>
            </w:pPr>
            <w:r>
              <w:t xml:space="preserve">Control‑channel blocking </w:t>
            </w:r>
            <w:r w:rsidRPr="00BD5E95">
              <w:rPr>
                <w:strike/>
                <w:color w:val="FF0000"/>
              </w:rPr>
              <w:t>and scalability under high load</w:t>
            </w:r>
          </w:p>
          <w:p w14:paraId="30F530CA" w14:textId="77777777" w:rsidR="00BD5E95" w:rsidRDefault="00BD5E95" w:rsidP="00BD5E95">
            <w:pPr>
              <w:pStyle w:val="ListParagraph"/>
              <w:numPr>
                <w:ilvl w:val="0"/>
                <w:numId w:val="43"/>
              </w:numPr>
            </w:pPr>
            <w:r>
              <w:t>Coverage limitations and robustness across frequencies, device classes, and deployments</w:t>
            </w:r>
          </w:p>
          <w:p w14:paraId="495D9451" w14:textId="77777777" w:rsidR="00BD5E95" w:rsidRDefault="00BD5E95" w:rsidP="00BD5E95">
            <w:pPr>
              <w:pStyle w:val="ListParagraph"/>
              <w:numPr>
                <w:ilvl w:val="0"/>
                <w:numId w:val="43"/>
              </w:numPr>
            </w:pPr>
            <w:r>
              <w:t>UE energy consumption driven by monitoring and blind decoding procedures</w:t>
            </w:r>
          </w:p>
          <w:p w14:paraId="260FC696" w14:textId="77777777" w:rsidR="00BD5E95" w:rsidRDefault="00BD5E95" w:rsidP="00BD5E95">
            <w:pPr>
              <w:pStyle w:val="ListParagraph"/>
              <w:numPr>
                <w:ilvl w:val="0"/>
                <w:numId w:val="43"/>
              </w:numPr>
            </w:pPr>
            <w:r>
              <w:t>Device heterogeneity and bandwidth fragmentation</w:t>
            </w:r>
          </w:p>
          <w:p w14:paraId="0012BAB2" w14:textId="57629239" w:rsidR="00BD5E95" w:rsidRPr="00BD5E95" w:rsidRDefault="00BD5E95" w:rsidP="00E716D3">
            <w:pPr>
              <w:pStyle w:val="ListParagraph"/>
              <w:numPr>
                <w:ilvl w:val="0"/>
                <w:numId w:val="43"/>
              </w:numPr>
            </w:pPr>
            <w:r>
              <w:t>Complexity and scalability of PDCCH decoding, monitoring, and configuration, Forward compatibility</w:t>
            </w:r>
          </w:p>
        </w:tc>
      </w:tr>
      <w:tr w:rsidR="00B2399D" w14:paraId="100A97D2" w14:textId="77777777">
        <w:tc>
          <w:tcPr>
            <w:tcW w:w="2122" w:type="dxa"/>
          </w:tcPr>
          <w:p w14:paraId="752A4C0D" w14:textId="5EFA7B73" w:rsidR="00B2399D" w:rsidRDefault="00B2399D" w:rsidP="00E716D3">
            <w:pPr>
              <w:rPr>
                <w:lang w:eastAsia="zh-CN"/>
              </w:rPr>
            </w:pPr>
            <w:r>
              <w:rPr>
                <w:lang w:eastAsia="zh-CN"/>
              </w:rPr>
              <w:t>Google</w:t>
            </w:r>
          </w:p>
        </w:tc>
        <w:tc>
          <w:tcPr>
            <w:tcW w:w="7512" w:type="dxa"/>
          </w:tcPr>
          <w:p w14:paraId="72B47572" w14:textId="39363CE8" w:rsidR="00B2399D" w:rsidRDefault="00B2399D" w:rsidP="00E716D3">
            <w:pPr>
              <w:rPr>
                <w:lang w:eastAsia="zh-CN"/>
              </w:rPr>
            </w:pPr>
            <w:r>
              <w:rPr>
                <w:lang w:eastAsia="zh-CN"/>
              </w:rPr>
              <w:t>We also think the first point is unclear</w:t>
            </w:r>
          </w:p>
        </w:tc>
      </w:tr>
      <w:tr w:rsidR="00726931" w14:paraId="7993E1D5" w14:textId="77777777">
        <w:tc>
          <w:tcPr>
            <w:tcW w:w="2122" w:type="dxa"/>
          </w:tcPr>
          <w:p w14:paraId="42AF2AB8" w14:textId="3EBA49B1" w:rsidR="00726931" w:rsidRDefault="00726931" w:rsidP="00726931">
            <w:pPr>
              <w:rPr>
                <w:lang w:eastAsia="zh-CN"/>
              </w:rPr>
            </w:pPr>
            <w:r>
              <w:t>Samsung</w:t>
            </w:r>
          </w:p>
        </w:tc>
        <w:tc>
          <w:tcPr>
            <w:tcW w:w="7512" w:type="dxa"/>
          </w:tcPr>
          <w:p w14:paraId="0BA9F0FB" w14:textId="77777777" w:rsidR="00726931" w:rsidRDefault="00726931" w:rsidP="00726931">
            <w:r>
              <w:t xml:space="preserve">Requires further discussion. </w:t>
            </w:r>
          </w:p>
          <w:p w14:paraId="55069BCD" w14:textId="118E9352" w:rsidR="00726931" w:rsidRDefault="00726931" w:rsidP="00726931">
            <w:pPr>
              <w:rPr>
                <w:lang w:eastAsia="zh-CN"/>
              </w:rPr>
            </w:pPr>
            <w:r>
              <w:t xml:space="preserve">Some of the topics, such as the first and fifth ones, can be discussed as part of the 6G design, the remaining ones are also affected by other designs, primarily for initial access, and some are even later suggested in this document to be postponed for later.   </w:t>
            </w:r>
          </w:p>
        </w:tc>
      </w:tr>
      <w:tr w:rsidR="00E73F40" w:rsidRPr="00E73F40" w14:paraId="613D47CD" w14:textId="77777777" w:rsidTr="00E73F40">
        <w:tc>
          <w:tcPr>
            <w:tcW w:w="2122" w:type="dxa"/>
            <w:tcBorders>
              <w:top w:val="single" w:sz="4" w:space="0" w:color="auto"/>
              <w:left w:val="single" w:sz="4" w:space="0" w:color="auto"/>
              <w:bottom w:val="single" w:sz="4" w:space="0" w:color="auto"/>
              <w:right w:val="single" w:sz="4" w:space="0" w:color="auto"/>
            </w:tcBorders>
            <w:hideMark/>
          </w:tcPr>
          <w:p w14:paraId="4BAC0ABA" w14:textId="77777777" w:rsidR="00E73F40" w:rsidRPr="00E73F40" w:rsidRDefault="00E73F40" w:rsidP="00E73F40">
            <w:r w:rsidRPr="00E73F40">
              <w:t>vivo</w:t>
            </w:r>
          </w:p>
        </w:tc>
        <w:tc>
          <w:tcPr>
            <w:tcW w:w="7512" w:type="dxa"/>
            <w:tcBorders>
              <w:top w:val="single" w:sz="4" w:space="0" w:color="auto"/>
              <w:left w:val="single" w:sz="4" w:space="0" w:color="auto"/>
              <w:bottom w:val="single" w:sz="4" w:space="0" w:color="auto"/>
              <w:right w:val="single" w:sz="4" w:space="0" w:color="auto"/>
            </w:tcBorders>
            <w:hideMark/>
          </w:tcPr>
          <w:p w14:paraId="22245F88" w14:textId="77777777" w:rsidR="00E73F40" w:rsidRPr="00E73F40" w:rsidRDefault="00E73F40" w:rsidP="00E73F40">
            <w:r w:rsidRPr="00E73F40">
              <w:t>1.“Address” seems implying this is already identified issues for 5G. We suggest to change “address” to “study” including whether this high level issues is really a problem.</w:t>
            </w:r>
          </w:p>
          <w:p w14:paraId="6871B5B4" w14:textId="77777777" w:rsidR="00E73F40" w:rsidRPr="00E73F40" w:rsidRDefault="00E73F40" w:rsidP="00E73F40">
            <w:r w:rsidRPr="00E73F40">
              <w:t>Some change to the following bullet</w:t>
            </w:r>
          </w:p>
          <w:p w14:paraId="6D54974D" w14:textId="77777777" w:rsidR="00E73F40" w:rsidRPr="00E73F40" w:rsidRDefault="00E73F40" w:rsidP="00E73F40">
            <w:r w:rsidRPr="00E73F40">
              <w:t xml:space="preserve">2.Complexity and scalability of PDCCH decoding </w:t>
            </w:r>
            <w:r w:rsidRPr="00E73F40">
              <w:sym w:font="Wingdings" w:char="F0E8"/>
            </w:r>
            <w:r w:rsidRPr="00E73F40">
              <w:t xml:space="preserve"> Complexity, scalability and capability of PDCCH decoding</w:t>
            </w:r>
          </w:p>
        </w:tc>
      </w:tr>
      <w:tr w:rsidR="00294D57" w14:paraId="7C1759DB" w14:textId="77777777">
        <w:tc>
          <w:tcPr>
            <w:tcW w:w="2122" w:type="dxa"/>
          </w:tcPr>
          <w:p w14:paraId="486A1071" w14:textId="49BB1DA7" w:rsidR="00294D57" w:rsidRPr="00E73F40" w:rsidRDefault="00294D57" w:rsidP="00294D57">
            <w:r>
              <w:rPr>
                <w:lang w:eastAsia="zh-CN"/>
              </w:rPr>
              <w:t>MediaTek</w:t>
            </w:r>
          </w:p>
        </w:tc>
        <w:tc>
          <w:tcPr>
            <w:tcW w:w="7512" w:type="dxa"/>
          </w:tcPr>
          <w:p w14:paraId="2A6D5B1F" w14:textId="77777777" w:rsidR="00294D57" w:rsidRDefault="00294D57" w:rsidP="00294D57">
            <w:pPr>
              <w:rPr>
                <w:lang w:eastAsia="zh-CN"/>
              </w:rPr>
            </w:pPr>
            <w:r>
              <w:rPr>
                <w:lang w:eastAsia="zh-CN"/>
              </w:rPr>
              <w:t>We are OK for the high-level direction of the proposal with a few comments as below:</w:t>
            </w:r>
          </w:p>
          <w:p w14:paraId="404D8ABB" w14:textId="77777777" w:rsidR="00294D57" w:rsidRDefault="00294D57" w:rsidP="00294D57">
            <w:pPr>
              <w:rPr>
                <w:lang w:eastAsia="zh-CN"/>
              </w:rPr>
            </w:pPr>
            <w:r>
              <w:rPr>
                <w:lang w:eastAsia="zh-CN"/>
              </w:rPr>
              <w:t>For 1, we think the “high load” is mainly for “control-channel blocking” rather than “scalability”.</w:t>
            </w:r>
          </w:p>
          <w:p w14:paraId="79CFF2EF" w14:textId="77777777" w:rsidR="00294D57" w:rsidRDefault="00294D57" w:rsidP="00294D57">
            <w:pPr>
              <w:rPr>
                <w:lang w:eastAsia="zh-CN"/>
              </w:rPr>
            </w:pPr>
            <w:r>
              <w:rPr>
                <w:lang w:eastAsia="zh-CN"/>
              </w:rPr>
              <w:t>For 3, we also think it is not only the UE energy consumption, but also the UE complexity.</w:t>
            </w:r>
          </w:p>
          <w:p w14:paraId="39A7B435" w14:textId="77777777" w:rsidR="00294D57" w:rsidRDefault="00294D57" w:rsidP="00294D57">
            <w:pPr>
              <w:rPr>
                <w:lang w:eastAsia="zh-CN"/>
              </w:rPr>
            </w:pPr>
            <w:r>
              <w:rPr>
                <w:lang w:eastAsia="zh-CN"/>
              </w:rPr>
              <w:t>For 5, the forward compatibility, we think it is an important motivation or functionality should be studied for 6G DL control as elaborated in our paper</w:t>
            </w:r>
            <w:r>
              <w:t xml:space="preserve"> </w:t>
            </w:r>
            <w:r>
              <w:rPr>
                <w:lang w:eastAsia="zh-CN"/>
              </w:rPr>
              <w:t xml:space="preserve">R1-2601238. We prefer to keep it in the proposal. </w:t>
            </w:r>
          </w:p>
          <w:p w14:paraId="71B938FB" w14:textId="77777777" w:rsidR="00294D57" w:rsidRDefault="00294D57" w:rsidP="00294D57">
            <w:pPr>
              <w:rPr>
                <w:lang w:eastAsia="zh-CN"/>
              </w:rPr>
            </w:pPr>
            <w:r>
              <w:rPr>
                <w:lang w:eastAsia="zh-CN"/>
              </w:rPr>
              <w:t>Overall, we have the following suggestions on the proposal:</w:t>
            </w:r>
          </w:p>
          <w:p w14:paraId="69CBEC51" w14:textId="77777777" w:rsidR="00294D57" w:rsidRDefault="00294D57" w:rsidP="00294D57">
            <w:pPr>
              <w:numPr>
                <w:ilvl w:val="0"/>
                <w:numId w:val="92"/>
              </w:numPr>
              <w:rPr>
                <w:lang w:eastAsia="zh-CN"/>
              </w:rPr>
            </w:pPr>
            <w:r>
              <w:rPr>
                <w:lang w:eastAsia="zh-CN"/>
              </w:rPr>
              <w:t>At least the following high-level issues should be addressed by 6G PDCCH design:</w:t>
            </w:r>
          </w:p>
          <w:p w14:paraId="4F35D86F" w14:textId="77777777" w:rsidR="00294D57" w:rsidRDefault="00294D57" w:rsidP="00294D57">
            <w:pPr>
              <w:numPr>
                <w:ilvl w:val="0"/>
                <w:numId w:val="93"/>
              </w:numPr>
              <w:rPr>
                <w:color w:val="FF0000"/>
                <w:lang w:eastAsia="zh-CN"/>
              </w:rPr>
            </w:pPr>
            <w:r>
              <w:rPr>
                <w:lang w:eastAsia="zh-CN"/>
              </w:rPr>
              <w:t>Control</w:t>
            </w:r>
            <w:r>
              <w:rPr>
                <w:lang w:eastAsia="zh-CN"/>
              </w:rPr>
              <w:noBreakHyphen/>
              <w:t>channel blocking</w:t>
            </w:r>
            <w:r>
              <w:rPr>
                <w:color w:val="FF0000"/>
                <w:lang w:eastAsia="zh-CN"/>
              </w:rPr>
              <w:t xml:space="preserve"> under high load</w:t>
            </w:r>
            <w:r>
              <w:rPr>
                <w:lang w:eastAsia="zh-CN"/>
              </w:rPr>
              <w:t xml:space="preserve"> and scalability </w:t>
            </w:r>
            <w:r>
              <w:rPr>
                <w:strike/>
                <w:color w:val="FF0000"/>
                <w:lang w:eastAsia="zh-CN"/>
              </w:rPr>
              <w:t>under high load</w:t>
            </w:r>
          </w:p>
          <w:p w14:paraId="5FBD0193" w14:textId="77777777" w:rsidR="00294D57" w:rsidRDefault="00294D57" w:rsidP="00294D57">
            <w:pPr>
              <w:numPr>
                <w:ilvl w:val="0"/>
                <w:numId w:val="93"/>
              </w:numPr>
              <w:rPr>
                <w:lang w:eastAsia="zh-CN"/>
              </w:rPr>
            </w:pPr>
            <w:r>
              <w:rPr>
                <w:lang w:eastAsia="zh-CN"/>
              </w:rPr>
              <w:t>Coverage limitations and robustness across frequencies, device classes, and deployments</w:t>
            </w:r>
          </w:p>
          <w:p w14:paraId="70F249C7" w14:textId="77777777" w:rsidR="00294D57" w:rsidRDefault="00294D57" w:rsidP="00294D57">
            <w:pPr>
              <w:numPr>
                <w:ilvl w:val="0"/>
                <w:numId w:val="93"/>
              </w:numPr>
              <w:rPr>
                <w:lang w:eastAsia="zh-CN"/>
              </w:rPr>
            </w:pPr>
            <w:r>
              <w:rPr>
                <w:lang w:eastAsia="zh-CN"/>
              </w:rPr>
              <w:t xml:space="preserve">UE energy consumption </w:t>
            </w:r>
            <w:r>
              <w:rPr>
                <w:color w:val="FF0000"/>
                <w:lang w:eastAsia="zh-CN"/>
              </w:rPr>
              <w:t xml:space="preserve">and complexity </w:t>
            </w:r>
            <w:r>
              <w:rPr>
                <w:lang w:eastAsia="zh-CN"/>
              </w:rPr>
              <w:t>driven by monitoring and blind decoding procedures</w:t>
            </w:r>
          </w:p>
          <w:p w14:paraId="1A054E48" w14:textId="77777777" w:rsidR="00294D57" w:rsidRDefault="00294D57" w:rsidP="00294D57">
            <w:pPr>
              <w:numPr>
                <w:ilvl w:val="0"/>
                <w:numId w:val="93"/>
              </w:numPr>
              <w:rPr>
                <w:lang w:eastAsia="zh-CN"/>
              </w:rPr>
            </w:pPr>
            <w:r>
              <w:rPr>
                <w:lang w:eastAsia="zh-CN"/>
              </w:rPr>
              <w:t>Device heterogeneity and bandwidth fragmentation</w:t>
            </w:r>
          </w:p>
          <w:p w14:paraId="2805A854" w14:textId="23CBDB52" w:rsidR="00294D57" w:rsidRDefault="00294D57" w:rsidP="00294D57">
            <w:pPr>
              <w:numPr>
                <w:ilvl w:val="0"/>
                <w:numId w:val="93"/>
              </w:numPr>
              <w:rPr>
                <w:lang w:eastAsia="zh-CN"/>
              </w:rPr>
            </w:pPr>
            <w:r>
              <w:rPr>
                <w:lang w:eastAsia="zh-CN"/>
              </w:rPr>
              <w:t>Complexity and scalability of PDCCH decoding, monitoring, and configuration, Forward compatibility</w:t>
            </w:r>
          </w:p>
        </w:tc>
      </w:tr>
      <w:tr w:rsidR="000F1D7E" w14:paraId="0205C864" w14:textId="77777777">
        <w:tc>
          <w:tcPr>
            <w:tcW w:w="2122" w:type="dxa"/>
          </w:tcPr>
          <w:p w14:paraId="5128C326" w14:textId="235EFCEA" w:rsidR="000F1D7E" w:rsidRDefault="000F1D7E" w:rsidP="00294D57">
            <w:pPr>
              <w:rPr>
                <w:lang w:eastAsia="zh-CN"/>
              </w:rPr>
            </w:pPr>
            <w:r>
              <w:rPr>
                <w:lang w:eastAsia="zh-CN"/>
              </w:rPr>
              <w:t>CATT</w:t>
            </w:r>
          </w:p>
        </w:tc>
        <w:tc>
          <w:tcPr>
            <w:tcW w:w="7512" w:type="dxa"/>
          </w:tcPr>
          <w:p w14:paraId="38F97020" w14:textId="77777777" w:rsidR="000F1D7E" w:rsidRDefault="000F1D7E" w:rsidP="00294D57">
            <w:pPr>
              <w:rPr>
                <w:lang w:eastAsia="zh-CN"/>
              </w:rPr>
            </w:pPr>
            <w:r>
              <w:rPr>
                <w:lang w:eastAsia="zh-CN"/>
              </w:rPr>
              <w:t>We are generally OK with the proposals.  The control channel blocking under high load is very limited scenarios in the real deployment.  I would suggest the principle should be as follows,</w:t>
            </w:r>
          </w:p>
          <w:p w14:paraId="3EF5940D" w14:textId="77777777" w:rsidR="000F1D7E" w:rsidRPr="000F1D7E" w:rsidRDefault="000F1D7E" w:rsidP="000F1D7E">
            <w:pPr>
              <w:numPr>
                <w:ilvl w:val="0"/>
                <w:numId w:val="42"/>
              </w:numPr>
              <w:contextualSpacing/>
            </w:pPr>
            <w:r w:rsidRPr="000F1D7E">
              <w:lastRenderedPageBreak/>
              <w:t>At least the following high-level issues should be addressed by 6G PDCCH design:</w:t>
            </w:r>
          </w:p>
          <w:p w14:paraId="6E3D89D1" w14:textId="6386C6E6" w:rsidR="000F1D7E" w:rsidRPr="000F1D7E" w:rsidRDefault="000F1D7E" w:rsidP="000F1D7E">
            <w:pPr>
              <w:numPr>
                <w:ilvl w:val="0"/>
                <w:numId w:val="43"/>
              </w:numPr>
              <w:contextualSpacing/>
            </w:pPr>
            <w:r>
              <w:rPr>
                <w:color w:val="EE0000"/>
              </w:rPr>
              <w:t xml:space="preserve">Control channel resource adaptation to increase the resource utilization and minimizing the </w:t>
            </w:r>
            <w:r w:rsidRPr="000F1D7E">
              <w:t xml:space="preserve">Control‑channel blocking </w:t>
            </w:r>
            <w:r w:rsidRPr="000F1D7E">
              <w:rPr>
                <w:strike/>
                <w:color w:val="EE0000"/>
              </w:rPr>
              <w:t>and scalability</w:t>
            </w:r>
            <w:r w:rsidRPr="000F1D7E">
              <w:rPr>
                <w:color w:val="EE0000"/>
              </w:rPr>
              <w:t xml:space="preserve"> </w:t>
            </w:r>
            <w:r w:rsidRPr="000F1D7E">
              <w:t>under high load</w:t>
            </w:r>
          </w:p>
          <w:p w14:paraId="49DD01A0" w14:textId="0A5A878B" w:rsidR="000F1D7E" w:rsidRPr="000F1D7E" w:rsidRDefault="000F1D7E" w:rsidP="000F1D7E">
            <w:pPr>
              <w:numPr>
                <w:ilvl w:val="0"/>
                <w:numId w:val="43"/>
              </w:numPr>
              <w:contextualSpacing/>
            </w:pPr>
            <w:r>
              <w:rPr>
                <w:color w:val="EE0000"/>
              </w:rPr>
              <w:t xml:space="preserve">Flexibility in support of </w:t>
            </w:r>
            <w:r w:rsidRPr="000F1D7E">
              <w:t>Coverage</w:t>
            </w:r>
            <w:r>
              <w:t xml:space="preserve"> </w:t>
            </w:r>
            <w:r>
              <w:rPr>
                <w:color w:val="EE0000"/>
              </w:rPr>
              <w:t>extension</w:t>
            </w:r>
            <w:r w:rsidRPr="000F1D7E">
              <w:t xml:space="preserve"> </w:t>
            </w:r>
            <w:r w:rsidRPr="000F1D7E">
              <w:rPr>
                <w:strike/>
                <w:color w:val="EE0000"/>
              </w:rPr>
              <w:t>limitations</w:t>
            </w:r>
            <w:r w:rsidRPr="000F1D7E">
              <w:rPr>
                <w:color w:val="EE0000"/>
              </w:rPr>
              <w:t xml:space="preserve"> </w:t>
            </w:r>
            <w:r w:rsidRPr="000F1D7E">
              <w:t>and robustness across frequencies, device classes, and deployments</w:t>
            </w:r>
          </w:p>
          <w:p w14:paraId="3E9423C7" w14:textId="77777777" w:rsidR="000F1D7E" w:rsidRPr="000F1D7E" w:rsidRDefault="000F1D7E" w:rsidP="000F1D7E">
            <w:pPr>
              <w:numPr>
                <w:ilvl w:val="0"/>
                <w:numId w:val="43"/>
              </w:numPr>
              <w:contextualSpacing/>
            </w:pPr>
            <w:r w:rsidRPr="000F1D7E">
              <w:t>UE energy consumption driven by monitoring and blind decoding procedures</w:t>
            </w:r>
          </w:p>
          <w:p w14:paraId="542D5C2A" w14:textId="77777777" w:rsidR="000F1D7E" w:rsidRPr="000F1D7E" w:rsidRDefault="000F1D7E" w:rsidP="000F1D7E">
            <w:pPr>
              <w:numPr>
                <w:ilvl w:val="0"/>
                <w:numId w:val="43"/>
              </w:numPr>
              <w:contextualSpacing/>
            </w:pPr>
            <w:r w:rsidRPr="000F1D7E">
              <w:t>Device heterogeneity and bandwidth fragmentation</w:t>
            </w:r>
          </w:p>
          <w:p w14:paraId="6B358D0C" w14:textId="77777777" w:rsidR="000F1D7E" w:rsidRPr="000F1D7E" w:rsidRDefault="000F1D7E" w:rsidP="000F1D7E">
            <w:pPr>
              <w:numPr>
                <w:ilvl w:val="0"/>
                <w:numId w:val="43"/>
              </w:numPr>
              <w:contextualSpacing/>
            </w:pPr>
            <w:r w:rsidRPr="000F1D7E">
              <w:t>Complexity and scalability of PDCCH decoding, monitoring, and configuration, Forward compatibility</w:t>
            </w:r>
          </w:p>
          <w:p w14:paraId="034F1F3E" w14:textId="77777777" w:rsidR="000F1D7E" w:rsidRDefault="000F1D7E" w:rsidP="00294D57">
            <w:pPr>
              <w:rPr>
                <w:lang w:eastAsia="zh-CN"/>
              </w:rPr>
            </w:pPr>
          </w:p>
          <w:p w14:paraId="23D37394" w14:textId="58C315C8" w:rsidR="000F1D7E" w:rsidRDefault="000F1D7E" w:rsidP="00294D57">
            <w:pPr>
              <w:rPr>
                <w:lang w:eastAsia="zh-CN"/>
              </w:rPr>
            </w:pPr>
          </w:p>
        </w:tc>
      </w:tr>
    </w:tbl>
    <w:p w14:paraId="2D856CE0" w14:textId="77777777" w:rsidR="001C401B" w:rsidRDefault="001C401B">
      <w:pPr>
        <w:rPr>
          <w:lang w:val="en-US"/>
        </w:rPr>
      </w:pPr>
    </w:p>
    <w:p w14:paraId="72AEAB42" w14:textId="77777777" w:rsidR="001C401B" w:rsidRDefault="00E716D3">
      <w:pPr>
        <w:pStyle w:val="Heading1"/>
      </w:pPr>
      <w:r>
        <w:t>CORESET</w:t>
      </w:r>
    </w:p>
    <w:p w14:paraId="31ECF3AB" w14:textId="77777777" w:rsidR="001C401B" w:rsidRDefault="00E716D3">
      <w:pPr>
        <w:pStyle w:val="Heading2"/>
      </w:pPr>
      <w:r>
        <w:t>CORESET duration and frequency allocation</w:t>
      </w:r>
    </w:p>
    <w:p w14:paraId="6A4CC827"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8387"/>
      </w:tblGrid>
      <w:tr w:rsidR="001C401B" w14:paraId="2FCD43DF" w14:textId="77777777">
        <w:tc>
          <w:tcPr>
            <w:tcW w:w="1200" w:type="dxa"/>
            <w:shd w:val="clear" w:color="auto" w:fill="A6A6A6" w:themeFill="background1" w:themeFillShade="A6"/>
          </w:tcPr>
          <w:p w14:paraId="1EA762A0" w14:textId="77777777" w:rsidR="001C401B" w:rsidRDefault="00E716D3">
            <w:pPr>
              <w:jc w:val="center"/>
            </w:pPr>
            <w:r>
              <w:t>Company</w:t>
            </w:r>
          </w:p>
        </w:tc>
        <w:tc>
          <w:tcPr>
            <w:tcW w:w="8387" w:type="dxa"/>
            <w:shd w:val="clear" w:color="auto" w:fill="A6A6A6" w:themeFill="background1" w:themeFillShade="A6"/>
          </w:tcPr>
          <w:p w14:paraId="167F6187" w14:textId="77777777" w:rsidR="001C401B" w:rsidRDefault="00E716D3">
            <w:pPr>
              <w:jc w:val="center"/>
              <w:rPr>
                <w:rFonts w:eastAsia="Times New Roman"/>
              </w:rPr>
            </w:pPr>
            <w:r>
              <w:rPr>
                <w:rFonts w:eastAsia="Times New Roman"/>
              </w:rPr>
              <w:t>Proposals</w:t>
            </w:r>
          </w:p>
        </w:tc>
      </w:tr>
      <w:tr w:rsidR="001C401B" w14:paraId="48AE83F2" w14:textId="77777777">
        <w:tc>
          <w:tcPr>
            <w:tcW w:w="1200" w:type="dxa"/>
          </w:tcPr>
          <w:p w14:paraId="70B194F4" w14:textId="77777777" w:rsidR="001C401B" w:rsidRDefault="00E716D3">
            <w:r>
              <w:rPr>
                <w:rFonts w:eastAsia="Times New Roman"/>
                <w:color w:val="000000"/>
                <w:lang w:val="en-US"/>
              </w:rPr>
              <w:t>Spreadtrum, UNISOC</w:t>
            </w:r>
          </w:p>
        </w:tc>
        <w:tc>
          <w:tcPr>
            <w:tcW w:w="8387" w:type="dxa"/>
          </w:tcPr>
          <w:p w14:paraId="67AC57C3" w14:textId="77777777" w:rsidR="001C401B" w:rsidRDefault="00E716D3">
            <w:pPr>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Study CORESET spanning multiple carriers in SCMC scenario.</w:t>
            </w:r>
          </w:p>
          <w:p w14:paraId="59AFCF3F" w14:textId="77777777" w:rsidR="001C401B" w:rsidRDefault="00E716D3">
            <w:pPr>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Study longer CORESET duration in 6GR, e.g., 4/6/12 symbols.</w:t>
            </w:r>
          </w:p>
        </w:tc>
      </w:tr>
      <w:tr w:rsidR="001C401B" w14:paraId="72CEA395" w14:textId="77777777">
        <w:tc>
          <w:tcPr>
            <w:tcW w:w="1200" w:type="dxa"/>
          </w:tcPr>
          <w:p w14:paraId="6A08AF82" w14:textId="77777777" w:rsidR="001C401B" w:rsidRDefault="00E716D3">
            <w:pPr>
              <w:rPr>
                <w:rFonts w:eastAsia="Times New Roman"/>
                <w:color w:val="000000"/>
                <w:lang w:val="en-US"/>
              </w:rPr>
            </w:pPr>
            <w:r>
              <w:rPr>
                <w:rFonts w:eastAsia="Times New Roman"/>
                <w:color w:val="000000"/>
                <w:lang w:val="en-US"/>
              </w:rPr>
              <w:t>Huawei, HiSilicon</w:t>
            </w:r>
          </w:p>
        </w:tc>
        <w:tc>
          <w:tcPr>
            <w:tcW w:w="8387" w:type="dxa"/>
          </w:tcPr>
          <w:p w14:paraId="6A41EAD6" w14:textId="77777777" w:rsidR="001C401B" w:rsidRDefault="00E716D3">
            <w:pPr>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w:t>
            </w:r>
            <w:r>
              <w:rPr>
                <w:rFonts w:eastAsia="Times New Roman"/>
                <w:color w:val="000000"/>
                <w:lang w:val="en-US"/>
              </w:rPr>
              <w:tab/>
              <w:t>6GR studies appropriate CORESET bandwidth and/or time duration considering the following factors</w:t>
            </w:r>
          </w:p>
          <w:p w14:paraId="7DDB010F" w14:textId="77777777" w:rsidR="001C401B" w:rsidRDefault="00E716D3">
            <w:pPr>
              <w:pStyle w:val="ListParagraph"/>
              <w:numPr>
                <w:ilvl w:val="0"/>
                <w:numId w:val="3"/>
              </w:numPr>
              <w:rPr>
                <w:lang w:val="en-US"/>
              </w:rPr>
            </w:pPr>
            <w:r>
              <w:rPr>
                <w:lang w:val="en-US"/>
              </w:rPr>
              <w:t>UE power saving while guaranteeing system performance such as PDCCH blocking probability, scheduling flexibility, and scheduling delay, etc</w:t>
            </w:r>
          </w:p>
          <w:p w14:paraId="55C49D2D" w14:textId="77777777" w:rsidR="001C401B" w:rsidRDefault="00E716D3">
            <w:pPr>
              <w:pStyle w:val="ListParagraph"/>
              <w:numPr>
                <w:ilvl w:val="0"/>
                <w:numId w:val="3"/>
              </w:numPr>
              <w:rPr>
                <w:lang w:val="en-US"/>
              </w:rPr>
            </w:pPr>
            <w:r>
              <w:rPr>
                <w:lang w:val="en-US"/>
              </w:rPr>
              <w:t>Matching the different DCI quantities in slots carrying DL grant only and slot carrying both DL/UL grants in the case of TDD.</w:t>
            </w:r>
          </w:p>
        </w:tc>
      </w:tr>
      <w:tr w:rsidR="001C401B" w14:paraId="397FE641" w14:textId="77777777">
        <w:tc>
          <w:tcPr>
            <w:tcW w:w="1200" w:type="dxa"/>
          </w:tcPr>
          <w:p w14:paraId="7C667BF8" w14:textId="77777777" w:rsidR="001C401B" w:rsidRDefault="00E716D3">
            <w:pPr>
              <w:rPr>
                <w:rFonts w:eastAsia="Times New Roman"/>
                <w:color w:val="000000"/>
                <w:lang w:val="en-US"/>
              </w:rPr>
            </w:pPr>
            <w:r>
              <w:rPr>
                <w:rFonts w:eastAsia="Times New Roman"/>
                <w:color w:val="000000"/>
                <w:lang w:val="en-US"/>
              </w:rPr>
              <w:t>OPPO</w:t>
            </w:r>
          </w:p>
        </w:tc>
        <w:tc>
          <w:tcPr>
            <w:tcW w:w="8387" w:type="dxa"/>
          </w:tcPr>
          <w:p w14:paraId="02AEC837" w14:textId="77777777" w:rsidR="001C401B" w:rsidRDefault="00E716D3">
            <w:pPr>
              <w:rPr>
                <w:lang w:eastAsia="zh-CN"/>
              </w:rPr>
            </w:pPr>
            <w:r>
              <w:rPr>
                <w:b/>
                <w:bCs/>
                <w:lang w:eastAsia="zh-CN"/>
              </w:rPr>
              <w:t>Proposal 2:</w:t>
            </w:r>
            <w:r>
              <w:rPr>
                <w:lang w:eastAsia="zh-CN"/>
              </w:rPr>
              <w:t xml:space="preserve"> Considering new scenario and requirement of 6G, such as smaller BW, larger coverage and introducing new frequency band (around 7GHz), OFDM symbol number of CORESET can be increased to N (such as N=4, 6, or 8) in 6GR.</w:t>
            </w:r>
          </w:p>
          <w:p w14:paraId="0643A7D9" w14:textId="77777777" w:rsidR="001C401B" w:rsidRDefault="00E716D3">
            <w:pPr>
              <w:rPr>
                <w:lang w:eastAsia="zh-CN"/>
              </w:rPr>
            </w:pPr>
            <w:r>
              <w:rPr>
                <w:b/>
                <w:bCs/>
                <w:lang w:eastAsia="zh-CN"/>
              </w:rPr>
              <w:t>Proposal 3:</w:t>
            </w:r>
            <w:r>
              <w:rPr>
                <w:lang w:eastAsia="zh-CN"/>
              </w:rPr>
              <w:t xml:space="preserve"> if number of OFDM symbols of CORESET N&gt; 3:</w:t>
            </w:r>
          </w:p>
          <w:p w14:paraId="6C8AD658" w14:textId="77777777" w:rsidR="001C401B" w:rsidRDefault="00E716D3">
            <w:pPr>
              <w:pStyle w:val="BodyText"/>
              <w:numPr>
                <w:ilvl w:val="0"/>
                <w:numId w:val="45"/>
              </w:numPr>
              <w:rPr>
                <w:rFonts w:eastAsiaTheme="minorEastAsia"/>
                <w:szCs w:val="20"/>
                <w:lang w:eastAsia="zh-CN"/>
              </w:rPr>
            </w:pPr>
            <w:r>
              <w:rPr>
                <w:rFonts w:eastAsiaTheme="minorEastAsia"/>
                <w:szCs w:val="20"/>
                <w:lang w:eastAsia="zh-CN"/>
              </w:rPr>
              <w:t xml:space="preserve">CCE size needs to be updated, such as 1 CCE includes M*N REGs, where M is integer and  </w:t>
            </w:r>
            <m:oMath>
              <m:r>
                <m:rPr>
                  <m:sty m:val="p"/>
                </m:rPr>
                <w:rPr>
                  <w:rFonts w:ascii="Cambria Math" w:eastAsiaTheme="minorEastAsia" w:hAnsi="Cambria Math"/>
                  <w:szCs w:val="20"/>
                  <w:lang w:eastAsia="zh-CN"/>
                </w:rPr>
                <m:t>M≥1</m:t>
              </m:r>
            </m:oMath>
            <w:r>
              <w:rPr>
                <w:rFonts w:eastAsiaTheme="minorEastAsia"/>
                <w:szCs w:val="20"/>
                <w:lang w:eastAsia="zh-CN"/>
              </w:rPr>
              <w:t>.</w:t>
            </w:r>
          </w:p>
          <w:p w14:paraId="254DECBD" w14:textId="77777777" w:rsidR="001C401B" w:rsidRDefault="00E716D3">
            <w:pPr>
              <w:pStyle w:val="BodyText"/>
              <w:numPr>
                <w:ilvl w:val="0"/>
                <w:numId w:val="45"/>
              </w:numPr>
              <w:rPr>
                <w:rFonts w:eastAsiaTheme="minorEastAsia"/>
                <w:szCs w:val="20"/>
                <w:lang w:eastAsia="zh-CN"/>
              </w:rPr>
            </w:pPr>
            <w:r>
              <w:rPr>
                <w:rFonts w:eastAsiaTheme="minorEastAsia"/>
                <w:szCs w:val="20"/>
                <w:lang w:eastAsia="zh-CN"/>
              </w:rPr>
              <w:t>REG bundle size needs to be updated, such as REG bundle size is K*N, where K is integer and  K</w:t>
            </w:r>
            <m:oMath>
              <m:r>
                <m:rPr>
                  <m:sty m:val="p"/>
                </m:rPr>
                <w:rPr>
                  <w:rFonts w:ascii="Cambria Math" w:eastAsiaTheme="minorEastAsia" w:hAnsi="Cambria Math"/>
                  <w:szCs w:val="20"/>
                  <w:lang w:eastAsia="zh-CN"/>
                </w:rPr>
                <m:t>≥1</m:t>
              </m:r>
            </m:oMath>
            <w:r>
              <w:rPr>
                <w:rFonts w:eastAsiaTheme="minorEastAsia"/>
                <w:szCs w:val="20"/>
                <w:lang w:eastAsia="zh-CN"/>
              </w:rPr>
              <w:t>.</w:t>
            </w:r>
          </w:p>
        </w:tc>
      </w:tr>
      <w:tr w:rsidR="001C401B" w14:paraId="21DF6018" w14:textId="77777777">
        <w:tc>
          <w:tcPr>
            <w:tcW w:w="1200" w:type="dxa"/>
          </w:tcPr>
          <w:p w14:paraId="7AB10C0C" w14:textId="77777777" w:rsidR="001C401B" w:rsidRDefault="00E716D3">
            <w:pPr>
              <w:rPr>
                <w:rFonts w:eastAsia="Times New Roman"/>
                <w:color w:val="000000"/>
                <w:lang w:val="en-US"/>
              </w:rPr>
            </w:pPr>
            <w:r>
              <w:rPr>
                <w:rFonts w:eastAsia="Times New Roman"/>
                <w:color w:val="000000"/>
                <w:lang w:val="en-US"/>
              </w:rPr>
              <w:t>Tejas Network Limited</w:t>
            </w:r>
          </w:p>
        </w:tc>
        <w:tc>
          <w:tcPr>
            <w:tcW w:w="8387" w:type="dxa"/>
          </w:tcPr>
          <w:p w14:paraId="752830A7" w14:textId="77777777" w:rsidR="001C401B" w:rsidRDefault="00E716D3">
            <w:pPr>
              <w:rPr>
                <w:lang w:val="en-US"/>
              </w:rPr>
            </w:pPr>
            <w:r>
              <w:rPr>
                <w:b/>
                <w:bCs/>
                <w:lang w:val="en-US"/>
              </w:rPr>
              <w:t>Proposal 9:</w:t>
            </w:r>
            <w:r>
              <w:rPr>
                <w:lang w:val="en-US"/>
              </w:rPr>
              <w:t xml:space="preserve"> - RAN1 should study CORESET durations beyond three symbols to improve time domain diversity, support higher aggregation levels, and maintain sufficient PDCCH candidates under high user density.</w:t>
            </w:r>
          </w:p>
        </w:tc>
      </w:tr>
      <w:tr w:rsidR="001C401B" w14:paraId="0844A3CA" w14:textId="77777777">
        <w:tc>
          <w:tcPr>
            <w:tcW w:w="1200" w:type="dxa"/>
          </w:tcPr>
          <w:p w14:paraId="11764214" w14:textId="77777777" w:rsidR="001C401B" w:rsidRDefault="00E716D3">
            <w:pPr>
              <w:rPr>
                <w:rFonts w:eastAsia="Times New Roman"/>
                <w:color w:val="000000"/>
                <w:lang w:val="en-US"/>
              </w:rPr>
            </w:pPr>
            <w:r>
              <w:rPr>
                <w:rFonts w:eastAsia="Times New Roman"/>
                <w:color w:val="000000"/>
                <w:lang w:val="en-US"/>
              </w:rPr>
              <w:t>CMCC</w:t>
            </w:r>
          </w:p>
        </w:tc>
        <w:tc>
          <w:tcPr>
            <w:tcW w:w="8387" w:type="dxa"/>
          </w:tcPr>
          <w:p w14:paraId="00D1A614" w14:textId="77777777" w:rsidR="001C401B" w:rsidRDefault="00E716D3">
            <w:pPr>
              <w:rPr>
                <w:rFonts w:eastAsiaTheme="minorEastAsia"/>
                <w:lang w:val="en-US" w:eastAsia="zh-CN"/>
              </w:rPr>
            </w:pPr>
            <w:r>
              <w:rPr>
                <w:rFonts w:eastAsiaTheme="minorEastAsia"/>
                <w:b/>
                <w:bCs/>
                <w:lang w:val="en-US" w:eastAsia="zh-CN"/>
              </w:rPr>
              <w:t>Proposal 3</w:t>
            </w:r>
            <w:r>
              <w:rPr>
                <w:rFonts w:eastAsiaTheme="minorEastAsia"/>
                <w:lang w:val="en-US" w:eastAsia="zh-CN"/>
              </w:rPr>
              <w:t>: Study supporting a large range bandwidth (e.g., from 20MHz to 3MHz) for CORESET of common PDCCH.</w:t>
            </w:r>
          </w:p>
          <w:p w14:paraId="05DCF236" w14:textId="77777777" w:rsidR="001C401B" w:rsidRDefault="00E716D3">
            <w:pPr>
              <w:rPr>
                <w:rFonts w:eastAsiaTheme="minorEastAsia"/>
                <w:lang w:val="en-US" w:eastAsia="zh-CN"/>
              </w:rPr>
            </w:pPr>
            <w:r>
              <w:rPr>
                <w:rFonts w:eastAsiaTheme="minorEastAsia"/>
                <w:b/>
                <w:bCs/>
                <w:lang w:val="en-US" w:eastAsia="zh-CN"/>
              </w:rPr>
              <w:t xml:space="preserve">Proposal </w:t>
            </w:r>
            <w:r>
              <w:rPr>
                <w:rFonts w:eastAsiaTheme="minorEastAsia"/>
                <w:b/>
                <w:bCs/>
                <w:lang w:val="en-US" w:eastAsia="zh"/>
              </w:rPr>
              <w:t>4</w:t>
            </w:r>
            <w:r>
              <w:rPr>
                <w:rFonts w:eastAsiaTheme="minorEastAsia"/>
                <w:lang w:val="en-US" w:eastAsia="zh-CN"/>
              </w:rPr>
              <w:t xml:space="preserve">: Study supporting CORESET duration with more OFDM symbols than NR </w:t>
            </w:r>
            <w:r>
              <w:rPr>
                <w:rFonts w:eastAsiaTheme="minorEastAsia"/>
                <w:lang w:val="en-US" w:eastAsia="zh"/>
              </w:rPr>
              <w:t>for</w:t>
            </w:r>
            <w:r>
              <w:rPr>
                <w:rFonts w:eastAsiaTheme="minorEastAsia"/>
                <w:lang w:val="en-US" w:eastAsia="zh-CN"/>
              </w:rPr>
              <w:t xml:space="preserve"> better coverage of PDCCH of narrow spectrum band.</w:t>
            </w:r>
          </w:p>
        </w:tc>
      </w:tr>
      <w:tr w:rsidR="001C401B" w14:paraId="2E3F6BD7" w14:textId="77777777">
        <w:tc>
          <w:tcPr>
            <w:tcW w:w="1200" w:type="dxa"/>
          </w:tcPr>
          <w:p w14:paraId="4C4C34C3" w14:textId="77777777" w:rsidR="001C401B" w:rsidRDefault="00E716D3">
            <w:pPr>
              <w:rPr>
                <w:rFonts w:eastAsia="Times New Roman"/>
                <w:color w:val="000000"/>
                <w:lang w:val="en-US"/>
              </w:rPr>
            </w:pPr>
            <w:r>
              <w:t>CATT</w:t>
            </w:r>
          </w:p>
        </w:tc>
        <w:tc>
          <w:tcPr>
            <w:tcW w:w="8387" w:type="dxa"/>
          </w:tcPr>
          <w:p w14:paraId="2290F623" w14:textId="77777777" w:rsidR="001C401B" w:rsidRDefault="00E716D3">
            <w:pPr>
              <w:rPr>
                <w:rFonts w:eastAsiaTheme="minorEastAsia"/>
                <w:b/>
                <w:bCs/>
                <w:lang w:val="en-US" w:eastAsia="zh-CN"/>
              </w:rPr>
            </w:pPr>
            <w:r>
              <w:rPr>
                <w:b/>
                <w:bCs/>
                <w:lang w:eastAsia="zh-CN"/>
              </w:rPr>
              <w:t xml:space="preserve">Proposal </w:t>
            </w:r>
            <w:r>
              <w:rPr>
                <w:rFonts w:hint="eastAsia"/>
                <w:b/>
                <w:bCs/>
                <w:lang w:eastAsia="zh-CN"/>
              </w:rPr>
              <w:t>4</w:t>
            </w:r>
            <w:r>
              <w:rPr>
                <w:lang w:eastAsia="zh-CN"/>
              </w:rPr>
              <w:t xml:space="preserve">: </w:t>
            </w:r>
            <w:r>
              <w:rPr>
                <w:rFonts w:hint="eastAsia"/>
                <w:lang w:eastAsia="zh-CN"/>
              </w:rPr>
              <w:t>Both l</w:t>
            </w:r>
            <w:r>
              <w:rPr>
                <w:rFonts w:hint="eastAsia"/>
              </w:rPr>
              <w:t>ocalized</w:t>
            </w:r>
            <w:r>
              <w:rPr>
                <w:lang w:eastAsia="zh-CN"/>
              </w:rPr>
              <w:t xml:space="preserve"> and </w:t>
            </w:r>
            <w:r>
              <w:t>distributed</w:t>
            </w:r>
            <w:r>
              <w:rPr>
                <w:lang w:eastAsia="zh-CN"/>
              </w:rPr>
              <w:t xml:space="preserve"> </w:t>
            </w:r>
            <w:r>
              <w:rPr>
                <w:rFonts w:hint="eastAsia"/>
                <w:lang w:eastAsia="zh-CN"/>
              </w:rPr>
              <w:t>REG-CCE mapping method can be</w:t>
            </w:r>
            <w:r>
              <w:rPr>
                <w:lang w:eastAsia="zh-CN"/>
              </w:rPr>
              <w:t xml:space="preserve"> studied in </w:t>
            </w:r>
            <w:r>
              <w:rPr>
                <w:rFonts w:hint="eastAsia"/>
                <w:lang w:eastAsia="zh-CN"/>
              </w:rPr>
              <w:t>6GR</w:t>
            </w:r>
            <w:r>
              <w:rPr>
                <w:lang w:eastAsia="zh-CN"/>
              </w:rPr>
              <w:t xml:space="preserve"> CORESET </w:t>
            </w:r>
            <w:r>
              <w:rPr>
                <w:rFonts w:hint="eastAsia"/>
                <w:lang w:eastAsia="zh-CN"/>
              </w:rPr>
              <w:t>design</w:t>
            </w:r>
            <w:r>
              <w:rPr>
                <w:lang w:eastAsia="zh-CN"/>
              </w:rPr>
              <w:t>.</w:t>
            </w:r>
          </w:p>
        </w:tc>
      </w:tr>
      <w:tr w:rsidR="001C401B" w14:paraId="3F87A607" w14:textId="77777777">
        <w:tc>
          <w:tcPr>
            <w:tcW w:w="1200" w:type="dxa"/>
          </w:tcPr>
          <w:p w14:paraId="5218E9C0" w14:textId="77777777" w:rsidR="001C401B" w:rsidRDefault="00E716D3">
            <w:pPr>
              <w:rPr>
                <w:rFonts w:eastAsia="Times New Roman"/>
                <w:color w:val="000000"/>
                <w:lang w:val="en-US"/>
              </w:rPr>
            </w:pPr>
            <w:r>
              <w:rPr>
                <w:rFonts w:eastAsia="Times New Roman"/>
                <w:color w:val="000000"/>
                <w:lang w:val="en-US"/>
              </w:rPr>
              <w:lastRenderedPageBreak/>
              <w:t>Xiaomi</w:t>
            </w:r>
          </w:p>
        </w:tc>
        <w:tc>
          <w:tcPr>
            <w:tcW w:w="8387" w:type="dxa"/>
          </w:tcPr>
          <w:p w14:paraId="20CC5201" w14:textId="77777777" w:rsidR="001C401B" w:rsidRDefault="00E716D3">
            <w:pPr>
              <w:rPr>
                <w:lang w:val="en-US"/>
              </w:rPr>
            </w:pPr>
            <w:r>
              <w:rPr>
                <w:rFonts w:hint="eastAsia"/>
                <w:b/>
                <w:bCs/>
                <w:lang w:val="en-US"/>
              </w:rPr>
              <w:t>Proposal 4</w:t>
            </w:r>
            <w:r>
              <w:rPr>
                <w:rFonts w:ascii="MS Mincho" w:eastAsia="MS Mincho" w:hAnsi="MS Mincho" w:cs="MS Mincho" w:hint="eastAsia"/>
                <w:b/>
                <w:bCs/>
                <w:lang w:val="en-US"/>
              </w:rPr>
              <w:t>：</w:t>
            </w:r>
            <w:r>
              <w:rPr>
                <w:rFonts w:hint="eastAsia"/>
                <w:lang w:val="en-US"/>
              </w:rPr>
              <w:t>If time domain extension compared to 5G CORESET is needed, the following two directions can be starting point.</w:t>
            </w:r>
          </w:p>
          <w:p w14:paraId="5972AF60" w14:textId="77777777" w:rsidR="001C401B" w:rsidRDefault="00E716D3">
            <w:pPr>
              <w:pStyle w:val="ListParagraph"/>
              <w:numPr>
                <w:ilvl w:val="0"/>
                <w:numId w:val="46"/>
              </w:numPr>
              <w:rPr>
                <w:lang w:val="en-US"/>
              </w:rPr>
            </w:pPr>
            <w:r>
              <w:rPr>
                <w:lang w:val="en-US"/>
              </w:rPr>
              <w:t>Direction-1: Directly increase the maximum number of OFDM symbol for a CORESET.</w:t>
            </w:r>
          </w:p>
          <w:p w14:paraId="1FBEECDD" w14:textId="77777777" w:rsidR="001C401B" w:rsidRDefault="00E716D3">
            <w:pPr>
              <w:pStyle w:val="ListParagraph"/>
              <w:numPr>
                <w:ilvl w:val="0"/>
                <w:numId w:val="46"/>
              </w:numPr>
              <w:rPr>
                <w:lang w:val="en-US"/>
              </w:rPr>
            </w:pPr>
            <w:r>
              <w:rPr>
                <w:lang w:val="en-US"/>
              </w:rPr>
              <w:t>Direction-2: A CORESET with more than 3 OFDM symbols is realized by concatenating two back-to-back CORESET with 1 to 3 OFDM symbols.</w:t>
            </w:r>
          </w:p>
          <w:p w14:paraId="7A919ED7" w14:textId="77777777" w:rsidR="001C401B" w:rsidRDefault="00E716D3">
            <w:pPr>
              <w:rPr>
                <w:lang w:val="en-US"/>
              </w:rPr>
            </w:pPr>
            <w:r>
              <w:rPr>
                <w:b/>
                <w:bCs/>
                <w:lang w:val="en-US"/>
              </w:rPr>
              <w:t>Proposal 15:</w:t>
            </w:r>
            <w:r>
              <w:rPr>
                <w:lang w:val="en-US"/>
              </w:rPr>
              <w:t xml:space="preserve"> Aggregation level ambiguity should be considered and resolved in 6GR day 1 with more proper mechanism.</w:t>
            </w:r>
          </w:p>
        </w:tc>
      </w:tr>
      <w:tr w:rsidR="001C401B" w14:paraId="66DF23CF" w14:textId="77777777">
        <w:tc>
          <w:tcPr>
            <w:tcW w:w="1200" w:type="dxa"/>
          </w:tcPr>
          <w:p w14:paraId="51F92133" w14:textId="77777777" w:rsidR="001C401B" w:rsidRDefault="00E716D3">
            <w:pPr>
              <w:rPr>
                <w:rFonts w:eastAsia="Times New Roman"/>
                <w:color w:val="000000"/>
                <w:lang w:val="en-US"/>
              </w:rPr>
            </w:pPr>
            <w:r>
              <w:rPr>
                <w:rFonts w:eastAsia="Times New Roman"/>
                <w:color w:val="000000"/>
                <w:lang w:val="en-US"/>
              </w:rPr>
              <w:t>Vivo</w:t>
            </w:r>
          </w:p>
        </w:tc>
        <w:tc>
          <w:tcPr>
            <w:tcW w:w="8387" w:type="dxa"/>
          </w:tcPr>
          <w:p w14:paraId="5D7B8661" w14:textId="77777777" w:rsidR="001C401B" w:rsidRDefault="00E716D3">
            <w:pPr>
              <w:rPr>
                <w:rFonts w:eastAsia="Times New Roman"/>
                <w:color w:val="000000"/>
                <w:lang w:val="en-US"/>
              </w:rPr>
            </w:pPr>
            <w:r>
              <w:rPr>
                <w:rFonts w:eastAsia="Times New Roman"/>
                <w:b/>
                <w:bCs/>
                <w:color w:val="000000"/>
                <w:lang w:val="en-US"/>
              </w:rPr>
              <w:t>Proposal 2</w:t>
            </w:r>
            <w:r>
              <w:rPr>
                <w:rFonts w:eastAsia="Times New Roman"/>
                <w:color w:val="000000"/>
                <w:lang w:val="en-US"/>
              </w:rPr>
              <w:t>: Study how to support a coreset with longer length (e.g., 6 symbols) in time domain which have a larger number of CCEs for narrow band operation (e.g., 5MHz bandwidth for NTN or IoT) to achieve aggregation 16 to maintain the similar coverage as in NR.</w:t>
            </w:r>
          </w:p>
        </w:tc>
      </w:tr>
      <w:tr w:rsidR="001C401B" w14:paraId="59E283AE" w14:textId="77777777">
        <w:tc>
          <w:tcPr>
            <w:tcW w:w="1200" w:type="dxa"/>
          </w:tcPr>
          <w:p w14:paraId="196D9D9C" w14:textId="77777777" w:rsidR="001C401B" w:rsidRDefault="00E716D3">
            <w:pPr>
              <w:rPr>
                <w:rFonts w:eastAsia="Times New Roman"/>
                <w:color w:val="000000"/>
                <w:lang w:val="en-US"/>
              </w:rPr>
            </w:pPr>
            <w:r>
              <w:rPr>
                <w:rFonts w:eastAsia="Times New Roman"/>
                <w:color w:val="000000"/>
                <w:lang w:val="en-US"/>
              </w:rPr>
              <w:t>LG</w:t>
            </w:r>
          </w:p>
        </w:tc>
        <w:tc>
          <w:tcPr>
            <w:tcW w:w="8387" w:type="dxa"/>
          </w:tcPr>
          <w:p w14:paraId="1D44223F" w14:textId="77777777" w:rsidR="001C401B" w:rsidRDefault="00E716D3">
            <w:pPr>
              <w:rPr>
                <w:lang w:val="en-US"/>
              </w:rPr>
            </w:pPr>
            <w:r>
              <w:rPr>
                <w:b/>
                <w:bCs/>
                <w:lang w:val="en-US"/>
              </w:rPr>
              <w:t>Proposal 3</w:t>
            </w:r>
            <w:r>
              <w:rPr>
                <w:lang w:val="en-US"/>
              </w:rPr>
              <w:t>: Study long-duration CORESET to support high ALs in NB systems.</w:t>
            </w:r>
          </w:p>
        </w:tc>
      </w:tr>
      <w:tr w:rsidR="001C401B" w14:paraId="7D69CB9B" w14:textId="77777777">
        <w:tc>
          <w:tcPr>
            <w:tcW w:w="1200" w:type="dxa"/>
          </w:tcPr>
          <w:p w14:paraId="61E29E46" w14:textId="77777777" w:rsidR="001C401B" w:rsidRDefault="00E716D3">
            <w:pPr>
              <w:rPr>
                <w:rFonts w:eastAsia="Times New Roman"/>
                <w:color w:val="000000"/>
                <w:lang w:val="en-US"/>
              </w:rPr>
            </w:pPr>
            <w:r>
              <w:rPr>
                <w:rFonts w:eastAsia="Times New Roman"/>
                <w:color w:val="000000"/>
                <w:lang w:val="en-US"/>
              </w:rPr>
              <w:t>Lenovo</w:t>
            </w:r>
          </w:p>
        </w:tc>
        <w:tc>
          <w:tcPr>
            <w:tcW w:w="8387" w:type="dxa"/>
          </w:tcPr>
          <w:p w14:paraId="4DDECB21" w14:textId="77777777" w:rsidR="001C401B" w:rsidRDefault="00E716D3">
            <w:pPr>
              <w:rPr>
                <w:lang w:val="en-US"/>
              </w:rPr>
            </w:pPr>
            <w:r>
              <w:rPr>
                <w:b/>
                <w:bCs/>
                <w:lang w:val="en-US"/>
              </w:rPr>
              <w:t>Proposal 1</w:t>
            </w:r>
            <w:r>
              <w:rPr>
                <w:lang w:val="en-US"/>
              </w:rPr>
              <w:t>: For bandwidth-limited (e.g., 3–5 MHz) operation, study the extension of CORESET duration to [6, 12] symbols.</w:t>
            </w:r>
          </w:p>
          <w:p w14:paraId="772399CF" w14:textId="77777777" w:rsidR="001C401B" w:rsidRDefault="00E716D3">
            <w:pPr>
              <w:rPr>
                <w:lang w:val="en-US"/>
              </w:rPr>
            </w:pPr>
            <w:r>
              <w:rPr>
                <w:b/>
                <w:bCs/>
                <w:lang w:val="en-US"/>
              </w:rPr>
              <w:t>Proposal 2:</w:t>
            </w:r>
            <w:r>
              <w:rPr>
                <w:lang w:val="en-US"/>
              </w:rPr>
              <w:t xml:space="preserve"> Maintain the 5G CORESET bandwidth configuration granularity in units of 6 RBs.</w:t>
            </w:r>
          </w:p>
          <w:p w14:paraId="2BD09ED3" w14:textId="77777777" w:rsidR="001C401B" w:rsidRDefault="00E716D3">
            <w:pPr>
              <w:rPr>
                <w:lang w:val="en-US"/>
              </w:rPr>
            </w:pPr>
            <w:r>
              <w:rPr>
                <w:b/>
                <w:bCs/>
                <w:lang w:val="en-US"/>
              </w:rPr>
              <w:t>Proposal 4</w:t>
            </w:r>
            <w:r>
              <w:rPr>
                <w:lang w:val="en-US"/>
              </w:rPr>
              <w:t>: Maintain the 5G REG and CCE definitions for 6G. Study enhancements to the REG bundle definition for extended CORESET durations (e.g., 6–12 symbols).</w:t>
            </w:r>
          </w:p>
        </w:tc>
      </w:tr>
      <w:tr w:rsidR="001C401B" w14:paraId="0C96DA3F" w14:textId="77777777">
        <w:tc>
          <w:tcPr>
            <w:tcW w:w="1200" w:type="dxa"/>
          </w:tcPr>
          <w:p w14:paraId="5EB4FA09" w14:textId="77777777" w:rsidR="001C401B" w:rsidRDefault="00E716D3">
            <w:pPr>
              <w:rPr>
                <w:rFonts w:eastAsia="Times New Roman"/>
                <w:color w:val="000000"/>
                <w:lang w:val="en-US"/>
              </w:rPr>
            </w:pPr>
            <w:r>
              <w:rPr>
                <w:rFonts w:eastAsia="Times New Roman"/>
                <w:color w:val="000000"/>
                <w:lang w:val="en-US"/>
              </w:rPr>
              <w:t>China Telecom</w:t>
            </w:r>
          </w:p>
        </w:tc>
        <w:tc>
          <w:tcPr>
            <w:tcW w:w="8387" w:type="dxa"/>
          </w:tcPr>
          <w:p w14:paraId="5FE90781" w14:textId="77777777" w:rsidR="001C401B" w:rsidRDefault="00E716D3">
            <w:pPr>
              <w:rPr>
                <w:lang w:val="en-US"/>
              </w:rPr>
            </w:pPr>
            <w:r>
              <w:rPr>
                <w:b/>
                <w:bCs/>
                <w:lang w:val="en-US"/>
              </w:rPr>
              <w:t>Proposal 1</w:t>
            </w:r>
            <w:r>
              <w:rPr>
                <w:lang w:val="en-US"/>
              </w:rPr>
              <w:t>: Reuse NR CORESET design for 6G Day-1 as a starting point, with considering at least the following potential enhancements.</w:t>
            </w:r>
          </w:p>
          <w:p w14:paraId="09D1D0B5" w14:textId="77777777" w:rsidR="001C401B" w:rsidRDefault="00E716D3">
            <w:pPr>
              <w:pStyle w:val="ListParagraph"/>
              <w:numPr>
                <w:ilvl w:val="0"/>
                <w:numId w:val="11"/>
              </w:numPr>
              <w:rPr>
                <w:lang w:val="en-US"/>
              </w:rPr>
            </w:pPr>
            <w:r>
              <w:rPr>
                <w:lang w:val="en-US"/>
              </w:rPr>
              <w:t>For time domain, study the relaxation and flexibility configuration, e.g., PDCCH with more symbols via non-contiguous time duration.</w:t>
            </w:r>
          </w:p>
          <w:p w14:paraId="5140785C" w14:textId="77777777" w:rsidR="001C401B" w:rsidRDefault="00E716D3">
            <w:pPr>
              <w:pStyle w:val="ListParagraph"/>
              <w:numPr>
                <w:ilvl w:val="0"/>
                <w:numId w:val="11"/>
              </w:numPr>
              <w:rPr>
                <w:lang w:val="en-US"/>
              </w:rPr>
            </w:pPr>
            <w:r>
              <w:rPr>
                <w:lang w:val="en-US"/>
              </w:rPr>
              <w:t>For frequency domain, study the supporting of larger 6G system bandwidth via bit-mapping or other mechanisms.</w:t>
            </w:r>
          </w:p>
          <w:p w14:paraId="31563BA3" w14:textId="77777777" w:rsidR="001C401B" w:rsidRDefault="00E716D3">
            <w:pPr>
              <w:pStyle w:val="ListParagraph"/>
              <w:numPr>
                <w:ilvl w:val="1"/>
                <w:numId w:val="11"/>
              </w:numPr>
              <w:rPr>
                <w:lang w:val="en-US"/>
              </w:rPr>
            </w:pPr>
            <w:r>
              <w:rPr>
                <w:lang w:val="en-US"/>
              </w:rPr>
              <w:t>For CORESET#0 bandwidth, strive the balance between UE reception performance as well as UE power consumption and receiver complexity.</w:t>
            </w:r>
          </w:p>
          <w:p w14:paraId="543AAA5D" w14:textId="77777777" w:rsidR="001C401B" w:rsidRDefault="00E716D3">
            <w:pPr>
              <w:pStyle w:val="ListParagraph"/>
              <w:numPr>
                <w:ilvl w:val="0"/>
                <w:numId w:val="11"/>
              </w:numPr>
              <w:rPr>
                <w:lang w:val="en-US"/>
              </w:rPr>
            </w:pPr>
            <w:r>
              <w:rPr>
                <w:lang w:val="en-US"/>
              </w:rPr>
              <w:t>Study whether to support more CORESETs per BWP.</w:t>
            </w:r>
          </w:p>
          <w:p w14:paraId="69A69CEE" w14:textId="77777777" w:rsidR="001C401B" w:rsidRDefault="00E716D3">
            <w:pPr>
              <w:pStyle w:val="ListParagraph"/>
              <w:numPr>
                <w:ilvl w:val="0"/>
                <w:numId w:val="11"/>
              </w:numPr>
              <w:rPr>
                <w:lang w:val="en-US"/>
              </w:rPr>
            </w:pPr>
            <w:r>
              <w:rPr>
                <w:lang w:val="en-US"/>
              </w:rPr>
              <w:t>FFS: other enhancements if any.</w:t>
            </w:r>
          </w:p>
          <w:p w14:paraId="37DF4CEC" w14:textId="77777777" w:rsidR="001C401B" w:rsidRDefault="00E716D3">
            <w:pPr>
              <w:rPr>
                <w:lang w:val="en-US"/>
              </w:rPr>
            </w:pPr>
            <w:r>
              <w:rPr>
                <w:b/>
                <w:bCs/>
                <w:lang w:val="en-US"/>
              </w:rPr>
              <w:t>Proposal 2</w:t>
            </w:r>
            <w:r>
              <w:rPr>
                <w:lang w:val="en-US"/>
              </w:rPr>
              <w:t>: Multiple CORESETs can be overlapped in frequency and time domain for the same UE or different UEs via gNB’s flexible scheduling.</w:t>
            </w:r>
          </w:p>
        </w:tc>
      </w:tr>
      <w:tr w:rsidR="001C401B" w14:paraId="68620E8C" w14:textId="77777777">
        <w:tc>
          <w:tcPr>
            <w:tcW w:w="1200" w:type="dxa"/>
          </w:tcPr>
          <w:p w14:paraId="123F5491" w14:textId="77777777" w:rsidR="001C401B" w:rsidRDefault="00E716D3">
            <w:pPr>
              <w:rPr>
                <w:rFonts w:eastAsia="Times New Roman"/>
                <w:color w:val="000000"/>
                <w:lang w:val="en-US"/>
              </w:rPr>
            </w:pPr>
            <w:r>
              <w:rPr>
                <w:rFonts w:eastAsia="Times New Roman"/>
                <w:color w:val="000000"/>
                <w:lang w:val="en-US"/>
              </w:rPr>
              <w:t>Samsung</w:t>
            </w:r>
          </w:p>
        </w:tc>
        <w:tc>
          <w:tcPr>
            <w:tcW w:w="8387" w:type="dxa"/>
          </w:tcPr>
          <w:p w14:paraId="229C0290" w14:textId="77777777" w:rsidR="001C401B" w:rsidRDefault="00E716D3">
            <w:r>
              <w:rPr>
                <w:b/>
                <w:bCs/>
              </w:rPr>
              <w:t>Proposal 4.</w:t>
            </w:r>
            <w:r>
              <w:t xml:space="preserve"> Consider extended CORESET durations (&gt;3 symbols) and scheduling mechanisms to reduce DCI payload size.</w:t>
            </w:r>
          </w:p>
          <w:p w14:paraId="561B1784" w14:textId="77777777" w:rsidR="001C401B" w:rsidRDefault="00E716D3">
            <w:r>
              <w:rPr>
                <w:b/>
                <w:bCs/>
              </w:rPr>
              <w:t>Proposal 6</w:t>
            </w:r>
            <w:r>
              <w:t>. Study semi-static CORESET overhead and whether/how to reduce CORESET overheads.</w:t>
            </w:r>
          </w:p>
        </w:tc>
      </w:tr>
      <w:tr w:rsidR="001C401B" w14:paraId="0D0285B5" w14:textId="77777777">
        <w:tc>
          <w:tcPr>
            <w:tcW w:w="1200" w:type="dxa"/>
          </w:tcPr>
          <w:p w14:paraId="14D50AC5" w14:textId="77777777" w:rsidR="001C401B" w:rsidRDefault="00E716D3">
            <w:pPr>
              <w:rPr>
                <w:rFonts w:eastAsia="Times New Roman"/>
                <w:color w:val="000000"/>
                <w:lang w:val="en-US"/>
              </w:rPr>
            </w:pPr>
            <w:r>
              <w:rPr>
                <w:rFonts w:eastAsia="Times New Roman"/>
                <w:color w:val="000000"/>
                <w:lang w:val="en-US"/>
              </w:rPr>
              <w:t>Apple</w:t>
            </w:r>
          </w:p>
        </w:tc>
        <w:tc>
          <w:tcPr>
            <w:tcW w:w="8387" w:type="dxa"/>
          </w:tcPr>
          <w:p w14:paraId="4C0AEF59" w14:textId="77777777" w:rsidR="001C401B" w:rsidRDefault="00E716D3">
            <w:pPr>
              <w:rPr>
                <w:lang w:val="en-US"/>
              </w:rPr>
            </w:pPr>
            <w:r>
              <w:rPr>
                <w:b/>
                <w:bCs/>
                <w:lang w:val="en-US"/>
              </w:rPr>
              <w:t>Proposal 4:</w:t>
            </w:r>
            <w:r>
              <w:rPr>
                <w:lang w:val="en-US"/>
              </w:rPr>
              <w:t xml:space="preserve"> Study techniques to enhance PDCCH coverage for 6GR e.g.,</w:t>
            </w:r>
          </w:p>
          <w:p w14:paraId="5A8D039F" w14:textId="77777777" w:rsidR="001C401B" w:rsidRDefault="00E716D3">
            <w:pPr>
              <w:pStyle w:val="ListParagraph"/>
              <w:numPr>
                <w:ilvl w:val="0"/>
                <w:numId w:val="26"/>
              </w:numPr>
              <w:rPr>
                <w:lang w:val="en-US"/>
              </w:rPr>
            </w:pPr>
            <w:r>
              <w:rPr>
                <w:lang w:val="en-US"/>
              </w:rPr>
              <w:t>Aggregation level higher than 16</w:t>
            </w:r>
          </w:p>
          <w:p w14:paraId="6ED0BFE1" w14:textId="77777777" w:rsidR="001C401B" w:rsidRDefault="00E716D3">
            <w:pPr>
              <w:pStyle w:val="ListParagraph"/>
              <w:numPr>
                <w:ilvl w:val="0"/>
                <w:numId w:val="26"/>
              </w:numPr>
              <w:rPr>
                <w:lang w:val="en-US"/>
              </w:rPr>
            </w:pPr>
            <w:r>
              <w:rPr>
                <w:lang w:val="en-US"/>
              </w:rPr>
              <w:t>CORESET longer than 3 symbols</w:t>
            </w:r>
          </w:p>
          <w:p w14:paraId="595E01C3" w14:textId="77777777" w:rsidR="001C401B" w:rsidRDefault="00E716D3">
            <w:pPr>
              <w:pStyle w:val="ListParagraph"/>
              <w:numPr>
                <w:ilvl w:val="0"/>
                <w:numId w:val="26"/>
              </w:numPr>
              <w:rPr>
                <w:lang w:val="en-US"/>
              </w:rPr>
            </w:pPr>
            <w:r>
              <w:rPr>
                <w:lang w:val="en-US"/>
              </w:rPr>
              <w:t>PDCCH repetition</w:t>
            </w:r>
          </w:p>
          <w:p w14:paraId="06768CC1" w14:textId="77777777" w:rsidR="001C401B" w:rsidRDefault="00E716D3">
            <w:pPr>
              <w:pStyle w:val="ListParagraph"/>
              <w:numPr>
                <w:ilvl w:val="0"/>
                <w:numId w:val="26"/>
              </w:numPr>
              <w:rPr>
                <w:lang w:val="en-US"/>
              </w:rPr>
            </w:pPr>
            <w:r>
              <w:rPr>
                <w:lang w:val="en-US"/>
              </w:rPr>
              <w:t>Note: a unified framework for extending PDCCH coverage should be targeted for 6GR deployments e.g., single TRP/multi-TRP, TN/NTN and diverse device types, bands.</w:t>
            </w:r>
          </w:p>
        </w:tc>
      </w:tr>
      <w:tr w:rsidR="001C401B" w14:paraId="367AE8EC" w14:textId="77777777">
        <w:tc>
          <w:tcPr>
            <w:tcW w:w="1200" w:type="dxa"/>
          </w:tcPr>
          <w:p w14:paraId="34D03012" w14:textId="77777777" w:rsidR="001C401B" w:rsidRDefault="00E716D3">
            <w:pPr>
              <w:rPr>
                <w:rFonts w:eastAsia="Times New Roman"/>
                <w:color w:val="000000"/>
                <w:lang w:val="en-US"/>
              </w:rPr>
            </w:pPr>
            <w:r>
              <w:rPr>
                <w:rFonts w:eastAsia="Times New Roman"/>
                <w:color w:val="000000"/>
                <w:lang w:val="en-US"/>
              </w:rPr>
              <w:t>InterDigital</w:t>
            </w:r>
          </w:p>
        </w:tc>
        <w:tc>
          <w:tcPr>
            <w:tcW w:w="8387" w:type="dxa"/>
          </w:tcPr>
          <w:p w14:paraId="31D0E8AC" w14:textId="77777777" w:rsidR="001C401B" w:rsidRDefault="00E716D3">
            <w:pPr>
              <w:rPr>
                <w:lang w:val="en-US" w:eastAsia="zh-CN"/>
              </w:rPr>
            </w:pPr>
            <w:r>
              <w:rPr>
                <w:b/>
                <w:bCs/>
                <w:u w:val="single"/>
                <w:lang w:val="en-US" w:eastAsia="zh-CN"/>
              </w:rPr>
              <w:t>Proposal 5:</w:t>
            </w:r>
            <w:r>
              <w:rPr>
                <w:lang w:val="en-US" w:eastAsia="zh-CN"/>
              </w:rPr>
              <w:t xml:space="preserve"> Study the coexistence of narrow-band and wide-band CORESETs and mechanisms to efficiently handle overlaps to improve the scalability of UE devices.</w:t>
            </w:r>
          </w:p>
        </w:tc>
      </w:tr>
      <w:tr w:rsidR="001C401B" w14:paraId="0CB4409A" w14:textId="77777777">
        <w:tc>
          <w:tcPr>
            <w:tcW w:w="1200" w:type="dxa"/>
          </w:tcPr>
          <w:p w14:paraId="244688CB" w14:textId="77777777" w:rsidR="001C401B" w:rsidRDefault="00E716D3">
            <w:pPr>
              <w:rPr>
                <w:rFonts w:eastAsia="Times New Roman"/>
                <w:color w:val="000000"/>
                <w:lang w:val="en-US"/>
              </w:rPr>
            </w:pPr>
            <w:r>
              <w:rPr>
                <w:rFonts w:eastAsia="Times New Roman"/>
                <w:color w:val="000000"/>
                <w:lang w:val="en-US"/>
              </w:rPr>
              <w:t>Fujitsu</w:t>
            </w:r>
          </w:p>
        </w:tc>
        <w:tc>
          <w:tcPr>
            <w:tcW w:w="8387" w:type="dxa"/>
          </w:tcPr>
          <w:p w14:paraId="40FA8C2B" w14:textId="77777777" w:rsidR="001C401B" w:rsidRDefault="00E716D3">
            <w:pPr>
              <w:rPr>
                <w:lang w:val="en-US"/>
              </w:rPr>
            </w:pPr>
            <w:r>
              <w:rPr>
                <w:b/>
                <w:bCs/>
                <w:lang w:val="en-US"/>
              </w:rPr>
              <w:t>Proposal 1</w:t>
            </w:r>
            <w:r>
              <w:rPr>
                <w:lang w:val="en-US"/>
              </w:rPr>
              <w:t>: For 6G CORESET configuration, reuse the following configuration of 5G CORESET as a starting point of scalable 6G CORESET design.</w:t>
            </w:r>
          </w:p>
          <w:p w14:paraId="66E01ED7" w14:textId="77777777" w:rsidR="001C401B" w:rsidRDefault="00E716D3">
            <w:pPr>
              <w:pStyle w:val="ListParagraph"/>
              <w:numPr>
                <w:ilvl w:val="0"/>
                <w:numId w:val="15"/>
              </w:numPr>
              <w:rPr>
                <w:lang w:val="en-US"/>
              </w:rPr>
            </w:pPr>
            <w:r>
              <w:rPr>
                <w:lang w:val="en-US"/>
              </w:rPr>
              <w:t>1 CCE = 6 REGs</w:t>
            </w:r>
          </w:p>
          <w:p w14:paraId="3F0C1A69" w14:textId="77777777" w:rsidR="001C401B" w:rsidRDefault="00E716D3">
            <w:pPr>
              <w:pStyle w:val="ListParagraph"/>
              <w:numPr>
                <w:ilvl w:val="0"/>
                <w:numId w:val="15"/>
              </w:numPr>
              <w:rPr>
                <w:lang w:val="en-US"/>
              </w:rPr>
            </w:pPr>
            <w:r>
              <w:rPr>
                <w:lang w:val="en-US"/>
              </w:rPr>
              <w:t>CORESET duration = {1,2,3}, FFS: other values</w:t>
            </w:r>
          </w:p>
          <w:p w14:paraId="4E5E1518" w14:textId="77777777" w:rsidR="001C401B" w:rsidRDefault="00E716D3">
            <w:pPr>
              <w:pStyle w:val="ListParagraph"/>
              <w:numPr>
                <w:ilvl w:val="0"/>
                <w:numId w:val="15"/>
              </w:numPr>
              <w:rPr>
                <w:lang w:val="en-US"/>
              </w:rPr>
            </w:pPr>
            <w:r>
              <w:rPr>
                <w:lang w:val="en-US"/>
              </w:rPr>
              <w:t>The same CCE-to-REG mapping, interleave mechanism</w:t>
            </w:r>
          </w:p>
          <w:p w14:paraId="0A5C2997" w14:textId="77777777" w:rsidR="001C401B" w:rsidRDefault="00E716D3">
            <w:pPr>
              <w:pStyle w:val="ListParagraph"/>
              <w:numPr>
                <w:ilvl w:val="0"/>
                <w:numId w:val="15"/>
              </w:numPr>
              <w:rPr>
                <w:lang w:val="en-US"/>
              </w:rPr>
            </w:pPr>
            <w:r>
              <w:rPr>
                <w:lang w:val="en-US"/>
              </w:rPr>
              <w:t>AL = {1,2,4,8,16}, FFS: other values</w:t>
            </w:r>
          </w:p>
        </w:tc>
      </w:tr>
      <w:tr w:rsidR="001C401B" w14:paraId="06A020F0" w14:textId="77777777">
        <w:tc>
          <w:tcPr>
            <w:tcW w:w="1200" w:type="dxa"/>
          </w:tcPr>
          <w:p w14:paraId="7A1F1701" w14:textId="77777777" w:rsidR="001C401B" w:rsidRDefault="00E716D3">
            <w:pPr>
              <w:rPr>
                <w:rFonts w:eastAsia="Times New Roman"/>
                <w:color w:val="000000"/>
                <w:lang w:val="en-US"/>
              </w:rPr>
            </w:pPr>
            <w:r>
              <w:rPr>
                <w:rFonts w:eastAsia="Times New Roman"/>
                <w:color w:val="000000"/>
                <w:lang w:val="en-US"/>
              </w:rPr>
              <w:lastRenderedPageBreak/>
              <w:t>HONOR</w:t>
            </w:r>
          </w:p>
        </w:tc>
        <w:tc>
          <w:tcPr>
            <w:tcW w:w="8387" w:type="dxa"/>
          </w:tcPr>
          <w:p w14:paraId="15C27102" w14:textId="77777777" w:rsidR="001C401B" w:rsidRDefault="00E716D3">
            <w:pPr>
              <w:rPr>
                <w:lang w:val="en-US"/>
              </w:rPr>
            </w:pPr>
            <w:r>
              <w:rPr>
                <w:b/>
                <w:bCs/>
                <w:lang w:val="en-US"/>
              </w:rPr>
              <w:t>Proposal 3:</w:t>
            </w:r>
            <w:r>
              <w:rPr>
                <w:lang w:val="en-US"/>
              </w:rPr>
              <w:t xml:space="preserve"> The allocation of Corset bandwidth needs to consider the solution for UE supporting 400M bandwidth.</w:t>
            </w:r>
          </w:p>
          <w:p w14:paraId="5F762614" w14:textId="77777777" w:rsidR="001C401B" w:rsidRDefault="00E716D3">
            <w:pPr>
              <w:rPr>
                <w:lang w:val="en-US"/>
              </w:rPr>
            </w:pPr>
            <w:r>
              <w:rPr>
                <w:b/>
                <w:bCs/>
                <w:lang w:val="en-US"/>
              </w:rPr>
              <w:t>Proposal 9:</w:t>
            </w:r>
            <w:r>
              <w:rPr>
                <w:lang w:val="en-US"/>
              </w:rPr>
              <w:t xml:space="preserve"> Reuse the bitmap method for configuring the coreset bandwidth in NR.</w:t>
            </w:r>
          </w:p>
          <w:p w14:paraId="529FAAA0" w14:textId="77777777" w:rsidR="001C401B" w:rsidRDefault="00E716D3">
            <w:pPr>
              <w:rPr>
                <w:lang w:val="en-US"/>
              </w:rPr>
            </w:pPr>
            <w:r>
              <w:rPr>
                <w:b/>
                <w:bCs/>
                <w:lang w:val="en-US"/>
              </w:rPr>
              <w:t>Proposal 10:</w:t>
            </w:r>
            <w:r>
              <w:rPr>
                <w:lang w:val="en-US"/>
              </w:rPr>
              <w:t xml:space="preserve"> After the UE support for the 400M solution is determined, discuss the configuration of the coreset bandwidth.</w:t>
            </w:r>
          </w:p>
          <w:p w14:paraId="5261A267" w14:textId="77777777" w:rsidR="001C401B" w:rsidRDefault="00E716D3">
            <w:pPr>
              <w:rPr>
                <w:lang w:val="en-US"/>
              </w:rPr>
            </w:pPr>
            <w:r>
              <w:rPr>
                <w:b/>
                <w:bCs/>
                <w:lang w:val="en-US"/>
              </w:rPr>
              <w:t>Proposal 12:</w:t>
            </w:r>
            <w:r>
              <w:rPr>
                <w:lang w:val="en-US"/>
              </w:rPr>
              <w:t xml:space="preserve"> The number of symbols in the corset can exceed 3.</w:t>
            </w:r>
          </w:p>
        </w:tc>
      </w:tr>
      <w:tr w:rsidR="001C401B" w14:paraId="0DFB0279" w14:textId="77777777">
        <w:tc>
          <w:tcPr>
            <w:tcW w:w="1200" w:type="dxa"/>
          </w:tcPr>
          <w:p w14:paraId="481C50A8" w14:textId="77777777" w:rsidR="001C401B" w:rsidRDefault="00E716D3">
            <w:pPr>
              <w:rPr>
                <w:rFonts w:eastAsia="Times New Roman"/>
                <w:color w:val="000000"/>
                <w:lang w:val="en-US"/>
              </w:rPr>
            </w:pPr>
            <w:r>
              <w:rPr>
                <w:rFonts w:eastAsia="Times New Roman"/>
                <w:color w:val="000000"/>
                <w:lang w:val="en-US"/>
              </w:rPr>
              <w:t>ZTE</w:t>
            </w:r>
          </w:p>
        </w:tc>
        <w:tc>
          <w:tcPr>
            <w:tcW w:w="8387" w:type="dxa"/>
          </w:tcPr>
          <w:p w14:paraId="014F2316" w14:textId="77777777" w:rsidR="001C401B" w:rsidRDefault="00E716D3">
            <w:pPr>
              <w:rPr>
                <w:rFonts w:eastAsia="Times New Roman"/>
                <w:color w:val="000000"/>
                <w:lang w:val="en-US"/>
              </w:rPr>
            </w:pPr>
            <w:r>
              <w:rPr>
                <w:rFonts w:eastAsia="Times New Roman"/>
                <w:b/>
                <w:bCs/>
                <w:color w:val="000000"/>
                <w:lang w:val="en-US"/>
              </w:rPr>
              <w:t>Proposal 2</w:t>
            </w:r>
            <w:r>
              <w:rPr>
                <w:rFonts w:eastAsia="Times New Roman"/>
                <w:color w:val="000000"/>
                <w:lang w:val="en-US"/>
              </w:rPr>
              <w:t>: For 6GR DL control design, study the level of flexibility needed for CORESET and Search space configuration.</w:t>
            </w:r>
          </w:p>
          <w:p w14:paraId="5401C59A" w14:textId="77777777" w:rsidR="001C401B" w:rsidRDefault="00E716D3">
            <w:pPr>
              <w:rPr>
                <w:rFonts w:eastAsia="Times New Roman"/>
                <w:color w:val="000000"/>
                <w:lang w:val="en-US"/>
              </w:rPr>
            </w:pPr>
            <w:r>
              <w:rPr>
                <w:rFonts w:eastAsia="Times New Roman"/>
                <w:b/>
                <w:bCs/>
                <w:color w:val="000000"/>
                <w:lang w:val="en-US"/>
              </w:rPr>
              <w:t>Proposal 3</w:t>
            </w:r>
            <w:r>
              <w:rPr>
                <w:rFonts w:eastAsia="Times New Roman"/>
                <w:color w:val="000000"/>
                <w:lang w:val="en-US"/>
              </w:rPr>
              <w:t>: Study longer CORESET duration, e.g. 8 OFDM symbols for better coverage considering bandwidth limitation of low tier UEs.</w:t>
            </w:r>
          </w:p>
          <w:p w14:paraId="63069124" w14:textId="77777777" w:rsidR="001C401B" w:rsidRDefault="00E716D3">
            <w:pPr>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multiplexing of CORESETs with different duration.</w:t>
            </w:r>
          </w:p>
        </w:tc>
      </w:tr>
      <w:tr w:rsidR="001C401B" w14:paraId="451D705D" w14:textId="77777777">
        <w:tc>
          <w:tcPr>
            <w:tcW w:w="1200" w:type="dxa"/>
          </w:tcPr>
          <w:p w14:paraId="719AA11D" w14:textId="77777777" w:rsidR="001C401B" w:rsidRDefault="00E716D3">
            <w:pPr>
              <w:rPr>
                <w:rFonts w:eastAsia="Times New Roman"/>
                <w:color w:val="000000"/>
                <w:lang w:val="en-US"/>
              </w:rPr>
            </w:pPr>
            <w:r>
              <w:rPr>
                <w:rFonts w:eastAsia="Times New Roman"/>
                <w:color w:val="000000"/>
                <w:lang w:val="en-US"/>
              </w:rPr>
              <w:t>ETRI</w:t>
            </w:r>
          </w:p>
        </w:tc>
        <w:tc>
          <w:tcPr>
            <w:tcW w:w="8387" w:type="dxa"/>
          </w:tcPr>
          <w:p w14:paraId="5423C879" w14:textId="77777777" w:rsidR="001C401B" w:rsidRDefault="00E716D3">
            <w:r>
              <w:rPr>
                <w:b/>
                <w:bCs/>
              </w:rPr>
              <w:t>Proposal 3:</w:t>
            </w:r>
            <w:r>
              <w:t xml:space="preserve"> Study time-domain extension </w:t>
            </w:r>
            <w:r>
              <w:rPr>
                <w:rFonts w:hint="eastAsia"/>
              </w:rPr>
              <w:t xml:space="preserve">of PDCCH resources </w:t>
            </w:r>
            <w:r>
              <w:t>for improving PDCCH coverage</w:t>
            </w:r>
            <w:r>
              <w:rPr>
                <w:rFonts w:hint="eastAsia"/>
              </w:rPr>
              <w:t xml:space="preserve"> in 6GR</w:t>
            </w:r>
            <w:r>
              <w:t>, including</w:t>
            </w:r>
            <w:r>
              <w:rPr>
                <w:rFonts w:hint="eastAsia"/>
              </w:rPr>
              <w:t>:</w:t>
            </w:r>
            <w:r>
              <w:t xml:space="preserve"> </w:t>
            </w:r>
            <w:r>
              <w:rPr>
                <w:rFonts w:hint="eastAsia"/>
              </w:rPr>
              <w:t xml:space="preserve">(1) PDCCH </w:t>
            </w:r>
            <w:r>
              <w:t>rep</w:t>
            </w:r>
            <w:r>
              <w:rPr>
                <w:rFonts w:hint="eastAsia"/>
              </w:rPr>
              <w:t xml:space="preserve">etition, and (2) </w:t>
            </w:r>
            <w:r>
              <w:t>supporting a maximum CORESET duration larger than 3 symbols</w:t>
            </w:r>
            <w:r>
              <w:rPr>
                <w:rFonts w:hint="eastAsia"/>
              </w:rPr>
              <w:t>.</w:t>
            </w:r>
          </w:p>
          <w:p w14:paraId="7BCEBC5F" w14:textId="77777777" w:rsidR="001C401B" w:rsidRDefault="00E716D3">
            <w:pPr>
              <w:rPr>
                <w:lang w:val="en-US"/>
              </w:rPr>
            </w:pPr>
            <w:r>
              <w:rPr>
                <w:rFonts w:hint="eastAsia"/>
                <w:b/>
                <w:bCs/>
              </w:rPr>
              <w:t>Proposal 4:</w:t>
            </w:r>
            <w:r>
              <w:rPr>
                <w:rFonts w:hint="eastAsia"/>
              </w:rPr>
              <w:t xml:space="preserve"> </w:t>
            </w:r>
            <w:r>
              <w:t>Study supporting a maximum 6GR CORESET duration of at least 6 OFDM symbols</w:t>
            </w:r>
            <w:r>
              <w:rPr>
                <w:rFonts w:hint="eastAsia"/>
              </w:rPr>
              <w:t>.</w:t>
            </w:r>
          </w:p>
        </w:tc>
      </w:tr>
      <w:tr w:rsidR="001C401B" w14:paraId="10ED8871" w14:textId="77777777">
        <w:tc>
          <w:tcPr>
            <w:tcW w:w="1200" w:type="dxa"/>
          </w:tcPr>
          <w:p w14:paraId="156C7056" w14:textId="77777777" w:rsidR="001C401B" w:rsidRDefault="00E716D3">
            <w:pPr>
              <w:rPr>
                <w:rFonts w:eastAsia="Times New Roman"/>
                <w:color w:val="000000"/>
                <w:lang w:val="en-US"/>
              </w:rPr>
            </w:pPr>
            <w:r>
              <w:rPr>
                <w:rFonts w:eastAsia="Times New Roman"/>
                <w:color w:val="000000"/>
                <w:lang w:val="en-US"/>
              </w:rPr>
              <w:t>Ericsson</w:t>
            </w:r>
          </w:p>
        </w:tc>
        <w:tc>
          <w:tcPr>
            <w:tcW w:w="8387" w:type="dxa"/>
          </w:tcPr>
          <w:p w14:paraId="7C1E50D4" w14:textId="77777777" w:rsidR="001C401B" w:rsidRDefault="00E716D3">
            <w:pPr>
              <w:rPr>
                <w:b/>
                <w:bCs/>
                <w:u w:val="single"/>
              </w:rPr>
            </w:pPr>
            <w:r>
              <w:rPr>
                <w:b/>
                <w:bCs/>
                <w:u w:val="single"/>
              </w:rPr>
              <w:t>Proposal 1-1</w:t>
            </w:r>
          </w:p>
          <w:p w14:paraId="320FE10F" w14:textId="77777777" w:rsidR="001C401B" w:rsidRDefault="00E716D3">
            <w:pPr>
              <w:pStyle w:val="ListParagraph"/>
              <w:numPr>
                <w:ilvl w:val="0"/>
                <w:numId w:val="16"/>
              </w:numPr>
            </w:pPr>
            <w:r>
              <w:t>Control-Resource Set (CORESET) framework from 5G can be used for 6G PDCCH.</w:t>
            </w:r>
          </w:p>
          <w:p w14:paraId="2639C2A9" w14:textId="77777777" w:rsidR="001C401B" w:rsidRDefault="00E716D3">
            <w:pPr>
              <w:pStyle w:val="ListParagraph"/>
              <w:numPr>
                <w:ilvl w:val="1"/>
                <w:numId w:val="16"/>
              </w:numPr>
            </w:pPr>
            <w:r>
              <w:t>Study details like supported time/frequency span, placement etc., for 6G CORESETs.</w:t>
            </w:r>
          </w:p>
        </w:tc>
      </w:tr>
      <w:tr w:rsidR="001C401B" w14:paraId="11E9361A" w14:textId="77777777">
        <w:tc>
          <w:tcPr>
            <w:tcW w:w="1200" w:type="dxa"/>
          </w:tcPr>
          <w:p w14:paraId="03980FA0" w14:textId="77777777" w:rsidR="001C401B" w:rsidRDefault="00E716D3">
            <w:pPr>
              <w:rPr>
                <w:rFonts w:eastAsia="Times New Roman"/>
                <w:color w:val="000000"/>
                <w:lang w:val="en-US"/>
              </w:rPr>
            </w:pPr>
            <w:r>
              <w:rPr>
                <w:rFonts w:eastAsia="Times New Roman"/>
                <w:color w:val="000000"/>
                <w:lang w:val="en-US"/>
              </w:rPr>
              <w:t>Panasonic</w:t>
            </w:r>
          </w:p>
        </w:tc>
        <w:tc>
          <w:tcPr>
            <w:tcW w:w="8387" w:type="dxa"/>
          </w:tcPr>
          <w:p w14:paraId="7B9C25EB" w14:textId="77777777" w:rsidR="001C401B" w:rsidRDefault="00E716D3">
            <w:r>
              <w:rPr>
                <w:b/>
                <w:bCs/>
              </w:rPr>
              <w:t xml:space="preserve">Proposal </w:t>
            </w:r>
            <w:r>
              <w:rPr>
                <w:rFonts w:hint="eastAsia"/>
                <w:b/>
                <w:bCs/>
              </w:rPr>
              <w:t>3</w:t>
            </w:r>
            <w:r>
              <w:t>:</w:t>
            </w:r>
            <w:r>
              <w:rPr>
                <w:rFonts w:hint="eastAsia"/>
              </w:rPr>
              <w:t xml:space="preserve"> For time domain of CORESET, CORESET is located on </w:t>
            </w:r>
            <w:r>
              <w:t>front</w:t>
            </w:r>
            <w:r>
              <w:rPr>
                <w:rFonts w:hint="eastAsia"/>
              </w:rPr>
              <w:t xml:space="preserve"> of a slot and any symbols in a slot </w:t>
            </w:r>
            <w:r>
              <w:t>should</w:t>
            </w:r>
            <w:r>
              <w:rPr>
                <w:rFonts w:hint="eastAsia"/>
              </w:rPr>
              <w:t xml:space="preserve"> be </w:t>
            </w:r>
            <w:r>
              <w:t>considered</w:t>
            </w:r>
            <w:r>
              <w:rPr>
                <w:rFonts w:hint="eastAsia"/>
              </w:rPr>
              <w:t>.</w:t>
            </w:r>
          </w:p>
          <w:p w14:paraId="30679C70" w14:textId="77777777" w:rsidR="001C401B" w:rsidRDefault="00E716D3">
            <w:r>
              <w:rPr>
                <w:b/>
                <w:bCs/>
              </w:rPr>
              <w:t xml:space="preserve">Proposal </w:t>
            </w:r>
            <w:r>
              <w:rPr>
                <w:rFonts w:hint="eastAsia"/>
                <w:b/>
                <w:bCs/>
              </w:rPr>
              <w:t>4</w:t>
            </w:r>
            <w:r>
              <w:t>:</w:t>
            </w:r>
            <w:r>
              <w:rPr>
                <w:rFonts w:hint="eastAsia"/>
              </w:rPr>
              <w:t xml:space="preserve"> For frequency domain of CORESET, </w:t>
            </w:r>
            <w:r>
              <w:t>contiguous</w:t>
            </w:r>
            <w:r>
              <w:rPr>
                <w:rFonts w:hint="eastAsia"/>
              </w:rPr>
              <w:t xml:space="preserve"> location and non-</w:t>
            </w:r>
            <w:r>
              <w:t>contiguous</w:t>
            </w:r>
            <w:r>
              <w:rPr>
                <w:rFonts w:hint="eastAsia"/>
              </w:rPr>
              <w:t xml:space="preserve"> </w:t>
            </w:r>
            <w:r>
              <w:t>location</w:t>
            </w:r>
            <w:r>
              <w:rPr>
                <w:rFonts w:hint="eastAsia"/>
              </w:rPr>
              <w:t xml:space="preserve"> </w:t>
            </w:r>
            <w:r>
              <w:t>should</w:t>
            </w:r>
            <w:r>
              <w:rPr>
                <w:rFonts w:hint="eastAsia"/>
              </w:rPr>
              <w:t xml:space="preserve"> be </w:t>
            </w:r>
            <w:r>
              <w:t>considered</w:t>
            </w:r>
            <w:r>
              <w:rPr>
                <w:rFonts w:hint="eastAsia"/>
              </w:rPr>
              <w:t>.</w:t>
            </w:r>
          </w:p>
        </w:tc>
      </w:tr>
      <w:tr w:rsidR="001C401B" w14:paraId="4F2C1A22" w14:textId="77777777">
        <w:tc>
          <w:tcPr>
            <w:tcW w:w="1200" w:type="dxa"/>
          </w:tcPr>
          <w:p w14:paraId="3ACD4CE0" w14:textId="77777777" w:rsidR="001C401B" w:rsidRDefault="00E716D3">
            <w:pPr>
              <w:rPr>
                <w:rFonts w:eastAsia="Times New Roman"/>
                <w:color w:val="000000"/>
                <w:lang w:val="en-US"/>
              </w:rPr>
            </w:pPr>
            <w:r>
              <w:rPr>
                <w:rFonts w:eastAsia="Times New Roman"/>
                <w:color w:val="000000"/>
                <w:lang w:val="en-US"/>
              </w:rPr>
              <w:t>NTT DOCOMO</w:t>
            </w:r>
          </w:p>
        </w:tc>
        <w:tc>
          <w:tcPr>
            <w:tcW w:w="8387" w:type="dxa"/>
          </w:tcPr>
          <w:p w14:paraId="710B0783" w14:textId="77777777" w:rsidR="001C401B" w:rsidRDefault="00E716D3">
            <w:pPr>
              <w:rPr>
                <w:rFonts w:eastAsiaTheme="minorEastAsia"/>
                <w:u w:val="single"/>
              </w:rPr>
            </w:pPr>
            <w:r>
              <w:rPr>
                <w:rFonts w:eastAsiaTheme="minorEastAsia"/>
                <w:b/>
                <w:bCs/>
                <w:u w:val="single"/>
              </w:rPr>
              <w:t>Proposal</w:t>
            </w:r>
            <w:r>
              <w:rPr>
                <w:rFonts w:eastAsiaTheme="minorEastAsia" w:hint="eastAsia"/>
                <w:b/>
                <w:bCs/>
                <w:u w:val="single"/>
              </w:rPr>
              <w:t xml:space="preserve"> 6</w:t>
            </w:r>
            <w:r>
              <w:rPr>
                <w:rFonts w:eastAsiaTheme="minorEastAsia"/>
                <w:b/>
                <w:bCs/>
                <w:u w:val="single"/>
              </w:rPr>
              <w:t>:</w:t>
            </w:r>
            <w:r>
              <w:rPr>
                <w:rFonts w:eastAsiaTheme="minorEastAsia"/>
                <w:u w:val="single"/>
              </w:rPr>
              <w:t xml:space="preserve"> </w:t>
            </w:r>
            <w:r>
              <w:rPr>
                <w:rFonts w:eastAsiaTheme="minorEastAsia"/>
              </w:rPr>
              <w:t>Study increased number of symbols for CORESET</w:t>
            </w:r>
            <w:r>
              <w:rPr>
                <w:rFonts w:eastAsiaTheme="minorEastAsia" w:hint="eastAsia"/>
              </w:rPr>
              <w:t xml:space="preserve"> </w:t>
            </w:r>
            <w:r>
              <w:rPr>
                <w:rFonts w:eastAsiaTheme="minorEastAsia"/>
              </w:rPr>
              <w:t>beyond</w:t>
            </w:r>
            <w:r>
              <w:rPr>
                <w:rFonts w:eastAsiaTheme="minorEastAsia" w:hint="eastAsia"/>
              </w:rPr>
              <w:t xml:space="preserve"> 3 OFDM symbols considering following aspects; PDCCH capacity, CCE/REG bundle definition, impact on self-slot scheduling and cross-slot scheduling</w:t>
            </w:r>
            <w:r>
              <w:rPr>
                <w:rFonts w:eastAsiaTheme="minorEastAsia"/>
              </w:rPr>
              <w:t>.</w:t>
            </w:r>
          </w:p>
        </w:tc>
      </w:tr>
      <w:tr w:rsidR="001C401B" w14:paraId="7BAC84DB" w14:textId="77777777">
        <w:tc>
          <w:tcPr>
            <w:tcW w:w="1200" w:type="dxa"/>
          </w:tcPr>
          <w:p w14:paraId="69F379C5" w14:textId="77777777" w:rsidR="001C401B" w:rsidRDefault="00E716D3">
            <w:pPr>
              <w:rPr>
                <w:rFonts w:eastAsia="Times New Roman"/>
                <w:color w:val="000000"/>
                <w:lang w:val="en-US"/>
              </w:rPr>
            </w:pPr>
            <w:r>
              <w:rPr>
                <w:rFonts w:eastAsia="Times New Roman"/>
                <w:color w:val="000000"/>
                <w:lang w:val="en-US"/>
              </w:rPr>
              <w:t>Rakuten Mobile, Inc</w:t>
            </w:r>
          </w:p>
        </w:tc>
        <w:tc>
          <w:tcPr>
            <w:tcW w:w="8387" w:type="dxa"/>
          </w:tcPr>
          <w:p w14:paraId="3C93583A" w14:textId="77777777" w:rsidR="001C401B" w:rsidRDefault="00E716D3">
            <w:r>
              <w:rPr>
                <w:b/>
                <w:bCs/>
              </w:rPr>
              <w:t xml:space="preserve">Proposal 10: </w:t>
            </w:r>
            <w:r>
              <w:t>Define a limited set of scalable CORESET structures for downlink control, with clear purpose and constraints, and avoid introducing multiple CORESET variants for the same functionality across deployments.</w:t>
            </w:r>
          </w:p>
        </w:tc>
      </w:tr>
      <w:tr w:rsidR="001C401B" w14:paraId="2E9CF76D" w14:textId="77777777">
        <w:tc>
          <w:tcPr>
            <w:tcW w:w="1200" w:type="dxa"/>
          </w:tcPr>
          <w:p w14:paraId="2471B2F5" w14:textId="77777777" w:rsidR="001C401B" w:rsidRDefault="00E716D3">
            <w:pPr>
              <w:rPr>
                <w:rFonts w:eastAsia="Times New Roman"/>
                <w:color w:val="000000"/>
                <w:lang w:val="en-US"/>
              </w:rPr>
            </w:pPr>
            <w:r>
              <w:rPr>
                <w:rFonts w:eastAsia="Times New Roman"/>
                <w:color w:val="000000"/>
                <w:lang w:val="en-US"/>
              </w:rPr>
              <w:t>Fujitsu</w:t>
            </w:r>
          </w:p>
        </w:tc>
        <w:tc>
          <w:tcPr>
            <w:tcW w:w="8387" w:type="dxa"/>
          </w:tcPr>
          <w:p w14:paraId="38EB1BF9" w14:textId="77777777" w:rsidR="001C401B" w:rsidRDefault="00E716D3">
            <w:pPr>
              <w:rPr>
                <w:b/>
                <w:bCs/>
              </w:rPr>
            </w:pPr>
            <w:r>
              <w:rPr>
                <w:b/>
                <w:bCs/>
                <w:lang w:val="en-US"/>
              </w:rPr>
              <w:t>Proposal 2:</w:t>
            </w:r>
            <w:r>
              <w:rPr>
                <w:lang w:val="en-US"/>
              </w:rPr>
              <w:t xml:space="preserve"> For 6G CORESET configuration, study the methods to reduce the CORESET configuration overhead in 6GR for the consideration of BWP configuration.</w:t>
            </w:r>
          </w:p>
        </w:tc>
      </w:tr>
      <w:tr w:rsidR="001C401B" w14:paraId="532A5CCE" w14:textId="77777777">
        <w:tc>
          <w:tcPr>
            <w:tcW w:w="1200" w:type="dxa"/>
          </w:tcPr>
          <w:p w14:paraId="56CCCD83" w14:textId="77777777" w:rsidR="001C401B" w:rsidRDefault="00E716D3">
            <w:pPr>
              <w:rPr>
                <w:rFonts w:eastAsia="Times New Roman"/>
                <w:color w:val="000000"/>
                <w:lang w:val="en-US"/>
              </w:rPr>
            </w:pPr>
            <w:r>
              <w:rPr>
                <w:rFonts w:eastAsia="Times New Roman"/>
                <w:color w:val="000000"/>
                <w:lang w:val="en-US"/>
              </w:rPr>
              <w:t>Offino</w:t>
            </w:r>
          </w:p>
        </w:tc>
        <w:tc>
          <w:tcPr>
            <w:tcW w:w="8387" w:type="dxa"/>
          </w:tcPr>
          <w:p w14:paraId="09F50E48" w14:textId="77777777" w:rsidR="001C401B" w:rsidRDefault="00E716D3">
            <w:pPr>
              <w:rPr>
                <w:lang w:val="en-US"/>
              </w:rPr>
            </w:pPr>
            <w:r>
              <w:rPr>
                <w:b/>
                <w:bCs/>
                <w:lang w:val="en-US"/>
              </w:rPr>
              <w:t>Proposal 1.</w:t>
            </w:r>
            <w:r>
              <w:rPr>
                <w:lang w:val="en-US"/>
              </w:rPr>
              <w:t xml:space="preserve"> Study 6GR downlink control channel structure, including:</w:t>
            </w:r>
          </w:p>
          <w:p w14:paraId="1931A505" w14:textId="77777777" w:rsidR="001C401B" w:rsidRDefault="00E716D3">
            <w:pPr>
              <w:pStyle w:val="ListParagraph"/>
              <w:numPr>
                <w:ilvl w:val="0"/>
                <w:numId w:val="10"/>
              </w:numPr>
              <w:rPr>
                <w:lang w:val="en-US"/>
              </w:rPr>
            </w:pPr>
            <w:r>
              <w:rPr>
                <w:lang w:val="en-US"/>
              </w:rPr>
              <w:t>Whether to keep an NR-like REG/CCE aggregation structure</w:t>
            </w:r>
          </w:p>
          <w:p w14:paraId="20946186" w14:textId="77777777" w:rsidR="001C401B" w:rsidRDefault="00E716D3">
            <w:pPr>
              <w:pStyle w:val="ListParagraph"/>
              <w:numPr>
                <w:ilvl w:val="0"/>
                <w:numId w:val="10"/>
              </w:numPr>
              <w:rPr>
                <w:lang w:val="en-US"/>
              </w:rPr>
            </w:pPr>
            <w:r>
              <w:rPr>
                <w:lang w:val="en-US"/>
              </w:rPr>
              <w:t>Bandwidth scalability across minimum-to-maximum spectrum assumptions</w:t>
            </w:r>
          </w:p>
          <w:p w14:paraId="776E07B3" w14:textId="77777777" w:rsidR="001C401B" w:rsidRDefault="00E716D3">
            <w:pPr>
              <w:pStyle w:val="ListParagraph"/>
              <w:numPr>
                <w:ilvl w:val="0"/>
                <w:numId w:val="10"/>
              </w:numPr>
              <w:rPr>
                <w:lang w:val="en-US"/>
              </w:rPr>
            </w:pPr>
            <w:r>
              <w:rPr>
                <w:lang w:val="en-US"/>
              </w:rPr>
              <w:t>Spatial-domain configuration/monitoring assumptions</w:t>
            </w:r>
          </w:p>
        </w:tc>
      </w:tr>
      <w:tr w:rsidR="001C401B" w14:paraId="00C4FDDC" w14:textId="77777777">
        <w:tc>
          <w:tcPr>
            <w:tcW w:w="1200" w:type="dxa"/>
          </w:tcPr>
          <w:p w14:paraId="1B373191" w14:textId="77777777" w:rsidR="001C401B" w:rsidRDefault="00E716D3">
            <w:pPr>
              <w:rPr>
                <w:rFonts w:eastAsia="Times New Roman"/>
                <w:color w:val="000000"/>
                <w:lang w:val="en-US"/>
              </w:rPr>
            </w:pPr>
            <w:r>
              <w:rPr>
                <w:rFonts w:eastAsia="Times New Roman"/>
                <w:color w:val="000000"/>
                <w:lang w:val="en-US"/>
              </w:rPr>
              <w:t>Rakuten</w:t>
            </w:r>
          </w:p>
        </w:tc>
        <w:tc>
          <w:tcPr>
            <w:tcW w:w="8387" w:type="dxa"/>
          </w:tcPr>
          <w:p w14:paraId="2F753C47" w14:textId="77777777" w:rsidR="001C401B" w:rsidRDefault="00E716D3">
            <w:r>
              <w:rPr>
                <w:b/>
                <w:bCs/>
              </w:rPr>
              <w:t>Proposal 2:</w:t>
            </w:r>
            <w:r>
              <w:t xml:space="preserve"> Minimize the number of control transmission options for the same functionality and prioritize a small set of scalable design principles for CORESET and mapping that can be applied consistently across frequency ranges and deployment densities.</w:t>
            </w:r>
          </w:p>
          <w:p w14:paraId="3F9636E6" w14:textId="77777777" w:rsidR="001C401B" w:rsidRDefault="001C401B">
            <w:pPr>
              <w:rPr>
                <w:b/>
                <w:bCs/>
              </w:rPr>
            </w:pPr>
          </w:p>
        </w:tc>
      </w:tr>
      <w:tr w:rsidR="001C401B" w14:paraId="1588FD86" w14:textId="77777777">
        <w:tc>
          <w:tcPr>
            <w:tcW w:w="1200" w:type="dxa"/>
          </w:tcPr>
          <w:p w14:paraId="204B8E68" w14:textId="77777777" w:rsidR="001C401B" w:rsidRDefault="00E716D3">
            <w:pPr>
              <w:rPr>
                <w:rFonts w:eastAsia="Times New Roman"/>
                <w:color w:val="000000"/>
                <w:lang w:val="en-US"/>
              </w:rPr>
            </w:pPr>
            <w:r>
              <w:rPr>
                <w:rFonts w:eastAsia="Times New Roman"/>
                <w:color w:val="000000"/>
                <w:lang w:val="en-US"/>
              </w:rPr>
              <w:t>MediaTek</w:t>
            </w:r>
          </w:p>
        </w:tc>
        <w:tc>
          <w:tcPr>
            <w:tcW w:w="8387" w:type="dxa"/>
          </w:tcPr>
          <w:p w14:paraId="0DA2E914" w14:textId="77777777" w:rsidR="001C401B" w:rsidRDefault="00E716D3">
            <w:pPr>
              <w:rPr>
                <w:lang w:val="en-US"/>
              </w:rPr>
            </w:pPr>
            <w:r>
              <w:rPr>
                <w:b/>
                <w:bCs/>
                <w:lang w:val="en-US"/>
              </w:rPr>
              <w:t>Proposal 11</w:t>
            </w:r>
            <w:r>
              <w:rPr>
                <w:lang w:val="en-US"/>
              </w:rPr>
              <w:t xml:space="preserve"> Regarding the frequency domain resource of 6G CORESET, legacy continuous and noncontinuous resource allocation in the granularity of 6-RBs are reused.</w:t>
            </w:r>
          </w:p>
          <w:p w14:paraId="3DD45335" w14:textId="77777777" w:rsidR="001C401B" w:rsidRDefault="00E716D3">
            <w:pPr>
              <w:rPr>
                <w:b/>
                <w:bCs/>
              </w:rPr>
            </w:pPr>
            <w:r>
              <w:rPr>
                <w:b/>
                <w:bCs/>
                <w:lang w:val="en-US"/>
              </w:rPr>
              <w:t>Proposal 12</w:t>
            </w:r>
            <w:r>
              <w:rPr>
                <w:lang w:val="en-US"/>
              </w:rPr>
              <w:t xml:space="preserve"> Regarding the time domain resource of 6G CORESET, study the max CORESET duration of up to 2 symbols.</w:t>
            </w:r>
          </w:p>
        </w:tc>
      </w:tr>
    </w:tbl>
    <w:p w14:paraId="4372B0A2" w14:textId="77777777" w:rsidR="001C401B" w:rsidRDefault="001C401B"/>
    <w:p w14:paraId="21EEFE1C" w14:textId="77777777" w:rsidR="001C401B" w:rsidRDefault="001C401B"/>
    <w:p w14:paraId="3F707384" w14:textId="77777777" w:rsidR="0006035F" w:rsidRDefault="0006035F" w:rsidP="0006035F">
      <w:pPr>
        <w:pStyle w:val="Heading3"/>
      </w:pPr>
      <w:r>
        <w:t>Round #</w:t>
      </w:r>
      <w:r>
        <w:fldChar w:fldCharType="begin"/>
      </w:r>
      <w:r>
        <w:instrText xml:space="preserve"> </w:instrText>
      </w:r>
      <w:r>
        <w:rPr>
          <w:lang w:val="en-US"/>
        </w:rPr>
        <w:instrText xml:space="preserve">SEQ ROUNDN \s 2 </w:instrText>
      </w:r>
      <w:r>
        <w:fldChar w:fldCharType="separate"/>
      </w:r>
      <w:r>
        <w:rPr>
          <w:lang w:val="en-US"/>
        </w:rPr>
        <w:t>1</w:t>
      </w:r>
      <w:r>
        <w:fldChar w:fldCharType="end"/>
      </w:r>
    </w:p>
    <w:p w14:paraId="580C7681" w14:textId="77777777" w:rsidR="0006035F" w:rsidRDefault="0006035F" w:rsidP="0006035F">
      <w:pPr>
        <w:pStyle w:val="Heading4"/>
      </w:pPr>
      <w:r>
        <w:t xml:space="preserve">(FL) Question </w:t>
      </w:r>
      <w:r>
        <w:fldChar w:fldCharType="begin"/>
      </w:r>
      <w:r>
        <w:instrText xml:space="preserve"> STYLEREF "Heading 2" \n </w:instrText>
      </w:r>
      <w:r>
        <w:fldChar w:fldCharType="separate"/>
      </w:r>
      <w:r>
        <w:t>4.1</w:t>
      </w:r>
      <w:r>
        <w:fldChar w:fldCharType="end"/>
      </w:r>
      <w:r>
        <w:t xml:space="preserve"> (</w:t>
      </w:r>
      <w:r>
        <w:fldChar w:fldCharType="begin"/>
      </w:r>
      <w:r>
        <w:instrText xml:space="preserve"> SEQ PROPVER \* ALPHABETIC \s 2 </w:instrText>
      </w:r>
      <w:r>
        <w:fldChar w:fldCharType="separate"/>
      </w:r>
      <w:r>
        <w:t>A</w:t>
      </w:r>
      <w:r>
        <w:fldChar w:fldCharType="end"/>
      </w:r>
      <w:r>
        <w:t>)</w:t>
      </w:r>
    </w:p>
    <w:p w14:paraId="712B0DC0" w14:textId="77777777" w:rsidR="0006035F" w:rsidRDefault="0006035F" w:rsidP="0006035F">
      <w:pPr>
        <w:pStyle w:val="ListParagraph"/>
        <w:numPr>
          <w:ilvl w:val="0"/>
          <w:numId w:val="19"/>
        </w:numPr>
      </w:pPr>
      <w:r>
        <w:rPr>
          <w:lang w:val="en-US"/>
        </w:rPr>
        <w:t>What to assume as a baseline and what to study for 6GR CORESET duration and frequency allocation?</w:t>
      </w:r>
    </w:p>
    <w:p w14:paraId="1BBB6541" w14:textId="77777777" w:rsidR="0006035F" w:rsidRDefault="0006035F" w:rsidP="0006035F"/>
    <w:p w14:paraId="7F2834AB" w14:textId="77777777" w:rsidR="0006035F" w:rsidRDefault="0006035F" w:rsidP="0006035F">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0" w:type="auto"/>
        <w:tblLook w:val="04A0" w:firstRow="1" w:lastRow="0" w:firstColumn="1" w:lastColumn="0" w:noHBand="0" w:noVBand="1"/>
      </w:tblPr>
      <w:tblGrid>
        <w:gridCol w:w="535"/>
        <w:gridCol w:w="3947"/>
        <w:gridCol w:w="2573"/>
        <w:gridCol w:w="2574"/>
      </w:tblGrid>
      <w:tr w:rsidR="0006035F" w14:paraId="3AD7D980" w14:textId="77777777" w:rsidTr="00213B31">
        <w:tc>
          <w:tcPr>
            <w:tcW w:w="535" w:type="dxa"/>
            <w:shd w:val="clear" w:color="auto" w:fill="D9D9D9" w:themeFill="background1" w:themeFillShade="D9"/>
          </w:tcPr>
          <w:p w14:paraId="44797DF4" w14:textId="77777777" w:rsidR="0006035F" w:rsidRDefault="0006035F" w:rsidP="00213B31">
            <w:pPr>
              <w:rPr>
                <w:b/>
                <w:bCs/>
              </w:rPr>
            </w:pPr>
          </w:p>
        </w:tc>
        <w:tc>
          <w:tcPr>
            <w:tcW w:w="3947" w:type="dxa"/>
            <w:shd w:val="clear" w:color="auto" w:fill="D9D9D9" w:themeFill="background1" w:themeFillShade="D9"/>
          </w:tcPr>
          <w:p w14:paraId="03E1E0F9" w14:textId="77777777" w:rsidR="0006035F" w:rsidRDefault="0006035F" w:rsidP="00213B31">
            <w:pPr>
              <w:rPr>
                <w:b/>
                <w:bCs/>
              </w:rPr>
            </w:pPr>
          </w:p>
        </w:tc>
        <w:tc>
          <w:tcPr>
            <w:tcW w:w="2573" w:type="dxa"/>
            <w:shd w:val="clear" w:color="auto" w:fill="D9D9D9" w:themeFill="background1" w:themeFillShade="D9"/>
          </w:tcPr>
          <w:p w14:paraId="0B805015" w14:textId="77777777" w:rsidR="0006035F" w:rsidRDefault="0006035F" w:rsidP="00213B31">
            <w:pPr>
              <w:rPr>
                <w:b/>
                <w:bCs/>
              </w:rPr>
            </w:pPr>
            <w:r>
              <w:rPr>
                <w:b/>
                <w:bCs/>
              </w:rPr>
              <w:t>Support: Yes</w:t>
            </w:r>
          </w:p>
        </w:tc>
        <w:tc>
          <w:tcPr>
            <w:tcW w:w="2574" w:type="dxa"/>
            <w:shd w:val="clear" w:color="auto" w:fill="D9D9D9" w:themeFill="background1" w:themeFillShade="D9"/>
          </w:tcPr>
          <w:p w14:paraId="548CDBC4" w14:textId="77777777" w:rsidR="0006035F" w:rsidRDefault="0006035F" w:rsidP="00213B31">
            <w:pPr>
              <w:rPr>
                <w:b/>
                <w:bCs/>
              </w:rPr>
            </w:pPr>
            <w:r>
              <w:rPr>
                <w:b/>
                <w:bCs/>
              </w:rPr>
              <w:t>Support: No</w:t>
            </w:r>
          </w:p>
        </w:tc>
      </w:tr>
      <w:tr w:rsidR="0006035F" w14:paraId="75952063" w14:textId="77777777" w:rsidTr="00213B31">
        <w:tc>
          <w:tcPr>
            <w:tcW w:w="535" w:type="dxa"/>
          </w:tcPr>
          <w:p w14:paraId="05BFE18A" w14:textId="77777777" w:rsidR="0006035F" w:rsidRDefault="0006035F" w:rsidP="00213B31">
            <w:r>
              <w:t>1)</w:t>
            </w:r>
          </w:p>
        </w:tc>
        <w:tc>
          <w:tcPr>
            <w:tcW w:w="3947" w:type="dxa"/>
          </w:tcPr>
          <w:p w14:paraId="2D3C1D09" w14:textId="77777777" w:rsidR="0006035F" w:rsidRDefault="0006035F" w:rsidP="00213B31">
            <w:r>
              <w:t xml:space="preserve">Support CORESET duration of </w:t>
            </w:r>
            <w:r>
              <w:rPr>
                <w:lang w:val="en-US"/>
              </w:rPr>
              <w:t>1, 2, 3</w:t>
            </w:r>
            <w:r>
              <w:t xml:space="preserve"> OFDM symbols in time domain as in 5G NR.</w:t>
            </w:r>
          </w:p>
        </w:tc>
        <w:tc>
          <w:tcPr>
            <w:tcW w:w="2573" w:type="dxa"/>
          </w:tcPr>
          <w:p w14:paraId="7632BB0E" w14:textId="4EDD8C3C" w:rsidR="0006035F" w:rsidRPr="008F1B48" w:rsidRDefault="0006035F" w:rsidP="00213B31">
            <w:pPr>
              <w:rPr>
                <w:rFonts w:eastAsia="Yu Mincho"/>
                <w:lang w:val="en-US" w:eastAsia="ja-JP"/>
              </w:rPr>
            </w:pPr>
            <w:r>
              <w:t xml:space="preserve">Nokia, </w:t>
            </w:r>
            <w:r>
              <w:rPr>
                <w:rFonts w:hint="eastAsia"/>
                <w:lang w:eastAsia="zh-CN"/>
              </w:rPr>
              <w:t>O</w:t>
            </w:r>
            <w:r>
              <w:rPr>
                <w:lang w:eastAsia="zh-CN"/>
              </w:rPr>
              <w:t>PPO, Qualcomm</w:t>
            </w:r>
            <w:r>
              <w:rPr>
                <w:rFonts w:hint="eastAsia"/>
                <w:lang w:val="en-US" w:eastAsia="zh-CN"/>
              </w:rPr>
              <w:t>, ZTE, China Telecom</w:t>
            </w:r>
            <w:r>
              <w:rPr>
                <w:lang w:eastAsia="zh-CN"/>
              </w:rPr>
              <w:t>, Spreadtrum, CMCC</w:t>
            </w:r>
            <w:r>
              <w:rPr>
                <w:rFonts w:eastAsia="Yu Mincho" w:hint="eastAsia"/>
                <w:lang w:eastAsia="ja-JP"/>
              </w:rPr>
              <w:t>, Panasonic</w:t>
            </w:r>
            <w:r>
              <w:rPr>
                <w:rFonts w:eastAsia="Yu Mincho"/>
                <w:lang w:eastAsia="ja-JP"/>
              </w:rPr>
              <w:t>, Samsung</w:t>
            </w:r>
            <w:r>
              <w:rPr>
                <w:rFonts w:eastAsia="Yu Mincho" w:hint="eastAsia"/>
                <w:lang w:eastAsia="ja-JP"/>
              </w:rPr>
              <w:t>, Fujitsu</w:t>
            </w:r>
            <w:r w:rsidRPr="0006035F">
              <w:rPr>
                <w:rFonts w:eastAsia="Yu Mincho"/>
                <w:lang w:eastAsia="ja-JP"/>
              </w:rPr>
              <w:t>, Tejas Networks</w:t>
            </w:r>
          </w:p>
        </w:tc>
        <w:tc>
          <w:tcPr>
            <w:tcW w:w="2574" w:type="dxa"/>
          </w:tcPr>
          <w:p w14:paraId="133F11A8" w14:textId="77777777" w:rsidR="0006035F" w:rsidRDefault="0006035F" w:rsidP="00213B31">
            <w:pPr>
              <w:rPr>
                <w:rFonts w:eastAsia="Yu Mincho"/>
                <w:lang w:eastAsia="ja-JP"/>
              </w:rPr>
            </w:pPr>
            <w:r w:rsidRPr="00294D57">
              <w:rPr>
                <w:rFonts w:eastAsia="Yu Mincho"/>
                <w:lang w:eastAsia="ja-JP"/>
              </w:rPr>
              <w:t>MediaTek</w:t>
            </w:r>
            <w:r>
              <w:rPr>
                <w:rFonts w:eastAsia="Yu Mincho"/>
                <w:lang w:eastAsia="ja-JP"/>
              </w:rPr>
              <w:t>, CATT</w:t>
            </w:r>
          </w:p>
        </w:tc>
      </w:tr>
      <w:tr w:rsidR="0006035F" w14:paraId="1829D514" w14:textId="77777777" w:rsidTr="00213B31">
        <w:tc>
          <w:tcPr>
            <w:tcW w:w="535" w:type="dxa"/>
          </w:tcPr>
          <w:p w14:paraId="7508654E" w14:textId="77777777" w:rsidR="0006035F" w:rsidRDefault="0006035F" w:rsidP="00213B31">
            <w:r>
              <w:t>2)</w:t>
            </w:r>
          </w:p>
        </w:tc>
        <w:tc>
          <w:tcPr>
            <w:tcW w:w="3947" w:type="dxa"/>
          </w:tcPr>
          <w:p w14:paraId="5E235E8A" w14:textId="77777777" w:rsidR="0006035F" w:rsidRDefault="0006035F" w:rsidP="00213B31">
            <w:r>
              <w:t>Study CORESET durations &gt;3 in 6GR.</w:t>
            </w:r>
          </w:p>
        </w:tc>
        <w:tc>
          <w:tcPr>
            <w:tcW w:w="2573" w:type="dxa"/>
          </w:tcPr>
          <w:p w14:paraId="0DEEC20E" w14:textId="4A89E04D" w:rsidR="0006035F" w:rsidRDefault="0006035F" w:rsidP="00213B31">
            <w:pPr>
              <w:rPr>
                <w:lang w:val="en-US"/>
              </w:rPr>
            </w:pPr>
            <w:r>
              <w:rPr>
                <w:lang w:eastAsia="zh-CN"/>
              </w:rPr>
              <w:t>Xiaomi</w:t>
            </w:r>
            <w:r>
              <w:t xml:space="preserve">, </w:t>
            </w:r>
            <w:r>
              <w:rPr>
                <w:rFonts w:hint="eastAsia"/>
                <w:lang w:eastAsia="zh-CN"/>
              </w:rPr>
              <w:t>O</w:t>
            </w:r>
            <w:r>
              <w:rPr>
                <w:lang w:eastAsia="zh-CN"/>
              </w:rPr>
              <w:t>PPO</w:t>
            </w:r>
            <w:r>
              <w:rPr>
                <w:rFonts w:hint="eastAsia"/>
                <w:lang w:val="en-US" w:eastAsia="zh-CN"/>
              </w:rPr>
              <w:t>, ZTE, China Telecom</w:t>
            </w:r>
            <w:r>
              <w:rPr>
                <w:lang w:eastAsia="zh-CN"/>
              </w:rPr>
              <w:t>, Spreadtrum, CMCC</w:t>
            </w:r>
            <w:r>
              <w:rPr>
                <w:rFonts w:eastAsia="Yu Mincho" w:hint="eastAsia"/>
                <w:lang w:eastAsia="ja-JP"/>
              </w:rPr>
              <w:t>, Panasonic</w:t>
            </w:r>
            <w:r>
              <w:rPr>
                <w:rFonts w:eastAsia="Yu Mincho"/>
                <w:lang w:eastAsia="ja-JP"/>
              </w:rPr>
              <w:t>, Samsung</w:t>
            </w:r>
            <w:r w:rsidRPr="0006035F">
              <w:rPr>
                <w:rFonts w:eastAsia="Yu Mincho"/>
                <w:lang w:eastAsia="ja-JP"/>
              </w:rPr>
              <w:t>, Tejas Networks</w:t>
            </w:r>
          </w:p>
        </w:tc>
        <w:tc>
          <w:tcPr>
            <w:tcW w:w="2574" w:type="dxa"/>
          </w:tcPr>
          <w:p w14:paraId="1B975879" w14:textId="77777777" w:rsidR="0006035F" w:rsidRDefault="0006035F" w:rsidP="00213B31">
            <w:pPr>
              <w:rPr>
                <w:rFonts w:eastAsia="Yu Mincho"/>
                <w:lang w:eastAsia="ja-JP"/>
              </w:rPr>
            </w:pPr>
            <w:r>
              <w:rPr>
                <w:rFonts w:eastAsia="Yu Mincho"/>
                <w:lang w:eastAsia="ja-JP"/>
              </w:rPr>
              <w:t>Nokia</w:t>
            </w:r>
            <w:r w:rsidRPr="00294D57">
              <w:rPr>
                <w:rFonts w:eastAsia="Yu Mincho"/>
                <w:lang w:eastAsia="ja-JP"/>
              </w:rPr>
              <w:t>, MediaTek</w:t>
            </w:r>
            <w:r>
              <w:rPr>
                <w:rFonts w:eastAsia="Yu Mincho"/>
                <w:lang w:eastAsia="ja-JP"/>
              </w:rPr>
              <w:t>, CATT</w:t>
            </w:r>
          </w:p>
        </w:tc>
      </w:tr>
      <w:tr w:rsidR="0006035F" w14:paraId="181D513A" w14:textId="77777777" w:rsidTr="00213B31">
        <w:tc>
          <w:tcPr>
            <w:tcW w:w="535" w:type="dxa"/>
          </w:tcPr>
          <w:p w14:paraId="17E01FCF" w14:textId="77777777" w:rsidR="0006035F" w:rsidRDefault="0006035F" w:rsidP="00213B31">
            <w:r>
              <w:t>3)</w:t>
            </w:r>
          </w:p>
        </w:tc>
        <w:tc>
          <w:tcPr>
            <w:tcW w:w="3947" w:type="dxa"/>
          </w:tcPr>
          <w:p w14:paraId="0C30FCE1" w14:textId="77777777" w:rsidR="0006035F" w:rsidRDefault="0006035F" w:rsidP="00213B31">
            <w:r>
              <w:t>In frequency domain, support CORESET resource allocation with a granularity of 6 RBs as in NR.</w:t>
            </w:r>
          </w:p>
        </w:tc>
        <w:tc>
          <w:tcPr>
            <w:tcW w:w="2573" w:type="dxa"/>
          </w:tcPr>
          <w:p w14:paraId="4E61EB73" w14:textId="77777777" w:rsidR="0006035F" w:rsidRDefault="0006035F" w:rsidP="00213B31">
            <w:r>
              <w:t xml:space="preserve">Nokia, </w:t>
            </w:r>
            <w:r>
              <w:rPr>
                <w:lang w:eastAsia="zh-CN"/>
              </w:rPr>
              <w:t>Xiaomi, Qualcomm</w:t>
            </w:r>
            <w:r>
              <w:rPr>
                <w:rFonts w:hint="eastAsia"/>
                <w:lang w:eastAsia="zh-CN"/>
              </w:rPr>
              <w:t xml:space="preserve">, </w:t>
            </w:r>
            <w:r>
              <w:rPr>
                <w:rFonts w:hint="eastAsia"/>
                <w:lang w:val="en-US" w:eastAsia="zh-CN"/>
              </w:rPr>
              <w:t>China Telecom</w:t>
            </w:r>
            <w:r>
              <w:rPr>
                <w:lang w:eastAsia="zh-CN"/>
              </w:rPr>
              <w:t>, Spreadtrum, CMCC</w:t>
            </w:r>
            <w:r>
              <w:rPr>
                <w:rFonts w:eastAsia="Yu Mincho" w:hint="eastAsia"/>
                <w:lang w:eastAsia="ja-JP"/>
              </w:rPr>
              <w:t>, Panasonic, Fujitsu</w:t>
            </w:r>
            <w:r w:rsidRPr="00294D57">
              <w:rPr>
                <w:rFonts w:eastAsia="Yu Mincho"/>
                <w:lang w:eastAsia="ja-JP"/>
              </w:rPr>
              <w:t>, MediaTek</w:t>
            </w:r>
            <w:r>
              <w:rPr>
                <w:rFonts w:eastAsia="Yu Mincho"/>
                <w:lang w:eastAsia="ja-JP"/>
              </w:rPr>
              <w:t>, CATT</w:t>
            </w:r>
          </w:p>
        </w:tc>
        <w:tc>
          <w:tcPr>
            <w:tcW w:w="2574" w:type="dxa"/>
          </w:tcPr>
          <w:p w14:paraId="1D927EF5" w14:textId="77777777" w:rsidR="0006035F" w:rsidRDefault="0006035F" w:rsidP="00213B31">
            <w:pPr>
              <w:rPr>
                <w:lang w:val="en-US"/>
              </w:rPr>
            </w:pPr>
            <w:r>
              <w:rPr>
                <w:rFonts w:hint="eastAsia"/>
                <w:lang w:eastAsia="zh-CN"/>
              </w:rPr>
              <w:t>O</w:t>
            </w:r>
            <w:r>
              <w:rPr>
                <w:lang w:eastAsia="zh-CN"/>
              </w:rPr>
              <w:t>PPO</w:t>
            </w:r>
          </w:p>
        </w:tc>
      </w:tr>
      <w:tr w:rsidR="0006035F" w14:paraId="652660FD" w14:textId="77777777" w:rsidTr="00213B31">
        <w:tc>
          <w:tcPr>
            <w:tcW w:w="535" w:type="dxa"/>
          </w:tcPr>
          <w:p w14:paraId="37C1D7D7" w14:textId="77777777" w:rsidR="0006035F" w:rsidRDefault="0006035F" w:rsidP="00213B31">
            <w:r>
              <w:t>4)</w:t>
            </w:r>
          </w:p>
        </w:tc>
        <w:tc>
          <w:tcPr>
            <w:tcW w:w="3947" w:type="dxa"/>
          </w:tcPr>
          <w:p w14:paraId="22822EAC" w14:textId="77777777" w:rsidR="0006035F" w:rsidRDefault="0006035F" w:rsidP="00213B31">
            <w:r>
              <w:t>Study larger frequency domain resource allocation granularity for wideband carriers (e.g., &gt; 275 PRBs).</w:t>
            </w:r>
          </w:p>
        </w:tc>
        <w:tc>
          <w:tcPr>
            <w:tcW w:w="2573" w:type="dxa"/>
          </w:tcPr>
          <w:p w14:paraId="77452E9C" w14:textId="77777777" w:rsidR="0006035F" w:rsidRDefault="0006035F" w:rsidP="00213B31">
            <w:pPr>
              <w:rPr>
                <w:lang w:eastAsia="zh-CN"/>
              </w:rPr>
            </w:pPr>
            <w:r>
              <w:t>Nokia</w:t>
            </w:r>
            <w:r>
              <w:rPr>
                <w:rFonts w:hint="eastAsia"/>
                <w:lang w:eastAsia="zh-CN"/>
              </w:rPr>
              <w:t xml:space="preserve">, </w:t>
            </w:r>
            <w:r>
              <w:rPr>
                <w:rFonts w:hint="eastAsia"/>
                <w:lang w:val="en-US" w:eastAsia="zh-CN"/>
              </w:rPr>
              <w:t>China Telecom</w:t>
            </w:r>
            <w:r>
              <w:rPr>
                <w:lang w:val="en-US" w:eastAsia="zh-CN"/>
              </w:rPr>
              <w:t>, Samsung, CATT</w:t>
            </w:r>
          </w:p>
        </w:tc>
        <w:tc>
          <w:tcPr>
            <w:tcW w:w="2574" w:type="dxa"/>
          </w:tcPr>
          <w:p w14:paraId="341A045E" w14:textId="77777777" w:rsidR="0006035F" w:rsidRDefault="0006035F" w:rsidP="00213B31">
            <w:pPr>
              <w:rPr>
                <w:rFonts w:eastAsia="Yu Mincho"/>
                <w:lang w:val="en-US" w:eastAsia="ja-JP"/>
              </w:rPr>
            </w:pPr>
            <w:r>
              <w:rPr>
                <w:rFonts w:hint="eastAsia"/>
                <w:lang w:eastAsia="zh-CN"/>
              </w:rPr>
              <w:t>O</w:t>
            </w:r>
            <w:r>
              <w:rPr>
                <w:lang w:eastAsia="zh-CN"/>
              </w:rPr>
              <w:t>PPO, Spreadtrum</w:t>
            </w:r>
          </w:p>
        </w:tc>
      </w:tr>
      <w:tr w:rsidR="0006035F" w14:paraId="164FDDF9" w14:textId="77777777" w:rsidTr="00213B31">
        <w:tc>
          <w:tcPr>
            <w:tcW w:w="535" w:type="dxa"/>
          </w:tcPr>
          <w:p w14:paraId="0C63B7C2" w14:textId="77777777" w:rsidR="0006035F" w:rsidRDefault="0006035F" w:rsidP="00213B31">
            <w:r>
              <w:t>5)</w:t>
            </w:r>
          </w:p>
        </w:tc>
        <w:tc>
          <w:tcPr>
            <w:tcW w:w="3947" w:type="dxa"/>
          </w:tcPr>
          <w:p w14:paraId="688D4BE4" w14:textId="77777777" w:rsidR="0006035F" w:rsidRDefault="0006035F" w:rsidP="00213B31">
            <w:r>
              <w:t>Support at least 4 CORESETs per BWP as in NR.</w:t>
            </w:r>
          </w:p>
        </w:tc>
        <w:tc>
          <w:tcPr>
            <w:tcW w:w="2573" w:type="dxa"/>
          </w:tcPr>
          <w:p w14:paraId="0FA54F6F" w14:textId="77777777" w:rsidR="0006035F" w:rsidRDefault="0006035F" w:rsidP="00213B31">
            <w:pPr>
              <w:rPr>
                <w:lang w:val="en-US"/>
              </w:rPr>
            </w:pPr>
            <w:r>
              <w:t xml:space="preserve">Nokia, </w:t>
            </w:r>
            <w:r>
              <w:rPr>
                <w:lang w:eastAsia="zh-CN"/>
              </w:rPr>
              <w:t>Xiaomi</w:t>
            </w:r>
            <w:r>
              <w:t xml:space="preserve">, </w:t>
            </w:r>
            <w:r>
              <w:rPr>
                <w:rFonts w:hint="eastAsia"/>
                <w:lang w:eastAsia="zh-CN"/>
              </w:rPr>
              <w:t>O</w:t>
            </w:r>
            <w:r>
              <w:rPr>
                <w:lang w:eastAsia="zh-CN"/>
              </w:rPr>
              <w:t>PPO</w:t>
            </w:r>
            <w:r>
              <w:rPr>
                <w:rFonts w:hint="eastAsia"/>
                <w:lang w:eastAsia="zh-CN"/>
              </w:rPr>
              <w:t xml:space="preserve">, </w:t>
            </w:r>
            <w:r>
              <w:rPr>
                <w:rFonts w:hint="eastAsia"/>
                <w:lang w:val="en-US" w:eastAsia="zh-CN"/>
              </w:rPr>
              <w:t>China Telecom</w:t>
            </w:r>
            <w:r>
              <w:rPr>
                <w:lang w:eastAsia="zh-CN"/>
              </w:rPr>
              <w:t>, Spreadtrum</w:t>
            </w:r>
          </w:p>
        </w:tc>
        <w:tc>
          <w:tcPr>
            <w:tcW w:w="2574" w:type="dxa"/>
          </w:tcPr>
          <w:p w14:paraId="53E5147D" w14:textId="77777777" w:rsidR="0006035F" w:rsidRDefault="0006035F" w:rsidP="00213B31">
            <w:pPr>
              <w:rPr>
                <w:rFonts w:eastAsia="Yu Mincho"/>
                <w:lang w:eastAsia="ja-JP"/>
              </w:rPr>
            </w:pPr>
            <w:r>
              <w:rPr>
                <w:rFonts w:eastAsia="Yu Mincho"/>
                <w:lang w:eastAsia="ja-JP"/>
              </w:rPr>
              <w:t>Samsung, CATT</w:t>
            </w:r>
          </w:p>
        </w:tc>
      </w:tr>
      <w:tr w:rsidR="0006035F" w14:paraId="637D8C5C" w14:textId="77777777" w:rsidTr="00213B31">
        <w:tc>
          <w:tcPr>
            <w:tcW w:w="535" w:type="dxa"/>
          </w:tcPr>
          <w:p w14:paraId="110355C7" w14:textId="77777777" w:rsidR="0006035F" w:rsidRDefault="0006035F" w:rsidP="00213B31">
            <w:r>
              <w:t>6)</w:t>
            </w:r>
          </w:p>
        </w:tc>
        <w:tc>
          <w:tcPr>
            <w:tcW w:w="3947" w:type="dxa"/>
          </w:tcPr>
          <w:p w14:paraId="47FE6F3C" w14:textId="77777777" w:rsidR="0006035F" w:rsidRDefault="0006035F" w:rsidP="00213B31">
            <w:r>
              <w:t>Study the support for more than 4 CORESETs per BWP.</w:t>
            </w:r>
          </w:p>
        </w:tc>
        <w:tc>
          <w:tcPr>
            <w:tcW w:w="2573" w:type="dxa"/>
          </w:tcPr>
          <w:p w14:paraId="06FE36A1" w14:textId="77777777" w:rsidR="0006035F" w:rsidRDefault="0006035F" w:rsidP="00213B31">
            <w:pPr>
              <w:rPr>
                <w:lang w:val="en-US" w:eastAsia="zh-CN"/>
              </w:rPr>
            </w:pPr>
            <w:r>
              <w:t>Nokia</w:t>
            </w:r>
            <w:r>
              <w:rPr>
                <w:rFonts w:hint="eastAsia"/>
                <w:lang w:eastAsia="zh-CN"/>
              </w:rPr>
              <w:t xml:space="preserve">, </w:t>
            </w:r>
            <w:r>
              <w:rPr>
                <w:rFonts w:hint="eastAsia"/>
                <w:lang w:val="en-US" w:eastAsia="zh-CN"/>
              </w:rPr>
              <w:t>China Telecom</w:t>
            </w:r>
          </w:p>
        </w:tc>
        <w:tc>
          <w:tcPr>
            <w:tcW w:w="2574" w:type="dxa"/>
          </w:tcPr>
          <w:p w14:paraId="61826C31" w14:textId="77777777" w:rsidR="0006035F" w:rsidRDefault="0006035F" w:rsidP="00213B31">
            <w:pPr>
              <w:rPr>
                <w:rFonts w:eastAsia="Yu Mincho"/>
                <w:lang w:eastAsia="ja-JP"/>
              </w:rPr>
            </w:pPr>
            <w:r>
              <w:rPr>
                <w:rFonts w:hint="eastAsia"/>
                <w:lang w:eastAsia="zh-CN"/>
              </w:rPr>
              <w:t>O</w:t>
            </w:r>
            <w:r>
              <w:rPr>
                <w:lang w:eastAsia="zh-CN"/>
              </w:rPr>
              <w:t>PPO,</w:t>
            </w:r>
            <w:r>
              <w:rPr>
                <w:rFonts w:eastAsia="Yu Mincho"/>
                <w:lang w:eastAsia="ja-JP"/>
              </w:rPr>
              <w:t xml:space="preserve"> Samsung</w:t>
            </w:r>
            <w:r>
              <w:rPr>
                <w:rFonts w:eastAsia="Yu Mincho" w:hint="eastAsia"/>
                <w:lang w:eastAsia="ja-JP"/>
              </w:rPr>
              <w:t>, Fujitsu</w:t>
            </w:r>
            <w:r w:rsidRPr="00294D57">
              <w:rPr>
                <w:rFonts w:eastAsia="Yu Mincho"/>
                <w:lang w:eastAsia="ja-JP"/>
              </w:rPr>
              <w:t>, MediaTek</w:t>
            </w:r>
            <w:r>
              <w:rPr>
                <w:rFonts w:eastAsia="Yu Mincho"/>
                <w:lang w:eastAsia="ja-JP"/>
              </w:rPr>
              <w:t>, CATT</w:t>
            </w:r>
          </w:p>
        </w:tc>
      </w:tr>
    </w:tbl>
    <w:p w14:paraId="627E8939" w14:textId="77777777" w:rsidR="0006035F" w:rsidRDefault="0006035F" w:rsidP="0006035F">
      <w:pPr>
        <w:rPr>
          <w:b/>
          <w:bCs/>
        </w:rPr>
      </w:pPr>
    </w:p>
    <w:p w14:paraId="2B634DD0" w14:textId="77777777" w:rsidR="0006035F" w:rsidRDefault="0006035F" w:rsidP="0006035F">
      <w:pPr>
        <w:pStyle w:val="Heading4"/>
        <w:rPr>
          <w:lang w:val="en-US"/>
        </w:rPr>
      </w:pPr>
      <w:r>
        <w:t>Comments</w:t>
      </w:r>
    </w:p>
    <w:tbl>
      <w:tblPr>
        <w:tblStyle w:val="TableGrid"/>
        <w:tblW w:w="9634" w:type="dxa"/>
        <w:tblLook w:val="04A0" w:firstRow="1" w:lastRow="0" w:firstColumn="1" w:lastColumn="0" w:noHBand="0" w:noVBand="1"/>
      </w:tblPr>
      <w:tblGrid>
        <w:gridCol w:w="2122"/>
        <w:gridCol w:w="7512"/>
      </w:tblGrid>
      <w:tr w:rsidR="0006035F" w14:paraId="323E0D7A" w14:textId="77777777" w:rsidTr="00213B31">
        <w:tc>
          <w:tcPr>
            <w:tcW w:w="2122" w:type="dxa"/>
            <w:shd w:val="clear" w:color="auto" w:fill="D9D9D9" w:themeFill="background1" w:themeFillShade="D9"/>
          </w:tcPr>
          <w:p w14:paraId="1BACF2F1" w14:textId="77777777" w:rsidR="0006035F" w:rsidRDefault="0006035F" w:rsidP="00213B31">
            <w:pPr>
              <w:rPr>
                <w:b/>
                <w:bCs/>
              </w:rPr>
            </w:pPr>
            <w:r>
              <w:rPr>
                <w:b/>
                <w:bCs/>
              </w:rPr>
              <w:t>Company</w:t>
            </w:r>
          </w:p>
        </w:tc>
        <w:tc>
          <w:tcPr>
            <w:tcW w:w="7512" w:type="dxa"/>
            <w:shd w:val="clear" w:color="auto" w:fill="D9D9D9" w:themeFill="background1" w:themeFillShade="D9"/>
          </w:tcPr>
          <w:p w14:paraId="54F0BAE0" w14:textId="77777777" w:rsidR="0006035F" w:rsidRDefault="0006035F" w:rsidP="00213B31">
            <w:pPr>
              <w:rPr>
                <w:b/>
                <w:bCs/>
              </w:rPr>
            </w:pPr>
            <w:r>
              <w:rPr>
                <w:b/>
                <w:bCs/>
              </w:rPr>
              <w:t>Comment</w:t>
            </w:r>
          </w:p>
        </w:tc>
      </w:tr>
      <w:tr w:rsidR="0006035F" w14:paraId="533B21AC" w14:textId="77777777" w:rsidTr="00213B31">
        <w:tc>
          <w:tcPr>
            <w:tcW w:w="2122" w:type="dxa"/>
          </w:tcPr>
          <w:p w14:paraId="1197BC97" w14:textId="77777777" w:rsidR="0006035F" w:rsidRDefault="0006035F" w:rsidP="00213B31">
            <w:r>
              <w:t>Nokia</w:t>
            </w:r>
          </w:p>
        </w:tc>
        <w:tc>
          <w:tcPr>
            <w:tcW w:w="7512" w:type="dxa"/>
          </w:tcPr>
          <w:p w14:paraId="052ABA56" w14:textId="77777777" w:rsidR="0006035F" w:rsidRDefault="0006035F" w:rsidP="00213B31">
            <w:r>
              <w:t xml:space="preserve">On 1. &amp; 2: we think that 3 symbol CORESET length to be sufficient. For wider band carriers it should be possible to use WB CORESETs. But even for NB carriers, this basically occupies ~1/3 of a DL slot already. Therefore, having longer lengths will reduce the resources for PDSCH too much (… would become too much of a “control radio” only). </w:t>
            </w:r>
            <w:r>
              <w:br/>
              <w:t xml:space="preserve">On 3.: having the same granularity will enable MRSS operation for 6GR CORESET rate-matching for 5GR PDSCH (i.e. configuring the same search space in 5G for PDSCH rate-matching only). </w:t>
            </w:r>
            <w:r>
              <w:br/>
              <w:t xml:space="preserve">On 6: More CORESETs (&amp; search spaces) will make the 5G PDSCH rate-matching around 6GR CORESETs simpler. </w:t>
            </w:r>
            <w:r>
              <w:br/>
            </w:r>
          </w:p>
        </w:tc>
      </w:tr>
      <w:tr w:rsidR="0006035F" w14:paraId="2C8B3625" w14:textId="77777777" w:rsidTr="00213B31">
        <w:tc>
          <w:tcPr>
            <w:tcW w:w="2122" w:type="dxa"/>
          </w:tcPr>
          <w:p w14:paraId="1E87B8AD" w14:textId="77777777" w:rsidR="0006035F" w:rsidRDefault="0006035F" w:rsidP="00213B31">
            <w:r>
              <w:rPr>
                <w:lang w:eastAsia="zh-CN"/>
              </w:rPr>
              <w:t>Xiaomi</w:t>
            </w:r>
          </w:p>
        </w:tc>
        <w:tc>
          <w:tcPr>
            <w:tcW w:w="7512" w:type="dxa"/>
          </w:tcPr>
          <w:p w14:paraId="57C47B9E" w14:textId="77777777" w:rsidR="0006035F" w:rsidRDefault="0006035F" w:rsidP="00213B31">
            <w:pPr>
              <w:rPr>
                <w:lang w:eastAsia="zh-CN"/>
              </w:rPr>
            </w:pPr>
            <w:r>
              <w:rPr>
                <w:rFonts w:hint="eastAsia"/>
                <w:lang w:eastAsia="zh-CN"/>
              </w:rPr>
              <w:t>T</w:t>
            </w:r>
            <w:r>
              <w:rPr>
                <w:lang w:eastAsia="zh-CN"/>
              </w:rPr>
              <w:t xml:space="preserve">hank FL to capture our proposal on PDCCH candidate ambiguity in this section. </w:t>
            </w:r>
          </w:p>
          <w:p w14:paraId="27C75423" w14:textId="77777777" w:rsidR="0006035F" w:rsidRDefault="0006035F" w:rsidP="00213B31">
            <w:pPr>
              <w:rPr>
                <w:lang w:eastAsia="zh-CN"/>
              </w:rPr>
            </w:pPr>
            <w:r>
              <w:rPr>
                <w:rFonts w:hint="eastAsia"/>
                <w:lang w:eastAsia="zh-CN"/>
              </w:rPr>
              <w:t>H</w:t>
            </w:r>
            <w:r>
              <w:rPr>
                <w:lang w:eastAsia="zh-CN"/>
              </w:rPr>
              <w:t>owever, it should be a separate discussion as it is not related to CORESET structure.</w:t>
            </w:r>
          </w:p>
          <w:p w14:paraId="24F3803C" w14:textId="77777777" w:rsidR="0006035F" w:rsidRDefault="0006035F" w:rsidP="00213B31">
            <w:r>
              <w:rPr>
                <w:rFonts w:hint="eastAsia"/>
                <w:lang w:eastAsia="zh-CN"/>
              </w:rPr>
              <w:t>I</w:t>
            </w:r>
            <w:r>
              <w:rPr>
                <w:lang w:eastAsia="zh-CN"/>
              </w:rPr>
              <w:t xml:space="preserve">ndeed, it is already specified in 5G with only address very limited case, i.e., 1 OS CORESET + Localized mapping + same starting CCE index for AL16 and AL8. </w:t>
            </w:r>
            <w:r>
              <w:rPr>
                <w:lang w:eastAsia="zh-CN"/>
              </w:rPr>
              <w:lastRenderedPageBreak/>
              <w:t>According to our evaluation results captured in R1-2600432, we observe there is high possibility of PDCCH candidate ambiguity for the other cases beside 5G specifies. Hence, we think we should reconsider PDCCH candidate ambiguity issue and try to address it with a universal mechanism in 6GR.</w:t>
            </w:r>
          </w:p>
        </w:tc>
      </w:tr>
      <w:tr w:rsidR="0006035F" w14:paraId="547FCB82" w14:textId="77777777" w:rsidTr="00213B31">
        <w:tc>
          <w:tcPr>
            <w:tcW w:w="2122" w:type="dxa"/>
          </w:tcPr>
          <w:p w14:paraId="73A8F3B1" w14:textId="77777777" w:rsidR="0006035F" w:rsidRDefault="0006035F" w:rsidP="00213B31">
            <w:pPr>
              <w:rPr>
                <w:lang w:eastAsia="zh-CN"/>
              </w:rPr>
            </w:pPr>
            <w:r>
              <w:rPr>
                <w:rFonts w:hint="eastAsia"/>
                <w:lang w:eastAsia="zh-CN"/>
              </w:rPr>
              <w:lastRenderedPageBreak/>
              <w:t>O</w:t>
            </w:r>
            <w:r>
              <w:rPr>
                <w:lang w:eastAsia="zh-CN"/>
              </w:rPr>
              <w:t>PPO</w:t>
            </w:r>
          </w:p>
        </w:tc>
        <w:tc>
          <w:tcPr>
            <w:tcW w:w="7512" w:type="dxa"/>
          </w:tcPr>
          <w:p w14:paraId="3399CDBB" w14:textId="77777777" w:rsidR="0006035F" w:rsidRDefault="0006035F" w:rsidP="00213B31">
            <w:pPr>
              <w:rPr>
                <w:rFonts w:eastAsiaTheme="minorEastAsia"/>
                <w:lang w:eastAsia="zh-CN"/>
              </w:rPr>
            </w:pPr>
            <w:r>
              <w:rPr>
                <w:rFonts w:hint="eastAsia"/>
                <w:lang w:eastAsia="zh-CN"/>
              </w:rPr>
              <w:t>3</w:t>
            </w:r>
            <w:r>
              <w:rPr>
                <w:lang w:eastAsia="zh-CN"/>
              </w:rPr>
              <w:t xml:space="preserve">) </w:t>
            </w:r>
            <w:r>
              <w:rPr>
                <w:rFonts w:eastAsiaTheme="minorEastAsia"/>
                <w:lang w:eastAsia="zh-CN"/>
              </w:rPr>
              <w:t>the overlapping between CORESET with 6 RB and UL band in SBFD symbol will cause resource efficiency at band edge part. Therefore, some enhancement can be studied in 6GR.</w:t>
            </w:r>
          </w:p>
          <w:p w14:paraId="2E763F4C" w14:textId="77777777" w:rsidR="0006035F" w:rsidRDefault="0006035F" w:rsidP="00213B31">
            <w:pPr>
              <w:rPr>
                <w:rFonts w:eastAsiaTheme="minorEastAsia"/>
                <w:lang w:eastAsia="zh-CN"/>
              </w:rPr>
            </w:pPr>
            <w:r>
              <w:rPr>
                <w:rFonts w:hint="eastAsia"/>
                <w:lang w:eastAsia="zh-CN"/>
              </w:rPr>
              <w:t>4</w:t>
            </w:r>
            <w:r>
              <w:rPr>
                <w:lang w:eastAsia="zh-CN"/>
              </w:rPr>
              <w:t xml:space="preserve">) </w:t>
            </w:r>
            <w:r>
              <w:rPr>
                <w:rFonts w:eastAsiaTheme="minorEastAsia"/>
                <w:lang w:eastAsia="zh-CN"/>
              </w:rPr>
              <w:t>the overlapping between CORESET with 6 RB and UL band in SBFD symbol will cause resource efficiency at band edge part. Therefore, finer granularity of frequency domain resource allocation is beneficial, instead of coarser granularity.</w:t>
            </w:r>
          </w:p>
          <w:p w14:paraId="09672193" w14:textId="77777777" w:rsidR="0006035F" w:rsidRDefault="0006035F" w:rsidP="00213B31">
            <w:pPr>
              <w:rPr>
                <w:lang w:eastAsia="zh-CN"/>
              </w:rPr>
            </w:pPr>
            <w:r>
              <w:rPr>
                <w:rFonts w:eastAsiaTheme="minorEastAsia" w:hint="eastAsia"/>
                <w:lang w:eastAsia="zh-CN"/>
              </w:rPr>
              <w:t>6</w:t>
            </w:r>
            <w:r>
              <w:rPr>
                <w:rFonts w:eastAsiaTheme="minorEastAsia"/>
                <w:lang w:eastAsia="zh-CN"/>
              </w:rPr>
              <w:t>) in our view, 4 CORESETs per BWP can be taken as starting point. He motivation to support more than 4 CORESET is not clear now.</w:t>
            </w:r>
          </w:p>
        </w:tc>
      </w:tr>
      <w:tr w:rsidR="0006035F" w14:paraId="4CD15F37" w14:textId="77777777" w:rsidTr="00213B31">
        <w:tc>
          <w:tcPr>
            <w:tcW w:w="2122" w:type="dxa"/>
          </w:tcPr>
          <w:p w14:paraId="45AF2287" w14:textId="77777777" w:rsidR="0006035F" w:rsidRDefault="0006035F" w:rsidP="00213B31">
            <w:pPr>
              <w:rPr>
                <w:lang w:eastAsia="zh-CN"/>
              </w:rPr>
            </w:pPr>
            <w:r>
              <w:rPr>
                <w:lang w:eastAsia="zh-CN"/>
              </w:rPr>
              <w:t>Qualcomm</w:t>
            </w:r>
          </w:p>
        </w:tc>
        <w:tc>
          <w:tcPr>
            <w:tcW w:w="7512" w:type="dxa"/>
          </w:tcPr>
          <w:p w14:paraId="6ACC68E3" w14:textId="77777777" w:rsidR="0006035F" w:rsidRDefault="0006035F" w:rsidP="00213B31">
            <w:pPr>
              <w:rPr>
                <w:lang w:eastAsia="zh-CN"/>
              </w:rPr>
            </w:pPr>
            <w:r>
              <w:rPr>
                <w:lang w:eastAsia="zh-CN"/>
              </w:rPr>
              <w:t>2) to clarify, we think one CORSET duration can be limited to 3 symbols. The CORESET time-domain repetitions can enable longer duration, which does not mean CORESET duration &gt; 3symbols.</w:t>
            </w:r>
          </w:p>
          <w:p w14:paraId="3EE0B01F" w14:textId="77777777" w:rsidR="0006035F" w:rsidRDefault="0006035F" w:rsidP="00213B31">
            <w:pPr>
              <w:rPr>
                <w:lang w:eastAsia="zh-CN"/>
              </w:rPr>
            </w:pPr>
            <w:r>
              <w:rPr>
                <w:color w:val="000000"/>
              </w:rPr>
              <w:t>5)/6) It is premature to determine the number of CORESETs per BWP before understanding the basic CORESET and BWP design for 6G.</w:t>
            </w:r>
          </w:p>
        </w:tc>
      </w:tr>
      <w:tr w:rsidR="0006035F" w14:paraId="692AFA49" w14:textId="77777777" w:rsidTr="00213B31">
        <w:tc>
          <w:tcPr>
            <w:tcW w:w="2122" w:type="dxa"/>
          </w:tcPr>
          <w:p w14:paraId="173EA589" w14:textId="77777777" w:rsidR="0006035F" w:rsidRDefault="0006035F" w:rsidP="00213B31">
            <w:pPr>
              <w:rPr>
                <w:lang w:eastAsia="zh-CN"/>
              </w:rPr>
            </w:pPr>
            <w:r>
              <w:rPr>
                <w:rFonts w:hint="eastAsia"/>
                <w:lang w:val="en-US" w:eastAsia="zh-CN"/>
              </w:rPr>
              <w:t>ZTE</w:t>
            </w:r>
          </w:p>
        </w:tc>
        <w:tc>
          <w:tcPr>
            <w:tcW w:w="7512" w:type="dxa"/>
          </w:tcPr>
          <w:p w14:paraId="59614977" w14:textId="77777777" w:rsidR="0006035F" w:rsidRDefault="0006035F" w:rsidP="00213B31">
            <w:pPr>
              <w:rPr>
                <w:lang w:val="en-US" w:eastAsia="zh-CN"/>
              </w:rPr>
            </w:pPr>
            <w:r>
              <w:rPr>
                <w:rFonts w:hint="eastAsia"/>
                <w:lang w:val="en-US" w:eastAsia="zh-CN"/>
              </w:rPr>
              <w:t>We prefer to carefully study those values at the few of first meetings. Here is our suggestion:</w:t>
            </w:r>
          </w:p>
          <w:p w14:paraId="044C4C20" w14:textId="77777777" w:rsidR="0006035F" w:rsidRDefault="0006035F" w:rsidP="00213B31">
            <w:pPr>
              <w:rPr>
                <w:lang w:val="en-US" w:eastAsia="zh-CN"/>
              </w:rPr>
            </w:pPr>
            <w:r>
              <w:rPr>
                <w:rFonts w:hint="eastAsia"/>
                <w:lang w:val="en-US" w:eastAsia="zh-CN"/>
              </w:rPr>
              <w:t>S</w:t>
            </w:r>
            <w:r>
              <w:rPr>
                <w:lang w:val="en-US"/>
              </w:rPr>
              <w:t>tudy 6GR CORESET duration and frequency allocation</w:t>
            </w:r>
            <w:r>
              <w:rPr>
                <w:rFonts w:hint="eastAsia"/>
                <w:lang w:val="en-US" w:eastAsia="zh-CN"/>
              </w:rPr>
              <w:t xml:space="preserve"> including</w:t>
            </w:r>
          </w:p>
          <w:p w14:paraId="7E111EB2" w14:textId="77777777" w:rsidR="0006035F" w:rsidRDefault="0006035F" w:rsidP="00213B31">
            <w:pPr>
              <w:numPr>
                <w:ilvl w:val="0"/>
                <w:numId w:val="47"/>
              </w:numPr>
              <w:rPr>
                <w:lang w:val="en-US" w:eastAsia="zh-CN"/>
              </w:rPr>
            </w:pPr>
            <w:r>
              <w:rPr>
                <w:rFonts w:hint="eastAsia"/>
                <w:lang w:val="en-US" w:eastAsia="zh-CN"/>
              </w:rPr>
              <w:t xml:space="preserve">The number of symbols, e.g. 1, 2, 3, and &gt;3 </w:t>
            </w:r>
          </w:p>
          <w:p w14:paraId="71D37FE8" w14:textId="77777777" w:rsidR="0006035F" w:rsidRDefault="0006035F" w:rsidP="00213B31">
            <w:pPr>
              <w:numPr>
                <w:ilvl w:val="0"/>
                <w:numId w:val="47"/>
              </w:numPr>
              <w:rPr>
                <w:lang w:val="en-US" w:eastAsia="zh-CN"/>
              </w:rPr>
            </w:pPr>
            <w:r>
              <w:rPr>
                <w:rFonts w:hint="eastAsia"/>
                <w:lang w:val="en-US" w:eastAsia="zh-CN"/>
              </w:rPr>
              <w:t>The number of RBs for granularity of frequency allocation</w:t>
            </w:r>
          </w:p>
          <w:p w14:paraId="59DEE130" w14:textId="77777777" w:rsidR="0006035F" w:rsidRDefault="0006035F" w:rsidP="00213B31">
            <w:pPr>
              <w:numPr>
                <w:ilvl w:val="0"/>
                <w:numId w:val="47"/>
              </w:numPr>
              <w:rPr>
                <w:lang w:val="en-US" w:eastAsia="zh-CN"/>
              </w:rPr>
            </w:pPr>
            <w:r>
              <w:rPr>
                <w:rFonts w:hint="eastAsia"/>
                <w:lang w:val="en-US" w:eastAsia="zh-CN"/>
              </w:rPr>
              <w:t>The number of RBs for CORESET</w:t>
            </w:r>
          </w:p>
          <w:p w14:paraId="5671DCA8" w14:textId="77777777" w:rsidR="0006035F" w:rsidRDefault="0006035F" w:rsidP="00213B31">
            <w:pPr>
              <w:numPr>
                <w:ilvl w:val="0"/>
                <w:numId w:val="47"/>
              </w:numPr>
              <w:rPr>
                <w:color w:val="000000"/>
              </w:rPr>
            </w:pPr>
            <w:r>
              <w:rPr>
                <w:rFonts w:hint="eastAsia"/>
                <w:lang w:val="en-US" w:eastAsia="zh-CN"/>
              </w:rPr>
              <w:t>The maximum number of CORESETs, e.g. per BWP</w:t>
            </w:r>
          </w:p>
        </w:tc>
      </w:tr>
      <w:tr w:rsidR="0006035F" w14:paraId="68F8CA15" w14:textId="77777777" w:rsidTr="00213B31">
        <w:tc>
          <w:tcPr>
            <w:tcW w:w="2122" w:type="dxa"/>
          </w:tcPr>
          <w:p w14:paraId="30D0B9E2" w14:textId="77777777" w:rsidR="0006035F" w:rsidRDefault="0006035F" w:rsidP="00213B31">
            <w:pPr>
              <w:rPr>
                <w:lang w:val="en-US" w:eastAsia="zh-CN"/>
              </w:rPr>
            </w:pPr>
            <w:r>
              <w:rPr>
                <w:rFonts w:hint="eastAsia"/>
                <w:lang w:val="en-US" w:eastAsia="zh-CN"/>
              </w:rPr>
              <w:t>China Telecom</w:t>
            </w:r>
          </w:p>
        </w:tc>
        <w:tc>
          <w:tcPr>
            <w:tcW w:w="7512" w:type="dxa"/>
          </w:tcPr>
          <w:p w14:paraId="5277D423" w14:textId="77777777" w:rsidR="0006035F" w:rsidRDefault="0006035F" w:rsidP="00213B31">
            <w:pPr>
              <w:rPr>
                <w:lang w:val="en-US" w:eastAsia="zh-CN"/>
              </w:rPr>
            </w:pPr>
            <w:r>
              <w:rPr>
                <w:rFonts w:hint="eastAsia"/>
                <w:lang w:val="en-US" w:eastAsia="zh-CN"/>
              </w:rPr>
              <w:t xml:space="preserve">We prefer to reuse NR </w:t>
            </w:r>
            <w:r w:rsidRPr="003B3798">
              <w:rPr>
                <w:lang w:val="en-US" w:eastAsia="zh-CN"/>
              </w:rPr>
              <w:t xml:space="preserve">CORESET design </w:t>
            </w:r>
            <w:r>
              <w:rPr>
                <w:rFonts w:hint="eastAsia"/>
                <w:lang w:val="en-US" w:eastAsia="zh-CN"/>
              </w:rPr>
              <w:t xml:space="preserve">as a starting point </w:t>
            </w:r>
            <w:r>
              <w:rPr>
                <w:lang w:val="en-US" w:eastAsia="zh-CN"/>
              </w:rPr>
              <w:t>while</w:t>
            </w:r>
            <w:r>
              <w:rPr>
                <w:rFonts w:hint="eastAsia"/>
                <w:lang w:val="en-US" w:eastAsia="zh-CN"/>
              </w:rPr>
              <w:t xml:space="preserve"> considering the potential enhancements for </w:t>
            </w:r>
            <w:r>
              <w:rPr>
                <w:lang w:val="en-US" w:eastAsia="zh-CN"/>
              </w:rPr>
              <w:t>further</w:t>
            </w:r>
            <w:r>
              <w:rPr>
                <w:rFonts w:hint="eastAsia"/>
                <w:lang w:val="en-US" w:eastAsia="zh-CN"/>
              </w:rPr>
              <w:t xml:space="preserve"> study. </w:t>
            </w:r>
          </w:p>
          <w:p w14:paraId="5A123607" w14:textId="77777777" w:rsidR="0006035F" w:rsidRDefault="0006035F" w:rsidP="00213B31">
            <w:pPr>
              <w:pStyle w:val="ListParagraph"/>
              <w:numPr>
                <w:ilvl w:val="0"/>
                <w:numId w:val="90"/>
              </w:numPr>
              <w:rPr>
                <w:lang w:eastAsia="zh-CN"/>
              </w:rPr>
            </w:pPr>
            <w:r>
              <w:rPr>
                <w:lang w:eastAsia="zh-CN"/>
              </w:rPr>
              <w:t>For time domain, study the relaxation and flexibility configuration, e.g., PDCCH with more symbols via non-contiguous time duration.</w:t>
            </w:r>
            <w:r>
              <w:rPr>
                <w:rFonts w:hint="eastAsia"/>
                <w:lang w:eastAsia="zh-CN"/>
              </w:rPr>
              <w:t xml:space="preserve"> </w:t>
            </w:r>
          </w:p>
          <w:p w14:paraId="07AF994A" w14:textId="77777777" w:rsidR="0006035F" w:rsidRDefault="0006035F" w:rsidP="00213B31">
            <w:pPr>
              <w:pStyle w:val="ListParagraph"/>
              <w:numPr>
                <w:ilvl w:val="0"/>
                <w:numId w:val="90"/>
              </w:numPr>
              <w:rPr>
                <w:lang w:eastAsia="zh-CN"/>
              </w:rPr>
            </w:pPr>
            <w:r>
              <w:rPr>
                <w:lang w:eastAsia="zh-CN"/>
              </w:rPr>
              <w:t>For frequency domain, study to support larger 6G system bandwidth via bit-mapping or other mechanisms.</w:t>
            </w:r>
            <w:r>
              <w:rPr>
                <w:rFonts w:hint="eastAsia"/>
                <w:lang w:eastAsia="zh-CN"/>
              </w:rPr>
              <w:t xml:space="preserve"> </w:t>
            </w:r>
            <w:r>
              <w:rPr>
                <w:lang w:eastAsia="zh-CN"/>
              </w:rPr>
              <w:t>For CORESET#0 bandwidth, strive the balance between UE reception performance as well as UE power consumption and receiver complexity.</w:t>
            </w:r>
            <w:r>
              <w:rPr>
                <w:rFonts w:hint="eastAsia"/>
                <w:lang w:eastAsia="zh-CN"/>
              </w:rPr>
              <w:t xml:space="preserve"> </w:t>
            </w:r>
          </w:p>
          <w:p w14:paraId="76987130" w14:textId="77777777" w:rsidR="0006035F" w:rsidRDefault="0006035F" w:rsidP="00213B31">
            <w:pPr>
              <w:pStyle w:val="ListParagraph"/>
              <w:numPr>
                <w:ilvl w:val="0"/>
                <w:numId w:val="90"/>
              </w:numPr>
              <w:rPr>
                <w:lang w:eastAsia="zh-CN"/>
              </w:rPr>
            </w:pPr>
            <w:r>
              <w:rPr>
                <w:lang w:eastAsia="zh-CN"/>
              </w:rPr>
              <w:t>Study whether to support more CORESETs per BWP.</w:t>
            </w:r>
            <w:r>
              <w:rPr>
                <w:rFonts w:hint="eastAsia"/>
                <w:lang w:eastAsia="zh-CN"/>
              </w:rPr>
              <w:t xml:space="preserve"> </w:t>
            </w:r>
          </w:p>
          <w:p w14:paraId="513B3F50" w14:textId="77777777" w:rsidR="0006035F" w:rsidRPr="003B3798" w:rsidRDefault="0006035F" w:rsidP="00213B31">
            <w:pPr>
              <w:rPr>
                <w:lang w:eastAsia="zh-CN"/>
              </w:rPr>
            </w:pPr>
            <w:r>
              <w:rPr>
                <w:rFonts w:hint="eastAsia"/>
                <w:lang w:eastAsia="zh-CN"/>
              </w:rPr>
              <w:t>In addition, we support m</w:t>
            </w:r>
            <w:r w:rsidRPr="003B3798">
              <w:rPr>
                <w:lang w:eastAsia="zh-CN"/>
              </w:rPr>
              <w:t>ultiple CORESETs can be overlapped in frequency and time domain for the same UE or different UE via gNB flexible scheduling.</w:t>
            </w:r>
          </w:p>
        </w:tc>
      </w:tr>
      <w:tr w:rsidR="0006035F" w14:paraId="5645BCFD" w14:textId="77777777" w:rsidTr="00213B31">
        <w:tc>
          <w:tcPr>
            <w:tcW w:w="2122" w:type="dxa"/>
          </w:tcPr>
          <w:p w14:paraId="2B6D88A8" w14:textId="77777777" w:rsidR="0006035F" w:rsidRDefault="0006035F" w:rsidP="00213B31">
            <w:pPr>
              <w:rPr>
                <w:lang w:val="en-US" w:eastAsia="zh-CN"/>
              </w:rPr>
            </w:pPr>
            <w:r>
              <w:rPr>
                <w:rFonts w:hint="eastAsia"/>
                <w:lang w:eastAsia="zh-CN"/>
              </w:rPr>
              <w:t>S</w:t>
            </w:r>
            <w:r>
              <w:rPr>
                <w:lang w:eastAsia="zh-CN"/>
              </w:rPr>
              <w:t>preadtrum</w:t>
            </w:r>
          </w:p>
        </w:tc>
        <w:tc>
          <w:tcPr>
            <w:tcW w:w="7512" w:type="dxa"/>
          </w:tcPr>
          <w:p w14:paraId="242066A1" w14:textId="77777777" w:rsidR="0006035F" w:rsidRDefault="0006035F" w:rsidP="00213B31">
            <w:r>
              <w:t xml:space="preserve"> </w:t>
            </w:r>
            <w:r>
              <w:rPr>
                <w:rFonts w:hint="eastAsia"/>
                <w:lang w:eastAsia="zh-CN"/>
              </w:rPr>
              <w:t>4</w:t>
            </w:r>
            <w:r>
              <w:rPr>
                <w:lang w:eastAsia="zh-CN"/>
              </w:rPr>
              <w:t xml:space="preserve">) The motivation and benefits </w:t>
            </w:r>
            <w:r>
              <w:t xml:space="preserve">needs further clarification. For </w:t>
            </w:r>
            <w:r w:rsidRPr="00224BA8">
              <w:t>wideband carriers</w:t>
            </w:r>
            <w:r>
              <w:t xml:space="preserve">, same frequency domain resource allocation granularity as in NR can be reused. In this case, the length of frequency domain resource allocation indication bitmap can be extended. </w:t>
            </w:r>
          </w:p>
          <w:p w14:paraId="0A0E00EA" w14:textId="77777777" w:rsidR="0006035F" w:rsidRDefault="0006035F" w:rsidP="00213B31">
            <w:pPr>
              <w:rPr>
                <w:lang w:val="en-US" w:eastAsia="zh-CN"/>
              </w:rPr>
            </w:pPr>
            <w:r>
              <w:t xml:space="preserve">6) </w:t>
            </w:r>
            <w:r>
              <w:rPr>
                <w:rFonts w:eastAsiaTheme="minorEastAsia"/>
                <w:lang w:eastAsia="zh-CN"/>
              </w:rPr>
              <w:t xml:space="preserve">4 CORESETs per BWP can be considered as starting point. </w:t>
            </w:r>
            <w:r>
              <w:rPr>
                <w:lang w:eastAsia="zh-CN"/>
              </w:rPr>
              <w:t xml:space="preserve">The motivation </w:t>
            </w:r>
            <w:r>
              <w:t>needs further clarification.</w:t>
            </w:r>
          </w:p>
        </w:tc>
      </w:tr>
      <w:tr w:rsidR="0006035F" w14:paraId="78037B08" w14:textId="77777777" w:rsidTr="00213B31">
        <w:tc>
          <w:tcPr>
            <w:tcW w:w="2122" w:type="dxa"/>
          </w:tcPr>
          <w:p w14:paraId="4C7027A7" w14:textId="77777777" w:rsidR="0006035F" w:rsidRDefault="0006035F" w:rsidP="00213B31">
            <w:pPr>
              <w:rPr>
                <w:lang w:eastAsia="zh-CN"/>
              </w:rPr>
            </w:pPr>
            <w:r>
              <w:rPr>
                <w:rFonts w:hint="eastAsia"/>
                <w:lang w:eastAsia="zh-CN"/>
              </w:rPr>
              <w:t>C</w:t>
            </w:r>
            <w:r>
              <w:rPr>
                <w:lang w:eastAsia="zh-CN"/>
              </w:rPr>
              <w:t>MCC</w:t>
            </w:r>
          </w:p>
        </w:tc>
        <w:tc>
          <w:tcPr>
            <w:tcW w:w="7512" w:type="dxa"/>
          </w:tcPr>
          <w:p w14:paraId="05AE012C" w14:textId="77777777" w:rsidR="0006035F" w:rsidRDefault="0006035F" w:rsidP="00213B31">
            <w:pPr>
              <w:rPr>
                <w:lang w:eastAsia="zh-CN"/>
              </w:rPr>
            </w:pPr>
            <w:r>
              <w:rPr>
                <w:rFonts w:hint="eastAsia"/>
                <w:lang w:eastAsia="zh-CN"/>
              </w:rPr>
              <w:t>Support</w:t>
            </w:r>
            <w:r>
              <w:rPr>
                <w:lang w:eastAsia="zh-CN"/>
              </w:rPr>
              <w:t xml:space="preserve"> to further study larger duration on CORESET for narrow band UE.</w:t>
            </w:r>
          </w:p>
          <w:p w14:paraId="7F6F9DBE" w14:textId="77777777" w:rsidR="0006035F" w:rsidRDefault="0006035F" w:rsidP="00213B31">
            <w:r>
              <w:rPr>
                <w:lang w:eastAsia="zh-CN"/>
              </w:rPr>
              <w:t>For specific granularity on each unit (e.g. indication level of CORESET resource, UE capability on maximum number of CORESET), we think this should be further discussed and studied.</w:t>
            </w:r>
          </w:p>
        </w:tc>
      </w:tr>
      <w:tr w:rsidR="0006035F" w14:paraId="2B754D08" w14:textId="77777777" w:rsidTr="00213B31">
        <w:tc>
          <w:tcPr>
            <w:tcW w:w="2122" w:type="dxa"/>
          </w:tcPr>
          <w:p w14:paraId="3893C93C" w14:textId="77777777" w:rsidR="0006035F" w:rsidRDefault="0006035F" w:rsidP="00213B31">
            <w:pPr>
              <w:rPr>
                <w:lang w:eastAsia="zh-CN"/>
              </w:rPr>
            </w:pPr>
            <w:r>
              <w:rPr>
                <w:lang w:eastAsia="zh-CN"/>
              </w:rPr>
              <w:t>Google</w:t>
            </w:r>
          </w:p>
        </w:tc>
        <w:tc>
          <w:tcPr>
            <w:tcW w:w="7512" w:type="dxa"/>
          </w:tcPr>
          <w:p w14:paraId="189BC8DC" w14:textId="77777777" w:rsidR="0006035F" w:rsidRDefault="0006035F" w:rsidP="00213B31">
            <w:pPr>
              <w:rPr>
                <w:lang w:eastAsia="zh-CN"/>
              </w:rPr>
            </w:pPr>
            <w:r>
              <w:rPr>
                <w:lang w:eastAsia="zh-CN"/>
              </w:rPr>
              <w:t>Too early to make such decisions</w:t>
            </w:r>
          </w:p>
        </w:tc>
      </w:tr>
      <w:tr w:rsidR="0006035F" w14:paraId="4C03EC9B" w14:textId="77777777" w:rsidTr="00213B31">
        <w:tc>
          <w:tcPr>
            <w:tcW w:w="2122" w:type="dxa"/>
          </w:tcPr>
          <w:p w14:paraId="4E18ECB8" w14:textId="77777777" w:rsidR="0006035F" w:rsidRPr="008F1B48" w:rsidRDefault="0006035F" w:rsidP="00213B31">
            <w:pPr>
              <w:rPr>
                <w:rFonts w:eastAsia="Yu Mincho"/>
                <w:lang w:eastAsia="ja-JP"/>
              </w:rPr>
            </w:pPr>
            <w:r>
              <w:rPr>
                <w:rFonts w:eastAsia="Yu Mincho" w:hint="eastAsia"/>
                <w:lang w:eastAsia="ja-JP"/>
              </w:rPr>
              <w:lastRenderedPageBreak/>
              <w:t>Panasonic</w:t>
            </w:r>
          </w:p>
        </w:tc>
        <w:tc>
          <w:tcPr>
            <w:tcW w:w="7512" w:type="dxa"/>
          </w:tcPr>
          <w:p w14:paraId="2D3E2D41" w14:textId="77777777" w:rsidR="0006035F" w:rsidRDefault="0006035F" w:rsidP="00213B31">
            <w:pPr>
              <w:rPr>
                <w:lang w:eastAsia="zh-CN"/>
              </w:rPr>
            </w:pPr>
            <w:r>
              <w:rPr>
                <w:lang w:eastAsia="zh-CN"/>
              </w:rPr>
              <w:t>2)  Longer length of CORESET or repetition of CORESET would be required for coverage enhancement.</w:t>
            </w:r>
          </w:p>
          <w:p w14:paraId="455AEB5B" w14:textId="77777777" w:rsidR="0006035F" w:rsidRDefault="0006035F" w:rsidP="00213B31">
            <w:pPr>
              <w:rPr>
                <w:lang w:eastAsia="zh-CN"/>
              </w:rPr>
            </w:pPr>
            <w:r>
              <w:rPr>
                <w:lang w:eastAsia="zh-CN"/>
              </w:rPr>
              <w:t>5),6) The discussion of the max number of CORESET could be considered with design of BWP. If a BWP is associated with single TRP, three CORESETs would be sufficient. If a BWP is associated with multiple TRPs, more CORESETs would be needed.</w:t>
            </w:r>
          </w:p>
        </w:tc>
      </w:tr>
      <w:tr w:rsidR="0006035F" w14:paraId="7FD698F0" w14:textId="77777777" w:rsidTr="00213B31">
        <w:tc>
          <w:tcPr>
            <w:tcW w:w="2122" w:type="dxa"/>
          </w:tcPr>
          <w:p w14:paraId="4D98DB63" w14:textId="77777777" w:rsidR="0006035F" w:rsidRDefault="0006035F" w:rsidP="00213B31">
            <w:pPr>
              <w:rPr>
                <w:rFonts w:eastAsia="Yu Mincho"/>
                <w:lang w:eastAsia="ja-JP"/>
              </w:rPr>
            </w:pPr>
            <w:r>
              <w:rPr>
                <w:rFonts w:eastAsia="Malgun Gothic" w:hint="eastAsia"/>
                <w:lang w:eastAsia="ko-KR"/>
              </w:rPr>
              <w:t>S</w:t>
            </w:r>
            <w:r>
              <w:rPr>
                <w:rFonts w:eastAsia="Malgun Gothic"/>
                <w:lang w:eastAsia="ko-KR"/>
              </w:rPr>
              <w:t>amsung</w:t>
            </w:r>
          </w:p>
        </w:tc>
        <w:tc>
          <w:tcPr>
            <w:tcW w:w="7512" w:type="dxa"/>
          </w:tcPr>
          <w:p w14:paraId="7C254013" w14:textId="77777777" w:rsidR="0006035F" w:rsidRDefault="0006035F" w:rsidP="00213B31">
            <w:pPr>
              <w:rPr>
                <w:rFonts w:eastAsia="Malgun Gothic"/>
                <w:lang w:eastAsia="ko-KR"/>
              </w:rPr>
            </w:pPr>
            <w:r>
              <w:rPr>
                <w:rFonts w:eastAsia="Malgun Gothic"/>
                <w:lang w:eastAsia="ko-KR"/>
              </w:rPr>
              <w:t xml:space="preserve">Regarding </w:t>
            </w:r>
            <w:r>
              <w:rPr>
                <w:rFonts w:eastAsia="Malgun Gothic" w:hint="eastAsia"/>
                <w:lang w:eastAsia="ko-KR"/>
              </w:rPr>
              <w:t>3</w:t>
            </w:r>
            <w:r>
              <w:rPr>
                <w:rFonts w:eastAsia="Malgun Gothic"/>
                <w:lang w:eastAsia="ko-KR"/>
              </w:rPr>
              <w:t xml:space="preserve">), we are okay but this can be discussed once the details are defined. </w:t>
            </w:r>
          </w:p>
          <w:p w14:paraId="3C18144F" w14:textId="77777777" w:rsidR="0006035F" w:rsidRDefault="0006035F" w:rsidP="00213B31">
            <w:pPr>
              <w:rPr>
                <w:rFonts w:eastAsia="Malgun Gothic"/>
                <w:lang w:eastAsia="ko-KR"/>
              </w:rPr>
            </w:pPr>
            <w:r>
              <w:rPr>
                <w:rFonts w:eastAsia="Malgun Gothic" w:hint="eastAsia"/>
                <w:lang w:eastAsia="ko-KR"/>
              </w:rPr>
              <w:t>R</w:t>
            </w:r>
            <w:r>
              <w:rPr>
                <w:rFonts w:eastAsia="Malgun Gothic"/>
                <w:lang w:eastAsia="ko-KR"/>
              </w:rPr>
              <w:t xml:space="preserve">egarding 4) and 5), we suggest to focus on the mandatory UE features, not optional UE features. We think the starting point can be 1 Common CORESET and 1 UE specific CORESET which has been the case in NR deployments. Beyond this baseline, larger numbers should be justified before support or they can be associated with/dependent on support of other features (e.g. mTRP). </w:t>
            </w:r>
          </w:p>
          <w:p w14:paraId="02CFFAD6" w14:textId="77777777" w:rsidR="0006035F" w:rsidRDefault="0006035F" w:rsidP="00213B31">
            <w:pPr>
              <w:rPr>
                <w:lang w:eastAsia="zh-CN"/>
              </w:rPr>
            </w:pPr>
            <w:r>
              <w:rPr>
                <w:rFonts w:eastAsia="Malgun Gothic"/>
                <w:lang w:eastAsia="ko-KR"/>
              </w:rPr>
              <w:t>The notion of BWP should be avoided in the discussions since we don’t have an agreement to support 5G-like BWP frameworks yet. It is enough to say what are the (maximum) requirements for a UE at a given time.</w:t>
            </w:r>
          </w:p>
        </w:tc>
      </w:tr>
      <w:tr w:rsidR="0006035F" w14:paraId="0DF79CA8" w14:textId="77777777" w:rsidTr="00213B31">
        <w:tc>
          <w:tcPr>
            <w:tcW w:w="2122" w:type="dxa"/>
          </w:tcPr>
          <w:p w14:paraId="66B62E0B" w14:textId="77777777" w:rsidR="0006035F" w:rsidRPr="007D55D7" w:rsidRDefault="0006035F" w:rsidP="00213B31">
            <w:pPr>
              <w:rPr>
                <w:rFonts w:eastAsia="Yu Mincho"/>
                <w:lang w:eastAsia="ja-JP"/>
              </w:rPr>
            </w:pPr>
            <w:r>
              <w:rPr>
                <w:rFonts w:eastAsia="Yu Mincho" w:hint="eastAsia"/>
                <w:lang w:eastAsia="ja-JP"/>
              </w:rPr>
              <w:t>Fujitsu</w:t>
            </w:r>
          </w:p>
        </w:tc>
        <w:tc>
          <w:tcPr>
            <w:tcW w:w="7512" w:type="dxa"/>
          </w:tcPr>
          <w:p w14:paraId="76113A54" w14:textId="77777777" w:rsidR="0006035F" w:rsidRDefault="0006035F" w:rsidP="00213B31">
            <w:pPr>
              <w:rPr>
                <w:rFonts w:eastAsia="Malgun Gothic"/>
                <w:lang w:eastAsia="ko-KR"/>
              </w:rPr>
            </w:pPr>
            <w:r>
              <w:rPr>
                <w:rFonts w:eastAsia="Yu Mincho" w:hint="eastAsia"/>
                <w:lang w:eastAsia="ja-JP"/>
              </w:rPr>
              <w:t>F</w:t>
            </w:r>
            <w:r>
              <w:rPr>
                <w:rFonts w:eastAsia="Yu Mincho"/>
                <w:lang w:eastAsia="ja-JP"/>
              </w:rPr>
              <w:t>o</w:t>
            </w:r>
            <w:r>
              <w:rPr>
                <w:rFonts w:eastAsia="Yu Mincho" w:hint="eastAsia"/>
                <w:lang w:eastAsia="ja-JP"/>
              </w:rPr>
              <w:t xml:space="preserve">r 5) and 6), it is better to study lower number of CORESET (&lt;4) per BWP because we think PDCCH configuration overhead is one of the pain </w:t>
            </w:r>
            <w:r>
              <w:rPr>
                <w:rFonts w:eastAsia="Yu Mincho"/>
                <w:lang w:eastAsia="ja-JP"/>
              </w:rPr>
              <w:t>points</w:t>
            </w:r>
            <w:r>
              <w:rPr>
                <w:rFonts w:eastAsia="Yu Mincho" w:hint="eastAsia"/>
                <w:lang w:eastAsia="ja-JP"/>
              </w:rPr>
              <w:t xml:space="preserve"> in 5G.</w:t>
            </w:r>
          </w:p>
        </w:tc>
      </w:tr>
      <w:tr w:rsidR="0006035F" w14:paraId="3ADE02A8" w14:textId="77777777" w:rsidTr="00213B31">
        <w:tc>
          <w:tcPr>
            <w:tcW w:w="2122" w:type="dxa"/>
          </w:tcPr>
          <w:p w14:paraId="6F41A17C" w14:textId="77777777" w:rsidR="0006035F" w:rsidRDefault="0006035F" w:rsidP="00213B31">
            <w:pPr>
              <w:rPr>
                <w:rFonts w:eastAsia="Yu Mincho"/>
                <w:lang w:eastAsia="ja-JP"/>
              </w:rPr>
            </w:pPr>
            <w:r>
              <w:rPr>
                <w:lang w:eastAsia="zh-CN"/>
              </w:rPr>
              <w:t>MediaTek</w:t>
            </w:r>
          </w:p>
        </w:tc>
        <w:tc>
          <w:tcPr>
            <w:tcW w:w="7512" w:type="dxa"/>
          </w:tcPr>
          <w:p w14:paraId="43DD04B0" w14:textId="77777777" w:rsidR="0006035F" w:rsidRDefault="0006035F" w:rsidP="00213B31">
            <w:pPr>
              <w:rPr>
                <w:lang w:eastAsia="zh-CN"/>
              </w:rPr>
            </w:pPr>
            <w:r>
              <w:rPr>
                <w:lang w:eastAsia="zh-CN"/>
              </w:rPr>
              <w:t>For 1) and 2), regarding the CORSET duration, as we commented previously for the “larger AL”, we understand the motivation here is for coverage enhancement. But actually, there are more than one solution for improving the coverage including a more compact DCI, a larger AL, a longer CORESET duration, repetition w/ or w/o DMRS bundling, PSD boosting, etc. As analysed in our paper R1-2601238, we believe there is a prioritization among these solutions, e.g., whether increasing the resource is an effective manner? Therefore, before we step into a very specific direction, a comprehensive analysis of the effectiveness of different solutions should be justified.</w:t>
            </w:r>
          </w:p>
          <w:p w14:paraId="1109AA7C" w14:textId="77777777" w:rsidR="0006035F" w:rsidRDefault="0006035F" w:rsidP="00213B31">
            <w:pPr>
              <w:rPr>
                <w:rFonts w:eastAsia="Yu Mincho"/>
                <w:lang w:eastAsia="ja-JP"/>
              </w:rPr>
            </w:pPr>
            <w:r>
              <w:rPr>
                <w:lang w:eastAsia="zh-CN"/>
              </w:rPr>
              <w:t xml:space="preserve">For 6), this is a very specific direction. The impact on UE complexity needs to be considered. We think it is too early to make decision. </w:t>
            </w:r>
          </w:p>
        </w:tc>
      </w:tr>
      <w:tr w:rsidR="0006035F" w14:paraId="0EE13AEE" w14:textId="77777777" w:rsidTr="00213B31">
        <w:tc>
          <w:tcPr>
            <w:tcW w:w="2122" w:type="dxa"/>
          </w:tcPr>
          <w:p w14:paraId="7218B5EE" w14:textId="77777777" w:rsidR="0006035F" w:rsidRDefault="0006035F" w:rsidP="00213B31">
            <w:pPr>
              <w:rPr>
                <w:lang w:eastAsia="zh-CN"/>
              </w:rPr>
            </w:pPr>
            <w:r>
              <w:rPr>
                <w:lang w:eastAsia="zh-CN"/>
              </w:rPr>
              <w:t>CATT</w:t>
            </w:r>
          </w:p>
        </w:tc>
        <w:tc>
          <w:tcPr>
            <w:tcW w:w="7512" w:type="dxa"/>
          </w:tcPr>
          <w:p w14:paraId="39084F91" w14:textId="77777777" w:rsidR="0006035F" w:rsidRDefault="0006035F" w:rsidP="00213B31">
            <w:pPr>
              <w:rPr>
                <w:lang w:eastAsia="zh-CN"/>
              </w:rPr>
            </w:pPr>
            <w:r>
              <w:rPr>
                <w:lang w:eastAsia="zh-CN"/>
              </w:rPr>
              <w:t xml:space="preserve">We would like to have UE-based CORESET configuration to improve the UE experience in PDCCH decoding and reduce the energy consumption.  The CORESET configuration in NR with 1,2 or 3 OFDM symbols have very low resource utilization (less than 20%).  The CORESET should be configured more flexible.  </w:t>
            </w:r>
          </w:p>
        </w:tc>
      </w:tr>
      <w:tr w:rsidR="0006035F" w14:paraId="1B61A085" w14:textId="77777777" w:rsidTr="00213B31">
        <w:tc>
          <w:tcPr>
            <w:tcW w:w="2122" w:type="dxa"/>
          </w:tcPr>
          <w:p w14:paraId="1FF13AEE" w14:textId="7A21D59D" w:rsidR="0006035F" w:rsidRPr="0006035F" w:rsidRDefault="0006035F" w:rsidP="0006035F">
            <w:pPr>
              <w:rPr>
                <w:lang w:eastAsia="zh-CN"/>
              </w:rPr>
            </w:pPr>
            <w:r w:rsidRPr="0006035F">
              <w:rPr>
                <w:lang w:eastAsia="zh-CN"/>
              </w:rPr>
              <w:t>Tejas Networks</w:t>
            </w:r>
          </w:p>
        </w:tc>
        <w:tc>
          <w:tcPr>
            <w:tcW w:w="7512" w:type="dxa"/>
          </w:tcPr>
          <w:p w14:paraId="046E6D3E" w14:textId="7F0CF220" w:rsidR="0006035F" w:rsidRPr="0006035F" w:rsidRDefault="0006035F" w:rsidP="0006035F">
            <w:pPr>
              <w:rPr>
                <w:lang w:eastAsia="zh-CN"/>
              </w:rPr>
            </w:pPr>
            <w:r w:rsidRPr="0006035F">
              <w:rPr>
                <w:lang w:eastAsia="zh-CN"/>
              </w:rPr>
              <w:t>Support to study extended CORESET duration beyond three symbols to properly support aggregation levels above sixteen, while maintaining the same number of PDCCH candidates as in 5G NR.</w:t>
            </w:r>
          </w:p>
        </w:tc>
      </w:tr>
    </w:tbl>
    <w:p w14:paraId="719E7A59" w14:textId="77777777" w:rsidR="0006035F" w:rsidRDefault="0006035F" w:rsidP="0006035F">
      <w:pPr>
        <w:rPr>
          <w:lang w:val="en-US"/>
        </w:rPr>
      </w:pPr>
    </w:p>
    <w:p w14:paraId="7293A60C" w14:textId="77777777" w:rsidR="001C401B" w:rsidRDefault="00E716D3">
      <w:pPr>
        <w:pStyle w:val="Heading2"/>
        <w:rPr>
          <w:lang w:val="en-US"/>
        </w:rPr>
      </w:pPr>
      <w:r>
        <w:rPr>
          <w:lang w:val="en-US"/>
        </w:rPr>
        <w:t>CORESET0 specifics</w:t>
      </w:r>
    </w:p>
    <w:p w14:paraId="255619E4"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8387"/>
      </w:tblGrid>
      <w:tr w:rsidR="001C401B" w14:paraId="392A4285" w14:textId="77777777">
        <w:tc>
          <w:tcPr>
            <w:tcW w:w="1200" w:type="dxa"/>
            <w:shd w:val="clear" w:color="auto" w:fill="A6A6A6" w:themeFill="background1" w:themeFillShade="A6"/>
          </w:tcPr>
          <w:p w14:paraId="732BF94C" w14:textId="77777777" w:rsidR="001C401B" w:rsidRDefault="00E716D3">
            <w:pPr>
              <w:jc w:val="center"/>
            </w:pPr>
            <w:r>
              <w:t>Company</w:t>
            </w:r>
          </w:p>
        </w:tc>
        <w:tc>
          <w:tcPr>
            <w:tcW w:w="8387" w:type="dxa"/>
            <w:shd w:val="clear" w:color="auto" w:fill="A6A6A6" w:themeFill="background1" w:themeFillShade="A6"/>
          </w:tcPr>
          <w:p w14:paraId="7907BEA9" w14:textId="77777777" w:rsidR="001C401B" w:rsidRDefault="00E716D3">
            <w:pPr>
              <w:jc w:val="center"/>
              <w:rPr>
                <w:rFonts w:eastAsia="Times New Roman"/>
              </w:rPr>
            </w:pPr>
            <w:r>
              <w:rPr>
                <w:rFonts w:eastAsia="Times New Roman"/>
              </w:rPr>
              <w:t>Proposals</w:t>
            </w:r>
          </w:p>
        </w:tc>
      </w:tr>
      <w:tr w:rsidR="001C401B" w14:paraId="0DF39BD6" w14:textId="77777777">
        <w:tc>
          <w:tcPr>
            <w:tcW w:w="1200" w:type="dxa"/>
          </w:tcPr>
          <w:p w14:paraId="2546BC2A" w14:textId="77777777" w:rsidR="001C401B" w:rsidRDefault="00E716D3">
            <w:r>
              <w:t>Nokia</w:t>
            </w:r>
          </w:p>
        </w:tc>
        <w:tc>
          <w:tcPr>
            <w:tcW w:w="8387" w:type="dxa"/>
          </w:tcPr>
          <w:p w14:paraId="25AD548D" w14:textId="77777777" w:rsidR="001C401B" w:rsidRDefault="00E716D3">
            <w:pPr>
              <w:rPr>
                <w:lang w:val="en-US"/>
              </w:rPr>
            </w:pPr>
            <w:r>
              <w:rPr>
                <w:b/>
                <w:bCs/>
                <w:lang w:val="en-US"/>
              </w:rPr>
              <w:t>Proposal 4</w:t>
            </w:r>
            <w:r>
              <w:rPr>
                <w:lang w:val="en-US"/>
              </w:rPr>
              <w:t xml:space="preserve">: 6G could study the possibility for non-interleaved CCE-to-REG mapping for CORESET0 also for scenarios with channel bandwidths above 5MHz. </w:t>
            </w:r>
          </w:p>
          <w:p w14:paraId="05916F08" w14:textId="77777777" w:rsidR="001C401B" w:rsidRDefault="00E716D3">
            <w:pPr>
              <w:rPr>
                <w:lang w:val="en-US"/>
              </w:rPr>
            </w:pPr>
            <w:r>
              <w:rPr>
                <w:b/>
                <w:bCs/>
                <w:lang w:val="en-US"/>
              </w:rPr>
              <w:t>Proposal 5:</w:t>
            </w:r>
            <w:r>
              <w:rPr>
                <w:lang w:val="en-US"/>
              </w:rPr>
              <w:t xml:space="preserve"> 6GR Day-1 design should consider alignment between CORESET0 and other CORESETs with the RB offset specified in Rel16.</w:t>
            </w:r>
          </w:p>
          <w:p w14:paraId="375D3629" w14:textId="77777777" w:rsidR="001C401B" w:rsidRDefault="00E716D3">
            <w:pPr>
              <w:rPr>
                <w:lang w:val="en-US"/>
              </w:rPr>
            </w:pPr>
            <w:r>
              <w:rPr>
                <w:b/>
                <w:bCs/>
                <w:lang w:val="en-US"/>
              </w:rPr>
              <w:t>Proposal 8:</w:t>
            </w:r>
            <w:r>
              <w:rPr>
                <w:lang w:val="en-US"/>
              </w:rPr>
              <w:t xml:space="preserve"> 6G should consider studying DM-RS design to maximize the opportunities for coexistence between CORESET#0 and dedicated CORESETs. </w:t>
            </w:r>
          </w:p>
        </w:tc>
      </w:tr>
      <w:tr w:rsidR="001C401B" w14:paraId="4E3CCFC1" w14:textId="77777777">
        <w:tc>
          <w:tcPr>
            <w:tcW w:w="1200" w:type="dxa"/>
          </w:tcPr>
          <w:p w14:paraId="55AE2B85" w14:textId="77777777" w:rsidR="001C401B" w:rsidRDefault="00E716D3">
            <w:r>
              <w:t>OPPO</w:t>
            </w:r>
          </w:p>
        </w:tc>
        <w:tc>
          <w:tcPr>
            <w:tcW w:w="8387" w:type="dxa"/>
          </w:tcPr>
          <w:p w14:paraId="15C871CC" w14:textId="77777777" w:rsidR="001C401B" w:rsidRDefault="00E716D3">
            <w:pPr>
              <w:pStyle w:val="BodyText"/>
              <w:rPr>
                <w:rFonts w:eastAsiaTheme="minorEastAsia"/>
                <w:szCs w:val="20"/>
                <w:lang w:eastAsia="zh-CN"/>
              </w:rPr>
            </w:pPr>
            <w:r>
              <w:rPr>
                <w:rFonts w:eastAsiaTheme="minorEastAsia"/>
                <w:b/>
                <w:bCs/>
                <w:szCs w:val="20"/>
                <w:lang w:eastAsia="zh-CN"/>
              </w:rPr>
              <w:t>Proposal 4:</w:t>
            </w:r>
            <w:r>
              <w:rPr>
                <w:rFonts w:eastAsiaTheme="minorEastAsia"/>
                <w:szCs w:val="20"/>
                <w:lang w:eastAsia="zh-CN"/>
              </w:rPr>
              <w:t xml:space="preserve"> Study an initial CORESET (i.e., similar to CORESET#0 in 5G NR) which is used to transmit PDCCH for scheduling PDSCH carrying the system information (e.g.,  similar to SIB1 in 5G NR) before RRC connection in 6GR. </w:t>
            </w:r>
          </w:p>
          <w:p w14:paraId="45C268D7" w14:textId="77777777" w:rsidR="001C401B" w:rsidRDefault="00E716D3">
            <w:pPr>
              <w:pStyle w:val="BodyText"/>
              <w:rPr>
                <w:rFonts w:eastAsiaTheme="minorEastAsia"/>
                <w:szCs w:val="20"/>
                <w:lang w:eastAsia="zh-CN"/>
              </w:rPr>
            </w:pPr>
            <w:r>
              <w:rPr>
                <w:rFonts w:eastAsiaTheme="minorEastAsia"/>
                <w:b/>
                <w:bCs/>
                <w:szCs w:val="20"/>
                <w:lang w:eastAsia="zh-CN"/>
              </w:rPr>
              <w:lastRenderedPageBreak/>
              <w:t>Proposal 5:</w:t>
            </w:r>
            <w:r>
              <w:rPr>
                <w:rFonts w:eastAsiaTheme="minorEastAsia"/>
                <w:szCs w:val="20"/>
                <w:lang w:eastAsia="zh-CN"/>
              </w:rPr>
              <w:t xml:space="preserve"> Study size and location of the initial CORESET (e.g., the multiplexing pattern with SSB ). </w:t>
            </w:r>
          </w:p>
        </w:tc>
      </w:tr>
      <w:tr w:rsidR="001C401B" w14:paraId="218DF1C1" w14:textId="77777777">
        <w:tc>
          <w:tcPr>
            <w:tcW w:w="1200" w:type="dxa"/>
          </w:tcPr>
          <w:p w14:paraId="0DFAFC2D" w14:textId="77777777" w:rsidR="001C401B" w:rsidRDefault="00E716D3">
            <w:r>
              <w:lastRenderedPageBreak/>
              <w:t>LG</w:t>
            </w:r>
          </w:p>
        </w:tc>
        <w:tc>
          <w:tcPr>
            <w:tcW w:w="8387" w:type="dxa"/>
          </w:tcPr>
          <w:p w14:paraId="70A914C0" w14:textId="77777777" w:rsidR="001C401B" w:rsidRDefault="00E716D3">
            <w:pPr>
              <w:rPr>
                <w:lang w:val="en-US"/>
              </w:rPr>
            </w:pPr>
            <w:r>
              <w:rPr>
                <w:b/>
                <w:bCs/>
                <w:lang w:val="en-US"/>
              </w:rPr>
              <w:t>Proposal 6</w:t>
            </w:r>
            <w:r>
              <w:rPr>
                <w:lang w:val="en-US"/>
              </w:rPr>
              <w:t>: Study composition of CORESET#0/SS set#0 table in PBCH considering MRSS with 5G.</w:t>
            </w:r>
          </w:p>
        </w:tc>
      </w:tr>
      <w:tr w:rsidR="001C401B" w14:paraId="708CDBDF" w14:textId="77777777">
        <w:tc>
          <w:tcPr>
            <w:tcW w:w="1200" w:type="dxa"/>
          </w:tcPr>
          <w:p w14:paraId="5D803115" w14:textId="77777777" w:rsidR="001C401B" w:rsidRDefault="00E716D3">
            <w:r>
              <w:t>Lenovo</w:t>
            </w:r>
          </w:p>
        </w:tc>
        <w:tc>
          <w:tcPr>
            <w:tcW w:w="8387" w:type="dxa"/>
          </w:tcPr>
          <w:p w14:paraId="19E7E6C5" w14:textId="77777777" w:rsidR="001C401B" w:rsidRDefault="00E716D3">
            <w:pPr>
              <w:rPr>
                <w:lang w:val="en-US"/>
              </w:rPr>
            </w:pPr>
            <w:r>
              <w:rPr>
                <w:b/>
                <w:bCs/>
                <w:lang w:val="en-US"/>
              </w:rPr>
              <w:t>Proposal 6:</w:t>
            </w:r>
            <w:r>
              <w:rPr>
                <w:lang w:val="en-US"/>
              </w:rPr>
              <w:t xml:space="preserve"> Support the 5G NR baseline of TDM multiplexing of SSB and CORESET#0 for bandwidthlimited UEs, while FDM of SSB and CORESET#0 can be considered for wider bandwidth scenarios.</w:t>
            </w:r>
          </w:p>
        </w:tc>
      </w:tr>
      <w:tr w:rsidR="001C401B" w14:paraId="2B5DCF30" w14:textId="77777777">
        <w:tc>
          <w:tcPr>
            <w:tcW w:w="1200" w:type="dxa"/>
          </w:tcPr>
          <w:p w14:paraId="66DBDEB7" w14:textId="77777777" w:rsidR="001C401B" w:rsidRDefault="00E716D3">
            <w:r>
              <w:t>Google</w:t>
            </w:r>
          </w:p>
        </w:tc>
        <w:tc>
          <w:tcPr>
            <w:tcW w:w="8387" w:type="dxa"/>
          </w:tcPr>
          <w:p w14:paraId="1BFBF11E" w14:textId="77777777" w:rsidR="001C401B" w:rsidRDefault="00E716D3">
            <w:pPr>
              <w:rPr>
                <w:lang w:val="en-US"/>
              </w:rPr>
            </w:pPr>
            <w:r>
              <w:rPr>
                <w:b/>
                <w:bCs/>
                <w:lang w:val="en-US"/>
              </w:rPr>
              <w:t>Proposal 7</w:t>
            </w:r>
            <w:r>
              <w:rPr>
                <w:lang w:val="en-US"/>
              </w:rPr>
              <w:t>: Study the mechanism to simplify the SS/CORESET configuration, e.g., Frequency domain resource configuration is based on the BWP instead of the CORESET</w:t>
            </w:r>
          </w:p>
        </w:tc>
      </w:tr>
      <w:tr w:rsidR="001C401B" w14:paraId="526EAEEE" w14:textId="77777777">
        <w:tc>
          <w:tcPr>
            <w:tcW w:w="1200" w:type="dxa"/>
          </w:tcPr>
          <w:p w14:paraId="48E21C42" w14:textId="77777777" w:rsidR="001C401B" w:rsidRDefault="00E716D3">
            <w:r>
              <w:t>Samsung</w:t>
            </w:r>
          </w:p>
        </w:tc>
        <w:tc>
          <w:tcPr>
            <w:tcW w:w="8387" w:type="dxa"/>
          </w:tcPr>
          <w:p w14:paraId="2562F62E" w14:textId="77777777" w:rsidR="001C401B" w:rsidRDefault="00E716D3">
            <w:r>
              <w:t>Observation 8. 5G NR’s CORESET#0 and its CCE-to-REG interleaving designs create conflicts between wideband performance and 6GR IoT device support.</w:t>
            </w:r>
          </w:p>
          <w:p w14:paraId="608B1342" w14:textId="77777777" w:rsidR="001C401B" w:rsidRDefault="00E716D3">
            <w:r>
              <w:rPr>
                <w:b/>
                <w:bCs/>
              </w:rPr>
              <w:t>Proposal 8.</w:t>
            </w:r>
            <w:r>
              <w:t xml:space="preserve"> Study how to minimize control channel overhead and blocking to support diverse UE types.</w:t>
            </w:r>
          </w:p>
        </w:tc>
      </w:tr>
      <w:tr w:rsidR="001C401B" w14:paraId="449B070E" w14:textId="77777777">
        <w:tc>
          <w:tcPr>
            <w:tcW w:w="1200" w:type="dxa"/>
          </w:tcPr>
          <w:p w14:paraId="7B39C623" w14:textId="77777777" w:rsidR="001C401B" w:rsidRDefault="00E716D3">
            <w:r>
              <w:rPr>
                <w:rFonts w:eastAsia="Times New Roman"/>
                <w:color w:val="000000"/>
                <w:lang w:val="en-US"/>
              </w:rPr>
              <w:t>InterDigital</w:t>
            </w:r>
          </w:p>
        </w:tc>
        <w:tc>
          <w:tcPr>
            <w:tcW w:w="8387" w:type="dxa"/>
          </w:tcPr>
          <w:p w14:paraId="72731935" w14:textId="77777777" w:rsidR="001C401B" w:rsidRDefault="00E716D3">
            <w:pPr>
              <w:rPr>
                <w:lang w:val="en-US" w:eastAsia="zh-CN"/>
              </w:rPr>
            </w:pPr>
            <w:r>
              <w:rPr>
                <w:b/>
                <w:bCs/>
                <w:u w:val="single"/>
                <w:lang w:val="en-US" w:eastAsia="zh-CN"/>
              </w:rPr>
              <w:t>Proposal 13</w:t>
            </w:r>
            <w:r>
              <w:rPr>
                <w:lang w:val="en-US" w:eastAsia="zh-CN"/>
              </w:rPr>
              <w:t>: Study beam configuration mechanisms for CORESET#0 in 6GR, including whether dedicated configurations are needed and how to more reliably update the associated beam configuration.</w:t>
            </w:r>
          </w:p>
        </w:tc>
      </w:tr>
      <w:tr w:rsidR="001C401B" w14:paraId="3BF0B25F" w14:textId="77777777">
        <w:tc>
          <w:tcPr>
            <w:tcW w:w="1200" w:type="dxa"/>
          </w:tcPr>
          <w:p w14:paraId="0A6A8738" w14:textId="77777777" w:rsidR="001C401B" w:rsidRDefault="00E716D3">
            <w:pPr>
              <w:rPr>
                <w:rFonts w:eastAsia="Times New Roman"/>
                <w:color w:val="000000"/>
                <w:lang w:val="en-US"/>
              </w:rPr>
            </w:pPr>
            <w:r>
              <w:rPr>
                <w:rFonts w:eastAsia="Times New Roman"/>
                <w:color w:val="000000"/>
                <w:lang w:val="en-US"/>
              </w:rPr>
              <w:t>HONOR</w:t>
            </w:r>
          </w:p>
        </w:tc>
        <w:tc>
          <w:tcPr>
            <w:tcW w:w="8387" w:type="dxa"/>
          </w:tcPr>
          <w:p w14:paraId="33D22EBC" w14:textId="77777777" w:rsidR="001C401B" w:rsidRDefault="00E716D3">
            <w:pPr>
              <w:rPr>
                <w:lang w:val="en-US"/>
              </w:rPr>
            </w:pPr>
            <w:r>
              <w:rPr>
                <w:b/>
                <w:bCs/>
                <w:lang w:val="en-US"/>
              </w:rPr>
              <w:t>Proposal 2:</w:t>
            </w:r>
            <w:r>
              <w:rPr>
                <w:lang w:val="en-US"/>
              </w:rPr>
              <w:t xml:space="preserve"> The design of corrset0 bandwidth needs to consider supporting a system bandwidth of 3MHz.</w:t>
            </w:r>
          </w:p>
          <w:p w14:paraId="2157AF66" w14:textId="77777777" w:rsidR="001C401B" w:rsidRDefault="00E716D3">
            <w:pPr>
              <w:rPr>
                <w:lang w:val="en-US"/>
              </w:rPr>
            </w:pPr>
            <w:r>
              <w:rPr>
                <w:b/>
                <w:bCs/>
                <w:lang w:val="en-US"/>
              </w:rPr>
              <w:t>Proposal 8:</w:t>
            </w:r>
            <w:r>
              <w:rPr>
                <w:lang w:val="en-US"/>
              </w:rPr>
              <w:t xml:space="preserve"> The bandwidth of coreset0 does not exceed the minimum bandwidth.</w:t>
            </w:r>
          </w:p>
        </w:tc>
      </w:tr>
      <w:tr w:rsidR="001C401B" w14:paraId="02E67306" w14:textId="77777777">
        <w:tc>
          <w:tcPr>
            <w:tcW w:w="1200" w:type="dxa"/>
          </w:tcPr>
          <w:p w14:paraId="1BF7C9F2" w14:textId="77777777" w:rsidR="001C401B" w:rsidRDefault="00E716D3">
            <w:pPr>
              <w:rPr>
                <w:rFonts w:eastAsia="Times New Roman"/>
                <w:color w:val="000000"/>
                <w:lang w:val="en-US"/>
              </w:rPr>
            </w:pPr>
            <w:r>
              <w:rPr>
                <w:rFonts w:eastAsia="Times New Roman"/>
                <w:color w:val="000000"/>
                <w:lang w:val="en-US"/>
              </w:rPr>
              <w:t>Sony</w:t>
            </w:r>
          </w:p>
        </w:tc>
        <w:tc>
          <w:tcPr>
            <w:tcW w:w="8387" w:type="dxa"/>
          </w:tcPr>
          <w:p w14:paraId="0C0AFDD1" w14:textId="77777777" w:rsidR="001C401B" w:rsidRDefault="00E716D3">
            <w:r>
              <w:rPr>
                <w:b/>
                <w:bCs/>
              </w:rPr>
              <w:t xml:space="preserve">Proposal </w:t>
            </w:r>
            <w:r>
              <w:rPr>
                <w:rFonts w:hint="eastAsia"/>
                <w:b/>
                <w:bCs/>
                <w:lang w:eastAsia="ja-JP"/>
              </w:rPr>
              <w:t>3</w:t>
            </w:r>
            <w:r>
              <w:rPr>
                <w:b/>
                <w:bCs/>
              </w:rPr>
              <w:t>:</w:t>
            </w:r>
            <w:r>
              <w:t xml:space="preserve"> 6GR CORESET0 supports UEs operating with a 5MHz DL capability. RAN1 studies:</w:t>
            </w:r>
          </w:p>
          <w:p w14:paraId="1CB7F78C" w14:textId="77777777" w:rsidR="001C401B" w:rsidRDefault="00E716D3">
            <w:pPr>
              <w:pStyle w:val="ListParagraph"/>
              <w:numPr>
                <w:ilvl w:val="0"/>
                <w:numId w:val="48"/>
              </w:numPr>
            </w:pPr>
            <w:r>
              <w:t>CORESET0 restricted to 5MHz; and</w:t>
            </w:r>
          </w:p>
          <w:p w14:paraId="58A06750" w14:textId="77777777" w:rsidR="001C401B" w:rsidRDefault="00E716D3">
            <w:pPr>
              <w:pStyle w:val="ListParagraph"/>
              <w:numPr>
                <w:ilvl w:val="0"/>
                <w:numId w:val="48"/>
              </w:numPr>
            </w:pPr>
            <w:r>
              <w:t>CORESET0 with a bandwidth wider than 5MHz with PDCCH supported in a restricted subset of the CORESET0 resources</w:t>
            </w:r>
          </w:p>
          <w:p w14:paraId="1CA83D69" w14:textId="77777777" w:rsidR="001C401B" w:rsidRDefault="00E716D3">
            <w:r>
              <w:rPr>
                <w:b/>
                <w:bCs/>
              </w:rPr>
              <w:t xml:space="preserve">Proposal </w:t>
            </w:r>
            <w:r>
              <w:rPr>
                <w:rFonts w:hint="eastAsia"/>
                <w:b/>
                <w:bCs/>
                <w:lang w:eastAsia="ja-JP"/>
              </w:rPr>
              <w:t>4</w:t>
            </w:r>
            <w:r>
              <w:rPr>
                <w:b/>
                <w:bCs/>
              </w:rPr>
              <w:t xml:space="preserve">: </w:t>
            </w:r>
            <w:r>
              <w:t xml:space="preserve">The 6GR CORESET0 is configurable via PBCH. 6GR supports a smaller number of potential CORESET0 configurations than 5G NR. </w:t>
            </w:r>
          </w:p>
          <w:p w14:paraId="7D489459" w14:textId="77777777" w:rsidR="001C401B" w:rsidRDefault="00E716D3">
            <w:pPr>
              <w:rPr>
                <w:lang w:eastAsia="ja-JP"/>
              </w:rPr>
            </w:pPr>
            <w:r>
              <w:rPr>
                <w:rFonts w:hint="eastAsia"/>
                <w:b/>
                <w:bCs/>
                <w:lang w:eastAsia="ja-JP"/>
              </w:rPr>
              <w:t>Proposal 10:</w:t>
            </w:r>
            <w:r>
              <w:rPr>
                <w:rFonts w:hint="eastAsia"/>
                <w:lang w:eastAsia="ja-JP"/>
              </w:rPr>
              <w:t xml:space="preserve"> </w:t>
            </w:r>
            <w:r>
              <w:rPr>
                <w:lang w:eastAsia="ja-JP"/>
              </w:rPr>
              <w:t>6G CORESET should support flexible starting symbol location to enable TDM-based MRSS with 5G NR.</w:t>
            </w:r>
          </w:p>
          <w:p w14:paraId="647004CE" w14:textId="77777777" w:rsidR="001C401B" w:rsidRDefault="00E716D3">
            <w:pPr>
              <w:pStyle w:val="ListParagraph"/>
              <w:numPr>
                <w:ilvl w:val="0"/>
                <w:numId w:val="32"/>
              </w:numPr>
            </w:pPr>
            <w:r>
              <w:t xml:space="preserve">The starting symbol offset of </w:t>
            </w:r>
            <w:r>
              <w:rPr>
                <w:rFonts w:hint="eastAsia"/>
                <w:lang w:eastAsia="ja-JP"/>
              </w:rPr>
              <w:t xml:space="preserve">6G </w:t>
            </w:r>
            <w:r>
              <w:t xml:space="preserve">CORESET#0 relative to the slot boundary is indicated by PBCH (e.g., via a new field in MIB or spare bits). This allows 6G initial access channels to avoid collision with legacy 5G </w:t>
            </w:r>
            <w:r>
              <w:rPr>
                <w:rFonts w:hint="eastAsia"/>
                <w:lang w:eastAsia="ja-JP"/>
              </w:rPr>
              <w:t>CORESET</w:t>
            </w:r>
            <w:r>
              <w:t xml:space="preserve">. </w:t>
            </w:r>
          </w:p>
          <w:p w14:paraId="38753106" w14:textId="77777777" w:rsidR="001C401B" w:rsidRDefault="00E716D3">
            <w:pPr>
              <w:pStyle w:val="ListParagraph"/>
              <w:numPr>
                <w:ilvl w:val="0"/>
                <w:numId w:val="32"/>
              </w:numPr>
            </w:pPr>
            <w:r>
              <w:t>The starting symbol of other CORESETs is configured by RRC signaling. This provides the network with the flexibility to adapt to varying 5G traffic loads and configure efficient TDM patterns within a slot.</w:t>
            </w:r>
          </w:p>
        </w:tc>
      </w:tr>
      <w:tr w:rsidR="001C401B" w14:paraId="4238F7FE" w14:textId="77777777">
        <w:tc>
          <w:tcPr>
            <w:tcW w:w="1200" w:type="dxa"/>
          </w:tcPr>
          <w:p w14:paraId="5DD7575D" w14:textId="77777777" w:rsidR="001C401B" w:rsidRDefault="00E716D3">
            <w:pPr>
              <w:rPr>
                <w:rFonts w:eastAsia="Times New Roman"/>
                <w:color w:val="000000"/>
                <w:lang w:val="en-US"/>
              </w:rPr>
            </w:pPr>
            <w:r>
              <w:rPr>
                <w:rFonts w:eastAsia="Times New Roman"/>
                <w:color w:val="000000"/>
                <w:lang w:val="en-US"/>
              </w:rPr>
              <w:t>NTT DOCOMO</w:t>
            </w:r>
          </w:p>
        </w:tc>
        <w:tc>
          <w:tcPr>
            <w:tcW w:w="8387" w:type="dxa"/>
          </w:tcPr>
          <w:p w14:paraId="293F6EBE" w14:textId="77777777" w:rsidR="001C401B" w:rsidRDefault="00E716D3">
            <w:pPr>
              <w:rPr>
                <w:rFonts w:eastAsiaTheme="minorEastAsia"/>
                <w:u w:val="single"/>
              </w:rPr>
            </w:pPr>
            <w:r>
              <w:rPr>
                <w:rFonts w:eastAsiaTheme="minorEastAsia"/>
                <w:b/>
                <w:bCs/>
                <w:u w:val="single"/>
              </w:rPr>
              <w:t>Proposal</w:t>
            </w:r>
            <w:r>
              <w:rPr>
                <w:rFonts w:eastAsiaTheme="minorEastAsia" w:hint="eastAsia"/>
                <w:b/>
                <w:bCs/>
                <w:u w:val="single"/>
              </w:rPr>
              <w:t xml:space="preserve"> 8</w:t>
            </w:r>
            <w:r>
              <w:rPr>
                <w:rFonts w:eastAsiaTheme="minorEastAsia"/>
                <w:u w:val="single"/>
              </w:rPr>
              <w:t xml:space="preserve">: </w:t>
            </w:r>
            <w:r>
              <w:rPr>
                <w:rFonts w:eastAsiaTheme="minorEastAsia"/>
              </w:rPr>
              <w:t xml:space="preserve">Study whether/how to support CORESET </w:t>
            </w:r>
            <w:r>
              <w:rPr>
                <w:rFonts w:eastAsiaTheme="minorEastAsia" w:hint="eastAsia"/>
              </w:rPr>
              <w:t xml:space="preserve">for </w:t>
            </w:r>
            <w:r>
              <w:rPr>
                <w:rFonts w:eastAsiaTheme="minorEastAsia"/>
              </w:rPr>
              <w:t>3MHz</w:t>
            </w:r>
            <w:r>
              <w:rPr>
                <w:rFonts w:eastAsiaTheme="minorEastAsia" w:hint="eastAsia"/>
              </w:rPr>
              <w:t xml:space="preserve"> spectrum allocation with 15 kHz SCS</w:t>
            </w:r>
            <w:r>
              <w:rPr>
                <w:rFonts w:eastAsiaTheme="minorEastAsia"/>
              </w:rPr>
              <w:t>, e.g., 12RB.</w:t>
            </w:r>
          </w:p>
          <w:p w14:paraId="01884558" w14:textId="77777777" w:rsidR="001C401B" w:rsidRDefault="00E716D3">
            <w:pPr>
              <w:pStyle w:val="ListParagraph"/>
              <w:numPr>
                <w:ilvl w:val="0"/>
                <w:numId w:val="49"/>
              </w:numPr>
              <w:rPr>
                <w:rFonts w:eastAsiaTheme="minorEastAsia"/>
              </w:rPr>
            </w:pPr>
            <w:r>
              <w:rPr>
                <w:rFonts w:eastAsiaTheme="minorEastAsia"/>
              </w:rPr>
              <w:t>O</w:t>
            </w:r>
            <w:r>
              <w:rPr>
                <w:rFonts w:eastAsiaTheme="minorEastAsia" w:hint="eastAsia"/>
              </w:rPr>
              <w:t xml:space="preserve">pt.1: </w:t>
            </w:r>
            <w:r>
              <w:rPr>
                <w:rFonts w:eastAsiaTheme="minorEastAsia"/>
              </w:rPr>
              <w:t>5MHz as minimum CORESET#0 BW</w:t>
            </w:r>
          </w:p>
          <w:p w14:paraId="63D8FE09" w14:textId="77777777" w:rsidR="001C401B" w:rsidRDefault="00E716D3">
            <w:pPr>
              <w:pStyle w:val="ListParagraph"/>
              <w:numPr>
                <w:ilvl w:val="0"/>
                <w:numId w:val="49"/>
              </w:numPr>
              <w:rPr>
                <w:rFonts w:eastAsiaTheme="minorEastAsia"/>
              </w:rPr>
            </w:pPr>
            <w:r>
              <w:rPr>
                <w:rFonts w:eastAsiaTheme="minorEastAsia"/>
              </w:rPr>
              <w:t>O</w:t>
            </w:r>
            <w:r>
              <w:rPr>
                <w:rFonts w:eastAsiaTheme="minorEastAsia" w:hint="eastAsia"/>
              </w:rPr>
              <w:t xml:space="preserve">pt.2: </w:t>
            </w:r>
            <w:r>
              <w:rPr>
                <w:rFonts w:eastAsiaTheme="minorEastAsia"/>
              </w:rPr>
              <w:t>3MHz as minimum CORESET#0 BW</w:t>
            </w:r>
          </w:p>
          <w:p w14:paraId="16967A89" w14:textId="77777777" w:rsidR="001C401B" w:rsidRDefault="00E716D3">
            <w:pPr>
              <w:rPr>
                <w:rFonts w:eastAsiaTheme="minorEastAsia"/>
                <w:u w:val="single"/>
              </w:rPr>
            </w:pPr>
            <w:r>
              <w:rPr>
                <w:rFonts w:eastAsiaTheme="minorEastAsia"/>
                <w:b/>
                <w:bCs/>
                <w:u w:val="single"/>
              </w:rPr>
              <w:t>Proposal</w:t>
            </w:r>
            <w:r>
              <w:rPr>
                <w:rFonts w:eastAsiaTheme="minorEastAsia" w:hint="eastAsia"/>
                <w:b/>
                <w:bCs/>
                <w:u w:val="single"/>
              </w:rPr>
              <w:t xml:space="preserve"> 9</w:t>
            </w:r>
            <w:r>
              <w:rPr>
                <w:rFonts w:eastAsiaTheme="minorEastAsia"/>
                <w:b/>
                <w:bCs/>
                <w:u w:val="single"/>
              </w:rPr>
              <w:t>:</w:t>
            </w:r>
            <w:r>
              <w:rPr>
                <w:rFonts w:eastAsiaTheme="minorEastAsia"/>
                <w:u w:val="single"/>
              </w:rPr>
              <w:t xml:space="preserve"> </w:t>
            </w:r>
            <w:r>
              <w:rPr>
                <w:rFonts w:eastAsiaTheme="minorEastAsia"/>
              </w:rPr>
              <w:t>For SSB and CORESET#0 multiplexing, both TDM and FDM should be studied even for FR1/3.</w:t>
            </w:r>
          </w:p>
          <w:p w14:paraId="25E7A1DA" w14:textId="77777777" w:rsidR="001C401B" w:rsidRDefault="00E716D3">
            <w:pPr>
              <w:pStyle w:val="ListParagraph"/>
              <w:numPr>
                <w:ilvl w:val="0"/>
                <w:numId w:val="50"/>
              </w:numPr>
              <w:rPr>
                <w:rFonts w:eastAsiaTheme="minorEastAsia"/>
              </w:rPr>
            </w:pPr>
            <w:r>
              <w:rPr>
                <w:rFonts w:eastAsiaTheme="minorEastAsia"/>
              </w:rPr>
              <w:t>For the detailed multiplexing pattern, following aspects should be considered on top of overhead, NES and capacity: type0-PDCCH CSS repetition, narrow BW operation, SSB transmission pattern</w:t>
            </w:r>
          </w:p>
        </w:tc>
      </w:tr>
    </w:tbl>
    <w:p w14:paraId="1E8EB646" w14:textId="77777777" w:rsidR="001C401B" w:rsidRDefault="001C401B">
      <w:pPr>
        <w:rPr>
          <w:lang w:val="en-US"/>
        </w:rPr>
      </w:pPr>
    </w:p>
    <w:p w14:paraId="63F35D97" w14:textId="77777777" w:rsidR="001C401B" w:rsidRDefault="00E716D3">
      <w:pPr>
        <w:pStyle w:val="Heading4"/>
        <w:rPr>
          <w:lang w:val="en-US"/>
        </w:rPr>
      </w:pPr>
      <w:r>
        <w:t xml:space="preserve">(FL) Note </w:t>
      </w:r>
      <w:r>
        <w:fldChar w:fldCharType="begin"/>
      </w:r>
      <w:r>
        <w:instrText xml:space="preserve"> STYLEREF "Heading 2" \n </w:instrText>
      </w:r>
      <w:r>
        <w:fldChar w:fldCharType="separate"/>
      </w:r>
      <w:r>
        <w:t>4.2</w:t>
      </w:r>
      <w:r>
        <w:fldChar w:fldCharType="end"/>
      </w:r>
      <w:r>
        <w:t xml:space="preserve"> (</w:t>
      </w:r>
      <w:r>
        <w:fldChar w:fldCharType="begin"/>
      </w:r>
      <w:r>
        <w:instrText xml:space="preserve"> SEQ PROPVER \* ALPHABETIC \s 2 </w:instrText>
      </w:r>
      <w:r>
        <w:fldChar w:fldCharType="separate"/>
      </w:r>
      <w:r>
        <w:t>A</w:t>
      </w:r>
      <w:r>
        <w:fldChar w:fldCharType="end"/>
      </w:r>
      <w:r>
        <w:t>)</w:t>
      </w:r>
    </w:p>
    <w:p w14:paraId="0A5A529C" w14:textId="77777777" w:rsidR="001C401B" w:rsidRDefault="00E716D3">
      <w:pPr>
        <w:pStyle w:val="ListParagraph"/>
        <w:numPr>
          <w:ilvl w:val="0"/>
          <w:numId w:val="51"/>
        </w:numPr>
      </w:pPr>
      <w:r>
        <w:t>We can return to the discussion of CORESET0 after some progress on Initial Access is reached in the AI 10.5.1.x.</w:t>
      </w:r>
    </w:p>
    <w:p w14:paraId="461FDB9A" w14:textId="77777777" w:rsidR="001C401B" w:rsidRDefault="00E716D3">
      <w:pPr>
        <w:pStyle w:val="Heading4"/>
      </w:pPr>
      <w:r>
        <w:lastRenderedPageBreak/>
        <w:t>Comments</w:t>
      </w:r>
    </w:p>
    <w:tbl>
      <w:tblPr>
        <w:tblStyle w:val="TableGrid"/>
        <w:tblW w:w="9634" w:type="dxa"/>
        <w:tblLook w:val="04A0" w:firstRow="1" w:lastRow="0" w:firstColumn="1" w:lastColumn="0" w:noHBand="0" w:noVBand="1"/>
      </w:tblPr>
      <w:tblGrid>
        <w:gridCol w:w="2122"/>
        <w:gridCol w:w="7512"/>
      </w:tblGrid>
      <w:tr w:rsidR="001C401B" w14:paraId="0B899B74" w14:textId="77777777">
        <w:tc>
          <w:tcPr>
            <w:tcW w:w="2122" w:type="dxa"/>
            <w:shd w:val="clear" w:color="auto" w:fill="D9D9D9" w:themeFill="background1" w:themeFillShade="D9"/>
          </w:tcPr>
          <w:p w14:paraId="4F386DDF" w14:textId="77777777" w:rsidR="001C401B" w:rsidRDefault="00E716D3">
            <w:pPr>
              <w:rPr>
                <w:b/>
                <w:bCs/>
              </w:rPr>
            </w:pPr>
            <w:r>
              <w:rPr>
                <w:b/>
                <w:bCs/>
              </w:rPr>
              <w:t>Company</w:t>
            </w:r>
          </w:p>
        </w:tc>
        <w:tc>
          <w:tcPr>
            <w:tcW w:w="7512" w:type="dxa"/>
            <w:shd w:val="clear" w:color="auto" w:fill="D9D9D9" w:themeFill="background1" w:themeFillShade="D9"/>
          </w:tcPr>
          <w:p w14:paraId="42DBF66D" w14:textId="77777777" w:rsidR="001C401B" w:rsidRDefault="00E716D3">
            <w:pPr>
              <w:rPr>
                <w:b/>
                <w:bCs/>
              </w:rPr>
            </w:pPr>
            <w:r>
              <w:rPr>
                <w:b/>
                <w:bCs/>
              </w:rPr>
              <w:t>Comment</w:t>
            </w:r>
          </w:p>
        </w:tc>
      </w:tr>
      <w:tr w:rsidR="001C401B" w14:paraId="426B14B5" w14:textId="77777777">
        <w:tc>
          <w:tcPr>
            <w:tcW w:w="2122" w:type="dxa"/>
          </w:tcPr>
          <w:p w14:paraId="391D5B2D" w14:textId="77777777" w:rsidR="001C401B" w:rsidRDefault="00E716D3">
            <w:r>
              <w:rPr>
                <w:lang w:eastAsia="zh-CN"/>
              </w:rPr>
              <w:t>Xiaomi</w:t>
            </w:r>
          </w:p>
        </w:tc>
        <w:tc>
          <w:tcPr>
            <w:tcW w:w="7512" w:type="dxa"/>
          </w:tcPr>
          <w:p w14:paraId="363FA35E" w14:textId="77777777" w:rsidR="001C401B" w:rsidRDefault="00E716D3">
            <w:r>
              <w:rPr>
                <w:rFonts w:hint="eastAsia"/>
                <w:lang w:eastAsia="zh-CN"/>
              </w:rPr>
              <w:t>I</w:t>
            </w:r>
            <w:r>
              <w:rPr>
                <w:lang w:eastAsia="zh-CN"/>
              </w:rPr>
              <w:t>t may be OK to defer the discussion as suggested by FL. However, we believe a universal CORESET design should be adopted which has to be handled under DL control agenda.</w:t>
            </w:r>
          </w:p>
        </w:tc>
      </w:tr>
      <w:tr w:rsidR="001C401B" w14:paraId="3B51A837" w14:textId="77777777">
        <w:tc>
          <w:tcPr>
            <w:tcW w:w="2122" w:type="dxa"/>
          </w:tcPr>
          <w:p w14:paraId="21062924" w14:textId="77777777" w:rsidR="001C401B" w:rsidRDefault="00E716D3">
            <w:r>
              <w:rPr>
                <w:rFonts w:hint="eastAsia"/>
                <w:lang w:eastAsia="zh-CN"/>
              </w:rPr>
              <w:t>O</w:t>
            </w:r>
            <w:r>
              <w:rPr>
                <w:lang w:eastAsia="zh-CN"/>
              </w:rPr>
              <w:t>PPO</w:t>
            </w:r>
          </w:p>
        </w:tc>
        <w:tc>
          <w:tcPr>
            <w:tcW w:w="7512" w:type="dxa"/>
          </w:tcPr>
          <w:p w14:paraId="04650533" w14:textId="77777777" w:rsidR="001C401B" w:rsidRDefault="00E716D3">
            <w:pPr>
              <w:rPr>
                <w:lang w:eastAsia="zh-CN"/>
              </w:rPr>
            </w:pPr>
            <w:r>
              <w:rPr>
                <w:lang w:eastAsia="zh-CN"/>
              </w:rPr>
              <w:t xml:space="preserve">We are fine with the FL’s suggestion. </w:t>
            </w:r>
          </w:p>
          <w:p w14:paraId="32853511" w14:textId="77777777" w:rsidR="001C401B" w:rsidRDefault="00E716D3">
            <w:r>
              <w:rPr>
                <w:rFonts w:hint="eastAsia"/>
                <w:lang w:eastAsia="zh-CN"/>
              </w:rPr>
              <w:t>C</w:t>
            </w:r>
            <w:r>
              <w:rPr>
                <w:lang w:eastAsia="zh-CN"/>
              </w:rPr>
              <w:t xml:space="preserve">onsidering narrower system BW of 6GR, such as 3/5MHz, needs to be considered/supported, the multiplexing between CORESET 0 and SSB needs to be studied. </w:t>
            </w:r>
          </w:p>
        </w:tc>
      </w:tr>
      <w:tr w:rsidR="001C401B" w14:paraId="5651A1EC" w14:textId="77777777">
        <w:tc>
          <w:tcPr>
            <w:tcW w:w="2122" w:type="dxa"/>
          </w:tcPr>
          <w:p w14:paraId="46AF140E" w14:textId="77777777" w:rsidR="001C401B" w:rsidRDefault="00E716D3">
            <w:pPr>
              <w:rPr>
                <w:lang w:val="en-US" w:eastAsia="zh-CN"/>
              </w:rPr>
            </w:pPr>
            <w:r>
              <w:rPr>
                <w:rFonts w:hint="eastAsia"/>
                <w:lang w:val="en-US" w:eastAsia="zh-CN"/>
              </w:rPr>
              <w:t>ZTE</w:t>
            </w:r>
          </w:p>
        </w:tc>
        <w:tc>
          <w:tcPr>
            <w:tcW w:w="7512" w:type="dxa"/>
          </w:tcPr>
          <w:p w14:paraId="45A14144" w14:textId="77777777" w:rsidR="001C401B" w:rsidRDefault="00E716D3">
            <w:pPr>
              <w:rPr>
                <w:lang w:val="en-US" w:eastAsia="zh-CN"/>
              </w:rPr>
            </w:pPr>
            <w:r>
              <w:rPr>
                <w:rFonts w:hint="eastAsia"/>
                <w:lang w:val="en-US" w:eastAsia="zh-CN"/>
              </w:rPr>
              <w:t>Fine with the view of FL.</w:t>
            </w:r>
          </w:p>
        </w:tc>
      </w:tr>
      <w:tr w:rsidR="00A75C93" w14:paraId="33553F8B" w14:textId="77777777">
        <w:tc>
          <w:tcPr>
            <w:tcW w:w="2122" w:type="dxa"/>
          </w:tcPr>
          <w:p w14:paraId="0F675E0F" w14:textId="3E94A307" w:rsidR="00A75C93" w:rsidRDefault="00A75C93">
            <w:pPr>
              <w:rPr>
                <w:lang w:val="en-US" w:eastAsia="zh-CN"/>
              </w:rPr>
            </w:pPr>
            <w:r>
              <w:rPr>
                <w:rFonts w:hint="eastAsia"/>
                <w:lang w:val="en-US" w:eastAsia="zh-CN"/>
              </w:rPr>
              <w:t>China Telecom</w:t>
            </w:r>
          </w:p>
        </w:tc>
        <w:tc>
          <w:tcPr>
            <w:tcW w:w="7512" w:type="dxa"/>
          </w:tcPr>
          <w:p w14:paraId="0B90212C" w14:textId="2657EC0F" w:rsidR="00A75C93" w:rsidRDefault="00A75C93">
            <w:pPr>
              <w:rPr>
                <w:lang w:val="en-US" w:eastAsia="zh-CN"/>
              </w:rPr>
            </w:pPr>
            <w:r>
              <w:rPr>
                <w:rFonts w:hint="eastAsia"/>
                <w:lang w:val="en-US" w:eastAsia="zh-CN"/>
              </w:rPr>
              <w:t>Support FL proposal.</w:t>
            </w:r>
          </w:p>
        </w:tc>
      </w:tr>
      <w:tr w:rsidR="00E716D3" w14:paraId="0C734A4B" w14:textId="77777777">
        <w:tc>
          <w:tcPr>
            <w:tcW w:w="2122" w:type="dxa"/>
          </w:tcPr>
          <w:p w14:paraId="3893BE6D" w14:textId="1FDB5493" w:rsidR="00E716D3" w:rsidRDefault="00E716D3" w:rsidP="00E716D3">
            <w:pPr>
              <w:rPr>
                <w:lang w:val="en-US" w:eastAsia="zh-CN"/>
              </w:rPr>
            </w:pPr>
            <w:r>
              <w:rPr>
                <w:rFonts w:hint="eastAsia"/>
                <w:lang w:eastAsia="zh-CN"/>
              </w:rPr>
              <w:t>S</w:t>
            </w:r>
            <w:r>
              <w:rPr>
                <w:lang w:eastAsia="zh-CN"/>
              </w:rPr>
              <w:t>preadtrum</w:t>
            </w:r>
          </w:p>
        </w:tc>
        <w:tc>
          <w:tcPr>
            <w:tcW w:w="7512" w:type="dxa"/>
          </w:tcPr>
          <w:p w14:paraId="3C484972" w14:textId="77777777" w:rsidR="00E716D3" w:rsidRDefault="00E716D3" w:rsidP="00E716D3">
            <w:pPr>
              <w:rPr>
                <w:lang w:eastAsia="zh-CN"/>
              </w:rPr>
            </w:pPr>
            <w:r>
              <w:rPr>
                <w:lang w:eastAsia="zh-CN"/>
              </w:rPr>
              <w:t xml:space="preserve">For design of CORESET 0, the </w:t>
            </w:r>
            <w:r w:rsidRPr="002E4C5C">
              <w:rPr>
                <w:lang w:eastAsia="zh-CN"/>
              </w:rPr>
              <w:t xml:space="preserve">coexistence </w:t>
            </w:r>
            <w:r>
              <w:rPr>
                <w:lang w:eastAsia="zh-CN"/>
              </w:rPr>
              <w:t>of wideband band device</w:t>
            </w:r>
            <w:r>
              <w:t xml:space="preserve"> (eMBB UE) and </w:t>
            </w:r>
            <w:r>
              <w:rPr>
                <w:lang w:eastAsia="zh-CN"/>
              </w:rPr>
              <w:t xml:space="preserve">narrow band device </w:t>
            </w:r>
            <w:r>
              <w:t>(IoT UE)</w:t>
            </w:r>
            <w:r>
              <w:rPr>
                <w:lang w:eastAsia="zh-CN"/>
              </w:rPr>
              <w:t xml:space="preserve"> should be considered.</w:t>
            </w:r>
          </w:p>
          <w:p w14:paraId="16FD3F54" w14:textId="3C365D2D" w:rsidR="00E716D3" w:rsidRDefault="00E716D3" w:rsidP="00E716D3">
            <w:pPr>
              <w:rPr>
                <w:lang w:val="en-US" w:eastAsia="zh-CN"/>
              </w:rPr>
            </w:pPr>
            <w:r>
              <w:rPr>
                <w:lang w:eastAsia="zh-CN"/>
              </w:rPr>
              <w:t>We are fine with the FL’s suggestion.</w:t>
            </w:r>
          </w:p>
        </w:tc>
      </w:tr>
      <w:tr w:rsidR="008C5A17" w14:paraId="7C40200F" w14:textId="77777777" w:rsidTr="008C5A17">
        <w:tc>
          <w:tcPr>
            <w:tcW w:w="2122" w:type="dxa"/>
          </w:tcPr>
          <w:p w14:paraId="1F4BB412" w14:textId="77777777" w:rsidR="008C5A17" w:rsidRDefault="008C5A17" w:rsidP="00231E3D">
            <w:pPr>
              <w:rPr>
                <w:lang w:eastAsia="zh-CN"/>
              </w:rPr>
            </w:pPr>
            <w:r>
              <w:rPr>
                <w:rFonts w:hint="eastAsia"/>
                <w:lang w:eastAsia="zh-CN"/>
              </w:rPr>
              <w:t>C</w:t>
            </w:r>
            <w:r>
              <w:rPr>
                <w:lang w:eastAsia="zh-CN"/>
              </w:rPr>
              <w:t>MCC</w:t>
            </w:r>
          </w:p>
        </w:tc>
        <w:tc>
          <w:tcPr>
            <w:tcW w:w="7512" w:type="dxa"/>
          </w:tcPr>
          <w:p w14:paraId="3647D195" w14:textId="77777777" w:rsidR="008C5A17" w:rsidRDefault="008C5A17" w:rsidP="00231E3D">
            <w:pPr>
              <w:rPr>
                <w:lang w:eastAsia="zh-CN"/>
              </w:rPr>
            </w:pPr>
            <w:r>
              <w:rPr>
                <w:rFonts w:hint="eastAsia"/>
                <w:lang w:eastAsia="zh-CN"/>
              </w:rPr>
              <w:t>O</w:t>
            </w:r>
            <w:r>
              <w:rPr>
                <w:lang w:eastAsia="zh-CN"/>
              </w:rPr>
              <w:t>kay</w:t>
            </w:r>
          </w:p>
        </w:tc>
      </w:tr>
      <w:tr w:rsidR="00B2399D" w14:paraId="0555B5F2" w14:textId="77777777" w:rsidTr="008C5A17">
        <w:tc>
          <w:tcPr>
            <w:tcW w:w="2122" w:type="dxa"/>
          </w:tcPr>
          <w:p w14:paraId="33CBFDCF" w14:textId="4A6B29D8" w:rsidR="00B2399D" w:rsidRDefault="00B2399D" w:rsidP="00231E3D">
            <w:pPr>
              <w:rPr>
                <w:lang w:eastAsia="zh-CN"/>
              </w:rPr>
            </w:pPr>
            <w:r>
              <w:rPr>
                <w:lang w:eastAsia="zh-CN"/>
              </w:rPr>
              <w:t>Google</w:t>
            </w:r>
          </w:p>
        </w:tc>
        <w:tc>
          <w:tcPr>
            <w:tcW w:w="7512" w:type="dxa"/>
          </w:tcPr>
          <w:p w14:paraId="33D4C9FD" w14:textId="6B0D203E" w:rsidR="00B2399D" w:rsidRDefault="00B2399D" w:rsidP="00231E3D">
            <w:pPr>
              <w:rPr>
                <w:lang w:eastAsia="zh-CN"/>
              </w:rPr>
            </w:pPr>
            <w:r>
              <w:rPr>
                <w:lang w:eastAsia="zh-CN"/>
              </w:rPr>
              <w:t>OK</w:t>
            </w:r>
          </w:p>
        </w:tc>
      </w:tr>
      <w:tr w:rsidR="00726931" w14:paraId="7116CC36" w14:textId="77777777" w:rsidTr="008C5A17">
        <w:tc>
          <w:tcPr>
            <w:tcW w:w="2122" w:type="dxa"/>
          </w:tcPr>
          <w:p w14:paraId="3AB510F0" w14:textId="478AD4B6" w:rsidR="00726931" w:rsidRDefault="00726931" w:rsidP="00726931">
            <w:pPr>
              <w:rPr>
                <w:lang w:eastAsia="zh-CN"/>
              </w:rPr>
            </w:pPr>
            <w:r>
              <w:rPr>
                <w:rFonts w:eastAsia="Malgun Gothic" w:hint="eastAsia"/>
                <w:lang w:eastAsia="ko-KR"/>
              </w:rPr>
              <w:t>S</w:t>
            </w:r>
            <w:r>
              <w:rPr>
                <w:rFonts w:eastAsia="Malgun Gothic"/>
                <w:lang w:eastAsia="ko-KR"/>
              </w:rPr>
              <w:t>amsung</w:t>
            </w:r>
          </w:p>
        </w:tc>
        <w:tc>
          <w:tcPr>
            <w:tcW w:w="7512" w:type="dxa"/>
          </w:tcPr>
          <w:p w14:paraId="4F57A9B8" w14:textId="340F2FF2" w:rsidR="00726931" w:rsidRDefault="00726931" w:rsidP="00726931">
            <w:pPr>
              <w:rPr>
                <w:lang w:eastAsia="zh-CN"/>
              </w:rPr>
            </w:pPr>
            <w:r>
              <w:rPr>
                <w:rFonts w:eastAsia="Malgun Gothic" w:hint="eastAsia"/>
                <w:lang w:eastAsia="ko-KR"/>
              </w:rPr>
              <w:t>O</w:t>
            </w:r>
            <w:r>
              <w:rPr>
                <w:rFonts w:eastAsia="Malgun Gothic"/>
                <w:lang w:eastAsia="ko-KR"/>
              </w:rPr>
              <w:t>kay</w:t>
            </w:r>
          </w:p>
        </w:tc>
      </w:tr>
      <w:tr w:rsidR="00E73F40" w:rsidRPr="00E73F40" w14:paraId="1A1EC183" w14:textId="77777777" w:rsidTr="00E73F40">
        <w:tc>
          <w:tcPr>
            <w:tcW w:w="2122" w:type="dxa"/>
            <w:tcBorders>
              <w:top w:val="single" w:sz="4" w:space="0" w:color="auto"/>
              <w:left w:val="single" w:sz="4" w:space="0" w:color="auto"/>
              <w:bottom w:val="single" w:sz="4" w:space="0" w:color="auto"/>
              <w:right w:val="single" w:sz="4" w:space="0" w:color="auto"/>
            </w:tcBorders>
            <w:hideMark/>
          </w:tcPr>
          <w:p w14:paraId="1B6144E9" w14:textId="77777777" w:rsidR="00E73F40" w:rsidRPr="00E73F40" w:rsidRDefault="00E73F40" w:rsidP="00E73F40">
            <w:pPr>
              <w:rPr>
                <w:rFonts w:eastAsia="Malgun Gothic"/>
                <w:lang w:eastAsia="ko-KR"/>
              </w:rPr>
            </w:pPr>
            <w:r w:rsidRPr="00E73F40">
              <w:rPr>
                <w:rFonts w:eastAsia="Malgun Gothic"/>
                <w:lang w:eastAsia="ko-KR"/>
              </w:rPr>
              <w:t>vivo</w:t>
            </w:r>
          </w:p>
        </w:tc>
        <w:tc>
          <w:tcPr>
            <w:tcW w:w="7512" w:type="dxa"/>
            <w:tcBorders>
              <w:top w:val="single" w:sz="4" w:space="0" w:color="auto"/>
              <w:left w:val="single" w:sz="4" w:space="0" w:color="auto"/>
              <w:bottom w:val="single" w:sz="4" w:space="0" w:color="auto"/>
              <w:right w:val="single" w:sz="4" w:space="0" w:color="auto"/>
            </w:tcBorders>
            <w:hideMark/>
          </w:tcPr>
          <w:p w14:paraId="7D9D6453" w14:textId="77777777" w:rsidR="00E73F40" w:rsidRPr="00E73F40" w:rsidRDefault="00E73F40" w:rsidP="00E73F40">
            <w:pPr>
              <w:rPr>
                <w:rFonts w:eastAsia="Malgun Gothic"/>
                <w:lang w:eastAsia="ko-KR"/>
              </w:rPr>
            </w:pPr>
            <w:r w:rsidRPr="00E73F40">
              <w:rPr>
                <w:rFonts w:eastAsia="Malgun Gothic"/>
                <w:lang w:eastAsia="ko-KR"/>
              </w:rPr>
              <w:t>OK</w:t>
            </w:r>
          </w:p>
        </w:tc>
      </w:tr>
      <w:tr w:rsidR="00E73F40" w14:paraId="3F501182" w14:textId="77777777" w:rsidTr="008C5A17">
        <w:tc>
          <w:tcPr>
            <w:tcW w:w="2122" w:type="dxa"/>
          </w:tcPr>
          <w:p w14:paraId="3245BEA5" w14:textId="40948CBC" w:rsidR="00E73F40" w:rsidRDefault="000C0F91" w:rsidP="00726931">
            <w:pPr>
              <w:rPr>
                <w:rFonts w:eastAsia="Malgun Gothic"/>
                <w:lang w:eastAsia="ko-KR"/>
              </w:rPr>
            </w:pPr>
            <w:r>
              <w:rPr>
                <w:rFonts w:eastAsia="Malgun Gothic"/>
                <w:lang w:eastAsia="ko-KR"/>
              </w:rPr>
              <w:t>CATT</w:t>
            </w:r>
          </w:p>
        </w:tc>
        <w:tc>
          <w:tcPr>
            <w:tcW w:w="7512" w:type="dxa"/>
          </w:tcPr>
          <w:p w14:paraId="38AF7CB6" w14:textId="63A1ACF9" w:rsidR="00E73F40" w:rsidRDefault="000C0F91" w:rsidP="00726931">
            <w:pPr>
              <w:rPr>
                <w:rFonts w:eastAsia="Malgun Gothic"/>
                <w:lang w:eastAsia="ko-KR"/>
              </w:rPr>
            </w:pPr>
            <w:r>
              <w:rPr>
                <w:rFonts w:eastAsia="Malgun Gothic"/>
                <w:lang w:eastAsia="ko-KR"/>
              </w:rPr>
              <w:t>OK</w:t>
            </w:r>
          </w:p>
        </w:tc>
      </w:tr>
    </w:tbl>
    <w:p w14:paraId="14BDBADF" w14:textId="77777777" w:rsidR="001C401B" w:rsidRDefault="001C401B"/>
    <w:p w14:paraId="4DB6B236" w14:textId="77777777" w:rsidR="001C401B" w:rsidRDefault="00E716D3">
      <w:pPr>
        <w:pStyle w:val="Heading2"/>
        <w:rPr>
          <w:lang w:val="en-US"/>
        </w:rPr>
      </w:pPr>
      <w:r>
        <w:rPr>
          <w:lang w:val="en-US"/>
        </w:rPr>
        <w:t>Other CORESET design aspects</w:t>
      </w:r>
    </w:p>
    <w:p w14:paraId="74DF9A1B"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8387"/>
      </w:tblGrid>
      <w:tr w:rsidR="001C401B" w14:paraId="3210093D" w14:textId="77777777">
        <w:tc>
          <w:tcPr>
            <w:tcW w:w="1200" w:type="dxa"/>
            <w:shd w:val="clear" w:color="auto" w:fill="A6A6A6" w:themeFill="background1" w:themeFillShade="A6"/>
          </w:tcPr>
          <w:p w14:paraId="4127EB81" w14:textId="77777777" w:rsidR="001C401B" w:rsidRDefault="00E716D3">
            <w:pPr>
              <w:jc w:val="center"/>
            </w:pPr>
            <w:r>
              <w:t>Company</w:t>
            </w:r>
          </w:p>
        </w:tc>
        <w:tc>
          <w:tcPr>
            <w:tcW w:w="8387" w:type="dxa"/>
            <w:shd w:val="clear" w:color="auto" w:fill="A6A6A6" w:themeFill="background1" w:themeFillShade="A6"/>
          </w:tcPr>
          <w:p w14:paraId="33828AB5" w14:textId="77777777" w:rsidR="001C401B" w:rsidRDefault="00E716D3">
            <w:pPr>
              <w:jc w:val="center"/>
              <w:rPr>
                <w:rFonts w:eastAsia="Times New Roman"/>
              </w:rPr>
            </w:pPr>
            <w:r>
              <w:rPr>
                <w:rFonts w:eastAsia="Times New Roman"/>
              </w:rPr>
              <w:t>Proposals</w:t>
            </w:r>
          </w:p>
        </w:tc>
      </w:tr>
      <w:tr w:rsidR="001C401B" w14:paraId="3064728D" w14:textId="77777777">
        <w:tc>
          <w:tcPr>
            <w:tcW w:w="1200" w:type="dxa"/>
          </w:tcPr>
          <w:p w14:paraId="2C3F2794" w14:textId="77777777" w:rsidR="001C401B" w:rsidRDefault="00E716D3">
            <w:r>
              <w:t>OPPO</w:t>
            </w:r>
          </w:p>
        </w:tc>
        <w:tc>
          <w:tcPr>
            <w:tcW w:w="8387" w:type="dxa"/>
          </w:tcPr>
          <w:p w14:paraId="0DDE1802" w14:textId="77777777" w:rsidR="001C401B" w:rsidRDefault="00E716D3">
            <w:pPr>
              <w:spacing w:after="120"/>
              <w:jc w:val="both"/>
              <w:rPr>
                <w:rFonts w:eastAsiaTheme="minorEastAsia"/>
                <w:lang w:eastAsia="zh-CN"/>
              </w:rPr>
            </w:pPr>
            <w:r>
              <w:rPr>
                <w:rFonts w:eastAsiaTheme="minorEastAsia"/>
                <w:b/>
                <w:bCs/>
                <w:lang w:eastAsia="zh-CN"/>
              </w:rPr>
              <w:t>Proposal 6:</w:t>
            </w:r>
            <w:r>
              <w:rPr>
                <w:rFonts w:eastAsiaTheme="minorEastAsia"/>
                <w:lang w:eastAsia="zh-CN"/>
              </w:rPr>
              <w:t xml:space="preserve"> RAN1 studies 6GR CORESET configuration for native support of SBFD taking the following aspects into consideration:</w:t>
            </w:r>
          </w:p>
          <w:p w14:paraId="1C4BC3E5" w14:textId="77777777" w:rsidR="001C401B" w:rsidRDefault="00E716D3">
            <w:pPr>
              <w:pStyle w:val="BodyText"/>
              <w:numPr>
                <w:ilvl w:val="0"/>
                <w:numId w:val="52"/>
              </w:numPr>
              <w:rPr>
                <w:rFonts w:eastAsiaTheme="minorEastAsia"/>
                <w:szCs w:val="20"/>
                <w:lang w:eastAsia="zh-CN"/>
              </w:rPr>
            </w:pPr>
            <w:r>
              <w:rPr>
                <w:rFonts w:eastAsiaTheme="minorEastAsia"/>
                <w:szCs w:val="20"/>
                <w:lang w:eastAsia="zh-CN"/>
              </w:rPr>
              <w:t>Study the CORESET configuration granularity.</w:t>
            </w:r>
          </w:p>
          <w:p w14:paraId="21A6E064" w14:textId="77777777" w:rsidR="001C401B" w:rsidRDefault="00E716D3">
            <w:pPr>
              <w:pStyle w:val="BodyText"/>
              <w:numPr>
                <w:ilvl w:val="0"/>
                <w:numId w:val="52"/>
              </w:numPr>
              <w:rPr>
                <w:rFonts w:eastAsiaTheme="minorEastAsia"/>
                <w:szCs w:val="20"/>
                <w:lang w:eastAsia="zh-CN"/>
              </w:rPr>
            </w:pPr>
            <w:r>
              <w:rPr>
                <w:rFonts w:eastAsiaTheme="minorEastAsia"/>
                <w:szCs w:val="20"/>
                <w:lang w:eastAsia="zh-CN"/>
              </w:rPr>
              <w:t>Study whether and/or how to handle cases where a resource group for a CORESET falls outside of DL subband.</w:t>
            </w:r>
          </w:p>
          <w:p w14:paraId="19FB18A6" w14:textId="77777777" w:rsidR="001C401B" w:rsidRDefault="00E716D3">
            <w:pPr>
              <w:pStyle w:val="BodyText"/>
              <w:rPr>
                <w:rFonts w:eastAsiaTheme="minorEastAsia"/>
                <w:szCs w:val="20"/>
                <w:lang w:eastAsia="zh-CN"/>
              </w:rPr>
            </w:pPr>
            <w:r>
              <w:rPr>
                <w:rFonts w:eastAsiaTheme="minorEastAsia"/>
                <w:b/>
                <w:bCs/>
                <w:szCs w:val="20"/>
                <w:lang w:eastAsia="zh-CN"/>
              </w:rPr>
              <w:t>Proposal 7:</w:t>
            </w:r>
            <w:r>
              <w:rPr>
                <w:rFonts w:eastAsiaTheme="minorEastAsia"/>
                <w:szCs w:val="20"/>
                <w:lang w:eastAsia="zh-CN"/>
              </w:rPr>
              <w:t xml:space="preserve"> RAN1 studies 6GR CORESET configuration for support of single cell with multiple carriers (SCMC) taking the following options into consideration:</w:t>
            </w:r>
          </w:p>
          <w:p w14:paraId="50ED543F" w14:textId="77777777" w:rsidR="001C401B" w:rsidRDefault="00E716D3">
            <w:pPr>
              <w:pStyle w:val="BodyText"/>
              <w:numPr>
                <w:ilvl w:val="0"/>
                <w:numId w:val="53"/>
              </w:numPr>
              <w:rPr>
                <w:rFonts w:eastAsiaTheme="minorEastAsia"/>
                <w:szCs w:val="20"/>
                <w:lang w:eastAsia="zh-CN"/>
              </w:rPr>
            </w:pPr>
            <w:r>
              <w:rPr>
                <w:rFonts w:eastAsiaTheme="minorEastAsia"/>
                <w:szCs w:val="20"/>
                <w:lang w:eastAsia="zh-CN"/>
              </w:rPr>
              <w:t>Option 1: separate CORESET(s) can be configured respectively for multiple active BWPs in multiple carriers;</w:t>
            </w:r>
          </w:p>
          <w:p w14:paraId="3BC5DAB7" w14:textId="77777777" w:rsidR="001C401B" w:rsidRDefault="00E716D3">
            <w:pPr>
              <w:pStyle w:val="BodyText"/>
              <w:numPr>
                <w:ilvl w:val="0"/>
                <w:numId w:val="53"/>
              </w:numPr>
              <w:rPr>
                <w:rFonts w:eastAsiaTheme="minorEastAsia"/>
                <w:szCs w:val="20"/>
                <w:lang w:eastAsia="zh-CN"/>
              </w:rPr>
            </w:pPr>
            <w:r>
              <w:rPr>
                <w:rFonts w:eastAsiaTheme="minorEastAsia"/>
                <w:szCs w:val="20"/>
                <w:lang w:eastAsia="zh-CN"/>
              </w:rPr>
              <w:t>Option 2: if one active BWP with non-contiguous frequency resources across multiple carriers is supported, RAN1 discuss whether and/or how to allow CORESET/CCE/REG/REG bundle across frequency resources in multiple carriers.</w:t>
            </w:r>
          </w:p>
        </w:tc>
      </w:tr>
      <w:tr w:rsidR="001C401B" w14:paraId="73A2C03A" w14:textId="77777777">
        <w:tc>
          <w:tcPr>
            <w:tcW w:w="1200" w:type="dxa"/>
          </w:tcPr>
          <w:p w14:paraId="188B5D6C" w14:textId="77777777" w:rsidR="001C401B" w:rsidRDefault="00E716D3">
            <w:r>
              <w:t>LG</w:t>
            </w:r>
          </w:p>
        </w:tc>
        <w:tc>
          <w:tcPr>
            <w:tcW w:w="8387" w:type="dxa"/>
          </w:tcPr>
          <w:p w14:paraId="358BB5AD" w14:textId="77777777" w:rsidR="001C401B" w:rsidRDefault="00E716D3">
            <w:pPr>
              <w:rPr>
                <w:lang w:val="en-US"/>
              </w:rPr>
            </w:pPr>
            <w:r>
              <w:rPr>
                <w:b/>
                <w:bCs/>
                <w:lang w:val="en-US"/>
              </w:rPr>
              <w:t>Proposal 4</w:t>
            </w:r>
            <w:r>
              <w:rPr>
                <w:lang w:val="en-US"/>
              </w:rPr>
              <w:t>: Study dynamic CORESET adaptation, e.g., CORESET (group) switching and/or CORESET resource adjustment.</w:t>
            </w:r>
          </w:p>
          <w:p w14:paraId="4BC58597" w14:textId="77777777" w:rsidR="001C401B" w:rsidRDefault="00E716D3">
            <w:pPr>
              <w:rPr>
                <w:lang w:val="en-US"/>
              </w:rPr>
            </w:pPr>
            <w:r>
              <w:rPr>
                <w:b/>
                <w:bCs/>
                <w:lang w:val="en-US"/>
              </w:rPr>
              <w:t>Proposal 7</w:t>
            </w:r>
            <w:r>
              <w:rPr>
                <w:lang w:val="en-US"/>
              </w:rPr>
              <w:t>: Study CORESET and SS set configuration methods for multiple carriers within a single cell.</w:t>
            </w:r>
          </w:p>
        </w:tc>
      </w:tr>
      <w:tr w:rsidR="001C401B" w14:paraId="0A9B36ED" w14:textId="77777777">
        <w:tc>
          <w:tcPr>
            <w:tcW w:w="1200" w:type="dxa"/>
          </w:tcPr>
          <w:p w14:paraId="45B5711F" w14:textId="77777777" w:rsidR="001C401B" w:rsidRDefault="00E716D3">
            <w:r>
              <w:lastRenderedPageBreak/>
              <w:t>Lenovo</w:t>
            </w:r>
          </w:p>
        </w:tc>
        <w:tc>
          <w:tcPr>
            <w:tcW w:w="8387" w:type="dxa"/>
          </w:tcPr>
          <w:p w14:paraId="5CC19C6F" w14:textId="77777777" w:rsidR="001C401B" w:rsidRDefault="00E716D3">
            <w:pPr>
              <w:rPr>
                <w:lang w:val="en-US"/>
              </w:rPr>
            </w:pPr>
            <w:r>
              <w:rPr>
                <w:b/>
                <w:bCs/>
                <w:lang w:val="en-US"/>
              </w:rPr>
              <w:t>Proposal 3</w:t>
            </w:r>
            <w:r>
              <w:rPr>
                <w:lang w:val="en-US"/>
              </w:rPr>
              <w:t>: CORESET resource configuration should be designed to account for the characteristics of SBFD symbols.</w:t>
            </w:r>
          </w:p>
        </w:tc>
      </w:tr>
      <w:tr w:rsidR="001C401B" w14:paraId="2A494C3D" w14:textId="77777777">
        <w:tc>
          <w:tcPr>
            <w:tcW w:w="1200" w:type="dxa"/>
          </w:tcPr>
          <w:p w14:paraId="7F96EB73" w14:textId="77777777" w:rsidR="001C401B" w:rsidRDefault="00E716D3">
            <w:r>
              <w:t>InterDigital</w:t>
            </w:r>
          </w:p>
        </w:tc>
        <w:tc>
          <w:tcPr>
            <w:tcW w:w="8387" w:type="dxa"/>
          </w:tcPr>
          <w:p w14:paraId="5BD3944F" w14:textId="77777777" w:rsidR="001C401B" w:rsidRDefault="00E716D3">
            <w:pPr>
              <w:rPr>
                <w:lang w:val="en-US" w:eastAsia="zh-CN"/>
              </w:rPr>
            </w:pPr>
            <w:r>
              <w:rPr>
                <w:b/>
                <w:bCs/>
                <w:u w:val="single"/>
                <w:lang w:val="en-US" w:eastAsia="zh-CN"/>
              </w:rPr>
              <w:t>Proposal 12</w:t>
            </w:r>
            <w:r>
              <w:rPr>
                <w:lang w:val="en-US" w:eastAsia="zh-CN"/>
              </w:rPr>
              <w:t>: Support CORESET-level configuration of the beamforming operations (e.g., indication of TCI state).</w:t>
            </w:r>
          </w:p>
          <w:p w14:paraId="5EED8C84" w14:textId="77777777" w:rsidR="001C401B" w:rsidRDefault="00E716D3">
            <w:pPr>
              <w:rPr>
                <w:lang w:val="en-US" w:eastAsia="zh-CN"/>
              </w:rPr>
            </w:pPr>
            <w:r>
              <w:rPr>
                <w:b/>
                <w:bCs/>
                <w:u w:val="single"/>
                <w:lang w:val="en-US" w:eastAsia="zh-CN"/>
              </w:rPr>
              <w:t>Proposal 13</w:t>
            </w:r>
            <w:r>
              <w:rPr>
                <w:lang w:val="en-US" w:eastAsia="zh-CN"/>
              </w:rPr>
              <w:t>: Study beam configuration mechanisms for CORESET#0 in 6GR, including whether dedicated configurations are needed and how to more reliably update the associated beam configuration.</w:t>
            </w:r>
          </w:p>
          <w:p w14:paraId="5A347A6B" w14:textId="77777777" w:rsidR="001C401B" w:rsidRDefault="00E716D3">
            <w:pPr>
              <w:rPr>
                <w:lang w:val="en-US" w:eastAsia="zh-CN"/>
              </w:rPr>
            </w:pPr>
            <w:r>
              <w:rPr>
                <w:b/>
                <w:bCs/>
                <w:u w:val="single"/>
                <w:lang w:val="en-US" w:eastAsia="zh-CN"/>
              </w:rPr>
              <w:t>Proposal 17</w:t>
            </w:r>
            <w:r>
              <w:rPr>
                <w:lang w:val="en-US" w:eastAsia="zh-CN"/>
              </w:rPr>
              <w:t>: Study configuration of CORESETs or search spaces over SBFD and non-SBFD resources in 6GR, including mechanisms to handle PDCCH operation when resources span both types of symbols.</w:t>
            </w:r>
          </w:p>
        </w:tc>
      </w:tr>
      <w:tr w:rsidR="001C401B" w14:paraId="6065D2D2" w14:textId="77777777">
        <w:tc>
          <w:tcPr>
            <w:tcW w:w="1200" w:type="dxa"/>
          </w:tcPr>
          <w:p w14:paraId="58FE932E" w14:textId="77777777" w:rsidR="001C401B" w:rsidRDefault="00E716D3">
            <w:r>
              <w:t>Qualcomm</w:t>
            </w:r>
          </w:p>
        </w:tc>
        <w:tc>
          <w:tcPr>
            <w:tcW w:w="8387" w:type="dxa"/>
          </w:tcPr>
          <w:p w14:paraId="39612F71" w14:textId="77777777" w:rsidR="001C401B" w:rsidRDefault="00E716D3">
            <w:pPr>
              <w:rPr>
                <w:b/>
                <w:bCs/>
              </w:rPr>
            </w:pPr>
            <w:r>
              <w:rPr>
                <w:b/>
                <w:bCs/>
              </w:rPr>
              <w:t xml:space="preserve">Proposal 15: </w:t>
            </w:r>
            <w:r>
              <w:t>Study SS/CORESET configurations with MO occasions in SBFD and non-SBFD symbols where the CORESET partially overlaps with the DL usable PRBs.</w:t>
            </w:r>
            <w:r>
              <w:rPr>
                <w:b/>
                <w:bCs/>
              </w:rPr>
              <w:t xml:space="preserve"> </w:t>
            </w:r>
          </w:p>
        </w:tc>
      </w:tr>
      <w:tr w:rsidR="001C401B" w14:paraId="7B6FC430" w14:textId="77777777">
        <w:tc>
          <w:tcPr>
            <w:tcW w:w="1200" w:type="dxa"/>
          </w:tcPr>
          <w:p w14:paraId="3D55BB26" w14:textId="77777777" w:rsidR="001C401B" w:rsidRDefault="00E716D3">
            <w:r>
              <w:t>Sony</w:t>
            </w:r>
          </w:p>
        </w:tc>
        <w:tc>
          <w:tcPr>
            <w:tcW w:w="8387" w:type="dxa"/>
          </w:tcPr>
          <w:p w14:paraId="1CF97A1F" w14:textId="77777777" w:rsidR="001C401B" w:rsidRDefault="00E716D3">
            <w:pPr>
              <w:rPr>
                <w:lang w:eastAsia="ja-JP"/>
              </w:rPr>
            </w:pPr>
            <w:r>
              <w:rPr>
                <w:b/>
                <w:bCs/>
              </w:rPr>
              <w:t xml:space="preserve">Proposal </w:t>
            </w:r>
            <w:r>
              <w:rPr>
                <w:rFonts w:hint="eastAsia"/>
                <w:b/>
                <w:bCs/>
                <w:lang w:eastAsia="ja-JP"/>
              </w:rPr>
              <w:t>6</w:t>
            </w:r>
            <w:r>
              <w:rPr>
                <w:b/>
                <w:bCs/>
              </w:rPr>
              <w:t>:</w:t>
            </w:r>
            <w:r>
              <w:t xml:space="preserve"> The 6GR UE should be required to only decode </w:t>
            </w:r>
            <w:r>
              <w:rPr>
                <w:rFonts w:hint="eastAsia"/>
                <w:lang w:eastAsia="ja-JP"/>
              </w:rPr>
              <w:t xml:space="preserve">PDCCH on </w:t>
            </w:r>
            <w:r>
              <w:t>a single CORESET per slot as a minimum requirement.</w:t>
            </w:r>
          </w:p>
          <w:p w14:paraId="29CEBE85" w14:textId="77777777" w:rsidR="001C401B" w:rsidRDefault="00E716D3">
            <w:pPr>
              <w:rPr>
                <w:lang w:eastAsia="ja-JP"/>
              </w:rPr>
            </w:pPr>
            <w:r>
              <w:rPr>
                <w:b/>
                <w:bCs/>
              </w:rPr>
              <w:t xml:space="preserve">Proposal </w:t>
            </w:r>
            <w:r>
              <w:rPr>
                <w:rFonts w:hint="eastAsia"/>
                <w:b/>
                <w:bCs/>
                <w:lang w:eastAsia="ja-JP"/>
              </w:rPr>
              <w:t>7</w:t>
            </w:r>
            <w:r>
              <w:rPr>
                <w:b/>
                <w:bCs/>
              </w:rPr>
              <w:t>:</w:t>
            </w:r>
            <w:r>
              <w:rPr>
                <w:rFonts w:hint="eastAsia"/>
                <w:lang w:eastAsia="ja-JP"/>
              </w:rPr>
              <w:t xml:space="preserve"> The 6GR UE with higher capability can support decoding PDCCH on multiple CORESETs per slot.</w:t>
            </w:r>
          </w:p>
        </w:tc>
      </w:tr>
      <w:tr w:rsidR="001C401B" w14:paraId="78443B2A" w14:textId="77777777">
        <w:tc>
          <w:tcPr>
            <w:tcW w:w="1200" w:type="dxa"/>
          </w:tcPr>
          <w:p w14:paraId="09C65768" w14:textId="77777777" w:rsidR="001C401B" w:rsidRDefault="00E716D3">
            <w:r>
              <w:t>NTT DOCOMO</w:t>
            </w:r>
          </w:p>
        </w:tc>
        <w:tc>
          <w:tcPr>
            <w:tcW w:w="8387" w:type="dxa"/>
          </w:tcPr>
          <w:p w14:paraId="1913EEE6" w14:textId="77777777" w:rsidR="001C401B" w:rsidRDefault="00E716D3">
            <w:pPr>
              <w:rPr>
                <w:rFonts w:eastAsiaTheme="minorEastAsia"/>
                <w:b/>
                <w:bCs/>
                <w:u w:val="single"/>
              </w:rPr>
            </w:pPr>
            <w:r>
              <w:rPr>
                <w:rFonts w:eastAsiaTheme="minorEastAsia"/>
                <w:b/>
                <w:bCs/>
                <w:u w:val="single"/>
              </w:rPr>
              <w:t>Proposal</w:t>
            </w:r>
            <w:r>
              <w:rPr>
                <w:rFonts w:eastAsiaTheme="minorEastAsia" w:hint="eastAsia"/>
                <w:b/>
                <w:bCs/>
                <w:u w:val="single"/>
              </w:rPr>
              <w:t xml:space="preserve"> 7</w:t>
            </w:r>
            <w:r>
              <w:rPr>
                <w:rFonts w:eastAsiaTheme="minorEastAsia"/>
                <w:b/>
                <w:bCs/>
                <w:u w:val="single"/>
              </w:rPr>
              <w:t xml:space="preserve">: </w:t>
            </w:r>
            <w:r>
              <w:rPr>
                <w:rFonts w:eastAsiaTheme="minorEastAsia"/>
              </w:rPr>
              <w:t xml:space="preserve">Study dynamic adaptation of CORESET </w:t>
            </w:r>
            <w:r>
              <w:rPr>
                <w:rFonts w:eastAsiaTheme="minorEastAsia" w:hint="eastAsia"/>
              </w:rPr>
              <w:t xml:space="preserve">configurations such as size in </w:t>
            </w:r>
            <w:r>
              <w:rPr>
                <w:rFonts w:eastAsiaTheme="minorEastAsia"/>
              </w:rPr>
              <w:t>time/frequency domain</w:t>
            </w:r>
            <w:r>
              <w:rPr>
                <w:rFonts w:eastAsiaTheme="minorEastAsia" w:hint="eastAsia"/>
              </w:rPr>
              <w:t>, e</w:t>
            </w:r>
            <w:r>
              <w:rPr>
                <w:rFonts w:eastAsiaTheme="minorEastAsia"/>
              </w:rPr>
              <w:t>.g., CORESET</w:t>
            </w:r>
            <w:r>
              <w:rPr>
                <w:rFonts w:eastAsiaTheme="minorEastAsia" w:hint="eastAsia"/>
              </w:rPr>
              <w:t xml:space="preserve"> </w:t>
            </w:r>
            <w:r>
              <w:rPr>
                <w:rFonts w:eastAsiaTheme="minorEastAsia"/>
              </w:rPr>
              <w:t>switching by group-common DCI, UE specific DCI, etc.</w:t>
            </w:r>
          </w:p>
          <w:p w14:paraId="2CC0B749" w14:textId="77777777" w:rsidR="001C401B" w:rsidRDefault="00E716D3">
            <w:pPr>
              <w:pStyle w:val="ListParagraph"/>
              <w:numPr>
                <w:ilvl w:val="0"/>
                <w:numId w:val="49"/>
              </w:numPr>
              <w:rPr>
                <w:rFonts w:eastAsiaTheme="minorEastAsia"/>
              </w:rPr>
            </w:pPr>
            <w:r>
              <w:rPr>
                <w:rFonts w:eastAsiaTheme="minorEastAsia"/>
              </w:rPr>
              <w:t xml:space="preserve">FFS: </w:t>
            </w:r>
            <w:r>
              <w:rPr>
                <w:rFonts w:eastAsiaTheme="minorEastAsia" w:hint="eastAsia"/>
              </w:rPr>
              <w:t>H</w:t>
            </w:r>
            <w:r>
              <w:rPr>
                <w:rFonts w:eastAsiaTheme="minorEastAsia"/>
              </w:rPr>
              <w:t>ow to alleviate the impact on dynamic</w:t>
            </w:r>
            <w:r>
              <w:rPr>
                <w:rFonts w:eastAsiaTheme="minorEastAsia" w:hint="eastAsia"/>
              </w:rPr>
              <w:t xml:space="preserve"> </w:t>
            </w:r>
            <w:r>
              <w:rPr>
                <w:rFonts w:eastAsiaTheme="minorEastAsia"/>
              </w:rPr>
              <w:t>indication failure</w:t>
            </w:r>
          </w:p>
        </w:tc>
      </w:tr>
      <w:tr w:rsidR="001C401B" w14:paraId="18963C47" w14:textId="77777777">
        <w:tc>
          <w:tcPr>
            <w:tcW w:w="1200" w:type="dxa"/>
          </w:tcPr>
          <w:p w14:paraId="6C9EBDAE" w14:textId="77777777" w:rsidR="001C401B" w:rsidRDefault="00E716D3">
            <w:r>
              <w:t>Qualcomm</w:t>
            </w:r>
          </w:p>
        </w:tc>
        <w:tc>
          <w:tcPr>
            <w:tcW w:w="8387" w:type="dxa"/>
          </w:tcPr>
          <w:p w14:paraId="20DFAD21" w14:textId="77777777" w:rsidR="001C401B" w:rsidRDefault="00E716D3">
            <w:r>
              <w:rPr>
                <w:b/>
                <w:bCs/>
              </w:rPr>
              <w:t xml:space="preserve">Proposal 11: </w:t>
            </w:r>
            <w:r>
              <w:t>For common PDCCH, study the subband CORESET interleaving for wideband and narrowband UE coexistence.</w:t>
            </w:r>
          </w:p>
          <w:p w14:paraId="40019AA3" w14:textId="77777777" w:rsidR="001C401B" w:rsidRDefault="00E716D3">
            <w:pPr>
              <w:rPr>
                <w:b/>
                <w:bCs/>
              </w:rPr>
            </w:pPr>
            <w:r>
              <w:rPr>
                <w:b/>
                <w:bCs/>
              </w:rPr>
              <w:t xml:space="preserve">Proposal 12: </w:t>
            </w:r>
            <w:r>
              <w:t>For UE-specific PDCCH, study the wideband CORESET interleaving with distributed CCEs to reduce the blocking probability for wideband and narrowband UE coexistence.</w:t>
            </w:r>
          </w:p>
        </w:tc>
      </w:tr>
      <w:tr w:rsidR="001C401B" w14:paraId="6A0AC197" w14:textId="77777777">
        <w:tc>
          <w:tcPr>
            <w:tcW w:w="1200" w:type="dxa"/>
          </w:tcPr>
          <w:p w14:paraId="56933A32" w14:textId="77777777" w:rsidR="001C401B" w:rsidRDefault="00E716D3">
            <w:r>
              <w:rPr>
                <w:rFonts w:eastAsia="Times New Roman"/>
                <w:color w:val="000000"/>
                <w:lang w:val="en-US"/>
              </w:rPr>
              <w:t>Fujitsu</w:t>
            </w:r>
          </w:p>
        </w:tc>
        <w:tc>
          <w:tcPr>
            <w:tcW w:w="8387" w:type="dxa"/>
          </w:tcPr>
          <w:p w14:paraId="692C782A" w14:textId="77777777" w:rsidR="001C401B" w:rsidRDefault="00E716D3">
            <w:pPr>
              <w:rPr>
                <w:b/>
                <w:bCs/>
              </w:rPr>
            </w:pPr>
            <w:r>
              <w:rPr>
                <w:b/>
                <w:bCs/>
                <w:lang w:val="en-US"/>
              </w:rPr>
              <w:t>Proposal 2:</w:t>
            </w:r>
            <w:r>
              <w:rPr>
                <w:lang w:val="en-US"/>
              </w:rPr>
              <w:t xml:space="preserve"> For 6G CORESET configuration, study the methods to reduce the CORESET configuration overhead in 6GR for the consideration of BWP configuration.</w:t>
            </w:r>
          </w:p>
        </w:tc>
      </w:tr>
    </w:tbl>
    <w:p w14:paraId="39B1B1FF" w14:textId="77777777" w:rsidR="001C401B" w:rsidRDefault="001C401B">
      <w:pPr>
        <w:rPr>
          <w:lang w:val="en-US"/>
        </w:rPr>
      </w:pPr>
    </w:p>
    <w:p w14:paraId="71064BF1" w14:textId="77777777" w:rsidR="001C401B" w:rsidRDefault="00E716D3">
      <w:pPr>
        <w:pStyle w:val="Heading4"/>
        <w:rPr>
          <w:lang w:val="en-US"/>
        </w:rPr>
      </w:pPr>
      <w:r>
        <w:t xml:space="preserve">(FL) Note </w:t>
      </w:r>
      <w:r>
        <w:fldChar w:fldCharType="begin"/>
      </w:r>
      <w:r>
        <w:instrText xml:space="preserve"> STYLEREF "Heading 2" \n </w:instrText>
      </w:r>
      <w:r>
        <w:fldChar w:fldCharType="separate"/>
      </w:r>
      <w:r>
        <w:t>4.3</w:t>
      </w:r>
      <w:r>
        <w:fldChar w:fldCharType="end"/>
      </w:r>
      <w:r>
        <w:t xml:space="preserve"> (</w:t>
      </w:r>
      <w:r>
        <w:fldChar w:fldCharType="begin"/>
      </w:r>
      <w:r>
        <w:instrText xml:space="preserve"> SEQ PROPVER \* ALPHABETIC \s 2 </w:instrText>
      </w:r>
      <w:r>
        <w:fldChar w:fldCharType="separate"/>
      </w:r>
      <w:r>
        <w:t>A</w:t>
      </w:r>
      <w:r>
        <w:fldChar w:fldCharType="end"/>
      </w:r>
      <w:r>
        <w:t>)</w:t>
      </w:r>
    </w:p>
    <w:p w14:paraId="199C4142" w14:textId="77777777" w:rsidR="001C401B" w:rsidRDefault="00E716D3">
      <w:pPr>
        <w:pStyle w:val="ListParagraph"/>
        <w:numPr>
          <w:ilvl w:val="0"/>
          <w:numId w:val="51"/>
        </w:numPr>
      </w:pPr>
      <w:r>
        <w:t>We can return to the topics below after some progress in AI 10.5.0:</w:t>
      </w:r>
    </w:p>
    <w:p w14:paraId="1A803940" w14:textId="77777777" w:rsidR="001C401B" w:rsidRDefault="00E716D3">
      <w:pPr>
        <w:pStyle w:val="ListParagraph"/>
        <w:numPr>
          <w:ilvl w:val="1"/>
          <w:numId w:val="51"/>
        </w:numPr>
      </w:pPr>
      <w:r>
        <w:t>SBFD operation can be clarified after more progress on CORESET framework (e.g., CORESET granularity) and SBFD/Duplexing operation in general is reached.</w:t>
      </w:r>
    </w:p>
    <w:p w14:paraId="44210F89" w14:textId="77777777" w:rsidR="001C401B" w:rsidRDefault="00E716D3">
      <w:pPr>
        <w:pStyle w:val="ListParagraph"/>
        <w:numPr>
          <w:ilvl w:val="1"/>
          <w:numId w:val="51"/>
        </w:numPr>
      </w:pPr>
      <w:r>
        <w:t>Multi-carrier single cell (MCSC) can be discussed further after having more clarity on the 6G spectrum aggregation framework.</w:t>
      </w:r>
    </w:p>
    <w:p w14:paraId="435DD8F4" w14:textId="77777777" w:rsidR="001C401B" w:rsidRDefault="001C401B"/>
    <w:p w14:paraId="0258EED9" w14:textId="77777777" w:rsidR="001C401B" w:rsidRDefault="00E716D3">
      <w:pPr>
        <w:pStyle w:val="Heading4"/>
      </w:pPr>
      <w:r>
        <w:t>Comments</w:t>
      </w:r>
    </w:p>
    <w:tbl>
      <w:tblPr>
        <w:tblStyle w:val="TableGrid"/>
        <w:tblW w:w="9634" w:type="dxa"/>
        <w:tblLook w:val="04A0" w:firstRow="1" w:lastRow="0" w:firstColumn="1" w:lastColumn="0" w:noHBand="0" w:noVBand="1"/>
      </w:tblPr>
      <w:tblGrid>
        <w:gridCol w:w="2122"/>
        <w:gridCol w:w="7512"/>
      </w:tblGrid>
      <w:tr w:rsidR="001C401B" w14:paraId="626A8876" w14:textId="77777777">
        <w:tc>
          <w:tcPr>
            <w:tcW w:w="2122" w:type="dxa"/>
            <w:shd w:val="clear" w:color="auto" w:fill="D9D9D9" w:themeFill="background1" w:themeFillShade="D9"/>
          </w:tcPr>
          <w:p w14:paraId="28CFA505" w14:textId="77777777" w:rsidR="001C401B" w:rsidRDefault="00E716D3">
            <w:pPr>
              <w:rPr>
                <w:b/>
                <w:bCs/>
              </w:rPr>
            </w:pPr>
            <w:r>
              <w:rPr>
                <w:b/>
                <w:bCs/>
              </w:rPr>
              <w:t>Company</w:t>
            </w:r>
          </w:p>
        </w:tc>
        <w:tc>
          <w:tcPr>
            <w:tcW w:w="7512" w:type="dxa"/>
            <w:shd w:val="clear" w:color="auto" w:fill="D9D9D9" w:themeFill="background1" w:themeFillShade="D9"/>
          </w:tcPr>
          <w:p w14:paraId="40FA6E69" w14:textId="77777777" w:rsidR="001C401B" w:rsidRDefault="00E716D3">
            <w:pPr>
              <w:rPr>
                <w:b/>
                <w:bCs/>
              </w:rPr>
            </w:pPr>
            <w:r>
              <w:rPr>
                <w:b/>
                <w:bCs/>
              </w:rPr>
              <w:t>Comment</w:t>
            </w:r>
          </w:p>
        </w:tc>
      </w:tr>
      <w:tr w:rsidR="001C401B" w14:paraId="15501DFF" w14:textId="77777777">
        <w:tc>
          <w:tcPr>
            <w:tcW w:w="2122" w:type="dxa"/>
          </w:tcPr>
          <w:p w14:paraId="2C01FA4C" w14:textId="77777777" w:rsidR="001C401B" w:rsidRDefault="00E716D3">
            <w:r>
              <w:rPr>
                <w:lang w:eastAsia="zh-CN"/>
              </w:rPr>
              <w:t>Xiaomi</w:t>
            </w:r>
          </w:p>
        </w:tc>
        <w:tc>
          <w:tcPr>
            <w:tcW w:w="7512" w:type="dxa"/>
          </w:tcPr>
          <w:p w14:paraId="62EC10DF" w14:textId="77777777" w:rsidR="001C401B" w:rsidRDefault="00E716D3">
            <w:r>
              <w:rPr>
                <w:rFonts w:hint="eastAsia"/>
                <w:lang w:eastAsia="zh-CN"/>
              </w:rPr>
              <w:t>S</w:t>
            </w:r>
            <w:r>
              <w:rPr>
                <w:lang w:eastAsia="zh-CN"/>
              </w:rPr>
              <w:t>upport FL’s assessment.</w:t>
            </w:r>
          </w:p>
        </w:tc>
      </w:tr>
      <w:tr w:rsidR="001C401B" w14:paraId="4B142C98" w14:textId="77777777">
        <w:tc>
          <w:tcPr>
            <w:tcW w:w="2122" w:type="dxa"/>
          </w:tcPr>
          <w:p w14:paraId="3D9B7117" w14:textId="77777777" w:rsidR="001C401B" w:rsidRDefault="00E716D3">
            <w:r>
              <w:rPr>
                <w:rFonts w:hint="eastAsia"/>
                <w:lang w:eastAsia="zh-CN"/>
              </w:rPr>
              <w:t>O</w:t>
            </w:r>
            <w:r>
              <w:rPr>
                <w:lang w:eastAsia="zh-CN"/>
              </w:rPr>
              <w:t>PPO</w:t>
            </w:r>
          </w:p>
        </w:tc>
        <w:tc>
          <w:tcPr>
            <w:tcW w:w="7512" w:type="dxa"/>
          </w:tcPr>
          <w:p w14:paraId="0F4E54B4" w14:textId="77777777" w:rsidR="001C401B" w:rsidRDefault="00E716D3">
            <w:r>
              <w:rPr>
                <w:rFonts w:hint="eastAsia"/>
                <w:lang w:eastAsia="zh-CN"/>
              </w:rPr>
              <w:t>O</w:t>
            </w:r>
            <w:r>
              <w:rPr>
                <w:lang w:eastAsia="zh-CN"/>
              </w:rPr>
              <w:t>K</w:t>
            </w:r>
          </w:p>
        </w:tc>
      </w:tr>
      <w:tr w:rsidR="001C401B" w14:paraId="06BBC462" w14:textId="77777777">
        <w:tc>
          <w:tcPr>
            <w:tcW w:w="2122" w:type="dxa"/>
          </w:tcPr>
          <w:p w14:paraId="5FFFADB1" w14:textId="77777777" w:rsidR="001C401B" w:rsidRDefault="00E716D3">
            <w:r>
              <w:rPr>
                <w:rFonts w:hint="eastAsia"/>
                <w:lang w:val="en-US" w:eastAsia="zh-CN"/>
              </w:rPr>
              <w:t>ZTE</w:t>
            </w:r>
          </w:p>
        </w:tc>
        <w:tc>
          <w:tcPr>
            <w:tcW w:w="7512" w:type="dxa"/>
          </w:tcPr>
          <w:p w14:paraId="6EB73D68" w14:textId="77777777" w:rsidR="001C401B" w:rsidRDefault="00E716D3">
            <w:r>
              <w:rPr>
                <w:rFonts w:hint="eastAsia"/>
                <w:lang w:val="en-US" w:eastAsia="zh-CN"/>
              </w:rPr>
              <w:t>Fine with the view of FL.</w:t>
            </w:r>
          </w:p>
        </w:tc>
      </w:tr>
      <w:tr w:rsidR="00E716D3" w14:paraId="7B344DDA" w14:textId="77777777">
        <w:tc>
          <w:tcPr>
            <w:tcW w:w="2122" w:type="dxa"/>
          </w:tcPr>
          <w:p w14:paraId="41350330" w14:textId="49A74D49" w:rsidR="00E716D3" w:rsidRDefault="00E716D3" w:rsidP="00E716D3">
            <w:pPr>
              <w:rPr>
                <w:lang w:val="en-US" w:eastAsia="zh-CN"/>
              </w:rPr>
            </w:pPr>
            <w:r>
              <w:rPr>
                <w:rFonts w:hint="eastAsia"/>
                <w:lang w:eastAsia="zh-CN"/>
              </w:rPr>
              <w:t>S</w:t>
            </w:r>
            <w:r>
              <w:rPr>
                <w:lang w:eastAsia="zh-CN"/>
              </w:rPr>
              <w:t>preadtrum</w:t>
            </w:r>
          </w:p>
        </w:tc>
        <w:tc>
          <w:tcPr>
            <w:tcW w:w="7512" w:type="dxa"/>
          </w:tcPr>
          <w:p w14:paraId="29C810AC" w14:textId="324CD80A" w:rsidR="00E716D3" w:rsidRDefault="00E716D3" w:rsidP="00E716D3">
            <w:pPr>
              <w:rPr>
                <w:lang w:val="en-US" w:eastAsia="zh-CN"/>
              </w:rPr>
            </w:pPr>
            <w:r>
              <w:rPr>
                <w:rFonts w:hint="eastAsia"/>
                <w:lang w:eastAsia="zh-CN"/>
              </w:rPr>
              <w:t>O</w:t>
            </w:r>
            <w:r>
              <w:rPr>
                <w:lang w:eastAsia="zh-CN"/>
              </w:rPr>
              <w:t>K</w:t>
            </w:r>
          </w:p>
        </w:tc>
      </w:tr>
      <w:tr w:rsidR="005533BF" w14:paraId="5740B242" w14:textId="77777777" w:rsidTr="005533BF">
        <w:tc>
          <w:tcPr>
            <w:tcW w:w="2122" w:type="dxa"/>
          </w:tcPr>
          <w:p w14:paraId="6F5CE548" w14:textId="77777777" w:rsidR="005533BF" w:rsidRDefault="005533BF" w:rsidP="00231E3D">
            <w:pPr>
              <w:rPr>
                <w:lang w:eastAsia="zh-CN"/>
              </w:rPr>
            </w:pPr>
            <w:r>
              <w:rPr>
                <w:rFonts w:hint="eastAsia"/>
                <w:lang w:eastAsia="zh-CN"/>
              </w:rPr>
              <w:t>C</w:t>
            </w:r>
            <w:r>
              <w:rPr>
                <w:lang w:eastAsia="zh-CN"/>
              </w:rPr>
              <w:t>MCC</w:t>
            </w:r>
          </w:p>
        </w:tc>
        <w:tc>
          <w:tcPr>
            <w:tcW w:w="7512" w:type="dxa"/>
          </w:tcPr>
          <w:p w14:paraId="59D4E421" w14:textId="77777777" w:rsidR="005533BF" w:rsidRDefault="005533BF" w:rsidP="00231E3D">
            <w:pPr>
              <w:rPr>
                <w:lang w:eastAsia="zh-CN"/>
              </w:rPr>
            </w:pPr>
            <w:r>
              <w:rPr>
                <w:rFonts w:hint="eastAsia"/>
                <w:lang w:eastAsia="zh-CN"/>
              </w:rPr>
              <w:t>O</w:t>
            </w:r>
            <w:r>
              <w:rPr>
                <w:lang w:eastAsia="zh-CN"/>
              </w:rPr>
              <w:t>kay</w:t>
            </w:r>
          </w:p>
        </w:tc>
      </w:tr>
      <w:tr w:rsidR="00B2399D" w14:paraId="5A899E9D" w14:textId="77777777" w:rsidTr="005533BF">
        <w:tc>
          <w:tcPr>
            <w:tcW w:w="2122" w:type="dxa"/>
          </w:tcPr>
          <w:p w14:paraId="5FA10E9F" w14:textId="2FB3B8B6" w:rsidR="00B2399D" w:rsidRDefault="00B2399D" w:rsidP="00231E3D">
            <w:pPr>
              <w:rPr>
                <w:lang w:eastAsia="zh-CN"/>
              </w:rPr>
            </w:pPr>
            <w:r>
              <w:rPr>
                <w:lang w:eastAsia="zh-CN"/>
              </w:rPr>
              <w:t>Google</w:t>
            </w:r>
          </w:p>
        </w:tc>
        <w:tc>
          <w:tcPr>
            <w:tcW w:w="7512" w:type="dxa"/>
          </w:tcPr>
          <w:p w14:paraId="40BAD4FC" w14:textId="217BDF7C" w:rsidR="00B2399D" w:rsidRDefault="00B2399D" w:rsidP="00231E3D">
            <w:pPr>
              <w:rPr>
                <w:lang w:eastAsia="zh-CN"/>
              </w:rPr>
            </w:pPr>
            <w:r>
              <w:rPr>
                <w:lang w:eastAsia="zh-CN"/>
              </w:rPr>
              <w:t>OK</w:t>
            </w:r>
          </w:p>
        </w:tc>
      </w:tr>
      <w:tr w:rsidR="00726931" w14:paraId="128D1A2E" w14:textId="77777777" w:rsidTr="005533BF">
        <w:tc>
          <w:tcPr>
            <w:tcW w:w="2122" w:type="dxa"/>
          </w:tcPr>
          <w:p w14:paraId="5723B928" w14:textId="3A0CCAA9" w:rsidR="00726931" w:rsidRDefault="00726931" w:rsidP="00726931">
            <w:pPr>
              <w:rPr>
                <w:lang w:eastAsia="zh-CN"/>
              </w:rPr>
            </w:pPr>
            <w:r>
              <w:rPr>
                <w:rFonts w:eastAsia="Malgun Gothic" w:hint="eastAsia"/>
                <w:lang w:eastAsia="ko-KR"/>
              </w:rPr>
              <w:lastRenderedPageBreak/>
              <w:t>S</w:t>
            </w:r>
            <w:r>
              <w:rPr>
                <w:rFonts w:eastAsia="Malgun Gothic"/>
                <w:lang w:eastAsia="ko-KR"/>
              </w:rPr>
              <w:t>amsung</w:t>
            </w:r>
          </w:p>
        </w:tc>
        <w:tc>
          <w:tcPr>
            <w:tcW w:w="7512" w:type="dxa"/>
          </w:tcPr>
          <w:p w14:paraId="17C78F9C" w14:textId="77777777" w:rsidR="00726931" w:rsidRDefault="00726931" w:rsidP="00726931">
            <w:pPr>
              <w:rPr>
                <w:rFonts w:eastAsia="Malgun Gothic"/>
                <w:lang w:eastAsia="ko-KR"/>
              </w:rPr>
            </w:pPr>
            <w:r>
              <w:rPr>
                <w:rFonts w:eastAsia="Malgun Gothic" w:hint="eastAsia"/>
                <w:lang w:eastAsia="ko-KR"/>
              </w:rPr>
              <w:t>F</w:t>
            </w:r>
            <w:r>
              <w:rPr>
                <w:rFonts w:eastAsia="Malgun Gothic"/>
                <w:lang w:eastAsia="ko-KR"/>
              </w:rPr>
              <w:t xml:space="preserve">or SBFD, Rel-18 study already identified solutions. The solutions can be used for starting points. </w:t>
            </w:r>
          </w:p>
          <w:p w14:paraId="10832773" w14:textId="5DDD21D2" w:rsidR="00726931" w:rsidRDefault="00726931" w:rsidP="00726931">
            <w:pPr>
              <w:rPr>
                <w:lang w:eastAsia="zh-CN"/>
              </w:rPr>
            </w:pPr>
            <w:r>
              <w:rPr>
                <w:rFonts w:eastAsia="Malgun Gothic"/>
                <w:lang w:eastAsia="ko-KR"/>
              </w:rPr>
              <w:t xml:space="preserve">NR didn’t support MCSC concept so we suggest to study what is MCSC first and then we can discuss CORESET configuration in MCSC. </w:t>
            </w:r>
          </w:p>
        </w:tc>
      </w:tr>
      <w:tr w:rsidR="00E73F40" w14:paraId="1D75A116" w14:textId="77777777" w:rsidTr="005533BF">
        <w:tc>
          <w:tcPr>
            <w:tcW w:w="2122" w:type="dxa"/>
          </w:tcPr>
          <w:p w14:paraId="15EBD20D" w14:textId="1EB6C3EB" w:rsidR="00E73F40" w:rsidRDefault="00E73F40" w:rsidP="00E73F40">
            <w:pPr>
              <w:rPr>
                <w:rFonts w:eastAsia="Malgun Gothic"/>
                <w:lang w:eastAsia="ko-KR"/>
              </w:rPr>
            </w:pPr>
            <w:r w:rsidRPr="0085223F">
              <w:t>vivo</w:t>
            </w:r>
          </w:p>
        </w:tc>
        <w:tc>
          <w:tcPr>
            <w:tcW w:w="7512" w:type="dxa"/>
          </w:tcPr>
          <w:p w14:paraId="12E605B5" w14:textId="6486D09B" w:rsidR="00E73F40" w:rsidRDefault="00E73F40" w:rsidP="00E73F40">
            <w:pPr>
              <w:rPr>
                <w:rFonts w:eastAsia="Malgun Gothic"/>
                <w:lang w:eastAsia="ko-KR"/>
              </w:rPr>
            </w:pPr>
            <w:r w:rsidRPr="0085223F">
              <w:t>For SBFD, we are fine to wait for other AI. But for fragmented carrier scenario, we can directly discuss its impact on PDCCH design (regardless it is single cell or multiple cell), e.g., impact on the design of CORESET duration, CORESET frequency resource assignment and so on.</w:t>
            </w:r>
          </w:p>
        </w:tc>
      </w:tr>
      <w:tr w:rsidR="000C0F91" w14:paraId="41C48AB9" w14:textId="77777777" w:rsidTr="005533BF">
        <w:tc>
          <w:tcPr>
            <w:tcW w:w="2122" w:type="dxa"/>
          </w:tcPr>
          <w:p w14:paraId="6FEF2EE4" w14:textId="036CFED0" w:rsidR="000C0F91" w:rsidRPr="0085223F" w:rsidRDefault="000C0F91" w:rsidP="00E73F40">
            <w:r>
              <w:t>CATT</w:t>
            </w:r>
          </w:p>
        </w:tc>
        <w:tc>
          <w:tcPr>
            <w:tcW w:w="7512" w:type="dxa"/>
          </w:tcPr>
          <w:p w14:paraId="45E6C947" w14:textId="25127AC0" w:rsidR="000C0F91" w:rsidRPr="0085223F" w:rsidRDefault="000C0F91" w:rsidP="00E73F40">
            <w:r>
              <w:t>OK</w:t>
            </w:r>
          </w:p>
        </w:tc>
      </w:tr>
    </w:tbl>
    <w:p w14:paraId="3A7DCF2A" w14:textId="00248EDA" w:rsidR="001C401B" w:rsidRDefault="001C401B">
      <w:pPr>
        <w:rPr>
          <w:lang w:val="en-US"/>
        </w:rPr>
      </w:pPr>
    </w:p>
    <w:p w14:paraId="078140F3" w14:textId="77777777" w:rsidR="001C401B" w:rsidRDefault="00E716D3">
      <w:pPr>
        <w:pStyle w:val="Heading1"/>
      </w:pPr>
      <w:r>
        <w:t>Search Spaces</w:t>
      </w:r>
    </w:p>
    <w:p w14:paraId="04A550B8" w14:textId="77777777" w:rsidR="001C401B" w:rsidRDefault="00E716D3">
      <w:pPr>
        <w:pStyle w:val="Heading2"/>
        <w:rPr>
          <w:lang w:val="en-US"/>
        </w:rPr>
      </w:pPr>
      <w:r>
        <w:rPr>
          <w:lang w:val="en-US"/>
        </w:rPr>
        <w:t>Search space framework</w:t>
      </w:r>
    </w:p>
    <w:p w14:paraId="55165D49"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8387"/>
      </w:tblGrid>
      <w:tr w:rsidR="001C401B" w14:paraId="235C1E10" w14:textId="77777777">
        <w:tc>
          <w:tcPr>
            <w:tcW w:w="1150" w:type="dxa"/>
            <w:shd w:val="clear" w:color="auto" w:fill="A6A6A6" w:themeFill="background1" w:themeFillShade="A6"/>
          </w:tcPr>
          <w:p w14:paraId="5605AD6F" w14:textId="77777777" w:rsidR="001C401B" w:rsidRDefault="00E716D3">
            <w:pPr>
              <w:jc w:val="center"/>
            </w:pPr>
            <w:r>
              <w:t>Company</w:t>
            </w:r>
          </w:p>
        </w:tc>
        <w:tc>
          <w:tcPr>
            <w:tcW w:w="8387" w:type="dxa"/>
            <w:shd w:val="clear" w:color="auto" w:fill="A6A6A6" w:themeFill="background1" w:themeFillShade="A6"/>
          </w:tcPr>
          <w:p w14:paraId="32DB5517" w14:textId="77777777" w:rsidR="001C401B" w:rsidRDefault="00E716D3">
            <w:pPr>
              <w:jc w:val="center"/>
              <w:rPr>
                <w:rFonts w:eastAsia="Times New Roman"/>
              </w:rPr>
            </w:pPr>
            <w:r>
              <w:rPr>
                <w:rFonts w:eastAsia="Times New Roman"/>
              </w:rPr>
              <w:t>Proposals</w:t>
            </w:r>
          </w:p>
        </w:tc>
      </w:tr>
      <w:tr w:rsidR="001C401B" w14:paraId="0847E49F" w14:textId="77777777">
        <w:tc>
          <w:tcPr>
            <w:tcW w:w="1150" w:type="dxa"/>
          </w:tcPr>
          <w:p w14:paraId="1FFA02F6" w14:textId="77777777" w:rsidR="001C401B" w:rsidRDefault="00E716D3">
            <w:r>
              <w:t>Nokia</w:t>
            </w:r>
          </w:p>
        </w:tc>
        <w:tc>
          <w:tcPr>
            <w:tcW w:w="8387" w:type="dxa"/>
          </w:tcPr>
          <w:p w14:paraId="55506537" w14:textId="77777777" w:rsidR="001C401B" w:rsidRDefault="00E716D3">
            <w:pPr>
              <w:rPr>
                <w:lang w:val="en-US"/>
              </w:rPr>
            </w:pPr>
            <w:r>
              <w:rPr>
                <w:b/>
                <w:bCs/>
                <w:lang w:val="en-US"/>
              </w:rPr>
              <w:t>Proposal 11:</w:t>
            </w:r>
            <w:r>
              <w:rPr>
                <w:lang w:val="en-US"/>
              </w:rPr>
              <w:t xml:space="preserve"> 6G should consider increasing the maximum number of configured search spaces with associated CORESETs to provide enough flexibility and for MRSS support. </w:t>
            </w:r>
          </w:p>
        </w:tc>
      </w:tr>
      <w:tr w:rsidR="001C401B" w14:paraId="1313DE0B" w14:textId="77777777">
        <w:tc>
          <w:tcPr>
            <w:tcW w:w="1150" w:type="dxa"/>
          </w:tcPr>
          <w:p w14:paraId="491A61FB" w14:textId="77777777" w:rsidR="001C401B" w:rsidRDefault="00E716D3">
            <w:r>
              <w:t>Vivo</w:t>
            </w:r>
          </w:p>
        </w:tc>
        <w:tc>
          <w:tcPr>
            <w:tcW w:w="8387" w:type="dxa"/>
          </w:tcPr>
          <w:p w14:paraId="142DB932" w14:textId="77777777" w:rsidR="001C401B" w:rsidRDefault="00E716D3">
            <w:pPr>
              <w:rPr>
                <w:rFonts w:eastAsia="Times New Roman"/>
                <w:color w:val="000000"/>
                <w:lang w:val="en-US"/>
              </w:rPr>
            </w:pPr>
            <w:r>
              <w:rPr>
                <w:rFonts w:eastAsia="Times New Roman"/>
                <w:b/>
                <w:bCs/>
                <w:color w:val="000000"/>
                <w:lang w:val="en-US"/>
              </w:rPr>
              <w:t>Proposal 7</w:t>
            </w:r>
            <w:r>
              <w:rPr>
                <w:rFonts w:eastAsia="Times New Roman"/>
                <w:color w:val="000000"/>
                <w:lang w:val="en-US"/>
              </w:rPr>
              <w:t>: Study a unified framework to support slot/span/slot group level granularity capability and corresponding SS configuration.</w:t>
            </w:r>
          </w:p>
          <w:p w14:paraId="392672EE" w14:textId="77777777" w:rsidR="001C401B" w:rsidRDefault="00E716D3">
            <w:pPr>
              <w:rPr>
                <w:rFonts w:eastAsia="Times New Roman"/>
                <w:color w:val="000000"/>
                <w:lang w:val="en-US"/>
              </w:rPr>
            </w:pPr>
            <w:r>
              <w:rPr>
                <w:rFonts w:eastAsia="Times New Roman"/>
                <w:b/>
                <w:bCs/>
                <w:color w:val="000000"/>
                <w:lang w:val="en-US"/>
              </w:rPr>
              <w:t>Proposal 8</w:t>
            </w:r>
            <w:r>
              <w:rPr>
                <w:rFonts w:eastAsia="Times New Roman"/>
                <w:color w:val="000000"/>
                <w:lang w:val="en-US"/>
              </w:rPr>
              <w:t>: Study to support a search space configuration with decoupled DL and UL scheduling format to provide more flexibility in different traffic status to avoid unnecessary blind decoding.</w:t>
            </w:r>
          </w:p>
        </w:tc>
      </w:tr>
      <w:tr w:rsidR="001C401B" w14:paraId="01840F1C" w14:textId="77777777">
        <w:tc>
          <w:tcPr>
            <w:tcW w:w="1150" w:type="dxa"/>
          </w:tcPr>
          <w:p w14:paraId="7C3A0DB4" w14:textId="77777777" w:rsidR="001C401B" w:rsidRDefault="00E716D3">
            <w:r>
              <w:t>NEC</w:t>
            </w:r>
          </w:p>
        </w:tc>
        <w:tc>
          <w:tcPr>
            <w:tcW w:w="8387" w:type="dxa"/>
          </w:tcPr>
          <w:p w14:paraId="5A2CBE0E" w14:textId="77777777" w:rsidR="001C401B" w:rsidRDefault="00E716D3">
            <w:pPr>
              <w:rPr>
                <w:lang w:val="en-US"/>
              </w:rPr>
            </w:pPr>
            <w:r>
              <w:rPr>
                <w:b/>
                <w:bCs/>
                <w:lang w:val="en-US"/>
              </w:rPr>
              <w:t>Proposal 1:</w:t>
            </w:r>
            <w:r>
              <w:rPr>
                <w:lang w:val="en-US"/>
              </w:rPr>
              <w:t xml:space="preserve"> Study and prioritize some features for PDCCH in 6G Day 1, such as search space set group switching.</w:t>
            </w:r>
          </w:p>
        </w:tc>
      </w:tr>
      <w:tr w:rsidR="001C401B" w14:paraId="58456435" w14:textId="77777777">
        <w:tc>
          <w:tcPr>
            <w:tcW w:w="1150" w:type="dxa"/>
          </w:tcPr>
          <w:p w14:paraId="4244477D" w14:textId="77777777" w:rsidR="001C401B" w:rsidRDefault="00E716D3">
            <w:r>
              <w:t>China Telecom</w:t>
            </w:r>
          </w:p>
        </w:tc>
        <w:tc>
          <w:tcPr>
            <w:tcW w:w="8387" w:type="dxa"/>
          </w:tcPr>
          <w:p w14:paraId="50776798" w14:textId="77777777" w:rsidR="001C401B" w:rsidRDefault="00E716D3">
            <w:pPr>
              <w:rPr>
                <w:lang w:val="en-US"/>
              </w:rPr>
            </w:pPr>
            <w:r>
              <w:rPr>
                <w:b/>
                <w:bCs/>
                <w:lang w:val="en-US"/>
              </w:rPr>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0FCE07B7" w14:textId="77777777" w:rsidR="001C401B" w:rsidRDefault="00E716D3">
            <w:pPr>
              <w:pStyle w:val="ListParagraph"/>
              <w:numPr>
                <w:ilvl w:val="0"/>
                <w:numId w:val="12"/>
              </w:numPr>
              <w:rPr>
                <w:lang w:val="en-US"/>
              </w:rPr>
            </w:pPr>
            <w:r>
              <w:rPr>
                <w:lang w:val="en-US"/>
              </w:rPr>
              <w:t>Study whether to introduce new aggregation level for PDCCH candidates.</w:t>
            </w:r>
          </w:p>
          <w:p w14:paraId="6E0AB49F" w14:textId="77777777" w:rsidR="001C401B" w:rsidRDefault="00E716D3">
            <w:pPr>
              <w:pStyle w:val="ListParagraph"/>
              <w:numPr>
                <w:ilvl w:val="0"/>
                <w:numId w:val="12"/>
              </w:numPr>
              <w:rPr>
                <w:lang w:val="en-US"/>
              </w:rPr>
            </w:pPr>
            <w:r>
              <w:rPr>
                <w:lang w:val="en-US"/>
              </w:rPr>
              <w:t>Study whether to support more search spaces per BWP or per carrier.</w:t>
            </w:r>
          </w:p>
          <w:p w14:paraId="2BC019FF" w14:textId="77777777" w:rsidR="001C401B" w:rsidRDefault="00E716D3">
            <w:pPr>
              <w:pStyle w:val="ListParagraph"/>
              <w:numPr>
                <w:ilvl w:val="0"/>
                <w:numId w:val="12"/>
              </w:numPr>
              <w:rPr>
                <w:lang w:val="en-US"/>
              </w:rPr>
            </w:pPr>
            <w:r>
              <w:rPr>
                <w:lang w:val="en-US"/>
              </w:rPr>
              <w:t>FFS: other enhancements if any.</w:t>
            </w:r>
          </w:p>
          <w:p w14:paraId="03B20436" w14:textId="77777777" w:rsidR="001C401B" w:rsidRDefault="00E716D3">
            <w:pPr>
              <w:rPr>
                <w:lang w:val="en-US"/>
              </w:rPr>
            </w:pPr>
            <w:r>
              <w:rPr>
                <w:b/>
                <w:bCs/>
                <w:lang w:val="en-US"/>
              </w:rPr>
              <w:t>Proposal 6</w:t>
            </w:r>
            <w:r>
              <w:rPr>
                <w:lang w:val="en-US"/>
              </w:rPr>
              <w:t>: A search space is associated with a single CORESET for 6G PDCCH.</w:t>
            </w:r>
          </w:p>
          <w:p w14:paraId="5F584469" w14:textId="77777777" w:rsidR="001C401B" w:rsidRDefault="00E716D3">
            <w:pPr>
              <w:rPr>
                <w:lang w:val="en-US"/>
              </w:rPr>
            </w:pPr>
            <w:r>
              <w:rPr>
                <w:b/>
                <w:bCs/>
                <w:lang w:val="en-US"/>
              </w:rPr>
              <w:t>Proposal 12:</w:t>
            </w:r>
            <w:r>
              <w:rPr>
                <w:lang w:val="en-US"/>
              </w:rPr>
              <w:t xml:space="preserve"> If larger number of search spaces are supported for the linkage at the PDCCH candidate level, study whether to maintain the linkage restrictions resulting one-to-one mapping.</w:t>
            </w:r>
          </w:p>
        </w:tc>
      </w:tr>
      <w:tr w:rsidR="001C401B" w14:paraId="7E5E3490" w14:textId="77777777">
        <w:tc>
          <w:tcPr>
            <w:tcW w:w="1150" w:type="dxa"/>
          </w:tcPr>
          <w:p w14:paraId="79222CF4" w14:textId="77777777" w:rsidR="001C401B" w:rsidRDefault="00E716D3">
            <w:r>
              <w:t>Fujitsu</w:t>
            </w:r>
          </w:p>
        </w:tc>
        <w:tc>
          <w:tcPr>
            <w:tcW w:w="8387" w:type="dxa"/>
          </w:tcPr>
          <w:p w14:paraId="2F237577" w14:textId="77777777" w:rsidR="001C401B" w:rsidRDefault="00E716D3">
            <w:pPr>
              <w:rPr>
                <w:lang w:val="en-US"/>
              </w:rPr>
            </w:pPr>
            <w:r>
              <w:rPr>
                <w:b/>
                <w:bCs/>
                <w:lang w:val="en-US"/>
              </w:rPr>
              <w:t>Proposal 3:</w:t>
            </w:r>
            <w:r>
              <w:rPr>
                <w:lang w:val="en-US"/>
              </w:rPr>
              <w:t xml:space="preserve"> For 6G search space configuration, study an integrated UE power saving mechanism to make UE procedure more simple and efficient.</w:t>
            </w:r>
          </w:p>
        </w:tc>
      </w:tr>
      <w:tr w:rsidR="001C401B" w14:paraId="44D96236" w14:textId="77777777">
        <w:tc>
          <w:tcPr>
            <w:tcW w:w="1150" w:type="dxa"/>
          </w:tcPr>
          <w:p w14:paraId="7F136C73" w14:textId="77777777" w:rsidR="001C401B" w:rsidRDefault="00E716D3">
            <w:r>
              <w:t>Ericssson</w:t>
            </w:r>
          </w:p>
        </w:tc>
        <w:tc>
          <w:tcPr>
            <w:tcW w:w="8387" w:type="dxa"/>
          </w:tcPr>
          <w:p w14:paraId="27346699" w14:textId="77777777" w:rsidR="001C401B" w:rsidRDefault="00E716D3">
            <w:pPr>
              <w:rPr>
                <w:b/>
                <w:bCs/>
                <w:u w:val="single"/>
              </w:rPr>
            </w:pPr>
            <w:r>
              <w:rPr>
                <w:b/>
                <w:bCs/>
                <w:u w:val="single"/>
              </w:rPr>
              <w:t>Proposal 1-1</w:t>
            </w:r>
          </w:p>
          <w:p w14:paraId="2050C7F0" w14:textId="77777777" w:rsidR="001C401B" w:rsidRDefault="00E716D3">
            <w:pPr>
              <w:pStyle w:val="ListParagraph"/>
              <w:numPr>
                <w:ilvl w:val="0"/>
                <w:numId w:val="16"/>
              </w:numPr>
            </w:pPr>
            <w:r>
              <w:t>6G PDCCH monitoring can be based on search spaces</w:t>
            </w:r>
          </w:p>
          <w:p w14:paraId="5612F92F" w14:textId="77777777" w:rsidR="001C401B" w:rsidRDefault="00E716D3">
            <w:pPr>
              <w:pStyle w:val="ListParagraph"/>
              <w:numPr>
                <w:ilvl w:val="1"/>
                <w:numId w:val="16"/>
              </w:numPr>
            </w:pPr>
            <w:r>
              <w:t>Separate search spaces should be used for monitoring UL grants and DL assignments.</w:t>
            </w:r>
          </w:p>
          <w:p w14:paraId="30EE665A" w14:textId="77777777" w:rsidR="001C401B" w:rsidRDefault="00E716D3">
            <w:pPr>
              <w:pStyle w:val="ListParagraph"/>
              <w:numPr>
                <w:ilvl w:val="1"/>
                <w:numId w:val="16"/>
              </w:numPr>
            </w:pPr>
            <w:r>
              <w:t>Study streamlined approach (i.e., less fragmented than NR) that enables flexible time-domain PDCCH transmission while considering practical UE complexity and scheduling aspects.</w:t>
            </w:r>
          </w:p>
        </w:tc>
      </w:tr>
      <w:tr w:rsidR="001C401B" w14:paraId="67A483FD" w14:textId="77777777">
        <w:tc>
          <w:tcPr>
            <w:tcW w:w="1150" w:type="dxa"/>
          </w:tcPr>
          <w:p w14:paraId="62999173" w14:textId="77777777" w:rsidR="001C401B" w:rsidRDefault="00E716D3">
            <w:r>
              <w:t>MediaTek</w:t>
            </w:r>
          </w:p>
        </w:tc>
        <w:tc>
          <w:tcPr>
            <w:tcW w:w="8387" w:type="dxa"/>
          </w:tcPr>
          <w:p w14:paraId="386DCED5" w14:textId="77777777" w:rsidR="001C401B" w:rsidRDefault="00E716D3">
            <w:pPr>
              <w:rPr>
                <w:lang w:val="en-US"/>
              </w:rPr>
            </w:pPr>
            <w:r>
              <w:rPr>
                <w:b/>
                <w:bCs/>
                <w:lang w:val="en-US"/>
              </w:rPr>
              <w:t>Proposal 14</w:t>
            </w:r>
            <w:r>
              <w:rPr>
                <w:lang w:val="en-US"/>
              </w:rPr>
              <w:t xml:space="preserve"> Regarding 6G SS set, study the PDCCH monitoring restricted on the 1st and/or the 2</w:t>
            </w:r>
            <w:r>
              <w:rPr>
                <w:vertAlign w:val="superscript"/>
                <w:lang w:val="en-US"/>
              </w:rPr>
              <w:t>nd</w:t>
            </w:r>
            <w:r>
              <w:rPr>
                <w:lang w:val="en-US"/>
              </w:rPr>
              <w:t xml:space="preserve"> symbols in a slot.</w:t>
            </w:r>
          </w:p>
        </w:tc>
      </w:tr>
    </w:tbl>
    <w:p w14:paraId="2D686D1C" w14:textId="77777777" w:rsidR="001C401B" w:rsidRDefault="001C401B">
      <w:pPr>
        <w:rPr>
          <w:lang w:val="en-US"/>
        </w:rPr>
      </w:pPr>
    </w:p>
    <w:p w14:paraId="1A2E89BD" w14:textId="77777777" w:rsidR="001C401B" w:rsidRDefault="00E716D3">
      <w:pPr>
        <w:pStyle w:val="Heading4"/>
      </w:pPr>
      <w:r>
        <w:t xml:space="preserve">(FL) Question </w:t>
      </w:r>
      <w:r>
        <w:fldChar w:fldCharType="begin"/>
      </w:r>
      <w:r>
        <w:instrText xml:space="preserve"> STYLEREF "Heading 2" \n </w:instrText>
      </w:r>
      <w:r>
        <w:fldChar w:fldCharType="separate"/>
      </w:r>
      <w:r>
        <w:t>5.1</w:t>
      </w:r>
      <w:r>
        <w:fldChar w:fldCharType="end"/>
      </w:r>
      <w:r>
        <w:t xml:space="preserve"> (</w:t>
      </w:r>
      <w:r>
        <w:fldChar w:fldCharType="begin"/>
      </w:r>
      <w:r>
        <w:instrText xml:space="preserve"> SEQ PROPVER \* ALPHABETIC \s 2 </w:instrText>
      </w:r>
      <w:r>
        <w:fldChar w:fldCharType="separate"/>
      </w:r>
      <w:r>
        <w:t>A</w:t>
      </w:r>
      <w:r>
        <w:fldChar w:fldCharType="end"/>
      </w:r>
      <w:r>
        <w:t>)</w:t>
      </w:r>
    </w:p>
    <w:p w14:paraId="0666E4D7" w14:textId="77777777" w:rsidR="001C401B" w:rsidRDefault="00E716D3">
      <w:pPr>
        <w:pStyle w:val="ListParagraph"/>
        <w:numPr>
          <w:ilvl w:val="0"/>
          <w:numId w:val="19"/>
        </w:numPr>
      </w:pPr>
      <w:r>
        <w:rPr>
          <w:lang w:val="en-US"/>
        </w:rPr>
        <w:t>To which extent the design principles of search spaces should be inherited from NR?</w:t>
      </w:r>
    </w:p>
    <w:p w14:paraId="3465C307" w14:textId="77777777" w:rsidR="001C401B" w:rsidRDefault="00E716D3">
      <w:pPr>
        <w:pStyle w:val="ListParagraph"/>
        <w:numPr>
          <w:ilvl w:val="0"/>
          <w:numId w:val="19"/>
        </w:numPr>
      </w:pPr>
      <w:r>
        <w:t>(FL) Note: Techniques for time domain adaptation for PDCCH monitoring (e.g. PDCCH skipping, SSSG switching) are primarily considered in 10.5.4.1.</w:t>
      </w:r>
    </w:p>
    <w:p w14:paraId="3EF7C2DA" w14:textId="77777777" w:rsidR="001C401B" w:rsidRDefault="001C401B"/>
    <w:p w14:paraId="41FB00D5" w14:textId="77777777" w:rsidR="001C401B" w:rsidRDefault="00E716D3">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0" w:type="auto"/>
        <w:tblLook w:val="04A0" w:firstRow="1" w:lastRow="0" w:firstColumn="1" w:lastColumn="0" w:noHBand="0" w:noVBand="1"/>
      </w:tblPr>
      <w:tblGrid>
        <w:gridCol w:w="625"/>
        <w:gridCol w:w="4082"/>
        <w:gridCol w:w="2461"/>
        <w:gridCol w:w="2461"/>
      </w:tblGrid>
      <w:tr w:rsidR="001C401B" w14:paraId="30B8F218" w14:textId="77777777">
        <w:tc>
          <w:tcPr>
            <w:tcW w:w="625" w:type="dxa"/>
            <w:shd w:val="clear" w:color="auto" w:fill="D0CECE" w:themeFill="background2" w:themeFillShade="E6"/>
          </w:tcPr>
          <w:p w14:paraId="555BCAD6" w14:textId="77777777" w:rsidR="001C401B" w:rsidRDefault="001C401B"/>
        </w:tc>
        <w:tc>
          <w:tcPr>
            <w:tcW w:w="4082" w:type="dxa"/>
            <w:shd w:val="clear" w:color="auto" w:fill="D0CECE" w:themeFill="background2" w:themeFillShade="E6"/>
          </w:tcPr>
          <w:p w14:paraId="3D815D51" w14:textId="77777777" w:rsidR="001C401B" w:rsidRDefault="001C401B"/>
        </w:tc>
        <w:tc>
          <w:tcPr>
            <w:tcW w:w="2461" w:type="dxa"/>
            <w:shd w:val="clear" w:color="auto" w:fill="D0CECE" w:themeFill="background2" w:themeFillShade="E6"/>
          </w:tcPr>
          <w:p w14:paraId="26E5C3A5" w14:textId="77777777" w:rsidR="001C401B" w:rsidRDefault="00E716D3">
            <w:r>
              <w:rPr>
                <w:b/>
                <w:bCs/>
              </w:rPr>
              <w:t>Support: Yes</w:t>
            </w:r>
          </w:p>
        </w:tc>
        <w:tc>
          <w:tcPr>
            <w:tcW w:w="2461" w:type="dxa"/>
            <w:shd w:val="clear" w:color="auto" w:fill="D0CECE" w:themeFill="background2" w:themeFillShade="E6"/>
          </w:tcPr>
          <w:p w14:paraId="578F54E6" w14:textId="77777777" w:rsidR="001C401B" w:rsidRDefault="00E716D3">
            <w:r>
              <w:rPr>
                <w:b/>
                <w:bCs/>
              </w:rPr>
              <w:t>Support: No</w:t>
            </w:r>
          </w:p>
        </w:tc>
      </w:tr>
      <w:tr w:rsidR="001C401B" w14:paraId="35D3C8AD" w14:textId="77777777">
        <w:tc>
          <w:tcPr>
            <w:tcW w:w="625" w:type="dxa"/>
          </w:tcPr>
          <w:p w14:paraId="422C43D5" w14:textId="77777777" w:rsidR="001C401B" w:rsidRDefault="00E716D3">
            <w:r>
              <w:t>1)</w:t>
            </w:r>
          </w:p>
        </w:tc>
        <w:tc>
          <w:tcPr>
            <w:tcW w:w="4082" w:type="dxa"/>
          </w:tcPr>
          <w:p w14:paraId="3733164D" w14:textId="77777777" w:rsidR="001C401B" w:rsidRDefault="00E716D3">
            <w:r>
              <w:t>A search space is associated with a single CORESET for 6G PDCCH.</w:t>
            </w:r>
          </w:p>
        </w:tc>
        <w:tc>
          <w:tcPr>
            <w:tcW w:w="2461" w:type="dxa"/>
          </w:tcPr>
          <w:p w14:paraId="3DEB4C3C" w14:textId="4833E887" w:rsidR="001C401B" w:rsidRDefault="00E716D3" w:rsidP="009E7BAE">
            <w:r>
              <w:rPr>
                <w:lang w:eastAsia="zh-CN"/>
              </w:rPr>
              <w:t>Xiaomi</w:t>
            </w:r>
            <w:r w:rsidR="00A75C93">
              <w:rPr>
                <w:rFonts w:hint="eastAsia"/>
                <w:lang w:eastAsia="zh-CN"/>
              </w:rPr>
              <w:t>, China Telecom</w:t>
            </w:r>
            <w:r w:rsidR="00AA630C">
              <w:rPr>
                <w:lang w:eastAsia="zh-CN"/>
              </w:rPr>
              <w:t>, CMCC</w:t>
            </w:r>
            <w:r w:rsidR="00726931">
              <w:rPr>
                <w:lang w:eastAsia="zh-CN"/>
              </w:rPr>
              <w:t>, Samsung</w:t>
            </w:r>
            <w:r w:rsidR="00643E92">
              <w:rPr>
                <w:lang w:eastAsia="zh-CN"/>
              </w:rPr>
              <w:t>, CATT</w:t>
            </w:r>
          </w:p>
        </w:tc>
        <w:tc>
          <w:tcPr>
            <w:tcW w:w="2461" w:type="dxa"/>
          </w:tcPr>
          <w:p w14:paraId="06D85F7C" w14:textId="77777777" w:rsidR="001C401B" w:rsidRDefault="00E716D3">
            <w:pPr>
              <w:rPr>
                <w:lang w:val="en-US"/>
              </w:rPr>
            </w:pPr>
            <w:r>
              <w:rPr>
                <w:rFonts w:hint="eastAsia"/>
                <w:lang w:eastAsia="zh-CN"/>
              </w:rPr>
              <w:t>O</w:t>
            </w:r>
            <w:r>
              <w:rPr>
                <w:lang w:eastAsia="zh-CN"/>
              </w:rPr>
              <w:t>PPO</w:t>
            </w:r>
            <w:r>
              <w:rPr>
                <w:rFonts w:hint="eastAsia"/>
                <w:lang w:val="en-US" w:eastAsia="zh-CN"/>
              </w:rPr>
              <w:t>, ZTE</w:t>
            </w:r>
          </w:p>
        </w:tc>
      </w:tr>
      <w:tr w:rsidR="001C401B" w14:paraId="57CBD99D" w14:textId="77777777">
        <w:tc>
          <w:tcPr>
            <w:tcW w:w="625" w:type="dxa"/>
          </w:tcPr>
          <w:p w14:paraId="18C66A45" w14:textId="77777777" w:rsidR="001C401B" w:rsidRDefault="00E716D3">
            <w:r>
              <w:t>2)</w:t>
            </w:r>
          </w:p>
        </w:tc>
        <w:tc>
          <w:tcPr>
            <w:tcW w:w="4082" w:type="dxa"/>
          </w:tcPr>
          <w:p w14:paraId="0EE78F3E" w14:textId="77777777" w:rsidR="001C401B" w:rsidRDefault="00E716D3">
            <w:r>
              <w:t>Support at least 10 search spaces per BWP as in NR.</w:t>
            </w:r>
          </w:p>
        </w:tc>
        <w:tc>
          <w:tcPr>
            <w:tcW w:w="2461" w:type="dxa"/>
          </w:tcPr>
          <w:p w14:paraId="646EFD83" w14:textId="34411509" w:rsidR="001C401B" w:rsidRDefault="00E716D3">
            <w:pPr>
              <w:rPr>
                <w:b/>
                <w:bCs/>
              </w:rPr>
            </w:pPr>
            <w:r>
              <w:rPr>
                <w:rFonts w:hint="eastAsia"/>
                <w:lang w:eastAsia="zh-CN"/>
              </w:rPr>
              <w:t>O</w:t>
            </w:r>
            <w:r>
              <w:rPr>
                <w:lang w:eastAsia="zh-CN"/>
              </w:rPr>
              <w:t>PPO</w:t>
            </w:r>
            <w:r w:rsidR="00643E92">
              <w:rPr>
                <w:lang w:eastAsia="zh-CN"/>
              </w:rPr>
              <w:t xml:space="preserve">, </w:t>
            </w:r>
          </w:p>
        </w:tc>
        <w:tc>
          <w:tcPr>
            <w:tcW w:w="2461" w:type="dxa"/>
          </w:tcPr>
          <w:p w14:paraId="11006914" w14:textId="75D9454F" w:rsidR="001C401B" w:rsidRDefault="00643E92">
            <w:r>
              <w:t>CATT (no BWP in 6G)</w:t>
            </w:r>
          </w:p>
        </w:tc>
      </w:tr>
      <w:tr w:rsidR="001C401B" w14:paraId="4AA2C090" w14:textId="77777777">
        <w:tc>
          <w:tcPr>
            <w:tcW w:w="625" w:type="dxa"/>
          </w:tcPr>
          <w:p w14:paraId="42684276" w14:textId="77777777" w:rsidR="001C401B" w:rsidRDefault="00E716D3">
            <w:r>
              <w:t>3)</w:t>
            </w:r>
          </w:p>
        </w:tc>
        <w:tc>
          <w:tcPr>
            <w:tcW w:w="4082" w:type="dxa"/>
          </w:tcPr>
          <w:p w14:paraId="34CA8E52" w14:textId="77777777" w:rsidR="001C401B" w:rsidRDefault="00E716D3">
            <w:r>
              <w:t>Study the support for more than 10 search spaces per BWP.</w:t>
            </w:r>
          </w:p>
        </w:tc>
        <w:tc>
          <w:tcPr>
            <w:tcW w:w="2461" w:type="dxa"/>
          </w:tcPr>
          <w:p w14:paraId="59C2B761" w14:textId="572F0FA6" w:rsidR="001C401B" w:rsidRDefault="00643E92">
            <w:r>
              <w:t>CATT</w:t>
            </w:r>
          </w:p>
        </w:tc>
        <w:tc>
          <w:tcPr>
            <w:tcW w:w="2461" w:type="dxa"/>
          </w:tcPr>
          <w:p w14:paraId="1E01EB0B" w14:textId="77777777" w:rsidR="001C401B" w:rsidRDefault="00E716D3">
            <w:r>
              <w:rPr>
                <w:rFonts w:hint="eastAsia"/>
                <w:lang w:eastAsia="zh-CN"/>
              </w:rPr>
              <w:t>O</w:t>
            </w:r>
            <w:r>
              <w:rPr>
                <w:lang w:eastAsia="zh-CN"/>
              </w:rPr>
              <w:t xml:space="preserve">PPO: the motivation to increase SS number is not clear now. </w:t>
            </w:r>
          </w:p>
        </w:tc>
      </w:tr>
    </w:tbl>
    <w:p w14:paraId="60C23DA9" w14:textId="77777777" w:rsidR="001C401B" w:rsidRDefault="001C401B">
      <w:pPr>
        <w:rPr>
          <w:lang w:val="en-US"/>
        </w:rPr>
      </w:pPr>
    </w:p>
    <w:p w14:paraId="16C46512" w14:textId="77777777" w:rsidR="001C401B" w:rsidRDefault="00E716D3">
      <w:pPr>
        <w:pStyle w:val="Heading4"/>
      </w:pPr>
      <w:r>
        <w:t>Comments</w:t>
      </w:r>
    </w:p>
    <w:tbl>
      <w:tblPr>
        <w:tblStyle w:val="TableGrid"/>
        <w:tblW w:w="9634" w:type="dxa"/>
        <w:tblLook w:val="04A0" w:firstRow="1" w:lastRow="0" w:firstColumn="1" w:lastColumn="0" w:noHBand="0" w:noVBand="1"/>
      </w:tblPr>
      <w:tblGrid>
        <w:gridCol w:w="2122"/>
        <w:gridCol w:w="7512"/>
      </w:tblGrid>
      <w:tr w:rsidR="001C401B" w14:paraId="1BDBD2EC" w14:textId="77777777">
        <w:tc>
          <w:tcPr>
            <w:tcW w:w="2122" w:type="dxa"/>
            <w:shd w:val="clear" w:color="auto" w:fill="D9D9D9" w:themeFill="background1" w:themeFillShade="D9"/>
          </w:tcPr>
          <w:p w14:paraId="076633DE" w14:textId="77777777" w:rsidR="001C401B" w:rsidRDefault="00E716D3">
            <w:pPr>
              <w:rPr>
                <w:b/>
                <w:bCs/>
              </w:rPr>
            </w:pPr>
            <w:r>
              <w:rPr>
                <w:b/>
                <w:bCs/>
              </w:rPr>
              <w:t>Company</w:t>
            </w:r>
          </w:p>
        </w:tc>
        <w:tc>
          <w:tcPr>
            <w:tcW w:w="7512" w:type="dxa"/>
            <w:shd w:val="clear" w:color="auto" w:fill="D9D9D9" w:themeFill="background1" w:themeFillShade="D9"/>
          </w:tcPr>
          <w:p w14:paraId="76E07455" w14:textId="77777777" w:rsidR="001C401B" w:rsidRDefault="00E716D3">
            <w:pPr>
              <w:rPr>
                <w:b/>
                <w:bCs/>
              </w:rPr>
            </w:pPr>
            <w:r>
              <w:rPr>
                <w:b/>
                <w:bCs/>
              </w:rPr>
              <w:t>Comment</w:t>
            </w:r>
          </w:p>
        </w:tc>
      </w:tr>
      <w:tr w:rsidR="001C401B" w14:paraId="16D5A679" w14:textId="77777777">
        <w:tc>
          <w:tcPr>
            <w:tcW w:w="2122" w:type="dxa"/>
          </w:tcPr>
          <w:p w14:paraId="5B376CE4" w14:textId="77777777" w:rsidR="001C401B" w:rsidRDefault="00E716D3">
            <w:r>
              <w:rPr>
                <w:lang w:eastAsia="zh-CN"/>
              </w:rPr>
              <w:t>Xiaomi</w:t>
            </w:r>
          </w:p>
        </w:tc>
        <w:tc>
          <w:tcPr>
            <w:tcW w:w="7512" w:type="dxa"/>
          </w:tcPr>
          <w:p w14:paraId="785959C4" w14:textId="77777777" w:rsidR="001C401B" w:rsidRDefault="00E716D3">
            <w:r>
              <w:rPr>
                <w:rFonts w:hint="eastAsia"/>
                <w:lang w:eastAsia="zh-CN"/>
              </w:rPr>
              <w:t>R</w:t>
            </w:r>
            <w:r>
              <w:rPr>
                <w:lang w:eastAsia="zh-CN"/>
              </w:rPr>
              <w:t>egarding to the maximum number of search spaces can be supported for a BWP, we think it is too early to discuss it. It highly depends on how many different search space types will be supported.</w:t>
            </w:r>
          </w:p>
        </w:tc>
      </w:tr>
      <w:tr w:rsidR="001C401B" w14:paraId="73D2452C" w14:textId="77777777">
        <w:tc>
          <w:tcPr>
            <w:tcW w:w="2122" w:type="dxa"/>
          </w:tcPr>
          <w:p w14:paraId="1D602396" w14:textId="77777777" w:rsidR="001C401B" w:rsidRDefault="00E716D3">
            <w:pPr>
              <w:rPr>
                <w:lang w:eastAsia="zh-CN"/>
              </w:rPr>
            </w:pPr>
            <w:r>
              <w:rPr>
                <w:rFonts w:hint="eastAsia"/>
                <w:lang w:eastAsia="zh-CN"/>
              </w:rPr>
              <w:t>O</w:t>
            </w:r>
            <w:r>
              <w:rPr>
                <w:lang w:eastAsia="zh-CN"/>
              </w:rPr>
              <w:t>PPO</w:t>
            </w:r>
          </w:p>
        </w:tc>
        <w:tc>
          <w:tcPr>
            <w:tcW w:w="7512" w:type="dxa"/>
          </w:tcPr>
          <w:p w14:paraId="0C41EABE" w14:textId="77777777" w:rsidR="001C401B" w:rsidRDefault="00E716D3">
            <w:pPr>
              <w:rPr>
                <w:lang w:eastAsia="zh-CN"/>
              </w:rPr>
            </w:pPr>
            <w:r>
              <w:rPr>
                <w:lang w:eastAsia="zh-CN"/>
              </w:rPr>
              <w:t>1)For better capacity, it should not be precluded multiple association now.</w:t>
            </w:r>
          </w:p>
          <w:p w14:paraId="57D725CE" w14:textId="77777777" w:rsidR="001C401B" w:rsidRDefault="00E716D3">
            <w:pPr>
              <w:rPr>
                <w:lang w:eastAsia="zh-CN"/>
              </w:rPr>
            </w:pPr>
            <w:r>
              <w:rPr>
                <w:rFonts w:hint="eastAsia"/>
                <w:lang w:eastAsia="zh-CN"/>
              </w:rPr>
              <w:t>3</w:t>
            </w:r>
            <w:r>
              <w:rPr>
                <w:lang w:eastAsia="zh-CN"/>
              </w:rPr>
              <w:t>) : the motivation to increase SS number is not clear now.</w:t>
            </w:r>
          </w:p>
        </w:tc>
      </w:tr>
      <w:tr w:rsidR="001C401B" w14:paraId="79D80E43" w14:textId="77777777">
        <w:tc>
          <w:tcPr>
            <w:tcW w:w="2122" w:type="dxa"/>
          </w:tcPr>
          <w:p w14:paraId="64B4940E" w14:textId="77777777" w:rsidR="001C401B" w:rsidRDefault="00E716D3">
            <w:r>
              <w:t>Qualcomm</w:t>
            </w:r>
          </w:p>
        </w:tc>
        <w:tc>
          <w:tcPr>
            <w:tcW w:w="7512" w:type="dxa"/>
          </w:tcPr>
          <w:p w14:paraId="7EA0CCA7" w14:textId="77777777" w:rsidR="001C401B" w:rsidRDefault="00E716D3">
            <w:r>
              <w:rPr>
                <w:color w:val="000000"/>
              </w:rPr>
              <w:t>It is premature to determine the number of SSs and association restriction between CORESET and SS, before understanding the basic CORESET and SS design for 6G.</w:t>
            </w:r>
          </w:p>
        </w:tc>
      </w:tr>
      <w:tr w:rsidR="001C401B" w14:paraId="625DBC25" w14:textId="77777777">
        <w:tc>
          <w:tcPr>
            <w:tcW w:w="2122" w:type="dxa"/>
          </w:tcPr>
          <w:p w14:paraId="70A81A3F" w14:textId="77777777" w:rsidR="001C401B" w:rsidRDefault="00E716D3">
            <w:r>
              <w:rPr>
                <w:rFonts w:hint="eastAsia"/>
                <w:lang w:val="en-US" w:eastAsia="zh-CN"/>
              </w:rPr>
              <w:t>ZTE</w:t>
            </w:r>
          </w:p>
        </w:tc>
        <w:tc>
          <w:tcPr>
            <w:tcW w:w="7512" w:type="dxa"/>
          </w:tcPr>
          <w:p w14:paraId="7C03D11A" w14:textId="77777777" w:rsidR="001C401B" w:rsidRDefault="00E716D3">
            <w:pPr>
              <w:rPr>
                <w:lang w:val="en-US" w:eastAsia="zh-CN"/>
              </w:rPr>
            </w:pPr>
            <w:r>
              <w:rPr>
                <w:rFonts w:hint="eastAsia"/>
                <w:lang w:val="en-US" w:eastAsia="zh-CN"/>
              </w:rPr>
              <w:t>This proposal can be deprioritized, or we can just say</w:t>
            </w:r>
          </w:p>
          <w:p w14:paraId="3979DA24" w14:textId="77777777" w:rsidR="001C401B" w:rsidRDefault="00E716D3">
            <w:pPr>
              <w:numPr>
                <w:ilvl w:val="0"/>
                <w:numId w:val="54"/>
              </w:numPr>
              <w:rPr>
                <w:lang w:val="en-US" w:eastAsia="zh-CN"/>
              </w:rPr>
            </w:pPr>
            <w:r>
              <w:rPr>
                <w:rFonts w:hint="eastAsia"/>
                <w:lang w:val="en-US" w:eastAsia="zh-CN"/>
              </w:rPr>
              <w:t>Study the association between SS and CORESET for 6GR PDCCH design</w:t>
            </w:r>
          </w:p>
          <w:p w14:paraId="12B26F1F" w14:textId="77777777" w:rsidR="001C401B" w:rsidRDefault="00E716D3">
            <w:pPr>
              <w:numPr>
                <w:ilvl w:val="0"/>
                <w:numId w:val="54"/>
              </w:numPr>
              <w:rPr>
                <w:color w:val="000000"/>
              </w:rPr>
            </w:pPr>
            <w:r>
              <w:rPr>
                <w:rFonts w:hint="eastAsia"/>
                <w:lang w:val="en-US" w:eastAsia="zh-CN"/>
              </w:rPr>
              <w:t>Study the maximum number of SS, e.g. per BWP</w:t>
            </w:r>
          </w:p>
        </w:tc>
      </w:tr>
      <w:tr w:rsidR="00A75C93" w14:paraId="1BDBF3B8" w14:textId="77777777">
        <w:tc>
          <w:tcPr>
            <w:tcW w:w="2122" w:type="dxa"/>
          </w:tcPr>
          <w:p w14:paraId="4494B11A" w14:textId="226C544C" w:rsidR="00A75C93" w:rsidRDefault="00A75C93">
            <w:pPr>
              <w:rPr>
                <w:lang w:val="en-US" w:eastAsia="zh-CN"/>
              </w:rPr>
            </w:pPr>
            <w:r>
              <w:rPr>
                <w:rFonts w:hint="eastAsia"/>
                <w:lang w:val="en-US" w:eastAsia="zh-CN"/>
              </w:rPr>
              <w:t>China Telecom</w:t>
            </w:r>
          </w:p>
        </w:tc>
        <w:tc>
          <w:tcPr>
            <w:tcW w:w="7512" w:type="dxa"/>
          </w:tcPr>
          <w:p w14:paraId="56DC762E" w14:textId="77777777" w:rsidR="00253000" w:rsidRDefault="00253000" w:rsidP="00253000">
            <w:pPr>
              <w:rPr>
                <w:rFonts w:eastAsia="DengXian"/>
                <w:sz w:val="21"/>
                <w:szCs w:val="21"/>
                <w:lang w:eastAsia="zh-CN"/>
              </w:rPr>
            </w:pPr>
            <w:r w:rsidRPr="00253000">
              <w:rPr>
                <w:rFonts w:eastAsia="DengXian"/>
                <w:sz w:val="21"/>
                <w:szCs w:val="21"/>
                <w:lang w:eastAsia="zh-CN"/>
              </w:rPr>
              <w:t>Reuse NR search space design and the determination method for PDCCH candidates for 6G Day-1 as a starting point, with considering at least the following potential enhancements to balance PDCCH performance and overhead.</w:t>
            </w:r>
          </w:p>
          <w:p w14:paraId="6065E81C" w14:textId="77777777" w:rsidR="00253000" w:rsidRDefault="00253000" w:rsidP="00253000">
            <w:pPr>
              <w:pStyle w:val="ListParagraph"/>
              <w:numPr>
                <w:ilvl w:val="0"/>
                <w:numId w:val="91"/>
              </w:numPr>
              <w:rPr>
                <w:rFonts w:eastAsia="DengXian"/>
                <w:sz w:val="21"/>
                <w:szCs w:val="21"/>
                <w:lang w:eastAsia="zh-CN"/>
              </w:rPr>
            </w:pPr>
            <w:r w:rsidRPr="00253000">
              <w:rPr>
                <w:rFonts w:eastAsia="DengXian"/>
                <w:sz w:val="21"/>
                <w:szCs w:val="21"/>
                <w:lang w:eastAsia="zh-CN"/>
              </w:rPr>
              <w:t>Study whether to introduce new aggregation level for PDCCH candidates.</w:t>
            </w:r>
          </w:p>
          <w:p w14:paraId="674BED67" w14:textId="17D4F91F" w:rsidR="00253000" w:rsidRPr="00253000" w:rsidRDefault="00253000" w:rsidP="00253000">
            <w:pPr>
              <w:pStyle w:val="ListParagraph"/>
              <w:numPr>
                <w:ilvl w:val="0"/>
                <w:numId w:val="91"/>
              </w:numPr>
              <w:rPr>
                <w:rFonts w:eastAsia="DengXian"/>
                <w:sz w:val="21"/>
                <w:szCs w:val="21"/>
                <w:lang w:eastAsia="zh-CN"/>
              </w:rPr>
            </w:pPr>
            <w:r w:rsidRPr="00253000">
              <w:rPr>
                <w:rFonts w:eastAsia="DengXian"/>
                <w:sz w:val="21"/>
                <w:szCs w:val="21"/>
                <w:lang w:eastAsia="zh-CN"/>
              </w:rPr>
              <w:t>Study whether to support more search spaces per BWP or per carrier.</w:t>
            </w:r>
          </w:p>
          <w:p w14:paraId="175B125B" w14:textId="3F2AC81E" w:rsidR="00A75C93" w:rsidRDefault="00A75C93">
            <w:pPr>
              <w:rPr>
                <w:lang w:val="en-US" w:eastAsia="zh-CN"/>
              </w:rPr>
            </w:pPr>
            <w:r>
              <w:rPr>
                <w:rFonts w:eastAsia="DengXian" w:hint="eastAsia"/>
                <w:sz w:val="21"/>
                <w:szCs w:val="21"/>
                <w:lang w:eastAsia="zh-CN"/>
              </w:rPr>
              <w:t>To reduce implementation complexity, a</w:t>
            </w:r>
            <w:r w:rsidRPr="00CA0C39">
              <w:rPr>
                <w:rFonts w:eastAsia="DengXian"/>
                <w:sz w:val="21"/>
                <w:szCs w:val="21"/>
                <w:lang w:eastAsia="zh-CN"/>
              </w:rPr>
              <w:t xml:space="preserve"> search space in NR is associated with a single</w:t>
            </w:r>
            <w:r>
              <w:rPr>
                <w:rFonts w:eastAsia="DengXian" w:hint="eastAsia"/>
                <w:sz w:val="21"/>
                <w:szCs w:val="21"/>
                <w:lang w:eastAsia="zh-CN"/>
              </w:rPr>
              <w:t xml:space="preserve"> CORESET, which can be maintained for 6G.</w:t>
            </w:r>
            <w:r w:rsidR="00253000">
              <w:rPr>
                <w:rFonts w:eastAsia="DengXian" w:hint="eastAsia"/>
                <w:sz w:val="21"/>
                <w:szCs w:val="21"/>
                <w:lang w:eastAsia="zh-CN"/>
              </w:rPr>
              <w:t xml:space="preserve"> </w:t>
            </w:r>
          </w:p>
        </w:tc>
      </w:tr>
      <w:tr w:rsidR="00E716D3" w14:paraId="68D8184D" w14:textId="77777777">
        <w:tc>
          <w:tcPr>
            <w:tcW w:w="2122" w:type="dxa"/>
          </w:tcPr>
          <w:p w14:paraId="0171C67A" w14:textId="681349C5" w:rsidR="00E716D3" w:rsidRDefault="00E716D3" w:rsidP="00E716D3">
            <w:pPr>
              <w:rPr>
                <w:lang w:val="en-US" w:eastAsia="zh-CN"/>
              </w:rPr>
            </w:pPr>
            <w:r>
              <w:rPr>
                <w:lang w:eastAsia="zh-CN"/>
              </w:rPr>
              <w:t>Spreadtrum</w:t>
            </w:r>
          </w:p>
        </w:tc>
        <w:tc>
          <w:tcPr>
            <w:tcW w:w="7512" w:type="dxa"/>
          </w:tcPr>
          <w:p w14:paraId="04D7E0CF" w14:textId="024D7573" w:rsidR="00E716D3" w:rsidRPr="00253000" w:rsidRDefault="00E716D3" w:rsidP="00E716D3">
            <w:pPr>
              <w:rPr>
                <w:rFonts w:eastAsia="DengXian"/>
                <w:sz w:val="21"/>
                <w:szCs w:val="21"/>
                <w:lang w:eastAsia="zh-CN"/>
              </w:rPr>
            </w:pPr>
            <w:r>
              <w:rPr>
                <w:rFonts w:hint="eastAsia"/>
                <w:lang w:eastAsia="zh-CN"/>
              </w:rPr>
              <w:t>I</w:t>
            </w:r>
            <w:r>
              <w:rPr>
                <w:lang w:eastAsia="zh-CN"/>
              </w:rPr>
              <w:t xml:space="preserve">t is too early to discuss the number of </w:t>
            </w:r>
            <w:r>
              <w:t>search spaces</w:t>
            </w:r>
            <w:r w:rsidRPr="00E62361">
              <w:t xml:space="preserve"> per</w:t>
            </w:r>
            <w:r>
              <w:t xml:space="preserve"> BWP and the a</w:t>
            </w:r>
            <w:r>
              <w:rPr>
                <w:color w:val="000000"/>
              </w:rPr>
              <w:t xml:space="preserve">ssociation restriction between CORESET and </w:t>
            </w:r>
            <w:r w:rsidR="00BA36BE">
              <w:t>search space</w:t>
            </w:r>
            <w:r>
              <w:t xml:space="preserve">. </w:t>
            </w:r>
          </w:p>
        </w:tc>
      </w:tr>
      <w:tr w:rsidR="00AA630C" w14:paraId="018B4CD0" w14:textId="77777777" w:rsidTr="00AA630C">
        <w:tc>
          <w:tcPr>
            <w:tcW w:w="2122" w:type="dxa"/>
          </w:tcPr>
          <w:p w14:paraId="0B270639" w14:textId="77777777" w:rsidR="00AA630C" w:rsidRDefault="00AA630C" w:rsidP="00231E3D">
            <w:pPr>
              <w:rPr>
                <w:lang w:eastAsia="zh-CN"/>
              </w:rPr>
            </w:pPr>
            <w:r>
              <w:rPr>
                <w:rFonts w:hint="eastAsia"/>
                <w:lang w:eastAsia="zh-CN"/>
              </w:rPr>
              <w:t>C</w:t>
            </w:r>
            <w:r>
              <w:rPr>
                <w:lang w:eastAsia="zh-CN"/>
              </w:rPr>
              <w:t>MCC</w:t>
            </w:r>
          </w:p>
        </w:tc>
        <w:tc>
          <w:tcPr>
            <w:tcW w:w="7512" w:type="dxa"/>
          </w:tcPr>
          <w:p w14:paraId="732679F7" w14:textId="77777777" w:rsidR="00AA630C" w:rsidRDefault="00AA630C" w:rsidP="00231E3D">
            <w:pPr>
              <w:rPr>
                <w:lang w:eastAsia="zh-CN"/>
              </w:rPr>
            </w:pPr>
            <w:r>
              <w:rPr>
                <w:rFonts w:hint="eastAsia"/>
                <w:lang w:eastAsia="zh-CN"/>
              </w:rPr>
              <w:t>W</w:t>
            </w:r>
            <w:r>
              <w:rPr>
                <w:lang w:eastAsia="zh-CN"/>
              </w:rPr>
              <w:t>e think one SS mapped with one CORESET can be the starting point for discussion,</w:t>
            </w:r>
          </w:p>
          <w:p w14:paraId="262200F4" w14:textId="77777777" w:rsidR="00AA630C" w:rsidRDefault="00AA630C" w:rsidP="00231E3D">
            <w:pPr>
              <w:rPr>
                <w:lang w:eastAsia="zh-CN"/>
              </w:rPr>
            </w:pPr>
            <w:r>
              <w:rPr>
                <w:lang w:eastAsia="zh-CN"/>
              </w:rPr>
              <w:t>For other specific values on UE capability,  we think it can be further discussed.</w:t>
            </w:r>
          </w:p>
        </w:tc>
      </w:tr>
      <w:tr w:rsidR="00B2399D" w14:paraId="3839D8D8" w14:textId="77777777" w:rsidTr="00AA630C">
        <w:tc>
          <w:tcPr>
            <w:tcW w:w="2122" w:type="dxa"/>
          </w:tcPr>
          <w:p w14:paraId="5DB5B652" w14:textId="63D2DFA6" w:rsidR="00B2399D" w:rsidRDefault="00B2399D" w:rsidP="00231E3D">
            <w:pPr>
              <w:rPr>
                <w:lang w:eastAsia="zh-CN"/>
              </w:rPr>
            </w:pPr>
            <w:r>
              <w:rPr>
                <w:lang w:eastAsia="zh-CN"/>
              </w:rPr>
              <w:lastRenderedPageBreak/>
              <w:t>Google</w:t>
            </w:r>
          </w:p>
        </w:tc>
        <w:tc>
          <w:tcPr>
            <w:tcW w:w="7512" w:type="dxa"/>
          </w:tcPr>
          <w:p w14:paraId="1F20611A" w14:textId="1BA2199D" w:rsidR="00B2399D" w:rsidRDefault="00B2399D" w:rsidP="00231E3D">
            <w:pPr>
              <w:rPr>
                <w:lang w:eastAsia="zh-CN"/>
              </w:rPr>
            </w:pPr>
            <w:r>
              <w:rPr>
                <w:lang w:eastAsia="zh-CN"/>
              </w:rPr>
              <w:t xml:space="preserve">The motivation for more SSs is unclear. </w:t>
            </w:r>
          </w:p>
        </w:tc>
      </w:tr>
      <w:tr w:rsidR="00726931" w14:paraId="2ADBE68B" w14:textId="77777777" w:rsidTr="00AA630C">
        <w:tc>
          <w:tcPr>
            <w:tcW w:w="2122" w:type="dxa"/>
          </w:tcPr>
          <w:p w14:paraId="0A734451" w14:textId="38B1DE08" w:rsidR="00726931" w:rsidRDefault="00726931" w:rsidP="00726931">
            <w:pPr>
              <w:rPr>
                <w:lang w:eastAsia="zh-CN"/>
              </w:rPr>
            </w:pPr>
            <w:r>
              <w:rPr>
                <w:rFonts w:eastAsia="Malgun Gothic" w:hint="eastAsia"/>
                <w:lang w:eastAsia="ko-KR"/>
              </w:rPr>
              <w:t>S</w:t>
            </w:r>
            <w:r>
              <w:rPr>
                <w:rFonts w:eastAsia="Malgun Gothic"/>
                <w:lang w:eastAsia="ko-KR"/>
              </w:rPr>
              <w:t xml:space="preserve">amsung </w:t>
            </w:r>
          </w:p>
        </w:tc>
        <w:tc>
          <w:tcPr>
            <w:tcW w:w="7512" w:type="dxa"/>
          </w:tcPr>
          <w:p w14:paraId="1A9FB419" w14:textId="77777777" w:rsidR="00726931" w:rsidRDefault="00726931" w:rsidP="00726931">
            <w:pPr>
              <w:rPr>
                <w:rFonts w:eastAsia="Malgun Gothic"/>
                <w:lang w:eastAsia="ko-KR"/>
              </w:rPr>
            </w:pPr>
            <w:r>
              <w:rPr>
                <w:rFonts w:eastAsia="Malgun Gothic" w:hint="eastAsia"/>
                <w:lang w:eastAsia="ko-KR"/>
              </w:rPr>
              <w:t>I</w:t>
            </w:r>
            <w:r>
              <w:rPr>
                <w:rFonts w:eastAsia="Malgun Gothic"/>
                <w:lang w:eastAsia="ko-KR"/>
              </w:rPr>
              <w:t xml:space="preserve">t is too early to use “per BWP” (similar comment as for the CORESETs above). </w:t>
            </w:r>
          </w:p>
          <w:p w14:paraId="03107EC4" w14:textId="7BCCD8BA" w:rsidR="00726931" w:rsidRDefault="00726931" w:rsidP="00726931">
            <w:pPr>
              <w:rPr>
                <w:lang w:eastAsia="zh-CN"/>
              </w:rPr>
            </w:pPr>
            <w:r>
              <w:rPr>
                <w:rFonts w:eastAsia="Malgun Gothic"/>
                <w:lang w:eastAsia="ko-KR"/>
              </w:rPr>
              <w:t>Also, similar comment regarding the maximum number of CORESETs regarding the maximum number of search space sets.</w:t>
            </w:r>
          </w:p>
        </w:tc>
      </w:tr>
      <w:tr w:rsidR="00E73F40" w:rsidRPr="00E73F40" w14:paraId="2D445FDB" w14:textId="77777777" w:rsidTr="00E73F40">
        <w:tc>
          <w:tcPr>
            <w:tcW w:w="2122" w:type="dxa"/>
            <w:tcBorders>
              <w:top w:val="single" w:sz="4" w:space="0" w:color="auto"/>
              <w:left w:val="single" w:sz="4" w:space="0" w:color="auto"/>
              <w:bottom w:val="single" w:sz="4" w:space="0" w:color="auto"/>
              <w:right w:val="single" w:sz="4" w:space="0" w:color="auto"/>
            </w:tcBorders>
            <w:hideMark/>
          </w:tcPr>
          <w:p w14:paraId="3675180A" w14:textId="77777777" w:rsidR="00E73F40" w:rsidRPr="00E73F40" w:rsidRDefault="00E73F40" w:rsidP="00E73F40">
            <w:pPr>
              <w:rPr>
                <w:rFonts w:eastAsia="Malgun Gothic"/>
                <w:lang w:eastAsia="ko-KR"/>
              </w:rPr>
            </w:pPr>
            <w:r w:rsidRPr="00E73F40">
              <w:rPr>
                <w:rFonts w:eastAsia="Malgun Gothic"/>
                <w:lang w:eastAsia="ko-KR"/>
              </w:rPr>
              <w:t>vivo</w:t>
            </w:r>
          </w:p>
        </w:tc>
        <w:tc>
          <w:tcPr>
            <w:tcW w:w="7512" w:type="dxa"/>
            <w:tcBorders>
              <w:top w:val="single" w:sz="4" w:space="0" w:color="auto"/>
              <w:left w:val="single" w:sz="4" w:space="0" w:color="auto"/>
              <w:bottom w:val="single" w:sz="4" w:space="0" w:color="auto"/>
              <w:right w:val="single" w:sz="4" w:space="0" w:color="auto"/>
            </w:tcBorders>
            <w:hideMark/>
          </w:tcPr>
          <w:p w14:paraId="452811EC" w14:textId="77777777" w:rsidR="00E73F40" w:rsidRPr="00E73F40" w:rsidRDefault="00E73F40" w:rsidP="00E73F40">
            <w:pPr>
              <w:rPr>
                <w:rFonts w:eastAsia="Malgun Gothic"/>
                <w:lang w:eastAsia="ko-KR"/>
              </w:rPr>
            </w:pPr>
            <w:r w:rsidRPr="00E73F40">
              <w:rPr>
                <w:rFonts w:eastAsia="Malgun Gothic"/>
                <w:lang w:eastAsia="ko-KR"/>
              </w:rPr>
              <w:t>It is too early to discuss this.</w:t>
            </w:r>
          </w:p>
        </w:tc>
      </w:tr>
      <w:tr w:rsidR="00E73F40" w14:paraId="3FC8A6FA" w14:textId="77777777" w:rsidTr="00AA630C">
        <w:tc>
          <w:tcPr>
            <w:tcW w:w="2122" w:type="dxa"/>
          </w:tcPr>
          <w:p w14:paraId="4393CC44" w14:textId="418C99BB" w:rsidR="00E73F40" w:rsidRPr="00E73F40" w:rsidRDefault="00643E92" w:rsidP="00726931">
            <w:pPr>
              <w:rPr>
                <w:rFonts w:eastAsia="Malgun Gothic"/>
                <w:lang w:val="en-US" w:eastAsia="ko-KR"/>
              </w:rPr>
            </w:pPr>
            <w:r>
              <w:rPr>
                <w:rFonts w:eastAsia="Malgun Gothic"/>
                <w:lang w:val="en-US" w:eastAsia="ko-KR"/>
              </w:rPr>
              <w:t>CATT</w:t>
            </w:r>
          </w:p>
        </w:tc>
        <w:tc>
          <w:tcPr>
            <w:tcW w:w="7512" w:type="dxa"/>
          </w:tcPr>
          <w:p w14:paraId="18102E30" w14:textId="3A29D826" w:rsidR="00E73F40" w:rsidRDefault="00643E92" w:rsidP="00726931">
            <w:pPr>
              <w:rPr>
                <w:rFonts w:eastAsia="Malgun Gothic"/>
                <w:lang w:eastAsia="ko-KR"/>
              </w:rPr>
            </w:pPr>
            <w:r>
              <w:rPr>
                <w:rFonts w:eastAsia="Malgun Gothic"/>
                <w:lang w:eastAsia="ko-KR"/>
              </w:rPr>
              <w:t>We would like to have service-specific search space.  The SS design should reduce the number of multiplexing within a CORESET to increase the resource utilization.</w:t>
            </w:r>
          </w:p>
        </w:tc>
      </w:tr>
    </w:tbl>
    <w:p w14:paraId="4107C703" w14:textId="77777777" w:rsidR="001C401B" w:rsidRPr="00AA630C" w:rsidRDefault="001C401B"/>
    <w:p w14:paraId="626A8352" w14:textId="77777777" w:rsidR="001C401B" w:rsidRDefault="001C401B">
      <w:pPr>
        <w:rPr>
          <w:lang w:val="en-US"/>
        </w:rPr>
      </w:pPr>
    </w:p>
    <w:p w14:paraId="2B3CDAB3" w14:textId="77777777" w:rsidR="001C401B" w:rsidRDefault="00E716D3">
      <w:pPr>
        <w:pStyle w:val="Heading2"/>
        <w:rPr>
          <w:lang w:val="en-US"/>
        </w:rPr>
      </w:pPr>
      <w:r>
        <w:rPr>
          <w:lang w:val="en-US"/>
        </w:rPr>
        <w:t>Monitoring and blind decoding</w:t>
      </w:r>
    </w:p>
    <w:p w14:paraId="589ECCCF"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8387"/>
      </w:tblGrid>
      <w:tr w:rsidR="001C401B" w14:paraId="2D878512" w14:textId="77777777">
        <w:tc>
          <w:tcPr>
            <w:tcW w:w="1200" w:type="dxa"/>
            <w:shd w:val="clear" w:color="auto" w:fill="A6A6A6" w:themeFill="background1" w:themeFillShade="A6"/>
          </w:tcPr>
          <w:p w14:paraId="5F23FB7C" w14:textId="77777777" w:rsidR="001C401B" w:rsidRDefault="00E716D3">
            <w:pPr>
              <w:jc w:val="center"/>
            </w:pPr>
            <w:r>
              <w:t>Company</w:t>
            </w:r>
          </w:p>
        </w:tc>
        <w:tc>
          <w:tcPr>
            <w:tcW w:w="8387" w:type="dxa"/>
            <w:shd w:val="clear" w:color="auto" w:fill="A6A6A6" w:themeFill="background1" w:themeFillShade="A6"/>
          </w:tcPr>
          <w:p w14:paraId="0273BF88" w14:textId="77777777" w:rsidR="001C401B" w:rsidRDefault="00E716D3">
            <w:pPr>
              <w:jc w:val="center"/>
              <w:rPr>
                <w:rFonts w:eastAsia="Times New Roman"/>
              </w:rPr>
            </w:pPr>
            <w:r>
              <w:rPr>
                <w:rFonts w:eastAsia="Times New Roman"/>
              </w:rPr>
              <w:t>Proposals</w:t>
            </w:r>
          </w:p>
        </w:tc>
      </w:tr>
      <w:tr w:rsidR="001C401B" w14:paraId="183E1704" w14:textId="77777777">
        <w:tc>
          <w:tcPr>
            <w:tcW w:w="1200" w:type="dxa"/>
          </w:tcPr>
          <w:p w14:paraId="4308D404" w14:textId="77777777" w:rsidR="001C401B" w:rsidRDefault="00E716D3">
            <w:r>
              <w:t>Nokia</w:t>
            </w:r>
          </w:p>
        </w:tc>
        <w:tc>
          <w:tcPr>
            <w:tcW w:w="8387" w:type="dxa"/>
          </w:tcPr>
          <w:p w14:paraId="44BA6B14" w14:textId="77777777" w:rsidR="001C401B" w:rsidRDefault="00E716D3">
            <w:pPr>
              <w:rPr>
                <w:lang w:val="en-US"/>
              </w:rPr>
            </w:pPr>
            <w:r>
              <w:rPr>
                <w:b/>
                <w:bCs/>
                <w:lang w:val="en-US"/>
              </w:rPr>
              <w:t>Proposal 14:</w:t>
            </w:r>
            <w:r>
              <w:rPr>
                <w:lang w:val="en-US"/>
              </w:rPr>
              <w:t xml:space="preserve"> 6G should consider enhanced UE monitoring capabilities, such as flexible CORESET placement in a slot and support of more than one CORESET, as mandatory UE baseline features for 6G Day-1.</w:t>
            </w:r>
          </w:p>
          <w:p w14:paraId="3EAABF00" w14:textId="77777777" w:rsidR="001C401B" w:rsidRDefault="00E716D3">
            <w:pPr>
              <w:rPr>
                <w:lang w:val="en-US"/>
              </w:rPr>
            </w:pPr>
            <w:r>
              <w:rPr>
                <w:b/>
                <w:bCs/>
                <w:lang w:val="en-US"/>
              </w:rPr>
              <w:t>Proposal 15:</w:t>
            </w:r>
            <w:r>
              <w:rPr>
                <w:lang w:val="en-US"/>
              </w:rPr>
              <w:t xml:space="preserve"> 6GR to consider simplifications to the 5G UE PDCCH monitoring capabilities framework, including reviewing the need for limiting the maximum number of DCI sizes and CCEs. </w:t>
            </w:r>
          </w:p>
          <w:p w14:paraId="376E2995" w14:textId="77777777" w:rsidR="001C401B" w:rsidRDefault="00E716D3">
            <w:pPr>
              <w:rPr>
                <w:lang w:val="en-US"/>
              </w:rPr>
            </w:pPr>
            <w:r>
              <w:rPr>
                <w:b/>
                <w:bCs/>
                <w:lang w:val="en-US"/>
              </w:rPr>
              <w:t>Proposal 16:</w:t>
            </w:r>
            <w:r>
              <w:rPr>
                <w:lang w:val="en-US"/>
              </w:rPr>
              <w:t xml:space="preserve"> 6GR to support methods to reduce unnecessary PDCCH monitoring to enable UE power saving. </w:t>
            </w:r>
          </w:p>
        </w:tc>
      </w:tr>
      <w:tr w:rsidR="001C401B" w14:paraId="7003C080" w14:textId="77777777">
        <w:tc>
          <w:tcPr>
            <w:tcW w:w="1200" w:type="dxa"/>
          </w:tcPr>
          <w:p w14:paraId="2105BEC9" w14:textId="77777777" w:rsidR="001C401B" w:rsidRDefault="00E716D3">
            <w:r>
              <w:rPr>
                <w:rFonts w:eastAsia="Times New Roman"/>
                <w:color w:val="000000"/>
                <w:lang w:val="en-US"/>
              </w:rPr>
              <w:t>Spreadtrum, UNISOC</w:t>
            </w:r>
          </w:p>
        </w:tc>
        <w:tc>
          <w:tcPr>
            <w:tcW w:w="8387" w:type="dxa"/>
          </w:tcPr>
          <w:p w14:paraId="7474DFAF" w14:textId="77777777" w:rsidR="001C401B" w:rsidRDefault="00E716D3">
            <w:pPr>
              <w:spacing w:after="0"/>
              <w:rPr>
                <w:rFonts w:eastAsia="Times New Roman"/>
                <w:color w:val="000000"/>
                <w:lang w:val="en-US"/>
              </w:rPr>
            </w:pPr>
            <w:r>
              <w:rPr>
                <w:rFonts w:eastAsia="Times New Roman"/>
                <w:b/>
                <w:bCs/>
                <w:color w:val="000000"/>
                <w:lang w:val="en-US"/>
              </w:rPr>
              <w:t>Proposal 11.</w:t>
            </w:r>
            <w:r>
              <w:rPr>
                <w:rFonts w:eastAsia="Times New Roman"/>
                <w:color w:val="000000"/>
                <w:lang w:val="en-US"/>
              </w:rPr>
              <w:tab/>
              <w:t>Define the upper limit of the number of monitored PDCCH candidates /non-overlapped CCEs per slot for a serving cell in 6GR.</w:t>
            </w:r>
          </w:p>
          <w:p w14:paraId="42B64565" w14:textId="77777777" w:rsidR="001C401B" w:rsidRDefault="00E716D3">
            <w:pPr>
              <w:spacing w:after="0"/>
              <w:rPr>
                <w:rFonts w:eastAsia="Times New Roman"/>
                <w:color w:val="000000"/>
                <w:lang w:val="en-US"/>
              </w:rPr>
            </w:pPr>
            <w:r>
              <w:rPr>
                <w:rFonts w:eastAsia="Times New Roman"/>
                <w:b/>
                <w:bCs/>
                <w:color w:val="000000"/>
                <w:lang w:val="en-US"/>
              </w:rPr>
              <w:t>Proposal 12</w:t>
            </w:r>
            <w:r>
              <w:rPr>
                <w:rFonts w:eastAsia="Times New Roman"/>
                <w:color w:val="000000"/>
                <w:lang w:val="en-US"/>
              </w:rPr>
              <w:t>.</w:t>
            </w:r>
            <w:r>
              <w:rPr>
                <w:rFonts w:eastAsia="Times New Roman"/>
                <w:color w:val="000000"/>
                <w:lang w:val="en-US"/>
              </w:rPr>
              <w:tab/>
              <w:t>The limitation of BD/CCEs per slot per cell is applied to all device types.</w:t>
            </w:r>
          </w:p>
          <w:p w14:paraId="6591013D" w14:textId="77777777" w:rsidR="001C401B" w:rsidRDefault="00E716D3">
            <w:pPr>
              <w:spacing w:after="0"/>
              <w:rPr>
                <w:rFonts w:eastAsia="Times New Roman"/>
                <w:color w:val="000000"/>
                <w:lang w:val="en-US"/>
              </w:rPr>
            </w:pPr>
            <w:r>
              <w:rPr>
                <w:rFonts w:eastAsia="Times New Roman"/>
                <w:b/>
                <w:bCs/>
                <w:color w:val="000000"/>
                <w:lang w:val="en-US"/>
              </w:rPr>
              <w:t>Proposal 13.</w:t>
            </w:r>
            <w:r>
              <w:rPr>
                <w:rFonts w:eastAsia="Times New Roman"/>
                <w:color w:val="000000"/>
                <w:lang w:val="en-US"/>
              </w:rPr>
              <w:tab/>
              <w:t>For BD/CCE limit in CA, following scheme can be considered as starting point:</w:t>
            </w:r>
          </w:p>
          <w:p w14:paraId="06E9814B" w14:textId="77777777" w:rsidR="001C401B" w:rsidRDefault="00E716D3">
            <w:pPr>
              <w:pStyle w:val="ListParagraph"/>
              <w:numPr>
                <w:ilvl w:val="0"/>
                <w:numId w:val="3"/>
              </w:numPr>
              <w:rPr>
                <w:lang w:val="en-US"/>
              </w:rPr>
            </w:pPr>
            <w:r>
              <w:rPr>
                <w:lang w:val="en-US"/>
              </w:rPr>
              <w:t xml:space="preserve">For CA with up to 4 CCs, maximum number of PDCCH blind decodes per slot for a UE depends on the number of configured CCs. </w:t>
            </w:r>
          </w:p>
          <w:p w14:paraId="4711BE96" w14:textId="77777777" w:rsidR="001C401B" w:rsidRDefault="00E716D3">
            <w:pPr>
              <w:pStyle w:val="ListParagraph"/>
              <w:numPr>
                <w:ilvl w:val="0"/>
                <w:numId w:val="3"/>
              </w:numPr>
              <w:rPr>
                <w:lang w:val="en-US"/>
              </w:rPr>
            </w:pPr>
            <w:r>
              <w:rPr>
                <w:lang w:val="en-US"/>
              </w:rPr>
              <w:t>For CA with more than 4 CCs, maximum number of PDCCH blind decodes for a UE depends on the explicit UE capability.</w:t>
            </w:r>
          </w:p>
          <w:p w14:paraId="0EC95E02" w14:textId="77777777" w:rsidR="001C401B" w:rsidRDefault="00E716D3">
            <w:pPr>
              <w:spacing w:after="0"/>
              <w:rPr>
                <w:rFonts w:eastAsia="Times New Roman"/>
                <w:color w:val="000000"/>
                <w:lang w:val="en-US"/>
              </w:rPr>
            </w:pPr>
            <w:r>
              <w:rPr>
                <w:rFonts w:eastAsia="Times New Roman"/>
                <w:b/>
                <w:bCs/>
                <w:color w:val="000000"/>
                <w:lang w:val="en-US"/>
              </w:rPr>
              <w:t>Proposal 14</w:t>
            </w:r>
            <w:r>
              <w:rPr>
                <w:rFonts w:eastAsia="Times New Roman"/>
                <w:color w:val="000000"/>
                <w:lang w:val="en-US"/>
              </w:rPr>
              <w:t>.</w:t>
            </w:r>
            <w:r>
              <w:rPr>
                <w:rFonts w:eastAsia="Times New Roman"/>
                <w:color w:val="000000"/>
                <w:lang w:val="en-US"/>
              </w:rPr>
              <w:tab/>
              <w:t>A unified framework for sub-slot/ slot/ slot group-level UE PDCCH monitoring can be studied.</w:t>
            </w:r>
          </w:p>
          <w:p w14:paraId="5E281A36" w14:textId="77777777" w:rsidR="001C401B" w:rsidRDefault="00E716D3">
            <w:pPr>
              <w:spacing w:after="0"/>
              <w:rPr>
                <w:rFonts w:eastAsia="Times New Roman"/>
                <w:color w:val="000000"/>
                <w:lang w:val="en-US"/>
              </w:rPr>
            </w:pPr>
            <w:r>
              <w:rPr>
                <w:rFonts w:eastAsia="Times New Roman"/>
                <w:b/>
                <w:bCs/>
                <w:color w:val="000000"/>
                <w:lang w:val="en-US"/>
              </w:rPr>
              <w:t>Proposal 15</w:t>
            </w:r>
            <w:r>
              <w:rPr>
                <w:rFonts w:eastAsia="Times New Roman"/>
                <w:color w:val="000000"/>
                <w:lang w:val="en-US"/>
              </w:rPr>
              <w:t>.</w:t>
            </w:r>
            <w:r>
              <w:rPr>
                <w:rFonts w:eastAsia="Times New Roman"/>
                <w:color w:val="000000"/>
                <w:lang w:val="en-US"/>
              </w:rPr>
              <w:tab/>
              <w:t>Consider PDCCH candidate dropping rules defined in NR as starting point.</w:t>
            </w:r>
          </w:p>
          <w:p w14:paraId="43827F41" w14:textId="77777777" w:rsidR="001C401B" w:rsidRDefault="00E716D3">
            <w:pPr>
              <w:pStyle w:val="ListParagraph"/>
              <w:numPr>
                <w:ilvl w:val="0"/>
                <w:numId w:val="3"/>
              </w:numPr>
              <w:rPr>
                <w:lang w:val="en-US"/>
              </w:rPr>
            </w:pPr>
            <w:r>
              <w:rPr>
                <w:lang w:val="en-US"/>
              </w:rPr>
              <w:t>keep the BD number for SCell and CSSs in PCell</w:t>
            </w:r>
          </w:p>
          <w:p w14:paraId="0058C133" w14:textId="77777777" w:rsidR="001C401B" w:rsidRDefault="00E716D3">
            <w:pPr>
              <w:pStyle w:val="ListParagraph"/>
              <w:numPr>
                <w:ilvl w:val="0"/>
                <w:numId w:val="3"/>
              </w:numPr>
              <w:rPr>
                <w:lang w:val="en-US"/>
              </w:rPr>
            </w:pPr>
            <w:r>
              <w:rPr>
                <w:lang w:val="en-US"/>
              </w:rPr>
              <w:t>Map all candidates of USS with lower ID before candidates of USS with higher ID. If all candidates in a SS set can’t be mapped, any candidates in the SS set and in any subsequent SS sets are dropped</w:t>
            </w:r>
          </w:p>
          <w:p w14:paraId="67F87A2C" w14:textId="77777777" w:rsidR="001C401B" w:rsidRDefault="00E716D3">
            <w:pPr>
              <w:spacing w:after="0"/>
              <w:rPr>
                <w:rFonts w:eastAsia="Times New Roman"/>
                <w:color w:val="000000"/>
                <w:lang w:val="en-US"/>
              </w:rPr>
            </w:pPr>
            <w:r>
              <w:rPr>
                <w:rFonts w:eastAsia="Times New Roman"/>
                <w:b/>
                <w:bCs/>
                <w:color w:val="000000"/>
                <w:lang w:val="en-US"/>
              </w:rPr>
              <w:t>Proposal 16</w:t>
            </w:r>
            <w:r>
              <w:rPr>
                <w:rFonts w:eastAsia="Times New Roman"/>
                <w:color w:val="000000"/>
                <w:lang w:val="en-US"/>
              </w:rPr>
              <w:t>.</w:t>
            </w:r>
            <w:r>
              <w:rPr>
                <w:rFonts w:eastAsia="Times New Roman"/>
                <w:color w:val="000000"/>
                <w:lang w:val="en-US"/>
              </w:rPr>
              <w:tab/>
              <w:t>Study harmonized and simplified mechanism to reduce unnecessary PDCCH monitoring in 6G, based on or extended from NR time domain PDCCH monitoring adaptation techniques.</w:t>
            </w:r>
          </w:p>
          <w:p w14:paraId="4273D01D" w14:textId="77777777" w:rsidR="001C401B" w:rsidRDefault="00E716D3">
            <w:pPr>
              <w:spacing w:after="0"/>
              <w:rPr>
                <w:rFonts w:eastAsia="Times New Roman"/>
                <w:color w:val="000000"/>
                <w:lang w:val="en-US"/>
              </w:rPr>
            </w:pPr>
            <w:r>
              <w:rPr>
                <w:rFonts w:eastAsia="Times New Roman"/>
                <w:b/>
                <w:bCs/>
                <w:color w:val="000000"/>
                <w:lang w:val="en-US"/>
              </w:rPr>
              <w:t>Proposal 17.</w:t>
            </w:r>
            <w:r>
              <w:rPr>
                <w:rFonts w:eastAsia="Times New Roman"/>
                <w:color w:val="000000"/>
                <w:lang w:val="en-US"/>
              </w:rPr>
              <w:tab/>
              <w:t>Study reasonable feedback mechanism for PDCCH detection.</w:t>
            </w:r>
          </w:p>
        </w:tc>
      </w:tr>
      <w:tr w:rsidR="001C401B" w14:paraId="58CA1247" w14:textId="77777777">
        <w:tc>
          <w:tcPr>
            <w:tcW w:w="1200" w:type="dxa"/>
          </w:tcPr>
          <w:p w14:paraId="5AFCD1C7" w14:textId="77777777" w:rsidR="001C401B" w:rsidRDefault="00E716D3">
            <w:pPr>
              <w:rPr>
                <w:rFonts w:eastAsia="Times New Roman"/>
                <w:color w:val="000000"/>
                <w:lang w:val="en-US"/>
              </w:rPr>
            </w:pPr>
            <w:r>
              <w:rPr>
                <w:rFonts w:eastAsia="Times New Roman"/>
                <w:color w:val="000000"/>
                <w:lang w:val="en-US"/>
              </w:rPr>
              <w:t>CMCC</w:t>
            </w:r>
          </w:p>
        </w:tc>
        <w:tc>
          <w:tcPr>
            <w:tcW w:w="8387" w:type="dxa"/>
          </w:tcPr>
          <w:p w14:paraId="3008B30F" w14:textId="77777777" w:rsidR="001C401B" w:rsidRDefault="00E716D3">
            <w:pPr>
              <w:spacing w:after="0"/>
              <w:rPr>
                <w:rFonts w:eastAsia="Times New Roman"/>
                <w:b/>
                <w:bCs/>
                <w:color w:val="000000"/>
                <w:lang w:val="en-US"/>
              </w:rPr>
            </w:pPr>
            <w:r>
              <w:rPr>
                <w:b/>
                <w:bCs/>
                <w:lang w:val="en-US" w:eastAsia="zh-CN" w:bidi="ar"/>
              </w:rPr>
              <w:t xml:space="preserve">Proposal </w:t>
            </w:r>
            <w:r>
              <w:rPr>
                <w:b/>
                <w:bCs/>
                <w:lang w:val="en-US" w:eastAsia="zh" w:bidi="ar"/>
              </w:rPr>
              <w:t>7</w:t>
            </w:r>
            <w:r>
              <w:rPr>
                <w:lang w:val="en-US" w:eastAsia="zh-CN" w:bidi="ar"/>
              </w:rPr>
              <w:t xml:space="preserve">: RAN1 further study </w:t>
            </w:r>
            <w:r>
              <w:rPr>
                <w:lang w:val="en-US" w:eastAsia="zh" w:bidi="ar"/>
              </w:rPr>
              <w:t xml:space="preserve">a </w:t>
            </w:r>
            <w:r>
              <w:rPr>
                <w:lang w:val="en-US" w:eastAsia="zh-CN" w:bidi="ar"/>
              </w:rPr>
              <w:t>simpl</w:t>
            </w:r>
            <w:r>
              <w:rPr>
                <w:lang w:val="en-US" w:eastAsia="zh" w:bidi="ar"/>
              </w:rPr>
              <w:t>e way for</w:t>
            </w:r>
            <w:r>
              <w:rPr>
                <w:lang w:val="en-US" w:eastAsia="zh-CN" w:bidi="ar"/>
              </w:rPr>
              <w:t xml:space="preserve"> DCI blind decoding</w:t>
            </w:r>
            <w:r>
              <w:rPr>
                <w:lang w:val="en-US" w:eastAsia="zh" w:bidi="ar"/>
              </w:rPr>
              <w:t xml:space="preserve"> </w:t>
            </w:r>
            <w:r>
              <w:rPr>
                <w:lang w:val="en-US" w:eastAsia="zh-CN" w:bidi="ar"/>
              </w:rPr>
              <w:t>size determination in 6GR</w:t>
            </w:r>
            <w:r>
              <w:rPr>
                <w:lang w:val="en-US" w:eastAsia="zh" w:bidi="ar"/>
              </w:rPr>
              <w:t>, e.g., pre-defined or configured by NW</w:t>
            </w:r>
            <w:r>
              <w:rPr>
                <w:lang w:val="en-US" w:eastAsia="zh"/>
              </w:rPr>
              <w:t>.</w:t>
            </w:r>
          </w:p>
        </w:tc>
      </w:tr>
      <w:tr w:rsidR="001C401B" w14:paraId="37191F1C" w14:textId="77777777">
        <w:tc>
          <w:tcPr>
            <w:tcW w:w="1200" w:type="dxa"/>
          </w:tcPr>
          <w:p w14:paraId="5B2C00BD" w14:textId="77777777" w:rsidR="001C401B" w:rsidRDefault="00E716D3">
            <w:pPr>
              <w:rPr>
                <w:rFonts w:eastAsia="Times New Roman"/>
                <w:color w:val="000000"/>
                <w:lang w:val="en-US"/>
              </w:rPr>
            </w:pPr>
            <w:r>
              <w:rPr>
                <w:rFonts w:eastAsia="Times New Roman"/>
                <w:color w:val="000000"/>
                <w:lang w:val="en-US"/>
              </w:rPr>
              <w:t>OPPO</w:t>
            </w:r>
          </w:p>
        </w:tc>
        <w:tc>
          <w:tcPr>
            <w:tcW w:w="8387" w:type="dxa"/>
          </w:tcPr>
          <w:p w14:paraId="42252F6C" w14:textId="77777777" w:rsidR="001C401B" w:rsidRDefault="00E716D3">
            <w:pPr>
              <w:pStyle w:val="BodyText"/>
              <w:rPr>
                <w:rFonts w:eastAsiaTheme="minorEastAsia"/>
                <w:szCs w:val="20"/>
                <w:lang w:eastAsia="zh-CN"/>
              </w:rPr>
            </w:pPr>
            <w:r>
              <w:rPr>
                <w:rFonts w:eastAsiaTheme="minorEastAsia"/>
                <w:b/>
                <w:bCs/>
                <w:szCs w:val="20"/>
                <w:lang w:eastAsia="zh-CN"/>
              </w:rPr>
              <w:t>Proposal 8:</w:t>
            </w:r>
            <w:r>
              <w:rPr>
                <w:rFonts w:eastAsiaTheme="minorEastAsia"/>
                <w:szCs w:val="20"/>
                <w:lang w:eastAsia="zh-CN"/>
              </w:rPr>
              <w:t xml:space="preserve"> Study to define the maximum number of monitored PDCCH candidates per slot per serving cell.</w:t>
            </w:r>
          </w:p>
          <w:p w14:paraId="27991721" w14:textId="77777777" w:rsidR="001C401B" w:rsidRDefault="00E716D3">
            <w:pPr>
              <w:pStyle w:val="BodyText"/>
              <w:rPr>
                <w:rFonts w:eastAsiaTheme="minorEastAsia"/>
                <w:szCs w:val="20"/>
                <w:lang w:eastAsia="zh-CN"/>
              </w:rPr>
            </w:pPr>
            <w:r>
              <w:rPr>
                <w:rFonts w:eastAsiaTheme="minorEastAsia"/>
                <w:b/>
                <w:bCs/>
                <w:szCs w:val="20"/>
                <w:lang w:eastAsia="zh-CN"/>
              </w:rPr>
              <w:t>Proposal 9:</w:t>
            </w:r>
            <w:r>
              <w:rPr>
                <w:rFonts w:eastAsiaTheme="minorEastAsia"/>
                <w:szCs w:val="20"/>
                <w:lang w:eastAsia="zh-CN"/>
              </w:rPr>
              <w:t xml:space="preserve"> Study whether and how to define the prioritization rule for PDCCH monitoring among multiple search spaces.</w:t>
            </w:r>
          </w:p>
        </w:tc>
      </w:tr>
      <w:tr w:rsidR="001C401B" w14:paraId="2BF85A52" w14:textId="77777777">
        <w:tc>
          <w:tcPr>
            <w:tcW w:w="1200" w:type="dxa"/>
          </w:tcPr>
          <w:p w14:paraId="59CB5202" w14:textId="77777777" w:rsidR="001C401B" w:rsidRDefault="00E716D3">
            <w:pPr>
              <w:rPr>
                <w:rFonts w:eastAsia="Times New Roman"/>
                <w:color w:val="000000"/>
                <w:lang w:val="en-US"/>
              </w:rPr>
            </w:pPr>
            <w:r>
              <w:rPr>
                <w:rFonts w:eastAsia="Times New Roman"/>
                <w:color w:val="000000"/>
                <w:lang w:val="en-US"/>
              </w:rPr>
              <w:t>Xiaomi</w:t>
            </w:r>
          </w:p>
        </w:tc>
        <w:tc>
          <w:tcPr>
            <w:tcW w:w="8387" w:type="dxa"/>
          </w:tcPr>
          <w:p w14:paraId="6815F296" w14:textId="77777777" w:rsidR="001C401B" w:rsidRDefault="00E716D3">
            <w:pPr>
              <w:rPr>
                <w:lang w:val="en-US"/>
              </w:rPr>
            </w:pPr>
            <w:r>
              <w:rPr>
                <w:b/>
                <w:bCs/>
                <w:lang w:val="en-US"/>
              </w:rPr>
              <w:t>Proposal 5</w:t>
            </w:r>
            <w:r>
              <w:rPr>
                <w:lang w:val="en-US"/>
              </w:rPr>
              <w:t>: Study PDCCH DMRS-based blind detection reduction.</w:t>
            </w:r>
          </w:p>
          <w:p w14:paraId="2D0858DB" w14:textId="77777777" w:rsidR="001C401B" w:rsidRDefault="001C401B">
            <w:pPr>
              <w:rPr>
                <w:b/>
                <w:bCs/>
                <w:lang w:val="en-US"/>
              </w:rPr>
            </w:pPr>
          </w:p>
          <w:p w14:paraId="3445A6C5" w14:textId="77777777" w:rsidR="001C401B" w:rsidRDefault="00E716D3">
            <w:pPr>
              <w:rPr>
                <w:lang w:val="en-US"/>
              </w:rPr>
            </w:pPr>
            <w:r>
              <w:rPr>
                <w:b/>
                <w:bCs/>
                <w:lang w:val="en-US"/>
              </w:rPr>
              <w:t>Proposal 6</w:t>
            </w:r>
            <w:r>
              <w:rPr>
                <w:lang w:val="en-US"/>
              </w:rPr>
              <w:t>: Study window-based PDCCH monitoring in order to reduce blind detection efforts at UE side.</w:t>
            </w:r>
          </w:p>
          <w:p w14:paraId="6F1BABE8" w14:textId="77777777" w:rsidR="001C401B" w:rsidRDefault="00E716D3">
            <w:pPr>
              <w:rPr>
                <w:lang w:val="en-US"/>
              </w:rPr>
            </w:pPr>
            <w:r>
              <w:rPr>
                <w:b/>
                <w:bCs/>
                <w:lang w:val="en-US"/>
              </w:rPr>
              <w:t>Proposal 7</w:t>
            </w:r>
            <w:r>
              <w:rPr>
                <w:lang w:val="en-US"/>
              </w:rPr>
              <w:t>: Study how to reduce blind detection with explicit signaling.</w:t>
            </w:r>
          </w:p>
          <w:p w14:paraId="139EC30B" w14:textId="77777777" w:rsidR="001C401B" w:rsidRDefault="00E716D3">
            <w:pPr>
              <w:rPr>
                <w:lang w:val="en-US"/>
              </w:rPr>
            </w:pPr>
            <w:r>
              <w:rPr>
                <w:b/>
                <w:bCs/>
                <w:lang w:val="en-US"/>
              </w:rPr>
              <w:t>Proposal 14</w:t>
            </w:r>
            <w:r>
              <w:rPr>
                <w:lang w:val="en-US"/>
              </w:rPr>
              <w:t>: BD/CCE limit should be defined in 6GR for PDCCH.</w:t>
            </w:r>
          </w:p>
          <w:p w14:paraId="4CAD35DE" w14:textId="77777777" w:rsidR="001C401B" w:rsidRDefault="00E716D3">
            <w:pPr>
              <w:rPr>
                <w:lang w:val="en-US"/>
              </w:rPr>
            </w:pPr>
            <w:r>
              <w:rPr>
                <w:lang w:val="en-US"/>
              </w:rPr>
              <w:t>A universal definition on BD/CCE limit accommodating to diverse scenarios should be pursued.</w:t>
            </w:r>
          </w:p>
        </w:tc>
      </w:tr>
      <w:tr w:rsidR="001C401B" w14:paraId="18D21F30" w14:textId="77777777">
        <w:tc>
          <w:tcPr>
            <w:tcW w:w="1200" w:type="dxa"/>
          </w:tcPr>
          <w:p w14:paraId="71ADB901" w14:textId="77777777" w:rsidR="001C401B" w:rsidRDefault="00E716D3">
            <w:pPr>
              <w:rPr>
                <w:rFonts w:eastAsia="Times New Roman"/>
                <w:color w:val="000000"/>
                <w:lang w:val="en-US"/>
              </w:rPr>
            </w:pPr>
            <w:r>
              <w:rPr>
                <w:rFonts w:eastAsia="Times New Roman"/>
                <w:color w:val="000000"/>
                <w:lang w:val="en-US"/>
              </w:rPr>
              <w:lastRenderedPageBreak/>
              <w:t>Vivo</w:t>
            </w:r>
          </w:p>
        </w:tc>
        <w:tc>
          <w:tcPr>
            <w:tcW w:w="8387" w:type="dxa"/>
          </w:tcPr>
          <w:p w14:paraId="309F4490" w14:textId="77777777" w:rsidR="001C401B" w:rsidRDefault="00E716D3">
            <w:pPr>
              <w:rPr>
                <w:rFonts w:eastAsia="Times New Roman"/>
                <w:color w:val="000000"/>
                <w:lang w:val="en-US"/>
              </w:rPr>
            </w:pPr>
            <w:r>
              <w:rPr>
                <w:rFonts w:eastAsia="Times New Roman"/>
                <w:b/>
                <w:bCs/>
                <w:color w:val="000000"/>
                <w:lang w:val="en-US"/>
              </w:rPr>
              <w:t>Proposal 9</w:t>
            </w:r>
            <w:r>
              <w:rPr>
                <w:rFonts w:eastAsia="Times New Roman"/>
                <w:color w:val="000000"/>
                <w:lang w:val="en-US"/>
              </w:rPr>
              <w:t>: For multi-carrier case in 6GR, study per carrier-group based BD/CCE budget definition, where the BD/CCE budget is shared among the carriers in a carrier group.</w:t>
            </w:r>
          </w:p>
          <w:p w14:paraId="6916230C" w14:textId="77777777" w:rsidR="001C401B" w:rsidRDefault="00E716D3">
            <w:pPr>
              <w:rPr>
                <w:rFonts w:eastAsia="Times New Roman"/>
                <w:color w:val="000000"/>
                <w:lang w:val="en-US"/>
              </w:rPr>
            </w:pPr>
            <w:r>
              <w:rPr>
                <w:rFonts w:eastAsia="Times New Roman"/>
                <w:b/>
                <w:bCs/>
                <w:color w:val="000000"/>
                <w:lang w:val="en-US"/>
              </w:rPr>
              <w:t>Proposal 10</w:t>
            </w:r>
            <w:r>
              <w:rPr>
                <w:rFonts w:eastAsia="Times New Roman"/>
                <w:color w:val="000000"/>
                <w:lang w:val="en-US"/>
              </w:rPr>
              <w:t>: Study how to relax the limitation of non-overlapping CCE on determination of the PDCCH candidate.</w:t>
            </w:r>
          </w:p>
          <w:p w14:paraId="114B824B" w14:textId="77777777" w:rsidR="001C401B" w:rsidRDefault="00E716D3">
            <w:pPr>
              <w:rPr>
                <w:rFonts w:eastAsia="Times New Roman"/>
                <w:color w:val="000000"/>
                <w:lang w:val="en-US"/>
              </w:rPr>
            </w:pPr>
            <w:r>
              <w:rPr>
                <w:rFonts w:eastAsia="Times New Roman"/>
                <w:b/>
                <w:bCs/>
                <w:color w:val="000000"/>
                <w:lang w:val="en-US"/>
              </w:rPr>
              <w:t>Proposal 12</w:t>
            </w:r>
            <w:r>
              <w:rPr>
                <w:rFonts w:eastAsia="Times New Roman"/>
                <w:color w:val="000000"/>
                <w:lang w:val="en-US"/>
              </w:rPr>
              <w:t>: For 6GR, prioritize the study of PDCCH skipping based mechanism as the baseline solution for adaptive PDCCH monitoring and UE power saving.</w:t>
            </w:r>
          </w:p>
        </w:tc>
      </w:tr>
      <w:tr w:rsidR="001C401B" w14:paraId="6A3B59FC" w14:textId="77777777">
        <w:tc>
          <w:tcPr>
            <w:tcW w:w="1200" w:type="dxa"/>
          </w:tcPr>
          <w:p w14:paraId="500320CB" w14:textId="77777777" w:rsidR="001C401B" w:rsidRDefault="00E716D3">
            <w:pPr>
              <w:rPr>
                <w:rFonts w:eastAsia="Times New Roman"/>
                <w:color w:val="000000"/>
              </w:rPr>
            </w:pPr>
            <w:r>
              <w:rPr>
                <w:rFonts w:eastAsia="Times New Roman"/>
                <w:color w:val="000000"/>
              </w:rPr>
              <w:t>LG</w:t>
            </w:r>
          </w:p>
        </w:tc>
        <w:tc>
          <w:tcPr>
            <w:tcW w:w="8387" w:type="dxa"/>
          </w:tcPr>
          <w:p w14:paraId="230DF9F8" w14:textId="77777777" w:rsidR="001C401B" w:rsidRDefault="00E716D3">
            <w:pPr>
              <w:rPr>
                <w:lang w:val="en-US"/>
              </w:rPr>
            </w:pPr>
            <w:r>
              <w:rPr>
                <w:b/>
                <w:bCs/>
                <w:lang w:val="en-US"/>
              </w:rPr>
              <w:t>Proposal 5:</w:t>
            </w:r>
            <w:r>
              <w:rPr>
                <w:lang w:val="en-US"/>
              </w:rPr>
              <w:t xml:space="preserve"> Study dynamic PDCCH monitoring adaptation (e.g., PDCCH skipping/SSSG switching, BD parameter indication by DL WUS) considering multiple SS sets and CA.</w:t>
            </w:r>
          </w:p>
        </w:tc>
      </w:tr>
      <w:tr w:rsidR="001C401B" w14:paraId="79257CD3" w14:textId="77777777">
        <w:tc>
          <w:tcPr>
            <w:tcW w:w="1200" w:type="dxa"/>
          </w:tcPr>
          <w:p w14:paraId="01F80FE9" w14:textId="77777777" w:rsidR="001C401B" w:rsidRDefault="00E716D3">
            <w:pPr>
              <w:rPr>
                <w:rFonts w:eastAsia="Times New Roman"/>
                <w:color w:val="000000"/>
              </w:rPr>
            </w:pPr>
            <w:r>
              <w:rPr>
                <w:rFonts w:eastAsia="Times New Roman"/>
                <w:color w:val="000000"/>
                <w:lang w:val="en-US"/>
              </w:rPr>
              <w:t>Google</w:t>
            </w:r>
          </w:p>
        </w:tc>
        <w:tc>
          <w:tcPr>
            <w:tcW w:w="8387" w:type="dxa"/>
          </w:tcPr>
          <w:p w14:paraId="24871EAF" w14:textId="77777777" w:rsidR="001C401B" w:rsidRDefault="00E716D3">
            <w:pPr>
              <w:rPr>
                <w:lang w:val="en-US"/>
              </w:rPr>
            </w:pPr>
            <w:r>
              <w:rPr>
                <w:b/>
                <w:bCs/>
                <w:lang w:val="en-US"/>
              </w:rPr>
              <w:t>Proposal 5</w:t>
            </w:r>
            <w:r>
              <w:rPr>
                <w:lang w:val="en-US"/>
              </w:rPr>
              <w:t>: Study the SSB/TRS assisted PDCCH demodulation</w:t>
            </w:r>
          </w:p>
          <w:p w14:paraId="6EB0EC87" w14:textId="77777777" w:rsidR="001C401B" w:rsidRDefault="00E716D3">
            <w:pPr>
              <w:rPr>
                <w:lang w:val="en-US"/>
              </w:rPr>
            </w:pPr>
            <w:r>
              <w:rPr>
                <w:b/>
                <w:bCs/>
                <w:lang w:val="en-US"/>
              </w:rPr>
              <w:t>Proposal 6:</w:t>
            </w:r>
            <w:r>
              <w:rPr>
                <w:lang w:val="en-US"/>
              </w:rPr>
              <w:t xml:space="preserve"> Study the following options to reduce the number of blind detections</w:t>
            </w:r>
          </w:p>
          <w:p w14:paraId="146ED66E" w14:textId="77777777" w:rsidR="001C401B" w:rsidRDefault="00E716D3">
            <w:pPr>
              <w:pStyle w:val="ListParagraph"/>
              <w:numPr>
                <w:ilvl w:val="0"/>
                <w:numId w:val="55"/>
              </w:numPr>
              <w:rPr>
                <w:lang w:val="en-US"/>
              </w:rPr>
            </w:pPr>
            <w:r>
              <w:rPr>
                <w:lang w:val="en-US"/>
              </w:rPr>
              <w:t>Option 1: Dynamic indication of candidate CCE-AL</w:t>
            </w:r>
          </w:p>
          <w:p w14:paraId="7B24F646" w14:textId="77777777" w:rsidR="001C401B" w:rsidRDefault="00E716D3">
            <w:pPr>
              <w:pStyle w:val="ListParagraph"/>
              <w:numPr>
                <w:ilvl w:val="1"/>
                <w:numId w:val="55"/>
              </w:numPr>
              <w:rPr>
                <w:lang w:val="en-US"/>
              </w:rPr>
            </w:pPr>
            <w:r>
              <w:rPr>
                <w:lang w:val="en-US"/>
              </w:rPr>
              <w:t>UE can transmit a CSI report for PDCCH for the network to identify the proper CCE-AL</w:t>
            </w:r>
          </w:p>
          <w:p w14:paraId="5408E419" w14:textId="77777777" w:rsidR="001C401B" w:rsidRDefault="00E716D3">
            <w:pPr>
              <w:pStyle w:val="ListParagraph"/>
              <w:numPr>
                <w:ilvl w:val="0"/>
                <w:numId w:val="55"/>
              </w:numPr>
              <w:rPr>
                <w:lang w:val="en-US"/>
              </w:rPr>
            </w:pPr>
            <w:r>
              <w:rPr>
                <w:lang w:val="en-US"/>
              </w:rPr>
              <w:t>Option 2: Two-stage DCI</w:t>
            </w:r>
          </w:p>
          <w:p w14:paraId="742378E8" w14:textId="77777777" w:rsidR="001C401B" w:rsidRDefault="00E716D3">
            <w:pPr>
              <w:pStyle w:val="ListParagraph"/>
              <w:numPr>
                <w:ilvl w:val="1"/>
                <w:numId w:val="55"/>
              </w:numPr>
              <w:rPr>
                <w:lang w:val="en-US"/>
              </w:rPr>
            </w:pPr>
            <w:r>
              <w:rPr>
                <w:lang w:val="en-US"/>
              </w:rPr>
              <w:t>The first-stage DCI is transmitted in a group-cast manner in a fixed location</w:t>
            </w:r>
          </w:p>
          <w:p w14:paraId="0FE256B8" w14:textId="77777777" w:rsidR="001C401B" w:rsidRDefault="00E716D3">
            <w:pPr>
              <w:rPr>
                <w:b/>
                <w:bCs/>
                <w:lang w:val="en-US"/>
              </w:rPr>
            </w:pPr>
            <w:r>
              <w:rPr>
                <w:lang w:val="en-US"/>
              </w:rPr>
              <w:t>The first-stage DCI indicates the candidate locations of the second-stage DCI</w:t>
            </w:r>
          </w:p>
        </w:tc>
      </w:tr>
      <w:tr w:rsidR="001C401B" w14:paraId="21154CAB" w14:textId="77777777">
        <w:tc>
          <w:tcPr>
            <w:tcW w:w="1200" w:type="dxa"/>
          </w:tcPr>
          <w:p w14:paraId="2E329C65" w14:textId="77777777" w:rsidR="001C401B" w:rsidRDefault="00E716D3">
            <w:pPr>
              <w:rPr>
                <w:rFonts w:eastAsia="Times New Roman"/>
                <w:color w:val="000000"/>
              </w:rPr>
            </w:pPr>
            <w:r>
              <w:rPr>
                <w:rFonts w:eastAsia="Times New Roman"/>
                <w:color w:val="000000"/>
              </w:rPr>
              <w:t>NEC</w:t>
            </w:r>
          </w:p>
        </w:tc>
        <w:tc>
          <w:tcPr>
            <w:tcW w:w="8387" w:type="dxa"/>
          </w:tcPr>
          <w:p w14:paraId="66A69E57" w14:textId="77777777" w:rsidR="001C401B" w:rsidRDefault="00E716D3">
            <w:pPr>
              <w:rPr>
                <w:lang w:val="en-US"/>
              </w:rPr>
            </w:pPr>
            <w:r>
              <w:rPr>
                <w:b/>
                <w:bCs/>
                <w:lang w:val="en-US"/>
              </w:rPr>
              <w:t>Proposal 2:</w:t>
            </w:r>
            <w:r>
              <w:rPr>
                <w:lang w:val="en-US"/>
              </w:rPr>
              <w:t xml:space="preserve"> Study reduced-effort blind detection mechanisms in 6G, such as leveraging preliminary PDCCH DMRS detection to reduce PDCCH monitoring effort.</w:t>
            </w:r>
          </w:p>
        </w:tc>
      </w:tr>
      <w:tr w:rsidR="001C401B" w14:paraId="22B7F28D" w14:textId="77777777">
        <w:tc>
          <w:tcPr>
            <w:tcW w:w="1200" w:type="dxa"/>
          </w:tcPr>
          <w:p w14:paraId="492B0686" w14:textId="77777777" w:rsidR="001C401B" w:rsidRDefault="00E716D3">
            <w:pPr>
              <w:rPr>
                <w:rFonts w:eastAsia="Times New Roman"/>
                <w:color w:val="000000"/>
              </w:rPr>
            </w:pPr>
            <w:r>
              <w:rPr>
                <w:rFonts w:eastAsia="Times New Roman"/>
                <w:color w:val="000000"/>
              </w:rPr>
              <w:t>China Telecom</w:t>
            </w:r>
          </w:p>
        </w:tc>
        <w:tc>
          <w:tcPr>
            <w:tcW w:w="8387" w:type="dxa"/>
          </w:tcPr>
          <w:p w14:paraId="12A62AAF" w14:textId="77777777" w:rsidR="001C401B" w:rsidRDefault="00E716D3">
            <w:pPr>
              <w:rPr>
                <w:lang w:val="en-US"/>
              </w:rPr>
            </w:pPr>
            <w:r>
              <w:rPr>
                <w:b/>
                <w:bCs/>
                <w:lang w:val="en-US"/>
              </w:rPr>
              <w:t>Proposal 14</w:t>
            </w:r>
            <w:r>
              <w:rPr>
                <w:lang w:val="en-US"/>
              </w:rPr>
              <w:t>: Reuse the basic PDCCH monitoring and blind decoding mechanisms as a starting point, and further study any optimizations based on 6G UE types and corresponding capabilities.</w:t>
            </w:r>
          </w:p>
          <w:p w14:paraId="0BC0338D" w14:textId="77777777" w:rsidR="001C401B" w:rsidRDefault="00E716D3">
            <w:pPr>
              <w:pStyle w:val="ListParagraph"/>
              <w:numPr>
                <w:ilvl w:val="0"/>
                <w:numId w:val="13"/>
              </w:numPr>
              <w:rPr>
                <w:lang w:val="en-US"/>
              </w:rPr>
            </w:pPr>
            <w:r>
              <w:rPr>
                <w:lang w:val="en-US"/>
              </w:rPr>
              <w:t>Study whether it needs to update the following parameters based on 6G UE capability.</w:t>
            </w:r>
          </w:p>
          <w:p w14:paraId="67864FA2" w14:textId="77777777" w:rsidR="001C401B" w:rsidRDefault="00E716D3">
            <w:pPr>
              <w:pStyle w:val="ListParagraph"/>
              <w:numPr>
                <w:ilvl w:val="1"/>
                <w:numId w:val="13"/>
              </w:numPr>
              <w:rPr>
                <w:lang w:val="en-US"/>
              </w:rPr>
            </w:pPr>
            <w:r>
              <w:rPr>
                <w:lang w:val="en-US"/>
              </w:rPr>
              <w:t>The maximum number of PDCCH candidates per CCE aggregation level.</w:t>
            </w:r>
          </w:p>
          <w:p w14:paraId="26A9E886" w14:textId="77777777" w:rsidR="001C401B" w:rsidRDefault="00E716D3">
            <w:pPr>
              <w:pStyle w:val="ListParagraph"/>
              <w:numPr>
                <w:ilvl w:val="1"/>
                <w:numId w:val="13"/>
              </w:numPr>
              <w:rPr>
                <w:lang w:val="en-US"/>
              </w:rPr>
            </w:pPr>
            <w:r>
              <w:rPr>
                <w:lang w:val="en-US"/>
              </w:rPr>
              <w:t>The maximum number of blinding decodes per slot for different subcarrier spacings.</w:t>
            </w:r>
          </w:p>
          <w:p w14:paraId="5F4A1B05" w14:textId="77777777" w:rsidR="001C401B" w:rsidRDefault="00E716D3">
            <w:pPr>
              <w:pStyle w:val="ListParagraph"/>
              <w:numPr>
                <w:ilvl w:val="1"/>
                <w:numId w:val="13"/>
              </w:numPr>
              <w:rPr>
                <w:lang w:val="en-US"/>
              </w:rPr>
            </w:pPr>
            <w:r>
              <w:rPr>
                <w:lang w:val="en-US"/>
              </w:rPr>
              <w:t>The maximum number of non-overlapped CCEs per slot for different subcarrier spacings.</w:t>
            </w:r>
          </w:p>
          <w:p w14:paraId="38FB6D74" w14:textId="77777777" w:rsidR="001C401B" w:rsidRDefault="00E716D3">
            <w:pPr>
              <w:rPr>
                <w:b/>
                <w:bCs/>
                <w:lang w:val="en-US"/>
              </w:rPr>
            </w:pPr>
            <w:r>
              <w:rPr>
                <w:b/>
                <w:bCs/>
                <w:lang w:val="en-US"/>
              </w:rPr>
              <w:t>Proposal 15:</w:t>
            </w:r>
            <w:r>
              <w:rPr>
                <w:lang w:val="en-US"/>
              </w:rPr>
              <w:t xml:space="preserve"> The maximum number of BD candidates for a UE is defined independently for the given CORESET and search space.</w:t>
            </w:r>
          </w:p>
          <w:p w14:paraId="20A2BE6E" w14:textId="77777777" w:rsidR="001C401B" w:rsidRDefault="00E716D3">
            <w:pPr>
              <w:rPr>
                <w:lang w:val="en-US"/>
              </w:rPr>
            </w:pPr>
            <w:r>
              <w:rPr>
                <w:b/>
                <w:bCs/>
                <w:lang w:val="en-US"/>
              </w:rPr>
              <w:t>Proposal 16:</w:t>
            </w:r>
            <w:r>
              <w:rPr>
                <w:lang w:val="en-US"/>
              </w:rPr>
              <w:t xml:space="preserve"> At least support search space set group (SSSG) switching and PDCCH skipping in connected mode for 6G PDCCH monitoring.</w:t>
            </w:r>
          </w:p>
          <w:p w14:paraId="1E7039C9" w14:textId="77777777" w:rsidR="001C401B" w:rsidRDefault="00E716D3">
            <w:pPr>
              <w:pStyle w:val="ListParagraph"/>
              <w:numPr>
                <w:ilvl w:val="0"/>
                <w:numId w:val="13"/>
              </w:numPr>
              <w:rPr>
                <w:lang w:val="en-US"/>
              </w:rPr>
            </w:pPr>
            <w:r>
              <w:rPr>
                <w:lang w:val="en-US"/>
              </w:rPr>
              <w:t xml:space="preserve">FFS: the details of SSSG configuration and PDCCH skipping durations. </w:t>
            </w:r>
          </w:p>
          <w:p w14:paraId="526593DC" w14:textId="77777777" w:rsidR="001C401B" w:rsidRDefault="00E716D3">
            <w:pPr>
              <w:pStyle w:val="ListParagraph"/>
              <w:numPr>
                <w:ilvl w:val="0"/>
                <w:numId w:val="13"/>
              </w:numPr>
              <w:rPr>
                <w:lang w:val="en-US"/>
              </w:rPr>
            </w:pPr>
            <w:r>
              <w:rPr>
                <w:lang w:val="en-US"/>
              </w:rPr>
              <w:t>Study whether it can be reused for other modes, i.e., idle mode, inactive mode.</w:t>
            </w:r>
          </w:p>
          <w:p w14:paraId="1DE62F79" w14:textId="77777777" w:rsidR="001C401B" w:rsidRDefault="00E716D3">
            <w:pPr>
              <w:pStyle w:val="ListParagraph"/>
              <w:numPr>
                <w:ilvl w:val="0"/>
                <w:numId w:val="13"/>
              </w:numPr>
              <w:rPr>
                <w:lang w:val="en-US"/>
              </w:rPr>
            </w:pPr>
            <w:r>
              <w:rPr>
                <w:lang w:val="en-US"/>
              </w:rPr>
              <w:t>Any enhancements are not precluded.</w:t>
            </w:r>
          </w:p>
        </w:tc>
      </w:tr>
      <w:tr w:rsidR="001C401B" w14:paraId="3616C924" w14:textId="77777777">
        <w:tc>
          <w:tcPr>
            <w:tcW w:w="1200" w:type="dxa"/>
          </w:tcPr>
          <w:p w14:paraId="05E0CA8A" w14:textId="77777777" w:rsidR="001C401B" w:rsidRDefault="00E716D3">
            <w:pPr>
              <w:rPr>
                <w:rFonts w:eastAsia="Times New Roman"/>
                <w:color w:val="000000"/>
              </w:rPr>
            </w:pPr>
            <w:r>
              <w:rPr>
                <w:rFonts w:eastAsia="Times New Roman"/>
                <w:color w:val="000000"/>
              </w:rPr>
              <w:t>InterDigital</w:t>
            </w:r>
          </w:p>
        </w:tc>
        <w:tc>
          <w:tcPr>
            <w:tcW w:w="8387" w:type="dxa"/>
          </w:tcPr>
          <w:p w14:paraId="1BC6D645" w14:textId="77777777" w:rsidR="001C401B" w:rsidRDefault="00E716D3">
            <w:pPr>
              <w:rPr>
                <w:lang w:val="en-US" w:eastAsia="zh-CN"/>
              </w:rPr>
            </w:pPr>
            <w:r>
              <w:rPr>
                <w:b/>
                <w:bCs/>
                <w:u w:val="single"/>
                <w:lang w:val="en-US" w:eastAsia="zh-CN"/>
              </w:rPr>
              <w:t>Proposal 14</w:t>
            </w:r>
            <w:r>
              <w:rPr>
                <w:lang w:val="en-US" w:eastAsia="zh-CN"/>
              </w:rPr>
              <w:t>: Support search space monitoring adaptation mechanisms in 6GR, including search space switching and PDCCH skipping, as part of an energy-efficient PDCCH design.</w:t>
            </w:r>
          </w:p>
        </w:tc>
      </w:tr>
      <w:tr w:rsidR="001C401B" w14:paraId="43DA8F0E" w14:textId="77777777">
        <w:tc>
          <w:tcPr>
            <w:tcW w:w="1200" w:type="dxa"/>
          </w:tcPr>
          <w:p w14:paraId="232F4D23" w14:textId="77777777" w:rsidR="001C401B" w:rsidRDefault="00E716D3">
            <w:pPr>
              <w:rPr>
                <w:rFonts w:eastAsia="Times New Roman"/>
                <w:color w:val="000000"/>
              </w:rPr>
            </w:pPr>
            <w:r>
              <w:rPr>
                <w:rFonts w:eastAsia="Times New Roman"/>
                <w:color w:val="000000"/>
              </w:rPr>
              <w:t>ZTE</w:t>
            </w:r>
          </w:p>
        </w:tc>
        <w:tc>
          <w:tcPr>
            <w:tcW w:w="8387" w:type="dxa"/>
          </w:tcPr>
          <w:p w14:paraId="68AEF022" w14:textId="77777777" w:rsidR="001C401B" w:rsidRDefault="00E716D3">
            <w:pPr>
              <w:rPr>
                <w:lang w:val="en-US"/>
              </w:rPr>
            </w:pPr>
            <w:r>
              <w:rPr>
                <w:b/>
                <w:bCs/>
              </w:rPr>
              <w:t xml:space="preserve">Proposal </w:t>
            </w:r>
            <w:r>
              <w:rPr>
                <w:rFonts w:hint="eastAsia"/>
                <w:b/>
                <w:bCs/>
              </w:rPr>
              <w:t>9</w:t>
            </w:r>
            <w:r>
              <w:rPr>
                <w:b/>
                <w:bCs/>
              </w:rPr>
              <w:t>:</w:t>
            </w:r>
            <w:r>
              <w:t xml:space="preserve"> Study a unified PDCCH monitoring </w:t>
            </w:r>
            <w:r>
              <w:rPr>
                <w:rFonts w:hint="eastAsia"/>
              </w:rPr>
              <w:t>operation/adaptation</w:t>
            </w:r>
            <w:r>
              <w:t xml:space="preserve"> framework</w:t>
            </w:r>
            <w:r>
              <w:rPr>
                <w:rFonts w:hint="eastAsia"/>
              </w:rPr>
              <w:t xml:space="preserve"> for 6GR, </w:t>
            </w:r>
            <w:r>
              <w:rPr>
                <w:lang w:val="en-US"/>
              </w:rPr>
              <w:t xml:space="preserve">rather than </w:t>
            </w:r>
            <w:r>
              <w:rPr>
                <w:rFonts w:hint="eastAsia"/>
                <w:lang w:val="en-US"/>
              </w:rPr>
              <w:t>introducing</w:t>
            </w:r>
            <w:r>
              <w:rPr>
                <w:lang w:val="en-US"/>
              </w:rPr>
              <w:t xml:space="preserve"> multiple independent mechanisms with overlapping purposes.</w:t>
            </w:r>
          </w:p>
          <w:p w14:paraId="1A3F3FF1" w14:textId="77777777" w:rsidR="001C401B" w:rsidRDefault="00E716D3">
            <w:pPr>
              <w:rPr>
                <w:rFonts w:eastAsia="Times New Roman"/>
                <w:color w:val="000000"/>
                <w:lang w:val="en-US"/>
              </w:rPr>
            </w:pPr>
            <w:r>
              <w:rPr>
                <w:rFonts w:eastAsia="Times New Roman"/>
                <w:b/>
                <w:bCs/>
                <w:color w:val="000000"/>
                <w:lang w:val="en-US"/>
              </w:rPr>
              <w:lastRenderedPageBreak/>
              <w:t>Proposal 14:</w:t>
            </w:r>
            <w:r>
              <w:rPr>
                <w:rFonts w:eastAsia="Times New Roman"/>
                <w:color w:val="000000"/>
                <w:lang w:val="en-US"/>
              </w:rPr>
              <w:t xml:space="preserve"> To reduce blind detection complexity, UE performs PDCCH monitoring separately for and DL and UL.</w:t>
            </w:r>
          </w:p>
          <w:p w14:paraId="0784B022" w14:textId="77777777" w:rsidR="001C401B" w:rsidRDefault="00E716D3">
            <w:pPr>
              <w:rPr>
                <w:rFonts w:eastAsia="Times New Roman"/>
                <w:color w:val="000000"/>
                <w:lang w:val="en-US"/>
              </w:rPr>
            </w:pPr>
            <w:r>
              <w:rPr>
                <w:rFonts w:eastAsia="Times New Roman"/>
                <w:b/>
                <w:bCs/>
                <w:color w:val="000000"/>
                <w:lang w:val="en-US"/>
              </w:rPr>
              <w:t>Proposal 15</w:t>
            </w:r>
            <w:r>
              <w:rPr>
                <w:rFonts w:eastAsia="Times New Roman"/>
                <w:color w:val="000000"/>
                <w:lang w:val="en-US"/>
              </w:rPr>
              <w:t>: To reduce PDCCH blind detection, it is suggested to support base station dynamically indicating certain blind detection parameters to the UE.</w:t>
            </w:r>
          </w:p>
          <w:p w14:paraId="0865C8F2" w14:textId="77777777" w:rsidR="001C401B" w:rsidRDefault="00E716D3">
            <w:r>
              <w:rPr>
                <w:rFonts w:eastAsia="Times New Roman"/>
                <w:b/>
                <w:bCs/>
                <w:color w:val="000000"/>
                <w:lang w:val="en-US"/>
              </w:rPr>
              <w:t>Proposal 16</w:t>
            </w:r>
            <w:r>
              <w:rPr>
                <w:rFonts w:eastAsia="Times New Roman"/>
                <w:color w:val="000000"/>
                <w:lang w:val="en-US"/>
              </w:rPr>
              <w:t>: To avoid CCE counting performed at UE side, UE can be informed whether to do CCE counting.</w:t>
            </w:r>
          </w:p>
        </w:tc>
      </w:tr>
      <w:tr w:rsidR="001C401B" w14:paraId="557A450C" w14:textId="77777777">
        <w:tc>
          <w:tcPr>
            <w:tcW w:w="1200" w:type="dxa"/>
          </w:tcPr>
          <w:p w14:paraId="32AEED32" w14:textId="77777777" w:rsidR="001C401B" w:rsidRDefault="00E716D3">
            <w:pPr>
              <w:rPr>
                <w:rFonts w:eastAsia="Times New Roman"/>
                <w:color w:val="000000"/>
              </w:rPr>
            </w:pPr>
            <w:r>
              <w:rPr>
                <w:rFonts w:eastAsia="Times New Roman"/>
                <w:color w:val="000000"/>
              </w:rPr>
              <w:lastRenderedPageBreak/>
              <w:t>Ericsson</w:t>
            </w:r>
          </w:p>
        </w:tc>
        <w:tc>
          <w:tcPr>
            <w:tcW w:w="8387" w:type="dxa"/>
          </w:tcPr>
          <w:p w14:paraId="7BCE5A39" w14:textId="77777777" w:rsidR="001C401B" w:rsidRDefault="00E716D3">
            <w:pPr>
              <w:rPr>
                <w:b/>
                <w:bCs/>
                <w:u w:val="single"/>
              </w:rPr>
            </w:pPr>
            <w:r>
              <w:rPr>
                <w:b/>
                <w:bCs/>
                <w:u w:val="single"/>
              </w:rPr>
              <w:t>Proposal 5</w:t>
            </w:r>
          </w:p>
          <w:p w14:paraId="36682C5A" w14:textId="77777777" w:rsidR="001C401B" w:rsidRDefault="00E716D3">
            <w:pPr>
              <w:rPr>
                <w:b/>
                <w:bCs/>
              </w:rPr>
            </w:pPr>
            <w:r>
              <w:t>Study mechanisms to avoid PDCCH blocking issues in 6G (e.g., at least the non-overlapped CCE limits that were introduced in 5G should be relaxed or avoided altogether)</w:t>
            </w:r>
          </w:p>
        </w:tc>
      </w:tr>
      <w:tr w:rsidR="001C401B" w14:paraId="334E7BC7" w14:textId="77777777">
        <w:tc>
          <w:tcPr>
            <w:tcW w:w="1200" w:type="dxa"/>
          </w:tcPr>
          <w:p w14:paraId="4EB7BAB8" w14:textId="77777777" w:rsidR="001C401B" w:rsidRDefault="00E716D3">
            <w:pPr>
              <w:rPr>
                <w:rFonts w:eastAsia="Times New Roman"/>
                <w:color w:val="000000"/>
              </w:rPr>
            </w:pPr>
            <w:r>
              <w:rPr>
                <w:rFonts w:eastAsia="Times New Roman"/>
                <w:color w:val="000000"/>
              </w:rPr>
              <w:t>Panasonic</w:t>
            </w:r>
          </w:p>
        </w:tc>
        <w:tc>
          <w:tcPr>
            <w:tcW w:w="8387" w:type="dxa"/>
          </w:tcPr>
          <w:p w14:paraId="79830B1E" w14:textId="77777777" w:rsidR="001C401B" w:rsidRDefault="00E716D3">
            <w:r>
              <w:rPr>
                <w:b/>
                <w:bCs/>
              </w:rPr>
              <w:t xml:space="preserve">Proposal </w:t>
            </w:r>
            <w:r>
              <w:rPr>
                <w:rFonts w:hint="eastAsia"/>
                <w:b/>
                <w:bCs/>
              </w:rPr>
              <w:t>5</w:t>
            </w:r>
            <w:r>
              <w:t>:</w:t>
            </w:r>
            <w:r>
              <w:rPr>
                <w:rFonts w:hint="eastAsia"/>
              </w:rPr>
              <w:t xml:space="preserve"> T</w:t>
            </w:r>
            <w:r>
              <w:t>h</w:t>
            </w:r>
            <w:r>
              <w:rPr>
                <w:rFonts w:hint="eastAsia"/>
              </w:rPr>
              <w:t xml:space="preserve">e number of monitoring CORESET in a BWP </w:t>
            </w:r>
            <w:r>
              <w:t>should</w:t>
            </w:r>
            <w:r>
              <w:rPr>
                <w:rFonts w:hint="eastAsia"/>
              </w:rPr>
              <w:t xml:space="preserve"> be discussed with the design of BWP.</w:t>
            </w:r>
          </w:p>
        </w:tc>
      </w:tr>
      <w:tr w:rsidR="001C401B" w14:paraId="0CEBB0FB" w14:textId="77777777">
        <w:tc>
          <w:tcPr>
            <w:tcW w:w="1200" w:type="dxa"/>
          </w:tcPr>
          <w:p w14:paraId="64EF6120" w14:textId="77777777" w:rsidR="001C401B" w:rsidRDefault="00E716D3">
            <w:pPr>
              <w:rPr>
                <w:rFonts w:eastAsia="Times New Roman"/>
                <w:color w:val="000000"/>
              </w:rPr>
            </w:pPr>
            <w:r>
              <w:rPr>
                <w:rFonts w:eastAsia="Times New Roman"/>
                <w:color w:val="000000"/>
                <w:lang w:val="en-US"/>
              </w:rPr>
              <w:t>MediaTek</w:t>
            </w:r>
          </w:p>
        </w:tc>
        <w:tc>
          <w:tcPr>
            <w:tcW w:w="8387" w:type="dxa"/>
          </w:tcPr>
          <w:p w14:paraId="4E6DEEAD" w14:textId="77777777" w:rsidR="001C401B" w:rsidRDefault="00E716D3">
            <w:pPr>
              <w:rPr>
                <w:lang w:val="en-US"/>
              </w:rPr>
            </w:pPr>
            <w:r>
              <w:rPr>
                <w:b/>
                <w:bCs/>
                <w:lang w:val="en-US"/>
              </w:rPr>
              <w:t>Proposal 2</w:t>
            </w:r>
            <w:r>
              <w:rPr>
                <w:lang w:val="en-US"/>
              </w:rPr>
              <w:t xml:space="preserve"> To improve the forward compatibility of 6GR DL control, study mechanisms to transmit DCI with format number and size not constrained by the UE blind detection capability.</w:t>
            </w:r>
          </w:p>
          <w:p w14:paraId="6A6A4BD2" w14:textId="77777777" w:rsidR="001C401B" w:rsidRDefault="00E716D3">
            <w:pPr>
              <w:rPr>
                <w:lang w:val="en-US"/>
              </w:rPr>
            </w:pPr>
            <w:r>
              <w:rPr>
                <w:b/>
                <w:bCs/>
                <w:lang w:val="en-US"/>
              </w:rPr>
              <w:t>Proposal 3</w:t>
            </w:r>
            <w:r>
              <w:rPr>
                <w:lang w:val="en-US"/>
              </w:rPr>
              <w:t xml:space="preserve"> Regarding the design of 6GR DL control, study mechanisms to maintain consistent BD complexity regardless of the number of carriers or cells with considerations of good scalability.</w:t>
            </w:r>
          </w:p>
          <w:p w14:paraId="0AEBA37D" w14:textId="77777777" w:rsidR="001C401B" w:rsidRDefault="00E716D3">
            <w:pPr>
              <w:rPr>
                <w:b/>
                <w:bCs/>
              </w:rPr>
            </w:pPr>
            <w:r>
              <w:rPr>
                <w:b/>
                <w:bCs/>
                <w:lang w:val="en-US"/>
              </w:rPr>
              <w:t>Proposal 4</w:t>
            </w:r>
            <w:r>
              <w:rPr>
                <w:lang w:val="en-US"/>
              </w:rPr>
              <w:t xml:space="preserve"> Regarding the design of 6GR DL control, study mechanisms to minimize DCI overhead by supporting more efficient DCI transmission without increasing BD complexity</w:t>
            </w:r>
          </w:p>
        </w:tc>
      </w:tr>
      <w:tr w:rsidR="001C401B" w14:paraId="2421CA78" w14:textId="77777777">
        <w:tc>
          <w:tcPr>
            <w:tcW w:w="1200" w:type="dxa"/>
          </w:tcPr>
          <w:p w14:paraId="48F133FF" w14:textId="77777777" w:rsidR="001C401B" w:rsidRDefault="00E716D3">
            <w:pPr>
              <w:rPr>
                <w:rFonts w:eastAsia="Times New Roman"/>
                <w:color w:val="000000"/>
              </w:rPr>
            </w:pPr>
            <w:r>
              <w:rPr>
                <w:rFonts w:eastAsia="Times New Roman"/>
                <w:color w:val="000000"/>
              </w:rPr>
              <w:t>NTT DOCOMO</w:t>
            </w:r>
          </w:p>
        </w:tc>
        <w:tc>
          <w:tcPr>
            <w:tcW w:w="8387" w:type="dxa"/>
          </w:tcPr>
          <w:p w14:paraId="68649AEC" w14:textId="77777777" w:rsidR="001C401B" w:rsidRDefault="00E716D3">
            <w:pPr>
              <w:rPr>
                <w:rFonts w:eastAsiaTheme="minorEastAsia"/>
                <w:u w:val="single"/>
              </w:rPr>
            </w:pPr>
            <w:r>
              <w:rPr>
                <w:rFonts w:eastAsiaTheme="minorEastAsia"/>
                <w:b/>
                <w:bCs/>
                <w:u w:val="single"/>
              </w:rPr>
              <w:t>Proposal</w:t>
            </w:r>
            <w:r>
              <w:rPr>
                <w:rFonts w:eastAsiaTheme="minorEastAsia" w:hint="eastAsia"/>
                <w:b/>
                <w:bCs/>
                <w:u w:val="single"/>
              </w:rPr>
              <w:t xml:space="preserve"> 10</w:t>
            </w:r>
            <w:r>
              <w:rPr>
                <w:rFonts w:eastAsiaTheme="minorEastAsia"/>
                <w:b/>
                <w:bCs/>
                <w:u w:val="single"/>
              </w:rPr>
              <w:t>:</w:t>
            </w:r>
            <w:r>
              <w:rPr>
                <w:rFonts w:eastAsiaTheme="minorEastAsia"/>
                <w:u w:val="single"/>
              </w:rPr>
              <w:t xml:space="preserve"> </w:t>
            </w:r>
            <w:r>
              <w:rPr>
                <w:rFonts w:eastAsiaTheme="minorEastAsia"/>
              </w:rPr>
              <w:t>Study dynamic adaptation of PDCCH monitoring occasion.</w:t>
            </w:r>
          </w:p>
          <w:p w14:paraId="76982F0A" w14:textId="77777777" w:rsidR="001C401B" w:rsidRDefault="00E716D3">
            <w:pPr>
              <w:pStyle w:val="ListParagraph"/>
              <w:numPr>
                <w:ilvl w:val="0"/>
                <w:numId w:val="50"/>
              </w:numPr>
              <w:rPr>
                <w:rFonts w:eastAsiaTheme="minorEastAsia"/>
              </w:rPr>
            </w:pPr>
            <w:r>
              <w:rPr>
                <w:rFonts w:eastAsiaTheme="minorEastAsia"/>
              </w:rPr>
              <w:t>F</w:t>
            </w:r>
            <w:r>
              <w:rPr>
                <w:rFonts w:eastAsiaTheme="minorEastAsia" w:hint="eastAsia"/>
              </w:rPr>
              <w:t xml:space="preserve">eatures supported in </w:t>
            </w:r>
            <w:r>
              <w:rPr>
                <w:rFonts w:eastAsiaTheme="minorEastAsia"/>
              </w:rPr>
              <w:t>N</w:t>
            </w:r>
            <w:r>
              <w:rPr>
                <w:rFonts w:eastAsiaTheme="minorEastAsia" w:hint="eastAsia"/>
              </w:rPr>
              <w:t>R such as SSSG switching can be considered as starting point and RAN1 should strive to support unified solution.</w:t>
            </w:r>
          </w:p>
          <w:p w14:paraId="475194A2" w14:textId="77777777" w:rsidR="001C401B" w:rsidRDefault="00E716D3">
            <w:pPr>
              <w:pStyle w:val="ListParagraph"/>
              <w:numPr>
                <w:ilvl w:val="0"/>
                <w:numId w:val="50"/>
              </w:numPr>
              <w:rPr>
                <w:rFonts w:eastAsiaTheme="minorEastAsia"/>
              </w:rPr>
            </w:pPr>
            <w:r>
              <w:rPr>
                <w:rFonts w:eastAsiaTheme="minorEastAsia" w:hint="eastAsia"/>
              </w:rPr>
              <w:t xml:space="preserve">Study </w:t>
            </w:r>
            <w:r>
              <w:rPr>
                <w:rFonts w:eastAsiaTheme="minorEastAsia"/>
              </w:rPr>
              <w:t xml:space="preserve">DL WUS-based </w:t>
            </w:r>
            <w:r>
              <w:rPr>
                <w:rFonts w:eastAsiaTheme="minorEastAsia" w:hint="eastAsia"/>
              </w:rPr>
              <w:t xml:space="preserve">as well as DCI-based </w:t>
            </w:r>
            <w:r>
              <w:rPr>
                <w:rFonts w:eastAsiaTheme="minorEastAsia"/>
              </w:rPr>
              <w:t>PDCCH monitoring</w:t>
            </w:r>
            <w:r>
              <w:rPr>
                <w:rFonts w:eastAsiaTheme="minorEastAsia" w:hint="eastAsia"/>
              </w:rPr>
              <w:t xml:space="preserve"> adaptation considering at least coverage and signalling overhead.</w:t>
            </w:r>
          </w:p>
          <w:p w14:paraId="1FBFEA63" w14:textId="77777777" w:rsidR="001C401B" w:rsidRDefault="00E716D3">
            <w:pPr>
              <w:rPr>
                <w:rFonts w:eastAsiaTheme="minorEastAsia"/>
                <w:u w:val="single"/>
              </w:rPr>
            </w:pPr>
            <w:r>
              <w:rPr>
                <w:rFonts w:eastAsiaTheme="minorEastAsia"/>
                <w:b/>
                <w:bCs/>
                <w:u w:val="single"/>
              </w:rPr>
              <w:t>Proposal</w:t>
            </w:r>
            <w:r>
              <w:rPr>
                <w:rFonts w:eastAsiaTheme="minorEastAsia" w:hint="eastAsia"/>
                <w:b/>
                <w:bCs/>
                <w:u w:val="single"/>
              </w:rPr>
              <w:t xml:space="preserve"> 12</w:t>
            </w:r>
            <w:r>
              <w:rPr>
                <w:rFonts w:eastAsiaTheme="minorEastAsia"/>
                <w:u w:val="single"/>
              </w:rPr>
              <w:t xml:space="preserve">: </w:t>
            </w:r>
            <w:r>
              <w:rPr>
                <w:rFonts w:eastAsiaTheme="minorEastAsia"/>
              </w:rPr>
              <w:t>Study flexible association between scheduling cell(s) and scheduled cell(s).</w:t>
            </w:r>
          </w:p>
          <w:p w14:paraId="208FA225" w14:textId="77777777" w:rsidR="001C401B" w:rsidRDefault="00E716D3">
            <w:pPr>
              <w:pStyle w:val="ListParagraph"/>
              <w:numPr>
                <w:ilvl w:val="0"/>
                <w:numId w:val="50"/>
              </w:numPr>
              <w:rPr>
                <w:rFonts w:eastAsiaTheme="minorEastAsia"/>
              </w:rPr>
            </w:pPr>
            <w:r>
              <w:rPr>
                <w:rFonts w:eastAsiaTheme="minorEastAsia"/>
              </w:rPr>
              <w:t>E.g., dynamic switching o</w:t>
            </w:r>
            <w:r>
              <w:rPr>
                <w:rFonts w:eastAsiaTheme="minorEastAsia" w:hint="eastAsia"/>
              </w:rPr>
              <w:t>f</w:t>
            </w:r>
            <w:r>
              <w:rPr>
                <w:rFonts w:eastAsiaTheme="minorEastAsia"/>
              </w:rPr>
              <w:t xml:space="preserve"> scheduling cell for a give scheduled cell.</w:t>
            </w:r>
          </w:p>
          <w:p w14:paraId="414C388A" w14:textId="77777777" w:rsidR="001C401B" w:rsidRDefault="00E716D3">
            <w:pPr>
              <w:rPr>
                <w:rFonts w:eastAsiaTheme="minorEastAsia"/>
              </w:rPr>
            </w:pPr>
            <w:r>
              <w:rPr>
                <w:rFonts w:eastAsiaTheme="minorEastAsia"/>
                <w:b/>
                <w:bCs/>
                <w:u w:val="single"/>
              </w:rPr>
              <w:t>Proposal</w:t>
            </w:r>
            <w:r>
              <w:rPr>
                <w:rFonts w:eastAsiaTheme="minorEastAsia" w:hint="eastAsia"/>
                <w:b/>
                <w:bCs/>
                <w:u w:val="single"/>
              </w:rPr>
              <w:t xml:space="preserve"> 13</w:t>
            </w:r>
            <w:r>
              <w:rPr>
                <w:rFonts w:eastAsiaTheme="minorEastAsia"/>
                <w:b/>
                <w:bCs/>
                <w:u w:val="single"/>
              </w:rPr>
              <w:t>:</w:t>
            </w:r>
            <w:r>
              <w:rPr>
                <w:rFonts w:eastAsiaTheme="minorEastAsia"/>
                <w:u w:val="single"/>
              </w:rPr>
              <w:t xml:space="preserve"> </w:t>
            </w:r>
            <w:r>
              <w:rPr>
                <w:rFonts w:eastAsiaTheme="minorEastAsia" w:hint="eastAsia"/>
              </w:rPr>
              <w:t xml:space="preserve">Study </w:t>
            </w:r>
            <w:r>
              <w:rPr>
                <w:rFonts w:eastAsiaTheme="minorEastAsia"/>
              </w:rPr>
              <w:t>BD/CCE budget definition</w:t>
            </w:r>
            <w:r>
              <w:rPr>
                <w:rFonts w:eastAsiaTheme="minorEastAsia" w:hint="eastAsia"/>
              </w:rPr>
              <w:t xml:space="preserve"> across multiple carriers</w:t>
            </w:r>
            <w:r>
              <w:rPr>
                <w:rFonts w:eastAsiaTheme="minorEastAsia"/>
              </w:rPr>
              <w:t xml:space="preserve"> for multi-carrier native operation.</w:t>
            </w:r>
          </w:p>
        </w:tc>
      </w:tr>
      <w:tr w:rsidR="001C401B" w14:paraId="0535CB3D" w14:textId="77777777">
        <w:tc>
          <w:tcPr>
            <w:tcW w:w="1200" w:type="dxa"/>
          </w:tcPr>
          <w:p w14:paraId="3F612A3F" w14:textId="77777777" w:rsidR="001C401B" w:rsidRDefault="00E716D3">
            <w:pPr>
              <w:rPr>
                <w:rFonts w:eastAsia="Times New Roman"/>
                <w:color w:val="000000"/>
              </w:rPr>
            </w:pPr>
            <w:r>
              <w:rPr>
                <w:rFonts w:eastAsia="Times New Roman"/>
                <w:color w:val="000000"/>
              </w:rPr>
              <w:t>Qualcomm</w:t>
            </w:r>
          </w:p>
        </w:tc>
        <w:tc>
          <w:tcPr>
            <w:tcW w:w="8387" w:type="dxa"/>
          </w:tcPr>
          <w:p w14:paraId="0D9E85C3" w14:textId="77777777" w:rsidR="001C401B" w:rsidRDefault="00E716D3">
            <w:pPr>
              <w:rPr>
                <w:b/>
                <w:bCs/>
              </w:rPr>
            </w:pPr>
            <w:r>
              <w:rPr>
                <w:b/>
                <w:bCs/>
              </w:rPr>
              <w:t xml:space="preserve">Proposal 1: </w:t>
            </w:r>
            <w:r>
              <w:t>Study mechanism to reduce the number of blind decodes and their scaling for multi-carrier operation.</w:t>
            </w:r>
          </w:p>
          <w:p w14:paraId="157E3946" w14:textId="77777777" w:rsidR="001C401B" w:rsidRDefault="00E716D3">
            <w:r>
              <w:rPr>
                <w:b/>
                <w:bCs/>
              </w:rPr>
              <w:t xml:space="preserve">Proposal 2: </w:t>
            </w:r>
            <w:r>
              <w:t>Study dynamic indication to monitor a subset of PDCCH candidates.</w:t>
            </w:r>
          </w:p>
          <w:p w14:paraId="2667E515" w14:textId="77777777" w:rsidR="001C401B" w:rsidRDefault="00E716D3">
            <w:pPr>
              <w:rPr>
                <w:b/>
                <w:bCs/>
              </w:rPr>
            </w:pPr>
            <w:r>
              <w:rPr>
                <w:b/>
                <w:bCs/>
              </w:rPr>
              <w:t xml:space="preserve">Proposal 5: </w:t>
            </w:r>
            <w:r>
              <w:t>Study mechanisms for time-domain PDCCH adaptation and study PDCCH monitoring adaptation for one or multiple SS sets.</w:t>
            </w:r>
          </w:p>
          <w:p w14:paraId="7ACC285F" w14:textId="77777777" w:rsidR="001C401B" w:rsidRDefault="00E716D3">
            <w:r>
              <w:rPr>
                <w:b/>
                <w:bCs/>
              </w:rPr>
              <w:t>Proposal 6</w:t>
            </w:r>
            <w:r>
              <w:t>: Study PDCCH monitoring adaptation and enhancement for SSSG switching.</w:t>
            </w:r>
          </w:p>
        </w:tc>
      </w:tr>
      <w:tr w:rsidR="001C401B" w14:paraId="5271A161" w14:textId="77777777">
        <w:tc>
          <w:tcPr>
            <w:tcW w:w="1200" w:type="dxa"/>
          </w:tcPr>
          <w:p w14:paraId="7BC2870C" w14:textId="77777777" w:rsidR="001C401B" w:rsidRDefault="00E716D3">
            <w:pPr>
              <w:rPr>
                <w:rFonts w:eastAsia="Times New Roman"/>
                <w:color w:val="000000"/>
              </w:rPr>
            </w:pPr>
            <w:r>
              <w:rPr>
                <w:rFonts w:eastAsia="Times New Roman"/>
                <w:color w:val="000000"/>
              </w:rPr>
              <w:t>Rakuten</w:t>
            </w:r>
          </w:p>
        </w:tc>
        <w:tc>
          <w:tcPr>
            <w:tcW w:w="8387" w:type="dxa"/>
          </w:tcPr>
          <w:p w14:paraId="70C3D7C9" w14:textId="77777777" w:rsidR="001C401B" w:rsidRDefault="00E716D3">
            <w:r>
              <w:rPr>
                <w:b/>
                <w:bCs/>
              </w:rPr>
              <w:t xml:space="preserve">Proposal 6  : </w:t>
            </w:r>
            <w:r>
              <w:t>Study a minimal, on-demand PDCCH detection feedback primitive, where the gNB can request a UE to report a binary detection outcome for a specific identified control occasion or DCI instance, with deterministic timing and bounded overhead.</w:t>
            </w:r>
          </w:p>
          <w:p w14:paraId="243A20C0" w14:textId="77777777" w:rsidR="001C401B" w:rsidRDefault="00E716D3">
            <w:pPr>
              <w:rPr>
                <w:b/>
                <w:bCs/>
              </w:rPr>
            </w:pPr>
            <w:r>
              <w:rPr>
                <w:b/>
                <w:bCs/>
              </w:rPr>
              <w:t xml:space="preserve">Proposal 7  : </w:t>
            </w:r>
            <w:r>
              <w:t>Constrain PDCCH detection feedback to one standardized reporting structure, triggered only by explicit gNB request, with a single deterministic timing rule and a single deterministic resource mapping.</w:t>
            </w:r>
          </w:p>
          <w:p w14:paraId="65071A6C" w14:textId="77777777" w:rsidR="001C401B" w:rsidRDefault="00E716D3">
            <w:pPr>
              <w:rPr>
                <w:b/>
                <w:bCs/>
              </w:rPr>
            </w:pPr>
            <w:r>
              <w:rPr>
                <w:b/>
                <w:bCs/>
              </w:rPr>
              <w:t xml:space="preserve">Proposal 14 : </w:t>
            </w:r>
            <w:r>
              <w:t>Define a limited set of scheduling offset classes and a deterministic time window semantics for cross-slot scheduling, so that a scheduling message indicates not only a specific offset but a bounded window in which the associated data assignment can occur.</w:t>
            </w:r>
          </w:p>
          <w:p w14:paraId="5C8D95AC" w14:textId="77777777" w:rsidR="001C401B" w:rsidRDefault="00E716D3">
            <w:pPr>
              <w:rPr>
                <w:b/>
                <w:bCs/>
              </w:rPr>
            </w:pPr>
            <w:r>
              <w:rPr>
                <w:b/>
                <w:bCs/>
              </w:rPr>
              <w:t xml:space="preserve">Proposal 15 : </w:t>
            </w:r>
            <w:r>
              <w:t>Specify deterministic UE behavior rules for wake-up window and monitoring persistence when cross-slot or cross-carrier scheduling is used, including explicit start and stop conditions tied to a standardized time window.</w:t>
            </w:r>
          </w:p>
          <w:p w14:paraId="3EB3CBAA" w14:textId="77777777" w:rsidR="001C401B" w:rsidRDefault="00E716D3">
            <w:r>
              <w:rPr>
                <w:b/>
                <w:bCs/>
              </w:rPr>
              <w:lastRenderedPageBreak/>
              <w:t xml:space="preserve">Proposal 16: </w:t>
            </w:r>
            <w:r>
              <w:t>Standardize a carrier binding indication for inter-carrier scheduling, where the DCI explicitly indicates the target carrier set for data scheduling using either (a) a small carrier set bitmap (FFS size) or (b) a preconfigured carrier set index. The UE shall not be required to monitor PDCCH on non-indicated carriers for the purpose of receiving the corresponding grant.</w:t>
            </w:r>
          </w:p>
          <w:p w14:paraId="12990CFB" w14:textId="77777777" w:rsidR="001C401B" w:rsidRDefault="00E716D3">
            <w:pPr>
              <w:rPr>
                <w:b/>
                <w:bCs/>
              </w:rPr>
            </w:pPr>
            <w:r>
              <w:rPr>
                <w:b/>
                <w:bCs/>
              </w:rPr>
              <w:t xml:space="preserve">Proposal 17: </w:t>
            </w:r>
            <w:r>
              <w:t>For cross-carrier scheduled assignments, avoid requiring strict per-carrier HARQ timing coupling in the downlink assignment itself. Instead, study a deterministic HARQ timing class indication (or timing independence) that allows the UE to process carriers in parallel and avoids forcing a single-carrier timeline onto aggregated scheduling. (FFS detailed HARQ handling, to be aligned with the broader scheduling/HARQ framework work.)</w:t>
            </w:r>
          </w:p>
          <w:p w14:paraId="1493B2F5" w14:textId="77777777" w:rsidR="001C401B" w:rsidRDefault="00E716D3">
            <w:pPr>
              <w:rPr>
                <w:b/>
                <w:bCs/>
              </w:rPr>
            </w:pPr>
            <w:r>
              <w:rPr>
                <w:b/>
                <w:bCs/>
              </w:rPr>
              <w:t xml:space="preserve">Proposal 18: </w:t>
            </w:r>
            <w:r>
              <w:t>Define a standardized “scheduling pending” state entered upon receiving a cross-slot scheduling trigger. The DCI shall carry a validity window length (or window class index), and the UE shall maintain a defined monitoring behavior for the duration of the window. At window expiry without a grant, the UE shall return to the prior monitoring state with no additional ambiguity.</w:t>
            </w:r>
          </w:p>
          <w:p w14:paraId="01451635" w14:textId="77777777" w:rsidR="001C401B" w:rsidRDefault="00E716D3">
            <w:pPr>
              <w:rPr>
                <w:b/>
                <w:bCs/>
              </w:rPr>
            </w:pPr>
            <w:r>
              <w:rPr>
                <w:b/>
                <w:bCs/>
              </w:rPr>
              <w:t xml:space="preserve">Proposal 19: </w:t>
            </w:r>
            <w:r>
              <w:t>Constrain cross-slot offsets to a small discrete set of standardized classes (for example a small set of offset windows) and constrain carrier binding to preconfigured carrier set indices, to keep configuration and testing complexity bounded while still enabling key deployment needs.</w:t>
            </w:r>
          </w:p>
        </w:tc>
      </w:tr>
    </w:tbl>
    <w:p w14:paraId="6C48F3EF" w14:textId="77777777" w:rsidR="001C401B" w:rsidRDefault="001C401B">
      <w:pPr>
        <w:rPr>
          <w:lang w:val="en-US"/>
        </w:rPr>
      </w:pPr>
    </w:p>
    <w:p w14:paraId="45C2FA21" w14:textId="77777777" w:rsidR="001C401B" w:rsidRDefault="00E716D3">
      <w:pPr>
        <w:pStyle w:val="Heading3"/>
      </w:pPr>
      <w:r>
        <w:t>Round #</w:t>
      </w:r>
      <w:r>
        <w:fldChar w:fldCharType="begin"/>
      </w:r>
      <w:r>
        <w:instrText xml:space="preserve"> </w:instrText>
      </w:r>
      <w:r>
        <w:rPr>
          <w:lang w:val="en-US"/>
        </w:rPr>
        <w:instrText xml:space="preserve">SEQ ROUNDN \s 2 </w:instrText>
      </w:r>
      <w:r>
        <w:fldChar w:fldCharType="separate"/>
      </w:r>
      <w:r>
        <w:rPr>
          <w:lang w:val="en-US"/>
        </w:rPr>
        <w:t>1</w:t>
      </w:r>
      <w:r>
        <w:fldChar w:fldCharType="end"/>
      </w:r>
    </w:p>
    <w:p w14:paraId="6402A9D0" w14:textId="77777777" w:rsidR="001C401B" w:rsidRDefault="00E716D3">
      <w:pPr>
        <w:pStyle w:val="Heading4"/>
      </w:pPr>
      <w:r>
        <w:t xml:space="preserve">(FL) Question </w:t>
      </w:r>
      <w:r>
        <w:fldChar w:fldCharType="begin"/>
      </w:r>
      <w:r>
        <w:instrText xml:space="preserve"> STYLEREF "Heading 2" \n </w:instrText>
      </w:r>
      <w:r>
        <w:fldChar w:fldCharType="separate"/>
      </w:r>
      <w:r>
        <w:t>5.2</w:t>
      </w:r>
      <w:r>
        <w:fldChar w:fldCharType="end"/>
      </w:r>
      <w:r>
        <w:t xml:space="preserve"> (</w:t>
      </w:r>
      <w:r>
        <w:fldChar w:fldCharType="begin"/>
      </w:r>
      <w:r>
        <w:instrText xml:space="preserve"> SEQ PROPVER \* ALPHABETIC \s 2 </w:instrText>
      </w:r>
      <w:r>
        <w:fldChar w:fldCharType="separate"/>
      </w:r>
      <w:r>
        <w:t>A</w:t>
      </w:r>
      <w:r>
        <w:fldChar w:fldCharType="end"/>
      </w:r>
      <w:r>
        <w:t>)</w:t>
      </w:r>
    </w:p>
    <w:p w14:paraId="55398AFF" w14:textId="77777777" w:rsidR="001C401B" w:rsidRDefault="00E716D3">
      <w:pPr>
        <w:pStyle w:val="ListParagraph"/>
        <w:numPr>
          <w:ilvl w:val="0"/>
          <w:numId w:val="19"/>
        </w:numPr>
      </w:pPr>
      <w:r>
        <w:rPr>
          <w:lang w:val="en-US"/>
        </w:rPr>
        <w:t>What should be the design options for 6G PDCCH monitoring and related UE capabilities?</w:t>
      </w:r>
    </w:p>
    <w:p w14:paraId="1B962AD6" w14:textId="77777777" w:rsidR="001C401B" w:rsidRDefault="001C401B"/>
    <w:p w14:paraId="6AF6112E" w14:textId="77777777" w:rsidR="001C401B" w:rsidRDefault="00E716D3">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0" w:type="auto"/>
        <w:tblLook w:val="04A0" w:firstRow="1" w:lastRow="0" w:firstColumn="1" w:lastColumn="0" w:noHBand="0" w:noVBand="1"/>
      </w:tblPr>
      <w:tblGrid>
        <w:gridCol w:w="715"/>
        <w:gridCol w:w="3755"/>
        <w:gridCol w:w="2579"/>
        <w:gridCol w:w="2580"/>
      </w:tblGrid>
      <w:tr w:rsidR="001C401B" w14:paraId="3F3140A6" w14:textId="77777777">
        <w:tc>
          <w:tcPr>
            <w:tcW w:w="715" w:type="dxa"/>
            <w:shd w:val="clear" w:color="auto" w:fill="D9D9D9" w:themeFill="background1" w:themeFillShade="D9"/>
          </w:tcPr>
          <w:p w14:paraId="7CFE0FD0" w14:textId="77777777" w:rsidR="001C401B" w:rsidRDefault="001C401B">
            <w:pPr>
              <w:rPr>
                <w:b/>
                <w:bCs/>
              </w:rPr>
            </w:pPr>
          </w:p>
        </w:tc>
        <w:tc>
          <w:tcPr>
            <w:tcW w:w="3755" w:type="dxa"/>
            <w:shd w:val="clear" w:color="auto" w:fill="D9D9D9" w:themeFill="background1" w:themeFillShade="D9"/>
          </w:tcPr>
          <w:p w14:paraId="39B19360" w14:textId="77777777" w:rsidR="001C401B" w:rsidRDefault="001C401B">
            <w:pPr>
              <w:rPr>
                <w:b/>
                <w:bCs/>
              </w:rPr>
            </w:pPr>
          </w:p>
        </w:tc>
        <w:tc>
          <w:tcPr>
            <w:tcW w:w="2579" w:type="dxa"/>
            <w:shd w:val="clear" w:color="auto" w:fill="D9D9D9" w:themeFill="background1" w:themeFillShade="D9"/>
          </w:tcPr>
          <w:p w14:paraId="6C6FAA9B" w14:textId="77777777" w:rsidR="001C401B" w:rsidRDefault="00E716D3">
            <w:pPr>
              <w:rPr>
                <w:b/>
                <w:bCs/>
              </w:rPr>
            </w:pPr>
            <w:r>
              <w:rPr>
                <w:b/>
                <w:bCs/>
              </w:rPr>
              <w:t>Support: Yes</w:t>
            </w:r>
          </w:p>
        </w:tc>
        <w:tc>
          <w:tcPr>
            <w:tcW w:w="2580" w:type="dxa"/>
            <w:shd w:val="clear" w:color="auto" w:fill="D9D9D9" w:themeFill="background1" w:themeFillShade="D9"/>
          </w:tcPr>
          <w:p w14:paraId="12F0E942" w14:textId="77777777" w:rsidR="001C401B" w:rsidRDefault="00E716D3">
            <w:pPr>
              <w:rPr>
                <w:b/>
                <w:bCs/>
              </w:rPr>
            </w:pPr>
            <w:r>
              <w:rPr>
                <w:b/>
                <w:bCs/>
              </w:rPr>
              <w:t>Support: No</w:t>
            </w:r>
          </w:p>
        </w:tc>
      </w:tr>
      <w:tr w:rsidR="001C401B" w14:paraId="678CBF27" w14:textId="77777777">
        <w:tc>
          <w:tcPr>
            <w:tcW w:w="715" w:type="dxa"/>
          </w:tcPr>
          <w:p w14:paraId="5F89F892" w14:textId="77777777" w:rsidR="001C401B" w:rsidRDefault="00E716D3">
            <w:r>
              <w:t>1)</w:t>
            </w:r>
          </w:p>
        </w:tc>
        <w:tc>
          <w:tcPr>
            <w:tcW w:w="3755" w:type="dxa"/>
          </w:tcPr>
          <w:p w14:paraId="4B11D1D4" w14:textId="77777777" w:rsidR="001C401B" w:rsidRDefault="00E716D3">
            <w:r>
              <w:t>Slot-level monitoring is supported as baseline operation in 6GR.</w:t>
            </w:r>
          </w:p>
        </w:tc>
        <w:tc>
          <w:tcPr>
            <w:tcW w:w="2579" w:type="dxa"/>
          </w:tcPr>
          <w:p w14:paraId="05AB9539" w14:textId="48FCDEB5" w:rsidR="001C401B" w:rsidRDefault="00E716D3">
            <w:pPr>
              <w:rPr>
                <w:lang w:val="en-US"/>
              </w:rPr>
            </w:pPr>
            <w:r>
              <w:t>Nokia,</w:t>
            </w:r>
            <w:r>
              <w:rPr>
                <w:rFonts w:hint="eastAsia"/>
                <w:lang w:eastAsia="zh-CN"/>
              </w:rPr>
              <w:t xml:space="preserve"> O</w:t>
            </w:r>
            <w:r>
              <w:rPr>
                <w:lang w:eastAsia="zh-CN"/>
              </w:rPr>
              <w:t>PPO, Qualcomm</w:t>
            </w:r>
            <w:r>
              <w:rPr>
                <w:rFonts w:hint="eastAsia"/>
                <w:lang w:val="en-US" w:eastAsia="zh-CN"/>
              </w:rPr>
              <w:t>, ZTE</w:t>
            </w:r>
            <w:r w:rsidR="009E7BAE">
              <w:t xml:space="preserve">, </w:t>
            </w:r>
            <w:r w:rsidR="009E7BAE">
              <w:rPr>
                <w:lang w:eastAsia="zh-CN"/>
              </w:rPr>
              <w:t>Spreadtrum</w:t>
            </w:r>
            <w:r w:rsidR="00021DE4">
              <w:rPr>
                <w:rFonts w:hint="eastAsia"/>
                <w:lang w:eastAsia="zh-CN"/>
              </w:rPr>
              <w:t>,</w:t>
            </w:r>
            <w:r w:rsidR="00021DE4">
              <w:rPr>
                <w:lang w:eastAsia="zh-CN"/>
              </w:rPr>
              <w:t xml:space="preserve"> </w:t>
            </w:r>
            <w:r w:rsidR="00D946BD">
              <w:rPr>
                <w:rFonts w:hint="eastAsia"/>
                <w:lang w:eastAsia="zh-CN"/>
              </w:rPr>
              <w:t>C</w:t>
            </w:r>
            <w:r w:rsidR="00D946BD">
              <w:rPr>
                <w:lang w:eastAsia="zh-CN"/>
              </w:rPr>
              <w:t>MCC</w:t>
            </w:r>
            <w:r w:rsidR="00726931">
              <w:rPr>
                <w:lang w:eastAsia="zh-CN"/>
              </w:rPr>
              <w:t>, Samsung</w:t>
            </w:r>
            <w:r w:rsidR="006942C7" w:rsidRPr="006942C7">
              <w:rPr>
                <w:lang w:eastAsia="zh-CN"/>
              </w:rPr>
              <w:t>, MediaTek</w:t>
            </w:r>
          </w:p>
        </w:tc>
        <w:tc>
          <w:tcPr>
            <w:tcW w:w="2580" w:type="dxa"/>
          </w:tcPr>
          <w:p w14:paraId="22887211" w14:textId="77777777" w:rsidR="001C401B" w:rsidRDefault="001C401B">
            <w:pPr>
              <w:rPr>
                <w:rFonts w:eastAsia="Yu Mincho"/>
                <w:lang w:eastAsia="ja-JP"/>
              </w:rPr>
            </w:pPr>
          </w:p>
        </w:tc>
      </w:tr>
      <w:tr w:rsidR="001C401B" w14:paraId="68558AA1" w14:textId="77777777">
        <w:tc>
          <w:tcPr>
            <w:tcW w:w="715" w:type="dxa"/>
          </w:tcPr>
          <w:p w14:paraId="1D8E383A" w14:textId="77777777" w:rsidR="001C401B" w:rsidRDefault="00E716D3">
            <w:r>
              <w:t>2)</w:t>
            </w:r>
          </w:p>
        </w:tc>
        <w:tc>
          <w:tcPr>
            <w:tcW w:w="3755" w:type="dxa"/>
          </w:tcPr>
          <w:p w14:paraId="740FC29D" w14:textId="77777777" w:rsidR="001C401B" w:rsidRDefault="00E716D3">
            <w:r>
              <w:t>Span-level monitoring is supported in addition to slot-level.</w:t>
            </w:r>
          </w:p>
        </w:tc>
        <w:tc>
          <w:tcPr>
            <w:tcW w:w="2579" w:type="dxa"/>
          </w:tcPr>
          <w:p w14:paraId="1BA9EE0F" w14:textId="7255C958" w:rsidR="001C401B" w:rsidRDefault="00E716D3">
            <w:pPr>
              <w:rPr>
                <w:lang w:val="en-US" w:eastAsia="zh-CN"/>
              </w:rPr>
            </w:pPr>
            <w:r>
              <w:rPr>
                <w:rFonts w:hint="eastAsia"/>
                <w:lang w:val="en-US" w:eastAsia="zh-CN"/>
              </w:rPr>
              <w:t>ZTE</w:t>
            </w:r>
            <w:r w:rsidR="00643E92">
              <w:rPr>
                <w:lang w:val="en-US" w:eastAsia="zh-CN"/>
              </w:rPr>
              <w:t>, CATT</w:t>
            </w:r>
          </w:p>
        </w:tc>
        <w:tc>
          <w:tcPr>
            <w:tcW w:w="2580" w:type="dxa"/>
          </w:tcPr>
          <w:p w14:paraId="611E7403" w14:textId="3559AB7E" w:rsidR="001C401B" w:rsidRDefault="00B2399D">
            <w:pPr>
              <w:rPr>
                <w:rFonts w:eastAsia="Yu Mincho"/>
                <w:lang w:eastAsia="ja-JP"/>
              </w:rPr>
            </w:pPr>
            <w:r>
              <w:rPr>
                <w:rFonts w:eastAsia="Yu Mincho"/>
                <w:lang w:eastAsia="ja-JP"/>
              </w:rPr>
              <w:t>Google</w:t>
            </w:r>
            <w:r w:rsidR="00726931">
              <w:rPr>
                <w:lang w:eastAsia="zh-CN"/>
              </w:rPr>
              <w:t>, Samsung</w:t>
            </w:r>
          </w:p>
        </w:tc>
      </w:tr>
      <w:tr w:rsidR="001C401B" w14:paraId="642ECE1E" w14:textId="77777777">
        <w:tc>
          <w:tcPr>
            <w:tcW w:w="715" w:type="dxa"/>
          </w:tcPr>
          <w:p w14:paraId="34B41FC6" w14:textId="77777777" w:rsidR="001C401B" w:rsidRDefault="00E716D3">
            <w:r>
              <w:t>3)</w:t>
            </w:r>
          </w:p>
        </w:tc>
        <w:tc>
          <w:tcPr>
            <w:tcW w:w="3755" w:type="dxa"/>
          </w:tcPr>
          <w:p w14:paraId="7D33CE3C" w14:textId="77777777" w:rsidR="001C401B" w:rsidRDefault="00E716D3">
            <w:r>
              <w:t>Slot group-based monitoring is supported (in addition to span-based and slot-based.</w:t>
            </w:r>
          </w:p>
        </w:tc>
        <w:tc>
          <w:tcPr>
            <w:tcW w:w="2579" w:type="dxa"/>
          </w:tcPr>
          <w:p w14:paraId="477BD5CC" w14:textId="77777777" w:rsidR="001C401B" w:rsidRDefault="00E716D3">
            <w:pPr>
              <w:rPr>
                <w:lang w:val="en-US" w:eastAsia="zh-CN"/>
              </w:rPr>
            </w:pPr>
            <w:r>
              <w:rPr>
                <w:rFonts w:hint="eastAsia"/>
                <w:lang w:val="en-US" w:eastAsia="zh-CN"/>
              </w:rPr>
              <w:t>ZTE</w:t>
            </w:r>
          </w:p>
        </w:tc>
        <w:tc>
          <w:tcPr>
            <w:tcW w:w="2580" w:type="dxa"/>
          </w:tcPr>
          <w:p w14:paraId="74C5D2A4" w14:textId="47112A41" w:rsidR="001C401B" w:rsidRDefault="00726931">
            <w:pPr>
              <w:rPr>
                <w:rFonts w:eastAsia="Yu Mincho"/>
                <w:lang w:eastAsia="ja-JP"/>
              </w:rPr>
            </w:pPr>
            <w:r>
              <w:rPr>
                <w:lang w:eastAsia="zh-CN"/>
              </w:rPr>
              <w:t>Samsung</w:t>
            </w:r>
          </w:p>
        </w:tc>
      </w:tr>
      <w:tr w:rsidR="001C401B" w14:paraId="5BE2EA1A" w14:textId="77777777">
        <w:tc>
          <w:tcPr>
            <w:tcW w:w="715" w:type="dxa"/>
          </w:tcPr>
          <w:p w14:paraId="72A64E81" w14:textId="77777777" w:rsidR="001C401B" w:rsidRDefault="00E716D3">
            <w:r>
              <w:t>4)</w:t>
            </w:r>
          </w:p>
        </w:tc>
        <w:tc>
          <w:tcPr>
            <w:tcW w:w="3755" w:type="dxa"/>
          </w:tcPr>
          <w:p w14:paraId="711EA37F" w14:textId="77777777" w:rsidR="001C401B" w:rsidRDefault="00E716D3">
            <w:r>
              <w:t>Retain the maximum number of blind decodes [per slot and per serving cell] as UE PDCCH monitoring capability.</w:t>
            </w:r>
          </w:p>
        </w:tc>
        <w:tc>
          <w:tcPr>
            <w:tcW w:w="2579" w:type="dxa"/>
          </w:tcPr>
          <w:p w14:paraId="3F732A0F" w14:textId="788EE570" w:rsidR="001C401B" w:rsidRDefault="00E716D3">
            <w:pPr>
              <w:rPr>
                <w:lang w:val="en-US" w:eastAsia="zh-CN"/>
              </w:rPr>
            </w:pPr>
            <w:r>
              <w:t>Nokia</w:t>
            </w:r>
            <w:r>
              <w:rPr>
                <w:rFonts w:hint="eastAsia"/>
                <w:lang w:val="en-US" w:eastAsia="zh-CN"/>
              </w:rPr>
              <w:t>, ZTE</w:t>
            </w:r>
            <w:r w:rsidR="009E7BAE">
              <w:t xml:space="preserve">, </w:t>
            </w:r>
            <w:r w:rsidR="009E7BAE">
              <w:rPr>
                <w:lang w:eastAsia="zh-CN"/>
              </w:rPr>
              <w:t>Spreadtrum</w:t>
            </w:r>
            <w:r w:rsidR="00726931">
              <w:rPr>
                <w:lang w:eastAsia="zh-CN"/>
              </w:rPr>
              <w:t>, Samsung</w:t>
            </w:r>
          </w:p>
        </w:tc>
        <w:tc>
          <w:tcPr>
            <w:tcW w:w="2580" w:type="dxa"/>
          </w:tcPr>
          <w:p w14:paraId="40216315" w14:textId="366EBEF9" w:rsidR="001C401B" w:rsidRDefault="00E716D3">
            <w:pPr>
              <w:rPr>
                <w:rFonts w:eastAsia="Yu Mincho"/>
                <w:lang w:eastAsia="ja-JP"/>
              </w:rPr>
            </w:pPr>
            <w:r>
              <w:rPr>
                <w:rFonts w:hint="eastAsia"/>
                <w:lang w:eastAsia="zh-CN"/>
              </w:rPr>
              <w:t>O</w:t>
            </w:r>
            <w:r>
              <w:rPr>
                <w:lang w:eastAsia="zh-CN"/>
              </w:rPr>
              <w:t>PPO</w:t>
            </w:r>
            <w:r w:rsidR="00B2399D">
              <w:rPr>
                <w:lang w:eastAsia="zh-CN"/>
              </w:rPr>
              <w:t>, Google</w:t>
            </w:r>
            <w:r w:rsidR="00643E92">
              <w:rPr>
                <w:lang w:eastAsia="zh-CN"/>
              </w:rPr>
              <w:t>, CATT</w:t>
            </w:r>
          </w:p>
        </w:tc>
      </w:tr>
      <w:tr w:rsidR="001C401B" w14:paraId="6F212288" w14:textId="77777777">
        <w:tc>
          <w:tcPr>
            <w:tcW w:w="715" w:type="dxa"/>
          </w:tcPr>
          <w:p w14:paraId="2B3BE09B" w14:textId="77777777" w:rsidR="001C401B" w:rsidRDefault="00E716D3">
            <w:pPr>
              <w:rPr>
                <w:lang w:val="en-US"/>
              </w:rPr>
            </w:pPr>
            <w:r>
              <w:rPr>
                <w:lang w:val="en-US"/>
              </w:rPr>
              <w:t>5)</w:t>
            </w:r>
          </w:p>
        </w:tc>
        <w:tc>
          <w:tcPr>
            <w:tcW w:w="3755" w:type="dxa"/>
          </w:tcPr>
          <w:p w14:paraId="33246922" w14:textId="77777777" w:rsidR="001C401B" w:rsidRDefault="00E716D3">
            <w:r>
              <w:rPr>
                <w:lang w:val="en-US"/>
              </w:rPr>
              <w:t xml:space="preserve">Support at least 44 blind decodes </w:t>
            </w:r>
            <w:r>
              <w:t>as UE PDCCH monitoring capability [TS 38.213, 10.1]</w:t>
            </w:r>
          </w:p>
        </w:tc>
        <w:tc>
          <w:tcPr>
            <w:tcW w:w="2579" w:type="dxa"/>
          </w:tcPr>
          <w:p w14:paraId="16E21A7E" w14:textId="1B5B696F" w:rsidR="001C401B" w:rsidRDefault="00E716D3">
            <w:r>
              <w:t>Nokia</w:t>
            </w:r>
            <w:r w:rsidR="00726931">
              <w:t>,</w:t>
            </w:r>
            <w:r w:rsidR="00726931">
              <w:rPr>
                <w:rFonts w:eastAsia="Malgun Gothic" w:hint="eastAsia"/>
                <w:lang w:eastAsia="ko-KR"/>
              </w:rPr>
              <w:t xml:space="preserve"> S</w:t>
            </w:r>
            <w:r w:rsidR="00726931">
              <w:rPr>
                <w:rFonts w:eastAsia="Malgun Gothic"/>
                <w:lang w:eastAsia="ko-KR"/>
              </w:rPr>
              <w:t>amsung (NR’s BD limits as starting point)</w:t>
            </w:r>
          </w:p>
        </w:tc>
        <w:tc>
          <w:tcPr>
            <w:tcW w:w="2580" w:type="dxa"/>
          </w:tcPr>
          <w:p w14:paraId="7B1EFEC7" w14:textId="7CADDB5D" w:rsidR="001C401B" w:rsidRDefault="00E716D3">
            <w:pPr>
              <w:rPr>
                <w:rFonts w:eastAsia="Yu Mincho"/>
                <w:lang w:eastAsia="ja-JP"/>
              </w:rPr>
            </w:pPr>
            <w:r>
              <w:rPr>
                <w:rFonts w:eastAsiaTheme="minorEastAsia" w:hint="eastAsia"/>
                <w:lang w:eastAsia="zh-CN"/>
              </w:rPr>
              <w:t>O</w:t>
            </w:r>
            <w:r>
              <w:rPr>
                <w:rFonts w:eastAsiaTheme="minorEastAsia"/>
                <w:lang w:eastAsia="zh-CN"/>
              </w:rPr>
              <w:t>PPO</w:t>
            </w:r>
            <w:r w:rsidR="009E7BAE">
              <w:rPr>
                <w:lang w:eastAsia="zh-CN"/>
              </w:rPr>
              <w:t>, Spreadtrum</w:t>
            </w:r>
            <w:r w:rsidR="00B2399D">
              <w:rPr>
                <w:lang w:eastAsia="zh-CN"/>
              </w:rPr>
              <w:t>, Google</w:t>
            </w:r>
            <w:r w:rsidR="006942C7" w:rsidRPr="006942C7">
              <w:rPr>
                <w:lang w:eastAsia="zh-CN"/>
              </w:rPr>
              <w:t>, MediaTek</w:t>
            </w:r>
            <w:r w:rsidR="00643E92">
              <w:rPr>
                <w:lang w:eastAsia="zh-CN"/>
              </w:rPr>
              <w:t>, CATT</w:t>
            </w:r>
          </w:p>
        </w:tc>
      </w:tr>
      <w:tr w:rsidR="001C401B" w14:paraId="61C31F1D" w14:textId="77777777">
        <w:tc>
          <w:tcPr>
            <w:tcW w:w="715" w:type="dxa"/>
          </w:tcPr>
          <w:p w14:paraId="6536C08D" w14:textId="77777777" w:rsidR="001C401B" w:rsidRDefault="00E716D3">
            <w:pPr>
              <w:rPr>
                <w:lang w:val="en-US"/>
              </w:rPr>
            </w:pPr>
            <w:r>
              <w:rPr>
                <w:lang w:val="en-US"/>
              </w:rPr>
              <w:t>6)</w:t>
            </w:r>
          </w:p>
        </w:tc>
        <w:tc>
          <w:tcPr>
            <w:tcW w:w="3755" w:type="dxa"/>
          </w:tcPr>
          <w:p w14:paraId="0085D8E3" w14:textId="77777777" w:rsidR="001C401B" w:rsidRDefault="00E716D3">
            <w:pPr>
              <w:rPr>
                <w:lang w:val="en-US"/>
              </w:rPr>
            </w:pPr>
            <w:r>
              <w:rPr>
                <w:lang w:val="en-US"/>
              </w:rPr>
              <w:t xml:space="preserve">Study if the number of blind decodes as </w:t>
            </w:r>
            <w:r>
              <w:t>UE PDCCH monitoring capability shall be increased.</w:t>
            </w:r>
          </w:p>
        </w:tc>
        <w:tc>
          <w:tcPr>
            <w:tcW w:w="2579" w:type="dxa"/>
          </w:tcPr>
          <w:p w14:paraId="29DE3304" w14:textId="77777777" w:rsidR="001C401B" w:rsidRDefault="00E716D3">
            <w:r>
              <w:t>Nokia</w:t>
            </w:r>
          </w:p>
        </w:tc>
        <w:tc>
          <w:tcPr>
            <w:tcW w:w="2580" w:type="dxa"/>
          </w:tcPr>
          <w:p w14:paraId="4C57DCEC" w14:textId="033519D6" w:rsidR="001C401B" w:rsidRDefault="00E716D3">
            <w:pPr>
              <w:rPr>
                <w:rFonts w:eastAsia="Yu Mincho"/>
                <w:lang w:eastAsia="ja-JP"/>
              </w:rPr>
            </w:pPr>
            <w:r>
              <w:rPr>
                <w:rFonts w:eastAsiaTheme="minorEastAsia" w:hint="eastAsia"/>
                <w:lang w:eastAsia="zh-CN"/>
              </w:rPr>
              <w:t>O</w:t>
            </w:r>
            <w:r>
              <w:rPr>
                <w:rFonts w:eastAsiaTheme="minorEastAsia"/>
                <w:lang w:eastAsia="zh-CN"/>
              </w:rPr>
              <w:t>PPO</w:t>
            </w:r>
            <w:r w:rsidR="009E7BAE">
              <w:rPr>
                <w:lang w:eastAsia="zh-CN"/>
              </w:rPr>
              <w:t>, Spreadtrum</w:t>
            </w:r>
            <w:r w:rsidR="00B2399D">
              <w:rPr>
                <w:lang w:eastAsia="zh-CN"/>
              </w:rPr>
              <w:t>, Google</w:t>
            </w:r>
            <w:r w:rsidR="006942C7" w:rsidRPr="006942C7">
              <w:rPr>
                <w:lang w:eastAsia="zh-CN"/>
              </w:rPr>
              <w:t>, MediaTek</w:t>
            </w:r>
            <w:r w:rsidR="00643E92">
              <w:rPr>
                <w:lang w:eastAsia="zh-CN"/>
              </w:rPr>
              <w:t>, CATT</w:t>
            </w:r>
          </w:p>
        </w:tc>
      </w:tr>
      <w:tr w:rsidR="001C401B" w14:paraId="56FE9F38" w14:textId="77777777">
        <w:tc>
          <w:tcPr>
            <w:tcW w:w="715" w:type="dxa"/>
          </w:tcPr>
          <w:p w14:paraId="158D87BC" w14:textId="77777777" w:rsidR="001C401B" w:rsidRDefault="00E716D3">
            <w:r>
              <w:t>7)</w:t>
            </w:r>
          </w:p>
        </w:tc>
        <w:tc>
          <w:tcPr>
            <w:tcW w:w="3755" w:type="dxa"/>
          </w:tcPr>
          <w:p w14:paraId="719CF5DC" w14:textId="77777777" w:rsidR="001C401B" w:rsidRDefault="00E716D3">
            <w:pPr>
              <w:rPr>
                <w:lang w:val="en-US"/>
              </w:rPr>
            </w:pPr>
            <w:r>
              <w:t xml:space="preserve">Retain the maximum number of </w:t>
            </w:r>
            <w:r>
              <w:rPr>
                <w:lang w:val="en-US"/>
              </w:rPr>
              <w:t xml:space="preserve">of non-overlapped CCEs </w:t>
            </w:r>
            <w:r>
              <w:t>[per slot and per serving cell] as UE PDCCH monitoring capability.</w:t>
            </w:r>
          </w:p>
        </w:tc>
        <w:tc>
          <w:tcPr>
            <w:tcW w:w="2579" w:type="dxa"/>
          </w:tcPr>
          <w:p w14:paraId="2D90EC76" w14:textId="154A2E0E" w:rsidR="001C401B" w:rsidRDefault="009E7BAE">
            <w:r>
              <w:rPr>
                <w:lang w:eastAsia="zh-CN"/>
              </w:rPr>
              <w:t>Spreadtrum</w:t>
            </w:r>
            <w:r w:rsidR="00726931">
              <w:rPr>
                <w:lang w:eastAsia="zh-CN"/>
              </w:rPr>
              <w:t>,</w:t>
            </w:r>
            <w:r w:rsidR="00726931">
              <w:rPr>
                <w:rFonts w:eastAsia="Malgun Gothic" w:hint="eastAsia"/>
                <w:lang w:eastAsia="ko-KR"/>
              </w:rPr>
              <w:t xml:space="preserve"> S</w:t>
            </w:r>
            <w:r w:rsidR="00726931">
              <w:rPr>
                <w:rFonts w:eastAsia="Malgun Gothic"/>
                <w:lang w:eastAsia="ko-KR"/>
              </w:rPr>
              <w:t>amsung</w:t>
            </w:r>
          </w:p>
        </w:tc>
        <w:tc>
          <w:tcPr>
            <w:tcW w:w="2580" w:type="dxa"/>
          </w:tcPr>
          <w:p w14:paraId="2BCC484E" w14:textId="669FDBB1" w:rsidR="001C401B" w:rsidRDefault="00E716D3">
            <w:pPr>
              <w:rPr>
                <w:lang w:val="en-US" w:eastAsia="zh-CN"/>
              </w:rPr>
            </w:pPr>
            <w:r>
              <w:rPr>
                <w:rFonts w:eastAsia="Yu Mincho"/>
                <w:lang w:eastAsia="ja-JP"/>
              </w:rPr>
              <w:t>Nokia, OPPO</w:t>
            </w:r>
            <w:r>
              <w:rPr>
                <w:rFonts w:hint="eastAsia"/>
                <w:lang w:val="en-US" w:eastAsia="zh-CN"/>
              </w:rPr>
              <w:t>, ZTE</w:t>
            </w:r>
            <w:r w:rsidR="00B2399D">
              <w:rPr>
                <w:lang w:val="en-US" w:eastAsia="zh-CN"/>
              </w:rPr>
              <w:t>, Google</w:t>
            </w:r>
            <w:r w:rsidR="00643E92">
              <w:rPr>
                <w:lang w:val="en-US" w:eastAsia="zh-CN"/>
              </w:rPr>
              <w:t>, CATT</w:t>
            </w:r>
          </w:p>
        </w:tc>
      </w:tr>
      <w:tr w:rsidR="001C401B" w14:paraId="6E3EFA84" w14:textId="77777777">
        <w:tc>
          <w:tcPr>
            <w:tcW w:w="715" w:type="dxa"/>
          </w:tcPr>
          <w:p w14:paraId="012EFABE" w14:textId="77777777" w:rsidR="001C401B" w:rsidRDefault="00E716D3">
            <w:pPr>
              <w:rPr>
                <w:lang w:val="en-US"/>
              </w:rPr>
            </w:pPr>
            <w:r>
              <w:rPr>
                <w:lang w:val="en-US"/>
              </w:rPr>
              <w:t>8)</w:t>
            </w:r>
          </w:p>
        </w:tc>
        <w:tc>
          <w:tcPr>
            <w:tcW w:w="3755" w:type="dxa"/>
          </w:tcPr>
          <w:p w14:paraId="025604DF" w14:textId="77777777" w:rsidR="001C401B" w:rsidRDefault="00E716D3">
            <w:pPr>
              <w:rPr>
                <w:lang w:val="en-US"/>
              </w:rPr>
            </w:pPr>
            <w:r>
              <w:rPr>
                <w:lang w:val="en-US"/>
              </w:rPr>
              <w:t xml:space="preserve">Support at least 56 non-overlapped CCEs </w:t>
            </w:r>
            <w:r>
              <w:t>as UE PDCCH monitoring capability [TS 38.213, 10.1]</w:t>
            </w:r>
          </w:p>
        </w:tc>
        <w:tc>
          <w:tcPr>
            <w:tcW w:w="2579" w:type="dxa"/>
          </w:tcPr>
          <w:p w14:paraId="39059B2E" w14:textId="5AFC1C14" w:rsidR="001C401B" w:rsidRDefault="00E716D3">
            <w:r>
              <w:t>Nokia</w:t>
            </w:r>
            <w:r w:rsidR="00726931">
              <w:t xml:space="preserve">, </w:t>
            </w:r>
            <w:r w:rsidR="00726931">
              <w:rPr>
                <w:rFonts w:eastAsia="Malgun Gothic" w:hint="eastAsia"/>
                <w:lang w:eastAsia="ko-KR"/>
              </w:rPr>
              <w:t>S</w:t>
            </w:r>
            <w:r w:rsidR="00726931">
              <w:rPr>
                <w:rFonts w:eastAsia="Malgun Gothic"/>
                <w:lang w:eastAsia="ko-KR"/>
              </w:rPr>
              <w:t>amsung (NR’s non-overlapped CCE limits as starting point)</w:t>
            </w:r>
          </w:p>
        </w:tc>
        <w:tc>
          <w:tcPr>
            <w:tcW w:w="2580" w:type="dxa"/>
          </w:tcPr>
          <w:p w14:paraId="271F1395" w14:textId="4FC80DEC" w:rsidR="001C401B" w:rsidRDefault="00E716D3">
            <w:pPr>
              <w:rPr>
                <w:rFonts w:eastAsia="Yu Mincho"/>
                <w:lang w:eastAsia="ja-JP"/>
              </w:rPr>
            </w:pPr>
            <w:r>
              <w:rPr>
                <w:rFonts w:eastAsiaTheme="minorEastAsia" w:hint="eastAsia"/>
                <w:lang w:eastAsia="zh-CN"/>
              </w:rPr>
              <w:t>O</w:t>
            </w:r>
            <w:r>
              <w:rPr>
                <w:rFonts w:eastAsiaTheme="minorEastAsia"/>
                <w:lang w:eastAsia="zh-CN"/>
              </w:rPr>
              <w:t>PPO</w:t>
            </w:r>
            <w:r w:rsidR="009E7BAE">
              <w:rPr>
                <w:lang w:eastAsia="zh-CN"/>
              </w:rPr>
              <w:t>, Spreadtrum</w:t>
            </w:r>
            <w:r w:rsidR="00B2399D">
              <w:rPr>
                <w:lang w:eastAsia="zh-CN"/>
              </w:rPr>
              <w:t>, Google</w:t>
            </w:r>
            <w:r w:rsidR="006942C7" w:rsidRPr="006942C7">
              <w:rPr>
                <w:lang w:eastAsia="zh-CN"/>
              </w:rPr>
              <w:t>, MediaTek</w:t>
            </w:r>
            <w:r w:rsidR="00643E92">
              <w:rPr>
                <w:lang w:eastAsia="zh-CN"/>
              </w:rPr>
              <w:t>, CATT</w:t>
            </w:r>
          </w:p>
        </w:tc>
      </w:tr>
      <w:tr w:rsidR="001C401B" w14:paraId="29BA590B" w14:textId="77777777">
        <w:tc>
          <w:tcPr>
            <w:tcW w:w="715" w:type="dxa"/>
          </w:tcPr>
          <w:p w14:paraId="011D8D6C" w14:textId="77777777" w:rsidR="001C401B" w:rsidRDefault="00E716D3">
            <w:pPr>
              <w:rPr>
                <w:lang w:val="en-US"/>
              </w:rPr>
            </w:pPr>
            <w:r>
              <w:rPr>
                <w:lang w:val="en-US"/>
              </w:rPr>
              <w:lastRenderedPageBreak/>
              <w:t>9)</w:t>
            </w:r>
          </w:p>
        </w:tc>
        <w:tc>
          <w:tcPr>
            <w:tcW w:w="3755" w:type="dxa"/>
          </w:tcPr>
          <w:p w14:paraId="65C71843" w14:textId="77777777" w:rsidR="001C401B" w:rsidRDefault="00E716D3">
            <w:pPr>
              <w:rPr>
                <w:lang w:val="en-US"/>
              </w:rPr>
            </w:pPr>
            <w:r>
              <w:rPr>
                <w:lang w:val="en-US"/>
              </w:rPr>
              <w:t xml:space="preserve">Study if the number of the maximum number of non-overlapped CCEs as </w:t>
            </w:r>
            <w:r>
              <w:t>UE PDCCH monitoring capability shall be increased.</w:t>
            </w:r>
          </w:p>
        </w:tc>
        <w:tc>
          <w:tcPr>
            <w:tcW w:w="2579" w:type="dxa"/>
          </w:tcPr>
          <w:p w14:paraId="21FAACBE" w14:textId="41732330" w:rsidR="001C401B" w:rsidRDefault="00E716D3">
            <w:r>
              <w:t>Nokia</w:t>
            </w:r>
            <w:r w:rsidR="00726931">
              <w:t>, Samsung</w:t>
            </w:r>
          </w:p>
        </w:tc>
        <w:tc>
          <w:tcPr>
            <w:tcW w:w="2580" w:type="dxa"/>
          </w:tcPr>
          <w:p w14:paraId="28C1B144" w14:textId="42B36F0B" w:rsidR="001C401B" w:rsidRDefault="00E716D3">
            <w:pPr>
              <w:rPr>
                <w:rFonts w:eastAsia="Yu Mincho"/>
                <w:lang w:eastAsia="ja-JP"/>
              </w:rPr>
            </w:pPr>
            <w:r>
              <w:rPr>
                <w:rFonts w:eastAsiaTheme="minorEastAsia" w:hint="eastAsia"/>
                <w:lang w:eastAsia="zh-CN"/>
              </w:rPr>
              <w:t>O</w:t>
            </w:r>
            <w:r>
              <w:rPr>
                <w:rFonts w:eastAsiaTheme="minorEastAsia"/>
                <w:lang w:eastAsia="zh-CN"/>
              </w:rPr>
              <w:t>PPO</w:t>
            </w:r>
            <w:r w:rsidR="009E7BAE">
              <w:rPr>
                <w:lang w:eastAsia="zh-CN"/>
              </w:rPr>
              <w:t>, Spreadtrum</w:t>
            </w:r>
            <w:r w:rsidR="00B2399D">
              <w:rPr>
                <w:lang w:eastAsia="zh-CN"/>
              </w:rPr>
              <w:t>, Google</w:t>
            </w:r>
            <w:r w:rsidR="006942C7" w:rsidRPr="006942C7">
              <w:rPr>
                <w:lang w:eastAsia="zh-CN"/>
              </w:rPr>
              <w:t>, MediaTek</w:t>
            </w:r>
            <w:r w:rsidR="00643E92">
              <w:rPr>
                <w:lang w:eastAsia="zh-CN"/>
              </w:rPr>
              <w:t>, CATT</w:t>
            </w:r>
          </w:p>
        </w:tc>
      </w:tr>
    </w:tbl>
    <w:p w14:paraId="6CF6BE94" w14:textId="77777777" w:rsidR="001C401B" w:rsidRDefault="001C401B"/>
    <w:p w14:paraId="50FA2DD3" w14:textId="77777777" w:rsidR="001C401B" w:rsidRDefault="00E716D3">
      <w:pPr>
        <w:pStyle w:val="Heading4"/>
      </w:pPr>
      <w:r>
        <w:t>Comments</w:t>
      </w:r>
    </w:p>
    <w:tbl>
      <w:tblPr>
        <w:tblStyle w:val="TableGrid"/>
        <w:tblW w:w="9634" w:type="dxa"/>
        <w:tblLook w:val="04A0" w:firstRow="1" w:lastRow="0" w:firstColumn="1" w:lastColumn="0" w:noHBand="0" w:noVBand="1"/>
      </w:tblPr>
      <w:tblGrid>
        <w:gridCol w:w="2122"/>
        <w:gridCol w:w="7512"/>
      </w:tblGrid>
      <w:tr w:rsidR="001C401B" w14:paraId="38E6B8B5" w14:textId="77777777">
        <w:tc>
          <w:tcPr>
            <w:tcW w:w="2122" w:type="dxa"/>
            <w:shd w:val="clear" w:color="auto" w:fill="D9D9D9" w:themeFill="background1" w:themeFillShade="D9"/>
          </w:tcPr>
          <w:p w14:paraId="28BCCD72" w14:textId="77777777" w:rsidR="001C401B" w:rsidRDefault="00E716D3">
            <w:pPr>
              <w:rPr>
                <w:b/>
                <w:bCs/>
              </w:rPr>
            </w:pPr>
            <w:r>
              <w:rPr>
                <w:b/>
                <w:bCs/>
              </w:rPr>
              <w:t>Company</w:t>
            </w:r>
          </w:p>
        </w:tc>
        <w:tc>
          <w:tcPr>
            <w:tcW w:w="7512" w:type="dxa"/>
            <w:shd w:val="clear" w:color="auto" w:fill="D9D9D9" w:themeFill="background1" w:themeFillShade="D9"/>
          </w:tcPr>
          <w:p w14:paraId="6E22676D" w14:textId="77777777" w:rsidR="001C401B" w:rsidRDefault="00E716D3">
            <w:pPr>
              <w:rPr>
                <w:b/>
                <w:bCs/>
              </w:rPr>
            </w:pPr>
            <w:r>
              <w:rPr>
                <w:b/>
                <w:bCs/>
              </w:rPr>
              <w:t>Comment</w:t>
            </w:r>
          </w:p>
        </w:tc>
      </w:tr>
      <w:tr w:rsidR="001C401B" w14:paraId="485ABB99" w14:textId="77777777">
        <w:tc>
          <w:tcPr>
            <w:tcW w:w="2122" w:type="dxa"/>
          </w:tcPr>
          <w:p w14:paraId="0648D831" w14:textId="77777777" w:rsidR="001C401B" w:rsidRDefault="00E716D3">
            <w:r>
              <w:t>Nokia</w:t>
            </w:r>
          </w:p>
        </w:tc>
        <w:tc>
          <w:tcPr>
            <w:tcW w:w="7512" w:type="dxa"/>
          </w:tcPr>
          <w:p w14:paraId="339A7A83" w14:textId="77777777" w:rsidR="001C401B" w:rsidRDefault="00E716D3">
            <w:r>
              <w:t xml:space="preserve">Monitoring (1.-3.): clearly slot-based monitoring should be supported. We don’t see a need for multiple span’s to be monitored in a slot, but should at least enable to have the PDCCH also after the first symbols of a slot (e.g. to enable 5G/6G TDM of 5G and 6G DL control for narrowband carriers &lt;1GHz) </w:t>
            </w:r>
            <w:r>
              <w:br/>
            </w:r>
            <w:r>
              <w:br/>
              <w:t xml:space="preserve">max. number of CCEs (7.-10.): this turned out in the field to be a more limiting factor for NR than the max. number of BDs and #DCIs. For LTE we did not have such limitation. Therefore, we are thinking if for 6GR it could be possible just to have the PDCCH monitoring capability to be defined in max. number of BDs (.. and potentially still number of DCI sizes) but not putting a limit on the number of CCEs. If for 6GR, there would still be the limit on #CCEs, that this number should be increased compared to NR. </w:t>
            </w:r>
          </w:p>
        </w:tc>
      </w:tr>
      <w:tr w:rsidR="001C401B" w14:paraId="46550DAE" w14:textId="77777777">
        <w:tc>
          <w:tcPr>
            <w:tcW w:w="2122" w:type="dxa"/>
          </w:tcPr>
          <w:p w14:paraId="5BDBA569" w14:textId="77777777" w:rsidR="001C401B" w:rsidRDefault="00E716D3">
            <w:r>
              <w:rPr>
                <w:lang w:eastAsia="zh-CN"/>
              </w:rPr>
              <w:t>Xiaomi</w:t>
            </w:r>
          </w:p>
        </w:tc>
        <w:tc>
          <w:tcPr>
            <w:tcW w:w="7512" w:type="dxa"/>
          </w:tcPr>
          <w:p w14:paraId="14659C44" w14:textId="77777777" w:rsidR="001C401B" w:rsidRDefault="00E716D3">
            <w:pPr>
              <w:rPr>
                <w:lang w:eastAsia="zh-CN"/>
              </w:rPr>
            </w:pPr>
            <w:r>
              <w:rPr>
                <w:rFonts w:hint="eastAsia"/>
                <w:lang w:eastAsia="zh-CN"/>
              </w:rPr>
              <w:t>F</w:t>
            </w:r>
            <w:r>
              <w:rPr>
                <w:lang w:eastAsia="zh-CN"/>
              </w:rPr>
              <w:t>or UE capability on PDCCH monitoring, we think it is important to achieve a common understanding on the principle of how to design this kind of capability. For us, we prefer to have a universal and lean design on PDCCH monitoring capability, which is better to be release-agnostic. For the time granularity, it is highly relevant to what kind of scenario/traffics we want to support, which may need further discussion.</w:t>
            </w:r>
          </w:p>
          <w:p w14:paraId="19289E7E" w14:textId="77777777" w:rsidR="001C401B" w:rsidRDefault="00E716D3">
            <w:r>
              <w:rPr>
                <w:rFonts w:hint="eastAsia"/>
                <w:lang w:eastAsia="zh-CN"/>
              </w:rPr>
              <w:t>F</w:t>
            </w:r>
            <w:r>
              <w:rPr>
                <w:lang w:eastAsia="zh-CN"/>
              </w:rPr>
              <w:t>or BD/CCE limit, we agree that it is important for both gNB side and UE side. But for the specific number, it may need further discussion.</w:t>
            </w:r>
          </w:p>
        </w:tc>
      </w:tr>
      <w:tr w:rsidR="001C401B" w14:paraId="41010B46" w14:textId="77777777">
        <w:tc>
          <w:tcPr>
            <w:tcW w:w="2122" w:type="dxa"/>
          </w:tcPr>
          <w:p w14:paraId="47FAB81C" w14:textId="77777777" w:rsidR="001C401B" w:rsidRDefault="00E716D3">
            <w:pPr>
              <w:rPr>
                <w:lang w:eastAsia="zh-CN"/>
              </w:rPr>
            </w:pPr>
            <w:r>
              <w:rPr>
                <w:rFonts w:hint="eastAsia"/>
                <w:lang w:eastAsia="zh-CN"/>
              </w:rPr>
              <w:t>O</w:t>
            </w:r>
            <w:r>
              <w:rPr>
                <w:lang w:eastAsia="zh-CN"/>
              </w:rPr>
              <w:t>PPO</w:t>
            </w:r>
          </w:p>
        </w:tc>
        <w:tc>
          <w:tcPr>
            <w:tcW w:w="7512" w:type="dxa"/>
          </w:tcPr>
          <w:p w14:paraId="7875D339" w14:textId="77777777" w:rsidR="001C401B" w:rsidRDefault="00E716D3">
            <w:pPr>
              <w:rPr>
                <w:rFonts w:eastAsiaTheme="minorEastAsia"/>
                <w:lang w:eastAsia="zh-CN"/>
              </w:rPr>
            </w:pPr>
            <w:r>
              <w:rPr>
                <w:rFonts w:hint="eastAsia"/>
                <w:lang w:eastAsia="zh-CN"/>
              </w:rPr>
              <w:t>5</w:t>
            </w:r>
            <w:r>
              <w:rPr>
                <w:lang w:eastAsia="zh-CN"/>
              </w:rPr>
              <w:t xml:space="preserve">) </w:t>
            </w:r>
            <w:r>
              <w:rPr>
                <w:rFonts w:hint="eastAsia"/>
                <w:lang w:eastAsia="zh-CN"/>
              </w:rPr>
              <w:t>S</w:t>
            </w:r>
            <w:r>
              <w:rPr>
                <w:rFonts w:eastAsiaTheme="minorEastAsia"/>
                <w:lang w:eastAsia="zh-CN"/>
              </w:rPr>
              <w:t>calable design is supported in 6GR from day 1, such as IoT and eMBB UE are considered. It is preferred to define different BD capability for different UE types. Also, the exact number of BD should not simply be one value. It needs to be numerology associated. A concreted set could be decided later.</w:t>
            </w:r>
          </w:p>
          <w:p w14:paraId="5B3535BB" w14:textId="77777777" w:rsidR="001C401B" w:rsidRDefault="00E716D3">
            <w:pPr>
              <w:rPr>
                <w:rFonts w:eastAsiaTheme="minorEastAsia"/>
                <w:lang w:eastAsia="zh-CN"/>
              </w:rPr>
            </w:pPr>
            <w:r>
              <w:rPr>
                <w:rFonts w:hint="eastAsia"/>
                <w:lang w:eastAsia="zh-CN"/>
              </w:rPr>
              <w:t>6</w:t>
            </w:r>
            <w:r>
              <w:rPr>
                <w:lang w:eastAsia="zh-CN"/>
              </w:rPr>
              <w:t xml:space="preserve">) </w:t>
            </w:r>
            <w:r>
              <w:rPr>
                <w:rFonts w:hint="eastAsia"/>
                <w:lang w:eastAsia="zh-CN"/>
              </w:rPr>
              <w:t>S</w:t>
            </w:r>
            <w:r>
              <w:rPr>
                <w:rFonts w:eastAsiaTheme="minorEastAsia"/>
                <w:lang w:eastAsia="zh-CN"/>
              </w:rPr>
              <w:t>calable design is supported in 6GR from day 1, such as IoT and eMBB UE are considered. The number of BD capability for IoT UE should be reduced.</w:t>
            </w:r>
          </w:p>
          <w:p w14:paraId="235B22DF" w14:textId="77777777" w:rsidR="001C401B" w:rsidRDefault="00E716D3">
            <w:pPr>
              <w:rPr>
                <w:rFonts w:eastAsiaTheme="minorEastAsia"/>
                <w:lang w:eastAsia="zh-CN"/>
              </w:rPr>
            </w:pPr>
            <w:r>
              <w:rPr>
                <w:lang w:eastAsia="zh-CN"/>
              </w:rPr>
              <w:t xml:space="preserve">8) </w:t>
            </w:r>
            <w:r>
              <w:rPr>
                <w:rFonts w:hint="eastAsia"/>
                <w:lang w:eastAsia="zh-CN"/>
              </w:rPr>
              <w:t>S</w:t>
            </w:r>
            <w:r>
              <w:rPr>
                <w:rFonts w:eastAsiaTheme="minorEastAsia"/>
                <w:lang w:eastAsia="zh-CN"/>
              </w:rPr>
              <w:t>calable design is supported in 6GR from day 1, such as IoT and eMBB UE are considered. It is preferred to define different non-overlapped CCE for different UE types.</w:t>
            </w:r>
          </w:p>
          <w:p w14:paraId="7A5599FA" w14:textId="77777777" w:rsidR="001C401B" w:rsidRDefault="00E716D3">
            <w:pPr>
              <w:rPr>
                <w:lang w:eastAsia="zh-CN"/>
              </w:rPr>
            </w:pPr>
            <w:r>
              <w:rPr>
                <w:rFonts w:hint="eastAsia"/>
                <w:lang w:eastAsia="zh-CN"/>
              </w:rPr>
              <w:t>9</w:t>
            </w:r>
            <w:r>
              <w:rPr>
                <w:lang w:eastAsia="zh-CN"/>
              </w:rPr>
              <w:t xml:space="preserve">) </w:t>
            </w:r>
            <w:r>
              <w:rPr>
                <w:rFonts w:eastAsiaTheme="minorEastAsia"/>
                <w:lang w:eastAsia="zh-CN"/>
              </w:rPr>
              <w:t>scalable design is supported in 6GR from day 1, such as IoT and eMBB UE are considered. The number of non-overlapped CCE for IoT UE should be reduced</w:t>
            </w:r>
          </w:p>
        </w:tc>
      </w:tr>
      <w:tr w:rsidR="001C401B" w14:paraId="72C9702E" w14:textId="77777777">
        <w:tc>
          <w:tcPr>
            <w:tcW w:w="2122" w:type="dxa"/>
          </w:tcPr>
          <w:p w14:paraId="601A5538" w14:textId="77777777" w:rsidR="001C401B" w:rsidRDefault="00E716D3">
            <w:pPr>
              <w:rPr>
                <w:lang w:eastAsia="zh-CN"/>
              </w:rPr>
            </w:pPr>
            <w:r>
              <w:rPr>
                <w:lang w:eastAsia="zh-CN"/>
              </w:rPr>
              <w:t>Qualcomm</w:t>
            </w:r>
          </w:p>
        </w:tc>
        <w:tc>
          <w:tcPr>
            <w:tcW w:w="7512" w:type="dxa"/>
          </w:tcPr>
          <w:p w14:paraId="6D44288C" w14:textId="77777777" w:rsidR="001C401B" w:rsidRDefault="00E716D3">
            <w:pPr>
              <w:rPr>
                <w:lang w:eastAsia="zh-CN"/>
              </w:rPr>
            </w:pPr>
            <w:r>
              <w:rPr>
                <w:lang w:eastAsia="zh-CN"/>
              </w:rPr>
              <w:t>In general, we think slot-level granularity can be the starting point and specific design for span-level or group-based should be deprioritized.</w:t>
            </w:r>
          </w:p>
          <w:p w14:paraId="6AD46F94" w14:textId="77777777" w:rsidR="001C401B" w:rsidRDefault="00E716D3">
            <w:pPr>
              <w:rPr>
                <w:lang w:eastAsia="zh-CN"/>
              </w:rPr>
            </w:pPr>
            <w:r>
              <w:rPr>
                <w:lang w:eastAsia="zh-CN"/>
              </w:rPr>
              <w:t xml:space="preserve">For single-carrier case, we prefer the BD/CCE limit is not increased, which is important for UE complexity and processing time. For multi-carrier case, it can be further studied considering the pipeline per CC may be different.  </w:t>
            </w:r>
          </w:p>
        </w:tc>
      </w:tr>
      <w:tr w:rsidR="001C401B" w14:paraId="78C99CC8" w14:textId="77777777">
        <w:tc>
          <w:tcPr>
            <w:tcW w:w="2122" w:type="dxa"/>
          </w:tcPr>
          <w:p w14:paraId="34E198CF" w14:textId="77777777" w:rsidR="001C401B" w:rsidRDefault="00E716D3">
            <w:pPr>
              <w:rPr>
                <w:lang w:eastAsia="zh-CN"/>
              </w:rPr>
            </w:pPr>
            <w:r>
              <w:rPr>
                <w:rFonts w:hint="eastAsia"/>
                <w:lang w:val="en-US" w:eastAsia="zh-CN"/>
              </w:rPr>
              <w:t>ZTE</w:t>
            </w:r>
          </w:p>
        </w:tc>
        <w:tc>
          <w:tcPr>
            <w:tcW w:w="7512" w:type="dxa"/>
          </w:tcPr>
          <w:p w14:paraId="4DB02007" w14:textId="77777777" w:rsidR="001C401B" w:rsidRDefault="00E716D3">
            <w:pPr>
              <w:rPr>
                <w:lang w:eastAsia="zh-CN"/>
              </w:rPr>
            </w:pPr>
            <w:r>
              <w:rPr>
                <w:rFonts w:hint="eastAsia"/>
                <w:lang w:val="en-US" w:eastAsia="zh-CN"/>
              </w:rPr>
              <w:t xml:space="preserve">We are supportive of slot based PDCCH monitoring, and open to study other options in parallel. For all other bullets, we can further study, and no rush to agree them in this meeting. </w:t>
            </w:r>
          </w:p>
        </w:tc>
      </w:tr>
      <w:tr w:rsidR="009E7BAE" w14:paraId="4C1A2A49" w14:textId="77777777">
        <w:tc>
          <w:tcPr>
            <w:tcW w:w="2122" w:type="dxa"/>
          </w:tcPr>
          <w:p w14:paraId="0DD7D6F9" w14:textId="33D48AEE" w:rsidR="009E7BAE" w:rsidRDefault="009E7BAE" w:rsidP="009E7BAE">
            <w:pPr>
              <w:rPr>
                <w:lang w:val="en-US" w:eastAsia="zh-CN"/>
              </w:rPr>
            </w:pPr>
            <w:r>
              <w:rPr>
                <w:rFonts w:hint="eastAsia"/>
                <w:lang w:eastAsia="zh-CN"/>
              </w:rPr>
              <w:t>S</w:t>
            </w:r>
            <w:r>
              <w:rPr>
                <w:lang w:eastAsia="zh-CN"/>
              </w:rPr>
              <w:t>preadtrum</w:t>
            </w:r>
          </w:p>
        </w:tc>
        <w:tc>
          <w:tcPr>
            <w:tcW w:w="7512" w:type="dxa"/>
          </w:tcPr>
          <w:p w14:paraId="7BE29B0F" w14:textId="77777777" w:rsidR="009E7BAE" w:rsidRDefault="009E7BAE" w:rsidP="009E7BAE">
            <w:r>
              <w:t>For 1), 2) and 3), we prefer a</w:t>
            </w:r>
            <w:r w:rsidRPr="00B77964">
              <w:t xml:space="preserve"> unified framework for sub-slot/ slot/ slot group-level UE PDCCH monitoring</w:t>
            </w:r>
            <w:r>
              <w:t>. The details needs further discussion.</w:t>
            </w:r>
          </w:p>
          <w:p w14:paraId="3F637D0B" w14:textId="77777777" w:rsidR="009E7BAE" w:rsidRDefault="009E7BAE" w:rsidP="009E7BAE">
            <w:r w:rsidRPr="001D5070">
              <w:t>The number of channel estimations also impacts on the UE complexity since the UE complexity increases with the number of REG bundles t</w:t>
            </w:r>
            <w:r>
              <w:t>o perform channel estimation on</w:t>
            </w:r>
            <w:r w:rsidRPr="001D5070">
              <w:t>. Thus, it is important to maintain the upper limit</w:t>
            </w:r>
            <w:r>
              <w:t xml:space="preserve"> </w:t>
            </w:r>
            <w:r w:rsidRPr="001D5070">
              <w:t>of non-overlapped CCEs in 6GR.</w:t>
            </w:r>
          </w:p>
          <w:p w14:paraId="2C5ECE39" w14:textId="66C0ECBB" w:rsidR="009E7BAE" w:rsidRDefault="009E7BAE" w:rsidP="009E7BAE">
            <w:pPr>
              <w:rPr>
                <w:lang w:val="en-US" w:eastAsia="zh-CN"/>
              </w:rPr>
            </w:pPr>
            <w:r>
              <w:rPr>
                <w:rFonts w:eastAsiaTheme="minorEastAsia"/>
                <w:lang w:eastAsia="zh-CN"/>
              </w:rPr>
              <w:lastRenderedPageBreak/>
              <w:t>We prefer define same BD/CCE capability for different UE types.</w:t>
            </w:r>
          </w:p>
        </w:tc>
      </w:tr>
      <w:tr w:rsidR="00021DE4" w14:paraId="5E6533DD" w14:textId="77777777" w:rsidTr="00021DE4">
        <w:tc>
          <w:tcPr>
            <w:tcW w:w="2122" w:type="dxa"/>
          </w:tcPr>
          <w:p w14:paraId="5546B3FB" w14:textId="77777777" w:rsidR="00021DE4" w:rsidRDefault="00021DE4" w:rsidP="00231E3D">
            <w:pPr>
              <w:rPr>
                <w:lang w:eastAsia="zh-CN"/>
              </w:rPr>
            </w:pPr>
            <w:r>
              <w:rPr>
                <w:rFonts w:hint="eastAsia"/>
                <w:lang w:eastAsia="zh-CN"/>
              </w:rPr>
              <w:lastRenderedPageBreak/>
              <w:t>C</w:t>
            </w:r>
            <w:r>
              <w:rPr>
                <w:lang w:eastAsia="zh-CN"/>
              </w:rPr>
              <w:t>MCC</w:t>
            </w:r>
          </w:p>
        </w:tc>
        <w:tc>
          <w:tcPr>
            <w:tcW w:w="7512" w:type="dxa"/>
          </w:tcPr>
          <w:p w14:paraId="1473788F" w14:textId="77777777" w:rsidR="00021DE4" w:rsidRDefault="00021DE4" w:rsidP="00231E3D">
            <w:pPr>
              <w:rPr>
                <w:lang w:eastAsia="zh-CN"/>
              </w:rPr>
            </w:pPr>
            <w:r>
              <w:rPr>
                <w:lang w:eastAsia="zh-CN"/>
              </w:rPr>
              <w:t>We support to the start the discussion on time granularity with slot-level. For other level (e.g. span/multi-slot), the corresponding level on scheduling (e.g., mini-slot/multi-slot scheduling) may need to be first discussed and supported in AI 10.5.4.1.</w:t>
            </w:r>
          </w:p>
          <w:p w14:paraId="2CE4BE4C" w14:textId="77777777" w:rsidR="00021DE4" w:rsidRDefault="00021DE4" w:rsidP="00231E3D">
            <w:pPr>
              <w:rPr>
                <w:lang w:eastAsia="zh-CN"/>
              </w:rPr>
            </w:pPr>
            <w:r>
              <w:rPr>
                <w:rFonts w:hint="eastAsia"/>
                <w:lang w:eastAsia="zh-CN"/>
              </w:rPr>
              <w:t>R</w:t>
            </w:r>
            <w:r>
              <w:rPr>
                <w:lang w:eastAsia="zh-CN"/>
              </w:rPr>
              <w:t xml:space="preserve">egarding the aspects on UE limitation, we support to first discuss whether BD number, non-overlap CCE number and DCI size number should be considered </w:t>
            </w:r>
            <w:r w:rsidRPr="00E167E6">
              <w:rPr>
                <w:lang w:eastAsia="zh-CN"/>
              </w:rPr>
              <w:t>simultaneously</w:t>
            </w:r>
            <w:r>
              <w:rPr>
                <w:lang w:eastAsia="zh-CN"/>
              </w:rPr>
              <w:t xml:space="preserve"> in 6GR, i.e., to consider a unified UE limitation framework in 6GR instead of discuss it separately. And also note that the maximum number may depend on other design, i.e., the maximum BD size, the maximum AL, etc. </w:t>
            </w:r>
          </w:p>
        </w:tc>
      </w:tr>
      <w:tr w:rsidR="00B2399D" w14:paraId="25324CBD" w14:textId="77777777" w:rsidTr="00021DE4">
        <w:tc>
          <w:tcPr>
            <w:tcW w:w="2122" w:type="dxa"/>
          </w:tcPr>
          <w:p w14:paraId="2905E197" w14:textId="26F94878" w:rsidR="00B2399D" w:rsidRDefault="00B2399D" w:rsidP="00231E3D">
            <w:pPr>
              <w:rPr>
                <w:lang w:eastAsia="zh-CN"/>
              </w:rPr>
            </w:pPr>
            <w:r>
              <w:rPr>
                <w:lang w:eastAsia="zh-CN"/>
              </w:rPr>
              <w:t>Google</w:t>
            </w:r>
          </w:p>
        </w:tc>
        <w:tc>
          <w:tcPr>
            <w:tcW w:w="7512" w:type="dxa"/>
          </w:tcPr>
          <w:p w14:paraId="61AC2C74" w14:textId="428210A1" w:rsidR="00B2399D" w:rsidRDefault="00B2399D" w:rsidP="00231E3D">
            <w:pPr>
              <w:rPr>
                <w:lang w:eastAsia="zh-CN"/>
              </w:rPr>
            </w:pPr>
            <w:r>
              <w:rPr>
                <w:lang w:eastAsia="zh-CN"/>
              </w:rPr>
              <w:t xml:space="preserve">Our views are added in the table </w:t>
            </w:r>
          </w:p>
        </w:tc>
      </w:tr>
      <w:tr w:rsidR="00726931" w14:paraId="37912DFA" w14:textId="77777777" w:rsidTr="00021DE4">
        <w:tc>
          <w:tcPr>
            <w:tcW w:w="2122" w:type="dxa"/>
          </w:tcPr>
          <w:p w14:paraId="287B17CB" w14:textId="3D9414BB" w:rsidR="00726931" w:rsidRDefault="00726931" w:rsidP="00726931">
            <w:pPr>
              <w:rPr>
                <w:lang w:eastAsia="zh-CN"/>
              </w:rPr>
            </w:pPr>
            <w:r>
              <w:rPr>
                <w:rFonts w:eastAsia="Malgun Gothic" w:hint="eastAsia"/>
                <w:lang w:eastAsia="ko-KR"/>
              </w:rPr>
              <w:t>S</w:t>
            </w:r>
            <w:r>
              <w:rPr>
                <w:rFonts w:eastAsia="Malgun Gothic"/>
                <w:lang w:eastAsia="ko-KR"/>
              </w:rPr>
              <w:t>amsung</w:t>
            </w:r>
          </w:p>
        </w:tc>
        <w:tc>
          <w:tcPr>
            <w:tcW w:w="7512" w:type="dxa"/>
          </w:tcPr>
          <w:p w14:paraId="74EC2EC9" w14:textId="77777777" w:rsidR="00726931" w:rsidRDefault="00726931" w:rsidP="00726931">
            <w:pPr>
              <w:rPr>
                <w:rFonts w:eastAsia="Malgun Gothic"/>
                <w:lang w:eastAsia="ko-KR"/>
              </w:rPr>
            </w:pPr>
            <w:r>
              <w:rPr>
                <w:rFonts w:eastAsia="Malgun Gothic" w:hint="eastAsia"/>
                <w:lang w:eastAsia="ko-KR"/>
              </w:rPr>
              <w:t>S</w:t>
            </w:r>
            <w:r>
              <w:rPr>
                <w:rFonts w:eastAsia="Malgun Gothic"/>
                <w:lang w:eastAsia="ko-KR"/>
              </w:rPr>
              <w:t>ince NR support SCS-dependent BD/CCE limits, the proposal 5) and 8) should be revised (e.g. with reference to NR) or conditioned to SCS of 15 kHz. 6GR study can also revisit details of the framework for BD/CCE limits, such as SCS-dependency of BD/CCE limits, or counting ‘</w:t>
            </w:r>
            <w:r w:rsidRPr="005B5CCE">
              <w:rPr>
                <w:rFonts w:eastAsia="Malgun Gothic"/>
                <w:i/>
                <w:iCs/>
                <w:lang w:eastAsia="ko-KR"/>
              </w:rPr>
              <w:t>per serving cell</w:t>
            </w:r>
            <w:r>
              <w:rPr>
                <w:rFonts w:eastAsia="Malgun Gothic"/>
                <w:lang w:eastAsia="ko-KR"/>
              </w:rPr>
              <w:t xml:space="preserve">’ – such details can be left out for now and further discussed. </w:t>
            </w:r>
          </w:p>
          <w:p w14:paraId="23CBC198" w14:textId="77777777" w:rsidR="00726931" w:rsidRDefault="00726931" w:rsidP="00726931">
            <w:pPr>
              <w:rPr>
                <w:rFonts w:eastAsia="Malgun Gothic"/>
                <w:lang w:eastAsia="ko-KR"/>
              </w:rPr>
            </w:pPr>
            <w:r>
              <w:rPr>
                <w:rFonts w:eastAsia="Malgun Gothic"/>
                <w:lang w:eastAsia="ko-KR"/>
              </w:rPr>
              <w:t xml:space="preserve">We suggest to deprioritize span/slot-group-based BD/CCE budget as there is no relevant aspect in the 6GR study item.  </w:t>
            </w:r>
          </w:p>
          <w:p w14:paraId="5ACE9F56" w14:textId="77777777" w:rsidR="00726931" w:rsidRDefault="00726931" w:rsidP="00726931">
            <w:pPr>
              <w:rPr>
                <w:rFonts w:eastAsia="Malgun Gothic"/>
                <w:lang w:eastAsia="ko-KR"/>
              </w:rPr>
            </w:pPr>
            <w:r>
              <w:rPr>
                <w:rFonts w:eastAsia="Malgun Gothic" w:hint="eastAsia"/>
                <w:lang w:eastAsia="ko-KR"/>
              </w:rPr>
              <w:t>F</w:t>
            </w:r>
            <w:r>
              <w:rPr>
                <w:rFonts w:eastAsia="Malgun Gothic"/>
                <w:lang w:eastAsia="ko-KR"/>
              </w:rPr>
              <w:t xml:space="preserve">or the CCE limits, we think the NR’s limit (e.g. 56@30kHz SCS) is bottleneck to support higher AL (e.g., 32/64). However, we don’t see the necessity to increase BD limits over the NR ones. </w:t>
            </w:r>
          </w:p>
          <w:p w14:paraId="154C9F8A" w14:textId="77777777" w:rsidR="00726931" w:rsidRDefault="00726931" w:rsidP="00726931">
            <w:pPr>
              <w:rPr>
                <w:lang w:eastAsia="zh-CN"/>
              </w:rPr>
            </w:pPr>
          </w:p>
        </w:tc>
      </w:tr>
      <w:tr w:rsidR="00DD48AE" w14:paraId="68C57B94" w14:textId="77777777" w:rsidTr="00021DE4">
        <w:tc>
          <w:tcPr>
            <w:tcW w:w="2122" w:type="dxa"/>
          </w:tcPr>
          <w:p w14:paraId="5BD20883" w14:textId="423CB14E" w:rsidR="00DD48AE" w:rsidRPr="00DD48AE" w:rsidRDefault="00DD48AE" w:rsidP="00DD48AE">
            <w:pPr>
              <w:rPr>
                <w:rFonts w:eastAsiaTheme="minorEastAsia"/>
                <w:lang w:eastAsia="zh-CN"/>
              </w:rPr>
            </w:pPr>
            <w:r>
              <w:rPr>
                <w:rFonts w:hint="eastAsia"/>
                <w:lang w:eastAsia="zh-CN"/>
              </w:rPr>
              <w:t>vivo</w:t>
            </w:r>
          </w:p>
        </w:tc>
        <w:tc>
          <w:tcPr>
            <w:tcW w:w="7512" w:type="dxa"/>
          </w:tcPr>
          <w:p w14:paraId="2D6ACE69" w14:textId="405895D9" w:rsidR="00DD48AE" w:rsidRDefault="00DD48AE" w:rsidP="00DD48AE">
            <w:pPr>
              <w:rPr>
                <w:lang w:eastAsia="zh-CN"/>
              </w:rPr>
            </w:pPr>
            <w:r>
              <w:rPr>
                <w:rFonts w:hint="eastAsia"/>
                <w:lang w:eastAsia="zh-CN"/>
              </w:rPr>
              <w:t>Slot-level PDCCH monitoring capability is the baseline. Span-level capability is essential to reduce latency especially for meeting 6G latency requirement. Slot group-level capability is beneficial to reduce power or cost for low capability devices. A unified framework can be studied for all capability types.</w:t>
            </w:r>
          </w:p>
          <w:p w14:paraId="239D68AD" w14:textId="757D5A26" w:rsidR="00DD48AE" w:rsidRDefault="00DD48AE" w:rsidP="00DD48AE">
            <w:pPr>
              <w:rPr>
                <w:rFonts w:eastAsia="Malgun Gothic"/>
                <w:lang w:eastAsia="ko-KR"/>
              </w:rPr>
            </w:pPr>
            <w:r>
              <w:rPr>
                <w:rFonts w:hint="eastAsia"/>
                <w:lang w:eastAsia="zh-CN"/>
              </w:rPr>
              <w:t>For other bulletes, it is too early to discuss this.</w:t>
            </w:r>
          </w:p>
        </w:tc>
      </w:tr>
      <w:tr w:rsidR="006942C7" w14:paraId="77780C85" w14:textId="77777777" w:rsidTr="00021DE4">
        <w:tc>
          <w:tcPr>
            <w:tcW w:w="2122" w:type="dxa"/>
          </w:tcPr>
          <w:p w14:paraId="7FA5ACE9" w14:textId="6A4D302E" w:rsidR="006942C7" w:rsidRDefault="006942C7" w:rsidP="006942C7">
            <w:pPr>
              <w:rPr>
                <w:lang w:eastAsia="zh-CN"/>
              </w:rPr>
            </w:pPr>
            <w:r>
              <w:rPr>
                <w:lang w:eastAsia="zh-CN"/>
              </w:rPr>
              <w:t>MediaTek</w:t>
            </w:r>
          </w:p>
        </w:tc>
        <w:tc>
          <w:tcPr>
            <w:tcW w:w="7512" w:type="dxa"/>
          </w:tcPr>
          <w:p w14:paraId="2E3E3991" w14:textId="77777777" w:rsidR="006942C7" w:rsidRDefault="006942C7" w:rsidP="006942C7">
            <w:pPr>
              <w:rPr>
                <w:lang w:eastAsia="zh-CN"/>
              </w:rPr>
            </w:pPr>
            <w:r>
              <w:rPr>
                <w:lang w:eastAsia="zh-CN"/>
              </w:rPr>
              <w:t>For 1), 2) and 3), we think slot-level monitoring should be the highest priority. Other manners should be deprioritized or removed.</w:t>
            </w:r>
          </w:p>
          <w:p w14:paraId="243335E3" w14:textId="77777777" w:rsidR="006942C7" w:rsidRDefault="006942C7" w:rsidP="006942C7">
            <w:pPr>
              <w:rPr>
                <w:lang w:eastAsia="zh-CN"/>
              </w:rPr>
            </w:pPr>
            <w:r>
              <w:rPr>
                <w:lang w:eastAsia="zh-CN"/>
              </w:rPr>
              <w:t>For 4), we want to clarify what to be retained? Is it just the definition of UE PDCCH monitoring capability to be retained, or the maximum BD number to be retained?</w:t>
            </w:r>
          </w:p>
          <w:p w14:paraId="5BA70082" w14:textId="77777777" w:rsidR="006942C7" w:rsidRDefault="006942C7" w:rsidP="006942C7">
            <w:pPr>
              <w:rPr>
                <w:lang w:eastAsia="zh-CN"/>
              </w:rPr>
            </w:pPr>
            <w:r>
              <w:rPr>
                <w:lang w:eastAsia="zh-CN"/>
              </w:rPr>
              <w:t>For 5) and 6), depends on the specific transmission design, the max BD value could be reduced. Considering the huge impact on UE complexity, at the time being, it is too early to make decision on this very specific direction.</w:t>
            </w:r>
          </w:p>
          <w:p w14:paraId="30CB5A29" w14:textId="77777777" w:rsidR="006942C7" w:rsidRDefault="006942C7" w:rsidP="006942C7">
            <w:pPr>
              <w:rPr>
                <w:lang w:eastAsia="zh-CN"/>
              </w:rPr>
            </w:pPr>
            <w:r>
              <w:rPr>
                <w:lang w:eastAsia="zh-CN"/>
              </w:rPr>
              <w:t>For 7), similar to 4), please clarify is it just the definition to be retained, or the maximum number of non-overlapped CCE to be retained.</w:t>
            </w:r>
          </w:p>
          <w:p w14:paraId="11E774C9" w14:textId="044EB60F" w:rsidR="006942C7" w:rsidRDefault="006942C7" w:rsidP="006942C7">
            <w:pPr>
              <w:rPr>
                <w:lang w:eastAsia="zh-CN"/>
              </w:rPr>
            </w:pPr>
            <w:r>
              <w:rPr>
                <w:lang w:eastAsia="zh-CN"/>
              </w:rPr>
              <w:t>For 8) and 9), again, it depends on the specific transmission design. Later decision would be safer.</w:t>
            </w:r>
          </w:p>
        </w:tc>
      </w:tr>
      <w:tr w:rsidR="00643E92" w14:paraId="28EB2467" w14:textId="77777777" w:rsidTr="00021DE4">
        <w:tc>
          <w:tcPr>
            <w:tcW w:w="2122" w:type="dxa"/>
          </w:tcPr>
          <w:p w14:paraId="4A691176" w14:textId="6C97C593" w:rsidR="00643E92" w:rsidRDefault="00643E92" w:rsidP="006942C7">
            <w:pPr>
              <w:rPr>
                <w:lang w:eastAsia="zh-CN"/>
              </w:rPr>
            </w:pPr>
            <w:r>
              <w:rPr>
                <w:lang w:eastAsia="zh-CN"/>
              </w:rPr>
              <w:t>CATT</w:t>
            </w:r>
          </w:p>
        </w:tc>
        <w:tc>
          <w:tcPr>
            <w:tcW w:w="7512" w:type="dxa"/>
          </w:tcPr>
          <w:p w14:paraId="3BCFAB4B" w14:textId="2BA7A731" w:rsidR="00643E92" w:rsidRDefault="00643E92" w:rsidP="006942C7">
            <w:pPr>
              <w:rPr>
                <w:lang w:eastAsia="zh-CN"/>
              </w:rPr>
            </w:pPr>
            <w:r>
              <w:rPr>
                <w:lang w:eastAsia="zh-CN"/>
              </w:rPr>
              <w:t xml:space="preserve">The UE blind decoding should be minimized with the target of number of PDCCH multiplexing is minimized.   </w:t>
            </w:r>
          </w:p>
        </w:tc>
      </w:tr>
    </w:tbl>
    <w:p w14:paraId="6990A89A" w14:textId="77777777" w:rsidR="001C401B" w:rsidRPr="00021DE4" w:rsidRDefault="001C401B"/>
    <w:p w14:paraId="6DA11733" w14:textId="77777777" w:rsidR="001C401B" w:rsidRDefault="00E716D3">
      <w:pPr>
        <w:pStyle w:val="Heading2"/>
        <w:rPr>
          <w:lang w:val="en-US"/>
        </w:rPr>
      </w:pPr>
      <w:r>
        <w:rPr>
          <w:lang w:val="en-US"/>
        </w:rPr>
        <w:t>Hashing mechanism</w:t>
      </w:r>
    </w:p>
    <w:p w14:paraId="5803F803"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8387"/>
      </w:tblGrid>
      <w:tr w:rsidR="001C401B" w14:paraId="65780D5E" w14:textId="77777777">
        <w:tc>
          <w:tcPr>
            <w:tcW w:w="1200" w:type="dxa"/>
            <w:shd w:val="clear" w:color="auto" w:fill="A6A6A6" w:themeFill="background1" w:themeFillShade="A6"/>
          </w:tcPr>
          <w:p w14:paraId="2B4E67ED" w14:textId="77777777" w:rsidR="001C401B" w:rsidRDefault="00E716D3">
            <w:pPr>
              <w:jc w:val="center"/>
            </w:pPr>
            <w:r>
              <w:t>Company</w:t>
            </w:r>
          </w:p>
        </w:tc>
        <w:tc>
          <w:tcPr>
            <w:tcW w:w="8387" w:type="dxa"/>
            <w:shd w:val="clear" w:color="auto" w:fill="A6A6A6" w:themeFill="background1" w:themeFillShade="A6"/>
          </w:tcPr>
          <w:p w14:paraId="79F5CAF5" w14:textId="77777777" w:rsidR="001C401B" w:rsidRDefault="00E716D3">
            <w:pPr>
              <w:jc w:val="center"/>
              <w:rPr>
                <w:rFonts w:eastAsia="Times New Roman"/>
              </w:rPr>
            </w:pPr>
            <w:r>
              <w:rPr>
                <w:rFonts w:eastAsia="Times New Roman"/>
              </w:rPr>
              <w:t>Proposals</w:t>
            </w:r>
          </w:p>
        </w:tc>
      </w:tr>
      <w:tr w:rsidR="001C401B" w14:paraId="4D130B7D" w14:textId="77777777">
        <w:tc>
          <w:tcPr>
            <w:tcW w:w="1200" w:type="dxa"/>
          </w:tcPr>
          <w:p w14:paraId="49A5AC6F" w14:textId="77777777" w:rsidR="001C401B" w:rsidRDefault="00E716D3">
            <w:r>
              <w:rPr>
                <w:rFonts w:eastAsia="Times New Roman"/>
                <w:color w:val="000000"/>
                <w:lang w:val="en-US"/>
              </w:rPr>
              <w:t>Spreadtrum</w:t>
            </w:r>
          </w:p>
        </w:tc>
        <w:tc>
          <w:tcPr>
            <w:tcW w:w="8387" w:type="dxa"/>
          </w:tcPr>
          <w:p w14:paraId="73D4FDA1" w14:textId="77777777" w:rsidR="001C401B" w:rsidRDefault="00E716D3">
            <w:pPr>
              <w:spacing w:after="0"/>
              <w:rPr>
                <w:rFonts w:eastAsia="Times New Roman"/>
                <w:color w:val="000000"/>
                <w:lang w:val="en-US"/>
              </w:rPr>
            </w:pPr>
            <w:r>
              <w:rPr>
                <w:rFonts w:eastAsia="Times New Roman"/>
                <w:b/>
                <w:bCs/>
                <w:color w:val="000000"/>
                <w:lang w:val="en-US"/>
              </w:rPr>
              <w:t>Proposal 10.</w:t>
            </w:r>
            <w:r>
              <w:rPr>
                <w:rFonts w:eastAsia="Times New Roman"/>
                <w:color w:val="000000"/>
                <w:lang w:val="en-US"/>
              </w:rPr>
              <w:tab/>
              <w:t>Consider hash-based random search space structure as starting point.</w:t>
            </w:r>
          </w:p>
        </w:tc>
      </w:tr>
      <w:tr w:rsidR="001C401B" w14:paraId="3D6FA2F7" w14:textId="77777777">
        <w:tc>
          <w:tcPr>
            <w:tcW w:w="1200" w:type="dxa"/>
          </w:tcPr>
          <w:p w14:paraId="6EAC99F1" w14:textId="77777777" w:rsidR="001C401B" w:rsidRDefault="00E716D3">
            <w:r>
              <w:lastRenderedPageBreak/>
              <w:t>OPPO</w:t>
            </w:r>
          </w:p>
        </w:tc>
        <w:tc>
          <w:tcPr>
            <w:tcW w:w="8387" w:type="dxa"/>
          </w:tcPr>
          <w:p w14:paraId="6E9AA317" w14:textId="77777777" w:rsidR="001C401B" w:rsidRDefault="00E716D3">
            <w:pPr>
              <w:spacing w:after="120"/>
              <w:jc w:val="both"/>
              <w:rPr>
                <w:rFonts w:eastAsiaTheme="minorEastAsia"/>
                <w:lang w:eastAsia="zh-CN"/>
              </w:rPr>
            </w:pPr>
            <w:r>
              <w:rPr>
                <w:rFonts w:eastAsiaTheme="minorEastAsia"/>
                <w:b/>
                <w:bCs/>
                <w:lang w:eastAsia="zh-CN"/>
              </w:rPr>
              <w:t>Proposal 20:</w:t>
            </w:r>
            <w:r>
              <w:rPr>
                <w:rFonts w:eastAsiaTheme="minorEastAsia"/>
                <w:lang w:eastAsia="zh-CN"/>
              </w:rPr>
              <w:t xml:space="preserve"> Study hash function based CCE determination for PDCCH candidate within a CORESET.</w:t>
            </w:r>
          </w:p>
        </w:tc>
      </w:tr>
      <w:tr w:rsidR="001C401B" w14:paraId="06BB1B98" w14:textId="77777777">
        <w:tc>
          <w:tcPr>
            <w:tcW w:w="1200" w:type="dxa"/>
          </w:tcPr>
          <w:p w14:paraId="7ECBB013" w14:textId="77777777" w:rsidR="001C401B" w:rsidRDefault="00E716D3">
            <w:r>
              <w:t>XIAOMI</w:t>
            </w:r>
          </w:p>
        </w:tc>
        <w:tc>
          <w:tcPr>
            <w:tcW w:w="8387" w:type="dxa"/>
          </w:tcPr>
          <w:p w14:paraId="672EBAA4" w14:textId="77777777" w:rsidR="001C401B" w:rsidRDefault="00E716D3">
            <w:pPr>
              <w:rPr>
                <w:lang w:val="en-US"/>
              </w:rPr>
            </w:pPr>
            <w:r>
              <w:rPr>
                <w:b/>
                <w:bCs/>
                <w:lang w:val="en-US"/>
              </w:rPr>
              <w:t>Proposal 12</w:t>
            </w:r>
            <w:r>
              <w:rPr>
                <w:lang w:val="en-US"/>
              </w:rPr>
              <w:t>: To determine the starting CCE index for a search space at a given aggregation level, hash function used in 5G NR can be considered as baseline.</w:t>
            </w:r>
          </w:p>
        </w:tc>
      </w:tr>
      <w:tr w:rsidR="001C401B" w14:paraId="70A69CED" w14:textId="77777777">
        <w:tc>
          <w:tcPr>
            <w:tcW w:w="1200" w:type="dxa"/>
          </w:tcPr>
          <w:p w14:paraId="531E4CEA" w14:textId="77777777" w:rsidR="001C401B" w:rsidRDefault="00E716D3">
            <w:r>
              <w:t>LG</w:t>
            </w:r>
          </w:p>
        </w:tc>
        <w:tc>
          <w:tcPr>
            <w:tcW w:w="8387" w:type="dxa"/>
          </w:tcPr>
          <w:p w14:paraId="4C799DC6" w14:textId="77777777" w:rsidR="001C401B" w:rsidRDefault="00E716D3">
            <w:pPr>
              <w:rPr>
                <w:lang w:val="en-US"/>
              </w:rPr>
            </w:pPr>
            <w:r>
              <w:rPr>
                <w:b/>
                <w:bCs/>
                <w:lang w:val="en-US"/>
              </w:rPr>
              <w:t>Proposal 2</w:t>
            </w:r>
            <w:r>
              <w:rPr>
                <w:lang w:val="en-US"/>
              </w:rPr>
              <w:t>: Study PDCCH candidate mapping and hashing mechanisms using a subset of CCEs within CORESET.</w:t>
            </w:r>
          </w:p>
        </w:tc>
      </w:tr>
      <w:tr w:rsidR="001C401B" w14:paraId="00B103A5" w14:textId="77777777">
        <w:tc>
          <w:tcPr>
            <w:tcW w:w="1200" w:type="dxa"/>
          </w:tcPr>
          <w:p w14:paraId="42DF34CC" w14:textId="77777777" w:rsidR="001C401B" w:rsidRDefault="00E716D3">
            <w:r>
              <w:t>Lenovo</w:t>
            </w:r>
          </w:p>
        </w:tc>
        <w:tc>
          <w:tcPr>
            <w:tcW w:w="8387" w:type="dxa"/>
          </w:tcPr>
          <w:p w14:paraId="07F943F7" w14:textId="77777777" w:rsidR="001C401B" w:rsidRDefault="00E716D3">
            <w:pPr>
              <w:rPr>
                <w:lang w:val="en-US"/>
              </w:rPr>
            </w:pPr>
            <w:r>
              <w:rPr>
                <w:b/>
                <w:bCs/>
                <w:lang w:val="en-US"/>
              </w:rPr>
              <w:t>Proposal 5</w:t>
            </w:r>
            <w:r>
              <w:rPr>
                <w:lang w:val="en-US"/>
              </w:rPr>
              <w:t>: The hash function used in 5G NR can be adopted as a baseline to calculate the starting CCE index for PDCCH candidates.</w:t>
            </w:r>
          </w:p>
        </w:tc>
      </w:tr>
      <w:tr w:rsidR="001C401B" w14:paraId="21DAD834" w14:textId="77777777">
        <w:tc>
          <w:tcPr>
            <w:tcW w:w="1200" w:type="dxa"/>
          </w:tcPr>
          <w:p w14:paraId="21E58B2A" w14:textId="77777777" w:rsidR="001C401B" w:rsidRDefault="00E716D3">
            <w:r>
              <w:t>Samsung</w:t>
            </w:r>
          </w:p>
        </w:tc>
        <w:tc>
          <w:tcPr>
            <w:tcW w:w="8387" w:type="dxa"/>
          </w:tcPr>
          <w:p w14:paraId="7E1882E7" w14:textId="77777777" w:rsidR="001C401B" w:rsidRDefault="00E716D3">
            <w:r>
              <w:t>Observation 4. NR hashing function can incur frequent PDCCH blocking on CSS, particularly if there are multiple GC-DCI and large CCE AL are used for few PDCCH candidates.</w:t>
            </w:r>
          </w:p>
          <w:p w14:paraId="0D62C98D" w14:textId="77777777" w:rsidR="001C401B" w:rsidRDefault="00E716D3">
            <w:r>
              <w:rPr>
                <w:b/>
                <w:bCs/>
              </w:rPr>
              <w:t>Proposal 5</w:t>
            </w:r>
            <w:r>
              <w:t>. Study how to reduce PDCCH blocking at least for CSS.</w:t>
            </w:r>
          </w:p>
        </w:tc>
      </w:tr>
      <w:tr w:rsidR="001C401B" w14:paraId="0A1A100B" w14:textId="77777777">
        <w:tc>
          <w:tcPr>
            <w:tcW w:w="1200" w:type="dxa"/>
          </w:tcPr>
          <w:p w14:paraId="63A4FC49" w14:textId="77777777" w:rsidR="001C401B" w:rsidRDefault="00E716D3">
            <w:r>
              <w:t>ZTE</w:t>
            </w:r>
          </w:p>
        </w:tc>
        <w:tc>
          <w:tcPr>
            <w:tcW w:w="8387" w:type="dxa"/>
          </w:tcPr>
          <w:p w14:paraId="4B6F5B9A" w14:textId="77777777" w:rsidR="001C401B" w:rsidRDefault="00E716D3">
            <w:pPr>
              <w:rPr>
                <w:rFonts w:eastAsia="Times New Roman"/>
                <w:color w:val="000000"/>
                <w:lang w:val="en-US"/>
              </w:rPr>
            </w:pPr>
            <w:r>
              <w:rPr>
                <w:rFonts w:eastAsia="Times New Roman"/>
                <w:b/>
                <w:bCs/>
                <w:color w:val="000000"/>
                <w:lang w:val="en-US"/>
              </w:rPr>
              <w:t>Proposal 13</w:t>
            </w:r>
            <w:r>
              <w:rPr>
                <w:rFonts w:eastAsia="Times New Roman"/>
                <w:color w:val="000000"/>
                <w:lang w:val="en-US"/>
              </w:rPr>
              <w:t>: For 6G, hash function should be used to randomize PDCCH candidates.</w:t>
            </w:r>
          </w:p>
        </w:tc>
      </w:tr>
    </w:tbl>
    <w:p w14:paraId="24E63B75" w14:textId="77777777" w:rsidR="001C401B" w:rsidRDefault="001C401B">
      <w:pPr>
        <w:rPr>
          <w:highlight w:val="yellow"/>
        </w:rPr>
      </w:pPr>
    </w:p>
    <w:p w14:paraId="2F83B998" w14:textId="77777777" w:rsidR="001C401B" w:rsidRDefault="00E716D3">
      <w:pPr>
        <w:pStyle w:val="Heading3"/>
      </w:pPr>
      <w:r>
        <w:t>Round #</w:t>
      </w:r>
      <w:r>
        <w:fldChar w:fldCharType="begin"/>
      </w:r>
      <w:r>
        <w:instrText xml:space="preserve"> </w:instrText>
      </w:r>
      <w:r>
        <w:rPr>
          <w:lang w:val="en-US"/>
        </w:rPr>
        <w:instrText xml:space="preserve">SEQ ROUNDN \s 2 </w:instrText>
      </w:r>
      <w:r>
        <w:fldChar w:fldCharType="separate"/>
      </w:r>
      <w:r>
        <w:rPr>
          <w:lang w:val="en-US"/>
        </w:rPr>
        <w:t>1</w:t>
      </w:r>
      <w:r>
        <w:fldChar w:fldCharType="end"/>
      </w:r>
    </w:p>
    <w:p w14:paraId="6B73B7A2" w14:textId="77777777" w:rsidR="001C401B" w:rsidRDefault="00E716D3">
      <w:pPr>
        <w:pStyle w:val="Heading4"/>
      </w:pPr>
      <w:r>
        <w:t xml:space="preserve">(FL) Question </w:t>
      </w:r>
      <w:r>
        <w:fldChar w:fldCharType="begin"/>
      </w:r>
      <w:r>
        <w:instrText xml:space="preserve"> STYLEREF "Heading 2" \n </w:instrText>
      </w:r>
      <w:r>
        <w:fldChar w:fldCharType="separate"/>
      </w:r>
      <w:r>
        <w:t>5.3</w:t>
      </w:r>
      <w:r>
        <w:fldChar w:fldCharType="end"/>
      </w:r>
      <w:r>
        <w:t xml:space="preserve"> (</w:t>
      </w:r>
      <w:r>
        <w:fldChar w:fldCharType="begin"/>
      </w:r>
      <w:r>
        <w:instrText xml:space="preserve"> SEQ PROPVER \* ALPHABETIC \s 2 </w:instrText>
      </w:r>
      <w:r>
        <w:fldChar w:fldCharType="separate"/>
      </w:r>
      <w:r>
        <w:t>A</w:t>
      </w:r>
      <w:r>
        <w:fldChar w:fldCharType="end"/>
      </w:r>
      <w:r>
        <w:t>)</w:t>
      </w:r>
    </w:p>
    <w:p w14:paraId="5158C3A0" w14:textId="77777777" w:rsidR="001C401B" w:rsidRDefault="00E716D3">
      <w:pPr>
        <w:pStyle w:val="ListParagraph"/>
        <w:numPr>
          <w:ilvl w:val="0"/>
          <w:numId w:val="19"/>
        </w:numPr>
      </w:pPr>
      <w:r>
        <w:rPr>
          <w:lang w:val="en-US"/>
        </w:rPr>
        <w:t>Whether to use hash function mechanism for PDCCH candidate randomization in 6G?</w:t>
      </w:r>
    </w:p>
    <w:p w14:paraId="5555C20A" w14:textId="77777777" w:rsidR="001C401B" w:rsidRDefault="001C401B"/>
    <w:p w14:paraId="5601EF92" w14:textId="77777777" w:rsidR="001C401B" w:rsidRDefault="00E716D3">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0" w:type="auto"/>
        <w:tblLook w:val="04A0" w:firstRow="1" w:lastRow="0" w:firstColumn="1" w:lastColumn="0" w:noHBand="0" w:noVBand="1"/>
      </w:tblPr>
      <w:tblGrid>
        <w:gridCol w:w="625"/>
        <w:gridCol w:w="3838"/>
        <w:gridCol w:w="2583"/>
        <w:gridCol w:w="2583"/>
      </w:tblGrid>
      <w:tr w:rsidR="001C401B" w14:paraId="576399F0" w14:textId="77777777">
        <w:tc>
          <w:tcPr>
            <w:tcW w:w="625" w:type="dxa"/>
            <w:shd w:val="clear" w:color="auto" w:fill="D9D9D9" w:themeFill="background1" w:themeFillShade="D9"/>
          </w:tcPr>
          <w:p w14:paraId="23508A22" w14:textId="77777777" w:rsidR="001C401B" w:rsidRDefault="001C401B">
            <w:pPr>
              <w:rPr>
                <w:b/>
                <w:bCs/>
              </w:rPr>
            </w:pPr>
          </w:p>
        </w:tc>
        <w:tc>
          <w:tcPr>
            <w:tcW w:w="3838" w:type="dxa"/>
            <w:shd w:val="clear" w:color="auto" w:fill="D9D9D9" w:themeFill="background1" w:themeFillShade="D9"/>
          </w:tcPr>
          <w:p w14:paraId="63D008E0" w14:textId="77777777" w:rsidR="001C401B" w:rsidRDefault="001C401B">
            <w:pPr>
              <w:rPr>
                <w:b/>
                <w:bCs/>
              </w:rPr>
            </w:pPr>
          </w:p>
        </w:tc>
        <w:tc>
          <w:tcPr>
            <w:tcW w:w="2583" w:type="dxa"/>
            <w:shd w:val="clear" w:color="auto" w:fill="D9D9D9" w:themeFill="background1" w:themeFillShade="D9"/>
          </w:tcPr>
          <w:p w14:paraId="3EF16100" w14:textId="77777777" w:rsidR="001C401B" w:rsidRDefault="00E716D3">
            <w:pPr>
              <w:rPr>
                <w:b/>
                <w:bCs/>
              </w:rPr>
            </w:pPr>
            <w:r>
              <w:rPr>
                <w:b/>
                <w:bCs/>
              </w:rPr>
              <w:t>Support: Yes</w:t>
            </w:r>
          </w:p>
        </w:tc>
        <w:tc>
          <w:tcPr>
            <w:tcW w:w="2583" w:type="dxa"/>
            <w:shd w:val="clear" w:color="auto" w:fill="D9D9D9" w:themeFill="background1" w:themeFillShade="D9"/>
          </w:tcPr>
          <w:p w14:paraId="4D231EDB" w14:textId="77777777" w:rsidR="001C401B" w:rsidRDefault="00E716D3">
            <w:pPr>
              <w:rPr>
                <w:b/>
                <w:bCs/>
              </w:rPr>
            </w:pPr>
            <w:r>
              <w:rPr>
                <w:b/>
                <w:bCs/>
              </w:rPr>
              <w:t>Support: No</w:t>
            </w:r>
          </w:p>
        </w:tc>
      </w:tr>
      <w:tr w:rsidR="001C401B" w14:paraId="5A2E43D8" w14:textId="77777777">
        <w:tc>
          <w:tcPr>
            <w:tcW w:w="625" w:type="dxa"/>
          </w:tcPr>
          <w:p w14:paraId="231578FC" w14:textId="77777777" w:rsidR="001C401B" w:rsidRDefault="00E716D3">
            <w:pPr>
              <w:rPr>
                <w:rFonts w:eastAsia="Times New Roman"/>
                <w:color w:val="000000"/>
                <w:lang w:val="en-US"/>
              </w:rPr>
            </w:pPr>
            <w:r>
              <w:rPr>
                <w:rFonts w:eastAsia="Times New Roman"/>
                <w:color w:val="000000"/>
                <w:lang w:val="en-US"/>
              </w:rPr>
              <w:t>1)</w:t>
            </w:r>
          </w:p>
        </w:tc>
        <w:tc>
          <w:tcPr>
            <w:tcW w:w="3838" w:type="dxa"/>
          </w:tcPr>
          <w:p w14:paraId="09CF2B80" w14:textId="77777777" w:rsidR="001C401B" w:rsidRDefault="00E716D3">
            <w:r>
              <w:rPr>
                <w:rFonts w:eastAsia="Times New Roman"/>
                <w:color w:val="000000"/>
                <w:lang w:val="en-US"/>
              </w:rPr>
              <w:t xml:space="preserve">For 6G, hash function should be used to </w:t>
            </w:r>
            <w:r>
              <w:t>indicate the PDCCH candidates within the Search space same as in 5G.</w:t>
            </w:r>
          </w:p>
        </w:tc>
        <w:tc>
          <w:tcPr>
            <w:tcW w:w="2583" w:type="dxa"/>
          </w:tcPr>
          <w:p w14:paraId="6BC479B5" w14:textId="44BAEE6B" w:rsidR="001C401B" w:rsidRPr="007A2794" w:rsidRDefault="00E716D3">
            <w:pPr>
              <w:rPr>
                <w:rFonts w:eastAsia="Yu Mincho"/>
                <w:lang w:val="en-US" w:eastAsia="ja-JP"/>
              </w:rPr>
            </w:pPr>
            <w:r>
              <w:t>Nokia, Xiaomi</w:t>
            </w:r>
            <w:r>
              <w:rPr>
                <w:rFonts w:hint="eastAsia"/>
                <w:lang w:eastAsia="zh-CN"/>
              </w:rPr>
              <w:t>,</w:t>
            </w:r>
            <w:r>
              <w:rPr>
                <w:lang w:eastAsia="zh-CN"/>
              </w:rPr>
              <w:t xml:space="preserve"> </w:t>
            </w:r>
            <w:r>
              <w:rPr>
                <w:rFonts w:hint="eastAsia"/>
                <w:lang w:eastAsia="zh-CN"/>
              </w:rPr>
              <w:t>O</w:t>
            </w:r>
            <w:r>
              <w:rPr>
                <w:lang w:eastAsia="zh-CN"/>
              </w:rPr>
              <w:t>PPO, Qualcomm</w:t>
            </w:r>
            <w:r w:rsidR="00260D9C">
              <w:rPr>
                <w:lang w:eastAsia="zh-CN"/>
              </w:rPr>
              <w:t>,</w:t>
            </w:r>
            <w:r w:rsidR="00260D9C">
              <w:rPr>
                <w:rFonts w:hint="eastAsia"/>
                <w:lang w:eastAsia="zh-CN"/>
              </w:rPr>
              <w:t xml:space="preserve"> C</w:t>
            </w:r>
            <w:r w:rsidR="00260D9C">
              <w:rPr>
                <w:lang w:eastAsia="zh-CN"/>
              </w:rPr>
              <w:t>MCC</w:t>
            </w:r>
            <w:r w:rsidR="008F1B48" w:rsidRPr="008F1B48">
              <w:rPr>
                <w:lang w:eastAsia="zh-CN"/>
              </w:rPr>
              <w:t>, Panasonic</w:t>
            </w:r>
            <w:r w:rsidR="00726931">
              <w:rPr>
                <w:lang w:eastAsia="zh-CN"/>
              </w:rPr>
              <w:t>, Samsung</w:t>
            </w:r>
            <w:r w:rsidR="007A2794">
              <w:rPr>
                <w:rFonts w:eastAsia="Yu Mincho" w:hint="eastAsia"/>
                <w:lang w:eastAsia="ja-JP"/>
              </w:rPr>
              <w:t>, Fujitsu</w:t>
            </w:r>
            <w:r w:rsidR="00EC34B1" w:rsidRPr="00EC34B1">
              <w:rPr>
                <w:rFonts w:eastAsia="Yu Mincho"/>
                <w:lang w:eastAsia="ja-JP"/>
              </w:rPr>
              <w:t>, MediaTek</w:t>
            </w:r>
          </w:p>
        </w:tc>
        <w:tc>
          <w:tcPr>
            <w:tcW w:w="2583" w:type="dxa"/>
          </w:tcPr>
          <w:p w14:paraId="6B7DF509" w14:textId="1BBF29F0" w:rsidR="001C401B" w:rsidRDefault="00643E92">
            <w:pPr>
              <w:rPr>
                <w:lang w:val="en-US" w:eastAsia="zh-CN"/>
              </w:rPr>
            </w:pPr>
            <w:r>
              <w:rPr>
                <w:lang w:val="en-US" w:eastAsia="zh-CN"/>
              </w:rPr>
              <w:t>CATT</w:t>
            </w:r>
          </w:p>
        </w:tc>
      </w:tr>
      <w:tr w:rsidR="001C401B" w14:paraId="39F27CA6" w14:textId="77777777">
        <w:tc>
          <w:tcPr>
            <w:tcW w:w="625" w:type="dxa"/>
          </w:tcPr>
          <w:p w14:paraId="3BED8CC3" w14:textId="77777777" w:rsidR="001C401B" w:rsidRDefault="00E716D3">
            <w:r>
              <w:t>2)</w:t>
            </w:r>
          </w:p>
        </w:tc>
        <w:tc>
          <w:tcPr>
            <w:tcW w:w="3838" w:type="dxa"/>
          </w:tcPr>
          <w:p w14:paraId="233DDFC5" w14:textId="77777777" w:rsidR="001C401B" w:rsidRDefault="00E716D3">
            <w:pPr>
              <w:rPr>
                <w:rFonts w:eastAsia="Times New Roman"/>
                <w:color w:val="000000"/>
                <w:lang w:val="en-US"/>
              </w:rPr>
            </w:pPr>
            <w:r>
              <w:t>5G hashing function is the baseline for the 6G design.</w:t>
            </w:r>
          </w:p>
        </w:tc>
        <w:tc>
          <w:tcPr>
            <w:tcW w:w="2583" w:type="dxa"/>
          </w:tcPr>
          <w:p w14:paraId="17BE549F" w14:textId="0B0EBA1D" w:rsidR="001C401B" w:rsidRPr="007A2794" w:rsidRDefault="00E716D3" w:rsidP="009E7BAE">
            <w:pPr>
              <w:rPr>
                <w:rFonts w:eastAsia="Yu Mincho"/>
                <w:lang w:eastAsia="ja-JP"/>
              </w:rPr>
            </w:pPr>
            <w:r>
              <w:t>Nokia, Xiaomi</w:t>
            </w:r>
            <w:r>
              <w:rPr>
                <w:rFonts w:hint="eastAsia"/>
                <w:lang w:eastAsia="zh-CN"/>
              </w:rPr>
              <w:t>,</w:t>
            </w:r>
            <w:r>
              <w:rPr>
                <w:lang w:eastAsia="zh-CN"/>
              </w:rPr>
              <w:t xml:space="preserve"> </w:t>
            </w:r>
            <w:r>
              <w:rPr>
                <w:rFonts w:hint="eastAsia"/>
                <w:lang w:eastAsia="zh-CN"/>
              </w:rPr>
              <w:t>O</w:t>
            </w:r>
            <w:r>
              <w:rPr>
                <w:lang w:eastAsia="zh-CN"/>
              </w:rPr>
              <w:t>PPO, Qualcomm</w:t>
            </w:r>
            <w:r w:rsidR="009E7BAE">
              <w:rPr>
                <w:lang w:eastAsia="zh-CN"/>
              </w:rPr>
              <w:t>, Spreadtrum</w:t>
            </w:r>
            <w:r w:rsidR="00260D9C">
              <w:rPr>
                <w:lang w:eastAsia="zh-CN"/>
              </w:rPr>
              <w:t xml:space="preserve">, </w:t>
            </w:r>
            <w:r w:rsidR="00260D9C">
              <w:rPr>
                <w:rFonts w:hint="eastAsia"/>
                <w:lang w:eastAsia="zh-CN"/>
              </w:rPr>
              <w:t>C</w:t>
            </w:r>
            <w:r w:rsidR="00260D9C">
              <w:rPr>
                <w:lang w:eastAsia="zh-CN"/>
              </w:rPr>
              <w:t>MCC</w:t>
            </w:r>
            <w:r w:rsidR="008F1B48" w:rsidRPr="008F1B48">
              <w:rPr>
                <w:lang w:eastAsia="zh-CN"/>
              </w:rPr>
              <w:t>, Panasonic</w:t>
            </w:r>
            <w:r w:rsidR="00726931">
              <w:rPr>
                <w:lang w:eastAsia="zh-CN"/>
              </w:rPr>
              <w:t>, Samsung</w:t>
            </w:r>
            <w:r w:rsidR="007A2794">
              <w:rPr>
                <w:rFonts w:eastAsia="Yu Mincho" w:hint="eastAsia"/>
                <w:lang w:eastAsia="ja-JP"/>
              </w:rPr>
              <w:t>, Fujitsu</w:t>
            </w:r>
            <w:r w:rsidR="00EC34B1" w:rsidRPr="00EC34B1">
              <w:rPr>
                <w:rFonts w:eastAsia="Yu Mincho"/>
                <w:lang w:eastAsia="ja-JP"/>
              </w:rPr>
              <w:t>, MediaTek</w:t>
            </w:r>
          </w:p>
        </w:tc>
        <w:tc>
          <w:tcPr>
            <w:tcW w:w="2583" w:type="dxa"/>
          </w:tcPr>
          <w:p w14:paraId="7BC1193F" w14:textId="36DCF22E" w:rsidR="001C401B" w:rsidRDefault="00E716D3">
            <w:pPr>
              <w:rPr>
                <w:lang w:val="en-US" w:eastAsia="zh-CN"/>
              </w:rPr>
            </w:pPr>
            <w:r>
              <w:rPr>
                <w:rFonts w:hint="eastAsia"/>
                <w:lang w:val="en-US" w:eastAsia="zh-CN"/>
              </w:rPr>
              <w:t>ZTE</w:t>
            </w:r>
            <w:r w:rsidR="00643E92">
              <w:rPr>
                <w:lang w:val="en-US" w:eastAsia="zh-CN"/>
              </w:rPr>
              <w:t>, CATT</w:t>
            </w:r>
          </w:p>
        </w:tc>
      </w:tr>
    </w:tbl>
    <w:p w14:paraId="26A4C266" w14:textId="77777777" w:rsidR="001C401B" w:rsidRDefault="001C401B">
      <w:pPr>
        <w:rPr>
          <w:highlight w:val="yellow"/>
        </w:rPr>
      </w:pPr>
    </w:p>
    <w:p w14:paraId="19C29195" w14:textId="77777777" w:rsidR="001C401B" w:rsidRDefault="00E716D3">
      <w:pPr>
        <w:pStyle w:val="Heading4"/>
      </w:pPr>
      <w:r>
        <w:t>Comments</w:t>
      </w:r>
    </w:p>
    <w:tbl>
      <w:tblPr>
        <w:tblStyle w:val="TableGrid"/>
        <w:tblW w:w="9634" w:type="dxa"/>
        <w:tblLook w:val="04A0" w:firstRow="1" w:lastRow="0" w:firstColumn="1" w:lastColumn="0" w:noHBand="0" w:noVBand="1"/>
      </w:tblPr>
      <w:tblGrid>
        <w:gridCol w:w="2122"/>
        <w:gridCol w:w="7512"/>
      </w:tblGrid>
      <w:tr w:rsidR="001C401B" w14:paraId="7C48E574" w14:textId="77777777">
        <w:tc>
          <w:tcPr>
            <w:tcW w:w="2122" w:type="dxa"/>
            <w:shd w:val="clear" w:color="auto" w:fill="D9D9D9" w:themeFill="background1" w:themeFillShade="D9"/>
          </w:tcPr>
          <w:p w14:paraId="5857C264" w14:textId="77777777" w:rsidR="001C401B" w:rsidRDefault="00E716D3">
            <w:pPr>
              <w:rPr>
                <w:b/>
                <w:bCs/>
              </w:rPr>
            </w:pPr>
            <w:r>
              <w:rPr>
                <w:b/>
                <w:bCs/>
              </w:rPr>
              <w:t>Company</w:t>
            </w:r>
          </w:p>
        </w:tc>
        <w:tc>
          <w:tcPr>
            <w:tcW w:w="7512" w:type="dxa"/>
            <w:shd w:val="clear" w:color="auto" w:fill="D9D9D9" w:themeFill="background1" w:themeFillShade="D9"/>
          </w:tcPr>
          <w:p w14:paraId="39C9582F" w14:textId="77777777" w:rsidR="001C401B" w:rsidRDefault="00E716D3">
            <w:pPr>
              <w:rPr>
                <w:b/>
                <w:bCs/>
              </w:rPr>
            </w:pPr>
            <w:r>
              <w:rPr>
                <w:b/>
                <w:bCs/>
              </w:rPr>
              <w:t>Comment</w:t>
            </w:r>
          </w:p>
        </w:tc>
      </w:tr>
      <w:tr w:rsidR="001C401B" w14:paraId="350A1349" w14:textId="77777777">
        <w:tc>
          <w:tcPr>
            <w:tcW w:w="2122" w:type="dxa"/>
          </w:tcPr>
          <w:p w14:paraId="13977FF1" w14:textId="77777777" w:rsidR="001C401B" w:rsidRDefault="00E716D3">
            <w:r>
              <w:t>Nokia</w:t>
            </w:r>
          </w:p>
        </w:tc>
        <w:tc>
          <w:tcPr>
            <w:tcW w:w="7512" w:type="dxa"/>
          </w:tcPr>
          <w:p w14:paraId="3613EA23" w14:textId="77777777" w:rsidR="001C401B" w:rsidRDefault="00E716D3">
            <w:r>
              <w:t xml:space="preserve">The hashing principle clearly should be re-used. For potential studies on hashing function for 6GR clearly the 5G hashing function should be the baseline. </w:t>
            </w:r>
          </w:p>
        </w:tc>
      </w:tr>
      <w:tr w:rsidR="001C401B" w14:paraId="0F3E4CB5" w14:textId="77777777">
        <w:tc>
          <w:tcPr>
            <w:tcW w:w="2122" w:type="dxa"/>
          </w:tcPr>
          <w:p w14:paraId="5E92B7CD" w14:textId="77777777" w:rsidR="001C401B" w:rsidRDefault="00E716D3">
            <w:r>
              <w:rPr>
                <w:lang w:eastAsia="zh-CN"/>
              </w:rPr>
              <w:t>Xiaomi</w:t>
            </w:r>
          </w:p>
        </w:tc>
        <w:tc>
          <w:tcPr>
            <w:tcW w:w="7512" w:type="dxa"/>
          </w:tcPr>
          <w:p w14:paraId="3DA21CF9" w14:textId="77777777" w:rsidR="001C401B" w:rsidRDefault="00E716D3">
            <w:r>
              <w:rPr>
                <w:rFonts w:hint="eastAsia"/>
                <w:lang w:eastAsia="zh-CN"/>
              </w:rPr>
              <w:t>W</w:t>
            </w:r>
            <w:r>
              <w:rPr>
                <w:lang w:eastAsia="zh-CN"/>
              </w:rPr>
              <w:t>e think the intention of 2) is taking 5G hashing function as starting point instead of having two different hashing function, i.e., 5G hashing function and 6G hashing function on top of 5G hashing function. Hence, it is better to change baseline to starting point for 2).</w:t>
            </w:r>
          </w:p>
        </w:tc>
      </w:tr>
      <w:tr w:rsidR="001C401B" w14:paraId="6605A783" w14:textId="77777777">
        <w:tc>
          <w:tcPr>
            <w:tcW w:w="2122" w:type="dxa"/>
          </w:tcPr>
          <w:p w14:paraId="641183D5" w14:textId="77777777" w:rsidR="001C401B" w:rsidRDefault="00E716D3">
            <w:r>
              <w:rPr>
                <w:rFonts w:hint="eastAsia"/>
                <w:lang w:val="en-US" w:eastAsia="zh-CN"/>
              </w:rPr>
              <w:t>ZTE</w:t>
            </w:r>
          </w:p>
        </w:tc>
        <w:tc>
          <w:tcPr>
            <w:tcW w:w="7512" w:type="dxa"/>
          </w:tcPr>
          <w:p w14:paraId="0EFB788B" w14:textId="77777777" w:rsidR="001C401B" w:rsidRDefault="00E716D3">
            <w:pPr>
              <w:rPr>
                <w:lang w:val="en-US" w:eastAsia="zh-CN"/>
              </w:rPr>
            </w:pPr>
            <w:r>
              <w:rPr>
                <w:rFonts w:hint="eastAsia"/>
                <w:lang w:val="en-US" w:eastAsia="zh-CN"/>
              </w:rPr>
              <w:t>We are OK to study how to use hash function in 6GR. Compared with 5G, any optimization can be further discussed in the further meetings.</w:t>
            </w:r>
          </w:p>
          <w:p w14:paraId="604C3121" w14:textId="77777777" w:rsidR="001C401B" w:rsidRDefault="00E716D3">
            <w:pPr>
              <w:numPr>
                <w:ilvl w:val="0"/>
                <w:numId w:val="56"/>
              </w:numPr>
            </w:pPr>
            <w:r>
              <w:rPr>
                <w:rFonts w:hint="eastAsia"/>
                <w:lang w:val="en-US" w:eastAsia="zh-CN"/>
              </w:rPr>
              <w:t>Study h</w:t>
            </w:r>
            <w:r>
              <w:rPr>
                <w:lang w:val="en-US"/>
              </w:rPr>
              <w:t>ash</w:t>
            </w:r>
            <w:r>
              <w:rPr>
                <w:rFonts w:hint="eastAsia"/>
                <w:lang w:val="en-US" w:eastAsia="zh-CN"/>
              </w:rPr>
              <w:t>ing</w:t>
            </w:r>
            <w:r>
              <w:rPr>
                <w:lang w:val="en-US"/>
              </w:rPr>
              <w:t xml:space="preserve"> function mechanism for PDCCH candidate randomization in 6G</w:t>
            </w:r>
            <w:r>
              <w:rPr>
                <w:rFonts w:hint="eastAsia"/>
                <w:lang w:val="en-US" w:eastAsia="zh-CN"/>
              </w:rPr>
              <w:t>R.</w:t>
            </w:r>
          </w:p>
        </w:tc>
      </w:tr>
      <w:tr w:rsidR="009E7BAE" w14:paraId="79DB65F5" w14:textId="77777777">
        <w:tc>
          <w:tcPr>
            <w:tcW w:w="2122" w:type="dxa"/>
          </w:tcPr>
          <w:p w14:paraId="5998ACA6" w14:textId="2A2A4B3C" w:rsidR="009E7BAE" w:rsidRDefault="009E7BAE" w:rsidP="009E7BAE">
            <w:pPr>
              <w:rPr>
                <w:lang w:val="en-US" w:eastAsia="zh-CN"/>
              </w:rPr>
            </w:pPr>
            <w:r>
              <w:rPr>
                <w:lang w:eastAsia="zh-CN"/>
              </w:rPr>
              <w:t>Spreadtrum</w:t>
            </w:r>
          </w:p>
        </w:tc>
        <w:tc>
          <w:tcPr>
            <w:tcW w:w="7512" w:type="dxa"/>
          </w:tcPr>
          <w:p w14:paraId="512454F0" w14:textId="3394F90B" w:rsidR="009E7BAE" w:rsidRDefault="009E7BAE" w:rsidP="009E7BAE">
            <w:pPr>
              <w:rPr>
                <w:lang w:val="en-US" w:eastAsia="zh-CN"/>
              </w:rPr>
            </w:pPr>
            <w:r>
              <w:t xml:space="preserve">We are generally fine to consider </w:t>
            </w:r>
            <w:r w:rsidRPr="000027E5">
              <w:t xml:space="preserve">5G hashing function </w:t>
            </w:r>
            <w:r>
              <w:t xml:space="preserve">based </w:t>
            </w:r>
            <w:r w:rsidRPr="000027E5">
              <w:t>search space structure</w:t>
            </w:r>
            <w:r>
              <w:t xml:space="preserve"> as starting point</w:t>
            </w:r>
            <w:r w:rsidRPr="000027E5">
              <w:t xml:space="preserve"> for the 6G design.</w:t>
            </w:r>
            <w:r>
              <w:t xml:space="preserve"> Details needs further discussed.</w:t>
            </w:r>
            <w:r>
              <w:rPr>
                <w:rFonts w:hint="eastAsia"/>
                <w:lang w:eastAsia="zh-CN"/>
              </w:rPr>
              <w:t xml:space="preserve"> </w:t>
            </w:r>
            <w:r>
              <w:rPr>
                <w:lang w:eastAsia="zh-CN"/>
              </w:rPr>
              <w:t xml:space="preserve"> </w:t>
            </w:r>
          </w:p>
        </w:tc>
      </w:tr>
      <w:tr w:rsidR="00EA7D6A" w14:paraId="1816AAB1" w14:textId="77777777" w:rsidTr="00EA7D6A">
        <w:tc>
          <w:tcPr>
            <w:tcW w:w="2122" w:type="dxa"/>
          </w:tcPr>
          <w:p w14:paraId="6013B858" w14:textId="77777777" w:rsidR="00EA7D6A" w:rsidRDefault="00EA7D6A" w:rsidP="00231E3D">
            <w:pPr>
              <w:rPr>
                <w:lang w:eastAsia="zh-CN"/>
              </w:rPr>
            </w:pPr>
            <w:r>
              <w:rPr>
                <w:rFonts w:hint="eastAsia"/>
                <w:lang w:eastAsia="zh-CN"/>
              </w:rPr>
              <w:lastRenderedPageBreak/>
              <w:t>C</w:t>
            </w:r>
            <w:r>
              <w:rPr>
                <w:lang w:eastAsia="zh-CN"/>
              </w:rPr>
              <w:t>MCC</w:t>
            </w:r>
          </w:p>
        </w:tc>
        <w:tc>
          <w:tcPr>
            <w:tcW w:w="7512" w:type="dxa"/>
          </w:tcPr>
          <w:p w14:paraId="6F93E720" w14:textId="77777777" w:rsidR="00EA7D6A" w:rsidRDefault="00EA7D6A" w:rsidP="00231E3D">
            <w:pPr>
              <w:rPr>
                <w:lang w:eastAsia="zh-CN"/>
              </w:rPr>
            </w:pPr>
            <w:r>
              <w:rPr>
                <w:lang w:eastAsia="zh-CN"/>
              </w:rPr>
              <w:t>5G hashing function can be considered as the baseline and whether optimization on top of it can be further discussed.</w:t>
            </w:r>
          </w:p>
        </w:tc>
      </w:tr>
      <w:tr w:rsidR="00B2399D" w14:paraId="2A4E0D13" w14:textId="77777777" w:rsidTr="00EA7D6A">
        <w:tc>
          <w:tcPr>
            <w:tcW w:w="2122" w:type="dxa"/>
          </w:tcPr>
          <w:p w14:paraId="08F4BBA1" w14:textId="276E0E30" w:rsidR="00B2399D" w:rsidRDefault="00B2399D" w:rsidP="00231E3D">
            <w:pPr>
              <w:rPr>
                <w:lang w:eastAsia="zh-CN"/>
              </w:rPr>
            </w:pPr>
            <w:r>
              <w:rPr>
                <w:lang w:eastAsia="zh-CN"/>
              </w:rPr>
              <w:t>Google</w:t>
            </w:r>
          </w:p>
        </w:tc>
        <w:tc>
          <w:tcPr>
            <w:tcW w:w="7512" w:type="dxa"/>
          </w:tcPr>
          <w:p w14:paraId="2FCEC450" w14:textId="22EAC669" w:rsidR="00B2399D" w:rsidRDefault="00B2399D" w:rsidP="00726931">
            <w:pPr>
              <w:tabs>
                <w:tab w:val="left" w:pos="1543"/>
              </w:tabs>
              <w:rPr>
                <w:lang w:eastAsia="zh-CN"/>
              </w:rPr>
            </w:pPr>
            <w:r>
              <w:rPr>
                <w:lang w:eastAsia="zh-CN"/>
              </w:rPr>
              <w:t>OK to study it</w:t>
            </w:r>
            <w:r w:rsidR="00726931">
              <w:rPr>
                <w:lang w:eastAsia="zh-CN"/>
              </w:rPr>
              <w:tab/>
            </w:r>
          </w:p>
        </w:tc>
      </w:tr>
      <w:tr w:rsidR="00726931" w14:paraId="3788F015" w14:textId="77777777" w:rsidTr="00EA7D6A">
        <w:tc>
          <w:tcPr>
            <w:tcW w:w="2122" w:type="dxa"/>
          </w:tcPr>
          <w:p w14:paraId="2D99D495" w14:textId="6F762988" w:rsidR="00726931" w:rsidRDefault="00726931" w:rsidP="00726931">
            <w:pPr>
              <w:rPr>
                <w:lang w:eastAsia="zh-CN"/>
              </w:rPr>
            </w:pPr>
            <w:r>
              <w:rPr>
                <w:rFonts w:eastAsia="Malgun Gothic" w:hint="eastAsia"/>
                <w:lang w:eastAsia="ko-KR"/>
              </w:rPr>
              <w:t>S</w:t>
            </w:r>
            <w:r>
              <w:rPr>
                <w:rFonts w:eastAsia="Malgun Gothic"/>
                <w:lang w:eastAsia="ko-KR"/>
              </w:rPr>
              <w:t>amsung</w:t>
            </w:r>
          </w:p>
        </w:tc>
        <w:tc>
          <w:tcPr>
            <w:tcW w:w="7512" w:type="dxa"/>
          </w:tcPr>
          <w:p w14:paraId="017D1B32" w14:textId="23242D96" w:rsidR="00726931" w:rsidRDefault="00726931" w:rsidP="00726931">
            <w:pPr>
              <w:tabs>
                <w:tab w:val="left" w:pos="1645"/>
              </w:tabs>
              <w:rPr>
                <w:lang w:eastAsia="zh-CN"/>
              </w:rPr>
            </w:pPr>
            <w:r>
              <w:rPr>
                <w:rFonts w:eastAsia="Malgun Gothic" w:hint="eastAsia"/>
                <w:lang w:eastAsia="ko-KR"/>
              </w:rPr>
              <w:t>W</w:t>
            </w:r>
            <w:r>
              <w:rPr>
                <w:rFonts w:eastAsia="Malgun Gothic"/>
                <w:lang w:eastAsia="ko-KR"/>
              </w:rPr>
              <w:t>e support to use NR’s hash function. However, the initial seed for all CSS types is fixed to ‘0’, which is not motivated by any identifiable reason and can result to PDCCH blocking on CSS. Uniform/same treatment of all DCIs/RNTIs is preferable.</w:t>
            </w:r>
          </w:p>
        </w:tc>
      </w:tr>
      <w:tr w:rsidR="00DD48AE" w14:paraId="5AD7179B" w14:textId="77777777" w:rsidTr="00EA7D6A">
        <w:tc>
          <w:tcPr>
            <w:tcW w:w="2122" w:type="dxa"/>
          </w:tcPr>
          <w:p w14:paraId="57234A68" w14:textId="44F4BE12" w:rsidR="00DD48AE" w:rsidRDefault="00DD48AE" w:rsidP="00DD48AE">
            <w:pPr>
              <w:rPr>
                <w:rFonts w:eastAsia="Malgun Gothic"/>
                <w:lang w:eastAsia="ko-KR"/>
              </w:rPr>
            </w:pPr>
            <w:r>
              <w:rPr>
                <w:rFonts w:hint="eastAsia"/>
                <w:lang w:eastAsia="zh-CN"/>
              </w:rPr>
              <w:t>vivo</w:t>
            </w:r>
          </w:p>
        </w:tc>
        <w:tc>
          <w:tcPr>
            <w:tcW w:w="7512" w:type="dxa"/>
          </w:tcPr>
          <w:p w14:paraId="7C2C8ACF" w14:textId="77777777" w:rsidR="00DD48AE" w:rsidRDefault="00DD48AE" w:rsidP="00DD48AE">
            <w:pPr>
              <w:rPr>
                <w:lang w:eastAsia="zh-CN"/>
              </w:rPr>
            </w:pPr>
            <w:r>
              <w:rPr>
                <w:rFonts w:hint="eastAsia"/>
                <w:lang w:eastAsia="zh-CN"/>
              </w:rPr>
              <w:t xml:space="preserve">We are fine to use hash function to determine PDCCH candidate. </w:t>
            </w:r>
          </w:p>
          <w:p w14:paraId="7FEA4E9F" w14:textId="53D611F9" w:rsidR="00DD48AE" w:rsidRDefault="00DD48AE" w:rsidP="00DD48AE">
            <w:pPr>
              <w:tabs>
                <w:tab w:val="left" w:pos="1645"/>
              </w:tabs>
              <w:rPr>
                <w:rFonts w:eastAsia="Malgun Gothic"/>
                <w:lang w:eastAsia="ko-KR"/>
              </w:rPr>
            </w:pPr>
            <w:r>
              <w:rPr>
                <w:rFonts w:hint="eastAsia"/>
                <w:lang w:eastAsia="zh-CN"/>
              </w:rPr>
              <w:t>For 2), we are open for studying some enhancement.</w:t>
            </w:r>
          </w:p>
        </w:tc>
      </w:tr>
      <w:tr w:rsidR="00643E92" w14:paraId="1BE4FA50" w14:textId="77777777" w:rsidTr="00EA7D6A">
        <w:tc>
          <w:tcPr>
            <w:tcW w:w="2122" w:type="dxa"/>
          </w:tcPr>
          <w:p w14:paraId="55245BFD" w14:textId="525DC0D0" w:rsidR="00643E92" w:rsidRDefault="00643E92" w:rsidP="00DD48AE">
            <w:pPr>
              <w:rPr>
                <w:lang w:eastAsia="zh-CN"/>
              </w:rPr>
            </w:pPr>
            <w:r>
              <w:rPr>
                <w:lang w:eastAsia="zh-CN"/>
              </w:rPr>
              <w:t>CATT</w:t>
            </w:r>
          </w:p>
        </w:tc>
        <w:tc>
          <w:tcPr>
            <w:tcW w:w="7512" w:type="dxa"/>
          </w:tcPr>
          <w:p w14:paraId="6EE9D6DE" w14:textId="568B49E8" w:rsidR="00643E92" w:rsidRDefault="00643E92" w:rsidP="00DD48AE">
            <w:pPr>
              <w:rPr>
                <w:lang w:eastAsia="zh-CN"/>
              </w:rPr>
            </w:pPr>
            <w:r>
              <w:rPr>
                <w:lang w:eastAsia="zh-CN"/>
              </w:rPr>
              <w:t xml:space="preserve">The harsh function needs to be designed to be more efficient and effective other than randomization.  </w:t>
            </w:r>
          </w:p>
        </w:tc>
      </w:tr>
    </w:tbl>
    <w:p w14:paraId="01F83558" w14:textId="77777777" w:rsidR="001C401B" w:rsidRPr="00EA7D6A" w:rsidRDefault="001C401B"/>
    <w:p w14:paraId="2A2321E6" w14:textId="77777777" w:rsidR="001C401B" w:rsidRDefault="00E716D3">
      <w:pPr>
        <w:pStyle w:val="Heading1"/>
      </w:pPr>
      <w:r>
        <w:t>DMRS</w:t>
      </w:r>
    </w:p>
    <w:p w14:paraId="20D83F7D" w14:textId="77777777" w:rsidR="001C401B" w:rsidRDefault="001C401B">
      <w:pPr>
        <w:rPr>
          <w:lang w:val="en-US"/>
        </w:rPr>
      </w:pPr>
    </w:p>
    <w:p w14:paraId="23085B1B" w14:textId="77777777" w:rsidR="001C401B" w:rsidRDefault="00E716D3">
      <w:pPr>
        <w:pStyle w:val="Heading2"/>
        <w:rPr>
          <w:lang w:val="en-US"/>
        </w:rPr>
      </w:pPr>
      <w:r>
        <w:rPr>
          <w:lang w:val="en-US"/>
        </w:rPr>
        <w:t>6G DMRS design</w:t>
      </w:r>
    </w:p>
    <w:p w14:paraId="129BD33C"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8387"/>
      </w:tblGrid>
      <w:tr w:rsidR="001C401B" w14:paraId="3838F87C" w14:textId="77777777">
        <w:tc>
          <w:tcPr>
            <w:tcW w:w="1150" w:type="dxa"/>
            <w:shd w:val="clear" w:color="auto" w:fill="A6A6A6" w:themeFill="background1" w:themeFillShade="A6"/>
          </w:tcPr>
          <w:p w14:paraId="7F034FA7" w14:textId="77777777" w:rsidR="001C401B" w:rsidRDefault="00E716D3">
            <w:pPr>
              <w:jc w:val="center"/>
            </w:pPr>
            <w:r>
              <w:t>Company</w:t>
            </w:r>
          </w:p>
        </w:tc>
        <w:tc>
          <w:tcPr>
            <w:tcW w:w="8387" w:type="dxa"/>
            <w:shd w:val="clear" w:color="auto" w:fill="A6A6A6" w:themeFill="background1" w:themeFillShade="A6"/>
          </w:tcPr>
          <w:p w14:paraId="3D13B5F9" w14:textId="77777777" w:rsidR="001C401B" w:rsidRDefault="00E716D3">
            <w:pPr>
              <w:jc w:val="center"/>
              <w:rPr>
                <w:rFonts w:eastAsia="Times New Roman"/>
              </w:rPr>
            </w:pPr>
            <w:r>
              <w:rPr>
                <w:rFonts w:eastAsia="Times New Roman"/>
              </w:rPr>
              <w:t>Proposals</w:t>
            </w:r>
          </w:p>
        </w:tc>
      </w:tr>
      <w:tr w:rsidR="001C401B" w14:paraId="2B3857D9" w14:textId="77777777">
        <w:tc>
          <w:tcPr>
            <w:tcW w:w="1150" w:type="dxa"/>
          </w:tcPr>
          <w:p w14:paraId="7CA17D84" w14:textId="77777777" w:rsidR="001C401B" w:rsidRDefault="00E716D3">
            <w:r>
              <w:t>Nokia</w:t>
            </w:r>
          </w:p>
        </w:tc>
        <w:tc>
          <w:tcPr>
            <w:tcW w:w="8387" w:type="dxa"/>
          </w:tcPr>
          <w:p w14:paraId="5A59344D" w14:textId="77777777" w:rsidR="001C401B" w:rsidRDefault="00E716D3">
            <w:pPr>
              <w:rPr>
                <w:lang w:val="en-US"/>
              </w:rPr>
            </w:pPr>
            <w:r>
              <w:rPr>
                <w:b/>
                <w:bCs/>
                <w:lang w:val="en-US"/>
              </w:rPr>
              <w:t>Proposal 8:</w:t>
            </w:r>
            <w:r>
              <w:rPr>
                <w:lang w:val="en-US"/>
              </w:rPr>
              <w:t xml:space="preserve"> 6G should consider studying DM-RS design to maximize the opportunities for coexistence between CORESET#0 and dedicated CORESETs. </w:t>
            </w:r>
          </w:p>
        </w:tc>
      </w:tr>
      <w:tr w:rsidR="001C401B" w14:paraId="1113AC9D" w14:textId="77777777">
        <w:tc>
          <w:tcPr>
            <w:tcW w:w="1150" w:type="dxa"/>
          </w:tcPr>
          <w:p w14:paraId="2B8EEC8F" w14:textId="77777777" w:rsidR="001C401B" w:rsidRDefault="00E716D3">
            <w:r>
              <w:rPr>
                <w:rFonts w:eastAsia="Times New Roman"/>
                <w:color w:val="000000"/>
                <w:lang w:val="en-US"/>
              </w:rPr>
              <w:t>Spreadtrum</w:t>
            </w:r>
          </w:p>
        </w:tc>
        <w:tc>
          <w:tcPr>
            <w:tcW w:w="8387" w:type="dxa"/>
          </w:tcPr>
          <w:p w14:paraId="251603CA" w14:textId="77777777" w:rsidR="001C401B" w:rsidRDefault="00E716D3">
            <w:pPr>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ab/>
              <w:t>For 6GR PDCCH DMRS design, following aspects can be considered as starting point:</w:t>
            </w:r>
          </w:p>
          <w:p w14:paraId="589C2E0E" w14:textId="77777777" w:rsidR="001C401B" w:rsidRDefault="00E716D3">
            <w:pPr>
              <w:pStyle w:val="ListParagraph"/>
              <w:numPr>
                <w:ilvl w:val="0"/>
                <w:numId w:val="3"/>
              </w:numPr>
              <w:rPr>
                <w:lang w:val="en-US"/>
              </w:rPr>
            </w:pPr>
            <w:r>
              <w:rPr>
                <w:lang w:val="en-US"/>
              </w:rPr>
              <w:t>Length-31 Gold sequence is used for PDCCH DMRS sequence</w:t>
            </w:r>
          </w:p>
          <w:p w14:paraId="7A9FA879" w14:textId="77777777" w:rsidR="001C401B" w:rsidRDefault="00E716D3">
            <w:pPr>
              <w:pStyle w:val="ListParagraph"/>
              <w:numPr>
                <w:ilvl w:val="0"/>
                <w:numId w:val="3"/>
              </w:numPr>
              <w:rPr>
                <w:lang w:val="en-US"/>
              </w:rPr>
            </w:pPr>
            <w:r>
              <w:rPr>
                <w:lang w:val="en-US"/>
              </w:rPr>
              <w:t>DMRS density per REG is 1/4, located in RE#1, RE#5, RE#9</w:t>
            </w:r>
          </w:p>
          <w:p w14:paraId="5A0F1E8B" w14:textId="77777777" w:rsidR="001C401B" w:rsidRDefault="00E716D3">
            <w:pPr>
              <w:pStyle w:val="ListParagraph"/>
              <w:numPr>
                <w:ilvl w:val="0"/>
                <w:numId w:val="3"/>
              </w:numPr>
              <w:rPr>
                <w:lang w:val="en-US"/>
              </w:rPr>
            </w:pPr>
            <w:r>
              <w:rPr>
                <w:lang w:val="en-US"/>
              </w:rPr>
              <w:t>Precoder granularity can be same as REG-bundle or contiguous RBs in the CORESET</w:t>
            </w:r>
          </w:p>
        </w:tc>
      </w:tr>
      <w:tr w:rsidR="001C401B" w14:paraId="6EE9D2F9" w14:textId="77777777">
        <w:tc>
          <w:tcPr>
            <w:tcW w:w="1150" w:type="dxa"/>
          </w:tcPr>
          <w:p w14:paraId="3AD1CF03" w14:textId="77777777" w:rsidR="001C401B" w:rsidRDefault="00E716D3">
            <w:r>
              <w:t>ETRI</w:t>
            </w:r>
          </w:p>
        </w:tc>
        <w:tc>
          <w:tcPr>
            <w:tcW w:w="8387" w:type="dxa"/>
          </w:tcPr>
          <w:p w14:paraId="1DFF86F9" w14:textId="77777777" w:rsidR="001C401B" w:rsidRDefault="00E716D3">
            <w:pPr>
              <w:rPr>
                <w:lang w:val="en-US"/>
              </w:rPr>
            </w:pPr>
            <w:r>
              <w:rPr>
                <w:b/>
                <w:bCs/>
              </w:rPr>
              <w:t xml:space="preserve">Proposal </w:t>
            </w:r>
            <w:r>
              <w:rPr>
                <w:rFonts w:hint="eastAsia"/>
                <w:b/>
                <w:bCs/>
              </w:rPr>
              <w:t>7</w:t>
            </w:r>
            <w:r>
              <w:rPr>
                <w:b/>
                <w:bCs/>
              </w:rPr>
              <w:t>:</w:t>
            </w:r>
            <w:r>
              <w:t xml:space="preserve"> </w:t>
            </w:r>
            <w:r>
              <w:rPr>
                <w:rFonts w:hint="eastAsia"/>
              </w:rPr>
              <w:t>For 6GR, s</w:t>
            </w:r>
            <w:r>
              <w:t xml:space="preserve">tudy the </w:t>
            </w:r>
            <w:r>
              <w:rPr>
                <w:rFonts w:hint="eastAsia"/>
              </w:rPr>
              <w:t xml:space="preserve">time domain mapping (incl. </w:t>
            </w:r>
            <w:r>
              <w:t>symbol location</w:t>
            </w:r>
            <w:r>
              <w:rPr>
                <w:rFonts w:hint="eastAsia"/>
              </w:rPr>
              <w:t>)</w:t>
            </w:r>
            <w:r>
              <w:t xml:space="preserve"> and </w:t>
            </w:r>
            <w:r>
              <w:rPr>
                <w:rFonts w:hint="eastAsia"/>
              </w:rPr>
              <w:t xml:space="preserve">the frequency domain mapping (incl. </w:t>
            </w:r>
            <w:r>
              <w:t>need for wideband DM-RS</w:t>
            </w:r>
            <w:r>
              <w:rPr>
                <w:rFonts w:hint="eastAsia"/>
              </w:rPr>
              <w:t>) of the PDCCH DM-RS</w:t>
            </w:r>
            <w:r>
              <w:t xml:space="preserve">, considering both </w:t>
            </w:r>
            <w:r>
              <w:rPr>
                <w:rFonts w:hint="eastAsia"/>
              </w:rPr>
              <w:t>PDCCH detection</w:t>
            </w:r>
            <w:r>
              <w:t xml:space="preserve"> performance and specification design aspects.</w:t>
            </w:r>
          </w:p>
        </w:tc>
      </w:tr>
      <w:tr w:rsidR="001C401B" w14:paraId="1E367690" w14:textId="77777777">
        <w:tc>
          <w:tcPr>
            <w:tcW w:w="1150" w:type="dxa"/>
          </w:tcPr>
          <w:p w14:paraId="1B4F9677" w14:textId="77777777" w:rsidR="001C401B" w:rsidRDefault="00E716D3">
            <w:r>
              <w:t>HONOR</w:t>
            </w:r>
          </w:p>
        </w:tc>
        <w:tc>
          <w:tcPr>
            <w:tcW w:w="8387" w:type="dxa"/>
          </w:tcPr>
          <w:p w14:paraId="574C1E62" w14:textId="77777777" w:rsidR="001C401B" w:rsidRDefault="00E716D3">
            <w:pPr>
              <w:rPr>
                <w:b/>
                <w:bCs/>
              </w:rPr>
            </w:pPr>
            <w:r>
              <w:rPr>
                <w:b/>
                <w:bCs/>
                <w:lang w:val="en-US"/>
              </w:rPr>
              <w:t>Proposal 14:</w:t>
            </w:r>
            <w:r>
              <w:rPr>
                <w:lang w:val="en-US"/>
              </w:rPr>
              <w:t xml:space="preserve"> Reuse the NR PDCCH DMRS pattern.</w:t>
            </w:r>
          </w:p>
        </w:tc>
      </w:tr>
      <w:tr w:rsidR="001C401B" w14:paraId="781808F3" w14:textId="77777777">
        <w:tc>
          <w:tcPr>
            <w:tcW w:w="1150" w:type="dxa"/>
          </w:tcPr>
          <w:p w14:paraId="2A6F2770" w14:textId="77777777" w:rsidR="001C401B" w:rsidRDefault="00E716D3">
            <w:r>
              <w:t>Hauwei</w:t>
            </w:r>
          </w:p>
        </w:tc>
        <w:tc>
          <w:tcPr>
            <w:tcW w:w="8387" w:type="dxa"/>
          </w:tcPr>
          <w:p w14:paraId="0548C537" w14:textId="77777777" w:rsidR="001C401B" w:rsidRDefault="00E716D3">
            <w:pPr>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w:t>
            </w:r>
            <w:r>
              <w:rPr>
                <w:rFonts w:eastAsia="Times New Roman"/>
                <w:color w:val="000000"/>
                <w:lang w:val="en-US"/>
              </w:rPr>
              <w:tab/>
              <w:t xml:space="preserve">The following 5G NR transmission schemes for control channel could be retained as the basis for 6GR. </w:t>
            </w:r>
          </w:p>
          <w:p w14:paraId="53C27412" w14:textId="77777777" w:rsidR="001C401B" w:rsidRDefault="00E716D3">
            <w:pPr>
              <w:pStyle w:val="ListParagraph"/>
              <w:numPr>
                <w:ilvl w:val="0"/>
                <w:numId w:val="3"/>
              </w:numPr>
              <w:rPr>
                <w:lang w:val="en-US"/>
              </w:rPr>
            </w:pPr>
            <w:r>
              <w:rPr>
                <w:lang w:val="en-US"/>
              </w:rPr>
              <w:t>One-port transmission with sub-band or wideband precoder</w:t>
            </w:r>
          </w:p>
          <w:p w14:paraId="65EBAD01" w14:textId="77777777" w:rsidR="001C401B" w:rsidRDefault="00E716D3">
            <w:pPr>
              <w:pStyle w:val="ListParagraph"/>
              <w:numPr>
                <w:ilvl w:val="0"/>
                <w:numId w:val="3"/>
              </w:numPr>
              <w:rPr>
                <w:lang w:val="en-US"/>
              </w:rPr>
            </w:pPr>
            <w:r>
              <w:rPr>
                <w:lang w:val="en-US"/>
              </w:rPr>
              <w:t>Channel estimation based on DMRS</w:t>
            </w:r>
          </w:p>
          <w:p w14:paraId="1D58F0BB" w14:textId="77777777" w:rsidR="001C401B" w:rsidRDefault="00E716D3">
            <w:pPr>
              <w:rPr>
                <w:lang w:val="en-US"/>
              </w:rPr>
            </w:pPr>
            <w:r>
              <w:rPr>
                <w:rFonts w:eastAsia="Times New Roman"/>
                <w:b/>
                <w:bCs/>
                <w:color w:val="000000"/>
                <w:lang w:val="en-US"/>
              </w:rPr>
              <w:t>Proposal 6:</w:t>
            </w:r>
            <w:r>
              <w:rPr>
                <w:rFonts w:eastAsia="Times New Roman"/>
                <w:color w:val="000000"/>
                <w:lang w:val="en-US"/>
              </w:rPr>
              <w:tab/>
              <w:t>6GR should study the PDCCH DMRS inter-cell/inter-UE interference mitigation mechanism for efficient support of increased PDCCH capacity.</w:t>
            </w:r>
          </w:p>
        </w:tc>
      </w:tr>
      <w:tr w:rsidR="001C401B" w14:paraId="539B5DA0" w14:textId="77777777">
        <w:tc>
          <w:tcPr>
            <w:tcW w:w="1150" w:type="dxa"/>
          </w:tcPr>
          <w:p w14:paraId="4D1C5C5F" w14:textId="77777777" w:rsidR="001C401B" w:rsidRDefault="00E716D3">
            <w:r>
              <w:t>OPPO</w:t>
            </w:r>
          </w:p>
        </w:tc>
        <w:tc>
          <w:tcPr>
            <w:tcW w:w="8387" w:type="dxa"/>
          </w:tcPr>
          <w:p w14:paraId="5410795C" w14:textId="77777777" w:rsidR="001C401B" w:rsidRDefault="00E716D3">
            <w:pPr>
              <w:spacing w:after="120"/>
              <w:jc w:val="both"/>
              <w:rPr>
                <w:rFonts w:eastAsiaTheme="minorEastAsia"/>
                <w:b/>
                <w:bCs/>
                <w:lang w:eastAsia="zh-CN"/>
              </w:rPr>
            </w:pPr>
            <w:r>
              <w:rPr>
                <w:rFonts w:eastAsiaTheme="minorEastAsia"/>
                <w:b/>
                <w:bCs/>
                <w:color w:val="000000"/>
                <w:lang w:eastAsia="zh-CN"/>
              </w:rPr>
              <w:t>Proposal 23</w:t>
            </w:r>
            <w:r>
              <w:rPr>
                <w:rFonts w:eastAsiaTheme="minorEastAsia"/>
                <w:color w:val="000000"/>
                <w:lang w:eastAsia="zh-CN"/>
              </w:rPr>
              <w:t>: To reserve more resource elements to carry DCI, study the superimposed DMRS transmission scheme for PDCCH.</w:t>
            </w:r>
          </w:p>
          <w:p w14:paraId="170C97E4" w14:textId="77777777" w:rsidR="001C401B" w:rsidRDefault="00E716D3">
            <w:pPr>
              <w:spacing w:after="120"/>
              <w:jc w:val="both"/>
              <w:rPr>
                <w:rFonts w:eastAsiaTheme="minorEastAsia"/>
                <w:lang w:eastAsia="zh-CN"/>
              </w:rPr>
            </w:pPr>
            <w:r>
              <w:rPr>
                <w:rFonts w:eastAsiaTheme="minorEastAsia"/>
                <w:b/>
                <w:bCs/>
                <w:lang w:eastAsia="zh-CN"/>
              </w:rPr>
              <w:t>Proposal 24:</w:t>
            </w:r>
            <w:r>
              <w:rPr>
                <w:rFonts w:eastAsiaTheme="minorEastAsia"/>
                <w:lang w:eastAsia="zh-CN"/>
              </w:rPr>
              <w:t xml:space="preserve"> Adapting PDCCH DMRS pattern (time and frequency resource) within a CORESET, considering factors:</w:t>
            </w:r>
          </w:p>
          <w:p w14:paraId="592BB4A8" w14:textId="77777777" w:rsidR="001C401B" w:rsidRDefault="00E716D3">
            <w:pPr>
              <w:pStyle w:val="BodyText"/>
              <w:numPr>
                <w:ilvl w:val="0"/>
                <w:numId w:val="57"/>
              </w:numPr>
              <w:rPr>
                <w:rFonts w:eastAsiaTheme="minorEastAsia"/>
                <w:szCs w:val="20"/>
                <w:lang w:eastAsia="zh-CN"/>
              </w:rPr>
            </w:pPr>
            <w:r>
              <w:rPr>
                <w:rFonts w:eastAsiaTheme="minorEastAsia"/>
                <w:szCs w:val="20"/>
                <w:lang w:eastAsia="zh-CN"/>
              </w:rPr>
              <w:t>PDCCH transmission schemes: TX diversity or Multi Layers</w:t>
            </w:r>
          </w:p>
          <w:p w14:paraId="7CBE7F06" w14:textId="77777777" w:rsidR="001C401B" w:rsidRDefault="00E716D3">
            <w:pPr>
              <w:pStyle w:val="BodyText"/>
              <w:numPr>
                <w:ilvl w:val="0"/>
                <w:numId w:val="57"/>
              </w:numPr>
              <w:rPr>
                <w:rFonts w:eastAsiaTheme="minorEastAsia"/>
                <w:szCs w:val="20"/>
                <w:lang w:eastAsia="zh-CN"/>
              </w:rPr>
            </w:pPr>
            <w:r>
              <w:rPr>
                <w:rFonts w:eastAsiaTheme="minorEastAsia"/>
                <w:szCs w:val="20"/>
                <w:lang w:eastAsia="zh-CN"/>
              </w:rPr>
              <w:t>DMRS mapping resource granularity.</w:t>
            </w:r>
          </w:p>
          <w:p w14:paraId="331BFBE5" w14:textId="77777777" w:rsidR="001C401B" w:rsidRDefault="00E716D3">
            <w:pPr>
              <w:pStyle w:val="BodyText"/>
              <w:numPr>
                <w:ilvl w:val="0"/>
                <w:numId w:val="57"/>
              </w:numPr>
              <w:rPr>
                <w:rFonts w:eastAsiaTheme="minorEastAsia"/>
                <w:szCs w:val="20"/>
                <w:lang w:eastAsia="zh-CN"/>
              </w:rPr>
            </w:pPr>
            <w:r>
              <w:rPr>
                <w:rFonts w:eastAsiaTheme="minorEastAsia"/>
                <w:szCs w:val="20"/>
                <w:lang w:eastAsia="zh-CN"/>
              </w:rPr>
              <w:t>Minimized DMRS overhead and mapping location.</w:t>
            </w:r>
          </w:p>
        </w:tc>
      </w:tr>
      <w:tr w:rsidR="001C401B" w14:paraId="0973477E" w14:textId="77777777">
        <w:tc>
          <w:tcPr>
            <w:tcW w:w="1150" w:type="dxa"/>
          </w:tcPr>
          <w:p w14:paraId="0A63B060" w14:textId="77777777" w:rsidR="001C401B" w:rsidRDefault="00E716D3">
            <w:r>
              <w:lastRenderedPageBreak/>
              <w:t>TCL</w:t>
            </w:r>
          </w:p>
        </w:tc>
        <w:tc>
          <w:tcPr>
            <w:tcW w:w="8387" w:type="dxa"/>
          </w:tcPr>
          <w:p w14:paraId="2D71FFE9" w14:textId="77777777" w:rsidR="001C401B" w:rsidRDefault="00E716D3">
            <w:pPr>
              <w:rPr>
                <w:lang w:val="en-US"/>
              </w:rPr>
            </w:pPr>
            <w:r>
              <w:rPr>
                <w:b/>
                <w:bCs/>
                <w:lang w:val="en-US"/>
              </w:rPr>
              <w:t>Proposal 2</w:t>
            </w:r>
            <w:r>
              <w:rPr>
                <w:rFonts w:ascii="MS Mincho" w:eastAsia="MS Mincho" w:hAnsi="MS Mincho" w:cs="MS Mincho" w:hint="eastAsia"/>
                <w:lang w:val="en-US"/>
              </w:rPr>
              <w:t>：</w:t>
            </w:r>
            <w:r>
              <w:rPr>
                <w:lang w:val="en-US"/>
              </w:rPr>
              <w:t>The DMRS design for PDCCH should be based on the NR as a baseline, any improvement design should provide enough reason to prove it rationality and necessary.</w:t>
            </w:r>
          </w:p>
        </w:tc>
      </w:tr>
      <w:tr w:rsidR="001C401B" w14:paraId="6CE839C0" w14:textId="77777777">
        <w:tc>
          <w:tcPr>
            <w:tcW w:w="1150" w:type="dxa"/>
          </w:tcPr>
          <w:p w14:paraId="268A68F1" w14:textId="77777777" w:rsidR="001C401B" w:rsidRDefault="00E716D3">
            <w:r>
              <w:t>ZTE</w:t>
            </w:r>
          </w:p>
        </w:tc>
        <w:tc>
          <w:tcPr>
            <w:tcW w:w="8387" w:type="dxa"/>
          </w:tcPr>
          <w:p w14:paraId="26E8B9EC" w14:textId="77777777" w:rsidR="001C401B" w:rsidRDefault="00E716D3">
            <w:pPr>
              <w:rPr>
                <w:rFonts w:eastAsia="Times New Roman"/>
                <w:lang w:val="en-US"/>
              </w:rPr>
            </w:pPr>
            <w:r>
              <w:rPr>
                <w:rFonts w:eastAsia="Times New Roman"/>
                <w:b/>
                <w:bCs/>
                <w:lang w:val="en-US"/>
              </w:rPr>
              <w:t>Proposal 5</w:t>
            </w:r>
            <w:r>
              <w:rPr>
                <w:rFonts w:eastAsia="Times New Roman"/>
                <w:lang w:val="en-US"/>
              </w:rPr>
              <w:t>: Study whether collision between PDCCH and other signals such as a reference signal is allowed, if so, the UE behavior should be clarified.</w:t>
            </w:r>
          </w:p>
          <w:p w14:paraId="49315A71" w14:textId="77777777" w:rsidR="001C401B" w:rsidRDefault="00E716D3">
            <w:pPr>
              <w:rPr>
                <w:rFonts w:eastAsia="Times New Roman"/>
                <w:color w:val="000000"/>
                <w:lang w:val="en-US"/>
              </w:rPr>
            </w:pPr>
            <w:r>
              <w:rPr>
                <w:rFonts w:eastAsia="Times New Roman"/>
                <w:b/>
                <w:bCs/>
                <w:color w:val="000000"/>
                <w:lang w:val="en-US"/>
              </w:rPr>
              <w:t>Proposal 7</w:t>
            </w:r>
            <w:r>
              <w:rPr>
                <w:rFonts w:eastAsia="Times New Roman"/>
                <w:color w:val="000000"/>
                <w:lang w:val="en-US"/>
              </w:rPr>
              <w:t>: Study sparse PDCCH DMRS density in 6GR.</w:t>
            </w:r>
          </w:p>
          <w:p w14:paraId="05677460" w14:textId="77777777" w:rsidR="001C401B" w:rsidRDefault="00E716D3">
            <w:pPr>
              <w:rPr>
                <w:b/>
                <w:bCs/>
                <w:lang w:val="en-US"/>
              </w:rPr>
            </w:pPr>
            <w:r>
              <w:rPr>
                <w:rFonts w:eastAsia="Times New Roman"/>
                <w:b/>
                <w:bCs/>
                <w:color w:val="000000"/>
                <w:lang w:val="en-US"/>
              </w:rPr>
              <w:t>Proposal 8</w:t>
            </w:r>
            <w:r>
              <w:rPr>
                <w:rFonts w:eastAsia="Times New Roman"/>
                <w:color w:val="000000"/>
                <w:lang w:val="en-US"/>
              </w:rPr>
              <w:t>: For 6GR, PDCCH DMRS and PDSCH DMRS sharing should be studied.</w:t>
            </w:r>
          </w:p>
        </w:tc>
      </w:tr>
      <w:tr w:rsidR="001C401B" w14:paraId="424DDB38" w14:textId="77777777">
        <w:tc>
          <w:tcPr>
            <w:tcW w:w="1150" w:type="dxa"/>
          </w:tcPr>
          <w:p w14:paraId="23FC6167" w14:textId="77777777" w:rsidR="001C401B" w:rsidRDefault="00E716D3">
            <w:r>
              <w:t>Offino</w:t>
            </w:r>
          </w:p>
        </w:tc>
        <w:tc>
          <w:tcPr>
            <w:tcW w:w="8387" w:type="dxa"/>
          </w:tcPr>
          <w:p w14:paraId="24318091" w14:textId="77777777" w:rsidR="001C401B" w:rsidRDefault="00E716D3">
            <w:pPr>
              <w:rPr>
                <w:lang w:val="en-US"/>
              </w:rPr>
            </w:pPr>
            <w:r>
              <w:rPr>
                <w:b/>
                <w:bCs/>
                <w:lang w:val="en-US"/>
              </w:rPr>
              <w:t>Proposal 2</w:t>
            </w:r>
            <w:r>
              <w:rPr>
                <w:lang w:val="en-US"/>
              </w:rPr>
              <w:t>. Study control-channel reference signal design for 6GR, including:</w:t>
            </w:r>
          </w:p>
          <w:p w14:paraId="1A1DED7B" w14:textId="77777777" w:rsidR="001C401B" w:rsidRDefault="00E716D3">
            <w:pPr>
              <w:pStyle w:val="ListParagraph"/>
              <w:numPr>
                <w:ilvl w:val="0"/>
                <w:numId w:val="58"/>
              </w:numPr>
              <w:rPr>
                <w:lang w:val="en-US"/>
              </w:rPr>
            </w:pPr>
            <w:r>
              <w:rPr>
                <w:lang w:val="en-US"/>
              </w:rPr>
              <w:t>Required density of the reference signal</w:t>
            </w:r>
          </w:p>
          <w:p w14:paraId="092C4102" w14:textId="77777777" w:rsidR="001C401B" w:rsidRDefault="00E716D3">
            <w:pPr>
              <w:pStyle w:val="ListParagraph"/>
              <w:numPr>
                <w:ilvl w:val="0"/>
                <w:numId w:val="58"/>
              </w:numPr>
              <w:rPr>
                <w:lang w:val="en-US"/>
              </w:rPr>
            </w:pPr>
            <w:r>
              <w:rPr>
                <w:lang w:val="en-US"/>
              </w:rPr>
              <w:t>Multi-port design/mapping</w:t>
            </w:r>
          </w:p>
          <w:p w14:paraId="01C69B7C" w14:textId="77777777" w:rsidR="001C401B" w:rsidRDefault="00E716D3">
            <w:pPr>
              <w:pStyle w:val="ListParagraph"/>
              <w:numPr>
                <w:ilvl w:val="0"/>
                <w:numId w:val="58"/>
              </w:numPr>
              <w:rPr>
                <w:lang w:val="en-US"/>
              </w:rPr>
            </w:pPr>
            <w:r>
              <w:rPr>
                <w:lang w:val="en-US"/>
              </w:rPr>
              <w:t>Potential reuse of reference signal of downlink control channel for additional purposes</w:t>
            </w:r>
          </w:p>
          <w:p w14:paraId="3B47888A" w14:textId="77777777" w:rsidR="001C401B" w:rsidRDefault="00E716D3">
            <w:pPr>
              <w:rPr>
                <w:lang w:val="en-US"/>
              </w:rPr>
            </w:pPr>
            <w:r>
              <w:rPr>
                <w:b/>
                <w:bCs/>
                <w:lang w:val="en-US"/>
              </w:rPr>
              <w:t>Proposal 4:</w:t>
            </w:r>
            <w:r>
              <w:rPr>
                <w:lang w:val="en-US"/>
              </w:rPr>
              <w:t xml:space="preserve"> Consider DMRS overhead reduction based on prediction of effective channels using an AI/ML receiver.</w:t>
            </w:r>
          </w:p>
        </w:tc>
      </w:tr>
      <w:tr w:rsidR="001C401B" w14:paraId="2846A7BC" w14:textId="77777777">
        <w:tc>
          <w:tcPr>
            <w:tcW w:w="1150" w:type="dxa"/>
          </w:tcPr>
          <w:p w14:paraId="3FDFCFF5" w14:textId="77777777" w:rsidR="001C401B" w:rsidRDefault="00E716D3">
            <w:r>
              <w:rPr>
                <w:rFonts w:eastAsia="Times New Roman"/>
                <w:color w:val="000000"/>
                <w:lang w:val="en-US"/>
              </w:rPr>
              <w:t>Apple</w:t>
            </w:r>
          </w:p>
        </w:tc>
        <w:tc>
          <w:tcPr>
            <w:tcW w:w="8387" w:type="dxa"/>
          </w:tcPr>
          <w:p w14:paraId="0839B0F7" w14:textId="77777777" w:rsidR="001C401B" w:rsidRDefault="00E716D3">
            <w:pPr>
              <w:rPr>
                <w:lang w:val="en-US"/>
              </w:rPr>
            </w:pPr>
            <w:r>
              <w:rPr>
                <w:b/>
                <w:bCs/>
                <w:lang w:val="en-US"/>
              </w:rPr>
              <w:t>Proposal 2:</w:t>
            </w:r>
            <w:r>
              <w:rPr>
                <w:lang w:val="en-US"/>
              </w:rPr>
              <w:t xml:space="preserve"> Consider a single port transmission scheme for PDCCH as a starting point for 6GR.</w:t>
            </w:r>
          </w:p>
        </w:tc>
      </w:tr>
      <w:tr w:rsidR="001C401B" w14:paraId="16CF07A1" w14:textId="77777777">
        <w:tc>
          <w:tcPr>
            <w:tcW w:w="1150" w:type="dxa"/>
          </w:tcPr>
          <w:p w14:paraId="399D8D05" w14:textId="77777777" w:rsidR="001C401B" w:rsidRDefault="00E716D3">
            <w:r>
              <w:t>Google</w:t>
            </w:r>
          </w:p>
        </w:tc>
        <w:tc>
          <w:tcPr>
            <w:tcW w:w="8387" w:type="dxa"/>
          </w:tcPr>
          <w:p w14:paraId="6C37DBB8" w14:textId="77777777" w:rsidR="001C401B" w:rsidRDefault="00E716D3">
            <w:pPr>
              <w:rPr>
                <w:lang w:val="en-US"/>
              </w:rPr>
            </w:pPr>
            <w:r>
              <w:rPr>
                <w:b/>
                <w:bCs/>
                <w:lang w:val="en-US"/>
              </w:rPr>
              <w:t>Proposal 4</w:t>
            </w:r>
            <w:r>
              <w:rPr>
                <w:lang w:val="en-US"/>
              </w:rPr>
              <w:t>: One port DMRS is considered as the starting point</w:t>
            </w:r>
          </w:p>
          <w:p w14:paraId="35F5190E" w14:textId="77777777" w:rsidR="001C401B" w:rsidRDefault="00E716D3">
            <w:pPr>
              <w:pStyle w:val="ListParagraph"/>
              <w:numPr>
                <w:ilvl w:val="0"/>
                <w:numId w:val="55"/>
              </w:numPr>
              <w:rPr>
                <w:lang w:val="en-US"/>
              </w:rPr>
            </w:pPr>
            <w:r>
              <w:rPr>
                <w:lang w:val="en-US"/>
              </w:rPr>
              <w:t>More than one ports DMRS can be considered if MU-MIMO based PDCCH is supported</w:t>
            </w:r>
          </w:p>
        </w:tc>
      </w:tr>
      <w:tr w:rsidR="001C401B" w14:paraId="1D8F4A6C" w14:textId="77777777">
        <w:tc>
          <w:tcPr>
            <w:tcW w:w="1150" w:type="dxa"/>
          </w:tcPr>
          <w:p w14:paraId="1F64614A" w14:textId="77777777" w:rsidR="001C401B" w:rsidRDefault="00E716D3">
            <w:r>
              <w:t>China Telecom</w:t>
            </w:r>
          </w:p>
        </w:tc>
        <w:tc>
          <w:tcPr>
            <w:tcW w:w="8387" w:type="dxa"/>
          </w:tcPr>
          <w:p w14:paraId="68F51764" w14:textId="77777777" w:rsidR="001C401B" w:rsidRDefault="00E716D3">
            <w:pPr>
              <w:rPr>
                <w:lang w:val="en-US"/>
              </w:rPr>
            </w:pPr>
            <w:r>
              <w:rPr>
                <w:b/>
                <w:bCs/>
                <w:lang w:val="en-US"/>
              </w:rPr>
              <w:t>Proposal 9</w:t>
            </w:r>
            <w:r>
              <w:rPr>
                <w:lang w:val="en-US"/>
              </w:rPr>
              <w:t>: The DMRS pattern designed and DMRS detection algorithm used in 6G PDSCH can be reused for 6G PDCCH.</w:t>
            </w:r>
          </w:p>
        </w:tc>
      </w:tr>
      <w:tr w:rsidR="001C401B" w14:paraId="2A495DC6" w14:textId="77777777">
        <w:tc>
          <w:tcPr>
            <w:tcW w:w="1150" w:type="dxa"/>
          </w:tcPr>
          <w:p w14:paraId="1D26C4B6" w14:textId="77777777" w:rsidR="001C401B" w:rsidRDefault="00E716D3">
            <w:r>
              <w:t>Lenovo</w:t>
            </w:r>
          </w:p>
        </w:tc>
        <w:tc>
          <w:tcPr>
            <w:tcW w:w="8387" w:type="dxa"/>
          </w:tcPr>
          <w:p w14:paraId="73554BC9" w14:textId="77777777" w:rsidR="001C401B" w:rsidRDefault="00E716D3">
            <w:pPr>
              <w:rPr>
                <w:b/>
                <w:bCs/>
                <w:lang w:val="en-US"/>
              </w:rPr>
            </w:pPr>
            <w:r>
              <w:rPr>
                <w:b/>
                <w:bCs/>
                <w:lang w:val="en-US"/>
              </w:rPr>
              <w:t>Proposal 7</w:t>
            </w:r>
            <w:r>
              <w:rPr>
                <w:lang w:val="en-US"/>
              </w:rPr>
              <w:t>: Study PDCCH-DMRS bundling for extended CORESET durations.</w:t>
            </w:r>
          </w:p>
        </w:tc>
      </w:tr>
      <w:tr w:rsidR="001C401B" w14:paraId="2AB02364" w14:textId="77777777">
        <w:tc>
          <w:tcPr>
            <w:tcW w:w="1150" w:type="dxa"/>
          </w:tcPr>
          <w:p w14:paraId="5B9F433A" w14:textId="77777777" w:rsidR="001C401B" w:rsidRDefault="00E716D3">
            <w:r>
              <w:t>InterDigital</w:t>
            </w:r>
          </w:p>
        </w:tc>
        <w:tc>
          <w:tcPr>
            <w:tcW w:w="8387" w:type="dxa"/>
          </w:tcPr>
          <w:p w14:paraId="07E30128" w14:textId="77777777" w:rsidR="001C401B" w:rsidRDefault="00E716D3">
            <w:pPr>
              <w:rPr>
                <w:lang w:val="en-US" w:eastAsia="zh-CN"/>
              </w:rPr>
            </w:pPr>
            <w:r>
              <w:rPr>
                <w:b/>
                <w:bCs/>
                <w:u w:val="single"/>
                <w:lang w:val="en-US" w:eastAsia="zh-CN"/>
              </w:rPr>
              <w:t>Proposal 7</w:t>
            </w:r>
            <w:r>
              <w:rPr>
                <w:b/>
                <w:bCs/>
                <w:lang w:val="en-US" w:eastAsia="zh-CN"/>
              </w:rPr>
              <w:t xml:space="preserve">: </w:t>
            </w:r>
            <w:r>
              <w:rPr>
                <w:lang w:val="en-US" w:eastAsia="zh-CN"/>
              </w:rPr>
              <w:t>Support a DMRS-based</w:t>
            </w:r>
            <w:r>
              <w:rPr>
                <w:rFonts w:eastAsiaTheme="minorEastAsia" w:hint="eastAsia"/>
                <w:lang w:val="en-US" w:eastAsia="ko-KR"/>
              </w:rPr>
              <w:t xml:space="preserve"> PDCCH transmission</w:t>
            </w:r>
            <w:r>
              <w:rPr>
                <w:lang w:val="en-US" w:eastAsia="zh-CN"/>
              </w:rPr>
              <w:t xml:space="preserve"> </w:t>
            </w:r>
            <w:r>
              <w:rPr>
                <w:rFonts w:eastAsiaTheme="minorEastAsia" w:hint="eastAsia"/>
                <w:lang w:val="en-US" w:eastAsia="ko-KR"/>
              </w:rPr>
              <w:t>for 6GR and study DMRS design for robust channel estimation (e.g., REG bundling in 5G NR PDCCH)</w:t>
            </w:r>
            <w:r>
              <w:rPr>
                <w:lang w:val="en-US" w:eastAsia="zh-CN"/>
              </w:rPr>
              <w:t>.</w:t>
            </w:r>
          </w:p>
        </w:tc>
      </w:tr>
      <w:tr w:rsidR="001C401B" w14:paraId="2F124DCB" w14:textId="77777777">
        <w:tc>
          <w:tcPr>
            <w:tcW w:w="1150" w:type="dxa"/>
          </w:tcPr>
          <w:p w14:paraId="424A6E39" w14:textId="77777777" w:rsidR="001C401B" w:rsidRDefault="00E716D3">
            <w:r>
              <w:t>Qualcomm</w:t>
            </w:r>
          </w:p>
        </w:tc>
        <w:tc>
          <w:tcPr>
            <w:tcW w:w="8387" w:type="dxa"/>
          </w:tcPr>
          <w:p w14:paraId="3C7351B4" w14:textId="77777777" w:rsidR="001C401B" w:rsidRDefault="00E716D3">
            <w:pPr>
              <w:rPr>
                <w:rFonts w:asciiTheme="majorBidi" w:hAnsiTheme="majorBidi" w:cstheme="majorBidi"/>
                <w:b/>
                <w:bCs/>
              </w:rPr>
            </w:pPr>
            <w:r>
              <w:rPr>
                <w:rFonts w:asciiTheme="majorBidi" w:hAnsiTheme="majorBidi" w:cstheme="majorBidi"/>
                <w:b/>
                <w:bCs/>
              </w:rPr>
              <w:t xml:space="preserve">Proposal 9: </w:t>
            </w:r>
            <w:r>
              <w:rPr>
                <w:rFonts w:asciiTheme="majorBidi" w:hAnsiTheme="majorBidi" w:cstheme="majorBidi"/>
              </w:rPr>
              <w:t>Study PDCCH DMRS enhancement to improve PDCCH decoding reliability.</w:t>
            </w:r>
          </w:p>
        </w:tc>
      </w:tr>
      <w:tr w:rsidR="001C401B" w14:paraId="0D4C499B" w14:textId="77777777">
        <w:tc>
          <w:tcPr>
            <w:tcW w:w="1150" w:type="dxa"/>
          </w:tcPr>
          <w:p w14:paraId="6C3F31B2" w14:textId="77777777" w:rsidR="001C401B" w:rsidRDefault="00E716D3">
            <w:r>
              <w:t>Panasonic</w:t>
            </w:r>
          </w:p>
        </w:tc>
        <w:tc>
          <w:tcPr>
            <w:tcW w:w="8387" w:type="dxa"/>
          </w:tcPr>
          <w:p w14:paraId="4F626868" w14:textId="77777777" w:rsidR="001C401B" w:rsidRDefault="00E716D3">
            <w:pPr>
              <w:rPr>
                <w:rFonts w:asciiTheme="majorBidi" w:hAnsiTheme="majorBidi" w:cstheme="majorBidi"/>
                <w:b/>
                <w:bCs/>
              </w:rPr>
            </w:pPr>
            <w:r>
              <w:rPr>
                <w:b/>
                <w:bCs/>
              </w:rPr>
              <w:t xml:space="preserve">Proposal </w:t>
            </w:r>
            <w:r>
              <w:rPr>
                <w:rFonts w:hint="eastAsia"/>
                <w:b/>
                <w:bCs/>
              </w:rPr>
              <w:t>7</w:t>
            </w:r>
            <w:r>
              <w:t>:</w:t>
            </w:r>
            <w:r>
              <w:rPr>
                <w:rFonts w:hint="eastAsia"/>
              </w:rPr>
              <w:t xml:space="preserve"> Whether </w:t>
            </w:r>
            <w:r>
              <w:t>orthogonal</w:t>
            </w:r>
            <w:r>
              <w:rPr>
                <w:rFonts w:hint="eastAsia"/>
              </w:rPr>
              <w:t xml:space="preserve"> DMRS is necessary and how often DMRS are sent for PDCCH </w:t>
            </w:r>
            <w:r>
              <w:t>should</w:t>
            </w:r>
            <w:r>
              <w:rPr>
                <w:rFonts w:hint="eastAsia"/>
              </w:rPr>
              <w:t xml:space="preserve"> be studied.</w:t>
            </w:r>
          </w:p>
        </w:tc>
      </w:tr>
    </w:tbl>
    <w:p w14:paraId="42B08165" w14:textId="77777777" w:rsidR="001C401B" w:rsidRDefault="001C401B">
      <w:pPr>
        <w:rPr>
          <w:highlight w:val="yellow"/>
        </w:rPr>
      </w:pPr>
    </w:p>
    <w:p w14:paraId="0860E17A" w14:textId="77777777" w:rsidR="001C401B" w:rsidRDefault="00E716D3">
      <w:pPr>
        <w:pStyle w:val="Heading3"/>
      </w:pPr>
      <w:r>
        <w:t>Round #</w:t>
      </w:r>
      <w:r>
        <w:fldChar w:fldCharType="begin"/>
      </w:r>
      <w:r>
        <w:instrText xml:space="preserve"> </w:instrText>
      </w:r>
      <w:r>
        <w:rPr>
          <w:lang w:val="en-US"/>
        </w:rPr>
        <w:instrText xml:space="preserve">SEQ ROUNDN \s 2 </w:instrText>
      </w:r>
      <w:r>
        <w:fldChar w:fldCharType="separate"/>
      </w:r>
      <w:r>
        <w:rPr>
          <w:lang w:val="en-US"/>
        </w:rPr>
        <w:t>1</w:t>
      </w:r>
      <w:r>
        <w:fldChar w:fldCharType="end"/>
      </w:r>
    </w:p>
    <w:p w14:paraId="07B6BA60" w14:textId="77777777" w:rsidR="001C401B" w:rsidRDefault="00E716D3">
      <w:pPr>
        <w:pStyle w:val="Heading4"/>
      </w:pPr>
      <w:r>
        <w:t xml:space="preserve">(FL) Question </w:t>
      </w:r>
      <w:r>
        <w:fldChar w:fldCharType="begin"/>
      </w:r>
      <w:r>
        <w:instrText xml:space="preserve"> STYLEREF "Heading 2" \n </w:instrText>
      </w:r>
      <w:r>
        <w:fldChar w:fldCharType="separate"/>
      </w:r>
      <w:r>
        <w:t>6.1</w:t>
      </w:r>
      <w:r>
        <w:fldChar w:fldCharType="end"/>
      </w:r>
      <w:r>
        <w:t xml:space="preserve"> (</w:t>
      </w:r>
      <w:r>
        <w:fldChar w:fldCharType="begin"/>
      </w:r>
      <w:r>
        <w:instrText xml:space="preserve"> SEQ PROPVER \* ALPHABETIC \s 2 </w:instrText>
      </w:r>
      <w:r>
        <w:fldChar w:fldCharType="separate"/>
      </w:r>
      <w:r>
        <w:t>A</w:t>
      </w:r>
      <w:r>
        <w:fldChar w:fldCharType="end"/>
      </w:r>
      <w:r>
        <w:t>)</w:t>
      </w:r>
    </w:p>
    <w:p w14:paraId="08189912" w14:textId="77777777" w:rsidR="001C401B" w:rsidRDefault="00E716D3">
      <w:pPr>
        <w:pStyle w:val="ListParagraph"/>
        <w:numPr>
          <w:ilvl w:val="0"/>
          <w:numId w:val="19"/>
        </w:numPr>
      </w:pPr>
      <w:r>
        <w:t>What should be the baseline for 6G PDCCH DMRS design?</w:t>
      </w:r>
    </w:p>
    <w:p w14:paraId="32B4F0C0" w14:textId="77777777" w:rsidR="001C401B" w:rsidRDefault="001C401B"/>
    <w:p w14:paraId="6284CBD7" w14:textId="77777777" w:rsidR="001C401B" w:rsidRDefault="00E716D3">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0" w:type="auto"/>
        <w:tblLook w:val="04A0" w:firstRow="1" w:lastRow="0" w:firstColumn="1" w:lastColumn="0" w:noHBand="0" w:noVBand="1"/>
      </w:tblPr>
      <w:tblGrid>
        <w:gridCol w:w="715"/>
        <w:gridCol w:w="3739"/>
        <w:gridCol w:w="2587"/>
        <w:gridCol w:w="2588"/>
      </w:tblGrid>
      <w:tr w:rsidR="001C401B" w14:paraId="666BF679" w14:textId="77777777">
        <w:tc>
          <w:tcPr>
            <w:tcW w:w="715" w:type="dxa"/>
            <w:shd w:val="clear" w:color="auto" w:fill="D9D9D9" w:themeFill="background1" w:themeFillShade="D9"/>
          </w:tcPr>
          <w:p w14:paraId="1B8CEBFF" w14:textId="77777777" w:rsidR="001C401B" w:rsidRDefault="001C401B">
            <w:pPr>
              <w:rPr>
                <w:b/>
                <w:bCs/>
              </w:rPr>
            </w:pPr>
          </w:p>
        </w:tc>
        <w:tc>
          <w:tcPr>
            <w:tcW w:w="3739" w:type="dxa"/>
            <w:shd w:val="clear" w:color="auto" w:fill="D9D9D9" w:themeFill="background1" w:themeFillShade="D9"/>
          </w:tcPr>
          <w:p w14:paraId="084656E7" w14:textId="77777777" w:rsidR="001C401B" w:rsidRDefault="001C401B">
            <w:pPr>
              <w:rPr>
                <w:b/>
                <w:bCs/>
              </w:rPr>
            </w:pPr>
          </w:p>
        </w:tc>
        <w:tc>
          <w:tcPr>
            <w:tcW w:w="2587" w:type="dxa"/>
            <w:shd w:val="clear" w:color="auto" w:fill="D9D9D9" w:themeFill="background1" w:themeFillShade="D9"/>
          </w:tcPr>
          <w:p w14:paraId="0D80976A" w14:textId="77777777" w:rsidR="001C401B" w:rsidRDefault="00E716D3">
            <w:pPr>
              <w:rPr>
                <w:b/>
                <w:bCs/>
              </w:rPr>
            </w:pPr>
            <w:r>
              <w:rPr>
                <w:b/>
                <w:bCs/>
              </w:rPr>
              <w:t>Support: Yes</w:t>
            </w:r>
          </w:p>
        </w:tc>
        <w:tc>
          <w:tcPr>
            <w:tcW w:w="2588" w:type="dxa"/>
            <w:shd w:val="clear" w:color="auto" w:fill="D9D9D9" w:themeFill="background1" w:themeFillShade="D9"/>
          </w:tcPr>
          <w:p w14:paraId="193D7987" w14:textId="77777777" w:rsidR="001C401B" w:rsidRDefault="00E716D3">
            <w:pPr>
              <w:rPr>
                <w:b/>
                <w:bCs/>
              </w:rPr>
            </w:pPr>
            <w:r>
              <w:rPr>
                <w:b/>
                <w:bCs/>
              </w:rPr>
              <w:t>Support: No</w:t>
            </w:r>
          </w:p>
        </w:tc>
      </w:tr>
      <w:tr w:rsidR="001C401B" w14:paraId="60C96276" w14:textId="77777777">
        <w:tc>
          <w:tcPr>
            <w:tcW w:w="715" w:type="dxa"/>
          </w:tcPr>
          <w:p w14:paraId="56DB7645" w14:textId="77777777" w:rsidR="001C401B" w:rsidRDefault="00E716D3">
            <w:pPr>
              <w:rPr>
                <w:lang w:val="en-US"/>
              </w:rPr>
            </w:pPr>
            <w:r>
              <w:rPr>
                <w:lang w:val="en-US"/>
              </w:rPr>
              <w:t>1)</w:t>
            </w:r>
          </w:p>
        </w:tc>
        <w:tc>
          <w:tcPr>
            <w:tcW w:w="3739" w:type="dxa"/>
          </w:tcPr>
          <w:p w14:paraId="3C5507A3" w14:textId="77777777" w:rsidR="001C401B" w:rsidRDefault="00E716D3">
            <w:r>
              <w:rPr>
                <w:lang w:val="en-US"/>
              </w:rPr>
              <w:t>Single DMRS port is supported as a default 6G design.</w:t>
            </w:r>
          </w:p>
        </w:tc>
        <w:tc>
          <w:tcPr>
            <w:tcW w:w="2587" w:type="dxa"/>
          </w:tcPr>
          <w:p w14:paraId="2512D880" w14:textId="7C0060B3" w:rsidR="001C401B" w:rsidRPr="006A0A9C" w:rsidRDefault="00E716D3">
            <w:pPr>
              <w:rPr>
                <w:rFonts w:eastAsiaTheme="minorEastAsia"/>
                <w:lang w:eastAsia="zh-CN"/>
              </w:rPr>
            </w:pPr>
            <w:r>
              <w:t>Nokia, Qualcomm</w:t>
            </w:r>
            <w:r w:rsidR="009E7BAE">
              <w:t>, Spreadtrum</w:t>
            </w:r>
            <w:r w:rsidR="00726931">
              <w:t>,</w:t>
            </w:r>
            <w:r w:rsidR="00726931">
              <w:rPr>
                <w:rFonts w:eastAsia="Malgun Gothic" w:hint="eastAsia"/>
                <w:lang w:eastAsia="ko-KR"/>
              </w:rPr>
              <w:t xml:space="preserve"> S</w:t>
            </w:r>
            <w:r w:rsidR="00726931">
              <w:rPr>
                <w:rFonts w:eastAsia="Malgun Gothic"/>
                <w:lang w:eastAsia="ko-KR"/>
              </w:rPr>
              <w:t>amsung</w:t>
            </w:r>
            <w:r w:rsidR="006A0A9C">
              <w:rPr>
                <w:rFonts w:eastAsiaTheme="minorEastAsia" w:hint="eastAsia"/>
                <w:lang w:eastAsia="zh-CN"/>
              </w:rPr>
              <w:t>, MediaTek</w:t>
            </w:r>
          </w:p>
        </w:tc>
        <w:tc>
          <w:tcPr>
            <w:tcW w:w="2588" w:type="dxa"/>
          </w:tcPr>
          <w:p w14:paraId="5F0869A2" w14:textId="73407F24" w:rsidR="001C401B" w:rsidRPr="00F67DB0" w:rsidRDefault="00F67DB0">
            <w:pPr>
              <w:rPr>
                <w:rFonts w:eastAsiaTheme="minorEastAsia"/>
                <w:lang w:eastAsia="zh-CN"/>
              </w:rPr>
            </w:pPr>
            <w:r>
              <w:rPr>
                <w:rFonts w:eastAsiaTheme="minorEastAsia" w:hint="eastAsia"/>
                <w:lang w:eastAsia="zh-CN"/>
              </w:rPr>
              <w:t>C</w:t>
            </w:r>
            <w:r>
              <w:rPr>
                <w:rFonts w:eastAsiaTheme="minorEastAsia"/>
                <w:lang w:eastAsia="zh-CN"/>
              </w:rPr>
              <w:t>MCC</w:t>
            </w:r>
            <w:r w:rsidR="00643E92">
              <w:rPr>
                <w:rFonts w:eastAsiaTheme="minorEastAsia"/>
                <w:lang w:eastAsia="zh-CN"/>
              </w:rPr>
              <w:t>, CATT</w:t>
            </w:r>
          </w:p>
        </w:tc>
      </w:tr>
      <w:tr w:rsidR="001C401B" w14:paraId="2F91D1F1" w14:textId="77777777">
        <w:tc>
          <w:tcPr>
            <w:tcW w:w="715" w:type="dxa"/>
          </w:tcPr>
          <w:p w14:paraId="28D33750" w14:textId="77777777" w:rsidR="001C401B" w:rsidRDefault="00E716D3">
            <w:pPr>
              <w:rPr>
                <w:lang w:val="en-US"/>
              </w:rPr>
            </w:pPr>
            <w:r>
              <w:rPr>
                <w:lang w:val="en-US"/>
              </w:rPr>
              <w:t>2)</w:t>
            </w:r>
          </w:p>
        </w:tc>
        <w:tc>
          <w:tcPr>
            <w:tcW w:w="3739" w:type="dxa"/>
          </w:tcPr>
          <w:p w14:paraId="49FDC7DC" w14:textId="77777777" w:rsidR="001C401B" w:rsidRDefault="00E716D3">
            <w:pPr>
              <w:rPr>
                <w:rFonts w:eastAsia="Times New Roman"/>
                <w:color w:val="000000"/>
                <w:lang w:val="en-US"/>
              </w:rPr>
            </w:pPr>
            <w:r>
              <w:rPr>
                <w:lang w:val="en-US"/>
              </w:rPr>
              <w:t>3 DMRS per REG</w:t>
            </w:r>
            <w:r>
              <w:rPr>
                <w:rFonts w:eastAsia="Times New Roman"/>
                <w:color w:val="000000"/>
                <w:lang w:val="en-US"/>
              </w:rPr>
              <w:t xml:space="preserve"> is supported as baseline option.</w:t>
            </w:r>
          </w:p>
        </w:tc>
        <w:tc>
          <w:tcPr>
            <w:tcW w:w="2587" w:type="dxa"/>
          </w:tcPr>
          <w:p w14:paraId="27E92DEC" w14:textId="2AF84680" w:rsidR="001C401B" w:rsidRPr="006A0A9C" w:rsidRDefault="00E716D3">
            <w:pPr>
              <w:rPr>
                <w:rFonts w:eastAsiaTheme="minorEastAsia"/>
                <w:lang w:eastAsia="zh-CN"/>
              </w:rPr>
            </w:pPr>
            <w:r>
              <w:t>Nokia, Qualcomm</w:t>
            </w:r>
            <w:r w:rsidR="009E7BAE">
              <w:t>, Spreadtrum</w:t>
            </w:r>
            <w:r w:rsidR="00726931">
              <w:t xml:space="preserve">, </w:t>
            </w:r>
            <w:r w:rsidR="00726931">
              <w:rPr>
                <w:rFonts w:eastAsia="Malgun Gothic" w:hint="eastAsia"/>
                <w:lang w:eastAsia="ko-KR"/>
              </w:rPr>
              <w:t>S</w:t>
            </w:r>
            <w:r w:rsidR="00726931">
              <w:rPr>
                <w:rFonts w:eastAsia="Malgun Gothic"/>
                <w:lang w:eastAsia="ko-KR"/>
              </w:rPr>
              <w:t>amsung</w:t>
            </w:r>
            <w:r w:rsidR="006A0A9C">
              <w:rPr>
                <w:rFonts w:eastAsiaTheme="minorEastAsia" w:hint="eastAsia"/>
                <w:lang w:eastAsia="zh-CN"/>
              </w:rPr>
              <w:t>, MediaTek</w:t>
            </w:r>
          </w:p>
        </w:tc>
        <w:tc>
          <w:tcPr>
            <w:tcW w:w="2588" w:type="dxa"/>
          </w:tcPr>
          <w:p w14:paraId="379378E6" w14:textId="38C716BE" w:rsidR="001C401B" w:rsidRDefault="00643E92">
            <w:pPr>
              <w:rPr>
                <w:rFonts w:eastAsia="Yu Mincho"/>
                <w:lang w:eastAsia="ja-JP"/>
              </w:rPr>
            </w:pPr>
            <w:r>
              <w:rPr>
                <w:rFonts w:eastAsia="Yu Mincho"/>
                <w:lang w:eastAsia="ja-JP"/>
              </w:rPr>
              <w:t>CATT</w:t>
            </w:r>
          </w:p>
        </w:tc>
      </w:tr>
      <w:tr w:rsidR="001C401B" w14:paraId="517565CB" w14:textId="77777777">
        <w:tc>
          <w:tcPr>
            <w:tcW w:w="715" w:type="dxa"/>
          </w:tcPr>
          <w:p w14:paraId="082FE1D9" w14:textId="77777777" w:rsidR="001C401B" w:rsidRDefault="00E716D3">
            <w:pPr>
              <w:rPr>
                <w:lang w:val="en-US"/>
              </w:rPr>
            </w:pPr>
            <w:r>
              <w:rPr>
                <w:lang w:val="en-US"/>
              </w:rPr>
              <w:t>3)</w:t>
            </w:r>
          </w:p>
        </w:tc>
        <w:tc>
          <w:tcPr>
            <w:tcW w:w="3739" w:type="dxa"/>
          </w:tcPr>
          <w:p w14:paraId="2FF7E666" w14:textId="77777777" w:rsidR="001C401B" w:rsidRDefault="00E716D3">
            <w:pPr>
              <w:rPr>
                <w:lang w:val="en-US"/>
              </w:rPr>
            </w:pPr>
            <w:r>
              <w:rPr>
                <w:lang w:val="en-US"/>
              </w:rPr>
              <w:t>Study for other designs, e.g., DMRS density, whether DMRS should be present in each REG of the CCE.</w:t>
            </w:r>
          </w:p>
        </w:tc>
        <w:tc>
          <w:tcPr>
            <w:tcW w:w="2587" w:type="dxa"/>
          </w:tcPr>
          <w:p w14:paraId="544EA31B" w14:textId="7BD20520" w:rsidR="001C401B" w:rsidRDefault="00E716D3">
            <w:pPr>
              <w:rPr>
                <w:lang w:val="en-US"/>
              </w:rPr>
            </w:pPr>
            <w:r>
              <w:rPr>
                <w:lang w:val="en-US"/>
              </w:rPr>
              <w:t xml:space="preserve">Nokia, </w:t>
            </w:r>
            <w:r>
              <w:rPr>
                <w:lang w:val="en-US" w:eastAsia="zh-CN"/>
              </w:rPr>
              <w:t>Xiaomi</w:t>
            </w:r>
            <w:r w:rsidR="00F67DB0">
              <w:rPr>
                <w:lang w:val="en-US" w:eastAsia="zh-CN"/>
              </w:rPr>
              <w:t>, CMCC</w:t>
            </w:r>
            <w:r w:rsidR="00643E92">
              <w:rPr>
                <w:lang w:val="en-US" w:eastAsia="zh-CN"/>
              </w:rPr>
              <w:t>, CATT</w:t>
            </w:r>
            <w:r w:rsidR="00E95632" w:rsidRPr="00E95632">
              <w:rPr>
                <w:lang w:val="en-US" w:eastAsia="zh-CN"/>
              </w:rPr>
              <w:t>, Tejas Networks</w:t>
            </w:r>
          </w:p>
        </w:tc>
        <w:tc>
          <w:tcPr>
            <w:tcW w:w="2588" w:type="dxa"/>
          </w:tcPr>
          <w:p w14:paraId="67D42AA8" w14:textId="79265952" w:rsidR="001C401B" w:rsidRDefault="00726931">
            <w:pPr>
              <w:rPr>
                <w:rFonts w:eastAsia="Yu Mincho"/>
                <w:lang w:eastAsia="ja-JP"/>
              </w:rPr>
            </w:pPr>
            <w:r>
              <w:rPr>
                <w:rFonts w:eastAsia="Malgun Gothic" w:hint="eastAsia"/>
                <w:lang w:eastAsia="ko-KR"/>
              </w:rPr>
              <w:t>S</w:t>
            </w:r>
            <w:r>
              <w:rPr>
                <w:rFonts w:eastAsia="Malgun Gothic"/>
                <w:lang w:eastAsia="ko-KR"/>
              </w:rPr>
              <w:t>amsung</w:t>
            </w:r>
          </w:p>
        </w:tc>
      </w:tr>
    </w:tbl>
    <w:p w14:paraId="1FCEF2C4" w14:textId="77777777" w:rsidR="001C401B" w:rsidRDefault="001C401B">
      <w:pPr>
        <w:rPr>
          <w:highlight w:val="yellow"/>
        </w:rPr>
      </w:pPr>
    </w:p>
    <w:p w14:paraId="614410C2" w14:textId="77777777" w:rsidR="001C401B" w:rsidRDefault="00E716D3">
      <w:pPr>
        <w:pStyle w:val="Heading4"/>
      </w:pPr>
      <w:r>
        <w:lastRenderedPageBreak/>
        <w:t>Comments</w:t>
      </w:r>
    </w:p>
    <w:tbl>
      <w:tblPr>
        <w:tblStyle w:val="TableGrid"/>
        <w:tblW w:w="9634" w:type="dxa"/>
        <w:tblLook w:val="04A0" w:firstRow="1" w:lastRow="0" w:firstColumn="1" w:lastColumn="0" w:noHBand="0" w:noVBand="1"/>
      </w:tblPr>
      <w:tblGrid>
        <w:gridCol w:w="2122"/>
        <w:gridCol w:w="7512"/>
      </w:tblGrid>
      <w:tr w:rsidR="001C401B" w14:paraId="39371157" w14:textId="77777777">
        <w:tc>
          <w:tcPr>
            <w:tcW w:w="2122" w:type="dxa"/>
            <w:shd w:val="clear" w:color="auto" w:fill="D9D9D9" w:themeFill="background1" w:themeFillShade="D9"/>
          </w:tcPr>
          <w:p w14:paraId="0B43CE3A" w14:textId="77777777" w:rsidR="001C401B" w:rsidRDefault="00E716D3">
            <w:pPr>
              <w:rPr>
                <w:b/>
                <w:bCs/>
              </w:rPr>
            </w:pPr>
            <w:r>
              <w:rPr>
                <w:b/>
                <w:bCs/>
              </w:rPr>
              <w:t>Company</w:t>
            </w:r>
          </w:p>
        </w:tc>
        <w:tc>
          <w:tcPr>
            <w:tcW w:w="7512" w:type="dxa"/>
            <w:shd w:val="clear" w:color="auto" w:fill="D9D9D9" w:themeFill="background1" w:themeFillShade="D9"/>
          </w:tcPr>
          <w:p w14:paraId="434B4230" w14:textId="77777777" w:rsidR="001C401B" w:rsidRDefault="00E716D3">
            <w:pPr>
              <w:rPr>
                <w:b/>
                <w:bCs/>
              </w:rPr>
            </w:pPr>
            <w:r>
              <w:rPr>
                <w:b/>
                <w:bCs/>
              </w:rPr>
              <w:t>Comment</w:t>
            </w:r>
          </w:p>
        </w:tc>
      </w:tr>
      <w:tr w:rsidR="001C401B" w14:paraId="30E33EA2" w14:textId="77777777">
        <w:tc>
          <w:tcPr>
            <w:tcW w:w="2122" w:type="dxa"/>
          </w:tcPr>
          <w:p w14:paraId="10A111A6" w14:textId="77777777" w:rsidR="001C401B" w:rsidRDefault="00E716D3">
            <w:r>
              <w:rPr>
                <w:lang w:eastAsia="zh-CN"/>
              </w:rPr>
              <w:t>Xiaomi</w:t>
            </w:r>
          </w:p>
        </w:tc>
        <w:tc>
          <w:tcPr>
            <w:tcW w:w="7512" w:type="dxa"/>
          </w:tcPr>
          <w:p w14:paraId="0E2EB505" w14:textId="77777777" w:rsidR="001C401B" w:rsidRDefault="00E716D3">
            <w:r>
              <w:rPr>
                <w:rFonts w:hint="eastAsia"/>
                <w:lang w:eastAsia="zh-CN"/>
              </w:rPr>
              <w:t>D</w:t>
            </w:r>
            <w:r>
              <w:rPr>
                <w:lang w:eastAsia="zh-CN"/>
              </w:rPr>
              <w:t>MRS design is fundamental for PDCCH design. It is not only related to channel estimation. It also has major impacts on transmission diversity, MU-MIMO/SU-MIMO, REG structure, etc. We should have comprehensive discussion/evaluation before we conclude anything for PDCCH DMRS.</w:t>
            </w:r>
          </w:p>
        </w:tc>
      </w:tr>
      <w:tr w:rsidR="001C401B" w14:paraId="306C150C" w14:textId="77777777">
        <w:tc>
          <w:tcPr>
            <w:tcW w:w="2122" w:type="dxa"/>
          </w:tcPr>
          <w:p w14:paraId="18E6A113" w14:textId="77777777" w:rsidR="001C401B" w:rsidRDefault="00E716D3">
            <w:r>
              <w:rPr>
                <w:rFonts w:hint="eastAsia"/>
                <w:lang w:eastAsia="zh-CN"/>
              </w:rPr>
              <w:t>O</w:t>
            </w:r>
            <w:r>
              <w:rPr>
                <w:lang w:eastAsia="zh-CN"/>
              </w:rPr>
              <w:t>PPO</w:t>
            </w:r>
          </w:p>
        </w:tc>
        <w:tc>
          <w:tcPr>
            <w:tcW w:w="7512" w:type="dxa"/>
          </w:tcPr>
          <w:p w14:paraId="62BE0FAC" w14:textId="77777777" w:rsidR="001C401B" w:rsidRDefault="00E716D3">
            <w:r>
              <w:rPr>
                <w:rFonts w:hint="eastAsia"/>
                <w:lang w:eastAsia="zh-CN"/>
              </w:rPr>
              <w:t>D</w:t>
            </w:r>
            <w:r>
              <w:rPr>
                <w:lang w:eastAsia="zh-CN"/>
              </w:rPr>
              <w:t xml:space="preserve">MRS enhancement needs to be studied in 6GR. For example, if # of OS of CORESET is increased to be 6, how to design DMRS needs to be studied. Whether DMRS exist in every OFDM symbol, or in every REG need to be studied. The DMRS is also highly depending on transmission scheme. We should conclude the </w:t>
            </w:r>
            <w:r>
              <w:rPr>
                <w:rFonts w:hint="eastAsia"/>
                <w:lang w:eastAsia="zh-CN"/>
              </w:rPr>
              <w:t>TX</w:t>
            </w:r>
            <w:r>
              <w:rPr>
                <w:lang w:eastAsia="zh-CN"/>
              </w:rPr>
              <w:t xml:space="preserve"> </w:t>
            </w:r>
            <w:r>
              <w:rPr>
                <w:rFonts w:hint="eastAsia"/>
                <w:lang w:eastAsia="zh-CN"/>
              </w:rPr>
              <w:t>of</w:t>
            </w:r>
            <w:r>
              <w:rPr>
                <w:lang w:eastAsia="zh-CN"/>
              </w:rPr>
              <w:t xml:space="preserve"> </w:t>
            </w:r>
            <w:r>
              <w:rPr>
                <w:rFonts w:hint="eastAsia"/>
                <w:lang w:eastAsia="zh-CN"/>
              </w:rPr>
              <w:t>PDCCH</w:t>
            </w:r>
            <w:r>
              <w:rPr>
                <w:lang w:eastAsia="zh-CN"/>
              </w:rPr>
              <w:t xml:space="preserve"> </w:t>
            </w:r>
            <w:r>
              <w:rPr>
                <w:rFonts w:hint="eastAsia"/>
                <w:lang w:eastAsia="zh-CN"/>
              </w:rPr>
              <w:t>first.</w:t>
            </w:r>
          </w:p>
        </w:tc>
      </w:tr>
      <w:tr w:rsidR="001C401B" w14:paraId="54A6A8E2" w14:textId="77777777">
        <w:tc>
          <w:tcPr>
            <w:tcW w:w="2122" w:type="dxa"/>
          </w:tcPr>
          <w:p w14:paraId="3D7045DA" w14:textId="77777777" w:rsidR="001C401B" w:rsidRDefault="00E716D3">
            <w:r>
              <w:t>Qualcomm</w:t>
            </w:r>
          </w:p>
        </w:tc>
        <w:tc>
          <w:tcPr>
            <w:tcW w:w="7512" w:type="dxa"/>
          </w:tcPr>
          <w:p w14:paraId="17348388" w14:textId="77777777" w:rsidR="001C401B" w:rsidRDefault="00E716D3">
            <w:r>
              <w:t xml:space="preserve">The ‘other design’ if related with more than one port DMRS should be deprioritized, since it increases the overhead and complexity for PDCCH detection. </w:t>
            </w:r>
          </w:p>
        </w:tc>
      </w:tr>
      <w:tr w:rsidR="001C401B" w14:paraId="04F04B03" w14:textId="77777777">
        <w:tc>
          <w:tcPr>
            <w:tcW w:w="2122" w:type="dxa"/>
          </w:tcPr>
          <w:p w14:paraId="18A9D3F3" w14:textId="77777777" w:rsidR="001C401B" w:rsidRDefault="00E716D3">
            <w:r>
              <w:rPr>
                <w:rFonts w:hint="eastAsia"/>
                <w:lang w:val="en-US" w:eastAsia="zh-CN"/>
              </w:rPr>
              <w:t>ZTE</w:t>
            </w:r>
          </w:p>
        </w:tc>
        <w:tc>
          <w:tcPr>
            <w:tcW w:w="7512" w:type="dxa"/>
          </w:tcPr>
          <w:p w14:paraId="4634CFB1" w14:textId="77777777" w:rsidR="001C401B" w:rsidRDefault="00E716D3">
            <w:pPr>
              <w:rPr>
                <w:lang w:val="en-US" w:eastAsia="zh-CN"/>
              </w:rPr>
            </w:pPr>
            <w:r>
              <w:rPr>
                <w:rFonts w:hint="eastAsia"/>
                <w:lang w:val="en-US" w:eastAsia="zh-CN"/>
              </w:rPr>
              <w:t>This is the first meeting discussing this detailed issue in 6GR. Here is our suggestion:</w:t>
            </w:r>
          </w:p>
          <w:p w14:paraId="73109EE7" w14:textId="77777777" w:rsidR="001C401B" w:rsidRDefault="00E716D3">
            <w:pPr>
              <w:rPr>
                <w:lang w:val="en-US" w:eastAsia="zh-CN"/>
              </w:rPr>
            </w:pPr>
            <w:r>
              <w:rPr>
                <w:rFonts w:hint="eastAsia"/>
                <w:lang w:val="en-US" w:eastAsia="zh-CN"/>
              </w:rPr>
              <w:t>For 6GR PDCCH, study</w:t>
            </w:r>
          </w:p>
          <w:p w14:paraId="5FACE972" w14:textId="77777777" w:rsidR="001C401B" w:rsidRDefault="00E716D3">
            <w:pPr>
              <w:numPr>
                <w:ilvl w:val="0"/>
                <w:numId w:val="59"/>
              </w:numPr>
              <w:rPr>
                <w:lang w:val="en-US" w:eastAsia="zh-CN"/>
              </w:rPr>
            </w:pPr>
            <w:r>
              <w:rPr>
                <w:rFonts w:hint="eastAsia"/>
                <w:lang w:val="en-US" w:eastAsia="zh-CN"/>
              </w:rPr>
              <w:t>Single port vs. Multi-port</w:t>
            </w:r>
          </w:p>
          <w:p w14:paraId="0784990D" w14:textId="77777777" w:rsidR="001C401B" w:rsidRDefault="00E716D3">
            <w:pPr>
              <w:numPr>
                <w:ilvl w:val="0"/>
                <w:numId w:val="59"/>
              </w:numPr>
            </w:pPr>
            <w:r>
              <w:rPr>
                <w:rFonts w:hint="eastAsia"/>
                <w:lang w:val="en-US" w:eastAsia="zh-CN"/>
              </w:rPr>
              <w:t>PDCCH DMRS pattern, e.g. the same pattern as NR or less density than NR</w:t>
            </w:r>
          </w:p>
        </w:tc>
      </w:tr>
      <w:tr w:rsidR="007C167E" w:rsidRPr="004D1FD7" w14:paraId="3ED5C7D0" w14:textId="77777777" w:rsidTr="00231E3D">
        <w:tc>
          <w:tcPr>
            <w:tcW w:w="2122" w:type="dxa"/>
          </w:tcPr>
          <w:p w14:paraId="7411BC97" w14:textId="77777777" w:rsidR="007C167E" w:rsidRDefault="007C167E" w:rsidP="00231E3D">
            <w:pPr>
              <w:rPr>
                <w:lang w:eastAsia="zh-CN"/>
              </w:rPr>
            </w:pPr>
            <w:r>
              <w:rPr>
                <w:rFonts w:hint="eastAsia"/>
                <w:lang w:eastAsia="zh-CN"/>
              </w:rPr>
              <w:t>C</w:t>
            </w:r>
            <w:r>
              <w:rPr>
                <w:lang w:eastAsia="zh-CN"/>
              </w:rPr>
              <w:t>MCC</w:t>
            </w:r>
          </w:p>
        </w:tc>
        <w:tc>
          <w:tcPr>
            <w:tcW w:w="7512" w:type="dxa"/>
          </w:tcPr>
          <w:p w14:paraId="677CEE7B" w14:textId="77777777" w:rsidR="007C167E" w:rsidRDefault="007C167E" w:rsidP="00231E3D">
            <w:pPr>
              <w:rPr>
                <w:lang w:eastAsia="zh-CN"/>
              </w:rPr>
            </w:pPr>
            <w:r>
              <w:rPr>
                <w:lang w:eastAsia="zh-CN"/>
              </w:rPr>
              <w:t>A</w:t>
            </w:r>
            <w:r>
              <w:rPr>
                <w:rFonts w:hint="eastAsia"/>
                <w:lang w:eastAsia="zh-CN"/>
              </w:rPr>
              <w:t>s</w:t>
            </w:r>
            <w:r>
              <w:rPr>
                <w:lang w:eastAsia="zh-CN"/>
              </w:rPr>
              <w:t xml:space="preserve"> </w:t>
            </w:r>
            <w:r w:rsidRPr="004D1FD7">
              <w:rPr>
                <w:lang w:eastAsia="zh-CN"/>
              </w:rPr>
              <w:t>aforementioned</w:t>
            </w:r>
            <w:r>
              <w:rPr>
                <w:lang w:eastAsia="zh-CN"/>
              </w:rPr>
              <w:t>, PDCCH may face coverage challenge in new 7GHz frequency and capacity challenge in some scenario. Thus, how to enhance the transmission efficiency of PDCCH should be further considered and studied in 6GR. Since multi-layer transmission can be one possible solution toward such challenges, we prefer to further study the potential benefit and feasibility for such mechanism.</w:t>
            </w:r>
          </w:p>
        </w:tc>
      </w:tr>
      <w:tr w:rsidR="007C167E" w14:paraId="78F3DF3F" w14:textId="77777777">
        <w:tc>
          <w:tcPr>
            <w:tcW w:w="2122" w:type="dxa"/>
          </w:tcPr>
          <w:p w14:paraId="26C61A02" w14:textId="7058F729" w:rsidR="007C167E" w:rsidRPr="007C167E" w:rsidRDefault="00B2399D">
            <w:pPr>
              <w:rPr>
                <w:lang w:eastAsia="zh-CN"/>
              </w:rPr>
            </w:pPr>
            <w:r>
              <w:rPr>
                <w:lang w:eastAsia="zh-CN"/>
              </w:rPr>
              <w:t>Google</w:t>
            </w:r>
          </w:p>
        </w:tc>
        <w:tc>
          <w:tcPr>
            <w:tcW w:w="7512" w:type="dxa"/>
          </w:tcPr>
          <w:p w14:paraId="18E088FC" w14:textId="24A698C0" w:rsidR="007C167E" w:rsidRDefault="00B2399D">
            <w:pPr>
              <w:rPr>
                <w:lang w:val="en-US" w:eastAsia="zh-CN"/>
              </w:rPr>
            </w:pPr>
            <w:r>
              <w:rPr>
                <w:lang w:val="en-US" w:eastAsia="zh-CN"/>
              </w:rPr>
              <w:t>We think this issue needs more study, we need to study the performance first</w:t>
            </w:r>
          </w:p>
        </w:tc>
      </w:tr>
      <w:tr w:rsidR="008F1B48" w14:paraId="3A06D478" w14:textId="77777777">
        <w:tc>
          <w:tcPr>
            <w:tcW w:w="2122" w:type="dxa"/>
          </w:tcPr>
          <w:p w14:paraId="0AA5CEB0" w14:textId="4C164917" w:rsidR="008F1B48" w:rsidRPr="008F1B48" w:rsidRDefault="008F1B48">
            <w:pPr>
              <w:rPr>
                <w:rFonts w:eastAsia="Yu Mincho"/>
                <w:lang w:eastAsia="ja-JP"/>
              </w:rPr>
            </w:pPr>
            <w:r>
              <w:rPr>
                <w:rFonts w:eastAsia="Yu Mincho" w:hint="eastAsia"/>
                <w:lang w:eastAsia="ja-JP"/>
              </w:rPr>
              <w:t>Panasonic</w:t>
            </w:r>
          </w:p>
        </w:tc>
        <w:tc>
          <w:tcPr>
            <w:tcW w:w="7512" w:type="dxa"/>
          </w:tcPr>
          <w:p w14:paraId="15F6D99B" w14:textId="45F51A85" w:rsidR="008F1B48" w:rsidRDefault="008F1B48">
            <w:pPr>
              <w:rPr>
                <w:lang w:val="en-US" w:eastAsia="zh-CN"/>
              </w:rPr>
            </w:pPr>
            <w:r w:rsidRPr="008F1B48">
              <w:rPr>
                <w:lang w:val="en-US" w:eastAsia="zh-CN"/>
              </w:rPr>
              <w:t>We think Single DMRS port is baseline. However, Orthogonal DMRSs are suitable, if multiple BWPs associated with the TRP are simultaneously operated. In addition, the number of DMRS may be allowed to be reduced using AI/ML.</w:t>
            </w:r>
          </w:p>
        </w:tc>
      </w:tr>
      <w:tr w:rsidR="00726931" w14:paraId="7B2BE14B" w14:textId="77777777">
        <w:tc>
          <w:tcPr>
            <w:tcW w:w="2122" w:type="dxa"/>
          </w:tcPr>
          <w:p w14:paraId="1E673145" w14:textId="2D496C3D" w:rsidR="00726931" w:rsidRDefault="00726931" w:rsidP="00726931">
            <w:pPr>
              <w:rPr>
                <w:rFonts w:eastAsia="Yu Mincho"/>
                <w:lang w:eastAsia="ja-JP"/>
              </w:rPr>
            </w:pPr>
            <w:r>
              <w:rPr>
                <w:rFonts w:eastAsia="Malgun Gothic" w:hint="eastAsia"/>
                <w:lang w:eastAsia="ko-KR"/>
              </w:rPr>
              <w:t>S</w:t>
            </w:r>
            <w:r>
              <w:rPr>
                <w:rFonts w:eastAsia="Malgun Gothic"/>
                <w:lang w:eastAsia="ko-KR"/>
              </w:rPr>
              <w:t>amsung</w:t>
            </w:r>
          </w:p>
        </w:tc>
        <w:tc>
          <w:tcPr>
            <w:tcW w:w="7512" w:type="dxa"/>
          </w:tcPr>
          <w:p w14:paraId="77D9D777" w14:textId="74CA2E28" w:rsidR="00726931" w:rsidRPr="008F1B48" w:rsidRDefault="00726931" w:rsidP="00726931">
            <w:pPr>
              <w:rPr>
                <w:lang w:val="en-US" w:eastAsia="zh-CN"/>
              </w:rPr>
            </w:pPr>
            <w:r>
              <w:rPr>
                <w:rFonts w:eastAsia="Malgun Gothic" w:hint="eastAsia"/>
                <w:lang w:eastAsia="ko-KR"/>
              </w:rPr>
              <w:t>I</w:t>
            </w:r>
            <w:r>
              <w:rPr>
                <w:rFonts w:eastAsia="Malgun Gothic"/>
                <w:lang w:eastAsia="ko-KR"/>
              </w:rPr>
              <w:t xml:space="preserve">f we retain NR’s CORESET/REG/CCE design, we do not support to study other DMRS design. During Rel-15, RAN1 did a lot of evaluations to determine DMRS density and position. There were some marginal trade-offs but nothing to suggest that the wrong decision was made in NR and to necessitate revisiting the discussions as nothing fundamental has changed from NR on the PDCCH transmissions. Also, from UE implementation point of view, single Time/Frquency DMRS pattern across RATs provides simpler CE implementation. </w:t>
            </w:r>
          </w:p>
        </w:tc>
      </w:tr>
      <w:tr w:rsidR="00DD48AE" w14:paraId="55ADF3A8" w14:textId="77777777">
        <w:tc>
          <w:tcPr>
            <w:tcW w:w="2122" w:type="dxa"/>
          </w:tcPr>
          <w:p w14:paraId="662700DE" w14:textId="3B4D0AE5" w:rsidR="00DD48AE" w:rsidRDefault="00DD48AE" w:rsidP="00DD48AE">
            <w:pPr>
              <w:rPr>
                <w:rFonts w:eastAsia="Malgun Gothic"/>
                <w:lang w:eastAsia="ko-KR"/>
              </w:rPr>
            </w:pPr>
            <w:r>
              <w:rPr>
                <w:rFonts w:hint="eastAsia"/>
                <w:lang w:val="en-US" w:eastAsia="zh-CN"/>
              </w:rPr>
              <w:t>vivo</w:t>
            </w:r>
          </w:p>
        </w:tc>
        <w:tc>
          <w:tcPr>
            <w:tcW w:w="7512" w:type="dxa"/>
          </w:tcPr>
          <w:p w14:paraId="015930B3" w14:textId="15A7CA30" w:rsidR="00DD48AE" w:rsidRDefault="00DD48AE" w:rsidP="00DD48AE">
            <w:pPr>
              <w:rPr>
                <w:rFonts w:eastAsia="Malgun Gothic"/>
                <w:lang w:eastAsia="ko-KR"/>
              </w:rPr>
            </w:pPr>
            <w:r>
              <w:rPr>
                <w:rFonts w:hint="eastAsia"/>
                <w:lang w:val="en-US" w:eastAsia="zh-CN"/>
              </w:rPr>
              <w:t xml:space="preserve">We support single port since it is good for UE blinde detection. We are open for DM-RS density </w:t>
            </w:r>
            <w:r>
              <w:rPr>
                <w:lang w:val="en-US" w:eastAsia="zh-CN"/>
              </w:rPr>
              <w:t>enhancement</w:t>
            </w:r>
            <w:r>
              <w:rPr>
                <w:rFonts w:hint="eastAsia"/>
                <w:lang w:val="en-US" w:eastAsia="zh-CN"/>
              </w:rPr>
              <w:t xml:space="preserve"> in some cases. </w:t>
            </w:r>
          </w:p>
        </w:tc>
      </w:tr>
      <w:tr w:rsidR="00643E92" w14:paraId="341D0A78" w14:textId="77777777">
        <w:tc>
          <w:tcPr>
            <w:tcW w:w="2122" w:type="dxa"/>
          </w:tcPr>
          <w:p w14:paraId="2AFAB664" w14:textId="71F01EAA" w:rsidR="00643E92" w:rsidRDefault="00643E92" w:rsidP="00DD48AE">
            <w:pPr>
              <w:rPr>
                <w:lang w:val="en-US" w:eastAsia="zh-CN"/>
              </w:rPr>
            </w:pPr>
            <w:r>
              <w:rPr>
                <w:lang w:val="en-US" w:eastAsia="zh-CN"/>
              </w:rPr>
              <w:t>CATT</w:t>
            </w:r>
          </w:p>
        </w:tc>
        <w:tc>
          <w:tcPr>
            <w:tcW w:w="7512" w:type="dxa"/>
          </w:tcPr>
          <w:p w14:paraId="6F33DFC9" w14:textId="67A2C55B" w:rsidR="00643E92" w:rsidRDefault="00643E92" w:rsidP="00DD48AE">
            <w:pPr>
              <w:rPr>
                <w:lang w:val="en-US" w:eastAsia="zh-CN"/>
              </w:rPr>
            </w:pPr>
            <w:r>
              <w:rPr>
                <w:lang w:val="en-US" w:eastAsia="zh-CN"/>
              </w:rPr>
              <w:t>The DMRS should be designed along with link adaptation enhancement, such as AMC.</w:t>
            </w:r>
          </w:p>
        </w:tc>
      </w:tr>
      <w:tr w:rsidR="00E95632" w14:paraId="7CCFCEA7" w14:textId="77777777">
        <w:tc>
          <w:tcPr>
            <w:tcW w:w="2122" w:type="dxa"/>
          </w:tcPr>
          <w:p w14:paraId="1B52EA12" w14:textId="6F766C65" w:rsidR="00E95632" w:rsidRPr="00E95632" w:rsidRDefault="00E95632" w:rsidP="00E95632">
            <w:pPr>
              <w:rPr>
                <w:lang w:val="en-US" w:eastAsia="zh-CN"/>
              </w:rPr>
            </w:pPr>
            <w:r w:rsidRPr="00E95632">
              <w:rPr>
                <w:lang w:eastAsia="zh-CN"/>
              </w:rPr>
              <w:t>Tejas Networks</w:t>
            </w:r>
          </w:p>
        </w:tc>
        <w:tc>
          <w:tcPr>
            <w:tcW w:w="7512" w:type="dxa"/>
          </w:tcPr>
          <w:p w14:paraId="56EA7D25" w14:textId="2D29456B" w:rsidR="00E95632" w:rsidRPr="00E95632" w:rsidRDefault="00E95632" w:rsidP="00E95632">
            <w:pPr>
              <w:rPr>
                <w:lang w:val="en-US" w:eastAsia="zh-CN"/>
              </w:rPr>
            </w:pPr>
            <w:r w:rsidRPr="00E95632">
              <w:rPr>
                <w:lang w:val="en-US" w:eastAsia="zh-CN"/>
              </w:rPr>
              <w:t>The DMRS enhancement shall be studied to configure flexible DMRS configuration to accommodate variable DMRS densities in both the frequency and time domains, with the selection determined by factors such as the UE’s channel conditions and QoS requirements facilitating better spectral efficiency for 6G PDCCH</w:t>
            </w:r>
          </w:p>
        </w:tc>
      </w:tr>
    </w:tbl>
    <w:p w14:paraId="117A69EA" w14:textId="77777777" w:rsidR="001C401B" w:rsidRDefault="001C401B">
      <w:pPr>
        <w:rPr>
          <w:lang w:val="en-US"/>
        </w:rPr>
      </w:pPr>
    </w:p>
    <w:p w14:paraId="203DF5D9" w14:textId="77777777" w:rsidR="001C401B" w:rsidRDefault="00E716D3">
      <w:pPr>
        <w:pStyle w:val="Heading2"/>
        <w:rPr>
          <w:lang w:val="en-US"/>
        </w:rPr>
      </w:pPr>
      <w:r>
        <w:rPr>
          <w:lang w:val="en-US"/>
        </w:rPr>
        <w:t>DMRS scrambling sequence</w:t>
      </w:r>
    </w:p>
    <w:p w14:paraId="040D5662"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4"/>
        <w:gridCol w:w="8387"/>
      </w:tblGrid>
      <w:tr w:rsidR="001C401B" w14:paraId="2EFBA0D1" w14:textId="77777777">
        <w:tc>
          <w:tcPr>
            <w:tcW w:w="994" w:type="dxa"/>
            <w:shd w:val="clear" w:color="auto" w:fill="A6A6A6" w:themeFill="background1" w:themeFillShade="A6"/>
          </w:tcPr>
          <w:p w14:paraId="0EB7AB32" w14:textId="77777777" w:rsidR="001C401B" w:rsidRDefault="00E716D3">
            <w:pPr>
              <w:jc w:val="center"/>
            </w:pPr>
            <w:r>
              <w:t>Company</w:t>
            </w:r>
          </w:p>
        </w:tc>
        <w:tc>
          <w:tcPr>
            <w:tcW w:w="8387" w:type="dxa"/>
            <w:shd w:val="clear" w:color="auto" w:fill="A6A6A6" w:themeFill="background1" w:themeFillShade="A6"/>
          </w:tcPr>
          <w:p w14:paraId="372F5C7B" w14:textId="77777777" w:rsidR="001C401B" w:rsidRDefault="00E716D3">
            <w:pPr>
              <w:jc w:val="center"/>
              <w:rPr>
                <w:rFonts w:eastAsia="Times New Roman"/>
              </w:rPr>
            </w:pPr>
            <w:r>
              <w:rPr>
                <w:rFonts w:eastAsia="Times New Roman"/>
              </w:rPr>
              <w:t>Proposals</w:t>
            </w:r>
          </w:p>
        </w:tc>
      </w:tr>
      <w:tr w:rsidR="001C401B" w14:paraId="152C0CE5" w14:textId="77777777">
        <w:tc>
          <w:tcPr>
            <w:tcW w:w="994" w:type="dxa"/>
          </w:tcPr>
          <w:p w14:paraId="06554C5E" w14:textId="77777777" w:rsidR="001C401B" w:rsidRDefault="00E716D3">
            <w:r>
              <w:lastRenderedPageBreak/>
              <w:t>Nokia</w:t>
            </w:r>
          </w:p>
        </w:tc>
        <w:tc>
          <w:tcPr>
            <w:tcW w:w="8387" w:type="dxa"/>
          </w:tcPr>
          <w:p w14:paraId="115F6ED8" w14:textId="77777777" w:rsidR="001C401B" w:rsidRDefault="00E716D3">
            <w:pPr>
              <w:rPr>
                <w:lang w:val="en-US"/>
              </w:rPr>
            </w:pPr>
            <w:r>
              <w:rPr>
                <w:b/>
                <w:bCs/>
                <w:lang w:val="en-US"/>
              </w:rPr>
              <w:t>Proposal 7:</w:t>
            </w:r>
            <w:r>
              <w:rPr>
                <w:lang w:val="en-US"/>
              </w:rPr>
              <w:t xml:space="preserve"> 6G to retain possibility for configurable DM-RS scrambling ID to enable inherent MU-MIMO operation. </w:t>
            </w:r>
          </w:p>
        </w:tc>
      </w:tr>
      <w:tr w:rsidR="001C401B" w14:paraId="4FCE47DE" w14:textId="77777777">
        <w:tc>
          <w:tcPr>
            <w:tcW w:w="994" w:type="dxa"/>
          </w:tcPr>
          <w:p w14:paraId="55F7580D" w14:textId="77777777" w:rsidR="001C401B" w:rsidRDefault="00E716D3">
            <w:r>
              <w:t>Tejas</w:t>
            </w:r>
          </w:p>
        </w:tc>
        <w:tc>
          <w:tcPr>
            <w:tcW w:w="8387" w:type="dxa"/>
          </w:tcPr>
          <w:p w14:paraId="0CF9C0AB" w14:textId="77777777" w:rsidR="001C401B" w:rsidRDefault="00E716D3">
            <w:pPr>
              <w:rPr>
                <w:lang w:val="en-US"/>
              </w:rPr>
            </w:pPr>
            <w:r>
              <w:rPr>
                <w:b/>
                <w:bCs/>
                <w:lang w:val="en-US"/>
              </w:rPr>
              <w:t>Proposal 2</w:t>
            </w:r>
            <w:r>
              <w:rPr>
                <w:lang w:val="en-US"/>
              </w:rPr>
              <w:t>: - Study UE-specific PDCCH-DMRS sequences with strong autocorrelation and low cross-correlation across UEs to support effective early candidate dropping in blind decoding, reducing missed detections.</w:t>
            </w:r>
          </w:p>
          <w:p w14:paraId="646120B5" w14:textId="77777777" w:rsidR="001C401B" w:rsidRDefault="00E716D3">
            <w:pPr>
              <w:rPr>
                <w:lang w:val="en-US"/>
              </w:rPr>
            </w:pPr>
            <w:r>
              <w:rPr>
                <w:b/>
                <w:bCs/>
                <w:lang w:val="en-US"/>
              </w:rPr>
              <w:t>Proposal 10:</w:t>
            </w:r>
            <w:r>
              <w:rPr>
                <w:lang w:val="en-US"/>
              </w:rPr>
              <w:t xml:space="preserve"> - RAN1 should study the design of Stage 1 DCI using correlation driven sequence structures to minimize UE computational requirements during blind decoding, relative to conventional DMRS based approaches.</w:t>
            </w:r>
          </w:p>
          <w:p w14:paraId="7D30AF9E" w14:textId="77777777" w:rsidR="001C401B" w:rsidRDefault="00E716D3">
            <w:pPr>
              <w:rPr>
                <w:lang w:val="en-US"/>
              </w:rPr>
            </w:pPr>
            <w:r>
              <w:rPr>
                <w:b/>
                <w:bCs/>
                <w:lang w:val="en-US"/>
              </w:rPr>
              <w:t>Proposal 11</w:t>
            </w:r>
            <w:r>
              <w:rPr>
                <w:lang w:val="en-US"/>
              </w:rPr>
              <w:t>: - Further study the impact of correlation driven sequence design on Stage 1 DCI reliability relative to conventional DMRS based methods.</w:t>
            </w:r>
          </w:p>
        </w:tc>
      </w:tr>
      <w:tr w:rsidR="001C401B" w14:paraId="3E853247" w14:textId="77777777">
        <w:tc>
          <w:tcPr>
            <w:tcW w:w="994" w:type="dxa"/>
          </w:tcPr>
          <w:p w14:paraId="37A7F913" w14:textId="77777777" w:rsidR="001C401B" w:rsidRDefault="00E716D3">
            <w:r>
              <w:t>China Telecom</w:t>
            </w:r>
          </w:p>
        </w:tc>
        <w:tc>
          <w:tcPr>
            <w:tcW w:w="8387" w:type="dxa"/>
          </w:tcPr>
          <w:p w14:paraId="420B172F" w14:textId="77777777" w:rsidR="001C401B" w:rsidRDefault="00E716D3">
            <w:pPr>
              <w:rPr>
                <w:lang w:val="en-US"/>
              </w:rPr>
            </w:pPr>
            <w:r>
              <w:rPr>
                <w:b/>
                <w:bCs/>
                <w:lang w:val="en-US"/>
              </w:rPr>
              <w:t>Proposal 8</w:t>
            </w:r>
            <w:r>
              <w:rPr>
                <w:lang w:val="en-US"/>
              </w:rPr>
              <w:t>: Study the necessity and feasibility to update the PDCCH DMRS sequence generator initialization via modifying nID.</w:t>
            </w:r>
          </w:p>
        </w:tc>
      </w:tr>
      <w:tr w:rsidR="001C401B" w14:paraId="76534644" w14:textId="77777777">
        <w:tc>
          <w:tcPr>
            <w:tcW w:w="994" w:type="dxa"/>
          </w:tcPr>
          <w:p w14:paraId="16E69D38" w14:textId="77777777" w:rsidR="001C401B" w:rsidRDefault="00E716D3">
            <w:r>
              <w:t>HONOR</w:t>
            </w:r>
          </w:p>
        </w:tc>
        <w:tc>
          <w:tcPr>
            <w:tcW w:w="8387" w:type="dxa"/>
          </w:tcPr>
          <w:p w14:paraId="282A3580" w14:textId="77777777" w:rsidR="001C401B" w:rsidRDefault="00E716D3">
            <w:pPr>
              <w:rPr>
                <w:lang w:val="en-US"/>
              </w:rPr>
            </w:pPr>
            <w:r>
              <w:rPr>
                <w:b/>
                <w:bCs/>
                <w:lang w:val="en-US"/>
              </w:rPr>
              <w:t>Proposal 16:</w:t>
            </w:r>
            <w:r>
              <w:rPr>
                <w:lang w:val="en-US"/>
              </w:rPr>
              <w:t xml:space="preserve"> Regarding the scrambling sequence, refer to and reuse the NR design.</w:t>
            </w:r>
          </w:p>
        </w:tc>
      </w:tr>
      <w:tr w:rsidR="001C401B" w14:paraId="5BA9A159" w14:textId="77777777">
        <w:tc>
          <w:tcPr>
            <w:tcW w:w="994" w:type="dxa"/>
          </w:tcPr>
          <w:p w14:paraId="73BB8594" w14:textId="77777777" w:rsidR="001C401B" w:rsidRDefault="00E716D3">
            <w:r>
              <w:t>ZTE</w:t>
            </w:r>
          </w:p>
        </w:tc>
        <w:tc>
          <w:tcPr>
            <w:tcW w:w="8387" w:type="dxa"/>
          </w:tcPr>
          <w:p w14:paraId="7C0067BD" w14:textId="77777777" w:rsidR="001C401B" w:rsidRDefault="00E716D3">
            <w:pPr>
              <w:rPr>
                <w:rFonts w:eastAsia="Times New Roman"/>
                <w:color w:val="000000"/>
                <w:lang w:val="en-US"/>
              </w:rPr>
            </w:pPr>
            <w:r>
              <w:rPr>
                <w:rFonts w:eastAsia="Times New Roman"/>
                <w:b/>
                <w:bCs/>
                <w:color w:val="000000"/>
                <w:lang w:val="en-US"/>
              </w:rPr>
              <w:t>Proposal 9</w:t>
            </w:r>
            <w:r>
              <w:rPr>
                <w:rFonts w:eastAsia="Times New Roman"/>
                <w:color w:val="000000"/>
                <w:lang w:val="en-US"/>
              </w:rPr>
              <w:t>: For 6GR PDCCH, the sequence generation for PDCCH DMRS should be studied including</w:t>
            </w:r>
          </w:p>
          <w:p w14:paraId="3698A9EF" w14:textId="77777777" w:rsidR="001C401B" w:rsidRDefault="00E716D3">
            <w:pPr>
              <w:pStyle w:val="ListParagraph"/>
              <w:numPr>
                <w:ilvl w:val="0"/>
                <w:numId w:val="60"/>
              </w:numPr>
              <w:rPr>
                <w:rFonts w:eastAsia="Times New Roman"/>
                <w:color w:val="000000"/>
                <w:lang w:val="en-US"/>
              </w:rPr>
            </w:pPr>
            <w:r>
              <w:rPr>
                <w:rFonts w:eastAsia="Times New Roman"/>
                <w:color w:val="000000"/>
                <w:lang w:val="en-US"/>
              </w:rPr>
              <w:t>The reference point in frequency domain, e.g. Point A</w:t>
            </w:r>
          </w:p>
          <w:p w14:paraId="19BBFB6F" w14:textId="77777777" w:rsidR="001C401B" w:rsidRDefault="00E716D3">
            <w:pPr>
              <w:pStyle w:val="ListParagraph"/>
              <w:numPr>
                <w:ilvl w:val="0"/>
                <w:numId w:val="60"/>
              </w:numPr>
              <w:rPr>
                <w:rFonts w:eastAsia="Times New Roman"/>
                <w:color w:val="000000"/>
                <w:lang w:val="en-US"/>
              </w:rPr>
            </w:pPr>
            <w:r>
              <w:rPr>
                <w:rFonts w:eastAsia="Times New Roman"/>
                <w:color w:val="000000"/>
                <w:lang w:val="en-US"/>
              </w:rPr>
              <w:t>Gold sequence as the starting point</w:t>
            </w:r>
          </w:p>
        </w:tc>
      </w:tr>
      <w:tr w:rsidR="001C401B" w14:paraId="3FA8BCA6" w14:textId="77777777">
        <w:tc>
          <w:tcPr>
            <w:tcW w:w="994" w:type="dxa"/>
          </w:tcPr>
          <w:p w14:paraId="159FACE0" w14:textId="77777777" w:rsidR="001C401B" w:rsidRDefault="00E716D3">
            <w:r>
              <w:t>Ericsson</w:t>
            </w:r>
          </w:p>
        </w:tc>
        <w:tc>
          <w:tcPr>
            <w:tcW w:w="8387" w:type="dxa"/>
          </w:tcPr>
          <w:p w14:paraId="29B7C32D" w14:textId="77777777" w:rsidR="001C401B" w:rsidRDefault="00E716D3">
            <w:pPr>
              <w:rPr>
                <w:b/>
                <w:bCs/>
                <w:u w:val="single"/>
              </w:rPr>
            </w:pPr>
            <w:r>
              <w:rPr>
                <w:b/>
                <w:bCs/>
                <w:u w:val="single"/>
              </w:rPr>
              <w:t>Proposal 4</w:t>
            </w:r>
          </w:p>
          <w:p w14:paraId="09C758DD" w14:textId="77777777" w:rsidR="001C401B" w:rsidRDefault="00E716D3">
            <w:pPr>
              <w:pStyle w:val="ListParagraph"/>
              <w:numPr>
                <w:ilvl w:val="0"/>
                <w:numId w:val="17"/>
              </w:numPr>
            </w:pPr>
            <w:r>
              <w:t>Study mechanisms to improve privacy aspects of PDCCH, e.g. enhancements to PDCCH scrambling generation, DMRS scrambling generation.</w:t>
            </w:r>
          </w:p>
        </w:tc>
      </w:tr>
    </w:tbl>
    <w:p w14:paraId="475A0625" w14:textId="77777777" w:rsidR="001C401B" w:rsidRDefault="001C401B">
      <w:pPr>
        <w:rPr>
          <w:lang w:val="en-US"/>
        </w:rPr>
      </w:pPr>
    </w:p>
    <w:p w14:paraId="63AA8B1D" w14:textId="77777777" w:rsidR="001C401B" w:rsidRDefault="001C401B">
      <w:pPr>
        <w:rPr>
          <w:highlight w:val="yellow"/>
        </w:rPr>
      </w:pPr>
    </w:p>
    <w:p w14:paraId="20A7B0ED" w14:textId="77777777" w:rsidR="001C401B" w:rsidRDefault="00E716D3">
      <w:pPr>
        <w:pStyle w:val="Heading3"/>
      </w:pPr>
      <w:r>
        <w:t>Round #</w:t>
      </w:r>
      <w:r>
        <w:fldChar w:fldCharType="begin"/>
      </w:r>
      <w:r>
        <w:instrText xml:space="preserve"> </w:instrText>
      </w:r>
      <w:r>
        <w:rPr>
          <w:lang w:val="en-US"/>
        </w:rPr>
        <w:instrText xml:space="preserve">SEQ ROUNDN \s 2 </w:instrText>
      </w:r>
      <w:r>
        <w:fldChar w:fldCharType="separate"/>
      </w:r>
      <w:r>
        <w:rPr>
          <w:lang w:val="en-US"/>
        </w:rPr>
        <w:t>1</w:t>
      </w:r>
      <w:r>
        <w:fldChar w:fldCharType="end"/>
      </w:r>
    </w:p>
    <w:p w14:paraId="5C3B4252" w14:textId="77777777" w:rsidR="001C401B" w:rsidRDefault="00E716D3">
      <w:pPr>
        <w:pStyle w:val="Heading4"/>
      </w:pPr>
      <w:r>
        <w:t xml:space="preserve">(FL) Question </w:t>
      </w:r>
      <w:r>
        <w:fldChar w:fldCharType="begin"/>
      </w:r>
      <w:r>
        <w:instrText xml:space="preserve"> STYLEREF "Heading 2" \n </w:instrText>
      </w:r>
      <w:r>
        <w:fldChar w:fldCharType="separate"/>
      </w:r>
      <w:r>
        <w:t>6.2</w:t>
      </w:r>
      <w:r>
        <w:fldChar w:fldCharType="end"/>
      </w:r>
      <w:r>
        <w:t xml:space="preserve"> (</w:t>
      </w:r>
      <w:r>
        <w:fldChar w:fldCharType="begin"/>
      </w:r>
      <w:r>
        <w:instrText xml:space="preserve"> SEQ PROPVER \* ALPHABETIC \s 2 </w:instrText>
      </w:r>
      <w:r>
        <w:fldChar w:fldCharType="separate"/>
      </w:r>
      <w:r>
        <w:t>A</w:t>
      </w:r>
      <w:r>
        <w:fldChar w:fldCharType="end"/>
      </w:r>
      <w:r>
        <w:t>)</w:t>
      </w:r>
    </w:p>
    <w:p w14:paraId="686C35E7" w14:textId="77777777" w:rsidR="001C401B" w:rsidRDefault="00E716D3">
      <w:pPr>
        <w:pStyle w:val="ListParagraph"/>
        <w:numPr>
          <w:ilvl w:val="0"/>
          <w:numId w:val="19"/>
        </w:numPr>
      </w:pPr>
      <w:r>
        <w:rPr>
          <w:lang w:val="en-US"/>
        </w:rPr>
        <w:t>What should be the baseline for the 6G PDCCH DMRS scrambling sequence design?</w:t>
      </w:r>
    </w:p>
    <w:p w14:paraId="1A5CD143" w14:textId="77777777" w:rsidR="001C401B" w:rsidRDefault="001C401B"/>
    <w:p w14:paraId="75D4B1DB" w14:textId="77777777" w:rsidR="001C401B" w:rsidRDefault="00E716D3">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0" w:type="auto"/>
        <w:tblLook w:val="04A0" w:firstRow="1" w:lastRow="0" w:firstColumn="1" w:lastColumn="0" w:noHBand="0" w:noVBand="1"/>
      </w:tblPr>
      <w:tblGrid>
        <w:gridCol w:w="535"/>
        <w:gridCol w:w="3935"/>
        <w:gridCol w:w="2579"/>
        <w:gridCol w:w="2580"/>
      </w:tblGrid>
      <w:tr w:rsidR="001C401B" w14:paraId="4F908F97" w14:textId="77777777">
        <w:tc>
          <w:tcPr>
            <w:tcW w:w="535" w:type="dxa"/>
            <w:shd w:val="clear" w:color="auto" w:fill="D9D9D9" w:themeFill="background1" w:themeFillShade="D9"/>
          </w:tcPr>
          <w:p w14:paraId="7BB81970" w14:textId="77777777" w:rsidR="001C401B" w:rsidRDefault="001C401B">
            <w:pPr>
              <w:rPr>
                <w:b/>
                <w:bCs/>
              </w:rPr>
            </w:pPr>
          </w:p>
        </w:tc>
        <w:tc>
          <w:tcPr>
            <w:tcW w:w="3935" w:type="dxa"/>
            <w:shd w:val="clear" w:color="auto" w:fill="D9D9D9" w:themeFill="background1" w:themeFillShade="D9"/>
          </w:tcPr>
          <w:p w14:paraId="60B4D9B1" w14:textId="77777777" w:rsidR="001C401B" w:rsidRDefault="001C401B">
            <w:pPr>
              <w:rPr>
                <w:b/>
                <w:bCs/>
              </w:rPr>
            </w:pPr>
          </w:p>
        </w:tc>
        <w:tc>
          <w:tcPr>
            <w:tcW w:w="2579" w:type="dxa"/>
            <w:shd w:val="clear" w:color="auto" w:fill="D9D9D9" w:themeFill="background1" w:themeFillShade="D9"/>
          </w:tcPr>
          <w:p w14:paraId="15104CD2" w14:textId="77777777" w:rsidR="001C401B" w:rsidRDefault="00E716D3">
            <w:pPr>
              <w:rPr>
                <w:b/>
                <w:bCs/>
              </w:rPr>
            </w:pPr>
            <w:r>
              <w:rPr>
                <w:b/>
                <w:bCs/>
              </w:rPr>
              <w:t>Support: Yes</w:t>
            </w:r>
          </w:p>
        </w:tc>
        <w:tc>
          <w:tcPr>
            <w:tcW w:w="2580" w:type="dxa"/>
            <w:shd w:val="clear" w:color="auto" w:fill="D9D9D9" w:themeFill="background1" w:themeFillShade="D9"/>
          </w:tcPr>
          <w:p w14:paraId="2D5FCEE2" w14:textId="77777777" w:rsidR="001C401B" w:rsidRDefault="00E716D3">
            <w:pPr>
              <w:rPr>
                <w:b/>
                <w:bCs/>
              </w:rPr>
            </w:pPr>
            <w:r>
              <w:rPr>
                <w:b/>
                <w:bCs/>
              </w:rPr>
              <w:t>Support: No</w:t>
            </w:r>
          </w:p>
        </w:tc>
      </w:tr>
      <w:tr w:rsidR="001C401B" w14:paraId="004A82F4" w14:textId="77777777">
        <w:tc>
          <w:tcPr>
            <w:tcW w:w="535" w:type="dxa"/>
          </w:tcPr>
          <w:p w14:paraId="77E16560" w14:textId="77777777" w:rsidR="001C401B" w:rsidRDefault="00E716D3">
            <w:r>
              <w:t>1)</w:t>
            </w:r>
          </w:p>
        </w:tc>
        <w:tc>
          <w:tcPr>
            <w:tcW w:w="3935" w:type="dxa"/>
          </w:tcPr>
          <w:p w14:paraId="1CFB05B2" w14:textId="77777777" w:rsidR="001C401B" w:rsidRDefault="00E716D3">
            <w:r>
              <w:t>Use 5G NR PDCCH DMRS scrambling sequence design as a starting point (TS 38.211, 7.4.1.3).</w:t>
            </w:r>
          </w:p>
        </w:tc>
        <w:tc>
          <w:tcPr>
            <w:tcW w:w="2579" w:type="dxa"/>
          </w:tcPr>
          <w:p w14:paraId="65162DD7" w14:textId="2E9DD871" w:rsidR="001C401B" w:rsidRPr="009B2225" w:rsidRDefault="00E716D3">
            <w:pPr>
              <w:rPr>
                <w:rFonts w:eastAsiaTheme="minorEastAsia"/>
                <w:lang w:eastAsia="zh-CN"/>
              </w:rPr>
            </w:pPr>
            <w:r>
              <w:t xml:space="preserve">Nokia, </w:t>
            </w:r>
            <w:r>
              <w:rPr>
                <w:rFonts w:hint="eastAsia"/>
                <w:lang w:eastAsia="zh-CN"/>
              </w:rPr>
              <w:t>x</w:t>
            </w:r>
            <w:r>
              <w:rPr>
                <w:lang w:eastAsia="zh-CN"/>
              </w:rPr>
              <w:t xml:space="preserve">iaomi, </w:t>
            </w:r>
            <w:r>
              <w:rPr>
                <w:rFonts w:hint="eastAsia"/>
                <w:lang w:eastAsia="zh-CN"/>
              </w:rPr>
              <w:t>O</w:t>
            </w:r>
            <w:r>
              <w:rPr>
                <w:lang w:eastAsia="zh-CN"/>
              </w:rPr>
              <w:t>PPO</w:t>
            </w:r>
            <w:r w:rsidR="009E7BAE">
              <w:rPr>
                <w:lang w:eastAsia="zh-CN"/>
              </w:rPr>
              <w:t>, Spreatrum</w:t>
            </w:r>
            <w:r w:rsidR="008B04D7">
              <w:rPr>
                <w:lang w:eastAsia="zh-CN"/>
              </w:rPr>
              <w:t>, CMCC</w:t>
            </w:r>
            <w:r w:rsidR="00726931">
              <w:rPr>
                <w:lang w:eastAsia="zh-CN"/>
              </w:rPr>
              <w:t xml:space="preserve">, </w:t>
            </w:r>
            <w:r w:rsidR="00726931">
              <w:rPr>
                <w:rFonts w:eastAsia="Malgun Gothic" w:hint="eastAsia"/>
                <w:lang w:eastAsia="ko-KR"/>
              </w:rPr>
              <w:t>S</w:t>
            </w:r>
            <w:r w:rsidR="00726931">
              <w:rPr>
                <w:rFonts w:eastAsia="Malgun Gothic"/>
                <w:lang w:eastAsia="ko-KR"/>
              </w:rPr>
              <w:t>amsung</w:t>
            </w:r>
            <w:r w:rsidR="009B2225">
              <w:rPr>
                <w:rFonts w:eastAsiaTheme="minorEastAsia" w:hint="eastAsia"/>
                <w:lang w:eastAsia="zh-CN"/>
              </w:rPr>
              <w:t>, vivo</w:t>
            </w:r>
          </w:p>
        </w:tc>
        <w:tc>
          <w:tcPr>
            <w:tcW w:w="2580" w:type="dxa"/>
          </w:tcPr>
          <w:p w14:paraId="1EE98971" w14:textId="7CEEC715" w:rsidR="001C401B" w:rsidRDefault="00643E92">
            <w:pPr>
              <w:rPr>
                <w:rFonts w:eastAsia="Yu Mincho"/>
                <w:lang w:eastAsia="ja-JP"/>
              </w:rPr>
            </w:pPr>
            <w:r>
              <w:rPr>
                <w:rFonts w:eastAsia="Yu Mincho"/>
                <w:lang w:eastAsia="ja-JP"/>
              </w:rPr>
              <w:t>CATT</w:t>
            </w:r>
          </w:p>
        </w:tc>
      </w:tr>
      <w:tr w:rsidR="001C401B" w14:paraId="220A03C0" w14:textId="77777777">
        <w:tc>
          <w:tcPr>
            <w:tcW w:w="535" w:type="dxa"/>
          </w:tcPr>
          <w:p w14:paraId="458E8862" w14:textId="77777777" w:rsidR="001C401B" w:rsidRDefault="00E716D3">
            <w:pPr>
              <w:rPr>
                <w:lang w:val="en-US"/>
              </w:rPr>
            </w:pPr>
            <w:r>
              <w:rPr>
                <w:lang w:val="en-US"/>
              </w:rPr>
              <w:t>2)</w:t>
            </w:r>
          </w:p>
        </w:tc>
        <w:tc>
          <w:tcPr>
            <w:tcW w:w="3935" w:type="dxa"/>
          </w:tcPr>
          <w:p w14:paraId="0812E4DC" w14:textId="77777777" w:rsidR="001C401B" w:rsidRDefault="00E716D3">
            <w:pPr>
              <w:rPr>
                <w:rFonts w:eastAsia="Times New Roman"/>
                <w:color w:val="000000"/>
              </w:rPr>
            </w:pPr>
            <w:r>
              <w:rPr>
                <w:lang w:val="en-US"/>
              </w:rPr>
              <w:t>Study the necessity and feasibility to update the PDCCH DMRS sequence.</w:t>
            </w:r>
          </w:p>
        </w:tc>
        <w:tc>
          <w:tcPr>
            <w:tcW w:w="2579" w:type="dxa"/>
          </w:tcPr>
          <w:p w14:paraId="57E271D6" w14:textId="12F0AF59" w:rsidR="001C401B" w:rsidRDefault="00E716D3">
            <w:pPr>
              <w:rPr>
                <w:lang w:val="en-US"/>
              </w:rPr>
            </w:pPr>
            <w:r>
              <w:rPr>
                <w:rFonts w:hint="eastAsia"/>
                <w:lang w:eastAsia="zh-CN"/>
              </w:rPr>
              <w:t>O</w:t>
            </w:r>
            <w:r>
              <w:rPr>
                <w:lang w:eastAsia="zh-CN"/>
              </w:rPr>
              <w:t>PPO, Qualcomm</w:t>
            </w:r>
            <w:r>
              <w:rPr>
                <w:rFonts w:hint="eastAsia"/>
                <w:lang w:val="en-US" w:eastAsia="zh-CN"/>
              </w:rPr>
              <w:t>, ZTE</w:t>
            </w:r>
            <w:r w:rsidR="008B04D7">
              <w:rPr>
                <w:lang w:val="en-US" w:eastAsia="zh-CN"/>
              </w:rPr>
              <w:t>, CMCC</w:t>
            </w:r>
            <w:r w:rsidR="00B2399D">
              <w:rPr>
                <w:lang w:val="en-US" w:eastAsia="zh-CN"/>
              </w:rPr>
              <w:t>, Google</w:t>
            </w:r>
            <w:r w:rsidR="00726931">
              <w:rPr>
                <w:lang w:val="en-US" w:eastAsia="zh-CN"/>
              </w:rPr>
              <w:t>,</w:t>
            </w:r>
            <w:r w:rsidR="00726931">
              <w:rPr>
                <w:rFonts w:eastAsia="Malgun Gothic" w:hint="eastAsia"/>
                <w:lang w:eastAsia="ko-KR"/>
              </w:rPr>
              <w:t xml:space="preserve"> S</w:t>
            </w:r>
            <w:r w:rsidR="00726931">
              <w:rPr>
                <w:rFonts w:eastAsia="Malgun Gothic"/>
                <w:lang w:eastAsia="ko-KR"/>
              </w:rPr>
              <w:t>amsung</w:t>
            </w:r>
            <w:r w:rsidR="00643E92">
              <w:rPr>
                <w:rFonts w:eastAsia="Malgun Gothic"/>
                <w:lang w:eastAsia="ko-KR"/>
              </w:rPr>
              <w:t>, CATT</w:t>
            </w:r>
            <w:r w:rsidR="00A77940">
              <w:rPr>
                <w:lang w:val="en-US" w:eastAsia="zh-CN"/>
              </w:rPr>
              <w:t>, Tejas Networks</w:t>
            </w:r>
          </w:p>
        </w:tc>
        <w:tc>
          <w:tcPr>
            <w:tcW w:w="2580" w:type="dxa"/>
          </w:tcPr>
          <w:p w14:paraId="2535F523" w14:textId="77777777" w:rsidR="001C401B" w:rsidRDefault="00E716D3">
            <w:pPr>
              <w:rPr>
                <w:rFonts w:eastAsia="Yu Mincho"/>
                <w:lang w:eastAsia="ja-JP"/>
              </w:rPr>
            </w:pPr>
            <w:r>
              <w:t>Nokia (aligned reference point for different CORESETs only)</w:t>
            </w:r>
          </w:p>
        </w:tc>
      </w:tr>
    </w:tbl>
    <w:p w14:paraId="753EB3E4" w14:textId="77777777" w:rsidR="001C401B" w:rsidRDefault="001C401B">
      <w:pPr>
        <w:rPr>
          <w:highlight w:val="yellow"/>
        </w:rPr>
      </w:pPr>
    </w:p>
    <w:p w14:paraId="01881530" w14:textId="77777777" w:rsidR="001C401B" w:rsidRDefault="00E716D3">
      <w:pPr>
        <w:pStyle w:val="Heading4"/>
      </w:pPr>
      <w:r>
        <w:t>Comments</w:t>
      </w:r>
    </w:p>
    <w:tbl>
      <w:tblPr>
        <w:tblStyle w:val="TableGrid"/>
        <w:tblW w:w="9634" w:type="dxa"/>
        <w:tblLook w:val="04A0" w:firstRow="1" w:lastRow="0" w:firstColumn="1" w:lastColumn="0" w:noHBand="0" w:noVBand="1"/>
      </w:tblPr>
      <w:tblGrid>
        <w:gridCol w:w="2122"/>
        <w:gridCol w:w="7512"/>
      </w:tblGrid>
      <w:tr w:rsidR="001C401B" w14:paraId="484CB6F0" w14:textId="77777777">
        <w:tc>
          <w:tcPr>
            <w:tcW w:w="2122" w:type="dxa"/>
            <w:shd w:val="clear" w:color="auto" w:fill="D9D9D9" w:themeFill="background1" w:themeFillShade="D9"/>
          </w:tcPr>
          <w:p w14:paraId="5CA18084" w14:textId="77777777" w:rsidR="001C401B" w:rsidRDefault="00E716D3">
            <w:pPr>
              <w:rPr>
                <w:b/>
                <w:bCs/>
              </w:rPr>
            </w:pPr>
            <w:r>
              <w:rPr>
                <w:b/>
                <w:bCs/>
              </w:rPr>
              <w:t>Company</w:t>
            </w:r>
          </w:p>
        </w:tc>
        <w:tc>
          <w:tcPr>
            <w:tcW w:w="7512" w:type="dxa"/>
            <w:shd w:val="clear" w:color="auto" w:fill="D9D9D9" w:themeFill="background1" w:themeFillShade="D9"/>
          </w:tcPr>
          <w:p w14:paraId="3ACC3CFE" w14:textId="77777777" w:rsidR="001C401B" w:rsidRDefault="00E716D3">
            <w:pPr>
              <w:rPr>
                <w:b/>
                <w:bCs/>
              </w:rPr>
            </w:pPr>
            <w:r>
              <w:rPr>
                <w:b/>
                <w:bCs/>
              </w:rPr>
              <w:t>Comment</w:t>
            </w:r>
          </w:p>
        </w:tc>
      </w:tr>
      <w:tr w:rsidR="001C401B" w14:paraId="4821E466" w14:textId="77777777">
        <w:tc>
          <w:tcPr>
            <w:tcW w:w="2122" w:type="dxa"/>
          </w:tcPr>
          <w:p w14:paraId="4212E6C9" w14:textId="77777777" w:rsidR="001C401B" w:rsidRDefault="00E716D3">
            <w:r>
              <w:t>Nokia</w:t>
            </w:r>
          </w:p>
        </w:tc>
        <w:tc>
          <w:tcPr>
            <w:tcW w:w="7512" w:type="dxa"/>
          </w:tcPr>
          <w:p w14:paraId="6A2C7F70" w14:textId="77777777" w:rsidR="001C401B" w:rsidRDefault="00E716D3">
            <w:r>
              <w:t xml:space="preserve">We think the DMRS sequence to be not the issue – so in this respect no need for additional or other sequences seen. </w:t>
            </w:r>
            <w:r>
              <w:br/>
              <w:t xml:space="preserve">but we just think the reference point for the DMRS sequence could be aligned between </w:t>
            </w:r>
            <w:r>
              <w:lastRenderedPageBreak/>
              <w:t xml:space="preserve">CORESET#0 and dedicated CORESETs to enable more overlapping CORESETs and thereby reducing the needed channel estimation (#CCEs) for the UE. </w:t>
            </w:r>
          </w:p>
        </w:tc>
      </w:tr>
      <w:tr w:rsidR="001C401B" w14:paraId="123DA2C8" w14:textId="77777777">
        <w:tc>
          <w:tcPr>
            <w:tcW w:w="2122" w:type="dxa"/>
          </w:tcPr>
          <w:p w14:paraId="5743E86E" w14:textId="77777777" w:rsidR="001C401B" w:rsidRDefault="00E716D3">
            <w:r>
              <w:lastRenderedPageBreak/>
              <w:t>Qualcomm</w:t>
            </w:r>
          </w:p>
        </w:tc>
        <w:tc>
          <w:tcPr>
            <w:tcW w:w="7512" w:type="dxa"/>
          </w:tcPr>
          <w:p w14:paraId="6338B9D2" w14:textId="77777777" w:rsidR="001C401B" w:rsidRDefault="00E716D3">
            <w:r>
              <w:t>We think DMRS can be improved to address the RNTI ambiguity issue.</w:t>
            </w:r>
          </w:p>
        </w:tc>
      </w:tr>
      <w:tr w:rsidR="001C401B" w14:paraId="04659AFB" w14:textId="77777777">
        <w:tc>
          <w:tcPr>
            <w:tcW w:w="2122" w:type="dxa"/>
          </w:tcPr>
          <w:p w14:paraId="619A7EF0" w14:textId="77777777" w:rsidR="001C401B" w:rsidRDefault="00E716D3">
            <w:pPr>
              <w:rPr>
                <w:lang w:val="en-US" w:eastAsia="zh-CN"/>
              </w:rPr>
            </w:pPr>
            <w:r>
              <w:rPr>
                <w:rFonts w:hint="eastAsia"/>
                <w:color w:val="000000"/>
                <w:lang w:val="en-US" w:eastAsia="zh-CN"/>
              </w:rPr>
              <w:t>ZTE</w:t>
            </w:r>
          </w:p>
        </w:tc>
        <w:tc>
          <w:tcPr>
            <w:tcW w:w="7512" w:type="dxa"/>
          </w:tcPr>
          <w:p w14:paraId="7F04A46F" w14:textId="77777777" w:rsidR="001C401B" w:rsidRDefault="00E716D3">
            <w:pPr>
              <w:rPr>
                <w:rFonts w:eastAsia="Times New Roman"/>
                <w:color w:val="000000"/>
                <w:lang w:val="en-US"/>
              </w:rPr>
            </w:pPr>
            <w:r>
              <w:rPr>
                <w:rFonts w:eastAsia="Times New Roman"/>
                <w:color w:val="000000"/>
                <w:lang w:val="en-US"/>
              </w:rPr>
              <w:t xml:space="preserve">For 6GR PDCCH, </w:t>
            </w:r>
            <w:r>
              <w:rPr>
                <w:rFonts w:hint="eastAsia"/>
                <w:color w:val="000000"/>
                <w:lang w:val="en-US" w:eastAsia="zh-CN"/>
              </w:rPr>
              <w:t xml:space="preserve">study </w:t>
            </w:r>
            <w:r>
              <w:rPr>
                <w:rFonts w:eastAsia="Times New Roman"/>
                <w:color w:val="000000"/>
                <w:lang w:val="en-US"/>
              </w:rPr>
              <w:t>the sequence generation for PDCCH DMRS including</w:t>
            </w:r>
          </w:p>
          <w:p w14:paraId="70254210" w14:textId="77777777" w:rsidR="001C401B" w:rsidRDefault="00E716D3">
            <w:pPr>
              <w:pStyle w:val="ListParagraph"/>
              <w:numPr>
                <w:ilvl w:val="0"/>
                <w:numId w:val="60"/>
              </w:numPr>
              <w:rPr>
                <w:rFonts w:eastAsia="Times New Roman"/>
                <w:color w:val="000000"/>
                <w:lang w:val="en-US"/>
              </w:rPr>
            </w:pPr>
            <w:r>
              <w:rPr>
                <w:rFonts w:eastAsia="Times New Roman"/>
                <w:color w:val="000000"/>
                <w:lang w:val="en-US"/>
              </w:rPr>
              <w:t>The reference point in frequency domain</w:t>
            </w:r>
          </w:p>
          <w:p w14:paraId="606456DF" w14:textId="77777777" w:rsidR="001C401B" w:rsidRDefault="00E716D3">
            <w:pPr>
              <w:pStyle w:val="ListParagraph"/>
              <w:numPr>
                <w:ilvl w:val="0"/>
                <w:numId w:val="60"/>
              </w:numPr>
              <w:rPr>
                <w:rFonts w:eastAsia="Times New Roman"/>
                <w:color w:val="000000"/>
                <w:lang w:val="en-US"/>
              </w:rPr>
            </w:pPr>
            <w:r>
              <w:rPr>
                <w:rFonts w:eastAsia="Times New Roman"/>
                <w:color w:val="000000"/>
                <w:lang w:val="en-US"/>
              </w:rPr>
              <w:t>Gold sequence as the starting point</w:t>
            </w:r>
          </w:p>
        </w:tc>
      </w:tr>
      <w:tr w:rsidR="00C53775" w14:paraId="2B27119D" w14:textId="77777777" w:rsidTr="00C53775">
        <w:tc>
          <w:tcPr>
            <w:tcW w:w="2122" w:type="dxa"/>
          </w:tcPr>
          <w:p w14:paraId="0AC9633C" w14:textId="77777777" w:rsidR="00C53775" w:rsidRDefault="00C53775" w:rsidP="00231E3D">
            <w:pPr>
              <w:rPr>
                <w:lang w:eastAsia="zh-CN"/>
              </w:rPr>
            </w:pPr>
            <w:r>
              <w:rPr>
                <w:rFonts w:hint="eastAsia"/>
                <w:lang w:eastAsia="zh-CN"/>
              </w:rPr>
              <w:t>C</w:t>
            </w:r>
            <w:r>
              <w:rPr>
                <w:lang w:eastAsia="zh-CN"/>
              </w:rPr>
              <w:t>MCC</w:t>
            </w:r>
          </w:p>
        </w:tc>
        <w:tc>
          <w:tcPr>
            <w:tcW w:w="7512" w:type="dxa"/>
          </w:tcPr>
          <w:p w14:paraId="6AF098E9" w14:textId="77777777" w:rsidR="00C53775" w:rsidRDefault="00C53775" w:rsidP="00231E3D">
            <w:pPr>
              <w:rPr>
                <w:lang w:eastAsia="zh-CN"/>
              </w:rPr>
            </w:pPr>
            <w:r>
              <w:rPr>
                <w:lang w:eastAsia="zh-CN"/>
              </w:rPr>
              <w:t>We support to take NR design as starting point, and further study whether there can be some further design for better performance on SU/MU-MIMO scheme.</w:t>
            </w:r>
          </w:p>
        </w:tc>
      </w:tr>
      <w:tr w:rsidR="00726931" w14:paraId="073B3B25" w14:textId="77777777" w:rsidTr="00C53775">
        <w:tc>
          <w:tcPr>
            <w:tcW w:w="2122" w:type="dxa"/>
          </w:tcPr>
          <w:p w14:paraId="1F5D629D" w14:textId="036EB469" w:rsidR="00726931" w:rsidRDefault="00726931" w:rsidP="00726931">
            <w:pPr>
              <w:rPr>
                <w:lang w:eastAsia="zh-CN"/>
              </w:rPr>
            </w:pPr>
            <w:r>
              <w:rPr>
                <w:rFonts w:eastAsia="Malgun Gothic" w:hint="eastAsia"/>
                <w:lang w:eastAsia="ko-KR"/>
              </w:rPr>
              <w:t>S</w:t>
            </w:r>
            <w:r>
              <w:rPr>
                <w:rFonts w:eastAsia="Malgun Gothic"/>
                <w:lang w:eastAsia="ko-KR"/>
              </w:rPr>
              <w:t>amsung</w:t>
            </w:r>
          </w:p>
        </w:tc>
        <w:tc>
          <w:tcPr>
            <w:tcW w:w="7512" w:type="dxa"/>
          </w:tcPr>
          <w:p w14:paraId="5C9CD243" w14:textId="490BC589" w:rsidR="00726931" w:rsidRDefault="00726931" w:rsidP="00726931">
            <w:pPr>
              <w:rPr>
                <w:lang w:eastAsia="zh-CN"/>
              </w:rPr>
            </w:pPr>
            <w:r>
              <w:rPr>
                <w:rFonts w:eastAsia="Malgun Gothic" w:hint="eastAsia"/>
                <w:lang w:eastAsia="ko-KR"/>
              </w:rPr>
              <w:t>I</w:t>
            </w:r>
            <w:r>
              <w:rPr>
                <w:rFonts w:eastAsia="Malgun Gothic"/>
                <w:lang w:eastAsia="ko-KR"/>
              </w:rPr>
              <w:t xml:space="preserve">n NR, cell ID is used for DMRS scrambling. In 6GR, we can consider UE-specific ID or PDCCH-specific ID, which can provide implicit information on which PDCCH is actually transmitted. </w:t>
            </w:r>
          </w:p>
        </w:tc>
      </w:tr>
      <w:tr w:rsidR="00643E92" w14:paraId="3200F140" w14:textId="77777777" w:rsidTr="00C53775">
        <w:tc>
          <w:tcPr>
            <w:tcW w:w="2122" w:type="dxa"/>
          </w:tcPr>
          <w:p w14:paraId="4D99E662" w14:textId="09B69032" w:rsidR="00643E92" w:rsidRDefault="00643E92" w:rsidP="00726931">
            <w:pPr>
              <w:rPr>
                <w:rFonts w:eastAsia="Malgun Gothic"/>
                <w:lang w:eastAsia="ko-KR"/>
              </w:rPr>
            </w:pPr>
            <w:r>
              <w:rPr>
                <w:rFonts w:eastAsia="Malgun Gothic"/>
                <w:lang w:eastAsia="ko-KR"/>
              </w:rPr>
              <w:t xml:space="preserve">CATT </w:t>
            </w:r>
          </w:p>
        </w:tc>
        <w:tc>
          <w:tcPr>
            <w:tcW w:w="7512" w:type="dxa"/>
          </w:tcPr>
          <w:p w14:paraId="24281D83" w14:textId="6C6D6507" w:rsidR="00643E92" w:rsidRDefault="00643E92" w:rsidP="00726931">
            <w:pPr>
              <w:rPr>
                <w:rFonts w:eastAsia="Malgun Gothic"/>
                <w:lang w:eastAsia="ko-KR"/>
              </w:rPr>
            </w:pPr>
            <w:r>
              <w:rPr>
                <w:rFonts w:eastAsia="Malgun Gothic"/>
                <w:lang w:eastAsia="ko-KR"/>
              </w:rPr>
              <w:t>DMRS scrambling needs to be enhanced for link adaptation enhancement</w:t>
            </w:r>
          </w:p>
        </w:tc>
      </w:tr>
      <w:tr w:rsidR="00A77940" w14:paraId="66C3BF0A" w14:textId="77777777" w:rsidTr="00C53775">
        <w:tc>
          <w:tcPr>
            <w:tcW w:w="2122" w:type="dxa"/>
          </w:tcPr>
          <w:p w14:paraId="402C1CBC" w14:textId="3725DAA0" w:rsidR="00A77940" w:rsidRPr="00A77940" w:rsidRDefault="00A77940" w:rsidP="00A77940">
            <w:pPr>
              <w:rPr>
                <w:rFonts w:eastAsia="Malgun Gothic"/>
                <w:lang w:eastAsia="ko-KR"/>
              </w:rPr>
            </w:pPr>
            <w:r w:rsidRPr="00A77940">
              <w:rPr>
                <w:lang w:eastAsia="zh-CN"/>
              </w:rPr>
              <w:t>Tejas Networks</w:t>
            </w:r>
          </w:p>
        </w:tc>
        <w:tc>
          <w:tcPr>
            <w:tcW w:w="7512" w:type="dxa"/>
          </w:tcPr>
          <w:p w14:paraId="77572F6F" w14:textId="4240EC44" w:rsidR="00A77940" w:rsidRPr="00A77940" w:rsidRDefault="00A77940" w:rsidP="00A77940">
            <w:pPr>
              <w:rPr>
                <w:rFonts w:eastAsia="Malgun Gothic"/>
                <w:lang w:eastAsia="ko-KR"/>
              </w:rPr>
            </w:pPr>
            <w:r w:rsidRPr="00A77940">
              <w:rPr>
                <w:lang w:eastAsia="zh-CN"/>
              </w:rPr>
              <w:t>We support the study of UE‑specific PDCCH‑DMRS sequences with enhanced correlation characteristics to enable early candidate dropping and thereby significantly reduce blind‑decoding complexity.</w:t>
            </w:r>
          </w:p>
        </w:tc>
      </w:tr>
    </w:tbl>
    <w:p w14:paraId="48F74D39" w14:textId="77777777" w:rsidR="001C401B" w:rsidRPr="00C53775" w:rsidRDefault="001C401B"/>
    <w:p w14:paraId="525A6CD5" w14:textId="77777777" w:rsidR="001C401B" w:rsidRDefault="001C401B">
      <w:pPr>
        <w:rPr>
          <w:lang w:val="en-US"/>
        </w:rPr>
      </w:pPr>
    </w:p>
    <w:p w14:paraId="720DFB25" w14:textId="77777777" w:rsidR="001C401B" w:rsidRDefault="00E716D3">
      <w:pPr>
        <w:pStyle w:val="Heading1"/>
      </w:pPr>
      <w:r>
        <w:t>Multi-antenna-port Techniques for PDCCH</w:t>
      </w:r>
    </w:p>
    <w:p w14:paraId="1D68BD7E" w14:textId="77777777" w:rsidR="001C401B" w:rsidRDefault="00E716D3">
      <w:pPr>
        <w:pStyle w:val="Heading2"/>
        <w:rPr>
          <w:lang w:val="en-US"/>
        </w:rPr>
      </w:pPr>
      <w:r>
        <w:rPr>
          <w:lang w:val="en-US"/>
        </w:rPr>
        <w:t>SU-MIMO</w:t>
      </w:r>
    </w:p>
    <w:p w14:paraId="563A58C6"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8387"/>
      </w:tblGrid>
      <w:tr w:rsidR="001C401B" w14:paraId="64395AA1" w14:textId="77777777">
        <w:tc>
          <w:tcPr>
            <w:tcW w:w="1150" w:type="dxa"/>
            <w:shd w:val="clear" w:color="auto" w:fill="A6A6A6" w:themeFill="background1" w:themeFillShade="A6"/>
          </w:tcPr>
          <w:p w14:paraId="176C8125" w14:textId="77777777" w:rsidR="001C401B" w:rsidRDefault="00E716D3">
            <w:pPr>
              <w:jc w:val="center"/>
            </w:pPr>
            <w:r>
              <w:t>Company</w:t>
            </w:r>
          </w:p>
        </w:tc>
        <w:tc>
          <w:tcPr>
            <w:tcW w:w="8387" w:type="dxa"/>
            <w:shd w:val="clear" w:color="auto" w:fill="A6A6A6" w:themeFill="background1" w:themeFillShade="A6"/>
          </w:tcPr>
          <w:p w14:paraId="38A31A6B" w14:textId="77777777" w:rsidR="001C401B" w:rsidRDefault="00E716D3">
            <w:pPr>
              <w:jc w:val="center"/>
              <w:rPr>
                <w:rFonts w:eastAsia="Times New Roman"/>
              </w:rPr>
            </w:pPr>
            <w:r>
              <w:rPr>
                <w:rFonts w:eastAsia="Times New Roman"/>
              </w:rPr>
              <w:t>Proposals</w:t>
            </w:r>
          </w:p>
        </w:tc>
      </w:tr>
      <w:tr w:rsidR="001C401B" w14:paraId="4B2B7B0B" w14:textId="77777777">
        <w:tc>
          <w:tcPr>
            <w:tcW w:w="1150" w:type="dxa"/>
          </w:tcPr>
          <w:p w14:paraId="0756B193" w14:textId="77777777" w:rsidR="001C401B" w:rsidRDefault="00E716D3">
            <w:r>
              <w:t>OPPO</w:t>
            </w:r>
          </w:p>
        </w:tc>
        <w:tc>
          <w:tcPr>
            <w:tcW w:w="8387" w:type="dxa"/>
          </w:tcPr>
          <w:p w14:paraId="23E71B23" w14:textId="77777777" w:rsidR="001C401B" w:rsidRDefault="00E716D3">
            <w:pPr>
              <w:spacing w:after="0"/>
              <w:rPr>
                <w:rFonts w:eastAsiaTheme="minorEastAsia"/>
                <w:lang w:eastAsia="zh-CN"/>
              </w:rPr>
            </w:pPr>
            <w:r>
              <w:rPr>
                <w:rFonts w:eastAsiaTheme="minorEastAsia"/>
                <w:b/>
                <w:bCs/>
                <w:lang w:eastAsia="zh-CN"/>
              </w:rPr>
              <w:t>Proposal 22:</w:t>
            </w:r>
            <w:r>
              <w:rPr>
                <w:rFonts w:eastAsiaTheme="minorEastAsia"/>
                <w:lang w:eastAsia="zh-CN"/>
              </w:rPr>
              <w:t xml:space="preserve"> Study the transmission diversity scheme(s) for PDCCH to achieve robust performance in BLER for high-speed scenario.</w:t>
            </w:r>
          </w:p>
          <w:p w14:paraId="7408D32C" w14:textId="77777777" w:rsidR="001C401B" w:rsidRDefault="00E716D3">
            <w:pPr>
              <w:spacing w:after="120"/>
              <w:jc w:val="both"/>
              <w:rPr>
                <w:rFonts w:eastAsiaTheme="minorEastAsia"/>
                <w:lang w:eastAsia="zh-CN"/>
              </w:rPr>
            </w:pPr>
            <w:r>
              <w:rPr>
                <w:rFonts w:eastAsiaTheme="minorEastAsia"/>
                <w:b/>
                <w:bCs/>
                <w:lang w:eastAsia="zh-CN"/>
              </w:rPr>
              <w:t>Proposal 24:</w:t>
            </w:r>
            <w:r>
              <w:rPr>
                <w:rFonts w:eastAsiaTheme="minorEastAsia"/>
                <w:lang w:eastAsia="zh-CN"/>
              </w:rPr>
              <w:t xml:space="preserve"> Adapting PDCCH DMRS pattern (time and frequency resource) within a CORESET, considering factors:</w:t>
            </w:r>
          </w:p>
          <w:p w14:paraId="119A2770" w14:textId="77777777" w:rsidR="001C401B" w:rsidRDefault="00E716D3">
            <w:pPr>
              <w:pStyle w:val="BodyText"/>
              <w:numPr>
                <w:ilvl w:val="0"/>
                <w:numId w:val="57"/>
              </w:numPr>
              <w:rPr>
                <w:rFonts w:eastAsiaTheme="minorEastAsia"/>
                <w:szCs w:val="20"/>
                <w:lang w:eastAsia="zh-CN"/>
              </w:rPr>
            </w:pPr>
            <w:r>
              <w:rPr>
                <w:rFonts w:eastAsiaTheme="minorEastAsia"/>
                <w:szCs w:val="20"/>
                <w:lang w:eastAsia="zh-CN"/>
              </w:rPr>
              <w:t>PDCCH transmission schemes: TX diversity or Multi Layers</w:t>
            </w:r>
          </w:p>
          <w:p w14:paraId="61E7AF41" w14:textId="77777777" w:rsidR="001C401B" w:rsidRDefault="00E716D3">
            <w:pPr>
              <w:pStyle w:val="BodyText"/>
              <w:numPr>
                <w:ilvl w:val="0"/>
                <w:numId w:val="57"/>
              </w:numPr>
              <w:rPr>
                <w:rFonts w:eastAsiaTheme="minorEastAsia"/>
                <w:szCs w:val="20"/>
                <w:lang w:eastAsia="zh-CN"/>
              </w:rPr>
            </w:pPr>
            <w:r>
              <w:rPr>
                <w:rFonts w:eastAsiaTheme="minorEastAsia"/>
                <w:szCs w:val="20"/>
                <w:lang w:eastAsia="zh-CN"/>
              </w:rPr>
              <w:t>DMRS mapping resource granularity.</w:t>
            </w:r>
          </w:p>
          <w:p w14:paraId="103B39F7" w14:textId="77777777" w:rsidR="001C401B" w:rsidRDefault="00E716D3">
            <w:pPr>
              <w:pStyle w:val="BodyText"/>
              <w:numPr>
                <w:ilvl w:val="0"/>
                <w:numId w:val="57"/>
              </w:numPr>
              <w:rPr>
                <w:rFonts w:eastAsiaTheme="minorEastAsia"/>
                <w:szCs w:val="20"/>
                <w:lang w:eastAsia="zh-CN"/>
              </w:rPr>
            </w:pPr>
            <w:r>
              <w:rPr>
                <w:rFonts w:eastAsiaTheme="minorEastAsia"/>
                <w:szCs w:val="20"/>
                <w:lang w:eastAsia="zh-CN"/>
              </w:rPr>
              <w:t>Minimized DMRS overhead and mapping location.</w:t>
            </w:r>
          </w:p>
        </w:tc>
      </w:tr>
      <w:tr w:rsidR="001C401B" w14:paraId="7344C8C8" w14:textId="77777777">
        <w:tc>
          <w:tcPr>
            <w:tcW w:w="1150" w:type="dxa"/>
          </w:tcPr>
          <w:p w14:paraId="5E1C2551" w14:textId="77777777" w:rsidR="001C401B" w:rsidRDefault="00E716D3">
            <w:r>
              <w:rPr>
                <w:rFonts w:eastAsia="Times New Roman"/>
                <w:color w:val="000000"/>
                <w:lang w:val="en-US"/>
              </w:rPr>
              <w:t>Spreadtrum</w:t>
            </w:r>
          </w:p>
        </w:tc>
        <w:tc>
          <w:tcPr>
            <w:tcW w:w="8387" w:type="dxa"/>
          </w:tcPr>
          <w:p w14:paraId="78D089D6" w14:textId="77777777" w:rsidR="001C401B" w:rsidRDefault="00E716D3">
            <w:pPr>
              <w:spacing w:after="0"/>
              <w:rPr>
                <w:rFonts w:eastAsiaTheme="minorEastAsia"/>
                <w:b/>
                <w:bCs/>
                <w:lang w:eastAsia="zh-CN"/>
              </w:rPr>
            </w:pPr>
            <w:r>
              <w:rPr>
                <w:rFonts w:eastAsia="Times New Roman"/>
                <w:b/>
                <w:bCs/>
                <w:color w:val="000000"/>
                <w:lang w:val="en-US"/>
              </w:rPr>
              <w:t>Proposal 2.</w:t>
            </w:r>
            <w:r>
              <w:rPr>
                <w:rFonts w:eastAsia="Times New Roman"/>
                <w:color w:val="000000"/>
                <w:lang w:val="en-US"/>
              </w:rPr>
              <w:tab/>
            </w:r>
            <w:r>
              <w:t>For 6GR PDCCH transmit diversity scheme, consider one port precoder-cycling between REG bundles as starting point.</w:t>
            </w:r>
          </w:p>
        </w:tc>
      </w:tr>
      <w:tr w:rsidR="001C401B" w14:paraId="4D20FBA8" w14:textId="77777777">
        <w:tc>
          <w:tcPr>
            <w:tcW w:w="1150" w:type="dxa"/>
          </w:tcPr>
          <w:p w14:paraId="30D78C2E" w14:textId="77777777" w:rsidR="001C401B" w:rsidRDefault="00E716D3">
            <w:pPr>
              <w:rPr>
                <w:rFonts w:eastAsia="Times New Roman"/>
                <w:color w:val="000000"/>
                <w:lang w:val="en-US"/>
              </w:rPr>
            </w:pPr>
            <w:r>
              <w:rPr>
                <w:rFonts w:eastAsia="Times New Roman"/>
                <w:color w:val="000000"/>
                <w:lang w:val="en-US"/>
              </w:rPr>
              <w:t>Qualcomm</w:t>
            </w:r>
          </w:p>
        </w:tc>
        <w:tc>
          <w:tcPr>
            <w:tcW w:w="8387" w:type="dxa"/>
          </w:tcPr>
          <w:p w14:paraId="58298D5D" w14:textId="77777777" w:rsidR="001C401B" w:rsidRDefault="00E716D3">
            <w:pPr>
              <w:spacing w:after="0"/>
              <w:rPr>
                <w:rFonts w:eastAsia="Times New Roman"/>
                <w:b/>
                <w:bCs/>
                <w:color w:val="000000"/>
                <w:lang w:val="en-US"/>
              </w:rPr>
            </w:pPr>
            <w:r>
              <w:rPr>
                <w:b/>
                <w:bCs/>
              </w:rPr>
              <w:t>Proposal 7</w:t>
            </w:r>
            <w:r>
              <w:t>: Study the non-transparent SD-CDD to improve PDCCH transmission diversity gain.</w:t>
            </w:r>
          </w:p>
        </w:tc>
      </w:tr>
      <w:tr w:rsidR="001C401B" w14:paraId="08C2F2B0" w14:textId="77777777">
        <w:tc>
          <w:tcPr>
            <w:tcW w:w="1150" w:type="dxa"/>
          </w:tcPr>
          <w:p w14:paraId="056331D4" w14:textId="77777777" w:rsidR="001C401B" w:rsidRDefault="00E716D3">
            <w:pPr>
              <w:rPr>
                <w:rFonts w:eastAsia="Times New Roman"/>
                <w:color w:val="000000"/>
                <w:lang w:val="en-US"/>
              </w:rPr>
            </w:pPr>
            <w:r>
              <w:rPr>
                <w:rFonts w:eastAsia="Times New Roman"/>
                <w:color w:val="000000"/>
                <w:lang w:val="en-US"/>
              </w:rPr>
              <w:t>Xiaomi</w:t>
            </w:r>
          </w:p>
        </w:tc>
        <w:tc>
          <w:tcPr>
            <w:tcW w:w="8387" w:type="dxa"/>
          </w:tcPr>
          <w:p w14:paraId="497B44AB" w14:textId="77777777" w:rsidR="001C401B" w:rsidRDefault="00E716D3">
            <w:pPr>
              <w:rPr>
                <w:lang w:val="en-US"/>
              </w:rPr>
            </w:pPr>
            <w:r>
              <w:rPr>
                <w:lang w:val="en-US"/>
              </w:rPr>
              <w:t>Observation 1: For 5G NR PDCCH, one antenna port precoder cycling is adopted as transmission diversity scheme due to less DMRS overhead compared with SFBC.</w:t>
            </w:r>
          </w:p>
          <w:p w14:paraId="190625DF" w14:textId="77777777" w:rsidR="001C401B" w:rsidRDefault="00E716D3">
            <w:pPr>
              <w:rPr>
                <w:lang w:val="en-US"/>
              </w:rPr>
            </w:pPr>
            <w:r>
              <w:rPr>
                <w:lang w:val="en-US"/>
              </w:rPr>
              <w:t>Observation 2: With defining a 2-port DMRS pattern within two consecutive RBs and employing 2-port SFBC, PDCCH transmission reliability outperforms that of 5G NR PDCCH with one antenna precoder cycling:</w:t>
            </w:r>
          </w:p>
          <w:p w14:paraId="1BE79602" w14:textId="77777777" w:rsidR="001C401B" w:rsidRDefault="00E716D3">
            <w:pPr>
              <w:pStyle w:val="ListParagraph"/>
              <w:numPr>
                <w:ilvl w:val="0"/>
                <w:numId w:val="61"/>
              </w:numPr>
              <w:rPr>
                <w:lang w:val="en-US"/>
              </w:rPr>
            </w:pPr>
            <w:r>
              <w:rPr>
                <w:lang w:val="en-US"/>
              </w:rPr>
              <w:t xml:space="preserve">With the same DMRS overhead, SFBC outperforms one antenna port precoder cycling for all aggregation levels. </w:t>
            </w:r>
          </w:p>
          <w:p w14:paraId="1E7294D5" w14:textId="77777777" w:rsidR="001C401B" w:rsidRDefault="00E716D3">
            <w:pPr>
              <w:pStyle w:val="ListParagraph"/>
              <w:numPr>
                <w:ilvl w:val="0"/>
                <w:numId w:val="61"/>
              </w:numPr>
              <w:rPr>
                <w:lang w:val="en-US"/>
              </w:rPr>
            </w:pPr>
            <w:r>
              <w:rPr>
                <w:lang w:val="en-US"/>
              </w:rPr>
              <w:t>With reduced DMRS overhead, SFBC outperforms one antenna port precoder cycling in most cases except AL16.</w:t>
            </w:r>
          </w:p>
          <w:p w14:paraId="2CC47B82" w14:textId="77777777" w:rsidR="001C401B" w:rsidRDefault="00E716D3">
            <w:pPr>
              <w:spacing w:after="0"/>
              <w:rPr>
                <w:b/>
                <w:bCs/>
              </w:rPr>
            </w:pPr>
            <w:r>
              <w:rPr>
                <w:b/>
                <w:bCs/>
                <w:lang w:val="en-US"/>
              </w:rPr>
              <w:lastRenderedPageBreak/>
              <w:t>Proposal 2:</w:t>
            </w:r>
            <w:r>
              <w:rPr>
                <w:lang w:val="en-US"/>
              </w:rPr>
              <w:t xml:space="preserve"> 2-port SFBC with 2-RB DMRS pattern should be studied in terms of performance improvement and overhead reduction.</w:t>
            </w:r>
          </w:p>
        </w:tc>
      </w:tr>
      <w:tr w:rsidR="001C401B" w14:paraId="18331A13" w14:textId="77777777">
        <w:tc>
          <w:tcPr>
            <w:tcW w:w="1150" w:type="dxa"/>
          </w:tcPr>
          <w:p w14:paraId="39E4EFDA" w14:textId="77777777" w:rsidR="001C401B" w:rsidRDefault="00E716D3">
            <w:pPr>
              <w:rPr>
                <w:rFonts w:eastAsia="Times New Roman"/>
                <w:color w:val="000000"/>
                <w:lang w:val="en-US"/>
              </w:rPr>
            </w:pPr>
            <w:r>
              <w:rPr>
                <w:rFonts w:eastAsia="Times New Roman"/>
                <w:color w:val="000000"/>
                <w:lang w:val="en-US"/>
              </w:rPr>
              <w:lastRenderedPageBreak/>
              <w:t>Offino</w:t>
            </w:r>
          </w:p>
        </w:tc>
        <w:tc>
          <w:tcPr>
            <w:tcW w:w="8387" w:type="dxa"/>
          </w:tcPr>
          <w:p w14:paraId="1ED25497" w14:textId="77777777" w:rsidR="001C401B" w:rsidRDefault="00E716D3">
            <w:pPr>
              <w:rPr>
                <w:lang w:val="en-US"/>
              </w:rPr>
            </w:pPr>
            <w:r>
              <w:rPr>
                <w:b/>
                <w:bCs/>
                <w:lang w:val="en-US"/>
              </w:rPr>
              <w:t>Proposal 2</w:t>
            </w:r>
            <w:r>
              <w:rPr>
                <w:lang w:val="en-US"/>
              </w:rPr>
              <w:t>. Study control-channel reference signal design for 6GR, including:</w:t>
            </w:r>
          </w:p>
          <w:p w14:paraId="0603E8E5" w14:textId="77777777" w:rsidR="001C401B" w:rsidRDefault="00E716D3">
            <w:pPr>
              <w:pStyle w:val="ListParagraph"/>
              <w:numPr>
                <w:ilvl w:val="0"/>
                <w:numId w:val="58"/>
              </w:numPr>
              <w:rPr>
                <w:lang w:val="en-US"/>
              </w:rPr>
            </w:pPr>
            <w:r>
              <w:rPr>
                <w:lang w:val="en-US"/>
              </w:rPr>
              <w:t>Required density of the reference signal</w:t>
            </w:r>
          </w:p>
          <w:p w14:paraId="5F0A49F8" w14:textId="77777777" w:rsidR="001C401B" w:rsidRDefault="00E716D3">
            <w:pPr>
              <w:pStyle w:val="ListParagraph"/>
              <w:numPr>
                <w:ilvl w:val="0"/>
                <w:numId w:val="58"/>
              </w:numPr>
              <w:rPr>
                <w:lang w:val="en-US"/>
              </w:rPr>
            </w:pPr>
            <w:r>
              <w:rPr>
                <w:lang w:val="en-US"/>
              </w:rPr>
              <w:t>Multi-port design/mapping</w:t>
            </w:r>
          </w:p>
          <w:p w14:paraId="28C49273" w14:textId="77777777" w:rsidR="001C401B" w:rsidRDefault="00E716D3">
            <w:pPr>
              <w:pStyle w:val="ListParagraph"/>
              <w:numPr>
                <w:ilvl w:val="0"/>
                <w:numId w:val="58"/>
              </w:numPr>
              <w:rPr>
                <w:lang w:val="en-US"/>
              </w:rPr>
            </w:pPr>
            <w:r>
              <w:rPr>
                <w:lang w:val="en-US"/>
              </w:rPr>
              <w:t>Potential reuse of reference signal of downlink control channel for additional purposes</w:t>
            </w:r>
          </w:p>
        </w:tc>
      </w:tr>
      <w:tr w:rsidR="001C401B" w14:paraId="430B1AC2" w14:textId="77777777">
        <w:tc>
          <w:tcPr>
            <w:tcW w:w="1150" w:type="dxa"/>
          </w:tcPr>
          <w:p w14:paraId="7B7C0BA3" w14:textId="77777777" w:rsidR="001C401B" w:rsidRDefault="00E716D3">
            <w:pPr>
              <w:rPr>
                <w:rFonts w:eastAsia="Times New Roman"/>
                <w:color w:val="000000"/>
                <w:lang w:val="en-US"/>
              </w:rPr>
            </w:pPr>
            <w:r>
              <w:rPr>
                <w:rFonts w:eastAsia="Times New Roman"/>
                <w:color w:val="000000"/>
                <w:lang w:val="en-US"/>
              </w:rPr>
              <w:t>Kookmin University</w:t>
            </w:r>
          </w:p>
        </w:tc>
        <w:tc>
          <w:tcPr>
            <w:tcW w:w="8387" w:type="dxa"/>
          </w:tcPr>
          <w:p w14:paraId="60D76A05" w14:textId="77777777" w:rsidR="001C401B" w:rsidRDefault="00E716D3">
            <w:pPr>
              <w:spacing w:after="0"/>
              <w:rPr>
                <w:b/>
                <w:bCs/>
                <w:lang w:val="en-US"/>
              </w:rPr>
            </w:pPr>
            <w:r>
              <w:rPr>
                <w:b/>
                <w:bCs/>
                <w:lang w:val="en-US"/>
              </w:rPr>
              <w:t>Proposal 5:</w:t>
            </w:r>
            <w:r>
              <w:rPr>
                <w:lang w:val="en-US"/>
              </w:rPr>
              <w:t xml:space="preserve"> Study an increase in the number of antenna ports for PDCCH DMRS in 6GR.</w:t>
            </w:r>
          </w:p>
        </w:tc>
      </w:tr>
      <w:tr w:rsidR="001C401B" w14:paraId="56E44372" w14:textId="77777777">
        <w:tc>
          <w:tcPr>
            <w:tcW w:w="1150" w:type="dxa"/>
          </w:tcPr>
          <w:p w14:paraId="1C0E4F42" w14:textId="77777777" w:rsidR="001C401B" w:rsidRDefault="00E716D3">
            <w:pPr>
              <w:rPr>
                <w:rFonts w:eastAsia="Times New Roman"/>
                <w:color w:val="000000"/>
                <w:highlight w:val="yellow"/>
                <w:lang w:val="en-US"/>
              </w:rPr>
            </w:pPr>
            <w:r>
              <w:rPr>
                <w:rFonts w:eastAsia="Times New Roman"/>
                <w:color w:val="000000"/>
                <w:lang w:val="en-US"/>
              </w:rPr>
              <w:t>ZTE</w:t>
            </w:r>
          </w:p>
        </w:tc>
        <w:tc>
          <w:tcPr>
            <w:tcW w:w="8387" w:type="dxa"/>
          </w:tcPr>
          <w:p w14:paraId="6C035517" w14:textId="77777777" w:rsidR="001C401B" w:rsidRDefault="00E716D3">
            <w:pPr>
              <w:spacing w:after="0"/>
              <w:rPr>
                <w:b/>
                <w:bCs/>
                <w:highlight w:val="yellow"/>
                <w:lang w:val="en-US"/>
              </w:rPr>
            </w:pPr>
            <w:r>
              <w:rPr>
                <w:rFonts w:eastAsia="Times New Roman"/>
                <w:b/>
                <w:bCs/>
                <w:color w:val="000000"/>
                <w:lang w:val="en-US"/>
              </w:rPr>
              <w:t>Proposal 10</w:t>
            </w:r>
            <w:r>
              <w:rPr>
                <w:rFonts w:eastAsia="Times New Roman"/>
                <w:color w:val="000000"/>
                <w:lang w:val="en-US"/>
              </w:rPr>
              <w:t>: For 6GR PDCCH transmission precoding, it is suggested to study precoding granularity at both REG bundle and allContiguousRBs levels.</w:t>
            </w:r>
          </w:p>
        </w:tc>
      </w:tr>
      <w:tr w:rsidR="001C401B" w14:paraId="2AE10014" w14:textId="77777777">
        <w:tc>
          <w:tcPr>
            <w:tcW w:w="1150" w:type="dxa"/>
          </w:tcPr>
          <w:p w14:paraId="0DFC626E" w14:textId="77777777" w:rsidR="001C401B" w:rsidRDefault="00E716D3">
            <w:pPr>
              <w:rPr>
                <w:rFonts w:eastAsia="Times New Roman"/>
                <w:color w:val="000000"/>
                <w:lang w:val="en-US"/>
              </w:rPr>
            </w:pPr>
            <w:r>
              <w:rPr>
                <w:rFonts w:eastAsia="Times New Roman"/>
                <w:color w:val="000000"/>
                <w:lang w:val="en-US"/>
              </w:rPr>
              <w:t>NTT DOCOMO</w:t>
            </w:r>
          </w:p>
        </w:tc>
        <w:tc>
          <w:tcPr>
            <w:tcW w:w="8387" w:type="dxa"/>
          </w:tcPr>
          <w:p w14:paraId="2658CCA9" w14:textId="77777777" w:rsidR="001C401B" w:rsidRDefault="00E716D3">
            <w:pPr>
              <w:rPr>
                <w:rFonts w:eastAsiaTheme="minorEastAsia"/>
                <w:u w:val="single"/>
              </w:rPr>
            </w:pPr>
            <w:r>
              <w:rPr>
                <w:rFonts w:eastAsiaTheme="minorEastAsia"/>
                <w:b/>
                <w:bCs/>
                <w:u w:val="single"/>
              </w:rPr>
              <w:t>Proposal</w:t>
            </w:r>
            <w:r>
              <w:rPr>
                <w:rFonts w:eastAsiaTheme="minorEastAsia" w:hint="eastAsia"/>
                <w:b/>
                <w:bCs/>
                <w:u w:val="single"/>
              </w:rPr>
              <w:t xml:space="preserve"> 5</w:t>
            </w:r>
            <w:r>
              <w:rPr>
                <w:rFonts w:eastAsiaTheme="minorEastAsia"/>
                <w:b/>
                <w:bCs/>
                <w:u w:val="single"/>
              </w:rPr>
              <w:t>:</w:t>
            </w:r>
            <w:r>
              <w:rPr>
                <w:rFonts w:eastAsiaTheme="minorEastAsia"/>
                <w:u w:val="single"/>
              </w:rPr>
              <w:t xml:space="preserve"> </w:t>
            </w:r>
            <w:r>
              <w:rPr>
                <w:rFonts w:eastAsiaTheme="minorEastAsia"/>
              </w:rPr>
              <w:t>Study orthogonal PDCCH DMRS for multiple antenna ports.</w:t>
            </w:r>
          </w:p>
          <w:p w14:paraId="37B039CD" w14:textId="77777777" w:rsidR="001C401B" w:rsidRDefault="00E716D3">
            <w:pPr>
              <w:pStyle w:val="ListParagraph"/>
              <w:numPr>
                <w:ilvl w:val="0"/>
                <w:numId w:val="62"/>
              </w:numPr>
              <w:rPr>
                <w:rFonts w:eastAsiaTheme="minorEastAsia"/>
              </w:rPr>
            </w:pPr>
            <w:r>
              <w:rPr>
                <w:rFonts w:eastAsiaTheme="minorEastAsia"/>
              </w:rPr>
              <w:t>Orthogonal DMRS</w:t>
            </w:r>
            <w:r>
              <w:rPr>
                <w:rFonts w:eastAsiaTheme="minorEastAsia" w:hint="eastAsia"/>
              </w:rPr>
              <w:t xml:space="preserve"> multiplexing method</w:t>
            </w:r>
            <w:r>
              <w:rPr>
                <w:rFonts w:eastAsiaTheme="minorEastAsia"/>
              </w:rPr>
              <w:t xml:space="preserve"> (FDM/TDM/OCC, etc.)</w:t>
            </w:r>
          </w:p>
          <w:p w14:paraId="7EA62F1B" w14:textId="77777777" w:rsidR="001C401B" w:rsidRDefault="00E716D3">
            <w:pPr>
              <w:pStyle w:val="ListParagraph"/>
              <w:numPr>
                <w:ilvl w:val="0"/>
                <w:numId w:val="62"/>
              </w:numPr>
              <w:rPr>
                <w:rFonts w:eastAsiaTheme="minorEastAsia"/>
              </w:rPr>
            </w:pPr>
            <w:r>
              <w:rPr>
                <w:rFonts w:eastAsiaTheme="minorEastAsia"/>
              </w:rPr>
              <w:t>DMRS density/mapping pattern</w:t>
            </w:r>
          </w:p>
          <w:p w14:paraId="486A2382" w14:textId="77777777" w:rsidR="001C401B" w:rsidRDefault="00E716D3">
            <w:pPr>
              <w:pStyle w:val="ListParagraph"/>
              <w:numPr>
                <w:ilvl w:val="0"/>
                <w:numId w:val="62"/>
              </w:numPr>
              <w:rPr>
                <w:rFonts w:eastAsiaTheme="minorEastAsia"/>
              </w:rPr>
            </w:pPr>
            <w:r>
              <w:rPr>
                <w:rFonts w:eastAsiaTheme="minorEastAsia"/>
              </w:rPr>
              <w:t>Performance compared to single port</w:t>
            </w:r>
          </w:p>
        </w:tc>
      </w:tr>
    </w:tbl>
    <w:p w14:paraId="14CCCE8B" w14:textId="77777777" w:rsidR="001C401B" w:rsidRDefault="001C401B">
      <w:pPr>
        <w:rPr>
          <w:lang w:val="en-US"/>
        </w:rPr>
      </w:pPr>
    </w:p>
    <w:p w14:paraId="101C64B8" w14:textId="77777777" w:rsidR="001C401B" w:rsidRDefault="00E716D3">
      <w:pPr>
        <w:pStyle w:val="Heading3"/>
      </w:pPr>
      <w:r>
        <w:t>Round #</w:t>
      </w:r>
      <w:r>
        <w:fldChar w:fldCharType="begin"/>
      </w:r>
      <w:r>
        <w:instrText xml:space="preserve"> </w:instrText>
      </w:r>
      <w:r>
        <w:rPr>
          <w:lang w:val="en-US"/>
        </w:rPr>
        <w:instrText xml:space="preserve">SEQ ROUNDN \s 2 </w:instrText>
      </w:r>
      <w:r>
        <w:fldChar w:fldCharType="separate"/>
      </w:r>
      <w:r>
        <w:rPr>
          <w:lang w:val="en-US"/>
        </w:rPr>
        <w:t>1</w:t>
      </w:r>
      <w:r>
        <w:fldChar w:fldCharType="end"/>
      </w:r>
    </w:p>
    <w:p w14:paraId="2C509F7E" w14:textId="77777777" w:rsidR="001C401B" w:rsidRDefault="00E716D3">
      <w:pPr>
        <w:pStyle w:val="Heading4"/>
      </w:pPr>
      <w:r>
        <w:t xml:space="preserve">(FL) Question </w:t>
      </w:r>
      <w:r>
        <w:fldChar w:fldCharType="begin"/>
      </w:r>
      <w:r>
        <w:instrText xml:space="preserve"> STYLEREF "Heading 2" \n </w:instrText>
      </w:r>
      <w:r>
        <w:fldChar w:fldCharType="separate"/>
      </w:r>
      <w:r>
        <w:t>7.1</w:t>
      </w:r>
      <w:r>
        <w:fldChar w:fldCharType="end"/>
      </w:r>
      <w:r>
        <w:t xml:space="preserve"> (</w:t>
      </w:r>
      <w:r>
        <w:fldChar w:fldCharType="begin"/>
      </w:r>
      <w:r>
        <w:instrText xml:space="preserve"> SEQ PROPVER \* ALPHABETIC \s 2 </w:instrText>
      </w:r>
      <w:r>
        <w:fldChar w:fldCharType="separate"/>
      </w:r>
      <w:r>
        <w:t>A</w:t>
      </w:r>
      <w:r>
        <w:fldChar w:fldCharType="end"/>
      </w:r>
      <w:r>
        <w:t>)</w:t>
      </w:r>
    </w:p>
    <w:p w14:paraId="2C03648A" w14:textId="77777777" w:rsidR="001C401B" w:rsidRDefault="00E716D3">
      <w:pPr>
        <w:pStyle w:val="ListParagraph"/>
        <w:numPr>
          <w:ilvl w:val="0"/>
          <w:numId w:val="19"/>
        </w:numPr>
      </w:pPr>
      <w:r>
        <w:rPr>
          <w:lang w:val="en-US"/>
        </w:rPr>
        <w:t>Should RAN1 study multi‑antenna‑port PDCCH transmission schemes?</w:t>
      </w:r>
    </w:p>
    <w:p w14:paraId="1934CBB7" w14:textId="77777777" w:rsidR="001C401B" w:rsidRDefault="001C401B"/>
    <w:p w14:paraId="1977ED32" w14:textId="77777777" w:rsidR="001C401B" w:rsidRDefault="00E716D3">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0" w:type="auto"/>
        <w:tblLook w:val="04A0" w:firstRow="1" w:lastRow="0" w:firstColumn="1" w:lastColumn="0" w:noHBand="0" w:noVBand="1"/>
      </w:tblPr>
      <w:tblGrid>
        <w:gridCol w:w="2972"/>
        <w:gridCol w:w="3328"/>
        <w:gridCol w:w="3329"/>
      </w:tblGrid>
      <w:tr w:rsidR="001C401B" w14:paraId="6265BFD3" w14:textId="77777777">
        <w:tc>
          <w:tcPr>
            <w:tcW w:w="2972" w:type="dxa"/>
            <w:shd w:val="clear" w:color="auto" w:fill="D9D9D9" w:themeFill="background1" w:themeFillShade="D9"/>
          </w:tcPr>
          <w:p w14:paraId="28D3561B" w14:textId="77777777" w:rsidR="001C401B" w:rsidRDefault="001C401B">
            <w:pPr>
              <w:rPr>
                <w:b/>
                <w:bCs/>
              </w:rPr>
            </w:pPr>
          </w:p>
        </w:tc>
        <w:tc>
          <w:tcPr>
            <w:tcW w:w="3328" w:type="dxa"/>
            <w:shd w:val="clear" w:color="auto" w:fill="D9D9D9" w:themeFill="background1" w:themeFillShade="D9"/>
          </w:tcPr>
          <w:p w14:paraId="4E9B1376" w14:textId="77777777" w:rsidR="001C401B" w:rsidRDefault="00E716D3">
            <w:pPr>
              <w:rPr>
                <w:b/>
                <w:bCs/>
              </w:rPr>
            </w:pPr>
            <w:r>
              <w:rPr>
                <w:b/>
                <w:bCs/>
              </w:rPr>
              <w:t>Support: Yes</w:t>
            </w:r>
          </w:p>
        </w:tc>
        <w:tc>
          <w:tcPr>
            <w:tcW w:w="3329" w:type="dxa"/>
            <w:shd w:val="clear" w:color="auto" w:fill="D9D9D9" w:themeFill="background1" w:themeFillShade="D9"/>
          </w:tcPr>
          <w:p w14:paraId="2E4684EA" w14:textId="77777777" w:rsidR="001C401B" w:rsidRDefault="00E716D3">
            <w:pPr>
              <w:rPr>
                <w:b/>
                <w:bCs/>
              </w:rPr>
            </w:pPr>
            <w:r>
              <w:rPr>
                <w:b/>
                <w:bCs/>
              </w:rPr>
              <w:t>Support: No</w:t>
            </w:r>
          </w:p>
        </w:tc>
      </w:tr>
      <w:tr w:rsidR="001C401B" w14:paraId="59AF220A" w14:textId="77777777">
        <w:tc>
          <w:tcPr>
            <w:tcW w:w="2972" w:type="dxa"/>
          </w:tcPr>
          <w:p w14:paraId="747CF20B" w14:textId="77777777" w:rsidR="001C401B" w:rsidRDefault="00E716D3">
            <w:r>
              <w:t>To study multi‑antenna‑port SU-MIMO PDCCH transmission schemes [e.g., precoder cycling, and multi-layer TX diversity].</w:t>
            </w:r>
          </w:p>
        </w:tc>
        <w:tc>
          <w:tcPr>
            <w:tcW w:w="3328" w:type="dxa"/>
          </w:tcPr>
          <w:p w14:paraId="785E7B84" w14:textId="471B0B94" w:rsidR="001C401B" w:rsidRDefault="00E716D3">
            <w:pPr>
              <w:rPr>
                <w:lang w:val="en-US" w:eastAsia="zh-CN"/>
              </w:rPr>
            </w:pPr>
            <w:r>
              <w:rPr>
                <w:rFonts w:hint="eastAsia"/>
                <w:lang w:eastAsia="zh-CN"/>
              </w:rPr>
              <w:t>X</w:t>
            </w:r>
            <w:r>
              <w:rPr>
                <w:lang w:eastAsia="zh-CN"/>
              </w:rPr>
              <w:t xml:space="preserve">iaomi, </w:t>
            </w:r>
            <w:r>
              <w:rPr>
                <w:rFonts w:hint="eastAsia"/>
                <w:lang w:eastAsia="zh-CN"/>
              </w:rPr>
              <w:t>O</w:t>
            </w:r>
            <w:r>
              <w:rPr>
                <w:lang w:eastAsia="zh-CN"/>
              </w:rPr>
              <w:t>PPO</w:t>
            </w:r>
            <w:r>
              <w:rPr>
                <w:rFonts w:hint="eastAsia"/>
                <w:lang w:val="en-US" w:eastAsia="zh-CN"/>
              </w:rPr>
              <w:t>, ZTE</w:t>
            </w:r>
            <w:r w:rsidR="005C3F2B">
              <w:rPr>
                <w:lang w:val="en-US" w:eastAsia="zh-CN"/>
              </w:rPr>
              <w:t xml:space="preserve">, </w:t>
            </w:r>
            <w:r w:rsidR="001C3CBB">
              <w:rPr>
                <w:lang w:val="en-US" w:eastAsia="zh-CN"/>
              </w:rPr>
              <w:t>CMCC</w:t>
            </w:r>
            <w:r w:rsidR="00643E92">
              <w:rPr>
                <w:lang w:val="en-US" w:eastAsia="zh-CN"/>
              </w:rPr>
              <w:t>, CATT</w:t>
            </w:r>
          </w:p>
        </w:tc>
        <w:tc>
          <w:tcPr>
            <w:tcW w:w="3329" w:type="dxa"/>
          </w:tcPr>
          <w:p w14:paraId="5BB569F7" w14:textId="249A2BEC" w:rsidR="001C401B" w:rsidRPr="00DD48AE" w:rsidRDefault="00E716D3">
            <w:pPr>
              <w:rPr>
                <w:rFonts w:eastAsiaTheme="minorEastAsia"/>
                <w:lang w:eastAsia="zh-CN"/>
              </w:rPr>
            </w:pPr>
            <w:r>
              <w:rPr>
                <w:rFonts w:eastAsia="Yu Mincho"/>
                <w:lang w:eastAsia="ja-JP"/>
              </w:rPr>
              <w:t>Nokia, Qualcomm</w:t>
            </w:r>
            <w:r w:rsidR="00B2399D">
              <w:rPr>
                <w:rFonts w:eastAsia="Yu Mincho"/>
                <w:lang w:eastAsia="ja-JP"/>
              </w:rPr>
              <w:t>, Google</w:t>
            </w:r>
            <w:r w:rsidR="00726931">
              <w:rPr>
                <w:rFonts w:eastAsia="Yu Mincho"/>
                <w:lang w:eastAsia="ja-JP"/>
              </w:rPr>
              <w:t>, Samsung</w:t>
            </w:r>
            <w:r w:rsidR="00DD48AE">
              <w:rPr>
                <w:rFonts w:eastAsiaTheme="minorEastAsia" w:hint="eastAsia"/>
                <w:lang w:eastAsia="zh-CN"/>
              </w:rPr>
              <w:t>, vivo</w:t>
            </w:r>
            <w:r w:rsidR="006D29BB">
              <w:rPr>
                <w:rFonts w:eastAsiaTheme="minorEastAsia" w:hint="eastAsia"/>
                <w:lang w:eastAsia="zh-CN"/>
              </w:rPr>
              <w:t>, MediaTek</w:t>
            </w:r>
          </w:p>
        </w:tc>
      </w:tr>
    </w:tbl>
    <w:p w14:paraId="2EB9B665" w14:textId="77777777" w:rsidR="001C401B" w:rsidRDefault="001C401B">
      <w:pPr>
        <w:rPr>
          <w:highlight w:val="yellow"/>
        </w:rPr>
      </w:pPr>
    </w:p>
    <w:p w14:paraId="25971596" w14:textId="77777777" w:rsidR="001C401B" w:rsidRDefault="00E716D3">
      <w:pPr>
        <w:pStyle w:val="Heading4"/>
      </w:pPr>
      <w:r>
        <w:t>Comments</w:t>
      </w:r>
    </w:p>
    <w:tbl>
      <w:tblPr>
        <w:tblStyle w:val="TableGrid"/>
        <w:tblW w:w="9634" w:type="dxa"/>
        <w:tblLook w:val="04A0" w:firstRow="1" w:lastRow="0" w:firstColumn="1" w:lastColumn="0" w:noHBand="0" w:noVBand="1"/>
      </w:tblPr>
      <w:tblGrid>
        <w:gridCol w:w="2122"/>
        <w:gridCol w:w="7512"/>
      </w:tblGrid>
      <w:tr w:rsidR="001C401B" w14:paraId="034652E1" w14:textId="77777777">
        <w:tc>
          <w:tcPr>
            <w:tcW w:w="2122" w:type="dxa"/>
            <w:shd w:val="clear" w:color="auto" w:fill="D9D9D9" w:themeFill="background1" w:themeFillShade="D9"/>
          </w:tcPr>
          <w:p w14:paraId="3023ED9D" w14:textId="77777777" w:rsidR="001C401B" w:rsidRDefault="00E716D3">
            <w:pPr>
              <w:rPr>
                <w:b/>
                <w:bCs/>
              </w:rPr>
            </w:pPr>
            <w:r>
              <w:rPr>
                <w:b/>
                <w:bCs/>
              </w:rPr>
              <w:t>Company</w:t>
            </w:r>
          </w:p>
        </w:tc>
        <w:tc>
          <w:tcPr>
            <w:tcW w:w="7512" w:type="dxa"/>
            <w:shd w:val="clear" w:color="auto" w:fill="D9D9D9" w:themeFill="background1" w:themeFillShade="D9"/>
          </w:tcPr>
          <w:p w14:paraId="6D5F7CDE" w14:textId="77777777" w:rsidR="001C401B" w:rsidRDefault="00E716D3">
            <w:pPr>
              <w:rPr>
                <w:b/>
                <w:bCs/>
              </w:rPr>
            </w:pPr>
            <w:r>
              <w:rPr>
                <w:b/>
                <w:bCs/>
              </w:rPr>
              <w:t>Comment</w:t>
            </w:r>
          </w:p>
        </w:tc>
      </w:tr>
      <w:tr w:rsidR="001C401B" w14:paraId="66FE801D" w14:textId="77777777">
        <w:tc>
          <w:tcPr>
            <w:tcW w:w="2122" w:type="dxa"/>
          </w:tcPr>
          <w:p w14:paraId="3BE62987" w14:textId="77777777" w:rsidR="001C401B" w:rsidRDefault="00E716D3">
            <w:r>
              <w:t>Nokia</w:t>
            </w:r>
          </w:p>
        </w:tc>
        <w:tc>
          <w:tcPr>
            <w:tcW w:w="7512" w:type="dxa"/>
          </w:tcPr>
          <w:p w14:paraId="07D3E4D5" w14:textId="77777777" w:rsidR="001C401B" w:rsidRDefault="00E716D3">
            <w:r>
              <w:t xml:space="preserve">We think there is a need to separate the discussions in here on what is to be studied – namely: </w:t>
            </w:r>
            <w:r>
              <w:br/>
              <w:t>- spatial multiplexing (i.e. PDCCH SU-MIMO)</w:t>
            </w:r>
            <w:r>
              <w:br/>
              <w:t>- non-transparent TX Diversity with e.g. 2 DMRS antenna ports such as SFBC as supported in LTE</w:t>
            </w:r>
            <w:r>
              <w:br/>
            </w:r>
            <w:r>
              <w:br/>
              <w:t xml:space="preserve">Just plain precoder cycling (using a single DMRS antenna port) to our understanding would need to be regarded as network based implementation of transparent PDCCH TX diversity (not requiring studies as such, but could be used as reference for potential studies). </w:t>
            </w:r>
          </w:p>
        </w:tc>
      </w:tr>
      <w:tr w:rsidR="001C401B" w14:paraId="592505C4" w14:textId="77777777">
        <w:tc>
          <w:tcPr>
            <w:tcW w:w="2122" w:type="dxa"/>
          </w:tcPr>
          <w:p w14:paraId="4C85D657" w14:textId="77777777" w:rsidR="001C401B" w:rsidRDefault="00E716D3">
            <w:r>
              <w:rPr>
                <w:lang w:eastAsia="zh-CN"/>
              </w:rPr>
              <w:t>Xiaomi</w:t>
            </w:r>
          </w:p>
        </w:tc>
        <w:tc>
          <w:tcPr>
            <w:tcW w:w="7512" w:type="dxa"/>
          </w:tcPr>
          <w:p w14:paraId="457CA078" w14:textId="77777777" w:rsidR="001C401B" w:rsidRDefault="00E716D3">
            <w:r>
              <w:rPr>
                <w:rFonts w:hint="eastAsia"/>
                <w:lang w:eastAsia="zh-CN"/>
              </w:rPr>
              <w:t>P</w:t>
            </w:r>
            <w:r>
              <w:rPr>
                <w:lang w:eastAsia="zh-CN"/>
              </w:rPr>
              <w:t xml:space="preserve">er our evaluation results capture in R1-2600432, significant performance gain can be observed across all simulated aggregation levels if 2-port SFBC with same DMRS density as 1-port precoder cycling. Hence, we think it worth to study </w:t>
            </w:r>
            <w:r>
              <w:t>multi‑antenna‑port SU-MIMO PDCCH transmission schemes for better robustness and coverage.</w:t>
            </w:r>
          </w:p>
        </w:tc>
      </w:tr>
      <w:tr w:rsidR="001C401B" w14:paraId="411E0B0C" w14:textId="77777777">
        <w:tc>
          <w:tcPr>
            <w:tcW w:w="2122" w:type="dxa"/>
          </w:tcPr>
          <w:p w14:paraId="7C5B18CD" w14:textId="77777777" w:rsidR="001C401B" w:rsidRDefault="00E716D3">
            <w:r>
              <w:rPr>
                <w:rFonts w:hint="eastAsia"/>
                <w:lang w:eastAsia="zh-CN"/>
              </w:rPr>
              <w:lastRenderedPageBreak/>
              <w:t>OPPO</w:t>
            </w:r>
          </w:p>
        </w:tc>
        <w:tc>
          <w:tcPr>
            <w:tcW w:w="7512" w:type="dxa"/>
          </w:tcPr>
          <w:p w14:paraId="4DD36031" w14:textId="77777777" w:rsidR="001C401B" w:rsidRDefault="00E716D3">
            <w:r>
              <w:rPr>
                <w:rFonts w:hint="eastAsia"/>
                <w:lang w:eastAsia="zh-CN"/>
              </w:rPr>
              <w:t xml:space="preserve">Suggest </w:t>
            </w:r>
            <w:r>
              <w:rPr>
                <w:lang w:eastAsia="zh-CN"/>
              </w:rPr>
              <w:t>studying</w:t>
            </w:r>
            <w:r>
              <w:rPr>
                <w:rFonts w:hint="eastAsia"/>
                <w:lang w:eastAsia="zh-CN"/>
              </w:rPr>
              <w:t xml:space="preserve"> the transmit diversity scheme(s) for PDCCH. At the very </w:t>
            </w:r>
            <w:r>
              <w:rPr>
                <w:lang w:eastAsia="zh-CN"/>
              </w:rPr>
              <w:t>beginning</w:t>
            </w:r>
            <w:r>
              <w:rPr>
                <w:rFonts w:hint="eastAsia"/>
                <w:lang w:eastAsia="zh-CN"/>
              </w:rPr>
              <w:t>, we don</w:t>
            </w:r>
            <w:r>
              <w:rPr>
                <w:lang w:eastAsia="zh-CN"/>
              </w:rPr>
              <w:t>’</w:t>
            </w:r>
            <w:r>
              <w:rPr>
                <w:rFonts w:hint="eastAsia"/>
                <w:lang w:eastAsia="zh-CN"/>
              </w:rPr>
              <w:t xml:space="preserve">t have to consider too much on its standard impact, but target for its reliability enhancement when compared with the scheme without transmission diversity. </w:t>
            </w:r>
          </w:p>
        </w:tc>
      </w:tr>
      <w:tr w:rsidR="001C401B" w14:paraId="317C21F6" w14:textId="77777777">
        <w:tc>
          <w:tcPr>
            <w:tcW w:w="2122" w:type="dxa"/>
          </w:tcPr>
          <w:p w14:paraId="389A9DA2" w14:textId="77777777" w:rsidR="001C401B" w:rsidRDefault="00E716D3">
            <w:pPr>
              <w:rPr>
                <w:lang w:val="en-US" w:eastAsia="zh-CN"/>
              </w:rPr>
            </w:pPr>
            <w:r>
              <w:rPr>
                <w:rFonts w:hint="eastAsia"/>
                <w:lang w:val="en-US" w:eastAsia="zh-CN"/>
              </w:rPr>
              <w:t>ZTE</w:t>
            </w:r>
          </w:p>
        </w:tc>
        <w:tc>
          <w:tcPr>
            <w:tcW w:w="7512" w:type="dxa"/>
          </w:tcPr>
          <w:p w14:paraId="1E9E1443" w14:textId="77777777" w:rsidR="001C401B" w:rsidRDefault="00E716D3">
            <w:pPr>
              <w:rPr>
                <w:lang w:val="en-US" w:eastAsia="zh-CN"/>
              </w:rPr>
            </w:pPr>
            <w:r>
              <w:rPr>
                <w:rFonts w:hint="eastAsia"/>
                <w:lang w:val="en-US" w:eastAsia="zh-CN"/>
              </w:rPr>
              <w:t xml:space="preserve">We are open to </w:t>
            </w:r>
            <w:r>
              <w:rPr>
                <w:lang w:val="en-US"/>
              </w:rPr>
              <w:t>study multi‑antenna‑port PDCCH transmission schemes</w:t>
            </w:r>
            <w:r>
              <w:rPr>
                <w:rFonts w:hint="eastAsia"/>
                <w:lang w:val="en-US" w:eastAsia="zh-CN"/>
              </w:rPr>
              <w:t>.</w:t>
            </w:r>
          </w:p>
        </w:tc>
      </w:tr>
      <w:tr w:rsidR="00190056" w14:paraId="75658068" w14:textId="77777777" w:rsidTr="00190056">
        <w:tc>
          <w:tcPr>
            <w:tcW w:w="2122" w:type="dxa"/>
          </w:tcPr>
          <w:p w14:paraId="13D6C5DF" w14:textId="77777777" w:rsidR="00190056" w:rsidRDefault="00190056" w:rsidP="00231E3D">
            <w:pPr>
              <w:rPr>
                <w:lang w:eastAsia="zh-CN"/>
              </w:rPr>
            </w:pPr>
            <w:r>
              <w:rPr>
                <w:rFonts w:hint="eastAsia"/>
                <w:lang w:eastAsia="zh-CN"/>
              </w:rPr>
              <w:t>C</w:t>
            </w:r>
            <w:r>
              <w:rPr>
                <w:lang w:eastAsia="zh-CN"/>
              </w:rPr>
              <w:t>MCC</w:t>
            </w:r>
          </w:p>
        </w:tc>
        <w:tc>
          <w:tcPr>
            <w:tcW w:w="7512" w:type="dxa"/>
          </w:tcPr>
          <w:p w14:paraId="3171CA2A" w14:textId="77777777" w:rsidR="00190056" w:rsidRDefault="00190056" w:rsidP="00231E3D">
            <w:pPr>
              <w:rPr>
                <w:lang w:eastAsia="zh-CN"/>
              </w:rPr>
            </w:pPr>
            <w:r>
              <w:rPr>
                <w:lang w:eastAsia="zh-CN"/>
              </w:rPr>
              <w:t>We support precoder cycling for REG bundle or other sub-band level precoding scheme. At least for some certain scenarios (e.g., UE has high mobility, or no accurate channel information), such mechanism can enhance the reception performance.</w:t>
            </w:r>
            <w:r>
              <w:rPr>
                <w:rFonts w:hint="eastAsia"/>
                <w:lang w:eastAsia="zh-CN"/>
              </w:rPr>
              <w:t xml:space="preserve"> </w:t>
            </w:r>
            <w:r>
              <w:rPr>
                <w:lang w:eastAsia="zh-CN"/>
              </w:rPr>
              <w:t>We also support to further study multi-layer scheme to improve the efficiency of PDCCH transmission.</w:t>
            </w:r>
          </w:p>
        </w:tc>
      </w:tr>
      <w:tr w:rsidR="008F1B48" w14:paraId="75DC4860" w14:textId="77777777" w:rsidTr="00190056">
        <w:tc>
          <w:tcPr>
            <w:tcW w:w="2122" w:type="dxa"/>
          </w:tcPr>
          <w:p w14:paraId="4962E749" w14:textId="2AAD1E2C" w:rsidR="008F1B48" w:rsidRPr="008F1B48" w:rsidRDefault="008F1B48" w:rsidP="00231E3D">
            <w:pPr>
              <w:rPr>
                <w:rFonts w:eastAsia="Yu Mincho"/>
                <w:lang w:eastAsia="ja-JP"/>
              </w:rPr>
            </w:pPr>
            <w:r>
              <w:rPr>
                <w:rFonts w:eastAsia="Yu Mincho" w:hint="eastAsia"/>
                <w:lang w:eastAsia="ja-JP"/>
              </w:rPr>
              <w:t>Panasonic</w:t>
            </w:r>
          </w:p>
        </w:tc>
        <w:tc>
          <w:tcPr>
            <w:tcW w:w="7512" w:type="dxa"/>
          </w:tcPr>
          <w:p w14:paraId="724FAE3D" w14:textId="19E818D1" w:rsidR="008F1B48" w:rsidRDefault="008F1B48" w:rsidP="00231E3D">
            <w:pPr>
              <w:rPr>
                <w:lang w:eastAsia="zh-CN"/>
              </w:rPr>
            </w:pPr>
            <w:r w:rsidRPr="008F1B48">
              <w:rPr>
                <w:lang w:eastAsia="zh-CN"/>
              </w:rPr>
              <w:t>We think transparent Tx diversity like a CDD can be used. Multi‑antenna‑port SU-MIMO PDCCH transmission would be not necessary.</w:t>
            </w:r>
          </w:p>
        </w:tc>
      </w:tr>
      <w:tr w:rsidR="00726931" w14:paraId="00D4A419" w14:textId="77777777" w:rsidTr="00190056">
        <w:tc>
          <w:tcPr>
            <w:tcW w:w="2122" w:type="dxa"/>
          </w:tcPr>
          <w:p w14:paraId="71A380D2" w14:textId="71126F29" w:rsidR="00726931" w:rsidRDefault="00726931" w:rsidP="00726931">
            <w:pPr>
              <w:rPr>
                <w:rFonts w:eastAsia="Yu Mincho"/>
                <w:lang w:eastAsia="ja-JP"/>
              </w:rPr>
            </w:pPr>
            <w:r>
              <w:rPr>
                <w:rFonts w:eastAsia="Malgun Gothic" w:hint="eastAsia"/>
                <w:lang w:eastAsia="ko-KR"/>
              </w:rPr>
              <w:t>S</w:t>
            </w:r>
            <w:r>
              <w:rPr>
                <w:rFonts w:eastAsia="Malgun Gothic"/>
                <w:lang w:eastAsia="ko-KR"/>
              </w:rPr>
              <w:t>amsung</w:t>
            </w:r>
          </w:p>
        </w:tc>
        <w:tc>
          <w:tcPr>
            <w:tcW w:w="7512" w:type="dxa"/>
          </w:tcPr>
          <w:p w14:paraId="2891EA42" w14:textId="6B3F69EF" w:rsidR="00726931" w:rsidRPr="008F1B48" w:rsidRDefault="00726931" w:rsidP="00726931">
            <w:pPr>
              <w:rPr>
                <w:lang w:eastAsia="zh-CN"/>
              </w:rPr>
            </w:pPr>
            <w:r>
              <w:rPr>
                <w:rFonts w:eastAsia="Malgun Gothic" w:hint="eastAsia"/>
                <w:lang w:eastAsia="ko-KR"/>
              </w:rPr>
              <w:t>I</w:t>
            </w:r>
            <w:r>
              <w:rPr>
                <w:rFonts w:eastAsia="Malgun Gothic"/>
                <w:lang w:eastAsia="ko-KR"/>
              </w:rPr>
              <w:t xml:space="preserve">f we retain NR’s CORESET/REG/CCE design, we do not support to study other diversity schemes. During Rel-15, RAN1 did a lot of evaluations on whether to support orthogonal DMRS and diversity schemes and nothing has changed for the same conclusion to not be reached again.  </w:t>
            </w:r>
          </w:p>
        </w:tc>
      </w:tr>
      <w:tr w:rsidR="00F5701B" w14:paraId="38B29E75" w14:textId="77777777" w:rsidTr="00190056">
        <w:tc>
          <w:tcPr>
            <w:tcW w:w="2122" w:type="dxa"/>
          </w:tcPr>
          <w:p w14:paraId="4EB05037" w14:textId="25D68424" w:rsidR="00F5701B" w:rsidRDefault="00F5701B" w:rsidP="00726931">
            <w:pPr>
              <w:rPr>
                <w:rFonts w:eastAsia="Malgun Gothic"/>
                <w:lang w:eastAsia="ko-KR"/>
              </w:rPr>
            </w:pPr>
            <w:r>
              <w:rPr>
                <w:rFonts w:eastAsia="Malgun Gothic"/>
                <w:lang w:eastAsia="ko-KR"/>
              </w:rPr>
              <w:t>CATT</w:t>
            </w:r>
          </w:p>
        </w:tc>
        <w:tc>
          <w:tcPr>
            <w:tcW w:w="7512" w:type="dxa"/>
          </w:tcPr>
          <w:p w14:paraId="5D0234DB" w14:textId="291F534C" w:rsidR="00F5701B" w:rsidRDefault="00F5701B" w:rsidP="00726931">
            <w:pPr>
              <w:rPr>
                <w:rFonts w:eastAsia="Malgun Gothic"/>
                <w:lang w:eastAsia="ko-KR"/>
              </w:rPr>
            </w:pPr>
            <w:r>
              <w:rPr>
                <w:rFonts w:eastAsia="Malgun Gothic"/>
                <w:lang w:eastAsia="ko-KR"/>
              </w:rPr>
              <w:t>We support link adaptation with AMC</w:t>
            </w:r>
          </w:p>
        </w:tc>
      </w:tr>
    </w:tbl>
    <w:p w14:paraId="022FA91F" w14:textId="77777777" w:rsidR="001C401B" w:rsidRPr="00190056" w:rsidRDefault="001C401B"/>
    <w:p w14:paraId="7977BA10" w14:textId="77777777" w:rsidR="001C401B" w:rsidRDefault="001C401B">
      <w:pPr>
        <w:rPr>
          <w:lang w:val="en-US"/>
        </w:rPr>
      </w:pPr>
    </w:p>
    <w:p w14:paraId="0129F3AD" w14:textId="77777777" w:rsidR="001C401B" w:rsidRDefault="00E716D3">
      <w:pPr>
        <w:pStyle w:val="Heading2"/>
        <w:rPr>
          <w:lang w:val="en-US"/>
        </w:rPr>
      </w:pPr>
      <w:r>
        <w:rPr>
          <w:lang w:val="en-US"/>
        </w:rPr>
        <w:t>MU-MIMO</w:t>
      </w:r>
    </w:p>
    <w:p w14:paraId="4175E1A1"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8246"/>
      </w:tblGrid>
      <w:tr w:rsidR="001C401B" w14:paraId="4EAC9506" w14:textId="77777777">
        <w:tc>
          <w:tcPr>
            <w:tcW w:w="1150" w:type="dxa"/>
            <w:shd w:val="clear" w:color="auto" w:fill="A6A6A6" w:themeFill="background1" w:themeFillShade="A6"/>
          </w:tcPr>
          <w:p w14:paraId="625DB6A7" w14:textId="77777777" w:rsidR="001C401B" w:rsidRDefault="00E716D3">
            <w:pPr>
              <w:jc w:val="center"/>
            </w:pPr>
            <w:r>
              <w:t>Company</w:t>
            </w:r>
          </w:p>
        </w:tc>
        <w:tc>
          <w:tcPr>
            <w:tcW w:w="8387" w:type="dxa"/>
            <w:shd w:val="clear" w:color="auto" w:fill="A6A6A6" w:themeFill="background1" w:themeFillShade="A6"/>
          </w:tcPr>
          <w:p w14:paraId="40350FD1" w14:textId="77777777" w:rsidR="001C401B" w:rsidRDefault="00E716D3">
            <w:pPr>
              <w:jc w:val="center"/>
              <w:rPr>
                <w:rFonts w:eastAsia="Times New Roman"/>
              </w:rPr>
            </w:pPr>
            <w:r>
              <w:rPr>
                <w:rFonts w:eastAsia="Times New Roman"/>
              </w:rPr>
              <w:t>Proposals</w:t>
            </w:r>
          </w:p>
        </w:tc>
      </w:tr>
      <w:tr w:rsidR="001C401B" w14:paraId="1A60BB12" w14:textId="77777777">
        <w:tc>
          <w:tcPr>
            <w:tcW w:w="1150" w:type="dxa"/>
          </w:tcPr>
          <w:p w14:paraId="4DDDE7B0" w14:textId="77777777" w:rsidR="001C401B" w:rsidRDefault="00E716D3">
            <w:r>
              <w:t>Spreadtrum</w:t>
            </w:r>
          </w:p>
        </w:tc>
        <w:tc>
          <w:tcPr>
            <w:tcW w:w="8387" w:type="dxa"/>
          </w:tcPr>
          <w:p w14:paraId="550E22FA" w14:textId="77777777" w:rsidR="001C401B" w:rsidRDefault="00E716D3">
            <w:pPr>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ab/>
              <w:t>Consider transparent MU-MIMO transmission in NR as starting point if MU-MIMO is supported for 6GR PDCCH.</w:t>
            </w:r>
          </w:p>
        </w:tc>
      </w:tr>
      <w:tr w:rsidR="001C401B" w14:paraId="46F8354F" w14:textId="77777777">
        <w:tc>
          <w:tcPr>
            <w:tcW w:w="1150" w:type="dxa"/>
          </w:tcPr>
          <w:p w14:paraId="0BF56ABF" w14:textId="77777777" w:rsidR="001C401B" w:rsidRDefault="00E716D3">
            <w:r>
              <w:t>Huawei</w:t>
            </w:r>
          </w:p>
        </w:tc>
        <w:tc>
          <w:tcPr>
            <w:tcW w:w="8387" w:type="dxa"/>
          </w:tcPr>
          <w:p w14:paraId="610CE69E" w14:textId="77777777" w:rsidR="001C401B" w:rsidRDefault="00E716D3">
            <w:pPr>
              <w:spacing w:after="0"/>
              <w:rPr>
                <w:rFonts w:eastAsia="Times New Roman"/>
                <w:color w:val="000000"/>
                <w:lang w:val="en-US"/>
              </w:rPr>
            </w:pPr>
            <w:r>
              <w:rPr>
                <w:rFonts w:eastAsia="Times New Roman"/>
                <w:b/>
                <w:bCs/>
                <w:color w:val="000000"/>
                <w:lang w:val="en-US"/>
              </w:rPr>
              <w:t>Proposal 5:</w:t>
            </w:r>
            <w:r>
              <w:rPr>
                <w:rFonts w:eastAsia="Times New Roman"/>
                <w:color w:val="000000"/>
                <w:lang w:val="en-US"/>
              </w:rPr>
              <w:tab/>
              <w:t>6GR should study PDCCH MU-MIMO.</w:t>
            </w:r>
          </w:p>
        </w:tc>
      </w:tr>
      <w:tr w:rsidR="001C401B" w14:paraId="6A7A6493" w14:textId="77777777">
        <w:tc>
          <w:tcPr>
            <w:tcW w:w="1150" w:type="dxa"/>
          </w:tcPr>
          <w:p w14:paraId="3B21DF7B" w14:textId="77777777" w:rsidR="001C401B" w:rsidRDefault="00E716D3">
            <w:r>
              <w:t>Nokia</w:t>
            </w:r>
          </w:p>
        </w:tc>
        <w:tc>
          <w:tcPr>
            <w:tcW w:w="8387" w:type="dxa"/>
          </w:tcPr>
          <w:p w14:paraId="1D874BFA" w14:textId="77777777" w:rsidR="001C401B" w:rsidRDefault="00E716D3">
            <w:pPr>
              <w:spacing w:after="0"/>
              <w:rPr>
                <w:rFonts w:eastAsia="Times New Roman"/>
                <w:b/>
                <w:bCs/>
                <w:color w:val="000000"/>
                <w:lang w:val="en-US"/>
              </w:rPr>
            </w:pPr>
            <w:r>
              <w:rPr>
                <w:b/>
                <w:bCs/>
                <w:lang w:val="en-US"/>
              </w:rPr>
              <w:t>Proposal 7:</w:t>
            </w:r>
            <w:r>
              <w:rPr>
                <w:lang w:val="en-US"/>
              </w:rPr>
              <w:t xml:space="preserve"> 6G to retain possibility for configurable DM-RS scrambling ID to enable inherent MU-MIMO operation. </w:t>
            </w:r>
          </w:p>
        </w:tc>
      </w:tr>
      <w:tr w:rsidR="001C401B" w14:paraId="42DF6539" w14:textId="77777777">
        <w:tc>
          <w:tcPr>
            <w:tcW w:w="1150" w:type="dxa"/>
          </w:tcPr>
          <w:p w14:paraId="7471426D" w14:textId="77777777" w:rsidR="001C401B" w:rsidRDefault="00E716D3">
            <w:r>
              <w:t>Google</w:t>
            </w:r>
          </w:p>
        </w:tc>
        <w:tc>
          <w:tcPr>
            <w:tcW w:w="8387" w:type="dxa"/>
          </w:tcPr>
          <w:p w14:paraId="380E466F" w14:textId="77777777" w:rsidR="001C401B" w:rsidRDefault="00E716D3">
            <w:pPr>
              <w:rPr>
                <w:lang w:val="en-US"/>
              </w:rPr>
            </w:pPr>
            <w:r>
              <w:rPr>
                <w:b/>
                <w:bCs/>
                <w:lang w:val="en-US"/>
              </w:rPr>
              <w:t>Proposal 3</w:t>
            </w:r>
            <w:r>
              <w:rPr>
                <w:lang w:val="en-US"/>
              </w:rPr>
              <w:t>: For PDCCH capacity, consider the following options:</w:t>
            </w:r>
          </w:p>
          <w:p w14:paraId="16B0ED77" w14:textId="77777777" w:rsidR="001C401B" w:rsidRDefault="00E716D3">
            <w:pPr>
              <w:pStyle w:val="ListParagraph"/>
              <w:numPr>
                <w:ilvl w:val="0"/>
                <w:numId w:val="63"/>
              </w:numPr>
              <w:rPr>
                <w:lang w:val="en-US"/>
              </w:rPr>
            </w:pPr>
            <w:r>
              <w:rPr>
                <w:lang w:val="en-US"/>
              </w:rPr>
              <w:t>Option 1: Introduce PDCCH repetitions with OCC, similar to PUCCH/PUSCH with OCC in Rel-19 NTN</w:t>
            </w:r>
          </w:p>
          <w:p w14:paraId="1C92993E" w14:textId="77777777" w:rsidR="001C401B" w:rsidRDefault="00E716D3">
            <w:pPr>
              <w:pStyle w:val="ListParagraph"/>
              <w:numPr>
                <w:ilvl w:val="0"/>
                <w:numId w:val="63"/>
              </w:numPr>
              <w:rPr>
                <w:lang w:val="en-US"/>
              </w:rPr>
            </w:pPr>
            <w:r>
              <w:rPr>
                <w:lang w:val="en-US"/>
              </w:rPr>
              <w:t>Option 2: Introduce MU-MIMO based PDCCH</w:t>
            </w:r>
          </w:p>
          <w:p w14:paraId="3F0D9D0A" w14:textId="77777777" w:rsidR="001C401B" w:rsidRDefault="00E716D3">
            <w:pPr>
              <w:rPr>
                <w:lang w:val="en-US"/>
              </w:rPr>
            </w:pPr>
            <w:r>
              <w:rPr>
                <w:b/>
                <w:bCs/>
                <w:lang w:val="en-US"/>
              </w:rPr>
              <w:t>Proposal 4</w:t>
            </w:r>
            <w:r>
              <w:rPr>
                <w:lang w:val="en-US"/>
              </w:rPr>
              <w:t>: One port DMRS is considered as the starting point</w:t>
            </w:r>
          </w:p>
          <w:p w14:paraId="084E6759" w14:textId="77777777" w:rsidR="001C401B" w:rsidRDefault="00E716D3">
            <w:pPr>
              <w:pStyle w:val="ListParagraph"/>
              <w:numPr>
                <w:ilvl w:val="0"/>
                <w:numId w:val="55"/>
              </w:numPr>
              <w:rPr>
                <w:lang w:val="en-US"/>
              </w:rPr>
            </w:pPr>
            <w:r>
              <w:rPr>
                <w:lang w:val="en-US"/>
              </w:rPr>
              <w:t>More than one ports DMRS can be considered if MU-MIMO based PDCCH is supported</w:t>
            </w:r>
          </w:p>
        </w:tc>
      </w:tr>
      <w:tr w:rsidR="001C401B" w14:paraId="2772F7F2" w14:textId="77777777">
        <w:tc>
          <w:tcPr>
            <w:tcW w:w="1150" w:type="dxa"/>
          </w:tcPr>
          <w:p w14:paraId="0F3B15C6" w14:textId="77777777" w:rsidR="001C401B" w:rsidRDefault="00E716D3">
            <w:r>
              <w:t>Apple</w:t>
            </w:r>
          </w:p>
        </w:tc>
        <w:tc>
          <w:tcPr>
            <w:tcW w:w="8387" w:type="dxa"/>
          </w:tcPr>
          <w:p w14:paraId="68BF0D24" w14:textId="77777777" w:rsidR="001C401B" w:rsidRDefault="00E716D3">
            <w:pPr>
              <w:rPr>
                <w:lang w:val="en-US"/>
              </w:rPr>
            </w:pPr>
            <w:r>
              <w:rPr>
                <w:b/>
                <w:bCs/>
                <w:lang w:val="en-US"/>
              </w:rPr>
              <w:t>Proposal 2:</w:t>
            </w:r>
            <w:r>
              <w:rPr>
                <w:lang w:val="en-US"/>
              </w:rPr>
              <w:t xml:space="preserve"> Consider a single port transmission scheme for PDCCH as a starting point for 6GR.</w:t>
            </w:r>
          </w:p>
          <w:p w14:paraId="04681179" w14:textId="77777777" w:rsidR="001C401B" w:rsidRDefault="00E716D3">
            <w:pPr>
              <w:rPr>
                <w:lang w:val="en-US"/>
              </w:rPr>
            </w:pPr>
            <w:r>
              <w:rPr>
                <w:b/>
                <w:bCs/>
                <w:lang w:val="en-US"/>
              </w:rPr>
              <w:t>Proposal 3</w:t>
            </w:r>
            <w:r>
              <w:rPr>
                <w:lang w:val="en-US"/>
              </w:rPr>
              <w:t>: For 6GR, PDCCH DMRS is mapped for each REG with a fixed density of MU-MIMO is supported for PDCCH using non-orthogonal DMRS sequences in a transparent manner.</w:t>
            </w:r>
          </w:p>
        </w:tc>
      </w:tr>
      <w:tr w:rsidR="001C401B" w14:paraId="5D142361" w14:textId="77777777">
        <w:tc>
          <w:tcPr>
            <w:tcW w:w="1150" w:type="dxa"/>
          </w:tcPr>
          <w:p w14:paraId="009EC01B" w14:textId="77777777" w:rsidR="001C401B" w:rsidRDefault="00E716D3">
            <w:r>
              <w:t>HONOR</w:t>
            </w:r>
          </w:p>
        </w:tc>
        <w:tc>
          <w:tcPr>
            <w:tcW w:w="8387" w:type="dxa"/>
          </w:tcPr>
          <w:p w14:paraId="653C8055" w14:textId="77777777" w:rsidR="001C401B" w:rsidRDefault="00E716D3">
            <w:pPr>
              <w:rPr>
                <w:lang w:val="en-US"/>
              </w:rPr>
            </w:pPr>
            <w:r>
              <w:rPr>
                <w:b/>
                <w:bCs/>
                <w:lang w:val="en-US"/>
              </w:rPr>
              <w:t>Proposal 15</w:t>
            </w:r>
            <w:r>
              <w:rPr>
                <w:lang w:val="en-US"/>
              </w:rPr>
              <w:t>: Deprioritize the MU-MIMO design for PDCCH.</w:t>
            </w:r>
          </w:p>
        </w:tc>
      </w:tr>
      <w:tr w:rsidR="001C401B" w14:paraId="0A825B37" w14:textId="77777777">
        <w:tc>
          <w:tcPr>
            <w:tcW w:w="1150" w:type="dxa"/>
          </w:tcPr>
          <w:p w14:paraId="689E381F" w14:textId="77777777" w:rsidR="001C401B" w:rsidRDefault="00E716D3">
            <w:r>
              <w:t>Ericsson</w:t>
            </w:r>
          </w:p>
        </w:tc>
        <w:tc>
          <w:tcPr>
            <w:tcW w:w="8387" w:type="dxa"/>
          </w:tcPr>
          <w:p w14:paraId="18DBEF15" w14:textId="77777777" w:rsidR="001C401B" w:rsidRDefault="00E716D3">
            <w:pPr>
              <w:rPr>
                <w:b/>
                <w:bCs/>
                <w:u w:val="single"/>
              </w:rPr>
            </w:pPr>
            <w:r>
              <w:rPr>
                <w:b/>
                <w:bCs/>
                <w:u w:val="single"/>
              </w:rPr>
              <w:t>Proposal 2-1</w:t>
            </w:r>
          </w:p>
          <w:p w14:paraId="486FA8BC" w14:textId="77777777" w:rsidR="001C401B" w:rsidRDefault="00E716D3">
            <w:pPr>
              <w:pStyle w:val="ListParagraph"/>
              <w:numPr>
                <w:ilvl w:val="0"/>
                <w:numId w:val="17"/>
              </w:numPr>
              <w:rPr>
                <w:b/>
                <w:bCs/>
                <w:u w:val="single"/>
              </w:rPr>
            </w:pPr>
            <w:r>
              <w:t>Study at least the following (multi-antenna aspects) for 6G PDCCH</w:t>
            </w:r>
          </w:p>
          <w:p w14:paraId="7EA8FF4C" w14:textId="77777777" w:rsidR="001C401B" w:rsidRDefault="00E716D3">
            <w:pPr>
              <w:pStyle w:val="ListParagraph"/>
              <w:numPr>
                <w:ilvl w:val="1"/>
                <w:numId w:val="17"/>
              </w:numPr>
              <w:rPr>
                <w:b/>
                <w:bCs/>
                <w:u w:val="single"/>
              </w:rPr>
            </w:pPr>
            <w:r>
              <w:t>MU-MIMO schemes to increase PDCCH capacity</w:t>
            </w:r>
          </w:p>
          <w:p w14:paraId="3456FFFF" w14:textId="77777777" w:rsidR="001C401B" w:rsidRDefault="00E716D3">
            <w:pPr>
              <w:pStyle w:val="ListParagraph"/>
              <w:numPr>
                <w:ilvl w:val="1"/>
                <w:numId w:val="17"/>
              </w:numPr>
              <w:rPr>
                <w:b/>
                <w:bCs/>
                <w:u w:val="single"/>
              </w:rPr>
            </w:pPr>
            <w:r>
              <w:t>Multi-TRP reception (Rel17 PDCCH repetition scheme can be used as starting point for the study)</w:t>
            </w:r>
          </w:p>
          <w:p w14:paraId="08A79702" w14:textId="77777777" w:rsidR="001C401B" w:rsidRDefault="00E716D3">
            <w:pPr>
              <w:rPr>
                <w:b/>
                <w:bCs/>
                <w:u w:val="single"/>
              </w:rPr>
            </w:pPr>
            <w:r>
              <w:rPr>
                <w:b/>
                <w:bCs/>
                <w:u w:val="single"/>
              </w:rPr>
              <w:t xml:space="preserve">Proposal 3 </w:t>
            </w:r>
          </w:p>
          <w:p w14:paraId="2058D223" w14:textId="77777777" w:rsidR="001C401B" w:rsidRDefault="00E716D3">
            <w:pPr>
              <w:pStyle w:val="ListParagraph"/>
              <w:numPr>
                <w:ilvl w:val="0"/>
                <w:numId w:val="17"/>
              </w:numPr>
            </w:pPr>
            <w:r>
              <w:lastRenderedPageBreak/>
              <w:t>Study PDCCH CSI feedback in 6G based on reference signals transmitted in control region (e.g., PDCCH DMRS).</w:t>
            </w:r>
          </w:p>
        </w:tc>
      </w:tr>
      <w:tr w:rsidR="001C401B" w14:paraId="3D034CC2" w14:textId="77777777">
        <w:tc>
          <w:tcPr>
            <w:tcW w:w="1150" w:type="dxa"/>
          </w:tcPr>
          <w:p w14:paraId="45F1FFEF" w14:textId="77777777" w:rsidR="001C401B" w:rsidRDefault="00E716D3">
            <w:r>
              <w:lastRenderedPageBreak/>
              <w:t>NTT DOCOMO</w:t>
            </w:r>
          </w:p>
        </w:tc>
        <w:tc>
          <w:tcPr>
            <w:tcW w:w="8387" w:type="dxa"/>
          </w:tcPr>
          <w:p w14:paraId="6FF43B14" w14:textId="77777777" w:rsidR="001C401B" w:rsidRDefault="00E716D3">
            <w:pPr>
              <w:rPr>
                <w:rFonts w:eastAsiaTheme="minorEastAsia"/>
                <w:u w:val="single"/>
              </w:rPr>
            </w:pPr>
            <w:r>
              <w:rPr>
                <w:rFonts w:eastAsiaTheme="minorEastAsia"/>
                <w:b/>
                <w:bCs/>
                <w:u w:val="single"/>
              </w:rPr>
              <w:t>Proposal</w:t>
            </w:r>
            <w:r>
              <w:rPr>
                <w:rFonts w:eastAsiaTheme="minorEastAsia" w:hint="eastAsia"/>
                <w:b/>
                <w:bCs/>
                <w:u w:val="single"/>
              </w:rPr>
              <w:t xml:space="preserve"> 5</w:t>
            </w:r>
            <w:r>
              <w:rPr>
                <w:rFonts w:eastAsiaTheme="minorEastAsia"/>
                <w:b/>
                <w:bCs/>
                <w:u w:val="single"/>
              </w:rPr>
              <w:t>:</w:t>
            </w:r>
            <w:r>
              <w:rPr>
                <w:rFonts w:eastAsiaTheme="minorEastAsia"/>
                <w:u w:val="single"/>
              </w:rPr>
              <w:t xml:space="preserve"> </w:t>
            </w:r>
            <w:r>
              <w:rPr>
                <w:rFonts w:eastAsiaTheme="minorEastAsia"/>
              </w:rPr>
              <w:t>Study orthogonal PDCCH DMRS for multiple antenna ports.</w:t>
            </w:r>
          </w:p>
          <w:p w14:paraId="078B6482" w14:textId="77777777" w:rsidR="001C401B" w:rsidRDefault="00E716D3">
            <w:pPr>
              <w:pStyle w:val="ListParagraph"/>
              <w:numPr>
                <w:ilvl w:val="0"/>
                <w:numId w:val="62"/>
              </w:numPr>
              <w:rPr>
                <w:rFonts w:eastAsiaTheme="minorEastAsia"/>
              </w:rPr>
            </w:pPr>
            <w:r>
              <w:rPr>
                <w:rFonts w:eastAsiaTheme="minorEastAsia"/>
              </w:rPr>
              <w:t>Orthogonal DMRS</w:t>
            </w:r>
            <w:r>
              <w:rPr>
                <w:rFonts w:eastAsiaTheme="minorEastAsia" w:hint="eastAsia"/>
              </w:rPr>
              <w:t xml:space="preserve"> multiplexing method</w:t>
            </w:r>
            <w:r>
              <w:rPr>
                <w:rFonts w:eastAsiaTheme="minorEastAsia"/>
              </w:rPr>
              <w:t xml:space="preserve"> (FDM/TDM/OCC, etc.)</w:t>
            </w:r>
          </w:p>
          <w:p w14:paraId="099B749F" w14:textId="77777777" w:rsidR="001C401B" w:rsidRDefault="00E716D3">
            <w:pPr>
              <w:pStyle w:val="ListParagraph"/>
              <w:numPr>
                <w:ilvl w:val="0"/>
                <w:numId w:val="62"/>
              </w:numPr>
              <w:rPr>
                <w:rFonts w:eastAsiaTheme="minorEastAsia"/>
              </w:rPr>
            </w:pPr>
            <w:r>
              <w:rPr>
                <w:rFonts w:eastAsiaTheme="minorEastAsia"/>
              </w:rPr>
              <w:t>DMRS density/mapping pattern</w:t>
            </w:r>
          </w:p>
          <w:p w14:paraId="2BD59D61" w14:textId="77777777" w:rsidR="001C401B" w:rsidRDefault="00E716D3">
            <w:pPr>
              <w:pStyle w:val="ListParagraph"/>
              <w:numPr>
                <w:ilvl w:val="0"/>
                <w:numId w:val="62"/>
              </w:numPr>
              <w:rPr>
                <w:rFonts w:eastAsiaTheme="minorEastAsia"/>
              </w:rPr>
            </w:pPr>
            <w:r>
              <w:rPr>
                <w:rFonts w:eastAsiaTheme="minorEastAsia"/>
              </w:rPr>
              <w:t>Performance compared to single port</w:t>
            </w:r>
          </w:p>
        </w:tc>
      </w:tr>
      <w:tr w:rsidR="001C401B" w14:paraId="558F033C" w14:textId="77777777">
        <w:tc>
          <w:tcPr>
            <w:tcW w:w="1150" w:type="dxa"/>
          </w:tcPr>
          <w:p w14:paraId="42A482FF" w14:textId="77777777" w:rsidR="001C401B" w:rsidRDefault="00E716D3">
            <w:r>
              <w:rPr>
                <w:rFonts w:eastAsia="Times New Roman"/>
                <w:color w:val="000000"/>
                <w:lang w:val="en-US"/>
              </w:rPr>
              <w:t>Orange, Deutsche Telekom, AccelerComm</w:t>
            </w:r>
          </w:p>
        </w:tc>
        <w:tc>
          <w:tcPr>
            <w:tcW w:w="8387" w:type="dxa"/>
          </w:tcPr>
          <w:p w14:paraId="3C424648" w14:textId="77777777" w:rsidR="001C401B" w:rsidRDefault="00E716D3">
            <w:r>
              <w:rPr>
                <w:b/>
                <w:bCs/>
              </w:rPr>
              <w:t>Proposal 1:</w:t>
            </w:r>
            <w:r>
              <w:t xml:space="preserve"> Study the principle of two step PDCCH for MU-MIMO transmission, such that each paired UEs in MU-MIMO transmission have access to the resource allocations and transport formats of all the other paired UEs</w:t>
            </w:r>
          </w:p>
        </w:tc>
      </w:tr>
      <w:tr w:rsidR="001C401B" w14:paraId="077B15A4" w14:textId="77777777">
        <w:tc>
          <w:tcPr>
            <w:tcW w:w="1150" w:type="dxa"/>
          </w:tcPr>
          <w:p w14:paraId="6A7BEEC9" w14:textId="77777777" w:rsidR="001C401B" w:rsidRDefault="00E716D3">
            <w:pPr>
              <w:rPr>
                <w:rFonts w:eastAsia="Times New Roman"/>
                <w:color w:val="000000"/>
                <w:lang w:val="en-US"/>
              </w:rPr>
            </w:pPr>
            <w:r>
              <w:rPr>
                <w:rFonts w:eastAsia="Times New Roman"/>
                <w:color w:val="000000"/>
                <w:lang w:val="en-US"/>
              </w:rPr>
              <w:t>Kookmin University</w:t>
            </w:r>
          </w:p>
        </w:tc>
        <w:tc>
          <w:tcPr>
            <w:tcW w:w="8387" w:type="dxa"/>
          </w:tcPr>
          <w:p w14:paraId="2F8474A1" w14:textId="77777777" w:rsidR="001C401B" w:rsidRDefault="00E716D3">
            <w:pPr>
              <w:rPr>
                <w:lang w:val="en-US"/>
              </w:rPr>
            </w:pPr>
            <w:r>
              <w:rPr>
                <w:b/>
                <w:bCs/>
                <w:lang w:val="en-US"/>
              </w:rPr>
              <w:t>Proposal 5:</w:t>
            </w:r>
            <w:r>
              <w:rPr>
                <w:lang w:val="en-US"/>
              </w:rPr>
              <w:t xml:space="preserve"> Study an increase in the number of antenna ports for PDCCH DMRS in 6GR.</w:t>
            </w:r>
          </w:p>
        </w:tc>
      </w:tr>
    </w:tbl>
    <w:p w14:paraId="17F9DD31" w14:textId="77777777" w:rsidR="001C401B" w:rsidRDefault="001C401B">
      <w:pPr>
        <w:rPr>
          <w:lang w:val="en-US"/>
        </w:rPr>
      </w:pPr>
    </w:p>
    <w:p w14:paraId="67A76582" w14:textId="77777777" w:rsidR="001C401B" w:rsidRDefault="00E716D3">
      <w:pPr>
        <w:pStyle w:val="Heading3"/>
      </w:pPr>
      <w:r>
        <w:t>Round #</w:t>
      </w:r>
      <w:r>
        <w:fldChar w:fldCharType="begin"/>
      </w:r>
      <w:r>
        <w:instrText xml:space="preserve"> </w:instrText>
      </w:r>
      <w:r>
        <w:rPr>
          <w:lang w:val="en-US"/>
        </w:rPr>
        <w:instrText xml:space="preserve">SEQ ROUNDN \s 2 </w:instrText>
      </w:r>
      <w:r>
        <w:fldChar w:fldCharType="separate"/>
      </w:r>
      <w:r>
        <w:rPr>
          <w:lang w:val="en-US"/>
        </w:rPr>
        <w:t>1</w:t>
      </w:r>
      <w:r>
        <w:fldChar w:fldCharType="end"/>
      </w:r>
    </w:p>
    <w:p w14:paraId="1BEE1BB9" w14:textId="77777777" w:rsidR="001C401B" w:rsidRDefault="00E716D3">
      <w:pPr>
        <w:pStyle w:val="Heading4"/>
      </w:pPr>
      <w:r>
        <w:t xml:space="preserve">(FL) Question </w:t>
      </w:r>
      <w:r>
        <w:fldChar w:fldCharType="begin"/>
      </w:r>
      <w:r>
        <w:instrText xml:space="preserve"> STYLEREF "Heading 2" \n </w:instrText>
      </w:r>
      <w:r>
        <w:fldChar w:fldCharType="separate"/>
      </w:r>
      <w:r>
        <w:t>7.2</w:t>
      </w:r>
      <w:r>
        <w:fldChar w:fldCharType="end"/>
      </w:r>
      <w:r>
        <w:t xml:space="preserve"> (</w:t>
      </w:r>
      <w:r>
        <w:fldChar w:fldCharType="begin"/>
      </w:r>
      <w:r>
        <w:instrText xml:space="preserve"> SEQ PROPVER \* ALPHABETIC \s 2 </w:instrText>
      </w:r>
      <w:r>
        <w:fldChar w:fldCharType="separate"/>
      </w:r>
      <w:r>
        <w:t>A</w:t>
      </w:r>
      <w:r>
        <w:fldChar w:fldCharType="end"/>
      </w:r>
      <w:r>
        <w:t>)</w:t>
      </w:r>
    </w:p>
    <w:p w14:paraId="18AA467A" w14:textId="77777777" w:rsidR="001C401B" w:rsidRDefault="00E716D3">
      <w:pPr>
        <w:pStyle w:val="ListParagraph"/>
        <w:numPr>
          <w:ilvl w:val="0"/>
          <w:numId w:val="19"/>
        </w:numPr>
      </w:pPr>
      <w:r>
        <w:rPr>
          <w:lang w:val="en-US"/>
        </w:rPr>
        <w:t xml:space="preserve">Whether 6G PDCCH needs to support multi-user MIMO operation? </w:t>
      </w:r>
    </w:p>
    <w:p w14:paraId="575E679F" w14:textId="77777777" w:rsidR="001C401B" w:rsidRDefault="001C401B"/>
    <w:p w14:paraId="5BBA2C88" w14:textId="77777777" w:rsidR="001C401B" w:rsidRDefault="00E716D3">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0" w:type="auto"/>
        <w:tblLook w:val="04A0" w:firstRow="1" w:lastRow="0" w:firstColumn="1" w:lastColumn="0" w:noHBand="0" w:noVBand="1"/>
      </w:tblPr>
      <w:tblGrid>
        <w:gridCol w:w="2972"/>
        <w:gridCol w:w="3328"/>
        <w:gridCol w:w="3329"/>
      </w:tblGrid>
      <w:tr w:rsidR="001C401B" w14:paraId="16882295" w14:textId="77777777">
        <w:tc>
          <w:tcPr>
            <w:tcW w:w="2972" w:type="dxa"/>
            <w:shd w:val="clear" w:color="auto" w:fill="D9D9D9" w:themeFill="background1" w:themeFillShade="D9"/>
          </w:tcPr>
          <w:p w14:paraId="104B3B38" w14:textId="77777777" w:rsidR="001C401B" w:rsidRDefault="001C401B">
            <w:pPr>
              <w:rPr>
                <w:b/>
                <w:bCs/>
              </w:rPr>
            </w:pPr>
          </w:p>
        </w:tc>
        <w:tc>
          <w:tcPr>
            <w:tcW w:w="3328" w:type="dxa"/>
            <w:shd w:val="clear" w:color="auto" w:fill="D9D9D9" w:themeFill="background1" w:themeFillShade="D9"/>
          </w:tcPr>
          <w:p w14:paraId="312B96B5" w14:textId="77777777" w:rsidR="001C401B" w:rsidRDefault="00E716D3">
            <w:pPr>
              <w:rPr>
                <w:b/>
                <w:bCs/>
              </w:rPr>
            </w:pPr>
            <w:r>
              <w:rPr>
                <w:b/>
                <w:bCs/>
              </w:rPr>
              <w:t>Support: Yes</w:t>
            </w:r>
          </w:p>
        </w:tc>
        <w:tc>
          <w:tcPr>
            <w:tcW w:w="3329" w:type="dxa"/>
            <w:shd w:val="clear" w:color="auto" w:fill="D9D9D9" w:themeFill="background1" w:themeFillShade="D9"/>
          </w:tcPr>
          <w:p w14:paraId="70415C8B" w14:textId="77777777" w:rsidR="001C401B" w:rsidRDefault="00E716D3">
            <w:pPr>
              <w:rPr>
                <w:b/>
                <w:bCs/>
              </w:rPr>
            </w:pPr>
            <w:r>
              <w:rPr>
                <w:b/>
                <w:bCs/>
              </w:rPr>
              <w:t>Support: No</w:t>
            </w:r>
          </w:p>
        </w:tc>
      </w:tr>
      <w:tr w:rsidR="001C401B" w14:paraId="2A3343B4" w14:textId="77777777">
        <w:tc>
          <w:tcPr>
            <w:tcW w:w="2972" w:type="dxa"/>
          </w:tcPr>
          <w:p w14:paraId="7FA358C2" w14:textId="77777777" w:rsidR="001C401B" w:rsidRDefault="00E716D3">
            <w:r>
              <w:t>To study how to support 6G PDCCH multi‑user scheduling (MU‑MIMO) with acceptable interference, overhead, and reliability.</w:t>
            </w:r>
          </w:p>
        </w:tc>
        <w:tc>
          <w:tcPr>
            <w:tcW w:w="3328" w:type="dxa"/>
          </w:tcPr>
          <w:p w14:paraId="3891183E" w14:textId="55670AC1" w:rsidR="001C401B" w:rsidRPr="009F0D86" w:rsidRDefault="003D2FD6">
            <w:pPr>
              <w:rPr>
                <w:rFonts w:eastAsia="Yu Mincho"/>
                <w:lang w:val="en-US" w:eastAsia="ja-JP"/>
              </w:rPr>
            </w:pPr>
            <w:r>
              <w:rPr>
                <w:rFonts w:hint="eastAsia"/>
                <w:lang w:val="en-US" w:eastAsia="zh-CN"/>
              </w:rPr>
              <w:t>C</w:t>
            </w:r>
            <w:r>
              <w:rPr>
                <w:lang w:val="en-US" w:eastAsia="zh-CN"/>
              </w:rPr>
              <w:t>MCC</w:t>
            </w:r>
            <w:r w:rsidR="009F0D86">
              <w:rPr>
                <w:rFonts w:eastAsia="Yu Mincho" w:hint="eastAsia"/>
                <w:lang w:val="en-US" w:eastAsia="ja-JP"/>
              </w:rPr>
              <w:t>, Panasonic</w:t>
            </w:r>
          </w:p>
        </w:tc>
        <w:tc>
          <w:tcPr>
            <w:tcW w:w="3329" w:type="dxa"/>
          </w:tcPr>
          <w:p w14:paraId="315BCF7A" w14:textId="7F6C7442" w:rsidR="001C401B" w:rsidRPr="00DD48AE" w:rsidRDefault="00E716D3" w:rsidP="00E45157">
            <w:pPr>
              <w:rPr>
                <w:rFonts w:eastAsiaTheme="minorEastAsia"/>
                <w:lang w:eastAsia="zh-CN"/>
              </w:rPr>
            </w:pPr>
            <w:r>
              <w:rPr>
                <w:rFonts w:eastAsia="Yu Mincho"/>
                <w:lang w:eastAsia="ja-JP"/>
              </w:rPr>
              <w:t>Nokia (UE transparent MU-MIMO supported for NR already), Qualcomm</w:t>
            </w:r>
            <w:r w:rsidR="00726931">
              <w:rPr>
                <w:rFonts w:eastAsia="Yu Mincho"/>
                <w:lang w:eastAsia="ja-JP"/>
              </w:rPr>
              <w:t>, Samsung</w:t>
            </w:r>
            <w:r w:rsidR="00DD48AE">
              <w:rPr>
                <w:rFonts w:eastAsiaTheme="minorEastAsia" w:hint="eastAsia"/>
                <w:lang w:eastAsia="zh-CN"/>
              </w:rPr>
              <w:t>, vivo</w:t>
            </w:r>
            <w:r w:rsidR="006D29BB">
              <w:rPr>
                <w:rFonts w:eastAsiaTheme="minorEastAsia" w:hint="eastAsia"/>
                <w:lang w:eastAsia="zh-CN"/>
              </w:rPr>
              <w:t>, MediaTek</w:t>
            </w:r>
            <w:r w:rsidR="00F5701B">
              <w:rPr>
                <w:rFonts w:eastAsiaTheme="minorEastAsia"/>
                <w:lang w:eastAsia="zh-CN"/>
              </w:rPr>
              <w:t>, CATT</w:t>
            </w:r>
          </w:p>
        </w:tc>
      </w:tr>
    </w:tbl>
    <w:p w14:paraId="0BB915B4" w14:textId="77777777" w:rsidR="001C401B" w:rsidRDefault="001C401B">
      <w:pPr>
        <w:rPr>
          <w:highlight w:val="yellow"/>
        </w:rPr>
      </w:pPr>
    </w:p>
    <w:p w14:paraId="56824E8A" w14:textId="77777777" w:rsidR="001C401B" w:rsidRDefault="00E716D3">
      <w:pPr>
        <w:pStyle w:val="Heading4"/>
      </w:pPr>
      <w:r>
        <w:t>Comments</w:t>
      </w:r>
    </w:p>
    <w:tbl>
      <w:tblPr>
        <w:tblStyle w:val="TableGrid"/>
        <w:tblW w:w="9634" w:type="dxa"/>
        <w:tblLook w:val="04A0" w:firstRow="1" w:lastRow="0" w:firstColumn="1" w:lastColumn="0" w:noHBand="0" w:noVBand="1"/>
      </w:tblPr>
      <w:tblGrid>
        <w:gridCol w:w="2122"/>
        <w:gridCol w:w="7512"/>
      </w:tblGrid>
      <w:tr w:rsidR="001C401B" w14:paraId="073702C4" w14:textId="77777777">
        <w:tc>
          <w:tcPr>
            <w:tcW w:w="2122" w:type="dxa"/>
            <w:shd w:val="clear" w:color="auto" w:fill="D9D9D9" w:themeFill="background1" w:themeFillShade="D9"/>
          </w:tcPr>
          <w:p w14:paraId="600BEE28" w14:textId="77777777" w:rsidR="001C401B" w:rsidRDefault="00E716D3">
            <w:pPr>
              <w:rPr>
                <w:b/>
                <w:bCs/>
              </w:rPr>
            </w:pPr>
            <w:r>
              <w:rPr>
                <w:b/>
                <w:bCs/>
              </w:rPr>
              <w:t>Company</w:t>
            </w:r>
          </w:p>
        </w:tc>
        <w:tc>
          <w:tcPr>
            <w:tcW w:w="7512" w:type="dxa"/>
            <w:shd w:val="clear" w:color="auto" w:fill="D9D9D9" w:themeFill="background1" w:themeFillShade="D9"/>
          </w:tcPr>
          <w:p w14:paraId="44BC4F32" w14:textId="77777777" w:rsidR="001C401B" w:rsidRDefault="00E716D3">
            <w:pPr>
              <w:rPr>
                <w:b/>
                <w:bCs/>
              </w:rPr>
            </w:pPr>
            <w:r>
              <w:rPr>
                <w:b/>
                <w:bCs/>
              </w:rPr>
              <w:t>Comment</w:t>
            </w:r>
          </w:p>
        </w:tc>
      </w:tr>
      <w:tr w:rsidR="001C401B" w14:paraId="2DE1C451" w14:textId="77777777">
        <w:tc>
          <w:tcPr>
            <w:tcW w:w="2122" w:type="dxa"/>
          </w:tcPr>
          <w:p w14:paraId="6471C542" w14:textId="77777777" w:rsidR="001C401B" w:rsidRDefault="00E716D3">
            <w:r>
              <w:t>Nokia</w:t>
            </w:r>
          </w:p>
        </w:tc>
        <w:tc>
          <w:tcPr>
            <w:tcW w:w="7512" w:type="dxa"/>
          </w:tcPr>
          <w:p w14:paraId="7BA96DAF" w14:textId="77777777" w:rsidR="001C401B" w:rsidRDefault="00E716D3">
            <w:r>
              <w:t xml:space="preserve">We think that 6G should support PDCCH MU-MIMO, but having configurable DM-RS sequences as for NR seems to be sufficient for supporting MU-MIMO operation by network implementation being fully transparent to the UE. </w:t>
            </w:r>
            <w:r>
              <w:br/>
              <w:t xml:space="preserve">We don’t see the need for studies on e.g. orthogonal DM-RS as this will just limit the possible MU-MIMO pairing and/or create issues in terms of PDCCH monitoring capabilities (… each DM-RS assumption eating from the #CCE and #BD budget). Moreover, non-transparent MU-MIMO for DL control seems to be not reasonable. </w:t>
            </w:r>
          </w:p>
        </w:tc>
      </w:tr>
      <w:tr w:rsidR="001C401B" w14:paraId="164B2E23" w14:textId="77777777">
        <w:tc>
          <w:tcPr>
            <w:tcW w:w="2122" w:type="dxa"/>
          </w:tcPr>
          <w:p w14:paraId="49352713" w14:textId="77777777" w:rsidR="001C401B" w:rsidRDefault="00E716D3">
            <w:r>
              <w:rPr>
                <w:rFonts w:hint="eastAsia"/>
                <w:lang w:eastAsia="zh-CN"/>
              </w:rPr>
              <w:t>X</w:t>
            </w:r>
            <w:r>
              <w:rPr>
                <w:lang w:eastAsia="zh-CN"/>
              </w:rPr>
              <w:t>iaomi</w:t>
            </w:r>
          </w:p>
        </w:tc>
        <w:tc>
          <w:tcPr>
            <w:tcW w:w="7512" w:type="dxa"/>
          </w:tcPr>
          <w:p w14:paraId="1728E0F7" w14:textId="77777777" w:rsidR="001C401B" w:rsidRDefault="00E716D3">
            <w:r>
              <w:rPr>
                <w:rFonts w:hint="eastAsia"/>
                <w:lang w:eastAsia="zh-CN"/>
              </w:rPr>
              <w:t>W</w:t>
            </w:r>
            <w:r>
              <w:rPr>
                <w:lang w:eastAsia="zh-CN"/>
              </w:rPr>
              <w:t>e are open to discuss.</w:t>
            </w:r>
          </w:p>
        </w:tc>
      </w:tr>
      <w:tr w:rsidR="001C401B" w14:paraId="7DACF5AE" w14:textId="77777777">
        <w:tc>
          <w:tcPr>
            <w:tcW w:w="2122" w:type="dxa"/>
          </w:tcPr>
          <w:p w14:paraId="5D35B65A" w14:textId="77777777" w:rsidR="001C401B" w:rsidRDefault="00E716D3">
            <w:pPr>
              <w:rPr>
                <w:lang w:eastAsia="zh-CN"/>
              </w:rPr>
            </w:pPr>
            <w:r>
              <w:rPr>
                <w:rFonts w:hint="eastAsia"/>
                <w:lang w:eastAsia="zh-CN"/>
              </w:rPr>
              <w:t>OPPO</w:t>
            </w:r>
          </w:p>
        </w:tc>
        <w:tc>
          <w:tcPr>
            <w:tcW w:w="7512" w:type="dxa"/>
          </w:tcPr>
          <w:p w14:paraId="70A17907" w14:textId="77777777" w:rsidR="001C401B" w:rsidRDefault="00E716D3">
            <w:pPr>
              <w:rPr>
                <w:lang w:eastAsia="zh-CN"/>
              </w:rPr>
            </w:pPr>
            <w:r>
              <w:rPr>
                <w:rFonts w:hint="eastAsia"/>
                <w:lang w:eastAsia="zh-CN"/>
              </w:rPr>
              <w:t>If MU-MIMO for PDCCH is studied, we should NOT prioritize PDCCH capability over PDCCH reliability.</w:t>
            </w:r>
          </w:p>
        </w:tc>
      </w:tr>
      <w:tr w:rsidR="001C401B" w14:paraId="21E9BF6A" w14:textId="77777777">
        <w:tc>
          <w:tcPr>
            <w:tcW w:w="2122" w:type="dxa"/>
          </w:tcPr>
          <w:p w14:paraId="6F5A0307" w14:textId="77777777" w:rsidR="001C401B" w:rsidRDefault="00E716D3">
            <w:r>
              <w:t>Qualcomm</w:t>
            </w:r>
          </w:p>
        </w:tc>
        <w:tc>
          <w:tcPr>
            <w:tcW w:w="7512" w:type="dxa"/>
          </w:tcPr>
          <w:p w14:paraId="6B331642" w14:textId="77777777" w:rsidR="001C401B" w:rsidRDefault="00E716D3">
            <w:r>
              <w:t>We think transparent MU-MIMO can be supported and non-transparent MU-MIMO should be deprioritized.</w:t>
            </w:r>
          </w:p>
        </w:tc>
      </w:tr>
      <w:tr w:rsidR="001C401B" w14:paraId="4051A24E" w14:textId="77777777">
        <w:tc>
          <w:tcPr>
            <w:tcW w:w="2122" w:type="dxa"/>
          </w:tcPr>
          <w:p w14:paraId="1F610C78" w14:textId="77777777" w:rsidR="001C401B" w:rsidRDefault="00E716D3">
            <w:pPr>
              <w:rPr>
                <w:lang w:val="en-US" w:eastAsia="zh-CN"/>
              </w:rPr>
            </w:pPr>
            <w:r>
              <w:rPr>
                <w:rFonts w:hint="eastAsia"/>
                <w:lang w:val="en-US" w:eastAsia="zh-CN"/>
              </w:rPr>
              <w:t>ZTE</w:t>
            </w:r>
          </w:p>
        </w:tc>
        <w:tc>
          <w:tcPr>
            <w:tcW w:w="7512" w:type="dxa"/>
          </w:tcPr>
          <w:p w14:paraId="69280B98" w14:textId="77777777" w:rsidR="001C401B" w:rsidRDefault="00E716D3">
            <w:r>
              <w:rPr>
                <w:rFonts w:hint="eastAsia"/>
                <w:lang w:val="en-US" w:eastAsia="zh-CN"/>
              </w:rPr>
              <w:t xml:space="preserve">We are open to </w:t>
            </w:r>
            <w:r>
              <w:rPr>
                <w:lang w:val="en-US"/>
              </w:rPr>
              <w:t xml:space="preserve">study </w:t>
            </w:r>
            <w:r>
              <w:rPr>
                <w:rFonts w:hint="eastAsia"/>
                <w:lang w:val="en-US" w:eastAsia="zh-CN"/>
              </w:rPr>
              <w:t>MU-MIMO for 6GR</w:t>
            </w:r>
            <w:r>
              <w:rPr>
                <w:lang w:val="en-US"/>
              </w:rPr>
              <w:t xml:space="preserve"> PDCCH</w:t>
            </w:r>
            <w:r>
              <w:rPr>
                <w:rFonts w:hint="eastAsia"/>
                <w:lang w:val="en-US" w:eastAsia="zh-CN"/>
              </w:rPr>
              <w:t>.</w:t>
            </w:r>
          </w:p>
        </w:tc>
      </w:tr>
      <w:tr w:rsidR="009E7BAE" w14:paraId="75721E9B" w14:textId="77777777">
        <w:tc>
          <w:tcPr>
            <w:tcW w:w="2122" w:type="dxa"/>
          </w:tcPr>
          <w:p w14:paraId="720D66F8" w14:textId="54A4E37B" w:rsidR="009E7BAE" w:rsidRDefault="009E7BAE" w:rsidP="009E7BAE">
            <w:pPr>
              <w:rPr>
                <w:lang w:val="en-US" w:eastAsia="zh-CN"/>
              </w:rPr>
            </w:pPr>
            <w:r>
              <w:rPr>
                <w:lang w:eastAsia="zh-CN"/>
              </w:rPr>
              <w:t>Spreadtrum</w:t>
            </w:r>
          </w:p>
        </w:tc>
        <w:tc>
          <w:tcPr>
            <w:tcW w:w="7512" w:type="dxa"/>
          </w:tcPr>
          <w:p w14:paraId="54B7B6E8" w14:textId="77777777" w:rsidR="009E7BAE" w:rsidRDefault="009E7BAE" w:rsidP="009E7BAE">
            <w:r>
              <w:t>The performance gain of PDCCH MU-MIMO should be verified.</w:t>
            </w:r>
          </w:p>
          <w:p w14:paraId="07341E11" w14:textId="26F0B83A" w:rsidR="009E7BAE" w:rsidRDefault="009E7BAE" w:rsidP="009E7BAE">
            <w:pPr>
              <w:rPr>
                <w:lang w:val="en-US" w:eastAsia="zh-CN"/>
              </w:rPr>
            </w:pPr>
            <w:r>
              <w:lastRenderedPageBreak/>
              <w:t>Transparent MU-MIMO operation is sufficient if MU-MIMO is supported.</w:t>
            </w:r>
          </w:p>
        </w:tc>
      </w:tr>
      <w:tr w:rsidR="003D2FD6" w14:paraId="41976161" w14:textId="77777777" w:rsidTr="003D2FD6">
        <w:tc>
          <w:tcPr>
            <w:tcW w:w="2122" w:type="dxa"/>
          </w:tcPr>
          <w:p w14:paraId="085D6D03" w14:textId="77777777" w:rsidR="003D2FD6" w:rsidRDefault="003D2FD6" w:rsidP="00231E3D">
            <w:pPr>
              <w:rPr>
                <w:lang w:eastAsia="zh-CN"/>
              </w:rPr>
            </w:pPr>
            <w:r>
              <w:rPr>
                <w:lang w:eastAsia="zh-CN"/>
              </w:rPr>
              <w:lastRenderedPageBreak/>
              <w:t>CMCC</w:t>
            </w:r>
          </w:p>
        </w:tc>
        <w:tc>
          <w:tcPr>
            <w:tcW w:w="7512" w:type="dxa"/>
          </w:tcPr>
          <w:p w14:paraId="032BC7A9" w14:textId="77777777" w:rsidR="003D2FD6" w:rsidRDefault="003D2FD6" w:rsidP="00231E3D">
            <w:pPr>
              <w:rPr>
                <w:lang w:eastAsia="zh-CN"/>
              </w:rPr>
            </w:pPr>
            <w:r>
              <w:rPr>
                <w:rFonts w:hint="eastAsia"/>
                <w:lang w:eastAsia="zh-CN"/>
              </w:rPr>
              <w:t>W</w:t>
            </w:r>
            <w:r>
              <w:rPr>
                <w:lang w:eastAsia="zh-CN"/>
              </w:rPr>
              <w:t>e support to further study such issue for better efficiency on PDCCH transmission.</w:t>
            </w:r>
          </w:p>
        </w:tc>
      </w:tr>
      <w:tr w:rsidR="009F0D86" w14:paraId="2815F367" w14:textId="77777777" w:rsidTr="003D2FD6">
        <w:tc>
          <w:tcPr>
            <w:tcW w:w="2122" w:type="dxa"/>
          </w:tcPr>
          <w:p w14:paraId="11EB2DCB" w14:textId="6FCECCAC" w:rsidR="009F0D86" w:rsidRPr="009F0D86" w:rsidRDefault="009F0D86" w:rsidP="00231E3D">
            <w:pPr>
              <w:rPr>
                <w:rFonts w:eastAsia="Yu Mincho"/>
                <w:lang w:eastAsia="ja-JP"/>
              </w:rPr>
            </w:pPr>
            <w:r>
              <w:rPr>
                <w:rFonts w:eastAsia="Yu Mincho" w:hint="eastAsia"/>
                <w:lang w:eastAsia="ja-JP"/>
              </w:rPr>
              <w:t>Panasonic</w:t>
            </w:r>
          </w:p>
        </w:tc>
        <w:tc>
          <w:tcPr>
            <w:tcW w:w="7512" w:type="dxa"/>
          </w:tcPr>
          <w:p w14:paraId="06488B55" w14:textId="72A8F77B" w:rsidR="009F0D86" w:rsidRDefault="009F0D86" w:rsidP="00231E3D">
            <w:pPr>
              <w:rPr>
                <w:lang w:eastAsia="zh-CN"/>
              </w:rPr>
            </w:pPr>
            <w:r w:rsidRPr="009F0D86">
              <w:rPr>
                <w:lang w:eastAsia="zh-CN"/>
              </w:rPr>
              <w:t>We are open to study MU-MIMO.</w:t>
            </w:r>
          </w:p>
        </w:tc>
      </w:tr>
      <w:tr w:rsidR="00726931" w14:paraId="6B989A41" w14:textId="77777777" w:rsidTr="003D2FD6">
        <w:tc>
          <w:tcPr>
            <w:tcW w:w="2122" w:type="dxa"/>
          </w:tcPr>
          <w:p w14:paraId="0E753B08" w14:textId="136DD899" w:rsidR="00726931" w:rsidRDefault="00726931" w:rsidP="00726931">
            <w:pPr>
              <w:rPr>
                <w:rFonts w:eastAsia="Yu Mincho"/>
                <w:lang w:eastAsia="ja-JP"/>
              </w:rPr>
            </w:pPr>
            <w:r>
              <w:rPr>
                <w:rFonts w:eastAsia="Malgun Gothic" w:hint="eastAsia"/>
                <w:lang w:eastAsia="ko-KR"/>
              </w:rPr>
              <w:t>S</w:t>
            </w:r>
            <w:r>
              <w:rPr>
                <w:rFonts w:eastAsia="Malgun Gothic"/>
                <w:lang w:eastAsia="ko-KR"/>
              </w:rPr>
              <w:t>amsung</w:t>
            </w:r>
          </w:p>
        </w:tc>
        <w:tc>
          <w:tcPr>
            <w:tcW w:w="7512" w:type="dxa"/>
          </w:tcPr>
          <w:p w14:paraId="42665A07" w14:textId="781B250B" w:rsidR="00726931" w:rsidRPr="009F0D86" w:rsidRDefault="00726931" w:rsidP="00726931">
            <w:pPr>
              <w:rPr>
                <w:lang w:eastAsia="zh-CN"/>
              </w:rPr>
            </w:pPr>
            <w:r>
              <w:rPr>
                <w:rFonts w:eastAsia="Malgun Gothic" w:hint="eastAsia"/>
                <w:lang w:eastAsia="ko-KR"/>
              </w:rPr>
              <w:t>N</w:t>
            </w:r>
            <w:r>
              <w:rPr>
                <w:rFonts w:eastAsia="Malgun Gothic"/>
                <w:lang w:eastAsia="ko-KR"/>
              </w:rPr>
              <w:t>R supports MU-MIMO with specification transparent way. This is sufficient. Also, unlike the PDSCH which benefits from lower target BLER and HARQ retransmissions when MU-MIMO applies, that is not the case for PDCCH and robustness in practice (not in simulations) is highly questionable. Further, due to much smaller “TBS” of PDCCH relative to PDSCH, any gains from MU-MIMO will be marginal (even in situations where UE-pairing exists such as in hotspots). Also, other mechanisms may be discussed to increase PDCCH capacity.</w:t>
            </w:r>
          </w:p>
        </w:tc>
      </w:tr>
      <w:tr w:rsidR="00F5701B" w14:paraId="60CFD5E2" w14:textId="77777777" w:rsidTr="003D2FD6">
        <w:tc>
          <w:tcPr>
            <w:tcW w:w="2122" w:type="dxa"/>
          </w:tcPr>
          <w:p w14:paraId="367C78D7" w14:textId="036A6396" w:rsidR="00F5701B" w:rsidRDefault="00F5701B" w:rsidP="00726931">
            <w:pPr>
              <w:rPr>
                <w:rFonts w:eastAsia="Malgun Gothic"/>
                <w:lang w:eastAsia="ko-KR"/>
              </w:rPr>
            </w:pPr>
            <w:r>
              <w:rPr>
                <w:rFonts w:eastAsia="Malgun Gothic"/>
                <w:lang w:eastAsia="ko-KR"/>
              </w:rPr>
              <w:t xml:space="preserve">CATT </w:t>
            </w:r>
          </w:p>
        </w:tc>
        <w:tc>
          <w:tcPr>
            <w:tcW w:w="7512" w:type="dxa"/>
          </w:tcPr>
          <w:p w14:paraId="6034B34F" w14:textId="087F439F" w:rsidR="00F5701B" w:rsidRDefault="00F5701B" w:rsidP="00726931">
            <w:pPr>
              <w:rPr>
                <w:rFonts w:eastAsia="Malgun Gothic"/>
                <w:lang w:eastAsia="ko-KR"/>
              </w:rPr>
            </w:pPr>
            <w:r>
              <w:rPr>
                <w:rFonts w:eastAsia="Malgun Gothic"/>
                <w:lang w:eastAsia="ko-KR"/>
              </w:rPr>
              <w:t>MU MIMO is not needed since most of time the PDCCH utilization is low.</w:t>
            </w:r>
          </w:p>
        </w:tc>
      </w:tr>
    </w:tbl>
    <w:p w14:paraId="16CC6D3E" w14:textId="77777777" w:rsidR="001C401B" w:rsidRPr="003D2FD6" w:rsidRDefault="001C401B"/>
    <w:p w14:paraId="3B87B45F" w14:textId="77777777" w:rsidR="001C401B" w:rsidRDefault="001C401B">
      <w:pPr>
        <w:rPr>
          <w:lang w:val="en-US"/>
        </w:rPr>
      </w:pPr>
    </w:p>
    <w:p w14:paraId="601F79F9" w14:textId="77777777" w:rsidR="001C401B" w:rsidRDefault="00E716D3">
      <w:pPr>
        <w:pStyle w:val="Heading1"/>
      </w:pPr>
      <w:r>
        <w:t>Other 6G PDDCH Design Considerations</w:t>
      </w:r>
    </w:p>
    <w:p w14:paraId="32974104" w14:textId="77777777" w:rsidR="001C401B" w:rsidRDefault="00E716D3">
      <w:pPr>
        <w:pStyle w:val="Heading2"/>
        <w:rPr>
          <w:lang w:val="en-US"/>
        </w:rPr>
      </w:pPr>
      <w:r>
        <w:rPr>
          <w:lang w:val="en-US"/>
        </w:rPr>
        <w:t>Other aspects of Coverage, Reliability and Capacity</w:t>
      </w:r>
    </w:p>
    <w:p w14:paraId="6FA5FE15"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8387"/>
      </w:tblGrid>
      <w:tr w:rsidR="001C401B" w14:paraId="1189E3AB" w14:textId="77777777">
        <w:tc>
          <w:tcPr>
            <w:tcW w:w="1150" w:type="dxa"/>
            <w:shd w:val="clear" w:color="auto" w:fill="A6A6A6" w:themeFill="background1" w:themeFillShade="A6"/>
          </w:tcPr>
          <w:p w14:paraId="4E115E58" w14:textId="77777777" w:rsidR="001C401B" w:rsidRDefault="00E716D3">
            <w:pPr>
              <w:jc w:val="center"/>
            </w:pPr>
            <w:r>
              <w:t>Company</w:t>
            </w:r>
          </w:p>
        </w:tc>
        <w:tc>
          <w:tcPr>
            <w:tcW w:w="8387" w:type="dxa"/>
            <w:shd w:val="clear" w:color="auto" w:fill="A6A6A6" w:themeFill="background1" w:themeFillShade="A6"/>
          </w:tcPr>
          <w:p w14:paraId="0B5D3368" w14:textId="77777777" w:rsidR="001C401B" w:rsidRDefault="00E716D3">
            <w:pPr>
              <w:jc w:val="center"/>
              <w:rPr>
                <w:rFonts w:eastAsia="Times New Roman"/>
              </w:rPr>
            </w:pPr>
            <w:r>
              <w:rPr>
                <w:rFonts w:eastAsia="Times New Roman"/>
              </w:rPr>
              <w:t>Proposals</w:t>
            </w:r>
          </w:p>
        </w:tc>
      </w:tr>
      <w:tr w:rsidR="001C401B" w14:paraId="6D2D0167" w14:textId="77777777">
        <w:tc>
          <w:tcPr>
            <w:tcW w:w="1150" w:type="dxa"/>
          </w:tcPr>
          <w:p w14:paraId="71EFC426" w14:textId="77777777" w:rsidR="001C401B" w:rsidRDefault="00E716D3">
            <w:r>
              <w:t>OPPO</w:t>
            </w:r>
          </w:p>
        </w:tc>
        <w:tc>
          <w:tcPr>
            <w:tcW w:w="8387" w:type="dxa"/>
          </w:tcPr>
          <w:p w14:paraId="1644EC61" w14:textId="77777777" w:rsidR="001C401B" w:rsidRDefault="00E716D3">
            <w:pPr>
              <w:spacing w:after="120"/>
              <w:jc w:val="both"/>
              <w:rPr>
                <w:rFonts w:eastAsiaTheme="minorEastAsia"/>
                <w:lang w:eastAsia="zh-CN"/>
              </w:rPr>
            </w:pPr>
            <w:r>
              <w:rPr>
                <w:rFonts w:eastAsiaTheme="minorEastAsia"/>
                <w:b/>
                <w:bCs/>
                <w:lang w:eastAsia="zh-CN"/>
              </w:rPr>
              <w:t>Proposal 21:</w:t>
            </w:r>
            <w:r>
              <w:rPr>
                <w:rFonts w:eastAsiaTheme="minorEastAsia"/>
                <w:lang w:eastAsia="zh-CN"/>
              </w:rPr>
              <w:t xml:space="preserve"> Study the PDCCH repetition scheme(s) for both single-TRP and multi-TRP operations.</w:t>
            </w:r>
          </w:p>
        </w:tc>
      </w:tr>
      <w:tr w:rsidR="001C401B" w14:paraId="2BCC2683" w14:textId="77777777">
        <w:tc>
          <w:tcPr>
            <w:tcW w:w="1150" w:type="dxa"/>
          </w:tcPr>
          <w:p w14:paraId="729BC726" w14:textId="77777777" w:rsidR="001C401B" w:rsidRDefault="00E716D3">
            <w:r>
              <w:t>CATT</w:t>
            </w:r>
          </w:p>
        </w:tc>
        <w:tc>
          <w:tcPr>
            <w:tcW w:w="8387" w:type="dxa"/>
          </w:tcPr>
          <w:p w14:paraId="5D33EB06" w14:textId="77777777" w:rsidR="001C401B" w:rsidRDefault="00E716D3">
            <w:pPr>
              <w:rPr>
                <w:color w:val="000000" w:themeColor="text1"/>
                <w:lang w:eastAsia="zh-CN"/>
              </w:rPr>
            </w:pPr>
            <w:r>
              <w:rPr>
                <w:b/>
                <w:bCs/>
                <w:color w:val="000000" w:themeColor="text1"/>
                <w:lang w:eastAsia="zh-CN"/>
              </w:rPr>
              <w:t xml:space="preserve">Proposal </w:t>
            </w:r>
            <w:r>
              <w:rPr>
                <w:rFonts w:hint="eastAsia"/>
                <w:b/>
                <w:bCs/>
                <w:color w:val="000000" w:themeColor="text1"/>
                <w:lang w:eastAsia="zh-CN"/>
              </w:rPr>
              <w:t>5</w:t>
            </w:r>
            <w:r>
              <w:rPr>
                <w:b/>
                <w:bCs/>
                <w:color w:val="000000" w:themeColor="text1"/>
                <w:lang w:eastAsia="zh-CN"/>
              </w:rPr>
              <w:t>:</w:t>
            </w:r>
            <w:r>
              <w:rPr>
                <w:color w:val="000000" w:themeColor="text1"/>
                <w:lang w:eastAsia="zh-CN"/>
              </w:rPr>
              <w:t xml:space="preserve"> Study t</w:t>
            </w:r>
            <w:r>
              <w:rPr>
                <w:rFonts w:hint="eastAsia"/>
                <w:color w:val="000000" w:themeColor="text1"/>
                <w:lang w:eastAsia="zh-CN"/>
              </w:rPr>
              <w:t>he CCE to PDCCH candidates mapping</w:t>
            </w:r>
            <w:r>
              <w:rPr>
                <w:color w:val="000000" w:themeColor="text1"/>
                <w:lang w:eastAsia="zh-CN"/>
              </w:rPr>
              <w:t xml:space="preserve"> to enable link adaptation and flexible coverage extension in </w:t>
            </w:r>
            <w:r>
              <w:rPr>
                <w:rFonts w:hint="eastAsia"/>
                <w:color w:val="000000" w:themeColor="text1"/>
                <w:lang w:eastAsia="zh-CN"/>
              </w:rPr>
              <w:t>6GR PDCCH design</w:t>
            </w:r>
            <w:r>
              <w:rPr>
                <w:color w:val="000000" w:themeColor="text1"/>
                <w:lang w:eastAsia="zh-CN"/>
              </w:rPr>
              <w:t>.</w:t>
            </w:r>
          </w:p>
        </w:tc>
      </w:tr>
      <w:tr w:rsidR="001C401B" w14:paraId="623A3348" w14:textId="77777777">
        <w:tc>
          <w:tcPr>
            <w:tcW w:w="1150" w:type="dxa"/>
          </w:tcPr>
          <w:p w14:paraId="51EE478E" w14:textId="77777777" w:rsidR="001C401B" w:rsidRDefault="00E716D3">
            <w:r>
              <w:t>CMCC</w:t>
            </w:r>
          </w:p>
        </w:tc>
        <w:tc>
          <w:tcPr>
            <w:tcW w:w="8387" w:type="dxa"/>
          </w:tcPr>
          <w:p w14:paraId="3D3BF5DE" w14:textId="77777777" w:rsidR="001C401B" w:rsidRDefault="00E716D3">
            <w:pPr>
              <w:rPr>
                <w:lang w:val="en-US" w:eastAsia="zh-CN"/>
              </w:rPr>
            </w:pPr>
            <w:r>
              <w:rPr>
                <w:b/>
                <w:bCs/>
                <w:lang w:val="en-US" w:eastAsia="zh-CN"/>
              </w:rPr>
              <w:t xml:space="preserve">Proposal </w:t>
            </w:r>
            <w:r>
              <w:rPr>
                <w:b/>
                <w:bCs/>
                <w:lang w:val="en-US" w:eastAsia="zh"/>
              </w:rPr>
              <w:t>2</w:t>
            </w:r>
            <w:r>
              <w:rPr>
                <w:b/>
                <w:bCs/>
                <w:lang w:val="en-US" w:eastAsia="zh-CN"/>
              </w:rPr>
              <w:t>:</w:t>
            </w:r>
            <w:r>
              <w:rPr>
                <w:lang w:val="en-US" w:eastAsia="zh-CN"/>
              </w:rPr>
              <w:t xml:space="preserve"> RAN1 further study coverage enhancement methods for downlink control channel, </w:t>
            </w:r>
            <w:r>
              <w:rPr>
                <w:lang w:val="en-US" w:eastAsia="zh"/>
              </w:rPr>
              <w:t>including</w:t>
            </w:r>
            <w:r>
              <w:rPr>
                <w:lang w:val="en-US" w:eastAsia="zh-CN"/>
              </w:rPr>
              <w:t>,</w:t>
            </w:r>
          </w:p>
          <w:p w14:paraId="405412FA" w14:textId="77777777" w:rsidR="001C401B" w:rsidRDefault="00E716D3">
            <w:pPr>
              <w:pStyle w:val="ListParagraph"/>
              <w:numPr>
                <w:ilvl w:val="0"/>
                <w:numId w:val="24"/>
              </w:numPr>
              <w:rPr>
                <w:lang w:val="en-US" w:eastAsia="zh-CN"/>
              </w:rPr>
            </w:pPr>
            <w:r>
              <w:rPr>
                <w:lang w:val="en-US" w:eastAsia="zh-CN"/>
              </w:rPr>
              <w:t>PDCCH repetition</w:t>
            </w:r>
            <w:r>
              <w:rPr>
                <w:lang w:val="en-US" w:eastAsia="zh"/>
              </w:rPr>
              <w:t>,</w:t>
            </w:r>
            <w:r>
              <w:rPr>
                <w:lang w:val="en-US" w:eastAsia="zh-CN"/>
              </w:rPr>
              <w:t xml:space="preserve"> both intra-slot and inter-slot repetition can be further studied</w:t>
            </w:r>
          </w:p>
          <w:p w14:paraId="7468C5AD" w14:textId="77777777" w:rsidR="001C401B" w:rsidRDefault="00E716D3">
            <w:pPr>
              <w:pStyle w:val="ListParagraph"/>
              <w:numPr>
                <w:ilvl w:val="0"/>
                <w:numId w:val="24"/>
              </w:numPr>
              <w:rPr>
                <w:lang w:val="en-US" w:eastAsia="zh-CN"/>
              </w:rPr>
            </w:pPr>
            <w:r>
              <w:rPr>
                <w:lang w:val="en-US" w:eastAsia="zh-CN"/>
              </w:rPr>
              <w:t>Increased aggregation level</w:t>
            </w:r>
          </w:p>
          <w:p w14:paraId="72747B46" w14:textId="77777777" w:rsidR="001C401B" w:rsidRDefault="00E716D3">
            <w:pPr>
              <w:pStyle w:val="ListParagraph"/>
              <w:numPr>
                <w:ilvl w:val="0"/>
                <w:numId w:val="24"/>
              </w:numPr>
              <w:rPr>
                <w:lang w:val="en-US" w:eastAsia="zh-CN"/>
              </w:rPr>
            </w:pPr>
            <w:r>
              <w:rPr>
                <w:lang w:val="en-US" w:eastAsia="zh"/>
              </w:rPr>
              <w:t xml:space="preserve">Finer beamforming on PDCCH, consider larger TRX number and higher spatial domain freedom in 6GR. </w:t>
            </w:r>
          </w:p>
          <w:p w14:paraId="79AA2F54" w14:textId="77777777" w:rsidR="001C401B" w:rsidRDefault="00E716D3">
            <w:pPr>
              <w:rPr>
                <w:rFonts w:eastAsiaTheme="minorEastAsia"/>
                <w:lang w:val="en-US" w:eastAsia="zh-CN"/>
              </w:rPr>
            </w:pPr>
            <w:r>
              <w:rPr>
                <w:b/>
                <w:bCs/>
                <w:lang w:val="en-US" w:eastAsia="zh-CN"/>
              </w:rPr>
              <w:t xml:space="preserve">Proposal </w:t>
            </w:r>
            <w:r>
              <w:rPr>
                <w:b/>
                <w:bCs/>
                <w:lang w:val="en-US" w:eastAsia="zh"/>
              </w:rPr>
              <w:t>5</w:t>
            </w:r>
            <w:r>
              <w:rPr>
                <w:lang w:val="en-US" w:eastAsia="zh-CN"/>
              </w:rPr>
              <w:t>: RAN1 further study capacity enhancement for downlink control channel from the following aspects</w:t>
            </w:r>
            <w:r>
              <w:rPr>
                <w:rFonts w:eastAsiaTheme="minorEastAsia"/>
                <w:lang w:val="en-US" w:eastAsia="zh-CN"/>
              </w:rPr>
              <w:t>:</w:t>
            </w:r>
          </w:p>
          <w:p w14:paraId="10E68FF2" w14:textId="77777777" w:rsidR="001C401B" w:rsidRDefault="00E716D3">
            <w:pPr>
              <w:pStyle w:val="ListParagraph"/>
              <w:numPr>
                <w:ilvl w:val="0"/>
                <w:numId w:val="25"/>
              </w:numPr>
              <w:rPr>
                <w:lang w:eastAsia="zh-CN"/>
              </w:rPr>
            </w:pPr>
            <w:r>
              <w:rPr>
                <w:lang w:eastAsia="zh-CN"/>
              </w:rPr>
              <w:t>Higher modulation order and/or multi-layer for downlink control channel transmission, including,</w:t>
            </w:r>
          </w:p>
          <w:p w14:paraId="782CF613" w14:textId="77777777" w:rsidR="001C401B" w:rsidRDefault="00E716D3">
            <w:pPr>
              <w:pStyle w:val="ListParagraph"/>
              <w:numPr>
                <w:ilvl w:val="0"/>
                <w:numId w:val="25"/>
              </w:numPr>
              <w:rPr>
                <w:lang w:eastAsia="zh-CN"/>
              </w:rPr>
            </w:pPr>
            <w:r>
              <w:rPr>
                <w:lang w:eastAsia="zh-CN"/>
              </w:rPr>
              <w:t>Reference signal and precoding scheme design, aim to adapt multi-layer transmission.</w:t>
            </w:r>
          </w:p>
          <w:p w14:paraId="6FE93BD3" w14:textId="77777777" w:rsidR="001C401B" w:rsidRDefault="00E716D3">
            <w:pPr>
              <w:pStyle w:val="ListParagraph"/>
              <w:numPr>
                <w:ilvl w:val="0"/>
                <w:numId w:val="25"/>
              </w:numPr>
              <w:rPr>
                <w:lang w:eastAsia="zh-CN"/>
              </w:rPr>
            </w:pPr>
            <w:r>
              <w:rPr>
                <w:lang w:eastAsia="zh-CN"/>
              </w:rPr>
              <w:t xml:space="preserve">Switching/indication method between normal transmission scheme </w:t>
            </w:r>
            <w:r>
              <w:t xml:space="preserve">and </w:t>
            </w:r>
            <w:r>
              <w:rPr>
                <w:lang w:eastAsia="zh-CN"/>
              </w:rPr>
              <w:t>enhanced transmission scheme, aim to prevent additional complexity on monitoring from UE side.</w:t>
            </w:r>
          </w:p>
          <w:p w14:paraId="61A8F07B" w14:textId="77777777" w:rsidR="001C401B" w:rsidRDefault="00E716D3">
            <w:pPr>
              <w:pStyle w:val="ListParagraph"/>
              <w:numPr>
                <w:ilvl w:val="0"/>
                <w:numId w:val="25"/>
              </w:numPr>
              <w:rPr>
                <w:lang w:eastAsia="zh-CN"/>
              </w:rPr>
            </w:pPr>
            <w:r>
              <w:rPr>
                <w:lang w:eastAsia="zh-CN"/>
              </w:rPr>
              <w:t>Fine channel measurement and link adaptation scheme for downlink control channel, including,</w:t>
            </w:r>
          </w:p>
          <w:p w14:paraId="291E8F01" w14:textId="77777777" w:rsidR="001C401B" w:rsidRDefault="00E716D3">
            <w:pPr>
              <w:rPr>
                <w:lang w:eastAsia="zh-CN"/>
              </w:rPr>
            </w:pPr>
            <w:r>
              <w:rPr>
                <w:lang w:eastAsia="zh-CN"/>
              </w:rPr>
              <w:t>Overhead reduction during channel measurement and link adaptation procedure.</w:t>
            </w:r>
          </w:p>
          <w:p w14:paraId="1460D78F" w14:textId="77777777" w:rsidR="001C401B" w:rsidRDefault="00E716D3">
            <w:pPr>
              <w:rPr>
                <w:lang w:val="en-US" w:eastAsia="zh-CN"/>
              </w:rPr>
            </w:pPr>
            <w:r>
              <w:rPr>
                <w:b/>
                <w:bCs/>
                <w:color w:val="000000"/>
                <w:lang w:eastAsia="zh-CN"/>
              </w:rPr>
              <w:t xml:space="preserve">Proposal 9: </w:t>
            </w:r>
            <w:r>
              <w:rPr>
                <w:color w:val="000000"/>
                <w:lang w:eastAsia="zh-CN"/>
              </w:rPr>
              <w:t>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tc>
      </w:tr>
      <w:tr w:rsidR="001C401B" w14:paraId="17FE5912" w14:textId="77777777">
        <w:tc>
          <w:tcPr>
            <w:tcW w:w="1150" w:type="dxa"/>
          </w:tcPr>
          <w:p w14:paraId="6DCE430B" w14:textId="77777777" w:rsidR="001C401B" w:rsidRDefault="00E716D3">
            <w:r>
              <w:t>LG</w:t>
            </w:r>
          </w:p>
        </w:tc>
        <w:tc>
          <w:tcPr>
            <w:tcW w:w="8387" w:type="dxa"/>
          </w:tcPr>
          <w:p w14:paraId="1CEF00CC" w14:textId="77777777" w:rsidR="001C401B" w:rsidRDefault="00E716D3">
            <w:pPr>
              <w:rPr>
                <w:lang w:val="en-US"/>
              </w:rPr>
            </w:pPr>
            <w:r>
              <w:rPr>
                <w:b/>
                <w:bCs/>
                <w:lang w:val="en-US"/>
              </w:rPr>
              <w:t>Proposal 8:</w:t>
            </w:r>
            <w:r>
              <w:rPr>
                <w:lang w:val="en-US"/>
              </w:rPr>
              <w:t xml:space="preserve"> For PDCCH reliability, beam/TRP level diversity should be considered especially when DL channel corresponding to one beam/TRP has bad channel condition due to UE rotation, UE/gNB mobility and blockage.</w:t>
            </w:r>
          </w:p>
        </w:tc>
      </w:tr>
      <w:tr w:rsidR="001C401B" w14:paraId="4C32DC0D" w14:textId="77777777">
        <w:tc>
          <w:tcPr>
            <w:tcW w:w="1150" w:type="dxa"/>
          </w:tcPr>
          <w:p w14:paraId="13ABBB8B" w14:textId="77777777" w:rsidR="001C401B" w:rsidRDefault="00E716D3">
            <w:r>
              <w:lastRenderedPageBreak/>
              <w:t>Google</w:t>
            </w:r>
          </w:p>
        </w:tc>
        <w:tc>
          <w:tcPr>
            <w:tcW w:w="8387" w:type="dxa"/>
          </w:tcPr>
          <w:p w14:paraId="3E467938" w14:textId="77777777" w:rsidR="001C401B" w:rsidRDefault="00E716D3">
            <w:pPr>
              <w:rPr>
                <w:lang w:val="en-US"/>
              </w:rPr>
            </w:pPr>
            <w:r>
              <w:rPr>
                <w:b/>
                <w:bCs/>
                <w:lang w:val="en-US"/>
              </w:rPr>
              <w:t>Proposal 2</w:t>
            </w:r>
            <w:r>
              <w:rPr>
                <w:lang w:val="en-US"/>
              </w:rPr>
              <w:t>: Study PDCCH repetitions within one search space.</w:t>
            </w:r>
          </w:p>
          <w:p w14:paraId="30A53C40" w14:textId="77777777" w:rsidR="001C401B" w:rsidRDefault="00E716D3">
            <w:pPr>
              <w:rPr>
                <w:lang w:val="en-US"/>
              </w:rPr>
            </w:pPr>
            <w:r>
              <w:rPr>
                <w:b/>
                <w:bCs/>
                <w:lang w:val="en-US"/>
              </w:rPr>
              <w:t>Proposal 3</w:t>
            </w:r>
            <w:r>
              <w:rPr>
                <w:lang w:val="en-US"/>
              </w:rPr>
              <w:t>: For PDCCH capacity, consider the following options:</w:t>
            </w:r>
          </w:p>
          <w:p w14:paraId="4E053419" w14:textId="77777777" w:rsidR="001C401B" w:rsidRDefault="00E716D3">
            <w:pPr>
              <w:pStyle w:val="ListParagraph"/>
              <w:numPr>
                <w:ilvl w:val="0"/>
                <w:numId w:val="63"/>
              </w:numPr>
              <w:rPr>
                <w:lang w:val="en-US"/>
              </w:rPr>
            </w:pPr>
            <w:r>
              <w:rPr>
                <w:lang w:val="en-US"/>
              </w:rPr>
              <w:t>Option 1: Introduce PDCCH repetitions with OCC, similar to PUCCH/PUSCH with OCC in Rel-19 NTN</w:t>
            </w:r>
          </w:p>
          <w:p w14:paraId="38AC7C8C" w14:textId="77777777" w:rsidR="001C401B" w:rsidRDefault="00E716D3">
            <w:pPr>
              <w:rPr>
                <w:lang w:val="en-US"/>
              </w:rPr>
            </w:pPr>
            <w:r>
              <w:rPr>
                <w:lang w:val="en-US"/>
              </w:rPr>
              <w:t>Option 2: Introduce MU-MIMO based PDCCH</w:t>
            </w:r>
          </w:p>
        </w:tc>
      </w:tr>
      <w:tr w:rsidR="001C401B" w14:paraId="6B319CF4" w14:textId="77777777">
        <w:tc>
          <w:tcPr>
            <w:tcW w:w="1150" w:type="dxa"/>
          </w:tcPr>
          <w:p w14:paraId="5630CCB7" w14:textId="77777777" w:rsidR="001C401B" w:rsidRDefault="00E716D3">
            <w:r>
              <w:t>China Telecom</w:t>
            </w:r>
          </w:p>
        </w:tc>
        <w:tc>
          <w:tcPr>
            <w:tcW w:w="8387" w:type="dxa"/>
          </w:tcPr>
          <w:p w14:paraId="292A7B33" w14:textId="77777777" w:rsidR="001C401B" w:rsidRDefault="00E716D3">
            <w:pPr>
              <w:rPr>
                <w:lang w:val="en-US"/>
              </w:rPr>
            </w:pPr>
            <w:r>
              <w:rPr>
                <w:b/>
                <w:bCs/>
                <w:lang w:val="en-US"/>
              </w:rPr>
              <w:t>Proposal 11:</w:t>
            </w:r>
            <w:r>
              <w:rPr>
                <w:lang w:val="en-US"/>
              </w:rPr>
              <w:t xml:space="preserve"> Support PDCCH repetition via searchSpaceLinkingId in 6G Day-1.</w:t>
            </w:r>
          </w:p>
          <w:p w14:paraId="5DC50A86" w14:textId="77777777" w:rsidR="001C401B" w:rsidRDefault="00E716D3">
            <w:pPr>
              <w:pStyle w:val="ListParagraph"/>
              <w:numPr>
                <w:ilvl w:val="0"/>
                <w:numId w:val="13"/>
              </w:numPr>
              <w:rPr>
                <w:lang w:val="en-US"/>
              </w:rPr>
            </w:pPr>
            <w:r>
              <w:rPr>
                <w:lang w:val="en-US"/>
              </w:rPr>
              <w:t>Other solutions are not precluded.</w:t>
            </w:r>
          </w:p>
        </w:tc>
      </w:tr>
      <w:tr w:rsidR="001C401B" w14:paraId="2C4434A1" w14:textId="77777777">
        <w:tc>
          <w:tcPr>
            <w:tcW w:w="1150" w:type="dxa"/>
          </w:tcPr>
          <w:p w14:paraId="695F3A85" w14:textId="77777777" w:rsidR="001C401B" w:rsidRDefault="00E716D3">
            <w:r>
              <w:t>Apple</w:t>
            </w:r>
          </w:p>
        </w:tc>
        <w:tc>
          <w:tcPr>
            <w:tcW w:w="8387" w:type="dxa"/>
          </w:tcPr>
          <w:p w14:paraId="0554E027" w14:textId="77777777" w:rsidR="001C401B" w:rsidRDefault="00E716D3">
            <w:pPr>
              <w:rPr>
                <w:lang w:val="en-US"/>
              </w:rPr>
            </w:pPr>
            <w:r>
              <w:rPr>
                <w:b/>
                <w:bCs/>
                <w:lang w:val="en-US"/>
              </w:rPr>
              <w:t>Proposal 4:</w:t>
            </w:r>
            <w:r>
              <w:rPr>
                <w:lang w:val="en-US"/>
              </w:rPr>
              <w:t xml:space="preserve"> Study techniques to enhance PDCCH coverage for 6GR e.g.,</w:t>
            </w:r>
          </w:p>
          <w:p w14:paraId="2427F7DC" w14:textId="77777777" w:rsidR="001C401B" w:rsidRDefault="00E716D3">
            <w:pPr>
              <w:pStyle w:val="ListParagraph"/>
              <w:numPr>
                <w:ilvl w:val="0"/>
                <w:numId w:val="26"/>
              </w:numPr>
              <w:rPr>
                <w:lang w:val="en-US"/>
              </w:rPr>
            </w:pPr>
            <w:r>
              <w:rPr>
                <w:lang w:val="en-US"/>
              </w:rPr>
              <w:t>Aggregation level higher than 16</w:t>
            </w:r>
          </w:p>
          <w:p w14:paraId="2C5C7589" w14:textId="77777777" w:rsidR="001C401B" w:rsidRDefault="00E716D3">
            <w:pPr>
              <w:pStyle w:val="ListParagraph"/>
              <w:numPr>
                <w:ilvl w:val="0"/>
                <w:numId w:val="26"/>
              </w:numPr>
              <w:rPr>
                <w:lang w:val="en-US"/>
              </w:rPr>
            </w:pPr>
            <w:r>
              <w:rPr>
                <w:lang w:val="en-US"/>
              </w:rPr>
              <w:t>CORESET longer than 3 symbols</w:t>
            </w:r>
          </w:p>
          <w:p w14:paraId="7215CE9A" w14:textId="77777777" w:rsidR="001C401B" w:rsidRDefault="00E716D3">
            <w:pPr>
              <w:pStyle w:val="ListParagraph"/>
              <w:numPr>
                <w:ilvl w:val="0"/>
                <w:numId w:val="26"/>
              </w:numPr>
              <w:rPr>
                <w:lang w:val="en-US"/>
              </w:rPr>
            </w:pPr>
            <w:r>
              <w:rPr>
                <w:lang w:val="en-US"/>
              </w:rPr>
              <w:t>PDCCH repetition</w:t>
            </w:r>
          </w:p>
          <w:p w14:paraId="49A3CEE0" w14:textId="77777777" w:rsidR="001C401B" w:rsidRDefault="00E716D3">
            <w:pPr>
              <w:pStyle w:val="ListParagraph"/>
              <w:numPr>
                <w:ilvl w:val="0"/>
                <w:numId w:val="26"/>
              </w:numPr>
              <w:rPr>
                <w:lang w:val="en-US"/>
              </w:rPr>
            </w:pPr>
            <w:r>
              <w:rPr>
                <w:lang w:val="en-US"/>
              </w:rPr>
              <w:t>Note: a unified framework for extending PDCCH coverage should be targeted for 6GR deployments e.g., single TRP/multi-TRP, TN/NTN and diverse device types, bands.</w:t>
            </w:r>
          </w:p>
        </w:tc>
      </w:tr>
      <w:tr w:rsidR="001C401B" w14:paraId="30B5D79C" w14:textId="77777777">
        <w:tc>
          <w:tcPr>
            <w:tcW w:w="1150" w:type="dxa"/>
          </w:tcPr>
          <w:p w14:paraId="4FA3C261" w14:textId="77777777" w:rsidR="001C401B" w:rsidRDefault="00E716D3">
            <w:r>
              <w:t>Interdigital</w:t>
            </w:r>
          </w:p>
        </w:tc>
        <w:tc>
          <w:tcPr>
            <w:tcW w:w="8387" w:type="dxa"/>
          </w:tcPr>
          <w:p w14:paraId="5864DE6D" w14:textId="77777777" w:rsidR="001C401B" w:rsidRDefault="00E716D3">
            <w:pPr>
              <w:rPr>
                <w:lang w:val="en-US" w:eastAsia="zh-CN"/>
              </w:rPr>
            </w:pPr>
            <w:r>
              <w:rPr>
                <w:b/>
                <w:bCs/>
                <w:u w:val="single"/>
                <w:lang w:val="en-US" w:eastAsia="zh-CN"/>
              </w:rPr>
              <w:t>Proposal 8</w:t>
            </w:r>
            <w:r>
              <w:rPr>
                <w:u w:val="single"/>
                <w:lang w:val="en-US" w:eastAsia="zh-CN"/>
              </w:rPr>
              <w:t>:</w:t>
            </w:r>
            <w:r>
              <w:rPr>
                <w:lang w:val="en-US" w:eastAsia="zh-CN"/>
              </w:rPr>
              <w:t xml:space="preserve"> Study a harmonized design for PDCCH repetition to address coverage requirements for both TN and NTN operation in 6GR. </w:t>
            </w:r>
          </w:p>
        </w:tc>
      </w:tr>
      <w:tr w:rsidR="001C401B" w14:paraId="636EFCAB" w14:textId="77777777">
        <w:tc>
          <w:tcPr>
            <w:tcW w:w="1150" w:type="dxa"/>
          </w:tcPr>
          <w:p w14:paraId="4B1D579C" w14:textId="77777777" w:rsidR="001C401B" w:rsidRDefault="00E716D3">
            <w:r>
              <w:t>Sharp</w:t>
            </w:r>
          </w:p>
        </w:tc>
        <w:tc>
          <w:tcPr>
            <w:tcW w:w="8387" w:type="dxa"/>
          </w:tcPr>
          <w:p w14:paraId="3FB6D0A4" w14:textId="77777777" w:rsidR="001C401B" w:rsidRDefault="00E716D3">
            <w:pPr>
              <w:rPr>
                <w:lang w:val="en-US"/>
              </w:rPr>
            </w:pPr>
            <w:r>
              <w:rPr>
                <w:b/>
                <w:bCs/>
                <w:lang w:val="en-US"/>
              </w:rPr>
              <w:t>Proposal 3</w:t>
            </w:r>
            <w:r>
              <w:rPr>
                <w:lang w:val="en-US"/>
              </w:rPr>
              <w:t>: 6GR to study PDCCH repetition scheme with at least considering multi-TRP operation, coverage performance, harmonized 6G design for TN and NTN.</w:t>
            </w:r>
          </w:p>
        </w:tc>
      </w:tr>
      <w:tr w:rsidR="001C401B" w14:paraId="3F89A4AA" w14:textId="77777777">
        <w:tc>
          <w:tcPr>
            <w:tcW w:w="1150" w:type="dxa"/>
          </w:tcPr>
          <w:p w14:paraId="33E004D6" w14:textId="77777777" w:rsidR="001C401B" w:rsidRDefault="00E716D3">
            <w:r>
              <w:t>HONOR</w:t>
            </w:r>
          </w:p>
        </w:tc>
        <w:tc>
          <w:tcPr>
            <w:tcW w:w="8387" w:type="dxa"/>
          </w:tcPr>
          <w:p w14:paraId="342661FB" w14:textId="77777777" w:rsidR="001C401B" w:rsidRDefault="00E716D3">
            <w:pPr>
              <w:rPr>
                <w:lang w:val="en-US"/>
              </w:rPr>
            </w:pPr>
            <w:r>
              <w:rPr>
                <w:b/>
                <w:bCs/>
                <w:lang w:val="en-US"/>
              </w:rPr>
              <w:t>Proposal 6:</w:t>
            </w:r>
            <w:r>
              <w:rPr>
                <w:lang w:val="en-US"/>
              </w:rPr>
              <w:t xml:space="preserve"> Improve the demodulation performance of PDCCH for high-speed moving users.</w:t>
            </w:r>
          </w:p>
        </w:tc>
      </w:tr>
      <w:tr w:rsidR="001C401B" w14:paraId="2D583627" w14:textId="77777777">
        <w:tc>
          <w:tcPr>
            <w:tcW w:w="1150" w:type="dxa"/>
          </w:tcPr>
          <w:p w14:paraId="1E7ED65E" w14:textId="77777777" w:rsidR="001C401B" w:rsidRDefault="00E716D3">
            <w:r>
              <w:t>ZTE</w:t>
            </w:r>
          </w:p>
        </w:tc>
        <w:tc>
          <w:tcPr>
            <w:tcW w:w="8387" w:type="dxa"/>
          </w:tcPr>
          <w:p w14:paraId="02F28801" w14:textId="77777777" w:rsidR="001C401B" w:rsidRDefault="00E716D3">
            <w:r>
              <w:rPr>
                <w:b/>
                <w:bCs/>
              </w:rPr>
              <w:t>Proposal 3:</w:t>
            </w:r>
            <w:r>
              <w:t xml:space="preserve"> Study time-domain extension </w:t>
            </w:r>
            <w:r>
              <w:rPr>
                <w:rFonts w:hint="eastAsia"/>
              </w:rPr>
              <w:t xml:space="preserve">of PDCCH resources </w:t>
            </w:r>
            <w:r>
              <w:t>for improving PDCCH coverage</w:t>
            </w:r>
            <w:r>
              <w:rPr>
                <w:rFonts w:hint="eastAsia"/>
              </w:rPr>
              <w:t xml:space="preserve"> in 6GR</w:t>
            </w:r>
            <w:r>
              <w:t>, including</w:t>
            </w:r>
            <w:r>
              <w:rPr>
                <w:rFonts w:hint="eastAsia"/>
              </w:rPr>
              <w:t>:</w:t>
            </w:r>
            <w:r>
              <w:t xml:space="preserve"> </w:t>
            </w:r>
            <w:r>
              <w:rPr>
                <w:rFonts w:hint="eastAsia"/>
              </w:rPr>
              <w:t xml:space="preserve">(1) PDCCH </w:t>
            </w:r>
            <w:r>
              <w:t>rep</w:t>
            </w:r>
            <w:r>
              <w:rPr>
                <w:rFonts w:hint="eastAsia"/>
              </w:rPr>
              <w:t xml:space="preserve">etition, and (2) </w:t>
            </w:r>
            <w:r>
              <w:t>supporting a maximum CORESET duration larger than 3 symbols</w:t>
            </w:r>
            <w:r>
              <w:rPr>
                <w:rFonts w:hint="eastAsia"/>
              </w:rPr>
              <w:t>.</w:t>
            </w:r>
          </w:p>
        </w:tc>
      </w:tr>
      <w:tr w:rsidR="001C401B" w14:paraId="2AAD4F19" w14:textId="77777777">
        <w:tc>
          <w:tcPr>
            <w:tcW w:w="1150" w:type="dxa"/>
          </w:tcPr>
          <w:p w14:paraId="2C223AF5" w14:textId="77777777" w:rsidR="001C401B" w:rsidRDefault="00E716D3">
            <w:r>
              <w:t>NTT DOCOMO</w:t>
            </w:r>
          </w:p>
        </w:tc>
        <w:tc>
          <w:tcPr>
            <w:tcW w:w="8387" w:type="dxa"/>
          </w:tcPr>
          <w:p w14:paraId="383C89BE" w14:textId="77777777" w:rsidR="001C401B" w:rsidRDefault="00E716D3">
            <w:pPr>
              <w:rPr>
                <w:rFonts w:eastAsiaTheme="minorEastAsia"/>
                <w:b/>
                <w:bCs/>
                <w:u w:val="single"/>
              </w:rPr>
            </w:pPr>
            <w:r>
              <w:rPr>
                <w:rFonts w:eastAsiaTheme="minorEastAsia"/>
                <w:b/>
                <w:bCs/>
                <w:u w:val="single"/>
              </w:rPr>
              <w:t>Proposal</w:t>
            </w:r>
            <w:r>
              <w:rPr>
                <w:rFonts w:eastAsiaTheme="minorEastAsia" w:hint="eastAsia"/>
                <w:b/>
                <w:bCs/>
                <w:u w:val="single"/>
              </w:rPr>
              <w:t xml:space="preserve"> 11</w:t>
            </w:r>
            <w:r>
              <w:rPr>
                <w:rFonts w:eastAsiaTheme="minorEastAsia"/>
                <w:b/>
                <w:bCs/>
                <w:u w:val="single"/>
              </w:rPr>
              <w:t xml:space="preserve">: </w:t>
            </w:r>
            <w:r>
              <w:rPr>
                <w:rFonts w:eastAsiaTheme="minorEastAsia"/>
              </w:rPr>
              <w:t xml:space="preserve">Study </w:t>
            </w:r>
            <w:r>
              <w:rPr>
                <w:rFonts w:eastAsiaTheme="minorEastAsia" w:hint="eastAsia"/>
              </w:rPr>
              <w:t xml:space="preserve">coverage enhancement techniques for PDCCH which is applicable to </w:t>
            </w:r>
            <w:r>
              <w:rPr>
                <w:rFonts w:eastAsiaTheme="minorEastAsia"/>
              </w:rPr>
              <w:t>various scenarios such as TDD/FDD, TN/NTN</w:t>
            </w:r>
            <w:r>
              <w:rPr>
                <w:rFonts w:eastAsiaTheme="minorEastAsia" w:hint="eastAsia"/>
              </w:rPr>
              <w:t xml:space="preserve"> considering harmonized framework.</w:t>
            </w:r>
          </w:p>
          <w:p w14:paraId="057D1578" w14:textId="77777777" w:rsidR="001C401B" w:rsidRDefault="00E716D3">
            <w:pPr>
              <w:pStyle w:val="ListParagraph"/>
              <w:numPr>
                <w:ilvl w:val="0"/>
                <w:numId w:val="64"/>
              </w:numPr>
              <w:rPr>
                <w:rFonts w:eastAsiaTheme="minorEastAsia"/>
              </w:rPr>
            </w:pPr>
            <w:r>
              <w:rPr>
                <w:rFonts w:eastAsiaTheme="minorEastAsia"/>
              </w:rPr>
              <w:t>A</w:t>
            </w:r>
            <w:r>
              <w:rPr>
                <w:rFonts w:eastAsiaTheme="minorEastAsia" w:hint="eastAsia"/>
              </w:rPr>
              <w:t>t least repetition and higher AL such as 32 should be considered.</w:t>
            </w:r>
          </w:p>
        </w:tc>
      </w:tr>
      <w:tr w:rsidR="001C401B" w14:paraId="3E13C951" w14:textId="77777777">
        <w:tc>
          <w:tcPr>
            <w:tcW w:w="1150" w:type="dxa"/>
          </w:tcPr>
          <w:p w14:paraId="55C035E4" w14:textId="77777777" w:rsidR="001C401B" w:rsidRDefault="00E716D3">
            <w:r>
              <w:t>Qualcomm</w:t>
            </w:r>
          </w:p>
        </w:tc>
        <w:tc>
          <w:tcPr>
            <w:tcW w:w="8387" w:type="dxa"/>
          </w:tcPr>
          <w:p w14:paraId="49E0546E" w14:textId="77777777" w:rsidR="001C401B" w:rsidRDefault="00E716D3">
            <w:r>
              <w:rPr>
                <w:b/>
                <w:bCs/>
              </w:rPr>
              <w:t xml:space="preserve">Proposal 10: </w:t>
            </w:r>
            <w:r>
              <w:t>Study flexible PDCCH/Subband CORESET repetitions to enhance coverage for both wideband and narrowband UEs.</w:t>
            </w:r>
          </w:p>
        </w:tc>
      </w:tr>
    </w:tbl>
    <w:p w14:paraId="181EFB99" w14:textId="77777777" w:rsidR="001C401B" w:rsidRDefault="001C401B">
      <w:pPr>
        <w:rPr>
          <w:lang w:val="en-US"/>
        </w:rPr>
      </w:pPr>
    </w:p>
    <w:p w14:paraId="77A6E7E2" w14:textId="77777777" w:rsidR="001C401B" w:rsidRDefault="00E716D3">
      <w:pPr>
        <w:pStyle w:val="Heading4"/>
      </w:pPr>
      <w:r>
        <w:t xml:space="preserve">(FL) Note </w:t>
      </w:r>
      <w:r>
        <w:fldChar w:fldCharType="begin"/>
      </w:r>
      <w:r>
        <w:instrText xml:space="preserve"> STYLEREF "Heading 2" \n </w:instrText>
      </w:r>
      <w:r>
        <w:fldChar w:fldCharType="separate"/>
      </w:r>
      <w:r>
        <w:t>8.1</w:t>
      </w:r>
      <w:r>
        <w:fldChar w:fldCharType="end"/>
      </w:r>
      <w:r>
        <w:t xml:space="preserve"> (</w:t>
      </w:r>
      <w:r>
        <w:fldChar w:fldCharType="begin"/>
      </w:r>
      <w:r>
        <w:instrText xml:space="preserve"> SEQ PROPVER \* ALPHABETIC \s 2 </w:instrText>
      </w:r>
      <w:r>
        <w:fldChar w:fldCharType="separate"/>
      </w:r>
      <w:r>
        <w:t>A</w:t>
      </w:r>
      <w:r>
        <w:fldChar w:fldCharType="end"/>
      </w:r>
      <w:r>
        <w:t>)</w:t>
      </w:r>
    </w:p>
    <w:p w14:paraId="591AB7FF" w14:textId="77777777" w:rsidR="001C401B" w:rsidRDefault="00E716D3">
      <w:pPr>
        <w:pStyle w:val="ListParagraph"/>
        <w:numPr>
          <w:ilvl w:val="0"/>
          <w:numId w:val="64"/>
        </w:numPr>
      </w:pPr>
      <w:r>
        <w:rPr>
          <w:lang w:val="en-US"/>
        </w:rPr>
        <w:t>This issue does not need to consider the aggregation levels and CORESET length that are covered earlier.</w:t>
      </w:r>
    </w:p>
    <w:p w14:paraId="711184E1" w14:textId="77777777" w:rsidR="001C401B" w:rsidRDefault="00E716D3">
      <w:pPr>
        <w:pStyle w:val="ListParagraph"/>
        <w:numPr>
          <w:ilvl w:val="0"/>
          <w:numId w:val="64"/>
        </w:numPr>
      </w:pPr>
      <w:r>
        <w:t xml:space="preserve">Further discussion of coverage/reliability/capacity techniques, such as repetition can continue after the coordination with AI 10.5.4.1 that covers time domain resource adaptation and </w:t>
      </w:r>
      <w:r>
        <w:rPr>
          <w:rFonts w:eastAsia="DengXian" w:hint="eastAsia"/>
          <w:lang w:eastAsia="zh-CN"/>
        </w:rPr>
        <w:t>reliability improvement</w:t>
      </w:r>
      <w:r>
        <w:rPr>
          <w:rFonts w:eastAsia="DengXian"/>
          <w:lang w:eastAsia="zh-CN"/>
        </w:rPr>
        <w:t>.</w:t>
      </w:r>
    </w:p>
    <w:p w14:paraId="4823A45F" w14:textId="77777777" w:rsidR="001C401B" w:rsidRDefault="00E716D3">
      <w:pPr>
        <w:pStyle w:val="Heading4"/>
      </w:pPr>
      <w:r>
        <w:t>Comments</w:t>
      </w:r>
    </w:p>
    <w:tbl>
      <w:tblPr>
        <w:tblStyle w:val="TableGrid"/>
        <w:tblW w:w="9634" w:type="dxa"/>
        <w:tblLook w:val="04A0" w:firstRow="1" w:lastRow="0" w:firstColumn="1" w:lastColumn="0" w:noHBand="0" w:noVBand="1"/>
      </w:tblPr>
      <w:tblGrid>
        <w:gridCol w:w="2122"/>
        <w:gridCol w:w="7512"/>
      </w:tblGrid>
      <w:tr w:rsidR="001C401B" w14:paraId="30480E9C" w14:textId="77777777">
        <w:tc>
          <w:tcPr>
            <w:tcW w:w="2122" w:type="dxa"/>
            <w:shd w:val="clear" w:color="auto" w:fill="D9D9D9" w:themeFill="background1" w:themeFillShade="D9"/>
          </w:tcPr>
          <w:p w14:paraId="1A65BB70" w14:textId="77777777" w:rsidR="001C401B" w:rsidRDefault="00E716D3">
            <w:pPr>
              <w:rPr>
                <w:b/>
                <w:bCs/>
              </w:rPr>
            </w:pPr>
            <w:r>
              <w:rPr>
                <w:b/>
                <w:bCs/>
              </w:rPr>
              <w:t>Company</w:t>
            </w:r>
          </w:p>
        </w:tc>
        <w:tc>
          <w:tcPr>
            <w:tcW w:w="7512" w:type="dxa"/>
            <w:shd w:val="clear" w:color="auto" w:fill="D9D9D9" w:themeFill="background1" w:themeFillShade="D9"/>
          </w:tcPr>
          <w:p w14:paraId="4BD472E1" w14:textId="77777777" w:rsidR="001C401B" w:rsidRDefault="00E716D3">
            <w:pPr>
              <w:rPr>
                <w:b/>
                <w:bCs/>
              </w:rPr>
            </w:pPr>
            <w:r>
              <w:rPr>
                <w:b/>
                <w:bCs/>
              </w:rPr>
              <w:t>Comment</w:t>
            </w:r>
          </w:p>
        </w:tc>
      </w:tr>
      <w:tr w:rsidR="001C401B" w14:paraId="14D458FF" w14:textId="77777777">
        <w:tc>
          <w:tcPr>
            <w:tcW w:w="2122" w:type="dxa"/>
          </w:tcPr>
          <w:p w14:paraId="57654D96" w14:textId="77777777" w:rsidR="001C401B" w:rsidRDefault="00E716D3">
            <w:pPr>
              <w:rPr>
                <w:lang w:val="en-US" w:eastAsia="zh-CN"/>
              </w:rPr>
            </w:pPr>
            <w:r>
              <w:rPr>
                <w:rFonts w:hint="eastAsia"/>
                <w:lang w:val="en-US" w:eastAsia="zh-CN"/>
              </w:rPr>
              <w:t>ZTE</w:t>
            </w:r>
          </w:p>
        </w:tc>
        <w:tc>
          <w:tcPr>
            <w:tcW w:w="7512" w:type="dxa"/>
          </w:tcPr>
          <w:p w14:paraId="645E684E" w14:textId="77777777" w:rsidR="001C401B" w:rsidRDefault="00E716D3">
            <w:pPr>
              <w:rPr>
                <w:lang w:val="en-US" w:eastAsia="zh-CN"/>
              </w:rPr>
            </w:pPr>
            <w:r>
              <w:rPr>
                <w:rFonts w:hint="eastAsia"/>
                <w:lang w:val="en-US" w:eastAsia="zh-CN"/>
              </w:rPr>
              <w:t>Actually, the discussion on this issue is more reasonable in this agenda.</w:t>
            </w:r>
          </w:p>
        </w:tc>
      </w:tr>
      <w:tr w:rsidR="009E7BAE" w14:paraId="21BD80EF" w14:textId="77777777">
        <w:tc>
          <w:tcPr>
            <w:tcW w:w="2122" w:type="dxa"/>
          </w:tcPr>
          <w:p w14:paraId="3166EE41" w14:textId="7ADDBF6F" w:rsidR="009E7BAE" w:rsidRDefault="009E7BAE" w:rsidP="009E7BAE">
            <w:r>
              <w:rPr>
                <w:rFonts w:hint="eastAsia"/>
                <w:lang w:eastAsia="zh-CN"/>
              </w:rPr>
              <w:t>S</w:t>
            </w:r>
            <w:r>
              <w:rPr>
                <w:lang w:eastAsia="zh-CN"/>
              </w:rPr>
              <w:t>preadtrum</w:t>
            </w:r>
          </w:p>
        </w:tc>
        <w:tc>
          <w:tcPr>
            <w:tcW w:w="7512" w:type="dxa"/>
          </w:tcPr>
          <w:p w14:paraId="2805FE69" w14:textId="77777777" w:rsidR="009E7BAE" w:rsidRDefault="009E7BAE" w:rsidP="009E7BAE">
            <w:pPr>
              <w:rPr>
                <w:lang w:val="en-US"/>
              </w:rPr>
            </w:pPr>
            <w:r>
              <w:rPr>
                <w:rFonts w:hint="eastAsia"/>
                <w:lang w:eastAsia="zh-CN"/>
              </w:rPr>
              <w:t>W</w:t>
            </w:r>
            <w:r>
              <w:rPr>
                <w:lang w:eastAsia="zh-CN"/>
              </w:rPr>
              <w:t xml:space="preserve">e also support PDCCH repetition in 6G </w:t>
            </w:r>
            <w:r w:rsidRPr="00A857BB">
              <w:rPr>
                <w:lang w:val="en-US"/>
              </w:rPr>
              <w:t>Day-1</w:t>
            </w:r>
            <w:r>
              <w:rPr>
                <w:lang w:val="en-US"/>
              </w:rPr>
              <w:t xml:space="preserve"> to improve PDCCH reliability and coverage.</w:t>
            </w:r>
          </w:p>
          <w:p w14:paraId="54CEEF41" w14:textId="08FDCA01" w:rsidR="009E7BAE" w:rsidRDefault="009E7BAE" w:rsidP="009E7BAE">
            <w:r>
              <w:rPr>
                <w:lang w:val="en-US"/>
              </w:rPr>
              <w:t xml:space="preserve">Basic </w:t>
            </w:r>
            <w:r>
              <w:rPr>
                <w:lang w:eastAsia="zh-CN"/>
              </w:rPr>
              <w:t>PDCCH repetition scheme can be discussed in this agenda.</w:t>
            </w:r>
          </w:p>
        </w:tc>
      </w:tr>
      <w:tr w:rsidR="00F23176" w14:paraId="27B2D1C4" w14:textId="77777777" w:rsidTr="00231E3D">
        <w:tc>
          <w:tcPr>
            <w:tcW w:w="2122" w:type="dxa"/>
          </w:tcPr>
          <w:p w14:paraId="7D89B80C" w14:textId="77777777" w:rsidR="00F23176" w:rsidRDefault="00F23176" w:rsidP="00231E3D">
            <w:pPr>
              <w:rPr>
                <w:lang w:eastAsia="zh-CN"/>
              </w:rPr>
            </w:pPr>
            <w:r>
              <w:rPr>
                <w:rFonts w:hint="eastAsia"/>
                <w:lang w:eastAsia="zh-CN"/>
              </w:rPr>
              <w:t>C</w:t>
            </w:r>
            <w:r>
              <w:rPr>
                <w:lang w:eastAsia="zh-CN"/>
              </w:rPr>
              <w:t>MCC</w:t>
            </w:r>
          </w:p>
        </w:tc>
        <w:tc>
          <w:tcPr>
            <w:tcW w:w="7512" w:type="dxa"/>
          </w:tcPr>
          <w:p w14:paraId="2766A41E" w14:textId="77777777" w:rsidR="00F23176" w:rsidRDefault="00F23176" w:rsidP="00231E3D">
            <w:pPr>
              <w:rPr>
                <w:lang w:eastAsia="zh-CN"/>
              </w:rPr>
            </w:pPr>
            <w:r>
              <w:rPr>
                <w:rFonts w:hint="eastAsia"/>
                <w:lang w:eastAsia="zh-CN"/>
              </w:rPr>
              <w:t>O</w:t>
            </w:r>
            <w:r>
              <w:rPr>
                <w:lang w:eastAsia="zh-CN"/>
              </w:rPr>
              <w:t>kay</w:t>
            </w:r>
          </w:p>
        </w:tc>
      </w:tr>
      <w:tr w:rsidR="00726931" w14:paraId="0514ECC6" w14:textId="77777777">
        <w:tc>
          <w:tcPr>
            <w:tcW w:w="2122" w:type="dxa"/>
          </w:tcPr>
          <w:p w14:paraId="7E080F03" w14:textId="1F9E9EFD" w:rsidR="00726931" w:rsidRDefault="00726931" w:rsidP="00726931">
            <w:r>
              <w:t>Samsung</w:t>
            </w:r>
          </w:p>
        </w:tc>
        <w:tc>
          <w:tcPr>
            <w:tcW w:w="7512" w:type="dxa"/>
          </w:tcPr>
          <w:p w14:paraId="1634DD27" w14:textId="23461B71" w:rsidR="00726931" w:rsidRDefault="00726931" w:rsidP="00726931">
            <w:r>
              <w:t>OK</w:t>
            </w:r>
          </w:p>
        </w:tc>
      </w:tr>
    </w:tbl>
    <w:p w14:paraId="0ECC25F9" w14:textId="77777777" w:rsidR="001C401B" w:rsidRDefault="001C401B">
      <w:pPr>
        <w:rPr>
          <w:lang w:val="en-US"/>
        </w:rPr>
      </w:pPr>
    </w:p>
    <w:p w14:paraId="48D98438" w14:textId="77777777" w:rsidR="001C401B" w:rsidRDefault="00E716D3">
      <w:pPr>
        <w:pStyle w:val="Heading2"/>
        <w:rPr>
          <w:lang w:val="en-US"/>
        </w:rPr>
      </w:pPr>
      <w:r>
        <w:rPr>
          <w:lang w:val="en-US"/>
        </w:rPr>
        <w:lastRenderedPageBreak/>
        <w:t>Multi</w:t>
      </w:r>
      <w:r>
        <w:rPr>
          <w:rFonts w:ascii="Cambria Math" w:hAnsi="Cambria Math" w:cs="Cambria Math"/>
          <w:lang w:val="en-US"/>
        </w:rPr>
        <w:t>‑</w:t>
      </w:r>
      <w:r>
        <w:rPr>
          <w:lang w:val="en-US"/>
        </w:rPr>
        <w:t>TRP / SFN PDCCH</w:t>
      </w:r>
    </w:p>
    <w:p w14:paraId="5BB22C1D"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8387"/>
      </w:tblGrid>
      <w:tr w:rsidR="001C401B" w14:paraId="5D748E18" w14:textId="77777777">
        <w:tc>
          <w:tcPr>
            <w:tcW w:w="1150" w:type="dxa"/>
            <w:shd w:val="clear" w:color="auto" w:fill="A6A6A6" w:themeFill="background1" w:themeFillShade="A6"/>
          </w:tcPr>
          <w:p w14:paraId="5D533138" w14:textId="77777777" w:rsidR="001C401B" w:rsidRDefault="00E716D3">
            <w:pPr>
              <w:jc w:val="center"/>
            </w:pPr>
            <w:r>
              <w:t>Company</w:t>
            </w:r>
          </w:p>
        </w:tc>
        <w:tc>
          <w:tcPr>
            <w:tcW w:w="8387" w:type="dxa"/>
            <w:shd w:val="clear" w:color="auto" w:fill="A6A6A6" w:themeFill="background1" w:themeFillShade="A6"/>
          </w:tcPr>
          <w:p w14:paraId="5B9425A2" w14:textId="77777777" w:rsidR="001C401B" w:rsidRDefault="00E716D3">
            <w:pPr>
              <w:jc w:val="center"/>
              <w:rPr>
                <w:rFonts w:eastAsia="Times New Roman"/>
              </w:rPr>
            </w:pPr>
            <w:r>
              <w:rPr>
                <w:rFonts w:eastAsia="Times New Roman"/>
              </w:rPr>
              <w:t>Proposals</w:t>
            </w:r>
          </w:p>
        </w:tc>
      </w:tr>
      <w:tr w:rsidR="001C401B" w14:paraId="7DDA5252" w14:textId="77777777">
        <w:tc>
          <w:tcPr>
            <w:tcW w:w="1150" w:type="dxa"/>
          </w:tcPr>
          <w:p w14:paraId="5B7C0B2E" w14:textId="77777777" w:rsidR="001C401B" w:rsidRDefault="00E716D3">
            <w:r>
              <w:rPr>
                <w:rFonts w:eastAsia="Times New Roman"/>
                <w:color w:val="000000"/>
                <w:lang w:val="en-US"/>
              </w:rPr>
              <w:t>Spreadtrum</w:t>
            </w:r>
          </w:p>
        </w:tc>
        <w:tc>
          <w:tcPr>
            <w:tcW w:w="8387" w:type="dxa"/>
          </w:tcPr>
          <w:p w14:paraId="40C5C318" w14:textId="77777777" w:rsidR="001C401B" w:rsidRDefault="00E716D3">
            <w:pPr>
              <w:spacing w:after="0"/>
              <w:rPr>
                <w:rFonts w:eastAsia="Times New Roman"/>
                <w:color w:val="000000"/>
                <w:lang w:val="en-US"/>
              </w:rPr>
            </w:pPr>
            <w:r>
              <w:rPr>
                <w:rFonts w:eastAsia="Times New Roman"/>
                <w:b/>
                <w:bCs/>
                <w:color w:val="000000"/>
                <w:lang w:val="en-US"/>
              </w:rPr>
              <w:t>Proposal 18</w:t>
            </w:r>
            <w:r>
              <w:rPr>
                <w:rFonts w:eastAsia="Times New Roman"/>
                <w:color w:val="000000"/>
                <w:lang w:val="en-US"/>
              </w:rPr>
              <w:t>.</w:t>
            </w:r>
            <w:r>
              <w:rPr>
                <w:rFonts w:eastAsia="Times New Roman"/>
                <w:color w:val="000000"/>
                <w:lang w:val="en-US"/>
              </w:rPr>
              <w:tab/>
              <w:t>Multi-DCI/ single-DCI based scheme can be a starting point for M-TRP transmission.</w:t>
            </w:r>
          </w:p>
        </w:tc>
      </w:tr>
      <w:tr w:rsidR="001C401B" w14:paraId="2BA8EAFD" w14:textId="77777777">
        <w:tc>
          <w:tcPr>
            <w:tcW w:w="1150" w:type="dxa"/>
          </w:tcPr>
          <w:p w14:paraId="3B95157E" w14:textId="77777777" w:rsidR="001C401B" w:rsidRDefault="00E716D3">
            <w:r>
              <w:t>TCL</w:t>
            </w:r>
          </w:p>
        </w:tc>
        <w:tc>
          <w:tcPr>
            <w:tcW w:w="8387" w:type="dxa"/>
          </w:tcPr>
          <w:p w14:paraId="6166466F" w14:textId="77777777" w:rsidR="001C401B" w:rsidRDefault="00E716D3">
            <w:pPr>
              <w:rPr>
                <w:lang w:val="en-US"/>
              </w:rPr>
            </w:pPr>
            <w:r>
              <w:rPr>
                <w:b/>
                <w:bCs/>
                <w:lang w:val="en-US"/>
              </w:rPr>
              <w:t>Proposal 3</w:t>
            </w:r>
            <w:r>
              <w:rPr>
                <w:lang w:val="en-US"/>
              </w:rPr>
              <w:t xml:space="preserve"> </w:t>
            </w:r>
            <w:r>
              <w:rPr>
                <w:rFonts w:ascii="MS Mincho" w:eastAsia="MS Mincho" w:hAnsi="MS Mincho" w:cs="MS Mincho" w:hint="eastAsia"/>
                <w:lang w:val="en-US"/>
              </w:rPr>
              <w:t>：</w:t>
            </w:r>
            <w:r>
              <w:rPr>
                <w:lang w:val="en-US"/>
              </w:rPr>
              <w:t>For 6G PDCCH transmission, the SFN-based M-TRP PDCCH mechanism should be supported, and further enhancements should be investigated to maximize reliability and performance.</w:t>
            </w:r>
          </w:p>
        </w:tc>
      </w:tr>
      <w:tr w:rsidR="001C401B" w14:paraId="445010A7" w14:textId="77777777">
        <w:tc>
          <w:tcPr>
            <w:tcW w:w="1150" w:type="dxa"/>
          </w:tcPr>
          <w:p w14:paraId="0A4BBD83" w14:textId="77777777" w:rsidR="001C401B" w:rsidRDefault="00E716D3">
            <w:r>
              <w:t>Lenovo</w:t>
            </w:r>
          </w:p>
        </w:tc>
        <w:tc>
          <w:tcPr>
            <w:tcW w:w="8387" w:type="dxa"/>
          </w:tcPr>
          <w:p w14:paraId="16B1F6A7" w14:textId="77777777" w:rsidR="001C401B" w:rsidRDefault="00E716D3">
            <w:pPr>
              <w:rPr>
                <w:lang w:val="en-US"/>
              </w:rPr>
            </w:pPr>
            <w:r>
              <w:rPr>
                <w:b/>
                <w:bCs/>
                <w:lang w:val="en-US"/>
              </w:rPr>
              <w:t>Proposal 8</w:t>
            </w:r>
            <w:r>
              <w:rPr>
                <w:lang w:val="en-US"/>
              </w:rPr>
              <w:t>: Study TDM/FDM/SFN/SDM based PDCCH transmission schemes from mTRP.</w:t>
            </w:r>
          </w:p>
        </w:tc>
      </w:tr>
      <w:tr w:rsidR="001C401B" w14:paraId="17BAC702" w14:textId="77777777">
        <w:tc>
          <w:tcPr>
            <w:tcW w:w="1150" w:type="dxa"/>
          </w:tcPr>
          <w:p w14:paraId="4E9BA20C" w14:textId="77777777" w:rsidR="001C401B" w:rsidRDefault="00E716D3">
            <w:r>
              <w:t>NEC</w:t>
            </w:r>
          </w:p>
        </w:tc>
        <w:tc>
          <w:tcPr>
            <w:tcW w:w="8387" w:type="dxa"/>
          </w:tcPr>
          <w:p w14:paraId="43A475DC" w14:textId="77777777" w:rsidR="001C401B" w:rsidRDefault="00E716D3">
            <w:pPr>
              <w:rPr>
                <w:lang w:val="en-US"/>
              </w:rPr>
            </w:pPr>
            <w:r>
              <w:rPr>
                <w:b/>
                <w:bCs/>
                <w:lang w:val="en-US"/>
              </w:rPr>
              <w:t>Proposal 3:</w:t>
            </w:r>
            <w:r>
              <w:rPr>
                <w:lang w:val="en-US"/>
              </w:rPr>
              <w:t xml:space="preserve"> Support a multi-TRP framework as a Day 1 feature for PDCCH design.</w:t>
            </w:r>
          </w:p>
          <w:p w14:paraId="174A480D" w14:textId="77777777" w:rsidR="001C401B" w:rsidRDefault="00E716D3">
            <w:pPr>
              <w:rPr>
                <w:lang w:val="en-US"/>
              </w:rPr>
            </w:pPr>
            <w:r>
              <w:rPr>
                <w:b/>
                <w:bCs/>
                <w:lang w:val="en-US"/>
              </w:rPr>
              <w:t>Proposal 4:</w:t>
            </w:r>
            <w:r>
              <w:rPr>
                <w:lang w:val="en-US"/>
              </w:rPr>
              <w:t xml:space="preserve"> Justify/prioritize feasible multi-TRP modes/schemes for PDCCH in 6G Day1, and strive for a unified/simplified framework.</w:t>
            </w:r>
          </w:p>
        </w:tc>
      </w:tr>
      <w:tr w:rsidR="001C401B" w14:paraId="1724D358" w14:textId="77777777">
        <w:tc>
          <w:tcPr>
            <w:tcW w:w="1150" w:type="dxa"/>
          </w:tcPr>
          <w:p w14:paraId="7371589D" w14:textId="77777777" w:rsidR="001C401B" w:rsidRDefault="00E716D3">
            <w:r>
              <w:t>China Telecom</w:t>
            </w:r>
          </w:p>
        </w:tc>
        <w:tc>
          <w:tcPr>
            <w:tcW w:w="8387" w:type="dxa"/>
          </w:tcPr>
          <w:p w14:paraId="5E616469" w14:textId="77777777" w:rsidR="001C401B" w:rsidRDefault="00E716D3">
            <w:pPr>
              <w:rPr>
                <w:lang w:val="en-US"/>
              </w:rPr>
            </w:pPr>
            <w:r>
              <w:rPr>
                <w:b/>
                <w:bCs/>
                <w:lang w:val="en-US"/>
              </w:rPr>
              <w:t>Proposal 10</w:t>
            </w:r>
            <w:r>
              <w:rPr>
                <w:lang w:val="en-US"/>
              </w:rPr>
              <w:t>: Reuse sDCI-based and mDCI-based multi-TRP transmission for 6G Day-1, with at least the following considerations.</w:t>
            </w:r>
          </w:p>
          <w:p w14:paraId="59560734" w14:textId="77777777" w:rsidR="001C401B" w:rsidRDefault="00E716D3">
            <w:pPr>
              <w:pStyle w:val="ListParagraph"/>
              <w:numPr>
                <w:ilvl w:val="0"/>
                <w:numId w:val="65"/>
              </w:numPr>
              <w:rPr>
                <w:lang w:val="en-US"/>
              </w:rPr>
            </w:pPr>
            <w:r>
              <w:rPr>
                <w:lang w:val="en-US"/>
              </w:rPr>
              <w:t>Study the necessary enhancements with further considering more TRPs simultaneously transmission scenarios, if any.</w:t>
            </w:r>
          </w:p>
          <w:p w14:paraId="545F47C8" w14:textId="77777777" w:rsidR="001C401B" w:rsidRDefault="00E716D3">
            <w:pPr>
              <w:pStyle w:val="ListParagraph"/>
              <w:numPr>
                <w:ilvl w:val="0"/>
                <w:numId w:val="65"/>
              </w:numPr>
              <w:rPr>
                <w:lang w:val="en-US"/>
              </w:rPr>
            </w:pPr>
            <w:r>
              <w:rPr>
                <w:lang w:val="en-US"/>
              </w:rPr>
              <w:t>Strive for mitigating interference between PDCCH transmissions from neighboring TRPs, particularly in dense deployment scenarios.</w:t>
            </w:r>
          </w:p>
          <w:p w14:paraId="6651A117" w14:textId="77777777" w:rsidR="001C401B" w:rsidRDefault="00E716D3">
            <w:pPr>
              <w:rPr>
                <w:lang w:val="en-US"/>
              </w:rPr>
            </w:pPr>
            <w:r>
              <w:rPr>
                <w:b/>
                <w:bCs/>
                <w:lang w:val="en-US"/>
              </w:rPr>
              <w:t>Proposal 13:</w:t>
            </w:r>
            <w:r>
              <w:rPr>
                <w:lang w:val="en-US"/>
              </w:rPr>
              <w:t xml:space="preserve"> With further potentially increasing the number of TRPs simultaneously transmission, study the optimization schemes to support multi-TRP PUCCH repetition.</w:t>
            </w:r>
          </w:p>
          <w:p w14:paraId="649DDC99" w14:textId="77777777" w:rsidR="001C401B" w:rsidRDefault="00E716D3">
            <w:pPr>
              <w:pStyle w:val="ListParagraph"/>
              <w:numPr>
                <w:ilvl w:val="0"/>
                <w:numId w:val="13"/>
              </w:numPr>
              <w:rPr>
                <w:lang w:val="en-US"/>
              </w:rPr>
            </w:pPr>
            <w:r>
              <w:rPr>
                <w:lang w:val="en-US"/>
              </w:rPr>
              <w:t>Reuse the NR parameters as a starting point, e.g., TPC filed, PUCCH-SpatialRelationInfo.</w:t>
            </w:r>
          </w:p>
        </w:tc>
      </w:tr>
      <w:tr w:rsidR="001C401B" w14:paraId="65129329" w14:textId="77777777">
        <w:tc>
          <w:tcPr>
            <w:tcW w:w="1150" w:type="dxa"/>
          </w:tcPr>
          <w:p w14:paraId="7ACC90CF" w14:textId="77777777" w:rsidR="001C401B" w:rsidRDefault="00E716D3">
            <w:r>
              <w:t>LG</w:t>
            </w:r>
          </w:p>
        </w:tc>
        <w:tc>
          <w:tcPr>
            <w:tcW w:w="8387" w:type="dxa"/>
          </w:tcPr>
          <w:p w14:paraId="14DC5E19" w14:textId="77777777" w:rsidR="001C401B" w:rsidRDefault="00E716D3">
            <w:pPr>
              <w:rPr>
                <w:b/>
                <w:bCs/>
                <w:lang w:val="en-US"/>
              </w:rPr>
            </w:pPr>
            <w:r>
              <w:rPr>
                <w:b/>
                <w:bCs/>
                <w:lang w:val="en-US"/>
              </w:rPr>
              <w:t>Proposal 8:</w:t>
            </w:r>
            <w:r>
              <w:rPr>
                <w:lang w:val="en-US"/>
              </w:rPr>
              <w:t xml:space="preserve"> For PDCCH reliability, beam/TRP level diversity should be considered especially when DL channel corresponding to one beam/TRP has bad channel condition due to UE rotation, UE/gNB mobility and blockage.</w:t>
            </w:r>
          </w:p>
        </w:tc>
      </w:tr>
      <w:tr w:rsidR="001C401B" w14:paraId="5B205FCB" w14:textId="77777777">
        <w:tc>
          <w:tcPr>
            <w:tcW w:w="1150" w:type="dxa"/>
          </w:tcPr>
          <w:p w14:paraId="14A480EF" w14:textId="77777777" w:rsidR="001C401B" w:rsidRDefault="00E716D3">
            <w:r>
              <w:t>Sharp</w:t>
            </w:r>
          </w:p>
        </w:tc>
        <w:tc>
          <w:tcPr>
            <w:tcW w:w="8387" w:type="dxa"/>
          </w:tcPr>
          <w:p w14:paraId="05F32007" w14:textId="77777777" w:rsidR="001C401B" w:rsidRDefault="00E716D3">
            <w:pPr>
              <w:rPr>
                <w:lang w:val="en-US"/>
              </w:rPr>
            </w:pPr>
            <w:r>
              <w:rPr>
                <w:b/>
                <w:bCs/>
                <w:lang w:val="en-US"/>
              </w:rPr>
              <w:t>Proposal 3</w:t>
            </w:r>
            <w:r>
              <w:rPr>
                <w:lang w:val="en-US"/>
              </w:rPr>
              <w:t>: 6GR to study PDCCH repetition scheme with at least considering multi-TRP operation, coverage performance, harmonized 6G design for TN and NTN.</w:t>
            </w:r>
          </w:p>
        </w:tc>
      </w:tr>
      <w:tr w:rsidR="001C401B" w14:paraId="3F0D1317" w14:textId="77777777">
        <w:tc>
          <w:tcPr>
            <w:tcW w:w="1150" w:type="dxa"/>
          </w:tcPr>
          <w:p w14:paraId="0407D1E1" w14:textId="77777777" w:rsidR="001C401B" w:rsidRDefault="00E716D3">
            <w:r>
              <w:t>ZTE</w:t>
            </w:r>
          </w:p>
        </w:tc>
        <w:tc>
          <w:tcPr>
            <w:tcW w:w="8387" w:type="dxa"/>
          </w:tcPr>
          <w:p w14:paraId="3B0B6421" w14:textId="77777777" w:rsidR="001C401B" w:rsidRDefault="00E716D3">
            <w:pPr>
              <w:rPr>
                <w:rFonts w:eastAsia="Times New Roman"/>
                <w:color w:val="000000"/>
                <w:lang w:val="en-US"/>
              </w:rPr>
            </w:pPr>
            <w:r>
              <w:rPr>
                <w:rFonts w:eastAsia="Times New Roman"/>
                <w:b/>
                <w:bCs/>
                <w:color w:val="000000"/>
                <w:lang w:val="en-US"/>
              </w:rPr>
              <w:t xml:space="preserve">Proposal 11: </w:t>
            </w:r>
            <w:r>
              <w:rPr>
                <w:rFonts w:eastAsia="Times New Roman"/>
                <w:color w:val="000000"/>
                <w:lang w:val="en-US"/>
              </w:rPr>
              <w:t>Study Multi-port DMRS for 6GR PDCCH.</w:t>
            </w:r>
          </w:p>
        </w:tc>
      </w:tr>
      <w:tr w:rsidR="001C401B" w14:paraId="3EA019E5" w14:textId="77777777">
        <w:tc>
          <w:tcPr>
            <w:tcW w:w="1150" w:type="dxa"/>
          </w:tcPr>
          <w:p w14:paraId="73A22FAC" w14:textId="77777777" w:rsidR="001C401B" w:rsidRDefault="00E716D3">
            <w:r>
              <w:t>Ericsson</w:t>
            </w:r>
          </w:p>
        </w:tc>
        <w:tc>
          <w:tcPr>
            <w:tcW w:w="8387" w:type="dxa"/>
          </w:tcPr>
          <w:p w14:paraId="300BBCEA" w14:textId="77777777" w:rsidR="001C401B" w:rsidRDefault="00E716D3">
            <w:pPr>
              <w:rPr>
                <w:b/>
                <w:bCs/>
                <w:u w:val="single"/>
              </w:rPr>
            </w:pPr>
            <w:r>
              <w:rPr>
                <w:b/>
                <w:bCs/>
                <w:u w:val="single"/>
              </w:rPr>
              <w:t>Proposal 2-1</w:t>
            </w:r>
          </w:p>
          <w:p w14:paraId="4D5B3858" w14:textId="77777777" w:rsidR="001C401B" w:rsidRDefault="00E716D3">
            <w:pPr>
              <w:pStyle w:val="ListParagraph"/>
              <w:numPr>
                <w:ilvl w:val="0"/>
                <w:numId w:val="17"/>
              </w:numPr>
              <w:rPr>
                <w:b/>
                <w:bCs/>
                <w:u w:val="single"/>
              </w:rPr>
            </w:pPr>
            <w:r>
              <w:t>Study at least the following (multi-antenna aspects) for 6G PDCCH</w:t>
            </w:r>
          </w:p>
          <w:p w14:paraId="3F8D71EB" w14:textId="77777777" w:rsidR="001C401B" w:rsidRDefault="00E716D3">
            <w:pPr>
              <w:pStyle w:val="ListParagraph"/>
              <w:numPr>
                <w:ilvl w:val="1"/>
                <w:numId w:val="17"/>
              </w:numPr>
              <w:rPr>
                <w:b/>
                <w:bCs/>
                <w:u w:val="single"/>
              </w:rPr>
            </w:pPr>
            <w:r>
              <w:t>MU-MIMO schemes to increase PDCCH capacity</w:t>
            </w:r>
          </w:p>
          <w:p w14:paraId="30581811" w14:textId="77777777" w:rsidR="001C401B" w:rsidRDefault="00E716D3">
            <w:pPr>
              <w:pStyle w:val="ListParagraph"/>
              <w:numPr>
                <w:ilvl w:val="1"/>
                <w:numId w:val="17"/>
              </w:numPr>
              <w:rPr>
                <w:b/>
                <w:bCs/>
                <w:u w:val="single"/>
              </w:rPr>
            </w:pPr>
            <w:r>
              <w:t>Multi-TRP reception (Rel17 PDCCH repetition scheme can be used as starting point for the study)</w:t>
            </w:r>
          </w:p>
        </w:tc>
      </w:tr>
      <w:tr w:rsidR="001C401B" w14:paraId="631226BE" w14:textId="77777777">
        <w:tc>
          <w:tcPr>
            <w:tcW w:w="1150" w:type="dxa"/>
          </w:tcPr>
          <w:p w14:paraId="1F0E383D" w14:textId="77777777" w:rsidR="001C401B" w:rsidRDefault="00E716D3">
            <w:r>
              <w:t>Sony</w:t>
            </w:r>
          </w:p>
        </w:tc>
        <w:tc>
          <w:tcPr>
            <w:tcW w:w="8387" w:type="dxa"/>
          </w:tcPr>
          <w:p w14:paraId="7F905206" w14:textId="77777777" w:rsidR="001C401B" w:rsidRDefault="00E716D3">
            <w:r>
              <w:rPr>
                <w:b/>
                <w:bCs/>
              </w:rPr>
              <w:t xml:space="preserve">Proposal </w:t>
            </w:r>
            <w:r>
              <w:rPr>
                <w:rFonts w:hint="eastAsia"/>
                <w:b/>
                <w:bCs/>
                <w:lang w:eastAsia="ja-JP"/>
              </w:rPr>
              <w:t>8</w:t>
            </w:r>
            <w:r>
              <w:rPr>
                <w:b/>
                <w:bCs/>
              </w:rPr>
              <w:t>:</w:t>
            </w:r>
            <w:r>
              <w:t xml:space="preserve"> Both single DCI and multi-DCI scheme </w:t>
            </w:r>
            <w:r>
              <w:rPr>
                <w:rFonts w:hint="eastAsia"/>
                <w:lang w:eastAsia="ja-JP"/>
              </w:rPr>
              <w:t>should be</w:t>
            </w:r>
            <w:r>
              <w:t xml:space="preserve"> supported </w:t>
            </w:r>
            <w:r>
              <w:rPr>
                <w:rFonts w:hint="eastAsia"/>
                <w:lang w:eastAsia="ja-JP"/>
              </w:rPr>
              <w:t>for multi-TRP operation in 6GR.</w:t>
            </w:r>
            <w:r>
              <w:t xml:space="preserve"> </w:t>
            </w:r>
          </w:p>
          <w:p w14:paraId="5EA7B686" w14:textId="77777777" w:rsidR="001C401B" w:rsidRDefault="00E716D3">
            <w:r>
              <w:rPr>
                <w:b/>
                <w:bCs/>
              </w:rPr>
              <w:t xml:space="preserve">Proposal </w:t>
            </w:r>
            <w:r>
              <w:rPr>
                <w:rFonts w:hint="eastAsia"/>
                <w:b/>
                <w:bCs/>
                <w:lang w:eastAsia="ja-JP"/>
              </w:rPr>
              <w:t>9</w:t>
            </w:r>
            <w:r>
              <w:rPr>
                <w:b/>
                <w:bCs/>
              </w:rPr>
              <w:t>:</w:t>
            </w:r>
            <w:r>
              <w:t xml:space="preserve"> </w:t>
            </w:r>
            <w:r>
              <w:rPr>
                <w:rFonts w:hint="eastAsia"/>
                <w:lang w:eastAsia="ja-JP"/>
              </w:rPr>
              <w:t>Multi-TRP PDCCH repetition and SFN should be</w:t>
            </w:r>
            <w:r>
              <w:t xml:space="preserve"> supported </w:t>
            </w:r>
            <w:r>
              <w:rPr>
                <w:rFonts w:hint="eastAsia"/>
                <w:lang w:eastAsia="ja-JP"/>
              </w:rPr>
              <w:t>for multi-TRP operation in 6GR.</w:t>
            </w:r>
            <w:r>
              <w:t xml:space="preserve"> </w:t>
            </w:r>
          </w:p>
        </w:tc>
      </w:tr>
      <w:tr w:rsidR="001C401B" w14:paraId="1978B177" w14:textId="77777777">
        <w:tc>
          <w:tcPr>
            <w:tcW w:w="1150" w:type="dxa"/>
          </w:tcPr>
          <w:p w14:paraId="4A652EB9" w14:textId="77777777" w:rsidR="001C401B" w:rsidRDefault="00E716D3">
            <w:r>
              <w:t>Rakuten</w:t>
            </w:r>
          </w:p>
        </w:tc>
        <w:tc>
          <w:tcPr>
            <w:tcW w:w="8387" w:type="dxa"/>
          </w:tcPr>
          <w:p w14:paraId="26BE5809" w14:textId="77777777" w:rsidR="001C401B" w:rsidRDefault="00E716D3">
            <w:pPr>
              <w:rPr>
                <w:b/>
                <w:bCs/>
              </w:rPr>
            </w:pPr>
            <w:r>
              <w:rPr>
                <w:b/>
                <w:bCs/>
              </w:rPr>
              <w:t xml:space="preserve">Proposal 12: </w:t>
            </w:r>
            <w:r>
              <w:t>Ensure that the 6GR downlink control transmission scheme is designed to remain operable under TRP switching and coordination, without requiring multiple dedicated control modes for similar functionality.</w:t>
            </w:r>
          </w:p>
          <w:p w14:paraId="6F44092A" w14:textId="77777777" w:rsidR="001C401B" w:rsidRDefault="00E716D3">
            <w:pPr>
              <w:rPr>
                <w:b/>
                <w:bCs/>
              </w:rPr>
            </w:pPr>
            <w:r>
              <w:rPr>
                <w:b/>
                <w:bCs/>
              </w:rPr>
              <w:t xml:space="preserve">Proposal 13: </w:t>
            </w:r>
            <w:r>
              <w:t>Any multi TRP related enhancement for downlink control should specify DMRS and scrambling assumptions across TRPs and target a minimal and uniform solution applicable across deployments.</w:t>
            </w:r>
          </w:p>
          <w:p w14:paraId="20207D6E" w14:textId="77777777" w:rsidR="001C401B" w:rsidRDefault="001C401B">
            <w:pPr>
              <w:rPr>
                <w:b/>
                <w:bCs/>
              </w:rPr>
            </w:pPr>
          </w:p>
        </w:tc>
      </w:tr>
    </w:tbl>
    <w:p w14:paraId="463CE72A" w14:textId="77777777" w:rsidR="001C401B" w:rsidRDefault="001C401B">
      <w:pPr>
        <w:rPr>
          <w:lang w:val="en-US"/>
        </w:rPr>
      </w:pPr>
    </w:p>
    <w:p w14:paraId="297D144B" w14:textId="77777777" w:rsidR="001C401B" w:rsidRDefault="00E716D3">
      <w:pPr>
        <w:pStyle w:val="Heading4"/>
      </w:pPr>
      <w:r>
        <w:lastRenderedPageBreak/>
        <w:t xml:space="preserve">(FL) Note </w:t>
      </w:r>
      <w:r>
        <w:fldChar w:fldCharType="begin"/>
      </w:r>
      <w:r>
        <w:instrText xml:space="preserve"> STYLEREF "Heading 2" \n </w:instrText>
      </w:r>
      <w:r>
        <w:fldChar w:fldCharType="separate"/>
      </w:r>
      <w:r>
        <w:t>8.2</w:t>
      </w:r>
      <w:r>
        <w:fldChar w:fldCharType="end"/>
      </w:r>
      <w:r>
        <w:t xml:space="preserve"> (</w:t>
      </w:r>
      <w:r>
        <w:fldChar w:fldCharType="begin"/>
      </w:r>
      <w:r>
        <w:instrText xml:space="preserve"> SEQ PROPVER \* ALPHABETIC \s 2 </w:instrText>
      </w:r>
      <w:r>
        <w:fldChar w:fldCharType="separate"/>
      </w:r>
      <w:r>
        <w:t>A</w:t>
      </w:r>
      <w:r>
        <w:fldChar w:fldCharType="end"/>
      </w:r>
      <w:r>
        <w:t>)</w:t>
      </w:r>
    </w:p>
    <w:p w14:paraId="3E805983" w14:textId="77777777" w:rsidR="001C401B" w:rsidRDefault="00E716D3">
      <w:pPr>
        <w:pStyle w:val="ListParagraph"/>
        <w:numPr>
          <w:ilvl w:val="0"/>
          <w:numId w:val="19"/>
        </w:numPr>
      </w:pPr>
      <w:r>
        <w:rPr>
          <w:lang w:val="en-US"/>
        </w:rPr>
        <w:t>Discussion of multi-TRP related aspects can be continues after some progress on MTR framework is reached, e.g., in 10.5.0.</w:t>
      </w:r>
    </w:p>
    <w:p w14:paraId="5CF6CF61" w14:textId="77777777" w:rsidR="001C401B" w:rsidRDefault="001C401B"/>
    <w:p w14:paraId="037E9F73" w14:textId="77777777" w:rsidR="001C401B" w:rsidRDefault="00E716D3">
      <w:pPr>
        <w:pStyle w:val="Heading4"/>
      </w:pPr>
      <w:r>
        <w:t>Comments</w:t>
      </w:r>
    </w:p>
    <w:tbl>
      <w:tblPr>
        <w:tblStyle w:val="TableGrid"/>
        <w:tblW w:w="9634" w:type="dxa"/>
        <w:tblLook w:val="04A0" w:firstRow="1" w:lastRow="0" w:firstColumn="1" w:lastColumn="0" w:noHBand="0" w:noVBand="1"/>
      </w:tblPr>
      <w:tblGrid>
        <w:gridCol w:w="2122"/>
        <w:gridCol w:w="7512"/>
      </w:tblGrid>
      <w:tr w:rsidR="001C401B" w14:paraId="0BA4F357" w14:textId="77777777">
        <w:tc>
          <w:tcPr>
            <w:tcW w:w="2122" w:type="dxa"/>
            <w:shd w:val="clear" w:color="auto" w:fill="D9D9D9" w:themeFill="background1" w:themeFillShade="D9"/>
          </w:tcPr>
          <w:p w14:paraId="2BB79EC6" w14:textId="77777777" w:rsidR="001C401B" w:rsidRDefault="00E716D3">
            <w:pPr>
              <w:rPr>
                <w:b/>
                <w:bCs/>
              </w:rPr>
            </w:pPr>
            <w:r>
              <w:rPr>
                <w:b/>
                <w:bCs/>
              </w:rPr>
              <w:t>Company</w:t>
            </w:r>
          </w:p>
        </w:tc>
        <w:tc>
          <w:tcPr>
            <w:tcW w:w="7512" w:type="dxa"/>
            <w:shd w:val="clear" w:color="auto" w:fill="D9D9D9" w:themeFill="background1" w:themeFillShade="D9"/>
          </w:tcPr>
          <w:p w14:paraId="3E52DAE9" w14:textId="77777777" w:rsidR="001C401B" w:rsidRDefault="00E716D3">
            <w:pPr>
              <w:rPr>
                <w:b/>
                <w:bCs/>
              </w:rPr>
            </w:pPr>
            <w:r>
              <w:rPr>
                <w:b/>
                <w:bCs/>
              </w:rPr>
              <w:t>Comment</w:t>
            </w:r>
          </w:p>
        </w:tc>
      </w:tr>
      <w:tr w:rsidR="001C401B" w14:paraId="5EA5C381" w14:textId="77777777">
        <w:tc>
          <w:tcPr>
            <w:tcW w:w="2122" w:type="dxa"/>
          </w:tcPr>
          <w:p w14:paraId="52180A26" w14:textId="77777777" w:rsidR="001C401B" w:rsidRDefault="00E716D3">
            <w:pPr>
              <w:rPr>
                <w:lang w:val="en-US" w:eastAsia="zh-CN"/>
              </w:rPr>
            </w:pPr>
            <w:r>
              <w:rPr>
                <w:rFonts w:hint="eastAsia"/>
                <w:lang w:val="en-US" w:eastAsia="zh-CN"/>
              </w:rPr>
              <w:t>ZTE</w:t>
            </w:r>
          </w:p>
        </w:tc>
        <w:tc>
          <w:tcPr>
            <w:tcW w:w="7512" w:type="dxa"/>
          </w:tcPr>
          <w:p w14:paraId="7F4A40D2" w14:textId="77777777" w:rsidR="001C401B" w:rsidRDefault="00E716D3">
            <w:pPr>
              <w:rPr>
                <w:lang w:val="en-US" w:eastAsia="zh-CN"/>
              </w:rPr>
            </w:pPr>
            <w:r>
              <w:rPr>
                <w:rFonts w:hint="eastAsia"/>
                <w:lang w:val="en-US" w:eastAsia="zh-CN"/>
              </w:rPr>
              <w:t>Fine with the FL</w:t>
            </w:r>
            <w:r>
              <w:rPr>
                <w:lang w:val="en-US" w:eastAsia="zh-CN"/>
              </w:rPr>
              <w:t>’</w:t>
            </w:r>
            <w:r>
              <w:rPr>
                <w:rFonts w:hint="eastAsia"/>
                <w:lang w:val="en-US" w:eastAsia="zh-CN"/>
              </w:rPr>
              <w:t>s view.</w:t>
            </w:r>
          </w:p>
        </w:tc>
      </w:tr>
      <w:tr w:rsidR="000362E3" w14:paraId="60C527A6" w14:textId="77777777">
        <w:tc>
          <w:tcPr>
            <w:tcW w:w="2122" w:type="dxa"/>
          </w:tcPr>
          <w:p w14:paraId="184A1896" w14:textId="34E9D9AF" w:rsidR="000362E3" w:rsidRDefault="000362E3" w:rsidP="000362E3">
            <w:r>
              <w:rPr>
                <w:rFonts w:hint="eastAsia"/>
                <w:lang w:eastAsia="zh-CN"/>
              </w:rPr>
              <w:t>C</w:t>
            </w:r>
            <w:r>
              <w:rPr>
                <w:lang w:eastAsia="zh-CN"/>
              </w:rPr>
              <w:t>MCC</w:t>
            </w:r>
          </w:p>
        </w:tc>
        <w:tc>
          <w:tcPr>
            <w:tcW w:w="7512" w:type="dxa"/>
          </w:tcPr>
          <w:p w14:paraId="6D9DFB78" w14:textId="0A50DADB" w:rsidR="000362E3" w:rsidRDefault="000362E3" w:rsidP="000362E3">
            <w:r>
              <w:rPr>
                <w:rFonts w:hint="eastAsia"/>
                <w:lang w:eastAsia="zh-CN"/>
              </w:rPr>
              <w:t>O</w:t>
            </w:r>
            <w:r>
              <w:rPr>
                <w:lang w:eastAsia="zh-CN"/>
              </w:rPr>
              <w:t>kay</w:t>
            </w:r>
          </w:p>
        </w:tc>
      </w:tr>
      <w:tr w:rsidR="00726931" w14:paraId="7D5BB2F5" w14:textId="77777777">
        <w:tc>
          <w:tcPr>
            <w:tcW w:w="2122" w:type="dxa"/>
          </w:tcPr>
          <w:p w14:paraId="068EEB4B" w14:textId="72D36B87" w:rsidR="00726931" w:rsidRDefault="00726931" w:rsidP="00726931">
            <w:r>
              <w:rPr>
                <w:rFonts w:eastAsia="Malgun Gothic" w:hint="eastAsia"/>
                <w:lang w:eastAsia="ko-KR"/>
              </w:rPr>
              <w:t>S</w:t>
            </w:r>
            <w:r>
              <w:rPr>
                <w:rFonts w:eastAsia="Malgun Gothic"/>
                <w:lang w:eastAsia="ko-KR"/>
              </w:rPr>
              <w:t>amsung</w:t>
            </w:r>
          </w:p>
        </w:tc>
        <w:tc>
          <w:tcPr>
            <w:tcW w:w="7512" w:type="dxa"/>
          </w:tcPr>
          <w:p w14:paraId="33E54382" w14:textId="33D10292" w:rsidR="00726931" w:rsidRDefault="00726931" w:rsidP="00726931">
            <w:r>
              <w:rPr>
                <w:rFonts w:eastAsia="Malgun Gothic" w:hint="eastAsia"/>
                <w:lang w:eastAsia="ko-KR"/>
              </w:rPr>
              <w:t>A</w:t>
            </w:r>
            <w:r>
              <w:rPr>
                <w:rFonts w:eastAsia="Malgun Gothic"/>
                <w:lang w:eastAsia="ko-KR"/>
              </w:rPr>
              <w:t>gree with FL’s note</w:t>
            </w:r>
          </w:p>
        </w:tc>
      </w:tr>
    </w:tbl>
    <w:p w14:paraId="41ED4DF3" w14:textId="77777777" w:rsidR="001C401B" w:rsidRDefault="001C401B">
      <w:pPr>
        <w:rPr>
          <w:lang w:val="en-US"/>
        </w:rPr>
      </w:pPr>
    </w:p>
    <w:p w14:paraId="47D44150" w14:textId="77777777" w:rsidR="001C401B" w:rsidRDefault="00E716D3">
      <w:pPr>
        <w:pStyle w:val="Heading2"/>
        <w:rPr>
          <w:lang w:val="en-US"/>
        </w:rPr>
      </w:pPr>
      <w:r>
        <w:rPr>
          <w:lang w:val="en-US"/>
        </w:rPr>
        <w:t>TCI/QCL frameworks</w:t>
      </w:r>
    </w:p>
    <w:p w14:paraId="34DA7254"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8387"/>
      </w:tblGrid>
      <w:tr w:rsidR="001C401B" w14:paraId="1F2062DB" w14:textId="77777777">
        <w:tc>
          <w:tcPr>
            <w:tcW w:w="994" w:type="dxa"/>
            <w:shd w:val="clear" w:color="auto" w:fill="A6A6A6" w:themeFill="background1" w:themeFillShade="A6"/>
          </w:tcPr>
          <w:p w14:paraId="3B60D94E" w14:textId="77777777" w:rsidR="001C401B" w:rsidRDefault="00E716D3">
            <w:pPr>
              <w:jc w:val="center"/>
            </w:pPr>
            <w:r>
              <w:t>Company</w:t>
            </w:r>
          </w:p>
        </w:tc>
        <w:tc>
          <w:tcPr>
            <w:tcW w:w="8387" w:type="dxa"/>
            <w:shd w:val="clear" w:color="auto" w:fill="A6A6A6" w:themeFill="background1" w:themeFillShade="A6"/>
          </w:tcPr>
          <w:p w14:paraId="0D7D688B" w14:textId="77777777" w:rsidR="001C401B" w:rsidRDefault="00E716D3">
            <w:pPr>
              <w:jc w:val="center"/>
              <w:rPr>
                <w:rFonts w:eastAsia="Times New Roman"/>
              </w:rPr>
            </w:pPr>
            <w:r>
              <w:rPr>
                <w:rFonts w:eastAsia="Times New Roman"/>
              </w:rPr>
              <w:t>Proposals</w:t>
            </w:r>
          </w:p>
        </w:tc>
      </w:tr>
      <w:tr w:rsidR="001C401B" w14:paraId="05A34690" w14:textId="77777777">
        <w:tc>
          <w:tcPr>
            <w:tcW w:w="994" w:type="dxa"/>
          </w:tcPr>
          <w:p w14:paraId="387D348A" w14:textId="77777777" w:rsidR="001C401B" w:rsidRDefault="00E716D3">
            <w:r>
              <w:t>LG</w:t>
            </w:r>
          </w:p>
        </w:tc>
        <w:tc>
          <w:tcPr>
            <w:tcW w:w="8387" w:type="dxa"/>
          </w:tcPr>
          <w:p w14:paraId="365568D3" w14:textId="77777777" w:rsidR="001C401B" w:rsidRDefault="00E716D3">
            <w:pPr>
              <w:rPr>
                <w:lang w:val="en-US"/>
              </w:rPr>
            </w:pPr>
            <w:r>
              <w:rPr>
                <w:b/>
                <w:bCs/>
                <w:lang w:val="en-US"/>
              </w:rPr>
              <w:t>Proposal 9</w:t>
            </w:r>
            <w:r>
              <w:rPr>
                <w:lang w:val="en-US"/>
              </w:rPr>
              <w:t>: Study TCI framework for PDCCH considering Rel-19 unified TCI framework as baseline.</w:t>
            </w:r>
          </w:p>
        </w:tc>
      </w:tr>
      <w:tr w:rsidR="001C401B" w14:paraId="2132CC75" w14:textId="77777777">
        <w:tc>
          <w:tcPr>
            <w:tcW w:w="994" w:type="dxa"/>
          </w:tcPr>
          <w:p w14:paraId="63D6C8F8" w14:textId="77777777" w:rsidR="001C401B" w:rsidRDefault="00E716D3">
            <w:r>
              <w:t>InterDigital</w:t>
            </w:r>
          </w:p>
        </w:tc>
        <w:tc>
          <w:tcPr>
            <w:tcW w:w="8387" w:type="dxa"/>
          </w:tcPr>
          <w:p w14:paraId="41E8B6F3" w14:textId="77777777" w:rsidR="001C401B" w:rsidRDefault="00E716D3">
            <w:pPr>
              <w:rPr>
                <w:lang w:val="en-US" w:eastAsia="zh-CN"/>
              </w:rPr>
            </w:pPr>
            <w:r>
              <w:rPr>
                <w:b/>
                <w:bCs/>
                <w:u w:val="single"/>
                <w:lang w:val="en-US" w:eastAsia="zh-CN"/>
              </w:rPr>
              <w:t xml:space="preserve">Proposal </w:t>
            </w:r>
            <w:r>
              <w:rPr>
                <w:rFonts w:eastAsiaTheme="minorEastAsia"/>
                <w:b/>
                <w:bCs/>
                <w:u w:val="single"/>
                <w:lang w:val="en-US" w:eastAsia="ko-KR"/>
              </w:rPr>
              <w:t>11</w:t>
            </w:r>
            <w:r>
              <w:rPr>
                <w:b/>
                <w:bCs/>
                <w:lang w:val="en-US" w:eastAsia="zh-CN"/>
              </w:rPr>
              <w:t xml:space="preserve">: </w:t>
            </w:r>
            <w:r>
              <w:rPr>
                <w:lang w:val="en-US" w:eastAsia="zh-CN"/>
              </w:rPr>
              <w:t>S</w:t>
            </w:r>
            <w:r>
              <w:rPr>
                <w:rFonts w:eastAsiaTheme="minorEastAsia"/>
                <w:lang w:val="en-US" w:eastAsia="ko-KR"/>
              </w:rPr>
              <w:t>upport PDCCH beam and TCI control in 6GR based on the unified TCI framework, including both single-TRP and multi-TRP operation, reusing NR as a starting point</w:t>
            </w:r>
            <w:r>
              <w:rPr>
                <w:lang w:val="en-US" w:eastAsia="zh-CN"/>
              </w:rPr>
              <w:t>.</w:t>
            </w:r>
          </w:p>
          <w:p w14:paraId="17BF4E7D" w14:textId="77777777" w:rsidR="001C401B" w:rsidRDefault="00E716D3">
            <w:pPr>
              <w:rPr>
                <w:lang w:val="en-US" w:eastAsia="zh-CN"/>
              </w:rPr>
            </w:pPr>
            <w:r>
              <w:rPr>
                <w:b/>
                <w:bCs/>
                <w:u w:val="single"/>
                <w:lang w:val="en-US" w:eastAsia="zh-CN"/>
              </w:rPr>
              <w:t>Proposal 12</w:t>
            </w:r>
            <w:r>
              <w:rPr>
                <w:lang w:val="en-US" w:eastAsia="zh-CN"/>
              </w:rPr>
              <w:t>: Support CORESET-level configuration of the beamforming operations (e.g., indication of TCI state).</w:t>
            </w:r>
          </w:p>
        </w:tc>
      </w:tr>
      <w:tr w:rsidR="001C401B" w14:paraId="5E311083" w14:textId="77777777">
        <w:tc>
          <w:tcPr>
            <w:tcW w:w="994" w:type="dxa"/>
          </w:tcPr>
          <w:p w14:paraId="34DA5D13" w14:textId="77777777" w:rsidR="001C401B" w:rsidRDefault="00E716D3">
            <w:r>
              <w:t>ZTE</w:t>
            </w:r>
          </w:p>
        </w:tc>
        <w:tc>
          <w:tcPr>
            <w:tcW w:w="8387" w:type="dxa"/>
          </w:tcPr>
          <w:p w14:paraId="38318110" w14:textId="77777777" w:rsidR="001C401B" w:rsidRDefault="00E716D3">
            <w:pPr>
              <w:rPr>
                <w:lang w:val="en-US"/>
              </w:rPr>
            </w:pPr>
            <w:r>
              <w:rPr>
                <w:b/>
                <w:bCs/>
                <w:lang w:val="en-US"/>
              </w:rPr>
              <w:t xml:space="preserve">Proposal </w:t>
            </w:r>
            <w:r>
              <w:rPr>
                <w:rFonts w:hint="eastAsia"/>
                <w:b/>
                <w:bCs/>
                <w:lang w:val="en-US"/>
              </w:rPr>
              <w:t>5</w:t>
            </w:r>
            <w:r>
              <w:rPr>
                <w:b/>
                <w:bCs/>
                <w:lang w:val="en-US"/>
              </w:rPr>
              <w:t>:</w:t>
            </w:r>
            <w:r>
              <w:rPr>
                <w:lang w:val="en-US"/>
              </w:rPr>
              <w:t xml:space="preserve"> Study the appropriate configuration granularity for QCL/beam assumptions for PDCCH monitoring (e.g., CORESET-level</w:t>
            </w:r>
            <w:r>
              <w:rPr>
                <w:rFonts w:hint="eastAsia"/>
                <w:lang w:val="en-US"/>
              </w:rPr>
              <w:t xml:space="preserve"> vs. </w:t>
            </w:r>
            <w:r>
              <w:rPr>
                <w:lang w:val="en-US"/>
              </w:rPr>
              <w:t>search space set-level</w:t>
            </w:r>
            <w:r>
              <w:rPr>
                <w:rFonts w:hint="eastAsia"/>
                <w:lang w:val="en-US"/>
              </w:rPr>
              <w:t xml:space="preserve"> vs. antenna port-level</w:t>
            </w:r>
            <w:r>
              <w:rPr>
                <w:lang w:val="en-US"/>
              </w:rPr>
              <w:t>).</w:t>
            </w:r>
          </w:p>
        </w:tc>
      </w:tr>
      <w:tr w:rsidR="001C401B" w14:paraId="278B9A43" w14:textId="77777777">
        <w:tc>
          <w:tcPr>
            <w:tcW w:w="994" w:type="dxa"/>
          </w:tcPr>
          <w:p w14:paraId="1B53594B" w14:textId="77777777" w:rsidR="001C401B" w:rsidRDefault="00E716D3">
            <w:r>
              <w:t>Ericsson</w:t>
            </w:r>
          </w:p>
        </w:tc>
        <w:tc>
          <w:tcPr>
            <w:tcW w:w="8387" w:type="dxa"/>
          </w:tcPr>
          <w:p w14:paraId="679554B5" w14:textId="77777777" w:rsidR="001C401B" w:rsidRDefault="00E716D3">
            <w:pPr>
              <w:pStyle w:val="ListParagraph"/>
              <w:numPr>
                <w:ilvl w:val="0"/>
                <w:numId w:val="17"/>
              </w:numPr>
              <w:rPr>
                <w:b/>
                <w:bCs/>
                <w:u w:val="single"/>
              </w:rPr>
            </w:pPr>
            <w:r>
              <w:t>Study QCL framework based on aperiodic RS (as opposed to always relying on periodic RS such as periodic TRS) for 6G PDCCH</w:t>
            </w:r>
          </w:p>
          <w:p w14:paraId="66DF8203" w14:textId="77777777" w:rsidR="001C401B" w:rsidRDefault="00E716D3">
            <w:pPr>
              <w:pStyle w:val="ListParagraph"/>
              <w:numPr>
                <w:ilvl w:val="1"/>
                <w:numId w:val="17"/>
              </w:numPr>
            </w:pPr>
            <w:r>
              <w:t>For link adaptation of DL control</w:t>
            </w:r>
          </w:p>
        </w:tc>
      </w:tr>
      <w:tr w:rsidR="001C401B" w14:paraId="4E63A290" w14:textId="77777777">
        <w:tc>
          <w:tcPr>
            <w:tcW w:w="994" w:type="dxa"/>
          </w:tcPr>
          <w:p w14:paraId="31A9C8C5" w14:textId="77777777" w:rsidR="001C401B" w:rsidRDefault="00E716D3">
            <w:r>
              <w:t>Sharp</w:t>
            </w:r>
          </w:p>
        </w:tc>
        <w:tc>
          <w:tcPr>
            <w:tcW w:w="8387" w:type="dxa"/>
          </w:tcPr>
          <w:p w14:paraId="5987EB88" w14:textId="77777777" w:rsidR="001C401B" w:rsidRDefault="00E716D3">
            <w:pPr>
              <w:rPr>
                <w:lang w:val="en-US"/>
              </w:rPr>
            </w:pPr>
            <w:r>
              <w:rPr>
                <w:b/>
                <w:bCs/>
                <w:lang w:val="en-US"/>
              </w:rPr>
              <w:t>Proposal 1</w:t>
            </w:r>
            <w:r>
              <w:rPr>
                <w:lang w:val="en-US"/>
              </w:rPr>
              <w:t>: RAN1 should study the unified TCI framework as a basic QCL framework for 6GR.</w:t>
            </w:r>
          </w:p>
        </w:tc>
      </w:tr>
    </w:tbl>
    <w:p w14:paraId="5F604634" w14:textId="77777777" w:rsidR="001C401B" w:rsidRDefault="001C401B">
      <w:pPr>
        <w:rPr>
          <w:lang w:val="en-US"/>
        </w:rPr>
      </w:pPr>
    </w:p>
    <w:p w14:paraId="0B721535" w14:textId="77777777" w:rsidR="001C401B" w:rsidRDefault="00E716D3">
      <w:pPr>
        <w:pStyle w:val="Heading4"/>
      </w:pPr>
      <w:r>
        <w:t xml:space="preserve">(FL) Note </w:t>
      </w:r>
      <w:r>
        <w:fldChar w:fldCharType="begin"/>
      </w:r>
      <w:r>
        <w:instrText xml:space="preserve"> STYLEREF "Heading 2" \n </w:instrText>
      </w:r>
      <w:r>
        <w:fldChar w:fldCharType="separate"/>
      </w:r>
      <w:r>
        <w:t>8.3</w:t>
      </w:r>
      <w:r>
        <w:fldChar w:fldCharType="end"/>
      </w:r>
      <w:r>
        <w:t xml:space="preserve"> (</w:t>
      </w:r>
      <w:r>
        <w:fldChar w:fldCharType="begin"/>
      </w:r>
      <w:r>
        <w:instrText xml:space="preserve"> SEQ PROPVER \* ALPHABETIC \s 2 </w:instrText>
      </w:r>
      <w:r>
        <w:fldChar w:fldCharType="separate"/>
      </w:r>
      <w:r>
        <w:t>A</w:t>
      </w:r>
      <w:r>
        <w:fldChar w:fldCharType="end"/>
      </w:r>
      <w:r>
        <w:t>)</w:t>
      </w:r>
    </w:p>
    <w:p w14:paraId="32A43D57" w14:textId="77777777" w:rsidR="001C401B" w:rsidRDefault="00E716D3">
      <w:pPr>
        <w:pStyle w:val="ListParagraph"/>
        <w:numPr>
          <w:ilvl w:val="0"/>
          <w:numId w:val="19"/>
        </w:numPr>
      </w:pPr>
      <w:r>
        <w:rPr>
          <w:lang w:val="en-US"/>
        </w:rPr>
        <w:t>Discussion of TCI/QCL related aspects can be continued after some progress on corresponding frameworks is reached, e.g., in AI 10.5.0.</w:t>
      </w:r>
    </w:p>
    <w:p w14:paraId="61D1F717" w14:textId="77777777" w:rsidR="001C401B" w:rsidRDefault="001C401B"/>
    <w:p w14:paraId="4F0107F1" w14:textId="77777777" w:rsidR="001C401B" w:rsidRDefault="00E716D3">
      <w:pPr>
        <w:pStyle w:val="Heading4"/>
      </w:pPr>
      <w:r>
        <w:t>Comments</w:t>
      </w:r>
    </w:p>
    <w:tbl>
      <w:tblPr>
        <w:tblStyle w:val="TableGrid"/>
        <w:tblW w:w="9634" w:type="dxa"/>
        <w:tblLook w:val="04A0" w:firstRow="1" w:lastRow="0" w:firstColumn="1" w:lastColumn="0" w:noHBand="0" w:noVBand="1"/>
      </w:tblPr>
      <w:tblGrid>
        <w:gridCol w:w="2122"/>
        <w:gridCol w:w="7512"/>
      </w:tblGrid>
      <w:tr w:rsidR="001C401B" w14:paraId="160291AF" w14:textId="77777777">
        <w:tc>
          <w:tcPr>
            <w:tcW w:w="2122" w:type="dxa"/>
            <w:shd w:val="clear" w:color="auto" w:fill="D9D9D9" w:themeFill="background1" w:themeFillShade="D9"/>
          </w:tcPr>
          <w:p w14:paraId="759A998A" w14:textId="77777777" w:rsidR="001C401B" w:rsidRDefault="00E716D3">
            <w:pPr>
              <w:rPr>
                <w:b/>
                <w:bCs/>
              </w:rPr>
            </w:pPr>
            <w:r>
              <w:rPr>
                <w:b/>
                <w:bCs/>
              </w:rPr>
              <w:t>Company</w:t>
            </w:r>
          </w:p>
        </w:tc>
        <w:tc>
          <w:tcPr>
            <w:tcW w:w="7512" w:type="dxa"/>
            <w:shd w:val="clear" w:color="auto" w:fill="D9D9D9" w:themeFill="background1" w:themeFillShade="D9"/>
          </w:tcPr>
          <w:p w14:paraId="4701400A" w14:textId="77777777" w:rsidR="001C401B" w:rsidRDefault="00E716D3">
            <w:pPr>
              <w:rPr>
                <w:b/>
                <w:bCs/>
              </w:rPr>
            </w:pPr>
            <w:r>
              <w:rPr>
                <w:b/>
                <w:bCs/>
              </w:rPr>
              <w:t>Comment</w:t>
            </w:r>
          </w:p>
        </w:tc>
      </w:tr>
      <w:tr w:rsidR="001C401B" w14:paraId="1FDB2DF4" w14:textId="77777777">
        <w:tc>
          <w:tcPr>
            <w:tcW w:w="2122" w:type="dxa"/>
          </w:tcPr>
          <w:p w14:paraId="7B9B9613" w14:textId="77777777" w:rsidR="001C401B" w:rsidRDefault="00E716D3">
            <w:r>
              <w:rPr>
                <w:lang w:eastAsia="zh-CN"/>
              </w:rPr>
              <w:t>Xiaomi</w:t>
            </w:r>
          </w:p>
        </w:tc>
        <w:tc>
          <w:tcPr>
            <w:tcW w:w="7512" w:type="dxa"/>
          </w:tcPr>
          <w:p w14:paraId="1AD95D40" w14:textId="77777777" w:rsidR="001C401B" w:rsidRDefault="00E716D3">
            <w:r>
              <w:rPr>
                <w:rFonts w:hint="eastAsia"/>
                <w:lang w:eastAsia="zh-CN"/>
              </w:rPr>
              <w:t>F</w:t>
            </w:r>
            <w:r>
              <w:rPr>
                <w:lang w:eastAsia="zh-CN"/>
              </w:rPr>
              <w:t>ine with the proposal.</w:t>
            </w:r>
          </w:p>
        </w:tc>
      </w:tr>
      <w:tr w:rsidR="001C401B" w14:paraId="19819534" w14:textId="77777777">
        <w:tc>
          <w:tcPr>
            <w:tcW w:w="2122" w:type="dxa"/>
          </w:tcPr>
          <w:p w14:paraId="367EAAFB" w14:textId="77777777" w:rsidR="001C401B" w:rsidRDefault="00E716D3">
            <w:pPr>
              <w:rPr>
                <w:lang w:val="en-US" w:eastAsia="zh-CN"/>
              </w:rPr>
            </w:pPr>
            <w:r>
              <w:rPr>
                <w:rFonts w:hint="eastAsia"/>
                <w:lang w:val="en-US" w:eastAsia="zh-CN"/>
              </w:rPr>
              <w:t>ZTE</w:t>
            </w:r>
          </w:p>
        </w:tc>
        <w:tc>
          <w:tcPr>
            <w:tcW w:w="7512" w:type="dxa"/>
          </w:tcPr>
          <w:p w14:paraId="347221A5" w14:textId="77777777" w:rsidR="001C401B" w:rsidRDefault="00E716D3">
            <w:pPr>
              <w:rPr>
                <w:lang w:val="en-US" w:eastAsia="zh-CN"/>
              </w:rPr>
            </w:pPr>
            <w:r>
              <w:rPr>
                <w:rFonts w:hint="eastAsia"/>
                <w:lang w:val="en-US" w:eastAsia="zh-CN"/>
              </w:rPr>
              <w:t>Fine with the FL</w:t>
            </w:r>
            <w:r>
              <w:rPr>
                <w:lang w:val="en-US" w:eastAsia="zh-CN"/>
              </w:rPr>
              <w:t>’</w:t>
            </w:r>
            <w:r>
              <w:rPr>
                <w:rFonts w:hint="eastAsia"/>
                <w:lang w:val="en-US" w:eastAsia="zh-CN"/>
              </w:rPr>
              <w:t>s view.</w:t>
            </w:r>
          </w:p>
        </w:tc>
      </w:tr>
      <w:tr w:rsidR="004139F9" w14:paraId="063FCB79" w14:textId="77777777">
        <w:tc>
          <w:tcPr>
            <w:tcW w:w="2122" w:type="dxa"/>
          </w:tcPr>
          <w:p w14:paraId="1B45B2B3" w14:textId="65F9E27C" w:rsidR="004139F9" w:rsidRDefault="004139F9" w:rsidP="004139F9">
            <w:r>
              <w:rPr>
                <w:rFonts w:hint="eastAsia"/>
                <w:lang w:eastAsia="zh-CN"/>
              </w:rPr>
              <w:t>C</w:t>
            </w:r>
            <w:r>
              <w:rPr>
                <w:lang w:eastAsia="zh-CN"/>
              </w:rPr>
              <w:t>MCC</w:t>
            </w:r>
          </w:p>
        </w:tc>
        <w:tc>
          <w:tcPr>
            <w:tcW w:w="7512" w:type="dxa"/>
          </w:tcPr>
          <w:p w14:paraId="5BE54974" w14:textId="3E72A835" w:rsidR="004139F9" w:rsidRDefault="004139F9" w:rsidP="004139F9">
            <w:r>
              <w:rPr>
                <w:rFonts w:hint="eastAsia"/>
                <w:lang w:eastAsia="zh-CN"/>
              </w:rPr>
              <w:t>O</w:t>
            </w:r>
            <w:r>
              <w:rPr>
                <w:lang w:eastAsia="zh-CN"/>
              </w:rPr>
              <w:t>kay</w:t>
            </w:r>
          </w:p>
        </w:tc>
      </w:tr>
      <w:tr w:rsidR="00726931" w14:paraId="3FFC9A0B" w14:textId="77777777">
        <w:tc>
          <w:tcPr>
            <w:tcW w:w="2122" w:type="dxa"/>
          </w:tcPr>
          <w:p w14:paraId="27C460CC" w14:textId="0E522423" w:rsidR="00726931" w:rsidRDefault="00726931" w:rsidP="00726931">
            <w:pPr>
              <w:rPr>
                <w:lang w:eastAsia="zh-CN"/>
              </w:rPr>
            </w:pPr>
            <w:r>
              <w:rPr>
                <w:rFonts w:eastAsia="Malgun Gothic" w:hint="eastAsia"/>
                <w:lang w:eastAsia="ko-KR"/>
              </w:rPr>
              <w:t>S</w:t>
            </w:r>
            <w:r>
              <w:rPr>
                <w:rFonts w:eastAsia="Malgun Gothic"/>
                <w:lang w:eastAsia="ko-KR"/>
              </w:rPr>
              <w:t>amsung</w:t>
            </w:r>
          </w:p>
        </w:tc>
        <w:tc>
          <w:tcPr>
            <w:tcW w:w="7512" w:type="dxa"/>
          </w:tcPr>
          <w:p w14:paraId="33C24C79" w14:textId="0040FFAD" w:rsidR="00726931" w:rsidRDefault="00726931" w:rsidP="00726931">
            <w:pPr>
              <w:rPr>
                <w:lang w:eastAsia="zh-CN"/>
              </w:rPr>
            </w:pPr>
            <w:r>
              <w:rPr>
                <w:rFonts w:eastAsia="Malgun Gothic" w:hint="eastAsia"/>
                <w:lang w:eastAsia="ko-KR"/>
              </w:rPr>
              <w:t>A</w:t>
            </w:r>
            <w:r>
              <w:rPr>
                <w:rFonts w:eastAsia="Malgun Gothic"/>
                <w:lang w:eastAsia="ko-KR"/>
              </w:rPr>
              <w:t>gree with FL’s note</w:t>
            </w:r>
          </w:p>
        </w:tc>
      </w:tr>
    </w:tbl>
    <w:p w14:paraId="586D9CC0" w14:textId="77777777" w:rsidR="001C401B" w:rsidRDefault="001C401B">
      <w:pPr>
        <w:rPr>
          <w:lang w:val="en-US"/>
        </w:rPr>
      </w:pPr>
    </w:p>
    <w:p w14:paraId="002349A5" w14:textId="77777777" w:rsidR="001C401B" w:rsidRDefault="00E716D3">
      <w:pPr>
        <w:pStyle w:val="Heading2"/>
        <w:rPr>
          <w:lang w:val="en-US"/>
        </w:rPr>
      </w:pPr>
      <w:r>
        <w:rPr>
          <w:lang w:val="en-US"/>
        </w:rPr>
        <w:lastRenderedPageBreak/>
        <w:t>Other aspects of power saving and energy efficiency</w:t>
      </w:r>
    </w:p>
    <w:p w14:paraId="64CCF4E3"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387"/>
      </w:tblGrid>
      <w:tr w:rsidR="001C401B" w14:paraId="2CC0CD8D" w14:textId="77777777">
        <w:tc>
          <w:tcPr>
            <w:tcW w:w="1038" w:type="dxa"/>
            <w:shd w:val="clear" w:color="auto" w:fill="A6A6A6" w:themeFill="background1" w:themeFillShade="A6"/>
          </w:tcPr>
          <w:p w14:paraId="25DBA047" w14:textId="77777777" w:rsidR="001C401B" w:rsidRDefault="00E716D3">
            <w:pPr>
              <w:jc w:val="center"/>
            </w:pPr>
            <w:r>
              <w:t>Company</w:t>
            </w:r>
          </w:p>
        </w:tc>
        <w:tc>
          <w:tcPr>
            <w:tcW w:w="8387" w:type="dxa"/>
            <w:shd w:val="clear" w:color="auto" w:fill="A6A6A6" w:themeFill="background1" w:themeFillShade="A6"/>
          </w:tcPr>
          <w:p w14:paraId="75A096A9" w14:textId="77777777" w:rsidR="001C401B" w:rsidRDefault="00E716D3">
            <w:pPr>
              <w:jc w:val="center"/>
              <w:rPr>
                <w:rFonts w:eastAsia="Times New Roman"/>
              </w:rPr>
            </w:pPr>
            <w:r>
              <w:rPr>
                <w:rFonts w:eastAsia="Times New Roman"/>
              </w:rPr>
              <w:t>Proposals</w:t>
            </w:r>
          </w:p>
        </w:tc>
      </w:tr>
      <w:tr w:rsidR="001C401B" w14:paraId="15E1B54B" w14:textId="77777777">
        <w:tc>
          <w:tcPr>
            <w:tcW w:w="1038" w:type="dxa"/>
          </w:tcPr>
          <w:p w14:paraId="7B9A734F" w14:textId="77777777" w:rsidR="001C401B" w:rsidRDefault="00E716D3">
            <w:r>
              <w:t>OPPO</w:t>
            </w:r>
          </w:p>
        </w:tc>
        <w:tc>
          <w:tcPr>
            <w:tcW w:w="8387" w:type="dxa"/>
          </w:tcPr>
          <w:p w14:paraId="6F469CC6" w14:textId="77777777" w:rsidR="001C401B" w:rsidRDefault="00E716D3">
            <w:pPr>
              <w:pStyle w:val="BodyText"/>
              <w:rPr>
                <w:rFonts w:eastAsiaTheme="minorEastAsia"/>
                <w:szCs w:val="20"/>
                <w:lang w:eastAsia="zh-CN"/>
              </w:rPr>
            </w:pPr>
            <w:r>
              <w:rPr>
                <w:rFonts w:eastAsiaTheme="minorEastAsia"/>
                <w:b/>
                <w:bCs/>
                <w:szCs w:val="20"/>
                <w:lang w:eastAsia="zh-CN"/>
              </w:rPr>
              <w:t>Proposal 10:</w:t>
            </w:r>
            <w:r>
              <w:rPr>
                <w:rFonts w:eastAsiaTheme="minorEastAsia"/>
                <w:szCs w:val="20"/>
                <w:lang w:eastAsia="zh-CN"/>
              </w:rPr>
              <w:t xml:space="preserve"> Study how to reduce power consumption for PDCCH monitoring in 6GR. </w:t>
            </w:r>
          </w:p>
          <w:p w14:paraId="02F95A89" w14:textId="77777777" w:rsidR="001C401B" w:rsidRDefault="00E716D3">
            <w:pPr>
              <w:pStyle w:val="BodyText"/>
              <w:rPr>
                <w:rFonts w:eastAsiaTheme="minorEastAsia"/>
                <w:szCs w:val="20"/>
                <w:lang w:eastAsia="zh-CN"/>
              </w:rPr>
            </w:pPr>
            <w:r>
              <w:rPr>
                <w:rFonts w:eastAsiaTheme="minorEastAsia"/>
                <w:b/>
                <w:bCs/>
                <w:szCs w:val="20"/>
                <w:lang w:eastAsia="zh-CN"/>
              </w:rPr>
              <w:t>Proposal 11:</w:t>
            </w:r>
            <w:r>
              <w:rPr>
                <w:rFonts w:eastAsiaTheme="minorEastAsia"/>
                <w:szCs w:val="20"/>
                <w:lang w:eastAsia="zh-CN"/>
              </w:rPr>
              <w:t xml:space="preserve"> Study whether and how to carry more indication information by WUS in additional to wake-up indication.</w:t>
            </w:r>
          </w:p>
          <w:p w14:paraId="3312DDF6" w14:textId="77777777" w:rsidR="001C401B" w:rsidRDefault="00E716D3">
            <w:pPr>
              <w:pStyle w:val="BodyText"/>
              <w:rPr>
                <w:rFonts w:eastAsiaTheme="minorEastAsia"/>
                <w:szCs w:val="20"/>
                <w:lang w:eastAsia="zh-CN"/>
              </w:rPr>
            </w:pPr>
            <w:r>
              <w:rPr>
                <w:rFonts w:eastAsiaTheme="minorEastAsia"/>
                <w:b/>
                <w:bCs/>
                <w:szCs w:val="20"/>
                <w:lang w:eastAsia="zh-CN"/>
              </w:rPr>
              <w:t>Proposal 12:</w:t>
            </w:r>
            <w:r>
              <w:rPr>
                <w:rFonts w:eastAsiaTheme="minorEastAsia"/>
                <w:szCs w:val="20"/>
                <w:lang w:eastAsia="zh-CN"/>
              </w:rPr>
              <w:t xml:space="preserve"> The following two options can be studied for WUS based PDCCH monitoring.</w:t>
            </w:r>
          </w:p>
          <w:p w14:paraId="75D9F5F1" w14:textId="77777777" w:rsidR="001C401B" w:rsidRDefault="00E716D3">
            <w:pPr>
              <w:pStyle w:val="BodyText"/>
              <w:numPr>
                <w:ilvl w:val="0"/>
                <w:numId w:val="66"/>
              </w:numPr>
              <w:rPr>
                <w:rFonts w:eastAsiaTheme="minorEastAsia"/>
                <w:szCs w:val="20"/>
                <w:lang w:eastAsia="zh-CN"/>
              </w:rPr>
            </w:pPr>
            <w:r>
              <w:rPr>
                <w:rFonts w:eastAsiaTheme="minorEastAsia"/>
                <w:szCs w:val="20"/>
                <w:lang w:eastAsia="zh-CN"/>
              </w:rPr>
              <w:t>Option 1: WUS is combined with C-DRX.</w:t>
            </w:r>
          </w:p>
          <w:p w14:paraId="45BD0BA5" w14:textId="77777777" w:rsidR="001C401B" w:rsidRDefault="00E716D3">
            <w:pPr>
              <w:pStyle w:val="BodyText"/>
              <w:numPr>
                <w:ilvl w:val="0"/>
                <w:numId w:val="66"/>
              </w:numPr>
              <w:rPr>
                <w:rFonts w:eastAsiaTheme="minorEastAsia"/>
                <w:szCs w:val="20"/>
                <w:lang w:eastAsia="zh-CN"/>
              </w:rPr>
            </w:pPr>
            <w:r>
              <w:rPr>
                <w:rFonts w:eastAsiaTheme="minorEastAsia"/>
                <w:szCs w:val="20"/>
                <w:lang w:eastAsia="zh-CN"/>
              </w:rPr>
              <w:t xml:space="preserve">Option 2: WUS is associated to a set of PDCCH monitoring occasions, i.e., WUS can operate independent of C-DRX. </w:t>
            </w:r>
          </w:p>
          <w:p w14:paraId="0074A4C4" w14:textId="77777777" w:rsidR="001C401B" w:rsidRDefault="00E716D3">
            <w:pPr>
              <w:pStyle w:val="BodyText"/>
              <w:rPr>
                <w:rFonts w:eastAsiaTheme="minorEastAsia"/>
                <w:szCs w:val="20"/>
                <w:lang w:eastAsia="zh-CN"/>
              </w:rPr>
            </w:pPr>
            <w:r>
              <w:rPr>
                <w:rFonts w:eastAsiaTheme="minorEastAsia"/>
                <w:b/>
                <w:bCs/>
                <w:lang w:eastAsia="zh-CN"/>
              </w:rPr>
              <w:t>Proposal 14</w:t>
            </w:r>
            <w:r>
              <w:rPr>
                <w:rFonts w:eastAsiaTheme="minorEastAsia"/>
                <w:lang w:eastAsia="zh-CN"/>
              </w:rPr>
              <w:t>: The design of DL control in 6G shall natively support energy efficient operations. 2 stage DCI can have power saving gain compared with legacy DCI.</w:t>
            </w:r>
          </w:p>
        </w:tc>
      </w:tr>
      <w:tr w:rsidR="001C401B" w14:paraId="1C11C0B0" w14:textId="77777777">
        <w:tc>
          <w:tcPr>
            <w:tcW w:w="1038" w:type="dxa"/>
          </w:tcPr>
          <w:p w14:paraId="0EF4B9AB" w14:textId="77777777" w:rsidR="001C401B" w:rsidRDefault="00E716D3">
            <w:r>
              <w:t>Tejas</w:t>
            </w:r>
          </w:p>
        </w:tc>
        <w:tc>
          <w:tcPr>
            <w:tcW w:w="8387" w:type="dxa"/>
          </w:tcPr>
          <w:p w14:paraId="5D8395AC" w14:textId="77777777" w:rsidR="001C401B" w:rsidRDefault="00E716D3">
            <w:pPr>
              <w:pStyle w:val="BodyText"/>
              <w:rPr>
                <w:rFonts w:eastAsiaTheme="minorEastAsia"/>
                <w:b/>
                <w:bCs/>
                <w:szCs w:val="20"/>
                <w:lang w:eastAsia="zh-CN"/>
              </w:rPr>
            </w:pPr>
            <w:r>
              <w:rPr>
                <w:b/>
                <w:bCs/>
              </w:rPr>
              <w:t>Proposal 3:</w:t>
            </w:r>
            <w:r>
              <w:t xml:space="preserve"> -Study on quantifying the energy metrics such as milli-joules per decoding attempt for PDCCH</w:t>
            </w:r>
          </w:p>
        </w:tc>
      </w:tr>
      <w:tr w:rsidR="001C401B" w14:paraId="4BDDCB16" w14:textId="77777777">
        <w:tc>
          <w:tcPr>
            <w:tcW w:w="1038" w:type="dxa"/>
          </w:tcPr>
          <w:p w14:paraId="7019EFF5" w14:textId="77777777" w:rsidR="001C401B" w:rsidRDefault="00E716D3">
            <w:r>
              <w:t>Xiaomi</w:t>
            </w:r>
          </w:p>
        </w:tc>
        <w:tc>
          <w:tcPr>
            <w:tcW w:w="8387" w:type="dxa"/>
          </w:tcPr>
          <w:p w14:paraId="2E1789E8" w14:textId="77777777" w:rsidR="001C401B" w:rsidRDefault="00E716D3">
            <w:pPr>
              <w:rPr>
                <w:lang w:val="en-US"/>
              </w:rPr>
            </w:pPr>
            <w:r>
              <w:rPr>
                <w:b/>
                <w:bCs/>
                <w:lang w:val="en-US"/>
              </w:rPr>
              <w:t>Proposal 8</w:t>
            </w:r>
            <w:r>
              <w:rPr>
                <w:lang w:val="en-US"/>
              </w:rPr>
              <w:t>: For 6GR PDCCH power saving, both SSSG switching and PDCCH skipping can be considered as starting point.</w:t>
            </w:r>
          </w:p>
          <w:p w14:paraId="58126584" w14:textId="77777777" w:rsidR="001C401B" w:rsidRDefault="00E716D3">
            <w:pPr>
              <w:pStyle w:val="ListParagraph"/>
              <w:numPr>
                <w:ilvl w:val="0"/>
                <w:numId w:val="67"/>
              </w:numPr>
              <w:rPr>
                <w:lang w:val="en-US"/>
              </w:rPr>
            </w:pPr>
            <w:r>
              <w:rPr>
                <w:lang w:val="en-US"/>
              </w:rPr>
              <w:t>Potential down-selection should be considered.</w:t>
            </w:r>
          </w:p>
          <w:p w14:paraId="54CD69CB" w14:textId="77777777" w:rsidR="001C401B" w:rsidRDefault="00E716D3">
            <w:pPr>
              <w:pStyle w:val="ListParagraph"/>
              <w:numPr>
                <w:ilvl w:val="0"/>
                <w:numId w:val="67"/>
              </w:numPr>
              <w:rPr>
                <w:lang w:val="en-US"/>
              </w:rPr>
            </w:pPr>
            <w:r>
              <w:rPr>
                <w:lang w:val="en-US"/>
              </w:rPr>
              <w:t>Potential enhancement can be considered for the selected mechanism.</w:t>
            </w:r>
          </w:p>
          <w:p w14:paraId="67607FB6" w14:textId="77777777" w:rsidR="001C401B" w:rsidRDefault="00E716D3">
            <w:pPr>
              <w:rPr>
                <w:lang w:val="en-US"/>
              </w:rPr>
            </w:pPr>
            <w:r>
              <w:rPr>
                <w:b/>
                <w:bCs/>
                <w:lang w:val="en-US"/>
              </w:rPr>
              <w:t>Proposal 9:</w:t>
            </w:r>
            <w:r>
              <w:rPr>
                <w:lang w:val="en-US"/>
              </w:rPr>
              <w:t xml:space="preserve"> A native DCI format for energy saving can be considered in 6G day1 with taking the following into account:</w:t>
            </w:r>
          </w:p>
          <w:p w14:paraId="7C1069B1" w14:textId="77777777" w:rsidR="001C401B" w:rsidRDefault="00E716D3">
            <w:pPr>
              <w:pStyle w:val="ListParagraph"/>
              <w:numPr>
                <w:ilvl w:val="0"/>
                <w:numId w:val="8"/>
              </w:numPr>
              <w:rPr>
                <w:lang w:val="en-US"/>
              </w:rPr>
            </w:pPr>
            <w:r>
              <w:rPr>
                <w:lang w:val="en-US"/>
              </w:rPr>
              <w:t>Single DCI format is sufficient for different energy saving techniques.</w:t>
            </w:r>
          </w:p>
          <w:p w14:paraId="1CB39FD1" w14:textId="77777777" w:rsidR="001C401B" w:rsidRDefault="00E716D3">
            <w:pPr>
              <w:pStyle w:val="ListParagraph"/>
              <w:numPr>
                <w:ilvl w:val="0"/>
                <w:numId w:val="8"/>
              </w:numPr>
              <w:rPr>
                <w:lang w:val="en-US"/>
              </w:rPr>
            </w:pPr>
            <w:r>
              <w:rPr>
                <w:lang w:val="en-US"/>
              </w:rPr>
              <w:t>It should not complicate PDCCH blind detection.</w:t>
            </w:r>
          </w:p>
          <w:p w14:paraId="3206D9C9" w14:textId="77777777" w:rsidR="001C401B" w:rsidRDefault="00E716D3">
            <w:pPr>
              <w:pStyle w:val="BodyText"/>
              <w:rPr>
                <w:b/>
                <w:bCs/>
              </w:rPr>
            </w:pPr>
            <w:r>
              <w:rPr>
                <w:b/>
                <w:bCs/>
              </w:rPr>
              <w:t>Proposal 10</w:t>
            </w:r>
            <w:r>
              <w:t>: RAN1 should consider whether/how to enhance C-DRX from RAN1 perspective after RAN2 achieve a big picture on C-DRX.</w:t>
            </w:r>
          </w:p>
        </w:tc>
      </w:tr>
      <w:tr w:rsidR="001C401B" w14:paraId="227DC2A8" w14:textId="77777777">
        <w:tc>
          <w:tcPr>
            <w:tcW w:w="1038" w:type="dxa"/>
          </w:tcPr>
          <w:p w14:paraId="16C4E762" w14:textId="77777777" w:rsidR="001C401B" w:rsidRDefault="00E716D3">
            <w:r>
              <w:t>Vivo</w:t>
            </w:r>
          </w:p>
        </w:tc>
        <w:tc>
          <w:tcPr>
            <w:tcW w:w="8387" w:type="dxa"/>
          </w:tcPr>
          <w:p w14:paraId="1AED4CA8" w14:textId="77777777" w:rsidR="001C401B" w:rsidRDefault="00E716D3">
            <w:pPr>
              <w:rPr>
                <w:rFonts w:eastAsia="Times New Roman"/>
                <w:color w:val="000000"/>
                <w:lang w:val="en-US"/>
              </w:rPr>
            </w:pPr>
            <w:r>
              <w:rPr>
                <w:rFonts w:eastAsia="Times New Roman"/>
                <w:b/>
                <w:bCs/>
                <w:color w:val="000000"/>
                <w:lang w:val="en-US"/>
              </w:rPr>
              <w:t>Proposal 11</w:t>
            </w:r>
            <w:r>
              <w:rPr>
                <w:rFonts w:eastAsia="Times New Roman"/>
                <w:color w:val="000000"/>
                <w:lang w:val="en-US"/>
              </w:rPr>
              <w:t>: RAN2 should lead C-DRX discussions, and the design should remain simple for easy implementation and effective handling of periodic traffic.</w:t>
            </w:r>
          </w:p>
          <w:p w14:paraId="1CA28966" w14:textId="77777777" w:rsidR="001C401B" w:rsidRDefault="00E716D3">
            <w:pPr>
              <w:rPr>
                <w:b/>
                <w:bCs/>
                <w:lang w:val="en-US"/>
              </w:rPr>
            </w:pPr>
            <w:r>
              <w:rPr>
                <w:rFonts w:eastAsia="Times New Roman"/>
                <w:b/>
                <w:bCs/>
                <w:color w:val="000000"/>
                <w:lang w:val="en-US"/>
              </w:rPr>
              <w:t>Proposal 12</w:t>
            </w:r>
            <w:r>
              <w:rPr>
                <w:rFonts w:eastAsia="Times New Roman"/>
                <w:color w:val="000000"/>
                <w:lang w:val="en-US"/>
              </w:rPr>
              <w:t>: For 6GR, prioritize the study of PDCCH skipping based mechanism as the baseline solution for adaptive PDCCH monitoring and UE power saving.</w:t>
            </w:r>
          </w:p>
        </w:tc>
      </w:tr>
      <w:tr w:rsidR="001C401B" w14:paraId="5664F64C" w14:textId="77777777">
        <w:tc>
          <w:tcPr>
            <w:tcW w:w="1038" w:type="dxa"/>
          </w:tcPr>
          <w:p w14:paraId="4DA16E23" w14:textId="77777777" w:rsidR="001C401B" w:rsidRDefault="00E716D3">
            <w:r>
              <w:t>Fujitsu</w:t>
            </w:r>
          </w:p>
        </w:tc>
        <w:tc>
          <w:tcPr>
            <w:tcW w:w="8387" w:type="dxa"/>
          </w:tcPr>
          <w:p w14:paraId="450B1D04" w14:textId="77777777" w:rsidR="001C401B" w:rsidRDefault="00E716D3">
            <w:pPr>
              <w:rPr>
                <w:rFonts w:eastAsia="Times New Roman"/>
                <w:b/>
                <w:bCs/>
                <w:color w:val="000000"/>
                <w:lang w:val="en-US"/>
              </w:rPr>
            </w:pPr>
            <w:r>
              <w:rPr>
                <w:b/>
                <w:bCs/>
                <w:lang w:val="en-US"/>
              </w:rPr>
              <w:t>Proposal 3:</w:t>
            </w:r>
            <w:r>
              <w:rPr>
                <w:lang w:val="en-US"/>
              </w:rPr>
              <w:t xml:space="preserve"> For 6G search space configuration, study an integrated UE power saving mechanism to make UE procedure more simple and efficient.</w:t>
            </w:r>
          </w:p>
        </w:tc>
      </w:tr>
      <w:tr w:rsidR="001C401B" w14:paraId="5938B0EB" w14:textId="77777777">
        <w:tc>
          <w:tcPr>
            <w:tcW w:w="1038" w:type="dxa"/>
          </w:tcPr>
          <w:p w14:paraId="7A49A543" w14:textId="77777777" w:rsidR="001C401B" w:rsidRDefault="00E716D3">
            <w:r>
              <w:t>ZTE</w:t>
            </w:r>
          </w:p>
        </w:tc>
        <w:tc>
          <w:tcPr>
            <w:tcW w:w="8387" w:type="dxa"/>
          </w:tcPr>
          <w:p w14:paraId="7655EB81" w14:textId="77777777" w:rsidR="001C401B" w:rsidRDefault="00E716D3">
            <w:pPr>
              <w:rPr>
                <w:b/>
                <w:bCs/>
                <w:lang w:val="en-US"/>
              </w:rPr>
            </w:pPr>
            <w:r>
              <w:rPr>
                <w:rFonts w:hint="eastAsia"/>
                <w:b/>
                <w:bCs/>
              </w:rPr>
              <w:t>Proposal 11:</w:t>
            </w:r>
            <w:r>
              <w:rPr>
                <w:rFonts w:hint="eastAsia"/>
              </w:rPr>
              <w:t xml:space="preserve"> C</w:t>
            </w:r>
            <w:r>
              <w:t>onsider pursuing joint design between RAN1 and RAN2 for D</w:t>
            </w:r>
            <w:r>
              <w:rPr>
                <w:rFonts w:hint="eastAsia"/>
              </w:rPr>
              <w:t>T</w:t>
            </w:r>
            <w:r>
              <w:t>X/D</w:t>
            </w:r>
            <w:r>
              <w:rPr>
                <w:rFonts w:hint="eastAsia"/>
              </w:rPr>
              <w:t>R</w:t>
            </w:r>
            <w:r>
              <w:t xml:space="preserve">X </w:t>
            </w:r>
            <w:r>
              <w:rPr>
                <w:rFonts w:hint="eastAsia"/>
              </w:rPr>
              <w:t xml:space="preserve">mechanism taking into </w:t>
            </w:r>
            <w:r>
              <w:t>account</w:t>
            </w:r>
            <w:r>
              <w:rPr>
                <w:rFonts w:hint="eastAsia"/>
              </w:rPr>
              <w:t xml:space="preserve"> the </w:t>
            </w:r>
            <w:r>
              <w:t>PDCCH monitoring adaptation</w:t>
            </w:r>
            <w:r>
              <w:rPr>
                <w:rFonts w:hint="eastAsia"/>
              </w:rPr>
              <w:t>, cell DTX/DRX and UE DTX/DRX aspects, idle mode operation, etc.</w:t>
            </w:r>
          </w:p>
        </w:tc>
      </w:tr>
      <w:tr w:rsidR="001C401B" w14:paraId="579B2248" w14:textId="77777777">
        <w:tc>
          <w:tcPr>
            <w:tcW w:w="1038" w:type="dxa"/>
          </w:tcPr>
          <w:p w14:paraId="6EE8075A" w14:textId="77777777" w:rsidR="001C401B" w:rsidRDefault="00E716D3">
            <w:r>
              <w:t>CATT</w:t>
            </w:r>
          </w:p>
        </w:tc>
        <w:tc>
          <w:tcPr>
            <w:tcW w:w="8387" w:type="dxa"/>
          </w:tcPr>
          <w:p w14:paraId="566EFBAF" w14:textId="77777777" w:rsidR="001C401B" w:rsidRDefault="00E716D3">
            <w:pPr>
              <w:rPr>
                <w:rFonts w:cstheme="minorHAnsi"/>
                <w:iCs/>
                <w:color w:val="000000" w:themeColor="text1"/>
                <w:lang w:eastAsia="zh-CN"/>
              </w:rPr>
            </w:pPr>
            <w:r>
              <w:rPr>
                <w:rFonts w:cstheme="minorHAnsi" w:hint="eastAsia"/>
                <w:b/>
                <w:bCs/>
                <w:iCs/>
                <w:color w:val="000000" w:themeColor="text1"/>
                <w:lang w:eastAsia="zh-CN"/>
              </w:rPr>
              <w:t>Proposal 6:</w:t>
            </w:r>
            <w:r>
              <w:rPr>
                <w:rFonts w:cstheme="minorHAnsi" w:hint="eastAsia"/>
                <w:iCs/>
                <w:color w:val="000000" w:themeColor="text1"/>
                <w:lang w:eastAsia="zh-CN"/>
              </w:rPr>
              <w:t xml:space="preserve"> The TCI </w:t>
            </w:r>
            <w:r>
              <w:rPr>
                <w:rFonts w:cstheme="minorHAnsi"/>
                <w:iCs/>
                <w:color w:val="000000" w:themeColor="text1"/>
                <w:lang w:eastAsia="zh-CN"/>
              </w:rPr>
              <w:t>state</w:t>
            </w:r>
            <w:r>
              <w:rPr>
                <w:rFonts w:cstheme="minorHAnsi" w:hint="eastAsia"/>
                <w:iCs/>
                <w:color w:val="000000" w:themeColor="text1"/>
                <w:lang w:eastAsia="zh-CN"/>
              </w:rPr>
              <w:t xml:space="preserve"> information for PDCCH can be studied associated with DL WUS in 6GR.</w:t>
            </w:r>
          </w:p>
          <w:p w14:paraId="7ABA494E" w14:textId="77777777" w:rsidR="001C401B" w:rsidRDefault="00E716D3">
            <w:pPr>
              <w:rPr>
                <w:rFonts w:cstheme="minorHAnsi"/>
                <w:iCs/>
                <w:color w:val="000000" w:themeColor="text1"/>
                <w:lang w:eastAsia="zh-CN"/>
              </w:rPr>
            </w:pPr>
            <w:r>
              <w:rPr>
                <w:rFonts w:cstheme="minorHAnsi" w:hint="eastAsia"/>
                <w:b/>
                <w:bCs/>
                <w:iCs/>
                <w:color w:val="000000" w:themeColor="text1"/>
                <w:lang w:eastAsia="zh-CN"/>
              </w:rPr>
              <w:t>Proposal 7</w:t>
            </w:r>
            <w:r>
              <w:rPr>
                <w:rFonts w:cstheme="minorHAnsi" w:hint="eastAsia"/>
                <w:iCs/>
                <w:color w:val="000000" w:themeColor="text1"/>
                <w:lang w:eastAsia="zh-CN"/>
              </w:rPr>
              <w:t xml:space="preserve">: </w:t>
            </w:r>
            <w:r>
              <w:rPr>
                <w:rFonts w:cstheme="minorHAnsi"/>
                <w:iCs/>
                <w:color w:val="000000" w:themeColor="text1"/>
                <w:lang w:eastAsia="zh-CN"/>
              </w:rPr>
              <w:t xml:space="preserve">The </w:t>
            </w:r>
            <w:r>
              <w:rPr>
                <w:rFonts w:cstheme="minorHAnsi" w:hint="eastAsia"/>
                <w:iCs/>
                <w:color w:val="000000" w:themeColor="text1"/>
                <w:lang w:eastAsia="zh-CN"/>
              </w:rPr>
              <w:t xml:space="preserve">on-demand </w:t>
            </w:r>
            <w:r>
              <w:rPr>
                <w:rFonts w:hint="eastAsia"/>
                <w:color w:val="000000" w:themeColor="text1"/>
                <w:lang w:eastAsia="zh-CN"/>
              </w:rPr>
              <w:t xml:space="preserve">PDCCH </w:t>
            </w:r>
            <w:r>
              <w:rPr>
                <w:color w:val="000000" w:themeColor="text1"/>
                <w:lang w:eastAsia="zh-CN"/>
              </w:rPr>
              <w:t>monitoring</w:t>
            </w:r>
            <w:r>
              <w:rPr>
                <w:rFonts w:hint="eastAsia"/>
                <w:color w:val="000000" w:themeColor="text1"/>
                <w:lang w:eastAsia="zh-CN"/>
              </w:rPr>
              <w:t xml:space="preserve"> based on DL WUS </w:t>
            </w:r>
            <w:r>
              <w:rPr>
                <w:color w:val="000000" w:themeColor="text1"/>
                <w:lang w:eastAsia="zh-CN"/>
              </w:rPr>
              <w:t>triggering should</w:t>
            </w:r>
            <w:r>
              <w:rPr>
                <w:rFonts w:hint="eastAsia"/>
                <w:color w:val="000000" w:themeColor="text1"/>
                <w:lang w:eastAsia="zh-CN"/>
              </w:rPr>
              <w:t xml:space="preserve"> be</w:t>
            </w:r>
            <w:r>
              <w:rPr>
                <w:color w:val="000000" w:themeColor="text1"/>
                <w:lang w:eastAsia="zh-CN"/>
              </w:rPr>
              <w:t xml:space="preserve"> configured together </w:t>
            </w:r>
            <w:r>
              <w:rPr>
                <w:rFonts w:hint="eastAsia"/>
                <w:color w:val="000000" w:themeColor="text1"/>
                <w:lang w:eastAsia="zh-CN"/>
              </w:rPr>
              <w:t xml:space="preserve">for </w:t>
            </w:r>
            <w:r>
              <w:rPr>
                <w:color w:val="000000" w:themeColor="text1"/>
                <w:lang w:eastAsia="zh-CN"/>
              </w:rPr>
              <w:t xml:space="preserve">UEs in </w:t>
            </w:r>
            <w:r>
              <w:rPr>
                <w:rFonts w:hint="eastAsia"/>
                <w:color w:val="000000" w:themeColor="text1"/>
                <w:lang w:eastAsia="zh-CN"/>
              </w:rPr>
              <w:t>both RRC_IDLE/INACTIVE mod</w:t>
            </w:r>
            <w:r>
              <w:rPr>
                <w:color w:val="000000" w:themeColor="text1"/>
                <w:lang w:eastAsia="zh-CN"/>
              </w:rPr>
              <w:t>e</w:t>
            </w:r>
            <w:r>
              <w:rPr>
                <w:rFonts w:hint="eastAsia"/>
                <w:color w:val="000000" w:themeColor="text1"/>
                <w:lang w:eastAsia="zh-CN"/>
              </w:rPr>
              <w:t xml:space="preserve">s </w:t>
            </w:r>
            <w:r>
              <w:rPr>
                <w:color w:val="000000" w:themeColor="text1"/>
                <w:lang w:eastAsia="zh-CN"/>
              </w:rPr>
              <w:t>and</w:t>
            </w:r>
            <w:r>
              <w:rPr>
                <w:rFonts w:hint="eastAsia"/>
                <w:color w:val="000000" w:themeColor="text1"/>
                <w:lang w:eastAsia="zh-CN"/>
              </w:rPr>
              <w:t xml:space="preserve"> RRC_CONNECTED mod</w:t>
            </w:r>
            <w:r>
              <w:rPr>
                <w:color w:val="000000" w:themeColor="text1"/>
                <w:lang w:eastAsia="zh-CN"/>
              </w:rPr>
              <w:t>e</w:t>
            </w:r>
            <w:r>
              <w:rPr>
                <w:rFonts w:hint="eastAsia"/>
                <w:color w:val="000000" w:themeColor="text1"/>
                <w:lang w:eastAsia="zh-CN"/>
              </w:rPr>
              <w:t xml:space="preserve"> in 6GR</w:t>
            </w:r>
            <w:r>
              <w:rPr>
                <w:rFonts w:cstheme="minorHAnsi" w:hint="eastAsia"/>
                <w:iCs/>
                <w:color w:val="000000" w:themeColor="text1"/>
                <w:lang w:eastAsia="zh-CN"/>
              </w:rPr>
              <w:t>.</w:t>
            </w:r>
          </w:p>
        </w:tc>
      </w:tr>
      <w:tr w:rsidR="001C401B" w14:paraId="3DF01138" w14:textId="77777777">
        <w:tc>
          <w:tcPr>
            <w:tcW w:w="1038" w:type="dxa"/>
          </w:tcPr>
          <w:p w14:paraId="757F0230" w14:textId="77777777" w:rsidR="001C401B" w:rsidRDefault="00E716D3">
            <w:r>
              <w:t>MediaTek</w:t>
            </w:r>
          </w:p>
        </w:tc>
        <w:tc>
          <w:tcPr>
            <w:tcW w:w="8387" w:type="dxa"/>
          </w:tcPr>
          <w:p w14:paraId="2483EA11" w14:textId="77777777" w:rsidR="001C401B" w:rsidRDefault="00E716D3">
            <w:pPr>
              <w:rPr>
                <w:lang w:val="en-US"/>
              </w:rPr>
            </w:pPr>
            <w:r>
              <w:rPr>
                <w:b/>
                <w:bCs/>
                <w:lang w:val="en-US"/>
              </w:rPr>
              <w:t>Proposal 28</w:t>
            </w:r>
            <w:r>
              <w:rPr>
                <w:lang w:val="en-US"/>
              </w:rPr>
              <w:t xml:space="preserve"> Study cross-slot scheduling for 6G DL control to enable longer UE micro-sleep time for power saving:</w:t>
            </w:r>
          </w:p>
          <w:p w14:paraId="73B7671D" w14:textId="77777777" w:rsidR="001C401B" w:rsidRDefault="00E716D3">
            <w:pPr>
              <w:pStyle w:val="ListParagraph"/>
              <w:numPr>
                <w:ilvl w:val="0"/>
                <w:numId w:val="68"/>
              </w:numPr>
              <w:rPr>
                <w:lang w:val="en-US"/>
              </w:rPr>
            </w:pPr>
            <w:r>
              <w:rPr>
                <w:lang w:val="en-US"/>
              </w:rPr>
              <w:t>Opt 1: Full scheduling DCI is one slot ahead of the scheduled PDSCH</w:t>
            </w:r>
          </w:p>
          <w:p w14:paraId="5DFBB4AD" w14:textId="77777777" w:rsidR="001C401B" w:rsidRDefault="00E716D3">
            <w:pPr>
              <w:pStyle w:val="ListParagraph"/>
              <w:numPr>
                <w:ilvl w:val="0"/>
                <w:numId w:val="68"/>
              </w:numPr>
              <w:rPr>
                <w:lang w:val="en-US"/>
              </w:rPr>
            </w:pPr>
            <w:r>
              <w:rPr>
                <w:lang w:val="en-US"/>
              </w:rPr>
              <w:t>Opt 2: if two-stage DCI</w:t>
            </w:r>
          </w:p>
          <w:p w14:paraId="1C4F357B" w14:textId="77777777" w:rsidR="001C401B" w:rsidRDefault="00E716D3">
            <w:pPr>
              <w:pStyle w:val="ListParagraph"/>
              <w:numPr>
                <w:ilvl w:val="1"/>
                <w:numId w:val="68"/>
              </w:numPr>
              <w:rPr>
                <w:lang w:val="en-US"/>
              </w:rPr>
            </w:pPr>
            <w:r>
              <w:rPr>
                <w:lang w:val="en-US"/>
              </w:rPr>
              <w:t>1st stage is one slot ahead of the scheduled PDSCH</w:t>
            </w:r>
          </w:p>
          <w:p w14:paraId="25C360FD" w14:textId="77777777" w:rsidR="001C401B" w:rsidRDefault="00E716D3">
            <w:pPr>
              <w:pStyle w:val="ListParagraph"/>
              <w:numPr>
                <w:ilvl w:val="1"/>
                <w:numId w:val="68"/>
              </w:numPr>
              <w:rPr>
                <w:lang w:val="en-US"/>
              </w:rPr>
            </w:pPr>
            <w:r>
              <w:rPr>
                <w:lang w:val="en-US"/>
              </w:rPr>
              <w:t>2nd stage is in the same slot as the scheduled PDSCH</w:t>
            </w:r>
          </w:p>
          <w:p w14:paraId="536C9151" w14:textId="77777777" w:rsidR="001C401B" w:rsidRDefault="00E716D3">
            <w:pPr>
              <w:rPr>
                <w:lang w:val="en-US"/>
              </w:rPr>
            </w:pPr>
            <w:r>
              <w:rPr>
                <w:b/>
                <w:bCs/>
                <w:lang w:val="en-US"/>
              </w:rPr>
              <w:lastRenderedPageBreak/>
              <w:t>Proposal 24</w:t>
            </w:r>
            <w:r>
              <w:rPr>
                <w:lang w:val="en-US"/>
              </w:rPr>
              <w:t xml:space="preserve"> Modify C-DRX mechanism for 6G WUS monitoring, enabling WUS monitoring occasions with configurable periodicity (e.g., 1/4 DRX cycle) and WUS-triggered PDCCH monitoring activation.</w:t>
            </w:r>
          </w:p>
          <w:p w14:paraId="070FAE3D" w14:textId="77777777" w:rsidR="001C401B" w:rsidRDefault="00E716D3">
            <w:pPr>
              <w:rPr>
                <w:lang w:val="en-US"/>
              </w:rPr>
            </w:pPr>
            <w:r>
              <w:rPr>
                <w:b/>
                <w:bCs/>
                <w:lang w:val="en-US"/>
              </w:rPr>
              <w:t>Proposal 25</w:t>
            </w:r>
            <w:r>
              <w:rPr>
                <w:lang w:val="en-US"/>
              </w:rPr>
              <w:t xml:space="preserve"> Study EE processing for synchronization and serving cell monitoring in connected mode, including SSB measurement offloading to EE processing, assuming a unified PSS/SSS design to be exploited by EE processing.</w:t>
            </w:r>
          </w:p>
          <w:p w14:paraId="7F9C1D84" w14:textId="77777777" w:rsidR="001C401B" w:rsidRDefault="00E716D3">
            <w:pPr>
              <w:rPr>
                <w:lang w:val="en-US"/>
              </w:rPr>
            </w:pPr>
            <w:r>
              <w:rPr>
                <w:b/>
                <w:bCs/>
                <w:lang w:val="en-US"/>
              </w:rPr>
              <w:t>Proposal 26</w:t>
            </w:r>
            <w:r>
              <w:rPr>
                <w:lang w:val="en-US"/>
              </w:rPr>
              <w:t xml:space="preserve"> Study WUS-Assisted PDCCH skipping for connected mode with specific skipping indication mechanism options:</w:t>
            </w:r>
          </w:p>
          <w:p w14:paraId="23255C79" w14:textId="77777777" w:rsidR="001C401B" w:rsidRDefault="00E716D3">
            <w:pPr>
              <w:pStyle w:val="ListParagraph"/>
              <w:numPr>
                <w:ilvl w:val="0"/>
                <w:numId w:val="69"/>
              </w:numPr>
              <w:rPr>
                <w:lang w:val="en-US"/>
              </w:rPr>
            </w:pPr>
            <w:r>
              <w:rPr>
                <w:lang w:val="en-US"/>
              </w:rPr>
              <w:t>Option A: DCI-based skip indication (similar to NR Rel-17) with WUS monitoring configuration</w:t>
            </w:r>
          </w:p>
          <w:p w14:paraId="6B5949D3" w14:textId="77777777" w:rsidR="001C401B" w:rsidRDefault="00E716D3">
            <w:pPr>
              <w:pStyle w:val="ListParagraph"/>
              <w:numPr>
                <w:ilvl w:val="0"/>
                <w:numId w:val="69"/>
              </w:numPr>
              <w:rPr>
                <w:lang w:val="en-US"/>
              </w:rPr>
            </w:pPr>
            <w:r>
              <w:rPr>
                <w:lang w:val="en-US"/>
              </w:rPr>
              <w:t>Option B: Timer-based automatic skip entry after last scheduling with implicit WUS monitoring</w:t>
            </w:r>
          </w:p>
          <w:p w14:paraId="5B720283" w14:textId="77777777" w:rsidR="001C401B" w:rsidRDefault="00E716D3">
            <w:pPr>
              <w:rPr>
                <w:lang w:val="en-US"/>
              </w:rPr>
            </w:pPr>
            <w:r>
              <w:rPr>
                <w:b/>
                <w:bCs/>
                <w:lang w:val="en-US"/>
              </w:rPr>
              <w:t>Proposal 27</w:t>
            </w:r>
            <w:r>
              <w:rPr>
                <w:lang w:val="en-US"/>
              </w:rPr>
              <w:t xml:space="preserve"> Further study WUS monitoring both outside and during UE active time (i.e., Enhancement 1 and 2, respectively)</w:t>
            </w:r>
          </w:p>
          <w:p w14:paraId="3FD733EE" w14:textId="77777777" w:rsidR="001C401B" w:rsidRDefault="00E716D3">
            <w:pPr>
              <w:rPr>
                <w:lang w:val="en-US"/>
              </w:rPr>
            </w:pPr>
            <w:r>
              <w:rPr>
                <w:b/>
                <w:bCs/>
                <w:lang w:val="en-US"/>
              </w:rPr>
              <w:t>Proposal 29</w:t>
            </w:r>
            <w:r>
              <w:rPr>
                <w:lang w:val="en-US"/>
              </w:rPr>
              <w:t xml:space="preserve"> Study early data indication mechanisms for UE power consumption optimization regarding data availability/amount, while preventing different scheduling information provision timing.</w:t>
            </w:r>
          </w:p>
        </w:tc>
      </w:tr>
      <w:tr w:rsidR="001C401B" w14:paraId="199BF9B7" w14:textId="77777777">
        <w:tc>
          <w:tcPr>
            <w:tcW w:w="1038" w:type="dxa"/>
          </w:tcPr>
          <w:p w14:paraId="3DD1706E" w14:textId="77777777" w:rsidR="001C401B" w:rsidRDefault="00E716D3">
            <w:r>
              <w:lastRenderedPageBreak/>
              <w:t>Qualcomm</w:t>
            </w:r>
          </w:p>
        </w:tc>
        <w:tc>
          <w:tcPr>
            <w:tcW w:w="8387" w:type="dxa"/>
          </w:tcPr>
          <w:p w14:paraId="26D2F2B2" w14:textId="77777777" w:rsidR="001C401B" w:rsidRDefault="00E716D3">
            <w:pPr>
              <w:rPr>
                <w:b/>
                <w:bCs/>
              </w:rPr>
            </w:pPr>
            <w:r>
              <w:rPr>
                <w:b/>
                <w:bCs/>
              </w:rPr>
              <w:t xml:space="preserve">Proposal 3: </w:t>
            </w:r>
            <w:r>
              <w:t>Study Rx antenna reduction for adaptive PDCCH scheduling.</w:t>
            </w:r>
          </w:p>
          <w:p w14:paraId="05B55C20" w14:textId="77777777" w:rsidR="001C401B" w:rsidRDefault="00E716D3">
            <w:pPr>
              <w:rPr>
                <w:b/>
              </w:rPr>
            </w:pPr>
            <w:r>
              <w:rPr>
                <w:b/>
              </w:rPr>
              <w:t>Proposal</w:t>
            </w:r>
            <w:r>
              <w:rPr>
                <w:b/>
                <w:bCs/>
              </w:rPr>
              <w:t xml:space="preserve"> 4</w:t>
            </w:r>
            <w:r>
              <w:rPr>
                <w:b/>
              </w:rPr>
              <w:t>:</w:t>
            </w:r>
            <w:r>
              <w:rPr>
                <w:bCs/>
              </w:rPr>
              <w:t xml:space="preserve"> Study the UE monitoring PDCCH in reduced-power state and utilize cross-slot scheduling to provide the UE with sufficient time to receive any PDSCH.</w:t>
            </w:r>
          </w:p>
        </w:tc>
      </w:tr>
    </w:tbl>
    <w:p w14:paraId="0FC79CE7" w14:textId="77777777" w:rsidR="001C401B" w:rsidRDefault="001C401B">
      <w:pPr>
        <w:rPr>
          <w:lang w:val="en-US"/>
        </w:rPr>
      </w:pPr>
    </w:p>
    <w:p w14:paraId="77DAFEF7" w14:textId="77777777" w:rsidR="001C401B" w:rsidRDefault="00E716D3">
      <w:pPr>
        <w:pStyle w:val="Heading4"/>
      </w:pPr>
      <w:r>
        <w:t xml:space="preserve">(FL) Note </w:t>
      </w:r>
      <w:r>
        <w:fldChar w:fldCharType="begin"/>
      </w:r>
      <w:r>
        <w:instrText xml:space="preserve"> STYLEREF "Heading 2" \n </w:instrText>
      </w:r>
      <w:r>
        <w:fldChar w:fldCharType="separate"/>
      </w:r>
      <w:r>
        <w:t>8.4</w:t>
      </w:r>
      <w:r>
        <w:fldChar w:fldCharType="end"/>
      </w:r>
      <w:r>
        <w:t xml:space="preserve"> (</w:t>
      </w:r>
      <w:r>
        <w:fldChar w:fldCharType="begin"/>
      </w:r>
      <w:r>
        <w:instrText xml:space="preserve"> SEQ PROPVER \* ALPHABETIC \s 2 </w:instrText>
      </w:r>
      <w:r>
        <w:fldChar w:fldCharType="separate"/>
      </w:r>
      <w:r>
        <w:t>A</w:t>
      </w:r>
      <w:r>
        <w:fldChar w:fldCharType="end"/>
      </w:r>
      <w:r>
        <w:t>)</w:t>
      </w:r>
    </w:p>
    <w:p w14:paraId="27743AA6" w14:textId="77777777" w:rsidR="001C401B" w:rsidRDefault="00E716D3">
      <w:pPr>
        <w:pStyle w:val="ListParagraph"/>
        <w:numPr>
          <w:ilvl w:val="0"/>
          <w:numId w:val="19"/>
        </w:numPr>
      </w:pPr>
      <w:r>
        <w:rPr>
          <w:lang w:val="en-US"/>
        </w:rPr>
        <w:t>Discussion of power saving techniques that are related to WUS can continue based on the progress in AI 10.6 WUS and operation.</w:t>
      </w:r>
    </w:p>
    <w:p w14:paraId="30FAC1F4" w14:textId="77777777" w:rsidR="001C401B" w:rsidRDefault="00E716D3">
      <w:pPr>
        <w:pStyle w:val="ListParagraph"/>
        <w:numPr>
          <w:ilvl w:val="0"/>
          <w:numId w:val="19"/>
        </w:numPr>
      </w:pPr>
      <w:r>
        <w:rPr>
          <w:lang w:val="en-US"/>
        </w:rPr>
        <w:t>Techniques for time domain adaptation for PDCCH monitoring (e.g. PDCCH skipping, SSSG switching) will be discussed in AI 10.5.4.1 first.</w:t>
      </w:r>
    </w:p>
    <w:p w14:paraId="1EEF8AB4" w14:textId="77777777" w:rsidR="001C401B" w:rsidRDefault="001C401B"/>
    <w:p w14:paraId="66A8E5CB" w14:textId="77777777" w:rsidR="001C401B" w:rsidRDefault="00E716D3">
      <w:pPr>
        <w:pStyle w:val="Heading4"/>
      </w:pPr>
      <w:r>
        <w:t>Comments</w:t>
      </w:r>
    </w:p>
    <w:tbl>
      <w:tblPr>
        <w:tblStyle w:val="TableGrid"/>
        <w:tblW w:w="9634" w:type="dxa"/>
        <w:tblLook w:val="04A0" w:firstRow="1" w:lastRow="0" w:firstColumn="1" w:lastColumn="0" w:noHBand="0" w:noVBand="1"/>
      </w:tblPr>
      <w:tblGrid>
        <w:gridCol w:w="2122"/>
        <w:gridCol w:w="7512"/>
      </w:tblGrid>
      <w:tr w:rsidR="001C401B" w14:paraId="13489410" w14:textId="77777777">
        <w:tc>
          <w:tcPr>
            <w:tcW w:w="2122" w:type="dxa"/>
            <w:shd w:val="clear" w:color="auto" w:fill="D9D9D9" w:themeFill="background1" w:themeFillShade="D9"/>
          </w:tcPr>
          <w:p w14:paraId="788484BE" w14:textId="77777777" w:rsidR="001C401B" w:rsidRDefault="00E716D3">
            <w:pPr>
              <w:rPr>
                <w:b/>
                <w:bCs/>
              </w:rPr>
            </w:pPr>
            <w:r>
              <w:rPr>
                <w:b/>
                <w:bCs/>
              </w:rPr>
              <w:t>Company</w:t>
            </w:r>
          </w:p>
        </w:tc>
        <w:tc>
          <w:tcPr>
            <w:tcW w:w="7512" w:type="dxa"/>
            <w:shd w:val="clear" w:color="auto" w:fill="D9D9D9" w:themeFill="background1" w:themeFillShade="D9"/>
          </w:tcPr>
          <w:p w14:paraId="0EE571BA" w14:textId="77777777" w:rsidR="001C401B" w:rsidRDefault="00E716D3">
            <w:pPr>
              <w:rPr>
                <w:b/>
                <w:bCs/>
              </w:rPr>
            </w:pPr>
            <w:r>
              <w:rPr>
                <w:b/>
                <w:bCs/>
              </w:rPr>
              <w:t>Comment</w:t>
            </w:r>
          </w:p>
        </w:tc>
      </w:tr>
      <w:tr w:rsidR="001C401B" w14:paraId="5DD39B64" w14:textId="77777777">
        <w:tc>
          <w:tcPr>
            <w:tcW w:w="2122" w:type="dxa"/>
          </w:tcPr>
          <w:p w14:paraId="6264D2B9" w14:textId="77777777" w:rsidR="001C401B" w:rsidRDefault="00E716D3">
            <w:pPr>
              <w:rPr>
                <w:lang w:val="en-US" w:eastAsia="zh-CN"/>
              </w:rPr>
            </w:pPr>
            <w:r>
              <w:rPr>
                <w:rFonts w:hint="eastAsia"/>
                <w:lang w:val="en-US" w:eastAsia="zh-CN"/>
              </w:rPr>
              <w:t>ZTE</w:t>
            </w:r>
          </w:p>
        </w:tc>
        <w:tc>
          <w:tcPr>
            <w:tcW w:w="7512" w:type="dxa"/>
          </w:tcPr>
          <w:p w14:paraId="50F4E3CA" w14:textId="77777777" w:rsidR="001C401B" w:rsidRDefault="00E716D3">
            <w:pPr>
              <w:rPr>
                <w:lang w:val="en-US" w:eastAsia="zh-CN"/>
              </w:rPr>
            </w:pPr>
            <w:r>
              <w:rPr>
                <w:rFonts w:hint="eastAsia"/>
                <w:lang w:val="en-US" w:eastAsia="zh-CN"/>
              </w:rPr>
              <w:t>Fine with the FL</w:t>
            </w:r>
            <w:r>
              <w:rPr>
                <w:lang w:val="en-US" w:eastAsia="zh-CN"/>
              </w:rPr>
              <w:t>’</w:t>
            </w:r>
            <w:r>
              <w:rPr>
                <w:rFonts w:hint="eastAsia"/>
                <w:lang w:val="en-US" w:eastAsia="zh-CN"/>
              </w:rPr>
              <w:t>s suggestion.</w:t>
            </w:r>
          </w:p>
        </w:tc>
      </w:tr>
      <w:tr w:rsidR="004D6A4C" w14:paraId="593850B4" w14:textId="77777777">
        <w:tc>
          <w:tcPr>
            <w:tcW w:w="2122" w:type="dxa"/>
          </w:tcPr>
          <w:p w14:paraId="19FD3175" w14:textId="6C8DC2EE" w:rsidR="004D6A4C" w:rsidRDefault="004D6A4C" w:rsidP="004D6A4C">
            <w:r>
              <w:rPr>
                <w:rFonts w:hint="eastAsia"/>
                <w:lang w:eastAsia="zh-CN"/>
              </w:rPr>
              <w:t>C</w:t>
            </w:r>
            <w:r>
              <w:rPr>
                <w:lang w:eastAsia="zh-CN"/>
              </w:rPr>
              <w:t>MCC</w:t>
            </w:r>
          </w:p>
        </w:tc>
        <w:tc>
          <w:tcPr>
            <w:tcW w:w="7512" w:type="dxa"/>
          </w:tcPr>
          <w:p w14:paraId="215F1F16" w14:textId="157C1FDF" w:rsidR="004D6A4C" w:rsidRDefault="004D6A4C" w:rsidP="004D6A4C">
            <w:r>
              <w:rPr>
                <w:rFonts w:hint="eastAsia"/>
                <w:lang w:eastAsia="zh-CN"/>
              </w:rPr>
              <w:t>O</w:t>
            </w:r>
            <w:r>
              <w:rPr>
                <w:lang w:eastAsia="zh-CN"/>
              </w:rPr>
              <w:t>kay</w:t>
            </w:r>
          </w:p>
        </w:tc>
      </w:tr>
      <w:tr w:rsidR="00726931" w14:paraId="63BFCE78" w14:textId="77777777">
        <w:tc>
          <w:tcPr>
            <w:tcW w:w="2122" w:type="dxa"/>
          </w:tcPr>
          <w:p w14:paraId="607CEEB1" w14:textId="5B46F2C4" w:rsidR="00726931" w:rsidRDefault="00726931" w:rsidP="00726931">
            <w:r>
              <w:t>Samsung</w:t>
            </w:r>
          </w:p>
        </w:tc>
        <w:tc>
          <w:tcPr>
            <w:tcW w:w="7512" w:type="dxa"/>
          </w:tcPr>
          <w:p w14:paraId="33DDEC52" w14:textId="4BDC3387" w:rsidR="00726931" w:rsidRDefault="00726931" w:rsidP="00726931">
            <w:r>
              <w:t>OK</w:t>
            </w:r>
          </w:p>
        </w:tc>
      </w:tr>
      <w:tr w:rsidR="00F5701B" w14:paraId="2467CF1B" w14:textId="77777777">
        <w:tc>
          <w:tcPr>
            <w:tcW w:w="2122" w:type="dxa"/>
          </w:tcPr>
          <w:p w14:paraId="5D32E535" w14:textId="3C26941D" w:rsidR="00F5701B" w:rsidRDefault="00F5701B" w:rsidP="00726931">
            <w:r>
              <w:t>CATT</w:t>
            </w:r>
          </w:p>
        </w:tc>
        <w:tc>
          <w:tcPr>
            <w:tcW w:w="7512" w:type="dxa"/>
          </w:tcPr>
          <w:p w14:paraId="049006F6" w14:textId="32A20666" w:rsidR="00F5701B" w:rsidRDefault="00F5701B" w:rsidP="00726931">
            <w:r>
              <w:t>Agree with FL’s proposal</w:t>
            </w:r>
          </w:p>
        </w:tc>
      </w:tr>
    </w:tbl>
    <w:p w14:paraId="5060B2C6" w14:textId="77777777" w:rsidR="001C401B" w:rsidRDefault="001C401B">
      <w:pPr>
        <w:rPr>
          <w:lang w:val="en-US"/>
        </w:rPr>
      </w:pPr>
    </w:p>
    <w:p w14:paraId="28B74653" w14:textId="77777777" w:rsidR="001C401B" w:rsidRDefault="001C401B">
      <w:pPr>
        <w:rPr>
          <w:lang w:val="en-US"/>
        </w:rPr>
      </w:pPr>
    </w:p>
    <w:p w14:paraId="1A11A350" w14:textId="77777777" w:rsidR="001C401B" w:rsidRDefault="00E716D3">
      <w:pPr>
        <w:pStyle w:val="Heading2"/>
        <w:rPr>
          <w:lang w:val="en-US"/>
        </w:rPr>
      </w:pPr>
      <w:r>
        <w:rPr>
          <w:lang w:val="en-US"/>
        </w:rPr>
        <w:t>Link Adaptation techniques</w:t>
      </w:r>
    </w:p>
    <w:p w14:paraId="31B300A4"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8387"/>
      </w:tblGrid>
      <w:tr w:rsidR="001C401B" w14:paraId="332A8539" w14:textId="77777777">
        <w:tc>
          <w:tcPr>
            <w:tcW w:w="1150" w:type="dxa"/>
            <w:shd w:val="clear" w:color="auto" w:fill="A6A6A6" w:themeFill="background1" w:themeFillShade="A6"/>
          </w:tcPr>
          <w:p w14:paraId="3B2C5F7B" w14:textId="77777777" w:rsidR="001C401B" w:rsidRDefault="00E716D3">
            <w:pPr>
              <w:jc w:val="center"/>
            </w:pPr>
            <w:r>
              <w:t>Company</w:t>
            </w:r>
          </w:p>
        </w:tc>
        <w:tc>
          <w:tcPr>
            <w:tcW w:w="8387" w:type="dxa"/>
            <w:shd w:val="clear" w:color="auto" w:fill="A6A6A6" w:themeFill="background1" w:themeFillShade="A6"/>
          </w:tcPr>
          <w:p w14:paraId="3057CB99" w14:textId="77777777" w:rsidR="001C401B" w:rsidRDefault="00E716D3">
            <w:pPr>
              <w:jc w:val="center"/>
              <w:rPr>
                <w:rFonts w:eastAsia="Times New Roman"/>
              </w:rPr>
            </w:pPr>
            <w:r>
              <w:rPr>
                <w:rFonts w:eastAsia="Times New Roman"/>
              </w:rPr>
              <w:t>Proposals</w:t>
            </w:r>
          </w:p>
        </w:tc>
      </w:tr>
      <w:tr w:rsidR="001C401B" w14:paraId="3B94166E" w14:textId="77777777">
        <w:tc>
          <w:tcPr>
            <w:tcW w:w="1150" w:type="dxa"/>
          </w:tcPr>
          <w:p w14:paraId="0145B0FB" w14:textId="77777777" w:rsidR="001C401B" w:rsidRDefault="00E716D3">
            <w:r>
              <w:t>InterDigital</w:t>
            </w:r>
          </w:p>
        </w:tc>
        <w:tc>
          <w:tcPr>
            <w:tcW w:w="8387" w:type="dxa"/>
          </w:tcPr>
          <w:p w14:paraId="69A3356B" w14:textId="77777777" w:rsidR="001C401B" w:rsidRDefault="00E716D3">
            <w:pPr>
              <w:rPr>
                <w:lang w:val="en-US" w:eastAsia="zh-CN"/>
              </w:rPr>
            </w:pPr>
            <w:r>
              <w:rPr>
                <w:b/>
                <w:bCs/>
                <w:u w:val="single"/>
                <w:lang w:val="en-US" w:eastAsia="zh-CN"/>
              </w:rPr>
              <w:t>Proposal 9</w:t>
            </w:r>
            <w:r>
              <w:rPr>
                <w:u w:val="single"/>
                <w:lang w:val="en-US" w:eastAsia="zh-CN"/>
              </w:rPr>
              <w:t>:</w:t>
            </w:r>
            <w:r>
              <w:rPr>
                <w:lang w:val="en-US" w:eastAsia="zh-CN"/>
              </w:rPr>
              <w:t xml:space="preserve"> Use NR PDCCH link adaptation techniques as a starting point for PDCCH link adaptation in 6GR.</w:t>
            </w:r>
          </w:p>
          <w:p w14:paraId="35453878" w14:textId="77777777" w:rsidR="001C401B" w:rsidRDefault="00E716D3">
            <w:pPr>
              <w:rPr>
                <w:lang w:val="en-US" w:eastAsia="zh-CN"/>
              </w:rPr>
            </w:pPr>
            <w:r>
              <w:rPr>
                <w:b/>
                <w:bCs/>
                <w:u w:val="single"/>
                <w:lang w:val="en-US" w:eastAsia="zh-CN"/>
              </w:rPr>
              <w:lastRenderedPageBreak/>
              <w:t>Proposal 10</w:t>
            </w:r>
            <w:r>
              <w:rPr>
                <w:lang w:val="en-US" w:eastAsia="zh-CN"/>
              </w:rPr>
              <w:t>: Study the feasibility and benefits of UE-assisted information or reporting to the network for improving PDCCH link adaptation.</w:t>
            </w:r>
          </w:p>
        </w:tc>
      </w:tr>
      <w:tr w:rsidR="001C401B" w14:paraId="14B74C7E" w14:textId="77777777">
        <w:tc>
          <w:tcPr>
            <w:tcW w:w="1150" w:type="dxa"/>
          </w:tcPr>
          <w:p w14:paraId="3B2D54B3" w14:textId="77777777" w:rsidR="001C401B" w:rsidRDefault="00E716D3">
            <w:r>
              <w:lastRenderedPageBreak/>
              <w:t>MediaTek</w:t>
            </w:r>
          </w:p>
        </w:tc>
        <w:tc>
          <w:tcPr>
            <w:tcW w:w="8387" w:type="dxa"/>
          </w:tcPr>
          <w:p w14:paraId="55172F97" w14:textId="77777777" w:rsidR="001C401B" w:rsidRDefault="00E716D3">
            <w:pPr>
              <w:rPr>
                <w:lang w:val="en-US"/>
              </w:rPr>
            </w:pPr>
            <w:r>
              <w:rPr>
                <w:b/>
                <w:bCs/>
                <w:lang w:val="en-US"/>
              </w:rPr>
              <w:t>Proposal 21</w:t>
            </w:r>
            <w:r>
              <w:rPr>
                <w:lang w:val="en-US"/>
              </w:rPr>
              <w:t xml:space="preserve"> Study PDCCH link adaptation to improve PDCCH reliability and optimize PDCCH resource utilization in 6G.</w:t>
            </w:r>
          </w:p>
          <w:p w14:paraId="7589A884" w14:textId="77777777" w:rsidR="001C401B" w:rsidRDefault="00E716D3">
            <w:pPr>
              <w:rPr>
                <w:lang w:val="en-US"/>
              </w:rPr>
            </w:pPr>
            <w:r>
              <w:rPr>
                <w:b/>
                <w:bCs/>
                <w:lang w:val="en-US"/>
              </w:rPr>
              <w:t>Proposal 22</w:t>
            </w:r>
            <w:r>
              <w:rPr>
                <w:lang w:val="en-US"/>
              </w:rPr>
              <w:t xml:space="preserve"> For PDCCH link adaptation, study UE reporting of channel status information and/or interference measurement results measured in the DL control region.</w:t>
            </w:r>
          </w:p>
          <w:p w14:paraId="3D12C90A" w14:textId="77777777" w:rsidR="001C401B" w:rsidRDefault="00E716D3">
            <w:pPr>
              <w:rPr>
                <w:lang w:val="en-US"/>
              </w:rPr>
            </w:pPr>
            <w:r>
              <w:rPr>
                <w:b/>
                <w:bCs/>
                <w:lang w:val="en-US"/>
              </w:rPr>
              <w:t>Proposal 23</w:t>
            </w:r>
            <w:r>
              <w:rPr>
                <w:lang w:val="en-US"/>
              </w:rPr>
              <w:t xml:space="preserve"> For PDCCH link adaptation, study network-triggered PDCCH ACK/NACK reports or suggested AL reports via DCI indication, targeting minimal signaling overhead.</w:t>
            </w:r>
          </w:p>
        </w:tc>
      </w:tr>
    </w:tbl>
    <w:p w14:paraId="56FE38AA" w14:textId="77777777" w:rsidR="001C401B" w:rsidRDefault="001C401B">
      <w:pPr>
        <w:rPr>
          <w:lang w:val="en-US"/>
        </w:rPr>
      </w:pPr>
    </w:p>
    <w:p w14:paraId="71D0C91E" w14:textId="77777777" w:rsidR="001C401B" w:rsidRDefault="00E716D3">
      <w:pPr>
        <w:pStyle w:val="Heading4"/>
      </w:pPr>
      <w:r>
        <w:t xml:space="preserve">(FL) Note </w:t>
      </w:r>
      <w:r>
        <w:fldChar w:fldCharType="begin"/>
      </w:r>
      <w:r>
        <w:instrText xml:space="preserve"> STYLEREF "Heading 2" \n </w:instrText>
      </w:r>
      <w:r>
        <w:fldChar w:fldCharType="separate"/>
      </w:r>
      <w:r>
        <w:t>8.5</w:t>
      </w:r>
      <w:r>
        <w:fldChar w:fldCharType="end"/>
      </w:r>
      <w:r>
        <w:t xml:space="preserve"> (</w:t>
      </w:r>
      <w:r>
        <w:fldChar w:fldCharType="begin"/>
      </w:r>
      <w:r>
        <w:instrText xml:space="preserve"> SEQ PROPVER \* ALPHABETIC \s 2 </w:instrText>
      </w:r>
      <w:r>
        <w:fldChar w:fldCharType="separate"/>
      </w:r>
      <w:r>
        <w:t>A</w:t>
      </w:r>
      <w:r>
        <w:fldChar w:fldCharType="end"/>
      </w:r>
      <w:r>
        <w:t>)</w:t>
      </w:r>
    </w:p>
    <w:p w14:paraId="71C06B4C" w14:textId="77777777" w:rsidR="001C401B" w:rsidRDefault="00E716D3">
      <w:pPr>
        <w:pStyle w:val="ListParagraph"/>
        <w:numPr>
          <w:ilvl w:val="0"/>
          <w:numId w:val="19"/>
        </w:numPr>
      </w:pPr>
      <w:r>
        <w:rPr>
          <w:lang w:val="en-US"/>
        </w:rPr>
        <w:t>We can return to the discussion of the additional link adaptation techniques after more maturity on the main building blocks of 6G PDCCH.</w:t>
      </w:r>
    </w:p>
    <w:p w14:paraId="7DE135EC" w14:textId="77777777" w:rsidR="001C401B" w:rsidRDefault="001C401B"/>
    <w:p w14:paraId="43DE8D8E" w14:textId="77777777" w:rsidR="001C401B" w:rsidRDefault="00E716D3">
      <w:pPr>
        <w:pStyle w:val="Heading4"/>
      </w:pPr>
      <w:r>
        <w:t>Comments</w:t>
      </w:r>
    </w:p>
    <w:tbl>
      <w:tblPr>
        <w:tblStyle w:val="TableGrid"/>
        <w:tblW w:w="9634" w:type="dxa"/>
        <w:tblLook w:val="04A0" w:firstRow="1" w:lastRow="0" w:firstColumn="1" w:lastColumn="0" w:noHBand="0" w:noVBand="1"/>
      </w:tblPr>
      <w:tblGrid>
        <w:gridCol w:w="2122"/>
        <w:gridCol w:w="7512"/>
      </w:tblGrid>
      <w:tr w:rsidR="001C401B" w14:paraId="469F9123" w14:textId="77777777">
        <w:tc>
          <w:tcPr>
            <w:tcW w:w="2122" w:type="dxa"/>
            <w:shd w:val="clear" w:color="auto" w:fill="D9D9D9" w:themeFill="background1" w:themeFillShade="D9"/>
          </w:tcPr>
          <w:p w14:paraId="4BE94CF0" w14:textId="77777777" w:rsidR="001C401B" w:rsidRDefault="00E716D3">
            <w:pPr>
              <w:rPr>
                <w:b/>
                <w:bCs/>
              </w:rPr>
            </w:pPr>
            <w:r>
              <w:rPr>
                <w:b/>
                <w:bCs/>
              </w:rPr>
              <w:t>Company</w:t>
            </w:r>
          </w:p>
        </w:tc>
        <w:tc>
          <w:tcPr>
            <w:tcW w:w="7512" w:type="dxa"/>
            <w:shd w:val="clear" w:color="auto" w:fill="D9D9D9" w:themeFill="background1" w:themeFillShade="D9"/>
          </w:tcPr>
          <w:p w14:paraId="5039708C" w14:textId="77777777" w:rsidR="001C401B" w:rsidRDefault="00E716D3">
            <w:pPr>
              <w:rPr>
                <w:b/>
                <w:bCs/>
              </w:rPr>
            </w:pPr>
            <w:r>
              <w:rPr>
                <w:b/>
                <w:bCs/>
              </w:rPr>
              <w:t>Comment</w:t>
            </w:r>
          </w:p>
        </w:tc>
      </w:tr>
      <w:tr w:rsidR="00954040" w14:paraId="3DFBACD5" w14:textId="77777777">
        <w:tc>
          <w:tcPr>
            <w:tcW w:w="2122" w:type="dxa"/>
          </w:tcPr>
          <w:p w14:paraId="728FC33A" w14:textId="72E6CF14" w:rsidR="00954040" w:rsidRDefault="00954040" w:rsidP="00954040">
            <w:pPr>
              <w:rPr>
                <w:lang w:val="en-US" w:eastAsia="zh-CN"/>
              </w:rPr>
            </w:pPr>
            <w:r>
              <w:rPr>
                <w:rFonts w:hint="eastAsia"/>
                <w:lang w:eastAsia="zh-CN"/>
              </w:rPr>
              <w:t>C</w:t>
            </w:r>
            <w:r>
              <w:rPr>
                <w:lang w:eastAsia="zh-CN"/>
              </w:rPr>
              <w:t>MCC</w:t>
            </w:r>
          </w:p>
        </w:tc>
        <w:tc>
          <w:tcPr>
            <w:tcW w:w="7512" w:type="dxa"/>
          </w:tcPr>
          <w:p w14:paraId="10418E45" w14:textId="1BA323A2" w:rsidR="00954040" w:rsidRDefault="00954040" w:rsidP="00954040">
            <w:pPr>
              <w:rPr>
                <w:lang w:val="en-US" w:eastAsia="zh-CN"/>
              </w:rPr>
            </w:pPr>
            <w:r>
              <w:rPr>
                <w:rFonts w:hint="eastAsia"/>
                <w:lang w:eastAsia="zh-CN"/>
              </w:rPr>
              <w:t>O</w:t>
            </w:r>
            <w:r>
              <w:rPr>
                <w:lang w:eastAsia="zh-CN"/>
              </w:rPr>
              <w:t>kay</w:t>
            </w:r>
          </w:p>
        </w:tc>
      </w:tr>
      <w:tr w:rsidR="00726931" w14:paraId="14F857A6" w14:textId="77777777">
        <w:tc>
          <w:tcPr>
            <w:tcW w:w="2122" w:type="dxa"/>
          </w:tcPr>
          <w:p w14:paraId="7B2230F5" w14:textId="7B06B1A2" w:rsidR="00726931" w:rsidRDefault="00726931" w:rsidP="00726931">
            <w:r>
              <w:rPr>
                <w:rFonts w:eastAsia="Malgun Gothic" w:hint="eastAsia"/>
                <w:lang w:eastAsia="ko-KR"/>
              </w:rPr>
              <w:t>S</w:t>
            </w:r>
            <w:r>
              <w:rPr>
                <w:rFonts w:eastAsia="Malgun Gothic"/>
                <w:lang w:eastAsia="ko-KR"/>
              </w:rPr>
              <w:t>amsung</w:t>
            </w:r>
          </w:p>
        </w:tc>
        <w:tc>
          <w:tcPr>
            <w:tcW w:w="7512" w:type="dxa"/>
          </w:tcPr>
          <w:p w14:paraId="69BD0F14" w14:textId="4AD998B3" w:rsidR="00726931" w:rsidRDefault="00726931" w:rsidP="00726931">
            <w:r>
              <w:rPr>
                <w:rFonts w:eastAsia="Malgun Gothic" w:hint="eastAsia"/>
                <w:lang w:eastAsia="ko-KR"/>
              </w:rPr>
              <w:t>A</w:t>
            </w:r>
            <w:r>
              <w:rPr>
                <w:rFonts w:eastAsia="Malgun Gothic"/>
                <w:lang w:eastAsia="ko-KR"/>
              </w:rPr>
              <w:t>gree with FL’s note</w:t>
            </w:r>
          </w:p>
        </w:tc>
      </w:tr>
      <w:tr w:rsidR="00726931" w14:paraId="34A50F5B" w14:textId="77777777">
        <w:tc>
          <w:tcPr>
            <w:tcW w:w="2122" w:type="dxa"/>
          </w:tcPr>
          <w:p w14:paraId="16472591" w14:textId="7CD15E22" w:rsidR="00726931" w:rsidRDefault="00F5701B" w:rsidP="00726931">
            <w:r>
              <w:t>CATT</w:t>
            </w:r>
          </w:p>
        </w:tc>
        <w:tc>
          <w:tcPr>
            <w:tcW w:w="7512" w:type="dxa"/>
          </w:tcPr>
          <w:p w14:paraId="4278F03C" w14:textId="16B91E91" w:rsidR="00726931" w:rsidRDefault="00F5701B" w:rsidP="00726931">
            <w:r>
              <w:t>We proposed Adaptive coding and modulation with MIMO for link adaptation</w:t>
            </w:r>
          </w:p>
        </w:tc>
      </w:tr>
    </w:tbl>
    <w:p w14:paraId="3B4ADC91" w14:textId="77777777" w:rsidR="001C401B" w:rsidRDefault="001C401B">
      <w:pPr>
        <w:rPr>
          <w:lang w:val="en-US"/>
        </w:rPr>
      </w:pPr>
    </w:p>
    <w:p w14:paraId="41FC7D98" w14:textId="77777777" w:rsidR="001C401B" w:rsidRDefault="00E716D3">
      <w:pPr>
        <w:pStyle w:val="Heading2"/>
      </w:pPr>
      <w:r>
        <w:t>Evaluation metrics</w:t>
      </w:r>
    </w:p>
    <w:p w14:paraId="0E6AFEAC"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4"/>
        <w:gridCol w:w="8387"/>
      </w:tblGrid>
      <w:tr w:rsidR="001C401B" w14:paraId="472D8713" w14:textId="77777777">
        <w:trPr>
          <w:trHeight w:val="552"/>
        </w:trPr>
        <w:tc>
          <w:tcPr>
            <w:tcW w:w="994" w:type="dxa"/>
            <w:shd w:val="clear" w:color="auto" w:fill="A6A6A6" w:themeFill="background1" w:themeFillShade="A6"/>
          </w:tcPr>
          <w:p w14:paraId="39B8C6C8" w14:textId="77777777" w:rsidR="001C401B" w:rsidRDefault="00E716D3">
            <w:pPr>
              <w:jc w:val="center"/>
            </w:pPr>
            <w:r>
              <w:t>Company</w:t>
            </w:r>
          </w:p>
        </w:tc>
        <w:tc>
          <w:tcPr>
            <w:tcW w:w="8387" w:type="dxa"/>
            <w:shd w:val="clear" w:color="auto" w:fill="A6A6A6" w:themeFill="background1" w:themeFillShade="A6"/>
          </w:tcPr>
          <w:p w14:paraId="00AEA646" w14:textId="77777777" w:rsidR="001C401B" w:rsidRDefault="00E716D3">
            <w:pPr>
              <w:jc w:val="center"/>
              <w:rPr>
                <w:rFonts w:eastAsia="Times New Roman"/>
              </w:rPr>
            </w:pPr>
            <w:r>
              <w:rPr>
                <w:rFonts w:eastAsia="Times New Roman"/>
              </w:rPr>
              <w:t>Proposals</w:t>
            </w:r>
          </w:p>
        </w:tc>
      </w:tr>
      <w:tr w:rsidR="009F1849" w14:paraId="107BD246" w14:textId="77777777">
        <w:tc>
          <w:tcPr>
            <w:tcW w:w="994" w:type="dxa"/>
          </w:tcPr>
          <w:p w14:paraId="4D587381" w14:textId="4BFBDEC1" w:rsidR="009F1849" w:rsidRDefault="009F1849">
            <w:r>
              <w:t>Huawei</w:t>
            </w:r>
          </w:p>
        </w:tc>
        <w:tc>
          <w:tcPr>
            <w:tcW w:w="8387" w:type="dxa"/>
          </w:tcPr>
          <w:p w14:paraId="5553F21B" w14:textId="16AC3629" w:rsidR="009F1849" w:rsidRDefault="009F1849">
            <w:pPr>
              <w:rPr>
                <w:b/>
                <w:bCs/>
                <w:lang w:val="en-US"/>
              </w:rPr>
            </w:pPr>
            <w:r>
              <w:rPr>
                <w:b/>
                <w:bCs/>
                <w:color w:val="000000"/>
              </w:rPr>
              <w:t>Proposal 1</w:t>
            </w:r>
            <w:r>
              <w:rPr>
                <w:color w:val="000000"/>
              </w:rPr>
              <w:t>:      Control channel blocking probability, throughput, BLER, and UE power consumption need to be evaluated for 6GR control channels.</w:t>
            </w:r>
          </w:p>
        </w:tc>
      </w:tr>
      <w:tr w:rsidR="001C401B" w14:paraId="27A3E873" w14:textId="77777777">
        <w:tc>
          <w:tcPr>
            <w:tcW w:w="994" w:type="dxa"/>
          </w:tcPr>
          <w:p w14:paraId="38A3ADDC" w14:textId="77777777" w:rsidR="001C401B" w:rsidRDefault="00E716D3">
            <w:r>
              <w:t>Tejas</w:t>
            </w:r>
          </w:p>
        </w:tc>
        <w:tc>
          <w:tcPr>
            <w:tcW w:w="8387" w:type="dxa"/>
          </w:tcPr>
          <w:p w14:paraId="7A519A93" w14:textId="77777777" w:rsidR="001C401B" w:rsidRDefault="00E716D3">
            <w:pPr>
              <w:rPr>
                <w:lang w:val="en-US"/>
              </w:rPr>
            </w:pPr>
            <w:r>
              <w:rPr>
                <w:b/>
                <w:bCs/>
                <w:lang w:val="en-US"/>
              </w:rPr>
              <w:t>Proposal 3:</w:t>
            </w:r>
            <w:r>
              <w:rPr>
                <w:lang w:val="en-US"/>
              </w:rPr>
              <w:t xml:space="preserve"> -Study on quantifying the energy metrics such as milli-joules per decoding attempt for PDCCH</w:t>
            </w:r>
          </w:p>
        </w:tc>
      </w:tr>
      <w:tr w:rsidR="001C401B" w14:paraId="736AFFF4" w14:textId="77777777">
        <w:tc>
          <w:tcPr>
            <w:tcW w:w="994" w:type="dxa"/>
          </w:tcPr>
          <w:p w14:paraId="56193EBF" w14:textId="77777777" w:rsidR="001C401B" w:rsidRDefault="00E716D3">
            <w:r>
              <w:t>Mediatek</w:t>
            </w:r>
          </w:p>
        </w:tc>
        <w:tc>
          <w:tcPr>
            <w:tcW w:w="8387" w:type="dxa"/>
          </w:tcPr>
          <w:p w14:paraId="2188FD5B" w14:textId="77777777" w:rsidR="001C401B" w:rsidRDefault="00E716D3">
            <w:pPr>
              <w:rPr>
                <w:lang w:val="en-US"/>
              </w:rPr>
            </w:pPr>
            <w:r>
              <w:rPr>
                <w:b/>
                <w:bCs/>
                <w:lang w:val="en-US"/>
              </w:rPr>
              <w:t>Proposal 8</w:t>
            </w:r>
            <w:r>
              <w:rPr>
                <w:lang w:val="en-US"/>
              </w:rPr>
              <w:t xml:space="preserve"> Regarding the evaluation of 6G DL control, at least study the following metrics:</w:t>
            </w:r>
          </w:p>
          <w:p w14:paraId="1F6C48FA" w14:textId="77777777" w:rsidR="001C401B" w:rsidRDefault="00E716D3">
            <w:pPr>
              <w:pStyle w:val="ListParagraph"/>
              <w:numPr>
                <w:ilvl w:val="0"/>
                <w:numId w:val="39"/>
              </w:numPr>
              <w:rPr>
                <w:lang w:val="en-US"/>
              </w:rPr>
            </w:pPr>
            <w:r>
              <w:rPr>
                <w:lang w:val="en-US"/>
              </w:rPr>
              <w:t>Forward compatibility</w:t>
            </w:r>
          </w:p>
          <w:p w14:paraId="18386C26" w14:textId="77777777" w:rsidR="001C401B" w:rsidRDefault="00E716D3">
            <w:pPr>
              <w:pStyle w:val="ListParagraph"/>
              <w:numPr>
                <w:ilvl w:val="0"/>
                <w:numId w:val="39"/>
              </w:numPr>
              <w:rPr>
                <w:lang w:val="en-US"/>
              </w:rPr>
            </w:pPr>
            <w:r>
              <w:rPr>
                <w:lang w:val="en-US"/>
              </w:rPr>
              <w:t>BD complexity</w:t>
            </w:r>
          </w:p>
          <w:p w14:paraId="4799B2AA" w14:textId="77777777" w:rsidR="001C401B" w:rsidRDefault="00E716D3">
            <w:pPr>
              <w:pStyle w:val="ListParagraph"/>
              <w:numPr>
                <w:ilvl w:val="0"/>
                <w:numId w:val="39"/>
              </w:numPr>
              <w:rPr>
                <w:lang w:val="en-US"/>
              </w:rPr>
            </w:pPr>
            <w:r>
              <w:rPr>
                <w:lang w:val="en-US"/>
              </w:rPr>
              <w:t>Overhead/Capacity</w:t>
            </w:r>
          </w:p>
          <w:p w14:paraId="6E67FAD2" w14:textId="77777777" w:rsidR="001C401B" w:rsidRDefault="00E716D3">
            <w:pPr>
              <w:pStyle w:val="ListParagraph"/>
              <w:numPr>
                <w:ilvl w:val="0"/>
                <w:numId w:val="39"/>
              </w:numPr>
              <w:rPr>
                <w:lang w:val="en-US"/>
              </w:rPr>
            </w:pPr>
            <w:r>
              <w:rPr>
                <w:lang w:val="en-US"/>
              </w:rPr>
              <w:t>Blockage rate</w:t>
            </w:r>
          </w:p>
          <w:p w14:paraId="260E4D0A" w14:textId="77777777" w:rsidR="001C401B" w:rsidRDefault="00E716D3">
            <w:pPr>
              <w:pStyle w:val="ListParagraph"/>
              <w:numPr>
                <w:ilvl w:val="0"/>
                <w:numId w:val="39"/>
              </w:numPr>
              <w:rPr>
                <w:lang w:val="en-US"/>
              </w:rPr>
            </w:pPr>
            <w:r>
              <w:rPr>
                <w:lang w:val="en-US"/>
              </w:rPr>
              <w:t>Coverage performance</w:t>
            </w:r>
          </w:p>
          <w:p w14:paraId="0DAE5120" w14:textId="77777777" w:rsidR="001C401B" w:rsidRDefault="00E716D3">
            <w:pPr>
              <w:rPr>
                <w:lang w:val="en-US"/>
              </w:rPr>
            </w:pPr>
            <w:r>
              <w:rPr>
                <w:b/>
                <w:bCs/>
                <w:lang w:val="en-US"/>
              </w:rPr>
              <w:t>Proposal 9</w:t>
            </w:r>
            <w:r>
              <w:rPr>
                <w:lang w:val="en-US"/>
              </w:rPr>
              <w:t xml:space="preserve"> Study evaluation details of 6GR DL control including the evaluation methodology, e.g., analytical approach, LLS, SLS and/or link budget calculation, evaluation scenario and evaluation configuration.</w:t>
            </w:r>
          </w:p>
        </w:tc>
      </w:tr>
      <w:tr w:rsidR="001C401B" w14:paraId="09D2AC71" w14:textId="77777777">
        <w:tc>
          <w:tcPr>
            <w:tcW w:w="994" w:type="dxa"/>
          </w:tcPr>
          <w:p w14:paraId="6AEA30D8" w14:textId="77777777" w:rsidR="001C401B" w:rsidRDefault="00E716D3">
            <w:r>
              <w:rPr>
                <w:rFonts w:eastAsia="Times New Roman"/>
                <w:color w:val="000000"/>
                <w:lang w:val="en-US"/>
              </w:rPr>
              <w:t>Rakuten</w:t>
            </w:r>
          </w:p>
        </w:tc>
        <w:tc>
          <w:tcPr>
            <w:tcW w:w="8387" w:type="dxa"/>
          </w:tcPr>
          <w:p w14:paraId="3560BC64" w14:textId="77777777" w:rsidR="001C401B" w:rsidRDefault="00E716D3">
            <w:r>
              <w:rPr>
                <w:b/>
                <w:bCs/>
              </w:rPr>
              <w:t>Proposal 21:</w:t>
            </w:r>
            <w:r>
              <w:t xml:space="preserve"> RAN1 is invited to prioritize usecases on evalutaion results expressed in terms of:</w:t>
            </w:r>
          </w:p>
          <w:p w14:paraId="5B280DC9" w14:textId="77777777" w:rsidR="001C401B" w:rsidRDefault="00E716D3">
            <w:pPr>
              <w:pStyle w:val="ListParagraph"/>
              <w:numPr>
                <w:ilvl w:val="0"/>
                <w:numId w:val="70"/>
              </w:numPr>
            </w:pPr>
            <w:r>
              <w:t>CCE/CORESET occupancy vs reliability, and ability to reduce AL for same BLER</w:t>
            </w:r>
          </w:p>
          <w:p w14:paraId="2AA5C079" w14:textId="77777777" w:rsidR="001C401B" w:rsidRDefault="00E716D3">
            <w:pPr>
              <w:pStyle w:val="ListParagraph"/>
              <w:numPr>
                <w:ilvl w:val="0"/>
                <w:numId w:val="70"/>
              </w:numPr>
            </w:pPr>
            <w:r>
              <w:t>Search space / candidate monitoring burden (blind decode counts)</w:t>
            </w:r>
          </w:p>
          <w:p w14:paraId="33D59D60" w14:textId="77777777" w:rsidR="001C401B" w:rsidRDefault="00E716D3">
            <w:pPr>
              <w:pStyle w:val="ListParagraph"/>
              <w:numPr>
                <w:ilvl w:val="0"/>
                <w:numId w:val="70"/>
              </w:numPr>
            </w:pPr>
            <w:r>
              <w:t>Performance gains in low-bandwidth DL scenario.</w:t>
            </w:r>
          </w:p>
          <w:p w14:paraId="2503474A" w14:textId="77777777" w:rsidR="001C401B" w:rsidRDefault="00E716D3">
            <w:pPr>
              <w:pStyle w:val="ListParagraph"/>
              <w:numPr>
                <w:ilvl w:val="0"/>
                <w:numId w:val="70"/>
              </w:numPr>
            </w:pPr>
            <w:r>
              <w:lastRenderedPageBreak/>
              <w:t>Any dependency on PDCCH DMRS design assumptions (only if needed for low-AL feasibility; otherwise keep DMRS baseline)</w:t>
            </w:r>
          </w:p>
        </w:tc>
      </w:tr>
    </w:tbl>
    <w:p w14:paraId="722E1442" w14:textId="77777777" w:rsidR="001C401B" w:rsidRDefault="001C401B">
      <w:pPr>
        <w:rPr>
          <w:lang w:val="en-US"/>
        </w:rPr>
      </w:pPr>
    </w:p>
    <w:p w14:paraId="6CCC246E" w14:textId="77777777" w:rsidR="001C401B" w:rsidRDefault="00E716D3">
      <w:pPr>
        <w:pStyle w:val="Heading4"/>
      </w:pPr>
      <w:r>
        <w:t xml:space="preserve">(FL) Note </w:t>
      </w:r>
      <w:r>
        <w:fldChar w:fldCharType="begin"/>
      </w:r>
      <w:r>
        <w:instrText xml:space="preserve"> STYLEREF "Heading 2" \n </w:instrText>
      </w:r>
      <w:r>
        <w:fldChar w:fldCharType="separate"/>
      </w:r>
      <w:r>
        <w:t>8.6</w:t>
      </w:r>
      <w:r>
        <w:fldChar w:fldCharType="end"/>
      </w:r>
      <w:r>
        <w:t xml:space="preserve"> (</w:t>
      </w:r>
      <w:r>
        <w:fldChar w:fldCharType="begin"/>
      </w:r>
      <w:r>
        <w:instrText xml:space="preserve"> SEQ PROPVER \* ALPHABETIC \s 2 </w:instrText>
      </w:r>
      <w:r>
        <w:fldChar w:fldCharType="separate"/>
      </w:r>
      <w:r>
        <w:t>A</w:t>
      </w:r>
      <w:r>
        <w:fldChar w:fldCharType="end"/>
      </w:r>
      <w:r>
        <w:t>)</w:t>
      </w:r>
    </w:p>
    <w:p w14:paraId="6E9E84EC" w14:textId="77777777" w:rsidR="001C401B" w:rsidRDefault="00E716D3">
      <w:pPr>
        <w:pStyle w:val="ListParagraph"/>
        <w:numPr>
          <w:ilvl w:val="0"/>
          <w:numId w:val="19"/>
        </w:numPr>
      </w:pPr>
      <w:r>
        <w:rPr>
          <w:lang w:val="en-US"/>
        </w:rPr>
        <w:t>Evaluation metrics can be discussed at the later stage after the scope of the studies is defined.</w:t>
      </w:r>
    </w:p>
    <w:p w14:paraId="525E4067" w14:textId="77777777" w:rsidR="001C401B" w:rsidRDefault="001C401B"/>
    <w:p w14:paraId="04D99433" w14:textId="77777777" w:rsidR="001C401B" w:rsidRDefault="00E716D3">
      <w:pPr>
        <w:pStyle w:val="Heading4"/>
      </w:pPr>
      <w:r>
        <w:t>Comments</w:t>
      </w:r>
    </w:p>
    <w:tbl>
      <w:tblPr>
        <w:tblStyle w:val="TableGrid"/>
        <w:tblW w:w="9634" w:type="dxa"/>
        <w:tblLook w:val="04A0" w:firstRow="1" w:lastRow="0" w:firstColumn="1" w:lastColumn="0" w:noHBand="0" w:noVBand="1"/>
      </w:tblPr>
      <w:tblGrid>
        <w:gridCol w:w="2122"/>
        <w:gridCol w:w="7512"/>
      </w:tblGrid>
      <w:tr w:rsidR="001C401B" w14:paraId="7C94377D" w14:textId="77777777">
        <w:tc>
          <w:tcPr>
            <w:tcW w:w="2122" w:type="dxa"/>
            <w:shd w:val="clear" w:color="auto" w:fill="D9D9D9" w:themeFill="background1" w:themeFillShade="D9"/>
          </w:tcPr>
          <w:p w14:paraId="2A1727C5" w14:textId="77777777" w:rsidR="001C401B" w:rsidRDefault="00E716D3">
            <w:pPr>
              <w:rPr>
                <w:b/>
                <w:bCs/>
              </w:rPr>
            </w:pPr>
            <w:r>
              <w:rPr>
                <w:b/>
                <w:bCs/>
              </w:rPr>
              <w:t>Company</w:t>
            </w:r>
          </w:p>
        </w:tc>
        <w:tc>
          <w:tcPr>
            <w:tcW w:w="7512" w:type="dxa"/>
            <w:shd w:val="clear" w:color="auto" w:fill="D9D9D9" w:themeFill="background1" w:themeFillShade="D9"/>
          </w:tcPr>
          <w:p w14:paraId="555D6FBB" w14:textId="77777777" w:rsidR="001C401B" w:rsidRDefault="00E716D3">
            <w:pPr>
              <w:rPr>
                <w:b/>
                <w:bCs/>
              </w:rPr>
            </w:pPr>
            <w:r>
              <w:rPr>
                <w:b/>
                <w:bCs/>
              </w:rPr>
              <w:t>Comment</w:t>
            </w:r>
          </w:p>
        </w:tc>
      </w:tr>
      <w:tr w:rsidR="00D65D8E" w14:paraId="7DB9861C" w14:textId="77777777">
        <w:tc>
          <w:tcPr>
            <w:tcW w:w="2122" w:type="dxa"/>
          </w:tcPr>
          <w:p w14:paraId="5D21BF74" w14:textId="6FD5DEAB" w:rsidR="00D65D8E" w:rsidRDefault="00D65D8E" w:rsidP="00D65D8E">
            <w:pPr>
              <w:rPr>
                <w:lang w:val="en-US" w:eastAsia="zh-CN"/>
              </w:rPr>
            </w:pPr>
            <w:r>
              <w:rPr>
                <w:rFonts w:hint="eastAsia"/>
                <w:lang w:eastAsia="zh-CN"/>
              </w:rPr>
              <w:t>C</w:t>
            </w:r>
            <w:r>
              <w:rPr>
                <w:lang w:eastAsia="zh-CN"/>
              </w:rPr>
              <w:t>MCC</w:t>
            </w:r>
          </w:p>
        </w:tc>
        <w:tc>
          <w:tcPr>
            <w:tcW w:w="7512" w:type="dxa"/>
          </w:tcPr>
          <w:p w14:paraId="72BAA785" w14:textId="7ACC463F" w:rsidR="00D65D8E" w:rsidRDefault="00D65D8E" w:rsidP="00D65D8E">
            <w:r>
              <w:rPr>
                <w:rFonts w:hint="eastAsia"/>
                <w:lang w:eastAsia="zh-CN"/>
              </w:rPr>
              <w:t>O</w:t>
            </w:r>
            <w:r>
              <w:rPr>
                <w:lang w:eastAsia="zh-CN"/>
              </w:rPr>
              <w:t>kay</w:t>
            </w:r>
          </w:p>
        </w:tc>
      </w:tr>
      <w:tr w:rsidR="00726931" w14:paraId="3929DE8D" w14:textId="77777777">
        <w:tc>
          <w:tcPr>
            <w:tcW w:w="2122" w:type="dxa"/>
          </w:tcPr>
          <w:p w14:paraId="515AD67C" w14:textId="306D5989" w:rsidR="00726931" w:rsidRDefault="00726931" w:rsidP="00726931">
            <w:r>
              <w:rPr>
                <w:rFonts w:eastAsia="Malgun Gothic" w:hint="eastAsia"/>
                <w:lang w:eastAsia="ko-KR"/>
              </w:rPr>
              <w:t>S</w:t>
            </w:r>
            <w:r>
              <w:rPr>
                <w:rFonts w:eastAsia="Malgun Gothic"/>
                <w:lang w:eastAsia="ko-KR"/>
              </w:rPr>
              <w:t>amsung</w:t>
            </w:r>
          </w:p>
        </w:tc>
        <w:tc>
          <w:tcPr>
            <w:tcW w:w="7512" w:type="dxa"/>
          </w:tcPr>
          <w:p w14:paraId="24E325B2" w14:textId="6E10AA18" w:rsidR="00726931" w:rsidRDefault="00726931" w:rsidP="00726931">
            <w:r>
              <w:rPr>
                <w:rFonts w:eastAsia="Malgun Gothic" w:hint="eastAsia"/>
                <w:lang w:eastAsia="ko-KR"/>
              </w:rPr>
              <w:t>A</w:t>
            </w:r>
            <w:r>
              <w:rPr>
                <w:rFonts w:eastAsia="Malgun Gothic"/>
                <w:lang w:eastAsia="ko-KR"/>
              </w:rPr>
              <w:t>gree with FL’s note</w:t>
            </w:r>
          </w:p>
        </w:tc>
      </w:tr>
      <w:tr w:rsidR="00EC34B1" w14:paraId="7E6A8598" w14:textId="77777777">
        <w:tc>
          <w:tcPr>
            <w:tcW w:w="2122" w:type="dxa"/>
          </w:tcPr>
          <w:p w14:paraId="164BAC9A" w14:textId="13C3B7B8" w:rsidR="00EC34B1" w:rsidRDefault="00EC34B1" w:rsidP="00EC34B1">
            <w:r>
              <w:rPr>
                <w:lang w:val="en-US" w:eastAsia="zh-CN"/>
              </w:rPr>
              <w:t>MediaTek</w:t>
            </w:r>
          </w:p>
        </w:tc>
        <w:tc>
          <w:tcPr>
            <w:tcW w:w="7512" w:type="dxa"/>
          </w:tcPr>
          <w:p w14:paraId="70296091" w14:textId="566BC883" w:rsidR="00EC34B1" w:rsidRDefault="00EC34B1" w:rsidP="00EC34B1">
            <w:r>
              <w:rPr>
                <w:lang w:eastAsia="zh-CN"/>
              </w:rPr>
              <w:t>Considering the work on evaluation may consume quite a lot of effort, we think the related proposal should be discussed as early as possible.</w:t>
            </w:r>
          </w:p>
        </w:tc>
      </w:tr>
      <w:tr w:rsidR="005E4B90" w14:paraId="58CFFDED" w14:textId="77777777">
        <w:tc>
          <w:tcPr>
            <w:tcW w:w="2122" w:type="dxa"/>
          </w:tcPr>
          <w:p w14:paraId="3C61305B" w14:textId="26508493" w:rsidR="005E4B90" w:rsidRPr="005E4B90" w:rsidRDefault="005E4B90" w:rsidP="005E4B90">
            <w:pPr>
              <w:rPr>
                <w:lang w:val="en-US" w:eastAsia="zh-CN"/>
              </w:rPr>
            </w:pPr>
            <w:r w:rsidRPr="005E4B90">
              <w:t>Tejas Networks</w:t>
            </w:r>
          </w:p>
        </w:tc>
        <w:tc>
          <w:tcPr>
            <w:tcW w:w="7512" w:type="dxa"/>
          </w:tcPr>
          <w:p w14:paraId="7788DE95" w14:textId="79FAD4F0" w:rsidR="005E4B90" w:rsidRDefault="005E4B90" w:rsidP="005E4B90">
            <w:pPr>
              <w:rPr>
                <w:lang w:eastAsia="zh-CN"/>
              </w:rPr>
            </w:pPr>
            <w:r w:rsidRPr="005E4B90">
              <w:rPr>
                <w:rFonts w:hint="eastAsia"/>
                <w:lang w:val="en-US" w:eastAsia="zh-CN"/>
              </w:rPr>
              <w:t>Fine with the FL</w:t>
            </w:r>
            <w:r w:rsidRPr="005E4B90">
              <w:rPr>
                <w:lang w:val="en-US" w:eastAsia="zh-CN"/>
              </w:rPr>
              <w:t>’</w:t>
            </w:r>
            <w:r w:rsidRPr="005E4B90">
              <w:rPr>
                <w:rFonts w:hint="eastAsia"/>
                <w:lang w:val="en-US" w:eastAsia="zh-CN"/>
              </w:rPr>
              <w:t>s suggestion.</w:t>
            </w:r>
          </w:p>
        </w:tc>
      </w:tr>
    </w:tbl>
    <w:p w14:paraId="57942036" w14:textId="77777777" w:rsidR="001C401B" w:rsidRDefault="001C401B">
      <w:pPr>
        <w:rPr>
          <w:lang w:val="en-US"/>
        </w:rPr>
      </w:pPr>
    </w:p>
    <w:p w14:paraId="68A4AB87" w14:textId="77777777" w:rsidR="001C401B" w:rsidRDefault="001C401B"/>
    <w:p w14:paraId="10555A2C" w14:textId="77777777" w:rsidR="001C401B" w:rsidRDefault="00E716D3">
      <w:pPr>
        <w:pStyle w:val="Heading2"/>
        <w:rPr>
          <w:lang w:val="en-US"/>
        </w:rPr>
      </w:pPr>
      <w:r>
        <w:rPr>
          <w:lang w:val="en-US"/>
        </w:rPr>
        <w:t>DCI related aspects</w:t>
      </w:r>
    </w:p>
    <w:p w14:paraId="357114B0" w14:textId="77777777" w:rsidR="001C401B" w:rsidRDefault="00E716D3">
      <w:pPr>
        <w:pStyle w:val="Heading3"/>
      </w:pPr>
      <w:r>
        <w:t>List of companies’ proposals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8246"/>
      </w:tblGrid>
      <w:tr w:rsidR="001C401B" w14:paraId="16117DC4" w14:textId="77777777">
        <w:tc>
          <w:tcPr>
            <w:tcW w:w="1383" w:type="dxa"/>
            <w:shd w:val="clear" w:color="auto" w:fill="A6A6A6" w:themeFill="background1" w:themeFillShade="A6"/>
          </w:tcPr>
          <w:p w14:paraId="4E338173" w14:textId="77777777" w:rsidR="001C401B" w:rsidRDefault="00E716D3">
            <w:pPr>
              <w:jc w:val="center"/>
            </w:pPr>
            <w:r>
              <w:t>Company</w:t>
            </w:r>
          </w:p>
        </w:tc>
        <w:tc>
          <w:tcPr>
            <w:tcW w:w="8246" w:type="dxa"/>
            <w:shd w:val="clear" w:color="auto" w:fill="A6A6A6" w:themeFill="background1" w:themeFillShade="A6"/>
          </w:tcPr>
          <w:p w14:paraId="28F9E6A1" w14:textId="77777777" w:rsidR="001C401B" w:rsidRDefault="00E716D3">
            <w:pPr>
              <w:jc w:val="center"/>
              <w:rPr>
                <w:rFonts w:eastAsia="Times New Roman"/>
              </w:rPr>
            </w:pPr>
            <w:r>
              <w:rPr>
                <w:rFonts w:eastAsia="Times New Roman"/>
              </w:rPr>
              <w:t>Proposals</w:t>
            </w:r>
          </w:p>
        </w:tc>
      </w:tr>
      <w:tr w:rsidR="001C401B" w14:paraId="0B89826A" w14:textId="77777777">
        <w:tc>
          <w:tcPr>
            <w:tcW w:w="1383" w:type="dxa"/>
          </w:tcPr>
          <w:p w14:paraId="3812826C" w14:textId="77777777" w:rsidR="001C401B" w:rsidRDefault="00E716D3">
            <w:r>
              <w:rPr>
                <w:rFonts w:eastAsia="Times New Roman"/>
                <w:color w:val="000000"/>
                <w:lang w:val="en-US"/>
              </w:rPr>
              <w:t>Huawei, HiSilicon</w:t>
            </w:r>
          </w:p>
        </w:tc>
        <w:tc>
          <w:tcPr>
            <w:tcW w:w="8246" w:type="dxa"/>
          </w:tcPr>
          <w:p w14:paraId="3922483F" w14:textId="77777777" w:rsidR="001C401B" w:rsidRDefault="00E716D3">
            <w:pPr>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RAN1 should study two-stage DCI for L1 DL control information, where</w:t>
            </w:r>
          </w:p>
          <w:p w14:paraId="733A58A6" w14:textId="77777777" w:rsidR="001C401B" w:rsidRDefault="00E716D3">
            <w:pPr>
              <w:pStyle w:val="ListParagraph"/>
              <w:numPr>
                <w:ilvl w:val="0"/>
                <w:numId w:val="3"/>
              </w:numPr>
              <w:rPr>
                <w:lang w:val="en-US"/>
              </w:rPr>
            </w:pPr>
            <w:r>
              <w:rPr>
                <w:lang w:val="en-US"/>
              </w:rPr>
              <w:t>The 1st-stage DCI provides the information scheduling the 2nd-stage DCI, and</w:t>
            </w:r>
          </w:p>
          <w:p w14:paraId="2067C840" w14:textId="77777777" w:rsidR="001C401B" w:rsidRDefault="00E716D3">
            <w:pPr>
              <w:pStyle w:val="ListParagraph"/>
              <w:numPr>
                <w:ilvl w:val="0"/>
                <w:numId w:val="3"/>
              </w:numPr>
              <w:rPr>
                <w:lang w:val="en-US"/>
              </w:rPr>
            </w:pPr>
            <w:r>
              <w:rPr>
                <w:lang w:val="en-US"/>
              </w:rPr>
              <w:t>The 2nd-stage DCI provides the information for DL and UL scheduling.</w:t>
            </w:r>
          </w:p>
          <w:p w14:paraId="487A011D" w14:textId="77777777" w:rsidR="001C401B" w:rsidRDefault="00E716D3">
            <w:pPr>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Downlink transmission schemes and channel structure for the 2nd-stage DCI could be further studied in 6GR.</w:t>
            </w:r>
          </w:p>
        </w:tc>
      </w:tr>
      <w:tr w:rsidR="001C401B" w14:paraId="3CCFAAF9" w14:textId="77777777">
        <w:tc>
          <w:tcPr>
            <w:tcW w:w="1383" w:type="dxa"/>
          </w:tcPr>
          <w:p w14:paraId="355CDDEC" w14:textId="77777777" w:rsidR="001C401B" w:rsidRDefault="00E716D3">
            <w:pPr>
              <w:rPr>
                <w:rFonts w:eastAsia="Times New Roman"/>
                <w:color w:val="000000"/>
                <w:lang w:val="en-US"/>
              </w:rPr>
            </w:pPr>
            <w:r>
              <w:rPr>
                <w:rFonts w:eastAsia="Times New Roman"/>
                <w:color w:val="000000"/>
                <w:lang w:val="en-US"/>
              </w:rPr>
              <w:t>OPPO</w:t>
            </w:r>
          </w:p>
        </w:tc>
        <w:tc>
          <w:tcPr>
            <w:tcW w:w="8246" w:type="dxa"/>
          </w:tcPr>
          <w:p w14:paraId="46BA702A" w14:textId="77777777" w:rsidR="001C401B" w:rsidRDefault="00E716D3">
            <w:pPr>
              <w:pStyle w:val="BodyText"/>
              <w:rPr>
                <w:rFonts w:eastAsiaTheme="minorEastAsia"/>
                <w:szCs w:val="20"/>
                <w:lang w:eastAsia="zh-CN"/>
              </w:rPr>
            </w:pPr>
            <w:r>
              <w:rPr>
                <w:rFonts w:eastAsiaTheme="minorEastAsia"/>
                <w:b/>
                <w:bCs/>
                <w:szCs w:val="20"/>
                <w:lang w:eastAsia="zh-CN"/>
              </w:rPr>
              <w:t>Proposal 13:</w:t>
            </w:r>
            <w:r>
              <w:rPr>
                <w:rFonts w:eastAsiaTheme="minorEastAsia"/>
                <w:szCs w:val="20"/>
                <w:lang w:eastAsia="zh-CN"/>
              </w:rPr>
              <w:t xml:space="preserve"> Study 2-stage DCI mechanisms for 6GR with following details:</w:t>
            </w:r>
          </w:p>
          <w:p w14:paraId="796DD565" w14:textId="77777777" w:rsidR="001C401B" w:rsidRDefault="00E716D3">
            <w:pPr>
              <w:pStyle w:val="BodyText"/>
              <w:numPr>
                <w:ilvl w:val="0"/>
                <w:numId w:val="71"/>
              </w:numPr>
              <w:rPr>
                <w:rFonts w:eastAsiaTheme="minorEastAsia"/>
                <w:szCs w:val="20"/>
                <w:lang w:eastAsia="zh-CN"/>
              </w:rPr>
            </w:pPr>
            <w:r>
              <w:rPr>
                <w:rFonts w:eastAsiaTheme="minorEastAsia"/>
                <w:szCs w:val="20"/>
                <w:lang w:eastAsia="zh-CN"/>
              </w:rPr>
              <w:t>Channel structure of 2-stage DCI;</w:t>
            </w:r>
          </w:p>
          <w:p w14:paraId="05A0713E" w14:textId="77777777" w:rsidR="001C401B" w:rsidRDefault="00E716D3">
            <w:pPr>
              <w:pStyle w:val="BodyText"/>
              <w:numPr>
                <w:ilvl w:val="0"/>
                <w:numId w:val="71"/>
              </w:numPr>
              <w:rPr>
                <w:rFonts w:eastAsiaTheme="minorEastAsia"/>
                <w:szCs w:val="20"/>
                <w:lang w:eastAsia="zh-CN"/>
              </w:rPr>
            </w:pPr>
            <w:r>
              <w:rPr>
                <w:rFonts w:eastAsiaTheme="minorEastAsia"/>
                <w:szCs w:val="20"/>
                <w:lang w:eastAsia="zh-CN"/>
              </w:rPr>
              <w:t>DCI contents of each stage DCI;</w:t>
            </w:r>
          </w:p>
          <w:p w14:paraId="7724FA36" w14:textId="77777777" w:rsidR="001C401B" w:rsidRDefault="00E716D3">
            <w:pPr>
              <w:pStyle w:val="BodyText"/>
              <w:numPr>
                <w:ilvl w:val="0"/>
                <w:numId w:val="71"/>
              </w:numPr>
              <w:rPr>
                <w:rFonts w:eastAsiaTheme="minorEastAsia"/>
                <w:szCs w:val="20"/>
                <w:lang w:eastAsia="zh-CN"/>
              </w:rPr>
            </w:pPr>
            <w:r>
              <w:rPr>
                <w:rFonts w:eastAsiaTheme="minorEastAsia"/>
                <w:szCs w:val="20"/>
                <w:lang w:eastAsia="zh-CN"/>
              </w:rPr>
              <w:t>Transmission resource, such as 2nd-stage DCI in SS or PDSCH resource.</w:t>
            </w:r>
          </w:p>
          <w:p w14:paraId="609FEDA4" w14:textId="77777777" w:rsidR="001C401B" w:rsidRDefault="00E716D3">
            <w:pPr>
              <w:spacing w:after="120"/>
              <w:jc w:val="both"/>
              <w:rPr>
                <w:rFonts w:eastAsiaTheme="minorEastAsia"/>
                <w:lang w:eastAsia="zh-CN"/>
              </w:rPr>
            </w:pPr>
            <w:r>
              <w:rPr>
                <w:rFonts w:eastAsiaTheme="minorEastAsia"/>
                <w:b/>
                <w:bCs/>
                <w:lang w:eastAsia="zh-CN"/>
              </w:rPr>
              <w:t>Proposal 14</w:t>
            </w:r>
            <w:r>
              <w:rPr>
                <w:rFonts w:eastAsiaTheme="minorEastAsia"/>
                <w:lang w:eastAsia="zh-CN"/>
              </w:rPr>
              <w:t>: The design of DL control in 6G shall natively support energy efficient operations. 2 stage DCI can have power saving gain compared with legacy DCI.</w:t>
            </w:r>
          </w:p>
          <w:p w14:paraId="726C8883" w14:textId="77777777" w:rsidR="001C401B" w:rsidRDefault="00E716D3">
            <w:pPr>
              <w:spacing w:after="120"/>
              <w:jc w:val="both"/>
              <w:rPr>
                <w:rFonts w:eastAsiaTheme="minorEastAsia"/>
                <w:lang w:eastAsia="zh-CN"/>
              </w:rPr>
            </w:pPr>
            <w:r>
              <w:rPr>
                <w:rFonts w:eastAsiaTheme="minorEastAsia"/>
                <w:b/>
                <w:bCs/>
                <w:lang w:eastAsia="zh-CN"/>
              </w:rPr>
              <w:t>Proposal 16:</w:t>
            </w:r>
            <w:r>
              <w:rPr>
                <w:rFonts w:eastAsiaTheme="minorEastAsia"/>
                <w:lang w:eastAsia="zh-CN"/>
              </w:rPr>
              <w:t xml:space="preserve"> If 2-stage DCI is supported, Polar coding is applied to both stage DCIs. </w:t>
            </w:r>
          </w:p>
          <w:p w14:paraId="48BE04EC" w14:textId="77777777" w:rsidR="001C401B" w:rsidRDefault="00E716D3">
            <w:pPr>
              <w:pStyle w:val="ListParagraph"/>
              <w:numPr>
                <w:ilvl w:val="0"/>
                <w:numId w:val="23"/>
              </w:numPr>
              <w:spacing w:after="120"/>
              <w:jc w:val="both"/>
              <w:rPr>
                <w:rFonts w:eastAsiaTheme="minorEastAsia"/>
                <w:lang w:eastAsia="zh-CN"/>
              </w:rPr>
            </w:pPr>
            <w:r>
              <w:rPr>
                <w:rFonts w:eastAsiaTheme="minorEastAsia"/>
                <w:lang w:eastAsia="zh-CN"/>
              </w:rPr>
              <w:t>The payload size of 1</w:t>
            </w:r>
            <w:r>
              <w:rPr>
                <w:rFonts w:eastAsiaTheme="minorEastAsia"/>
                <w:vertAlign w:val="superscript"/>
                <w:lang w:eastAsia="zh-CN"/>
              </w:rPr>
              <w:t>st</w:t>
            </w:r>
            <w:r>
              <w:rPr>
                <w:rFonts w:eastAsiaTheme="minorEastAsia"/>
                <w:lang w:eastAsia="zh-CN"/>
              </w:rPr>
              <w:t xml:space="preserve">-stage DCI is preferred to be larger than 11 bits. </w:t>
            </w:r>
          </w:p>
        </w:tc>
      </w:tr>
      <w:tr w:rsidR="001C401B" w14:paraId="463E183C" w14:textId="77777777">
        <w:tc>
          <w:tcPr>
            <w:tcW w:w="1383" w:type="dxa"/>
          </w:tcPr>
          <w:p w14:paraId="05DEF91D" w14:textId="77777777" w:rsidR="001C401B" w:rsidRDefault="00E716D3">
            <w:pPr>
              <w:rPr>
                <w:rFonts w:eastAsia="Times New Roman"/>
                <w:color w:val="000000"/>
                <w:lang w:val="en-US"/>
              </w:rPr>
            </w:pPr>
            <w:r>
              <w:rPr>
                <w:rFonts w:eastAsia="Times New Roman"/>
                <w:color w:val="000000"/>
                <w:lang w:val="en-US"/>
              </w:rPr>
              <w:t>Tejas</w:t>
            </w:r>
          </w:p>
        </w:tc>
        <w:tc>
          <w:tcPr>
            <w:tcW w:w="8246" w:type="dxa"/>
          </w:tcPr>
          <w:p w14:paraId="56077B2A" w14:textId="77777777" w:rsidR="001C401B" w:rsidRDefault="00E716D3">
            <w:pPr>
              <w:rPr>
                <w:lang w:val="en-US"/>
              </w:rPr>
            </w:pPr>
            <w:r>
              <w:rPr>
                <w:b/>
                <w:bCs/>
                <w:lang w:val="en-US"/>
              </w:rPr>
              <w:t>Proposal 1</w:t>
            </w:r>
            <w:r>
              <w:rPr>
                <w:lang w:val="en-US"/>
              </w:rPr>
              <w:t>: - Study Two stage-DCI architecture for 6G -PDCCH where the first-stage DCI is subject to blind decoding and provides scheduling information enabling direct decoding of the second-stage DCI.</w:t>
            </w:r>
          </w:p>
          <w:p w14:paraId="780CEBD9" w14:textId="77777777" w:rsidR="001C401B" w:rsidRDefault="00E716D3">
            <w:pPr>
              <w:rPr>
                <w:lang w:val="en-US"/>
              </w:rPr>
            </w:pPr>
            <w:r>
              <w:rPr>
                <w:b/>
                <w:bCs/>
                <w:lang w:val="en-US"/>
              </w:rPr>
              <w:t>Proposal 4:</w:t>
            </w:r>
            <w:r>
              <w:rPr>
                <w:lang w:val="en-US"/>
              </w:rPr>
              <w:t xml:space="preserve"> - Study the spectral efficiency gains versus the potential reliability degradation when enabling multilayer stage 2 DCI transmission over a single TRP under various UE channel conditions.</w:t>
            </w:r>
          </w:p>
          <w:p w14:paraId="22C0CBC2" w14:textId="77777777" w:rsidR="001C401B" w:rsidRDefault="00E716D3">
            <w:pPr>
              <w:rPr>
                <w:lang w:val="en-US"/>
              </w:rPr>
            </w:pPr>
            <w:r>
              <w:rPr>
                <w:b/>
                <w:bCs/>
                <w:lang w:val="en-US"/>
              </w:rPr>
              <w:t>Proposal 6</w:t>
            </w:r>
            <w:r>
              <w:rPr>
                <w:lang w:val="en-US"/>
              </w:rPr>
              <w:t xml:space="preserve">: - For Stage 1 DCI within a two stage PDCCH architecture, the PDCCH DMRS configuration should employ a high frequency domain density, with DMRS symbols mapped across all CORESET symbols in alignment with the 5G NR PDCCH DMRS design. This configuration </w:t>
            </w:r>
            <w:r>
              <w:rPr>
                <w:lang w:val="en-US"/>
              </w:rPr>
              <w:lastRenderedPageBreak/>
              <w:t>facilitates accurate channel estimation and ensures a high level of reliability avoiding PDCCH error propagations to stage-2 or PDCCH failures.</w:t>
            </w:r>
          </w:p>
          <w:p w14:paraId="5955A8EB" w14:textId="77777777" w:rsidR="001C401B" w:rsidRDefault="00E716D3">
            <w:pPr>
              <w:rPr>
                <w:lang w:val="en-US"/>
              </w:rPr>
            </w:pPr>
            <w:r>
              <w:rPr>
                <w:b/>
                <w:bCs/>
                <w:lang w:val="en-US"/>
              </w:rPr>
              <w:t>Proposal 7:</w:t>
            </w:r>
            <w:r>
              <w:rPr>
                <w:lang w:val="en-US"/>
              </w:rPr>
              <w:t xml:space="preserve"> - Study multiple DMRS configuration options for Stage 2 within the two stage DCI architecture, where the PDCCH is configured with a UE 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tc>
      </w:tr>
      <w:tr w:rsidR="001C401B" w14:paraId="380700B5" w14:textId="77777777">
        <w:tc>
          <w:tcPr>
            <w:tcW w:w="1383" w:type="dxa"/>
          </w:tcPr>
          <w:p w14:paraId="57349FF8" w14:textId="77777777" w:rsidR="001C401B" w:rsidRDefault="001C401B">
            <w:pPr>
              <w:rPr>
                <w:rFonts w:eastAsia="Times New Roman"/>
                <w:color w:val="000000"/>
                <w:lang w:val="en-US"/>
              </w:rPr>
            </w:pPr>
          </w:p>
        </w:tc>
        <w:tc>
          <w:tcPr>
            <w:tcW w:w="8246" w:type="dxa"/>
          </w:tcPr>
          <w:p w14:paraId="18E9D5B2" w14:textId="77777777" w:rsidR="001C401B" w:rsidRDefault="00E716D3">
            <w:pPr>
              <w:rPr>
                <w:lang w:val="en-US" w:eastAsia="zh-CN"/>
              </w:rPr>
            </w:pPr>
            <w:r>
              <w:rPr>
                <w:b/>
                <w:bCs/>
                <w:lang w:val="en-US" w:eastAsia="zh-CN"/>
              </w:rPr>
              <w:t xml:space="preserve">Proposal </w:t>
            </w:r>
            <w:r>
              <w:rPr>
                <w:b/>
                <w:bCs/>
                <w:lang w:val="en-US" w:eastAsia="zh"/>
              </w:rPr>
              <w:t>8</w:t>
            </w:r>
            <w:r>
              <w:rPr>
                <w:b/>
                <w:bCs/>
                <w:lang w:val="en-US" w:eastAsia="zh-CN"/>
              </w:rPr>
              <w:t>:</w:t>
            </w:r>
            <w:r>
              <w:rPr>
                <w:lang w:val="en-US" w:eastAsia="zh-CN"/>
              </w:rPr>
              <w:t xml:space="preserve"> RAN1 </w:t>
            </w:r>
            <w:r>
              <w:rPr>
                <w:lang w:val="en-US" w:eastAsia="zh"/>
              </w:rPr>
              <w:t xml:space="preserve">to </w:t>
            </w:r>
            <w:r>
              <w:rPr>
                <w:lang w:val="en-US" w:eastAsia="zh-CN"/>
              </w:rPr>
              <w:t>study 2-stage reception scheme on downlink control channel from the following aspects,</w:t>
            </w:r>
          </w:p>
          <w:p w14:paraId="5DB7D704" w14:textId="77777777" w:rsidR="001C401B" w:rsidRDefault="00E716D3">
            <w:pPr>
              <w:pStyle w:val="ListParagraph"/>
              <w:numPr>
                <w:ilvl w:val="0"/>
                <w:numId w:val="72"/>
              </w:numPr>
              <w:rPr>
                <w:rFonts w:eastAsiaTheme="minorEastAsia"/>
                <w:lang w:eastAsia="zh-CN"/>
              </w:rPr>
            </w:pPr>
            <w:r>
              <w:rPr>
                <w:rFonts w:eastAsiaTheme="minorEastAsia"/>
                <w:lang w:eastAsia="zh-CN"/>
              </w:rPr>
              <w:t>Number of blinding detection reduction and relative UE power saving gain</w:t>
            </w:r>
          </w:p>
          <w:p w14:paraId="70C0ADFC" w14:textId="77777777" w:rsidR="001C401B" w:rsidRDefault="00E716D3">
            <w:pPr>
              <w:pStyle w:val="ListParagraph"/>
              <w:numPr>
                <w:ilvl w:val="0"/>
                <w:numId w:val="72"/>
              </w:numPr>
              <w:rPr>
                <w:rFonts w:eastAsiaTheme="minorEastAsia"/>
                <w:lang w:eastAsia="zh-CN"/>
              </w:rPr>
            </w:pPr>
            <w:r>
              <w:rPr>
                <w:rFonts w:eastAsiaTheme="minorEastAsia"/>
                <w:lang w:eastAsia="zh-CN"/>
              </w:rPr>
              <w:t>Overall control overhead compared to legacy 1-stage reception scheme</w:t>
            </w:r>
          </w:p>
          <w:p w14:paraId="2ADF8E37" w14:textId="77777777" w:rsidR="001C401B" w:rsidRDefault="00E716D3">
            <w:pPr>
              <w:pStyle w:val="ListParagraph"/>
              <w:numPr>
                <w:ilvl w:val="0"/>
                <w:numId w:val="72"/>
              </w:numPr>
              <w:rPr>
                <w:rFonts w:eastAsiaTheme="minorEastAsia"/>
                <w:lang w:eastAsia="zh-CN"/>
              </w:rPr>
            </w:pPr>
            <w:r>
              <w:rPr>
                <w:rFonts w:eastAsiaTheme="minorEastAsia"/>
                <w:lang w:eastAsia="zh-CN"/>
              </w:rPr>
              <w:t>Link performance, targeting same overall reliability requirement as legacy 1-stage reception scheme (e.g., 1% BLER)</w:t>
            </w:r>
          </w:p>
          <w:p w14:paraId="5D5F9C96" w14:textId="77777777" w:rsidR="001C401B" w:rsidRDefault="00E716D3">
            <w:pPr>
              <w:pStyle w:val="ListParagraph"/>
              <w:numPr>
                <w:ilvl w:val="0"/>
                <w:numId w:val="72"/>
              </w:numPr>
              <w:rPr>
                <w:rFonts w:eastAsiaTheme="minorEastAsia"/>
                <w:lang w:eastAsia="zh-CN"/>
              </w:rPr>
            </w:pPr>
            <w:r>
              <w:rPr>
                <w:rFonts w:eastAsiaTheme="minorEastAsia"/>
                <w:lang w:eastAsia="zh-CN"/>
              </w:rPr>
              <w:t>Relationship between 6GR LP-WUS and 2-stage reception scheme, if the first stage reception is considered as a sequence-based design.</w:t>
            </w:r>
          </w:p>
        </w:tc>
      </w:tr>
      <w:tr w:rsidR="001C401B" w14:paraId="391F366D" w14:textId="77777777">
        <w:tc>
          <w:tcPr>
            <w:tcW w:w="1383" w:type="dxa"/>
          </w:tcPr>
          <w:p w14:paraId="7FB2EDE7" w14:textId="77777777" w:rsidR="001C401B" w:rsidRDefault="00E716D3">
            <w:pPr>
              <w:rPr>
                <w:rFonts w:eastAsia="Times New Roman"/>
                <w:color w:val="000000"/>
                <w:lang w:val="en-US"/>
              </w:rPr>
            </w:pPr>
            <w:r>
              <w:rPr>
                <w:rFonts w:eastAsia="Times New Roman"/>
                <w:color w:val="000000"/>
                <w:lang w:val="en-US"/>
              </w:rPr>
              <w:t>Interdigital</w:t>
            </w:r>
          </w:p>
        </w:tc>
        <w:tc>
          <w:tcPr>
            <w:tcW w:w="8246" w:type="dxa"/>
          </w:tcPr>
          <w:p w14:paraId="0E5DA212" w14:textId="77777777" w:rsidR="001C401B" w:rsidRDefault="00E716D3">
            <w:pPr>
              <w:rPr>
                <w:lang w:val="en-US" w:eastAsia="zh-CN"/>
              </w:rPr>
            </w:pPr>
            <w:r>
              <w:rPr>
                <w:b/>
                <w:bCs/>
                <w:u w:val="single"/>
                <w:lang w:val="en-US" w:eastAsia="zh-CN"/>
              </w:rPr>
              <w:t>Proposal 4</w:t>
            </w:r>
            <w:r>
              <w:rPr>
                <w:lang w:val="en-US" w:eastAsia="zh-CN"/>
              </w:rPr>
              <w:t>: Study the control channel structure needed to support 2-stage PDCCH, e.g., where the second stage does not require blind decoding or using a sequence-based first stage as a WUS.</w:t>
            </w:r>
          </w:p>
        </w:tc>
      </w:tr>
      <w:tr w:rsidR="001C401B" w14:paraId="67B05EAD" w14:textId="77777777">
        <w:tc>
          <w:tcPr>
            <w:tcW w:w="1383" w:type="dxa"/>
          </w:tcPr>
          <w:p w14:paraId="7D77BBAD" w14:textId="77777777" w:rsidR="001C401B" w:rsidRDefault="00E716D3">
            <w:pPr>
              <w:rPr>
                <w:rFonts w:eastAsia="Times New Roman"/>
                <w:color w:val="000000"/>
                <w:lang w:val="en-US"/>
              </w:rPr>
            </w:pPr>
            <w:r>
              <w:rPr>
                <w:rFonts w:eastAsia="Times New Roman"/>
                <w:color w:val="000000"/>
                <w:lang w:val="en-US"/>
              </w:rPr>
              <w:t>ZTE</w:t>
            </w:r>
          </w:p>
        </w:tc>
        <w:tc>
          <w:tcPr>
            <w:tcW w:w="8246" w:type="dxa"/>
          </w:tcPr>
          <w:p w14:paraId="7567D202" w14:textId="77777777" w:rsidR="001C401B" w:rsidRDefault="00E716D3">
            <w:pPr>
              <w:rPr>
                <w:rFonts w:eastAsia="Times New Roman"/>
                <w:color w:val="000000"/>
                <w:lang w:val="en-US"/>
              </w:rPr>
            </w:pPr>
            <w:r>
              <w:rPr>
                <w:rFonts w:eastAsia="Times New Roman"/>
                <w:b/>
                <w:bCs/>
                <w:color w:val="000000"/>
                <w:lang w:val="en-US"/>
              </w:rPr>
              <w:t>Proposal 6</w:t>
            </w:r>
            <w:r>
              <w:rPr>
                <w:rFonts w:eastAsia="Times New Roman"/>
                <w:color w:val="000000"/>
                <w:lang w:val="en-US"/>
              </w:rPr>
              <w:t>: Study dynamic resource sharing between PDCCH and PDSCH.</w:t>
            </w:r>
          </w:p>
          <w:p w14:paraId="2AF081CD" w14:textId="77777777" w:rsidR="001C401B" w:rsidRDefault="00E716D3">
            <w:pPr>
              <w:rPr>
                <w:lang w:val="en-US"/>
              </w:rPr>
            </w:pPr>
            <w:r>
              <w:rPr>
                <w:b/>
                <w:bCs/>
                <w:lang w:val="en-US"/>
              </w:rPr>
              <w:t xml:space="preserve">Proposal </w:t>
            </w:r>
            <w:r>
              <w:rPr>
                <w:rFonts w:hint="eastAsia"/>
                <w:b/>
                <w:bCs/>
                <w:lang w:val="en-US"/>
              </w:rPr>
              <w:t>10</w:t>
            </w:r>
            <w:r>
              <w:rPr>
                <w:b/>
                <w:bCs/>
                <w:lang w:val="en-US"/>
              </w:rPr>
              <w:t>:</w:t>
            </w:r>
            <w:r>
              <w:rPr>
                <w:lang w:val="en-US"/>
              </w:rPr>
              <w:t xml:space="preserve"> Study two-stage DCI </w:t>
            </w:r>
            <w:r>
              <w:rPr>
                <w:rFonts w:hint="eastAsia"/>
                <w:lang w:val="en-US"/>
              </w:rPr>
              <w:t>as a method to</w:t>
            </w:r>
            <w:r>
              <w:rPr>
                <w:lang w:val="en-US"/>
              </w:rPr>
              <w:t xml:space="preserve"> reduce PDCCH blind decoding complexity and efficiently support diverse 6GR operation scenarios.</w:t>
            </w:r>
          </w:p>
        </w:tc>
      </w:tr>
      <w:tr w:rsidR="001C401B" w14:paraId="54C1BF93" w14:textId="77777777">
        <w:tc>
          <w:tcPr>
            <w:tcW w:w="1383" w:type="dxa"/>
          </w:tcPr>
          <w:p w14:paraId="742CFE71" w14:textId="77777777" w:rsidR="001C401B" w:rsidRDefault="00E716D3">
            <w:pPr>
              <w:rPr>
                <w:rFonts w:eastAsia="Times New Roman"/>
                <w:color w:val="000000"/>
                <w:lang w:val="en-US"/>
              </w:rPr>
            </w:pPr>
            <w:r>
              <w:rPr>
                <w:rFonts w:eastAsia="Times New Roman"/>
                <w:color w:val="000000"/>
                <w:lang w:val="en-US"/>
              </w:rPr>
              <w:t>MediaTek</w:t>
            </w:r>
          </w:p>
        </w:tc>
        <w:tc>
          <w:tcPr>
            <w:tcW w:w="8246" w:type="dxa"/>
          </w:tcPr>
          <w:p w14:paraId="7D2A2EF5" w14:textId="77777777" w:rsidR="001C401B" w:rsidRDefault="00E716D3">
            <w:pPr>
              <w:rPr>
                <w:lang w:val="en-US"/>
              </w:rPr>
            </w:pPr>
            <w:r>
              <w:rPr>
                <w:b/>
                <w:bCs/>
                <w:lang w:val="en-US"/>
              </w:rPr>
              <w:t>Proposal 2</w:t>
            </w:r>
            <w:r>
              <w:rPr>
                <w:lang w:val="en-US"/>
              </w:rPr>
              <w:t xml:space="preserve"> To improve the forward compatibility of 6GR DL control, study mechanisms to transmit DCI with format number and size not constrained by the UE blind detection capability.</w:t>
            </w:r>
          </w:p>
          <w:p w14:paraId="56585B39" w14:textId="77777777" w:rsidR="001C401B" w:rsidRDefault="00E716D3">
            <w:pPr>
              <w:rPr>
                <w:lang w:val="en-US"/>
              </w:rPr>
            </w:pPr>
            <w:r>
              <w:rPr>
                <w:b/>
                <w:bCs/>
                <w:lang w:val="en-US"/>
              </w:rPr>
              <w:t>Proposal 4</w:t>
            </w:r>
            <w:r>
              <w:rPr>
                <w:lang w:val="en-US"/>
              </w:rPr>
              <w:t xml:space="preserve"> Regarding the design of 6GR DL control, study mechanisms to minimize DCI overhead by supporting more efficient DCI transmission without increasing BD complexity.</w:t>
            </w:r>
          </w:p>
          <w:p w14:paraId="16B07B0B" w14:textId="77777777" w:rsidR="001C401B" w:rsidRDefault="00E716D3">
            <w:pPr>
              <w:rPr>
                <w:lang w:val="en-US"/>
              </w:rPr>
            </w:pPr>
            <w:r>
              <w:rPr>
                <w:b/>
                <w:bCs/>
                <w:lang w:val="en-US"/>
              </w:rPr>
              <w:t>Proposal 15</w:t>
            </w:r>
            <w:r>
              <w:rPr>
                <w:lang w:val="en-US"/>
              </w:rPr>
              <w:t xml:space="preserve"> For 6G PDCCH transmission, study a mechanism of two-stage DCI transmission.</w:t>
            </w:r>
          </w:p>
          <w:p w14:paraId="0B6D069A" w14:textId="77777777" w:rsidR="001C401B" w:rsidRDefault="00E716D3">
            <w:pPr>
              <w:rPr>
                <w:lang w:val="en-US"/>
              </w:rPr>
            </w:pPr>
            <w:r>
              <w:rPr>
                <w:b/>
                <w:bCs/>
                <w:lang w:val="en-US"/>
              </w:rPr>
              <w:t>Proposal 16</w:t>
            </w:r>
            <w:r>
              <w:rPr>
                <w:lang w:val="en-US"/>
              </w:rPr>
              <w:t xml:space="preserve"> For two-stage DCI transmission, study details with the following objectives:</w:t>
            </w:r>
          </w:p>
          <w:p w14:paraId="70A2FEDC" w14:textId="77777777" w:rsidR="001C401B" w:rsidRDefault="00E716D3">
            <w:pPr>
              <w:pStyle w:val="ListParagraph"/>
              <w:numPr>
                <w:ilvl w:val="0"/>
                <w:numId w:val="73"/>
              </w:numPr>
              <w:rPr>
                <w:lang w:val="en-US"/>
              </w:rPr>
            </w:pPr>
            <w:r>
              <w:rPr>
                <w:lang w:val="en-US"/>
              </w:rPr>
              <w:t>The 1st stage DCI is targeted with a compact size and reduced blind decoding</w:t>
            </w:r>
          </w:p>
          <w:p w14:paraId="3818319D" w14:textId="77777777" w:rsidR="001C401B" w:rsidRDefault="00E716D3">
            <w:pPr>
              <w:pStyle w:val="ListParagraph"/>
              <w:numPr>
                <w:ilvl w:val="0"/>
                <w:numId w:val="73"/>
              </w:numPr>
              <w:rPr>
                <w:lang w:val="en-US"/>
              </w:rPr>
            </w:pPr>
            <w:r>
              <w:rPr>
                <w:lang w:val="en-US"/>
              </w:rPr>
              <w:t>The 2nd stage DCI is targeted with no blind decoding and good forward</w:t>
            </w:r>
          </w:p>
          <w:p w14:paraId="133418E6" w14:textId="77777777" w:rsidR="001C401B" w:rsidRDefault="00E716D3">
            <w:pPr>
              <w:rPr>
                <w:lang w:val="en-US"/>
              </w:rPr>
            </w:pPr>
            <w:r>
              <w:rPr>
                <w:lang w:val="en-US"/>
              </w:rPr>
              <w:t>compatibility</w:t>
            </w:r>
          </w:p>
          <w:p w14:paraId="50ABE042" w14:textId="77777777" w:rsidR="001C401B" w:rsidRDefault="00E716D3">
            <w:pPr>
              <w:rPr>
                <w:lang w:val="en-US"/>
              </w:rPr>
            </w:pPr>
            <w:r>
              <w:rPr>
                <w:b/>
                <w:bCs/>
                <w:lang w:val="en-US"/>
              </w:rPr>
              <w:t>Proposal 17</w:t>
            </w:r>
            <w:r>
              <w:rPr>
                <w:lang w:val="en-US"/>
              </w:rPr>
              <w:t xml:space="preserve"> For two-stage DCI transmission, study the time resource of the 1st stage DCI no later than the 2nd symbol in a slot.</w:t>
            </w:r>
          </w:p>
          <w:p w14:paraId="6CC7205C" w14:textId="77777777" w:rsidR="001C401B" w:rsidRDefault="00E716D3">
            <w:pPr>
              <w:rPr>
                <w:lang w:val="en-US"/>
              </w:rPr>
            </w:pPr>
            <w:r>
              <w:rPr>
                <w:b/>
                <w:bCs/>
                <w:lang w:val="en-US"/>
              </w:rPr>
              <w:t>Proposal 18</w:t>
            </w:r>
            <w:r>
              <w:rPr>
                <w:lang w:val="en-US"/>
              </w:rPr>
              <w:t xml:space="preserve"> Regarding the two-stage DCI, study only QPSK for the 1st stage DCI.</w:t>
            </w:r>
          </w:p>
          <w:p w14:paraId="2E316834" w14:textId="77777777" w:rsidR="001C401B" w:rsidRDefault="00E716D3">
            <w:pPr>
              <w:rPr>
                <w:lang w:val="en-US"/>
              </w:rPr>
            </w:pPr>
            <w:r>
              <w:rPr>
                <w:b/>
                <w:bCs/>
                <w:lang w:val="en-US"/>
              </w:rPr>
              <w:t>Proposal 19</w:t>
            </w:r>
            <w:r>
              <w:rPr>
                <w:lang w:val="en-US"/>
              </w:rPr>
              <w:t xml:space="preserve"> Regarding the two-stage DCI, study QPSK and 16QAM for the 2nd stage DCI</w:t>
            </w:r>
          </w:p>
          <w:p w14:paraId="38775341" w14:textId="77777777" w:rsidR="001C401B" w:rsidRDefault="00E716D3">
            <w:pPr>
              <w:rPr>
                <w:lang w:val="en-US"/>
              </w:rPr>
            </w:pPr>
            <w:r>
              <w:rPr>
                <w:b/>
                <w:bCs/>
                <w:lang w:val="en-US"/>
              </w:rPr>
              <w:t>Proposal 20</w:t>
            </w:r>
            <w:r>
              <w:rPr>
                <w:lang w:val="en-US"/>
              </w:rPr>
              <w:t xml:space="preserve"> Regarding the two-stage DCI, Polar coding is supported for the 1st stage DCI and the 2</w:t>
            </w:r>
            <w:r>
              <w:rPr>
                <w:vertAlign w:val="superscript"/>
                <w:lang w:val="en-US"/>
              </w:rPr>
              <w:t>nd</w:t>
            </w:r>
            <w:r>
              <w:rPr>
                <w:lang w:val="en-US"/>
              </w:rPr>
              <w:t xml:space="preserve"> stage DCI.</w:t>
            </w:r>
          </w:p>
        </w:tc>
      </w:tr>
      <w:tr w:rsidR="001C401B" w14:paraId="75D546E8" w14:textId="77777777">
        <w:tc>
          <w:tcPr>
            <w:tcW w:w="1383" w:type="dxa"/>
          </w:tcPr>
          <w:p w14:paraId="27DF57E0" w14:textId="77777777" w:rsidR="001C401B" w:rsidRDefault="00E716D3">
            <w:pPr>
              <w:rPr>
                <w:rFonts w:eastAsia="Times New Roman"/>
                <w:color w:val="000000"/>
                <w:lang w:val="en-US"/>
              </w:rPr>
            </w:pPr>
            <w:r>
              <w:rPr>
                <w:rFonts w:eastAsia="Times New Roman"/>
                <w:color w:val="000000"/>
                <w:lang w:val="en-US"/>
              </w:rPr>
              <w:t>Orange, Deutsche Telekom, AccelerComm</w:t>
            </w:r>
          </w:p>
        </w:tc>
        <w:tc>
          <w:tcPr>
            <w:tcW w:w="8246" w:type="dxa"/>
          </w:tcPr>
          <w:p w14:paraId="3E3AEE50" w14:textId="77777777" w:rsidR="001C401B" w:rsidRDefault="00E716D3">
            <w:pPr>
              <w:rPr>
                <w:b/>
                <w:bCs/>
                <w:lang w:val="en-US"/>
              </w:rPr>
            </w:pPr>
            <w:r>
              <w:rPr>
                <w:b/>
                <w:bCs/>
              </w:rPr>
              <w:t>Proposal 1:</w:t>
            </w:r>
            <w:r>
              <w:t xml:space="preserve"> Study the principle of two step PDCCH for MU-MIMO transmission, such that each paired UEs in MU-MIMO transmission have access to the resource allocations and transport formats of all the other paired UEs</w:t>
            </w:r>
          </w:p>
        </w:tc>
      </w:tr>
      <w:tr w:rsidR="001C401B" w14:paraId="75FDE3A1" w14:textId="77777777">
        <w:tc>
          <w:tcPr>
            <w:tcW w:w="1383" w:type="dxa"/>
          </w:tcPr>
          <w:p w14:paraId="120E15F0" w14:textId="77777777" w:rsidR="001C401B" w:rsidRDefault="00E716D3">
            <w:pPr>
              <w:rPr>
                <w:rFonts w:eastAsia="Times New Roman"/>
                <w:color w:val="000000"/>
                <w:lang w:val="en-US"/>
              </w:rPr>
            </w:pPr>
            <w:r>
              <w:t>OPPO</w:t>
            </w:r>
          </w:p>
        </w:tc>
        <w:tc>
          <w:tcPr>
            <w:tcW w:w="8246" w:type="dxa"/>
          </w:tcPr>
          <w:p w14:paraId="416C6224" w14:textId="77777777" w:rsidR="001C401B" w:rsidRDefault="00E716D3">
            <w:pPr>
              <w:rPr>
                <w:b/>
                <w:bCs/>
              </w:rPr>
            </w:pPr>
            <w:r>
              <w:rPr>
                <w:rFonts w:eastAsiaTheme="minorEastAsia"/>
                <w:b/>
                <w:bCs/>
                <w:lang w:eastAsia="zh-CN"/>
              </w:rPr>
              <w:t>Proposal 26:</w:t>
            </w:r>
            <w:r>
              <w:rPr>
                <w:rFonts w:eastAsiaTheme="minorEastAsia"/>
                <w:lang w:eastAsia="zh-CN"/>
              </w:rPr>
              <w:t xml:space="preserve"> Study the DCI decoding with prior information, which comes from last successful DCI.  </w:t>
            </w:r>
          </w:p>
        </w:tc>
      </w:tr>
      <w:tr w:rsidR="001C401B" w14:paraId="53D7AB36" w14:textId="77777777">
        <w:tc>
          <w:tcPr>
            <w:tcW w:w="1383" w:type="dxa"/>
          </w:tcPr>
          <w:p w14:paraId="28128E8D" w14:textId="77777777" w:rsidR="001C401B" w:rsidRDefault="00E716D3">
            <w:r>
              <w:t>Rakuten</w:t>
            </w:r>
          </w:p>
        </w:tc>
        <w:tc>
          <w:tcPr>
            <w:tcW w:w="8246" w:type="dxa"/>
          </w:tcPr>
          <w:p w14:paraId="6AF382D3" w14:textId="77777777" w:rsidR="001C401B" w:rsidRDefault="00E716D3">
            <w:r>
              <w:rPr>
                <w:b/>
                <w:bCs/>
              </w:rPr>
              <w:t>Proposal 4:</w:t>
            </w:r>
            <w:r>
              <w:t xml:space="preserve"> Define a simplified 6GR DCI structure with one baseline DL grant family and one baseline UL grant family and specify a single standardized extension mechanism for payload growth, avoiding parallel format families that target the same scheduling function.</w:t>
            </w:r>
          </w:p>
          <w:p w14:paraId="1AEEBD0F" w14:textId="77777777" w:rsidR="001C401B" w:rsidRDefault="00E716D3">
            <w:pPr>
              <w:rPr>
                <w:rFonts w:eastAsiaTheme="minorEastAsia"/>
                <w:b/>
                <w:bCs/>
                <w:lang w:eastAsia="zh-CN"/>
              </w:rPr>
            </w:pPr>
            <w:r>
              <w:rPr>
                <w:b/>
                <w:bCs/>
              </w:rPr>
              <w:lastRenderedPageBreak/>
              <w:t>Proposal 5:</w:t>
            </w:r>
            <w:r>
              <w:t xml:space="preserve"> Constrain compact control to a minimal baseline set and require that new functionality is introduced either within the baseline grant families or via the single standardized extension mechanism, not by adding new grant families</w:t>
            </w:r>
            <w:r>
              <w:rPr>
                <w:b/>
                <w:bCs/>
              </w:rPr>
              <w:t>.</w:t>
            </w:r>
          </w:p>
        </w:tc>
      </w:tr>
    </w:tbl>
    <w:p w14:paraId="13D00A64" w14:textId="77777777" w:rsidR="001C401B" w:rsidRDefault="001C401B">
      <w:pPr>
        <w:rPr>
          <w:lang w:val="en-US"/>
        </w:rPr>
      </w:pPr>
    </w:p>
    <w:p w14:paraId="2F2B54A7" w14:textId="77777777" w:rsidR="001C401B" w:rsidRDefault="00E716D3">
      <w:pPr>
        <w:pStyle w:val="Heading4"/>
      </w:pPr>
      <w:r>
        <w:t xml:space="preserve">(FL) Note </w:t>
      </w:r>
      <w:r>
        <w:fldChar w:fldCharType="begin"/>
      </w:r>
      <w:r>
        <w:instrText xml:space="preserve"> STYLEREF "Heading 2" \n </w:instrText>
      </w:r>
      <w:r>
        <w:fldChar w:fldCharType="separate"/>
      </w:r>
      <w:r>
        <w:t>8.7</w:t>
      </w:r>
      <w:r>
        <w:fldChar w:fldCharType="end"/>
      </w:r>
      <w:r>
        <w:t xml:space="preserve"> (</w:t>
      </w:r>
      <w:r>
        <w:fldChar w:fldCharType="begin"/>
      </w:r>
      <w:r>
        <w:instrText xml:space="preserve"> SEQ PROPVER \* ALPHABETIC \s 2 </w:instrText>
      </w:r>
      <w:r>
        <w:fldChar w:fldCharType="separate"/>
      </w:r>
      <w:r>
        <w:t>A</w:t>
      </w:r>
      <w:r>
        <w:fldChar w:fldCharType="end"/>
      </w:r>
      <w:r>
        <w:t>)</w:t>
      </w:r>
    </w:p>
    <w:p w14:paraId="2C5B5898" w14:textId="77777777" w:rsidR="001C401B" w:rsidRDefault="00E716D3">
      <w:pPr>
        <w:pStyle w:val="ListParagraph"/>
        <w:numPr>
          <w:ilvl w:val="0"/>
          <w:numId w:val="19"/>
        </w:numPr>
      </w:pPr>
      <w:r>
        <w:rPr>
          <w:lang w:val="en-US"/>
        </w:rPr>
        <w:t>DCI-related aspects and especially two-stage DCI will be discussed in the AI 10.5.4.1 first.</w:t>
      </w:r>
    </w:p>
    <w:p w14:paraId="47629576" w14:textId="77777777" w:rsidR="001C401B" w:rsidRDefault="001C401B"/>
    <w:p w14:paraId="2C0CAC55" w14:textId="77777777" w:rsidR="001C401B" w:rsidRDefault="00E716D3">
      <w:pPr>
        <w:pStyle w:val="Heading4"/>
      </w:pPr>
      <w:r>
        <w:t>Comments</w:t>
      </w:r>
    </w:p>
    <w:tbl>
      <w:tblPr>
        <w:tblStyle w:val="TableGrid"/>
        <w:tblW w:w="9634" w:type="dxa"/>
        <w:tblLook w:val="04A0" w:firstRow="1" w:lastRow="0" w:firstColumn="1" w:lastColumn="0" w:noHBand="0" w:noVBand="1"/>
      </w:tblPr>
      <w:tblGrid>
        <w:gridCol w:w="2122"/>
        <w:gridCol w:w="7512"/>
      </w:tblGrid>
      <w:tr w:rsidR="001C401B" w14:paraId="669FEB3B" w14:textId="77777777">
        <w:tc>
          <w:tcPr>
            <w:tcW w:w="2122" w:type="dxa"/>
            <w:shd w:val="clear" w:color="auto" w:fill="D9D9D9" w:themeFill="background1" w:themeFillShade="D9"/>
          </w:tcPr>
          <w:p w14:paraId="7D3BF1E5" w14:textId="77777777" w:rsidR="001C401B" w:rsidRDefault="00E716D3">
            <w:pPr>
              <w:rPr>
                <w:b/>
                <w:bCs/>
              </w:rPr>
            </w:pPr>
            <w:r>
              <w:rPr>
                <w:b/>
                <w:bCs/>
              </w:rPr>
              <w:t>Company</w:t>
            </w:r>
          </w:p>
        </w:tc>
        <w:tc>
          <w:tcPr>
            <w:tcW w:w="7512" w:type="dxa"/>
            <w:shd w:val="clear" w:color="auto" w:fill="D9D9D9" w:themeFill="background1" w:themeFillShade="D9"/>
          </w:tcPr>
          <w:p w14:paraId="7FBBE728" w14:textId="77777777" w:rsidR="001C401B" w:rsidRDefault="00E716D3">
            <w:pPr>
              <w:rPr>
                <w:b/>
                <w:bCs/>
              </w:rPr>
            </w:pPr>
            <w:r>
              <w:rPr>
                <w:b/>
                <w:bCs/>
              </w:rPr>
              <w:t>Comment</w:t>
            </w:r>
          </w:p>
        </w:tc>
      </w:tr>
      <w:tr w:rsidR="001C401B" w14:paraId="6C185A37" w14:textId="77777777">
        <w:tc>
          <w:tcPr>
            <w:tcW w:w="2122" w:type="dxa"/>
          </w:tcPr>
          <w:p w14:paraId="20102076" w14:textId="77777777" w:rsidR="001C401B" w:rsidRDefault="00E716D3">
            <w:r>
              <w:rPr>
                <w:rFonts w:hint="eastAsia"/>
                <w:lang w:eastAsia="zh-CN"/>
              </w:rPr>
              <w:t>O</w:t>
            </w:r>
            <w:r>
              <w:rPr>
                <w:lang w:eastAsia="zh-CN"/>
              </w:rPr>
              <w:t>PPO</w:t>
            </w:r>
          </w:p>
        </w:tc>
        <w:tc>
          <w:tcPr>
            <w:tcW w:w="7512" w:type="dxa"/>
          </w:tcPr>
          <w:p w14:paraId="25BA032B" w14:textId="77777777" w:rsidR="001C401B" w:rsidRDefault="00E716D3">
            <w:r>
              <w:rPr>
                <w:rFonts w:hint="eastAsia"/>
                <w:lang w:eastAsia="zh-CN"/>
              </w:rPr>
              <w:t>S</w:t>
            </w:r>
            <w:r>
              <w:rPr>
                <w:lang w:eastAsia="zh-CN"/>
              </w:rPr>
              <w:t>ince 10.5.4.1 has not started yet, we do not know which AI should initiated the scheme. In this section, we need to discuss if the PDCCH structure of 6G will consider carefully for the 2-stage DCI.</w:t>
            </w:r>
          </w:p>
        </w:tc>
      </w:tr>
      <w:tr w:rsidR="001C401B" w14:paraId="440AE1AD" w14:textId="77777777">
        <w:tc>
          <w:tcPr>
            <w:tcW w:w="2122" w:type="dxa"/>
          </w:tcPr>
          <w:p w14:paraId="7D49E8C3" w14:textId="77777777" w:rsidR="001C401B" w:rsidRDefault="00E716D3">
            <w:pPr>
              <w:rPr>
                <w:lang w:val="en-US" w:eastAsia="zh-CN"/>
              </w:rPr>
            </w:pPr>
            <w:r>
              <w:rPr>
                <w:rFonts w:hint="eastAsia"/>
                <w:lang w:val="en-US" w:eastAsia="zh-CN"/>
              </w:rPr>
              <w:t>ZTE</w:t>
            </w:r>
          </w:p>
        </w:tc>
        <w:tc>
          <w:tcPr>
            <w:tcW w:w="7512" w:type="dxa"/>
          </w:tcPr>
          <w:p w14:paraId="1773798D" w14:textId="77777777" w:rsidR="001C401B" w:rsidRDefault="00E716D3">
            <w:pPr>
              <w:rPr>
                <w:lang w:val="en-US" w:eastAsia="zh-CN"/>
              </w:rPr>
            </w:pPr>
            <w:r>
              <w:rPr>
                <w:rFonts w:hint="eastAsia"/>
                <w:lang w:val="en-US" w:eastAsia="zh-CN"/>
              </w:rPr>
              <w:t>Fine with the FL</w:t>
            </w:r>
            <w:r>
              <w:rPr>
                <w:lang w:val="en-US" w:eastAsia="zh-CN"/>
              </w:rPr>
              <w:t>’</w:t>
            </w:r>
            <w:r>
              <w:rPr>
                <w:rFonts w:hint="eastAsia"/>
                <w:lang w:val="en-US" w:eastAsia="zh-CN"/>
              </w:rPr>
              <w:t>s view.</w:t>
            </w:r>
          </w:p>
        </w:tc>
      </w:tr>
      <w:tr w:rsidR="0037101D" w14:paraId="59E4450E" w14:textId="77777777">
        <w:tc>
          <w:tcPr>
            <w:tcW w:w="2122" w:type="dxa"/>
          </w:tcPr>
          <w:p w14:paraId="70808050" w14:textId="02AFC994" w:rsidR="0037101D" w:rsidRDefault="0037101D" w:rsidP="0037101D">
            <w:r>
              <w:rPr>
                <w:rFonts w:hint="eastAsia"/>
                <w:lang w:eastAsia="zh-CN"/>
              </w:rPr>
              <w:t>C</w:t>
            </w:r>
            <w:r>
              <w:rPr>
                <w:lang w:eastAsia="zh-CN"/>
              </w:rPr>
              <w:t>MCC</w:t>
            </w:r>
          </w:p>
        </w:tc>
        <w:tc>
          <w:tcPr>
            <w:tcW w:w="7512" w:type="dxa"/>
          </w:tcPr>
          <w:p w14:paraId="0CC76E6F" w14:textId="2CD4DD67" w:rsidR="0037101D" w:rsidRDefault="0037101D" w:rsidP="0037101D">
            <w:r>
              <w:rPr>
                <w:rFonts w:hint="eastAsia"/>
                <w:lang w:eastAsia="zh-CN"/>
              </w:rPr>
              <w:t>O</w:t>
            </w:r>
            <w:r>
              <w:rPr>
                <w:lang w:eastAsia="zh-CN"/>
              </w:rPr>
              <w:t>kay</w:t>
            </w:r>
          </w:p>
        </w:tc>
      </w:tr>
      <w:tr w:rsidR="00726931" w14:paraId="0B93FE00" w14:textId="77777777">
        <w:tc>
          <w:tcPr>
            <w:tcW w:w="2122" w:type="dxa"/>
          </w:tcPr>
          <w:p w14:paraId="36F93AA8" w14:textId="4B7B9AE7" w:rsidR="00726931" w:rsidRDefault="00726931" w:rsidP="00726931">
            <w:pPr>
              <w:rPr>
                <w:lang w:eastAsia="zh-CN"/>
              </w:rPr>
            </w:pPr>
            <w:r>
              <w:rPr>
                <w:rFonts w:eastAsia="Malgun Gothic" w:hint="eastAsia"/>
                <w:lang w:eastAsia="ko-KR"/>
              </w:rPr>
              <w:t>S</w:t>
            </w:r>
            <w:r>
              <w:rPr>
                <w:rFonts w:eastAsia="Malgun Gothic"/>
                <w:lang w:eastAsia="ko-KR"/>
              </w:rPr>
              <w:t>amsung</w:t>
            </w:r>
          </w:p>
        </w:tc>
        <w:tc>
          <w:tcPr>
            <w:tcW w:w="7512" w:type="dxa"/>
          </w:tcPr>
          <w:p w14:paraId="124C137B" w14:textId="5FF2663C" w:rsidR="00726931" w:rsidRDefault="00726931" w:rsidP="00726931">
            <w:pPr>
              <w:rPr>
                <w:lang w:eastAsia="zh-CN"/>
              </w:rPr>
            </w:pPr>
            <w:r>
              <w:rPr>
                <w:rFonts w:eastAsia="Malgun Gothic" w:hint="eastAsia"/>
                <w:lang w:eastAsia="ko-KR"/>
              </w:rPr>
              <w:t>A</w:t>
            </w:r>
            <w:r>
              <w:rPr>
                <w:rFonts w:eastAsia="Malgun Gothic"/>
                <w:lang w:eastAsia="ko-KR"/>
              </w:rPr>
              <w:t>gree with FL’s note</w:t>
            </w:r>
          </w:p>
        </w:tc>
      </w:tr>
      <w:tr w:rsidR="00EC34B1" w14:paraId="600655EE" w14:textId="77777777">
        <w:tc>
          <w:tcPr>
            <w:tcW w:w="2122" w:type="dxa"/>
          </w:tcPr>
          <w:p w14:paraId="5704855F" w14:textId="785C2658" w:rsidR="00EC34B1" w:rsidRDefault="00EC34B1" w:rsidP="00EC34B1">
            <w:pPr>
              <w:rPr>
                <w:rFonts w:eastAsia="Malgun Gothic"/>
                <w:lang w:eastAsia="ko-KR"/>
              </w:rPr>
            </w:pPr>
            <w:r>
              <w:rPr>
                <w:lang w:eastAsia="zh-CN"/>
              </w:rPr>
              <w:t>MediaTek</w:t>
            </w:r>
          </w:p>
        </w:tc>
        <w:tc>
          <w:tcPr>
            <w:tcW w:w="7512" w:type="dxa"/>
          </w:tcPr>
          <w:p w14:paraId="637D7BE1" w14:textId="0237FB07" w:rsidR="00EC34B1" w:rsidRDefault="00EC34B1" w:rsidP="00EC34B1">
            <w:pPr>
              <w:rPr>
                <w:rFonts w:eastAsia="Malgun Gothic"/>
                <w:lang w:eastAsia="ko-KR"/>
              </w:rPr>
            </w:pPr>
            <w:r>
              <w:rPr>
                <w:lang w:eastAsia="zh-CN"/>
              </w:rPr>
              <w:t>Share similar view as Oppo. At least the resource structure and transmission scheme for 6G DL control in this AI related to two-stage DCI should be carefully considered.</w:t>
            </w:r>
          </w:p>
        </w:tc>
      </w:tr>
      <w:tr w:rsidR="0005353D" w14:paraId="20EFA28D" w14:textId="77777777">
        <w:tc>
          <w:tcPr>
            <w:tcW w:w="2122" w:type="dxa"/>
          </w:tcPr>
          <w:p w14:paraId="14DA6F7F" w14:textId="78EB825C" w:rsidR="0005353D" w:rsidRDefault="0005353D" w:rsidP="00EC34B1">
            <w:pPr>
              <w:rPr>
                <w:lang w:eastAsia="zh-CN"/>
              </w:rPr>
            </w:pPr>
            <w:r w:rsidRPr="0005353D">
              <w:rPr>
                <w:lang w:eastAsia="zh-CN"/>
              </w:rPr>
              <w:t>Tejas Networks</w:t>
            </w:r>
            <w:r w:rsidRPr="0005353D">
              <w:rPr>
                <w:lang w:eastAsia="zh-CN"/>
              </w:rPr>
              <w:tab/>
              <w:t>Okay</w:t>
            </w:r>
          </w:p>
        </w:tc>
        <w:tc>
          <w:tcPr>
            <w:tcW w:w="7512" w:type="dxa"/>
          </w:tcPr>
          <w:p w14:paraId="1AF415A9" w14:textId="409A4D21" w:rsidR="0005353D" w:rsidRDefault="0005353D" w:rsidP="00EC34B1">
            <w:pPr>
              <w:rPr>
                <w:lang w:eastAsia="zh-CN"/>
              </w:rPr>
            </w:pPr>
            <w:r>
              <w:rPr>
                <w:rFonts w:eastAsia="Malgun Gothic" w:hint="eastAsia"/>
                <w:lang w:eastAsia="ko-KR"/>
              </w:rPr>
              <w:t>A</w:t>
            </w:r>
            <w:r>
              <w:rPr>
                <w:rFonts w:eastAsia="Malgun Gothic"/>
                <w:lang w:eastAsia="ko-KR"/>
              </w:rPr>
              <w:t>gree with FL’s view</w:t>
            </w:r>
          </w:p>
        </w:tc>
      </w:tr>
    </w:tbl>
    <w:p w14:paraId="253A14C9" w14:textId="77777777" w:rsidR="001C401B" w:rsidRDefault="001C401B"/>
    <w:p w14:paraId="403C2FAC" w14:textId="77777777" w:rsidR="001C401B" w:rsidRDefault="001C401B"/>
    <w:p w14:paraId="5FFDAC5A" w14:textId="77777777" w:rsidR="001C401B" w:rsidRDefault="00E716D3">
      <w:pPr>
        <w:pStyle w:val="Heading1"/>
        <w:rPr>
          <w:lang w:val="en-US"/>
        </w:rPr>
      </w:pPr>
      <w:r>
        <w:rPr>
          <w:lang w:val="en-US"/>
        </w:rPr>
        <w:t>Collection of proposals and observations</w:t>
      </w:r>
    </w:p>
    <w:p w14:paraId="21C9F4DB" w14:textId="77777777" w:rsidR="001C401B" w:rsidRDefault="001C401B">
      <w:pPr>
        <w:rPr>
          <w:lang w:val="en-US"/>
        </w:rPr>
      </w:pP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843"/>
        <w:gridCol w:w="4634"/>
        <w:gridCol w:w="2448"/>
      </w:tblGrid>
      <w:tr w:rsidR="001C401B" w14:paraId="44E22CFD" w14:textId="77777777">
        <w:trPr>
          <w:trHeight w:val="290"/>
        </w:trPr>
        <w:tc>
          <w:tcPr>
            <w:tcW w:w="704" w:type="dxa"/>
            <w:shd w:val="clear" w:color="auto" w:fill="A6A6A6" w:themeFill="background1" w:themeFillShade="A6"/>
            <w:noWrap/>
            <w:vAlign w:val="bottom"/>
          </w:tcPr>
          <w:p w14:paraId="5BC32835" w14:textId="77777777" w:rsidR="001C401B" w:rsidRDefault="00E716D3">
            <w:pPr>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shd w:val="clear" w:color="auto" w:fill="A6A6A6" w:themeFill="background1" w:themeFillShade="A6"/>
            <w:noWrap/>
          </w:tcPr>
          <w:p w14:paraId="68EA715D" w14:textId="77777777" w:rsidR="001C401B" w:rsidRDefault="00E716D3">
            <w:pPr>
              <w:spacing w:after="0"/>
              <w:jc w:val="center"/>
              <w:rPr>
                <w:rFonts w:ascii="Arial" w:eastAsia="Times New Roman" w:hAnsi="Arial" w:cs="Arial"/>
                <w:b/>
                <w:bCs/>
                <w:color w:val="000000"/>
                <w:lang w:val="en-US"/>
              </w:rPr>
            </w:pPr>
            <w:r>
              <w:rPr>
                <w:rFonts w:ascii="Arial" w:eastAsia="Times New Roman" w:hAnsi="Arial" w:cs="Arial"/>
                <w:b/>
                <w:bCs/>
                <w:color w:val="000000"/>
                <w:lang w:val="en-US"/>
              </w:rPr>
              <w:t>TDoc</w:t>
            </w:r>
          </w:p>
        </w:tc>
        <w:tc>
          <w:tcPr>
            <w:tcW w:w="4634" w:type="dxa"/>
            <w:shd w:val="clear" w:color="auto" w:fill="A6A6A6" w:themeFill="background1" w:themeFillShade="A6"/>
            <w:noWrap/>
          </w:tcPr>
          <w:p w14:paraId="050BDD26" w14:textId="77777777" w:rsidR="001C401B" w:rsidRDefault="00E716D3">
            <w:pPr>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448" w:type="dxa"/>
            <w:shd w:val="clear" w:color="auto" w:fill="A6A6A6" w:themeFill="background1" w:themeFillShade="A6"/>
            <w:noWrap/>
          </w:tcPr>
          <w:p w14:paraId="332F9E8C" w14:textId="77777777" w:rsidR="001C401B" w:rsidRDefault="00E716D3">
            <w:pPr>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1C401B" w14:paraId="5D77ECD7" w14:textId="77777777">
        <w:trPr>
          <w:trHeight w:val="290"/>
        </w:trPr>
        <w:tc>
          <w:tcPr>
            <w:tcW w:w="704" w:type="dxa"/>
            <w:shd w:val="clear" w:color="auto" w:fill="E7E6E6" w:themeFill="background2"/>
            <w:noWrap/>
            <w:vAlign w:val="bottom"/>
          </w:tcPr>
          <w:p w14:paraId="33E4AE5E" w14:textId="77777777" w:rsidR="001C401B" w:rsidRDefault="00E716D3">
            <w:pPr>
              <w:spacing w:after="0"/>
              <w:rPr>
                <w:rFonts w:eastAsia="Times New Roman"/>
                <w:color w:val="000000"/>
                <w:lang w:val="en-US"/>
              </w:rPr>
            </w:pPr>
            <w:r>
              <w:rPr>
                <w:rFonts w:eastAsia="Times New Roman"/>
                <w:color w:val="000000"/>
                <w:lang w:val="en-US"/>
              </w:rPr>
              <w:t>[1]</w:t>
            </w:r>
          </w:p>
        </w:tc>
        <w:tc>
          <w:tcPr>
            <w:tcW w:w="1843" w:type="dxa"/>
            <w:shd w:val="clear" w:color="auto" w:fill="E7E6E6" w:themeFill="background2"/>
            <w:noWrap/>
            <w:vAlign w:val="bottom"/>
          </w:tcPr>
          <w:p w14:paraId="6702186C" w14:textId="77777777" w:rsidR="001C401B" w:rsidRDefault="00E716D3">
            <w:pPr>
              <w:spacing w:after="0"/>
              <w:rPr>
                <w:rFonts w:eastAsia="Times New Roman"/>
                <w:color w:val="002060"/>
                <w:u w:val="single"/>
                <w:lang w:val="en-US"/>
              </w:rPr>
            </w:pPr>
            <w:hyperlink r:id="rId47" w:tgtFrame="_parent" w:history="1">
              <w:r>
                <w:rPr>
                  <w:rFonts w:eastAsia="Times New Roman"/>
                  <w:color w:val="002060"/>
                  <w:u w:val="single"/>
                  <w:lang w:val="en-US"/>
                </w:rPr>
                <w:t>R1-2600035</w:t>
              </w:r>
            </w:hyperlink>
          </w:p>
        </w:tc>
        <w:tc>
          <w:tcPr>
            <w:tcW w:w="4634" w:type="dxa"/>
            <w:shd w:val="clear" w:color="auto" w:fill="E7E6E6" w:themeFill="background2"/>
            <w:noWrap/>
            <w:vAlign w:val="bottom"/>
          </w:tcPr>
          <w:p w14:paraId="566FE3FD" w14:textId="77777777" w:rsidR="001C401B" w:rsidRDefault="00E716D3">
            <w:pPr>
              <w:spacing w:after="0"/>
              <w:rPr>
                <w:rFonts w:eastAsia="Times New Roman"/>
                <w:color w:val="000000"/>
                <w:lang w:val="en-US"/>
              </w:rPr>
            </w:pPr>
            <w:r>
              <w:rPr>
                <w:rFonts w:eastAsia="Times New Roman"/>
                <w:color w:val="000000"/>
                <w:lang w:val="en-US"/>
              </w:rPr>
              <w:t>On downlink transmission schemes for downlink control channels in 6GR</w:t>
            </w:r>
          </w:p>
        </w:tc>
        <w:tc>
          <w:tcPr>
            <w:tcW w:w="2448" w:type="dxa"/>
            <w:shd w:val="clear" w:color="auto" w:fill="E7E6E6" w:themeFill="background2"/>
            <w:noWrap/>
            <w:vAlign w:val="bottom"/>
          </w:tcPr>
          <w:p w14:paraId="1D8A4B50" w14:textId="77777777" w:rsidR="001C401B" w:rsidRDefault="00E716D3">
            <w:pPr>
              <w:spacing w:after="0"/>
              <w:rPr>
                <w:rFonts w:eastAsia="Times New Roman"/>
                <w:color w:val="000000"/>
                <w:lang w:val="en-US"/>
              </w:rPr>
            </w:pPr>
            <w:r>
              <w:rPr>
                <w:rFonts w:eastAsia="Times New Roman"/>
                <w:color w:val="000000"/>
                <w:lang w:val="en-US"/>
              </w:rPr>
              <w:t>Nokia</w:t>
            </w:r>
          </w:p>
        </w:tc>
      </w:tr>
      <w:tr w:rsidR="001C401B" w14:paraId="6BEC6DBD" w14:textId="77777777">
        <w:trPr>
          <w:trHeight w:val="290"/>
        </w:trPr>
        <w:tc>
          <w:tcPr>
            <w:tcW w:w="9629" w:type="dxa"/>
            <w:gridSpan w:val="4"/>
            <w:noWrap/>
            <w:vAlign w:val="bottom"/>
          </w:tcPr>
          <w:p w14:paraId="5CC5D775" w14:textId="77777777" w:rsidR="001C401B" w:rsidRDefault="00E716D3">
            <w:pPr>
              <w:rPr>
                <w:lang w:val="en-US"/>
              </w:rPr>
            </w:pPr>
            <w:r>
              <w:rPr>
                <w:i/>
                <w:iCs/>
                <w:lang w:val="en-US"/>
              </w:rPr>
              <w:t>Observation 1:</w:t>
            </w:r>
            <w:r>
              <w:rPr>
                <w:lang w:val="en-US"/>
              </w:rPr>
              <w:t xml:space="preserve"> Retaining baseline PDCCH structure for 6GR would allow smooth MRSS between 5G and 6GR. </w:t>
            </w:r>
          </w:p>
          <w:p w14:paraId="2CE79E2A" w14:textId="77777777" w:rsidR="001C401B" w:rsidRDefault="00E716D3">
            <w:pPr>
              <w:rPr>
                <w:lang w:val="en-US"/>
              </w:rPr>
            </w:pPr>
            <w:r>
              <w:rPr>
                <w:b/>
                <w:bCs/>
                <w:lang w:val="en-US"/>
              </w:rPr>
              <w:t>Proposal 1</w:t>
            </w:r>
            <w:r>
              <w:rPr>
                <w:lang w:val="en-US"/>
              </w:rPr>
              <w:t xml:space="preserve">: Using generic principle of PDCCH blind decoding from 5G is necessary to offer flexibility required for 6G. </w:t>
            </w:r>
          </w:p>
          <w:p w14:paraId="4CAB71FF" w14:textId="77777777" w:rsidR="001C401B" w:rsidRDefault="00E716D3">
            <w:pPr>
              <w:rPr>
                <w:lang w:val="en-US"/>
              </w:rPr>
            </w:pPr>
            <w:r>
              <w:rPr>
                <w:lang w:val="en-US"/>
              </w:rPr>
              <w:t xml:space="preserve">Observation 2: The 5G PDCCH structure seems to be flexible enough to support also 6G services. </w:t>
            </w:r>
          </w:p>
          <w:p w14:paraId="68411B13" w14:textId="77777777" w:rsidR="001C401B" w:rsidRDefault="00E716D3">
            <w:pPr>
              <w:rPr>
                <w:lang w:val="en-US"/>
              </w:rPr>
            </w:pPr>
            <w:r>
              <w:rPr>
                <w:b/>
                <w:bCs/>
                <w:lang w:val="en-US"/>
              </w:rPr>
              <w:t>Proposal 2:</w:t>
            </w:r>
            <w:r>
              <w:rPr>
                <w:lang w:val="en-US"/>
              </w:rPr>
              <w:t xml:space="preserve"> Retain the concepts of CORESET, CCE and REG as baseline building blocks for 6GR TX schemes for DL control. </w:t>
            </w:r>
          </w:p>
          <w:p w14:paraId="24B8A722" w14:textId="77777777" w:rsidR="001C401B" w:rsidRDefault="00E716D3">
            <w:pPr>
              <w:rPr>
                <w:lang w:val="en-US"/>
              </w:rPr>
            </w:pPr>
            <w:r>
              <w:rPr>
                <w:i/>
                <w:iCs/>
                <w:lang w:val="en-US"/>
              </w:rPr>
              <w:t>Observation 3:</w:t>
            </w:r>
            <w:r>
              <w:rPr>
                <w:lang w:val="en-US"/>
              </w:rPr>
              <w:t xml:space="preserve"> Retaining the 5G PDCCH structures in terms of time-frequency location of the DL control resources, CCE and REG definition would allow for efficient MRSS operation by enabling PDSCH rate matching and per CCE CORESET/SS sharing. </w:t>
            </w:r>
          </w:p>
          <w:p w14:paraId="5AF08729" w14:textId="77777777" w:rsidR="001C401B" w:rsidRDefault="00E716D3">
            <w:pPr>
              <w:rPr>
                <w:lang w:val="en-US"/>
              </w:rPr>
            </w:pPr>
            <w:r>
              <w:rPr>
                <w:b/>
                <w:bCs/>
                <w:lang w:val="en-US"/>
              </w:rPr>
              <w:t>Proposal 3:</w:t>
            </w:r>
            <w:r>
              <w:rPr>
                <w:lang w:val="en-US"/>
              </w:rPr>
              <w:t xml:space="preserve"> 6G to retain the flexible NR PDCCH operation in terms of DL control time-frequency structure (defined by flexible search space and CORESET configuration) as well as the definition and size of CCEs and REGs to enable efficient DL control operation and MRSS.  </w:t>
            </w:r>
          </w:p>
          <w:p w14:paraId="587E187E" w14:textId="77777777" w:rsidR="001C401B" w:rsidRDefault="00E716D3">
            <w:pPr>
              <w:rPr>
                <w:lang w:val="en-US"/>
              </w:rPr>
            </w:pPr>
            <w:r>
              <w:rPr>
                <w:b/>
                <w:bCs/>
                <w:lang w:val="en-US"/>
              </w:rPr>
              <w:t>Proposal 4</w:t>
            </w:r>
            <w:r>
              <w:rPr>
                <w:lang w:val="en-US"/>
              </w:rPr>
              <w:t xml:space="preserve">: 6G could study the possibility for non-interleaved CCE-to-REG mapping for CORESET0 also for scenarios with channel bandwidths above 5MHz. </w:t>
            </w:r>
          </w:p>
          <w:p w14:paraId="787E897D" w14:textId="77777777" w:rsidR="001C401B" w:rsidRDefault="00E716D3">
            <w:pPr>
              <w:rPr>
                <w:lang w:val="en-US"/>
              </w:rPr>
            </w:pPr>
            <w:r>
              <w:rPr>
                <w:b/>
                <w:bCs/>
                <w:lang w:val="en-US"/>
              </w:rPr>
              <w:lastRenderedPageBreak/>
              <w:t>Proposal 5:</w:t>
            </w:r>
            <w:r>
              <w:rPr>
                <w:lang w:val="en-US"/>
              </w:rPr>
              <w:t xml:space="preserve"> 6GR Day-1 design should consider alignment between CORESET0 and other CORESETs with the RB offset specified in Rel16. </w:t>
            </w:r>
          </w:p>
          <w:p w14:paraId="296D79F2" w14:textId="77777777" w:rsidR="001C401B" w:rsidRDefault="00E716D3">
            <w:pPr>
              <w:rPr>
                <w:lang w:val="en-US"/>
              </w:rPr>
            </w:pPr>
            <w:r>
              <w:rPr>
                <w:b/>
                <w:bCs/>
                <w:lang w:val="en-US"/>
              </w:rPr>
              <w:t>Proposal 6:</w:t>
            </w:r>
            <w:r>
              <w:rPr>
                <w:lang w:val="en-US"/>
              </w:rPr>
              <w:t xml:space="preserve"> Reuse basic principles of applying QPSK modulation and transparent DM-RS based precoding for 6G. </w:t>
            </w:r>
          </w:p>
          <w:p w14:paraId="67EC045D" w14:textId="77777777" w:rsidR="001C401B" w:rsidRDefault="00E716D3">
            <w:pPr>
              <w:rPr>
                <w:lang w:val="en-US"/>
              </w:rPr>
            </w:pPr>
            <w:r>
              <w:rPr>
                <w:b/>
                <w:bCs/>
                <w:lang w:val="en-US"/>
              </w:rPr>
              <w:t>Proposal 7:</w:t>
            </w:r>
            <w:r>
              <w:rPr>
                <w:lang w:val="en-US"/>
              </w:rPr>
              <w:t xml:space="preserve"> 6G to retain possibility for configurable DM-RS scrambling ID to enable inherent MU-MIMO operation. </w:t>
            </w:r>
          </w:p>
          <w:p w14:paraId="6470609D" w14:textId="77777777" w:rsidR="001C401B" w:rsidRDefault="00E716D3">
            <w:pPr>
              <w:rPr>
                <w:lang w:val="en-US"/>
              </w:rPr>
            </w:pPr>
            <w:r>
              <w:rPr>
                <w:b/>
                <w:bCs/>
                <w:lang w:val="en-US"/>
              </w:rPr>
              <w:t>Proposal 8:</w:t>
            </w:r>
            <w:r>
              <w:rPr>
                <w:lang w:val="en-US"/>
              </w:rPr>
              <w:t xml:space="preserve"> 6G should consider studying DM-RS design to maximize the opportunities for coexistence between CORESET#0 and dedicated CORESETs. </w:t>
            </w:r>
          </w:p>
          <w:p w14:paraId="46375867" w14:textId="77777777" w:rsidR="001C401B" w:rsidRDefault="00E716D3">
            <w:pPr>
              <w:rPr>
                <w:lang w:val="en-US"/>
              </w:rPr>
            </w:pPr>
            <w:r>
              <w:rPr>
                <w:i/>
                <w:iCs/>
                <w:lang w:val="en-US"/>
              </w:rPr>
              <w:t>Observation 4:</w:t>
            </w:r>
            <w:r>
              <w:rPr>
                <w:lang w:val="en-US"/>
              </w:rPr>
              <w:t xml:space="preserve"> Framework of search space associated with the CORESET has proven to be useful in NR, as it enables flexible adaptation of control resources and blind decoding burden. </w:t>
            </w:r>
          </w:p>
          <w:p w14:paraId="54473A70" w14:textId="77777777" w:rsidR="001C401B" w:rsidRDefault="00E716D3">
            <w:pPr>
              <w:rPr>
                <w:lang w:val="en-US"/>
              </w:rPr>
            </w:pPr>
            <w:r>
              <w:rPr>
                <w:b/>
                <w:bCs/>
                <w:lang w:val="en-US"/>
              </w:rPr>
              <w:t>Proposal 9:</w:t>
            </w:r>
            <w:r>
              <w:rPr>
                <w:lang w:val="en-US"/>
              </w:rPr>
              <w:t xml:space="preserve"> Reuse the framework of using search spaces associated with the CORESET to enable flexibility in adapting the control resources and blind decoding of PDCCH candidates. </w:t>
            </w:r>
          </w:p>
          <w:p w14:paraId="4B99BE6B" w14:textId="77777777" w:rsidR="001C401B" w:rsidRDefault="00E716D3">
            <w:pPr>
              <w:rPr>
                <w:lang w:val="en-US"/>
              </w:rPr>
            </w:pPr>
            <w:r>
              <w:rPr>
                <w:b/>
                <w:bCs/>
                <w:lang w:val="en-US"/>
              </w:rPr>
              <w:t>Proposal 10:</w:t>
            </w:r>
            <w:r>
              <w:rPr>
                <w:lang w:val="en-US"/>
              </w:rPr>
              <w:t xml:space="preserve"> Reuse framework of defining common and user-specific search spaces.</w:t>
            </w:r>
          </w:p>
          <w:p w14:paraId="642ADFA4" w14:textId="77777777" w:rsidR="001C401B" w:rsidRDefault="00E716D3">
            <w:pPr>
              <w:rPr>
                <w:lang w:val="en-US"/>
              </w:rPr>
            </w:pPr>
            <w:r>
              <w:rPr>
                <w:b/>
                <w:bCs/>
                <w:lang w:val="en-US"/>
              </w:rPr>
              <w:t>Proposal 11:</w:t>
            </w:r>
            <w:r>
              <w:rPr>
                <w:lang w:val="en-US"/>
              </w:rPr>
              <w:t xml:space="preserve"> 6G should consider increasing the maximum number of configured search spaces with associated CORESETs to provide enough flexibility and for MRSS support. </w:t>
            </w:r>
          </w:p>
          <w:p w14:paraId="5BD28F70" w14:textId="77777777" w:rsidR="001C401B" w:rsidRDefault="00E716D3">
            <w:pPr>
              <w:rPr>
                <w:lang w:val="en-US"/>
              </w:rPr>
            </w:pPr>
            <w:r>
              <w:rPr>
                <w:b/>
                <w:bCs/>
                <w:lang w:val="en-US"/>
              </w:rPr>
              <w:t>Proposal 12:</w:t>
            </w:r>
            <w:r>
              <w:rPr>
                <w:lang w:val="en-US"/>
              </w:rPr>
              <w:t xml:space="preserve"> 6G should consider more flexibility in the configuration of DCIs in a search space, e.g., allowing separation of  a pair of DCI formats for PDSCH/PUSCH scheduling to different search spaces. </w:t>
            </w:r>
          </w:p>
          <w:p w14:paraId="37D59501" w14:textId="77777777" w:rsidR="001C401B" w:rsidRDefault="00E716D3">
            <w:pPr>
              <w:rPr>
                <w:lang w:val="en-US"/>
              </w:rPr>
            </w:pPr>
            <w:r>
              <w:rPr>
                <w:b/>
                <w:bCs/>
                <w:lang w:val="en-US"/>
              </w:rPr>
              <w:t>Proposal 13:</w:t>
            </w:r>
            <w:r>
              <w:rPr>
                <w:lang w:val="en-US"/>
              </w:rPr>
              <w:t xml:space="preserve"> 6GR to retain the concept of aggregation levels (ALs) for PDCCH link adaptation.</w:t>
            </w:r>
          </w:p>
          <w:p w14:paraId="17C20E9F" w14:textId="77777777" w:rsidR="001C401B" w:rsidRDefault="00E716D3">
            <w:pPr>
              <w:rPr>
                <w:lang w:val="en-US"/>
              </w:rPr>
            </w:pPr>
            <w:r>
              <w:rPr>
                <w:i/>
                <w:iCs/>
                <w:lang w:val="en-US"/>
              </w:rPr>
              <w:t>Observation 5:</w:t>
            </w:r>
            <w:r>
              <w:rPr>
                <w:lang w:val="en-US"/>
              </w:rPr>
              <w:t xml:space="preserve"> The current set of supported NR aggregation levels (ALs) seems to be a sufficient starting point for the 6G design. </w:t>
            </w:r>
          </w:p>
          <w:p w14:paraId="0AB7B9A4" w14:textId="77777777" w:rsidR="001C401B" w:rsidRDefault="00E716D3">
            <w:pPr>
              <w:rPr>
                <w:lang w:val="en-US"/>
              </w:rPr>
            </w:pPr>
            <w:r>
              <w:rPr>
                <w:b/>
                <w:bCs/>
                <w:lang w:val="en-US"/>
              </w:rPr>
              <w:t>Proposal 14:</w:t>
            </w:r>
            <w:r>
              <w:rPr>
                <w:lang w:val="en-US"/>
              </w:rPr>
              <w:t xml:space="preserve"> 6G should consider enhanced UE monitoring capabilities, such as flexible CORESET placement in a slot and support of more than one CORESET, as mandatory UE baseline features for 6G Day-1. </w:t>
            </w:r>
          </w:p>
          <w:p w14:paraId="45596DD1" w14:textId="77777777" w:rsidR="001C401B" w:rsidRDefault="00E716D3">
            <w:pPr>
              <w:rPr>
                <w:lang w:val="en-US"/>
              </w:rPr>
            </w:pPr>
            <w:r>
              <w:rPr>
                <w:b/>
                <w:bCs/>
                <w:lang w:val="en-US"/>
              </w:rPr>
              <w:t>Proposal 15:</w:t>
            </w:r>
            <w:r>
              <w:rPr>
                <w:lang w:val="en-US"/>
              </w:rPr>
              <w:t xml:space="preserve"> 6GR to consider simplifications to the 5G UE PDCCH monitoring capabilities framework, including reviewing the need for limiting the maximum number of DCI sizes and CCEs. </w:t>
            </w:r>
          </w:p>
          <w:p w14:paraId="12D6CF55" w14:textId="77777777" w:rsidR="001C401B" w:rsidRDefault="00E716D3">
            <w:pPr>
              <w:rPr>
                <w:lang w:val="en-US"/>
              </w:rPr>
            </w:pPr>
            <w:r>
              <w:rPr>
                <w:b/>
                <w:bCs/>
                <w:lang w:val="en-US"/>
              </w:rPr>
              <w:t>Proposal 16:</w:t>
            </w:r>
            <w:r>
              <w:rPr>
                <w:lang w:val="en-US"/>
              </w:rPr>
              <w:t xml:space="preserve"> 6GR to support methods to reduce unnecessary PDCCH monitoring to enable UE power saving. </w:t>
            </w:r>
          </w:p>
          <w:p w14:paraId="55DCB2A4" w14:textId="77777777" w:rsidR="001C401B" w:rsidRDefault="00E716D3">
            <w:pPr>
              <w:rPr>
                <w:lang w:val="en-US"/>
              </w:rPr>
            </w:pPr>
            <w:r>
              <w:rPr>
                <w:i/>
                <w:iCs/>
                <w:lang w:val="en-US"/>
              </w:rPr>
              <w:t>Observation 6:</w:t>
            </w:r>
            <w:r>
              <w:rPr>
                <w:lang w:val="en-US"/>
              </w:rPr>
              <w:t xml:space="preserve"> C-DRX should be considered as a baseline for PDCCH monitoring reduction. </w:t>
            </w:r>
          </w:p>
          <w:p w14:paraId="0EBE115A" w14:textId="77777777" w:rsidR="001C401B" w:rsidRDefault="00E716D3">
            <w:pPr>
              <w:rPr>
                <w:lang w:val="en-US"/>
              </w:rPr>
            </w:pPr>
            <w:r>
              <w:rPr>
                <w:i/>
                <w:iCs/>
                <w:lang w:val="en-US"/>
              </w:rPr>
              <w:t>Observation 7:</w:t>
            </w:r>
            <w:r>
              <w:rPr>
                <w:lang w:val="en-US"/>
              </w:rPr>
              <w:t xml:space="preserve"> SSSG switching can support adaptation of PDCCH monitoring occasions in a wider variety of ways when compared with other NR PDCCH adaptation schemes (e.g. PDCCH skipping).</w:t>
            </w:r>
          </w:p>
          <w:p w14:paraId="2CAC6005" w14:textId="77777777" w:rsidR="001C401B" w:rsidRDefault="001C401B">
            <w:pPr>
              <w:rPr>
                <w:lang w:val="en-US"/>
              </w:rPr>
            </w:pPr>
          </w:p>
        </w:tc>
      </w:tr>
      <w:tr w:rsidR="001C401B" w14:paraId="5498B79D" w14:textId="77777777">
        <w:trPr>
          <w:trHeight w:val="290"/>
        </w:trPr>
        <w:tc>
          <w:tcPr>
            <w:tcW w:w="704" w:type="dxa"/>
            <w:shd w:val="clear" w:color="auto" w:fill="E7E6E6" w:themeFill="background2"/>
            <w:noWrap/>
            <w:vAlign w:val="bottom"/>
          </w:tcPr>
          <w:p w14:paraId="683AE844" w14:textId="77777777" w:rsidR="001C401B" w:rsidRDefault="00E716D3">
            <w:pPr>
              <w:spacing w:after="0"/>
              <w:rPr>
                <w:rFonts w:eastAsia="Times New Roman"/>
                <w:color w:val="000000"/>
                <w:lang w:val="en-US"/>
              </w:rPr>
            </w:pPr>
            <w:r>
              <w:rPr>
                <w:rFonts w:eastAsia="Times New Roman"/>
                <w:color w:val="000000"/>
                <w:lang w:val="en-US"/>
              </w:rPr>
              <w:lastRenderedPageBreak/>
              <w:t>[2]</w:t>
            </w:r>
          </w:p>
        </w:tc>
        <w:tc>
          <w:tcPr>
            <w:tcW w:w="1843" w:type="dxa"/>
            <w:shd w:val="clear" w:color="auto" w:fill="E7E6E6" w:themeFill="background2"/>
            <w:noWrap/>
            <w:vAlign w:val="bottom"/>
          </w:tcPr>
          <w:p w14:paraId="36ED553E" w14:textId="77777777" w:rsidR="001C401B" w:rsidRDefault="00E716D3">
            <w:pPr>
              <w:spacing w:after="0"/>
              <w:rPr>
                <w:rFonts w:eastAsia="Times New Roman"/>
                <w:color w:val="002060"/>
                <w:u w:val="single"/>
                <w:lang w:val="en-US"/>
              </w:rPr>
            </w:pPr>
            <w:hyperlink r:id="rId48" w:tgtFrame="_parent" w:history="1">
              <w:r>
                <w:rPr>
                  <w:rFonts w:eastAsia="Times New Roman"/>
                  <w:color w:val="002060"/>
                  <w:u w:val="single"/>
                  <w:lang w:val="en-US"/>
                </w:rPr>
                <w:t>R1-2600115</w:t>
              </w:r>
            </w:hyperlink>
          </w:p>
        </w:tc>
        <w:tc>
          <w:tcPr>
            <w:tcW w:w="4634" w:type="dxa"/>
            <w:shd w:val="clear" w:color="auto" w:fill="E7E6E6" w:themeFill="background2"/>
            <w:noWrap/>
            <w:vAlign w:val="bottom"/>
          </w:tcPr>
          <w:p w14:paraId="49EBEB83" w14:textId="77777777" w:rsidR="001C401B" w:rsidRDefault="00E716D3">
            <w:pPr>
              <w:spacing w:after="0"/>
              <w:rPr>
                <w:rFonts w:eastAsia="Times New Roman"/>
                <w:color w:val="000000"/>
                <w:lang w:val="en-US"/>
              </w:rPr>
            </w:pPr>
            <w:r>
              <w:rPr>
                <w:rFonts w:eastAsia="Times New Roman"/>
                <w:color w:val="000000"/>
                <w:lang w:val="en-US"/>
              </w:rPr>
              <w:t>Discussion on downlink transmission scheme(s) for downlink control channels for 6GR</w:t>
            </w:r>
          </w:p>
        </w:tc>
        <w:tc>
          <w:tcPr>
            <w:tcW w:w="2448" w:type="dxa"/>
            <w:shd w:val="clear" w:color="auto" w:fill="E7E6E6" w:themeFill="background2"/>
            <w:noWrap/>
            <w:vAlign w:val="bottom"/>
          </w:tcPr>
          <w:p w14:paraId="7AB6DF12" w14:textId="77777777" w:rsidR="001C401B" w:rsidRDefault="00E716D3">
            <w:pPr>
              <w:spacing w:after="0"/>
              <w:rPr>
                <w:rFonts w:eastAsia="Times New Roman"/>
                <w:color w:val="000000"/>
                <w:lang w:val="en-US"/>
              </w:rPr>
            </w:pPr>
            <w:r>
              <w:rPr>
                <w:rFonts w:eastAsia="Times New Roman"/>
                <w:color w:val="000000"/>
                <w:lang w:val="en-US"/>
              </w:rPr>
              <w:t>Spreadtrum, UNISOC</w:t>
            </w:r>
          </w:p>
        </w:tc>
      </w:tr>
      <w:tr w:rsidR="001C401B" w14:paraId="4CB85648" w14:textId="77777777">
        <w:trPr>
          <w:trHeight w:val="290"/>
        </w:trPr>
        <w:tc>
          <w:tcPr>
            <w:tcW w:w="9629" w:type="dxa"/>
            <w:gridSpan w:val="4"/>
            <w:noWrap/>
            <w:vAlign w:val="bottom"/>
          </w:tcPr>
          <w:p w14:paraId="01C8E877" w14:textId="77777777" w:rsidR="001C401B" w:rsidRDefault="00E716D3">
            <w:pPr>
              <w:spacing w:after="0"/>
              <w:rPr>
                <w:rFonts w:eastAsia="Times New Roman"/>
                <w:color w:val="000000"/>
                <w:lang w:val="en-US"/>
              </w:rPr>
            </w:pPr>
            <w:r>
              <w:rPr>
                <w:rFonts w:eastAsia="Times New Roman"/>
                <w:color w:val="000000"/>
                <w:lang w:val="en-US"/>
              </w:rPr>
              <w:t>Observation 1.</w:t>
            </w:r>
            <w:r>
              <w:rPr>
                <w:rFonts w:eastAsia="Times New Roman"/>
                <w:color w:val="000000"/>
                <w:lang w:val="en-US"/>
              </w:rPr>
              <w:tab/>
              <w:t>The lessons learned from NR PDCCH include</w:t>
            </w:r>
          </w:p>
          <w:p w14:paraId="138ADC53" w14:textId="77777777" w:rsidR="001C401B" w:rsidRDefault="00E716D3">
            <w:pPr>
              <w:pStyle w:val="ListParagraph"/>
              <w:numPr>
                <w:ilvl w:val="0"/>
                <w:numId w:val="3"/>
              </w:numPr>
              <w:rPr>
                <w:lang w:val="en-US"/>
              </w:rPr>
            </w:pPr>
            <w:r>
              <w:rPr>
                <w:lang w:val="en-US"/>
              </w:rPr>
              <w:t>NR PDCCH design with maximum 3 OFDM symbols may not be sufficient in some hotpot area or for UE with narrow bandwidth</w:t>
            </w:r>
          </w:p>
          <w:p w14:paraId="51330D62" w14:textId="77777777" w:rsidR="001C401B" w:rsidRDefault="00E716D3">
            <w:pPr>
              <w:pStyle w:val="ListParagraph"/>
              <w:numPr>
                <w:ilvl w:val="0"/>
                <w:numId w:val="3"/>
              </w:numPr>
              <w:rPr>
                <w:lang w:val="en-US"/>
              </w:rPr>
            </w:pPr>
            <w:r>
              <w:rPr>
                <w:lang w:val="en-US"/>
              </w:rPr>
              <w:t>PDCCH monitoring adaptation mechanisms introduced in NR have overlapping functionalities and less used in the real deployment</w:t>
            </w:r>
          </w:p>
          <w:p w14:paraId="2E95400B" w14:textId="77777777" w:rsidR="001C401B" w:rsidRDefault="00E716D3">
            <w:pPr>
              <w:pStyle w:val="ListParagraph"/>
              <w:numPr>
                <w:ilvl w:val="0"/>
                <w:numId w:val="3"/>
              </w:numPr>
              <w:rPr>
                <w:lang w:val="en-US"/>
              </w:rPr>
            </w:pPr>
            <w:r>
              <w:rPr>
                <w:lang w:val="en-US"/>
              </w:rPr>
              <w:t>The three types of PDCCH monitoring capabilities increase the implementation complexity for UE and gNB</w:t>
            </w:r>
          </w:p>
          <w:p w14:paraId="2EC6BEDD" w14:textId="77777777" w:rsidR="001C401B" w:rsidRDefault="00E716D3">
            <w:pPr>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ab/>
              <w:t>To design 6GR downlink transmission scheme(s) for PDCCH, the following aspects should be considered:</w:t>
            </w:r>
          </w:p>
          <w:p w14:paraId="1994E819" w14:textId="77777777" w:rsidR="001C401B" w:rsidRDefault="00E716D3">
            <w:pPr>
              <w:pStyle w:val="ListParagraph"/>
              <w:numPr>
                <w:ilvl w:val="0"/>
                <w:numId w:val="3"/>
              </w:numPr>
              <w:rPr>
                <w:lang w:val="en-US"/>
              </w:rPr>
            </w:pPr>
            <w:r>
              <w:rPr>
                <w:lang w:val="en-US"/>
              </w:rPr>
              <w:t>High transmission robustness</w:t>
            </w:r>
          </w:p>
          <w:p w14:paraId="0098C953" w14:textId="77777777" w:rsidR="001C401B" w:rsidRDefault="00E716D3">
            <w:pPr>
              <w:pStyle w:val="ListParagraph"/>
              <w:numPr>
                <w:ilvl w:val="0"/>
                <w:numId w:val="3"/>
              </w:numPr>
              <w:rPr>
                <w:lang w:val="en-US"/>
              </w:rPr>
            </w:pPr>
            <w:r>
              <w:rPr>
                <w:lang w:val="en-US"/>
              </w:rPr>
              <w:t>Enhancements for the PDCCH capacity and coverage</w:t>
            </w:r>
          </w:p>
          <w:p w14:paraId="00701826" w14:textId="77777777" w:rsidR="001C401B" w:rsidRDefault="00E716D3">
            <w:pPr>
              <w:pStyle w:val="ListParagraph"/>
              <w:numPr>
                <w:ilvl w:val="0"/>
                <w:numId w:val="3"/>
              </w:numPr>
              <w:rPr>
                <w:lang w:val="en-US"/>
              </w:rPr>
            </w:pPr>
            <w:r>
              <w:rPr>
                <w:lang w:val="en-US"/>
              </w:rPr>
              <w:t>Harmonized and simplified PDCCH monitoring adaptation mechanism</w:t>
            </w:r>
          </w:p>
          <w:p w14:paraId="675B169C" w14:textId="77777777" w:rsidR="001C401B" w:rsidRDefault="00E716D3">
            <w:pPr>
              <w:pStyle w:val="ListParagraph"/>
              <w:numPr>
                <w:ilvl w:val="0"/>
                <w:numId w:val="3"/>
              </w:numPr>
              <w:rPr>
                <w:lang w:val="en-US"/>
              </w:rPr>
            </w:pPr>
            <w:r>
              <w:rPr>
                <w:lang w:val="en-US"/>
              </w:rPr>
              <w:t>Unified framework for sub-slot/ slot/ slot group-level UE PDCCH monitoring</w:t>
            </w:r>
          </w:p>
          <w:p w14:paraId="2C7F5BD7" w14:textId="77777777" w:rsidR="001C401B" w:rsidRDefault="00E716D3">
            <w:pPr>
              <w:pStyle w:val="ListParagraph"/>
              <w:numPr>
                <w:ilvl w:val="0"/>
                <w:numId w:val="3"/>
              </w:numPr>
              <w:rPr>
                <w:lang w:val="en-US"/>
              </w:rPr>
            </w:pPr>
            <w:r>
              <w:rPr>
                <w:lang w:val="en-US"/>
              </w:rPr>
              <w:t>Spectrum efficiency enhancement</w:t>
            </w:r>
          </w:p>
          <w:p w14:paraId="2CF30752" w14:textId="77777777" w:rsidR="001C401B" w:rsidRDefault="00E716D3">
            <w:pPr>
              <w:pStyle w:val="ListParagraph"/>
              <w:numPr>
                <w:ilvl w:val="0"/>
                <w:numId w:val="3"/>
              </w:numPr>
              <w:rPr>
                <w:lang w:val="en-US"/>
              </w:rPr>
            </w:pPr>
            <w:r>
              <w:rPr>
                <w:lang w:val="en-US"/>
              </w:rPr>
              <w:t>Unified design for diverse device types</w:t>
            </w:r>
          </w:p>
          <w:p w14:paraId="026CA1D2" w14:textId="77777777" w:rsidR="001C401B" w:rsidRDefault="00E716D3">
            <w:pPr>
              <w:spacing w:after="0"/>
              <w:rPr>
                <w:rFonts w:eastAsia="Times New Roman"/>
                <w:color w:val="000000"/>
                <w:lang w:val="en-US"/>
              </w:rPr>
            </w:pPr>
            <w:r>
              <w:rPr>
                <w:rFonts w:eastAsia="Times New Roman"/>
                <w:b/>
                <w:bCs/>
                <w:color w:val="000000"/>
                <w:lang w:val="en-US"/>
              </w:rPr>
              <w:t>Proposal 2.</w:t>
            </w:r>
            <w:r>
              <w:rPr>
                <w:rFonts w:eastAsia="Times New Roman"/>
                <w:color w:val="000000"/>
                <w:lang w:val="en-US"/>
              </w:rPr>
              <w:tab/>
            </w:r>
            <w:r>
              <w:t>For 6GR PDCCH transmit diversity scheme, consider one port precoder-cycling between REG bundles as starting point.</w:t>
            </w:r>
          </w:p>
          <w:p w14:paraId="1C889E47" w14:textId="77777777" w:rsidR="001C401B" w:rsidRDefault="001C401B">
            <w:pPr>
              <w:rPr>
                <w:lang w:val="en-US"/>
              </w:rPr>
            </w:pPr>
          </w:p>
          <w:p w14:paraId="402CCAFC" w14:textId="77777777" w:rsidR="001C401B" w:rsidRDefault="00E716D3">
            <w:pPr>
              <w:rPr>
                <w:lang w:val="en-US"/>
              </w:rPr>
            </w:pPr>
            <w:r>
              <w:rPr>
                <w:lang w:val="en-US"/>
              </w:rPr>
              <w:t>Observation 2.</w:t>
            </w:r>
            <w:r>
              <w:rPr>
                <w:lang w:val="en-US"/>
              </w:rPr>
              <w:tab/>
              <w:t>In NR, MU-MIMO is achieved by configuring different PDCCH DMRS scrambling ID and overlapping CORESET resource.</w:t>
            </w:r>
          </w:p>
          <w:p w14:paraId="1173F114" w14:textId="77777777" w:rsidR="001C401B" w:rsidRDefault="00E716D3">
            <w:pPr>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ab/>
              <w:t>Consider transparent MU-MIMO transmission in NR as starting point if MU-MIMO is supported for 6GR PDCCH.</w:t>
            </w:r>
          </w:p>
          <w:p w14:paraId="27F44357" w14:textId="77777777" w:rsidR="001C401B" w:rsidRDefault="00E716D3">
            <w:pPr>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ab/>
              <w:t>For 6GR PDCCH DMRS design, following aspects can be considered as starting point:</w:t>
            </w:r>
          </w:p>
          <w:p w14:paraId="60C8277C" w14:textId="77777777" w:rsidR="001C401B" w:rsidRDefault="00E716D3">
            <w:pPr>
              <w:pStyle w:val="ListParagraph"/>
              <w:numPr>
                <w:ilvl w:val="0"/>
                <w:numId w:val="3"/>
              </w:numPr>
              <w:rPr>
                <w:lang w:val="en-US"/>
              </w:rPr>
            </w:pPr>
            <w:r>
              <w:rPr>
                <w:lang w:val="en-US"/>
              </w:rPr>
              <w:t>Length-31 Gold sequence is used for PDCCH DMRS sequence</w:t>
            </w:r>
          </w:p>
          <w:p w14:paraId="799FB9CD" w14:textId="77777777" w:rsidR="001C401B" w:rsidRDefault="00E716D3">
            <w:pPr>
              <w:pStyle w:val="ListParagraph"/>
              <w:numPr>
                <w:ilvl w:val="0"/>
                <w:numId w:val="3"/>
              </w:numPr>
              <w:rPr>
                <w:lang w:val="en-US"/>
              </w:rPr>
            </w:pPr>
            <w:r>
              <w:rPr>
                <w:lang w:val="en-US"/>
              </w:rPr>
              <w:t>DMRS density per REG is 1/4, located in RE#1, RE#5, RE#9</w:t>
            </w:r>
          </w:p>
          <w:p w14:paraId="7FA7F40A" w14:textId="77777777" w:rsidR="001C401B" w:rsidRDefault="00E716D3">
            <w:pPr>
              <w:pStyle w:val="ListParagraph"/>
              <w:numPr>
                <w:ilvl w:val="0"/>
                <w:numId w:val="3"/>
              </w:numPr>
              <w:rPr>
                <w:lang w:val="en-US"/>
              </w:rPr>
            </w:pPr>
            <w:r>
              <w:rPr>
                <w:lang w:val="en-US"/>
              </w:rPr>
              <w:t>Precoder granularity can be same as REG-bundle or contiguous RBs in the CORESET</w:t>
            </w:r>
          </w:p>
          <w:p w14:paraId="694A2C86" w14:textId="77777777" w:rsidR="001C401B" w:rsidRDefault="00E716D3">
            <w:pPr>
              <w:spacing w:after="0"/>
              <w:rPr>
                <w:rFonts w:eastAsia="Times New Roman"/>
                <w:color w:val="000000"/>
                <w:lang w:val="en-US"/>
              </w:rPr>
            </w:pPr>
            <w:r>
              <w:rPr>
                <w:rFonts w:eastAsia="Times New Roman"/>
                <w:b/>
                <w:bCs/>
                <w:color w:val="000000"/>
                <w:lang w:val="en-US"/>
              </w:rPr>
              <w:t>Proposal 5.</w:t>
            </w:r>
            <w:r>
              <w:rPr>
                <w:rFonts w:eastAsia="Times New Roman"/>
                <w:color w:val="000000"/>
                <w:lang w:val="en-US"/>
              </w:rPr>
              <w:tab/>
              <w:t>Consider PDCCH repetition scheme introduced in NR as starting point.</w:t>
            </w:r>
          </w:p>
          <w:p w14:paraId="5D9B0B7C" w14:textId="77777777" w:rsidR="001C401B" w:rsidRDefault="00E716D3">
            <w:pPr>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w:t>
            </w:r>
            <w:r>
              <w:rPr>
                <w:rFonts w:eastAsia="Times New Roman"/>
                <w:color w:val="000000"/>
                <w:lang w:val="en-US"/>
              </w:rPr>
              <w:tab/>
              <w:t xml:space="preserve">NR PDCCH physical structure can be used as a starting point for 6GR </w:t>
            </w:r>
          </w:p>
          <w:p w14:paraId="20148916" w14:textId="77777777" w:rsidR="001C401B" w:rsidRDefault="00E716D3">
            <w:pPr>
              <w:pStyle w:val="ListParagraph"/>
              <w:numPr>
                <w:ilvl w:val="0"/>
                <w:numId w:val="3"/>
              </w:numPr>
              <w:rPr>
                <w:lang w:val="en-US"/>
              </w:rPr>
            </w:pPr>
            <w:r>
              <w:rPr>
                <w:lang w:val="en-US"/>
              </w:rPr>
              <w:t xml:space="preserve">A PDCCH consists of one or more CCE </w:t>
            </w:r>
          </w:p>
          <w:p w14:paraId="4EDBE031" w14:textId="77777777" w:rsidR="001C401B" w:rsidRDefault="00E716D3">
            <w:pPr>
              <w:pStyle w:val="ListParagraph"/>
              <w:numPr>
                <w:ilvl w:val="0"/>
                <w:numId w:val="4"/>
              </w:numPr>
              <w:spacing w:after="0"/>
              <w:rPr>
                <w:rFonts w:eastAsia="Times New Roman"/>
                <w:color w:val="000000"/>
                <w:lang w:val="en-US"/>
              </w:rPr>
            </w:pPr>
            <w:r>
              <w:rPr>
                <w:rFonts w:eastAsia="Times New Roman"/>
                <w:color w:val="000000"/>
                <w:lang w:val="en-US"/>
              </w:rPr>
              <w:t>Supported aggregation levels for NR-PDCCH are 1, 2, 4, 8</w:t>
            </w:r>
            <w:r>
              <w:rPr>
                <w:rFonts w:ascii="MS Mincho" w:eastAsia="MS Mincho" w:hAnsi="MS Mincho" w:cs="MS Mincho" w:hint="eastAsia"/>
                <w:color w:val="000000"/>
                <w:lang w:val="en-US"/>
              </w:rPr>
              <w:t>，</w:t>
            </w:r>
            <w:r>
              <w:rPr>
                <w:rFonts w:eastAsia="Times New Roman"/>
                <w:color w:val="000000"/>
                <w:lang w:val="en-US"/>
              </w:rPr>
              <w:t>16</w:t>
            </w:r>
          </w:p>
          <w:p w14:paraId="6434916A" w14:textId="77777777" w:rsidR="001C401B" w:rsidRDefault="00E716D3">
            <w:pPr>
              <w:pStyle w:val="ListParagraph"/>
              <w:numPr>
                <w:ilvl w:val="0"/>
                <w:numId w:val="3"/>
              </w:numPr>
              <w:rPr>
                <w:lang w:val="en-US"/>
              </w:rPr>
            </w:pPr>
            <w:r>
              <w:rPr>
                <w:lang w:val="en-US"/>
              </w:rPr>
              <w:t>A CCE consists of 6 REG where a REG is one RB during one OFDM symbol</w:t>
            </w:r>
          </w:p>
          <w:p w14:paraId="4FBB72A3" w14:textId="77777777" w:rsidR="001C401B" w:rsidRDefault="00E716D3">
            <w:pPr>
              <w:pStyle w:val="ListParagraph"/>
              <w:numPr>
                <w:ilvl w:val="0"/>
                <w:numId w:val="3"/>
              </w:numPr>
              <w:rPr>
                <w:lang w:val="en-US"/>
              </w:rPr>
            </w:pPr>
            <w:r>
              <w:rPr>
                <w:lang w:val="en-US"/>
              </w:rPr>
              <w:t>REG within a CORESET is numbered in increasing order in a time-first manner, starting with 0 for the first OFDM symbol and the lowest-numbered RB in the CORESET</w:t>
            </w:r>
          </w:p>
          <w:p w14:paraId="6529BCF7" w14:textId="77777777" w:rsidR="001C401B" w:rsidRDefault="00E716D3">
            <w:pPr>
              <w:pStyle w:val="ListParagraph"/>
              <w:numPr>
                <w:ilvl w:val="0"/>
                <w:numId w:val="3"/>
              </w:numPr>
              <w:rPr>
                <w:lang w:val="en-US"/>
              </w:rPr>
            </w:pPr>
            <w:r>
              <w:rPr>
                <w:lang w:val="en-US"/>
              </w:rPr>
              <w:t>A REG bundle consists of several consecutive REGs within a CORESET</w:t>
            </w:r>
          </w:p>
          <w:p w14:paraId="0D434333" w14:textId="77777777" w:rsidR="001C401B" w:rsidRDefault="00E716D3">
            <w:pPr>
              <w:pStyle w:val="ListParagraph"/>
              <w:numPr>
                <w:ilvl w:val="0"/>
                <w:numId w:val="3"/>
              </w:numPr>
              <w:rPr>
                <w:lang w:val="en-US"/>
              </w:rPr>
            </w:pPr>
            <w:r>
              <w:rPr>
                <w:lang w:val="en-US"/>
              </w:rPr>
              <w:t>Each CORESET is associated with one CCE-to-REG mapping only</w:t>
            </w:r>
          </w:p>
          <w:p w14:paraId="6875AB7B" w14:textId="77777777" w:rsidR="001C401B" w:rsidRDefault="00E716D3">
            <w:pPr>
              <w:pStyle w:val="ListParagraph"/>
              <w:numPr>
                <w:ilvl w:val="0"/>
                <w:numId w:val="3"/>
              </w:numPr>
              <w:rPr>
                <w:lang w:val="en-US"/>
              </w:rPr>
            </w:pPr>
            <w:r>
              <w:rPr>
                <w:lang w:val="en-US"/>
              </w:rPr>
              <w:t>Non-interleaved or interleaved CCE-to-REG mapping can be configured</w:t>
            </w:r>
          </w:p>
          <w:p w14:paraId="0540711E" w14:textId="77777777" w:rsidR="001C401B" w:rsidRDefault="00E716D3">
            <w:pPr>
              <w:spacing w:after="0"/>
              <w:rPr>
                <w:rFonts w:eastAsia="Times New Roman"/>
                <w:color w:val="000000"/>
                <w:lang w:val="en-US"/>
              </w:rPr>
            </w:pPr>
            <w:r>
              <w:rPr>
                <w:rFonts w:eastAsia="Times New Roman"/>
                <w:color w:val="000000"/>
                <w:lang w:val="en-US"/>
              </w:rPr>
              <w:t>Observation 3.</w:t>
            </w:r>
            <w:r>
              <w:rPr>
                <w:rFonts w:eastAsia="Times New Roman"/>
                <w:color w:val="000000"/>
                <w:lang w:val="en-US"/>
              </w:rPr>
              <w:tab/>
              <w:t>Flexible CORESET configuration in frequency domain in NR can be inherited and extended to achieve large CORESET bandwidth.</w:t>
            </w:r>
          </w:p>
          <w:p w14:paraId="144040CD" w14:textId="77777777" w:rsidR="001C401B" w:rsidRDefault="00E716D3">
            <w:pPr>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Study CORESET spanning multiple carriers in SCMC scenario.</w:t>
            </w:r>
          </w:p>
          <w:p w14:paraId="0002B518" w14:textId="77777777" w:rsidR="001C401B" w:rsidRDefault="00E716D3">
            <w:pPr>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Study longer CORESET duration in 6GR, e.g., 4/6/12 symbols.</w:t>
            </w:r>
          </w:p>
          <w:p w14:paraId="02EA0B2D" w14:textId="77777777" w:rsidR="001C401B" w:rsidRDefault="00E716D3">
            <w:pPr>
              <w:spacing w:after="0"/>
              <w:rPr>
                <w:rFonts w:eastAsia="Times New Roman"/>
                <w:color w:val="000000"/>
                <w:lang w:val="en-US"/>
              </w:rPr>
            </w:pPr>
            <w:r>
              <w:rPr>
                <w:rFonts w:eastAsia="Times New Roman"/>
                <w:b/>
                <w:bCs/>
                <w:color w:val="000000"/>
                <w:lang w:val="en-US"/>
              </w:rPr>
              <w:t>Proposal 9.</w:t>
            </w:r>
            <w:r>
              <w:rPr>
                <w:rFonts w:eastAsia="Times New Roman"/>
                <w:color w:val="000000"/>
                <w:lang w:val="en-US"/>
              </w:rPr>
              <w:tab/>
              <w:t>The definition and configuration of search space set in NR can be considered as starting point for 6GR.</w:t>
            </w:r>
          </w:p>
          <w:p w14:paraId="67BB6C54" w14:textId="77777777" w:rsidR="001C401B" w:rsidRDefault="00E716D3">
            <w:pPr>
              <w:spacing w:after="0"/>
              <w:rPr>
                <w:rFonts w:eastAsia="Times New Roman"/>
                <w:color w:val="000000"/>
                <w:lang w:val="en-US"/>
              </w:rPr>
            </w:pPr>
            <w:r>
              <w:rPr>
                <w:rFonts w:eastAsia="Times New Roman"/>
                <w:b/>
                <w:bCs/>
                <w:color w:val="000000"/>
                <w:lang w:val="en-US"/>
              </w:rPr>
              <w:t>Proposal 10.</w:t>
            </w:r>
            <w:r>
              <w:rPr>
                <w:rFonts w:eastAsia="Times New Roman"/>
                <w:color w:val="000000"/>
                <w:lang w:val="en-US"/>
              </w:rPr>
              <w:tab/>
              <w:t>Consider hash-based random search space structure as starting point.</w:t>
            </w:r>
          </w:p>
          <w:p w14:paraId="1C37B5EC" w14:textId="77777777" w:rsidR="001C401B" w:rsidRDefault="00E716D3">
            <w:pPr>
              <w:spacing w:after="0"/>
              <w:rPr>
                <w:rFonts w:eastAsia="Times New Roman"/>
                <w:color w:val="000000"/>
                <w:lang w:val="en-US"/>
              </w:rPr>
            </w:pPr>
            <w:r>
              <w:rPr>
                <w:rFonts w:eastAsia="Times New Roman"/>
                <w:color w:val="000000"/>
                <w:lang w:val="en-US"/>
              </w:rPr>
              <w:t>Observation 4.</w:t>
            </w:r>
            <w:r>
              <w:rPr>
                <w:rFonts w:eastAsia="Times New Roman"/>
                <w:color w:val="000000"/>
                <w:lang w:val="en-US"/>
              </w:rPr>
              <w:tab/>
              <w:t>In order to reduce UE implementation complexity of performing bind detection and channel estimation, maximum number of monitored PDCCH candidates /non-overlapped CCEs is defined in NR.</w:t>
            </w:r>
          </w:p>
          <w:p w14:paraId="204AE339" w14:textId="77777777" w:rsidR="001C401B" w:rsidRDefault="00E716D3">
            <w:pPr>
              <w:spacing w:after="0"/>
              <w:rPr>
                <w:rFonts w:eastAsia="Times New Roman"/>
                <w:color w:val="000000"/>
                <w:lang w:val="en-US"/>
              </w:rPr>
            </w:pPr>
            <w:r>
              <w:rPr>
                <w:rFonts w:eastAsia="Times New Roman"/>
                <w:b/>
                <w:bCs/>
                <w:color w:val="000000"/>
                <w:lang w:val="en-US"/>
              </w:rPr>
              <w:t>Proposal 11.</w:t>
            </w:r>
            <w:r>
              <w:rPr>
                <w:rFonts w:eastAsia="Times New Roman"/>
                <w:color w:val="000000"/>
                <w:lang w:val="en-US"/>
              </w:rPr>
              <w:tab/>
              <w:t>Define the upper limit of the number of monitored PDCCH candidates /non-overlapped CCEs per slot for a serving cell in 6GR.</w:t>
            </w:r>
          </w:p>
          <w:p w14:paraId="73FBB5EE" w14:textId="77777777" w:rsidR="001C401B" w:rsidRDefault="00E716D3">
            <w:pPr>
              <w:spacing w:after="0"/>
              <w:rPr>
                <w:rFonts w:eastAsia="Times New Roman"/>
                <w:color w:val="000000"/>
                <w:lang w:val="en-US"/>
              </w:rPr>
            </w:pPr>
            <w:r>
              <w:rPr>
                <w:rFonts w:eastAsia="Times New Roman"/>
                <w:b/>
                <w:bCs/>
                <w:color w:val="000000"/>
                <w:lang w:val="en-US"/>
              </w:rPr>
              <w:t>Proposal 12</w:t>
            </w:r>
            <w:r>
              <w:rPr>
                <w:rFonts w:eastAsia="Times New Roman"/>
                <w:color w:val="000000"/>
                <w:lang w:val="en-US"/>
              </w:rPr>
              <w:t>.</w:t>
            </w:r>
            <w:r>
              <w:rPr>
                <w:rFonts w:eastAsia="Times New Roman"/>
                <w:color w:val="000000"/>
                <w:lang w:val="en-US"/>
              </w:rPr>
              <w:tab/>
              <w:t>The limitation of BD/CCEs per slot per cell is applied to all device types.</w:t>
            </w:r>
          </w:p>
          <w:p w14:paraId="1A7F5C75" w14:textId="77777777" w:rsidR="001C401B" w:rsidRDefault="00E716D3">
            <w:pPr>
              <w:spacing w:after="0"/>
              <w:rPr>
                <w:rFonts w:eastAsia="Times New Roman"/>
                <w:color w:val="000000"/>
                <w:lang w:val="en-US"/>
              </w:rPr>
            </w:pPr>
            <w:r>
              <w:rPr>
                <w:rFonts w:eastAsia="Times New Roman"/>
                <w:b/>
                <w:bCs/>
                <w:color w:val="000000"/>
                <w:lang w:val="en-US"/>
              </w:rPr>
              <w:t>Proposal 13.</w:t>
            </w:r>
            <w:r>
              <w:rPr>
                <w:rFonts w:eastAsia="Times New Roman"/>
                <w:color w:val="000000"/>
                <w:lang w:val="en-US"/>
              </w:rPr>
              <w:tab/>
              <w:t>For BD/CCE limit in CA, following scheme can be considered as starting point:</w:t>
            </w:r>
          </w:p>
          <w:p w14:paraId="230AA4AF" w14:textId="77777777" w:rsidR="001C401B" w:rsidRDefault="00E716D3">
            <w:pPr>
              <w:pStyle w:val="ListParagraph"/>
              <w:numPr>
                <w:ilvl w:val="0"/>
                <w:numId w:val="3"/>
              </w:numPr>
              <w:rPr>
                <w:lang w:val="en-US"/>
              </w:rPr>
            </w:pPr>
            <w:r>
              <w:rPr>
                <w:lang w:val="en-US"/>
              </w:rPr>
              <w:t xml:space="preserve">For CA with up to 4 CCs, maximum number of PDCCH blind decodes per slot for a UE depends on the number of configured CCs. </w:t>
            </w:r>
          </w:p>
          <w:p w14:paraId="6A5C9F8B" w14:textId="77777777" w:rsidR="001C401B" w:rsidRDefault="00E716D3">
            <w:pPr>
              <w:pStyle w:val="ListParagraph"/>
              <w:numPr>
                <w:ilvl w:val="0"/>
                <w:numId w:val="3"/>
              </w:numPr>
              <w:rPr>
                <w:lang w:val="en-US"/>
              </w:rPr>
            </w:pPr>
            <w:r>
              <w:rPr>
                <w:lang w:val="en-US"/>
              </w:rPr>
              <w:t>For CA with more than 4 CCs, maximum number of PDCCH blind decodes for a UE depends on the explicit UE capability.</w:t>
            </w:r>
          </w:p>
          <w:p w14:paraId="7E618CC1" w14:textId="77777777" w:rsidR="001C401B" w:rsidRDefault="00E716D3">
            <w:pPr>
              <w:spacing w:after="0"/>
              <w:rPr>
                <w:rFonts w:eastAsia="Times New Roman"/>
                <w:color w:val="000000"/>
                <w:lang w:val="en-US"/>
              </w:rPr>
            </w:pPr>
            <w:r>
              <w:rPr>
                <w:rFonts w:eastAsia="Times New Roman"/>
                <w:color w:val="000000"/>
                <w:lang w:val="en-US"/>
              </w:rPr>
              <w:t>Observation 5.</w:t>
            </w:r>
            <w:r>
              <w:rPr>
                <w:rFonts w:eastAsia="Times New Roman"/>
                <w:color w:val="000000"/>
                <w:lang w:val="en-US"/>
              </w:rPr>
              <w:tab/>
              <w:t>The three types of PDCCH monitoring capability increase the implementation complexity for UE and gNB.</w:t>
            </w:r>
          </w:p>
          <w:p w14:paraId="7F61D294" w14:textId="77777777" w:rsidR="001C401B" w:rsidRDefault="00E716D3">
            <w:pPr>
              <w:spacing w:after="0"/>
              <w:rPr>
                <w:rFonts w:eastAsia="Times New Roman"/>
                <w:color w:val="000000"/>
                <w:lang w:val="en-US"/>
              </w:rPr>
            </w:pPr>
            <w:r>
              <w:rPr>
                <w:rFonts w:eastAsia="Times New Roman"/>
                <w:b/>
                <w:bCs/>
                <w:color w:val="000000"/>
                <w:lang w:val="en-US"/>
              </w:rPr>
              <w:t>Proposal 14</w:t>
            </w:r>
            <w:r>
              <w:rPr>
                <w:rFonts w:eastAsia="Times New Roman"/>
                <w:color w:val="000000"/>
                <w:lang w:val="en-US"/>
              </w:rPr>
              <w:t>.</w:t>
            </w:r>
            <w:r>
              <w:rPr>
                <w:rFonts w:eastAsia="Times New Roman"/>
                <w:color w:val="000000"/>
                <w:lang w:val="en-US"/>
              </w:rPr>
              <w:tab/>
              <w:t>A unified framework for sub-slot/ slot/ slot group-level UE PDCCH monitoring can be studied.</w:t>
            </w:r>
          </w:p>
          <w:p w14:paraId="66D86B61" w14:textId="77777777" w:rsidR="001C401B" w:rsidRDefault="00E716D3">
            <w:pPr>
              <w:spacing w:after="0"/>
              <w:rPr>
                <w:rFonts w:eastAsia="Times New Roman"/>
                <w:color w:val="000000"/>
                <w:lang w:val="en-US"/>
              </w:rPr>
            </w:pPr>
            <w:r>
              <w:rPr>
                <w:rFonts w:eastAsia="Times New Roman"/>
                <w:b/>
                <w:bCs/>
                <w:color w:val="000000"/>
                <w:lang w:val="en-US"/>
              </w:rPr>
              <w:t>Proposal 15</w:t>
            </w:r>
            <w:r>
              <w:rPr>
                <w:rFonts w:eastAsia="Times New Roman"/>
                <w:color w:val="000000"/>
                <w:lang w:val="en-US"/>
              </w:rPr>
              <w:t>.</w:t>
            </w:r>
            <w:r>
              <w:rPr>
                <w:rFonts w:eastAsia="Times New Roman"/>
                <w:color w:val="000000"/>
                <w:lang w:val="en-US"/>
              </w:rPr>
              <w:tab/>
              <w:t>Consider PDCCH candidate dropping rules defined in NR as starting point.</w:t>
            </w:r>
          </w:p>
          <w:p w14:paraId="179C4C92" w14:textId="77777777" w:rsidR="001C401B" w:rsidRDefault="00E716D3">
            <w:pPr>
              <w:pStyle w:val="ListParagraph"/>
              <w:numPr>
                <w:ilvl w:val="0"/>
                <w:numId w:val="3"/>
              </w:numPr>
              <w:rPr>
                <w:lang w:val="en-US"/>
              </w:rPr>
            </w:pPr>
            <w:r>
              <w:rPr>
                <w:lang w:val="en-US"/>
              </w:rPr>
              <w:t>keep the BD number for SCell and CSSs in PCell</w:t>
            </w:r>
          </w:p>
          <w:p w14:paraId="623238D5" w14:textId="77777777" w:rsidR="001C401B" w:rsidRDefault="00E716D3">
            <w:pPr>
              <w:pStyle w:val="ListParagraph"/>
              <w:numPr>
                <w:ilvl w:val="0"/>
                <w:numId w:val="3"/>
              </w:numPr>
              <w:rPr>
                <w:lang w:val="en-US"/>
              </w:rPr>
            </w:pPr>
            <w:r>
              <w:rPr>
                <w:lang w:val="en-US"/>
              </w:rPr>
              <w:t>Map all candidates of USS with lower ID before candidates of USS with higher ID. If all candidates in a SS set can’t be mapped, any candidates in the SS set and in any subsequent SS sets are dropped</w:t>
            </w:r>
          </w:p>
          <w:p w14:paraId="3BBB1B45" w14:textId="77777777" w:rsidR="001C401B" w:rsidRDefault="00E716D3">
            <w:pPr>
              <w:spacing w:after="0"/>
              <w:rPr>
                <w:rFonts w:eastAsia="Times New Roman"/>
                <w:color w:val="000000"/>
                <w:lang w:val="en-US"/>
              </w:rPr>
            </w:pPr>
            <w:r>
              <w:rPr>
                <w:rFonts w:eastAsia="Times New Roman"/>
                <w:b/>
                <w:bCs/>
                <w:color w:val="000000"/>
                <w:lang w:val="en-US"/>
              </w:rPr>
              <w:t>Proposal 16</w:t>
            </w:r>
            <w:r>
              <w:rPr>
                <w:rFonts w:eastAsia="Times New Roman"/>
                <w:color w:val="000000"/>
                <w:lang w:val="en-US"/>
              </w:rPr>
              <w:t>.</w:t>
            </w:r>
            <w:r>
              <w:rPr>
                <w:rFonts w:eastAsia="Times New Roman"/>
                <w:color w:val="000000"/>
                <w:lang w:val="en-US"/>
              </w:rPr>
              <w:tab/>
              <w:t>Study harmonized and simplified mechanism to reduce unnecessary PDCCH monitoring in 6G, based on or extended from NR time domain PDCCH monitoring adaptation techniques.</w:t>
            </w:r>
          </w:p>
          <w:p w14:paraId="14120262" w14:textId="77777777" w:rsidR="001C401B" w:rsidRDefault="00E716D3">
            <w:pPr>
              <w:spacing w:after="0"/>
              <w:rPr>
                <w:rFonts w:eastAsia="Times New Roman"/>
                <w:color w:val="000000"/>
                <w:lang w:val="en-US"/>
              </w:rPr>
            </w:pPr>
            <w:r>
              <w:rPr>
                <w:rFonts w:eastAsia="Times New Roman"/>
                <w:b/>
                <w:bCs/>
                <w:color w:val="000000"/>
                <w:lang w:val="en-US"/>
              </w:rPr>
              <w:t>Proposal 17.</w:t>
            </w:r>
            <w:r>
              <w:rPr>
                <w:rFonts w:eastAsia="Times New Roman"/>
                <w:color w:val="000000"/>
                <w:lang w:val="en-US"/>
              </w:rPr>
              <w:tab/>
              <w:t>Study reasonable feedback mechanism for PDCCH detection.</w:t>
            </w:r>
          </w:p>
          <w:p w14:paraId="11F214B0" w14:textId="77777777" w:rsidR="001C401B" w:rsidRDefault="00E716D3">
            <w:pPr>
              <w:spacing w:after="0"/>
              <w:rPr>
                <w:rFonts w:eastAsia="Times New Roman"/>
                <w:color w:val="000000"/>
                <w:lang w:val="en-US"/>
              </w:rPr>
            </w:pPr>
            <w:r>
              <w:rPr>
                <w:rFonts w:eastAsia="Times New Roman"/>
                <w:b/>
                <w:bCs/>
                <w:color w:val="000000"/>
                <w:lang w:val="en-US"/>
              </w:rPr>
              <w:t>Proposal 18</w:t>
            </w:r>
            <w:r>
              <w:rPr>
                <w:rFonts w:eastAsia="Times New Roman"/>
                <w:color w:val="000000"/>
                <w:lang w:val="en-US"/>
              </w:rPr>
              <w:t>.</w:t>
            </w:r>
            <w:r>
              <w:rPr>
                <w:rFonts w:eastAsia="Times New Roman"/>
                <w:color w:val="000000"/>
                <w:lang w:val="en-US"/>
              </w:rPr>
              <w:tab/>
              <w:t>Multi-DCI/ single-DCI based scheme can be a starting point for M-TRP transmission.</w:t>
            </w:r>
          </w:p>
          <w:p w14:paraId="0F10686D" w14:textId="77777777" w:rsidR="001C401B" w:rsidRDefault="00E716D3">
            <w:pPr>
              <w:spacing w:after="0"/>
              <w:rPr>
                <w:rFonts w:eastAsia="Times New Roman"/>
                <w:color w:val="000000"/>
                <w:lang w:val="en-US"/>
              </w:rPr>
            </w:pPr>
            <w:r>
              <w:rPr>
                <w:rFonts w:eastAsia="Times New Roman"/>
                <w:color w:val="000000"/>
                <w:lang w:val="en-US"/>
              </w:rPr>
              <w:t>Observation 6.</w:t>
            </w:r>
            <w:r>
              <w:rPr>
                <w:rFonts w:eastAsia="Times New Roman"/>
                <w:color w:val="000000"/>
                <w:lang w:val="en-US"/>
              </w:rPr>
              <w:tab/>
              <w:t>Individual CORESET for LTE and NR result in limited NR PDCCH capacity and high CORESET overhead.</w:t>
            </w:r>
          </w:p>
          <w:p w14:paraId="0382D1D4" w14:textId="77777777" w:rsidR="001C401B" w:rsidRDefault="00E716D3">
            <w:pPr>
              <w:spacing w:after="0"/>
              <w:rPr>
                <w:rFonts w:eastAsia="Times New Roman"/>
                <w:color w:val="000000"/>
                <w:lang w:val="en-US"/>
              </w:rPr>
            </w:pPr>
            <w:r>
              <w:rPr>
                <w:rFonts w:eastAsia="Times New Roman"/>
                <w:b/>
                <w:bCs/>
                <w:color w:val="000000"/>
                <w:lang w:val="en-US"/>
              </w:rPr>
              <w:t>Proposal 19</w:t>
            </w:r>
            <w:r>
              <w:rPr>
                <w:rFonts w:eastAsia="Times New Roman"/>
                <w:color w:val="000000"/>
                <w:lang w:val="en-US"/>
              </w:rPr>
              <w:t>.</w:t>
            </w:r>
            <w:r>
              <w:rPr>
                <w:rFonts w:eastAsia="Times New Roman"/>
                <w:color w:val="000000"/>
                <w:lang w:val="en-US"/>
              </w:rPr>
              <w:tab/>
              <w:t>Study CORESET sharing between 5G/6GR to reduce overhead and improve spectrum efficiency.</w:t>
            </w:r>
          </w:p>
        </w:tc>
      </w:tr>
      <w:tr w:rsidR="001C401B" w14:paraId="5F2A4484" w14:textId="77777777">
        <w:trPr>
          <w:trHeight w:val="290"/>
        </w:trPr>
        <w:tc>
          <w:tcPr>
            <w:tcW w:w="704" w:type="dxa"/>
            <w:shd w:val="clear" w:color="auto" w:fill="E7E6E6" w:themeFill="background2"/>
            <w:noWrap/>
            <w:vAlign w:val="bottom"/>
          </w:tcPr>
          <w:p w14:paraId="56D2DEB3" w14:textId="77777777" w:rsidR="001C401B" w:rsidRDefault="00E716D3">
            <w:pPr>
              <w:spacing w:after="0"/>
              <w:rPr>
                <w:rFonts w:eastAsia="Times New Roman"/>
                <w:color w:val="000000"/>
                <w:lang w:val="en-US"/>
              </w:rPr>
            </w:pPr>
            <w:r>
              <w:rPr>
                <w:rFonts w:eastAsia="Times New Roman"/>
                <w:color w:val="000000"/>
                <w:lang w:val="en-US"/>
              </w:rPr>
              <w:lastRenderedPageBreak/>
              <w:t>[3]</w:t>
            </w:r>
          </w:p>
        </w:tc>
        <w:tc>
          <w:tcPr>
            <w:tcW w:w="1843" w:type="dxa"/>
            <w:shd w:val="clear" w:color="auto" w:fill="E7E6E6" w:themeFill="background2"/>
            <w:noWrap/>
            <w:vAlign w:val="bottom"/>
          </w:tcPr>
          <w:p w14:paraId="72B64AFF" w14:textId="77777777" w:rsidR="001C401B" w:rsidRDefault="00E716D3">
            <w:pPr>
              <w:spacing w:after="0"/>
              <w:rPr>
                <w:rFonts w:eastAsia="Times New Roman"/>
                <w:color w:val="002060"/>
                <w:u w:val="single"/>
                <w:lang w:val="en-US"/>
              </w:rPr>
            </w:pPr>
            <w:hyperlink r:id="rId49" w:tgtFrame="_parent" w:history="1">
              <w:r>
                <w:rPr>
                  <w:rFonts w:eastAsia="Times New Roman"/>
                  <w:color w:val="002060"/>
                  <w:u w:val="single"/>
                  <w:lang w:val="en-US"/>
                </w:rPr>
                <w:t>R1-2600147</w:t>
              </w:r>
            </w:hyperlink>
          </w:p>
        </w:tc>
        <w:tc>
          <w:tcPr>
            <w:tcW w:w="4634" w:type="dxa"/>
            <w:shd w:val="clear" w:color="auto" w:fill="E7E6E6" w:themeFill="background2"/>
            <w:noWrap/>
            <w:vAlign w:val="bottom"/>
          </w:tcPr>
          <w:p w14:paraId="56680DE6" w14:textId="77777777" w:rsidR="001C401B" w:rsidRDefault="00E716D3">
            <w:pPr>
              <w:spacing w:after="0"/>
              <w:rPr>
                <w:rFonts w:eastAsia="Times New Roman"/>
                <w:color w:val="000000"/>
                <w:lang w:val="en-US"/>
              </w:rPr>
            </w:pPr>
            <w:r>
              <w:rPr>
                <w:rFonts w:eastAsia="Times New Roman"/>
                <w:color w:val="000000"/>
                <w:lang w:val="en-US"/>
              </w:rPr>
              <w:t>Downlink transmission scheme(s) for downlink control channels</w:t>
            </w:r>
          </w:p>
        </w:tc>
        <w:tc>
          <w:tcPr>
            <w:tcW w:w="2448" w:type="dxa"/>
            <w:shd w:val="clear" w:color="auto" w:fill="E7E6E6" w:themeFill="background2"/>
            <w:noWrap/>
            <w:vAlign w:val="bottom"/>
          </w:tcPr>
          <w:p w14:paraId="70EA14BB" w14:textId="77777777" w:rsidR="001C401B" w:rsidRDefault="00E716D3">
            <w:pPr>
              <w:spacing w:after="0"/>
              <w:rPr>
                <w:rFonts w:eastAsia="Times New Roman"/>
                <w:color w:val="000000"/>
                <w:lang w:val="en-US"/>
              </w:rPr>
            </w:pPr>
            <w:r>
              <w:rPr>
                <w:rFonts w:eastAsia="Times New Roman"/>
                <w:color w:val="000000"/>
                <w:lang w:val="en-US"/>
              </w:rPr>
              <w:t>Huawei, HiSilicon</w:t>
            </w:r>
          </w:p>
        </w:tc>
      </w:tr>
      <w:tr w:rsidR="001C401B" w14:paraId="309D57E9" w14:textId="77777777">
        <w:trPr>
          <w:trHeight w:val="290"/>
        </w:trPr>
        <w:tc>
          <w:tcPr>
            <w:tcW w:w="9629" w:type="dxa"/>
            <w:gridSpan w:val="4"/>
            <w:noWrap/>
            <w:vAlign w:val="bottom"/>
          </w:tcPr>
          <w:p w14:paraId="73935C15" w14:textId="77777777" w:rsidR="001C401B" w:rsidRDefault="001C401B">
            <w:pPr>
              <w:spacing w:after="0"/>
              <w:rPr>
                <w:rFonts w:eastAsia="Times New Roman"/>
                <w:color w:val="000000"/>
                <w:lang w:val="en-US"/>
              </w:rPr>
            </w:pPr>
          </w:p>
          <w:p w14:paraId="7740938D" w14:textId="77777777" w:rsidR="001C401B" w:rsidRDefault="00E716D3">
            <w:pPr>
              <w:spacing w:after="0"/>
              <w:rPr>
                <w:rFonts w:eastAsia="Times New Roman"/>
                <w:color w:val="000000"/>
                <w:lang w:val="en-US"/>
              </w:rPr>
            </w:pPr>
            <w:r>
              <w:rPr>
                <w:rFonts w:eastAsia="Times New Roman"/>
                <w:color w:val="000000"/>
                <w:lang w:val="en-US"/>
              </w:rPr>
              <w:t>Observation 1:</w:t>
            </w:r>
            <w:r>
              <w:rPr>
                <w:rFonts w:eastAsia="Times New Roman"/>
                <w:color w:val="000000"/>
                <w:lang w:val="en-US"/>
              </w:rPr>
              <w:tab/>
              <w:t>Control channel blocking, which is already observed in the current NR deployment, is expected to become more severe under 6GR's expanded service requirements.</w:t>
            </w:r>
          </w:p>
          <w:p w14:paraId="0369873B" w14:textId="77777777" w:rsidR="001C401B" w:rsidRDefault="00E716D3">
            <w:pPr>
              <w:spacing w:after="0"/>
              <w:rPr>
                <w:rFonts w:eastAsia="Times New Roman"/>
                <w:color w:val="000000"/>
                <w:lang w:val="en-US"/>
              </w:rPr>
            </w:pPr>
            <w:r>
              <w:rPr>
                <w:rFonts w:eastAsia="Times New Roman"/>
                <w:color w:val="000000"/>
                <w:lang w:val="en-US"/>
              </w:rPr>
              <w:t>Observation 2:</w:t>
            </w:r>
            <w:r>
              <w:rPr>
                <w:rFonts w:eastAsia="Times New Roman"/>
                <w:color w:val="000000"/>
                <w:lang w:val="en-US"/>
              </w:rPr>
              <w:tab/>
              <w:t>Invalid PDCCH detection consumes more than 30% power consumption in UE, and thus the power consumption reduction solutions for PDCCH detection should be considered while satisfying user experience.</w:t>
            </w:r>
          </w:p>
          <w:p w14:paraId="0275916B" w14:textId="77777777" w:rsidR="001C401B" w:rsidRDefault="00E716D3">
            <w:pPr>
              <w:spacing w:after="0"/>
              <w:rPr>
                <w:rFonts w:eastAsia="Times New Roman"/>
                <w:color w:val="000000"/>
                <w:lang w:val="en-US"/>
              </w:rPr>
            </w:pPr>
            <w:r>
              <w:rPr>
                <w:rFonts w:eastAsia="Times New Roman"/>
                <w:color w:val="000000"/>
                <w:lang w:val="en-US"/>
              </w:rPr>
              <w:lastRenderedPageBreak/>
              <w:t>Observation 3:</w:t>
            </w:r>
            <w:r>
              <w:rPr>
                <w:rFonts w:eastAsia="Times New Roman"/>
                <w:color w:val="000000"/>
                <w:lang w:val="en-US"/>
              </w:rPr>
              <w:tab/>
              <w:t>As already discussed in 5G, power consumption of invalid PDCCH detection can be reduced by time/frequency/spatial domain solutions.</w:t>
            </w:r>
          </w:p>
          <w:p w14:paraId="73586513" w14:textId="77777777" w:rsidR="001C401B" w:rsidRDefault="00E716D3">
            <w:pPr>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w:t>
            </w:r>
            <w:r>
              <w:rPr>
                <w:rFonts w:eastAsia="Times New Roman"/>
                <w:color w:val="000000"/>
                <w:lang w:val="en-US"/>
              </w:rPr>
              <w:tab/>
              <w:t>Control channel blocking probability, throughput, BLER, and UE power consumption need to be evaluated for 6GR control channels.</w:t>
            </w:r>
          </w:p>
          <w:p w14:paraId="212A7461" w14:textId="77777777" w:rsidR="001C401B" w:rsidRDefault="00E716D3">
            <w:pPr>
              <w:spacing w:after="0"/>
              <w:rPr>
                <w:rFonts w:eastAsia="Times New Roman"/>
                <w:color w:val="000000"/>
                <w:lang w:val="en-US"/>
              </w:rPr>
            </w:pPr>
            <w:r>
              <w:rPr>
                <w:rFonts w:eastAsia="Times New Roman"/>
                <w:b/>
                <w:bCs/>
                <w:color w:val="000000"/>
                <w:lang w:val="en-US"/>
              </w:rPr>
              <w:t>Proposal 2</w:t>
            </w:r>
            <w:r>
              <w:rPr>
                <w:rFonts w:eastAsia="Times New Roman"/>
                <w:color w:val="000000"/>
                <w:lang w:val="en-US"/>
              </w:rPr>
              <w:t>:</w:t>
            </w:r>
            <w:r>
              <w:rPr>
                <w:rFonts w:eastAsia="Times New Roman"/>
                <w:color w:val="000000"/>
                <w:lang w:val="en-US"/>
              </w:rPr>
              <w:tab/>
              <w:t>The concept of CORESET, that provides a time-frequency resources for PDCCH, could be retained as the basis for 6GR.</w:t>
            </w:r>
          </w:p>
          <w:p w14:paraId="74BF7BFC" w14:textId="77777777" w:rsidR="001C401B" w:rsidRDefault="00E716D3">
            <w:pPr>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w:t>
            </w:r>
            <w:r>
              <w:rPr>
                <w:rFonts w:eastAsia="Times New Roman"/>
                <w:color w:val="000000"/>
                <w:lang w:val="en-US"/>
              </w:rPr>
              <w:tab/>
              <w:t>6GR studies appropriate CORESET bandwidth and/or time duration considering the following factors</w:t>
            </w:r>
          </w:p>
          <w:p w14:paraId="71046F13" w14:textId="77777777" w:rsidR="001C401B" w:rsidRDefault="00E716D3">
            <w:pPr>
              <w:pStyle w:val="ListParagraph"/>
              <w:numPr>
                <w:ilvl w:val="0"/>
                <w:numId w:val="3"/>
              </w:numPr>
              <w:rPr>
                <w:lang w:val="en-US"/>
              </w:rPr>
            </w:pPr>
            <w:r>
              <w:rPr>
                <w:lang w:val="en-US"/>
              </w:rPr>
              <w:t>UE power saving while guaranteeing system performance such as PDCCH blocking probability, scheduling flexibility, and scheduling delay, etc</w:t>
            </w:r>
          </w:p>
          <w:p w14:paraId="522627E8" w14:textId="77777777" w:rsidR="001C401B" w:rsidRDefault="00E716D3">
            <w:pPr>
              <w:pStyle w:val="ListParagraph"/>
              <w:numPr>
                <w:ilvl w:val="0"/>
                <w:numId w:val="3"/>
              </w:numPr>
              <w:rPr>
                <w:lang w:val="en-US"/>
              </w:rPr>
            </w:pPr>
            <w:r>
              <w:rPr>
                <w:lang w:val="en-US"/>
              </w:rPr>
              <w:t>Matching the different DCI quantities in slots carrying DL grant only and slot carrying both DL/UL grants in the case of TDD.</w:t>
            </w:r>
          </w:p>
          <w:p w14:paraId="1CD5E0CD" w14:textId="77777777" w:rsidR="001C401B" w:rsidRDefault="00E716D3">
            <w:pPr>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w:t>
            </w:r>
            <w:r>
              <w:rPr>
                <w:rFonts w:eastAsia="Times New Roman"/>
                <w:color w:val="000000"/>
                <w:lang w:val="en-US"/>
              </w:rPr>
              <w:tab/>
              <w:t xml:space="preserve">The following 5G NR transmission schemes for control channel could be retained as the basis for 6GR. </w:t>
            </w:r>
          </w:p>
          <w:p w14:paraId="541DD311" w14:textId="77777777" w:rsidR="001C401B" w:rsidRDefault="00E716D3">
            <w:pPr>
              <w:pStyle w:val="ListParagraph"/>
              <w:numPr>
                <w:ilvl w:val="0"/>
                <w:numId w:val="3"/>
              </w:numPr>
              <w:rPr>
                <w:lang w:val="en-US"/>
              </w:rPr>
            </w:pPr>
            <w:r>
              <w:rPr>
                <w:lang w:val="en-US"/>
              </w:rPr>
              <w:t>One-port transmission with sub-band or wideband precoder</w:t>
            </w:r>
          </w:p>
          <w:p w14:paraId="17370EAB" w14:textId="77777777" w:rsidR="001C401B" w:rsidRDefault="00E716D3">
            <w:pPr>
              <w:pStyle w:val="ListParagraph"/>
              <w:numPr>
                <w:ilvl w:val="0"/>
                <w:numId w:val="3"/>
              </w:numPr>
              <w:rPr>
                <w:lang w:val="en-US"/>
              </w:rPr>
            </w:pPr>
            <w:r>
              <w:rPr>
                <w:lang w:val="en-US"/>
              </w:rPr>
              <w:t>Channel estimation based on DMRS</w:t>
            </w:r>
          </w:p>
          <w:p w14:paraId="363A6148" w14:textId="77777777" w:rsidR="001C401B" w:rsidRDefault="00E716D3">
            <w:pPr>
              <w:spacing w:after="0"/>
              <w:rPr>
                <w:rFonts w:eastAsia="Times New Roman"/>
                <w:color w:val="000000"/>
                <w:lang w:val="en-US"/>
              </w:rPr>
            </w:pPr>
            <w:r>
              <w:rPr>
                <w:rFonts w:eastAsia="Times New Roman"/>
                <w:color w:val="000000"/>
                <w:lang w:val="en-US"/>
              </w:rPr>
              <w:t>Observation 4:</w:t>
            </w:r>
            <w:r>
              <w:rPr>
                <w:rFonts w:eastAsia="Times New Roman"/>
                <w:color w:val="000000"/>
                <w:lang w:val="en-US"/>
              </w:rPr>
              <w:tab/>
              <w:t>5G NR supports transparent PDCCH MU-MIMO, but with some constraints:</w:t>
            </w:r>
          </w:p>
          <w:p w14:paraId="78B2D29B" w14:textId="77777777" w:rsidR="001C401B" w:rsidRDefault="00E716D3">
            <w:pPr>
              <w:pStyle w:val="ListParagraph"/>
              <w:numPr>
                <w:ilvl w:val="0"/>
                <w:numId w:val="3"/>
              </w:numPr>
              <w:rPr>
                <w:lang w:val="en-US"/>
              </w:rPr>
            </w:pPr>
            <w:r>
              <w:rPr>
                <w:lang w:val="en-US"/>
              </w:rPr>
              <w:t>The constraint on MU pairing due to the RNTI based search space randomization.</w:t>
            </w:r>
          </w:p>
          <w:p w14:paraId="7F468123" w14:textId="77777777" w:rsidR="001C401B" w:rsidRDefault="00E716D3">
            <w:pPr>
              <w:pStyle w:val="ListParagraph"/>
              <w:numPr>
                <w:ilvl w:val="0"/>
                <w:numId w:val="3"/>
              </w:numPr>
              <w:rPr>
                <w:lang w:val="en-US"/>
              </w:rPr>
            </w:pPr>
            <w:r>
              <w:rPr>
                <w:lang w:val="en-US"/>
              </w:rPr>
              <w:t>Only support non-orthogonal PDCCH MU-MIMO</w:t>
            </w:r>
          </w:p>
          <w:p w14:paraId="4ED50D3B" w14:textId="77777777" w:rsidR="001C401B" w:rsidRDefault="00E716D3">
            <w:pPr>
              <w:spacing w:after="0"/>
              <w:rPr>
                <w:rFonts w:eastAsia="Times New Roman"/>
                <w:color w:val="000000"/>
                <w:lang w:val="en-US"/>
              </w:rPr>
            </w:pPr>
            <w:r>
              <w:rPr>
                <w:rFonts w:eastAsia="Times New Roman"/>
                <w:b/>
                <w:bCs/>
                <w:color w:val="000000"/>
                <w:lang w:val="en-US"/>
              </w:rPr>
              <w:t>Proposal 5:</w:t>
            </w:r>
            <w:r>
              <w:rPr>
                <w:rFonts w:eastAsia="Times New Roman"/>
                <w:color w:val="000000"/>
                <w:lang w:val="en-US"/>
              </w:rPr>
              <w:tab/>
              <w:t>6GR should study PDCCH MU-MIMO.</w:t>
            </w:r>
          </w:p>
          <w:p w14:paraId="5E697177" w14:textId="77777777" w:rsidR="001C401B" w:rsidRDefault="00E716D3">
            <w:pPr>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ab/>
              <w:t xml:space="preserve">6GR should study the PDCCH DMRS inter-cell/inter-UE interference mitigation mechanism for efficient support of increased PDCCH capacity. </w:t>
            </w:r>
          </w:p>
          <w:p w14:paraId="0E32C4B1" w14:textId="77777777" w:rsidR="001C401B" w:rsidRDefault="00E716D3">
            <w:pPr>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RAN1 should study two-stage DCI for L1 DL control information, where</w:t>
            </w:r>
          </w:p>
          <w:p w14:paraId="4CB06157" w14:textId="77777777" w:rsidR="001C401B" w:rsidRDefault="00E716D3">
            <w:pPr>
              <w:pStyle w:val="ListParagraph"/>
              <w:numPr>
                <w:ilvl w:val="0"/>
                <w:numId w:val="3"/>
              </w:numPr>
              <w:rPr>
                <w:lang w:val="en-US"/>
              </w:rPr>
            </w:pPr>
            <w:r>
              <w:rPr>
                <w:lang w:val="en-US"/>
              </w:rPr>
              <w:t>The 1st-stage DCI provides the information scheduling the 2nd-stage DCI, and</w:t>
            </w:r>
          </w:p>
          <w:p w14:paraId="2593126F" w14:textId="77777777" w:rsidR="001C401B" w:rsidRDefault="00E716D3">
            <w:pPr>
              <w:pStyle w:val="ListParagraph"/>
              <w:numPr>
                <w:ilvl w:val="0"/>
                <w:numId w:val="3"/>
              </w:numPr>
              <w:rPr>
                <w:lang w:val="en-US"/>
              </w:rPr>
            </w:pPr>
            <w:r>
              <w:rPr>
                <w:lang w:val="en-US"/>
              </w:rPr>
              <w:t>The 2nd-stage DCI provides the information for DL and UL scheduling.</w:t>
            </w:r>
          </w:p>
          <w:p w14:paraId="1636FF46" w14:textId="77777777" w:rsidR="001C401B" w:rsidRDefault="00E716D3">
            <w:pPr>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Downlink transmission schemes and channel structure for the 2nd-stage DCI could be further studied in 6GR.</w:t>
            </w:r>
          </w:p>
          <w:p w14:paraId="56EBD6D4" w14:textId="77777777" w:rsidR="001C401B" w:rsidRDefault="001C401B">
            <w:pPr>
              <w:spacing w:after="0"/>
              <w:rPr>
                <w:rFonts w:eastAsia="Times New Roman"/>
                <w:color w:val="000000"/>
                <w:lang w:val="en-US"/>
              </w:rPr>
            </w:pPr>
          </w:p>
        </w:tc>
      </w:tr>
      <w:tr w:rsidR="001C401B" w14:paraId="7CB87FEC" w14:textId="77777777">
        <w:trPr>
          <w:trHeight w:val="290"/>
        </w:trPr>
        <w:tc>
          <w:tcPr>
            <w:tcW w:w="704" w:type="dxa"/>
            <w:shd w:val="clear" w:color="auto" w:fill="E7E6E6" w:themeFill="background2"/>
            <w:noWrap/>
            <w:vAlign w:val="bottom"/>
          </w:tcPr>
          <w:p w14:paraId="1F4257C5" w14:textId="77777777" w:rsidR="001C401B" w:rsidRDefault="00E716D3">
            <w:pPr>
              <w:spacing w:after="0"/>
              <w:rPr>
                <w:rFonts w:eastAsia="Times New Roman"/>
                <w:color w:val="000000"/>
                <w:lang w:val="en-US"/>
              </w:rPr>
            </w:pPr>
            <w:r>
              <w:rPr>
                <w:rFonts w:eastAsia="Times New Roman"/>
                <w:color w:val="000000"/>
                <w:lang w:val="en-US"/>
              </w:rPr>
              <w:lastRenderedPageBreak/>
              <w:t>[4]</w:t>
            </w:r>
          </w:p>
        </w:tc>
        <w:tc>
          <w:tcPr>
            <w:tcW w:w="1843" w:type="dxa"/>
            <w:shd w:val="clear" w:color="auto" w:fill="E7E6E6" w:themeFill="background2"/>
            <w:noWrap/>
            <w:vAlign w:val="bottom"/>
          </w:tcPr>
          <w:p w14:paraId="4F2DD70A" w14:textId="77777777" w:rsidR="001C401B" w:rsidRDefault="00E716D3">
            <w:pPr>
              <w:spacing w:after="0"/>
              <w:rPr>
                <w:rFonts w:eastAsia="Times New Roman"/>
                <w:color w:val="002060"/>
                <w:u w:val="single"/>
                <w:lang w:val="en-US"/>
              </w:rPr>
            </w:pPr>
            <w:hyperlink r:id="rId50" w:tgtFrame="_parent" w:history="1">
              <w:r>
                <w:rPr>
                  <w:rFonts w:eastAsia="Times New Roman"/>
                  <w:color w:val="002060"/>
                  <w:u w:val="single"/>
                  <w:lang w:val="en-US"/>
                </w:rPr>
                <w:t>R1-2600206</w:t>
              </w:r>
            </w:hyperlink>
          </w:p>
        </w:tc>
        <w:tc>
          <w:tcPr>
            <w:tcW w:w="4634" w:type="dxa"/>
            <w:shd w:val="clear" w:color="auto" w:fill="E7E6E6" w:themeFill="background2"/>
            <w:noWrap/>
            <w:vAlign w:val="bottom"/>
          </w:tcPr>
          <w:p w14:paraId="2C9F767F" w14:textId="77777777" w:rsidR="001C401B" w:rsidRDefault="00E716D3">
            <w:pPr>
              <w:spacing w:after="0"/>
              <w:rPr>
                <w:rFonts w:eastAsia="Times New Roman"/>
                <w:color w:val="000000"/>
                <w:lang w:val="en-US"/>
              </w:rPr>
            </w:pPr>
            <w:r>
              <w:rPr>
                <w:rFonts w:eastAsia="Times New Roman"/>
                <w:color w:val="000000"/>
                <w:lang w:val="en-US"/>
              </w:rPr>
              <w:t>Discussion of transmission scheme(s) for downlink control channels</w:t>
            </w:r>
          </w:p>
        </w:tc>
        <w:tc>
          <w:tcPr>
            <w:tcW w:w="2448" w:type="dxa"/>
            <w:shd w:val="clear" w:color="auto" w:fill="E7E6E6" w:themeFill="background2"/>
            <w:noWrap/>
            <w:vAlign w:val="bottom"/>
          </w:tcPr>
          <w:p w14:paraId="7C91B422" w14:textId="77777777" w:rsidR="001C401B" w:rsidRDefault="00E716D3">
            <w:pPr>
              <w:spacing w:after="0"/>
              <w:rPr>
                <w:rFonts w:eastAsia="Times New Roman"/>
                <w:color w:val="000000"/>
                <w:lang w:val="en-US"/>
              </w:rPr>
            </w:pPr>
            <w:r>
              <w:rPr>
                <w:rFonts w:eastAsia="Times New Roman"/>
                <w:color w:val="000000"/>
                <w:lang w:val="en-US"/>
              </w:rPr>
              <w:t>OPPO</w:t>
            </w:r>
          </w:p>
        </w:tc>
      </w:tr>
      <w:tr w:rsidR="001C401B" w14:paraId="57680EC2" w14:textId="77777777">
        <w:trPr>
          <w:trHeight w:val="290"/>
        </w:trPr>
        <w:tc>
          <w:tcPr>
            <w:tcW w:w="9629" w:type="dxa"/>
            <w:gridSpan w:val="4"/>
            <w:noWrap/>
            <w:vAlign w:val="bottom"/>
          </w:tcPr>
          <w:p w14:paraId="4D107F70" w14:textId="77777777" w:rsidR="001C401B" w:rsidRDefault="00E716D3">
            <w:pPr>
              <w:pStyle w:val="BodyText"/>
              <w:rPr>
                <w:rFonts w:eastAsiaTheme="minorEastAsia"/>
                <w:szCs w:val="20"/>
                <w:lang w:eastAsia="zh-CN"/>
              </w:rPr>
            </w:pPr>
            <w:r>
              <w:rPr>
                <w:rFonts w:eastAsiaTheme="minorEastAsia"/>
                <w:b/>
                <w:bCs/>
                <w:szCs w:val="20"/>
                <w:lang w:eastAsia="zh-CN"/>
              </w:rPr>
              <w:t>Proposal 1:</w:t>
            </w:r>
            <w:r>
              <w:rPr>
                <w:rFonts w:eastAsiaTheme="minorEastAsia"/>
                <w:szCs w:val="20"/>
                <w:lang w:eastAsia="zh-CN"/>
              </w:rPr>
              <w:t xml:space="preserve"> Study how to define the CORESET and search space to carry PDCCH in 6G. CORESET and SS structure and configuration of 5G NR can be taken as starting point:</w:t>
            </w:r>
          </w:p>
          <w:p w14:paraId="0CF5CB86" w14:textId="77777777" w:rsidR="001C401B" w:rsidRDefault="00E716D3">
            <w:pPr>
              <w:pStyle w:val="BodyText"/>
              <w:numPr>
                <w:ilvl w:val="0"/>
                <w:numId w:val="5"/>
              </w:numPr>
              <w:rPr>
                <w:rFonts w:eastAsiaTheme="minorEastAsia"/>
                <w:szCs w:val="20"/>
                <w:lang w:eastAsia="zh-CN"/>
              </w:rPr>
            </w:pPr>
            <w:r>
              <w:rPr>
                <w:rFonts w:eastAsiaTheme="minorEastAsia"/>
                <w:szCs w:val="20"/>
                <w:lang w:eastAsia="zh-CN"/>
              </w:rPr>
              <w:t>Configuration parameters for CORESET and search space;</w:t>
            </w:r>
          </w:p>
          <w:p w14:paraId="4C8D935E" w14:textId="77777777" w:rsidR="001C401B" w:rsidRDefault="00E716D3">
            <w:pPr>
              <w:pStyle w:val="BodyText"/>
              <w:numPr>
                <w:ilvl w:val="0"/>
                <w:numId w:val="5"/>
              </w:numPr>
              <w:rPr>
                <w:rFonts w:eastAsiaTheme="minorEastAsia"/>
                <w:szCs w:val="20"/>
                <w:lang w:eastAsia="zh-CN"/>
              </w:rPr>
            </w:pPr>
            <w:r>
              <w:rPr>
                <w:rFonts w:eastAsiaTheme="minorEastAsia"/>
                <w:szCs w:val="20"/>
                <w:lang w:eastAsia="zh-CN"/>
              </w:rPr>
              <w:t>Linkage between CORESET and search space;</w:t>
            </w:r>
          </w:p>
          <w:p w14:paraId="6E5B661F" w14:textId="77777777" w:rsidR="001C401B" w:rsidRDefault="00E716D3">
            <w:pPr>
              <w:pStyle w:val="BodyText"/>
              <w:numPr>
                <w:ilvl w:val="0"/>
                <w:numId w:val="5"/>
              </w:numPr>
              <w:rPr>
                <w:rFonts w:eastAsiaTheme="minorEastAsia"/>
                <w:szCs w:val="20"/>
                <w:lang w:eastAsia="zh-CN"/>
              </w:rPr>
            </w:pPr>
            <w:r>
              <w:rPr>
                <w:rFonts w:eastAsiaTheme="minorEastAsia"/>
                <w:szCs w:val="20"/>
                <w:lang w:eastAsia="zh-CN"/>
              </w:rPr>
              <w:t>Definition of REG, CCE, REG bundle, etc.;</w:t>
            </w:r>
          </w:p>
          <w:p w14:paraId="43699F75" w14:textId="77777777" w:rsidR="001C401B" w:rsidRDefault="00E716D3">
            <w:pPr>
              <w:pStyle w:val="BodyText"/>
              <w:numPr>
                <w:ilvl w:val="0"/>
                <w:numId w:val="5"/>
              </w:numPr>
              <w:rPr>
                <w:rFonts w:eastAsiaTheme="minorEastAsia"/>
                <w:szCs w:val="20"/>
                <w:lang w:eastAsia="zh-CN"/>
              </w:rPr>
            </w:pPr>
            <w:r>
              <w:rPr>
                <w:rFonts w:eastAsiaTheme="minorEastAsia"/>
                <w:szCs w:val="20"/>
                <w:lang w:eastAsia="zh-CN"/>
              </w:rPr>
              <w:t>PDCCH monitoring occasion.</w:t>
            </w:r>
          </w:p>
          <w:p w14:paraId="4617306F" w14:textId="77777777" w:rsidR="001C401B" w:rsidRDefault="00E716D3">
            <w:pPr>
              <w:pStyle w:val="BodyText"/>
              <w:rPr>
                <w:rFonts w:eastAsiaTheme="minorEastAsia"/>
                <w:szCs w:val="20"/>
                <w:lang w:eastAsia="zh-CN"/>
              </w:rPr>
            </w:pPr>
            <w:r>
              <w:rPr>
                <w:rFonts w:eastAsiaTheme="minorEastAsia"/>
                <w:b/>
                <w:bCs/>
                <w:szCs w:val="20"/>
                <w:lang w:eastAsia="zh-CN"/>
              </w:rPr>
              <w:t>Proposal 2:</w:t>
            </w:r>
            <w:r>
              <w:rPr>
                <w:rFonts w:eastAsiaTheme="minorEastAsia"/>
                <w:szCs w:val="20"/>
                <w:lang w:eastAsia="zh-CN"/>
              </w:rPr>
              <w:t xml:space="preserve"> Considering new scenario and requirement of 6G, such as smaller BW, larger coverage and introducing new frequency band (around 7GHz), OFDM symbol number of CORESET can be increased to N (such as N=4, 6, or 8) in 6GR. </w:t>
            </w:r>
          </w:p>
          <w:p w14:paraId="02A9DF81" w14:textId="77777777" w:rsidR="001C401B" w:rsidRDefault="00E716D3">
            <w:pPr>
              <w:pStyle w:val="BodyText"/>
              <w:rPr>
                <w:rFonts w:eastAsiaTheme="minorEastAsia"/>
                <w:szCs w:val="20"/>
                <w:lang w:eastAsia="zh-CN"/>
              </w:rPr>
            </w:pPr>
            <w:r>
              <w:rPr>
                <w:rFonts w:eastAsiaTheme="minorEastAsia"/>
                <w:b/>
                <w:bCs/>
                <w:szCs w:val="20"/>
                <w:lang w:eastAsia="zh-CN"/>
              </w:rPr>
              <w:t>Proposal 3:</w:t>
            </w:r>
            <w:r>
              <w:rPr>
                <w:rFonts w:eastAsiaTheme="minorEastAsia"/>
                <w:szCs w:val="20"/>
                <w:lang w:eastAsia="zh-CN"/>
              </w:rPr>
              <w:t xml:space="preserve"> if number of OFDM symbols of CORESET N&gt; 3:</w:t>
            </w:r>
          </w:p>
          <w:p w14:paraId="49F00EC9" w14:textId="77777777" w:rsidR="001C401B" w:rsidRDefault="00E716D3">
            <w:pPr>
              <w:pStyle w:val="BodyText"/>
              <w:numPr>
                <w:ilvl w:val="0"/>
                <w:numId w:val="45"/>
              </w:numPr>
              <w:rPr>
                <w:rFonts w:eastAsiaTheme="minorEastAsia"/>
                <w:szCs w:val="20"/>
                <w:lang w:eastAsia="zh-CN"/>
              </w:rPr>
            </w:pPr>
            <w:r>
              <w:rPr>
                <w:rFonts w:eastAsiaTheme="minorEastAsia"/>
                <w:szCs w:val="20"/>
                <w:lang w:eastAsia="zh-CN"/>
              </w:rPr>
              <w:t xml:space="preserve">CCE size needs to be updated, such as 1 CCE includes M*N REGs, where M is integer and  </w:t>
            </w:r>
            <m:oMath>
              <m:r>
                <m:rPr>
                  <m:sty m:val="p"/>
                </m:rPr>
                <w:rPr>
                  <w:rFonts w:ascii="Cambria Math" w:eastAsiaTheme="minorEastAsia" w:hAnsi="Cambria Math"/>
                  <w:szCs w:val="20"/>
                  <w:lang w:eastAsia="zh-CN"/>
                </w:rPr>
                <m:t>M≥1</m:t>
              </m:r>
            </m:oMath>
            <w:r>
              <w:rPr>
                <w:rFonts w:eastAsiaTheme="minorEastAsia"/>
                <w:szCs w:val="20"/>
                <w:lang w:eastAsia="zh-CN"/>
              </w:rPr>
              <w:t>.</w:t>
            </w:r>
          </w:p>
          <w:p w14:paraId="19741455" w14:textId="77777777" w:rsidR="001C401B" w:rsidRDefault="00E716D3">
            <w:pPr>
              <w:pStyle w:val="BodyText"/>
              <w:numPr>
                <w:ilvl w:val="0"/>
                <w:numId w:val="45"/>
              </w:numPr>
              <w:rPr>
                <w:rFonts w:eastAsiaTheme="minorEastAsia"/>
                <w:szCs w:val="20"/>
                <w:lang w:eastAsia="zh-CN"/>
              </w:rPr>
            </w:pPr>
            <w:r>
              <w:rPr>
                <w:rFonts w:eastAsiaTheme="minorEastAsia"/>
                <w:szCs w:val="20"/>
                <w:lang w:eastAsia="zh-CN"/>
              </w:rPr>
              <w:t>REG bundle size needs to be updated, such as REG bundle size is K*N, where K is integer and  K</w:t>
            </w:r>
            <m:oMath>
              <m:r>
                <m:rPr>
                  <m:sty m:val="p"/>
                </m:rPr>
                <w:rPr>
                  <w:rFonts w:ascii="Cambria Math" w:eastAsiaTheme="minorEastAsia" w:hAnsi="Cambria Math"/>
                  <w:szCs w:val="20"/>
                  <w:lang w:eastAsia="zh-CN"/>
                </w:rPr>
                <m:t>≥1</m:t>
              </m:r>
            </m:oMath>
            <w:r>
              <w:rPr>
                <w:rFonts w:eastAsiaTheme="minorEastAsia"/>
                <w:szCs w:val="20"/>
                <w:lang w:eastAsia="zh-CN"/>
              </w:rPr>
              <w:t>.</w:t>
            </w:r>
          </w:p>
          <w:p w14:paraId="153CCD29" w14:textId="77777777" w:rsidR="001C401B" w:rsidRDefault="00E716D3">
            <w:pPr>
              <w:pStyle w:val="BodyText"/>
              <w:rPr>
                <w:rFonts w:eastAsiaTheme="minorEastAsia"/>
                <w:szCs w:val="20"/>
                <w:lang w:eastAsia="zh-CN"/>
              </w:rPr>
            </w:pPr>
            <w:r>
              <w:rPr>
                <w:rFonts w:eastAsiaTheme="minorEastAsia"/>
                <w:b/>
                <w:bCs/>
                <w:szCs w:val="20"/>
                <w:lang w:eastAsia="zh-CN"/>
              </w:rPr>
              <w:t>Proposal 4:</w:t>
            </w:r>
            <w:r>
              <w:rPr>
                <w:rFonts w:eastAsiaTheme="minorEastAsia"/>
                <w:szCs w:val="20"/>
                <w:lang w:eastAsia="zh-CN"/>
              </w:rPr>
              <w:t xml:space="preserve"> Study an initial CORESET (i.e., similar to CORESET#0 in 5G NR) which is used to transmit PDCCH for scheduling PDSCH carrying the system information (e.g.,  similar to SIB1 in 5G NR) before RRC connection in 6GR. </w:t>
            </w:r>
          </w:p>
          <w:p w14:paraId="58974DEC" w14:textId="77777777" w:rsidR="001C401B" w:rsidRDefault="00E716D3">
            <w:pPr>
              <w:pStyle w:val="BodyText"/>
              <w:rPr>
                <w:rFonts w:eastAsiaTheme="minorEastAsia"/>
                <w:szCs w:val="20"/>
                <w:lang w:eastAsia="zh-CN"/>
              </w:rPr>
            </w:pPr>
            <w:r>
              <w:rPr>
                <w:rFonts w:eastAsiaTheme="minorEastAsia"/>
                <w:b/>
                <w:bCs/>
                <w:szCs w:val="20"/>
                <w:lang w:eastAsia="zh-CN"/>
              </w:rPr>
              <w:t>Proposal 5:</w:t>
            </w:r>
            <w:r>
              <w:rPr>
                <w:rFonts w:eastAsiaTheme="minorEastAsia"/>
                <w:szCs w:val="20"/>
                <w:lang w:eastAsia="zh-CN"/>
              </w:rPr>
              <w:t xml:space="preserve"> Study size and location of the initial CORESET (e.g., the multiplexing pattern with SSB ). </w:t>
            </w:r>
          </w:p>
          <w:p w14:paraId="3F954122" w14:textId="77777777" w:rsidR="001C401B" w:rsidRDefault="00E716D3">
            <w:pPr>
              <w:spacing w:after="120"/>
              <w:jc w:val="both"/>
              <w:rPr>
                <w:rFonts w:eastAsiaTheme="minorEastAsia"/>
                <w:lang w:eastAsia="zh-CN"/>
              </w:rPr>
            </w:pPr>
            <w:r>
              <w:rPr>
                <w:rFonts w:eastAsiaTheme="minorEastAsia"/>
                <w:b/>
                <w:bCs/>
                <w:lang w:eastAsia="zh-CN"/>
              </w:rPr>
              <w:t>Proposal 6:</w:t>
            </w:r>
            <w:r>
              <w:rPr>
                <w:rFonts w:eastAsiaTheme="minorEastAsia"/>
                <w:lang w:eastAsia="zh-CN"/>
              </w:rPr>
              <w:t xml:space="preserve"> RAN1 studies 6GR CORESET configuration for native support of SBFD taking the following aspects into consideration:</w:t>
            </w:r>
          </w:p>
          <w:p w14:paraId="5BF08C7E" w14:textId="77777777" w:rsidR="001C401B" w:rsidRDefault="00E716D3">
            <w:pPr>
              <w:pStyle w:val="BodyText"/>
              <w:numPr>
                <w:ilvl w:val="0"/>
                <w:numId w:val="52"/>
              </w:numPr>
              <w:rPr>
                <w:rFonts w:eastAsiaTheme="minorEastAsia"/>
                <w:szCs w:val="20"/>
                <w:lang w:eastAsia="zh-CN"/>
              </w:rPr>
            </w:pPr>
            <w:r>
              <w:rPr>
                <w:rFonts w:eastAsiaTheme="minorEastAsia"/>
                <w:szCs w:val="20"/>
                <w:lang w:eastAsia="zh-CN"/>
              </w:rPr>
              <w:t>Study the CORESET configuration granularity.</w:t>
            </w:r>
          </w:p>
          <w:p w14:paraId="364AA121" w14:textId="77777777" w:rsidR="001C401B" w:rsidRDefault="00E716D3">
            <w:pPr>
              <w:pStyle w:val="BodyText"/>
              <w:numPr>
                <w:ilvl w:val="0"/>
                <w:numId w:val="52"/>
              </w:numPr>
              <w:rPr>
                <w:rFonts w:eastAsiaTheme="minorEastAsia"/>
                <w:szCs w:val="20"/>
                <w:lang w:eastAsia="zh-CN"/>
              </w:rPr>
            </w:pPr>
            <w:r>
              <w:rPr>
                <w:rFonts w:eastAsiaTheme="minorEastAsia"/>
                <w:szCs w:val="20"/>
                <w:lang w:eastAsia="zh-CN"/>
              </w:rPr>
              <w:lastRenderedPageBreak/>
              <w:t>Study whether and/or how to handle cases where a resource group for a CORESET falls outside of DL subband.</w:t>
            </w:r>
          </w:p>
          <w:p w14:paraId="68144348" w14:textId="77777777" w:rsidR="001C401B" w:rsidRDefault="00E716D3">
            <w:pPr>
              <w:pStyle w:val="BodyText"/>
              <w:rPr>
                <w:rFonts w:eastAsiaTheme="minorEastAsia"/>
                <w:szCs w:val="20"/>
                <w:lang w:eastAsia="zh-CN"/>
              </w:rPr>
            </w:pPr>
            <w:r>
              <w:rPr>
                <w:rFonts w:eastAsiaTheme="minorEastAsia"/>
                <w:b/>
                <w:bCs/>
                <w:szCs w:val="20"/>
                <w:lang w:eastAsia="zh-CN"/>
              </w:rPr>
              <w:t>Proposal 7:</w:t>
            </w:r>
            <w:r>
              <w:rPr>
                <w:rFonts w:eastAsiaTheme="minorEastAsia"/>
                <w:szCs w:val="20"/>
                <w:lang w:eastAsia="zh-CN"/>
              </w:rPr>
              <w:t xml:space="preserve"> RAN1 studies 6GR CORESET configuration for support of single cell with multiple carriers (SCMC) taking the following options into consideration:</w:t>
            </w:r>
          </w:p>
          <w:p w14:paraId="6C660841" w14:textId="77777777" w:rsidR="001C401B" w:rsidRDefault="00E716D3">
            <w:pPr>
              <w:pStyle w:val="BodyText"/>
              <w:numPr>
                <w:ilvl w:val="0"/>
                <w:numId w:val="53"/>
              </w:numPr>
              <w:rPr>
                <w:rFonts w:eastAsiaTheme="minorEastAsia"/>
                <w:szCs w:val="20"/>
                <w:lang w:eastAsia="zh-CN"/>
              </w:rPr>
            </w:pPr>
            <w:r>
              <w:rPr>
                <w:rFonts w:eastAsiaTheme="minorEastAsia"/>
                <w:szCs w:val="20"/>
                <w:lang w:eastAsia="zh-CN"/>
              </w:rPr>
              <w:t>Option 1: separate CORESET(s) can be configured respectively for multiple active BWPs in multiple carriers;</w:t>
            </w:r>
          </w:p>
          <w:p w14:paraId="2157A36C" w14:textId="77777777" w:rsidR="001C401B" w:rsidRDefault="00E716D3">
            <w:pPr>
              <w:pStyle w:val="BodyText"/>
              <w:numPr>
                <w:ilvl w:val="0"/>
                <w:numId w:val="53"/>
              </w:numPr>
              <w:rPr>
                <w:rFonts w:eastAsiaTheme="minorEastAsia"/>
                <w:szCs w:val="20"/>
                <w:lang w:eastAsia="zh-CN"/>
              </w:rPr>
            </w:pPr>
            <w:r>
              <w:rPr>
                <w:rFonts w:eastAsiaTheme="minorEastAsia"/>
                <w:szCs w:val="20"/>
                <w:lang w:eastAsia="zh-CN"/>
              </w:rPr>
              <w:t>Option 2: if one active BWP with non-contiguous frequency resources across multiple carriers is supported, RAN1 discuss whether and/or how to allow CORESET/CCE/REG/REG bundle across frequency resources in multiple carriers.</w:t>
            </w:r>
          </w:p>
          <w:p w14:paraId="3A2518D0" w14:textId="77777777" w:rsidR="001C401B" w:rsidRDefault="00E716D3">
            <w:pPr>
              <w:pStyle w:val="BodyText"/>
              <w:rPr>
                <w:rFonts w:eastAsiaTheme="minorEastAsia"/>
                <w:szCs w:val="20"/>
                <w:lang w:eastAsia="zh-CN"/>
              </w:rPr>
            </w:pPr>
            <w:r>
              <w:rPr>
                <w:rFonts w:eastAsiaTheme="minorEastAsia"/>
                <w:b/>
                <w:bCs/>
                <w:szCs w:val="20"/>
                <w:lang w:eastAsia="zh-CN"/>
              </w:rPr>
              <w:t>Proposal 8:</w:t>
            </w:r>
            <w:r>
              <w:rPr>
                <w:rFonts w:eastAsiaTheme="minorEastAsia"/>
                <w:szCs w:val="20"/>
                <w:lang w:eastAsia="zh-CN"/>
              </w:rPr>
              <w:t xml:space="preserve"> Study to define the maximum number of monitored PDCCH candidates per slot per serving cell.</w:t>
            </w:r>
          </w:p>
          <w:p w14:paraId="3C35AE57" w14:textId="77777777" w:rsidR="001C401B" w:rsidRDefault="00E716D3">
            <w:pPr>
              <w:pStyle w:val="BodyText"/>
              <w:rPr>
                <w:rFonts w:eastAsiaTheme="minorEastAsia"/>
                <w:szCs w:val="20"/>
                <w:lang w:eastAsia="zh-CN"/>
              </w:rPr>
            </w:pPr>
            <w:r>
              <w:rPr>
                <w:rFonts w:eastAsiaTheme="minorEastAsia"/>
                <w:b/>
                <w:bCs/>
                <w:szCs w:val="20"/>
                <w:lang w:eastAsia="zh-CN"/>
              </w:rPr>
              <w:t>Proposal 9:</w:t>
            </w:r>
            <w:r>
              <w:rPr>
                <w:rFonts w:eastAsiaTheme="minorEastAsia"/>
                <w:szCs w:val="20"/>
                <w:lang w:eastAsia="zh-CN"/>
              </w:rPr>
              <w:t xml:space="preserve"> Study whether and how to define the prioritization rule for PDCCH monitoring among multiple search spaces.</w:t>
            </w:r>
          </w:p>
          <w:p w14:paraId="726E2415" w14:textId="77777777" w:rsidR="001C401B" w:rsidRDefault="00E716D3">
            <w:pPr>
              <w:pStyle w:val="BodyText"/>
              <w:rPr>
                <w:rFonts w:eastAsiaTheme="minorEastAsia"/>
                <w:szCs w:val="20"/>
                <w:lang w:eastAsia="zh-CN"/>
              </w:rPr>
            </w:pPr>
            <w:r>
              <w:rPr>
                <w:rFonts w:eastAsiaTheme="minorEastAsia"/>
                <w:szCs w:val="20"/>
                <w:lang w:eastAsia="zh-CN"/>
              </w:rPr>
              <w:t>Observation 1: Energy efficiency is one of key objectives for PDCCH monitoring.</w:t>
            </w:r>
          </w:p>
          <w:p w14:paraId="066B29BA" w14:textId="77777777" w:rsidR="001C401B" w:rsidRDefault="00E716D3">
            <w:pPr>
              <w:pStyle w:val="BodyText"/>
              <w:rPr>
                <w:rFonts w:eastAsiaTheme="minorEastAsia"/>
                <w:szCs w:val="20"/>
                <w:lang w:eastAsia="zh-CN"/>
              </w:rPr>
            </w:pPr>
            <w:r>
              <w:rPr>
                <w:rFonts w:eastAsiaTheme="minorEastAsia"/>
                <w:b/>
                <w:bCs/>
                <w:szCs w:val="20"/>
                <w:lang w:eastAsia="zh-CN"/>
              </w:rPr>
              <w:t>Proposal 10:</w:t>
            </w:r>
            <w:r>
              <w:rPr>
                <w:rFonts w:eastAsiaTheme="minorEastAsia"/>
                <w:szCs w:val="20"/>
                <w:lang w:eastAsia="zh-CN"/>
              </w:rPr>
              <w:t xml:space="preserve"> Study how to reduce power consumption for PDCCH monitoring in 6GR. </w:t>
            </w:r>
          </w:p>
          <w:p w14:paraId="582C6DDB" w14:textId="77777777" w:rsidR="001C401B" w:rsidRDefault="00E716D3">
            <w:pPr>
              <w:pStyle w:val="BodyText"/>
              <w:rPr>
                <w:rFonts w:eastAsiaTheme="minorEastAsia"/>
                <w:szCs w:val="20"/>
                <w:lang w:eastAsia="zh-CN"/>
              </w:rPr>
            </w:pPr>
            <w:r>
              <w:rPr>
                <w:rFonts w:eastAsiaTheme="minorEastAsia"/>
                <w:szCs w:val="20"/>
                <w:lang w:eastAsia="zh-CN"/>
              </w:rPr>
              <w:t>Observation 2: TX parameters of PDCCH indicated by WUS can reduce PDCCH monitoring further.</w:t>
            </w:r>
          </w:p>
          <w:p w14:paraId="3B7F479F" w14:textId="77777777" w:rsidR="001C401B" w:rsidRDefault="00E716D3">
            <w:pPr>
              <w:pStyle w:val="BodyText"/>
              <w:rPr>
                <w:rFonts w:eastAsiaTheme="minorEastAsia"/>
                <w:szCs w:val="20"/>
                <w:lang w:eastAsia="zh-CN"/>
              </w:rPr>
            </w:pPr>
            <w:r>
              <w:rPr>
                <w:rFonts w:eastAsiaTheme="minorEastAsia"/>
                <w:b/>
                <w:bCs/>
                <w:szCs w:val="20"/>
                <w:lang w:eastAsia="zh-CN"/>
              </w:rPr>
              <w:t>Proposal 11:</w:t>
            </w:r>
            <w:r>
              <w:rPr>
                <w:rFonts w:eastAsiaTheme="minorEastAsia"/>
                <w:szCs w:val="20"/>
                <w:lang w:eastAsia="zh-CN"/>
              </w:rPr>
              <w:t xml:space="preserve"> Study whether and how to carry more indication information by WUS in additional to wake-up indication.</w:t>
            </w:r>
          </w:p>
          <w:p w14:paraId="1CEB692B" w14:textId="77777777" w:rsidR="001C401B" w:rsidRDefault="00E716D3">
            <w:pPr>
              <w:pStyle w:val="BodyText"/>
              <w:rPr>
                <w:rFonts w:eastAsiaTheme="minorEastAsia"/>
                <w:szCs w:val="20"/>
                <w:lang w:eastAsia="zh-CN"/>
              </w:rPr>
            </w:pPr>
            <w:r>
              <w:rPr>
                <w:rFonts w:eastAsiaTheme="minorEastAsia"/>
                <w:b/>
                <w:bCs/>
                <w:szCs w:val="20"/>
                <w:lang w:eastAsia="zh-CN"/>
              </w:rPr>
              <w:t>Proposal 12:</w:t>
            </w:r>
            <w:r>
              <w:rPr>
                <w:rFonts w:eastAsiaTheme="minorEastAsia"/>
                <w:szCs w:val="20"/>
                <w:lang w:eastAsia="zh-CN"/>
              </w:rPr>
              <w:t xml:space="preserve"> The following two options can be studied for WUS based PDCCH monitoring.</w:t>
            </w:r>
          </w:p>
          <w:p w14:paraId="0E2E5843" w14:textId="77777777" w:rsidR="001C401B" w:rsidRDefault="00E716D3">
            <w:pPr>
              <w:pStyle w:val="BodyText"/>
              <w:numPr>
                <w:ilvl w:val="0"/>
                <w:numId w:val="66"/>
              </w:numPr>
              <w:rPr>
                <w:rFonts w:eastAsiaTheme="minorEastAsia"/>
                <w:szCs w:val="20"/>
                <w:lang w:eastAsia="zh-CN"/>
              </w:rPr>
            </w:pPr>
            <w:r>
              <w:rPr>
                <w:rFonts w:eastAsiaTheme="minorEastAsia"/>
                <w:szCs w:val="20"/>
                <w:lang w:eastAsia="zh-CN"/>
              </w:rPr>
              <w:t>Option 1: WUS is combined with C-DRX.</w:t>
            </w:r>
          </w:p>
          <w:p w14:paraId="22FCBA50" w14:textId="77777777" w:rsidR="001C401B" w:rsidRDefault="00E716D3">
            <w:pPr>
              <w:pStyle w:val="BodyText"/>
              <w:numPr>
                <w:ilvl w:val="0"/>
                <w:numId w:val="66"/>
              </w:numPr>
              <w:rPr>
                <w:rFonts w:eastAsiaTheme="minorEastAsia"/>
                <w:szCs w:val="20"/>
                <w:lang w:eastAsia="zh-CN"/>
              </w:rPr>
            </w:pPr>
            <w:r>
              <w:rPr>
                <w:rFonts w:eastAsiaTheme="minorEastAsia"/>
                <w:szCs w:val="20"/>
                <w:lang w:eastAsia="zh-CN"/>
              </w:rPr>
              <w:t xml:space="preserve">Option 2: WUS is associated to a set of PDCCH monitoring occasions, i.e., WUS can operate independent of C-DRX. </w:t>
            </w:r>
          </w:p>
          <w:p w14:paraId="54845CD6" w14:textId="77777777" w:rsidR="001C401B" w:rsidRDefault="00E716D3">
            <w:pPr>
              <w:pStyle w:val="BodyText"/>
              <w:rPr>
                <w:rFonts w:eastAsiaTheme="minorEastAsia"/>
                <w:szCs w:val="20"/>
                <w:lang w:eastAsia="zh-CN"/>
              </w:rPr>
            </w:pPr>
            <w:r>
              <w:rPr>
                <w:rFonts w:eastAsiaTheme="minorEastAsia"/>
                <w:szCs w:val="20"/>
                <w:lang w:eastAsia="zh-CN"/>
              </w:rPr>
              <w:t xml:space="preserve">Observation 3: Compared to single-stage DCI, 2-stage DCI has the following benefits: </w:t>
            </w:r>
          </w:p>
          <w:p w14:paraId="74EA6C69" w14:textId="77777777" w:rsidR="001C401B" w:rsidRDefault="00E716D3">
            <w:pPr>
              <w:pStyle w:val="BodyText"/>
              <w:numPr>
                <w:ilvl w:val="0"/>
                <w:numId w:val="74"/>
              </w:numPr>
              <w:rPr>
                <w:rFonts w:eastAsiaTheme="minorEastAsia"/>
                <w:szCs w:val="20"/>
                <w:lang w:eastAsia="zh-CN"/>
              </w:rPr>
            </w:pPr>
            <w:r>
              <w:rPr>
                <w:rFonts w:eastAsiaTheme="minorEastAsia"/>
                <w:szCs w:val="20"/>
                <w:lang w:eastAsia="zh-CN"/>
              </w:rPr>
              <w:t>Latency reduction</w:t>
            </w:r>
          </w:p>
          <w:p w14:paraId="604DDCD9" w14:textId="77777777" w:rsidR="001C401B" w:rsidRDefault="00E716D3">
            <w:pPr>
              <w:pStyle w:val="BodyText"/>
              <w:numPr>
                <w:ilvl w:val="0"/>
                <w:numId w:val="74"/>
              </w:numPr>
              <w:rPr>
                <w:rFonts w:eastAsiaTheme="minorEastAsia"/>
                <w:szCs w:val="20"/>
                <w:lang w:eastAsia="zh-CN"/>
              </w:rPr>
            </w:pPr>
            <w:r>
              <w:rPr>
                <w:rFonts w:eastAsiaTheme="minorEastAsia"/>
                <w:szCs w:val="20"/>
                <w:lang w:eastAsia="zh-CN"/>
              </w:rPr>
              <w:t>Carry larger DCI payload</w:t>
            </w:r>
          </w:p>
          <w:p w14:paraId="261E4F78" w14:textId="77777777" w:rsidR="001C401B" w:rsidRDefault="00E716D3">
            <w:pPr>
              <w:pStyle w:val="BodyText"/>
              <w:numPr>
                <w:ilvl w:val="0"/>
                <w:numId w:val="74"/>
              </w:numPr>
              <w:rPr>
                <w:rFonts w:eastAsiaTheme="minorEastAsia"/>
                <w:szCs w:val="20"/>
                <w:lang w:eastAsia="zh-CN"/>
              </w:rPr>
            </w:pPr>
            <w:r>
              <w:rPr>
                <w:rFonts w:eastAsiaTheme="minorEastAsia"/>
                <w:szCs w:val="20"/>
                <w:lang w:eastAsia="zh-CN"/>
              </w:rPr>
              <w:t>Forward compatibility</w:t>
            </w:r>
          </w:p>
          <w:p w14:paraId="73DB71E0" w14:textId="77777777" w:rsidR="001C401B" w:rsidRDefault="00E716D3">
            <w:pPr>
              <w:pStyle w:val="BodyText"/>
              <w:numPr>
                <w:ilvl w:val="0"/>
                <w:numId w:val="74"/>
              </w:numPr>
              <w:rPr>
                <w:rFonts w:eastAsiaTheme="minorEastAsia"/>
                <w:szCs w:val="20"/>
                <w:lang w:eastAsia="zh-CN"/>
              </w:rPr>
            </w:pPr>
            <w:r>
              <w:rPr>
                <w:rFonts w:eastAsiaTheme="minorEastAsia"/>
                <w:szCs w:val="20"/>
                <w:lang w:eastAsia="zh-CN"/>
              </w:rPr>
              <w:t>Energy efficiency</w:t>
            </w:r>
          </w:p>
          <w:p w14:paraId="44ACA2EC" w14:textId="77777777" w:rsidR="001C401B" w:rsidRDefault="00E716D3">
            <w:pPr>
              <w:pStyle w:val="BodyText"/>
              <w:rPr>
                <w:rFonts w:eastAsiaTheme="minorEastAsia"/>
                <w:szCs w:val="20"/>
                <w:lang w:eastAsia="zh-CN"/>
              </w:rPr>
            </w:pPr>
            <w:r>
              <w:rPr>
                <w:rFonts w:eastAsiaTheme="minorEastAsia"/>
                <w:b/>
                <w:bCs/>
                <w:szCs w:val="20"/>
                <w:lang w:eastAsia="zh-CN"/>
              </w:rPr>
              <w:t>Proposal 13:</w:t>
            </w:r>
            <w:r>
              <w:rPr>
                <w:rFonts w:eastAsiaTheme="minorEastAsia"/>
                <w:szCs w:val="20"/>
                <w:lang w:eastAsia="zh-CN"/>
              </w:rPr>
              <w:t xml:space="preserve"> Study 2-stage DCI mechanisms for 6GR with following details:</w:t>
            </w:r>
          </w:p>
          <w:p w14:paraId="2DF31E03" w14:textId="77777777" w:rsidR="001C401B" w:rsidRDefault="00E716D3">
            <w:pPr>
              <w:pStyle w:val="BodyText"/>
              <w:numPr>
                <w:ilvl w:val="0"/>
                <w:numId w:val="71"/>
              </w:numPr>
              <w:rPr>
                <w:rFonts w:eastAsiaTheme="minorEastAsia"/>
                <w:szCs w:val="20"/>
                <w:lang w:eastAsia="zh-CN"/>
              </w:rPr>
            </w:pPr>
            <w:r>
              <w:rPr>
                <w:rFonts w:eastAsiaTheme="minorEastAsia"/>
                <w:szCs w:val="20"/>
                <w:lang w:eastAsia="zh-CN"/>
              </w:rPr>
              <w:t>Channel structure of 2-stage DCI;</w:t>
            </w:r>
          </w:p>
          <w:p w14:paraId="62D3309B" w14:textId="77777777" w:rsidR="001C401B" w:rsidRDefault="00E716D3">
            <w:pPr>
              <w:pStyle w:val="BodyText"/>
              <w:numPr>
                <w:ilvl w:val="0"/>
                <w:numId w:val="71"/>
              </w:numPr>
              <w:rPr>
                <w:rFonts w:eastAsiaTheme="minorEastAsia"/>
                <w:szCs w:val="20"/>
                <w:lang w:eastAsia="zh-CN"/>
              </w:rPr>
            </w:pPr>
            <w:r>
              <w:rPr>
                <w:rFonts w:eastAsiaTheme="minorEastAsia"/>
                <w:szCs w:val="20"/>
                <w:lang w:eastAsia="zh-CN"/>
              </w:rPr>
              <w:t>DCI contents of each stage DCI;</w:t>
            </w:r>
          </w:p>
          <w:p w14:paraId="5AFC8A24" w14:textId="77777777" w:rsidR="001C401B" w:rsidRDefault="00E716D3">
            <w:pPr>
              <w:pStyle w:val="BodyText"/>
              <w:numPr>
                <w:ilvl w:val="0"/>
                <w:numId w:val="71"/>
              </w:numPr>
              <w:rPr>
                <w:rFonts w:eastAsiaTheme="minorEastAsia"/>
                <w:szCs w:val="20"/>
                <w:lang w:eastAsia="zh-CN"/>
              </w:rPr>
            </w:pPr>
            <w:r>
              <w:rPr>
                <w:rFonts w:eastAsiaTheme="minorEastAsia"/>
                <w:szCs w:val="20"/>
                <w:lang w:eastAsia="zh-CN"/>
              </w:rPr>
              <w:t>Transmission resource, such as 2nd-stage DCI in SS or PDSCH resource.</w:t>
            </w:r>
          </w:p>
          <w:p w14:paraId="254C6D22" w14:textId="77777777" w:rsidR="001C401B" w:rsidRDefault="00E716D3">
            <w:pPr>
              <w:spacing w:after="120"/>
              <w:jc w:val="both"/>
              <w:rPr>
                <w:rFonts w:eastAsiaTheme="minorEastAsia"/>
                <w:lang w:eastAsia="zh-CN"/>
              </w:rPr>
            </w:pPr>
            <w:r>
              <w:rPr>
                <w:rFonts w:eastAsiaTheme="minorEastAsia"/>
                <w:b/>
                <w:bCs/>
                <w:lang w:eastAsia="zh-CN"/>
              </w:rPr>
              <w:t>Proposal 14</w:t>
            </w:r>
            <w:r>
              <w:rPr>
                <w:rFonts w:eastAsiaTheme="minorEastAsia"/>
                <w:lang w:eastAsia="zh-CN"/>
              </w:rPr>
              <w:t>: The design of DL control in 6G shall natively support energy efficient operations. 2 stage DCI can have power saving gain compared with legacy DCI.</w:t>
            </w:r>
          </w:p>
          <w:p w14:paraId="000373F8" w14:textId="77777777" w:rsidR="001C401B" w:rsidRDefault="00E716D3">
            <w:pPr>
              <w:spacing w:after="120"/>
              <w:rPr>
                <w:rFonts w:eastAsiaTheme="minorEastAsia"/>
                <w:lang w:eastAsia="zh-CN"/>
              </w:rPr>
            </w:pPr>
            <w:r>
              <w:rPr>
                <w:rFonts w:eastAsiaTheme="minorEastAsia"/>
                <w:b/>
                <w:bCs/>
                <w:lang w:eastAsia="zh-CN"/>
              </w:rPr>
              <w:t>Proposal 15:</w:t>
            </w:r>
            <w:r>
              <w:rPr>
                <w:rFonts w:eastAsiaTheme="minorEastAsia"/>
                <w:lang w:eastAsia="zh-CN"/>
              </w:rPr>
              <w:t xml:space="preserve"> Study the following energy efficient procedures for 6GR PDCCH: </w:t>
            </w:r>
          </w:p>
          <w:p w14:paraId="1F849091" w14:textId="77777777" w:rsidR="001C401B" w:rsidRDefault="00E716D3">
            <w:pPr>
              <w:pStyle w:val="BodyText"/>
              <w:numPr>
                <w:ilvl w:val="0"/>
                <w:numId w:val="75"/>
              </w:numPr>
              <w:rPr>
                <w:rFonts w:eastAsiaTheme="minorEastAsia"/>
                <w:szCs w:val="20"/>
                <w:lang w:eastAsia="zh-CN"/>
              </w:rPr>
            </w:pPr>
            <w:r>
              <w:rPr>
                <w:rFonts w:eastAsiaTheme="minorEastAsia"/>
                <w:szCs w:val="20"/>
                <w:lang w:eastAsia="zh-CN"/>
              </w:rPr>
              <w:t>PDCCH monitoring adaptation with 2 feature as starting point:</w:t>
            </w:r>
          </w:p>
          <w:p w14:paraId="3BAAC93E" w14:textId="77777777" w:rsidR="001C401B" w:rsidRDefault="00E716D3">
            <w:pPr>
              <w:pStyle w:val="BodyText"/>
              <w:numPr>
                <w:ilvl w:val="1"/>
                <w:numId w:val="75"/>
              </w:numPr>
              <w:rPr>
                <w:rFonts w:eastAsiaTheme="minorEastAsia"/>
                <w:szCs w:val="20"/>
                <w:lang w:eastAsia="zh-CN"/>
              </w:rPr>
            </w:pPr>
            <w:r>
              <w:rPr>
                <w:rFonts w:eastAsiaTheme="minorEastAsia"/>
                <w:szCs w:val="20"/>
                <w:lang w:eastAsia="zh-CN"/>
              </w:rPr>
              <w:t>Dynamically skipping of PDCCH occasions.</w:t>
            </w:r>
          </w:p>
          <w:p w14:paraId="21F72A87" w14:textId="77777777" w:rsidR="001C401B" w:rsidRDefault="00E716D3">
            <w:pPr>
              <w:pStyle w:val="BodyText"/>
              <w:numPr>
                <w:ilvl w:val="1"/>
                <w:numId w:val="75"/>
              </w:numPr>
              <w:rPr>
                <w:rFonts w:eastAsiaTheme="minorEastAsia"/>
                <w:szCs w:val="20"/>
                <w:lang w:eastAsia="zh-CN"/>
              </w:rPr>
            </w:pPr>
            <w:r>
              <w:rPr>
                <w:rFonts w:eastAsiaTheme="minorEastAsia"/>
                <w:szCs w:val="20"/>
                <w:lang w:eastAsia="zh-CN"/>
              </w:rPr>
              <w:t>Dynamically change of PDCCH monitoring periodicities and other parameters.</w:t>
            </w:r>
          </w:p>
          <w:p w14:paraId="2227347E" w14:textId="77777777" w:rsidR="001C401B" w:rsidRDefault="00E716D3">
            <w:pPr>
              <w:pStyle w:val="BodyText"/>
              <w:numPr>
                <w:ilvl w:val="0"/>
                <w:numId w:val="75"/>
              </w:numPr>
              <w:rPr>
                <w:rFonts w:eastAsiaTheme="minorEastAsia"/>
                <w:szCs w:val="20"/>
                <w:lang w:eastAsia="zh-CN"/>
              </w:rPr>
            </w:pPr>
            <w:r>
              <w:rPr>
                <w:rFonts w:eastAsiaTheme="minorEastAsia"/>
                <w:szCs w:val="20"/>
                <w:lang w:eastAsia="zh-CN"/>
              </w:rPr>
              <w:t>Dynamical indication of different Cross-slot scheduling states.</w:t>
            </w:r>
          </w:p>
          <w:p w14:paraId="55158922" w14:textId="77777777" w:rsidR="001C401B" w:rsidRDefault="00E716D3">
            <w:pPr>
              <w:spacing w:after="120"/>
              <w:jc w:val="both"/>
              <w:rPr>
                <w:rFonts w:eastAsiaTheme="minorEastAsia"/>
                <w:lang w:eastAsia="zh-CN"/>
              </w:rPr>
            </w:pPr>
            <w:r>
              <w:rPr>
                <w:rFonts w:eastAsiaTheme="minorEastAsia"/>
                <w:b/>
                <w:bCs/>
                <w:lang w:eastAsia="zh-CN"/>
              </w:rPr>
              <w:t>Proposal 16:</w:t>
            </w:r>
            <w:r>
              <w:rPr>
                <w:rFonts w:eastAsiaTheme="minorEastAsia"/>
                <w:lang w:eastAsia="zh-CN"/>
              </w:rPr>
              <w:t xml:space="preserve"> If 2-stage DCI is supported, Polar coding is applied to both stage DCIs. </w:t>
            </w:r>
          </w:p>
          <w:p w14:paraId="363AC281" w14:textId="77777777" w:rsidR="001C401B" w:rsidRDefault="00E716D3">
            <w:pPr>
              <w:pStyle w:val="ListParagraph"/>
              <w:numPr>
                <w:ilvl w:val="0"/>
                <w:numId w:val="23"/>
              </w:numPr>
              <w:spacing w:after="120"/>
              <w:jc w:val="both"/>
              <w:rPr>
                <w:rFonts w:eastAsiaTheme="minorEastAsia"/>
                <w:lang w:eastAsia="zh-CN"/>
              </w:rPr>
            </w:pPr>
            <w:r>
              <w:rPr>
                <w:rFonts w:eastAsiaTheme="minorEastAsia"/>
                <w:lang w:eastAsia="zh-CN"/>
              </w:rPr>
              <w:t>The payload size of 1</w:t>
            </w:r>
            <w:r>
              <w:rPr>
                <w:rFonts w:eastAsiaTheme="minorEastAsia"/>
                <w:vertAlign w:val="superscript"/>
                <w:lang w:eastAsia="zh-CN"/>
              </w:rPr>
              <w:t>st</w:t>
            </w:r>
            <w:r>
              <w:rPr>
                <w:rFonts w:eastAsiaTheme="minorEastAsia"/>
                <w:lang w:eastAsia="zh-CN"/>
              </w:rPr>
              <w:t xml:space="preserve">-stage DCI is preferred to be larger than 11 bits. </w:t>
            </w:r>
          </w:p>
          <w:p w14:paraId="0744B0F3" w14:textId="77777777" w:rsidR="001C401B" w:rsidRDefault="00E716D3">
            <w:pPr>
              <w:spacing w:after="120"/>
              <w:jc w:val="both"/>
              <w:rPr>
                <w:rFonts w:eastAsiaTheme="minorEastAsia"/>
                <w:lang w:eastAsia="zh-CN"/>
              </w:rPr>
            </w:pPr>
            <w:r>
              <w:rPr>
                <w:rFonts w:eastAsiaTheme="minorEastAsia"/>
                <w:b/>
                <w:bCs/>
                <w:lang w:eastAsia="zh-CN"/>
              </w:rPr>
              <w:t>Proposal 17:</w:t>
            </w:r>
            <w:r>
              <w:rPr>
                <w:rFonts w:eastAsiaTheme="minorEastAsia"/>
                <w:lang w:eastAsia="zh-CN"/>
              </w:rPr>
              <w:t xml:space="preserve"> The CRC design of PDCCH need to balance between reliability and resource efficiency</w:t>
            </w:r>
          </w:p>
          <w:p w14:paraId="714504D5" w14:textId="77777777" w:rsidR="001C401B" w:rsidRDefault="00E716D3">
            <w:pPr>
              <w:pStyle w:val="ListParagraph"/>
              <w:numPr>
                <w:ilvl w:val="0"/>
                <w:numId w:val="23"/>
              </w:numPr>
              <w:spacing w:after="120"/>
              <w:jc w:val="both"/>
              <w:rPr>
                <w:rFonts w:eastAsiaTheme="minorEastAsia"/>
                <w:lang w:eastAsia="zh-CN"/>
              </w:rPr>
            </w:pPr>
            <w:r>
              <w:rPr>
                <w:rFonts w:eastAsiaTheme="minorEastAsia"/>
                <w:lang w:eastAsia="zh-CN"/>
              </w:rPr>
              <w:lastRenderedPageBreak/>
              <w:t>If single-stage DCI is defined, the CRC mechanism of PDCCH in NR can be taken as starting point for 6GR.</w:t>
            </w:r>
          </w:p>
          <w:p w14:paraId="7FD7662C" w14:textId="77777777" w:rsidR="001C401B" w:rsidRDefault="00E716D3">
            <w:pPr>
              <w:pStyle w:val="ListParagraph"/>
              <w:numPr>
                <w:ilvl w:val="0"/>
                <w:numId w:val="23"/>
              </w:numPr>
              <w:spacing w:after="120"/>
              <w:jc w:val="both"/>
              <w:rPr>
                <w:rFonts w:eastAsiaTheme="minorEastAsia"/>
                <w:lang w:eastAsia="zh-CN"/>
              </w:rPr>
            </w:pPr>
            <w:r>
              <w:rPr>
                <w:rFonts w:eastAsiaTheme="minorEastAsia"/>
                <w:lang w:eastAsia="zh-CN"/>
              </w:rPr>
              <w:t>If 2-stage DCI is introduced, the CRC design for 1st stage and 2nd stage DCI need to be design separately.</w:t>
            </w:r>
          </w:p>
          <w:p w14:paraId="05779D80" w14:textId="77777777" w:rsidR="001C401B" w:rsidRDefault="00E716D3">
            <w:pPr>
              <w:spacing w:after="120"/>
              <w:jc w:val="both"/>
              <w:rPr>
                <w:rFonts w:eastAsiaTheme="minorEastAsia"/>
                <w:lang w:eastAsia="zh-CN"/>
              </w:rPr>
            </w:pPr>
            <w:r>
              <w:rPr>
                <w:rFonts w:eastAsiaTheme="minorEastAsia"/>
                <w:b/>
                <w:bCs/>
                <w:lang w:eastAsia="zh-CN"/>
              </w:rPr>
              <w:t>Proposal 18</w:t>
            </w:r>
            <w:r>
              <w:rPr>
                <w:rFonts w:eastAsiaTheme="minorEastAsia"/>
                <w:lang w:eastAsia="zh-CN"/>
              </w:rPr>
              <w:t xml:space="preserve">: Scrambling procedure of 5G NR can be taken as starting point for scrambling study of 6GR DL control information. </w:t>
            </w:r>
          </w:p>
          <w:p w14:paraId="58E1E02F" w14:textId="77777777" w:rsidR="001C401B" w:rsidRDefault="00E716D3">
            <w:pPr>
              <w:spacing w:after="120"/>
              <w:jc w:val="both"/>
              <w:rPr>
                <w:rFonts w:eastAsiaTheme="minorEastAsia"/>
                <w:lang w:eastAsia="zh-CN"/>
              </w:rPr>
            </w:pPr>
            <w:r>
              <w:rPr>
                <w:rFonts w:eastAsiaTheme="minorEastAsia"/>
                <w:b/>
                <w:bCs/>
                <w:lang w:eastAsia="zh-CN"/>
              </w:rPr>
              <w:t>Proposal 19:</w:t>
            </w:r>
            <w:r>
              <w:rPr>
                <w:rFonts w:eastAsiaTheme="minorEastAsia"/>
                <w:lang w:eastAsia="zh-CN"/>
              </w:rPr>
              <w:t xml:space="preserve"> QPSK is taken as baseline for 6GR DL control information. Study whether other modulation order can be supported. </w:t>
            </w:r>
          </w:p>
          <w:p w14:paraId="6C625D1D" w14:textId="77777777" w:rsidR="001C401B" w:rsidRDefault="00E716D3">
            <w:pPr>
              <w:spacing w:after="120"/>
              <w:jc w:val="both"/>
              <w:rPr>
                <w:rFonts w:eastAsiaTheme="minorEastAsia"/>
                <w:lang w:eastAsia="zh-CN"/>
              </w:rPr>
            </w:pPr>
            <w:r>
              <w:rPr>
                <w:rFonts w:eastAsiaTheme="minorEastAsia"/>
                <w:b/>
                <w:bCs/>
                <w:lang w:eastAsia="zh-CN"/>
              </w:rPr>
              <w:t>Proposal 20:</w:t>
            </w:r>
            <w:r>
              <w:rPr>
                <w:rFonts w:eastAsiaTheme="minorEastAsia"/>
                <w:lang w:eastAsia="zh-CN"/>
              </w:rPr>
              <w:t xml:space="preserve"> Study hash function based CCE determination for PDCCH candidate within a CORESET.</w:t>
            </w:r>
          </w:p>
          <w:p w14:paraId="149B0CE9" w14:textId="77777777" w:rsidR="001C401B" w:rsidRDefault="00E716D3">
            <w:pPr>
              <w:spacing w:after="120"/>
              <w:jc w:val="both"/>
              <w:rPr>
                <w:rFonts w:eastAsiaTheme="minorEastAsia"/>
                <w:lang w:eastAsia="zh-CN"/>
              </w:rPr>
            </w:pPr>
            <w:r>
              <w:rPr>
                <w:rFonts w:eastAsiaTheme="minorEastAsia"/>
                <w:b/>
                <w:bCs/>
                <w:lang w:eastAsia="zh-CN"/>
              </w:rPr>
              <w:t>Proposal 21:</w:t>
            </w:r>
            <w:r>
              <w:rPr>
                <w:rFonts w:eastAsiaTheme="minorEastAsia"/>
                <w:lang w:eastAsia="zh-CN"/>
              </w:rPr>
              <w:t xml:space="preserve"> Study the PDCCH repetition scheme(s) for both single-TRP and multi-TRP operations.</w:t>
            </w:r>
          </w:p>
          <w:p w14:paraId="1B4B055D" w14:textId="77777777" w:rsidR="001C401B" w:rsidRDefault="00E716D3">
            <w:pPr>
              <w:spacing w:after="120"/>
              <w:jc w:val="both"/>
              <w:rPr>
                <w:rFonts w:eastAsiaTheme="minorEastAsia"/>
                <w:color w:val="000000"/>
                <w:lang w:eastAsia="zh-CN"/>
              </w:rPr>
            </w:pPr>
            <w:r>
              <w:rPr>
                <w:rFonts w:eastAsiaTheme="minorEastAsia"/>
                <w:lang w:eastAsia="zh-CN"/>
              </w:rPr>
              <w:t xml:space="preserve">Observation 4: Precoding Cycling (PC) and other TxD schemes (LD-CDD/SFBC) achieves robust performance in BLER for high-speed scenario. </w:t>
            </w:r>
          </w:p>
          <w:p w14:paraId="28197589" w14:textId="77777777" w:rsidR="001C401B" w:rsidRDefault="00E716D3">
            <w:pPr>
              <w:spacing w:after="120"/>
              <w:jc w:val="both"/>
              <w:rPr>
                <w:rFonts w:eastAsiaTheme="minorEastAsia"/>
                <w:lang w:eastAsia="zh-CN"/>
              </w:rPr>
            </w:pPr>
            <w:r>
              <w:rPr>
                <w:rFonts w:eastAsiaTheme="minorEastAsia"/>
                <w:b/>
                <w:bCs/>
                <w:lang w:eastAsia="zh-CN"/>
              </w:rPr>
              <w:t>Proposal 22:</w:t>
            </w:r>
            <w:r>
              <w:rPr>
                <w:rFonts w:eastAsiaTheme="minorEastAsia"/>
                <w:lang w:eastAsia="zh-CN"/>
              </w:rPr>
              <w:t xml:space="preserve"> Study the transmission diversity scheme(s) for PDCCH to achieve robust performance in BLER for high-speed scenario.</w:t>
            </w:r>
          </w:p>
          <w:p w14:paraId="73BEDDCF" w14:textId="77777777" w:rsidR="001C401B" w:rsidRDefault="00E716D3">
            <w:pPr>
              <w:spacing w:after="120"/>
              <w:jc w:val="both"/>
              <w:rPr>
                <w:rFonts w:eastAsiaTheme="minorEastAsia"/>
                <w:color w:val="000000"/>
                <w:lang w:eastAsia="zh-CN"/>
              </w:rPr>
            </w:pPr>
            <w:r>
              <w:rPr>
                <w:rFonts w:eastAsiaTheme="minorEastAsia"/>
                <w:b/>
                <w:bCs/>
                <w:color w:val="000000"/>
                <w:lang w:eastAsia="zh-CN"/>
              </w:rPr>
              <w:t>Proposal 23</w:t>
            </w:r>
            <w:r>
              <w:rPr>
                <w:rFonts w:eastAsiaTheme="minorEastAsia"/>
                <w:color w:val="000000"/>
                <w:lang w:eastAsia="zh-CN"/>
              </w:rPr>
              <w:t>: To reserve more resource elements to carry DCI, study the superimposed DMRS transmission scheme for PDCCH.</w:t>
            </w:r>
          </w:p>
          <w:p w14:paraId="7C50549E" w14:textId="77777777" w:rsidR="001C401B" w:rsidRDefault="00E716D3">
            <w:pPr>
              <w:spacing w:after="120"/>
              <w:jc w:val="both"/>
              <w:rPr>
                <w:rFonts w:eastAsiaTheme="minorEastAsia"/>
                <w:lang w:eastAsia="zh-CN"/>
              </w:rPr>
            </w:pPr>
            <w:r>
              <w:rPr>
                <w:rFonts w:eastAsiaTheme="minorEastAsia"/>
                <w:b/>
                <w:bCs/>
                <w:lang w:eastAsia="zh-CN"/>
              </w:rPr>
              <w:t>Proposal 24:</w:t>
            </w:r>
            <w:r>
              <w:rPr>
                <w:rFonts w:eastAsiaTheme="minorEastAsia"/>
                <w:lang w:eastAsia="zh-CN"/>
              </w:rPr>
              <w:t xml:space="preserve"> Adapting PDCCH DMRS pattern (time and frequency resource) within a CORESET, considering factors:</w:t>
            </w:r>
          </w:p>
          <w:p w14:paraId="30CB2C82" w14:textId="77777777" w:rsidR="001C401B" w:rsidRDefault="00E716D3">
            <w:pPr>
              <w:pStyle w:val="BodyText"/>
              <w:numPr>
                <w:ilvl w:val="0"/>
                <w:numId w:val="57"/>
              </w:numPr>
              <w:rPr>
                <w:rFonts w:eastAsiaTheme="minorEastAsia"/>
                <w:szCs w:val="20"/>
                <w:lang w:eastAsia="zh-CN"/>
              </w:rPr>
            </w:pPr>
            <w:r>
              <w:rPr>
                <w:rFonts w:eastAsiaTheme="minorEastAsia"/>
                <w:szCs w:val="20"/>
                <w:lang w:eastAsia="zh-CN"/>
              </w:rPr>
              <w:t>PDCCH transmission schemes: TX diversity or Multi Layers</w:t>
            </w:r>
          </w:p>
          <w:p w14:paraId="7D773B7C" w14:textId="77777777" w:rsidR="001C401B" w:rsidRDefault="00E716D3">
            <w:pPr>
              <w:pStyle w:val="BodyText"/>
              <w:numPr>
                <w:ilvl w:val="0"/>
                <w:numId w:val="57"/>
              </w:numPr>
              <w:rPr>
                <w:rFonts w:eastAsiaTheme="minorEastAsia"/>
                <w:szCs w:val="20"/>
                <w:lang w:eastAsia="zh-CN"/>
              </w:rPr>
            </w:pPr>
            <w:r>
              <w:rPr>
                <w:rFonts w:eastAsiaTheme="minorEastAsia"/>
                <w:szCs w:val="20"/>
                <w:lang w:eastAsia="zh-CN"/>
              </w:rPr>
              <w:t>DMRS mapping resource granularity.</w:t>
            </w:r>
          </w:p>
          <w:p w14:paraId="6231F017" w14:textId="77777777" w:rsidR="001C401B" w:rsidRDefault="00E716D3">
            <w:pPr>
              <w:pStyle w:val="BodyText"/>
              <w:numPr>
                <w:ilvl w:val="0"/>
                <w:numId w:val="57"/>
              </w:numPr>
              <w:rPr>
                <w:rFonts w:eastAsiaTheme="minorEastAsia"/>
                <w:szCs w:val="20"/>
                <w:lang w:eastAsia="zh-CN"/>
              </w:rPr>
            </w:pPr>
            <w:r>
              <w:rPr>
                <w:rFonts w:eastAsiaTheme="minorEastAsia"/>
                <w:szCs w:val="20"/>
                <w:lang w:eastAsia="zh-CN"/>
              </w:rPr>
              <w:t>Minimized DMRS overhead and mapping location.</w:t>
            </w:r>
          </w:p>
          <w:p w14:paraId="30D49FDD" w14:textId="77777777" w:rsidR="001C401B" w:rsidRDefault="00E716D3">
            <w:pPr>
              <w:pStyle w:val="BodyText"/>
              <w:rPr>
                <w:szCs w:val="20"/>
                <w:lang w:eastAsia="zh-CN"/>
              </w:rPr>
            </w:pPr>
            <w:r>
              <w:rPr>
                <w:szCs w:val="20"/>
                <w:lang w:eastAsia="zh-CN"/>
              </w:rPr>
              <w:t xml:space="preserve">Observation 5: If </w:t>
            </w:r>
            <w:r>
              <w:rPr>
                <w:rFonts w:eastAsiaTheme="minorEastAsia"/>
                <w:szCs w:val="20"/>
                <w:lang w:eastAsia="zh-CN"/>
              </w:rPr>
              <w:t>resource</w:t>
            </w:r>
            <w:r>
              <w:rPr>
                <w:szCs w:val="20"/>
                <w:lang w:eastAsia="zh-CN"/>
              </w:rPr>
              <w:t xml:space="preserv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68059E46" w14:textId="77777777" w:rsidR="001C401B" w:rsidRDefault="00E716D3">
            <w:pPr>
              <w:pStyle w:val="BodyText"/>
              <w:rPr>
                <w:szCs w:val="20"/>
                <w:lang w:eastAsia="zh-CN"/>
              </w:rPr>
            </w:pPr>
            <w:r>
              <w:rPr>
                <w:b/>
                <w:bCs/>
                <w:szCs w:val="20"/>
                <w:lang w:eastAsia="zh-CN"/>
              </w:rPr>
              <w:t>Proposal 25:</w:t>
            </w:r>
            <w:r>
              <w:rPr>
                <w:szCs w:val="20"/>
                <w:lang w:eastAsia="zh-CN"/>
              </w:rPr>
              <w:t xml:space="preserve"> 6GR should prioritize the </w:t>
            </w:r>
            <w:r>
              <w:rPr>
                <w:rFonts w:eastAsiaTheme="minorEastAsia"/>
                <w:szCs w:val="20"/>
                <w:lang w:eastAsia="zh-CN"/>
              </w:rPr>
              <w:t>design</w:t>
            </w:r>
            <w:r>
              <w:rPr>
                <w:szCs w:val="20"/>
                <w:lang w:eastAsia="zh-CN"/>
              </w:rPr>
              <w:t xml:space="preserve"> of PDCCH and related resource allocation schemes without considering MRSS operation. </w:t>
            </w:r>
          </w:p>
          <w:p w14:paraId="3A95DE17" w14:textId="77777777" w:rsidR="001C401B" w:rsidRDefault="00E716D3">
            <w:pPr>
              <w:pStyle w:val="BodyText"/>
              <w:rPr>
                <w:rFonts w:eastAsiaTheme="minorEastAsia"/>
                <w:szCs w:val="20"/>
                <w:lang w:eastAsia="zh-CN"/>
              </w:rPr>
            </w:pPr>
            <w:r>
              <w:rPr>
                <w:rFonts w:eastAsiaTheme="minorEastAsia"/>
                <w:b/>
                <w:bCs/>
                <w:szCs w:val="20"/>
                <w:lang w:eastAsia="zh-CN"/>
              </w:rPr>
              <w:t>Proposal 26:</w:t>
            </w:r>
            <w:r>
              <w:rPr>
                <w:rFonts w:eastAsiaTheme="minorEastAsia"/>
                <w:szCs w:val="20"/>
                <w:lang w:eastAsia="zh-CN"/>
              </w:rPr>
              <w:t xml:space="preserve"> Study the DCI decoding with prior information, which comes from last successful DCI.  </w:t>
            </w:r>
          </w:p>
          <w:p w14:paraId="2275D918" w14:textId="77777777" w:rsidR="001C401B" w:rsidRDefault="00E716D3">
            <w:pPr>
              <w:pStyle w:val="BodyText"/>
              <w:rPr>
                <w:rFonts w:eastAsiaTheme="minorEastAsia"/>
                <w:szCs w:val="20"/>
                <w:lang w:eastAsia="zh-CN"/>
              </w:rPr>
            </w:pPr>
            <w:r>
              <w:rPr>
                <w:rFonts w:eastAsiaTheme="minorEastAsia"/>
                <w:szCs w:val="20"/>
                <w:lang w:eastAsia="zh-CN"/>
              </w:rPr>
              <w:t>Observation 6: For prior information aided DCI decoding scheme, the BLER performance can be improved about 5 dB at BLER@1% for polar code and more than 5 dB at BLER@1% for convolutional code compared with the traditional decoder</w:t>
            </w:r>
          </w:p>
          <w:p w14:paraId="1E16452A" w14:textId="77777777" w:rsidR="001C401B" w:rsidRDefault="001C401B">
            <w:pPr>
              <w:pStyle w:val="BodyText"/>
              <w:rPr>
                <w:rFonts w:eastAsiaTheme="minorEastAsia"/>
                <w:szCs w:val="20"/>
                <w:lang w:eastAsia="zh-CN"/>
              </w:rPr>
            </w:pPr>
          </w:p>
        </w:tc>
      </w:tr>
      <w:tr w:rsidR="001C401B" w14:paraId="74D7306A" w14:textId="77777777">
        <w:trPr>
          <w:trHeight w:val="290"/>
        </w:trPr>
        <w:tc>
          <w:tcPr>
            <w:tcW w:w="704" w:type="dxa"/>
            <w:shd w:val="clear" w:color="auto" w:fill="E7E6E6" w:themeFill="background2"/>
            <w:noWrap/>
            <w:vAlign w:val="bottom"/>
          </w:tcPr>
          <w:p w14:paraId="4E0B12A6" w14:textId="77777777" w:rsidR="001C401B" w:rsidRDefault="00E716D3">
            <w:pPr>
              <w:spacing w:after="0"/>
              <w:rPr>
                <w:rFonts w:eastAsia="Times New Roman"/>
                <w:color w:val="000000"/>
                <w:lang w:val="en-US"/>
              </w:rPr>
            </w:pPr>
            <w:r>
              <w:rPr>
                <w:rFonts w:eastAsia="Times New Roman"/>
                <w:color w:val="000000"/>
                <w:lang w:val="en-US"/>
              </w:rPr>
              <w:lastRenderedPageBreak/>
              <w:t>[5]</w:t>
            </w:r>
          </w:p>
        </w:tc>
        <w:tc>
          <w:tcPr>
            <w:tcW w:w="1843" w:type="dxa"/>
            <w:shd w:val="clear" w:color="auto" w:fill="E7E6E6" w:themeFill="background2"/>
            <w:noWrap/>
            <w:vAlign w:val="bottom"/>
          </w:tcPr>
          <w:p w14:paraId="19D752E8" w14:textId="77777777" w:rsidR="001C401B" w:rsidRDefault="00E716D3">
            <w:pPr>
              <w:spacing w:after="0"/>
              <w:rPr>
                <w:rFonts w:eastAsia="Times New Roman"/>
                <w:color w:val="002060"/>
                <w:u w:val="single"/>
                <w:lang w:val="en-US"/>
              </w:rPr>
            </w:pPr>
            <w:hyperlink r:id="rId51" w:tgtFrame="_parent" w:history="1">
              <w:r>
                <w:rPr>
                  <w:rFonts w:eastAsia="Times New Roman"/>
                  <w:color w:val="002060"/>
                  <w:u w:val="single"/>
                  <w:lang w:val="en-US"/>
                </w:rPr>
                <w:t>R1-2600218</w:t>
              </w:r>
            </w:hyperlink>
          </w:p>
        </w:tc>
        <w:tc>
          <w:tcPr>
            <w:tcW w:w="4634" w:type="dxa"/>
            <w:shd w:val="clear" w:color="auto" w:fill="E7E6E6" w:themeFill="background2"/>
            <w:noWrap/>
            <w:vAlign w:val="bottom"/>
          </w:tcPr>
          <w:p w14:paraId="749457A2" w14:textId="77777777" w:rsidR="001C401B" w:rsidRDefault="00E716D3">
            <w:pPr>
              <w:spacing w:after="0"/>
              <w:rPr>
                <w:rFonts w:eastAsia="Times New Roman"/>
                <w:color w:val="000000"/>
                <w:lang w:val="en-US"/>
              </w:rPr>
            </w:pPr>
            <w:r>
              <w:rPr>
                <w:rFonts w:eastAsia="Times New Roman"/>
                <w:color w:val="000000"/>
                <w:lang w:val="en-US"/>
              </w:rPr>
              <w:t>Downlink transmission scheme(s) for downlink control channels</w:t>
            </w:r>
          </w:p>
        </w:tc>
        <w:tc>
          <w:tcPr>
            <w:tcW w:w="2448" w:type="dxa"/>
            <w:shd w:val="clear" w:color="auto" w:fill="E7E6E6" w:themeFill="background2"/>
            <w:noWrap/>
            <w:vAlign w:val="bottom"/>
          </w:tcPr>
          <w:p w14:paraId="79F2DB62" w14:textId="77777777" w:rsidR="001C401B" w:rsidRDefault="00E716D3">
            <w:pPr>
              <w:spacing w:after="0"/>
              <w:rPr>
                <w:rFonts w:eastAsia="Times New Roman"/>
                <w:color w:val="000000"/>
                <w:lang w:val="en-US"/>
              </w:rPr>
            </w:pPr>
            <w:r>
              <w:rPr>
                <w:rFonts w:eastAsia="Times New Roman"/>
                <w:color w:val="000000"/>
                <w:lang w:val="en-US"/>
              </w:rPr>
              <w:t>TCL</w:t>
            </w:r>
          </w:p>
        </w:tc>
      </w:tr>
      <w:tr w:rsidR="001C401B" w14:paraId="3BA0DC8A" w14:textId="77777777">
        <w:trPr>
          <w:trHeight w:val="290"/>
        </w:trPr>
        <w:tc>
          <w:tcPr>
            <w:tcW w:w="9629" w:type="dxa"/>
            <w:gridSpan w:val="4"/>
            <w:noWrap/>
            <w:vAlign w:val="bottom"/>
          </w:tcPr>
          <w:p w14:paraId="7E694F69" w14:textId="77777777" w:rsidR="001C401B" w:rsidRDefault="00E716D3">
            <w:pPr>
              <w:rPr>
                <w:lang w:val="en-US"/>
              </w:rPr>
            </w:pPr>
            <w:r>
              <w:rPr>
                <w:b/>
                <w:bCs/>
                <w:lang w:val="en-US"/>
              </w:rPr>
              <w:t>Proposal 1:</w:t>
            </w:r>
            <w:r>
              <w:rPr>
                <w:lang w:val="en-US"/>
              </w:rPr>
              <w:t xml:space="preserve"> For 6G, it is proposed to preserve the NR PDCCH flexibility in downlink control time-frequency structuring via Search Space and CORESET, retaining the current CCE and REG definitions and sizes to enable efficient DL control operate and facilitate MRSS.</w:t>
            </w:r>
          </w:p>
          <w:p w14:paraId="2918678E" w14:textId="77777777" w:rsidR="001C401B" w:rsidRDefault="00E716D3">
            <w:pPr>
              <w:rPr>
                <w:lang w:val="en-US"/>
              </w:rPr>
            </w:pPr>
            <w:r>
              <w:rPr>
                <w:b/>
                <w:bCs/>
                <w:lang w:val="en-US"/>
              </w:rPr>
              <w:t>Proposal 2</w:t>
            </w:r>
            <w:r>
              <w:rPr>
                <w:rFonts w:ascii="MS Mincho" w:eastAsia="MS Mincho" w:hAnsi="MS Mincho" w:cs="MS Mincho" w:hint="eastAsia"/>
                <w:lang w:val="en-US"/>
              </w:rPr>
              <w:t>：</w:t>
            </w:r>
            <w:r>
              <w:rPr>
                <w:lang w:val="en-US"/>
              </w:rPr>
              <w:t>The DMRS design for PDCCH should be based on the NR as a baseline, any improvement design should provide enough reason to prove it rationality and necessary.</w:t>
            </w:r>
          </w:p>
          <w:p w14:paraId="28498888" w14:textId="77777777" w:rsidR="001C401B" w:rsidRDefault="00E716D3">
            <w:pPr>
              <w:rPr>
                <w:lang w:val="en-US"/>
              </w:rPr>
            </w:pPr>
            <w:r>
              <w:rPr>
                <w:b/>
                <w:bCs/>
                <w:lang w:val="en-US"/>
              </w:rPr>
              <w:t>Proposal 3</w:t>
            </w:r>
            <w:r>
              <w:rPr>
                <w:lang w:val="en-US"/>
              </w:rPr>
              <w:t xml:space="preserve"> </w:t>
            </w:r>
            <w:r>
              <w:rPr>
                <w:rFonts w:ascii="MS Mincho" w:eastAsia="MS Mincho" w:hAnsi="MS Mincho" w:cs="MS Mincho" w:hint="eastAsia"/>
                <w:lang w:val="en-US"/>
              </w:rPr>
              <w:t>：</w:t>
            </w:r>
            <w:r>
              <w:rPr>
                <w:lang w:val="en-US"/>
              </w:rPr>
              <w:t>For 6G PDCCH transmission, the SFN-based M-TRP PDCCH mechanism should be supported, and further enhancements should be investigated to maximize reliability and performance.</w:t>
            </w:r>
          </w:p>
          <w:p w14:paraId="280789FF" w14:textId="77777777" w:rsidR="001C401B" w:rsidRDefault="00E716D3">
            <w:pPr>
              <w:rPr>
                <w:lang w:val="en-US"/>
              </w:rPr>
            </w:pPr>
            <w:r>
              <w:rPr>
                <w:lang w:val="en-US"/>
              </w:rPr>
              <w:t>Observation 1: MRSS between 5G and 6G may face the following challenges:</w:t>
            </w:r>
          </w:p>
          <w:p w14:paraId="4445C524" w14:textId="77777777" w:rsidR="001C401B" w:rsidRDefault="00E716D3">
            <w:pPr>
              <w:pStyle w:val="ListParagraph"/>
              <w:numPr>
                <w:ilvl w:val="0"/>
                <w:numId w:val="76"/>
              </w:numPr>
              <w:rPr>
                <w:lang w:val="en-US"/>
              </w:rPr>
            </w:pPr>
            <w:r>
              <w:rPr>
                <w:lang w:val="en-US"/>
              </w:rPr>
              <w:t>Resources conflicts between 5G and 6G RATs.</w:t>
            </w:r>
          </w:p>
          <w:p w14:paraId="43A8D72F" w14:textId="77777777" w:rsidR="001C401B" w:rsidRDefault="00E716D3">
            <w:pPr>
              <w:pStyle w:val="ListParagraph"/>
              <w:numPr>
                <w:ilvl w:val="0"/>
                <w:numId w:val="76"/>
              </w:numPr>
              <w:rPr>
                <w:lang w:val="en-US"/>
              </w:rPr>
            </w:pPr>
            <w:r>
              <w:rPr>
                <w:lang w:val="en-US"/>
              </w:rPr>
              <w:t>DSS type MRSS may introduce high overhead and complexity.</w:t>
            </w:r>
          </w:p>
          <w:p w14:paraId="3F540F80" w14:textId="77777777" w:rsidR="001C401B" w:rsidRDefault="00E716D3">
            <w:pPr>
              <w:pStyle w:val="ListParagraph"/>
              <w:numPr>
                <w:ilvl w:val="0"/>
                <w:numId w:val="76"/>
              </w:numPr>
              <w:rPr>
                <w:lang w:val="en-US"/>
              </w:rPr>
            </w:pPr>
            <w:r>
              <w:rPr>
                <w:lang w:val="en-US"/>
              </w:rPr>
              <w:t>Collision of the 5G SSB with the 6G transmissions in shared spectrum.</w:t>
            </w:r>
          </w:p>
          <w:p w14:paraId="16E36AC8" w14:textId="77777777" w:rsidR="001C401B" w:rsidRDefault="00E716D3">
            <w:pPr>
              <w:rPr>
                <w:lang w:val="en-US"/>
              </w:rPr>
            </w:pPr>
            <w:r>
              <w:rPr>
                <w:b/>
                <w:bCs/>
                <w:lang w:val="en-US"/>
              </w:rPr>
              <w:t>Proposal 4</w:t>
            </w:r>
            <w:r>
              <w:rPr>
                <w:lang w:val="en-US"/>
              </w:rPr>
              <w:t xml:space="preserve"> : RAN1 to study the following options for MRSS between 5G and 6G:</w:t>
            </w:r>
          </w:p>
          <w:p w14:paraId="2D8446DC" w14:textId="77777777" w:rsidR="001C401B" w:rsidRDefault="00E716D3">
            <w:pPr>
              <w:pStyle w:val="ListParagraph"/>
              <w:numPr>
                <w:ilvl w:val="0"/>
                <w:numId w:val="28"/>
              </w:numPr>
              <w:rPr>
                <w:lang w:val="en-US"/>
              </w:rPr>
            </w:pPr>
            <w:r>
              <w:rPr>
                <w:lang w:val="en-US"/>
              </w:rPr>
              <w:t>Option 1: Enable coordination between 5G and 6G, where the 6G base station utilizes the 5G spectrum during 5G inactive cell DTx intervals.</w:t>
            </w:r>
          </w:p>
          <w:p w14:paraId="469F3559" w14:textId="77777777" w:rsidR="001C401B" w:rsidRDefault="00E716D3">
            <w:pPr>
              <w:pStyle w:val="ListParagraph"/>
              <w:numPr>
                <w:ilvl w:val="0"/>
                <w:numId w:val="28"/>
              </w:numPr>
              <w:rPr>
                <w:lang w:val="en-US"/>
              </w:rPr>
            </w:pPr>
            <w:r>
              <w:rPr>
                <w:lang w:val="en-US"/>
              </w:rPr>
              <w:lastRenderedPageBreak/>
              <w:t>Option 2: TDM, FDM, or hybrid TDM FDM spectrum sharing between 5G and 6G managed by a central multi RAT node.</w:t>
            </w:r>
          </w:p>
          <w:p w14:paraId="64CE5F7C" w14:textId="77777777" w:rsidR="001C401B" w:rsidRDefault="00E716D3">
            <w:pPr>
              <w:pStyle w:val="ListParagraph"/>
              <w:numPr>
                <w:ilvl w:val="0"/>
                <w:numId w:val="28"/>
              </w:numPr>
              <w:rPr>
                <w:lang w:val="en-US"/>
              </w:rPr>
            </w:pPr>
            <w:r>
              <w:rPr>
                <w:lang w:val="en-US"/>
              </w:rPr>
              <w:t>Option 3: Use a unified or shared SSB with enhancements to carry both 5G and 6G system information and avoid collisions of 6G channels/signals with the 5G SSB.</w:t>
            </w:r>
          </w:p>
          <w:p w14:paraId="5C32152D" w14:textId="77777777" w:rsidR="001C401B" w:rsidRDefault="00E716D3">
            <w:pPr>
              <w:pStyle w:val="ListParagraph"/>
              <w:numPr>
                <w:ilvl w:val="0"/>
                <w:numId w:val="28"/>
              </w:numPr>
              <w:rPr>
                <w:lang w:val="en-US"/>
              </w:rPr>
            </w:pPr>
            <w:r>
              <w:rPr>
                <w:lang w:val="en-US"/>
              </w:rPr>
              <w:t>Option 4: Apply a BWP based MRSS approach using a common initial DL BWP shared by both RATs for initial access.</w:t>
            </w:r>
          </w:p>
          <w:p w14:paraId="0863463A" w14:textId="77777777" w:rsidR="001C401B" w:rsidRDefault="00E716D3">
            <w:pPr>
              <w:pStyle w:val="ListParagraph"/>
              <w:numPr>
                <w:ilvl w:val="0"/>
                <w:numId w:val="28"/>
              </w:numPr>
              <w:rPr>
                <w:lang w:val="en-US"/>
              </w:rPr>
            </w:pPr>
            <w:r>
              <w:rPr>
                <w:lang w:val="en-US"/>
              </w:rPr>
              <w:t>Option 5: Use RAT specific, non overlapping BWPs for data and control transmission to support flexible spectrum allocation between 5G and 6G.</w:t>
            </w:r>
          </w:p>
          <w:p w14:paraId="6389E19B" w14:textId="77777777" w:rsidR="001C401B" w:rsidRDefault="001C401B">
            <w:pPr>
              <w:rPr>
                <w:lang w:val="en-US"/>
              </w:rPr>
            </w:pPr>
          </w:p>
        </w:tc>
      </w:tr>
      <w:tr w:rsidR="001C401B" w14:paraId="756136F6" w14:textId="77777777">
        <w:trPr>
          <w:trHeight w:val="290"/>
        </w:trPr>
        <w:tc>
          <w:tcPr>
            <w:tcW w:w="704" w:type="dxa"/>
            <w:shd w:val="clear" w:color="auto" w:fill="E7E6E6" w:themeFill="background2"/>
            <w:noWrap/>
            <w:vAlign w:val="bottom"/>
          </w:tcPr>
          <w:p w14:paraId="25395CD2" w14:textId="77777777" w:rsidR="001C401B" w:rsidRDefault="00E716D3">
            <w:pPr>
              <w:spacing w:after="0"/>
              <w:rPr>
                <w:rFonts w:eastAsia="Times New Roman"/>
                <w:color w:val="000000"/>
                <w:lang w:val="en-US"/>
              </w:rPr>
            </w:pPr>
            <w:r>
              <w:rPr>
                <w:rFonts w:eastAsia="Times New Roman"/>
                <w:color w:val="000000"/>
                <w:lang w:val="en-US"/>
              </w:rPr>
              <w:lastRenderedPageBreak/>
              <w:t>[6]</w:t>
            </w:r>
          </w:p>
        </w:tc>
        <w:tc>
          <w:tcPr>
            <w:tcW w:w="1843" w:type="dxa"/>
            <w:shd w:val="clear" w:color="auto" w:fill="E7E6E6" w:themeFill="background2"/>
            <w:noWrap/>
            <w:vAlign w:val="bottom"/>
          </w:tcPr>
          <w:p w14:paraId="24AAB118" w14:textId="77777777" w:rsidR="001C401B" w:rsidRDefault="00E716D3">
            <w:pPr>
              <w:spacing w:after="0"/>
              <w:rPr>
                <w:rFonts w:eastAsia="Times New Roman"/>
                <w:color w:val="002060"/>
                <w:u w:val="single"/>
                <w:lang w:val="en-US"/>
              </w:rPr>
            </w:pPr>
            <w:hyperlink r:id="rId52" w:tgtFrame="_parent" w:history="1">
              <w:r>
                <w:rPr>
                  <w:rFonts w:eastAsia="Times New Roman"/>
                  <w:color w:val="002060"/>
                  <w:u w:val="single"/>
                  <w:lang w:val="en-US"/>
                </w:rPr>
                <w:t>R1-2600302</w:t>
              </w:r>
            </w:hyperlink>
          </w:p>
        </w:tc>
        <w:tc>
          <w:tcPr>
            <w:tcW w:w="4634" w:type="dxa"/>
            <w:shd w:val="clear" w:color="auto" w:fill="E7E6E6" w:themeFill="background2"/>
            <w:noWrap/>
            <w:vAlign w:val="bottom"/>
          </w:tcPr>
          <w:p w14:paraId="4358A02A" w14:textId="77777777" w:rsidR="001C401B" w:rsidRDefault="00E716D3">
            <w:pPr>
              <w:spacing w:after="0"/>
              <w:rPr>
                <w:rFonts w:eastAsia="Times New Roman"/>
                <w:color w:val="000000"/>
                <w:lang w:val="en-US"/>
              </w:rPr>
            </w:pPr>
            <w:r>
              <w:rPr>
                <w:rFonts w:eastAsia="Times New Roman"/>
                <w:color w:val="000000"/>
                <w:lang w:val="en-US"/>
              </w:rPr>
              <w:t>DL transmission scheme for 6G downlink control channel</w:t>
            </w:r>
          </w:p>
        </w:tc>
        <w:tc>
          <w:tcPr>
            <w:tcW w:w="2448" w:type="dxa"/>
            <w:shd w:val="clear" w:color="auto" w:fill="E7E6E6" w:themeFill="background2"/>
            <w:noWrap/>
            <w:vAlign w:val="bottom"/>
          </w:tcPr>
          <w:p w14:paraId="3A0538CF" w14:textId="77777777" w:rsidR="001C401B" w:rsidRDefault="00E716D3">
            <w:pPr>
              <w:spacing w:after="0"/>
              <w:rPr>
                <w:rFonts w:eastAsia="Times New Roman"/>
                <w:color w:val="000000"/>
                <w:lang w:val="en-US"/>
              </w:rPr>
            </w:pPr>
            <w:r>
              <w:rPr>
                <w:rFonts w:eastAsia="Times New Roman"/>
                <w:color w:val="000000"/>
                <w:lang w:val="en-US"/>
              </w:rPr>
              <w:t>CATT, CICTCI</w:t>
            </w:r>
          </w:p>
        </w:tc>
      </w:tr>
      <w:tr w:rsidR="001C401B" w14:paraId="1C8EEBF2" w14:textId="77777777">
        <w:trPr>
          <w:trHeight w:val="290"/>
        </w:trPr>
        <w:tc>
          <w:tcPr>
            <w:tcW w:w="9629" w:type="dxa"/>
            <w:gridSpan w:val="4"/>
            <w:noWrap/>
            <w:vAlign w:val="bottom"/>
          </w:tcPr>
          <w:p w14:paraId="2D866C6F" w14:textId="77777777" w:rsidR="001C401B" w:rsidRDefault="00E716D3">
            <w:pPr>
              <w:rPr>
                <w:lang w:eastAsia="zh-CN"/>
              </w:rPr>
            </w:pPr>
            <w:r>
              <w:rPr>
                <w:b/>
                <w:bCs/>
                <w:lang w:eastAsia="zh-CN"/>
              </w:rPr>
              <w:t>Proposal 1:</w:t>
            </w:r>
            <w:r>
              <w:rPr>
                <w:lang w:eastAsia="zh-CN"/>
              </w:rPr>
              <w:t xml:space="preserve"> The CORESET configuration and the PDCCH transmission schemes are designed to achieve the 6G</w:t>
            </w:r>
            <w:r>
              <w:rPr>
                <w:rFonts w:hint="eastAsia"/>
                <w:lang w:eastAsia="zh-CN"/>
              </w:rPr>
              <w:t>R</w:t>
            </w:r>
            <w:r>
              <w:rPr>
                <w:lang w:eastAsia="zh-CN"/>
              </w:rPr>
              <w:t xml:space="preserve"> system targets in improving the spectrum efficiency</w:t>
            </w:r>
            <w:r>
              <w:rPr>
                <w:rFonts w:hint="eastAsia"/>
                <w:lang w:eastAsia="zh-CN"/>
              </w:rPr>
              <w:t>,</w:t>
            </w:r>
            <w:r>
              <w:rPr>
                <w:lang w:eastAsia="zh-CN"/>
              </w:rPr>
              <w:t xml:space="preserve"> network operation energy efficien</w:t>
            </w:r>
            <w:r>
              <w:rPr>
                <w:rFonts w:hint="eastAsia"/>
                <w:lang w:eastAsia="zh-CN"/>
              </w:rPr>
              <w:t>cy</w:t>
            </w:r>
            <w:r>
              <w:rPr>
                <w:lang w:eastAsia="zh-CN"/>
              </w:rPr>
              <w:t>, user experience in energy efficiency and perceived throughput</w:t>
            </w:r>
            <w:r>
              <w:rPr>
                <w:rFonts w:hint="eastAsia"/>
                <w:lang w:eastAsia="zh-CN"/>
              </w:rPr>
              <w:t>, as well as</w:t>
            </w:r>
            <w:r>
              <w:rPr>
                <w:lang w:eastAsia="zh-CN"/>
              </w:rPr>
              <w:t xml:space="preserve"> incorporating the AI/ML for improving the network operation</w:t>
            </w:r>
            <w:r>
              <w:rPr>
                <w:rFonts w:hint="eastAsia"/>
                <w:lang w:eastAsia="zh-CN"/>
              </w:rPr>
              <w:t>.</w:t>
            </w:r>
          </w:p>
          <w:p w14:paraId="18FABBEA" w14:textId="77777777" w:rsidR="001C401B" w:rsidRDefault="00E716D3">
            <w:pPr>
              <w:rPr>
                <w:lang w:eastAsia="zh-CN"/>
              </w:rPr>
            </w:pPr>
            <w:r>
              <w:rPr>
                <w:b/>
                <w:bCs/>
                <w:lang w:eastAsia="zh-CN"/>
              </w:rPr>
              <w:t>Proposal 2:</w:t>
            </w:r>
            <w:r>
              <w:rPr>
                <w:lang w:eastAsia="zh-CN"/>
              </w:rPr>
              <w:t xml:space="preserve"> The design targets of the 6G</w:t>
            </w:r>
            <w:r>
              <w:rPr>
                <w:rFonts w:hint="eastAsia"/>
                <w:lang w:eastAsia="zh-CN"/>
              </w:rPr>
              <w:t>R</w:t>
            </w:r>
            <w:r>
              <w:rPr>
                <w:lang w:eastAsia="zh-CN"/>
              </w:rPr>
              <w:t xml:space="preserve"> DL control channel transmission schemes are as follow</w:t>
            </w:r>
            <w:r>
              <w:rPr>
                <w:rFonts w:hint="eastAsia"/>
                <w:lang w:eastAsia="zh-CN"/>
              </w:rPr>
              <w:t>:</w:t>
            </w:r>
          </w:p>
          <w:p w14:paraId="6607AE76" w14:textId="77777777" w:rsidR="001C401B" w:rsidRDefault="00E716D3">
            <w:pPr>
              <w:pStyle w:val="ListParagraph"/>
              <w:numPr>
                <w:ilvl w:val="0"/>
                <w:numId w:val="34"/>
              </w:numPr>
              <w:rPr>
                <w:lang w:val="en-US"/>
              </w:rPr>
            </w:pPr>
            <w:r>
              <w:rPr>
                <w:lang w:val="en-US"/>
              </w:rPr>
              <w:t>Optimize the efficiency and improve the coverage of DL control channel</w:t>
            </w:r>
            <w:r>
              <w:rPr>
                <w:rFonts w:hint="eastAsia"/>
                <w:lang w:val="en-US"/>
              </w:rPr>
              <w:t>, and realize e</w:t>
            </w:r>
            <w:r>
              <w:rPr>
                <w:lang w:val="en-US"/>
              </w:rPr>
              <w:t xml:space="preserve">fficient network control resource utilization </w:t>
            </w:r>
            <w:r>
              <w:rPr>
                <w:rFonts w:hint="eastAsia"/>
                <w:lang w:val="en-US"/>
              </w:rPr>
              <w:t>as well as reduced</w:t>
            </w:r>
            <w:r>
              <w:rPr>
                <w:lang w:val="en-US"/>
              </w:rPr>
              <w:t xml:space="preserve"> energy consumption</w:t>
            </w:r>
            <w:r>
              <w:rPr>
                <w:rFonts w:hint="eastAsia"/>
                <w:lang w:val="en-US"/>
              </w:rPr>
              <w:t>.</w:t>
            </w:r>
            <w:r>
              <w:rPr>
                <w:lang w:val="en-US"/>
              </w:rPr>
              <w:t xml:space="preserve"> </w:t>
            </w:r>
            <w:r>
              <w:rPr>
                <w:lang w:val="en-US"/>
              </w:rPr>
              <w:tab/>
            </w:r>
          </w:p>
          <w:p w14:paraId="4FBCD662" w14:textId="77777777" w:rsidR="001C401B" w:rsidRDefault="00E716D3">
            <w:pPr>
              <w:pStyle w:val="ListParagraph"/>
              <w:numPr>
                <w:ilvl w:val="1"/>
                <w:numId w:val="34"/>
              </w:numPr>
            </w:pPr>
            <w:r>
              <w:t>Separation of DL control resource for common control and UE-specific control</w:t>
            </w:r>
            <w:r>
              <w:rPr>
                <w:rFonts w:hint="eastAsia"/>
                <w:lang w:eastAsia="zh-CN"/>
              </w:rPr>
              <w:t>.</w:t>
            </w:r>
          </w:p>
          <w:p w14:paraId="1A794E90" w14:textId="77777777" w:rsidR="001C401B" w:rsidRDefault="00E716D3">
            <w:pPr>
              <w:pStyle w:val="ListParagraph"/>
              <w:numPr>
                <w:ilvl w:val="1"/>
                <w:numId w:val="34"/>
              </w:numPr>
            </w:pPr>
            <w:r>
              <w:t>Link adaptation optimization of the PDCCH transmission scheme</w:t>
            </w:r>
            <w:r>
              <w:rPr>
                <w:rFonts w:hint="eastAsia"/>
                <w:lang w:eastAsia="zh-CN"/>
              </w:rPr>
              <w:t>s</w:t>
            </w:r>
            <w:r>
              <w:t xml:space="preserve"> with service-specific CORESET</w:t>
            </w:r>
            <w:r>
              <w:rPr>
                <w:rFonts w:hint="eastAsia"/>
                <w:lang w:eastAsia="zh-CN"/>
              </w:rPr>
              <w:t xml:space="preserve"> </w:t>
            </w:r>
            <w:r>
              <w:t>configuration</w:t>
            </w:r>
            <w:r>
              <w:rPr>
                <w:rFonts w:hint="eastAsia"/>
                <w:lang w:eastAsia="zh-CN"/>
              </w:rPr>
              <w:t>.</w:t>
            </w:r>
          </w:p>
          <w:p w14:paraId="3AC79F70" w14:textId="77777777" w:rsidR="001C401B" w:rsidRDefault="00E716D3">
            <w:pPr>
              <w:pStyle w:val="ListParagraph"/>
              <w:numPr>
                <w:ilvl w:val="1"/>
                <w:numId w:val="34"/>
              </w:numPr>
            </w:pPr>
            <w:r>
              <w:t>Energy efficient operations for the 6G</w:t>
            </w:r>
            <w:r>
              <w:rPr>
                <w:rFonts w:hint="eastAsia"/>
                <w:lang w:eastAsia="zh-CN"/>
              </w:rPr>
              <w:t>R</w:t>
            </w:r>
            <w:r>
              <w:t xml:space="preserve"> NB and UEs in the CORESET and PDCCH transmission scheme configuration</w:t>
            </w:r>
            <w:r>
              <w:rPr>
                <w:rFonts w:hint="eastAsia"/>
                <w:lang w:eastAsia="zh-CN"/>
              </w:rPr>
              <w:t>.</w:t>
            </w:r>
          </w:p>
          <w:p w14:paraId="173C5D36" w14:textId="77777777" w:rsidR="001C401B" w:rsidRDefault="00E716D3">
            <w:pPr>
              <w:pStyle w:val="ListParagraph"/>
              <w:numPr>
                <w:ilvl w:val="0"/>
                <w:numId w:val="34"/>
              </w:numPr>
              <w:rPr>
                <w:lang w:val="en-US"/>
              </w:rPr>
            </w:pPr>
            <w:r>
              <w:rPr>
                <w:lang w:val="en-US"/>
              </w:rPr>
              <w:t xml:space="preserve">Improve the control channel resource utilization </w:t>
            </w:r>
            <w:r>
              <w:rPr>
                <w:rFonts w:hint="eastAsia"/>
                <w:lang w:val="en-US"/>
              </w:rPr>
              <w:t>and adopt a f</w:t>
            </w:r>
            <w:r>
              <w:rPr>
                <w:lang w:val="en-US"/>
              </w:rPr>
              <w:t>lexible design in DCI format for diverse types of deployment scenarios and traffic types</w:t>
            </w:r>
            <w:r>
              <w:rPr>
                <w:rFonts w:hint="eastAsia"/>
                <w:lang w:val="en-US"/>
              </w:rPr>
              <w:t>.</w:t>
            </w:r>
          </w:p>
          <w:p w14:paraId="01D0AC13" w14:textId="77777777" w:rsidR="001C401B" w:rsidRDefault="00E716D3">
            <w:pPr>
              <w:pStyle w:val="ListParagraph"/>
              <w:numPr>
                <w:ilvl w:val="1"/>
                <w:numId w:val="34"/>
              </w:numPr>
            </w:pPr>
            <w:r>
              <w:t>CORESET configuration with capacity adaptation</w:t>
            </w:r>
            <w:r>
              <w:rPr>
                <w:rFonts w:hint="eastAsia"/>
                <w:lang w:eastAsia="zh-CN"/>
              </w:rPr>
              <w:t>.</w:t>
            </w:r>
          </w:p>
          <w:p w14:paraId="3D660502" w14:textId="77777777" w:rsidR="001C401B" w:rsidRDefault="00E716D3">
            <w:pPr>
              <w:pStyle w:val="ListParagraph"/>
              <w:numPr>
                <w:ilvl w:val="1"/>
                <w:numId w:val="34"/>
              </w:numPr>
            </w:pPr>
            <w:r>
              <w:t>User-centric CORESET configuration to optimize the user-perceived data throughput</w:t>
            </w:r>
            <w:r>
              <w:rPr>
                <w:rFonts w:hint="eastAsia"/>
                <w:lang w:eastAsia="zh-CN"/>
              </w:rPr>
              <w:t>.</w:t>
            </w:r>
          </w:p>
          <w:p w14:paraId="0DDAE8BC" w14:textId="77777777" w:rsidR="001C401B" w:rsidRDefault="00E716D3">
            <w:pPr>
              <w:rPr>
                <w:lang w:eastAsia="zh-CN"/>
              </w:rPr>
            </w:pPr>
            <w:r>
              <w:rPr>
                <w:b/>
                <w:bCs/>
                <w:lang w:eastAsia="zh-CN"/>
              </w:rPr>
              <w:t>Proposal 3:</w:t>
            </w:r>
            <w:r>
              <w:rPr>
                <w:lang w:eastAsia="zh-CN"/>
              </w:rPr>
              <w:t xml:space="preserve"> The CORESET is the control channel resource in 6GR for the PDCCH transmission </w:t>
            </w:r>
            <w:r>
              <w:rPr>
                <w:rFonts w:hint="eastAsia"/>
                <w:lang w:eastAsia="zh-CN"/>
              </w:rPr>
              <w:t>with</w:t>
            </w:r>
            <w:r>
              <w:rPr>
                <w:lang w:eastAsia="zh-CN"/>
              </w:rPr>
              <w:t xml:space="preserve"> its transmission scheme</w:t>
            </w:r>
            <w:r>
              <w:rPr>
                <w:rFonts w:hint="eastAsia"/>
                <w:lang w:eastAsia="zh-CN"/>
              </w:rPr>
              <w:t>s</w:t>
            </w:r>
            <w:r>
              <w:rPr>
                <w:lang w:eastAsia="zh-CN"/>
              </w:rPr>
              <w:t xml:space="preserve">. The search space is used to configure the PDCCH monitoring occasions.  </w:t>
            </w:r>
          </w:p>
          <w:p w14:paraId="221F37F6" w14:textId="77777777" w:rsidR="001C401B" w:rsidRDefault="00E716D3">
            <w:pPr>
              <w:rPr>
                <w:lang w:eastAsia="zh-CN"/>
              </w:rPr>
            </w:pPr>
            <w:r>
              <w:rPr>
                <w:b/>
                <w:bCs/>
                <w:lang w:eastAsia="zh-CN"/>
              </w:rPr>
              <w:t xml:space="preserve">Proposal </w:t>
            </w:r>
            <w:r>
              <w:rPr>
                <w:rFonts w:hint="eastAsia"/>
                <w:b/>
                <w:bCs/>
                <w:lang w:eastAsia="zh-CN"/>
              </w:rPr>
              <w:t>4</w:t>
            </w:r>
            <w:r>
              <w:rPr>
                <w:lang w:eastAsia="zh-CN"/>
              </w:rPr>
              <w:t xml:space="preserve">: </w:t>
            </w:r>
            <w:r>
              <w:rPr>
                <w:rFonts w:hint="eastAsia"/>
                <w:lang w:eastAsia="zh-CN"/>
              </w:rPr>
              <w:t>Both l</w:t>
            </w:r>
            <w:r>
              <w:rPr>
                <w:rFonts w:hint="eastAsia"/>
              </w:rPr>
              <w:t>ocalized</w:t>
            </w:r>
            <w:r>
              <w:rPr>
                <w:lang w:eastAsia="zh-CN"/>
              </w:rPr>
              <w:t xml:space="preserve"> and </w:t>
            </w:r>
            <w:r>
              <w:t>distributed</w:t>
            </w:r>
            <w:r>
              <w:rPr>
                <w:lang w:eastAsia="zh-CN"/>
              </w:rPr>
              <w:t xml:space="preserve"> </w:t>
            </w:r>
            <w:r>
              <w:rPr>
                <w:rFonts w:hint="eastAsia"/>
                <w:lang w:eastAsia="zh-CN"/>
              </w:rPr>
              <w:t>REG-CCE mapping method can be</w:t>
            </w:r>
            <w:r>
              <w:rPr>
                <w:lang w:eastAsia="zh-CN"/>
              </w:rPr>
              <w:t xml:space="preserve"> studied in </w:t>
            </w:r>
            <w:r>
              <w:rPr>
                <w:rFonts w:hint="eastAsia"/>
                <w:lang w:eastAsia="zh-CN"/>
              </w:rPr>
              <w:t>6GR</w:t>
            </w:r>
            <w:r>
              <w:rPr>
                <w:lang w:eastAsia="zh-CN"/>
              </w:rPr>
              <w:t xml:space="preserve"> CORESET </w:t>
            </w:r>
            <w:r>
              <w:rPr>
                <w:rFonts w:hint="eastAsia"/>
                <w:lang w:eastAsia="zh-CN"/>
              </w:rPr>
              <w:t>design</w:t>
            </w:r>
            <w:r>
              <w:rPr>
                <w:lang w:eastAsia="zh-CN"/>
              </w:rPr>
              <w:t>.</w:t>
            </w:r>
          </w:p>
          <w:p w14:paraId="22B28CAB" w14:textId="77777777" w:rsidR="001C401B" w:rsidRDefault="00E716D3">
            <w:pPr>
              <w:rPr>
                <w:color w:val="000000" w:themeColor="text1"/>
                <w:lang w:eastAsia="zh-CN"/>
              </w:rPr>
            </w:pPr>
            <w:r>
              <w:rPr>
                <w:b/>
                <w:bCs/>
                <w:color w:val="000000" w:themeColor="text1"/>
                <w:lang w:eastAsia="zh-CN"/>
              </w:rPr>
              <w:t xml:space="preserve">Proposal </w:t>
            </w:r>
            <w:r>
              <w:rPr>
                <w:rFonts w:hint="eastAsia"/>
                <w:b/>
                <w:bCs/>
                <w:color w:val="000000" w:themeColor="text1"/>
                <w:lang w:eastAsia="zh-CN"/>
              </w:rPr>
              <w:t>5</w:t>
            </w:r>
            <w:r>
              <w:rPr>
                <w:b/>
                <w:bCs/>
                <w:color w:val="000000" w:themeColor="text1"/>
                <w:lang w:eastAsia="zh-CN"/>
              </w:rPr>
              <w:t>:</w:t>
            </w:r>
            <w:r>
              <w:rPr>
                <w:color w:val="000000" w:themeColor="text1"/>
                <w:lang w:eastAsia="zh-CN"/>
              </w:rPr>
              <w:t xml:space="preserve"> Study t</w:t>
            </w:r>
            <w:r>
              <w:rPr>
                <w:rFonts w:hint="eastAsia"/>
                <w:color w:val="000000" w:themeColor="text1"/>
                <w:lang w:eastAsia="zh-CN"/>
              </w:rPr>
              <w:t>he CCE to PDCCH candidates mapping</w:t>
            </w:r>
            <w:r>
              <w:rPr>
                <w:color w:val="000000" w:themeColor="text1"/>
                <w:lang w:eastAsia="zh-CN"/>
              </w:rPr>
              <w:t xml:space="preserve"> to enable link adaptation and flexible coverage extension in </w:t>
            </w:r>
            <w:r>
              <w:rPr>
                <w:rFonts w:hint="eastAsia"/>
                <w:color w:val="000000" w:themeColor="text1"/>
                <w:lang w:eastAsia="zh-CN"/>
              </w:rPr>
              <w:t>6GR PDCCH design</w:t>
            </w:r>
            <w:r>
              <w:rPr>
                <w:color w:val="000000" w:themeColor="text1"/>
                <w:lang w:eastAsia="zh-CN"/>
              </w:rPr>
              <w:t>.</w:t>
            </w:r>
          </w:p>
          <w:p w14:paraId="36CB4DB8" w14:textId="77777777" w:rsidR="001C401B" w:rsidRDefault="00E716D3">
            <w:pPr>
              <w:rPr>
                <w:rFonts w:cstheme="minorHAnsi"/>
                <w:iCs/>
                <w:color w:val="000000" w:themeColor="text1"/>
                <w:lang w:eastAsia="zh-CN"/>
              </w:rPr>
            </w:pPr>
            <w:r>
              <w:rPr>
                <w:rFonts w:cstheme="minorHAnsi" w:hint="eastAsia"/>
                <w:b/>
                <w:bCs/>
                <w:iCs/>
                <w:color w:val="000000" w:themeColor="text1"/>
                <w:lang w:eastAsia="zh-CN"/>
              </w:rPr>
              <w:t>Proposal 6:</w:t>
            </w:r>
            <w:r>
              <w:rPr>
                <w:rFonts w:cstheme="minorHAnsi" w:hint="eastAsia"/>
                <w:iCs/>
                <w:color w:val="000000" w:themeColor="text1"/>
                <w:lang w:eastAsia="zh-CN"/>
              </w:rPr>
              <w:t xml:space="preserve"> The TCI </w:t>
            </w:r>
            <w:r>
              <w:rPr>
                <w:rFonts w:cstheme="minorHAnsi"/>
                <w:iCs/>
                <w:color w:val="000000" w:themeColor="text1"/>
                <w:lang w:eastAsia="zh-CN"/>
              </w:rPr>
              <w:t>state</w:t>
            </w:r>
            <w:r>
              <w:rPr>
                <w:rFonts w:cstheme="minorHAnsi" w:hint="eastAsia"/>
                <w:iCs/>
                <w:color w:val="000000" w:themeColor="text1"/>
                <w:lang w:eastAsia="zh-CN"/>
              </w:rPr>
              <w:t xml:space="preserve"> information for PDCCH can be studied associated with DL WUS in 6GR.</w:t>
            </w:r>
          </w:p>
          <w:p w14:paraId="30715E44" w14:textId="77777777" w:rsidR="001C401B" w:rsidRDefault="00E716D3">
            <w:pPr>
              <w:rPr>
                <w:rFonts w:cstheme="minorHAnsi"/>
                <w:iCs/>
                <w:color w:val="000000" w:themeColor="text1"/>
                <w:lang w:eastAsia="zh-CN"/>
              </w:rPr>
            </w:pPr>
            <w:r>
              <w:rPr>
                <w:rFonts w:cstheme="minorHAnsi" w:hint="eastAsia"/>
                <w:b/>
                <w:bCs/>
                <w:iCs/>
                <w:color w:val="000000" w:themeColor="text1"/>
                <w:lang w:eastAsia="zh-CN"/>
              </w:rPr>
              <w:t>Proposal 7</w:t>
            </w:r>
            <w:r>
              <w:rPr>
                <w:rFonts w:cstheme="minorHAnsi" w:hint="eastAsia"/>
                <w:iCs/>
                <w:color w:val="000000" w:themeColor="text1"/>
                <w:lang w:eastAsia="zh-CN"/>
              </w:rPr>
              <w:t xml:space="preserve">: </w:t>
            </w:r>
            <w:r>
              <w:rPr>
                <w:rFonts w:cstheme="minorHAnsi"/>
                <w:iCs/>
                <w:color w:val="000000" w:themeColor="text1"/>
                <w:lang w:eastAsia="zh-CN"/>
              </w:rPr>
              <w:t xml:space="preserve">The </w:t>
            </w:r>
            <w:r>
              <w:rPr>
                <w:rFonts w:cstheme="minorHAnsi" w:hint="eastAsia"/>
                <w:iCs/>
                <w:color w:val="000000" w:themeColor="text1"/>
                <w:lang w:eastAsia="zh-CN"/>
              </w:rPr>
              <w:t xml:space="preserve">on-demand </w:t>
            </w:r>
            <w:r>
              <w:rPr>
                <w:rFonts w:hint="eastAsia"/>
                <w:color w:val="000000" w:themeColor="text1"/>
                <w:lang w:eastAsia="zh-CN"/>
              </w:rPr>
              <w:t xml:space="preserve">PDCCH </w:t>
            </w:r>
            <w:r>
              <w:rPr>
                <w:color w:val="000000" w:themeColor="text1"/>
                <w:lang w:eastAsia="zh-CN"/>
              </w:rPr>
              <w:t>monitoring</w:t>
            </w:r>
            <w:r>
              <w:rPr>
                <w:rFonts w:hint="eastAsia"/>
                <w:color w:val="000000" w:themeColor="text1"/>
                <w:lang w:eastAsia="zh-CN"/>
              </w:rPr>
              <w:t xml:space="preserve"> based on DL WUS </w:t>
            </w:r>
            <w:r>
              <w:rPr>
                <w:color w:val="000000" w:themeColor="text1"/>
                <w:lang w:eastAsia="zh-CN"/>
              </w:rPr>
              <w:t>triggering should</w:t>
            </w:r>
            <w:r>
              <w:rPr>
                <w:rFonts w:hint="eastAsia"/>
                <w:color w:val="000000" w:themeColor="text1"/>
                <w:lang w:eastAsia="zh-CN"/>
              </w:rPr>
              <w:t xml:space="preserve"> be</w:t>
            </w:r>
            <w:r>
              <w:rPr>
                <w:color w:val="000000" w:themeColor="text1"/>
                <w:lang w:eastAsia="zh-CN"/>
              </w:rPr>
              <w:t xml:space="preserve"> configured together </w:t>
            </w:r>
            <w:r>
              <w:rPr>
                <w:rFonts w:hint="eastAsia"/>
                <w:color w:val="000000" w:themeColor="text1"/>
                <w:lang w:eastAsia="zh-CN"/>
              </w:rPr>
              <w:t xml:space="preserve">for </w:t>
            </w:r>
            <w:r>
              <w:rPr>
                <w:color w:val="000000" w:themeColor="text1"/>
                <w:lang w:eastAsia="zh-CN"/>
              </w:rPr>
              <w:t xml:space="preserve">UEs in </w:t>
            </w:r>
            <w:r>
              <w:rPr>
                <w:rFonts w:hint="eastAsia"/>
                <w:color w:val="000000" w:themeColor="text1"/>
                <w:lang w:eastAsia="zh-CN"/>
              </w:rPr>
              <w:t>both RRC_IDLE/INACTIVE mod</w:t>
            </w:r>
            <w:r>
              <w:rPr>
                <w:color w:val="000000" w:themeColor="text1"/>
                <w:lang w:eastAsia="zh-CN"/>
              </w:rPr>
              <w:t>e</w:t>
            </w:r>
            <w:r>
              <w:rPr>
                <w:rFonts w:hint="eastAsia"/>
                <w:color w:val="000000" w:themeColor="text1"/>
                <w:lang w:eastAsia="zh-CN"/>
              </w:rPr>
              <w:t xml:space="preserve">s </w:t>
            </w:r>
            <w:r>
              <w:rPr>
                <w:color w:val="000000" w:themeColor="text1"/>
                <w:lang w:eastAsia="zh-CN"/>
              </w:rPr>
              <w:t>and</w:t>
            </w:r>
            <w:r>
              <w:rPr>
                <w:rFonts w:hint="eastAsia"/>
                <w:color w:val="000000" w:themeColor="text1"/>
                <w:lang w:eastAsia="zh-CN"/>
              </w:rPr>
              <w:t xml:space="preserve"> RRC_CONNECTED mod</w:t>
            </w:r>
            <w:r>
              <w:rPr>
                <w:color w:val="000000" w:themeColor="text1"/>
                <w:lang w:eastAsia="zh-CN"/>
              </w:rPr>
              <w:t>e</w:t>
            </w:r>
            <w:r>
              <w:rPr>
                <w:rFonts w:hint="eastAsia"/>
                <w:color w:val="000000" w:themeColor="text1"/>
                <w:lang w:eastAsia="zh-CN"/>
              </w:rPr>
              <w:t xml:space="preserve"> in 6GR</w:t>
            </w:r>
            <w:r>
              <w:rPr>
                <w:rFonts w:cstheme="minorHAnsi" w:hint="eastAsia"/>
                <w:iCs/>
                <w:color w:val="000000" w:themeColor="text1"/>
                <w:lang w:eastAsia="zh-CN"/>
              </w:rPr>
              <w:t>.</w:t>
            </w:r>
          </w:p>
          <w:p w14:paraId="083A290E" w14:textId="77777777" w:rsidR="001C401B" w:rsidRDefault="00E716D3">
            <w:pPr>
              <w:rPr>
                <w:lang w:eastAsia="zh-CN"/>
              </w:rPr>
            </w:pPr>
            <w:r>
              <w:rPr>
                <w:rFonts w:hint="eastAsia"/>
                <w:b/>
                <w:bCs/>
                <w:lang w:eastAsia="zh-CN"/>
              </w:rPr>
              <w:t>Proposal 8:</w:t>
            </w:r>
            <w:r>
              <w:rPr>
                <w:rFonts w:hint="eastAsia"/>
                <w:lang w:eastAsia="zh-CN"/>
              </w:rPr>
              <w:t xml:space="preserve"> </w:t>
            </w:r>
            <w:r>
              <w:rPr>
                <w:lang w:eastAsia="zh-CN"/>
              </w:rPr>
              <w:t xml:space="preserve">The DL control channel framework in 6GR systems should be designed to achieve higher </w:t>
            </w:r>
            <w:r>
              <w:rPr>
                <w:rFonts w:hint="eastAsia"/>
                <w:lang w:eastAsia="zh-CN"/>
              </w:rPr>
              <w:t>spectrum</w:t>
            </w:r>
            <w:r>
              <w:rPr>
                <w:lang w:eastAsia="zh-CN"/>
              </w:rPr>
              <w:t xml:space="preserve"> efficiency of PDCCH transmission scheme and have the flexibility in extended overall coverage</w:t>
            </w:r>
            <w:r>
              <w:rPr>
                <w:rFonts w:hint="eastAsia"/>
                <w:lang w:eastAsia="zh-CN"/>
              </w:rPr>
              <w:t>.</w:t>
            </w:r>
          </w:p>
          <w:p w14:paraId="3A45A31A" w14:textId="77777777" w:rsidR="001C401B" w:rsidRDefault="001C401B">
            <w:pPr>
              <w:spacing w:after="0"/>
              <w:rPr>
                <w:rFonts w:eastAsia="Times New Roman"/>
                <w:color w:val="000000"/>
                <w:lang w:val="en-US"/>
              </w:rPr>
            </w:pPr>
          </w:p>
        </w:tc>
      </w:tr>
      <w:tr w:rsidR="001C401B" w14:paraId="32118180" w14:textId="77777777">
        <w:trPr>
          <w:trHeight w:val="290"/>
        </w:trPr>
        <w:tc>
          <w:tcPr>
            <w:tcW w:w="704" w:type="dxa"/>
            <w:shd w:val="clear" w:color="auto" w:fill="E7E6E6" w:themeFill="background2"/>
            <w:noWrap/>
            <w:vAlign w:val="bottom"/>
          </w:tcPr>
          <w:p w14:paraId="31FE720A" w14:textId="77777777" w:rsidR="001C401B" w:rsidRDefault="00E716D3">
            <w:pPr>
              <w:spacing w:after="0"/>
              <w:rPr>
                <w:rFonts w:eastAsia="Times New Roman"/>
                <w:color w:val="000000"/>
                <w:lang w:val="en-US"/>
              </w:rPr>
            </w:pPr>
            <w:r>
              <w:rPr>
                <w:rFonts w:eastAsia="Times New Roman"/>
                <w:color w:val="000000"/>
                <w:lang w:val="en-US"/>
              </w:rPr>
              <w:t>[7]</w:t>
            </w:r>
          </w:p>
        </w:tc>
        <w:tc>
          <w:tcPr>
            <w:tcW w:w="1843" w:type="dxa"/>
            <w:shd w:val="clear" w:color="auto" w:fill="E7E6E6" w:themeFill="background2"/>
            <w:noWrap/>
            <w:vAlign w:val="bottom"/>
          </w:tcPr>
          <w:p w14:paraId="0969BC48" w14:textId="77777777" w:rsidR="001C401B" w:rsidRDefault="00E716D3">
            <w:pPr>
              <w:spacing w:after="0"/>
              <w:rPr>
                <w:rFonts w:eastAsia="Times New Roman"/>
                <w:color w:val="002060"/>
                <w:u w:val="single"/>
                <w:lang w:val="en-US"/>
              </w:rPr>
            </w:pPr>
            <w:hyperlink r:id="rId53" w:tgtFrame="_parent" w:history="1">
              <w:r>
                <w:rPr>
                  <w:rFonts w:eastAsia="Times New Roman"/>
                  <w:color w:val="002060"/>
                  <w:u w:val="single"/>
                  <w:lang w:val="en-US"/>
                </w:rPr>
                <w:t>R1-2600353</w:t>
              </w:r>
            </w:hyperlink>
          </w:p>
        </w:tc>
        <w:tc>
          <w:tcPr>
            <w:tcW w:w="4634" w:type="dxa"/>
            <w:shd w:val="clear" w:color="auto" w:fill="E7E6E6" w:themeFill="background2"/>
            <w:noWrap/>
            <w:vAlign w:val="bottom"/>
          </w:tcPr>
          <w:p w14:paraId="3868D70C" w14:textId="77777777" w:rsidR="001C401B" w:rsidRDefault="00E716D3">
            <w:pPr>
              <w:spacing w:after="0"/>
              <w:rPr>
                <w:rFonts w:eastAsia="Times New Roman"/>
                <w:color w:val="000000"/>
                <w:lang w:val="en-US"/>
              </w:rPr>
            </w:pPr>
            <w:r>
              <w:rPr>
                <w:rFonts w:eastAsia="Times New Roman"/>
                <w:color w:val="000000"/>
                <w:lang w:val="en-US"/>
              </w:rPr>
              <w:t>Discussions on Physical layer control channel for 6G</w:t>
            </w:r>
          </w:p>
        </w:tc>
        <w:tc>
          <w:tcPr>
            <w:tcW w:w="2448" w:type="dxa"/>
            <w:shd w:val="clear" w:color="auto" w:fill="E7E6E6" w:themeFill="background2"/>
            <w:noWrap/>
            <w:vAlign w:val="bottom"/>
          </w:tcPr>
          <w:p w14:paraId="290EA660" w14:textId="77777777" w:rsidR="001C401B" w:rsidRDefault="00E716D3">
            <w:pPr>
              <w:spacing w:after="0"/>
              <w:rPr>
                <w:rFonts w:eastAsia="Times New Roman"/>
                <w:color w:val="000000"/>
                <w:lang w:val="en-US"/>
              </w:rPr>
            </w:pPr>
            <w:r>
              <w:rPr>
                <w:rFonts w:eastAsia="Times New Roman"/>
                <w:color w:val="000000"/>
                <w:lang w:val="en-US"/>
              </w:rPr>
              <w:t>Tejas Network Limited</w:t>
            </w:r>
          </w:p>
        </w:tc>
      </w:tr>
      <w:tr w:rsidR="001C401B" w14:paraId="20F047B1" w14:textId="77777777">
        <w:trPr>
          <w:trHeight w:val="290"/>
        </w:trPr>
        <w:tc>
          <w:tcPr>
            <w:tcW w:w="9629" w:type="dxa"/>
            <w:gridSpan w:val="4"/>
            <w:noWrap/>
            <w:vAlign w:val="bottom"/>
          </w:tcPr>
          <w:p w14:paraId="64A1D00F" w14:textId="77777777" w:rsidR="001C401B" w:rsidRDefault="00E716D3">
            <w:pPr>
              <w:rPr>
                <w:lang w:val="en-US"/>
              </w:rPr>
            </w:pPr>
            <w:r>
              <w:rPr>
                <w:lang w:val="en-US"/>
              </w:rPr>
              <w:t>Observation 1: - PDCCH architecture with reduced blind decodes, enabling low-end UEs to achieve high reliability.</w:t>
            </w:r>
          </w:p>
          <w:p w14:paraId="2EB7B102" w14:textId="77777777" w:rsidR="001C401B" w:rsidRDefault="00E716D3">
            <w:pPr>
              <w:rPr>
                <w:lang w:val="en-US"/>
              </w:rPr>
            </w:pPr>
            <w:r>
              <w:rPr>
                <w:b/>
                <w:bCs/>
                <w:lang w:val="en-US"/>
              </w:rPr>
              <w:t>Proposal 1</w:t>
            </w:r>
            <w:r>
              <w:rPr>
                <w:lang w:val="en-US"/>
              </w:rPr>
              <w:t>: - Study Two stage-DCI architecture for 6G -PDCCH where the first-stage DCI is subject to blind decoding and provides scheduling information enabling direct decoding of the second-stage DCI.</w:t>
            </w:r>
          </w:p>
          <w:p w14:paraId="580E603C" w14:textId="77777777" w:rsidR="001C401B" w:rsidRDefault="00E716D3">
            <w:pPr>
              <w:rPr>
                <w:lang w:val="en-US"/>
              </w:rPr>
            </w:pPr>
            <w:r>
              <w:rPr>
                <w:lang w:val="en-US"/>
              </w:rPr>
              <w:t>Observation 2: -Signal design of PDCCH should facilitate easy pre-filtering mechanisms for Blind decoding</w:t>
            </w:r>
          </w:p>
          <w:p w14:paraId="3A8EB4B7" w14:textId="77777777" w:rsidR="001C401B" w:rsidRDefault="00E716D3">
            <w:pPr>
              <w:rPr>
                <w:lang w:val="en-US"/>
              </w:rPr>
            </w:pPr>
            <w:r>
              <w:rPr>
                <w:b/>
                <w:bCs/>
                <w:lang w:val="en-US"/>
              </w:rPr>
              <w:t>Proposal 2</w:t>
            </w:r>
            <w:r>
              <w:rPr>
                <w:lang w:val="en-US"/>
              </w:rPr>
              <w:t>: - Study UE-specific PDCCH-DMRS sequences with strong autocorrelation and low cross-correlation across UEs to support effective early candidate dropping in blind decoding, reducing missed detections.</w:t>
            </w:r>
          </w:p>
          <w:p w14:paraId="0FB79EEF" w14:textId="77777777" w:rsidR="001C401B" w:rsidRDefault="00E716D3">
            <w:pPr>
              <w:rPr>
                <w:lang w:val="en-US"/>
              </w:rPr>
            </w:pPr>
            <w:r>
              <w:rPr>
                <w:b/>
                <w:bCs/>
                <w:lang w:val="en-US"/>
              </w:rPr>
              <w:t>Proposal 3:</w:t>
            </w:r>
            <w:r>
              <w:rPr>
                <w:lang w:val="en-US"/>
              </w:rPr>
              <w:t xml:space="preserve"> -Study on quantifying the energy metrics such as milli-joules per decoding attempt for PDCCH</w:t>
            </w:r>
          </w:p>
          <w:p w14:paraId="1258F11F" w14:textId="77777777" w:rsidR="001C401B" w:rsidRDefault="00E716D3">
            <w:pPr>
              <w:rPr>
                <w:lang w:val="en-US"/>
              </w:rPr>
            </w:pPr>
            <w:r>
              <w:rPr>
                <w:lang w:val="en-US"/>
              </w:rPr>
              <w:t>Observation 3: -5GNR-PDCCH undergoes blind-decoding process choosing conservative QAM and DMRS configuration to maintain good reliability but compromises on spectral efficiency of the downlink control channel</w:t>
            </w:r>
          </w:p>
          <w:p w14:paraId="7926F1DF" w14:textId="77777777" w:rsidR="001C401B" w:rsidRDefault="00E716D3">
            <w:pPr>
              <w:rPr>
                <w:lang w:val="en-US"/>
              </w:rPr>
            </w:pPr>
            <w:r>
              <w:rPr>
                <w:lang w:val="en-US"/>
              </w:rPr>
              <w:lastRenderedPageBreak/>
              <w:t xml:space="preserve">Observation 4: - The two-stage DCI architecture enables stage-2 DCI to bypass blind decoding, empowering the gNB to adapt PDCCH QAM and DMRS configurations according to UE channel conditions—opting for conservative modulation and dense DMRS in poor scenarios, or higher-order QAM and sparse DMRS in favourable ones for the PDCCH configured with UE specific search spaces. </w:t>
            </w:r>
          </w:p>
          <w:p w14:paraId="661A0061" w14:textId="77777777" w:rsidR="001C401B" w:rsidRDefault="00E716D3">
            <w:pPr>
              <w:rPr>
                <w:lang w:val="en-US"/>
              </w:rPr>
            </w:pPr>
            <w:r>
              <w:rPr>
                <w:lang w:val="en-US"/>
              </w:rPr>
              <w:t>Observation 5: - Current 5G-NR misses the support for multi-layer DCI transmission for single-TRP</w:t>
            </w:r>
          </w:p>
          <w:p w14:paraId="0E8D798F" w14:textId="77777777" w:rsidR="001C401B" w:rsidRDefault="00E716D3">
            <w:pPr>
              <w:rPr>
                <w:lang w:val="en-US"/>
              </w:rPr>
            </w:pPr>
            <w:r>
              <w:rPr>
                <w:b/>
                <w:bCs/>
                <w:lang w:val="en-US"/>
              </w:rPr>
              <w:t>Proposal 4:</w:t>
            </w:r>
            <w:r>
              <w:rPr>
                <w:lang w:val="en-US"/>
              </w:rPr>
              <w:t xml:space="preserve"> - Study the spectral efficiency gains versus the potential reliability degradation when enabling multilayer stage 2 DCI transmission over a single TRP under various UE channel conditions.</w:t>
            </w:r>
          </w:p>
          <w:p w14:paraId="647D2123" w14:textId="77777777" w:rsidR="001C401B" w:rsidRDefault="00E716D3">
            <w:pPr>
              <w:rPr>
                <w:lang w:val="en-US"/>
              </w:rPr>
            </w:pPr>
            <w:r>
              <w:rPr>
                <w:b/>
                <w:bCs/>
                <w:lang w:val="en-US"/>
              </w:rPr>
              <w:t>Proposal 5:</w:t>
            </w:r>
            <w:r>
              <w:rPr>
                <w:lang w:val="en-US"/>
              </w:rPr>
              <w:t xml:space="preserve"> - For 6G RAN1 study the feasibility of supporting multiple modulation schemes (QPSK, 16 QAM, and 64 QAM) for Stage 2 operation of the 6G PDCCH configured with a UE specific search space. Such capability would allow the gNB to dynamically select the appropriate QAM order based on the UE’s instantaneous channel conditions, thereby improving the spectral efficiency of the 6G PDCCH.</w:t>
            </w:r>
          </w:p>
          <w:p w14:paraId="2F6D32C7" w14:textId="77777777" w:rsidR="001C401B" w:rsidRDefault="00E716D3">
            <w:pPr>
              <w:rPr>
                <w:lang w:val="en-US"/>
              </w:rPr>
            </w:pPr>
            <w:r>
              <w:rPr>
                <w:b/>
                <w:bCs/>
                <w:lang w:val="en-US"/>
              </w:rPr>
              <w:t>Proposal 6</w:t>
            </w:r>
            <w:r>
              <w:rPr>
                <w:lang w:val="en-US"/>
              </w:rPr>
              <w:t>: - For Stage 1 DCI within a two stage PDCCH architecture, the PDCCH DMRS configuration should employ a high frequency 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0B41C7D3" w14:textId="77777777" w:rsidR="001C401B" w:rsidRDefault="00E716D3">
            <w:pPr>
              <w:rPr>
                <w:lang w:val="en-US"/>
              </w:rPr>
            </w:pPr>
            <w:r>
              <w:rPr>
                <w:b/>
                <w:bCs/>
                <w:lang w:val="en-US"/>
              </w:rPr>
              <w:t>Proposal 7:</w:t>
            </w:r>
            <w:r>
              <w:rPr>
                <w:lang w:val="en-US"/>
              </w:rPr>
              <w:t xml:space="preserve"> - Study multiple DMRS configuration options for Stage 2 within the two stage DCI architecture, where the PDCCH is configured with a UE 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759BA0B9" w14:textId="77777777" w:rsidR="001C401B" w:rsidRDefault="00E716D3">
            <w:pPr>
              <w:rPr>
                <w:lang w:val="en-US"/>
              </w:rPr>
            </w:pPr>
            <w:r>
              <w:rPr>
                <w:lang w:val="en-US"/>
              </w:rPr>
              <w:t>Observation 6: - The two stage DCI architecture is susceptible to cascaded failure caused by missed detection of the stage 1 DCI, as well as error propagation resulting from false detection of the stage 1 DCI. These issues indicate the need for 6G PDCCH to ensure very high reliability for stage 1 DCI. To support this, stage 1 DCI should utilize QPSK modulation and a dense DMRS pattern similar to the configuration used in 5G NR.</w:t>
            </w:r>
          </w:p>
          <w:p w14:paraId="6E71C673" w14:textId="77777777" w:rsidR="001C401B" w:rsidRDefault="00E716D3">
            <w:pPr>
              <w:rPr>
                <w:lang w:val="en-US"/>
              </w:rPr>
            </w:pPr>
            <w:r>
              <w:rPr>
                <w:lang w:val="en-US"/>
              </w:rPr>
              <w:t>Observation 7: - To fulfil high reliability KPI for 6G, the PDCCH must support much lower code rate compared to 5G-NR.</w:t>
            </w:r>
          </w:p>
          <w:p w14:paraId="1DD723B0" w14:textId="77777777" w:rsidR="001C401B" w:rsidRDefault="00E716D3">
            <w:pPr>
              <w:rPr>
                <w:lang w:val="en-US"/>
              </w:rPr>
            </w:pPr>
            <w:r>
              <w:rPr>
                <w:b/>
                <w:bCs/>
                <w:lang w:val="en-US"/>
              </w:rPr>
              <w:t>Proposal 8:</w:t>
            </w:r>
            <w:r>
              <w:rPr>
                <w:lang w:val="en-US"/>
              </w:rPr>
              <w:t xml:space="preserve"> - RAN1 should study Higher aggregation levels beyond 16  for 6G-PDCCH design to support much lower code-rates compared to 5G-NR.</w:t>
            </w:r>
          </w:p>
          <w:p w14:paraId="6180DECB" w14:textId="77777777" w:rsidR="001C401B" w:rsidRDefault="00E716D3">
            <w:pPr>
              <w:rPr>
                <w:lang w:val="en-US"/>
              </w:rPr>
            </w:pPr>
            <w:r>
              <w:rPr>
                <w:b/>
                <w:bCs/>
                <w:lang w:val="en-US"/>
              </w:rPr>
              <w:t>Proposal 9:</w:t>
            </w:r>
            <w:r>
              <w:rPr>
                <w:lang w:val="en-US"/>
              </w:rPr>
              <w:t xml:space="preserve"> - RAN1 should study CORESET durations beyond three symbols to improve time domain diversity, support higher aggregation levels, and maintain sufficient PDCCH candidates under high user density.</w:t>
            </w:r>
          </w:p>
          <w:p w14:paraId="27EFF301" w14:textId="77777777" w:rsidR="001C401B" w:rsidRDefault="00E716D3">
            <w:pPr>
              <w:rPr>
                <w:lang w:val="en-US"/>
              </w:rPr>
            </w:pPr>
            <w:r>
              <w:rPr>
                <w:lang w:val="en-US"/>
              </w:rPr>
              <w:t>Observation 8: - A two stage DCI architecture can add processing latency because Stage 2 decoding cannot begin until the UE successfully completes blind decoding of the Stage 1 DCI.</w:t>
            </w:r>
          </w:p>
          <w:p w14:paraId="3B4A3E5D" w14:textId="77777777" w:rsidR="001C401B" w:rsidRDefault="00E716D3">
            <w:pPr>
              <w:rPr>
                <w:lang w:val="en-US"/>
              </w:rPr>
            </w:pPr>
            <w:r>
              <w:rPr>
                <w:b/>
                <w:bCs/>
                <w:lang w:val="en-US"/>
              </w:rPr>
              <w:t>Proposal 10:</w:t>
            </w:r>
            <w:r>
              <w:rPr>
                <w:lang w:val="en-US"/>
              </w:rPr>
              <w:t xml:space="preserve"> - RAN1 should study the design of Stage 1 DCI using correlation driven sequence structures to minimize UE computational requirements during blind decoding, relative to conventional DMRS based approaches.</w:t>
            </w:r>
          </w:p>
          <w:p w14:paraId="2A4736D3" w14:textId="77777777" w:rsidR="001C401B" w:rsidRDefault="00E716D3">
            <w:pPr>
              <w:rPr>
                <w:lang w:val="en-US"/>
              </w:rPr>
            </w:pPr>
            <w:r>
              <w:rPr>
                <w:b/>
                <w:bCs/>
                <w:lang w:val="en-US"/>
              </w:rPr>
              <w:t>Proposal 11</w:t>
            </w:r>
            <w:r>
              <w:rPr>
                <w:lang w:val="en-US"/>
              </w:rPr>
              <w:t>: - Further study the impact of correlation driven sequence design on Stage 1 DCI reliability relative to conventional DMRS based methods.</w:t>
            </w:r>
          </w:p>
          <w:p w14:paraId="090F099B" w14:textId="77777777" w:rsidR="001C401B" w:rsidRDefault="001C401B">
            <w:pPr>
              <w:spacing w:after="0"/>
              <w:rPr>
                <w:rFonts w:eastAsia="Times New Roman"/>
                <w:color w:val="000000"/>
                <w:lang w:val="en-US"/>
              </w:rPr>
            </w:pPr>
          </w:p>
        </w:tc>
      </w:tr>
      <w:tr w:rsidR="001C401B" w14:paraId="36177FFD" w14:textId="77777777">
        <w:trPr>
          <w:trHeight w:val="290"/>
        </w:trPr>
        <w:tc>
          <w:tcPr>
            <w:tcW w:w="704" w:type="dxa"/>
            <w:shd w:val="clear" w:color="auto" w:fill="E7E6E6" w:themeFill="background2"/>
            <w:noWrap/>
            <w:vAlign w:val="bottom"/>
          </w:tcPr>
          <w:p w14:paraId="3CFB169C" w14:textId="77777777" w:rsidR="001C401B" w:rsidRDefault="00E716D3">
            <w:pPr>
              <w:spacing w:after="0"/>
              <w:rPr>
                <w:rFonts w:eastAsia="Times New Roman"/>
                <w:color w:val="000000"/>
                <w:lang w:val="en-US"/>
              </w:rPr>
            </w:pPr>
            <w:r>
              <w:rPr>
                <w:rFonts w:eastAsia="Times New Roman"/>
                <w:color w:val="000000"/>
                <w:lang w:val="en-US"/>
              </w:rPr>
              <w:lastRenderedPageBreak/>
              <w:t>[8]</w:t>
            </w:r>
          </w:p>
        </w:tc>
        <w:tc>
          <w:tcPr>
            <w:tcW w:w="1843" w:type="dxa"/>
            <w:shd w:val="clear" w:color="auto" w:fill="E7E6E6" w:themeFill="background2"/>
            <w:noWrap/>
            <w:vAlign w:val="bottom"/>
          </w:tcPr>
          <w:p w14:paraId="079F3930" w14:textId="77777777" w:rsidR="001C401B" w:rsidRDefault="00E716D3">
            <w:pPr>
              <w:spacing w:after="0"/>
              <w:rPr>
                <w:rFonts w:eastAsia="Times New Roman"/>
                <w:color w:val="002060"/>
                <w:u w:val="single"/>
                <w:lang w:val="en-US"/>
              </w:rPr>
            </w:pPr>
            <w:hyperlink r:id="rId54" w:tgtFrame="_parent" w:history="1">
              <w:r>
                <w:rPr>
                  <w:rFonts w:eastAsia="Times New Roman"/>
                  <w:color w:val="002060"/>
                  <w:u w:val="single"/>
                  <w:lang w:val="en-US"/>
                </w:rPr>
                <w:t>R1-2600392</w:t>
              </w:r>
            </w:hyperlink>
          </w:p>
        </w:tc>
        <w:tc>
          <w:tcPr>
            <w:tcW w:w="4634" w:type="dxa"/>
            <w:shd w:val="clear" w:color="auto" w:fill="E7E6E6" w:themeFill="background2"/>
            <w:noWrap/>
            <w:vAlign w:val="bottom"/>
          </w:tcPr>
          <w:p w14:paraId="0261AA1A" w14:textId="77777777" w:rsidR="001C401B" w:rsidRDefault="00E716D3">
            <w:pPr>
              <w:spacing w:after="0"/>
              <w:rPr>
                <w:rFonts w:eastAsia="Times New Roman"/>
                <w:color w:val="000000"/>
                <w:lang w:val="en-US"/>
              </w:rPr>
            </w:pPr>
            <w:r>
              <w:rPr>
                <w:rFonts w:eastAsia="Times New Roman"/>
                <w:color w:val="000000"/>
                <w:lang w:val="en-US"/>
              </w:rPr>
              <w:t>Downlink transmission scheme(s) for downlink control channels</w:t>
            </w:r>
          </w:p>
        </w:tc>
        <w:tc>
          <w:tcPr>
            <w:tcW w:w="2448" w:type="dxa"/>
            <w:shd w:val="clear" w:color="auto" w:fill="E7E6E6" w:themeFill="background2"/>
            <w:noWrap/>
            <w:vAlign w:val="bottom"/>
          </w:tcPr>
          <w:p w14:paraId="77C75BBE" w14:textId="77777777" w:rsidR="001C401B" w:rsidRDefault="00E716D3">
            <w:pPr>
              <w:spacing w:after="0"/>
              <w:rPr>
                <w:rFonts w:eastAsia="Times New Roman"/>
                <w:color w:val="000000"/>
                <w:lang w:val="en-US"/>
              </w:rPr>
            </w:pPr>
            <w:r>
              <w:rPr>
                <w:rFonts w:eastAsia="Times New Roman"/>
                <w:color w:val="000000"/>
                <w:lang w:val="en-US"/>
              </w:rPr>
              <w:t>CMCC</w:t>
            </w:r>
          </w:p>
        </w:tc>
      </w:tr>
      <w:tr w:rsidR="001C401B" w14:paraId="293F6133" w14:textId="77777777">
        <w:trPr>
          <w:trHeight w:val="290"/>
        </w:trPr>
        <w:tc>
          <w:tcPr>
            <w:tcW w:w="9629" w:type="dxa"/>
            <w:gridSpan w:val="4"/>
            <w:noWrap/>
            <w:vAlign w:val="bottom"/>
          </w:tcPr>
          <w:p w14:paraId="3E95CFF9" w14:textId="77777777" w:rsidR="001C401B" w:rsidRDefault="00E716D3">
            <w:pPr>
              <w:rPr>
                <w:b/>
                <w:bCs/>
                <w:lang w:val="en-US" w:eastAsia="zh-CN"/>
              </w:rPr>
            </w:pPr>
            <w:r>
              <w:rPr>
                <w:b/>
                <w:bCs/>
                <w:lang w:val="en-US" w:eastAsia="zh-CN"/>
              </w:rPr>
              <w:t>On recall of the LTE/NR PDCCH design and pain points:</w:t>
            </w:r>
          </w:p>
          <w:p w14:paraId="14584CBD" w14:textId="77777777" w:rsidR="001C401B" w:rsidRDefault="00E716D3">
            <w:pPr>
              <w:rPr>
                <w:lang w:val="en-US" w:eastAsia="zh"/>
              </w:rPr>
            </w:pPr>
            <w:r>
              <w:rPr>
                <w:lang w:val="en-US" w:eastAsia="zh-CN"/>
              </w:rPr>
              <w:t xml:space="preserve">Observation </w:t>
            </w:r>
            <w:r>
              <w:rPr>
                <w:lang w:val="en-US" w:eastAsia="zh"/>
              </w:rPr>
              <w:t>1</w:t>
            </w:r>
            <w:r>
              <w:rPr>
                <w:lang w:val="en-US" w:eastAsia="zh-CN"/>
              </w:rPr>
              <w:t>:</w:t>
            </w:r>
            <w:r>
              <w:rPr>
                <w:lang w:val="en-US" w:eastAsia="zh"/>
              </w:rPr>
              <w:t xml:space="preserve"> Compared with typical NR scenario (i.e., 5G mid-band, around 3.5GHz), the following issues are observed for the new around 7GHz scenario:</w:t>
            </w:r>
          </w:p>
          <w:p w14:paraId="1A84BADD" w14:textId="77777777" w:rsidR="001C401B" w:rsidRDefault="00E716D3">
            <w:pPr>
              <w:pStyle w:val="ListParagraph"/>
              <w:numPr>
                <w:ilvl w:val="0"/>
                <w:numId w:val="77"/>
              </w:numPr>
              <w:rPr>
                <w:lang w:val="en-US" w:eastAsia="zh-CN"/>
              </w:rPr>
            </w:pPr>
            <w:r>
              <w:rPr>
                <w:lang w:val="en-US" w:eastAsia="zh-CN"/>
              </w:rPr>
              <w:t>Higher frequency (e.g., around 7GHz) results in extra path-loss and penetration loss, which may cause coverage issue on cell edge especially for cell-specific/group-common downlink control channel transmission.</w:t>
            </w:r>
          </w:p>
          <w:p w14:paraId="71017FB5" w14:textId="77777777" w:rsidR="001C401B" w:rsidRDefault="00E716D3">
            <w:pPr>
              <w:pStyle w:val="ListParagraph"/>
              <w:numPr>
                <w:ilvl w:val="0"/>
                <w:numId w:val="77"/>
              </w:numPr>
              <w:rPr>
                <w:lang w:val="en-US" w:eastAsia="zh-CN"/>
              </w:rPr>
            </w:pPr>
            <w:r>
              <w:rPr>
                <w:lang w:val="en-US" w:eastAsia="zh"/>
              </w:rPr>
              <w:t>How to properly use the new around 7GHz frequency band, as l</w:t>
            </w:r>
            <w:r>
              <w:rPr>
                <w:lang w:val="en-US" w:eastAsia="zh-CN"/>
              </w:rPr>
              <w:t xml:space="preserve">arger bandwidth (e.g., up to 200/400MHz) may result in larger </w:t>
            </w:r>
            <w:r>
              <w:rPr>
                <w:lang w:val="en-US" w:eastAsia="zh"/>
              </w:rPr>
              <w:t xml:space="preserve">number </w:t>
            </w:r>
            <w:r>
              <w:rPr>
                <w:lang w:val="en-US" w:eastAsia="zh-CN"/>
              </w:rPr>
              <w:t>of SCS</w:t>
            </w:r>
            <w:r>
              <w:rPr>
                <w:lang w:val="en-US" w:eastAsia="zh"/>
              </w:rPr>
              <w:t xml:space="preserve"> or RB</w:t>
            </w:r>
            <w:r>
              <w:rPr>
                <w:lang w:val="en-US" w:eastAsia="zh-CN"/>
              </w:rPr>
              <w:t xml:space="preserve"> in one carrier</w:t>
            </w:r>
            <w:r>
              <w:rPr>
                <w:lang w:val="en-US" w:eastAsia="zh"/>
              </w:rPr>
              <w:t>, and there may be UE that only support minimum bandwidth (e.g., 5MHz or 10MHz) operating on the same band simultaneously</w:t>
            </w:r>
            <w:r>
              <w:rPr>
                <w:lang w:val="en-US" w:eastAsia="zh-CN"/>
              </w:rPr>
              <w:t>.</w:t>
            </w:r>
          </w:p>
          <w:p w14:paraId="618D3145" w14:textId="77777777" w:rsidR="001C401B" w:rsidRDefault="00E716D3">
            <w:pPr>
              <w:rPr>
                <w:rFonts w:eastAsiaTheme="minorEastAsia"/>
                <w:lang w:val="en-US" w:eastAsia="zh-CN"/>
              </w:rPr>
            </w:pPr>
            <w:r>
              <w:rPr>
                <w:lang w:val="en-US" w:eastAsia="zh-CN"/>
              </w:rPr>
              <w:lastRenderedPageBreak/>
              <w:t xml:space="preserve">Observation </w:t>
            </w:r>
            <w:r>
              <w:rPr>
                <w:lang w:val="en-US" w:eastAsia="zh"/>
              </w:rPr>
              <w:t>2</w:t>
            </w:r>
            <w:r>
              <w:rPr>
                <w:lang w:val="en-US" w:eastAsia="zh-CN"/>
              </w:rPr>
              <w:t>: For some hotspot scenarios in NR real deployment (e.g.,</w:t>
            </w:r>
            <w:r>
              <w:t xml:space="preserve"> </w:t>
            </w:r>
            <w:r>
              <w:rPr>
                <w:lang w:val="en-US" w:eastAsia="zh-CN"/>
              </w:rPr>
              <w:t>holiday celebration, high speed train), the current downlink control channel transmission scheme may cause issue on capacity.</w:t>
            </w:r>
          </w:p>
          <w:p w14:paraId="00A82147" w14:textId="77777777" w:rsidR="001C401B" w:rsidRDefault="00E716D3">
            <w:pPr>
              <w:rPr>
                <w:lang w:val="en-US" w:eastAsia="zh"/>
              </w:rPr>
            </w:pPr>
            <w:r>
              <w:rPr>
                <w:lang w:val="en-US" w:eastAsia="zh-CN"/>
              </w:rPr>
              <w:t xml:space="preserve">Observation </w:t>
            </w:r>
            <w:r>
              <w:rPr>
                <w:lang w:val="en-US" w:eastAsia="zh"/>
              </w:rPr>
              <w:t>3</w:t>
            </w:r>
            <w:r>
              <w:rPr>
                <w:lang w:val="en-US" w:eastAsia="zh-CN"/>
              </w:rPr>
              <w:t xml:space="preserve">: </w:t>
            </w:r>
            <w:r>
              <w:rPr>
                <w:lang w:val="en-US" w:eastAsia="zh"/>
              </w:rPr>
              <w:t>Current UE limitation framework (i.e., maximum number of monitored PDCCH candidates, non-overlapped CCEs and monitored DCI sizes, as well as the hash function for start CCE index) may cause significant complexity on both NW scheduling and UE implementation</w:t>
            </w:r>
            <w:r>
              <w:rPr>
                <w:lang w:val="en-US" w:eastAsia="zh-CN"/>
              </w:rPr>
              <w:t>.</w:t>
            </w:r>
          </w:p>
          <w:p w14:paraId="4D1141E9" w14:textId="77777777" w:rsidR="001C401B" w:rsidRDefault="00E716D3">
            <w:pPr>
              <w:rPr>
                <w:lang w:val="en-US" w:eastAsia="zh" w:bidi="ar"/>
              </w:rPr>
            </w:pPr>
            <w:r>
              <w:rPr>
                <w:lang w:val="en-US" w:eastAsia="zh" w:bidi="ar"/>
              </w:rPr>
              <w:t xml:space="preserve">Observation 4: legacy design bundles the DCI size to the DCI format, and complicated size alignment rules is not flexible for future extension to many new DCI formats with new and different functionalities. </w:t>
            </w:r>
          </w:p>
          <w:p w14:paraId="2A1A6C6D" w14:textId="77777777" w:rsidR="001C401B" w:rsidRDefault="00E716D3">
            <w:pPr>
              <w:rPr>
                <w:lang w:val="en-US" w:eastAsia="zh" w:bidi="ar"/>
              </w:rPr>
            </w:pPr>
            <w:r>
              <w:rPr>
                <w:lang w:val="en-US" w:eastAsia="zh-CN"/>
              </w:rPr>
              <w:t xml:space="preserve">Observation </w:t>
            </w:r>
            <w:r>
              <w:rPr>
                <w:lang w:val="en-US" w:eastAsia="zh"/>
              </w:rPr>
              <w:t>5</w:t>
            </w:r>
            <w:r>
              <w:rPr>
                <w:lang w:val="en-US" w:eastAsia="zh-CN"/>
              </w:rPr>
              <w:t xml:space="preserve">: In </w:t>
            </w:r>
            <w:r>
              <w:rPr>
                <w:lang w:val="en-US" w:eastAsia="zh"/>
              </w:rPr>
              <w:t>LTE/</w:t>
            </w:r>
            <w:r>
              <w:rPr>
                <w:lang w:val="en-US" w:eastAsia="zh-CN"/>
              </w:rPr>
              <w:t>NR</w:t>
            </w:r>
            <w:r>
              <w:rPr>
                <w:lang w:val="en-US" w:eastAsia="zh"/>
              </w:rPr>
              <w:t xml:space="preserve"> design</w:t>
            </w:r>
            <w:r>
              <w:rPr>
                <w:lang w:val="en-US" w:eastAsia="zh-CN"/>
              </w:rPr>
              <w:t>, blind detection procedure dominates large portion of the overall UE power consumption. Power consumption of blind detection can account for up to 30% of PDCCH reception in NR.</w:t>
            </w:r>
          </w:p>
          <w:p w14:paraId="52BE5C4D" w14:textId="77777777" w:rsidR="001C401B" w:rsidRDefault="00E716D3">
            <w:pPr>
              <w:rPr>
                <w:lang w:val="en-US" w:eastAsia="zh-CN"/>
              </w:rPr>
            </w:pPr>
            <w:r>
              <w:rPr>
                <w:lang w:val="en-US" w:eastAsia="zh-CN"/>
              </w:rPr>
              <w:t>On transmission scheme in time and frequency domain</w:t>
            </w:r>
            <w:r>
              <w:rPr>
                <w:rFonts w:hint="eastAsia"/>
                <w:lang w:val="en-US" w:eastAsia="zh-CN"/>
              </w:rPr>
              <w:t>:</w:t>
            </w:r>
          </w:p>
          <w:p w14:paraId="6BE7D37B" w14:textId="77777777" w:rsidR="001C401B" w:rsidRDefault="00E716D3">
            <w:pPr>
              <w:rPr>
                <w:rFonts w:eastAsiaTheme="minorEastAsia"/>
                <w:lang w:val="en-US" w:eastAsia="zh-CN"/>
              </w:rPr>
            </w:pPr>
            <w:r>
              <w:rPr>
                <w:b/>
                <w:bCs/>
                <w:lang w:val="en-US" w:eastAsia="zh-CN"/>
              </w:rPr>
              <w:t>Proposal 1</w:t>
            </w:r>
            <w:r>
              <w:rPr>
                <w:lang w:val="en-US" w:eastAsia="zh-CN"/>
              </w:rPr>
              <w:t>: The following mechanism</w:t>
            </w:r>
            <w:r>
              <w:rPr>
                <w:rFonts w:eastAsiaTheme="minorEastAsia"/>
                <w:lang w:val="en-US" w:eastAsia="zh-CN"/>
              </w:rPr>
              <w:t xml:space="preserve"> for downlink control channel can be reused in 6GR:</w:t>
            </w:r>
          </w:p>
          <w:p w14:paraId="37A909E6" w14:textId="77777777" w:rsidR="001C401B" w:rsidRDefault="00E716D3">
            <w:pPr>
              <w:pStyle w:val="ListParagraph"/>
              <w:numPr>
                <w:ilvl w:val="0"/>
                <w:numId w:val="6"/>
              </w:numPr>
              <w:rPr>
                <w:lang w:eastAsia="zh-CN"/>
              </w:rPr>
            </w:pPr>
            <w:r>
              <w:rPr>
                <w:lang w:eastAsia="zh-CN"/>
              </w:rPr>
              <w:t>Concept of CORESET and search space</w:t>
            </w:r>
            <w:r>
              <w:rPr>
                <w:rFonts w:eastAsiaTheme="minorEastAsia"/>
                <w:lang w:eastAsia="zh-CN"/>
              </w:rPr>
              <w:t>, aim for periodic resource for downlink control channel.</w:t>
            </w:r>
          </w:p>
          <w:p w14:paraId="6AED8BE7" w14:textId="77777777" w:rsidR="001C401B" w:rsidRDefault="00E716D3">
            <w:pPr>
              <w:pStyle w:val="ListParagraph"/>
              <w:numPr>
                <w:ilvl w:val="0"/>
                <w:numId w:val="6"/>
              </w:numPr>
              <w:rPr>
                <w:lang w:eastAsia="zh-CN"/>
              </w:rPr>
            </w:pPr>
            <w:r>
              <w:rPr>
                <w:lang w:eastAsia="zh-CN"/>
              </w:rPr>
              <w:t>Concept of CCE and interleave/non-interleave method on CCE-to-REG mapping, aim for better performance.</w:t>
            </w:r>
          </w:p>
          <w:p w14:paraId="361D0478" w14:textId="77777777" w:rsidR="001C401B" w:rsidRDefault="00E716D3">
            <w:pPr>
              <w:pStyle w:val="ListParagraph"/>
              <w:numPr>
                <w:ilvl w:val="0"/>
                <w:numId w:val="6"/>
              </w:numPr>
              <w:rPr>
                <w:lang w:eastAsia="zh-CN"/>
              </w:rPr>
            </w:pPr>
            <w:r>
              <w:rPr>
                <w:lang w:eastAsia="zh-CN"/>
              </w:rPr>
              <w:t>Concept of AL for PDCCH candidate, aim for flexible scheduling according to the payload size and channel state information.</w:t>
            </w:r>
          </w:p>
          <w:p w14:paraId="12414AA2" w14:textId="77777777" w:rsidR="001C401B" w:rsidRDefault="00E716D3">
            <w:pPr>
              <w:rPr>
                <w:lang w:val="en-US" w:eastAsia="zh-CN"/>
              </w:rPr>
            </w:pPr>
            <w:r>
              <w:rPr>
                <w:b/>
                <w:bCs/>
                <w:lang w:val="en-US" w:eastAsia="zh-CN"/>
              </w:rPr>
              <w:t xml:space="preserve">Proposal </w:t>
            </w:r>
            <w:r>
              <w:rPr>
                <w:b/>
                <w:bCs/>
                <w:lang w:val="en-US" w:eastAsia="zh"/>
              </w:rPr>
              <w:t>2</w:t>
            </w:r>
            <w:r>
              <w:rPr>
                <w:b/>
                <w:bCs/>
                <w:lang w:val="en-US" w:eastAsia="zh-CN"/>
              </w:rPr>
              <w:t>:</w:t>
            </w:r>
            <w:r>
              <w:rPr>
                <w:lang w:val="en-US" w:eastAsia="zh-CN"/>
              </w:rPr>
              <w:t xml:space="preserve"> RAN1 further study coverage enhancement methods for downlink control channel, </w:t>
            </w:r>
            <w:r>
              <w:rPr>
                <w:lang w:val="en-US" w:eastAsia="zh"/>
              </w:rPr>
              <w:t>including</w:t>
            </w:r>
            <w:r>
              <w:rPr>
                <w:lang w:val="en-US" w:eastAsia="zh-CN"/>
              </w:rPr>
              <w:t>,</w:t>
            </w:r>
          </w:p>
          <w:p w14:paraId="6DD8F6ED" w14:textId="77777777" w:rsidR="001C401B" w:rsidRDefault="00E716D3">
            <w:pPr>
              <w:pStyle w:val="ListParagraph"/>
              <w:numPr>
                <w:ilvl w:val="0"/>
                <w:numId w:val="24"/>
              </w:numPr>
              <w:rPr>
                <w:lang w:val="en-US" w:eastAsia="zh-CN"/>
              </w:rPr>
            </w:pPr>
            <w:r>
              <w:rPr>
                <w:lang w:val="en-US" w:eastAsia="zh-CN"/>
              </w:rPr>
              <w:t>PDCCH repetition</w:t>
            </w:r>
            <w:r>
              <w:rPr>
                <w:lang w:val="en-US" w:eastAsia="zh"/>
              </w:rPr>
              <w:t>,</w:t>
            </w:r>
            <w:r>
              <w:rPr>
                <w:lang w:val="en-US" w:eastAsia="zh-CN"/>
              </w:rPr>
              <w:t xml:space="preserve"> both intra-slot and inter-slot repetition can be further studied</w:t>
            </w:r>
          </w:p>
          <w:p w14:paraId="3785C647" w14:textId="77777777" w:rsidR="001C401B" w:rsidRDefault="00E716D3">
            <w:pPr>
              <w:pStyle w:val="ListParagraph"/>
              <w:numPr>
                <w:ilvl w:val="0"/>
                <w:numId w:val="24"/>
              </w:numPr>
              <w:rPr>
                <w:lang w:val="en-US" w:eastAsia="zh-CN"/>
              </w:rPr>
            </w:pPr>
            <w:r>
              <w:rPr>
                <w:lang w:val="en-US" w:eastAsia="zh-CN"/>
              </w:rPr>
              <w:t>Increased aggregation level</w:t>
            </w:r>
          </w:p>
          <w:p w14:paraId="22146617" w14:textId="77777777" w:rsidR="001C401B" w:rsidRDefault="00E716D3">
            <w:pPr>
              <w:pStyle w:val="ListParagraph"/>
              <w:numPr>
                <w:ilvl w:val="0"/>
                <w:numId w:val="24"/>
              </w:numPr>
              <w:rPr>
                <w:lang w:val="en-US" w:eastAsia="zh-CN"/>
              </w:rPr>
            </w:pPr>
            <w:r>
              <w:rPr>
                <w:lang w:val="en-US" w:eastAsia="zh"/>
              </w:rPr>
              <w:t xml:space="preserve">Finer beamforming on PDCCH, consider larger TRX number and higher spatial domain freedom in 6GR. </w:t>
            </w:r>
          </w:p>
          <w:p w14:paraId="039D4119" w14:textId="77777777" w:rsidR="001C401B" w:rsidRDefault="00E716D3">
            <w:pPr>
              <w:rPr>
                <w:rFonts w:eastAsiaTheme="minorEastAsia"/>
                <w:lang w:val="en-US" w:eastAsia="zh-CN"/>
              </w:rPr>
            </w:pPr>
            <w:r>
              <w:rPr>
                <w:rFonts w:eastAsiaTheme="minorEastAsia"/>
                <w:b/>
                <w:bCs/>
                <w:lang w:val="en-US" w:eastAsia="zh-CN"/>
              </w:rPr>
              <w:t>Proposal 3</w:t>
            </w:r>
            <w:r>
              <w:rPr>
                <w:rFonts w:eastAsiaTheme="minorEastAsia"/>
                <w:lang w:val="en-US" w:eastAsia="zh-CN"/>
              </w:rPr>
              <w:t>: Study supporting a large range bandwidth (e.g., from 20MHz to 3MHz) for CORESET of common PDCCH.</w:t>
            </w:r>
          </w:p>
          <w:p w14:paraId="42D70D29" w14:textId="77777777" w:rsidR="001C401B" w:rsidRDefault="00E716D3">
            <w:pPr>
              <w:rPr>
                <w:rFonts w:eastAsiaTheme="minorEastAsia"/>
                <w:lang w:val="en-US" w:eastAsia="zh-CN"/>
              </w:rPr>
            </w:pPr>
            <w:r>
              <w:rPr>
                <w:rFonts w:eastAsiaTheme="minorEastAsia"/>
                <w:b/>
                <w:bCs/>
                <w:lang w:val="en-US" w:eastAsia="zh-CN"/>
              </w:rPr>
              <w:t xml:space="preserve">Proposal </w:t>
            </w:r>
            <w:r>
              <w:rPr>
                <w:rFonts w:eastAsiaTheme="minorEastAsia"/>
                <w:b/>
                <w:bCs/>
                <w:lang w:val="en-US" w:eastAsia="zh"/>
              </w:rPr>
              <w:t>4</w:t>
            </w:r>
            <w:r>
              <w:rPr>
                <w:rFonts w:eastAsiaTheme="minorEastAsia"/>
                <w:lang w:val="en-US" w:eastAsia="zh-CN"/>
              </w:rPr>
              <w:t xml:space="preserve">: Study supporting CORESET duration with more OFDM symbols than NR </w:t>
            </w:r>
            <w:r>
              <w:rPr>
                <w:rFonts w:eastAsiaTheme="minorEastAsia"/>
                <w:lang w:val="en-US" w:eastAsia="zh"/>
              </w:rPr>
              <w:t>for</w:t>
            </w:r>
            <w:r>
              <w:rPr>
                <w:rFonts w:eastAsiaTheme="minorEastAsia"/>
                <w:lang w:val="en-US" w:eastAsia="zh-CN"/>
              </w:rPr>
              <w:t xml:space="preserve"> better coverage of PDCCH of narrow spectrum band.</w:t>
            </w:r>
          </w:p>
          <w:p w14:paraId="4F20B6C2" w14:textId="77777777" w:rsidR="001C401B" w:rsidRDefault="001C401B">
            <w:pPr>
              <w:rPr>
                <w:lang w:val="en-US" w:eastAsia="zh-CN"/>
              </w:rPr>
            </w:pPr>
          </w:p>
          <w:p w14:paraId="35101AA7" w14:textId="77777777" w:rsidR="001C401B" w:rsidRDefault="00E716D3">
            <w:pPr>
              <w:rPr>
                <w:b/>
                <w:bCs/>
                <w:lang w:val="en-US" w:eastAsia="zh-CN"/>
              </w:rPr>
            </w:pPr>
            <w:r>
              <w:rPr>
                <w:b/>
                <w:bCs/>
                <w:lang w:val="en-US" w:eastAsia="zh-CN"/>
              </w:rPr>
              <w:t xml:space="preserve">On transmission scheme in </w:t>
            </w:r>
            <w:r>
              <w:rPr>
                <w:rFonts w:hint="eastAsia"/>
                <w:b/>
                <w:bCs/>
                <w:lang w:val="en-US" w:eastAsia="zh-CN"/>
              </w:rPr>
              <w:t>On transmission scheme in time and frequency domain:</w:t>
            </w:r>
          </w:p>
          <w:p w14:paraId="45DB3AE8" w14:textId="77777777" w:rsidR="001C401B" w:rsidRDefault="00E716D3">
            <w:pPr>
              <w:rPr>
                <w:rFonts w:eastAsiaTheme="minorEastAsia"/>
                <w:lang w:val="en-US" w:eastAsia="zh-CN"/>
              </w:rPr>
            </w:pPr>
            <w:r>
              <w:rPr>
                <w:b/>
                <w:bCs/>
                <w:lang w:val="en-US" w:eastAsia="zh-CN"/>
              </w:rPr>
              <w:t xml:space="preserve">Proposal </w:t>
            </w:r>
            <w:r>
              <w:rPr>
                <w:b/>
                <w:bCs/>
                <w:lang w:val="en-US" w:eastAsia="zh"/>
              </w:rPr>
              <w:t>5</w:t>
            </w:r>
            <w:r>
              <w:rPr>
                <w:lang w:val="en-US" w:eastAsia="zh-CN"/>
              </w:rPr>
              <w:t>: RAN1 further study capacity enhancement for downlink control channel from the following aspects</w:t>
            </w:r>
            <w:r>
              <w:rPr>
                <w:rFonts w:eastAsiaTheme="minorEastAsia"/>
                <w:lang w:val="en-US" w:eastAsia="zh-CN"/>
              </w:rPr>
              <w:t>:</w:t>
            </w:r>
          </w:p>
          <w:p w14:paraId="066F9FA4" w14:textId="77777777" w:rsidR="001C401B" w:rsidRDefault="00E716D3">
            <w:pPr>
              <w:pStyle w:val="ListParagraph"/>
              <w:numPr>
                <w:ilvl w:val="0"/>
                <w:numId w:val="25"/>
              </w:numPr>
              <w:rPr>
                <w:lang w:eastAsia="zh-CN"/>
              </w:rPr>
            </w:pPr>
            <w:r>
              <w:rPr>
                <w:lang w:eastAsia="zh-CN"/>
              </w:rPr>
              <w:t>Higher modulation order and/or multi-layer for downlink control channel transmission, including,</w:t>
            </w:r>
          </w:p>
          <w:p w14:paraId="034C0364" w14:textId="77777777" w:rsidR="001C401B" w:rsidRDefault="00E716D3">
            <w:pPr>
              <w:pStyle w:val="ListParagraph"/>
              <w:numPr>
                <w:ilvl w:val="0"/>
                <w:numId w:val="25"/>
              </w:numPr>
              <w:rPr>
                <w:lang w:eastAsia="zh-CN"/>
              </w:rPr>
            </w:pPr>
            <w:r>
              <w:rPr>
                <w:lang w:eastAsia="zh-CN"/>
              </w:rPr>
              <w:t>Reference signal and precoding scheme design, aim to adapt multi-layer transmission.</w:t>
            </w:r>
          </w:p>
          <w:p w14:paraId="162AB845" w14:textId="77777777" w:rsidR="001C401B" w:rsidRDefault="00E716D3">
            <w:pPr>
              <w:pStyle w:val="ListParagraph"/>
              <w:numPr>
                <w:ilvl w:val="0"/>
                <w:numId w:val="25"/>
              </w:numPr>
              <w:rPr>
                <w:lang w:eastAsia="zh-CN"/>
              </w:rPr>
            </w:pPr>
            <w:r>
              <w:rPr>
                <w:lang w:eastAsia="zh-CN"/>
              </w:rPr>
              <w:t xml:space="preserve">Switching/indication method between normal transmission scheme </w:t>
            </w:r>
            <w:r>
              <w:t xml:space="preserve">and </w:t>
            </w:r>
            <w:r>
              <w:rPr>
                <w:lang w:eastAsia="zh-CN"/>
              </w:rPr>
              <w:t>enhanced transmission scheme, aim to prevent additional complexity on monitoring from UE side.</w:t>
            </w:r>
          </w:p>
          <w:p w14:paraId="7FEBF799" w14:textId="77777777" w:rsidR="001C401B" w:rsidRDefault="00E716D3">
            <w:pPr>
              <w:pStyle w:val="ListParagraph"/>
              <w:numPr>
                <w:ilvl w:val="0"/>
                <w:numId w:val="25"/>
              </w:numPr>
              <w:rPr>
                <w:lang w:eastAsia="zh-CN"/>
              </w:rPr>
            </w:pPr>
            <w:r>
              <w:rPr>
                <w:lang w:eastAsia="zh-CN"/>
              </w:rPr>
              <w:t>Fine channel measurement and link adaptation scheme for downlink control channel, including,</w:t>
            </w:r>
          </w:p>
          <w:p w14:paraId="1A8692D5" w14:textId="77777777" w:rsidR="001C401B" w:rsidRDefault="00E716D3">
            <w:pPr>
              <w:pStyle w:val="ListParagraph"/>
              <w:numPr>
                <w:ilvl w:val="0"/>
                <w:numId w:val="25"/>
              </w:numPr>
              <w:rPr>
                <w:lang w:eastAsia="zh-CN"/>
              </w:rPr>
            </w:pPr>
            <w:r>
              <w:rPr>
                <w:lang w:eastAsia="zh-CN"/>
              </w:rPr>
              <w:t>Overhead reduction during channel measurement and link adaptation procedure.</w:t>
            </w:r>
          </w:p>
          <w:p w14:paraId="37BBBEBC" w14:textId="77777777" w:rsidR="001C401B" w:rsidRDefault="001C401B">
            <w:pPr>
              <w:rPr>
                <w:lang w:eastAsia="zh-CN"/>
              </w:rPr>
            </w:pPr>
          </w:p>
          <w:p w14:paraId="38910578" w14:textId="77777777" w:rsidR="001C401B" w:rsidRDefault="00E716D3">
            <w:pPr>
              <w:rPr>
                <w:rFonts w:eastAsiaTheme="minorEastAsia"/>
                <w:b/>
                <w:bCs/>
                <w:lang w:eastAsia="zh-CN"/>
              </w:rPr>
            </w:pPr>
            <w:r>
              <w:rPr>
                <w:rFonts w:eastAsiaTheme="minorEastAsia"/>
                <w:b/>
                <w:bCs/>
                <w:lang w:eastAsia="zh-CN"/>
              </w:rPr>
              <w:t>On UE limitation for downlink control channel reception</w:t>
            </w:r>
            <w:r>
              <w:rPr>
                <w:rFonts w:eastAsiaTheme="minorEastAsia" w:hint="eastAsia"/>
                <w:b/>
                <w:bCs/>
                <w:lang w:eastAsia="zh-CN"/>
              </w:rPr>
              <w:t>:</w:t>
            </w:r>
          </w:p>
          <w:p w14:paraId="2E8B97E6" w14:textId="77777777" w:rsidR="001C401B" w:rsidRDefault="00E716D3">
            <w:pPr>
              <w:rPr>
                <w:lang w:val="en-US" w:eastAsia="zh-CN"/>
              </w:rPr>
            </w:pPr>
            <w:r>
              <w:rPr>
                <w:lang w:val="en-US" w:eastAsia="zh-CN"/>
              </w:rPr>
              <w:t xml:space="preserve">Observation </w:t>
            </w:r>
            <w:r>
              <w:rPr>
                <w:lang w:val="en-US" w:eastAsia="zh"/>
              </w:rPr>
              <w:t>6</w:t>
            </w:r>
            <w:r>
              <w:rPr>
                <w:lang w:val="en-US" w:eastAsia="zh-CN"/>
              </w:rPr>
              <w:t xml:space="preserve">: </w:t>
            </w:r>
            <w:r>
              <w:rPr>
                <w:lang w:val="en-US" w:eastAsia="zh"/>
              </w:rPr>
              <w:t xml:space="preserve">The existing </w:t>
            </w:r>
            <w:r>
              <w:rPr>
                <w:lang w:val="en-US" w:eastAsia="zh-CN"/>
              </w:rPr>
              <w:t>NR DCI size alignment</w:t>
            </w:r>
            <w:r>
              <w:rPr>
                <w:lang w:val="en-US" w:eastAsia="zh"/>
              </w:rPr>
              <w:t xml:space="preserve"> m</w:t>
            </w:r>
            <w:r>
              <w:rPr>
                <w:lang w:val="en-US" w:eastAsia="zh-CN"/>
              </w:rPr>
              <w:t>echanis</w:t>
            </w:r>
            <w:r>
              <w:rPr>
                <w:lang w:val="en-US" w:eastAsia="zh"/>
              </w:rPr>
              <w:t>m</w:t>
            </w:r>
            <w:r>
              <w:rPr>
                <w:lang w:val="en-US" w:eastAsia="zh-CN"/>
              </w:rPr>
              <w:t xml:space="preserve"> has several drawbacks, including:</w:t>
            </w:r>
          </w:p>
          <w:p w14:paraId="3C4F1B16" w14:textId="77777777" w:rsidR="001C401B" w:rsidRDefault="00E716D3">
            <w:pPr>
              <w:pStyle w:val="ListParagraph"/>
              <w:numPr>
                <w:ilvl w:val="0"/>
                <w:numId w:val="78"/>
              </w:numPr>
              <w:rPr>
                <w:rFonts w:eastAsiaTheme="minorEastAsia"/>
                <w:lang w:val="en-US" w:eastAsia="zh-CN"/>
              </w:rPr>
            </w:pPr>
            <w:r>
              <w:rPr>
                <w:rFonts w:eastAsiaTheme="minorEastAsia"/>
                <w:lang w:val="en-US" w:eastAsia="zh"/>
              </w:rPr>
              <w:t xml:space="preserve">Complexity on specification effort and forward compatibility: New DCI functionalities in subsequent releases necessitate repetitive rule refinement to satisfy requirements for up to 3–4 distinct DCI sizes. </w:t>
            </w:r>
          </w:p>
          <w:p w14:paraId="41CEEE3D" w14:textId="77777777" w:rsidR="001C401B" w:rsidRDefault="00E716D3">
            <w:pPr>
              <w:pStyle w:val="ListParagraph"/>
              <w:numPr>
                <w:ilvl w:val="0"/>
                <w:numId w:val="78"/>
              </w:numPr>
              <w:rPr>
                <w:rFonts w:eastAsiaTheme="minorEastAsia"/>
                <w:lang w:val="en-US" w:eastAsia="zh-CN"/>
              </w:rPr>
            </w:pPr>
            <w:r>
              <w:rPr>
                <w:rFonts w:eastAsiaTheme="minorEastAsia"/>
                <w:lang w:val="en-US" w:eastAsia="zh"/>
              </w:rPr>
              <w:t>Complexity on UE implementation: Current alignment procedure forces UE to process a bunch of calculations and determinations to find the monitored DCI sizes</w:t>
            </w:r>
            <w:r>
              <w:rPr>
                <w:lang w:val="en-US" w:eastAsia="zh"/>
              </w:rPr>
              <w:t>.</w:t>
            </w:r>
          </w:p>
          <w:p w14:paraId="3A966C6F" w14:textId="77777777" w:rsidR="001C401B" w:rsidRDefault="00E716D3">
            <w:pPr>
              <w:rPr>
                <w:rFonts w:eastAsiaTheme="minorEastAsia"/>
                <w:lang w:val="en-US" w:eastAsia="zh-CN"/>
              </w:rPr>
            </w:pPr>
            <w:r>
              <w:rPr>
                <w:b/>
                <w:bCs/>
                <w:lang w:val="en-US" w:eastAsia="zh-CN"/>
              </w:rPr>
              <w:t xml:space="preserve">Proposal </w:t>
            </w:r>
            <w:r>
              <w:rPr>
                <w:b/>
                <w:bCs/>
                <w:lang w:val="en-US" w:eastAsia="zh"/>
              </w:rPr>
              <w:t>6</w:t>
            </w:r>
            <w:r>
              <w:rPr>
                <w:lang w:val="en-US" w:eastAsia="zh-CN"/>
              </w:rPr>
              <w:t>: RAN1 further study a simple and unified design for UE limitation framework for</w:t>
            </w:r>
            <w:r>
              <w:t xml:space="preserve"> </w:t>
            </w:r>
            <w:r>
              <w:rPr>
                <w:lang w:val="en-US" w:eastAsia="zh-CN"/>
              </w:rPr>
              <w:t>downlink control channel reception in 6GR, including</w:t>
            </w:r>
            <w:r>
              <w:rPr>
                <w:rFonts w:eastAsiaTheme="minorEastAsia"/>
                <w:lang w:val="en-US" w:eastAsia="zh-CN"/>
              </w:rPr>
              <w:t>:</w:t>
            </w:r>
          </w:p>
          <w:p w14:paraId="37CAA2BC" w14:textId="77777777" w:rsidR="001C401B" w:rsidRDefault="00E716D3">
            <w:pPr>
              <w:pStyle w:val="ListParagraph"/>
              <w:numPr>
                <w:ilvl w:val="0"/>
                <w:numId w:val="79"/>
              </w:numPr>
              <w:rPr>
                <w:rFonts w:eastAsiaTheme="minorEastAsia"/>
                <w:lang w:eastAsia="zh-CN"/>
              </w:rPr>
            </w:pPr>
            <w:r>
              <w:rPr>
                <w:rFonts w:eastAsiaTheme="minorEastAsia"/>
                <w:lang w:eastAsia="zh-CN"/>
              </w:rPr>
              <w:t>Joint consideration on the monitoring complexity from the total resources per candidate (e.g. AL in NR/LTE) and the number of monitored DCI sizes.</w:t>
            </w:r>
            <w:r>
              <w:rPr>
                <w:rFonts w:eastAsiaTheme="minorEastAsia"/>
                <w:lang w:eastAsia="zh-CN"/>
              </w:rPr>
              <w:tab/>
            </w:r>
          </w:p>
          <w:p w14:paraId="73D1D9EA" w14:textId="77777777" w:rsidR="001C401B" w:rsidRDefault="00E716D3">
            <w:pPr>
              <w:pStyle w:val="ListParagraph"/>
              <w:numPr>
                <w:ilvl w:val="0"/>
                <w:numId w:val="79"/>
              </w:numPr>
              <w:rPr>
                <w:rFonts w:eastAsiaTheme="minorEastAsia"/>
                <w:lang w:eastAsia="zh-CN"/>
              </w:rPr>
            </w:pPr>
            <w:r>
              <w:rPr>
                <w:rFonts w:eastAsiaTheme="minorEastAsia"/>
                <w:lang w:eastAsia="zh-CN"/>
              </w:rPr>
              <w:lastRenderedPageBreak/>
              <w:t>Joint consideration on single cell single carrier, single cell multiple carrier (aka SCMC) and multiple cell multiple carrier (aka carrier aggregation or CA) scenarios.</w:t>
            </w:r>
          </w:p>
          <w:p w14:paraId="54A1DB1F" w14:textId="77777777" w:rsidR="001C401B" w:rsidRDefault="00E716D3">
            <w:pPr>
              <w:pStyle w:val="ListParagraph"/>
              <w:numPr>
                <w:ilvl w:val="0"/>
                <w:numId w:val="79"/>
              </w:numPr>
              <w:rPr>
                <w:rFonts w:eastAsiaTheme="minorEastAsia"/>
                <w:lang w:eastAsia="zh-CN"/>
              </w:rPr>
            </w:pPr>
            <w:r>
              <w:rPr>
                <w:rFonts w:eastAsiaTheme="minorEastAsia"/>
                <w:lang w:eastAsia="zh-CN"/>
              </w:rPr>
              <w:t>Joint consideration on scheduling with slot granularity and with other time-domain granularity, if needed.</w:t>
            </w:r>
          </w:p>
          <w:p w14:paraId="60600A81" w14:textId="77777777" w:rsidR="001C401B" w:rsidRDefault="00E716D3">
            <w:pPr>
              <w:rPr>
                <w:lang w:val="en-US" w:eastAsia="zh"/>
              </w:rPr>
            </w:pPr>
            <w:r>
              <w:rPr>
                <w:b/>
                <w:bCs/>
                <w:lang w:val="en-US" w:eastAsia="zh-CN" w:bidi="ar"/>
              </w:rPr>
              <w:t xml:space="preserve">Proposal </w:t>
            </w:r>
            <w:r>
              <w:rPr>
                <w:b/>
                <w:bCs/>
                <w:lang w:val="en-US" w:eastAsia="zh" w:bidi="ar"/>
              </w:rPr>
              <w:t>7</w:t>
            </w:r>
            <w:r>
              <w:rPr>
                <w:lang w:val="en-US" w:eastAsia="zh-CN" w:bidi="ar"/>
              </w:rPr>
              <w:t xml:space="preserve">: RAN1 further study </w:t>
            </w:r>
            <w:r>
              <w:rPr>
                <w:lang w:val="en-US" w:eastAsia="zh" w:bidi="ar"/>
              </w:rPr>
              <w:t xml:space="preserve">a </w:t>
            </w:r>
            <w:r>
              <w:rPr>
                <w:lang w:val="en-US" w:eastAsia="zh-CN" w:bidi="ar"/>
              </w:rPr>
              <w:t>simpl</w:t>
            </w:r>
            <w:r>
              <w:rPr>
                <w:lang w:val="en-US" w:eastAsia="zh" w:bidi="ar"/>
              </w:rPr>
              <w:t>e way for</w:t>
            </w:r>
            <w:r>
              <w:rPr>
                <w:lang w:val="en-US" w:eastAsia="zh-CN" w:bidi="ar"/>
              </w:rPr>
              <w:t xml:space="preserve"> DCI blind decoding</w:t>
            </w:r>
            <w:r>
              <w:rPr>
                <w:lang w:val="en-US" w:eastAsia="zh" w:bidi="ar"/>
              </w:rPr>
              <w:t xml:space="preserve"> </w:t>
            </w:r>
            <w:r>
              <w:rPr>
                <w:lang w:val="en-US" w:eastAsia="zh-CN" w:bidi="ar"/>
              </w:rPr>
              <w:t>size determination in 6GR</w:t>
            </w:r>
            <w:r>
              <w:rPr>
                <w:lang w:val="en-US" w:eastAsia="zh" w:bidi="ar"/>
              </w:rPr>
              <w:t>, e.g., pre-defined or configured by NW</w:t>
            </w:r>
            <w:r>
              <w:rPr>
                <w:lang w:val="en-US" w:eastAsia="zh"/>
              </w:rPr>
              <w:t>.</w:t>
            </w:r>
          </w:p>
          <w:p w14:paraId="5F7FD353" w14:textId="77777777" w:rsidR="001C401B" w:rsidRDefault="001C401B">
            <w:pPr>
              <w:rPr>
                <w:lang w:val="en-US" w:eastAsia="zh"/>
              </w:rPr>
            </w:pPr>
          </w:p>
          <w:p w14:paraId="45DAF689" w14:textId="77777777" w:rsidR="001C401B" w:rsidRDefault="00E716D3">
            <w:pPr>
              <w:rPr>
                <w:rFonts w:eastAsiaTheme="minorEastAsia"/>
                <w:b/>
                <w:bCs/>
                <w:lang w:eastAsia="zh-CN"/>
              </w:rPr>
            </w:pPr>
            <w:r>
              <w:rPr>
                <w:rFonts w:eastAsiaTheme="minorEastAsia"/>
                <w:b/>
                <w:bCs/>
                <w:lang w:eastAsia="zh-CN"/>
              </w:rPr>
              <w:t>On 2-stage reception scheme</w:t>
            </w:r>
            <w:r>
              <w:rPr>
                <w:rFonts w:eastAsiaTheme="minorEastAsia" w:hint="eastAsia"/>
                <w:b/>
                <w:bCs/>
                <w:lang w:eastAsia="zh-CN"/>
              </w:rPr>
              <w:t>:</w:t>
            </w:r>
          </w:p>
          <w:p w14:paraId="7C30C85F" w14:textId="77777777" w:rsidR="001C401B" w:rsidRDefault="00E716D3">
            <w:pPr>
              <w:rPr>
                <w:lang w:val="en-US" w:eastAsia="zh-CN"/>
              </w:rPr>
            </w:pPr>
            <w:r>
              <w:rPr>
                <w:b/>
                <w:bCs/>
                <w:lang w:val="en-US" w:eastAsia="zh-CN"/>
              </w:rPr>
              <w:t xml:space="preserve">Proposal </w:t>
            </w:r>
            <w:r>
              <w:rPr>
                <w:b/>
                <w:bCs/>
                <w:lang w:val="en-US" w:eastAsia="zh"/>
              </w:rPr>
              <w:t>8</w:t>
            </w:r>
            <w:r>
              <w:rPr>
                <w:b/>
                <w:bCs/>
                <w:lang w:val="en-US" w:eastAsia="zh-CN"/>
              </w:rPr>
              <w:t>:</w:t>
            </w:r>
            <w:r>
              <w:rPr>
                <w:lang w:val="en-US" w:eastAsia="zh-CN"/>
              </w:rPr>
              <w:t xml:space="preserve"> RAN1 </w:t>
            </w:r>
            <w:r>
              <w:rPr>
                <w:lang w:val="en-US" w:eastAsia="zh"/>
              </w:rPr>
              <w:t xml:space="preserve">to </w:t>
            </w:r>
            <w:r>
              <w:rPr>
                <w:lang w:val="en-US" w:eastAsia="zh-CN"/>
              </w:rPr>
              <w:t>study 2-stage reception scheme on downlink control channel from the following aspects,</w:t>
            </w:r>
          </w:p>
          <w:p w14:paraId="7683E636" w14:textId="77777777" w:rsidR="001C401B" w:rsidRDefault="00E716D3">
            <w:pPr>
              <w:pStyle w:val="ListParagraph"/>
              <w:numPr>
                <w:ilvl w:val="0"/>
                <w:numId w:val="72"/>
              </w:numPr>
              <w:rPr>
                <w:rFonts w:eastAsiaTheme="minorEastAsia"/>
                <w:lang w:eastAsia="zh-CN"/>
              </w:rPr>
            </w:pPr>
            <w:r>
              <w:rPr>
                <w:rFonts w:eastAsiaTheme="minorEastAsia"/>
                <w:lang w:eastAsia="zh-CN"/>
              </w:rPr>
              <w:t>Number of blinding detection reduction and relative UE power saving gain</w:t>
            </w:r>
          </w:p>
          <w:p w14:paraId="3D238FA4" w14:textId="77777777" w:rsidR="001C401B" w:rsidRDefault="00E716D3">
            <w:pPr>
              <w:pStyle w:val="ListParagraph"/>
              <w:numPr>
                <w:ilvl w:val="0"/>
                <w:numId w:val="72"/>
              </w:numPr>
              <w:rPr>
                <w:rFonts w:eastAsiaTheme="minorEastAsia"/>
                <w:lang w:eastAsia="zh-CN"/>
              </w:rPr>
            </w:pPr>
            <w:r>
              <w:rPr>
                <w:rFonts w:eastAsiaTheme="minorEastAsia"/>
                <w:lang w:eastAsia="zh-CN"/>
              </w:rPr>
              <w:t>Overall control overhead compared to legacy 1-stage reception scheme</w:t>
            </w:r>
          </w:p>
          <w:p w14:paraId="184A6152" w14:textId="77777777" w:rsidR="001C401B" w:rsidRDefault="00E716D3">
            <w:pPr>
              <w:pStyle w:val="ListParagraph"/>
              <w:numPr>
                <w:ilvl w:val="0"/>
                <w:numId w:val="72"/>
              </w:numPr>
              <w:rPr>
                <w:rFonts w:eastAsiaTheme="minorEastAsia"/>
                <w:lang w:eastAsia="zh-CN"/>
              </w:rPr>
            </w:pPr>
            <w:r>
              <w:rPr>
                <w:rFonts w:eastAsiaTheme="minorEastAsia"/>
                <w:lang w:eastAsia="zh-CN"/>
              </w:rPr>
              <w:t>Link performance, targeting same overall reliability requirement as legacy 1-stage reception scheme (e.g., 1% BLER)</w:t>
            </w:r>
          </w:p>
          <w:p w14:paraId="788438FD" w14:textId="77777777" w:rsidR="001C401B" w:rsidRDefault="00E716D3">
            <w:pPr>
              <w:pStyle w:val="ListParagraph"/>
              <w:numPr>
                <w:ilvl w:val="0"/>
                <w:numId w:val="72"/>
              </w:numPr>
              <w:rPr>
                <w:rFonts w:eastAsiaTheme="minorEastAsia"/>
                <w:lang w:eastAsia="zh-CN"/>
              </w:rPr>
            </w:pPr>
            <w:r>
              <w:rPr>
                <w:rFonts w:eastAsiaTheme="minorEastAsia"/>
                <w:lang w:eastAsia="zh-CN"/>
              </w:rPr>
              <w:t>Relationship between 6GR LP-WUS and 2-stage reception scheme, if the first stage reception is considered as a sequence-based design.</w:t>
            </w:r>
          </w:p>
          <w:p w14:paraId="038B3694" w14:textId="77777777" w:rsidR="001C401B" w:rsidRDefault="001C401B">
            <w:pPr>
              <w:rPr>
                <w:lang w:eastAsia="zh-CN"/>
              </w:rPr>
            </w:pPr>
          </w:p>
          <w:p w14:paraId="0EB97834" w14:textId="77777777" w:rsidR="001C401B" w:rsidRDefault="00E716D3">
            <w:pPr>
              <w:rPr>
                <w:rFonts w:eastAsiaTheme="minorEastAsia"/>
                <w:b/>
                <w:bCs/>
                <w:lang w:eastAsia="zh-CN"/>
              </w:rPr>
            </w:pPr>
            <w:r>
              <w:rPr>
                <w:rFonts w:eastAsiaTheme="minorEastAsia"/>
                <w:b/>
                <w:bCs/>
                <w:lang w:eastAsia="zh-CN"/>
              </w:rPr>
              <w:t>On AI-enhanced DCI detection</w:t>
            </w:r>
            <w:r>
              <w:rPr>
                <w:rFonts w:eastAsiaTheme="minorEastAsia" w:hint="eastAsia"/>
                <w:b/>
                <w:bCs/>
                <w:lang w:eastAsia="zh-CN"/>
              </w:rPr>
              <w:t>:</w:t>
            </w:r>
          </w:p>
          <w:p w14:paraId="7C450B59" w14:textId="77777777" w:rsidR="001C401B" w:rsidRDefault="00E716D3">
            <w:pPr>
              <w:rPr>
                <w:iCs/>
                <w:color w:val="202124"/>
                <w:shd w:val="clear" w:color="auto" w:fill="FFFFFF"/>
                <w:lang w:val="en-US" w:eastAsia="zh-CN"/>
              </w:rPr>
            </w:pPr>
            <w:r>
              <w:rPr>
                <w:iCs/>
                <w:shd w:val="clear" w:color="auto" w:fill="FFFFFF"/>
                <w:lang w:val="en-US" w:eastAsia="zh-CN" w:bidi="ar"/>
              </w:rPr>
              <w:t xml:space="preserve">Observation </w:t>
            </w:r>
            <w:r>
              <w:rPr>
                <w:iCs/>
                <w:shd w:val="clear" w:color="auto" w:fill="FFFFFF"/>
                <w:lang w:val="en-US" w:eastAsia="zh" w:bidi="ar"/>
              </w:rPr>
              <w:t>7</w:t>
            </w:r>
            <w:r>
              <w:rPr>
                <w:iCs/>
                <w:shd w:val="clear" w:color="auto" w:fill="FFFFFF"/>
                <w:lang w:val="en-US" w:eastAsia="zh-CN" w:bidi="ar"/>
              </w:rPr>
              <w:t>:</w:t>
            </w:r>
            <w:r>
              <w:rPr>
                <w:iCs/>
                <w:color w:val="202124"/>
                <w:shd w:val="clear" w:color="auto" w:fill="FFFFFF"/>
                <w:lang w:val="en-US" w:eastAsia="zh-CN" w:bidi="ar"/>
              </w:rPr>
              <w:t xml:space="preserve"> The prior-information-aided DCI decoder achieves ~6 dB improvement at BLER@1% and ~4.5 dB at BLER@1% compared to the baseline, where the dataset is from Redcap scenario.</w:t>
            </w:r>
          </w:p>
          <w:p w14:paraId="7FD158D4" w14:textId="77777777" w:rsidR="001C401B" w:rsidRDefault="00E716D3">
            <w:pPr>
              <w:rPr>
                <w:iCs/>
                <w:color w:val="202124"/>
                <w:shd w:val="clear" w:color="auto" w:fill="FFFFFF"/>
                <w:lang w:val="en-US" w:eastAsia="zh-CN" w:bidi="ar"/>
              </w:rPr>
            </w:pPr>
            <w:r>
              <w:rPr>
                <w:iCs/>
                <w:shd w:val="clear" w:color="auto" w:fill="FFFFFF"/>
                <w:lang w:val="en-US" w:eastAsia="zh-CN" w:bidi="ar"/>
              </w:rPr>
              <w:t xml:space="preserve">Observation </w:t>
            </w:r>
            <w:r>
              <w:rPr>
                <w:iCs/>
                <w:shd w:val="clear" w:color="auto" w:fill="FFFFFF"/>
                <w:lang w:val="en-US" w:eastAsia="zh" w:bidi="ar"/>
              </w:rPr>
              <w:t>8</w:t>
            </w:r>
            <w:r>
              <w:rPr>
                <w:iCs/>
                <w:shd w:val="clear" w:color="auto" w:fill="FFFFFF"/>
                <w:lang w:val="en-US" w:eastAsia="zh-CN" w:bidi="ar"/>
              </w:rPr>
              <w:t>:</w:t>
            </w:r>
            <w:r>
              <w:rPr>
                <w:iCs/>
                <w:color w:val="202124"/>
                <w:shd w:val="clear" w:color="auto" w:fill="FFFFFF"/>
                <w:lang w:val="en-US" w:eastAsia="zh-CN" w:bidi="ar"/>
              </w:rPr>
              <w:t xml:space="preserve"> The prior-information-aided DCI decoder achieves about 2.5-3 dB improvement at BLER@1% compared to the traditional BP decoder, and about 1-1.5 dB gain compared to the CA-SCL decoder, where the dataset is from eMBB scenario. </w:t>
            </w:r>
          </w:p>
          <w:p w14:paraId="1D49B4D4" w14:textId="77777777" w:rsidR="001C401B" w:rsidRDefault="00E716D3">
            <w:pPr>
              <w:rPr>
                <w:iCs/>
                <w:color w:val="202124"/>
                <w:shd w:val="clear" w:color="auto" w:fill="FFFFFF"/>
                <w:lang w:val="en-US" w:eastAsia="zh-CN"/>
              </w:rPr>
            </w:pPr>
            <w:r>
              <w:rPr>
                <w:iCs/>
                <w:shd w:val="clear" w:color="auto" w:fill="FFFFFF"/>
                <w:lang w:val="en-US" w:eastAsia="zh-CN" w:bidi="ar"/>
              </w:rPr>
              <w:t xml:space="preserve">Observation </w:t>
            </w:r>
            <w:r>
              <w:rPr>
                <w:iCs/>
                <w:shd w:val="clear" w:color="auto" w:fill="FFFFFF"/>
                <w:lang w:val="en-US" w:eastAsia="zh" w:bidi="ar"/>
              </w:rPr>
              <w:t>9</w:t>
            </w:r>
            <w:r>
              <w:rPr>
                <w:iCs/>
                <w:shd w:val="clear" w:color="auto" w:fill="FFFFFF"/>
                <w:lang w:val="en-US" w:eastAsia="zh-CN" w:bidi="ar"/>
              </w:rPr>
              <w:t>:</w:t>
            </w:r>
            <w:r>
              <w:rPr>
                <w:iCs/>
                <w:color w:val="202124"/>
                <w:shd w:val="clear" w:color="auto" w:fill="FFFFFF"/>
                <w:lang w:val="en-US" w:eastAsia="zh-CN" w:bidi="ar"/>
              </w:rPr>
              <w:t xml:space="preserve"> The proposed prior-information-aided DCI decoder demonstrates wide applicability. It is effective in:</w:t>
            </w:r>
          </w:p>
          <w:p w14:paraId="2FAAED94" w14:textId="77777777" w:rsidR="001C401B" w:rsidRDefault="00E716D3">
            <w:pPr>
              <w:pStyle w:val="ListParagraph"/>
              <w:numPr>
                <w:ilvl w:val="0"/>
                <w:numId w:val="80"/>
              </w:numPr>
              <w:rPr>
                <w:iCs/>
                <w:color w:val="202124"/>
                <w:shd w:val="clear" w:color="auto" w:fill="FFFFFF"/>
              </w:rPr>
            </w:pPr>
            <w:r>
              <w:rPr>
                <w:iCs/>
                <w:color w:val="202124"/>
                <w:shd w:val="clear" w:color="auto" w:fill="FFFFFF"/>
              </w:rPr>
              <w:t>Multiple scenarios: Both RedCap and eMBB.</w:t>
            </w:r>
          </w:p>
          <w:p w14:paraId="4B6901F5" w14:textId="77777777" w:rsidR="001C401B" w:rsidRDefault="00E716D3">
            <w:pPr>
              <w:pStyle w:val="ListParagraph"/>
              <w:numPr>
                <w:ilvl w:val="0"/>
                <w:numId w:val="80"/>
              </w:numPr>
              <w:rPr>
                <w:iCs/>
                <w:color w:val="202124"/>
                <w:shd w:val="clear" w:color="auto" w:fill="FFFFFF"/>
              </w:rPr>
            </w:pPr>
            <w:r>
              <w:rPr>
                <w:iCs/>
                <w:color w:val="202124"/>
                <w:shd w:val="clear" w:color="auto" w:fill="FFFFFF"/>
              </w:rPr>
              <w:t>Complex payloads: DCI payloads containing multiple (&gt;2) fields.</w:t>
            </w:r>
          </w:p>
          <w:p w14:paraId="167D00E1" w14:textId="77777777" w:rsidR="001C401B" w:rsidRDefault="00E716D3">
            <w:pPr>
              <w:rPr>
                <w:b/>
                <w:iCs/>
                <w:color w:val="202124"/>
                <w:shd w:val="clear" w:color="auto" w:fill="FFFFFF"/>
                <w:lang w:val="en-US" w:eastAsia="zh-CN" w:bidi="ar"/>
              </w:rPr>
            </w:pPr>
            <w:r>
              <w:rPr>
                <w:iCs/>
                <w:shd w:val="clear" w:color="auto" w:fill="FFFFFF"/>
                <w:lang w:val="en-US" w:eastAsia="zh-CN" w:bidi="ar"/>
              </w:rPr>
              <w:t xml:space="preserve">Observation </w:t>
            </w:r>
            <w:r>
              <w:rPr>
                <w:iCs/>
                <w:shd w:val="clear" w:color="auto" w:fill="FFFFFF"/>
                <w:lang w:val="en-US" w:eastAsia="zh" w:bidi="ar"/>
              </w:rPr>
              <w:t>10</w:t>
            </w:r>
            <w:r>
              <w:rPr>
                <w:iCs/>
                <w:shd w:val="clear" w:color="auto" w:fill="FFFFFF"/>
                <w:lang w:val="en-US" w:eastAsia="zh-CN" w:bidi="ar"/>
              </w:rPr>
              <w:t>:</w:t>
            </w:r>
            <w:r>
              <w:rPr>
                <w:iCs/>
                <w:color w:val="202124"/>
                <w:shd w:val="clear" w:color="auto" w:fill="FFFFFF"/>
                <w:lang w:val="en-US" w:eastAsia="zh-CN" w:bidi="ar"/>
              </w:rPr>
              <w:t xml:space="preserve"> For the proposed prior-information-aided DCI decoder, AI inference latency can be reduced by model simplification to a model with only 0.1M parameters and 2.7M FLOPs per inference</w:t>
            </w:r>
            <w:r>
              <w:rPr>
                <w:b/>
                <w:iCs/>
                <w:color w:val="202124"/>
                <w:shd w:val="clear" w:color="auto" w:fill="FFFFFF"/>
                <w:lang w:val="en-US" w:eastAsia="zh-CN" w:bidi="ar"/>
              </w:rPr>
              <w:t>.</w:t>
            </w:r>
          </w:p>
          <w:p w14:paraId="5497684A" w14:textId="77777777" w:rsidR="001C401B" w:rsidRDefault="00E716D3">
            <w:pPr>
              <w:rPr>
                <w:bCs/>
                <w:shd w:val="clear" w:color="auto" w:fill="FFFFFF"/>
                <w:lang w:val="en-US" w:eastAsia="zh" w:bidi="ar"/>
              </w:rPr>
            </w:pPr>
            <w:r>
              <w:rPr>
                <w:shd w:val="clear" w:color="auto" w:fill="FFFFFF"/>
                <w:lang w:val="en-US" w:eastAsia="zh-CN" w:bidi="ar"/>
              </w:rPr>
              <w:t xml:space="preserve">Observation </w:t>
            </w:r>
            <w:r>
              <w:rPr>
                <w:shd w:val="clear" w:color="auto" w:fill="FFFFFF"/>
                <w:lang w:val="en-US" w:eastAsia="zh" w:bidi="ar"/>
              </w:rPr>
              <w:t>11</w:t>
            </w:r>
            <w:r>
              <w:rPr>
                <w:shd w:val="clear" w:color="auto" w:fill="FFFFFF"/>
                <w:lang w:val="en-US" w:eastAsia="zh-CN" w:bidi="ar"/>
              </w:rPr>
              <w:t xml:space="preserve">: </w:t>
            </w:r>
            <w:r>
              <w:rPr>
                <w:shd w:val="clear" w:color="auto" w:fill="FFFFFF"/>
                <w:lang w:val="en-US" w:eastAsia="zh" w:bidi="ar"/>
              </w:rPr>
              <w:t xml:space="preserve">The following observations for AI-based </w:t>
            </w:r>
            <w:r>
              <w:rPr>
                <w:bCs/>
                <w:shd w:val="clear" w:color="auto" w:fill="FFFFFF"/>
                <w:lang w:val="en-US" w:eastAsia="zh" w:bidi="ar"/>
              </w:rPr>
              <w:t>DCI decoding use case</w:t>
            </w:r>
          </w:p>
          <w:tbl>
            <w:tblPr>
              <w:tblStyle w:val="5"/>
              <w:tblW w:w="6532" w:type="dxa"/>
              <w:jc w:val="center"/>
              <w:tblLook w:val="04A0" w:firstRow="1" w:lastRow="0" w:firstColumn="1" w:lastColumn="0" w:noHBand="0" w:noVBand="1"/>
            </w:tblPr>
            <w:tblGrid>
              <w:gridCol w:w="3425"/>
              <w:gridCol w:w="3107"/>
            </w:tblGrid>
            <w:tr w:rsidR="001C401B" w14:paraId="3A9A13C4"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14:paraId="4F88D3B2" w14:textId="77777777" w:rsidR="001C401B" w:rsidRDefault="00E716D3">
                  <w:pPr>
                    <w:spacing w:after="0"/>
                    <w:rPr>
                      <w:rFonts w:eastAsia="DengXian"/>
                      <w:b/>
                      <w:lang w:val="en-US"/>
                    </w:rPr>
                  </w:pPr>
                  <w:r>
                    <w:rPr>
                      <w:rFonts w:eastAsia="DengXian"/>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14:paraId="4F2E3452" w14:textId="77777777" w:rsidR="001C401B" w:rsidRDefault="00E716D3">
                  <w:pPr>
                    <w:spacing w:after="0"/>
                    <w:rPr>
                      <w:rFonts w:eastAsia="DengXian"/>
                      <w:lang w:val="en-US"/>
                    </w:rPr>
                  </w:pPr>
                  <w:r>
                    <w:rPr>
                      <w:rFonts w:eastAsia="Batang"/>
                      <w:lang w:val="en-US" w:eastAsia="zh-CN" w:bidi="ar"/>
                    </w:rPr>
                    <w:t>Prior-Information-Aided DCI Decoding</w:t>
                  </w:r>
                </w:p>
              </w:tc>
            </w:tr>
            <w:tr w:rsidR="001C401B" w14:paraId="3D22EA98"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43F52836" w14:textId="77777777" w:rsidR="001C401B" w:rsidRDefault="00E716D3">
                  <w:pPr>
                    <w:spacing w:after="0"/>
                    <w:rPr>
                      <w:rFonts w:eastAsia="DengXian"/>
                      <w:b/>
                      <w:bCs/>
                      <w:lang w:val="en-US"/>
                    </w:rPr>
                  </w:pPr>
                  <w:r>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tcPr>
                <w:p w14:paraId="2F146993" w14:textId="77777777" w:rsidR="001C401B" w:rsidRDefault="00E716D3">
                  <w:pPr>
                    <w:spacing w:after="0"/>
                    <w:rPr>
                      <w:rFonts w:eastAsia="DengXian"/>
                      <w:lang w:val="en-US"/>
                    </w:rPr>
                  </w:pPr>
                  <w:r>
                    <w:rPr>
                      <w:rFonts w:eastAsia="Batang"/>
                      <w:lang w:val="en-US" w:eastAsia="zh-CN" w:bidi="ar"/>
                    </w:rPr>
                    <w:t xml:space="preserve">LLR after demodulation at current transmission, and </w:t>
                  </w:r>
                  <w:r>
                    <w:rPr>
                      <w:rFonts w:eastAsia="DengXian"/>
                      <w:lang w:val="en-US" w:eastAsia="zh-CN" w:bidi="ar"/>
                    </w:rPr>
                    <w:t xml:space="preserve">historical AI/ML based predicted </w:t>
                  </w:r>
                  <w:r>
                    <w:rPr>
                      <w:rFonts w:eastAsia="Batang"/>
                      <w:lang w:val="en-US" w:eastAsia="zh-CN" w:bidi="ar"/>
                    </w:rPr>
                    <w:t>LLR</w:t>
                  </w:r>
                </w:p>
              </w:tc>
            </w:tr>
            <w:tr w:rsidR="001C401B" w14:paraId="30D72FFE"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7F8E99EA" w14:textId="77777777" w:rsidR="001C401B" w:rsidRDefault="00E716D3">
                  <w:pPr>
                    <w:spacing w:after="0"/>
                    <w:rPr>
                      <w:b/>
                      <w:bCs/>
                      <w:lang w:val="en-US"/>
                    </w:rPr>
                  </w:pPr>
                  <w:r>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tcPr>
                <w:p w14:paraId="1CB397E7" w14:textId="77777777" w:rsidR="001C401B" w:rsidRDefault="00E716D3">
                  <w:pPr>
                    <w:spacing w:after="0"/>
                    <w:rPr>
                      <w:rFonts w:eastAsia="DengXian"/>
                      <w:lang w:val="en-US"/>
                    </w:rPr>
                  </w:pPr>
                  <w:r>
                    <w:rPr>
                      <w:rFonts w:eastAsia="DengXian"/>
                      <w:lang w:val="en-US" w:eastAsia="zh-CN" w:bidi="ar"/>
                    </w:rPr>
                    <w:t xml:space="preserve">Decoded DCI payloads, and </w:t>
                  </w:r>
                  <w:r>
                    <w:rPr>
                      <w:rFonts w:eastAsia="Batang"/>
                      <w:lang w:val="en-US" w:eastAsia="zh-CN" w:bidi="ar"/>
                    </w:rPr>
                    <w:t>predicted LLR for next transmission</w:t>
                  </w:r>
                </w:p>
              </w:tc>
            </w:tr>
            <w:tr w:rsidR="001C401B" w14:paraId="569E0B4E"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4A58EA28" w14:textId="77777777" w:rsidR="001C401B" w:rsidRDefault="00E716D3">
                  <w:pPr>
                    <w:spacing w:after="0"/>
                    <w:rPr>
                      <w:b/>
                      <w:bCs/>
                      <w:lang w:val="en-US"/>
                    </w:rPr>
                  </w:pPr>
                  <w:r>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tcPr>
                <w:p w14:paraId="501BD3ED" w14:textId="77777777" w:rsidR="001C401B" w:rsidRDefault="00E716D3">
                  <w:pPr>
                    <w:spacing w:after="0"/>
                    <w:rPr>
                      <w:rFonts w:eastAsia="DengXian"/>
                      <w:lang w:val="en-US"/>
                    </w:rPr>
                  </w:pPr>
                  <w:r>
                    <w:rPr>
                      <w:rFonts w:eastAsia="Batang"/>
                      <w:lang w:val="en-US" w:eastAsia="zh-CN" w:bidi="ar"/>
                    </w:rPr>
                    <w:t>DCI payload sequences</w:t>
                  </w:r>
                </w:p>
              </w:tc>
            </w:tr>
            <w:tr w:rsidR="001C401B" w14:paraId="65457585"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082491DF" w14:textId="77777777" w:rsidR="001C401B" w:rsidRDefault="00E716D3">
                  <w:pPr>
                    <w:spacing w:after="0"/>
                    <w:rPr>
                      <w:b/>
                      <w:bCs/>
                      <w:lang w:val="en-US"/>
                    </w:rPr>
                  </w:pPr>
                  <w:r>
                    <w:rPr>
                      <w:rFonts w:eastAsia="DengXian"/>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tcPr>
                <w:p w14:paraId="7DFCC604" w14:textId="77777777" w:rsidR="001C401B" w:rsidRDefault="00E716D3">
                  <w:pPr>
                    <w:spacing w:after="0"/>
                    <w:rPr>
                      <w:rFonts w:eastAsia="DengXian"/>
                      <w:lang w:val="en-US"/>
                    </w:rPr>
                  </w:pPr>
                  <w:r>
                    <w:rPr>
                      <w:rFonts w:eastAsia="Batang"/>
                      <w:lang w:val="en-US" w:eastAsia="zh-CN" w:bidi="ar"/>
                    </w:rPr>
                    <w:t>Offline training at the UE side</w:t>
                  </w:r>
                </w:p>
              </w:tc>
            </w:tr>
            <w:tr w:rsidR="001C401B" w14:paraId="221EBAB4"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34BA6913" w14:textId="77777777" w:rsidR="001C401B" w:rsidRDefault="00E716D3">
                  <w:pPr>
                    <w:spacing w:after="0"/>
                    <w:rPr>
                      <w:rFonts w:eastAsia="DengXian"/>
                      <w:b/>
                      <w:bCs/>
                      <w:lang w:val="en-US"/>
                    </w:rPr>
                  </w:pPr>
                  <w:r>
                    <w:rPr>
                      <w:rFonts w:eastAsia="DengXian"/>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tcPr>
                <w:p w14:paraId="6E5DDE1C" w14:textId="77777777" w:rsidR="001C401B" w:rsidRDefault="00E716D3">
                  <w:pPr>
                    <w:spacing w:after="0"/>
                    <w:rPr>
                      <w:rFonts w:eastAsia="DengXian"/>
                      <w:lang w:val="en-US"/>
                    </w:rPr>
                  </w:pPr>
                  <w:r>
                    <w:rPr>
                      <w:rFonts w:eastAsia="DengXian"/>
                      <w:lang w:val="en-US" w:eastAsia="zh-CN" w:bidi="ar"/>
                    </w:rPr>
                    <w:t>BLER performance</w:t>
                  </w:r>
                </w:p>
              </w:tc>
            </w:tr>
            <w:tr w:rsidR="001C401B" w14:paraId="452CCF12"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0FED5FD7" w14:textId="77777777" w:rsidR="001C401B" w:rsidRDefault="00E716D3">
                  <w:pPr>
                    <w:spacing w:after="0"/>
                    <w:rPr>
                      <w:rFonts w:eastAsia="DengXian"/>
                      <w:b/>
                      <w:bCs/>
                      <w:lang w:val="en-US"/>
                    </w:rPr>
                  </w:pPr>
                  <w:r>
                    <w:rPr>
                      <w:rFonts w:eastAsia="DengXian"/>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tcPr>
                <w:p w14:paraId="2082636B" w14:textId="77777777" w:rsidR="001C401B" w:rsidRDefault="00E716D3">
                  <w:pPr>
                    <w:pStyle w:val="ListParagraph"/>
                    <w:shd w:val="clear" w:color="auto" w:fill="FFFFFF"/>
                    <w:spacing w:beforeLines="50" w:before="120" w:afterLines="50" w:after="120"/>
                    <w:ind w:left="0"/>
                    <w:rPr>
                      <w:rFonts w:eastAsia="DengXian"/>
                      <w:shd w:val="clear" w:color="auto" w:fill="FFFFFF"/>
                      <w:lang w:val="en-US"/>
                    </w:rPr>
                  </w:pPr>
                  <w:r>
                    <w:rPr>
                      <w:rFonts w:eastAsia="DengXian"/>
                      <w:shd w:val="clear" w:color="auto" w:fill="FFFFFF"/>
                      <w:lang w:val="en-US"/>
                    </w:rPr>
                    <w:t xml:space="preserve">Traditional DCI </w:t>
                  </w:r>
                  <w:r>
                    <w:rPr>
                      <w:rFonts w:eastAsia="DengXian"/>
                      <w:lang w:val="en-US" w:bidi="ar"/>
                    </w:rPr>
                    <w:t>Traditional DCI decoder</w:t>
                  </w:r>
                </w:p>
              </w:tc>
            </w:tr>
            <w:tr w:rsidR="001C401B" w14:paraId="5ED12F5C"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6310BF27" w14:textId="77777777" w:rsidR="001C401B" w:rsidRDefault="00E716D3">
                  <w:pPr>
                    <w:spacing w:after="0"/>
                    <w:rPr>
                      <w:rFonts w:eastAsia="DengXian"/>
                      <w:b/>
                      <w:bCs/>
                      <w:lang w:val="en-US"/>
                    </w:rPr>
                  </w:pPr>
                  <w:r>
                    <w:rPr>
                      <w:rFonts w:eastAsia="DengXian"/>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tcPr>
                <w:p w14:paraId="14821E4D" w14:textId="77777777" w:rsidR="001C401B" w:rsidRDefault="00E716D3">
                  <w:pPr>
                    <w:spacing w:after="0"/>
                    <w:rPr>
                      <w:rFonts w:eastAsia="DengXian"/>
                      <w:lang w:val="en-US"/>
                    </w:rPr>
                  </w:pPr>
                  <w:r>
                    <w:rPr>
                      <w:rFonts w:eastAsia="DengXian"/>
                      <w:lang w:val="en-US" w:eastAsia="zh-CN" w:bidi="ar"/>
                    </w:rPr>
                    <w:t>UE-sided model</w:t>
                  </w:r>
                </w:p>
              </w:tc>
            </w:tr>
            <w:tr w:rsidR="001C401B" w14:paraId="3C239516"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1A12CFE4" w14:textId="77777777" w:rsidR="001C401B" w:rsidRDefault="00E716D3">
                  <w:pPr>
                    <w:spacing w:after="0"/>
                    <w:rPr>
                      <w:rFonts w:eastAsia="DengXian"/>
                      <w:b/>
                      <w:bCs/>
                      <w:lang w:val="en-US"/>
                    </w:rPr>
                  </w:pPr>
                  <w:r>
                    <w:rPr>
                      <w:rFonts w:eastAsia="DengXian"/>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tcPr>
                <w:p w14:paraId="5EBE0DC8" w14:textId="77777777" w:rsidR="001C401B" w:rsidRDefault="00E716D3">
                  <w:pPr>
                    <w:spacing w:after="0"/>
                    <w:rPr>
                      <w:lang w:val="en-US"/>
                    </w:rPr>
                  </w:pPr>
                  <w:r>
                    <w:rPr>
                      <w:rFonts w:eastAsia="Batang"/>
                      <w:szCs w:val="24"/>
                      <w:lang w:val="en-US" w:bidi="ar"/>
                    </w:rPr>
                    <w:t xml:space="preserve">Similar to </w:t>
                  </w:r>
                  <w:r>
                    <w:rPr>
                      <w:rFonts w:eastAsia="DengXian"/>
                      <w:szCs w:val="24"/>
                      <w:lang w:val="en-US" w:eastAsia="zh-CN" w:bidi="ar"/>
                    </w:rPr>
                    <w:t>UE</w:t>
                  </w:r>
                  <w:r>
                    <w:rPr>
                      <w:rFonts w:eastAsia="Batang"/>
                      <w:szCs w:val="24"/>
                      <w:lang w:val="en-US" w:bidi="ar"/>
                    </w:rPr>
                    <w:t>-sided model in NR</w:t>
                  </w:r>
                </w:p>
              </w:tc>
            </w:tr>
            <w:tr w:rsidR="001C401B" w14:paraId="6E44F99C"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3C1B4841" w14:textId="77777777" w:rsidR="001C401B" w:rsidRDefault="00E716D3">
                  <w:pPr>
                    <w:rPr>
                      <w:lang w:val="en-US"/>
                    </w:rPr>
                  </w:pPr>
                  <w:r>
                    <w:rPr>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tcPr>
                <w:p w14:paraId="7DAFC897" w14:textId="77777777" w:rsidR="001C401B" w:rsidRDefault="00E716D3">
                  <w:pPr>
                    <w:rPr>
                      <w:lang w:val="en-US"/>
                    </w:rPr>
                  </w:pPr>
                  <w:r>
                    <w:rPr>
                      <w:rFonts w:eastAsia="Batang"/>
                      <w:color w:val="000000"/>
                      <w:lang w:val="en-US" w:eastAsia="zh-CN" w:bidi="ar"/>
                    </w:rPr>
                    <w:t xml:space="preserve">1. </w:t>
                  </w:r>
                  <w:r>
                    <w:rPr>
                      <w:rFonts w:eastAsia="Batang"/>
                      <w:lang w:val="en-US" w:bidi="ar"/>
                    </w:rPr>
                    <w:t>Signalling/configuration design for prior-information-aided DCI decoder.</w:t>
                  </w:r>
                </w:p>
                <w:p w14:paraId="5BAF4709" w14:textId="77777777" w:rsidR="001C401B" w:rsidRDefault="00E716D3">
                  <w:pPr>
                    <w:rPr>
                      <w:color w:val="000000"/>
                      <w:lang w:val="en-US"/>
                    </w:rPr>
                  </w:pPr>
                  <w:r>
                    <w:rPr>
                      <w:rFonts w:eastAsia="Batang"/>
                      <w:lang w:val="en-US" w:bidi="ar"/>
                    </w:rPr>
                    <w:lastRenderedPageBreak/>
                    <w:t>2. Signalling/ procedure related to LCM for UE-sided model</w:t>
                  </w:r>
                </w:p>
              </w:tc>
            </w:tr>
          </w:tbl>
          <w:p w14:paraId="6728D19A" w14:textId="77777777" w:rsidR="001C401B" w:rsidRDefault="001C401B">
            <w:pPr>
              <w:rPr>
                <w:rFonts w:eastAsiaTheme="minorEastAsia"/>
                <w:u w:val="single"/>
                <w:lang w:eastAsia="zh-CN"/>
              </w:rPr>
            </w:pPr>
          </w:p>
          <w:p w14:paraId="23FDEB92" w14:textId="77777777" w:rsidR="001C401B" w:rsidRDefault="00E716D3">
            <w:pPr>
              <w:rPr>
                <w:color w:val="000000"/>
                <w:lang w:eastAsia="zh-CN"/>
              </w:rPr>
            </w:pPr>
            <w:r>
              <w:rPr>
                <w:b/>
                <w:bCs/>
                <w:color w:val="000000"/>
                <w:lang w:eastAsia="zh-CN"/>
              </w:rPr>
              <w:t xml:space="preserve">Proposal 9: </w:t>
            </w:r>
            <w:r>
              <w:rPr>
                <w:color w:val="000000"/>
                <w:lang w:eastAsia="zh-CN"/>
              </w:rPr>
              <w:t>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5F4305B9" w14:textId="77777777" w:rsidR="001C401B" w:rsidRDefault="001C401B">
            <w:pPr>
              <w:spacing w:after="0"/>
              <w:rPr>
                <w:rFonts w:eastAsia="Times New Roman"/>
                <w:color w:val="000000"/>
                <w:lang w:val="en-US"/>
              </w:rPr>
            </w:pPr>
          </w:p>
        </w:tc>
      </w:tr>
      <w:tr w:rsidR="001C401B" w14:paraId="55C4DF8F" w14:textId="77777777">
        <w:trPr>
          <w:trHeight w:val="290"/>
        </w:trPr>
        <w:tc>
          <w:tcPr>
            <w:tcW w:w="704" w:type="dxa"/>
            <w:shd w:val="clear" w:color="auto" w:fill="E7E6E6" w:themeFill="background2"/>
            <w:noWrap/>
            <w:vAlign w:val="bottom"/>
          </w:tcPr>
          <w:p w14:paraId="7F80B6F1" w14:textId="77777777" w:rsidR="001C401B" w:rsidRDefault="00E716D3">
            <w:pPr>
              <w:spacing w:after="0"/>
              <w:rPr>
                <w:rFonts w:eastAsia="Times New Roman"/>
                <w:color w:val="000000"/>
                <w:lang w:val="en-US"/>
              </w:rPr>
            </w:pPr>
            <w:r>
              <w:rPr>
                <w:rFonts w:eastAsia="Times New Roman"/>
                <w:color w:val="000000"/>
                <w:lang w:val="en-US"/>
              </w:rPr>
              <w:lastRenderedPageBreak/>
              <w:t>[9]</w:t>
            </w:r>
          </w:p>
        </w:tc>
        <w:tc>
          <w:tcPr>
            <w:tcW w:w="1843" w:type="dxa"/>
            <w:shd w:val="clear" w:color="auto" w:fill="E7E6E6" w:themeFill="background2"/>
            <w:noWrap/>
            <w:vAlign w:val="bottom"/>
          </w:tcPr>
          <w:p w14:paraId="07F73E74" w14:textId="77777777" w:rsidR="001C401B" w:rsidRDefault="00E716D3">
            <w:pPr>
              <w:spacing w:after="0"/>
              <w:rPr>
                <w:rFonts w:eastAsia="Times New Roman"/>
                <w:color w:val="002060"/>
                <w:u w:val="single"/>
                <w:lang w:val="en-US"/>
              </w:rPr>
            </w:pPr>
            <w:hyperlink r:id="rId55" w:tgtFrame="_parent" w:history="1">
              <w:r>
                <w:rPr>
                  <w:rFonts w:eastAsia="Times New Roman"/>
                  <w:color w:val="002060"/>
                  <w:u w:val="single"/>
                  <w:lang w:val="en-US"/>
                </w:rPr>
                <w:t>R1-2600432</w:t>
              </w:r>
            </w:hyperlink>
          </w:p>
        </w:tc>
        <w:tc>
          <w:tcPr>
            <w:tcW w:w="4634" w:type="dxa"/>
            <w:shd w:val="clear" w:color="auto" w:fill="E7E6E6" w:themeFill="background2"/>
            <w:noWrap/>
            <w:vAlign w:val="bottom"/>
          </w:tcPr>
          <w:p w14:paraId="3323A835" w14:textId="77777777" w:rsidR="001C401B" w:rsidRDefault="00E716D3">
            <w:pPr>
              <w:spacing w:after="0"/>
              <w:rPr>
                <w:rFonts w:eastAsia="Times New Roman"/>
                <w:color w:val="000000"/>
                <w:lang w:val="en-US"/>
              </w:rPr>
            </w:pPr>
            <w:r>
              <w:rPr>
                <w:rFonts w:eastAsia="Times New Roman"/>
                <w:color w:val="000000"/>
                <w:lang w:val="en-US"/>
              </w:rPr>
              <w:t>Discussion on downlink control channel, scheduling for downlink and uplink transmission</w:t>
            </w:r>
          </w:p>
        </w:tc>
        <w:tc>
          <w:tcPr>
            <w:tcW w:w="2448" w:type="dxa"/>
            <w:shd w:val="clear" w:color="auto" w:fill="E7E6E6" w:themeFill="background2"/>
            <w:noWrap/>
            <w:vAlign w:val="bottom"/>
          </w:tcPr>
          <w:p w14:paraId="79F8B857" w14:textId="77777777" w:rsidR="001C401B" w:rsidRDefault="00E716D3">
            <w:pPr>
              <w:spacing w:after="0"/>
              <w:rPr>
                <w:rFonts w:eastAsia="Times New Roman"/>
                <w:color w:val="000000"/>
                <w:lang w:val="en-US"/>
              </w:rPr>
            </w:pPr>
            <w:r>
              <w:rPr>
                <w:rFonts w:eastAsia="Times New Roman"/>
                <w:color w:val="000000"/>
                <w:lang w:val="en-US"/>
              </w:rPr>
              <w:t>Xiaomi</w:t>
            </w:r>
          </w:p>
        </w:tc>
      </w:tr>
      <w:tr w:rsidR="001C401B" w14:paraId="61E9EC12" w14:textId="77777777">
        <w:trPr>
          <w:trHeight w:val="290"/>
        </w:trPr>
        <w:tc>
          <w:tcPr>
            <w:tcW w:w="9629" w:type="dxa"/>
            <w:gridSpan w:val="4"/>
            <w:noWrap/>
            <w:vAlign w:val="bottom"/>
          </w:tcPr>
          <w:p w14:paraId="7CC157D3" w14:textId="77777777" w:rsidR="001C401B" w:rsidRDefault="00E716D3">
            <w:pPr>
              <w:rPr>
                <w:lang w:val="en-US"/>
              </w:rPr>
            </w:pPr>
            <w:r>
              <w:rPr>
                <w:b/>
                <w:bCs/>
                <w:lang w:val="en-US"/>
              </w:rPr>
              <w:t>Proposal 1:</w:t>
            </w:r>
            <w:r>
              <w:rPr>
                <w:lang w:val="en-US"/>
              </w:rPr>
              <w:t xml:space="preserve"> For 6GR PDCCH, a lean and universal design carter to diverse traffic types and scenarios is important. At least the following aspects should be taken into account for 6GR PDCCH design:</w:t>
            </w:r>
          </w:p>
          <w:p w14:paraId="2053228E" w14:textId="77777777" w:rsidR="001C401B" w:rsidRDefault="00E716D3">
            <w:pPr>
              <w:pStyle w:val="ListParagraph"/>
              <w:numPr>
                <w:ilvl w:val="0"/>
                <w:numId w:val="35"/>
              </w:numPr>
              <w:rPr>
                <w:lang w:val="en-US"/>
              </w:rPr>
            </w:pPr>
            <w:r>
              <w:rPr>
                <w:lang w:val="en-US"/>
              </w:rPr>
              <w:t>Improved performance in terms of reliability and efficiency.</w:t>
            </w:r>
          </w:p>
          <w:p w14:paraId="30616074" w14:textId="77777777" w:rsidR="001C401B" w:rsidRDefault="00E716D3">
            <w:pPr>
              <w:pStyle w:val="ListParagraph"/>
              <w:numPr>
                <w:ilvl w:val="0"/>
                <w:numId w:val="35"/>
              </w:numPr>
              <w:rPr>
                <w:lang w:val="en-US"/>
              </w:rPr>
            </w:pPr>
            <w:r>
              <w:rPr>
                <w:lang w:val="en-US"/>
              </w:rPr>
              <w:t>A better trade-off between complexity and flexibility.</w:t>
            </w:r>
          </w:p>
          <w:p w14:paraId="22BE04D4" w14:textId="77777777" w:rsidR="001C401B" w:rsidRDefault="00E716D3">
            <w:pPr>
              <w:pStyle w:val="ListParagraph"/>
              <w:numPr>
                <w:ilvl w:val="0"/>
                <w:numId w:val="35"/>
              </w:numPr>
              <w:rPr>
                <w:lang w:val="en-US"/>
              </w:rPr>
            </w:pPr>
            <w:r>
              <w:rPr>
                <w:lang w:val="en-US"/>
              </w:rPr>
              <w:t>A release agnostic DCI format design.</w:t>
            </w:r>
          </w:p>
          <w:p w14:paraId="6ECC05D1" w14:textId="77777777" w:rsidR="001C401B" w:rsidRDefault="00E716D3">
            <w:pPr>
              <w:pStyle w:val="ListParagraph"/>
              <w:numPr>
                <w:ilvl w:val="0"/>
                <w:numId w:val="35"/>
              </w:numPr>
              <w:rPr>
                <w:lang w:val="en-US"/>
              </w:rPr>
            </w:pPr>
            <w:r>
              <w:rPr>
                <w:lang w:val="en-US"/>
              </w:rPr>
              <w:t>A resilient design satisfying diverse traffic types and scenarios.</w:t>
            </w:r>
          </w:p>
          <w:p w14:paraId="240803BC" w14:textId="77777777" w:rsidR="001C401B" w:rsidRDefault="00E716D3">
            <w:pPr>
              <w:rPr>
                <w:lang w:val="en-US"/>
              </w:rPr>
            </w:pPr>
            <w:r>
              <w:rPr>
                <w:lang w:val="en-US"/>
              </w:rPr>
              <w:t>Observation 1: For 5G NR PDCCH, one antenna port precoder cycling is adopted as transmission diversity scheme due to less DMRS overhead compared with SFBC.</w:t>
            </w:r>
          </w:p>
          <w:p w14:paraId="628410D9" w14:textId="77777777" w:rsidR="001C401B" w:rsidRDefault="00E716D3">
            <w:pPr>
              <w:rPr>
                <w:lang w:val="en-US"/>
              </w:rPr>
            </w:pPr>
            <w:r>
              <w:rPr>
                <w:lang w:val="en-US"/>
              </w:rPr>
              <w:t>Observation 2: With defining a 2-port DMRS pattern within two consecutive RBs and employing 2-port SFBC, PDCCH transmission reliability outperforms that of 5G NR PDCCH with one antenna precoder cycling:</w:t>
            </w:r>
          </w:p>
          <w:p w14:paraId="7F872E98" w14:textId="77777777" w:rsidR="001C401B" w:rsidRDefault="00E716D3">
            <w:pPr>
              <w:pStyle w:val="ListParagraph"/>
              <w:numPr>
                <w:ilvl w:val="0"/>
                <w:numId w:val="61"/>
              </w:numPr>
              <w:rPr>
                <w:lang w:val="en-US"/>
              </w:rPr>
            </w:pPr>
            <w:r>
              <w:rPr>
                <w:lang w:val="en-US"/>
              </w:rPr>
              <w:t xml:space="preserve">With the same DMRS overhead, SFBC outperforms one antenna port precoder cycling for all aggregation levels. </w:t>
            </w:r>
          </w:p>
          <w:p w14:paraId="00136E4A" w14:textId="77777777" w:rsidR="001C401B" w:rsidRDefault="00E716D3">
            <w:pPr>
              <w:pStyle w:val="ListParagraph"/>
              <w:numPr>
                <w:ilvl w:val="0"/>
                <w:numId w:val="61"/>
              </w:numPr>
              <w:rPr>
                <w:lang w:val="en-US"/>
              </w:rPr>
            </w:pPr>
            <w:r>
              <w:rPr>
                <w:lang w:val="en-US"/>
              </w:rPr>
              <w:t>With reduced DMRS overhead, SFBC outperforms one antenna port precoder cycling in most cases except AL16.</w:t>
            </w:r>
          </w:p>
          <w:p w14:paraId="047AC41C" w14:textId="77777777" w:rsidR="001C401B" w:rsidRDefault="00E716D3">
            <w:pPr>
              <w:rPr>
                <w:lang w:val="en-US"/>
              </w:rPr>
            </w:pPr>
            <w:r>
              <w:rPr>
                <w:b/>
                <w:bCs/>
                <w:lang w:val="en-US"/>
              </w:rPr>
              <w:t>Proposal 2:</w:t>
            </w:r>
            <w:r>
              <w:rPr>
                <w:lang w:val="en-US"/>
              </w:rPr>
              <w:t xml:space="preserve"> 2-port SFBC with 2-RB DMRS pattern should be studied in terms of performance improvement and overhead reduction.</w:t>
            </w:r>
          </w:p>
          <w:p w14:paraId="74C214A0" w14:textId="77777777" w:rsidR="001C401B" w:rsidRDefault="00E716D3">
            <w:pPr>
              <w:rPr>
                <w:lang w:val="en-US"/>
              </w:rPr>
            </w:pPr>
            <w:r>
              <w:rPr>
                <w:b/>
                <w:bCs/>
                <w:lang w:val="en-US"/>
              </w:rPr>
              <w:t>Proposal 3</w:t>
            </w:r>
            <w:r>
              <w:rPr>
                <w:lang w:val="en-US"/>
              </w:rPr>
              <w:t xml:space="preserve">: For 6GR PDCCH, the following concept should be considered as starting point. </w:t>
            </w:r>
          </w:p>
          <w:p w14:paraId="549E3D4C" w14:textId="77777777" w:rsidR="001C401B" w:rsidRDefault="00E716D3">
            <w:pPr>
              <w:pStyle w:val="ListParagraph"/>
              <w:numPr>
                <w:ilvl w:val="0"/>
                <w:numId w:val="7"/>
              </w:numPr>
              <w:rPr>
                <w:lang w:val="en-US"/>
              </w:rPr>
            </w:pPr>
            <w:r>
              <w:rPr>
                <w:lang w:val="en-US"/>
              </w:rPr>
              <w:t>REG</w:t>
            </w:r>
          </w:p>
          <w:p w14:paraId="55A26819" w14:textId="77777777" w:rsidR="001C401B" w:rsidRDefault="00E716D3">
            <w:pPr>
              <w:pStyle w:val="ListParagraph"/>
              <w:numPr>
                <w:ilvl w:val="0"/>
                <w:numId w:val="7"/>
              </w:numPr>
              <w:rPr>
                <w:lang w:val="en-US"/>
              </w:rPr>
            </w:pPr>
            <w:r>
              <w:rPr>
                <w:lang w:val="en-US"/>
              </w:rPr>
              <w:t>REG bundle</w:t>
            </w:r>
          </w:p>
          <w:p w14:paraId="5280589A" w14:textId="77777777" w:rsidR="001C401B" w:rsidRDefault="00E716D3">
            <w:pPr>
              <w:pStyle w:val="ListParagraph"/>
              <w:numPr>
                <w:ilvl w:val="0"/>
                <w:numId w:val="7"/>
              </w:numPr>
              <w:rPr>
                <w:lang w:val="en-US"/>
              </w:rPr>
            </w:pPr>
            <w:r>
              <w:rPr>
                <w:lang w:val="en-US"/>
              </w:rPr>
              <w:t>CORESET</w:t>
            </w:r>
          </w:p>
          <w:p w14:paraId="20D3FDC3" w14:textId="77777777" w:rsidR="001C401B" w:rsidRDefault="00E716D3">
            <w:pPr>
              <w:pStyle w:val="ListParagraph"/>
              <w:numPr>
                <w:ilvl w:val="0"/>
                <w:numId w:val="7"/>
              </w:numPr>
              <w:rPr>
                <w:lang w:val="en-US"/>
              </w:rPr>
            </w:pPr>
            <w:r>
              <w:rPr>
                <w:lang w:val="en-US"/>
              </w:rPr>
              <w:t>CCE</w:t>
            </w:r>
          </w:p>
          <w:p w14:paraId="7FBAF84E" w14:textId="77777777" w:rsidR="001C401B" w:rsidRDefault="00E716D3">
            <w:pPr>
              <w:rPr>
                <w:lang w:val="en-US"/>
              </w:rPr>
            </w:pPr>
            <w:r>
              <w:rPr>
                <w:lang w:val="en-US"/>
              </w:rPr>
              <w:t>Observation 3: With reduced PDCCH DMRS density compared with 5G NR, the following benefits can be achieved:</w:t>
            </w:r>
          </w:p>
          <w:p w14:paraId="42D4B9B4" w14:textId="77777777" w:rsidR="001C401B" w:rsidRDefault="00E716D3">
            <w:pPr>
              <w:pStyle w:val="ListParagraph"/>
              <w:numPr>
                <w:ilvl w:val="0"/>
                <w:numId w:val="81"/>
              </w:numPr>
              <w:rPr>
                <w:lang w:val="en-US"/>
              </w:rPr>
            </w:pPr>
            <w:r>
              <w:rPr>
                <w:lang w:val="en-US"/>
              </w:rPr>
              <w:t>PDCCH blockage can be reduced.</w:t>
            </w:r>
          </w:p>
          <w:p w14:paraId="75E5017C" w14:textId="77777777" w:rsidR="001C401B" w:rsidRDefault="00E716D3">
            <w:pPr>
              <w:pStyle w:val="ListParagraph"/>
              <w:numPr>
                <w:ilvl w:val="0"/>
                <w:numId w:val="81"/>
              </w:numPr>
              <w:rPr>
                <w:lang w:val="en-US"/>
              </w:rPr>
            </w:pPr>
            <w:r>
              <w:rPr>
                <w:lang w:val="en-US"/>
              </w:rPr>
              <w:t>Spectrum efficiency can be improved.</w:t>
            </w:r>
          </w:p>
          <w:p w14:paraId="6D76DCBE" w14:textId="77777777" w:rsidR="001C401B" w:rsidRDefault="00E716D3">
            <w:pPr>
              <w:rPr>
                <w:lang w:val="en-US"/>
              </w:rPr>
            </w:pPr>
            <w:r>
              <w:rPr>
                <w:lang w:val="en-US"/>
              </w:rPr>
              <w:t>Observation 4: For narrow band allocation, 3 OFDM symbol limit on CORESET duration put a restriction on the maximum aggregation level.</w:t>
            </w:r>
          </w:p>
          <w:p w14:paraId="03FF580B" w14:textId="77777777" w:rsidR="001C401B" w:rsidRDefault="00E716D3">
            <w:pPr>
              <w:rPr>
                <w:lang w:val="en-US"/>
              </w:rPr>
            </w:pPr>
            <w:r>
              <w:rPr>
                <w:lang w:val="en-US"/>
              </w:rPr>
              <w:t>Observation 5: Time domain extension for CORESET is beneficial for improving PDCCH capacity and performance.</w:t>
            </w:r>
          </w:p>
          <w:p w14:paraId="75E14A93" w14:textId="77777777" w:rsidR="001C401B" w:rsidRDefault="00E716D3">
            <w:pPr>
              <w:rPr>
                <w:lang w:val="en-US"/>
              </w:rPr>
            </w:pPr>
            <w:r>
              <w:rPr>
                <w:rFonts w:hint="eastAsia"/>
                <w:b/>
                <w:bCs/>
                <w:lang w:val="en-US"/>
              </w:rPr>
              <w:t>Proposal 4</w:t>
            </w:r>
            <w:r>
              <w:rPr>
                <w:rFonts w:ascii="MS Mincho" w:eastAsia="MS Mincho" w:hAnsi="MS Mincho" w:cs="MS Mincho" w:hint="eastAsia"/>
                <w:b/>
                <w:bCs/>
                <w:lang w:val="en-US"/>
              </w:rPr>
              <w:t>：</w:t>
            </w:r>
            <w:r>
              <w:rPr>
                <w:rFonts w:hint="eastAsia"/>
                <w:lang w:val="en-US"/>
              </w:rPr>
              <w:t>If time domain extension compared to 5G CORESET is needed, the following two directions can be starting point.</w:t>
            </w:r>
          </w:p>
          <w:p w14:paraId="5EF6EC86" w14:textId="77777777" w:rsidR="001C401B" w:rsidRDefault="00E716D3">
            <w:pPr>
              <w:pStyle w:val="ListParagraph"/>
              <w:numPr>
                <w:ilvl w:val="0"/>
                <w:numId w:val="46"/>
              </w:numPr>
              <w:rPr>
                <w:lang w:val="en-US"/>
              </w:rPr>
            </w:pPr>
            <w:r>
              <w:rPr>
                <w:lang w:val="en-US"/>
              </w:rPr>
              <w:t>Direction-1: Directly increase the maximum number of OFDM symbol for a CORESET.</w:t>
            </w:r>
          </w:p>
          <w:p w14:paraId="41DCCC16" w14:textId="77777777" w:rsidR="001C401B" w:rsidRDefault="00E716D3">
            <w:pPr>
              <w:pStyle w:val="ListParagraph"/>
              <w:numPr>
                <w:ilvl w:val="0"/>
                <w:numId w:val="46"/>
              </w:numPr>
              <w:rPr>
                <w:lang w:val="en-US"/>
              </w:rPr>
            </w:pPr>
            <w:r>
              <w:rPr>
                <w:lang w:val="en-US"/>
              </w:rPr>
              <w:t>Direction-2: A CORESET with more than 3 OFDM symbols is realized by concatenating two back-to-back CORESET with 1 to 3 OFDM symbols.</w:t>
            </w:r>
          </w:p>
          <w:p w14:paraId="4E8E480D" w14:textId="77777777" w:rsidR="001C401B" w:rsidRDefault="00E716D3">
            <w:pPr>
              <w:rPr>
                <w:lang w:val="en-US"/>
              </w:rPr>
            </w:pPr>
            <w:r>
              <w:rPr>
                <w:lang w:val="en-US"/>
              </w:rPr>
              <w:t>Observation 6: The number of REGs per CCE can be further considered according to a reasonable DCI payload size in 6GR.</w:t>
            </w:r>
          </w:p>
          <w:p w14:paraId="436EEF51" w14:textId="77777777" w:rsidR="001C401B" w:rsidRDefault="00E716D3">
            <w:pPr>
              <w:rPr>
                <w:lang w:val="en-US"/>
              </w:rPr>
            </w:pPr>
            <w:r>
              <w:rPr>
                <w:lang w:val="en-US"/>
              </w:rPr>
              <w:lastRenderedPageBreak/>
              <w:t>Observation 7: It is feasible to carry PDCCH monitoring related information via PDCCH DMRS.</w:t>
            </w:r>
          </w:p>
          <w:p w14:paraId="11DFD30A" w14:textId="77777777" w:rsidR="001C401B" w:rsidRDefault="00E716D3">
            <w:pPr>
              <w:rPr>
                <w:lang w:val="en-US"/>
              </w:rPr>
            </w:pPr>
            <w:r>
              <w:rPr>
                <w:lang w:val="en-US"/>
              </w:rPr>
              <w:t>Observation 8: With PDCCH DMRS based BD reduction, specification impact is trivial.</w:t>
            </w:r>
          </w:p>
          <w:p w14:paraId="52AFED97" w14:textId="77777777" w:rsidR="001C401B" w:rsidRDefault="00E716D3">
            <w:pPr>
              <w:rPr>
                <w:lang w:val="en-US"/>
              </w:rPr>
            </w:pPr>
            <w:r>
              <w:rPr>
                <w:rFonts w:hint="eastAsia"/>
                <w:lang w:val="en-US"/>
              </w:rPr>
              <w:t>Observation 9</w:t>
            </w:r>
            <w:r>
              <w:rPr>
                <w:rFonts w:ascii="MS Mincho" w:eastAsia="MS Mincho" w:hAnsi="MS Mincho" w:cs="MS Mincho" w:hint="eastAsia"/>
                <w:lang w:val="en-US"/>
              </w:rPr>
              <w:t>：</w:t>
            </w:r>
            <w:r>
              <w:rPr>
                <w:rFonts w:hint="eastAsia"/>
                <w:lang w:val="en-US"/>
              </w:rPr>
              <w:t xml:space="preserve">With wideband PDCCH DMRS, PDCCH detection performance with DMRS-based BD reduction is close to that of traditional NR PDCCH detection </w:t>
            </w:r>
          </w:p>
          <w:p w14:paraId="423A9438" w14:textId="77777777" w:rsidR="001C401B" w:rsidRDefault="00E716D3">
            <w:pPr>
              <w:pStyle w:val="ListParagraph"/>
              <w:numPr>
                <w:ilvl w:val="0"/>
                <w:numId w:val="82"/>
              </w:numPr>
              <w:rPr>
                <w:lang w:val="en-US"/>
              </w:rPr>
            </w:pPr>
            <w:r>
              <w:rPr>
                <w:lang w:val="en-US"/>
              </w:rPr>
              <w:t>The performance of DMRS-based BD reduction degrades with AL increasing.</w:t>
            </w:r>
          </w:p>
          <w:p w14:paraId="5C55046E" w14:textId="77777777" w:rsidR="001C401B" w:rsidRDefault="00E716D3">
            <w:pPr>
              <w:pStyle w:val="ListParagraph"/>
              <w:numPr>
                <w:ilvl w:val="0"/>
                <w:numId w:val="82"/>
              </w:numPr>
              <w:rPr>
                <w:lang w:val="en-US"/>
              </w:rPr>
            </w:pPr>
            <w:r>
              <w:rPr>
                <w:lang w:val="en-US"/>
              </w:rPr>
              <w:t>For AL16, around 0.53dB performance loss is observed, which is acceptable.</w:t>
            </w:r>
          </w:p>
          <w:p w14:paraId="4497D2DE" w14:textId="77777777" w:rsidR="001C401B" w:rsidRDefault="00E716D3">
            <w:pPr>
              <w:rPr>
                <w:lang w:val="en-US"/>
              </w:rPr>
            </w:pPr>
            <w:r>
              <w:rPr>
                <w:rFonts w:hint="eastAsia"/>
                <w:lang w:val="en-US"/>
              </w:rPr>
              <w:t>Observation 10</w:t>
            </w:r>
            <w:r>
              <w:rPr>
                <w:rFonts w:ascii="MS Mincho" w:eastAsia="MS Mincho" w:hAnsi="MS Mincho" w:cs="MS Mincho" w:hint="eastAsia"/>
                <w:lang w:val="en-US"/>
              </w:rPr>
              <w:t>：</w:t>
            </w:r>
            <w:r>
              <w:rPr>
                <w:rFonts w:hint="eastAsia"/>
                <w:lang w:val="en-US"/>
              </w:rPr>
              <w:t xml:space="preserve">With narrow band PDCCH DMRS, PDCCH detection performance with DMRS-based BD reduction is comparable to that of traditional NR PDCCH detection </w:t>
            </w:r>
          </w:p>
          <w:p w14:paraId="0F815F80" w14:textId="77777777" w:rsidR="001C401B" w:rsidRDefault="00E716D3">
            <w:pPr>
              <w:pStyle w:val="ListParagraph"/>
              <w:numPr>
                <w:ilvl w:val="0"/>
                <w:numId w:val="83"/>
              </w:numPr>
              <w:rPr>
                <w:lang w:val="en-US"/>
              </w:rPr>
            </w:pPr>
            <w:r>
              <w:rPr>
                <w:lang w:val="en-US"/>
              </w:rPr>
              <w:t>The performance of DMRS-based BD reduction degrades with AL increasing.</w:t>
            </w:r>
          </w:p>
          <w:p w14:paraId="71396499" w14:textId="77777777" w:rsidR="001C401B" w:rsidRDefault="00E716D3">
            <w:pPr>
              <w:pStyle w:val="ListParagraph"/>
              <w:numPr>
                <w:ilvl w:val="0"/>
                <w:numId w:val="83"/>
              </w:numPr>
              <w:rPr>
                <w:lang w:val="en-US"/>
              </w:rPr>
            </w:pPr>
            <w:r>
              <w:rPr>
                <w:lang w:val="en-US"/>
              </w:rPr>
              <w:t>For AL16, around 0.85dB performance loss is observed.</w:t>
            </w:r>
          </w:p>
          <w:p w14:paraId="41D53D24" w14:textId="77777777" w:rsidR="001C401B" w:rsidRDefault="00E716D3">
            <w:pPr>
              <w:rPr>
                <w:lang w:val="en-US"/>
              </w:rPr>
            </w:pPr>
            <w:r>
              <w:rPr>
                <w:rFonts w:hint="eastAsia"/>
                <w:lang w:val="en-US"/>
              </w:rPr>
              <w:t>Observation 11</w:t>
            </w:r>
            <w:r>
              <w:rPr>
                <w:rFonts w:ascii="MS Mincho" w:eastAsia="MS Mincho" w:hAnsi="MS Mincho" w:cs="MS Mincho" w:hint="eastAsia"/>
                <w:lang w:val="en-US"/>
              </w:rPr>
              <w:t>：</w:t>
            </w:r>
            <w:r>
              <w:rPr>
                <w:rFonts w:hint="eastAsia"/>
                <w:lang w:val="en-US"/>
              </w:rPr>
              <w:t xml:space="preserve"> Despite of DMRS configuration, PDCCH DMRS based BD reduction can achieve similar PDCCH transmission performance as that of without DMRS pre-detection. </w:t>
            </w:r>
          </w:p>
          <w:p w14:paraId="2C9755C9" w14:textId="77777777" w:rsidR="001C401B" w:rsidRDefault="00E716D3">
            <w:pPr>
              <w:pStyle w:val="ListParagraph"/>
              <w:numPr>
                <w:ilvl w:val="0"/>
                <w:numId w:val="84"/>
              </w:numPr>
              <w:rPr>
                <w:lang w:val="en-US"/>
              </w:rPr>
            </w:pPr>
            <w:r>
              <w:rPr>
                <w:lang w:val="en-US"/>
              </w:rPr>
              <w:t>Specification impact is trivial.</w:t>
            </w:r>
          </w:p>
          <w:p w14:paraId="44C2D357" w14:textId="77777777" w:rsidR="001C401B" w:rsidRDefault="00E716D3">
            <w:pPr>
              <w:pStyle w:val="ListParagraph"/>
              <w:numPr>
                <w:ilvl w:val="0"/>
                <w:numId w:val="84"/>
              </w:numPr>
              <w:rPr>
                <w:lang w:val="en-US"/>
              </w:rPr>
            </w:pPr>
            <w:r>
              <w:rPr>
                <w:lang w:val="en-US"/>
              </w:rPr>
              <w:t>Additional complexity is trivial.</w:t>
            </w:r>
          </w:p>
          <w:p w14:paraId="013289D9" w14:textId="77777777" w:rsidR="001C401B" w:rsidRDefault="00E716D3">
            <w:pPr>
              <w:rPr>
                <w:lang w:val="en-US"/>
              </w:rPr>
            </w:pPr>
            <w:r>
              <w:rPr>
                <w:lang w:val="en-US"/>
              </w:rPr>
              <w:t>Observation 12: With DMRS-based BD reduction, UE efforts on PDCCH detection efforts can be significantly reduced. 52.5% reduction on PDCCH detection efforts can be observed via SLS simulation.</w:t>
            </w:r>
          </w:p>
          <w:p w14:paraId="0ADF0A20" w14:textId="77777777" w:rsidR="001C401B" w:rsidRDefault="00E716D3">
            <w:pPr>
              <w:rPr>
                <w:lang w:val="en-US"/>
              </w:rPr>
            </w:pPr>
            <w:r>
              <w:rPr>
                <w:b/>
                <w:bCs/>
                <w:lang w:val="en-US"/>
              </w:rPr>
              <w:t>Proposal 5</w:t>
            </w:r>
            <w:r>
              <w:rPr>
                <w:lang w:val="en-US"/>
              </w:rPr>
              <w:t>: Study PDCCH DMRS-based blind detection reduction.</w:t>
            </w:r>
          </w:p>
          <w:p w14:paraId="29941B42" w14:textId="77777777" w:rsidR="001C401B" w:rsidRDefault="00E716D3">
            <w:pPr>
              <w:rPr>
                <w:lang w:val="en-US"/>
              </w:rPr>
            </w:pPr>
            <w:r>
              <w:rPr>
                <w:lang w:val="en-US"/>
              </w:rPr>
              <w:t>Observation 13: With window-based PDCCH monitoring, the probability of AL mismatch is acceptable if window length is equal or smaller than 50 ms.</w:t>
            </w:r>
          </w:p>
          <w:p w14:paraId="31E689B5" w14:textId="77777777" w:rsidR="001C401B" w:rsidRDefault="00E716D3">
            <w:pPr>
              <w:pStyle w:val="ListParagraph"/>
              <w:numPr>
                <w:ilvl w:val="0"/>
                <w:numId w:val="35"/>
              </w:numPr>
              <w:rPr>
                <w:lang w:val="en-US"/>
              </w:rPr>
            </w:pPr>
            <w:r>
              <w:rPr>
                <w:lang w:val="en-US"/>
              </w:rPr>
              <w:t>If the length of the window is no more than 10 ms, the probability of AL mismatch is less than 3%.</w:t>
            </w:r>
          </w:p>
          <w:p w14:paraId="743DB4F6" w14:textId="77777777" w:rsidR="001C401B" w:rsidRDefault="00E716D3">
            <w:pPr>
              <w:rPr>
                <w:lang w:val="en-US"/>
              </w:rPr>
            </w:pPr>
            <w:r>
              <w:rPr>
                <w:lang w:val="en-US"/>
              </w:rPr>
              <w:t>Observation y: With window-based BD reduction, efforts on blind detection can be significantly reduced:</w:t>
            </w:r>
          </w:p>
          <w:p w14:paraId="7E543F81" w14:textId="77777777" w:rsidR="001C401B" w:rsidRDefault="00E716D3">
            <w:pPr>
              <w:pStyle w:val="ListParagraph"/>
              <w:numPr>
                <w:ilvl w:val="0"/>
                <w:numId w:val="85"/>
              </w:numPr>
              <w:rPr>
                <w:lang w:val="en-US"/>
              </w:rPr>
            </w:pPr>
            <w:r>
              <w:rPr>
                <w:lang w:val="en-US"/>
              </w:rPr>
              <w:t>The longer of window duration, the more BD reduction can be achieved.</w:t>
            </w:r>
          </w:p>
          <w:p w14:paraId="0115434F" w14:textId="77777777" w:rsidR="001C401B" w:rsidRDefault="00E716D3">
            <w:pPr>
              <w:pStyle w:val="ListParagraph"/>
              <w:numPr>
                <w:ilvl w:val="0"/>
                <w:numId w:val="85"/>
              </w:numPr>
              <w:rPr>
                <w:lang w:val="en-US"/>
              </w:rPr>
            </w:pPr>
            <w:r>
              <w:rPr>
                <w:lang w:val="en-US"/>
              </w:rPr>
              <w:t>With 5-slot window, 41.2% BD reduction can be achieved.</w:t>
            </w:r>
          </w:p>
          <w:p w14:paraId="27C3E287" w14:textId="77777777" w:rsidR="001C401B" w:rsidRDefault="00E716D3">
            <w:pPr>
              <w:pStyle w:val="ListParagraph"/>
              <w:numPr>
                <w:ilvl w:val="0"/>
                <w:numId w:val="85"/>
              </w:numPr>
              <w:rPr>
                <w:lang w:val="en-US"/>
              </w:rPr>
            </w:pPr>
            <w:r>
              <w:rPr>
                <w:lang w:val="en-US"/>
              </w:rPr>
              <w:t>With 10-slot window, 47.6% BD reduction can be achieved.</w:t>
            </w:r>
          </w:p>
          <w:p w14:paraId="20D60AB2" w14:textId="77777777" w:rsidR="001C401B" w:rsidRDefault="00E716D3">
            <w:pPr>
              <w:pStyle w:val="ListParagraph"/>
              <w:numPr>
                <w:ilvl w:val="0"/>
                <w:numId w:val="85"/>
              </w:numPr>
              <w:rPr>
                <w:lang w:val="en-US"/>
              </w:rPr>
            </w:pPr>
            <w:r>
              <w:rPr>
                <w:lang w:val="en-US"/>
              </w:rPr>
              <w:t>With 20-slot window, 50.2% BD reduction can be achieved.</w:t>
            </w:r>
          </w:p>
          <w:p w14:paraId="4E650FBD" w14:textId="77777777" w:rsidR="001C401B" w:rsidRDefault="00E716D3">
            <w:pPr>
              <w:pStyle w:val="ListParagraph"/>
              <w:numPr>
                <w:ilvl w:val="0"/>
                <w:numId w:val="85"/>
              </w:numPr>
              <w:rPr>
                <w:lang w:val="en-US"/>
              </w:rPr>
            </w:pPr>
            <w:r>
              <w:rPr>
                <w:lang w:val="en-US"/>
              </w:rPr>
              <w:t>With 50-slot window, 51.8% BD reduction can be achieved.</w:t>
            </w:r>
          </w:p>
          <w:p w14:paraId="1619A948" w14:textId="77777777" w:rsidR="001C401B" w:rsidRDefault="00E716D3">
            <w:pPr>
              <w:rPr>
                <w:lang w:val="en-US"/>
              </w:rPr>
            </w:pPr>
            <w:r>
              <w:rPr>
                <w:b/>
                <w:bCs/>
                <w:lang w:val="en-US"/>
              </w:rPr>
              <w:t>Proposal 6</w:t>
            </w:r>
            <w:r>
              <w:rPr>
                <w:lang w:val="en-US"/>
              </w:rPr>
              <w:t>: Study window-based PDCCH monitoring in order to reduce blind detection efforts at UE side.</w:t>
            </w:r>
          </w:p>
          <w:p w14:paraId="717FE241" w14:textId="77777777" w:rsidR="001C401B" w:rsidRDefault="00E716D3">
            <w:pPr>
              <w:rPr>
                <w:lang w:val="en-US"/>
              </w:rPr>
            </w:pPr>
            <w:r>
              <w:rPr>
                <w:b/>
                <w:bCs/>
                <w:lang w:val="en-US"/>
              </w:rPr>
              <w:t>Proposal 7</w:t>
            </w:r>
            <w:r>
              <w:rPr>
                <w:lang w:val="en-US"/>
              </w:rPr>
              <w:t>: Study how to reduce blind detection with explicit signaling.</w:t>
            </w:r>
          </w:p>
          <w:p w14:paraId="5217D32B" w14:textId="77777777" w:rsidR="001C401B" w:rsidRDefault="00E716D3">
            <w:pPr>
              <w:rPr>
                <w:lang w:val="en-US"/>
              </w:rPr>
            </w:pPr>
            <w:r>
              <w:rPr>
                <w:b/>
                <w:bCs/>
                <w:lang w:val="en-US"/>
              </w:rPr>
              <w:t>Proposal 8</w:t>
            </w:r>
            <w:r>
              <w:rPr>
                <w:lang w:val="en-US"/>
              </w:rPr>
              <w:t>: For 6GR PDCCH power saving, both SSSG switching and PDCCH skipping can be considered as starting point.</w:t>
            </w:r>
          </w:p>
          <w:p w14:paraId="770D06B0" w14:textId="77777777" w:rsidR="001C401B" w:rsidRDefault="00E716D3">
            <w:pPr>
              <w:pStyle w:val="ListParagraph"/>
              <w:numPr>
                <w:ilvl w:val="0"/>
                <w:numId w:val="67"/>
              </w:numPr>
              <w:rPr>
                <w:lang w:val="en-US"/>
              </w:rPr>
            </w:pPr>
            <w:r>
              <w:rPr>
                <w:lang w:val="en-US"/>
              </w:rPr>
              <w:t>Potential down-selection should be considered.</w:t>
            </w:r>
          </w:p>
          <w:p w14:paraId="49C6879F" w14:textId="77777777" w:rsidR="001C401B" w:rsidRDefault="00E716D3">
            <w:pPr>
              <w:pStyle w:val="ListParagraph"/>
              <w:numPr>
                <w:ilvl w:val="0"/>
                <w:numId w:val="67"/>
              </w:numPr>
              <w:rPr>
                <w:lang w:val="en-US"/>
              </w:rPr>
            </w:pPr>
            <w:r>
              <w:rPr>
                <w:lang w:val="en-US"/>
              </w:rPr>
              <w:t>Potential enhancement can be considered for the selected mechanism.</w:t>
            </w:r>
          </w:p>
          <w:p w14:paraId="604DB800" w14:textId="77777777" w:rsidR="001C401B" w:rsidRDefault="00E716D3">
            <w:pPr>
              <w:rPr>
                <w:lang w:val="en-US"/>
              </w:rPr>
            </w:pPr>
            <w:r>
              <w:rPr>
                <w:b/>
                <w:bCs/>
                <w:lang w:val="en-US"/>
              </w:rPr>
              <w:t>Proposal 9:</w:t>
            </w:r>
            <w:r>
              <w:rPr>
                <w:lang w:val="en-US"/>
              </w:rPr>
              <w:t xml:space="preserve"> A native DCI format for energy saving can be considered in 6G day1 with taking the following into account:</w:t>
            </w:r>
          </w:p>
          <w:p w14:paraId="2098BEA7" w14:textId="77777777" w:rsidR="001C401B" w:rsidRDefault="00E716D3">
            <w:pPr>
              <w:pStyle w:val="ListParagraph"/>
              <w:numPr>
                <w:ilvl w:val="0"/>
                <w:numId w:val="8"/>
              </w:numPr>
              <w:rPr>
                <w:lang w:val="en-US"/>
              </w:rPr>
            </w:pPr>
            <w:r>
              <w:rPr>
                <w:lang w:val="en-US"/>
              </w:rPr>
              <w:t>Single DCI format is sufficient for different energy saving techniques.</w:t>
            </w:r>
          </w:p>
          <w:p w14:paraId="1ED6E0AA" w14:textId="77777777" w:rsidR="001C401B" w:rsidRDefault="00E716D3">
            <w:pPr>
              <w:pStyle w:val="ListParagraph"/>
              <w:numPr>
                <w:ilvl w:val="0"/>
                <w:numId w:val="8"/>
              </w:numPr>
              <w:rPr>
                <w:lang w:val="en-US"/>
              </w:rPr>
            </w:pPr>
            <w:r>
              <w:rPr>
                <w:lang w:val="en-US"/>
              </w:rPr>
              <w:t>It should not complicate PDCCH blind detection.</w:t>
            </w:r>
          </w:p>
          <w:p w14:paraId="3475A4FD" w14:textId="77777777" w:rsidR="001C401B" w:rsidRDefault="00E716D3">
            <w:pPr>
              <w:rPr>
                <w:lang w:val="en-US"/>
              </w:rPr>
            </w:pPr>
            <w:r>
              <w:rPr>
                <w:b/>
                <w:bCs/>
                <w:lang w:val="en-US"/>
              </w:rPr>
              <w:t>Proposal 10</w:t>
            </w:r>
            <w:r>
              <w:rPr>
                <w:lang w:val="en-US"/>
              </w:rPr>
              <w:t>: RAN1 should consider whether/how to enhance C-DRX from RAN1 perspective after RAN2 achieve a big picture on C-DRX.</w:t>
            </w:r>
          </w:p>
          <w:p w14:paraId="20473F7A" w14:textId="77777777" w:rsidR="001C401B" w:rsidRDefault="00E716D3">
            <w:pPr>
              <w:rPr>
                <w:lang w:val="en-US"/>
              </w:rPr>
            </w:pPr>
            <w:r>
              <w:rPr>
                <w:b/>
                <w:bCs/>
                <w:lang w:val="en-US"/>
              </w:rPr>
              <w:t>Proposal 11</w:t>
            </w:r>
            <w:r>
              <w:rPr>
                <w:lang w:val="en-US"/>
              </w:rPr>
              <w:t>: Similar principles for search space used in NR can be considered in 6GR.</w:t>
            </w:r>
          </w:p>
          <w:p w14:paraId="685ADC52" w14:textId="77777777" w:rsidR="001C401B" w:rsidRDefault="00E716D3">
            <w:pPr>
              <w:pStyle w:val="ListParagraph"/>
              <w:numPr>
                <w:ilvl w:val="0"/>
                <w:numId w:val="8"/>
              </w:numPr>
              <w:rPr>
                <w:lang w:val="en-US"/>
              </w:rPr>
            </w:pPr>
            <w:r>
              <w:rPr>
                <w:lang w:val="en-US"/>
              </w:rPr>
              <w:t>Principle#1: Enabling the link adaptation.</w:t>
            </w:r>
          </w:p>
          <w:p w14:paraId="00C32E0E" w14:textId="77777777" w:rsidR="001C401B" w:rsidRDefault="00E716D3">
            <w:pPr>
              <w:pStyle w:val="ListParagraph"/>
              <w:numPr>
                <w:ilvl w:val="0"/>
                <w:numId w:val="8"/>
              </w:numPr>
              <w:rPr>
                <w:lang w:val="en-US"/>
              </w:rPr>
            </w:pPr>
            <w:r>
              <w:rPr>
                <w:lang w:val="en-US"/>
              </w:rPr>
              <w:t>Principle#2: Minimizing the blocking probability.</w:t>
            </w:r>
          </w:p>
          <w:p w14:paraId="5ACA70A7" w14:textId="77777777" w:rsidR="001C401B" w:rsidRDefault="00E716D3">
            <w:pPr>
              <w:rPr>
                <w:lang w:val="en-US"/>
              </w:rPr>
            </w:pPr>
            <w:r>
              <w:rPr>
                <w:b/>
                <w:bCs/>
                <w:lang w:val="en-US"/>
              </w:rPr>
              <w:lastRenderedPageBreak/>
              <w:t>Proposal 12</w:t>
            </w:r>
            <w:r>
              <w:rPr>
                <w:lang w:val="en-US"/>
              </w:rPr>
              <w:t>: To determine the starting CCE index for a search space at a given aggregation level, hash function used in 5G NR can be considered as baseline.</w:t>
            </w:r>
          </w:p>
          <w:p w14:paraId="23509EE5" w14:textId="77777777" w:rsidR="001C401B" w:rsidRDefault="00E716D3">
            <w:pPr>
              <w:rPr>
                <w:lang w:val="en-US"/>
              </w:rPr>
            </w:pPr>
            <w:r>
              <w:rPr>
                <w:lang w:val="en-US"/>
              </w:rPr>
              <w:t>Observation 14: DCI can be carried by PDSCH in order to reduce blind detection efforts.</w:t>
            </w:r>
          </w:p>
          <w:p w14:paraId="66EC8F88" w14:textId="77777777" w:rsidR="001C401B" w:rsidRDefault="00E716D3">
            <w:pPr>
              <w:rPr>
                <w:lang w:val="en-US"/>
              </w:rPr>
            </w:pPr>
            <w:r>
              <w:rPr>
                <w:lang w:val="en-US"/>
              </w:rPr>
              <w:t>Observation 15: CSS is beneficial in terms of transmission efficiency.</w:t>
            </w:r>
          </w:p>
          <w:p w14:paraId="1C4B342B" w14:textId="77777777" w:rsidR="001C401B" w:rsidRDefault="00E716D3">
            <w:pPr>
              <w:rPr>
                <w:lang w:val="en-US"/>
              </w:rPr>
            </w:pPr>
            <w:r>
              <w:rPr>
                <w:lang w:val="en-US"/>
              </w:rPr>
              <w:t>Observation 16: USS is more flexible for UE-specific scheduling.</w:t>
            </w:r>
          </w:p>
          <w:p w14:paraId="0C1D0E58" w14:textId="77777777" w:rsidR="001C401B" w:rsidRDefault="00E716D3">
            <w:pPr>
              <w:rPr>
                <w:lang w:val="en-US"/>
              </w:rPr>
            </w:pPr>
            <w:r>
              <w:rPr>
                <w:b/>
                <w:bCs/>
                <w:lang w:val="en-US"/>
              </w:rPr>
              <w:t>Proposal 13</w:t>
            </w:r>
            <w:r>
              <w:rPr>
                <w:lang w:val="en-US"/>
              </w:rPr>
              <w:t>: Considering transmission efficiency and scheduling flexibility, at least Type0, Type1, Type2-PDCCH CSS and USS defined in NR can be a starting point in 6GR.</w:t>
            </w:r>
          </w:p>
          <w:p w14:paraId="51BC0CB3" w14:textId="77777777" w:rsidR="001C401B" w:rsidRDefault="00E716D3">
            <w:pPr>
              <w:rPr>
                <w:lang w:val="en-US"/>
              </w:rPr>
            </w:pPr>
            <w:r>
              <w:rPr>
                <w:lang w:val="en-US"/>
              </w:rPr>
              <w:t>Observation 16: For the cases other than that specified in 5G NR, there is non-negligible probability UE successfully decodes a PDCCH candidate with an aggregation level smaller than realistic aggregation level at gNB side.</w:t>
            </w:r>
          </w:p>
          <w:p w14:paraId="36401ADA" w14:textId="77777777" w:rsidR="001C401B" w:rsidRDefault="00E716D3">
            <w:pPr>
              <w:rPr>
                <w:lang w:val="en-US"/>
              </w:rPr>
            </w:pPr>
            <w:r>
              <w:rPr>
                <w:b/>
                <w:bCs/>
                <w:lang w:val="en-US"/>
              </w:rPr>
              <w:t>Proposal 14</w:t>
            </w:r>
            <w:r>
              <w:rPr>
                <w:lang w:val="en-US"/>
              </w:rPr>
              <w:t>: BD/CCE limit should be defined in 6GR for PDCCH.</w:t>
            </w:r>
          </w:p>
          <w:p w14:paraId="5452DF48" w14:textId="77777777" w:rsidR="001C401B" w:rsidRDefault="00E716D3">
            <w:pPr>
              <w:pStyle w:val="ListParagraph"/>
              <w:numPr>
                <w:ilvl w:val="0"/>
                <w:numId w:val="8"/>
              </w:numPr>
              <w:rPr>
                <w:lang w:val="en-US"/>
              </w:rPr>
            </w:pPr>
            <w:r>
              <w:rPr>
                <w:lang w:val="en-US"/>
              </w:rPr>
              <w:t>A universal definition on BD/CCE limit accommodating to diverse scenarios should be pursued.</w:t>
            </w:r>
          </w:p>
          <w:p w14:paraId="0A4CAEF1" w14:textId="77777777" w:rsidR="001C401B" w:rsidRDefault="00E716D3">
            <w:pPr>
              <w:rPr>
                <w:lang w:val="en-US"/>
              </w:rPr>
            </w:pPr>
            <w:r>
              <w:rPr>
                <w:b/>
                <w:bCs/>
                <w:lang w:val="en-US"/>
              </w:rPr>
              <w:t>Proposal 15:</w:t>
            </w:r>
            <w:r>
              <w:rPr>
                <w:lang w:val="en-US"/>
              </w:rPr>
              <w:t xml:space="preserve"> Aggregation level ambiguity should be considered and resolved in 6GR day 1 with more proper mechanism.</w:t>
            </w:r>
          </w:p>
          <w:p w14:paraId="3AE0089A" w14:textId="77777777" w:rsidR="001C401B" w:rsidRDefault="00E716D3">
            <w:pPr>
              <w:rPr>
                <w:lang w:val="en-US"/>
              </w:rPr>
            </w:pPr>
            <w:r>
              <w:rPr>
                <w:lang w:val="en-US"/>
              </w:rPr>
              <w:t>Observation 17: Multi-TRP operation in 5G NR for PDCCH with utilizing CORESETPoolIndex can be considered as the starting point for 6GR PDCCH, if supported.</w:t>
            </w:r>
          </w:p>
          <w:p w14:paraId="3FB6C680" w14:textId="77777777" w:rsidR="001C401B" w:rsidRDefault="001C401B">
            <w:pPr>
              <w:rPr>
                <w:lang w:val="en-US"/>
              </w:rPr>
            </w:pPr>
          </w:p>
        </w:tc>
      </w:tr>
      <w:tr w:rsidR="001C401B" w14:paraId="1B47F93D" w14:textId="77777777">
        <w:trPr>
          <w:trHeight w:val="290"/>
        </w:trPr>
        <w:tc>
          <w:tcPr>
            <w:tcW w:w="704" w:type="dxa"/>
            <w:shd w:val="clear" w:color="auto" w:fill="E7E6E6" w:themeFill="background2"/>
            <w:noWrap/>
            <w:vAlign w:val="bottom"/>
          </w:tcPr>
          <w:p w14:paraId="66126AFE" w14:textId="77777777" w:rsidR="001C401B" w:rsidRDefault="00E716D3">
            <w:pPr>
              <w:spacing w:after="0"/>
              <w:rPr>
                <w:rFonts w:eastAsia="Times New Roman"/>
                <w:color w:val="000000"/>
                <w:lang w:val="en-US"/>
              </w:rPr>
            </w:pPr>
            <w:r>
              <w:rPr>
                <w:rFonts w:eastAsia="Times New Roman"/>
                <w:color w:val="000000"/>
                <w:lang w:val="en-US"/>
              </w:rPr>
              <w:lastRenderedPageBreak/>
              <w:t>[10]</w:t>
            </w:r>
          </w:p>
        </w:tc>
        <w:tc>
          <w:tcPr>
            <w:tcW w:w="1843" w:type="dxa"/>
            <w:shd w:val="clear" w:color="auto" w:fill="E7E6E6" w:themeFill="background2"/>
            <w:noWrap/>
            <w:vAlign w:val="bottom"/>
          </w:tcPr>
          <w:p w14:paraId="6B9F8729" w14:textId="77777777" w:rsidR="001C401B" w:rsidRDefault="00E716D3">
            <w:pPr>
              <w:spacing w:after="0"/>
              <w:rPr>
                <w:rFonts w:eastAsia="Times New Roman"/>
                <w:color w:val="002060"/>
                <w:u w:val="single"/>
                <w:lang w:val="en-US"/>
              </w:rPr>
            </w:pPr>
            <w:hyperlink r:id="rId56" w:tgtFrame="_parent" w:history="1">
              <w:r>
                <w:rPr>
                  <w:rFonts w:eastAsia="Times New Roman"/>
                  <w:color w:val="002060"/>
                  <w:u w:val="single"/>
                  <w:lang w:val="en-US"/>
                </w:rPr>
                <w:t>R1-2600507</w:t>
              </w:r>
            </w:hyperlink>
          </w:p>
        </w:tc>
        <w:tc>
          <w:tcPr>
            <w:tcW w:w="4634" w:type="dxa"/>
            <w:shd w:val="clear" w:color="auto" w:fill="E7E6E6" w:themeFill="background2"/>
            <w:noWrap/>
            <w:vAlign w:val="bottom"/>
          </w:tcPr>
          <w:p w14:paraId="62111785" w14:textId="77777777" w:rsidR="001C401B" w:rsidRDefault="00E716D3">
            <w:pPr>
              <w:spacing w:after="0"/>
              <w:rPr>
                <w:rFonts w:eastAsia="Times New Roman"/>
                <w:color w:val="000000"/>
                <w:lang w:val="en-US"/>
              </w:rPr>
            </w:pPr>
            <w:r>
              <w:rPr>
                <w:rFonts w:eastAsia="Times New Roman"/>
                <w:color w:val="000000"/>
                <w:lang w:val="en-US"/>
              </w:rPr>
              <w:t>Discussions on downlink transmission schemes for 6GR downlink control channels</w:t>
            </w:r>
          </w:p>
        </w:tc>
        <w:tc>
          <w:tcPr>
            <w:tcW w:w="2448" w:type="dxa"/>
            <w:shd w:val="clear" w:color="auto" w:fill="E7E6E6" w:themeFill="background2"/>
            <w:noWrap/>
            <w:vAlign w:val="bottom"/>
          </w:tcPr>
          <w:p w14:paraId="44C02B3F" w14:textId="77777777" w:rsidR="001C401B" w:rsidRDefault="00E716D3">
            <w:pPr>
              <w:spacing w:after="0"/>
              <w:rPr>
                <w:rFonts w:eastAsia="Times New Roman"/>
                <w:color w:val="000000"/>
                <w:lang w:val="en-US"/>
              </w:rPr>
            </w:pPr>
            <w:r>
              <w:rPr>
                <w:rFonts w:eastAsia="Times New Roman"/>
                <w:color w:val="000000"/>
                <w:lang w:val="en-US"/>
              </w:rPr>
              <w:t>vivo</w:t>
            </w:r>
          </w:p>
        </w:tc>
      </w:tr>
      <w:tr w:rsidR="001C401B" w14:paraId="0A32FEE8" w14:textId="77777777">
        <w:trPr>
          <w:trHeight w:val="290"/>
        </w:trPr>
        <w:tc>
          <w:tcPr>
            <w:tcW w:w="9629" w:type="dxa"/>
            <w:gridSpan w:val="4"/>
            <w:noWrap/>
            <w:vAlign w:val="bottom"/>
          </w:tcPr>
          <w:p w14:paraId="33315B79" w14:textId="77777777" w:rsidR="001C401B" w:rsidRDefault="00E716D3">
            <w:pPr>
              <w:rPr>
                <w:rFonts w:eastAsia="Times New Roman"/>
                <w:color w:val="000000"/>
                <w:lang w:val="en-US"/>
              </w:rPr>
            </w:pPr>
            <w:r>
              <w:rPr>
                <w:rFonts w:eastAsia="Times New Roman"/>
                <w:b/>
                <w:bCs/>
                <w:color w:val="000000"/>
                <w:lang w:val="en-US"/>
              </w:rPr>
              <w:t>Proposal 1</w:t>
            </w:r>
            <w:r>
              <w:rPr>
                <w:rFonts w:eastAsia="Times New Roman"/>
                <w:color w:val="000000"/>
                <w:lang w:val="en-US"/>
              </w:rPr>
              <w:t>: Reuse the following 5G NR design as the baseline for 6GR coreset and PDCCH transmission:</w:t>
            </w:r>
          </w:p>
          <w:p w14:paraId="078F0149" w14:textId="77777777" w:rsidR="001C401B" w:rsidRDefault="00E716D3">
            <w:pPr>
              <w:pStyle w:val="ListParagraph"/>
              <w:numPr>
                <w:ilvl w:val="0"/>
                <w:numId w:val="8"/>
              </w:numPr>
              <w:rPr>
                <w:rFonts w:eastAsia="Times New Roman"/>
                <w:color w:val="000000"/>
                <w:lang w:val="en-US"/>
              </w:rPr>
            </w:pPr>
            <w:r>
              <w:rPr>
                <w:rFonts w:eastAsia="Times New Roman"/>
                <w:color w:val="000000"/>
                <w:lang w:val="en-US"/>
              </w:rPr>
              <w:t>Waveform: OFDM only</w:t>
            </w:r>
          </w:p>
          <w:p w14:paraId="1430F635" w14:textId="77777777" w:rsidR="001C401B" w:rsidRDefault="00E716D3">
            <w:pPr>
              <w:pStyle w:val="ListParagraph"/>
              <w:numPr>
                <w:ilvl w:val="0"/>
                <w:numId w:val="8"/>
              </w:numPr>
              <w:rPr>
                <w:rFonts w:eastAsia="Times New Roman"/>
                <w:color w:val="000000"/>
                <w:lang w:val="en-US"/>
              </w:rPr>
            </w:pPr>
            <w:r>
              <w:rPr>
                <w:rFonts w:eastAsia="Times New Roman"/>
                <w:color w:val="000000"/>
                <w:lang w:val="en-US"/>
              </w:rPr>
              <w:t>Coding: Polar coding only</w:t>
            </w:r>
          </w:p>
          <w:p w14:paraId="35621AEF" w14:textId="77777777" w:rsidR="001C401B" w:rsidRDefault="00E716D3">
            <w:pPr>
              <w:pStyle w:val="ListParagraph"/>
              <w:numPr>
                <w:ilvl w:val="0"/>
                <w:numId w:val="8"/>
              </w:numPr>
              <w:rPr>
                <w:rFonts w:eastAsia="Times New Roman"/>
                <w:color w:val="000000"/>
                <w:lang w:val="en-US"/>
              </w:rPr>
            </w:pPr>
            <w:r>
              <w:rPr>
                <w:rFonts w:eastAsia="Times New Roman"/>
                <w:color w:val="000000"/>
                <w:lang w:val="en-US"/>
              </w:rPr>
              <w:t>Modulation: QPSK only</w:t>
            </w:r>
          </w:p>
          <w:p w14:paraId="0FB007D6" w14:textId="77777777" w:rsidR="001C401B" w:rsidRDefault="00E716D3">
            <w:pPr>
              <w:pStyle w:val="ListParagraph"/>
              <w:numPr>
                <w:ilvl w:val="0"/>
                <w:numId w:val="8"/>
              </w:numPr>
              <w:rPr>
                <w:rFonts w:eastAsia="Times New Roman"/>
                <w:color w:val="000000"/>
                <w:lang w:val="en-US"/>
              </w:rPr>
            </w:pPr>
            <w:r>
              <w:rPr>
                <w:rFonts w:eastAsia="Times New Roman"/>
                <w:color w:val="000000"/>
                <w:lang w:val="en-US"/>
              </w:rPr>
              <w:t>Coreset components including REG, REG bundle and CCE</w:t>
            </w:r>
          </w:p>
          <w:p w14:paraId="6F295B61" w14:textId="77777777" w:rsidR="001C401B" w:rsidRDefault="00E716D3">
            <w:pPr>
              <w:pStyle w:val="ListParagraph"/>
              <w:numPr>
                <w:ilvl w:val="0"/>
                <w:numId w:val="8"/>
              </w:numPr>
              <w:rPr>
                <w:rFonts w:eastAsia="Times New Roman"/>
                <w:color w:val="000000"/>
                <w:lang w:val="en-US"/>
              </w:rPr>
            </w:pPr>
            <w:r>
              <w:rPr>
                <w:rFonts w:eastAsia="Times New Roman"/>
                <w:color w:val="000000"/>
                <w:lang w:val="en-US"/>
              </w:rPr>
              <w:t xml:space="preserve">Coreset resource: </w:t>
            </w:r>
          </w:p>
          <w:p w14:paraId="20A392C0" w14:textId="77777777" w:rsidR="001C401B" w:rsidRDefault="00E716D3">
            <w:pPr>
              <w:pStyle w:val="ListParagraph"/>
              <w:numPr>
                <w:ilvl w:val="1"/>
                <w:numId w:val="8"/>
              </w:numPr>
              <w:rPr>
                <w:rFonts w:eastAsia="Times New Roman"/>
                <w:color w:val="000000"/>
                <w:lang w:val="en-US"/>
              </w:rPr>
            </w:pPr>
            <w:r>
              <w:rPr>
                <w:rFonts w:eastAsia="Times New Roman"/>
                <w:color w:val="000000"/>
                <w:lang w:val="en-US"/>
              </w:rPr>
              <w:t>Time domain: Flexible length configuration</w:t>
            </w:r>
          </w:p>
          <w:p w14:paraId="3E4182A0" w14:textId="77777777" w:rsidR="001C401B" w:rsidRDefault="00E716D3">
            <w:pPr>
              <w:pStyle w:val="ListParagraph"/>
              <w:numPr>
                <w:ilvl w:val="1"/>
                <w:numId w:val="8"/>
              </w:numPr>
              <w:rPr>
                <w:rFonts w:eastAsia="Times New Roman"/>
                <w:color w:val="000000"/>
                <w:lang w:val="en-US"/>
              </w:rPr>
            </w:pPr>
            <w:r>
              <w:rPr>
                <w:rFonts w:eastAsia="Times New Roman"/>
                <w:color w:val="000000"/>
                <w:lang w:val="en-US"/>
              </w:rPr>
              <w:t>Frequency domain: Flexible location configuration by a bitmap</w:t>
            </w:r>
          </w:p>
          <w:p w14:paraId="723D1AC6" w14:textId="77777777" w:rsidR="001C401B" w:rsidRDefault="00E716D3">
            <w:pPr>
              <w:pStyle w:val="ListParagraph"/>
              <w:numPr>
                <w:ilvl w:val="1"/>
                <w:numId w:val="8"/>
              </w:numPr>
              <w:rPr>
                <w:rFonts w:eastAsia="Times New Roman"/>
                <w:color w:val="000000"/>
                <w:lang w:val="en-US"/>
              </w:rPr>
            </w:pPr>
            <w:r>
              <w:rPr>
                <w:rFonts w:eastAsia="Times New Roman"/>
                <w:color w:val="000000"/>
                <w:lang w:val="en-US"/>
              </w:rPr>
              <w:t>Spatial domain: 1 port, REG-bundle/All contiguous RB based precoding</w:t>
            </w:r>
          </w:p>
          <w:p w14:paraId="2D39184A" w14:textId="77777777" w:rsidR="001C401B" w:rsidRDefault="00E716D3">
            <w:pPr>
              <w:rPr>
                <w:rFonts w:eastAsia="Times New Roman"/>
                <w:color w:val="000000"/>
                <w:lang w:val="en-US"/>
              </w:rPr>
            </w:pPr>
            <w:r>
              <w:rPr>
                <w:rFonts w:eastAsia="Times New Roman"/>
                <w:color w:val="000000"/>
                <w:lang w:val="en-US"/>
              </w:rPr>
              <w:t>Observation 1: PDCCH in 6 symbols CORESET with AL 16 performs better than PDCCH repetition with AL 8. And the gain of BLER between 6 symbols CORESET and PDCCH repetition would increase as the increasing of DCI size.</w:t>
            </w:r>
          </w:p>
          <w:p w14:paraId="02659A31" w14:textId="77777777" w:rsidR="001C401B" w:rsidRDefault="00E716D3">
            <w:pPr>
              <w:rPr>
                <w:rFonts w:eastAsia="Times New Roman"/>
                <w:color w:val="000000"/>
                <w:lang w:val="en-US"/>
              </w:rPr>
            </w:pPr>
            <w:r>
              <w:rPr>
                <w:rFonts w:eastAsia="Times New Roman"/>
                <w:b/>
                <w:bCs/>
                <w:color w:val="000000"/>
                <w:lang w:val="en-US"/>
              </w:rPr>
              <w:t>Proposal 2</w:t>
            </w:r>
            <w:r>
              <w:rPr>
                <w:rFonts w:eastAsia="Times New Roman"/>
                <w:color w:val="000000"/>
                <w:lang w:val="en-US"/>
              </w:rPr>
              <w:t>: Study how to support a coreset with longer length (e.g., 6 symbols) in time domain which have a larger number of CCEs for narrow band operation (e.g., 5MHz bandwidth for NTN or IoT) to achieve aggregation 16 to maintain the similar coverage as in NR.</w:t>
            </w:r>
          </w:p>
          <w:p w14:paraId="0ED8EBF9" w14:textId="77777777" w:rsidR="001C401B" w:rsidRDefault="00E716D3">
            <w:pPr>
              <w:rPr>
                <w:rFonts w:eastAsia="Times New Roman"/>
                <w:color w:val="000000"/>
                <w:lang w:val="en-US"/>
              </w:rPr>
            </w:pPr>
            <w:r>
              <w:rPr>
                <w:rFonts w:eastAsia="Times New Roman"/>
                <w:b/>
                <w:bCs/>
                <w:color w:val="000000"/>
                <w:lang w:val="en-US"/>
              </w:rPr>
              <w:t>Proposal 3:</w:t>
            </w:r>
            <w:r>
              <w:rPr>
                <w:rFonts w:eastAsia="Times New Roman"/>
                <w:color w:val="000000"/>
                <w:lang w:val="en-US"/>
              </w:rPr>
              <w:t xml:space="preserve"> Study how to support a CORESET across multiple carriers to improve the coverage of a CORESET and to reduce the configuration overhead of CORESET if single cell multiple carrier operation is supported.</w:t>
            </w:r>
          </w:p>
          <w:p w14:paraId="32E15C58" w14:textId="77777777" w:rsidR="001C401B" w:rsidRDefault="00E716D3">
            <w:pPr>
              <w:rPr>
                <w:rFonts w:eastAsia="Times New Roman"/>
                <w:color w:val="000000"/>
                <w:lang w:val="en-US"/>
              </w:rPr>
            </w:pPr>
            <w:r>
              <w:rPr>
                <w:rFonts w:eastAsia="Times New Roman"/>
                <w:color w:val="000000"/>
                <w:lang w:val="en-US"/>
              </w:rPr>
              <w:t>Observation 3: PDCCH with AL 32 performs better than PDCCH repetition with AL 16. And the gain of BLER between larger AL and PDCCH repetition would increase as the increasing of DCI size.</w:t>
            </w:r>
          </w:p>
          <w:p w14:paraId="0AA05EE2" w14:textId="77777777" w:rsidR="001C401B" w:rsidRDefault="00E716D3">
            <w:pPr>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how to support PDCCH coverage enhancement to meet 6GR MCL requirement (i.e., a larger aggregation level (e.g., 32) than NR).</w:t>
            </w:r>
          </w:p>
          <w:p w14:paraId="4564BF72" w14:textId="77777777" w:rsidR="001C401B" w:rsidRDefault="00E716D3">
            <w:pPr>
              <w:rPr>
                <w:rFonts w:eastAsia="Times New Roman"/>
                <w:color w:val="000000"/>
                <w:lang w:val="en-US"/>
              </w:rPr>
            </w:pPr>
            <w:r>
              <w:rPr>
                <w:rFonts w:eastAsia="Times New Roman"/>
                <w:b/>
                <w:bCs/>
                <w:color w:val="000000"/>
                <w:lang w:val="en-US"/>
              </w:rPr>
              <w:t>Proposal 5</w:t>
            </w:r>
            <w:r>
              <w:rPr>
                <w:rFonts w:eastAsia="Times New Roman"/>
                <w:color w:val="000000"/>
                <w:lang w:val="en-US"/>
              </w:rPr>
              <w:t>: Study the resource multiplexing manner between the CORESETs of 6G-IoT UE and eMBB UE.</w:t>
            </w:r>
          </w:p>
          <w:p w14:paraId="45114CDC" w14:textId="77777777" w:rsidR="001C401B" w:rsidRDefault="00E716D3">
            <w:pPr>
              <w:rPr>
                <w:rFonts w:eastAsia="Times New Roman"/>
                <w:color w:val="000000"/>
                <w:lang w:val="en-US"/>
              </w:rPr>
            </w:pPr>
            <w:r>
              <w:rPr>
                <w:rFonts w:eastAsia="Times New Roman"/>
                <w:b/>
                <w:bCs/>
                <w:color w:val="000000"/>
                <w:lang w:val="en-US"/>
              </w:rPr>
              <w:t>Proposal 6:</w:t>
            </w:r>
            <w:r>
              <w:rPr>
                <w:rFonts w:eastAsia="Times New Roman"/>
                <w:color w:val="000000"/>
                <w:lang w:val="en-US"/>
              </w:rPr>
              <w:t xml:space="preserve"> Reuse the following 5G NR design as the baseline for 6GR search space and PDCCH monitoring:</w:t>
            </w:r>
          </w:p>
          <w:p w14:paraId="43BE6299" w14:textId="77777777" w:rsidR="001C401B" w:rsidRDefault="00E716D3">
            <w:pPr>
              <w:pStyle w:val="ListParagraph"/>
              <w:numPr>
                <w:ilvl w:val="0"/>
                <w:numId w:val="9"/>
              </w:numPr>
              <w:rPr>
                <w:rFonts w:eastAsia="Times New Roman"/>
                <w:color w:val="000000"/>
                <w:lang w:val="en-US"/>
              </w:rPr>
            </w:pPr>
            <w:r>
              <w:rPr>
                <w:rFonts w:eastAsia="Times New Roman"/>
                <w:color w:val="000000"/>
                <w:lang w:val="en-US"/>
              </w:rPr>
              <w:t>Flexible search space configuration associated with a CORESET</w:t>
            </w:r>
          </w:p>
          <w:p w14:paraId="79D956C7" w14:textId="77777777" w:rsidR="001C401B" w:rsidRDefault="00E716D3">
            <w:pPr>
              <w:pStyle w:val="ListParagraph"/>
              <w:numPr>
                <w:ilvl w:val="0"/>
                <w:numId w:val="9"/>
              </w:numPr>
              <w:rPr>
                <w:rFonts w:eastAsia="Times New Roman"/>
                <w:color w:val="000000"/>
                <w:lang w:val="en-US"/>
              </w:rPr>
            </w:pPr>
            <w:r>
              <w:rPr>
                <w:rFonts w:eastAsia="Times New Roman"/>
                <w:color w:val="000000"/>
                <w:lang w:val="en-US"/>
              </w:rPr>
              <w:t>BD budget definition in single carrier case</w:t>
            </w:r>
          </w:p>
          <w:p w14:paraId="21E31046" w14:textId="77777777" w:rsidR="001C401B" w:rsidRDefault="00E716D3">
            <w:pPr>
              <w:pStyle w:val="ListParagraph"/>
              <w:numPr>
                <w:ilvl w:val="0"/>
                <w:numId w:val="9"/>
              </w:numPr>
              <w:rPr>
                <w:rFonts w:eastAsia="Times New Roman"/>
                <w:color w:val="000000"/>
                <w:lang w:val="en-US"/>
              </w:rPr>
            </w:pPr>
            <w:r>
              <w:rPr>
                <w:rFonts w:eastAsia="Times New Roman"/>
                <w:color w:val="000000"/>
                <w:lang w:val="en-US"/>
              </w:rPr>
              <w:t>Search space overbooking for CSS and USS in PCell</w:t>
            </w:r>
          </w:p>
          <w:p w14:paraId="1EF40A33" w14:textId="77777777" w:rsidR="001C401B" w:rsidRDefault="00E716D3">
            <w:pPr>
              <w:rPr>
                <w:rFonts w:eastAsia="Times New Roman"/>
                <w:color w:val="000000"/>
                <w:lang w:val="en-US"/>
              </w:rPr>
            </w:pPr>
            <w:r>
              <w:rPr>
                <w:rFonts w:eastAsia="Times New Roman"/>
                <w:color w:val="000000"/>
                <w:lang w:val="en-US"/>
              </w:rPr>
              <w:lastRenderedPageBreak/>
              <w:t>Observation 4: Different frameworks are defined for slot, span, slot group-level PDCCH monitoring capability, and two different patterns are used for span-level capability.</w:t>
            </w:r>
          </w:p>
          <w:p w14:paraId="133805EB" w14:textId="77777777" w:rsidR="001C401B" w:rsidRDefault="00E716D3">
            <w:pPr>
              <w:rPr>
                <w:rFonts w:eastAsia="Times New Roman"/>
                <w:color w:val="000000"/>
                <w:lang w:val="en-US"/>
              </w:rPr>
            </w:pPr>
            <w:r>
              <w:rPr>
                <w:rFonts w:eastAsia="Times New Roman"/>
                <w:b/>
                <w:bCs/>
                <w:color w:val="000000"/>
                <w:lang w:val="en-US"/>
              </w:rPr>
              <w:t>Proposal 7</w:t>
            </w:r>
            <w:r>
              <w:rPr>
                <w:rFonts w:eastAsia="Times New Roman"/>
                <w:color w:val="000000"/>
                <w:lang w:val="en-US"/>
              </w:rPr>
              <w:t>: Study a unified framework to support slot/span/slot group level granularity capability and corresponding SS configuration.</w:t>
            </w:r>
          </w:p>
          <w:p w14:paraId="6747D578" w14:textId="77777777" w:rsidR="001C401B" w:rsidRDefault="00E716D3">
            <w:pPr>
              <w:rPr>
                <w:rFonts w:eastAsia="Times New Roman"/>
                <w:color w:val="000000"/>
                <w:lang w:val="en-US"/>
              </w:rPr>
            </w:pPr>
            <w:r>
              <w:rPr>
                <w:rFonts w:eastAsia="Times New Roman"/>
                <w:b/>
                <w:bCs/>
                <w:color w:val="000000"/>
                <w:lang w:val="en-US"/>
              </w:rPr>
              <w:t>Proposal 8</w:t>
            </w:r>
            <w:r>
              <w:rPr>
                <w:rFonts w:eastAsia="Times New Roman"/>
                <w:color w:val="000000"/>
                <w:lang w:val="en-US"/>
              </w:rPr>
              <w:t>: Study to support a search space configuration with decoupled DL and UL scheduling format to provide more flexibility in different traffic status to avoid unnecessary blind decoding.</w:t>
            </w:r>
          </w:p>
          <w:p w14:paraId="49D55946" w14:textId="77777777" w:rsidR="001C401B" w:rsidRDefault="00E716D3">
            <w:pPr>
              <w:rPr>
                <w:rFonts w:eastAsia="Times New Roman"/>
                <w:color w:val="000000"/>
                <w:lang w:val="en-US"/>
              </w:rPr>
            </w:pPr>
            <w:r>
              <w:rPr>
                <w:rFonts w:eastAsia="Times New Roman"/>
                <w:color w:val="000000"/>
                <w:lang w:val="en-US"/>
              </w:rPr>
              <w:t>Observation 5: For the fragmented spectrum in 6GR, e.g., 3MHz/5MHz bandwidth, the per carrier BD/CCE budget defined in 5G NR will incur hardware capability waste.</w:t>
            </w:r>
          </w:p>
          <w:p w14:paraId="18CEB5DD" w14:textId="77777777" w:rsidR="001C401B" w:rsidRDefault="00E716D3">
            <w:pPr>
              <w:rPr>
                <w:rFonts w:eastAsia="Times New Roman"/>
                <w:color w:val="000000"/>
                <w:lang w:val="en-US"/>
              </w:rPr>
            </w:pPr>
            <w:r>
              <w:rPr>
                <w:rFonts w:eastAsia="Times New Roman"/>
                <w:b/>
                <w:bCs/>
                <w:color w:val="000000"/>
                <w:lang w:val="en-US"/>
              </w:rPr>
              <w:t>Proposal 9</w:t>
            </w:r>
            <w:r>
              <w:rPr>
                <w:rFonts w:eastAsia="Times New Roman"/>
                <w:color w:val="000000"/>
                <w:lang w:val="en-US"/>
              </w:rPr>
              <w:t>: For multi-carrier case in 6GR, study per carrier-group based BD/CCE budget definition, where the BD/CCE budget is shared among the carriers in a carrier group.</w:t>
            </w:r>
          </w:p>
          <w:p w14:paraId="4D23942F" w14:textId="77777777" w:rsidR="001C401B" w:rsidRDefault="00E716D3">
            <w:pPr>
              <w:rPr>
                <w:rFonts w:eastAsia="Times New Roman"/>
                <w:color w:val="000000"/>
                <w:lang w:val="en-US"/>
              </w:rPr>
            </w:pPr>
            <w:r>
              <w:rPr>
                <w:rFonts w:eastAsia="Times New Roman"/>
                <w:b/>
                <w:bCs/>
                <w:color w:val="000000"/>
                <w:lang w:val="en-US"/>
              </w:rPr>
              <w:t>Proposal 10</w:t>
            </w:r>
            <w:r>
              <w:rPr>
                <w:rFonts w:eastAsia="Times New Roman"/>
                <w:color w:val="000000"/>
                <w:lang w:val="en-US"/>
              </w:rPr>
              <w:t>: Study how to relax the limitation of non-overlapping CCE on determination of the PDCCH candidate.</w:t>
            </w:r>
          </w:p>
          <w:p w14:paraId="68F8B20D" w14:textId="77777777" w:rsidR="001C401B" w:rsidRDefault="00E716D3">
            <w:pPr>
              <w:rPr>
                <w:rFonts w:eastAsia="Times New Roman"/>
                <w:color w:val="000000"/>
                <w:lang w:val="en-US"/>
              </w:rPr>
            </w:pPr>
            <w:r>
              <w:rPr>
                <w:rFonts w:eastAsia="Times New Roman"/>
                <w:b/>
                <w:bCs/>
                <w:color w:val="000000"/>
                <w:lang w:val="en-US"/>
              </w:rPr>
              <w:t>Proposal 11</w:t>
            </w:r>
            <w:r>
              <w:rPr>
                <w:rFonts w:eastAsia="Times New Roman"/>
                <w:color w:val="000000"/>
                <w:lang w:val="en-US"/>
              </w:rPr>
              <w:t>: RAN2 should lead C-DRX discussions, and the design should remain simple for easy implementation and effective handling of periodic traffic.</w:t>
            </w:r>
          </w:p>
          <w:p w14:paraId="27D39AE7" w14:textId="77777777" w:rsidR="001C401B" w:rsidRDefault="00E716D3">
            <w:pPr>
              <w:rPr>
                <w:rFonts w:eastAsia="Times New Roman"/>
                <w:color w:val="000000"/>
                <w:lang w:val="en-US"/>
              </w:rPr>
            </w:pPr>
            <w:r>
              <w:rPr>
                <w:rFonts w:eastAsia="Times New Roman"/>
                <w:color w:val="000000"/>
                <w:lang w:val="en-US"/>
              </w:rPr>
              <w:t>Observation 6:  PDCCH skipping combined with LP-WUS enables a better balance among power savings, latency, and UPT compared to SSSG switching.</w:t>
            </w:r>
          </w:p>
          <w:p w14:paraId="7BEA6542" w14:textId="77777777" w:rsidR="001C401B" w:rsidRDefault="00E716D3">
            <w:pPr>
              <w:rPr>
                <w:rFonts w:eastAsia="Times New Roman"/>
                <w:color w:val="000000"/>
                <w:lang w:val="en-US"/>
              </w:rPr>
            </w:pPr>
            <w:r>
              <w:rPr>
                <w:rFonts w:eastAsia="Times New Roman"/>
                <w:b/>
                <w:bCs/>
                <w:color w:val="000000"/>
                <w:lang w:val="en-US"/>
              </w:rPr>
              <w:t>Proposal 12</w:t>
            </w:r>
            <w:r>
              <w:rPr>
                <w:rFonts w:eastAsia="Times New Roman"/>
                <w:color w:val="000000"/>
                <w:lang w:val="en-US"/>
              </w:rPr>
              <w:t>: For 6GR, prioritize the study of PDCCH skipping based mechanism as the baseline solution for adaptive PDCCH monitoring and UE power saving.</w:t>
            </w:r>
          </w:p>
          <w:p w14:paraId="6A3B90E8" w14:textId="77777777" w:rsidR="001C401B" w:rsidRDefault="001C401B">
            <w:pPr>
              <w:rPr>
                <w:rFonts w:eastAsia="Times New Roman"/>
                <w:color w:val="000000"/>
                <w:lang w:val="en-US"/>
              </w:rPr>
            </w:pPr>
          </w:p>
        </w:tc>
      </w:tr>
      <w:tr w:rsidR="001C401B" w14:paraId="46EDB6D2" w14:textId="77777777">
        <w:trPr>
          <w:trHeight w:val="290"/>
        </w:trPr>
        <w:tc>
          <w:tcPr>
            <w:tcW w:w="704" w:type="dxa"/>
            <w:shd w:val="clear" w:color="auto" w:fill="E7E6E6" w:themeFill="background2"/>
            <w:noWrap/>
            <w:vAlign w:val="bottom"/>
          </w:tcPr>
          <w:p w14:paraId="6169CFF6" w14:textId="77777777" w:rsidR="001C401B" w:rsidRDefault="00E716D3">
            <w:pPr>
              <w:spacing w:after="0"/>
              <w:rPr>
                <w:rFonts w:eastAsia="Times New Roman"/>
                <w:color w:val="000000"/>
                <w:lang w:val="en-US"/>
              </w:rPr>
            </w:pPr>
            <w:r>
              <w:rPr>
                <w:rFonts w:eastAsia="Times New Roman"/>
                <w:color w:val="000000"/>
                <w:lang w:val="en-US"/>
              </w:rPr>
              <w:lastRenderedPageBreak/>
              <w:t>[11]</w:t>
            </w:r>
          </w:p>
        </w:tc>
        <w:tc>
          <w:tcPr>
            <w:tcW w:w="1843" w:type="dxa"/>
            <w:shd w:val="clear" w:color="auto" w:fill="E7E6E6" w:themeFill="background2"/>
            <w:noWrap/>
            <w:vAlign w:val="bottom"/>
          </w:tcPr>
          <w:p w14:paraId="335C0DB9" w14:textId="77777777" w:rsidR="001C401B" w:rsidRDefault="00E716D3">
            <w:pPr>
              <w:spacing w:after="0"/>
              <w:rPr>
                <w:rFonts w:eastAsia="Times New Roman"/>
                <w:color w:val="002060"/>
                <w:u w:val="single"/>
                <w:lang w:val="en-US"/>
              </w:rPr>
            </w:pPr>
            <w:hyperlink r:id="rId57" w:tgtFrame="_parent" w:history="1">
              <w:r>
                <w:rPr>
                  <w:rFonts w:eastAsia="Times New Roman"/>
                  <w:color w:val="002060"/>
                  <w:u w:val="single"/>
                  <w:lang w:val="en-US"/>
                </w:rPr>
                <w:t>R1-2600554</w:t>
              </w:r>
            </w:hyperlink>
          </w:p>
        </w:tc>
        <w:tc>
          <w:tcPr>
            <w:tcW w:w="4634" w:type="dxa"/>
            <w:shd w:val="clear" w:color="auto" w:fill="E7E6E6" w:themeFill="background2"/>
            <w:noWrap/>
            <w:vAlign w:val="bottom"/>
          </w:tcPr>
          <w:p w14:paraId="6D87479F" w14:textId="77777777" w:rsidR="001C401B" w:rsidRDefault="00E716D3">
            <w:pPr>
              <w:spacing w:after="0"/>
              <w:rPr>
                <w:rFonts w:eastAsia="Times New Roman"/>
                <w:color w:val="000000"/>
                <w:lang w:val="en-US"/>
              </w:rPr>
            </w:pPr>
            <w:r>
              <w:rPr>
                <w:rFonts w:eastAsia="Times New Roman"/>
                <w:color w:val="000000"/>
                <w:lang w:val="en-US"/>
              </w:rPr>
              <w:t>Discussion on DL transmission schemes for DL control channels</w:t>
            </w:r>
          </w:p>
        </w:tc>
        <w:tc>
          <w:tcPr>
            <w:tcW w:w="2448" w:type="dxa"/>
            <w:shd w:val="clear" w:color="auto" w:fill="E7E6E6" w:themeFill="background2"/>
            <w:noWrap/>
            <w:vAlign w:val="bottom"/>
          </w:tcPr>
          <w:p w14:paraId="79D3A1A9" w14:textId="77777777" w:rsidR="001C401B" w:rsidRDefault="00E716D3">
            <w:pPr>
              <w:spacing w:after="0"/>
              <w:rPr>
                <w:rFonts w:eastAsia="Times New Roman"/>
                <w:color w:val="000000"/>
                <w:lang w:val="en-US"/>
              </w:rPr>
            </w:pPr>
            <w:r>
              <w:rPr>
                <w:rFonts w:eastAsia="Times New Roman"/>
                <w:color w:val="000000"/>
                <w:lang w:val="en-US"/>
              </w:rPr>
              <w:t>LG Electronics</w:t>
            </w:r>
          </w:p>
        </w:tc>
      </w:tr>
      <w:tr w:rsidR="001C401B" w14:paraId="13DD3EA8" w14:textId="77777777">
        <w:trPr>
          <w:trHeight w:val="290"/>
        </w:trPr>
        <w:tc>
          <w:tcPr>
            <w:tcW w:w="9629" w:type="dxa"/>
            <w:gridSpan w:val="4"/>
            <w:noWrap/>
            <w:vAlign w:val="bottom"/>
          </w:tcPr>
          <w:p w14:paraId="288B7BD2" w14:textId="77777777" w:rsidR="001C401B" w:rsidRDefault="00E716D3">
            <w:pPr>
              <w:rPr>
                <w:lang w:val="en-US"/>
              </w:rPr>
            </w:pPr>
            <w:r>
              <w:rPr>
                <w:b/>
                <w:bCs/>
                <w:lang w:val="en-US"/>
              </w:rPr>
              <w:t>Proposal 1:</w:t>
            </w:r>
            <w:r>
              <w:rPr>
                <w:lang w:val="en-US"/>
              </w:rPr>
              <w:t xml:space="preserve"> Reuse 5G NR definition and structure for 6G basic PDCCH structure.</w:t>
            </w:r>
          </w:p>
          <w:p w14:paraId="0A19DF7D" w14:textId="77777777" w:rsidR="001C401B" w:rsidRDefault="00E716D3">
            <w:pPr>
              <w:rPr>
                <w:lang w:val="en-US"/>
              </w:rPr>
            </w:pPr>
            <w:r>
              <w:rPr>
                <w:b/>
                <w:bCs/>
                <w:lang w:val="en-US"/>
              </w:rPr>
              <w:t>Proposal 2</w:t>
            </w:r>
            <w:r>
              <w:rPr>
                <w:lang w:val="en-US"/>
              </w:rPr>
              <w:t>: Study PDCCH candidate mapping and hashing mechanisms using a subset of CCEs within CORESET.</w:t>
            </w:r>
          </w:p>
          <w:p w14:paraId="1D9F7ABB" w14:textId="77777777" w:rsidR="001C401B" w:rsidRDefault="00E716D3">
            <w:pPr>
              <w:rPr>
                <w:lang w:val="en-US"/>
              </w:rPr>
            </w:pPr>
            <w:r>
              <w:rPr>
                <w:b/>
                <w:bCs/>
                <w:lang w:val="en-US"/>
              </w:rPr>
              <w:t>Proposal 3</w:t>
            </w:r>
            <w:r>
              <w:rPr>
                <w:lang w:val="en-US"/>
              </w:rPr>
              <w:t>: Study long-duration CORESET to support high ALs in NB systems.</w:t>
            </w:r>
          </w:p>
          <w:p w14:paraId="0A3413E1" w14:textId="77777777" w:rsidR="001C401B" w:rsidRDefault="00E716D3">
            <w:pPr>
              <w:rPr>
                <w:lang w:val="en-US"/>
              </w:rPr>
            </w:pPr>
            <w:r>
              <w:rPr>
                <w:b/>
                <w:bCs/>
                <w:lang w:val="en-US"/>
              </w:rPr>
              <w:t>Proposal 4</w:t>
            </w:r>
            <w:r>
              <w:rPr>
                <w:lang w:val="en-US"/>
              </w:rPr>
              <w:t>: Study dynamic CORESET adaptation, e.g., CORESET (group) switching and/or CORESET resource adjustment.</w:t>
            </w:r>
          </w:p>
          <w:p w14:paraId="0AEB5E35" w14:textId="77777777" w:rsidR="001C401B" w:rsidRDefault="00E716D3">
            <w:pPr>
              <w:rPr>
                <w:lang w:val="en-US"/>
              </w:rPr>
            </w:pPr>
            <w:r>
              <w:rPr>
                <w:b/>
                <w:bCs/>
                <w:lang w:val="en-US"/>
              </w:rPr>
              <w:t>Proposal 5:</w:t>
            </w:r>
            <w:r>
              <w:rPr>
                <w:lang w:val="en-US"/>
              </w:rPr>
              <w:t xml:space="preserve"> Study dynamic PDCCH monitoring adaptation (e.g., PDCCH skipping/SSSG switching, BD parameter indication by DL WUS) considering multiple SS sets and CA.</w:t>
            </w:r>
          </w:p>
          <w:p w14:paraId="0289C4F7" w14:textId="77777777" w:rsidR="001C401B" w:rsidRDefault="00E716D3">
            <w:pPr>
              <w:rPr>
                <w:lang w:val="en-US"/>
              </w:rPr>
            </w:pPr>
            <w:r>
              <w:rPr>
                <w:b/>
                <w:bCs/>
                <w:lang w:val="en-US"/>
              </w:rPr>
              <w:t>Proposal 6</w:t>
            </w:r>
            <w:r>
              <w:rPr>
                <w:lang w:val="en-US"/>
              </w:rPr>
              <w:t>: Study composition of CORESET#0/SS set#0 table in PBCH considering MRSS with 5G.</w:t>
            </w:r>
          </w:p>
          <w:p w14:paraId="7A55E38F" w14:textId="77777777" w:rsidR="001C401B" w:rsidRDefault="00E716D3">
            <w:pPr>
              <w:rPr>
                <w:lang w:val="en-US"/>
              </w:rPr>
            </w:pPr>
            <w:r>
              <w:rPr>
                <w:b/>
                <w:bCs/>
                <w:lang w:val="en-US"/>
              </w:rPr>
              <w:t>Proposal 7</w:t>
            </w:r>
            <w:r>
              <w:rPr>
                <w:lang w:val="en-US"/>
              </w:rPr>
              <w:t>: Study CORESET and SS set configuration methods for multiple carriers within a single cell.</w:t>
            </w:r>
          </w:p>
          <w:p w14:paraId="4C07EF1E" w14:textId="77777777" w:rsidR="001C401B" w:rsidRDefault="00E716D3">
            <w:pPr>
              <w:rPr>
                <w:lang w:val="en-US"/>
              </w:rPr>
            </w:pPr>
            <w:r>
              <w:rPr>
                <w:b/>
                <w:bCs/>
                <w:lang w:val="en-US"/>
              </w:rPr>
              <w:t>Proposal 8:</w:t>
            </w:r>
            <w:r>
              <w:rPr>
                <w:lang w:val="en-US"/>
              </w:rPr>
              <w:t xml:space="preserve"> For PDCCH reliability, beam/TRP level diversity should be considered especially when DL channel corresponding to one beam/TRP has bad channel condition due to UE rotation, UE/gNB mobility and blockage.</w:t>
            </w:r>
          </w:p>
          <w:p w14:paraId="676D40B7" w14:textId="77777777" w:rsidR="001C401B" w:rsidRDefault="00E716D3">
            <w:pPr>
              <w:rPr>
                <w:lang w:val="en-US"/>
              </w:rPr>
            </w:pPr>
            <w:r>
              <w:rPr>
                <w:b/>
                <w:bCs/>
                <w:lang w:val="en-US"/>
              </w:rPr>
              <w:t>Proposal 9</w:t>
            </w:r>
            <w:r>
              <w:rPr>
                <w:lang w:val="en-US"/>
              </w:rPr>
              <w:t>: Study TCI framework for PDCCH considering Rel-19 unified TCI framework as baseline.</w:t>
            </w:r>
          </w:p>
          <w:p w14:paraId="65589F1E" w14:textId="77777777" w:rsidR="001C401B" w:rsidRDefault="001C401B">
            <w:pPr>
              <w:rPr>
                <w:lang w:val="en-US"/>
              </w:rPr>
            </w:pPr>
          </w:p>
        </w:tc>
      </w:tr>
      <w:tr w:rsidR="001C401B" w14:paraId="43093961" w14:textId="77777777">
        <w:trPr>
          <w:trHeight w:val="290"/>
        </w:trPr>
        <w:tc>
          <w:tcPr>
            <w:tcW w:w="704" w:type="dxa"/>
            <w:shd w:val="clear" w:color="auto" w:fill="E7E6E6" w:themeFill="background2"/>
            <w:noWrap/>
            <w:vAlign w:val="bottom"/>
          </w:tcPr>
          <w:p w14:paraId="29B97711" w14:textId="77777777" w:rsidR="001C401B" w:rsidRDefault="00E716D3">
            <w:pPr>
              <w:spacing w:after="0"/>
              <w:rPr>
                <w:rFonts w:eastAsia="Times New Roman"/>
                <w:color w:val="000000"/>
                <w:lang w:val="en-US"/>
              </w:rPr>
            </w:pPr>
            <w:r>
              <w:rPr>
                <w:rFonts w:eastAsia="Times New Roman"/>
                <w:color w:val="000000"/>
                <w:lang w:val="en-US"/>
              </w:rPr>
              <w:t>[12]</w:t>
            </w:r>
          </w:p>
        </w:tc>
        <w:tc>
          <w:tcPr>
            <w:tcW w:w="1843" w:type="dxa"/>
            <w:shd w:val="clear" w:color="auto" w:fill="E7E6E6" w:themeFill="background2"/>
            <w:noWrap/>
            <w:vAlign w:val="bottom"/>
          </w:tcPr>
          <w:p w14:paraId="4B199E51" w14:textId="77777777" w:rsidR="001C401B" w:rsidRDefault="00E716D3">
            <w:pPr>
              <w:spacing w:after="0"/>
              <w:rPr>
                <w:rFonts w:eastAsia="Times New Roman"/>
                <w:color w:val="002060"/>
                <w:u w:val="single"/>
                <w:lang w:val="en-US"/>
              </w:rPr>
            </w:pPr>
            <w:hyperlink r:id="rId58" w:tgtFrame="_parent" w:history="1">
              <w:r>
                <w:rPr>
                  <w:rFonts w:eastAsia="Times New Roman"/>
                  <w:color w:val="002060"/>
                  <w:u w:val="single"/>
                  <w:lang w:val="en-US"/>
                </w:rPr>
                <w:t>R1-2600605</w:t>
              </w:r>
            </w:hyperlink>
          </w:p>
        </w:tc>
        <w:tc>
          <w:tcPr>
            <w:tcW w:w="4634" w:type="dxa"/>
            <w:shd w:val="clear" w:color="auto" w:fill="E7E6E6" w:themeFill="background2"/>
            <w:noWrap/>
            <w:vAlign w:val="bottom"/>
          </w:tcPr>
          <w:p w14:paraId="30DB6CC8" w14:textId="77777777" w:rsidR="001C401B" w:rsidRDefault="00E716D3">
            <w:pPr>
              <w:spacing w:after="0"/>
              <w:rPr>
                <w:rFonts w:eastAsia="Times New Roman"/>
                <w:color w:val="000000"/>
                <w:lang w:val="en-US"/>
              </w:rPr>
            </w:pPr>
            <w:r>
              <w:rPr>
                <w:rFonts w:eastAsia="Times New Roman"/>
                <w:color w:val="000000"/>
                <w:lang w:val="en-US"/>
              </w:rPr>
              <w:t>Downlink transmission scheme(s) for downlink control channels</w:t>
            </w:r>
          </w:p>
        </w:tc>
        <w:tc>
          <w:tcPr>
            <w:tcW w:w="2448" w:type="dxa"/>
            <w:shd w:val="clear" w:color="auto" w:fill="E7E6E6" w:themeFill="background2"/>
            <w:noWrap/>
            <w:vAlign w:val="bottom"/>
          </w:tcPr>
          <w:p w14:paraId="6CE908F3" w14:textId="77777777" w:rsidR="001C401B" w:rsidRDefault="00E716D3">
            <w:pPr>
              <w:spacing w:after="0"/>
              <w:rPr>
                <w:rFonts w:eastAsia="Times New Roman"/>
                <w:color w:val="000000"/>
                <w:lang w:val="en-US"/>
              </w:rPr>
            </w:pPr>
            <w:r>
              <w:rPr>
                <w:rFonts w:eastAsia="Times New Roman"/>
                <w:color w:val="000000"/>
                <w:lang w:val="en-US"/>
              </w:rPr>
              <w:t>Ofinno</w:t>
            </w:r>
          </w:p>
        </w:tc>
      </w:tr>
      <w:tr w:rsidR="001C401B" w14:paraId="692E7AE3" w14:textId="77777777">
        <w:trPr>
          <w:trHeight w:val="290"/>
        </w:trPr>
        <w:tc>
          <w:tcPr>
            <w:tcW w:w="9629" w:type="dxa"/>
            <w:gridSpan w:val="4"/>
            <w:noWrap/>
            <w:vAlign w:val="bottom"/>
          </w:tcPr>
          <w:p w14:paraId="53EB15AE" w14:textId="77777777" w:rsidR="001C401B" w:rsidRDefault="00E716D3">
            <w:pPr>
              <w:rPr>
                <w:lang w:val="en-US"/>
              </w:rPr>
            </w:pPr>
            <w:r>
              <w:rPr>
                <w:b/>
                <w:bCs/>
                <w:lang w:val="en-US"/>
              </w:rPr>
              <w:t>Proposal 1.</w:t>
            </w:r>
            <w:r>
              <w:rPr>
                <w:lang w:val="en-US"/>
              </w:rPr>
              <w:t xml:space="preserve"> Study 6GR downlink control channel structure, including:</w:t>
            </w:r>
          </w:p>
          <w:p w14:paraId="7CAB8D13" w14:textId="77777777" w:rsidR="001C401B" w:rsidRDefault="00E716D3">
            <w:pPr>
              <w:pStyle w:val="ListParagraph"/>
              <w:numPr>
                <w:ilvl w:val="0"/>
                <w:numId w:val="10"/>
              </w:numPr>
              <w:rPr>
                <w:lang w:val="en-US"/>
              </w:rPr>
            </w:pPr>
            <w:r>
              <w:rPr>
                <w:lang w:val="en-US"/>
              </w:rPr>
              <w:t>Whether to keep an NR-like REG/CCE aggregation structure</w:t>
            </w:r>
          </w:p>
          <w:p w14:paraId="5C4FFC13" w14:textId="77777777" w:rsidR="001C401B" w:rsidRDefault="00E716D3">
            <w:pPr>
              <w:pStyle w:val="ListParagraph"/>
              <w:numPr>
                <w:ilvl w:val="0"/>
                <w:numId w:val="10"/>
              </w:numPr>
              <w:rPr>
                <w:lang w:val="en-US"/>
              </w:rPr>
            </w:pPr>
            <w:r>
              <w:rPr>
                <w:lang w:val="en-US"/>
              </w:rPr>
              <w:t>Bandwidth scalability across minimum-to-maximum spectrum assumptions</w:t>
            </w:r>
          </w:p>
          <w:p w14:paraId="03864D95" w14:textId="77777777" w:rsidR="001C401B" w:rsidRDefault="00E716D3">
            <w:pPr>
              <w:pStyle w:val="ListParagraph"/>
              <w:numPr>
                <w:ilvl w:val="0"/>
                <w:numId w:val="10"/>
              </w:numPr>
              <w:rPr>
                <w:lang w:val="en-US"/>
              </w:rPr>
            </w:pPr>
            <w:r>
              <w:rPr>
                <w:lang w:val="en-US"/>
              </w:rPr>
              <w:t>Spatial-domain configuration/monitoring assumptions</w:t>
            </w:r>
          </w:p>
          <w:p w14:paraId="525AF717" w14:textId="77777777" w:rsidR="001C401B" w:rsidRDefault="00E716D3">
            <w:pPr>
              <w:rPr>
                <w:lang w:val="en-US"/>
              </w:rPr>
            </w:pPr>
            <w:r>
              <w:rPr>
                <w:b/>
                <w:bCs/>
                <w:lang w:val="en-US"/>
              </w:rPr>
              <w:t>Proposal 2</w:t>
            </w:r>
            <w:r>
              <w:rPr>
                <w:lang w:val="en-US"/>
              </w:rPr>
              <w:t>. Study control-channel reference signal design for 6GR, including:</w:t>
            </w:r>
          </w:p>
          <w:p w14:paraId="06C5FC69" w14:textId="77777777" w:rsidR="001C401B" w:rsidRDefault="00E716D3">
            <w:pPr>
              <w:pStyle w:val="ListParagraph"/>
              <w:numPr>
                <w:ilvl w:val="0"/>
                <w:numId w:val="58"/>
              </w:numPr>
              <w:rPr>
                <w:lang w:val="en-US"/>
              </w:rPr>
            </w:pPr>
            <w:r>
              <w:rPr>
                <w:lang w:val="en-US"/>
              </w:rPr>
              <w:t>Required density of the reference signal</w:t>
            </w:r>
          </w:p>
          <w:p w14:paraId="7470ED75" w14:textId="77777777" w:rsidR="001C401B" w:rsidRDefault="00E716D3">
            <w:pPr>
              <w:pStyle w:val="ListParagraph"/>
              <w:numPr>
                <w:ilvl w:val="0"/>
                <w:numId w:val="58"/>
              </w:numPr>
              <w:rPr>
                <w:lang w:val="en-US"/>
              </w:rPr>
            </w:pPr>
            <w:r>
              <w:rPr>
                <w:lang w:val="en-US"/>
              </w:rPr>
              <w:t>Multi-port design/mapping</w:t>
            </w:r>
          </w:p>
          <w:p w14:paraId="2B528CE1" w14:textId="77777777" w:rsidR="001C401B" w:rsidRDefault="00E716D3">
            <w:pPr>
              <w:pStyle w:val="ListParagraph"/>
              <w:numPr>
                <w:ilvl w:val="0"/>
                <w:numId w:val="58"/>
              </w:numPr>
              <w:rPr>
                <w:lang w:val="en-US"/>
              </w:rPr>
            </w:pPr>
            <w:r>
              <w:rPr>
                <w:lang w:val="en-US"/>
              </w:rPr>
              <w:lastRenderedPageBreak/>
              <w:t>Potential reuse of reference signal of downlink control channel for additional purposes</w:t>
            </w:r>
          </w:p>
          <w:p w14:paraId="18F35275" w14:textId="77777777" w:rsidR="001C401B" w:rsidRDefault="00E716D3">
            <w:pPr>
              <w:rPr>
                <w:lang w:val="en-US"/>
              </w:rPr>
            </w:pPr>
            <w:r>
              <w:rPr>
                <w:b/>
                <w:bCs/>
                <w:lang w:val="en-US"/>
              </w:rPr>
              <w:t>Proposal 3</w:t>
            </w:r>
            <w:r>
              <w:rPr>
                <w:lang w:val="en-US"/>
              </w:rPr>
              <w:t>. Study MRSS supporting mechanisms for downlink control channels, including:</w:t>
            </w:r>
          </w:p>
          <w:p w14:paraId="49AF0741" w14:textId="77777777" w:rsidR="001C401B" w:rsidRDefault="00E716D3">
            <w:pPr>
              <w:pStyle w:val="ListParagraph"/>
              <w:numPr>
                <w:ilvl w:val="0"/>
                <w:numId w:val="29"/>
              </w:numPr>
              <w:rPr>
                <w:lang w:val="en-US"/>
              </w:rPr>
            </w:pPr>
            <w:r>
              <w:rPr>
                <w:lang w:val="en-US"/>
              </w:rPr>
              <w:t>Feasibility and assumptions for leveraging shared signals/reference signals</w:t>
            </w:r>
          </w:p>
          <w:p w14:paraId="5AB61DA8" w14:textId="77777777" w:rsidR="001C401B" w:rsidRDefault="00E716D3">
            <w:pPr>
              <w:pStyle w:val="ListParagraph"/>
              <w:numPr>
                <w:ilvl w:val="0"/>
                <w:numId w:val="29"/>
              </w:numPr>
              <w:rPr>
                <w:lang w:val="en-US"/>
              </w:rPr>
            </w:pPr>
            <w:r>
              <w:rPr>
                <w:lang w:val="en-US"/>
              </w:rPr>
              <w:t>Applicability of rate-matching/blanking to control channels</w:t>
            </w:r>
          </w:p>
          <w:p w14:paraId="179C9618" w14:textId="77777777" w:rsidR="001C401B" w:rsidRDefault="00E716D3">
            <w:pPr>
              <w:rPr>
                <w:lang w:val="en-US"/>
              </w:rPr>
            </w:pPr>
            <w:r>
              <w:rPr>
                <w:b/>
                <w:bCs/>
                <w:lang w:val="en-US"/>
              </w:rPr>
              <w:t>Proposal 4:</w:t>
            </w:r>
            <w:r>
              <w:rPr>
                <w:lang w:val="en-US"/>
              </w:rPr>
              <w:t xml:space="preserve"> Consider DMRS overhead reduction based on prediction of effective channels using an AI/ML receiver.</w:t>
            </w:r>
          </w:p>
          <w:p w14:paraId="6D36C4F2" w14:textId="77777777" w:rsidR="001C401B" w:rsidRDefault="001C401B">
            <w:pPr>
              <w:spacing w:after="0"/>
              <w:rPr>
                <w:rFonts w:eastAsia="Times New Roman"/>
                <w:color w:val="000000"/>
                <w:lang w:val="en-US"/>
              </w:rPr>
            </w:pPr>
          </w:p>
        </w:tc>
      </w:tr>
      <w:tr w:rsidR="001C401B" w14:paraId="16C2DC52" w14:textId="77777777">
        <w:trPr>
          <w:trHeight w:val="290"/>
        </w:trPr>
        <w:tc>
          <w:tcPr>
            <w:tcW w:w="704" w:type="dxa"/>
            <w:shd w:val="clear" w:color="auto" w:fill="E7E6E6" w:themeFill="background2"/>
            <w:noWrap/>
            <w:vAlign w:val="bottom"/>
          </w:tcPr>
          <w:p w14:paraId="372D43C9" w14:textId="77777777" w:rsidR="001C401B" w:rsidRDefault="00E716D3">
            <w:pPr>
              <w:spacing w:after="0"/>
              <w:rPr>
                <w:rFonts w:eastAsia="Times New Roman"/>
                <w:color w:val="000000"/>
                <w:lang w:val="en-US"/>
              </w:rPr>
            </w:pPr>
            <w:r>
              <w:rPr>
                <w:rFonts w:eastAsia="Times New Roman"/>
                <w:color w:val="000000"/>
                <w:lang w:val="en-US"/>
              </w:rPr>
              <w:lastRenderedPageBreak/>
              <w:t>[13]</w:t>
            </w:r>
          </w:p>
        </w:tc>
        <w:tc>
          <w:tcPr>
            <w:tcW w:w="1843" w:type="dxa"/>
            <w:shd w:val="clear" w:color="auto" w:fill="E7E6E6" w:themeFill="background2"/>
            <w:noWrap/>
            <w:vAlign w:val="bottom"/>
          </w:tcPr>
          <w:p w14:paraId="5E8E5062" w14:textId="77777777" w:rsidR="001C401B" w:rsidRDefault="00E716D3">
            <w:pPr>
              <w:spacing w:after="0"/>
              <w:rPr>
                <w:rFonts w:eastAsia="Times New Roman"/>
                <w:color w:val="002060"/>
                <w:u w:val="single"/>
                <w:lang w:val="en-US"/>
              </w:rPr>
            </w:pPr>
            <w:hyperlink r:id="rId59" w:tgtFrame="_parent" w:history="1">
              <w:r>
                <w:rPr>
                  <w:rFonts w:eastAsia="Times New Roman"/>
                  <w:color w:val="002060"/>
                  <w:u w:val="single"/>
                  <w:lang w:val="en-US"/>
                </w:rPr>
                <w:t>R1-2600623</w:t>
              </w:r>
            </w:hyperlink>
          </w:p>
        </w:tc>
        <w:tc>
          <w:tcPr>
            <w:tcW w:w="4634" w:type="dxa"/>
            <w:shd w:val="clear" w:color="auto" w:fill="E7E6E6" w:themeFill="background2"/>
            <w:noWrap/>
            <w:vAlign w:val="bottom"/>
          </w:tcPr>
          <w:p w14:paraId="14AE9BB1" w14:textId="77777777" w:rsidR="001C401B" w:rsidRDefault="00E716D3">
            <w:pPr>
              <w:spacing w:after="0"/>
              <w:rPr>
                <w:rFonts w:eastAsia="Times New Roman"/>
                <w:color w:val="000000"/>
                <w:lang w:val="en-US"/>
              </w:rPr>
            </w:pPr>
            <w:r>
              <w:rPr>
                <w:rFonts w:eastAsia="Times New Roman"/>
                <w:color w:val="000000"/>
                <w:lang w:val="en-US"/>
              </w:rPr>
              <w:t>Downlink transmission scheme(s) for downlink control channels</w:t>
            </w:r>
          </w:p>
        </w:tc>
        <w:tc>
          <w:tcPr>
            <w:tcW w:w="2448" w:type="dxa"/>
            <w:shd w:val="clear" w:color="auto" w:fill="E7E6E6" w:themeFill="background2"/>
            <w:noWrap/>
            <w:vAlign w:val="bottom"/>
          </w:tcPr>
          <w:p w14:paraId="099791D9" w14:textId="77777777" w:rsidR="001C401B" w:rsidRDefault="00E716D3">
            <w:pPr>
              <w:spacing w:after="0"/>
              <w:rPr>
                <w:rFonts w:eastAsia="Times New Roman"/>
                <w:color w:val="000000"/>
                <w:lang w:val="en-US"/>
              </w:rPr>
            </w:pPr>
            <w:r>
              <w:rPr>
                <w:rFonts w:eastAsia="Times New Roman"/>
                <w:color w:val="000000"/>
                <w:lang w:val="en-US"/>
              </w:rPr>
              <w:t>Lenovo</w:t>
            </w:r>
          </w:p>
        </w:tc>
      </w:tr>
      <w:tr w:rsidR="001C401B" w14:paraId="2C8ACFDF" w14:textId="77777777">
        <w:trPr>
          <w:trHeight w:val="290"/>
        </w:trPr>
        <w:tc>
          <w:tcPr>
            <w:tcW w:w="9629" w:type="dxa"/>
            <w:gridSpan w:val="4"/>
            <w:noWrap/>
            <w:vAlign w:val="bottom"/>
          </w:tcPr>
          <w:p w14:paraId="4C8AE8E4" w14:textId="77777777" w:rsidR="001C401B" w:rsidRDefault="00E716D3">
            <w:pPr>
              <w:rPr>
                <w:lang w:val="en-US"/>
              </w:rPr>
            </w:pPr>
            <w:r>
              <w:rPr>
                <w:lang w:val="en-US"/>
              </w:rPr>
              <w:t>Observation 1: While using two CORESET 0s for IoT and eMBB devices provides flexibility and UEspecific optimization, it can increase overhead and may lead to redundant information if the SIB1 fields overlap, potentially impacting resource and energy efficiency.</w:t>
            </w:r>
          </w:p>
          <w:p w14:paraId="08154806" w14:textId="77777777" w:rsidR="001C401B" w:rsidRDefault="00E716D3">
            <w:pPr>
              <w:rPr>
                <w:lang w:val="en-US"/>
              </w:rPr>
            </w:pPr>
            <w:r>
              <w:rPr>
                <w:lang w:val="en-US"/>
              </w:rPr>
              <w:t>Observation 2: The MRSS for the control channel suffers from the aforementioned issues.</w:t>
            </w:r>
          </w:p>
          <w:p w14:paraId="3378D5D0" w14:textId="77777777" w:rsidR="001C401B" w:rsidRDefault="00E716D3">
            <w:pPr>
              <w:rPr>
                <w:lang w:val="en-US"/>
              </w:rPr>
            </w:pPr>
            <w:r>
              <w:rPr>
                <w:b/>
                <w:bCs/>
                <w:lang w:val="en-US"/>
              </w:rPr>
              <w:t>Proposal 1</w:t>
            </w:r>
            <w:r>
              <w:rPr>
                <w:lang w:val="en-US"/>
              </w:rPr>
              <w:t>: For bandwidth-limited (e.g., 3–5 MHz) operation, study the extension of CORESET duration to [6, 12] symbols.</w:t>
            </w:r>
          </w:p>
          <w:p w14:paraId="3DAF58EA" w14:textId="77777777" w:rsidR="001C401B" w:rsidRDefault="00E716D3">
            <w:pPr>
              <w:rPr>
                <w:lang w:val="en-US"/>
              </w:rPr>
            </w:pPr>
            <w:r>
              <w:rPr>
                <w:b/>
                <w:bCs/>
                <w:lang w:val="en-US"/>
              </w:rPr>
              <w:t>Proposal 2:</w:t>
            </w:r>
            <w:r>
              <w:rPr>
                <w:lang w:val="en-US"/>
              </w:rPr>
              <w:t xml:space="preserve"> Maintain the 5G CORESET bandwidth configuration granularity in units of 6 RBs.</w:t>
            </w:r>
          </w:p>
          <w:p w14:paraId="0AF2E65F" w14:textId="77777777" w:rsidR="001C401B" w:rsidRDefault="00E716D3">
            <w:pPr>
              <w:rPr>
                <w:lang w:val="en-US"/>
              </w:rPr>
            </w:pPr>
            <w:r>
              <w:rPr>
                <w:b/>
                <w:bCs/>
                <w:lang w:val="en-US"/>
              </w:rPr>
              <w:t>Proposal 3</w:t>
            </w:r>
            <w:r>
              <w:rPr>
                <w:lang w:val="en-US"/>
              </w:rPr>
              <w:t>: CORESET resource configuration should be designed to account for the characteristics of SBFD symbols.</w:t>
            </w:r>
          </w:p>
          <w:p w14:paraId="237C8A6D" w14:textId="77777777" w:rsidR="001C401B" w:rsidRDefault="00E716D3">
            <w:pPr>
              <w:rPr>
                <w:lang w:val="en-US"/>
              </w:rPr>
            </w:pPr>
            <w:r>
              <w:rPr>
                <w:b/>
                <w:bCs/>
                <w:lang w:val="en-US"/>
              </w:rPr>
              <w:t>Proposal 4</w:t>
            </w:r>
            <w:r>
              <w:rPr>
                <w:lang w:val="en-US"/>
              </w:rPr>
              <w:t>: Maintain the 5G REG and CCE definitions for 6G. Study enhancements to the REG bundle definition for extended CORESET durations (e.g., 6–12 symbols).</w:t>
            </w:r>
          </w:p>
          <w:p w14:paraId="7BD74F1C" w14:textId="77777777" w:rsidR="001C401B" w:rsidRDefault="00E716D3">
            <w:pPr>
              <w:rPr>
                <w:lang w:val="en-US"/>
              </w:rPr>
            </w:pPr>
            <w:r>
              <w:rPr>
                <w:b/>
                <w:bCs/>
                <w:lang w:val="en-US"/>
              </w:rPr>
              <w:t>Proposal 5</w:t>
            </w:r>
            <w:r>
              <w:rPr>
                <w:lang w:val="en-US"/>
              </w:rPr>
              <w:t>: The hash function used in 5G NR can be adopted as a baseline to calculate the starting CCE index for PDCCH candidates.</w:t>
            </w:r>
          </w:p>
          <w:p w14:paraId="0E02EB5F" w14:textId="77777777" w:rsidR="001C401B" w:rsidRDefault="00E716D3">
            <w:pPr>
              <w:rPr>
                <w:lang w:val="en-US"/>
              </w:rPr>
            </w:pPr>
            <w:r>
              <w:rPr>
                <w:b/>
                <w:bCs/>
                <w:lang w:val="en-US"/>
              </w:rPr>
              <w:t>Proposal 6:</w:t>
            </w:r>
            <w:r>
              <w:rPr>
                <w:lang w:val="en-US"/>
              </w:rPr>
              <w:t xml:space="preserve"> Support the 5G NR baseline of TDM multiplexing of SSB and CORESET#0 for bandwidthlimited UEs, while FDM of SSB and CORESET#0 can be considered for wider bandwidth scenarios.</w:t>
            </w:r>
          </w:p>
          <w:p w14:paraId="210C5B47" w14:textId="77777777" w:rsidR="001C401B" w:rsidRDefault="00E716D3">
            <w:pPr>
              <w:rPr>
                <w:lang w:val="en-US"/>
              </w:rPr>
            </w:pPr>
            <w:r>
              <w:rPr>
                <w:b/>
                <w:bCs/>
                <w:lang w:val="en-US"/>
              </w:rPr>
              <w:t>Proposal 7</w:t>
            </w:r>
            <w:r>
              <w:rPr>
                <w:lang w:val="en-US"/>
              </w:rPr>
              <w:t>: Study PDCCH-DMRS bundling for extended CORESET durations.</w:t>
            </w:r>
          </w:p>
          <w:p w14:paraId="72167C5F" w14:textId="77777777" w:rsidR="001C401B" w:rsidRDefault="00E716D3">
            <w:pPr>
              <w:rPr>
                <w:lang w:val="en-US"/>
              </w:rPr>
            </w:pPr>
            <w:r>
              <w:rPr>
                <w:b/>
                <w:bCs/>
                <w:lang w:val="en-US"/>
              </w:rPr>
              <w:t>Proposal 8</w:t>
            </w:r>
            <w:r>
              <w:rPr>
                <w:lang w:val="en-US"/>
              </w:rPr>
              <w:t>: Study TDM/FDM/SFN/SDM based PDCCH transmission schemes from mTRP.</w:t>
            </w:r>
          </w:p>
          <w:p w14:paraId="63AE3096" w14:textId="77777777" w:rsidR="001C401B" w:rsidRDefault="001C401B">
            <w:pPr>
              <w:rPr>
                <w:lang w:val="en-US"/>
              </w:rPr>
            </w:pPr>
          </w:p>
        </w:tc>
      </w:tr>
      <w:tr w:rsidR="001C401B" w14:paraId="164C634A" w14:textId="77777777">
        <w:trPr>
          <w:trHeight w:val="290"/>
        </w:trPr>
        <w:tc>
          <w:tcPr>
            <w:tcW w:w="704" w:type="dxa"/>
            <w:shd w:val="clear" w:color="auto" w:fill="E7E6E6" w:themeFill="background2"/>
            <w:noWrap/>
            <w:vAlign w:val="bottom"/>
          </w:tcPr>
          <w:p w14:paraId="64556EA2" w14:textId="77777777" w:rsidR="001C401B" w:rsidRDefault="00E716D3">
            <w:pPr>
              <w:spacing w:after="0"/>
              <w:rPr>
                <w:rFonts w:eastAsia="Times New Roman"/>
                <w:color w:val="000000"/>
                <w:lang w:val="en-US"/>
              </w:rPr>
            </w:pPr>
            <w:r>
              <w:rPr>
                <w:rFonts w:eastAsia="Times New Roman"/>
                <w:color w:val="000000"/>
                <w:lang w:val="en-US"/>
              </w:rPr>
              <w:t>[14]</w:t>
            </w:r>
          </w:p>
        </w:tc>
        <w:tc>
          <w:tcPr>
            <w:tcW w:w="1843" w:type="dxa"/>
            <w:shd w:val="clear" w:color="auto" w:fill="E7E6E6" w:themeFill="background2"/>
            <w:noWrap/>
            <w:vAlign w:val="bottom"/>
          </w:tcPr>
          <w:p w14:paraId="3C8227C6" w14:textId="77777777" w:rsidR="001C401B" w:rsidRDefault="00E716D3">
            <w:pPr>
              <w:spacing w:after="0"/>
              <w:rPr>
                <w:rFonts w:eastAsia="Times New Roman"/>
                <w:color w:val="002060"/>
                <w:u w:val="single"/>
                <w:lang w:val="en-US"/>
              </w:rPr>
            </w:pPr>
            <w:hyperlink r:id="rId60" w:tgtFrame="_parent" w:history="1">
              <w:r>
                <w:rPr>
                  <w:rFonts w:eastAsia="Times New Roman"/>
                  <w:color w:val="002060"/>
                  <w:u w:val="single"/>
                  <w:lang w:val="en-US"/>
                </w:rPr>
                <w:t>R1-2600628</w:t>
              </w:r>
            </w:hyperlink>
          </w:p>
        </w:tc>
        <w:tc>
          <w:tcPr>
            <w:tcW w:w="4634" w:type="dxa"/>
            <w:shd w:val="clear" w:color="auto" w:fill="E7E6E6" w:themeFill="background2"/>
            <w:noWrap/>
            <w:vAlign w:val="bottom"/>
          </w:tcPr>
          <w:p w14:paraId="683CB87C" w14:textId="77777777" w:rsidR="001C401B" w:rsidRDefault="00E716D3">
            <w:pPr>
              <w:spacing w:after="0"/>
              <w:rPr>
                <w:rFonts w:eastAsia="Times New Roman"/>
                <w:color w:val="000000"/>
                <w:lang w:val="en-US"/>
              </w:rPr>
            </w:pPr>
            <w:r>
              <w:rPr>
                <w:rFonts w:eastAsia="Times New Roman"/>
                <w:color w:val="000000"/>
                <w:lang w:val="en-US"/>
              </w:rPr>
              <w:t>Downlink Transmission Scheme for Downlink Control Channel</w:t>
            </w:r>
          </w:p>
        </w:tc>
        <w:tc>
          <w:tcPr>
            <w:tcW w:w="2448" w:type="dxa"/>
            <w:shd w:val="clear" w:color="auto" w:fill="E7E6E6" w:themeFill="background2"/>
            <w:noWrap/>
            <w:vAlign w:val="bottom"/>
          </w:tcPr>
          <w:p w14:paraId="7C7E59EA" w14:textId="77777777" w:rsidR="001C401B" w:rsidRDefault="00E716D3">
            <w:pPr>
              <w:spacing w:after="0"/>
              <w:rPr>
                <w:rFonts w:eastAsia="Times New Roman"/>
                <w:color w:val="000000"/>
                <w:lang w:val="en-US"/>
              </w:rPr>
            </w:pPr>
            <w:r>
              <w:rPr>
                <w:rFonts w:eastAsia="Times New Roman"/>
                <w:color w:val="000000"/>
                <w:lang w:val="en-US"/>
              </w:rPr>
              <w:t>Google</w:t>
            </w:r>
          </w:p>
        </w:tc>
      </w:tr>
      <w:tr w:rsidR="001C401B" w14:paraId="02216098" w14:textId="77777777">
        <w:trPr>
          <w:trHeight w:val="290"/>
        </w:trPr>
        <w:tc>
          <w:tcPr>
            <w:tcW w:w="9629" w:type="dxa"/>
            <w:gridSpan w:val="4"/>
            <w:noWrap/>
            <w:vAlign w:val="bottom"/>
          </w:tcPr>
          <w:p w14:paraId="0B89DC56" w14:textId="77777777" w:rsidR="001C401B" w:rsidRDefault="00E716D3">
            <w:pPr>
              <w:rPr>
                <w:lang w:val="en-US"/>
              </w:rPr>
            </w:pPr>
            <w:r>
              <w:rPr>
                <w:b/>
                <w:bCs/>
                <w:lang w:val="en-US"/>
              </w:rPr>
              <w:t>Proposal 1</w:t>
            </w:r>
            <w:r>
              <w:rPr>
                <w:lang w:val="en-US"/>
              </w:rPr>
              <w:t>: Support precoder cycling based PDCCH transmission.</w:t>
            </w:r>
          </w:p>
          <w:p w14:paraId="42D68989" w14:textId="77777777" w:rsidR="001C401B" w:rsidRDefault="00E716D3">
            <w:pPr>
              <w:rPr>
                <w:lang w:val="en-US"/>
              </w:rPr>
            </w:pPr>
            <w:r>
              <w:rPr>
                <w:b/>
                <w:bCs/>
                <w:lang w:val="en-US"/>
              </w:rPr>
              <w:t>Proposal 2</w:t>
            </w:r>
            <w:r>
              <w:rPr>
                <w:lang w:val="en-US"/>
              </w:rPr>
              <w:t>: Study PDCCH repetitions within one search space.</w:t>
            </w:r>
          </w:p>
          <w:p w14:paraId="3B6732BF" w14:textId="77777777" w:rsidR="001C401B" w:rsidRDefault="00E716D3">
            <w:pPr>
              <w:rPr>
                <w:lang w:val="en-US"/>
              </w:rPr>
            </w:pPr>
            <w:r>
              <w:rPr>
                <w:b/>
                <w:bCs/>
                <w:lang w:val="en-US"/>
              </w:rPr>
              <w:t>Proposal 3</w:t>
            </w:r>
            <w:r>
              <w:rPr>
                <w:lang w:val="en-US"/>
              </w:rPr>
              <w:t>: For PDCCH capacity, consider the following options:</w:t>
            </w:r>
          </w:p>
          <w:p w14:paraId="0112AB66" w14:textId="77777777" w:rsidR="001C401B" w:rsidRDefault="00E716D3">
            <w:pPr>
              <w:pStyle w:val="ListParagraph"/>
              <w:numPr>
                <w:ilvl w:val="0"/>
                <w:numId w:val="63"/>
              </w:numPr>
              <w:rPr>
                <w:lang w:val="en-US"/>
              </w:rPr>
            </w:pPr>
            <w:r>
              <w:rPr>
                <w:lang w:val="en-US"/>
              </w:rPr>
              <w:t>Option 1: Introduce PDCCH repetitions with OCC, similar to PUCCH/PUSCH with OCC in Rel-19 NTN</w:t>
            </w:r>
          </w:p>
          <w:p w14:paraId="44460BA5" w14:textId="77777777" w:rsidR="001C401B" w:rsidRDefault="00E716D3">
            <w:pPr>
              <w:pStyle w:val="ListParagraph"/>
              <w:numPr>
                <w:ilvl w:val="0"/>
                <w:numId w:val="63"/>
              </w:numPr>
              <w:rPr>
                <w:lang w:val="en-US"/>
              </w:rPr>
            </w:pPr>
            <w:r>
              <w:rPr>
                <w:lang w:val="en-US"/>
              </w:rPr>
              <w:t>Option 2: Introduce MU-MIMO based PDCCH</w:t>
            </w:r>
          </w:p>
          <w:p w14:paraId="4E399D7F" w14:textId="77777777" w:rsidR="001C401B" w:rsidRDefault="00E716D3">
            <w:pPr>
              <w:rPr>
                <w:lang w:val="en-US"/>
              </w:rPr>
            </w:pPr>
            <w:r>
              <w:rPr>
                <w:b/>
                <w:bCs/>
                <w:lang w:val="en-US"/>
              </w:rPr>
              <w:t>Proposal 4</w:t>
            </w:r>
            <w:r>
              <w:rPr>
                <w:lang w:val="en-US"/>
              </w:rPr>
              <w:t>: One port DMRS is considered as the starting point</w:t>
            </w:r>
          </w:p>
          <w:p w14:paraId="135BED4D" w14:textId="77777777" w:rsidR="001C401B" w:rsidRDefault="00E716D3">
            <w:pPr>
              <w:pStyle w:val="ListParagraph"/>
              <w:numPr>
                <w:ilvl w:val="0"/>
                <w:numId w:val="55"/>
              </w:numPr>
              <w:rPr>
                <w:lang w:val="en-US"/>
              </w:rPr>
            </w:pPr>
            <w:r>
              <w:rPr>
                <w:lang w:val="en-US"/>
              </w:rPr>
              <w:t>More than one ports DMRS can be considered if MU-MIMO based PDCCH is supported</w:t>
            </w:r>
          </w:p>
          <w:p w14:paraId="48AB667C" w14:textId="77777777" w:rsidR="001C401B" w:rsidRDefault="00E716D3">
            <w:pPr>
              <w:rPr>
                <w:lang w:val="en-US"/>
              </w:rPr>
            </w:pPr>
            <w:r>
              <w:rPr>
                <w:b/>
                <w:bCs/>
                <w:lang w:val="en-US"/>
              </w:rPr>
              <w:t>Proposal 5</w:t>
            </w:r>
            <w:r>
              <w:rPr>
                <w:lang w:val="en-US"/>
              </w:rPr>
              <w:t>: Study the SSB/TRS assisted PDCCH demodulation</w:t>
            </w:r>
          </w:p>
          <w:p w14:paraId="72876FC5" w14:textId="77777777" w:rsidR="001C401B" w:rsidRDefault="00E716D3">
            <w:pPr>
              <w:rPr>
                <w:lang w:val="en-US"/>
              </w:rPr>
            </w:pPr>
            <w:r>
              <w:rPr>
                <w:b/>
                <w:bCs/>
                <w:lang w:val="en-US"/>
              </w:rPr>
              <w:t>Proposal 6:</w:t>
            </w:r>
            <w:r>
              <w:rPr>
                <w:lang w:val="en-US"/>
              </w:rPr>
              <w:t xml:space="preserve"> Study the following options to reduce the number of blind detections</w:t>
            </w:r>
          </w:p>
          <w:p w14:paraId="50D7D8C5" w14:textId="77777777" w:rsidR="001C401B" w:rsidRDefault="00E716D3">
            <w:pPr>
              <w:pStyle w:val="ListParagraph"/>
              <w:numPr>
                <w:ilvl w:val="0"/>
                <w:numId w:val="55"/>
              </w:numPr>
              <w:rPr>
                <w:lang w:val="en-US"/>
              </w:rPr>
            </w:pPr>
            <w:r>
              <w:rPr>
                <w:lang w:val="en-US"/>
              </w:rPr>
              <w:t>Option 1: Dynamic indication of candidate CCE-AL</w:t>
            </w:r>
          </w:p>
          <w:p w14:paraId="03A3CF51" w14:textId="77777777" w:rsidR="001C401B" w:rsidRDefault="00E716D3">
            <w:pPr>
              <w:pStyle w:val="ListParagraph"/>
              <w:numPr>
                <w:ilvl w:val="1"/>
                <w:numId w:val="55"/>
              </w:numPr>
              <w:rPr>
                <w:lang w:val="en-US"/>
              </w:rPr>
            </w:pPr>
            <w:r>
              <w:rPr>
                <w:lang w:val="en-US"/>
              </w:rPr>
              <w:t>UE can transmit a CSI report for PDCCH for the network to identify the proper CCE-AL</w:t>
            </w:r>
          </w:p>
          <w:p w14:paraId="3E55106C" w14:textId="77777777" w:rsidR="001C401B" w:rsidRDefault="00E716D3">
            <w:pPr>
              <w:pStyle w:val="ListParagraph"/>
              <w:numPr>
                <w:ilvl w:val="0"/>
                <w:numId w:val="55"/>
              </w:numPr>
              <w:rPr>
                <w:lang w:val="en-US"/>
              </w:rPr>
            </w:pPr>
            <w:r>
              <w:rPr>
                <w:lang w:val="en-US"/>
              </w:rPr>
              <w:t>Option 2: Two-stage DCI</w:t>
            </w:r>
          </w:p>
          <w:p w14:paraId="6063C956" w14:textId="77777777" w:rsidR="001C401B" w:rsidRDefault="00E716D3">
            <w:pPr>
              <w:pStyle w:val="ListParagraph"/>
              <w:numPr>
                <w:ilvl w:val="1"/>
                <w:numId w:val="55"/>
              </w:numPr>
              <w:rPr>
                <w:lang w:val="en-US"/>
              </w:rPr>
            </w:pPr>
            <w:r>
              <w:rPr>
                <w:lang w:val="en-US"/>
              </w:rPr>
              <w:t>The first-stage DCI is transmitted in a group-cast manner in a fixed location</w:t>
            </w:r>
          </w:p>
          <w:p w14:paraId="6F2FDABB" w14:textId="77777777" w:rsidR="001C401B" w:rsidRDefault="00E716D3">
            <w:pPr>
              <w:pStyle w:val="ListParagraph"/>
              <w:numPr>
                <w:ilvl w:val="1"/>
                <w:numId w:val="55"/>
              </w:numPr>
              <w:rPr>
                <w:lang w:val="en-US"/>
              </w:rPr>
            </w:pPr>
            <w:r>
              <w:rPr>
                <w:lang w:val="en-US"/>
              </w:rPr>
              <w:t>The first-stage DCI indicates the candidate locations of the second-stage DCI</w:t>
            </w:r>
          </w:p>
          <w:p w14:paraId="19E726C1" w14:textId="77777777" w:rsidR="001C401B" w:rsidRDefault="00E716D3">
            <w:pPr>
              <w:rPr>
                <w:lang w:val="en-US"/>
              </w:rPr>
            </w:pPr>
            <w:r>
              <w:rPr>
                <w:b/>
                <w:bCs/>
                <w:lang w:val="en-US"/>
              </w:rPr>
              <w:lastRenderedPageBreak/>
              <w:t>Proposal 7</w:t>
            </w:r>
            <w:r>
              <w:rPr>
                <w:lang w:val="en-US"/>
              </w:rPr>
              <w:t>: Study the mechanism to simplify the SS/CORESET configuration, e.g., Frequency domain resource configuration is based on the BWP instead of the CORESET</w:t>
            </w:r>
          </w:p>
          <w:p w14:paraId="53C68677" w14:textId="77777777" w:rsidR="001C401B" w:rsidRDefault="001C401B">
            <w:pPr>
              <w:rPr>
                <w:lang w:val="en-US"/>
              </w:rPr>
            </w:pPr>
          </w:p>
        </w:tc>
      </w:tr>
      <w:tr w:rsidR="001C401B" w14:paraId="340B9BB5" w14:textId="77777777">
        <w:trPr>
          <w:trHeight w:val="290"/>
        </w:trPr>
        <w:tc>
          <w:tcPr>
            <w:tcW w:w="704" w:type="dxa"/>
            <w:shd w:val="clear" w:color="auto" w:fill="E7E6E6" w:themeFill="background2"/>
            <w:noWrap/>
            <w:vAlign w:val="bottom"/>
          </w:tcPr>
          <w:p w14:paraId="55836722" w14:textId="77777777" w:rsidR="001C401B" w:rsidRDefault="00E716D3">
            <w:pPr>
              <w:spacing w:after="0"/>
              <w:rPr>
                <w:rFonts w:eastAsia="Times New Roman"/>
                <w:color w:val="000000"/>
                <w:lang w:val="en-US"/>
              </w:rPr>
            </w:pPr>
            <w:r>
              <w:rPr>
                <w:rFonts w:eastAsia="Times New Roman"/>
                <w:color w:val="000000"/>
                <w:lang w:val="en-US"/>
              </w:rPr>
              <w:lastRenderedPageBreak/>
              <w:t>[15]</w:t>
            </w:r>
          </w:p>
        </w:tc>
        <w:tc>
          <w:tcPr>
            <w:tcW w:w="1843" w:type="dxa"/>
            <w:shd w:val="clear" w:color="auto" w:fill="E7E6E6" w:themeFill="background2"/>
            <w:noWrap/>
            <w:vAlign w:val="bottom"/>
          </w:tcPr>
          <w:p w14:paraId="2D185ADF" w14:textId="77777777" w:rsidR="001C401B" w:rsidRDefault="00E716D3">
            <w:pPr>
              <w:spacing w:after="0"/>
              <w:rPr>
                <w:rFonts w:eastAsia="Times New Roman"/>
                <w:color w:val="002060"/>
                <w:u w:val="single"/>
                <w:lang w:val="en-US"/>
              </w:rPr>
            </w:pPr>
            <w:hyperlink r:id="rId61" w:tgtFrame="_parent" w:history="1">
              <w:r>
                <w:rPr>
                  <w:rFonts w:eastAsia="Times New Roman"/>
                  <w:color w:val="002060"/>
                  <w:u w:val="single"/>
                  <w:lang w:val="en-US"/>
                </w:rPr>
                <w:t>R1-2600651</w:t>
              </w:r>
            </w:hyperlink>
          </w:p>
        </w:tc>
        <w:tc>
          <w:tcPr>
            <w:tcW w:w="4634" w:type="dxa"/>
            <w:shd w:val="clear" w:color="auto" w:fill="E7E6E6" w:themeFill="background2"/>
            <w:noWrap/>
            <w:vAlign w:val="bottom"/>
          </w:tcPr>
          <w:p w14:paraId="1A62ED7D" w14:textId="77777777" w:rsidR="001C401B" w:rsidRDefault="00E716D3">
            <w:pPr>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8" w:type="dxa"/>
            <w:shd w:val="clear" w:color="auto" w:fill="E7E6E6" w:themeFill="background2"/>
            <w:noWrap/>
            <w:vAlign w:val="bottom"/>
          </w:tcPr>
          <w:p w14:paraId="603D8B08" w14:textId="77777777" w:rsidR="001C401B" w:rsidRDefault="00E716D3">
            <w:pPr>
              <w:spacing w:after="0"/>
              <w:rPr>
                <w:rFonts w:eastAsia="Times New Roman"/>
                <w:color w:val="000000"/>
                <w:lang w:val="en-US"/>
              </w:rPr>
            </w:pPr>
            <w:r>
              <w:rPr>
                <w:rFonts w:eastAsia="Times New Roman"/>
                <w:color w:val="000000"/>
                <w:lang w:val="en-US"/>
              </w:rPr>
              <w:t>NEC</w:t>
            </w:r>
          </w:p>
        </w:tc>
      </w:tr>
      <w:tr w:rsidR="001C401B" w14:paraId="1CD9C5E6" w14:textId="77777777">
        <w:trPr>
          <w:trHeight w:val="290"/>
        </w:trPr>
        <w:tc>
          <w:tcPr>
            <w:tcW w:w="9629" w:type="dxa"/>
            <w:gridSpan w:val="4"/>
            <w:noWrap/>
            <w:vAlign w:val="bottom"/>
          </w:tcPr>
          <w:p w14:paraId="3C613483" w14:textId="77777777" w:rsidR="001C401B" w:rsidRDefault="00E716D3">
            <w:pPr>
              <w:rPr>
                <w:lang w:val="en-US"/>
              </w:rPr>
            </w:pPr>
            <w:r>
              <w:rPr>
                <w:b/>
                <w:bCs/>
                <w:lang w:val="en-US"/>
              </w:rPr>
              <w:t>Proposal 1:</w:t>
            </w:r>
            <w:r>
              <w:rPr>
                <w:lang w:val="en-US"/>
              </w:rPr>
              <w:t xml:space="preserve"> Study and prioritize some features for PDCCH in 6G Day 1, such as search space set group switching.</w:t>
            </w:r>
          </w:p>
          <w:p w14:paraId="7828638C" w14:textId="77777777" w:rsidR="001C401B" w:rsidRDefault="00E716D3">
            <w:pPr>
              <w:rPr>
                <w:lang w:val="en-US"/>
              </w:rPr>
            </w:pPr>
            <w:r>
              <w:rPr>
                <w:b/>
                <w:bCs/>
                <w:lang w:val="en-US"/>
              </w:rPr>
              <w:t>Proposal 2:</w:t>
            </w:r>
            <w:r>
              <w:rPr>
                <w:lang w:val="en-US"/>
              </w:rPr>
              <w:t xml:space="preserve"> Study reduced-effort blind detection mechanisms in 6G, such as leveraging preliminary PDCCH DMRS detection to reduce PDCCH monitoring effort.</w:t>
            </w:r>
          </w:p>
          <w:p w14:paraId="407FE985" w14:textId="77777777" w:rsidR="001C401B" w:rsidRDefault="00E716D3">
            <w:pPr>
              <w:rPr>
                <w:lang w:val="en-US"/>
              </w:rPr>
            </w:pPr>
            <w:r>
              <w:rPr>
                <w:b/>
                <w:bCs/>
                <w:lang w:val="en-US"/>
              </w:rPr>
              <w:t>Proposal 3:</w:t>
            </w:r>
            <w:r>
              <w:rPr>
                <w:lang w:val="en-US"/>
              </w:rPr>
              <w:t xml:space="preserve"> Support a multi-TRP framework as a Day 1 feature for PDCCH design.</w:t>
            </w:r>
          </w:p>
          <w:p w14:paraId="062E704E" w14:textId="77777777" w:rsidR="001C401B" w:rsidRDefault="00E716D3">
            <w:pPr>
              <w:rPr>
                <w:lang w:val="en-US"/>
              </w:rPr>
            </w:pPr>
            <w:r>
              <w:rPr>
                <w:b/>
                <w:bCs/>
                <w:lang w:val="en-US"/>
              </w:rPr>
              <w:t>Proposal 4:</w:t>
            </w:r>
            <w:r>
              <w:rPr>
                <w:lang w:val="en-US"/>
              </w:rPr>
              <w:t xml:space="preserve"> Justify/prioritize feasible multi-TRP modes/schemes for PDCCH in 6G Day1, and strive for a unified/simplified framework.</w:t>
            </w:r>
          </w:p>
          <w:p w14:paraId="3E9723C6" w14:textId="77777777" w:rsidR="001C401B" w:rsidRDefault="00E716D3">
            <w:pPr>
              <w:rPr>
                <w:lang w:val="en-US"/>
              </w:rPr>
            </w:pPr>
            <w:r>
              <w:rPr>
                <w:b/>
                <w:bCs/>
                <w:lang w:val="en-US"/>
              </w:rPr>
              <w:t>Proposal 5:</w:t>
            </w:r>
            <w:r>
              <w:rPr>
                <w:lang w:val="en-US"/>
              </w:rPr>
              <w:t xml:space="preserve"> Study reference signal sharing between NR and 6GR if possible.</w:t>
            </w:r>
          </w:p>
          <w:p w14:paraId="474428B0" w14:textId="77777777" w:rsidR="001C401B" w:rsidRDefault="001C401B">
            <w:pPr>
              <w:rPr>
                <w:lang w:val="en-US"/>
              </w:rPr>
            </w:pPr>
          </w:p>
        </w:tc>
      </w:tr>
      <w:tr w:rsidR="001C401B" w14:paraId="477CDE17" w14:textId="77777777">
        <w:trPr>
          <w:trHeight w:val="290"/>
        </w:trPr>
        <w:tc>
          <w:tcPr>
            <w:tcW w:w="704" w:type="dxa"/>
            <w:shd w:val="clear" w:color="auto" w:fill="E7E6E6" w:themeFill="background2"/>
            <w:noWrap/>
            <w:vAlign w:val="bottom"/>
          </w:tcPr>
          <w:p w14:paraId="6989D9DA" w14:textId="77777777" w:rsidR="001C401B" w:rsidRDefault="00E716D3">
            <w:pPr>
              <w:spacing w:after="0"/>
              <w:rPr>
                <w:rFonts w:eastAsia="Times New Roman"/>
                <w:color w:val="000000"/>
                <w:lang w:val="en-US"/>
              </w:rPr>
            </w:pPr>
            <w:r>
              <w:rPr>
                <w:rFonts w:eastAsia="Times New Roman"/>
                <w:color w:val="000000"/>
                <w:lang w:val="en-US"/>
              </w:rPr>
              <w:t>[16]</w:t>
            </w:r>
          </w:p>
        </w:tc>
        <w:tc>
          <w:tcPr>
            <w:tcW w:w="1843" w:type="dxa"/>
            <w:shd w:val="clear" w:color="auto" w:fill="E7E6E6" w:themeFill="background2"/>
            <w:noWrap/>
            <w:vAlign w:val="bottom"/>
          </w:tcPr>
          <w:p w14:paraId="68775D1B" w14:textId="77777777" w:rsidR="001C401B" w:rsidRDefault="00E716D3">
            <w:pPr>
              <w:spacing w:after="0"/>
              <w:rPr>
                <w:rFonts w:eastAsia="Times New Roman"/>
                <w:color w:val="002060"/>
                <w:u w:val="single"/>
                <w:lang w:val="en-US"/>
              </w:rPr>
            </w:pPr>
            <w:hyperlink r:id="rId62" w:tgtFrame="_parent" w:history="1">
              <w:r>
                <w:rPr>
                  <w:rFonts w:eastAsia="Times New Roman"/>
                  <w:color w:val="002060"/>
                  <w:u w:val="single"/>
                  <w:lang w:val="en-US"/>
                </w:rPr>
                <w:t>R1-2600696</w:t>
              </w:r>
            </w:hyperlink>
          </w:p>
        </w:tc>
        <w:tc>
          <w:tcPr>
            <w:tcW w:w="4634" w:type="dxa"/>
            <w:shd w:val="clear" w:color="auto" w:fill="E7E6E6" w:themeFill="background2"/>
            <w:noWrap/>
            <w:vAlign w:val="bottom"/>
          </w:tcPr>
          <w:p w14:paraId="463BB7A4" w14:textId="77777777" w:rsidR="001C401B" w:rsidRDefault="00E716D3">
            <w:pPr>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8" w:type="dxa"/>
            <w:shd w:val="clear" w:color="auto" w:fill="E7E6E6" w:themeFill="background2"/>
            <w:noWrap/>
            <w:vAlign w:val="bottom"/>
          </w:tcPr>
          <w:p w14:paraId="7C00D874" w14:textId="77777777" w:rsidR="001C401B" w:rsidRDefault="00E716D3">
            <w:pPr>
              <w:spacing w:after="0"/>
              <w:rPr>
                <w:rFonts w:eastAsia="Times New Roman"/>
                <w:color w:val="000000"/>
                <w:lang w:val="en-US"/>
              </w:rPr>
            </w:pPr>
            <w:r>
              <w:rPr>
                <w:rFonts w:eastAsia="Times New Roman"/>
                <w:color w:val="000000"/>
                <w:lang w:val="en-US"/>
              </w:rPr>
              <w:t>China Telecom</w:t>
            </w:r>
          </w:p>
        </w:tc>
      </w:tr>
      <w:tr w:rsidR="001C401B" w14:paraId="4393291A" w14:textId="77777777">
        <w:trPr>
          <w:trHeight w:val="290"/>
        </w:trPr>
        <w:tc>
          <w:tcPr>
            <w:tcW w:w="9629" w:type="dxa"/>
            <w:gridSpan w:val="4"/>
            <w:noWrap/>
            <w:vAlign w:val="bottom"/>
          </w:tcPr>
          <w:p w14:paraId="1C60ED40" w14:textId="77777777" w:rsidR="001C401B" w:rsidRDefault="00E716D3">
            <w:pPr>
              <w:rPr>
                <w:lang w:val="en-US"/>
              </w:rPr>
            </w:pPr>
            <w:r>
              <w:rPr>
                <w:b/>
                <w:bCs/>
                <w:lang w:val="en-US"/>
              </w:rPr>
              <w:t>Proposal 1</w:t>
            </w:r>
            <w:r>
              <w:rPr>
                <w:lang w:val="en-US"/>
              </w:rPr>
              <w:t>: Reuse NR CORESET design for 6G Day-1 as a starting point, with considering at least the following potential enhancements.</w:t>
            </w:r>
          </w:p>
          <w:p w14:paraId="4D7A825F" w14:textId="77777777" w:rsidR="001C401B" w:rsidRDefault="00E716D3">
            <w:pPr>
              <w:pStyle w:val="ListParagraph"/>
              <w:numPr>
                <w:ilvl w:val="0"/>
                <w:numId w:val="11"/>
              </w:numPr>
              <w:rPr>
                <w:lang w:val="en-US"/>
              </w:rPr>
            </w:pPr>
            <w:r>
              <w:rPr>
                <w:lang w:val="en-US"/>
              </w:rPr>
              <w:t>For time domain, study the relaxation and flexibility configuration, e.g., PDCCH with more symbols via non-contiguous time duration.</w:t>
            </w:r>
          </w:p>
          <w:p w14:paraId="6FE85358" w14:textId="77777777" w:rsidR="001C401B" w:rsidRDefault="00E716D3">
            <w:pPr>
              <w:pStyle w:val="ListParagraph"/>
              <w:numPr>
                <w:ilvl w:val="0"/>
                <w:numId w:val="11"/>
              </w:numPr>
              <w:rPr>
                <w:lang w:val="en-US"/>
              </w:rPr>
            </w:pPr>
            <w:r>
              <w:rPr>
                <w:lang w:val="en-US"/>
              </w:rPr>
              <w:t>For frequency domain, study the supporting of larger 6G system bandwidth via bit-mapping or other mechanisms.</w:t>
            </w:r>
          </w:p>
          <w:p w14:paraId="3ED25932" w14:textId="77777777" w:rsidR="001C401B" w:rsidRDefault="00E716D3">
            <w:pPr>
              <w:pStyle w:val="ListParagraph"/>
              <w:numPr>
                <w:ilvl w:val="1"/>
                <w:numId w:val="11"/>
              </w:numPr>
              <w:rPr>
                <w:lang w:val="en-US"/>
              </w:rPr>
            </w:pPr>
            <w:r>
              <w:rPr>
                <w:lang w:val="en-US"/>
              </w:rPr>
              <w:t>For CORESET#0 bandwidth, strive the balance between UE reception performance as well as UE power consumption and receiver complexity.</w:t>
            </w:r>
          </w:p>
          <w:p w14:paraId="26B4A151" w14:textId="77777777" w:rsidR="001C401B" w:rsidRDefault="00E716D3">
            <w:pPr>
              <w:pStyle w:val="ListParagraph"/>
              <w:numPr>
                <w:ilvl w:val="0"/>
                <w:numId w:val="11"/>
              </w:numPr>
              <w:rPr>
                <w:lang w:val="en-US"/>
              </w:rPr>
            </w:pPr>
            <w:r>
              <w:rPr>
                <w:lang w:val="en-US"/>
              </w:rPr>
              <w:t>Study whether to support more CORESETs per BWP.</w:t>
            </w:r>
          </w:p>
          <w:p w14:paraId="7A9D6535" w14:textId="77777777" w:rsidR="001C401B" w:rsidRDefault="00E716D3">
            <w:pPr>
              <w:pStyle w:val="ListParagraph"/>
              <w:numPr>
                <w:ilvl w:val="0"/>
                <w:numId w:val="11"/>
              </w:numPr>
              <w:rPr>
                <w:lang w:val="en-US"/>
              </w:rPr>
            </w:pPr>
            <w:r>
              <w:rPr>
                <w:lang w:val="en-US"/>
              </w:rPr>
              <w:t>FFS: other enhancements if any.</w:t>
            </w:r>
          </w:p>
          <w:p w14:paraId="034098B8" w14:textId="77777777" w:rsidR="001C401B" w:rsidRDefault="00E716D3">
            <w:pPr>
              <w:rPr>
                <w:lang w:val="en-US"/>
              </w:rPr>
            </w:pPr>
            <w:r>
              <w:rPr>
                <w:b/>
                <w:bCs/>
                <w:lang w:val="en-US"/>
              </w:rPr>
              <w:t>Proposal 2</w:t>
            </w:r>
            <w:r>
              <w:rPr>
                <w:lang w:val="en-US"/>
              </w:rPr>
              <w:t>: Multiple CORESETs can be overlapped in frequency and time domain for the same UE or different UEs via gNB’s flexible scheduling.</w:t>
            </w:r>
          </w:p>
          <w:p w14:paraId="602F8510" w14:textId="77777777" w:rsidR="001C401B" w:rsidRDefault="00E716D3">
            <w:pPr>
              <w:rPr>
                <w:lang w:val="en-US"/>
              </w:rPr>
            </w:pPr>
            <w:r>
              <w:rPr>
                <w:b/>
                <w:bCs/>
                <w:lang w:val="en-US"/>
              </w:rPr>
              <w:t>Proposal 3</w:t>
            </w:r>
            <w:r>
              <w:rPr>
                <w:lang w:val="en-US"/>
              </w:rPr>
              <w:t>: Support both interleaved and non-interleaved CCE-to-REG mapping for PDCCH in 6G Day-1.</w:t>
            </w:r>
          </w:p>
          <w:p w14:paraId="1A1095D4" w14:textId="77777777" w:rsidR="001C401B" w:rsidRDefault="00E716D3">
            <w:pPr>
              <w:rPr>
                <w:lang w:val="en-US"/>
              </w:rPr>
            </w:pPr>
            <w:r>
              <w:rPr>
                <w:b/>
                <w:bCs/>
                <w:lang w:val="en-US"/>
              </w:rPr>
              <w:t>Proposal 4</w:t>
            </w:r>
            <w:r>
              <w:rPr>
                <w:lang w:val="en-US"/>
              </w:rPr>
              <w:t>: For a given control resource set or search space, there is only one CCE-to-REG mapping scheme.</w:t>
            </w:r>
          </w:p>
          <w:p w14:paraId="0950966C" w14:textId="77777777" w:rsidR="001C401B" w:rsidRDefault="00E716D3">
            <w:pPr>
              <w:rPr>
                <w:lang w:val="en-US"/>
              </w:rPr>
            </w:pPr>
            <w:r>
              <w:rPr>
                <w:b/>
                <w:bCs/>
                <w:lang w:val="en-US"/>
              </w:rPr>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73A76DBF" w14:textId="77777777" w:rsidR="001C401B" w:rsidRDefault="00E716D3">
            <w:pPr>
              <w:pStyle w:val="ListParagraph"/>
              <w:numPr>
                <w:ilvl w:val="0"/>
                <w:numId w:val="12"/>
              </w:numPr>
              <w:rPr>
                <w:lang w:val="en-US"/>
              </w:rPr>
            </w:pPr>
            <w:r>
              <w:rPr>
                <w:lang w:val="en-US"/>
              </w:rPr>
              <w:t>Study whether to introduce new aggregation level for PDCCH candidates.</w:t>
            </w:r>
          </w:p>
          <w:p w14:paraId="792A2148" w14:textId="77777777" w:rsidR="001C401B" w:rsidRDefault="00E716D3">
            <w:pPr>
              <w:pStyle w:val="ListParagraph"/>
              <w:numPr>
                <w:ilvl w:val="0"/>
                <w:numId w:val="12"/>
              </w:numPr>
              <w:rPr>
                <w:lang w:val="en-US"/>
              </w:rPr>
            </w:pPr>
            <w:r>
              <w:rPr>
                <w:lang w:val="en-US"/>
              </w:rPr>
              <w:t>Study whether to support more search spaces per BWP or per carrier.</w:t>
            </w:r>
          </w:p>
          <w:p w14:paraId="604BD2BF" w14:textId="77777777" w:rsidR="001C401B" w:rsidRDefault="00E716D3">
            <w:pPr>
              <w:pStyle w:val="ListParagraph"/>
              <w:numPr>
                <w:ilvl w:val="0"/>
                <w:numId w:val="12"/>
              </w:numPr>
              <w:rPr>
                <w:lang w:val="en-US"/>
              </w:rPr>
            </w:pPr>
            <w:r>
              <w:rPr>
                <w:lang w:val="en-US"/>
              </w:rPr>
              <w:t>FFS: other enhancements if any.</w:t>
            </w:r>
          </w:p>
          <w:p w14:paraId="57E0D283" w14:textId="77777777" w:rsidR="001C401B" w:rsidRDefault="00E716D3">
            <w:pPr>
              <w:rPr>
                <w:lang w:val="en-US"/>
              </w:rPr>
            </w:pPr>
            <w:r>
              <w:rPr>
                <w:b/>
                <w:bCs/>
                <w:lang w:val="en-US"/>
              </w:rPr>
              <w:t>Proposal 6</w:t>
            </w:r>
            <w:r>
              <w:rPr>
                <w:lang w:val="en-US"/>
              </w:rPr>
              <w:t>: A search space is associated with a single CORESET for 6G PDCCH.</w:t>
            </w:r>
          </w:p>
          <w:p w14:paraId="66F8BF5C" w14:textId="77777777" w:rsidR="001C401B" w:rsidRDefault="00E716D3">
            <w:pPr>
              <w:rPr>
                <w:lang w:val="en-US"/>
              </w:rPr>
            </w:pPr>
            <w:r>
              <w:rPr>
                <w:b/>
                <w:bCs/>
                <w:lang w:val="en-US"/>
              </w:rPr>
              <w:t>Proposal 7</w:t>
            </w:r>
            <w:r>
              <w:rPr>
                <w:lang w:val="en-US"/>
              </w:rPr>
              <w:t xml:space="preserve">: Study the necessity and feasibility to update the </w:t>
            </w:r>
            <w:r>
              <w:rPr>
                <w:b/>
                <w:bCs/>
                <w:lang w:val="en-US"/>
              </w:rPr>
              <w:t>scrambling sequence</w:t>
            </w:r>
            <w:r>
              <w:rPr>
                <w:lang w:val="en-US"/>
              </w:rPr>
              <w:t xml:space="preserve"> generator initialization via modifying nID.</w:t>
            </w:r>
          </w:p>
          <w:p w14:paraId="6FD2091B" w14:textId="77777777" w:rsidR="001C401B" w:rsidRDefault="00E716D3">
            <w:pPr>
              <w:rPr>
                <w:lang w:val="en-US"/>
              </w:rPr>
            </w:pPr>
            <w:r>
              <w:rPr>
                <w:b/>
                <w:bCs/>
                <w:lang w:val="en-US"/>
              </w:rPr>
              <w:t>Proposal 8</w:t>
            </w:r>
            <w:r>
              <w:rPr>
                <w:lang w:val="en-US"/>
              </w:rPr>
              <w:t>: Study the necessity and feasibility to update the PDCCH DMRS sequence generator initialization via modifying nID.</w:t>
            </w:r>
          </w:p>
          <w:p w14:paraId="67B44518" w14:textId="77777777" w:rsidR="001C401B" w:rsidRDefault="00E716D3">
            <w:pPr>
              <w:rPr>
                <w:lang w:val="en-US"/>
              </w:rPr>
            </w:pPr>
            <w:r>
              <w:rPr>
                <w:b/>
                <w:bCs/>
                <w:lang w:val="en-US"/>
              </w:rPr>
              <w:t>Proposal 9</w:t>
            </w:r>
            <w:r>
              <w:rPr>
                <w:lang w:val="en-US"/>
              </w:rPr>
              <w:t>: The DMRS pattern designed and DMRS detection algorithm used in 6G PDSCH can be reused for 6G PDCCH.</w:t>
            </w:r>
          </w:p>
          <w:p w14:paraId="09CBA654" w14:textId="77777777" w:rsidR="001C401B" w:rsidRDefault="00E716D3">
            <w:pPr>
              <w:rPr>
                <w:lang w:val="en-US"/>
              </w:rPr>
            </w:pPr>
            <w:r>
              <w:rPr>
                <w:b/>
                <w:bCs/>
                <w:lang w:val="en-US"/>
              </w:rPr>
              <w:t>Proposal 10</w:t>
            </w:r>
            <w:r>
              <w:rPr>
                <w:lang w:val="en-US"/>
              </w:rPr>
              <w:t>: Reuse sDCI-based and mDCI-based multi-TRP transmission for 6G Day-1, with at least the following considerations.</w:t>
            </w:r>
          </w:p>
          <w:p w14:paraId="64B89A9D" w14:textId="77777777" w:rsidR="001C401B" w:rsidRDefault="00E716D3">
            <w:pPr>
              <w:pStyle w:val="ListParagraph"/>
              <w:numPr>
                <w:ilvl w:val="0"/>
                <w:numId w:val="65"/>
              </w:numPr>
              <w:rPr>
                <w:lang w:val="en-US"/>
              </w:rPr>
            </w:pPr>
            <w:r>
              <w:rPr>
                <w:lang w:val="en-US"/>
              </w:rPr>
              <w:lastRenderedPageBreak/>
              <w:t>Study the necessary enhancements with further considering more TRPs simultaneously transmission scenarios, if any.</w:t>
            </w:r>
          </w:p>
          <w:p w14:paraId="1910586C" w14:textId="77777777" w:rsidR="001C401B" w:rsidRDefault="00E716D3">
            <w:pPr>
              <w:pStyle w:val="ListParagraph"/>
              <w:numPr>
                <w:ilvl w:val="0"/>
                <w:numId w:val="65"/>
              </w:numPr>
              <w:rPr>
                <w:lang w:val="en-US"/>
              </w:rPr>
            </w:pPr>
            <w:r>
              <w:rPr>
                <w:lang w:val="en-US"/>
              </w:rPr>
              <w:t>Strive for mitigating interference between PDCCH transmissions from neighboring TRPs, particularly in dense deployment scenarios.</w:t>
            </w:r>
          </w:p>
          <w:p w14:paraId="231CE37B" w14:textId="77777777" w:rsidR="001C401B" w:rsidRDefault="00E716D3">
            <w:pPr>
              <w:rPr>
                <w:lang w:val="en-US"/>
              </w:rPr>
            </w:pPr>
            <w:r>
              <w:rPr>
                <w:b/>
                <w:bCs/>
                <w:lang w:val="en-US"/>
              </w:rPr>
              <w:t>Proposal 11:</w:t>
            </w:r>
            <w:r>
              <w:rPr>
                <w:lang w:val="en-US"/>
              </w:rPr>
              <w:t xml:space="preserve"> Support PDCCH repetition via searchSpaceLinkingId in 6G Day-1.</w:t>
            </w:r>
          </w:p>
          <w:p w14:paraId="264F9AA9" w14:textId="77777777" w:rsidR="001C401B" w:rsidRDefault="00E716D3">
            <w:pPr>
              <w:pStyle w:val="ListParagraph"/>
              <w:numPr>
                <w:ilvl w:val="0"/>
                <w:numId w:val="13"/>
              </w:numPr>
              <w:rPr>
                <w:lang w:val="en-US"/>
              </w:rPr>
            </w:pPr>
            <w:r>
              <w:rPr>
                <w:lang w:val="en-US"/>
              </w:rPr>
              <w:t>Other solutions are not precluded.</w:t>
            </w:r>
          </w:p>
          <w:p w14:paraId="56ED08FB" w14:textId="77777777" w:rsidR="001C401B" w:rsidRDefault="00E716D3">
            <w:pPr>
              <w:rPr>
                <w:lang w:val="en-US"/>
              </w:rPr>
            </w:pPr>
            <w:r>
              <w:rPr>
                <w:b/>
                <w:bCs/>
                <w:lang w:val="en-US"/>
              </w:rPr>
              <w:t>Proposal 12:</w:t>
            </w:r>
            <w:r>
              <w:rPr>
                <w:lang w:val="en-US"/>
              </w:rPr>
              <w:t xml:space="preserve"> If larger number of search spaces are supported for the linkage at the PDCCH candidate level, study whether to maintain the linkage restrictions resulting one-to-one mapping.</w:t>
            </w:r>
          </w:p>
          <w:p w14:paraId="5E7E58E1" w14:textId="77777777" w:rsidR="001C401B" w:rsidRDefault="00E716D3">
            <w:pPr>
              <w:rPr>
                <w:lang w:val="en-US"/>
              </w:rPr>
            </w:pPr>
            <w:r>
              <w:rPr>
                <w:b/>
                <w:bCs/>
                <w:lang w:val="en-US"/>
              </w:rPr>
              <w:t>Proposal 13:</w:t>
            </w:r>
            <w:r>
              <w:rPr>
                <w:lang w:val="en-US"/>
              </w:rPr>
              <w:t xml:space="preserve"> With further potentially increasing the number of TRPs simultaneously transmission, study the optimization schemes to support multi-TRP PUCCH repetition.</w:t>
            </w:r>
          </w:p>
          <w:p w14:paraId="30248575" w14:textId="77777777" w:rsidR="001C401B" w:rsidRDefault="00E716D3">
            <w:pPr>
              <w:pStyle w:val="ListParagraph"/>
              <w:numPr>
                <w:ilvl w:val="0"/>
                <w:numId w:val="13"/>
              </w:numPr>
              <w:rPr>
                <w:lang w:val="en-US"/>
              </w:rPr>
            </w:pPr>
            <w:r>
              <w:rPr>
                <w:lang w:val="en-US"/>
              </w:rPr>
              <w:t>Reuse the NR parameters as a starting point, e.g., TPC filed, PUCCH-SpatialRelationInfo.</w:t>
            </w:r>
          </w:p>
          <w:p w14:paraId="0420AB8E" w14:textId="77777777" w:rsidR="001C401B" w:rsidRDefault="00E716D3">
            <w:pPr>
              <w:rPr>
                <w:lang w:val="en-US"/>
              </w:rPr>
            </w:pPr>
            <w:r>
              <w:rPr>
                <w:b/>
                <w:bCs/>
                <w:lang w:val="en-US"/>
              </w:rPr>
              <w:t>Proposal 14</w:t>
            </w:r>
            <w:r>
              <w:rPr>
                <w:lang w:val="en-US"/>
              </w:rPr>
              <w:t>: Reuse the basic PDCCH monitoring and blind decoding mechanisms as a starting point, and further study any optimizations based on 6G UE types and corresponding capabilities.</w:t>
            </w:r>
          </w:p>
          <w:p w14:paraId="74621616" w14:textId="77777777" w:rsidR="001C401B" w:rsidRDefault="00E716D3">
            <w:pPr>
              <w:pStyle w:val="ListParagraph"/>
              <w:numPr>
                <w:ilvl w:val="0"/>
                <w:numId w:val="13"/>
              </w:numPr>
              <w:rPr>
                <w:lang w:val="en-US"/>
              </w:rPr>
            </w:pPr>
            <w:r>
              <w:rPr>
                <w:lang w:val="en-US"/>
              </w:rPr>
              <w:t>Study whether it needs to update the following parameters based on 6G UE capability.</w:t>
            </w:r>
          </w:p>
          <w:p w14:paraId="71F65056" w14:textId="77777777" w:rsidR="001C401B" w:rsidRDefault="00E716D3">
            <w:pPr>
              <w:pStyle w:val="ListParagraph"/>
              <w:numPr>
                <w:ilvl w:val="1"/>
                <w:numId w:val="13"/>
              </w:numPr>
              <w:rPr>
                <w:lang w:val="en-US"/>
              </w:rPr>
            </w:pPr>
            <w:r>
              <w:rPr>
                <w:lang w:val="en-US"/>
              </w:rPr>
              <w:t>The maximum number of PDCCH candidates per CCE aggregation level.</w:t>
            </w:r>
          </w:p>
          <w:p w14:paraId="1174E74F" w14:textId="77777777" w:rsidR="001C401B" w:rsidRDefault="00E716D3">
            <w:pPr>
              <w:pStyle w:val="ListParagraph"/>
              <w:numPr>
                <w:ilvl w:val="1"/>
                <w:numId w:val="13"/>
              </w:numPr>
              <w:rPr>
                <w:lang w:val="en-US"/>
              </w:rPr>
            </w:pPr>
            <w:r>
              <w:rPr>
                <w:lang w:val="en-US"/>
              </w:rPr>
              <w:t>The maximum number of blinding decodes per slot for different subcarrier spacings.</w:t>
            </w:r>
          </w:p>
          <w:p w14:paraId="4CDA831C" w14:textId="77777777" w:rsidR="001C401B" w:rsidRDefault="00E716D3">
            <w:pPr>
              <w:pStyle w:val="ListParagraph"/>
              <w:numPr>
                <w:ilvl w:val="1"/>
                <w:numId w:val="13"/>
              </w:numPr>
              <w:rPr>
                <w:lang w:val="en-US"/>
              </w:rPr>
            </w:pPr>
            <w:r>
              <w:rPr>
                <w:lang w:val="en-US"/>
              </w:rPr>
              <w:t>The maximum number of non-overlapped CCEs per slot for different subcarrier spacings.</w:t>
            </w:r>
          </w:p>
          <w:p w14:paraId="75E4B8F6" w14:textId="77777777" w:rsidR="001C401B" w:rsidRDefault="00E716D3">
            <w:pPr>
              <w:rPr>
                <w:lang w:val="en-US"/>
              </w:rPr>
            </w:pPr>
            <w:r>
              <w:rPr>
                <w:b/>
                <w:bCs/>
                <w:lang w:val="en-US"/>
              </w:rPr>
              <w:t>Proposal 15:</w:t>
            </w:r>
            <w:r>
              <w:rPr>
                <w:lang w:val="en-US"/>
              </w:rPr>
              <w:t xml:space="preserve"> The maximum number of BD candidates for a UE is defined independently for the given CORESET and search space.</w:t>
            </w:r>
          </w:p>
          <w:p w14:paraId="6298B5DE" w14:textId="77777777" w:rsidR="001C401B" w:rsidRDefault="00E716D3">
            <w:pPr>
              <w:rPr>
                <w:lang w:val="en-US"/>
              </w:rPr>
            </w:pPr>
            <w:r>
              <w:rPr>
                <w:b/>
                <w:bCs/>
                <w:lang w:val="en-US"/>
              </w:rPr>
              <w:t>Proposal 16:</w:t>
            </w:r>
            <w:r>
              <w:rPr>
                <w:lang w:val="en-US"/>
              </w:rPr>
              <w:t xml:space="preserve"> At least support search space set group (SSSG) switching and PDCCH skipping in connected mode for 6G PDCCH monitoring.</w:t>
            </w:r>
          </w:p>
          <w:p w14:paraId="1785F345" w14:textId="77777777" w:rsidR="001C401B" w:rsidRDefault="00E716D3">
            <w:pPr>
              <w:pStyle w:val="ListParagraph"/>
              <w:numPr>
                <w:ilvl w:val="0"/>
                <w:numId w:val="13"/>
              </w:numPr>
              <w:rPr>
                <w:lang w:val="en-US"/>
              </w:rPr>
            </w:pPr>
            <w:r>
              <w:rPr>
                <w:lang w:val="en-US"/>
              </w:rPr>
              <w:t xml:space="preserve">FFS: the details of SSSG configuration and PDCCH skipping durations. </w:t>
            </w:r>
          </w:p>
          <w:p w14:paraId="08D26DF2" w14:textId="77777777" w:rsidR="001C401B" w:rsidRDefault="00E716D3">
            <w:pPr>
              <w:pStyle w:val="ListParagraph"/>
              <w:numPr>
                <w:ilvl w:val="0"/>
                <w:numId w:val="13"/>
              </w:numPr>
              <w:rPr>
                <w:lang w:val="en-US"/>
              </w:rPr>
            </w:pPr>
            <w:r>
              <w:rPr>
                <w:lang w:val="en-US"/>
              </w:rPr>
              <w:t>Study whether it can be reused for other modes, i.e., idle mode, inactive mode.</w:t>
            </w:r>
          </w:p>
          <w:p w14:paraId="0BD08228" w14:textId="77777777" w:rsidR="001C401B" w:rsidRDefault="00E716D3">
            <w:pPr>
              <w:pStyle w:val="ListParagraph"/>
              <w:numPr>
                <w:ilvl w:val="0"/>
                <w:numId w:val="13"/>
              </w:numPr>
              <w:rPr>
                <w:lang w:val="en-US"/>
              </w:rPr>
            </w:pPr>
            <w:r>
              <w:rPr>
                <w:lang w:val="en-US"/>
              </w:rPr>
              <w:t>Any enhancements are not precluded.</w:t>
            </w:r>
          </w:p>
          <w:p w14:paraId="591DF692" w14:textId="77777777" w:rsidR="001C401B" w:rsidRDefault="00E716D3">
            <w:pPr>
              <w:rPr>
                <w:lang w:val="en-US"/>
              </w:rPr>
            </w:pPr>
            <w:r>
              <w:rPr>
                <w:b/>
                <w:bCs/>
                <w:lang w:val="en-US"/>
              </w:rPr>
              <w:t>Proposal 17</w:t>
            </w:r>
            <w:r>
              <w:rPr>
                <w:lang w:val="en-US"/>
              </w:rPr>
              <w:t>: For MRSS, study the method to address the UE reception of 6G PDCCH candidates overlapping with NR resource elements.</w:t>
            </w:r>
          </w:p>
          <w:p w14:paraId="6D892829" w14:textId="77777777" w:rsidR="001C401B" w:rsidRDefault="00E716D3">
            <w:pPr>
              <w:pStyle w:val="ListParagraph"/>
              <w:numPr>
                <w:ilvl w:val="0"/>
                <w:numId w:val="30"/>
              </w:numPr>
              <w:rPr>
                <w:lang w:val="en-US"/>
              </w:rPr>
            </w:pPr>
            <w:r>
              <w:rPr>
                <w:lang w:val="en-US"/>
              </w:rPr>
              <w:t>FFS: different rate matching patterns.</w:t>
            </w:r>
          </w:p>
          <w:p w14:paraId="41D6A707" w14:textId="77777777" w:rsidR="001C401B" w:rsidRDefault="00E716D3">
            <w:pPr>
              <w:pStyle w:val="ListParagraph"/>
              <w:numPr>
                <w:ilvl w:val="0"/>
                <w:numId w:val="30"/>
              </w:numPr>
              <w:rPr>
                <w:lang w:val="en-US"/>
              </w:rPr>
            </w:pPr>
            <w:r>
              <w:rPr>
                <w:lang w:val="en-US"/>
              </w:rPr>
              <w:t>Other solutions are not precluded.</w:t>
            </w:r>
          </w:p>
          <w:p w14:paraId="62D29461" w14:textId="77777777" w:rsidR="001C401B" w:rsidRDefault="001C401B">
            <w:pPr>
              <w:rPr>
                <w:lang w:val="en-US"/>
              </w:rPr>
            </w:pPr>
          </w:p>
        </w:tc>
      </w:tr>
      <w:tr w:rsidR="001C401B" w14:paraId="43AAE0FF" w14:textId="77777777">
        <w:trPr>
          <w:trHeight w:val="290"/>
        </w:trPr>
        <w:tc>
          <w:tcPr>
            <w:tcW w:w="704" w:type="dxa"/>
            <w:shd w:val="clear" w:color="auto" w:fill="E7E6E6" w:themeFill="background2"/>
            <w:noWrap/>
            <w:vAlign w:val="bottom"/>
          </w:tcPr>
          <w:p w14:paraId="7F9C9871" w14:textId="77777777" w:rsidR="001C401B" w:rsidRDefault="00E716D3">
            <w:pPr>
              <w:spacing w:after="0"/>
              <w:rPr>
                <w:rFonts w:eastAsia="Times New Roman"/>
                <w:color w:val="000000"/>
                <w:lang w:val="en-US"/>
              </w:rPr>
            </w:pPr>
            <w:r>
              <w:rPr>
                <w:rFonts w:eastAsia="Times New Roman"/>
                <w:color w:val="000000"/>
                <w:lang w:val="en-US"/>
              </w:rPr>
              <w:lastRenderedPageBreak/>
              <w:t>[17]</w:t>
            </w:r>
          </w:p>
        </w:tc>
        <w:tc>
          <w:tcPr>
            <w:tcW w:w="1843" w:type="dxa"/>
            <w:shd w:val="clear" w:color="auto" w:fill="E7E6E6" w:themeFill="background2"/>
            <w:noWrap/>
            <w:vAlign w:val="bottom"/>
          </w:tcPr>
          <w:p w14:paraId="35912AA0" w14:textId="77777777" w:rsidR="001C401B" w:rsidRDefault="00E716D3">
            <w:pPr>
              <w:spacing w:after="0"/>
              <w:rPr>
                <w:rFonts w:eastAsia="Times New Roman"/>
                <w:color w:val="002060"/>
                <w:u w:val="single"/>
                <w:lang w:val="en-US"/>
              </w:rPr>
            </w:pPr>
            <w:hyperlink r:id="rId63" w:tgtFrame="_parent" w:history="1">
              <w:r>
                <w:rPr>
                  <w:rFonts w:eastAsia="Times New Roman"/>
                  <w:color w:val="002060"/>
                  <w:u w:val="single"/>
                  <w:lang w:val="en-US"/>
                </w:rPr>
                <w:t>R1-2600759</w:t>
              </w:r>
            </w:hyperlink>
          </w:p>
        </w:tc>
        <w:tc>
          <w:tcPr>
            <w:tcW w:w="4634" w:type="dxa"/>
            <w:shd w:val="clear" w:color="auto" w:fill="E7E6E6" w:themeFill="background2"/>
            <w:noWrap/>
            <w:vAlign w:val="bottom"/>
          </w:tcPr>
          <w:p w14:paraId="1D1D1478" w14:textId="77777777" w:rsidR="001C401B" w:rsidRDefault="00E716D3">
            <w:pPr>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8" w:type="dxa"/>
            <w:shd w:val="clear" w:color="auto" w:fill="E7E6E6" w:themeFill="background2"/>
            <w:noWrap/>
            <w:vAlign w:val="bottom"/>
          </w:tcPr>
          <w:p w14:paraId="7FA6F8FC" w14:textId="77777777" w:rsidR="001C401B" w:rsidRDefault="00E716D3">
            <w:pPr>
              <w:spacing w:after="0"/>
              <w:rPr>
                <w:rFonts w:eastAsia="Times New Roman"/>
                <w:color w:val="000000"/>
                <w:lang w:val="en-US"/>
              </w:rPr>
            </w:pPr>
            <w:r>
              <w:rPr>
                <w:rFonts w:eastAsia="Times New Roman"/>
                <w:color w:val="000000"/>
                <w:lang w:val="en-US"/>
              </w:rPr>
              <w:t>Samsung</w:t>
            </w:r>
          </w:p>
        </w:tc>
      </w:tr>
      <w:tr w:rsidR="001C401B" w14:paraId="0D737287" w14:textId="77777777">
        <w:trPr>
          <w:trHeight w:val="290"/>
        </w:trPr>
        <w:tc>
          <w:tcPr>
            <w:tcW w:w="9629" w:type="dxa"/>
            <w:gridSpan w:val="4"/>
            <w:noWrap/>
            <w:vAlign w:val="bottom"/>
          </w:tcPr>
          <w:p w14:paraId="0D865D73" w14:textId="77777777" w:rsidR="001C401B" w:rsidRDefault="00E716D3">
            <w:r>
              <w:rPr>
                <w:b/>
                <w:bCs/>
              </w:rPr>
              <w:t>Proposal 1</w:t>
            </w:r>
            <w:r>
              <w:t xml:space="preserve">. For 6GR control channel framework, the NR control channel frameworks (such as CORESET, search space design, and PDCCH structure) can serve as a starting point. </w:t>
            </w:r>
          </w:p>
          <w:p w14:paraId="76BBAAD7" w14:textId="77777777" w:rsidR="001C401B" w:rsidRDefault="00E716D3">
            <w:pPr>
              <w:pStyle w:val="ListParagraph"/>
              <w:numPr>
                <w:ilvl w:val="0"/>
                <w:numId w:val="36"/>
              </w:numPr>
            </w:pPr>
            <w:r>
              <w:t xml:space="preserve">When justified, enhancements for critical issues can be considered. Additionally, the 6GR control channel frameworks aim to achieve a streamlined design by removing unnecessary or redundant features and restrictions and by unifying fragmented/duplicated features to support a single purpose. </w:t>
            </w:r>
          </w:p>
          <w:p w14:paraId="1895DE70" w14:textId="77777777" w:rsidR="001C401B" w:rsidRDefault="00E716D3">
            <w:r>
              <w:t xml:space="preserve">Observation 1. For 5G NR, we observe that </w:t>
            </w:r>
          </w:p>
          <w:p w14:paraId="48832A8E" w14:textId="77777777" w:rsidR="001C401B" w:rsidRDefault="00E716D3">
            <w:pPr>
              <w:pStyle w:val="ListParagraph"/>
              <w:numPr>
                <w:ilvl w:val="0"/>
                <w:numId w:val="86"/>
              </w:numPr>
            </w:pPr>
            <w:r>
              <w:t>DRX design is mainly tuned to eMBB/periodic traffic and does not adapt well with new service/traffic models.</w:t>
            </w:r>
          </w:p>
          <w:p w14:paraId="6B046871" w14:textId="77777777" w:rsidR="001C401B" w:rsidRDefault="00E716D3">
            <w:pPr>
              <w:pStyle w:val="ListParagraph"/>
              <w:numPr>
                <w:ilvl w:val="0"/>
                <w:numId w:val="86"/>
              </w:numPr>
            </w:pPr>
            <w:r>
              <w:t>SSSG switching and PDCCH skipping are fundamentally duplicated functionalities and introduce additional latency</w:t>
            </w:r>
          </w:p>
          <w:p w14:paraId="2327B59B" w14:textId="77777777" w:rsidR="001C401B" w:rsidRDefault="00E716D3">
            <w:pPr>
              <w:pStyle w:val="ListParagraph"/>
              <w:numPr>
                <w:ilvl w:val="0"/>
                <w:numId w:val="86"/>
              </w:numPr>
            </w:pPr>
            <w:r>
              <w:t xml:space="preserve">PEI and DCP introduce PDCCH overhead, which is not significant and controlled by BS </w:t>
            </w:r>
          </w:p>
          <w:p w14:paraId="456ECD35" w14:textId="77777777" w:rsidR="001C401B" w:rsidRDefault="00E716D3">
            <w:pPr>
              <w:pStyle w:val="ListParagraph"/>
              <w:numPr>
                <w:ilvl w:val="0"/>
                <w:numId w:val="86"/>
              </w:numPr>
            </w:pPr>
            <w:r>
              <w:rPr>
                <w:rFonts w:hint="eastAsia"/>
              </w:rPr>
              <w:t>L</w:t>
            </w:r>
            <w:r>
              <w:t xml:space="preserve">P-WUS requires secondary receiver architecture, which cannot be a general solution for all device types and may generally hinder support of associated UE power savings </w:t>
            </w:r>
          </w:p>
          <w:p w14:paraId="46C3322F" w14:textId="77777777" w:rsidR="001C401B" w:rsidRDefault="00E716D3">
            <w:r>
              <w:rPr>
                <w:b/>
                <w:bCs/>
              </w:rPr>
              <w:t>Proposal 2</w:t>
            </w:r>
            <w:r>
              <w:t xml:space="preserve">. 6GR strives to minimize the different solutions for the same purpose and scenarios across all device types </w:t>
            </w:r>
          </w:p>
          <w:p w14:paraId="49691D4D" w14:textId="77777777" w:rsidR="001C401B" w:rsidRDefault="00E716D3">
            <w:pPr>
              <w:pStyle w:val="ListParagraph"/>
              <w:numPr>
                <w:ilvl w:val="0"/>
                <w:numId w:val="36"/>
              </w:numPr>
            </w:pPr>
            <w:r>
              <w:lastRenderedPageBreak/>
              <w:t>Consider adaptation to different service/traffic types in 6GR UE power-saving schemes.</w:t>
            </w:r>
          </w:p>
          <w:p w14:paraId="6095DFD9" w14:textId="77777777" w:rsidR="001C401B" w:rsidRDefault="00E716D3">
            <w:pPr>
              <w:pStyle w:val="ListParagraph"/>
              <w:numPr>
                <w:ilvl w:val="0"/>
                <w:numId w:val="36"/>
              </w:numPr>
            </w:pPr>
            <w:r>
              <w:t>Prioritize a single receiver architecture for all 6GR UE power-saving schemes.</w:t>
            </w:r>
          </w:p>
          <w:p w14:paraId="70B96F9B" w14:textId="77777777" w:rsidR="001C401B" w:rsidRDefault="00E716D3">
            <w:r>
              <w:t>Observation 2. AL16 and PDCCH repetition are insufficient to address the propagation challenges in FR3 and time-domain repetition increases complexity and latency.</w:t>
            </w:r>
          </w:p>
          <w:p w14:paraId="14FB7D1B" w14:textId="77777777" w:rsidR="001C401B" w:rsidRDefault="00E716D3">
            <w:r>
              <w:rPr>
                <w:b/>
                <w:bCs/>
              </w:rPr>
              <w:t>Proposal 3.</w:t>
            </w:r>
            <w:r>
              <w:t xml:space="preserve"> Consider higher aggregation levels (e.g., AL32 or AL64) at least for FR3 common search space and consider CCE budgets due to higher aggregation levels.</w:t>
            </w:r>
          </w:p>
          <w:p w14:paraId="0EFB2896" w14:textId="77777777" w:rsidR="001C401B" w:rsidRDefault="00E716D3">
            <w:r>
              <w:t>Observation 3. DCI payload increase and limited CORESET duration cause control channel blocking and limit cell throughput.</w:t>
            </w:r>
          </w:p>
          <w:p w14:paraId="5450C9AC" w14:textId="77777777" w:rsidR="001C401B" w:rsidRDefault="00E716D3">
            <w:r>
              <w:rPr>
                <w:b/>
                <w:bCs/>
              </w:rPr>
              <w:t>Proposal 4.</w:t>
            </w:r>
            <w:r>
              <w:t xml:space="preserve"> Consider extended CORESET durations (&gt;3 symbols) and scheduling mechanisms to reduce DCI payload size.</w:t>
            </w:r>
          </w:p>
          <w:p w14:paraId="3A55BAC1" w14:textId="77777777" w:rsidR="001C401B" w:rsidRDefault="00E716D3">
            <w:r>
              <w:t>Observation 4. NR hashing function can incur frequent PDCCH blocking on CSS, particularly if there are multiple GC-DCI and large CCE AL are used for few PDCCH candidates.</w:t>
            </w:r>
          </w:p>
          <w:p w14:paraId="05EA4DD7" w14:textId="77777777" w:rsidR="001C401B" w:rsidRDefault="00E716D3">
            <w:r>
              <w:rPr>
                <w:b/>
                <w:bCs/>
              </w:rPr>
              <w:t>Proposal 5</w:t>
            </w:r>
            <w:r>
              <w:t>. Study how to reduce PDCCH blocking at least for CSS.</w:t>
            </w:r>
          </w:p>
          <w:p w14:paraId="08B8EEC6" w14:textId="77777777" w:rsidR="001C401B" w:rsidRDefault="00E716D3">
            <w:r>
              <w:t>Observation 5. Semi-static CORESETs waste resources during low-load slots due to coarse PDSCH rate matching.</w:t>
            </w:r>
          </w:p>
          <w:p w14:paraId="39ACE837" w14:textId="77777777" w:rsidR="001C401B" w:rsidRDefault="00E716D3">
            <w:r>
              <w:rPr>
                <w:b/>
                <w:bCs/>
              </w:rPr>
              <w:t>Proposal 6</w:t>
            </w:r>
            <w:r>
              <w:t>. Study semi-static CORESET overhead and whether/how to reduce CORESET overheads.</w:t>
            </w:r>
          </w:p>
          <w:p w14:paraId="395547FE" w14:textId="77777777" w:rsidR="001C401B" w:rsidRDefault="00E716D3">
            <w:pPr>
              <w:rPr>
                <w:lang w:val="en-US"/>
              </w:rPr>
            </w:pPr>
            <w:r>
              <w:rPr>
                <w:lang w:val="en-US"/>
              </w:rPr>
              <w:t>Observation 6. 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17B7B617" w14:textId="77777777" w:rsidR="001C401B" w:rsidRDefault="00E716D3">
            <w:pPr>
              <w:rPr>
                <w:lang w:val="en-US"/>
              </w:rPr>
            </w:pPr>
            <w:r>
              <w:rPr>
                <w:lang w:val="en-US"/>
              </w:rPr>
              <w:t>Observation 7. Although NR-6GR joint sharing of time-frequency resources, such as NR-6GR CORESET sharing, can potentially improve resource usage efficiency, it increases resource allocation complexity such as tight coordination of CCE usage across RATs.</w:t>
            </w:r>
          </w:p>
          <w:p w14:paraId="7DD14986" w14:textId="77777777" w:rsidR="001C401B" w:rsidRDefault="00E716D3">
            <w:pPr>
              <w:rPr>
                <w:lang w:val="en-US"/>
              </w:rPr>
            </w:pPr>
            <w:r>
              <w:rPr>
                <w:b/>
                <w:bCs/>
                <w:lang w:val="en-US"/>
              </w:rPr>
              <w:t>Proposal 7.</w:t>
            </w:r>
            <w:r>
              <w:rPr>
                <w:lang w:val="en-US"/>
              </w:rPr>
              <w:t xml:space="preserve"> For NR-6GR MRSS:</w:t>
            </w:r>
          </w:p>
          <w:p w14:paraId="60FE8A38" w14:textId="77777777" w:rsidR="001C401B" w:rsidRDefault="00E716D3">
            <w:pPr>
              <w:pStyle w:val="ListParagraph"/>
              <w:numPr>
                <w:ilvl w:val="0"/>
                <w:numId w:val="31"/>
              </w:numPr>
              <w:rPr>
                <w:lang w:val="en-US"/>
              </w:rPr>
            </w:pPr>
            <w:r>
              <w:rPr>
                <w:lang w:val="en-US"/>
              </w:rPr>
              <w:t>Spec-transparent FDM/TDM of CORESETs should be used as the baseline since it is already sufficient in at least some scenarios;</w:t>
            </w:r>
          </w:p>
          <w:p w14:paraId="20097FF4" w14:textId="77777777" w:rsidR="001C401B" w:rsidRDefault="00E716D3">
            <w:pPr>
              <w:pStyle w:val="ListParagraph"/>
              <w:numPr>
                <w:ilvl w:val="0"/>
                <w:numId w:val="31"/>
              </w:numPr>
              <w:rPr>
                <w:lang w:val="en-US"/>
              </w:rPr>
            </w:pPr>
            <w:r>
              <w:rPr>
                <w:lang w:val="en-US"/>
              </w:rPr>
              <w:t>Study whether/how to introduce 6GR semi-static rate matching patterns for 6GR UEs in order to enable 6GR PDCCH to avoid NR signals/channels.</w:t>
            </w:r>
          </w:p>
          <w:p w14:paraId="277E85EA" w14:textId="77777777" w:rsidR="001C401B" w:rsidRDefault="00E716D3">
            <w:r>
              <w:t>Observation 8. 5G NR’s CORESET#0 and its CCE-to-REG interleaving designs create conflicts between wideband performance and 6GR IoT device support.</w:t>
            </w:r>
          </w:p>
          <w:p w14:paraId="3BE4266B" w14:textId="77777777" w:rsidR="001C401B" w:rsidRDefault="00E716D3">
            <w:r>
              <w:rPr>
                <w:b/>
                <w:bCs/>
              </w:rPr>
              <w:t>Proposal 8.</w:t>
            </w:r>
            <w:r>
              <w:t xml:space="preserve"> Study how to minimize control channel overhead and blocking to support diverse UE types.</w:t>
            </w:r>
          </w:p>
          <w:p w14:paraId="3AA2AA7E" w14:textId="77777777" w:rsidR="001C401B" w:rsidRDefault="001C401B">
            <w:pPr>
              <w:spacing w:after="0"/>
              <w:rPr>
                <w:rFonts w:eastAsia="Times New Roman"/>
                <w:color w:val="000000"/>
                <w:lang w:val="en-US"/>
              </w:rPr>
            </w:pPr>
          </w:p>
        </w:tc>
      </w:tr>
      <w:tr w:rsidR="001C401B" w14:paraId="041DDD34" w14:textId="77777777">
        <w:trPr>
          <w:trHeight w:val="290"/>
        </w:trPr>
        <w:tc>
          <w:tcPr>
            <w:tcW w:w="704" w:type="dxa"/>
            <w:shd w:val="clear" w:color="auto" w:fill="E7E6E6" w:themeFill="background2"/>
            <w:noWrap/>
            <w:vAlign w:val="bottom"/>
          </w:tcPr>
          <w:p w14:paraId="20FD54D9" w14:textId="77777777" w:rsidR="001C401B" w:rsidRDefault="00E716D3">
            <w:pPr>
              <w:spacing w:after="0"/>
              <w:rPr>
                <w:rFonts w:eastAsia="Times New Roman"/>
                <w:color w:val="000000"/>
                <w:lang w:val="en-US"/>
              </w:rPr>
            </w:pPr>
            <w:r>
              <w:rPr>
                <w:rFonts w:eastAsia="Times New Roman"/>
                <w:color w:val="000000"/>
                <w:lang w:val="en-US"/>
              </w:rPr>
              <w:lastRenderedPageBreak/>
              <w:t>[18]</w:t>
            </w:r>
          </w:p>
        </w:tc>
        <w:tc>
          <w:tcPr>
            <w:tcW w:w="1843" w:type="dxa"/>
            <w:shd w:val="clear" w:color="auto" w:fill="E7E6E6" w:themeFill="background2"/>
            <w:noWrap/>
            <w:vAlign w:val="bottom"/>
          </w:tcPr>
          <w:p w14:paraId="31ACDE54" w14:textId="77777777" w:rsidR="001C401B" w:rsidRDefault="00E716D3">
            <w:pPr>
              <w:spacing w:after="0"/>
              <w:rPr>
                <w:rFonts w:eastAsia="Times New Roman"/>
                <w:color w:val="002060"/>
                <w:u w:val="single"/>
                <w:lang w:val="en-US"/>
              </w:rPr>
            </w:pPr>
            <w:hyperlink r:id="rId64" w:tgtFrame="_parent" w:history="1">
              <w:r>
                <w:rPr>
                  <w:rFonts w:eastAsia="Times New Roman"/>
                  <w:color w:val="002060"/>
                  <w:u w:val="single"/>
                  <w:lang w:val="en-US"/>
                </w:rPr>
                <w:t>R1-2600831</w:t>
              </w:r>
            </w:hyperlink>
          </w:p>
        </w:tc>
        <w:tc>
          <w:tcPr>
            <w:tcW w:w="4634" w:type="dxa"/>
            <w:shd w:val="clear" w:color="auto" w:fill="E7E6E6" w:themeFill="background2"/>
            <w:noWrap/>
            <w:vAlign w:val="bottom"/>
          </w:tcPr>
          <w:p w14:paraId="4FD9F9A8" w14:textId="77777777" w:rsidR="001C401B" w:rsidRDefault="00E716D3">
            <w:pPr>
              <w:spacing w:after="0"/>
              <w:rPr>
                <w:rFonts w:eastAsia="Times New Roman"/>
                <w:color w:val="000000"/>
                <w:lang w:val="en-US"/>
              </w:rPr>
            </w:pPr>
            <w:r>
              <w:rPr>
                <w:rFonts w:eastAsia="Times New Roman"/>
                <w:color w:val="000000"/>
                <w:lang w:val="en-US"/>
              </w:rPr>
              <w:t>Transmission for downlink control channels</w:t>
            </w:r>
          </w:p>
        </w:tc>
        <w:tc>
          <w:tcPr>
            <w:tcW w:w="2448" w:type="dxa"/>
            <w:shd w:val="clear" w:color="auto" w:fill="E7E6E6" w:themeFill="background2"/>
            <w:noWrap/>
            <w:vAlign w:val="bottom"/>
          </w:tcPr>
          <w:p w14:paraId="784B8442" w14:textId="77777777" w:rsidR="001C401B" w:rsidRDefault="00E716D3">
            <w:pPr>
              <w:spacing w:after="0"/>
              <w:rPr>
                <w:rFonts w:eastAsia="Times New Roman"/>
                <w:color w:val="000000"/>
                <w:lang w:val="en-US"/>
              </w:rPr>
            </w:pPr>
            <w:r>
              <w:rPr>
                <w:rFonts w:eastAsia="Times New Roman"/>
                <w:color w:val="000000"/>
                <w:lang w:val="en-US"/>
              </w:rPr>
              <w:t>Apple</w:t>
            </w:r>
          </w:p>
        </w:tc>
      </w:tr>
      <w:tr w:rsidR="001C401B" w14:paraId="340E57AA" w14:textId="77777777">
        <w:trPr>
          <w:trHeight w:val="290"/>
        </w:trPr>
        <w:tc>
          <w:tcPr>
            <w:tcW w:w="9629" w:type="dxa"/>
            <w:gridSpan w:val="4"/>
            <w:noWrap/>
            <w:vAlign w:val="bottom"/>
          </w:tcPr>
          <w:p w14:paraId="08BBC5DF" w14:textId="77777777" w:rsidR="001C401B" w:rsidRDefault="00E716D3">
            <w:pPr>
              <w:rPr>
                <w:lang w:val="en-US"/>
              </w:rPr>
            </w:pPr>
            <w:r>
              <w:rPr>
                <w:b/>
                <w:bCs/>
                <w:lang w:val="en-US"/>
              </w:rPr>
              <w:t>Proposal 1</w:t>
            </w:r>
            <w:r>
              <w:rPr>
                <w:lang w:val="en-US"/>
              </w:rPr>
              <w:t>: 5G PDCCH structure is used as a starting point for 6GR i.e.,</w:t>
            </w:r>
          </w:p>
          <w:p w14:paraId="26A2B569" w14:textId="77777777" w:rsidR="001C401B" w:rsidRDefault="00E716D3">
            <w:pPr>
              <w:pStyle w:val="ListParagraph"/>
              <w:numPr>
                <w:ilvl w:val="0"/>
                <w:numId w:val="14"/>
              </w:numPr>
              <w:rPr>
                <w:lang w:val="en-US"/>
              </w:rPr>
            </w:pPr>
            <w:r>
              <w:rPr>
                <w:lang w:val="en-US"/>
              </w:rPr>
              <w:t>REG is one RB in one symbol</w:t>
            </w:r>
          </w:p>
          <w:p w14:paraId="4B1635DD" w14:textId="77777777" w:rsidR="001C401B" w:rsidRDefault="00E716D3">
            <w:pPr>
              <w:pStyle w:val="ListParagraph"/>
              <w:numPr>
                <w:ilvl w:val="0"/>
                <w:numId w:val="14"/>
              </w:numPr>
              <w:rPr>
                <w:lang w:val="en-US"/>
              </w:rPr>
            </w:pPr>
            <w:r>
              <w:rPr>
                <w:lang w:val="en-US"/>
              </w:rPr>
              <w:t>CCE has 6 REGs</w:t>
            </w:r>
          </w:p>
          <w:p w14:paraId="2E1D4C62" w14:textId="77777777" w:rsidR="001C401B" w:rsidRDefault="00E716D3">
            <w:pPr>
              <w:pStyle w:val="ListParagraph"/>
              <w:numPr>
                <w:ilvl w:val="0"/>
                <w:numId w:val="14"/>
              </w:numPr>
              <w:rPr>
                <w:lang w:val="en-US"/>
              </w:rPr>
            </w:pPr>
            <w:r>
              <w:rPr>
                <w:lang w:val="en-US"/>
              </w:rPr>
              <w:t>In a CORESET, the REG is numbered in an increasing order following a time-first manner, starting with 0 for the first OFDM symbol and the lowest numbered resource block in the CORSET</w:t>
            </w:r>
          </w:p>
          <w:p w14:paraId="35081110" w14:textId="77777777" w:rsidR="001C401B" w:rsidRDefault="00E716D3">
            <w:pPr>
              <w:pStyle w:val="ListParagraph"/>
              <w:numPr>
                <w:ilvl w:val="0"/>
                <w:numId w:val="14"/>
              </w:numPr>
              <w:rPr>
                <w:lang w:val="en-US"/>
              </w:rPr>
            </w:pPr>
            <w:r>
              <w:rPr>
                <w:lang w:val="en-US"/>
              </w:rPr>
              <w:t>REG bundle is a number of REGs (either consecutive in frequency only or in frequency and time) for which a same precoder may be assumed by the UE.</w:t>
            </w:r>
          </w:p>
          <w:p w14:paraId="118354E7" w14:textId="77777777" w:rsidR="001C401B" w:rsidRDefault="00E716D3">
            <w:pPr>
              <w:pStyle w:val="ListParagraph"/>
              <w:numPr>
                <w:ilvl w:val="0"/>
                <w:numId w:val="14"/>
              </w:numPr>
              <w:rPr>
                <w:lang w:val="en-US"/>
              </w:rPr>
            </w:pPr>
            <w:r>
              <w:rPr>
                <w:lang w:val="en-US"/>
              </w:rPr>
              <w:t>CCE-to-REG mapping can be non-interleaved or interleaved.</w:t>
            </w:r>
          </w:p>
          <w:p w14:paraId="765CDD55" w14:textId="77777777" w:rsidR="001C401B" w:rsidRDefault="00E716D3">
            <w:pPr>
              <w:rPr>
                <w:lang w:val="en-US"/>
              </w:rPr>
            </w:pPr>
            <w:r>
              <w:rPr>
                <w:b/>
                <w:bCs/>
                <w:lang w:val="en-US"/>
              </w:rPr>
              <w:t>Proposal 2:</w:t>
            </w:r>
            <w:r>
              <w:rPr>
                <w:lang w:val="en-US"/>
              </w:rPr>
              <w:t xml:space="preserve"> Consider a single port transmission scheme for PDCCH as a starting point for 6GR.</w:t>
            </w:r>
          </w:p>
          <w:p w14:paraId="63A407A7" w14:textId="77777777" w:rsidR="001C401B" w:rsidRDefault="00E716D3">
            <w:pPr>
              <w:rPr>
                <w:lang w:val="en-US"/>
              </w:rPr>
            </w:pPr>
            <w:r>
              <w:rPr>
                <w:b/>
                <w:bCs/>
                <w:lang w:val="en-US"/>
              </w:rPr>
              <w:t>Proposal 3</w:t>
            </w:r>
            <w:r>
              <w:rPr>
                <w:lang w:val="en-US"/>
              </w:rPr>
              <w:t>: For 6GR, PDCCH DMRS is mapped for each REG with a fixed density of MU-MIMO is supported for PDCCH using non-orthogonal DMRS sequences in a transparent manner.</w:t>
            </w:r>
          </w:p>
          <w:p w14:paraId="26C68296" w14:textId="77777777" w:rsidR="001C401B" w:rsidRDefault="00E716D3">
            <w:pPr>
              <w:rPr>
                <w:lang w:val="en-US"/>
              </w:rPr>
            </w:pPr>
            <w:r>
              <w:rPr>
                <w:b/>
                <w:bCs/>
                <w:lang w:val="en-US"/>
              </w:rPr>
              <w:t>Proposal 4:</w:t>
            </w:r>
            <w:r>
              <w:rPr>
                <w:lang w:val="en-US"/>
              </w:rPr>
              <w:t xml:space="preserve"> Study techniques to enhance PDCCH coverage for 6GR e.g.,</w:t>
            </w:r>
          </w:p>
          <w:p w14:paraId="288C8411" w14:textId="77777777" w:rsidR="001C401B" w:rsidRDefault="00E716D3">
            <w:pPr>
              <w:pStyle w:val="ListParagraph"/>
              <w:numPr>
                <w:ilvl w:val="0"/>
                <w:numId w:val="26"/>
              </w:numPr>
              <w:rPr>
                <w:lang w:val="en-US"/>
              </w:rPr>
            </w:pPr>
            <w:r>
              <w:rPr>
                <w:lang w:val="en-US"/>
              </w:rPr>
              <w:t>Aggregation level higher than 16</w:t>
            </w:r>
          </w:p>
          <w:p w14:paraId="31B35645" w14:textId="77777777" w:rsidR="001C401B" w:rsidRDefault="00E716D3">
            <w:pPr>
              <w:pStyle w:val="ListParagraph"/>
              <w:numPr>
                <w:ilvl w:val="0"/>
                <w:numId w:val="26"/>
              </w:numPr>
              <w:rPr>
                <w:lang w:val="en-US"/>
              </w:rPr>
            </w:pPr>
            <w:r>
              <w:rPr>
                <w:lang w:val="en-US"/>
              </w:rPr>
              <w:t>CORESET longer than 3 symbols</w:t>
            </w:r>
          </w:p>
          <w:p w14:paraId="48016397" w14:textId="77777777" w:rsidR="001C401B" w:rsidRDefault="00E716D3">
            <w:pPr>
              <w:pStyle w:val="ListParagraph"/>
              <w:numPr>
                <w:ilvl w:val="0"/>
                <w:numId w:val="26"/>
              </w:numPr>
              <w:rPr>
                <w:lang w:val="en-US"/>
              </w:rPr>
            </w:pPr>
            <w:r>
              <w:rPr>
                <w:lang w:val="en-US"/>
              </w:rPr>
              <w:lastRenderedPageBreak/>
              <w:t>PDCCH repetition</w:t>
            </w:r>
          </w:p>
          <w:p w14:paraId="78567F7A" w14:textId="77777777" w:rsidR="001C401B" w:rsidRDefault="00E716D3">
            <w:pPr>
              <w:pStyle w:val="ListParagraph"/>
              <w:numPr>
                <w:ilvl w:val="0"/>
                <w:numId w:val="26"/>
              </w:numPr>
              <w:rPr>
                <w:lang w:val="en-US"/>
              </w:rPr>
            </w:pPr>
            <w:r>
              <w:rPr>
                <w:lang w:val="en-US"/>
              </w:rPr>
              <w:t>Note: a unified framework for extending PDCCH coverage should be targeted for 6GR deployments e.g., single TRP/multi-TRP, TN/NTN and diverse device types, bands.</w:t>
            </w:r>
          </w:p>
          <w:p w14:paraId="2965738B" w14:textId="77777777" w:rsidR="001C401B" w:rsidRDefault="00E716D3">
            <w:pPr>
              <w:rPr>
                <w:lang w:val="en-US"/>
              </w:rPr>
            </w:pPr>
            <w:r>
              <w:rPr>
                <w:b/>
                <w:bCs/>
                <w:lang w:val="en-US"/>
              </w:rPr>
              <w:t>Proposal 5:</w:t>
            </w:r>
            <w:r>
              <w:rPr>
                <w:lang w:val="en-US"/>
              </w:rPr>
              <w:t xml:space="preserve"> MRSS requirements should not introduce any constraint on PDCCH design for 6GR.</w:t>
            </w:r>
          </w:p>
        </w:tc>
      </w:tr>
      <w:tr w:rsidR="001C401B" w14:paraId="452E3EAC" w14:textId="77777777">
        <w:trPr>
          <w:trHeight w:val="290"/>
        </w:trPr>
        <w:tc>
          <w:tcPr>
            <w:tcW w:w="704" w:type="dxa"/>
            <w:shd w:val="clear" w:color="auto" w:fill="E7E6E6" w:themeFill="background2"/>
            <w:noWrap/>
            <w:vAlign w:val="bottom"/>
          </w:tcPr>
          <w:p w14:paraId="2545E921" w14:textId="77777777" w:rsidR="001C401B" w:rsidRDefault="00E716D3">
            <w:pPr>
              <w:spacing w:after="0"/>
              <w:rPr>
                <w:rFonts w:eastAsia="Times New Roman"/>
                <w:color w:val="000000"/>
                <w:lang w:val="en-US"/>
              </w:rPr>
            </w:pPr>
            <w:r>
              <w:rPr>
                <w:rFonts w:eastAsia="Times New Roman"/>
                <w:color w:val="000000"/>
                <w:lang w:val="en-US"/>
              </w:rPr>
              <w:lastRenderedPageBreak/>
              <w:t>[19]</w:t>
            </w:r>
          </w:p>
        </w:tc>
        <w:tc>
          <w:tcPr>
            <w:tcW w:w="1843" w:type="dxa"/>
            <w:shd w:val="clear" w:color="auto" w:fill="E7E6E6" w:themeFill="background2"/>
            <w:noWrap/>
            <w:vAlign w:val="bottom"/>
          </w:tcPr>
          <w:p w14:paraId="060D5EB3" w14:textId="77777777" w:rsidR="001C401B" w:rsidRDefault="00E716D3">
            <w:pPr>
              <w:spacing w:after="0"/>
              <w:rPr>
                <w:rFonts w:eastAsia="Times New Roman"/>
                <w:color w:val="002060"/>
                <w:u w:val="single"/>
                <w:lang w:val="en-US"/>
              </w:rPr>
            </w:pPr>
            <w:hyperlink r:id="rId65" w:tgtFrame="_parent" w:history="1">
              <w:r>
                <w:rPr>
                  <w:rFonts w:eastAsia="Times New Roman"/>
                  <w:color w:val="002060"/>
                  <w:u w:val="single"/>
                  <w:lang w:val="en-US"/>
                </w:rPr>
                <w:t>R1-2600849</w:t>
              </w:r>
            </w:hyperlink>
          </w:p>
        </w:tc>
        <w:tc>
          <w:tcPr>
            <w:tcW w:w="4634" w:type="dxa"/>
            <w:shd w:val="clear" w:color="auto" w:fill="E7E6E6" w:themeFill="background2"/>
            <w:noWrap/>
            <w:vAlign w:val="bottom"/>
          </w:tcPr>
          <w:p w14:paraId="49F6A5FC" w14:textId="77777777" w:rsidR="001C401B" w:rsidRDefault="00E716D3">
            <w:pPr>
              <w:spacing w:after="0"/>
              <w:rPr>
                <w:rFonts w:eastAsia="Times New Roman"/>
                <w:color w:val="000000"/>
                <w:lang w:val="en-US"/>
              </w:rPr>
            </w:pPr>
            <w:r>
              <w:rPr>
                <w:rFonts w:eastAsia="Times New Roman"/>
                <w:color w:val="000000"/>
                <w:lang w:val="en-US"/>
              </w:rPr>
              <w:t>Transmission schemes and procedures for 6GR downlink control channels</w:t>
            </w:r>
          </w:p>
        </w:tc>
        <w:tc>
          <w:tcPr>
            <w:tcW w:w="2448" w:type="dxa"/>
            <w:shd w:val="clear" w:color="auto" w:fill="E7E6E6" w:themeFill="background2"/>
            <w:noWrap/>
            <w:vAlign w:val="bottom"/>
          </w:tcPr>
          <w:p w14:paraId="164A8DCA" w14:textId="77777777" w:rsidR="001C401B" w:rsidRDefault="00E716D3">
            <w:pPr>
              <w:spacing w:after="0"/>
              <w:rPr>
                <w:rFonts w:eastAsia="Times New Roman"/>
                <w:color w:val="000000"/>
                <w:lang w:val="en-US"/>
              </w:rPr>
            </w:pPr>
            <w:r>
              <w:rPr>
                <w:rFonts w:eastAsia="Times New Roman"/>
                <w:color w:val="000000"/>
                <w:lang w:val="en-US"/>
              </w:rPr>
              <w:t>InterDigital, Inc.</w:t>
            </w:r>
          </w:p>
        </w:tc>
      </w:tr>
      <w:tr w:rsidR="001C401B" w14:paraId="56A87C46" w14:textId="77777777">
        <w:trPr>
          <w:trHeight w:val="290"/>
        </w:trPr>
        <w:tc>
          <w:tcPr>
            <w:tcW w:w="9629" w:type="dxa"/>
            <w:gridSpan w:val="4"/>
            <w:noWrap/>
            <w:vAlign w:val="bottom"/>
          </w:tcPr>
          <w:p w14:paraId="1A27207B" w14:textId="77777777" w:rsidR="001C401B" w:rsidRDefault="00E716D3">
            <w:pPr>
              <w:rPr>
                <w:lang w:val="en-US" w:eastAsia="zh-CN"/>
              </w:rPr>
            </w:pPr>
            <w:r>
              <w:rPr>
                <w:b/>
                <w:bCs/>
                <w:u w:val="single"/>
                <w:lang w:val="en-US" w:eastAsia="zh-CN"/>
              </w:rPr>
              <w:t>Proposal 1</w:t>
            </w:r>
            <w:r>
              <w:rPr>
                <w:lang w:val="en-US" w:eastAsia="zh-CN"/>
              </w:rPr>
              <w:t>: Study the gap requirements for PDCCH transmission schemes and PDCCH design for 6GR compared to 5G NR, e.g., to ensure coverage requirements, support higher number of antenna elements, support MRSS, support native SBFD and improve energy efficiency.</w:t>
            </w:r>
          </w:p>
          <w:p w14:paraId="6A15D9E9" w14:textId="77777777" w:rsidR="001C401B" w:rsidRDefault="00E716D3">
            <w:pPr>
              <w:rPr>
                <w:lang w:val="en-US" w:eastAsia="zh-CN"/>
              </w:rPr>
            </w:pPr>
            <w:r>
              <w:rPr>
                <w:b/>
                <w:bCs/>
                <w:u w:val="single"/>
                <w:lang w:val="en-US" w:eastAsia="zh-CN"/>
              </w:rPr>
              <w:t>Proposal 2</w:t>
            </w:r>
            <w:r>
              <w:rPr>
                <w:lang w:val="en-US" w:eastAsia="zh-CN"/>
              </w:rPr>
              <w:t>: Adopt the 5G NR control channel structure (REG, CCE, CCE-to-REG mapping) as a starting point for PDCCH design in 6GR.</w:t>
            </w:r>
          </w:p>
          <w:p w14:paraId="6355A791" w14:textId="77777777" w:rsidR="001C401B" w:rsidRDefault="00E716D3">
            <w:pPr>
              <w:rPr>
                <w:lang w:val="en-US" w:eastAsia="zh-CN"/>
              </w:rPr>
            </w:pPr>
            <w:r>
              <w:rPr>
                <w:b/>
                <w:bCs/>
                <w:u w:val="single"/>
                <w:lang w:val="en-US" w:eastAsia="zh-CN"/>
              </w:rPr>
              <w:t>Proposal 3</w:t>
            </w:r>
            <w:r>
              <w:rPr>
                <w:lang w:val="en-US" w:eastAsia="zh-CN"/>
              </w:rPr>
              <w:t xml:space="preserve">: Study the need for increased control channel resources to meet coverage requirements, for example by supporting larger aggregation levels or enhanced PDCCH repetition. </w:t>
            </w:r>
          </w:p>
          <w:p w14:paraId="680A6367" w14:textId="77777777" w:rsidR="001C401B" w:rsidRDefault="00E716D3">
            <w:pPr>
              <w:rPr>
                <w:lang w:val="en-US" w:eastAsia="zh-CN"/>
              </w:rPr>
            </w:pPr>
            <w:r>
              <w:rPr>
                <w:b/>
                <w:bCs/>
                <w:u w:val="single"/>
                <w:lang w:val="en-US" w:eastAsia="zh-CN"/>
              </w:rPr>
              <w:t>Proposal 4</w:t>
            </w:r>
            <w:r>
              <w:rPr>
                <w:lang w:val="en-US" w:eastAsia="zh-CN"/>
              </w:rPr>
              <w:t>: Study the control channel structure needed to support 2-stage PDCCH, e.g., where the second stage does not require blind decoding or using a sequence-based first stage as a WUS.</w:t>
            </w:r>
          </w:p>
          <w:p w14:paraId="71945EAD" w14:textId="77777777" w:rsidR="001C401B" w:rsidRDefault="00E716D3">
            <w:pPr>
              <w:rPr>
                <w:lang w:val="en-US" w:eastAsia="zh-CN"/>
              </w:rPr>
            </w:pPr>
            <w:r>
              <w:rPr>
                <w:b/>
                <w:bCs/>
                <w:u w:val="single"/>
                <w:lang w:val="en-US" w:eastAsia="zh-CN"/>
              </w:rPr>
              <w:t>Proposal 5:</w:t>
            </w:r>
            <w:r>
              <w:rPr>
                <w:lang w:val="en-US" w:eastAsia="zh-CN"/>
              </w:rPr>
              <w:t xml:space="preserve"> Study the coexistence of narrow-band and wide-band CORESETs and mechanisms to efficiently handle overlaps to improve the scalability of UE devices.</w:t>
            </w:r>
          </w:p>
          <w:p w14:paraId="64010124" w14:textId="77777777" w:rsidR="001C401B" w:rsidRDefault="00E716D3">
            <w:pPr>
              <w:rPr>
                <w:lang w:val="en-US" w:eastAsia="zh-CN"/>
              </w:rPr>
            </w:pPr>
            <w:r>
              <w:rPr>
                <w:b/>
                <w:bCs/>
                <w:u w:val="single"/>
                <w:lang w:val="en-US" w:eastAsia="zh-CN"/>
              </w:rPr>
              <w:t>Proposal 6</w:t>
            </w:r>
            <w:r>
              <w:rPr>
                <w:lang w:val="en-US" w:eastAsia="zh-CN"/>
              </w:rPr>
              <w:t>: Support both common search spaces and UE-specific search spaces for PDCCH in 6GR, and adopt the 5G NR PDCCH scrambling mechanisms as a starting-point.</w:t>
            </w:r>
          </w:p>
          <w:p w14:paraId="1595AA4E" w14:textId="77777777" w:rsidR="001C401B" w:rsidRDefault="00E716D3">
            <w:pPr>
              <w:rPr>
                <w:lang w:val="en-US" w:eastAsia="zh-CN"/>
              </w:rPr>
            </w:pPr>
            <w:r>
              <w:rPr>
                <w:b/>
                <w:bCs/>
                <w:u w:val="single"/>
                <w:lang w:val="en-US" w:eastAsia="zh-CN"/>
              </w:rPr>
              <w:t>Proposal 7</w:t>
            </w:r>
            <w:r>
              <w:rPr>
                <w:b/>
                <w:bCs/>
                <w:lang w:val="en-US" w:eastAsia="zh-CN"/>
              </w:rPr>
              <w:t xml:space="preserve">: </w:t>
            </w:r>
            <w:r>
              <w:rPr>
                <w:lang w:val="en-US" w:eastAsia="zh-CN"/>
              </w:rPr>
              <w:t>Support a DMRS-based</w:t>
            </w:r>
            <w:r>
              <w:rPr>
                <w:rFonts w:eastAsiaTheme="minorEastAsia" w:hint="eastAsia"/>
                <w:lang w:val="en-US" w:eastAsia="ko-KR"/>
              </w:rPr>
              <w:t xml:space="preserve"> PDCCH transmission</w:t>
            </w:r>
            <w:r>
              <w:rPr>
                <w:lang w:val="en-US" w:eastAsia="zh-CN"/>
              </w:rPr>
              <w:t xml:space="preserve"> </w:t>
            </w:r>
            <w:r>
              <w:rPr>
                <w:rFonts w:eastAsiaTheme="minorEastAsia" w:hint="eastAsia"/>
                <w:lang w:val="en-US" w:eastAsia="ko-KR"/>
              </w:rPr>
              <w:t>for 6GR and study DMRS design for robust channel estimation (e.g., REG bundling in 5G NR PDCCH)</w:t>
            </w:r>
            <w:r>
              <w:rPr>
                <w:lang w:val="en-US" w:eastAsia="zh-CN"/>
              </w:rPr>
              <w:t>.</w:t>
            </w:r>
          </w:p>
          <w:p w14:paraId="29B33F37" w14:textId="77777777" w:rsidR="001C401B" w:rsidRDefault="00E716D3">
            <w:pPr>
              <w:rPr>
                <w:lang w:val="en-US" w:eastAsia="zh-CN"/>
              </w:rPr>
            </w:pPr>
            <w:r>
              <w:rPr>
                <w:b/>
                <w:bCs/>
                <w:u w:val="single"/>
                <w:lang w:val="en-US" w:eastAsia="zh-CN"/>
              </w:rPr>
              <w:t>Proposal 8</w:t>
            </w:r>
            <w:r>
              <w:rPr>
                <w:u w:val="single"/>
                <w:lang w:val="en-US" w:eastAsia="zh-CN"/>
              </w:rPr>
              <w:t>:</w:t>
            </w:r>
            <w:r>
              <w:rPr>
                <w:lang w:val="en-US" w:eastAsia="zh-CN"/>
              </w:rPr>
              <w:t xml:space="preserve"> Study a harmonized design for PDCCH repetition to address coverage requirements for both TN and NTN operation in 6GR. </w:t>
            </w:r>
          </w:p>
          <w:p w14:paraId="5C8CE264" w14:textId="77777777" w:rsidR="001C401B" w:rsidRDefault="00E716D3">
            <w:pPr>
              <w:rPr>
                <w:lang w:val="en-US" w:eastAsia="zh-CN"/>
              </w:rPr>
            </w:pPr>
            <w:r>
              <w:rPr>
                <w:b/>
                <w:bCs/>
                <w:u w:val="single"/>
                <w:lang w:val="en-US" w:eastAsia="zh-CN"/>
              </w:rPr>
              <w:t>Proposal 9</w:t>
            </w:r>
            <w:r>
              <w:rPr>
                <w:u w:val="single"/>
                <w:lang w:val="en-US" w:eastAsia="zh-CN"/>
              </w:rPr>
              <w:t>:</w:t>
            </w:r>
            <w:r>
              <w:rPr>
                <w:lang w:val="en-US" w:eastAsia="zh-CN"/>
              </w:rPr>
              <w:t xml:space="preserve"> Use NR PDCCH link adaptation techniques as a starting point for PDCCH link adaptation in 6GR.</w:t>
            </w:r>
          </w:p>
          <w:p w14:paraId="23D60620" w14:textId="77777777" w:rsidR="001C401B" w:rsidRDefault="00E716D3">
            <w:pPr>
              <w:rPr>
                <w:lang w:val="en-US" w:eastAsia="zh-CN"/>
              </w:rPr>
            </w:pPr>
            <w:r>
              <w:rPr>
                <w:b/>
                <w:bCs/>
                <w:u w:val="single"/>
                <w:lang w:val="en-US" w:eastAsia="zh-CN"/>
              </w:rPr>
              <w:t>Proposal 10</w:t>
            </w:r>
            <w:r>
              <w:rPr>
                <w:lang w:val="en-US" w:eastAsia="zh-CN"/>
              </w:rPr>
              <w:t>: Study the feasibility and benefits of UE-assisted information or reporting to the network for improving PDCCH link adaptation.</w:t>
            </w:r>
          </w:p>
          <w:p w14:paraId="64B5AD66" w14:textId="77777777" w:rsidR="001C401B" w:rsidRDefault="00E716D3">
            <w:pPr>
              <w:rPr>
                <w:lang w:val="en-US" w:eastAsia="zh-CN"/>
              </w:rPr>
            </w:pPr>
            <w:r>
              <w:rPr>
                <w:b/>
                <w:bCs/>
                <w:u w:val="single"/>
                <w:lang w:val="en-US" w:eastAsia="zh-CN"/>
              </w:rPr>
              <w:t xml:space="preserve">Proposal </w:t>
            </w:r>
            <w:r>
              <w:rPr>
                <w:rFonts w:eastAsiaTheme="minorEastAsia"/>
                <w:b/>
                <w:bCs/>
                <w:u w:val="single"/>
                <w:lang w:val="en-US" w:eastAsia="ko-KR"/>
              </w:rPr>
              <w:t>11</w:t>
            </w:r>
            <w:r>
              <w:rPr>
                <w:b/>
                <w:bCs/>
                <w:lang w:val="en-US" w:eastAsia="zh-CN"/>
              </w:rPr>
              <w:t xml:space="preserve">: </w:t>
            </w:r>
            <w:r>
              <w:rPr>
                <w:lang w:val="en-US" w:eastAsia="zh-CN"/>
              </w:rPr>
              <w:t>S</w:t>
            </w:r>
            <w:r>
              <w:rPr>
                <w:rFonts w:eastAsiaTheme="minorEastAsia"/>
                <w:lang w:val="en-US" w:eastAsia="ko-KR"/>
              </w:rPr>
              <w:t>upport PDCCH beam and TCI control in 6GR based on the unified TCI framework, including both single-TRP and multi-TRP operation, reusing NR as a starting point</w:t>
            </w:r>
            <w:r>
              <w:rPr>
                <w:lang w:val="en-US" w:eastAsia="zh-CN"/>
              </w:rPr>
              <w:t>.</w:t>
            </w:r>
          </w:p>
          <w:p w14:paraId="28CA0F9A" w14:textId="77777777" w:rsidR="001C401B" w:rsidRDefault="00E716D3">
            <w:pPr>
              <w:rPr>
                <w:lang w:val="en-US" w:eastAsia="zh-CN"/>
              </w:rPr>
            </w:pPr>
            <w:r>
              <w:rPr>
                <w:b/>
                <w:bCs/>
                <w:u w:val="single"/>
                <w:lang w:val="en-US" w:eastAsia="zh-CN"/>
              </w:rPr>
              <w:t>Proposal 12</w:t>
            </w:r>
            <w:r>
              <w:rPr>
                <w:lang w:val="en-US" w:eastAsia="zh-CN"/>
              </w:rPr>
              <w:t>: Support CORESET-level configuration of the beamforming operations (e.g., indication of TCI state).</w:t>
            </w:r>
          </w:p>
          <w:p w14:paraId="6AC54FD9" w14:textId="77777777" w:rsidR="001C401B" w:rsidRDefault="00E716D3">
            <w:pPr>
              <w:rPr>
                <w:lang w:val="en-US" w:eastAsia="zh-CN"/>
              </w:rPr>
            </w:pPr>
            <w:r>
              <w:rPr>
                <w:b/>
                <w:bCs/>
                <w:u w:val="single"/>
                <w:lang w:val="en-US" w:eastAsia="zh-CN"/>
              </w:rPr>
              <w:t>Proposal 13</w:t>
            </w:r>
            <w:r>
              <w:rPr>
                <w:lang w:val="en-US" w:eastAsia="zh-CN"/>
              </w:rPr>
              <w:t>: Study beam configuration mechanisms for CORESET#0 in 6GR, including whether dedicated configurations are needed and how to more reliably update the associated beam configuration.</w:t>
            </w:r>
          </w:p>
          <w:p w14:paraId="2E952DEC" w14:textId="77777777" w:rsidR="001C401B" w:rsidRDefault="00E716D3">
            <w:pPr>
              <w:rPr>
                <w:lang w:val="en-US" w:eastAsia="zh-CN"/>
              </w:rPr>
            </w:pPr>
            <w:r>
              <w:rPr>
                <w:b/>
                <w:bCs/>
                <w:u w:val="single"/>
                <w:lang w:val="en-US" w:eastAsia="zh-CN"/>
              </w:rPr>
              <w:t>Proposal 14</w:t>
            </w:r>
            <w:r>
              <w:rPr>
                <w:lang w:val="en-US" w:eastAsia="zh-CN"/>
              </w:rPr>
              <w:t>: Support search space monitoring adaptation mechanisms in 6GR, including search space switching and PDCCH skipping, as part of an energy-efficient PDCCH design.</w:t>
            </w:r>
          </w:p>
          <w:p w14:paraId="2C0F7467" w14:textId="77777777" w:rsidR="001C401B" w:rsidRDefault="00E716D3">
            <w:pPr>
              <w:rPr>
                <w:lang w:val="en-US" w:eastAsia="zh-CN"/>
              </w:rPr>
            </w:pPr>
            <w:r>
              <w:rPr>
                <w:b/>
                <w:bCs/>
                <w:u w:val="single"/>
                <w:lang w:val="en-US" w:eastAsia="zh-CN"/>
              </w:rPr>
              <w:t>Proposal 15:</w:t>
            </w:r>
            <w:r>
              <w:rPr>
                <w:lang w:val="en-US" w:eastAsia="zh-CN"/>
              </w:rPr>
              <w:t xml:space="preserve"> For NR-6GR MRSS operation, study rate-matching mechanisms for the DL control channel to enable coexistence with NR control and data channels.</w:t>
            </w:r>
          </w:p>
          <w:p w14:paraId="67F159B3" w14:textId="77777777" w:rsidR="001C401B" w:rsidRDefault="00E716D3">
            <w:pPr>
              <w:rPr>
                <w:rFonts w:eastAsia="Malgun Gothic"/>
                <w:szCs w:val="24"/>
                <w:lang w:val="en-US" w:eastAsia="ko-KR"/>
              </w:rPr>
            </w:pPr>
            <w:r>
              <w:rPr>
                <w:rFonts w:eastAsia="Malgun Gothic"/>
                <w:b/>
                <w:bCs/>
                <w:szCs w:val="24"/>
                <w:lang w:val="en-US" w:eastAsia="ko-KR"/>
              </w:rPr>
              <w:t>Observation 1:</w:t>
            </w:r>
            <w:r>
              <w:rPr>
                <w:rFonts w:eastAsia="Malgun Gothic"/>
                <w:szCs w:val="24"/>
                <w:lang w:val="en-US" w:eastAsia="ko-KR"/>
              </w:rPr>
              <w:t xml:space="preserve"> MRSS operation is most straightforward and effective when 5G NR and 6GR use the same or aligned numerology, while numerology mismatch introduces additional complexity that may complicate the evaluation of fundamental MRSS design trade-offs.</w:t>
            </w:r>
          </w:p>
          <w:p w14:paraId="310B1067" w14:textId="77777777" w:rsidR="001C401B" w:rsidRDefault="00E716D3">
            <w:pPr>
              <w:rPr>
                <w:lang w:val="en-US" w:eastAsia="zh-CN"/>
              </w:rPr>
            </w:pPr>
            <w:r>
              <w:rPr>
                <w:b/>
                <w:bCs/>
                <w:u w:val="single"/>
                <w:lang w:val="en-US" w:eastAsia="zh-CN"/>
              </w:rPr>
              <w:t xml:space="preserve">Proposal </w:t>
            </w:r>
            <w:r>
              <w:rPr>
                <w:rFonts w:eastAsiaTheme="minorEastAsia"/>
                <w:b/>
                <w:bCs/>
                <w:u w:val="single"/>
                <w:lang w:val="en-US" w:eastAsia="ko-KR"/>
              </w:rPr>
              <w:t>16</w:t>
            </w:r>
            <w:r>
              <w:rPr>
                <w:b/>
                <w:bCs/>
                <w:lang w:val="en-US" w:eastAsia="zh-CN"/>
              </w:rPr>
              <w:t xml:space="preserve">: </w:t>
            </w:r>
            <w:r>
              <w:rPr>
                <w:rFonts w:eastAsiaTheme="minorEastAsia"/>
                <w:lang w:val="en-US" w:eastAsia="ko-KR"/>
              </w:rPr>
              <w:t>Focus MRSS studies for 6GR PDCCH on scenarios where 5G NR and 6GR employ the same or aligned numerology, as a first step toward defining efficient and practical MRSS solutions.</w:t>
            </w:r>
          </w:p>
          <w:p w14:paraId="10811A3C" w14:textId="77777777" w:rsidR="001C401B" w:rsidRDefault="00E716D3">
            <w:pPr>
              <w:rPr>
                <w:lang w:val="en-US" w:eastAsia="ja-JP"/>
              </w:rPr>
            </w:pPr>
            <w:r>
              <w:rPr>
                <w:b/>
                <w:bCs/>
                <w:u w:val="single"/>
                <w:lang w:val="en-US" w:eastAsia="zh-CN"/>
              </w:rPr>
              <w:t>Proposal 17</w:t>
            </w:r>
            <w:r>
              <w:rPr>
                <w:lang w:val="en-US" w:eastAsia="zh-CN"/>
              </w:rPr>
              <w:t>: Study configuration of CORESETs or search spaces over SBFD and non-SBFD resources in 6GR, including mechanisms to handle PDCCH operation when resources span both types of symbols.</w:t>
            </w:r>
          </w:p>
          <w:p w14:paraId="43D828F8" w14:textId="77777777" w:rsidR="001C401B" w:rsidRDefault="001C401B">
            <w:pPr>
              <w:spacing w:after="0"/>
              <w:rPr>
                <w:rFonts w:eastAsia="Times New Roman"/>
                <w:color w:val="000000"/>
                <w:lang w:val="en-US"/>
              </w:rPr>
            </w:pPr>
          </w:p>
        </w:tc>
      </w:tr>
      <w:tr w:rsidR="001C401B" w14:paraId="0E1E65D3" w14:textId="77777777">
        <w:trPr>
          <w:trHeight w:val="290"/>
        </w:trPr>
        <w:tc>
          <w:tcPr>
            <w:tcW w:w="704" w:type="dxa"/>
            <w:shd w:val="clear" w:color="auto" w:fill="E7E6E6" w:themeFill="background2"/>
            <w:noWrap/>
            <w:vAlign w:val="bottom"/>
          </w:tcPr>
          <w:p w14:paraId="18B45C87" w14:textId="77777777" w:rsidR="001C401B" w:rsidRDefault="00E716D3">
            <w:pPr>
              <w:spacing w:after="0"/>
              <w:rPr>
                <w:rFonts w:eastAsia="Times New Roman"/>
                <w:color w:val="000000"/>
                <w:lang w:val="en-US"/>
              </w:rPr>
            </w:pPr>
            <w:r>
              <w:rPr>
                <w:rFonts w:eastAsia="Times New Roman"/>
                <w:color w:val="000000"/>
                <w:lang w:val="en-US"/>
              </w:rPr>
              <w:t>[20]</w:t>
            </w:r>
          </w:p>
        </w:tc>
        <w:tc>
          <w:tcPr>
            <w:tcW w:w="1843" w:type="dxa"/>
            <w:shd w:val="clear" w:color="auto" w:fill="E7E6E6" w:themeFill="background2"/>
            <w:noWrap/>
            <w:vAlign w:val="bottom"/>
          </w:tcPr>
          <w:p w14:paraId="5A4E6B60" w14:textId="77777777" w:rsidR="001C401B" w:rsidRDefault="00E716D3">
            <w:pPr>
              <w:spacing w:after="0"/>
              <w:rPr>
                <w:rFonts w:eastAsia="Times New Roman"/>
                <w:color w:val="002060"/>
                <w:u w:val="single"/>
                <w:lang w:val="en-US"/>
              </w:rPr>
            </w:pPr>
            <w:hyperlink r:id="rId66" w:tgtFrame="_parent" w:history="1">
              <w:r>
                <w:rPr>
                  <w:rFonts w:eastAsia="Times New Roman"/>
                  <w:color w:val="002060"/>
                  <w:u w:val="single"/>
                  <w:lang w:val="en-US"/>
                </w:rPr>
                <w:t>R1-2600855</w:t>
              </w:r>
            </w:hyperlink>
          </w:p>
        </w:tc>
        <w:tc>
          <w:tcPr>
            <w:tcW w:w="4634" w:type="dxa"/>
            <w:shd w:val="clear" w:color="auto" w:fill="E7E6E6" w:themeFill="background2"/>
            <w:noWrap/>
            <w:vAlign w:val="bottom"/>
          </w:tcPr>
          <w:p w14:paraId="0D7A34E5" w14:textId="77777777" w:rsidR="001C401B" w:rsidRDefault="00E716D3">
            <w:pPr>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8" w:type="dxa"/>
            <w:shd w:val="clear" w:color="auto" w:fill="E7E6E6" w:themeFill="background2"/>
            <w:noWrap/>
            <w:vAlign w:val="bottom"/>
          </w:tcPr>
          <w:p w14:paraId="244BE1B3" w14:textId="77777777" w:rsidR="001C401B" w:rsidRDefault="00E716D3">
            <w:pPr>
              <w:spacing w:after="0"/>
              <w:rPr>
                <w:rFonts w:eastAsia="Times New Roman"/>
                <w:color w:val="000000"/>
                <w:lang w:val="en-US"/>
              </w:rPr>
            </w:pPr>
            <w:r>
              <w:rPr>
                <w:rFonts w:eastAsia="Times New Roman"/>
                <w:color w:val="000000"/>
                <w:lang w:val="en-US"/>
              </w:rPr>
              <w:t>Fujitsu</w:t>
            </w:r>
          </w:p>
        </w:tc>
      </w:tr>
      <w:tr w:rsidR="001C401B" w14:paraId="6117260F" w14:textId="77777777">
        <w:trPr>
          <w:trHeight w:val="290"/>
        </w:trPr>
        <w:tc>
          <w:tcPr>
            <w:tcW w:w="9629" w:type="dxa"/>
            <w:gridSpan w:val="4"/>
            <w:noWrap/>
            <w:vAlign w:val="bottom"/>
          </w:tcPr>
          <w:p w14:paraId="3F35024E" w14:textId="77777777" w:rsidR="001C401B" w:rsidRDefault="00E716D3">
            <w:pPr>
              <w:rPr>
                <w:lang w:val="en-US"/>
              </w:rPr>
            </w:pPr>
            <w:r>
              <w:rPr>
                <w:lang w:val="en-US"/>
              </w:rPr>
              <w:lastRenderedPageBreak/>
              <w:t>Observation 1: The lessons learned from 5G for PDCCH transmission schemes are as follows:</w:t>
            </w:r>
          </w:p>
          <w:p w14:paraId="6FA63C15" w14:textId="77777777" w:rsidR="001C401B" w:rsidRDefault="00E716D3">
            <w:pPr>
              <w:pStyle w:val="ListParagraph"/>
              <w:numPr>
                <w:ilvl w:val="0"/>
                <w:numId w:val="87"/>
              </w:numPr>
              <w:rPr>
                <w:lang w:val="en-US"/>
              </w:rPr>
            </w:pPr>
            <w:r>
              <w:rPr>
                <w:lang w:val="en-US"/>
              </w:rPr>
              <w:t>Non-forward compatible design for diverse device types</w:t>
            </w:r>
          </w:p>
          <w:p w14:paraId="575BD1FC" w14:textId="77777777" w:rsidR="001C401B" w:rsidRDefault="00E716D3">
            <w:pPr>
              <w:pStyle w:val="ListParagraph"/>
              <w:numPr>
                <w:ilvl w:val="0"/>
                <w:numId w:val="87"/>
              </w:numPr>
              <w:rPr>
                <w:lang w:val="en-US"/>
              </w:rPr>
            </w:pPr>
            <w:r>
              <w:rPr>
                <w:lang w:val="en-US"/>
              </w:rPr>
              <w:t>Excessive PDCCH configuration overhead</w:t>
            </w:r>
          </w:p>
          <w:p w14:paraId="7893A129" w14:textId="77777777" w:rsidR="001C401B" w:rsidRDefault="00E716D3">
            <w:pPr>
              <w:pStyle w:val="ListParagraph"/>
              <w:numPr>
                <w:ilvl w:val="0"/>
                <w:numId w:val="87"/>
              </w:numPr>
              <w:rPr>
                <w:lang w:val="en-US"/>
              </w:rPr>
            </w:pPr>
            <w:r>
              <w:rPr>
                <w:lang w:val="en-US"/>
              </w:rPr>
              <w:t>Duplicated functions on UE power saving mechanisms</w:t>
            </w:r>
          </w:p>
          <w:p w14:paraId="529AA252" w14:textId="77777777" w:rsidR="001C401B" w:rsidRDefault="00E716D3">
            <w:pPr>
              <w:rPr>
                <w:lang w:val="en-US"/>
              </w:rPr>
            </w:pPr>
            <w:r>
              <w:rPr>
                <w:b/>
                <w:bCs/>
                <w:lang w:val="en-US"/>
              </w:rPr>
              <w:t>Proposal 1</w:t>
            </w:r>
            <w:r>
              <w:rPr>
                <w:lang w:val="en-US"/>
              </w:rPr>
              <w:t>: For 6G CORESET configuration, reuse the following configuration of 5G CORESET as a starting point of scalable 6G CORESET design.</w:t>
            </w:r>
          </w:p>
          <w:p w14:paraId="11520A85" w14:textId="77777777" w:rsidR="001C401B" w:rsidRDefault="00E716D3">
            <w:pPr>
              <w:pStyle w:val="ListParagraph"/>
              <w:numPr>
                <w:ilvl w:val="0"/>
                <w:numId w:val="15"/>
              </w:numPr>
              <w:rPr>
                <w:lang w:val="en-US"/>
              </w:rPr>
            </w:pPr>
            <w:r>
              <w:rPr>
                <w:lang w:val="en-US"/>
              </w:rPr>
              <w:t>1 CCE = 6 REGs</w:t>
            </w:r>
          </w:p>
          <w:p w14:paraId="136A44EB" w14:textId="77777777" w:rsidR="001C401B" w:rsidRDefault="00E716D3">
            <w:pPr>
              <w:pStyle w:val="ListParagraph"/>
              <w:numPr>
                <w:ilvl w:val="0"/>
                <w:numId w:val="15"/>
              </w:numPr>
              <w:rPr>
                <w:lang w:val="en-US"/>
              </w:rPr>
            </w:pPr>
            <w:r>
              <w:rPr>
                <w:lang w:val="en-US"/>
              </w:rPr>
              <w:t>CORESET duration = {1,2,3}, FFS: other values</w:t>
            </w:r>
          </w:p>
          <w:p w14:paraId="6EE2B27A" w14:textId="77777777" w:rsidR="001C401B" w:rsidRDefault="00E716D3">
            <w:pPr>
              <w:pStyle w:val="ListParagraph"/>
              <w:numPr>
                <w:ilvl w:val="0"/>
                <w:numId w:val="15"/>
              </w:numPr>
              <w:rPr>
                <w:lang w:val="en-US"/>
              </w:rPr>
            </w:pPr>
            <w:r>
              <w:rPr>
                <w:lang w:val="en-US"/>
              </w:rPr>
              <w:t>The same CCE-to-REG mapping, interleave mechanism</w:t>
            </w:r>
          </w:p>
          <w:p w14:paraId="09E5DAA0" w14:textId="77777777" w:rsidR="001C401B" w:rsidRDefault="00E716D3">
            <w:pPr>
              <w:pStyle w:val="ListParagraph"/>
              <w:numPr>
                <w:ilvl w:val="0"/>
                <w:numId w:val="15"/>
              </w:numPr>
              <w:rPr>
                <w:lang w:val="en-US"/>
              </w:rPr>
            </w:pPr>
            <w:r>
              <w:rPr>
                <w:lang w:val="en-US"/>
              </w:rPr>
              <w:t>AL = {1,2,4,8,16}, FFS: other values</w:t>
            </w:r>
          </w:p>
          <w:p w14:paraId="5200D99B" w14:textId="77777777" w:rsidR="001C401B" w:rsidRDefault="00E716D3">
            <w:pPr>
              <w:rPr>
                <w:lang w:val="en-US"/>
              </w:rPr>
            </w:pPr>
            <w:r>
              <w:rPr>
                <w:b/>
                <w:bCs/>
                <w:lang w:val="en-US"/>
              </w:rPr>
              <w:t>Proposal 2:</w:t>
            </w:r>
            <w:r>
              <w:rPr>
                <w:lang w:val="en-US"/>
              </w:rPr>
              <w:t xml:space="preserve"> For 6G CORESET configuration, study the methods to reduce the CORESET configuration overhead in 6GR for the consideration of BWP configuration.</w:t>
            </w:r>
          </w:p>
          <w:p w14:paraId="05A8F2F8" w14:textId="77777777" w:rsidR="001C401B" w:rsidRDefault="00E716D3">
            <w:pPr>
              <w:rPr>
                <w:lang w:val="en-US"/>
              </w:rPr>
            </w:pPr>
            <w:r>
              <w:rPr>
                <w:b/>
                <w:bCs/>
                <w:lang w:val="en-US"/>
              </w:rPr>
              <w:t>Proposal 3:</w:t>
            </w:r>
            <w:r>
              <w:rPr>
                <w:lang w:val="en-US"/>
              </w:rPr>
              <w:t xml:space="preserve"> For 6G search space configuration, study an integrated UE power saving mechanism to make UE procedure more simple and efficient.</w:t>
            </w:r>
          </w:p>
          <w:p w14:paraId="3D7DB789" w14:textId="77777777" w:rsidR="001C401B" w:rsidRDefault="00E716D3">
            <w:pPr>
              <w:rPr>
                <w:lang w:val="en-US"/>
              </w:rPr>
            </w:pPr>
            <w:r>
              <w:rPr>
                <w:lang w:val="en-US"/>
              </w:rPr>
              <w:t>Observation 2: For PDCCH resource allocation for MRSS operation between 5G and 6G, TDM/FDM operation with the higher-layer coordination between RATs can reduce RAN1 standardization efforts.</w:t>
            </w:r>
          </w:p>
          <w:p w14:paraId="1AF6D964" w14:textId="77777777" w:rsidR="001C401B" w:rsidRDefault="00E716D3">
            <w:pPr>
              <w:rPr>
                <w:lang w:val="en-US"/>
              </w:rPr>
            </w:pPr>
            <w:r>
              <w:rPr>
                <w:b/>
                <w:bCs/>
                <w:lang w:val="en-US"/>
              </w:rPr>
              <w:t>Proposal 4:</w:t>
            </w:r>
            <w:r>
              <w:rPr>
                <w:lang w:val="en-US"/>
              </w:rPr>
              <w:t xml:space="preserve"> For PDCCH MRSS operation, support independent PDCCH resource allocation with the higher-layer coordination between RATs to avoid unnecessary impact on 5G.</w:t>
            </w:r>
          </w:p>
          <w:p w14:paraId="0AFE83E9" w14:textId="77777777" w:rsidR="001C401B" w:rsidRDefault="001C401B">
            <w:pPr>
              <w:rPr>
                <w:lang w:val="en-US"/>
              </w:rPr>
            </w:pPr>
          </w:p>
        </w:tc>
      </w:tr>
      <w:tr w:rsidR="001C401B" w14:paraId="6CA25E82" w14:textId="77777777">
        <w:trPr>
          <w:trHeight w:val="290"/>
        </w:trPr>
        <w:tc>
          <w:tcPr>
            <w:tcW w:w="704" w:type="dxa"/>
            <w:shd w:val="clear" w:color="auto" w:fill="E7E6E6" w:themeFill="background2"/>
            <w:noWrap/>
            <w:vAlign w:val="bottom"/>
          </w:tcPr>
          <w:p w14:paraId="501BF1ED" w14:textId="77777777" w:rsidR="001C401B" w:rsidRDefault="00E716D3">
            <w:pPr>
              <w:spacing w:after="0"/>
              <w:rPr>
                <w:rFonts w:eastAsia="Times New Roman"/>
                <w:color w:val="000000"/>
                <w:lang w:val="en-US"/>
              </w:rPr>
            </w:pPr>
            <w:r>
              <w:rPr>
                <w:rFonts w:eastAsia="Times New Roman"/>
                <w:color w:val="000000"/>
                <w:lang w:val="en-US"/>
              </w:rPr>
              <w:t>[21]</w:t>
            </w:r>
          </w:p>
        </w:tc>
        <w:tc>
          <w:tcPr>
            <w:tcW w:w="1843" w:type="dxa"/>
            <w:shd w:val="clear" w:color="auto" w:fill="E7E6E6" w:themeFill="background2"/>
            <w:noWrap/>
            <w:vAlign w:val="bottom"/>
          </w:tcPr>
          <w:p w14:paraId="5B1D0130" w14:textId="77777777" w:rsidR="001C401B" w:rsidRDefault="00E716D3">
            <w:pPr>
              <w:spacing w:after="0"/>
              <w:rPr>
                <w:rFonts w:eastAsia="Times New Roman"/>
                <w:color w:val="002060"/>
                <w:u w:val="single"/>
                <w:lang w:val="en-US"/>
              </w:rPr>
            </w:pPr>
            <w:hyperlink r:id="rId67" w:tgtFrame="_parent" w:history="1">
              <w:r>
                <w:rPr>
                  <w:rFonts w:eastAsia="Times New Roman"/>
                  <w:color w:val="002060"/>
                  <w:u w:val="single"/>
                  <w:lang w:val="en-US"/>
                </w:rPr>
                <w:t>R1-2600919</w:t>
              </w:r>
            </w:hyperlink>
          </w:p>
        </w:tc>
        <w:tc>
          <w:tcPr>
            <w:tcW w:w="4634" w:type="dxa"/>
            <w:shd w:val="clear" w:color="auto" w:fill="E7E6E6" w:themeFill="background2"/>
            <w:noWrap/>
            <w:vAlign w:val="bottom"/>
          </w:tcPr>
          <w:p w14:paraId="02C38474" w14:textId="77777777" w:rsidR="001C401B" w:rsidRDefault="00E716D3">
            <w:pPr>
              <w:spacing w:after="0"/>
              <w:rPr>
                <w:rFonts w:eastAsia="Times New Roman"/>
                <w:color w:val="000000"/>
                <w:lang w:val="en-US"/>
              </w:rPr>
            </w:pPr>
            <w:r>
              <w:rPr>
                <w:rFonts w:eastAsia="Times New Roman"/>
                <w:color w:val="000000"/>
                <w:lang w:val="en-US"/>
              </w:rPr>
              <w:t>Downlink transmission scheme(s) for downlink control channels</w:t>
            </w:r>
          </w:p>
        </w:tc>
        <w:tc>
          <w:tcPr>
            <w:tcW w:w="2448" w:type="dxa"/>
            <w:shd w:val="clear" w:color="auto" w:fill="E7E6E6" w:themeFill="background2"/>
            <w:noWrap/>
            <w:vAlign w:val="bottom"/>
          </w:tcPr>
          <w:p w14:paraId="21BD0CD7" w14:textId="77777777" w:rsidR="001C401B" w:rsidRDefault="00E716D3">
            <w:pPr>
              <w:spacing w:after="0"/>
              <w:rPr>
                <w:rFonts w:eastAsia="Times New Roman"/>
                <w:color w:val="000000"/>
                <w:lang w:val="en-US"/>
              </w:rPr>
            </w:pPr>
            <w:r>
              <w:rPr>
                <w:rFonts w:eastAsia="Times New Roman"/>
                <w:color w:val="000000"/>
                <w:lang w:val="en-US"/>
              </w:rPr>
              <w:t>Sharp</w:t>
            </w:r>
          </w:p>
        </w:tc>
      </w:tr>
      <w:tr w:rsidR="001C401B" w14:paraId="18DA35CE" w14:textId="77777777">
        <w:trPr>
          <w:trHeight w:val="290"/>
        </w:trPr>
        <w:tc>
          <w:tcPr>
            <w:tcW w:w="9629" w:type="dxa"/>
            <w:gridSpan w:val="4"/>
            <w:noWrap/>
            <w:vAlign w:val="bottom"/>
          </w:tcPr>
          <w:p w14:paraId="2C10A03B" w14:textId="77777777" w:rsidR="001C401B" w:rsidRDefault="00E716D3">
            <w:pPr>
              <w:rPr>
                <w:lang w:val="en-US"/>
              </w:rPr>
            </w:pPr>
            <w:r>
              <w:rPr>
                <w:b/>
                <w:bCs/>
                <w:lang w:val="en-US"/>
              </w:rPr>
              <w:t>Proposal 1</w:t>
            </w:r>
            <w:r>
              <w:rPr>
                <w:lang w:val="en-US"/>
              </w:rPr>
              <w:t>: RAN1 should study the unified TCI framework as a basic QCL framework for 6GR.</w:t>
            </w:r>
          </w:p>
          <w:p w14:paraId="14DFCCC8" w14:textId="77777777" w:rsidR="001C401B" w:rsidRDefault="00E716D3">
            <w:pPr>
              <w:rPr>
                <w:lang w:val="en-US"/>
              </w:rPr>
            </w:pPr>
            <w:r>
              <w:rPr>
                <w:b/>
                <w:bCs/>
                <w:lang w:val="en-US"/>
              </w:rPr>
              <w:t>Proposal 2</w:t>
            </w:r>
            <w:r>
              <w:rPr>
                <w:lang w:val="en-US"/>
              </w:rPr>
              <w:t>: 6GR considers NR CORESET structure used as a starting point for study 6G downlink control channel, with potential extension in frequency domain and time domain compared to 5G.</w:t>
            </w:r>
          </w:p>
          <w:p w14:paraId="68BFC3DC" w14:textId="77777777" w:rsidR="001C401B" w:rsidRDefault="00E716D3">
            <w:pPr>
              <w:rPr>
                <w:lang w:val="en-US"/>
              </w:rPr>
            </w:pPr>
            <w:r>
              <w:rPr>
                <w:b/>
                <w:bCs/>
                <w:lang w:val="en-US"/>
              </w:rPr>
              <w:t>Proposal 3</w:t>
            </w:r>
            <w:r>
              <w:rPr>
                <w:lang w:val="en-US"/>
              </w:rPr>
              <w:t>: 6GR to study PDCCH repetition scheme with at least considering multi-TRP operation, coverage performance, harmonized 6G design for TN and NTN.</w:t>
            </w:r>
          </w:p>
          <w:p w14:paraId="1FC9B966" w14:textId="77777777" w:rsidR="001C401B" w:rsidRDefault="001C401B">
            <w:pPr>
              <w:rPr>
                <w:lang w:val="en-US"/>
              </w:rPr>
            </w:pPr>
          </w:p>
        </w:tc>
      </w:tr>
      <w:tr w:rsidR="001C401B" w14:paraId="6CF09593" w14:textId="77777777">
        <w:trPr>
          <w:trHeight w:val="290"/>
        </w:trPr>
        <w:tc>
          <w:tcPr>
            <w:tcW w:w="704" w:type="dxa"/>
            <w:shd w:val="clear" w:color="auto" w:fill="E7E6E6" w:themeFill="background2"/>
            <w:noWrap/>
            <w:vAlign w:val="bottom"/>
          </w:tcPr>
          <w:p w14:paraId="064ED8B6" w14:textId="77777777" w:rsidR="001C401B" w:rsidRDefault="00E716D3">
            <w:pPr>
              <w:spacing w:after="0"/>
              <w:rPr>
                <w:rFonts w:eastAsia="Times New Roman"/>
                <w:color w:val="000000"/>
                <w:lang w:val="en-US"/>
              </w:rPr>
            </w:pPr>
            <w:r>
              <w:rPr>
                <w:rFonts w:eastAsia="Times New Roman"/>
                <w:color w:val="000000"/>
                <w:lang w:val="en-US"/>
              </w:rPr>
              <w:t>[22]</w:t>
            </w:r>
          </w:p>
        </w:tc>
        <w:tc>
          <w:tcPr>
            <w:tcW w:w="1843" w:type="dxa"/>
            <w:shd w:val="clear" w:color="auto" w:fill="E7E6E6" w:themeFill="background2"/>
            <w:noWrap/>
            <w:vAlign w:val="bottom"/>
          </w:tcPr>
          <w:p w14:paraId="19DC6C6D" w14:textId="77777777" w:rsidR="001C401B" w:rsidRDefault="00E716D3">
            <w:pPr>
              <w:spacing w:after="0"/>
              <w:rPr>
                <w:rFonts w:eastAsia="Times New Roman"/>
                <w:color w:val="002060"/>
                <w:u w:val="single"/>
                <w:lang w:val="en-US"/>
              </w:rPr>
            </w:pPr>
            <w:hyperlink r:id="rId68" w:tgtFrame="_parent" w:history="1">
              <w:r>
                <w:rPr>
                  <w:rFonts w:eastAsia="Times New Roman"/>
                  <w:color w:val="002060"/>
                  <w:u w:val="single"/>
                  <w:lang w:val="en-US"/>
                </w:rPr>
                <w:t>R1-2600946</w:t>
              </w:r>
            </w:hyperlink>
          </w:p>
        </w:tc>
        <w:tc>
          <w:tcPr>
            <w:tcW w:w="4634" w:type="dxa"/>
            <w:shd w:val="clear" w:color="auto" w:fill="E7E6E6" w:themeFill="background2"/>
            <w:noWrap/>
            <w:vAlign w:val="bottom"/>
          </w:tcPr>
          <w:p w14:paraId="38384ED1" w14:textId="77777777" w:rsidR="001C401B" w:rsidRDefault="00E716D3">
            <w:pPr>
              <w:spacing w:after="0"/>
              <w:rPr>
                <w:rFonts w:eastAsia="Times New Roman"/>
                <w:color w:val="000000"/>
                <w:lang w:val="en-US"/>
              </w:rPr>
            </w:pPr>
            <w:r>
              <w:rPr>
                <w:rFonts w:eastAsia="Times New Roman"/>
                <w:color w:val="000000"/>
                <w:lang w:val="en-US"/>
              </w:rPr>
              <w:t>Discussion on the downlink transmission schemes for downlink control channels</w:t>
            </w:r>
          </w:p>
        </w:tc>
        <w:tc>
          <w:tcPr>
            <w:tcW w:w="2448" w:type="dxa"/>
            <w:shd w:val="clear" w:color="auto" w:fill="E7E6E6" w:themeFill="background2"/>
            <w:noWrap/>
            <w:vAlign w:val="bottom"/>
          </w:tcPr>
          <w:p w14:paraId="63346AC3" w14:textId="77777777" w:rsidR="001C401B" w:rsidRDefault="00E716D3">
            <w:pPr>
              <w:spacing w:after="0"/>
              <w:rPr>
                <w:rFonts w:eastAsia="Times New Roman"/>
                <w:color w:val="000000"/>
                <w:lang w:val="en-US"/>
              </w:rPr>
            </w:pPr>
            <w:r>
              <w:rPr>
                <w:rFonts w:eastAsia="Times New Roman"/>
                <w:color w:val="000000"/>
                <w:lang w:val="en-US"/>
              </w:rPr>
              <w:t>HONOR</w:t>
            </w:r>
          </w:p>
        </w:tc>
      </w:tr>
      <w:tr w:rsidR="001C401B" w14:paraId="3FB7578C" w14:textId="77777777">
        <w:trPr>
          <w:trHeight w:val="290"/>
        </w:trPr>
        <w:tc>
          <w:tcPr>
            <w:tcW w:w="9629" w:type="dxa"/>
            <w:gridSpan w:val="4"/>
            <w:noWrap/>
            <w:vAlign w:val="bottom"/>
          </w:tcPr>
          <w:p w14:paraId="64A72754" w14:textId="77777777" w:rsidR="001C401B" w:rsidRDefault="00E716D3">
            <w:pPr>
              <w:rPr>
                <w:lang w:val="en-US"/>
              </w:rPr>
            </w:pPr>
            <w:r>
              <w:rPr>
                <w:lang w:val="en-US"/>
              </w:rPr>
              <w:t>Observation1: NR's control channel has undergone many optimizations in its design, significantly improving flexibility and reducing complexity.</w:t>
            </w:r>
          </w:p>
          <w:p w14:paraId="7B9CB653" w14:textId="77777777" w:rsidR="001C401B" w:rsidRDefault="00E716D3">
            <w:pPr>
              <w:rPr>
                <w:lang w:val="en-US"/>
              </w:rPr>
            </w:pPr>
            <w:r>
              <w:rPr>
                <w:b/>
                <w:bCs/>
                <w:lang w:val="en-US"/>
              </w:rPr>
              <w:t>Proposal 1</w:t>
            </w:r>
            <w:r>
              <w:rPr>
                <w:lang w:val="en-US"/>
              </w:rPr>
              <w:t>: The design of NR's control channel can serve as a starting point for the design of 6G control channels.</w:t>
            </w:r>
          </w:p>
          <w:p w14:paraId="460B952C" w14:textId="77777777" w:rsidR="001C401B" w:rsidRDefault="00E716D3">
            <w:pPr>
              <w:rPr>
                <w:lang w:val="en-US"/>
              </w:rPr>
            </w:pPr>
            <w:r>
              <w:rPr>
                <w:b/>
                <w:bCs/>
                <w:lang w:val="en-US"/>
              </w:rPr>
              <w:t>Proposal 2:</w:t>
            </w:r>
            <w:r>
              <w:rPr>
                <w:lang w:val="en-US"/>
              </w:rPr>
              <w:t xml:space="preserve"> The design of corrset0 bandwidth needs to consider supporting a system bandwidth of 3MHz.</w:t>
            </w:r>
          </w:p>
          <w:p w14:paraId="45669F1D" w14:textId="77777777" w:rsidR="001C401B" w:rsidRDefault="00E716D3">
            <w:pPr>
              <w:rPr>
                <w:lang w:val="en-US"/>
              </w:rPr>
            </w:pPr>
            <w:r>
              <w:rPr>
                <w:b/>
                <w:bCs/>
                <w:lang w:val="en-US"/>
              </w:rPr>
              <w:t>Proposal 3:</w:t>
            </w:r>
            <w:r>
              <w:rPr>
                <w:lang w:val="en-US"/>
              </w:rPr>
              <w:t xml:space="preserve"> The allocation of Corset bandwidth needs to consider the solution for UE supporting 400M bandwidth.</w:t>
            </w:r>
          </w:p>
          <w:p w14:paraId="0CF2E51E" w14:textId="77777777" w:rsidR="001C401B" w:rsidRDefault="00E716D3">
            <w:pPr>
              <w:rPr>
                <w:lang w:val="en-US"/>
              </w:rPr>
            </w:pPr>
            <w:r>
              <w:rPr>
                <w:b/>
                <w:bCs/>
                <w:lang w:val="en-US"/>
              </w:rPr>
              <w:t>Proposal 4:</w:t>
            </w:r>
            <w:r>
              <w:rPr>
                <w:lang w:val="en-US"/>
              </w:rPr>
              <w:t xml:space="preserve"> The design of 6G PDCCH needs to consider coverage enhancement.</w:t>
            </w:r>
          </w:p>
          <w:p w14:paraId="5D4C719C" w14:textId="77777777" w:rsidR="001C401B" w:rsidRDefault="00E716D3">
            <w:pPr>
              <w:rPr>
                <w:lang w:val="en-US"/>
              </w:rPr>
            </w:pPr>
            <w:r>
              <w:rPr>
                <w:b/>
                <w:bCs/>
                <w:lang w:val="en-US"/>
              </w:rPr>
              <w:t>Proposal 5:</w:t>
            </w:r>
            <w:r>
              <w:rPr>
                <w:lang w:val="en-US"/>
              </w:rPr>
              <w:t xml:space="preserve"> The design of the control channel can also consider supporting energy savings in the frequency domain.</w:t>
            </w:r>
          </w:p>
          <w:p w14:paraId="58AF52F9" w14:textId="77777777" w:rsidR="001C401B" w:rsidRDefault="00E716D3">
            <w:pPr>
              <w:rPr>
                <w:lang w:val="en-US"/>
              </w:rPr>
            </w:pPr>
            <w:r>
              <w:rPr>
                <w:b/>
                <w:bCs/>
                <w:lang w:val="en-US"/>
              </w:rPr>
              <w:t>Proposal 6:</w:t>
            </w:r>
            <w:r>
              <w:rPr>
                <w:lang w:val="en-US"/>
              </w:rPr>
              <w:t xml:space="preserve"> Improve the demodulation performance of PDCCH for high-speed moving users.</w:t>
            </w:r>
          </w:p>
          <w:p w14:paraId="590F0A79" w14:textId="77777777" w:rsidR="001C401B" w:rsidRDefault="00E716D3">
            <w:pPr>
              <w:rPr>
                <w:lang w:val="en-US"/>
              </w:rPr>
            </w:pPr>
            <w:r>
              <w:rPr>
                <w:b/>
                <w:bCs/>
                <w:lang w:val="en-US"/>
              </w:rPr>
              <w:t>Proposal 7:</w:t>
            </w:r>
            <w:r>
              <w:rPr>
                <w:lang w:val="en-US"/>
              </w:rPr>
              <w:t xml:space="preserve"> Consider the interference coordination of PDCCH between NR and 6G under MRSS.</w:t>
            </w:r>
          </w:p>
          <w:p w14:paraId="3111B301" w14:textId="77777777" w:rsidR="001C401B" w:rsidRDefault="00E716D3">
            <w:pPr>
              <w:rPr>
                <w:lang w:val="en-US"/>
              </w:rPr>
            </w:pPr>
            <w:r>
              <w:rPr>
                <w:b/>
                <w:bCs/>
                <w:lang w:val="en-US"/>
              </w:rPr>
              <w:t>Proposal 8:</w:t>
            </w:r>
            <w:r>
              <w:rPr>
                <w:lang w:val="en-US"/>
              </w:rPr>
              <w:t xml:space="preserve"> The bandwidth of coreset0 does not exceed the minimum bandwidth.</w:t>
            </w:r>
          </w:p>
          <w:p w14:paraId="0F0CE82F" w14:textId="77777777" w:rsidR="001C401B" w:rsidRDefault="00E716D3">
            <w:pPr>
              <w:rPr>
                <w:lang w:val="en-US"/>
              </w:rPr>
            </w:pPr>
            <w:r>
              <w:rPr>
                <w:b/>
                <w:bCs/>
                <w:lang w:val="en-US"/>
              </w:rPr>
              <w:t>Proposal 9:</w:t>
            </w:r>
            <w:r>
              <w:rPr>
                <w:lang w:val="en-US"/>
              </w:rPr>
              <w:t xml:space="preserve"> Reuse the bitmap method for configuring the coreset bandwidth in NR.</w:t>
            </w:r>
          </w:p>
          <w:p w14:paraId="7D341D1A" w14:textId="77777777" w:rsidR="001C401B" w:rsidRDefault="00E716D3">
            <w:pPr>
              <w:rPr>
                <w:lang w:val="en-US"/>
              </w:rPr>
            </w:pPr>
            <w:r>
              <w:rPr>
                <w:lang w:val="en-US"/>
              </w:rPr>
              <w:t>Observation 2: The UE support scheme for 400M will affect the configuration of the PDCCH corset bandwidth.</w:t>
            </w:r>
          </w:p>
          <w:p w14:paraId="534D59F7" w14:textId="77777777" w:rsidR="001C401B" w:rsidRDefault="00E716D3">
            <w:pPr>
              <w:rPr>
                <w:lang w:val="en-US"/>
              </w:rPr>
            </w:pPr>
            <w:r>
              <w:rPr>
                <w:b/>
                <w:bCs/>
                <w:lang w:val="en-US"/>
              </w:rPr>
              <w:lastRenderedPageBreak/>
              <w:t>Proposal 10:</w:t>
            </w:r>
            <w:r>
              <w:rPr>
                <w:lang w:val="en-US"/>
              </w:rPr>
              <w:t xml:space="preserve"> After the UE support for the 400M solution is determined, discuss the configuration of the coreset bandwidth.</w:t>
            </w:r>
          </w:p>
          <w:p w14:paraId="59814BBF" w14:textId="77777777" w:rsidR="001C401B" w:rsidRDefault="00E716D3">
            <w:pPr>
              <w:rPr>
                <w:lang w:val="en-US"/>
              </w:rPr>
            </w:pPr>
            <w:r>
              <w:rPr>
                <w:b/>
                <w:bCs/>
                <w:lang w:val="en-US"/>
              </w:rPr>
              <w:t>Proposal 11:</w:t>
            </w:r>
            <w:r>
              <w:rPr>
                <w:lang w:val="en-US"/>
              </w:rPr>
              <w:t xml:space="preserve"> Reuse the control channel structure of NR in general.</w:t>
            </w:r>
          </w:p>
          <w:p w14:paraId="5043B142" w14:textId="77777777" w:rsidR="001C401B" w:rsidRDefault="00E716D3">
            <w:pPr>
              <w:rPr>
                <w:lang w:val="en-US"/>
              </w:rPr>
            </w:pPr>
            <w:r>
              <w:rPr>
                <w:b/>
                <w:bCs/>
                <w:lang w:val="en-US"/>
              </w:rPr>
              <w:t>Proposal 12:</w:t>
            </w:r>
            <w:r>
              <w:rPr>
                <w:lang w:val="en-US"/>
              </w:rPr>
              <w:t xml:space="preserve"> The number of symbols in the corset can exceed 3.</w:t>
            </w:r>
          </w:p>
          <w:p w14:paraId="4FF406C5" w14:textId="77777777" w:rsidR="001C401B" w:rsidRDefault="00E716D3">
            <w:pPr>
              <w:rPr>
                <w:lang w:val="en-US"/>
              </w:rPr>
            </w:pPr>
            <w:r>
              <w:rPr>
                <w:b/>
                <w:bCs/>
                <w:lang w:val="en-US"/>
              </w:rPr>
              <w:t>Proposal 13:</w:t>
            </w:r>
            <w:r>
              <w:rPr>
                <w:lang w:val="en-US"/>
              </w:rPr>
              <w:t xml:space="preserve"> Enhance PDCCH demodulation performance under mobility.</w:t>
            </w:r>
          </w:p>
          <w:p w14:paraId="5FB48C94" w14:textId="77777777" w:rsidR="001C401B" w:rsidRDefault="00E716D3">
            <w:pPr>
              <w:rPr>
                <w:lang w:val="en-US"/>
              </w:rPr>
            </w:pPr>
            <w:r>
              <w:rPr>
                <w:b/>
                <w:bCs/>
                <w:lang w:val="en-US"/>
              </w:rPr>
              <w:t>Proposal 14:</w:t>
            </w:r>
            <w:r>
              <w:rPr>
                <w:lang w:val="en-US"/>
              </w:rPr>
              <w:t xml:space="preserve"> Reuse the NR PDCCH DMRS pattern.</w:t>
            </w:r>
          </w:p>
          <w:p w14:paraId="2C8201E1" w14:textId="77777777" w:rsidR="001C401B" w:rsidRDefault="00E716D3">
            <w:pPr>
              <w:rPr>
                <w:lang w:val="en-US"/>
              </w:rPr>
            </w:pPr>
            <w:r>
              <w:rPr>
                <w:b/>
                <w:bCs/>
                <w:lang w:val="en-US"/>
              </w:rPr>
              <w:t>Proposal 15</w:t>
            </w:r>
            <w:r>
              <w:rPr>
                <w:lang w:val="en-US"/>
              </w:rPr>
              <w:t>: Deprioritize the MU-MIMO design for PDCCH.</w:t>
            </w:r>
          </w:p>
          <w:p w14:paraId="128ECEBC" w14:textId="77777777" w:rsidR="001C401B" w:rsidRDefault="00E716D3">
            <w:pPr>
              <w:rPr>
                <w:lang w:val="en-US"/>
              </w:rPr>
            </w:pPr>
            <w:r>
              <w:rPr>
                <w:b/>
                <w:bCs/>
                <w:lang w:val="en-US"/>
              </w:rPr>
              <w:t>Proposal 16:</w:t>
            </w:r>
            <w:r>
              <w:rPr>
                <w:lang w:val="en-US"/>
              </w:rPr>
              <w:t xml:space="preserve"> Regarding the scrambling sequence, refer to and reuse the NR design.</w:t>
            </w:r>
          </w:p>
          <w:p w14:paraId="0B9DCC68" w14:textId="77777777" w:rsidR="001C401B" w:rsidRDefault="001C401B">
            <w:pPr>
              <w:spacing w:after="0"/>
              <w:rPr>
                <w:rFonts w:eastAsia="Times New Roman"/>
                <w:color w:val="000000"/>
                <w:lang w:val="en-US"/>
              </w:rPr>
            </w:pPr>
          </w:p>
        </w:tc>
      </w:tr>
      <w:tr w:rsidR="001C401B" w14:paraId="38D02B02" w14:textId="77777777">
        <w:trPr>
          <w:trHeight w:val="290"/>
        </w:trPr>
        <w:tc>
          <w:tcPr>
            <w:tcW w:w="704" w:type="dxa"/>
            <w:shd w:val="clear" w:color="auto" w:fill="E7E6E6" w:themeFill="background2"/>
            <w:noWrap/>
            <w:vAlign w:val="bottom"/>
          </w:tcPr>
          <w:p w14:paraId="77A65E50" w14:textId="77777777" w:rsidR="001C401B" w:rsidRDefault="00E716D3">
            <w:pPr>
              <w:spacing w:after="0"/>
              <w:rPr>
                <w:rFonts w:eastAsia="Times New Roman"/>
                <w:color w:val="000000"/>
                <w:lang w:val="en-US"/>
              </w:rPr>
            </w:pPr>
            <w:r>
              <w:rPr>
                <w:rFonts w:eastAsia="Times New Roman"/>
                <w:color w:val="000000"/>
                <w:lang w:val="en-US"/>
              </w:rPr>
              <w:lastRenderedPageBreak/>
              <w:t>[23]</w:t>
            </w:r>
          </w:p>
        </w:tc>
        <w:tc>
          <w:tcPr>
            <w:tcW w:w="1843" w:type="dxa"/>
            <w:shd w:val="clear" w:color="auto" w:fill="E7E6E6" w:themeFill="background2"/>
            <w:noWrap/>
            <w:vAlign w:val="bottom"/>
          </w:tcPr>
          <w:p w14:paraId="447D15B4" w14:textId="77777777" w:rsidR="001C401B" w:rsidRDefault="00E716D3">
            <w:pPr>
              <w:spacing w:after="0"/>
              <w:rPr>
                <w:rFonts w:eastAsia="Times New Roman"/>
                <w:color w:val="002060"/>
                <w:u w:val="single"/>
                <w:lang w:val="en-US"/>
              </w:rPr>
            </w:pPr>
            <w:hyperlink r:id="rId69" w:tgtFrame="_parent" w:history="1">
              <w:r>
                <w:rPr>
                  <w:rFonts w:eastAsia="Times New Roman"/>
                  <w:color w:val="002060"/>
                  <w:u w:val="single"/>
                  <w:lang w:val="en-US"/>
                </w:rPr>
                <w:t>R1-2600975</w:t>
              </w:r>
            </w:hyperlink>
          </w:p>
        </w:tc>
        <w:tc>
          <w:tcPr>
            <w:tcW w:w="4634" w:type="dxa"/>
            <w:shd w:val="clear" w:color="auto" w:fill="E7E6E6" w:themeFill="background2"/>
            <w:noWrap/>
            <w:vAlign w:val="bottom"/>
          </w:tcPr>
          <w:p w14:paraId="0DB670F0" w14:textId="77777777" w:rsidR="001C401B" w:rsidRDefault="00E716D3">
            <w:pPr>
              <w:spacing w:after="0"/>
              <w:rPr>
                <w:rFonts w:eastAsia="Times New Roman"/>
                <w:color w:val="000000"/>
                <w:lang w:val="en-US"/>
              </w:rPr>
            </w:pPr>
            <w:r>
              <w:rPr>
                <w:rFonts w:eastAsia="Times New Roman"/>
                <w:color w:val="000000"/>
                <w:lang w:val="en-US"/>
              </w:rPr>
              <w:t>Transmission schemes for downlink control channels</w:t>
            </w:r>
          </w:p>
        </w:tc>
        <w:tc>
          <w:tcPr>
            <w:tcW w:w="2448" w:type="dxa"/>
            <w:shd w:val="clear" w:color="auto" w:fill="E7E6E6" w:themeFill="background2"/>
            <w:noWrap/>
            <w:vAlign w:val="bottom"/>
          </w:tcPr>
          <w:p w14:paraId="2B1752CC" w14:textId="77777777" w:rsidR="001C401B" w:rsidRDefault="00E716D3">
            <w:pPr>
              <w:spacing w:after="0"/>
              <w:rPr>
                <w:rFonts w:eastAsia="Times New Roman"/>
                <w:color w:val="000000"/>
                <w:lang w:val="en-US"/>
              </w:rPr>
            </w:pPr>
            <w:r>
              <w:rPr>
                <w:rFonts w:eastAsia="Times New Roman"/>
                <w:color w:val="000000"/>
                <w:lang w:val="en-US"/>
              </w:rPr>
              <w:t>ZTE Corporation, Sanechips</w:t>
            </w:r>
          </w:p>
        </w:tc>
      </w:tr>
      <w:tr w:rsidR="001C401B" w14:paraId="0ADB1FB1" w14:textId="77777777">
        <w:trPr>
          <w:trHeight w:val="290"/>
        </w:trPr>
        <w:tc>
          <w:tcPr>
            <w:tcW w:w="9629" w:type="dxa"/>
            <w:gridSpan w:val="4"/>
            <w:noWrap/>
            <w:vAlign w:val="bottom"/>
          </w:tcPr>
          <w:p w14:paraId="250ECFD5" w14:textId="77777777" w:rsidR="001C401B" w:rsidRDefault="00E716D3">
            <w:pPr>
              <w:rPr>
                <w:rFonts w:eastAsia="Times New Roman"/>
                <w:color w:val="000000"/>
                <w:lang w:val="en-US"/>
              </w:rPr>
            </w:pPr>
            <w:r>
              <w:rPr>
                <w:rFonts w:eastAsia="Times New Roman"/>
                <w:b/>
                <w:bCs/>
                <w:color w:val="000000"/>
                <w:lang w:val="en-US"/>
              </w:rPr>
              <w:t>Proposal 1</w:t>
            </w:r>
            <w:r>
              <w:rPr>
                <w:rFonts w:eastAsia="Times New Roman"/>
                <w:color w:val="000000"/>
                <w:lang w:val="en-US"/>
              </w:rPr>
              <w:t>: For 6GR DL control design, support “PDCCH candidate - CCE - REG” mapping structure, and study the impact of larger bandwidth and multiplexing between different UE types under this structure.</w:t>
            </w:r>
          </w:p>
          <w:p w14:paraId="4447EBA1" w14:textId="77777777" w:rsidR="001C401B" w:rsidRDefault="00E716D3">
            <w:pPr>
              <w:rPr>
                <w:rFonts w:eastAsia="Times New Roman"/>
                <w:color w:val="000000"/>
                <w:lang w:val="en-US"/>
              </w:rPr>
            </w:pPr>
            <w:r>
              <w:rPr>
                <w:rFonts w:eastAsia="Times New Roman"/>
                <w:b/>
                <w:bCs/>
                <w:color w:val="000000"/>
                <w:lang w:val="en-US"/>
              </w:rPr>
              <w:t>Proposal 2</w:t>
            </w:r>
            <w:r>
              <w:rPr>
                <w:rFonts w:eastAsia="Times New Roman"/>
                <w:color w:val="000000"/>
                <w:lang w:val="en-US"/>
              </w:rPr>
              <w:t>: For 6GR DL control design, study the level of flexibility needed for CORESET and Search space configuration.</w:t>
            </w:r>
          </w:p>
          <w:p w14:paraId="162763BF" w14:textId="77777777" w:rsidR="001C401B" w:rsidRDefault="00E716D3">
            <w:pPr>
              <w:rPr>
                <w:rFonts w:eastAsia="Times New Roman"/>
                <w:color w:val="000000"/>
                <w:lang w:val="en-US"/>
              </w:rPr>
            </w:pPr>
            <w:r>
              <w:rPr>
                <w:rFonts w:eastAsia="Times New Roman"/>
                <w:b/>
                <w:bCs/>
                <w:color w:val="000000"/>
                <w:lang w:val="en-US"/>
              </w:rPr>
              <w:t>Proposal 3</w:t>
            </w:r>
            <w:r>
              <w:rPr>
                <w:rFonts w:eastAsia="Times New Roman"/>
                <w:color w:val="000000"/>
                <w:lang w:val="en-US"/>
              </w:rPr>
              <w:t>: Study longer CORESET duration, e.g. 8 OFDM symbols for better coverage considering bandwidth limitation of low tier UEs.</w:t>
            </w:r>
          </w:p>
          <w:p w14:paraId="002A4B37" w14:textId="77777777" w:rsidR="001C401B" w:rsidRDefault="00E716D3">
            <w:pPr>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multiplexing of CORESETs with different duration.</w:t>
            </w:r>
          </w:p>
          <w:p w14:paraId="719432A0" w14:textId="77777777" w:rsidR="001C401B" w:rsidRDefault="00E716D3">
            <w:pPr>
              <w:rPr>
                <w:rFonts w:eastAsia="Times New Roman"/>
                <w:color w:val="000000"/>
                <w:lang w:val="en-US"/>
              </w:rPr>
            </w:pPr>
            <w:r>
              <w:rPr>
                <w:rFonts w:eastAsia="Times New Roman"/>
                <w:b/>
                <w:bCs/>
                <w:color w:val="000000"/>
                <w:lang w:val="en-US"/>
              </w:rPr>
              <w:t>Proposal 5</w:t>
            </w:r>
            <w:r>
              <w:rPr>
                <w:rFonts w:eastAsia="Times New Roman"/>
                <w:color w:val="000000"/>
                <w:lang w:val="en-US"/>
              </w:rPr>
              <w:t>: Study whether collision between PDCCH and other signals such as a reference signal is allowed, if so, the UE behavior should be clarified.</w:t>
            </w:r>
          </w:p>
          <w:p w14:paraId="5D67266D" w14:textId="77777777" w:rsidR="001C401B" w:rsidRDefault="00E716D3">
            <w:pPr>
              <w:rPr>
                <w:rFonts w:eastAsia="Times New Roman"/>
                <w:color w:val="000000"/>
                <w:lang w:val="en-US"/>
              </w:rPr>
            </w:pPr>
            <w:r>
              <w:rPr>
                <w:rFonts w:eastAsia="Times New Roman"/>
                <w:b/>
                <w:bCs/>
                <w:color w:val="000000"/>
                <w:lang w:val="en-US"/>
              </w:rPr>
              <w:t>Proposal 6</w:t>
            </w:r>
            <w:r>
              <w:rPr>
                <w:rFonts w:eastAsia="Times New Roman"/>
                <w:color w:val="000000"/>
                <w:lang w:val="en-US"/>
              </w:rPr>
              <w:t>: Study dynamic resource sharing between PDCCH and PDSCH.</w:t>
            </w:r>
          </w:p>
          <w:p w14:paraId="593A0707" w14:textId="77777777" w:rsidR="001C401B" w:rsidRDefault="00E716D3">
            <w:pPr>
              <w:rPr>
                <w:rFonts w:eastAsia="Times New Roman"/>
                <w:color w:val="000000"/>
                <w:lang w:val="en-US"/>
              </w:rPr>
            </w:pPr>
            <w:r>
              <w:rPr>
                <w:rFonts w:eastAsia="Times New Roman"/>
                <w:b/>
                <w:bCs/>
                <w:color w:val="000000"/>
                <w:lang w:val="en-US"/>
              </w:rPr>
              <w:t>Proposal 7</w:t>
            </w:r>
            <w:r>
              <w:rPr>
                <w:rFonts w:eastAsia="Times New Roman"/>
                <w:color w:val="000000"/>
                <w:lang w:val="en-US"/>
              </w:rPr>
              <w:t>: Study sparse PDCCH DMRS density in 6GR.</w:t>
            </w:r>
          </w:p>
          <w:p w14:paraId="222C72CF" w14:textId="77777777" w:rsidR="001C401B" w:rsidRDefault="00E716D3">
            <w:pPr>
              <w:rPr>
                <w:rFonts w:eastAsia="Times New Roman"/>
                <w:color w:val="000000"/>
                <w:lang w:val="en-US"/>
              </w:rPr>
            </w:pPr>
            <w:r>
              <w:rPr>
                <w:rFonts w:eastAsia="Times New Roman"/>
                <w:b/>
                <w:bCs/>
                <w:color w:val="000000"/>
                <w:lang w:val="en-US"/>
              </w:rPr>
              <w:t>Proposal 8</w:t>
            </w:r>
            <w:r>
              <w:rPr>
                <w:rFonts w:eastAsia="Times New Roman"/>
                <w:color w:val="000000"/>
                <w:lang w:val="en-US"/>
              </w:rPr>
              <w:t>: For 6GR, PDCCH DMRS and PDSCH DMRS sharing should be studied.</w:t>
            </w:r>
          </w:p>
          <w:p w14:paraId="1E3D2BD2" w14:textId="77777777" w:rsidR="001C401B" w:rsidRDefault="00E716D3">
            <w:pPr>
              <w:rPr>
                <w:rFonts w:eastAsia="Times New Roman"/>
                <w:color w:val="000000"/>
                <w:lang w:val="en-US"/>
              </w:rPr>
            </w:pPr>
            <w:r>
              <w:rPr>
                <w:rFonts w:eastAsia="Times New Roman"/>
                <w:b/>
                <w:bCs/>
                <w:color w:val="000000"/>
                <w:lang w:val="en-US"/>
              </w:rPr>
              <w:t>Proposal 9</w:t>
            </w:r>
            <w:r>
              <w:rPr>
                <w:rFonts w:eastAsia="Times New Roman"/>
                <w:color w:val="000000"/>
                <w:lang w:val="en-US"/>
              </w:rPr>
              <w:t>: For 6GR PDCCH, the sequence generation for PDCCH DMRS should be studied including</w:t>
            </w:r>
          </w:p>
          <w:p w14:paraId="2BC6C8BE" w14:textId="77777777" w:rsidR="001C401B" w:rsidRDefault="00E716D3">
            <w:pPr>
              <w:pStyle w:val="ListParagraph"/>
              <w:numPr>
                <w:ilvl w:val="0"/>
                <w:numId w:val="60"/>
              </w:numPr>
              <w:rPr>
                <w:rFonts w:eastAsia="Times New Roman"/>
                <w:color w:val="000000"/>
                <w:lang w:val="en-US"/>
              </w:rPr>
            </w:pPr>
            <w:r>
              <w:rPr>
                <w:rFonts w:eastAsia="Times New Roman"/>
                <w:color w:val="000000"/>
                <w:lang w:val="en-US"/>
              </w:rPr>
              <w:t>The reference point in frequency domain, e.g. Point A</w:t>
            </w:r>
          </w:p>
          <w:p w14:paraId="040FF65F" w14:textId="77777777" w:rsidR="001C401B" w:rsidRDefault="00E716D3">
            <w:pPr>
              <w:pStyle w:val="ListParagraph"/>
              <w:numPr>
                <w:ilvl w:val="0"/>
                <w:numId w:val="60"/>
              </w:numPr>
              <w:rPr>
                <w:rFonts w:eastAsia="Times New Roman"/>
                <w:color w:val="000000"/>
                <w:lang w:val="en-US"/>
              </w:rPr>
            </w:pPr>
            <w:r>
              <w:rPr>
                <w:rFonts w:eastAsia="Times New Roman"/>
                <w:color w:val="000000"/>
                <w:lang w:val="en-US"/>
              </w:rPr>
              <w:t>Gold sequence as the starting point</w:t>
            </w:r>
          </w:p>
          <w:p w14:paraId="736B49B7" w14:textId="77777777" w:rsidR="001C401B" w:rsidRDefault="00E716D3">
            <w:pPr>
              <w:rPr>
                <w:rFonts w:eastAsia="Times New Roman"/>
                <w:color w:val="000000"/>
                <w:lang w:val="en-US"/>
              </w:rPr>
            </w:pPr>
            <w:r>
              <w:rPr>
                <w:rFonts w:eastAsia="Times New Roman"/>
                <w:b/>
                <w:bCs/>
                <w:color w:val="000000"/>
                <w:lang w:val="en-US"/>
              </w:rPr>
              <w:t>Proposal 10</w:t>
            </w:r>
            <w:r>
              <w:rPr>
                <w:rFonts w:eastAsia="Times New Roman"/>
                <w:color w:val="000000"/>
                <w:lang w:val="en-US"/>
              </w:rPr>
              <w:t>: For 6GR PDCCH transmission precoding, it is suggested to study precoding granularity at both REG bundle and allContiguousRBs levels.</w:t>
            </w:r>
          </w:p>
          <w:p w14:paraId="75F7DBF3" w14:textId="77777777" w:rsidR="001C401B" w:rsidRDefault="00E716D3">
            <w:pPr>
              <w:rPr>
                <w:rFonts w:eastAsia="Times New Roman"/>
                <w:color w:val="000000"/>
                <w:lang w:val="en-US"/>
              </w:rPr>
            </w:pPr>
            <w:r>
              <w:rPr>
                <w:rFonts w:eastAsia="Times New Roman"/>
                <w:b/>
                <w:bCs/>
                <w:color w:val="000000"/>
                <w:lang w:val="en-US"/>
              </w:rPr>
              <w:t xml:space="preserve">Proposal 11: </w:t>
            </w:r>
            <w:r>
              <w:rPr>
                <w:rFonts w:eastAsia="Times New Roman"/>
                <w:color w:val="000000"/>
                <w:lang w:val="en-US"/>
              </w:rPr>
              <w:t>Study Multi-port DMRS for 6GR PDCCH.</w:t>
            </w:r>
          </w:p>
          <w:p w14:paraId="40BDFDD3" w14:textId="77777777" w:rsidR="001C401B" w:rsidRDefault="00E716D3">
            <w:pPr>
              <w:rPr>
                <w:rFonts w:eastAsia="Times New Roman"/>
                <w:color w:val="000000"/>
                <w:lang w:val="en-US"/>
              </w:rPr>
            </w:pPr>
            <w:r>
              <w:rPr>
                <w:rFonts w:eastAsia="Times New Roman"/>
                <w:b/>
                <w:bCs/>
                <w:color w:val="000000"/>
                <w:lang w:val="en-US"/>
              </w:rPr>
              <w:t>Proposal 12</w:t>
            </w:r>
            <w:r>
              <w:rPr>
                <w:rFonts w:eastAsia="Times New Roman"/>
                <w:color w:val="000000"/>
                <w:lang w:val="en-US"/>
              </w:rPr>
              <w:t>: PDCCH scrambling should be studied.</w:t>
            </w:r>
          </w:p>
          <w:p w14:paraId="53BF6DEE" w14:textId="77777777" w:rsidR="001C401B" w:rsidRDefault="00E716D3">
            <w:pPr>
              <w:rPr>
                <w:rFonts w:eastAsia="Times New Roman"/>
                <w:color w:val="000000"/>
                <w:lang w:val="en-US"/>
              </w:rPr>
            </w:pPr>
            <w:r>
              <w:rPr>
                <w:rFonts w:eastAsia="Times New Roman"/>
                <w:b/>
                <w:bCs/>
                <w:color w:val="000000"/>
                <w:lang w:val="en-US"/>
              </w:rPr>
              <w:t>Proposal 13</w:t>
            </w:r>
            <w:r>
              <w:rPr>
                <w:rFonts w:eastAsia="Times New Roman"/>
                <w:color w:val="000000"/>
                <w:lang w:val="en-US"/>
              </w:rPr>
              <w:t>: For 6G, hash function should be used to randomize PDCCH candidates.</w:t>
            </w:r>
          </w:p>
          <w:p w14:paraId="71E91AF9" w14:textId="77777777" w:rsidR="001C401B" w:rsidRDefault="00E716D3">
            <w:pPr>
              <w:rPr>
                <w:rFonts w:eastAsia="Times New Roman"/>
                <w:color w:val="000000"/>
                <w:lang w:val="en-US"/>
              </w:rPr>
            </w:pPr>
            <w:r>
              <w:rPr>
                <w:rFonts w:eastAsia="Times New Roman"/>
                <w:b/>
                <w:bCs/>
                <w:color w:val="000000"/>
                <w:lang w:val="en-US"/>
              </w:rPr>
              <w:t>Proposal 14:</w:t>
            </w:r>
            <w:r>
              <w:rPr>
                <w:rFonts w:eastAsia="Times New Roman"/>
                <w:color w:val="000000"/>
                <w:lang w:val="en-US"/>
              </w:rPr>
              <w:t xml:space="preserve"> To reduce blind detection complexity, UE performs PDCCH monitoring separately for and DL and UL.</w:t>
            </w:r>
          </w:p>
          <w:p w14:paraId="16BCC8A8" w14:textId="77777777" w:rsidR="001C401B" w:rsidRDefault="00E716D3">
            <w:pPr>
              <w:rPr>
                <w:rFonts w:eastAsia="Times New Roman"/>
                <w:color w:val="000000"/>
                <w:lang w:val="en-US"/>
              </w:rPr>
            </w:pPr>
            <w:r>
              <w:rPr>
                <w:rFonts w:eastAsia="Times New Roman"/>
                <w:b/>
                <w:bCs/>
                <w:color w:val="000000"/>
                <w:lang w:val="en-US"/>
              </w:rPr>
              <w:t>Proposal 15</w:t>
            </w:r>
            <w:r>
              <w:rPr>
                <w:rFonts w:eastAsia="Times New Roman"/>
                <w:color w:val="000000"/>
                <w:lang w:val="en-US"/>
              </w:rPr>
              <w:t>: To reduce PDCCH blind detection, it is suggested to support base station dynamically indicating certain blind detection parameters to the UE.</w:t>
            </w:r>
          </w:p>
          <w:p w14:paraId="636A94CB" w14:textId="77777777" w:rsidR="001C401B" w:rsidRDefault="00E716D3">
            <w:pPr>
              <w:rPr>
                <w:rFonts w:eastAsia="Times New Roman"/>
                <w:color w:val="000000"/>
                <w:lang w:val="en-US"/>
              </w:rPr>
            </w:pPr>
            <w:r>
              <w:rPr>
                <w:rFonts w:eastAsia="Times New Roman"/>
                <w:b/>
                <w:bCs/>
                <w:color w:val="000000"/>
                <w:lang w:val="en-US"/>
              </w:rPr>
              <w:t>Proposal 16</w:t>
            </w:r>
            <w:r>
              <w:rPr>
                <w:rFonts w:eastAsia="Times New Roman"/>
                <w:color w:val="000000"/>
                <w:lang w:val="en-US"/>
              </w:rPr>
              <w:t>: To avoid CCE counting performed at UE side, UE can be informed whether to do CCE counting.</w:t>
            </w:r>
          </w:p>
        </w:tc>
      </w:tr>
      <w:tr w:rsidR="001C401B" w14:paraId="4CF91645" w14:textId="77777777">
        <w:trPr>
          <w:trHeight w:val="290"/>
        </w:trPr>
        <w:tc>
          <w:tcPr>
            <w:tcW w:w="704" w:type="dxa"/>
            <w:shd w:val="clear" w:color="auto" w:fill="E7E6E6" w:themeFill="background2"/>
            <w:noWrap/>
            <w:vAlign w:val="bottom"/>
          </w:tcPr>
          <w:p w14:paraId="135B8B04" w14:textId="77777777" w:rsidR="001C401B" w:rsidRDefault="00E716D3">
            <w:pPr>
              <w:spacing w:after="0"/>
              <w:rPr>
                <w:rFonts w:eastAsia="Times New Roman"/>
                <w:color w:val="000000"/>
                <w:lang w:val="en-US"/>
              </w:rPr>
            </w:pPr>
            <w:r>
              <w:rPr>
                <w:rFonts w:eastAsia="Times New Roman"/>
                <w:color w:val="000000"/>
                <w:lang w:val="en-US"/>
              </w:rPr>
              <w:t>[24]</w:t>
            </w:r>
          </w:p>
        </w:tc>
        <w:tc>
          <w:tcPr>
            <w:tcW w:w="1843" w:type="dxa"/>
            <w:shd w:val="clear" w:color="auto" w:fill="E7E6E6" w:themeFill="background2"/>
            <w:noWrap/>
            <w:vAlign w:val="bottom"/>
          </w:tcPr>
          <w:p w14:paraId="39F0D765" w14:textId="77777777" w:rsidR="001C401B" w:rsidRDefault="00E716D3">
            <w:pPr>
              <w:spacing w:after="0"/>
              <w:rPr>
                <w:rFonts w:eastAsia="Times New Roman"/>
                <w:color w:val="002060"/>
                <w:u w:val="single"/>
                <w:lang w:val="en-US"/>
              </w:rPr>
            </w:pPr>
            <w:hyperlink r:id="rId70" w:tgtFrame="_parent" w:history="1">
              <w:r>
                <w:rPr>
                  <w:rFonts w:eastAsia="Times New Roman"/>
                  <w:color w:val="002060"/>
                  <w:u w:val="single"/>
                  <w:lang w:val="en-US"/>
                </w:rPr>
                <w:t>R1-2601006</w:t>
              </w:r>
            </w:hyperlink>
          </w:p>
        </w:tc>
        <w:tc>
          <w:tcPr>
            <w:tcW w:w="4634" w:type="dxa"/>
            <w:shd w:val="clear" w:color="auto" w:fill="E7E6E6" w:themeFill="background2"/>
            <w:noWrap/>
            <w:vAlign w:val="bottom"/>
          </w:tcPr>
          <w:p w14:paraId="67840758" w14:textId="77777777" w:rsidR="001C401B" w:rsidRDefault="00E716D3">
            <w:pPr>
              <w:spacing w:after="0"/>
              <w:rPr>
                <w:rFonts w:eastAsia="Times New Roman"/>
                <w:color w:val="000000"/>
                <w:lang w:val="en-US"/>
              </w:rPr>
            </w:pPr>
            <w:r>
              <w:rPr>
                <w:rFonts w:eastAsia="Times New Roman"/>
                <w:color w:val="000000"/>
                <w:lang w:val="en-US"/>
              </w:rPr>
              <w:t>Discussion on DL control channels for 6GR</w:t>
            </w:r>
          </w:p>
        </w:tc>
        <w:tc>
          <w:tcPr>
            <w:tcW w:w="2448" w:type="dxa"/>
            <w:shd w:val="clear" w:color="auto" w:fill="E7E6E6" w:themeFill="background2"/>
            <w:noWrap/>
            <w:vAlign w:val="bottom"/>
          </w:tcPr>
          <w:p w14:paraId="4F1AAA03" w14:textId="77777777" w:rsidR="001C401B" w:rsidRDefault="00E716D3">
            <w:pPr>
              <w:spacing w:after="0"/>
              <w:rPr>
                <w:rFonts w:eastAsia="Times New Roman"/>
                <w:color w:val="000000"/>
                <w:lang w:val="en-US"/>
              </w:rPr>
            </w:pPr>
            <w:r>
              <w:rPr>
                <w:rFonts w:eastAsia="Times New Roman"/>
                <w:color w:val="000000"/>
                <w:lang w:val="en-US"/>
              </w:rPr>
              <w:t>ETRI</w:t>
            </w:r>
          </w:p>
        </w:tc>
      </w:tr>
      <w:tr w:rsidR="001C401B" w14:paraId="4F24815C" w14:textId="77777777">
        <w:trPr>
          <w:trHeight w:val="290"/>
        </w:trPr>
        <w:tc>
          <w:tcPr>
            <w:tcW w:w="9629" w:type="dxa"/>
            <w:gridSpan w:val="4"/>
            <w:noWrap/>
            <w:vAlign w:val="bottom"/>
          </w:tcPr>
          <w:p w14:paraId="0AD84576" w14:textId="77777777" w:rsidR="001C401B" w:rsidRDefault="00E716D3">
            <w:pPr>
              <w:rPr>
                <w:lang w:val="en-US"/>
              </w:rPr>
            </w:pPr>
            <w:r>
              <w:rPr>
                <w:b/>
                <w:bCs/>
                <w:lang w:val="en-US"/>
              </w:rPr>
              <w:t>Proposal 1</w:t>
            </w:r>
            <w:r>
              <w:rPr>
                <w:lang w:val="en-US"/>
              </w:rPr>
              <w:t xml:space="preserve">: </w:t>
            </w:r>
            <w:r>
              <w:rPr>
                <w:rFonts w:hint="eastAsia"/>
                <w:lang w:val="en-US"/>
              </w:rPr>
              <w:t>For 6GR PDCCH resource configuration,</w:t>
            </w:r>
            <w:r>
              <w:rPr>
                <w:lang w:val="en-US"/>
              </w:rPr>
              <w:t xml:space="preserve"> take the NR framework as the baseline</w:t>
            </w:r>
            <w:r>
              <w:rPr>
                <w:rFonts w:hint="eastAsia"/>
                <w:lang w:val="en-US"/>
              </w:rPr>
              <w:t>,</w:t>
            </w:r>
            <w:r>
              <w:rPr>
                <w:lang w:val="en-US"/>
              </w:rPr>
              <w:t xml:space="preserve"> reusing CORESET properties and search space set properties as the starting point</w:t>
            </w:r>
            <w:r>
              <w:rPr>
                <w:rFonts w:hint="eastAsia"/>
                <w:lang w:val="en-US"/>
              </w:rPr>
              <w:t xml:space="preserve">, </w:t>
            </w:r>
            <w:r>
              <w:t>while aiming for a streamlined Day-1 configuration framework that avoids excessive option fragmentation</w:t>
            </w:r>
            <w:r>
              <w:rPr>
                <w:lang w:val="en-US"/>
              </w:rPr>
              <w:t>.</w:t>
            </w:r>
          </w:p>
          <w:p w14:paraId="25ED8507" w14:textId="77777777" w:rsidR="001C401B" w:rsidRDefault="00E716D3">
            <w:pPr>
              <w:rPr>
                <w:lang w:val="en-US"/>
              </w:rPr>
            </w:pPr>
            <w:r>
              <w:rPr>
                <w:b/>
                <w:bCs/>
                <w:lang w:val="en-US"/>
              </w:rPr>
              <w:lastRenderedPageBreak/>
              <w:t>Proposal 2:</w:t>
            </w:r>
            <w:r>
              <w:rPr>
                <w:lang w:val="en-US"/>
              </w:rPr>
              <w:t xml:space="preserve"> </w:t>
            </w:r>
            <w:r>
              <w:rPr>
                <w:rFonts w:hint="eastAsia"/>
                <w:lang w:val="en-US"/>
              </w:rPr>
              <w:t xml:space="preserve">For 6GR, at least for CORESET with duration up to 3 symbols, take </w:t>
            </w:r>
            <w:r>
              <w:rPr>
                <w:lang w:val="en-US"/>
              </w:rPr>
              <w:t xml:space="preserve">the NR CCE-to-REG mapping structure </w:t>
            </w:r>
            <w:r>
              <w:rPr>
                <w:rFonts w:hint="eastAsia"/>
                <w:lang w:val="en-US"/>
              </w:rPr>
              <w:t xml:space="preserve">and the CCE aggregation </w:t>
            </w:r>
            <w:r>
              <w:rPr>
                <w:lang w:val="en-US"/>
              </w:rPr>
              <w:t>as the baseline.</w:t>
            </w:r>
          </w:p>
          <w:p w14:paraId="24152A1F" w14:textId="77777777" w:rsidR="001C401B" w:rsidRDefault="00E716D3">
            <w:r>
              <w:rPr>
                <w:b/>
                <w:bCs/>
              </w:rPr>
              <w:t>Proposal 3:</w:t>
            </w:r>
            <w:r>
              <w:t xml:space="preserve"> Study time-domain extension </w:t>
            </w:r>
            <w:r>
              <w:rPr>
                <w:rFonts w:hint="eastAsia"/>
              </w:rPr>
              <w:t xml:space="preserve">of PDCCH resources </w:t>
            </w:r>
            <w:r>
              <w:t>for improving PDCCH coverage</w:t>
            </w:r>
            <w:r>
              <w:rPr>
                <w:rFonts w:hint="eastAsia"/>
              </w:rPr>
              <w:t xml:space="preserve"> in 6GR</w:t>
            </w:r>
            <w:r>
              <w:t>, including</w:t>
            </w:r>
            <w:r>
              <w:rPr>
                <w:rFonts w:hint="eastAsia"/>
              </w:rPr>
              <w:t>:</w:t>
            </w:r>
            <w:r>
              <w:t xml:space="preserve"> </w:t>
            </w:r>
            <w:r>
              <w:rPr>
                <w:rFonts w:hint="eastAsia"/>
              </w:rPr>
              <w:t xml:space="preserve">(1) PDCCH </w:t>
            </w:r>
            <w:r>
              <w:t>rep</w:t>
            </w:r>
            <w:r>
              <w:rPr>
                <w:rFonts w:hint="eastAsia"/>
              </w:rPr>
              <w:t xml:space="preserve">etition, and (2) </w:t>
            </w:r>
            <w:r>
              <w:t>supporting a maximum CORESET duration larger than 3 symbols</w:t>
            </w:r>
            <w:r>
              <w:rPr>
                <w:rFonts w:hint="eastAsia"/>
              </w:rPr>
              <w:t>.</w:t>
            </w:r>
          </w:p>
          <w:p w14:paraId="5AFDB32A" w14:textId="77777777" w:rsidR="001C401B" w:rsidRDefault="00E716D3">
            <w:pPr>
              <w:rPr>
                <w:lang w:val="en-US"/>
              </w:rPr>
            </w:pPr>
            <w:r>
              <w:rPr>
                <w:rFonts w:hint="eastAsia"/>
                <w:b/>
                <w:bCs/>
              </w:rPr>
              <w:t>Proposal 4:</w:t>
            </w:r>
            <w:r>
              <w:rPr>
                <w:rFonts w:hint="eastAsia"/>
              </w:rPr>
              <w:t xml:space="preserve"> </w:t>
            </w:r>
            <w:r>
              <w:t>Study supporting a maximum 6GR CORESET duration of at least 6 OFDM symbols</w:t>
            </w:r>
            <w:r>
              <w:rPr>
                <w:rFonts w:hint="eastAsia"/>
              </w:rPr>
              <w:t>.</w:t>
            </w:r>
          </w:p>
          <w:p w14:paraId="51CF2C2C" w14:textId="77777777" w:rsidR="001C401B" w:rsidRDefault="00E716D3">
            <w:pPr>
              <w:rPr>
                <w:lang w:val="en-US"/>
              </w:rPr>
            </w:pPr>
            <w:r>
              <w:rPr>
                <w:b/>
                <w:bCs/>
                <w:lang w:val="en-US"/>
              </w:rPr>
              <w:t xml:space="preserve">Proposal </w:t>
            </w:r>
            <w:r>
              <w:rPr>
                <w:rFonts w:hint="eastAsia"/>
                <w:b/>
                <w:bCs/>
                <w:lang w:val="en-US"/>
              </w:rPr>
              <w:t>5</w:t>
            </w:r>
            <w:r>
              <w:rPr>
                <w:b/>
                <w:bCs/>
                <w:lang w:val="en-US"/>
              </w:rPr>
              <w:t>:</w:t>
            </w:r>
            <w:r>
              <w:rPr>
                <w:lang w:val="en-US"/>
              </w:rPr>
              <w:t xml:space="preserve"> Study the appropriate configuration granularity for QCL/beam assumptions for PDCCH monitoring (e.g., CORESET-level</w:t>
            </w:r>
            <w:r>
              <w:rPr>
                <w:rFonts w:hint="eastAsia"/>
                <w:lang w:val="en-US"/>
              </w:rPr>
              <w:t xml:space="preserve"> vs. </w:t>
            </w:r>
            <w:r>
              <w:rPr>
                <w:lang w:val="en-US"/>
              </w:rPr>
              <w:t>search space set-level</w:t>
            </w:r>
            <w:r>
              <w:rPr>
                <w:rFonts w:hint="eastAsia"/>
                <w:lang w:val="en-US"/>
              </w:rPr>
              <w:t xml:space="preserve"> vs. antenna port-level</w:t>
            </w:r>
            <w:r>
              <w:rPr>
                <w:lang w:val="en-US"/>
              </w:rPr>
              <w:t>).</w:t>
            </w:r>
          </w:p>
          <w:p w14:paraId="13DE6CA1" w14:textId="77777777" w:rsidR="001C401B" w:rsidRDefault="00E716D3">
            <w:pPr>
              <w:rPr>
                <w:lang w:val="en-US"/>
              </w:rPr>
            </w:pPr>
            <w:r>
              <w:rPr>
                <w:rFonts w:hint="eastAsia"/>
                <w:b/>
                <w:bCs/>
                <w:lang w:val="en-US"/>
              </w:rPr>
              <w:t>Proposal 6:</w:t>
            </w:r>
            <w:r>
              <w:rPr>
                <w:rFonts w:hint="eastAsia"/>
                <w:lang w:val="en-US"/>
              </w:rPr>
              <w:t xml:space="preserve"> </w:t>
            </w:r>
            <w:r>
              <w:t xml:space="preserve">Study </w:t>
            </w:r>
            <w:r>
              <w:rPr>
                <w:rFonts w:hint="eastAsia"/>
              </w:rPr>
              <w:t>increasing the number of orthogonal PDCCH DM-RS antenna ports for 6GR.</w:t>
            </w:r>
          </w:p>
          <w:p w14:paraId="56FA0B64" w14:textId="77777777" w:rsidR="001C401B" w:rsidRDefault="00E716D3">
            <w:pPr>
              <w:rPr>
                <w:lang w:val="en-US"/>
              </w:rPr>
            </w:pPr>
            <w:r>
              <w:rPr>
                <w:b/>
                <w:bCs/>
              </w:rPr>
              <w:t xml:space="preserve">Proposal </w:t>
            </w:r>
            <w:r>
              <w:rPr>
                <w:rFonts w:hint="eastAsia"/>
                <w:b/>
                <w:bCs/>
              </w:rPr>
              <w:t>7</w:t>
            </w:r>
            <w:r>
              <w:rPr>
                <w:b/>
                <w:bCs/>
              </w:rPr>
              <w:t>:</w:t>
            </w:r>
            <w:r>
              <w:t xml:space="preserve"> </w:t>
            </w:r>
            <w:r>
              <w:rPr>
                <w:rFonts w:hint="eastAsia"/>
              </w:rPr>
              <w:t>For 6GR, s</w:t>
            </w:r>
            <w:r>
              <w:t xml:space="preserve">tudy the </w:t>
            </w:r>
            <w:r>
              <w:rPr>
                <w:rFonts w:hint="eastAsia"/>
              </w:rPr>
              <w:t xml:space="preserve">time domain mapping (incl. </w:t>
            </w:r>
            <w:r>
              <w:t>symbol location</w:t>
            </w:r>
            <w:r>
              <w:rPr>
                <w:rFonts w:hint="eastAsia"/>
              </w:rPr>
              <w:t>)</w:t>
            </w:r>
            <w:r>
              <w:t xml:space="preserve"> and </w:t>
            </w:r>
            <w:r>
              <w:rPr>
                <w:rFonts w:hint="eastAsia"/>
              </w:rPr>
              <w:t xml:space="preserve">the frequency domain mapping (incl. </w:t>
            </w:r>
            <w:r>
              <w:t>need for wideband DM-RS</w:t>
            </w:r>
            <w:r>
              <w:rPr>
                <w:rFonts w:hint="eastAsia"/>
              </w:rPr>
              <w:t>) of the PDCCH DM-RS</w:t>
            </w:r>
            <w:r>
              <w:t xml:space="preserve">, considering both </w:t>
            </w:r>
            <w:r>
              <w:rPr>
                <w:rFonts w:hint="eastAsia"/>
              </w:rPr>
              <w:t>PDCCH detection</w:t>
            </w:r>
            <w:r>
              <w:t xml:space="preserve"> performance and specification design aspects.</w:t>
            </w:r>
          </w:p>
          <w:p w14:paraId="5193F04A" w14:textId="77777777" w:rsidR="001C401B" w:rsidRDefault="00E716D3">
            <w:pPr>
              <w:rPr>
                <w:lang w:val="en-US"/>
              </w:rPr>
            </w:pPr>
            <w:r>
              <w:rPr>
                <w:rFonts w:hint="eastAsia"/>
                <w:b/>
                <w:bCs/>
                <w:lang w:val="en-US"/>
              </w:rPr>
              <w:t>Proposal 8:</w:t>
            </w:r>
            <w:r>
              <w:rPr>
                <w:rFonts w:hint="eastAsia"/>
                <w:lang w:val="en-US"/>
              </w:rPr>
              <w:t xml:space="preserve"> S</w:t>
            </w:r>
            <w:r>
              <w:rPr>
                <w:lang w:val="en-US"/>
              </w:rPr>
              <w:t>u</w:t>
            </w:r>
            <w:r>
              <w:rPr>
                <w:rFonts w:hint="eastAsia"/>
                <w:lang w:val="en-US"/>
              </w:rPr>
              <w:t>pport QPSK-only modulation for 6GR PDCCH.</w:t>
            </w:r>
            <w:r>
              <w:t xml:space="preserve"> For two-stage DCI, </w:t>
            </w:r>
            <w:r>
              <w:rPr>
                <w:rFonts w:hint="eastAsia"/>
              </w:rPr>
              <w:t>consider</w:t>
            </w:r>
            <w:r>
              <w:t xml:space="preserve"> QPSK-only modulation at least to the first-stage DCI as the baseline</w:t>
            </w:r>
            <w:r>
              <w:rPr>
                <w:rFonts w:hint="eastAsia"/>
              </w:rPr>
              <w:t>.</w:t>
            </w:r>
          </w:p>
          <w:p w14:paraId="3376357A" w14:textId="77777777" w:rsidR="001C401B" w:rsidRDefault="00E716D3">
            <w:r>
              <w:rPr>
                <w:b/>
                <w:bCs/>
              </w:rPr>
              <w:t xml:space="preserve">Proposal </w:t>
            </w:r>
            <w:r>
              <w:rPr>
                <w:rFonts w:hint="eastAsia"/>
                <w:b/>
                <w:bCs/>
              </w:rPr>
              <w:t>9</w:t>
            </w:r>
            <w:r>
              <w:rPr>
                <w:b/>
                <w:bCs/>
              </w:rPr>
              <w:t>:</w:t>
            </w:r>
            <w:r>
              <w:t xml:space="preserve"> Study a unified PDCCH monitoring </w:t>
            </w:r>
            <w:r>
              <w:rPr>
                <w:rFonts w:hint="eastAsia"/>
              </w:rPr>
              <w:t>operation/adaptation</w:t>
            </w:r>
            <w:r>
              <w:t xml:space="preserve"> framework</w:t>
            </w:r>
            <w:r>
              <w:rPr>
                <w:rFonts w:hint="eastAsia"/>
              </w:rPr>
              <w:t xml:space="preserve"> for 6GR, </w:t>
            </w:r>
            <w:r>
              <w:rPr>
                <w:lang w:val="en-US"/>
              </w:rPr>
              <w:t xml:space="preserve">rather than </w:t>
            </w:r>
            <w:r>
              <w:rPr>
                <w:rFonts w:hint="eastAsia"/>
                <w:lang w:val="en-US"/>
              </w:rPr>
              <w:t>introducing</w:t>
            </w:r>
            <w:r>
              <w:rPr>
                <w:lang w:val="en-US"/>
              </w:rPr>
              <w:t xml:space="preserve"> multiple independent mechanisms with overlapping purposes.</w:t>
            </w:r>
          </w:p>
          <w:p w14:paraId="58EE670E" w14:textId="77777777" w:rsidR="001C401B" w:rsidRDefault="00E716D3">
            <w:pPr>
              <w:rPr>
                <w:lang w:val="en-US"/>
              </w:rPr>
            </w:pPr>
            <w:r>
              <w:rPr>
                <w:b/>
                <w:bCs/>
                <w:lang w:val="en-US"/>
              </w:rPr>
              <w:t xml:space="preserve">Proposal </w:t>
            </w:r>
            <w:r>
              <w:rPr>
                <w:rFonts w:hint="eastAsia"/>
                <w:b/>
                <w:bCs/>
                <w:lang w:val="en-US"/>
              </w:rPr>
              <w:t>10</w:t>
            </w:r>
            <w:r>
              <w:rPr>
                <w:b/>
                <w:bCs/>
                <w:lang w:val="en-US"/>
              </w:rPr>
              <w:t>:</w:t>
            </w:r>
            <w:r>
              <w:rPr>
                <w:lang w:val="en-US"/>
              </w:rPr>
              <w:t xml:space="preserve"> Study two-stage DCI </w:t>
            </w:r>
            <w:r>
              <w:rPr>
                <w:rFonts w:hint="eastAsia"/>
                <w:lang w:val="en-US"/>
              </w:rPr>
              <w:t>as a method to</w:t>
            </w:r>
            <w:r>
              <w:rPr>
                <w:lang w:val="en-US"/>
              </w:rPr>
              <w:t xml:space="preserve"> reduce PDCCH blind decoding complexity and efficiently support diverse 6GR operation scenarios.</w:t>
            </w:r>
          </w:p>
          <w:p w14:paraId="4CF466D7" w14:textId="77777777" w:rsidR="001C401B" w:rsidRDefault="00E716D3">
            <w:r>
              <w:rPr>
                <w:rFonts w:hint="eastAsia"/>
                <w:b/>
                <w:bCs/>
              </w:rPr>
              <w:t>Proposal 11:</w:t>
            </w:r>
            <w:r>
              <w:rPr>
                <w:rFonts w:hint="eastAsia"/>
              </w:rPr>
              <w:t xml:space="preserve"> C</w:t>
            </w:r>
            <w:r>
              <w:t>onsider pursuing joint design between RAN1 and RAN2 for D</w:t>
            </w:r>
            <w:r>
              <w:rPr>
                <w:rFonts w:hint="eastAsia"/>
              </w:rPr>
              <w:t>T</w:t>
            </w:r>
            <w:r>
              <w:t>X/D</w:t>
            </w:r>
            <w:r>
              <w:rPr>
                <w:rFonts w:hint="eastAsia"/>
              </w:rPr>
              <w:t>R</w:t>
            </w:r>
            <w:r>
              <w:t xml:space="preserve">X </w:t>
            </w:r>
            <w:r>
              <w:rPr>
                <w:rFonts w:hint="eastAsia"/>
              </w:rPr>
              <w:t xml:space="preserve">mechanism taking into </w:t>
            </w:r>
            <w:r>
              <w:t>account</w:t>
            </w:r>
            <w:r>
              <w:rPr>
                <w:rFonts w:hint="eastAsia"/>
              </w:rPr>
              <w:t xml:space="preserve"> the </w:t>
            </w:r>
            <w:r>
              <w:t>PDCCH monitoring adaptation</w:t>
            </w:r>
            <w:r>
              <w:rPr>
                <w:rFonts w:hint="eastAsia"/>
              </w:rPr>
              <w:t>, cell DTX/DRX and UE DTX/DRX aspects, idle mode operation, etc.</w:t>
            </w:r>
          </w:p>
          <w:p w14:paraId="571A2F61" w14:textId="77777777" w:rsidR="001C401B" w:rsidRDefault="00E716D3">
            <w:pPr>
              <w:rPr>
                <w:lang w:val="en-US"/>
              </w:rPr>
            </w:pPr>
            <w:r>
              <w:rPr>
                <w:rFonts w:hint="eastAsia"/>
                <w:b/>
                <w:bCs/>
              </w:rPr>
              <w:t>Proposal 12:</w:t>
            </w:r>
            <w:r>
              <w:rPr>
                <w:rFonts w:hint="eastAsia"/>
              </w:rPr>
              <w:t xml:space="preserve"> </w:t>
            </w:r>
            <w:r>
              <w:t xml:space="preserve">For 6GR, take the </w:t>
            </w:r>
            <w:r>
              <w:rPr>
                <w:rFonts w:hint="eastAsia"/>
              </w:rPr>
              <w:t>NR</w:t>
            </w:r>
            <w:r>
              <w:t xml:space="preserve"> CORESET </w:t>
            </w:r>
            <w:r>
              <w:rPr>
                <w:rFonts w:hint="eastAsia"/>
              </w:rPr>
              <w:t xml:space="preserve">provisioning flow </w:t>
            </w:r>
            <w:r>
              <w:t xml:space="preserve">as the baseline, and study any necessary </w:t>
            </w:r>
            <w:r>
              <w:rPr>
                <w:rFonts w:hint="eastAsia"/>
              </w:rPr>
              <w:t xml:space="preserve">changes or </w:t>
            </w:r>
            <w:r>
              <w:t>refinements considering the physical channel used for minimum SI delivery, bandwidth constraints, and initial PDCCH coverage requirements</w:t>
            </w:r>
            <w:r>
              <w:rPr>
                <w:rFonts w:hint="eastAsia"/>
              </w:rPr>
              <w:t>.</w:t>
            </w:r>
          </w:p>
          <w:p w14:paraId="22987DF2" w14:textId="77777777" w:rsidR="001C401B" w:rsidRDefault="001C401B">
            <w:pPr>
              <w:rPr>
                <w:rFonts w:eastAsia="Times New Roman"/>
                <w:color w:val="000000"/>
                <w:lang w:val="en-US"/>
              </w:rPr>
            </w:pPr>
          </w:p>
        </w:tc>
      </w:tr>
      <w:tr w:rsidR="001C401B" w14:paraId="308DA06B" w14:textId="77777777">
        <w:trPr>
          <w:trHeight w:val="290"/>
        </w:trPr>
        <w:tc>
          <w:tcPr>
            <w:tcW w:w="704" w:type="dxa"/>
            <w:shd w:val="clear" w:color="auto" w:fill="E7E6E6" w:themeFill="background2"/>
            <w:noWrap/>
            <w:vAlign w:val="bottom"/>
          </w:tcPr>
          <w:p w14:paraId="46837519" w14:textId="77777777" w:rsidR="001C401B" w:rsidRDefault="00E716D3">
            <w:pPr>
              <w:spacing w:after="0"/>
              <w:rPr>
                <w:rFonts w:eastAsia="Times New Roman"/>
                <w:color w:val="000000"/>
                <w:lang w:val="en-US"/>
              </w:rPr>
            </w:pPr>
            <w:r>
              <w:rPr>
                <w:rFonts w:eastAsia="Times New Roman"/>
                <w:color w:val="000000"/>
                <w:lang w:val="en-US"/>
              </w:rPr>
              <w:lastRenderedPageBreak/>
              <w:t>[25]</w:t>
            </w:r>
          </w:p>
        </w:tc>
        <w:tc>
          <w:tcPr>
            <w:tcW w:w="1843" w:type="dxa"/>
            <w:shd w:val="clear" w:color="auto" w:fill="E7E6E6" w:themeFill="background2"/>
            <w:noWrap/>
            <w:vAlign w:val="bottom"/>
          </w:tcPr>
          <w:p w14:paraId="3C300F48" w14:textId="77777777" w:rsidR="001C401B" w:rsidRDefault="00E716D3">
            <w:pPr>
              <w:spacing w:after="0"/>
              <w:rPr>
                <w:rFonts w:eastAsia="Times New Roman"/>
                <w:color w:val="002060"/>
                <w:u w:val="single"/>
                <w:lang w:val="en-US"/>
              </w:rPr>
            </w:pPr>
            <w:hyperlink r:id="rId71" w:tgtFrame="_parent" w:history="1">
              <w:r>
                <w:rPr>
                  <w:rFonts w:eastAsia="Times New Roman"/>
                  <w:color w:val="002060"/>
                  <w:u w:val="single"/>
                  <w:lang w:val="en-US"/>
                </w:rPr>
                <w:t>R1-2601046</w:t>
              </w:r>
            </w:hyperlink>
          </w:p>
        </w:tc>
        <w:tc>
          <w:tcPr>
            <w:tcW w:w="4634" w:type="dxa"/>
            <w:shd w:val="clear" w:color="auto" w:fill="E7E6E6" w:themeFill="background2"/>
            <w:noWrap/>
            <w:vAlign w:val="bottom"/>
          </w:tcPr>
          <w:p w14:paraId="1AC716C6" w14:textId="77777777" w:rsidR="001C401B" w:rsidRDefault="00E716D3">
            <w:pPr>
              <w:spacing w:after="0"/>
              <w:rPr>
                <w:rFonts w:eastAsia="Times New Roman"/>
                <w:color w:val="000000"/>
                <w:lang w:val="en-US"/>
              </w:rPr>
            </w:pPr>
            <w:r>
              <w:rPr>
                <w:rFonts w:eastAsia="Times New Roman"/>
                <w:color w:val="000000"/>
                <w:lang w:val="en-US"/>
              </w:rPr>
              <w:t>DL Control Channel Transmission for 6GR</w:t>
            </w:r>
          </w:p>
        </w:tc>
        <w:tc>
          <w:tcPr>
            <w:tcW w:w="2448" w:type="dxa"/>
            <w:shd w:val="clear" w:color="auto" w:fill="E7E6E6" w:themeFill="background2"/>
            <w:noWrap/>
            <w:vAlign w:val="bottom"/>
          </w:tcPr>
          <w:p w14:paraId="62C166B2" w14:textId="77777777" w:rsidR="001C401B" w:rsidRDefault="00E716D3">
            <w:pPr>
              <w:spacing w:after="0"/>
              <w:rPr>
                <w:rFonts w:eastAsia="Times New Roman"/>
                <w:color w:val="000000"/>
                <w:lang w:val="en-US"/>
              </w:rPr>
            </w:pPr>
            <w:r>
              <w:rPr>
                <w:rFonts w:eastAsia="Times New Roman"/>
                <w:color w:val="000000"/>
                <w:lang w:val="en-US"/>
              </w:rPr>
              <w:t>Ericsson</w:t>
            </w:r>
          </w:p>
        </w:tc>
      </w:tr>
      <w:tr w:rsidR="001C401B" w14:paraId="31862CC1" w14:textId="77777777">
        <w:trPr>
          <w:trHeight w:val="290"/>
        </w:trPr>
        <w:tc>
          <w:tcPr>
            <w:tcW w:w="9629" w:type="dxa"/>
            <w:gridSpan w:val="4"/>
            <w:noWrap/>
            <w:vAlign w:val="bottom"/>
          </w:tcPr>
          <w:p w14:paraId="444FF5F9" w14:textId="77777777" w:rsidR="001C401B" w:rsidRDefault="00E716D3">
            <w:pPr>
              <w:rPr>
                <w:b/>
                <w:bCs/>
              </w:rPr>
            </w:pPr>
            <w:r>
              <w:rPr>
                <w:b/>
                <w:bCs/>
              </w:rPr>
              <w:t>For DL control transmission structure</w:t>
            </w:r>
          </w:p>
          <w:p w14:paraId="4A9C27C6" w14:textId="77777777" w:rsidR="001C401B" w:rsidRDefault="00E716D3">
            <w:pPr>
              <w:rPr>
                <w:b/>
                <w:bCs/>
                <w:u w:val="single"/>
              </w:rPr>
            </w:pPr>
            <w:r>
              <w:rPr>
                <w:b/>
                <w:bCs/>
                <w:u w:val="single"/>
              </w:rPr>
              <w:t>Proposal 1-1</w:t>
            </w:r>
          </w:p>
          <w:p w14:paraId="63AEBA5C" w14:textId="77777777" w:rsidR="001C401B" w:rsidRDefault="00E716D3">
            <w:pPr>
              <w:pStyle w:val="ListParagraph"/>
              <w:numPr>
                <w:ilvl w:val="0"/>
                <w:numId w:val="16"/>
              </w:numPr>
            </w:pPr>
            <w:r>
              <w:t>Control-Resource Set (CORESET) framework from 5G can be used for 6G PDCCH.</w:t>
            </w:r>
          </w:p>
          <w:p w14:paraId="413036AF" w14:textId="77777777" w:rsidR="001C401B" w:rsidRDefault="00E716D3">
            <w:pPr>
              <w:pStyle w:val="ListParagraph"/>
              <w:numPr>
                <w:ilvl w:val="1"/>
                <w:numId w:val="16"/>
              </w:numPr>
            </w:pPr>
            <w:r>
              <w:t>Study details like supported time/frequency span, placement etc., for 6G CORESETs.</w:t>
            </w:r>
          </w:p>
          <w:p w14:paraId="71AEBA8D" w14:textId="77777777" w:rsidR="001C401B" w:rsidRDefault="00E716D3">
            <w:pPr>
              <w:pStyle w:val="ListParagraph"/>
              <w:numPr>
                <w:ilvl w:val="0"/>
                <w:numId w:val="16"/>
              </w:numPr>
            </w:pPr>
            <w:r>
              <w:t>6G PDCCH monitoring can be based on search spaces</w:t>
            </w:r>
          </w:p>
          <w:p w14:paraId="5737B167" w14:textId="77777777" w:rsidR="001C401B" w:rsidRDefault="00E716D3">
            <w:pPr>
              <w:pStyle w:val="ListParagraph"/>
              <w:numPr>
                <w:ilvl w:val="1"/>
                <w:numId w:val="16"/>
              </w:numPr>
            </w:pPr>
            <w:r>
              <w:t>Separate search spaces should be used for monitoring UL grants and DL assignments.</w:t>
            </w:r>
          </w:p>
          <w:p w14:paraId="0E9D91C4" w14:textId="77777777" w:rsidR="001C401B" w:rsidRDefault="00E716D3">
            <w:pPr>
              <w:pStyle w:val="ListParagraph"/>
              <w:numPr>
                <w:ilvl w:val="1"/>
                <w:numId w:val="16"/>
              </w:numPr>
            </w:pPr>
            <w:r>
              <w:t>Study streamlined approach (i.e., less fragmented than NR) that enables flexible time-domain PDCCH transmission while considering practical UE complexity and scheduling aspects.</w:t>
            </w:r>
          </w:p>
          <w:p w14:paraId="4DEDBB68" w14:textId="77777777" w:rsidR="001C401B" w:rsidRDefault="00E716D3">
            <w:pPr>
              <w:rPr>
                <w:b/>
                <w:bCs/>
                <w:u w:val="single"/>
              </w:rPr>
            </w:pPr>
            <w:r>
              <w:rPr>
                <w:b/>
                <w:bCs/>
                <w:u w:val="single"/>
              </w:rPr>
              <w:t>Proposal 1-2</w:t>
            </w:r>
          </w:p>
          <w:p w14:paraId="343B6F41" w14:textId="77777777" w:rsidR="001C401B" w:rsidRDefault="00E716D3">
            <w:pPr>
              <w:pStyle w:val="ListParagraph"/>
              <w:numPr>
                <w:ilvl w:val="0"/>
                <w:numId w:val="17"/>
              </w:numPr>
              <w:rPr>
                <w:b/>
                <w:bCs/>
                <w:u w:val="single"/>
              </w:rPr>
            </w:pPr>
            <w:r>
              <w:t>6G PDCCH transmission structure should be compatible with dynamic sharing of time-frequency resources between 5G and 6G.</w:t>
            </w:r>
          </w:p>
          <w:p w14:paraId="6727EEB9" w14:textId="77777777" w:rsidR="001C401B" w:rsidRDefault="001C401B"/>
          <w:p w14:paraId="01FE0E72" w14:textId="77777777" w:rsidR="001C401B" w:rsidRDefault="00E716D3">
            <w:pPr>
              <w:rPr>
                <w:b/>
                <w:bCs/>
              </w:rPr>
            </w:pPr>
            <w:r>
              <w:rPr>
                <w:b/>
                <w:bCs/>
              </w:rPr>
              <w:t>For Muli-antenna aspects related to DL control</w:t>
            </w:r>
          </w:p>
          <w:p w14:paraId="0A7CD9B9" w14:textId="77777777" w:rsidR="001C401B" w:rsidRDefault="00E716D3">
            <w:pPr>
              <w:rPr>
                <w:b/>
                <w:bCs/>
                <w:u w:val="single"/>
              </w:rPr>
            </w:pPr>
            <w:r>
              <w:rPr>
                <w:b/>
                <w:bCs/>
                <w:u w:val="single"/>
              </w:rPr>
              <w:t>Proposal 2-1</w:t>
            </w:r>
          </w:p>
          <w:p w14:paraId="72B94B6C" w14:textId="77777777" w:rsidR="001C401B" w:rsidRDefault="00E716D3">
            <w:pPr>
              <w:pStyle w:val="ListParagraph"/>
              <w:numPr>
                <w:ilvl w:val="0"/>
                <w:numId w:val="17"/>
              </w:numPr>
              <w:rPr>
                <w:b/>
                <w:bCs/>
                <w:u w:val="single"/>
              </w:rPr>
            </w:pPr>
            <w:r>
              <w:t>Study at least the following (multi-antenna aspects) for 6G PDCCH</w:t>
            </w:r>
          </w:p>
          <w:p w14:paraId="498F6E6D" w14:textId="77777777" w:rsidR="001C401B" w:rsidRDefault="00E716D3">
            <w:pPr>
              <w:pStyle w:val="ListParagraph"/>
              <w:numPr>
                <w:ilvl w:val="1"/>
                <w:numId w:val="17"/>
              </w:numPr>
              <w:rPr>
                <w:b/>
                <w:bCs/>
                <w:u w:val="single"/>
              </w:rPr>
            </w:pPr>
            <w:r>
              <w:t>MU-MIMO schemes to increase PDCCH capacity</w:t>
            </w:r>
          </w:p>
          <w:p w14:paraId="1E8C346D" w14:textId="77777777" w:rsidR="001C401B" w:rsidRDefault="00E716D3">
            <w:pPr>
              <w:pStyle w:val="ListParagraph"/>
              <w:numPr>
                <w:ilvl w:val="1"/>
                <w:numId w:val="17"/>
              </w:numPr>
              <w:rPr>
                <w:b/>
                <w:bCs/>
                <w:u w:val="single"/>
              </w:rPr>
            </w:pPr>
            <w:r>
              <w:t>Multi-TRP reception (Rel17 PDCCH repetition scheme can be used as starting point for the study)</w:t>
            </w:r>
          </w:p>
          <w:p w14:paraId="03C3F180" w14:textId="77777777" w:rsidR="001C401B" w:rsidRDefault="00E716D3">
            <w:pPr>
              <w:rPr>
                <w:b/>
                <w:bCs/>
                <w:u w:val="single"/>
              </w:rPr>
            </w:pPr>
            <w:r>
              <w:rPr>
                <w:b/>
                <w:bCs/>
                <w:u w:val="single"/>
              </w:rPr>
              <w:t>Proposal 2-2</w:t>
            </w:r>
          </w:p>
          <w:p w14:paraId="0F145BF3" w14:textId="77777777" w:rsidR="001C401B" w:rsidRDefault="00E716D3">
            <w:pPr>
              <w:pStyle w:val="ListParagraph"/>
              <w:numPr>
                <w:ilvl w:val="0"/>
                <w:numId w:val="17"/>
              </w:numPr>
              <w:rPr>
                <w:b/>
                <w:bCs/>
                <w:u w:val="single"/>
              </w:rPr>
            </w:pPr>
            <w:r>
              <w:t>Study QCL framework based on aperiodic RS (as opposed to always relying on periodic RS such as periodic TRS) for 6G PDCCH</w:t>
            </w:r>
          </w:p>
          <w:p w14:paraId="1B181F58" w14:textId="77777777" w:rsidR="001C401B" w:rsidRDefault="00E716D3">
            <w:pPr>
              <w:pStyle w:val="ListParagraph"/>
              <w:numPr>
                <w:ilvl w:val="1"/>
                <w:numId w:val="17"/>
              </w:numPr>
            </w:pPr>
            <w:r>
              <w:lastRenderedPageBreak/>
              <w:t>For link adaptation of DL control</w:t>
            </w:r>
          </w:p>
          <w:p w14:paraId="077730F0" w14:textId="77777777" w:rsidR="001C401B" w:rsidRDefault="00E716D3">
            <w:pPr>
              <w:rPr>
                <w:u w:val="single"/>
              </w:rPr>
            </w:pPr>
            <w:r>
              <w:rPr>
                <w:u w:val="single"/>
              </w:rPr>
              <w:t>Observation 1</w:t>
            </w:r>
          </w:p>
          <w:p w14:paraId="029D22FC" w14:textId="77777777" w:rsidR="001C401B" w:rsidRDefault="00E716D3">
            <w:pPr>
              <w:pStyle w:val="ListParagraph"/>
              <w:numPr>
                <w:ilvl w:val="0"/>
                <w:numId w:val="17"/>
              </w:numPr>
            </w:pPr>
            <w: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6153CF13" w14:textId="77777777" w:rsidR="001C401B" w:rsidRDefault="00E716D3">
            <w:pPr>
              <w:rPr>
                <w:b/>
                <w:bCs/>
                <w:u w:val="single"/>
              </w:rPr>
            </w:pPr>
            <w:r>
              <w:rPr>
                <w:b/>
                <w:bCs/>
                <w:u w:val="single"/>
              </w:rPr>
              <w:t xml:space="preserve">Proposal 3 </w:t>
            </w:r>
          </w:p>
          <w:p w14:paraId="673BE837" w14:textId="77777777" w:rsidR="001C401B" w:rsidRDefault="00E716D3">
            <w:pPr>
              <w:pStyle w:val="ListParagraph"/>
              <w:numPr>
                <w:ilvl w:val="0"/>
                <w:numId w:val="17"/>
              </w:numPr>
            </w:pPr>
            <w:r>
              <w:t>Study PDCCH CSI feedback in 6G based on reference signals transmitted in control region (e.g., PDCCH DMRS).</w:t>
            </w:r>
          </w:p>
          <w:p w14:paraId="00486E6F" w14:textId="77777777" w:rsidR="001C401B" w:rsidRDefault="001C401B"/>
          <w:p w14:paraId="75C153BD" w14:textId="77777777" w:rsidR="001C401B" w:rsidRDefault="00E716D3">
            <w:pPr>
              <w:rPr>
                <w:b/>
                <w:bCs/>
              </w:rPr>
            </w:pPr>
            <w:r>
              <w:rPr>
                <w:b/>
                <w:bCs/>
              </w:rPr>
              <w:t>For DL control privacy</w:t>
            </w:r>
          </w:p>
          <w:p w14:paraId="14B67B71" w14:textId="77777777" w:rsidR="001C401B" w:rsidRDefault="00E716D3">
            <w:pPr>
              <w:rPr>
                <w:b/>
                <w:bCs/>
                <w:u w:val="single"/>
              </w:rPr>
            </w:pPr>
            <w:r>
              <w:rPr>
                <w:b/>
                <w:bCs/>
                <w:u w:val="single"/>
              </w:rPr>
              <w:t>Proposal 4</w:t>
            </w:r>
          </w:p>
          <w:p w14:paraId="37AA50A1" w14:textId="77777777" w:rsidR="001C401B" w:rsidRDefault="00E716D3">
            <w:pPr>
              <w:pStyle w:val="ListParagraph"/>
              <w:numPr>
                <w:ilvl w:val="0"/>
                <w:numId w:val="17"/>
              </w:numPr>
            </w:pPr>
            <w:r>
              <w:t>Study mechanisms to improve privacy aspects of PDCCH, e.g. enhancements to PDCCH scrambling generation, DMRS scrambling generation.</w:t>
            </w:r>
          </w:p>
          <w:p w14:paraId="1BE3FB45" w14:textId="77777777" w:rsidR="001C401B" w:rsidRDefault="001C401B"/>
          <w:p w14:paraId="142B442F" w14:textId="77777777" w:rsidR="001C401B" w:rsidRDefault="00E716D3">
            <w:pPr>
              <w:rPr>
                <w:b/>
                <w:bCs/>
              </w:rPr>
            </w:pPr>
            <w:r>
              <w:rPr>
                <w:b/>
                <w:bCs/>
              </w:rPr>
              <w:t xml:space="preserve">And finally for blind decoding aspects for DL control </w:t>
            </w:r>
          </w:p>
          <w:p w14:paraId="5AE388CD" w14:textId="77777777" w:rsidR="001C401B" w:rsidRDefault="00E716D3">
            <w:pPr>
              <w:rPr>
                <w:u w:val="single"/>
              </w:rPr>
            </w:pPr>
            <w:r>
              <w:rPr>
                <w:u w:val="single"/>
              </w:rPr>
              <w:t>Observation 2</w:t>
            </w:r>
          </w:p>
          <w:p w14:paraId="6604167C" w14:textId="77777777" w:rsidR="001C401B" w:rsidRDefault="00E716D3">
            <w:pPr>
              <w:pStyle w:val="ListParagraph"/>
              <w:numPr>
                <w:ilvl w:val="0"/>
                <w:numId w:val="17"/>
              </w:numPr>
            </w:pPr>
            <w:r>
              <w:t>There is mismatch between BD limits and CCE limits defined in 5G with the latter especially imposing significant restrictions on how network can provision and manage PDCCH transmissions.</w:t>
            </w:r>
          </w:p>
          <w:p w14:paraId="45DF701C" w14:textId="77777777" w:rsidR="001C401B" w:rsidRDefault="00E716D3">
            <w:pPr>
              <w:rPr>
                <w:b/>
                <w:bCs/>
                <w:u w:val="single"/>
              </w:rPr>
            </w:pPr>
            <w:r>
              <w:rPr>
                <w:b/>
                <w:bCs/>
                <w:u w:val="single"/>
              </w:rPr>
              <w:t>Proposal 5</w:t>
            </w:r>
          </w:p>
          <w:p w14:paraId="27DCAC94" w14:textId="77777777" w:rsidR="001C401B" w:rsidRDefault="00E716D3">
            <w:pPr>
              <w:pStyle w:val="ListParagraph"/>
              <w:numPr>
                <w:ilvl w:val="0"/>
                <w:numId w:val="17"/>
              </w:numPr>
            </w:pPr>
            <w:r>
              <w:t>Study mechanisms to avoid PDCCH blocking issues in 6G (e.g., at least the non-overlapped CCE limits that were introduced in 5G should be relaxed or avoided altogether)</w:t>
            </w:r>
          </w:p>
          <w:p w14:paraId="57D56B67" w14:textId="77777777" w:rsidR="001C401B" w:rsidRDefault="001C401B">
            <w:pPr>
              <w:spacing w:after="0"/>
              <w:rPr>
                <w:rFonts w:eastAsia="Times New Roman"/>
                <w:color w:val="000000"/>
                <w:lang w:val="en-US"/>
              </w:rPr>
            </w:pPr>
          </w:p>
        </w:tc>
      </w:tr>
      <w:tr w:rsidR="001C401B" w14:paraId="52F3607E" w14:textId="77777777">
        <w:trPr>
          <w:trHeight w:val="290"/>
        </w:trPr>
        <w:tc>
          <w:tcPr>
            <w:tcW w:w="704" w:type="dxa"/>
            <w:shd w:val="clear" w:color="auto" w:fill="E7E6E6" w:themeFill="background2"/>
            <w:noWrap/>
            <w:vAlign w:val="bottom"/>
          </w:tcPr>
          <w:p w14:paraId="036FB5E5" w14:textId="77777777" w:rsidR="001C401B" w:rsidRDefault="00E716D3">
            <w:pPr>
              <w:spacing w:after="0"/>
              <w:rPr>
                <w:rFonts w:eastAsia="Times New Roman"/>
                <w:color w:val="000000"/>
                <w:lang w:val="en-US"/>
              </w:rPr>
            </w:pPr>
            <w:r>
              <w:rPr>
                <w:rFonts w:eastAsia="Times New Roman"/>
                <w:color w:val="000000"/>
                <w:lang w:val="en-US"/>
              </w:rPr>
              <w:lastRenderedPageBreak/>
              <w:t>[26]</w:t>
            </w:r>
          </w:p>
        </w:tc>
        <w:tc>
          <w:tcPr>
            <w:tcW w:w="1843" w:type="dxa"/>
            <w:shd w:val="clear" w:color="auto" w:fill="E7E6E6" w:themeFill="background2"/>
            <w:noWrap/>
            <w:vAlign w:val="bottom"/>
          </w:tcPr>
          <w:p w14:paraId="6FA1B422" w14:textId="77777777" w:rsidR="001C401B" w:rsidRDefault="00E716D3">
            <w:pPr>
              <w:spacing w:after="0"/>
              <w:rPr>
                <w:rFonts w:eastAsia="Times New Roman"/>
                <w:color w:val="002060"/>
                <w:u w:val="single"/>
                <w:lang w:val="en-US"/>
              </w:rPr>
            </w:pPr>
            <w:hyperlink r:id="rId72" w:tgtFrame="_parent" w:history="1">
              <w:r>
                <w:rPr>
                  <w:rFonts w:eastAsia="Times New Roman"/>
                  <w:color w:val="002060"/>
                  <w:u w:val="single"/>
                  <w:lang w:val="en-US"/>
                </w:rPr>
                <w:t>R1-2601132</w:t>
              </w:r>
            </w:hyperlink>
          </w:p>
        </w:tc>
        <w:tc>
          <w:tcPr>
            <w:tcW w:w="4634" w:type="dxa"/>
            <w:shd w:val="clear" w:color="auto" w:fill="E7E6E6" w:themeFill="background2"/>
            <w:noWrap/>
            <w:vAlign w:val="bottom"/>
          </w:tcPr>
          <w:p w14:paraId="2988610F" w14:textId="77777777" w:rsidR="001C401B" w:rsidRDefault="00E716D3">
            <w:pPr>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8" w:type="dxa"/>
            <w:shd w:val="clear" w:color="auto" w:fill="E7E6E6" w:themeFill="background2"/>
            <w:noWrap/>
            <w:vAlign w:val="bottom"/>
          </w:tcPr>
          <w:p w14:paraId="700034B8" w14:textId="77777777" w:rsidR="001C401B" w:rsidRDefault="00E716D3">
            <w:pPr>
              <w:spacing w:after="0"/>
              <w:rPr>
                <w:rFonts w:eastAsia="Times New Roman"/>
                <w:color w:val="000000"/>
                <w:lang w:val="en-US"/>
              </w:rPr>
            </w:pPr>
            <w:r>
              <w:rPr>
                <w:rFonts w:eastAsia="Times New Roman"/>
                <w:color w:val="000000"/>
                <w:lang w:val="en-US"/>
              </w:rPr>
              <w:t>Sony</w:t>
            </w:r>
          </w:p>
        </w:tc>
      </w:tr>
      <w:tr w:rsidR="001C401B" w14:paraId="1FF28761" w14:textId="77777777">
        <w:trPr>
          <w:trHeight w:val="290"/>
        </w:trPr>
        <w:tc>
          <w:tcPr>
            <w:tcW w:w="9629" w:type="dxa"/>
            <w:gridSpan w:val="4"/>
            <w:noWrap/>
            <w:vAlign w:val="bottom"/>
          </w:tcPr>
          <w:p w14:paraId="5DC9A01B" w14:textId="77777777" w:rsidR="001C401B" w:rsidRDefault="00E716D3">
            <w:pPr>
              <w:rPr>
                <w:lang w:eastAsia="ja-JP"/>
              </w:rPr>
            </w:pPr>
            <w:r>
              <w:rPr>
                <w:b/>
                <w:bCs/>
              </w:rPr>
              <w:t xml:space="preserve">Proposal </w:t>
            </w:r>
            <w:r>
              <w:rPr>
                <w:rFonts w:hint="eastAsia"/>
                <w:b/>
                <w:bCs/>
                <w:lang w:eastAsia="ja-JP"/>
              </w:rPr>
              <w:t>1</w:t>
            </w:r>
            <w:r>
              <w:t>:</w:t>
            </w:r>
            <w:r>
              <w:rPr>
                <w:rFonts w:hint="eastAsia"/>
                <w:lang w:eastAsia="ja-JP"/>
              </w:rPr>
              <w:t xml:space="preserve"> For 6G control channel structure, 5G control channel structure is baseline, i.e.,</w:t>
            </w:r>
          </w:p>
          <w:p w14:paraId="1B101FF3" w14:textId="77777777" w:rsidR="001C401B" w:rsidRDefault="00E716D3">
            <w:pPr>
              <w:pStyle w:val="ListParagraph"/>
              <w:numPr>
                <w:ilvl w:val="0"/>
                <w:numId w:val="17"/>
              </w:numPr>
            </w:pPr>
            <w:r>
              <w:rPr>
                <w:rFonts w:hint="eastAsia"/>
                <w:lang w:eastAsia="ja-JP"/>
              </w:rPr>
              <w:t>REG consists of 12 REs on 1 OFDM symbol</w:t>
            </w:r>
          </w:p>
          <w:p w14:paraId="54A67595" w14:textId="77777777" w:rsidR="001C401B" w:rsidRDefault="00E716D3">
            <w:pPr>
              <w:pStyle w:val="ListParagraph"/>
              <w:numPr>
                <w:ilvl w:val="0"/>
                <w:numId w:val="17"/>
              </w:numPr>
            </w:pPr>
            <w:r>
              <w:rPr>
                <w:rFonts w:hint="eastAsia"/>
                <w:lang w:eastAsia="ja-JP"/>
              </w:rPr>
              <w:t>CCE consists of 6 REGs</w:t>
            </w:r>
          </w:p>
          <w:p w14:paraId="10F9B9D6" w14:textId="77777777" w:rsidR="001C401B" w:rsidRDefault="00E716D3">
            <w:pPr>
              <w:pStyle w:val="ListParagraph"/>
              <w:numPr>
                <w:ilvl w:val="0"/>
                <w:numId w:val="17"/>
              </w:numPr>
            </w:pPr>
            <w:r>
              <w:rPr>
                <w:rFonts w:hint="eastAsia"/>
                <w:lang w:eastAsia="ja-JP"/>
              </w:rPr>
              <w:t>CORESET is defined by multiple of CCEs of which the number is configured</w:t>
            </w:r>
          </w:p>
          <w:p w14:paraId="575AFF03" w14:textId="77777777" w:rsidR="001C401B" w:rsidRDefault="00E716D3">
            <w:pPr>
              <w:rPr>
                <w:lang w:eastAsia="ja-JP"/>
              </w:rPr>
            </w:pPr>
            <w:r>
              <w:rPr>
                <w:b/>
                <w:bCs/>
              </w:rPr>
              <w:t xml:space="preserve">Proposal </w:t>
            </w:r>
            <w:r>
              <w:rPr>
                <w:rFonts w:hint="eastAsia"/>
                <w:b/>
                <w:bCs/>
                <w:lang w:eastAsia="ja-JP"/>
              </w:rPr>
              <w:t>2</w:t>
            </w:r>
            <w:r>
              <w:rPr>
                <w:b/>
                <w:bCs/>
              </w:rPr>
              <w:t>:</w:t>
            </w:r>
            <w:r>
              <w:rPr>
                <w:rFonts w:hint="eastAsia"/>
                <w:lang w:eastAsia="ja-JP"/>
              </w:rPr>
              <w:t xml:space="preserve"> At least 1/2/4/8/16 aggregation </w:t>
            </w:r>
            <w:r>
              <w:rPr>
                <w:lang w:eastAsia="ja-JP"/>
              </w:rPr>
              <w:t>levels</w:t>
            </w:r>
            <w:r>
              <w:rPr>
                <w:rFonts w:hint="eastAsia"/>
                <w:lang w:eastAsia="ja-JP"/>
              </w:rPr>
              <w:t xml:space="preserve"> should be supported for 6GR. Further study whether more aggregation level than 16 is </w:t>
            </w:r>
            <w:r>
              <w:rPr>
                <w:lang w:eastAsia="ja-JP"/>
              </w:rPr>
              <w:t>necessary</w:t>
            </w:r>
            <w:r>
              <w:rPr>
                <w:rFonts w:hint="eastAsia"/>
                <w:lang w:eastAsia="ja-JP"/>
              </w:rPr>
              <w:t xml:space="preserve"> or not depending on coverage requirement. </w:t>
            </w:r>
          </w:p>
          <w:p w14:paraId="58F5FFBD" w14:textId="77777777" w:rsidR="001C401B" w:rsidRDefault="00E716D3">
            <w:r>
              <w:rPr>
                <w:b/>
                <w:bCs/>
              </w:rPr>
              <w:t xml:space="preserve">Proposal </w:t>
            </w:r>
            <w:r>
              <w:rPr>
                <w:rFonts w:hint="eastAsia"/>
                <w:b/>
                <w:bCs/>
                <w:lang w:eastAsia="ja-JP"/>
              </w:rPr>
              <w:t>3</w:t>
            </w:r>
            <w:r>
              <w:rPr>
                <w:b/>
                <w:bCs/>
              </w:rPr>
              <w:t>:</w:t>
            </w:r>
            <w:r>
              <w:t xml:space="preserve"> 6GR CORESET0 supports UEs operating with a 5MHz DL capability. RAN1 studies:</w:t>
            </w:r>
          </w:p>
          <w:p w14:paraId="7060D3D8" w14:textId="77777777" w:rsidR="001C401B" w:rsidRDefault="00E716D3">
            <w:pPr>
              <w:pStyle w:val="ListParagraph"/>
              <w:numPr>
                <w:ilvl w:val="0"/>
                <w:numId w:val="48"/>
              </w:numPr>
            </w:pPr>
            <w:r>
              <w:t>CORESET0 restricted to 5MHz; and</w:t>
            </w:r>
          </w:p>
          <w:p w14:paraId="4DABEBAC" w14:textId="77777777" w:rsidR="001C401B" w:rsidRDefault="00E716D3">
            <w:pPr>
              <w:pStyle w:val="ListParagraph"/>
              <w:numPr>
                <w:ilvl w:val="0"/>
                <w:numId w:val="48"/>
              </w:numPr>
            </w:pPr>
            <w:r>
              <w:t>CORESET0 with a bandwidth wider than 5MHz with PDCCH supported in a restricted subset of the CORESET0 resources</w:t>
            </w:r>
          </w:p>
          <w:p w14:paraId="577CF608" w14:textId="77777777" w:rsidR="001C401B" w:rsidRDefault="00E716D3">
            <w:r>
              <w:rPr>
                <w:b/>
                <w:bCs/>
              </w:rPr>
              <w:t xml:space="preserve">Proposal </w:t>
            </w:r>
            <w:r>
              <w:rPr>
                <w:rFonts w:hint="eastAsia"/>
                <w:b/>
                <w:bCs/>
                <w:lang w:eastAsia="ja-JP"/>
              </w:rPr>
              <w:t>4</w:t>
            </w:r>
            <w:r>
              <w:rPr>
                <w:b/>
                <w:bCs/>
              </w:rPr>
              <w:t xml:space="preserve">: </w:t>
            </w:r>
            <w:r>
              <w:t xml:space="preserve">The 6GR CORESET0 is configurable via PBCH. 6GR supports a smaller number of potential CORESET0 configurations than 5G NR. </w:t>
            </w:r>
          </w:p>
          <w:p w14:paraId="6FF774DC" w14:textId="77777777" w:rsidR="001C401B" w:rsidRDefault="00E716D3">
            <w:r>
              <w:rPr>
                <w:b/>
                <w:bCs/>
              </w:rPr>
              <w:t xml:space="preserve">Proposal </w:t>
            </w:r>
            <w:r>
              <w:rPr>
                <w:rFonts w:hint="eastAsia"/>
                <w:b/>
                <w:bCs/>
                <w:lang w:eastAsia="ja-JP"/>
              </w:rPr>
              <w:t>5</w:t>
            </w:r>
            <w:r>
              <w:rPr>
                <w:b/>
                <w:bCs/>
              </w:rPr>
              <w:t>:</w:t>
            </w:r>
            <w:r>
              <w:t xml:space="preserve"> The 6GR PDCCH design should aim to minimize channel estimation complexity. The design should avoid requirements for multiple channel estimation hypotheses per REG bundle.</w:t>
            </w:r>
          </w:p>
          <w:p w14:paraId="034B019B" w14:textId="77777777" w:rsidR="001C401B" w:rsidRDefault="00E716D3">
            <w:pPr>
              <w:rPr>
                <w:lang w:eastAsia="ja-JP"/>
              </w:rPr>
            </w:pPr>
            <w:r>
              <w:rPr>
                <w:b/>
                <w:bCs/>
              </w:rPr>
              <w:t xml:space="preserve">Proposal </w:t>
            </w:r>
            <w:r>
              <w:rPr>
                <w:rFonts w:hint="eastAsia"/>
                <w:b/>
                <w:bCs/>
                <w:lang w:eastAsia="ja-JP"/>
              </w:rPr>
              <w:t>6</w:t>
            </w:r>
            <w:r>
              <w:rPr>
                <w:b/>
                <w:bCs/>
              </w:rPr>
              <w:t>:</w:t>
            </w:r>
            <w:r>
              <w:t xml:space="preserve"> The 6GR UE should be required to only decode </w:t>
            </w:r>
            <w:r>
              <w:rPr>
                <w:rFonts w:hint="eastAsia"/>
                <w:lang w:eastAsia="ja-JP"/>
              </w:rPr>
              <w:t xml:space="preserve">PDCCH on </w:t>
            </w:r>
            <w:r>
              <w:t>a single CORESET per slot as a minimum requirement.</w:t>
            </w:r>
          </w:p>
          <w:p w14:paraId="6F893727" w14:textId="77777777" w:rsidR="001C401B" w:rsidRDefault="00E716D3">
            <w:pPr>
              <w:rPr>
                <w:lang w:eastAsia="ja-JP"/>
              </w:rPr>
            </w:pPr>
            <w:r>
              <w:rPr>
                <w:b/>
                <w:bCs/>
              </w:rPr>
              <w:t xml:space="preserve">Proposal </w:t>
            </w:r>
            <w:r>
              <w:rPr>
                <w:rFonts w:hint="eastAsia"/>
                <w:b/>
                <w:bCs/>
                <w:lang w:eastAsia="ja-JP"/>
              </w:rPr>
              <w:t>7</w:t>
            </w:r>
            <w:r>
              <w:rPr>
                <w:b/>
                <w:bCs/>
              </w:rPr>
              <w:t>:</w:t>
            </w:r>
            <w:r>
              <w:rPr>
                <w:rFonts w:hint="eastAsia"/>
                <w:lang w:eastAsia="ja-JP"/>
              </w:rPr>
              <w:t xml:space="preserve"> The 6GR UE with higher capability can support decoding PDCCH on multiple CORESETs per slot.</w:t>
            </w:r>
          </w:p>
          <w:p w14:paraId="7E15B493" w14:textId="77777777" w:rsidR="001C401B" w:rsidRDefault="00E716D3">
            <w:r>
              <w:rPr>
                <w:b/>
                <w:bCs/>
              </w:rPr>
              <w:lastRenderedPageBreak/>
              <w:t xml:space="preserve">Proposal </w:t>
            </w:r>
            <w:r>
              <w:rPr>
                <w:rFonts w:hint="eastAsia"/>
                <w:b/>
                <w:bCs/>
                <w:lang w:eastAsia="ja-JP"/>
              </w:rPr>
              <w:t>8</w:t>
            </w:r>
            <w:r>
              <w:rPr>
                <w:b/>
                <w:bCs/>
              </w:rPr>
              <w:t>:</w:t>
            </w:r>
            <w:r>
              <w:t xml:space="preserve"> Both single DCI and multi-DCI scheme </w:t>
            </w:r>
            <w:r>
              <w:rPr>
                <w:rFonts w:hint="eastAsia"/>
                <w:lang w:eastAsia="ja-JP"/>
              </w:rPr>
              <w:t>should be</w:t>
            </w:r>
            <w:r>
              <w:t xml:space="preserve"> supported </w:t>
            </w:r>
            <w:r>
              <w:rPr>
                <w:rFonts w:hint="eastAsia"/>
                <w:lang w:eastAsia="ja-JP"/>
              </w:rPr>
              <w:t>for multi-TRP operation in 6GR.</w:t>
            </w:r>
            <w:r>
              <w:t xml:space="preserve"> </w:t>
            </w:r>
          </w:p>
          <w:p w14:paraId="21BD616B" w14:textId="77777777" w:rsidR="001C401B" w:rsidRDefault="00E716D3">
            <w:r>
              <w:rPr>
                <w:b/>
                <w:bCs/>
              </w:rPr>
              <w:t xml:space="preserve">Proposal </w:t>
            </w:r>
            <w:r>
              <w:rPr>
                <w:rFonts w:hint="eastAsia"/>
                <w:b/>
                <w:bCs/>
                <w:lang w:eastAsia="ja-JP"/>
              </w:rPr>
              <w:t>9</w:t>
            </w:r>
            <w:r>
              <w:rPr>
                <w:b/>
                <w:bCs/>
              </w:rPr>
              <w:t>:</w:t>
            </w:r>
            <w:r>
              <w:t xml:space="preserve"> </w:t>
            </w:r>
            <w:r>
              <w:rPr>
                <w:rFonts w:hint="eastAsia"/>
                <w:lang w:eastAsia="ja-JP"/>
              </w:rPr>
              <w:t>Multi-TRP PDCCH repetition and SFN should be</w:t>
            </w:r>
            <w:r>
              <w:t xml:space="preserve"> supported </w:t>
            </w:r>
            <w:r>
              <w:rPr>
                <w:rFonts w:hint="eastAsia"/>
                <w:lang w:eastAsia="ja-JP"/>
              </w:rPr>
              <w:t>for multi-TRP operation in 6GR.</w:t>
            </w:r>
            <w:r>
              <w:t xml:space="preserve"> </w:t>
            </w:r>
          </w:p>
          <w:p w14:paraId="794EFCA4" w14:textId="77777777" w:rsidR="001C401B" w:rsidRDefault="00E716D3">
            <w:pPr>
              <w:rPr>
                <w:lang w:eastAsia="ja-JP"/>
              </w:rPr>
            </w:pPr>
            <w:r>
              <w:rPr>
                <w:rFonts w:hint="eastAsia"/>
                <w:b/>
                <w:bCs/>
                <w:lang w:eastAsia="ja-JP"/>
              </w:rPr>
              <w:t>Proposal 10:</w:t>
            </w:r>
            <w:r>
              <w:rPr>
                <w:rFonts w:hint="eastAsia"/>
                <w:lang w:eastAsia="ja-JP"/>
              </w:rPr>
              <w:t xml:space="preserve"> </w:t>
            </w:r>
            <w:r>
              <w:rPr>
                <w:lang w:eastAsia="ja-JP"/>
              </w:rPr>
              <w:t>6G CORESET should support flexible starting symbol location to enable TDM-based MRSS with 5G NR.</w:t>
            </w:r>
          </w:p>
          <w:p w14:paraId="663F1750" w14:textId="77777777" w:rsidR="001C401B" w:rsidRDefault="00E716D3">
            <w:pPr>
              <w:pStyle w:val="ListParagraph"/>
              <w:numPr>
                <w:ilvl w:val="0"/>
                <w:numId w:val="32"/>
              </w:numPr>
            </w:pPr>
            <w:r>
              <w:t xml:space="preserve">The starting symbol offset of </w:t>
            </w:r>
            <w:r>
              <w:rPr>
                <w:rFonts w:hint="eastAsia"/>
                <w:lang w:eastAsia="ja-JP"/>
              </w:rPr>
              <w:t xml:space="preserve">6G </w:t>
            </w:r>
            <w:r>
              <w:t xml:space="preserve">CORESET#0 relative to the slot boundary is indicated by PBCH (e.g., via a new field in MIB or spare bits). This allows 6G initial access channels to avoid collision with legacy 5G </w:t>
            </w:r>
            <w:r>
              <w:rPr>
                <w:rFonts w:hint="eastAsia"/>
                <w:lang w:eastAsia="ja-JP"/>
              </w:rPr>
              <w:t>CORESET</w:t>
            </w:r>
            <w:r>
              <w:t xml:space="preserve">. </w:t>
            </w:r>
          </w:p>
          <w:p w14:paraId="1D6E3C18" w14:textId="77777777" w:rsidR="001C401B" w:rsidRDefault="00E716D3">
            <w:pPr>
              <w:pStyle w:val="ListParagraph"/>
              <w:numPr>
                <w:ilvl w:val="0"/>
                <w:numId w:val="32"/>
              </w:numPr>
            </w:pPr>
            <w:r>
              <w:t>The starting symbol of other CORESETs is configured by RRC signaling. This provides the network with the flexibility to adapt to varying 5G traffic loads and configure efficient TDM patterns within a slot.</w:t>
            </w:r>
          </w:p>
          <w:p w14:paraId="29042B01" w14:textId="77777777" w:rsidR="001C401B" w:rsidRDefault="001C401B">
            <w:pPr>
              <w:rPr>
                <w:rFonts w:eastAsia="Times New Roman"/>
                <w:color w:val="000000"/>
                <w:lang w:val="en-US"/>
              </w:rPr>
            </w:pPr>
          </w:p>
        </w:tc>
      </w:tr>
      <w:tr w:rsidR="001C401B" w14:paraId="18346BE6" w14:textId="77777777">
        <w:trPr>
          <w:trHeight w:val="290"/>
        </w:trPr>
        <w:tc>
          <w:tcPr>
            <w:tcW w:w="704" w:type="dxa"/>
            <w:shd w:val="clear" w:color="auto" w:fill="E7E6E6" w:themeFill="background2"/>
            <w:noWrap/>
            <w:vAlign w:val="bottom"/>
          </w:tcPr>
          <w:p w14:paraId="364048B0" w14:textId="77777777" w:rsidR="001C401B" w:rsidRDefault="00E716D3">
            <w:pPr>
              <w:spacing w:after="0"/>
              <w:rPr>
                <w:rFonts w:eastAsia="Times New Roman"/>
                <w:color w:val="000000"/>
                <w:lang w:val="en-US"/>
              </w:rPr>
            </w:pPr>
            <w:r>
              <w:rPr>
                <w:rFonts w:eastAsia="Times New Roman"/>
                <w:color w:val="000000"/>
                <w:lang w:val="en-US"/>
              </w:rPr>
              <w:lastRenderedPageBreak/>
              <w:t>[27]</w:t>
            </w:r>
          </w:p>
        </w:tc>
        <w:tc>
          <w:tcPr>
            <w:tcW w:w="1843" w:type="dxa"/>
            <w:shd w:val="clear" w:color="auto" w:fill="E7E6E6" w:themeFill="background2"/>
            <w:noWrap/>
            <w:vAlign w:val="bottom"/>
          </w:tcPr>
          <w:p w14:paraId="5B316778" w14:textId="77777777" w:rsidR="001C401B" w:rsidRDefault="00E716D3">
            <w:pPr>
              <w:spacing w:after="0"/>
              <w:rPr>
                <w:rFonts w:eastAsia="Times New Roman"/>
                <w:color w:val="002060"/>
                <w:u w:val="single"/>
                <w:lang w:val="en-US"/>
              </w:rPr>
            </w:pPr>
            <w:hyperlink r:id="rId73" w:tgtFrame="_parent" w:history="1">
              <w:r>
                <w:rPr>
                  <w:rFonts w:eastAsia="Times New Roman"/>
                  <w:color w:val="002060"/>
                  <w:u w:val="single"/>
                  <w:lang w:val="en-US"/>
                </w:rPr>
                <w:t>R1-2601145</w:t>
              </w:r>
            </w:hyperlink>
          </w:p>
        </w:tc>
        <w:tc>
          <w:tcPr>
            <w:tcW w:w="4634" w:type="dxa"/>
            <w:shd w:val="clear" w:color="auto" w:fill="E7E6E6" w:themeFill="background2"/>
            <w:noWrap/>
            <w:vAlign w:val="bottom"/>
          </w:tcPr>
          <w:p w14:paraId="115B5724" w14:textId="77777777" w:rsidR="001C401B" w:rsidRDefault="00E716D3">
            <w:pPr>
              <w:spacing w:after="0"/>
              <w:rPr>
                <w:rFonts w:eastAsia="Times New Roman"/>
                <w:color w:val="000000"/>
                <w:lang w:val="en-US"/>
              </w:rPr>
            </w:pPr>
            <w:r>
              <w:rPr>
                <w:rFonts w:eastAsia="Times New Roman"/>
                <w:color w:val="000000"/>
                <w:lang w:val="en-US"/>
              </w:rPr>
              <w:t>Discussion on transmission schemes for DCI</w:t>
            </w:r>
          </w:p>
        </w:tc>
        <w:tc>
          <w:tcPr>
            <w:tcW w:w="2448" w:type="dxa"/>
            <w:shd w:val="clear" w:color="auto" w:fill="E7E6E6" w:themeFill="background2"/>
            <w:noWrap/>
            <w:vAlign w:val="bottom"/>
          </w:tcPr>
          <w:p w14:paraId="782AACCF" w14:textId="77777777" w:rsidR="001C401B" w:rsidRDefault="00E716D3">
            <w:pPr>
              <w:spacing w:after="0"/>
              <w:rPr>
                <w:rFonts w:eastAsia="Times New Roman"/>
                <w:color w:val="000000"/>
                <w:lang w:val="en-US"/>
              </w:rPr>
            </w:pPr>
            <w:r>
              <w:rPr>
                <w:rFonts w:eastAsia="Times New Roman"/>
                <w:color w:val="000000"/>
                <w:lang w:val="en-US"/>
              </w:rPr>
              <w:t>Panasonic</w:t>
            </w:r>
          </w:p>
        </w:tc>
      </w:tr>
      <w:tr w:rsidR="001C401B" w14:paraId="04D96F88" w14:textId="77777777">
        <w:trPr>
          <w:trHeight w:val="290"/>
        </w:trPr>
        <w:tc>
          <w:tcPr>
            <w:tcW w:w="9629" w:type="dxa"/>
            <w:gridSpan w:val="4"/>
            <w:noWrap/>
            <w:vAlign w:val="bottom"/>
          </w:tcPr>
          <w:p w14:paraId="2E1C2335" w14:textId="77777777" w:rsidR="001C401B" w:rsidRDefault="00E716D3">
            <w:r>
              <w:rPr>
                <w:b/>
                <w:bCs/>
              </w:rPr>
              <w:t>Proposal 1</w:t>
            </w:r>
            <w:r>
              <w:t>:</w:t>
            </w:r>
            <w:r>
              <w:rPr>
                <w:rFonts w:hint="eastAsia"/>
              </w:rPr>
              <w:t xml:space="preserve"> The </w:t>
            </w:r>
            <w:r>
              <w:t>concept</w:t>
            </w:r>
            <w:r>
              <w:rPr>
                <w:rFonts w:hint="eastAsia"/>
              </w:rPr>
              <w:t xml:space="preserve"> of </w:t>
            </w:r>
            <w:r>
              <w:t>search</w:t>
            </w:r>
            <w:r>
              <w:rPr>
                <w:rFonts w:hint="eastAsia"/>
              </w:rPr>
              <w:t xml:space="preserve"> space </w:t>
            </w:r>
            <w:r>
              <w:t>configuration</w:t>
            </w:r>
            <w:r>
              <w:rPr>
                <w:rFonts w:hint="eastAsia"/>
              </w:rPr>
              <w:t xml:space="preserve"> and CORESET </w:t>
            </w:r>
            <w:r>
              <w:t>configuration</w:t>
            </w:r>
            <w:r>
              <w:rPr>
                <w:rFonts w:hint="eastAsia"/>
              </w:rPr>
              <w:t xml:space="preserve"> in NR is baseline for 6GR.</w:t>
            </w:r>
          </w:p>
          <w:p w14:paraId="087F7B21" w14:textId="77777777" w:rsidR="001C401B" w:rsidRDefault="00E716D3">
            <w:r>
              <w:rPr>
                <w:b/>
                <w:bCs/>
              </w:rPr>
              <w:t xml:space="preserve">Proposal </w:t>
            </w:r>
            <w:r>
              <w:rPr>
                <w:rFonts w:hint="eastAsia"/>
                <w:b/>
                <w:bCs/>
              </w:rPr>
              <w:t>2</w:t>
            </w:r>
            <w:r>
              <w:t xml:space="preserve">: </w:t>
            </w:r>
            <w:r>
              <w:rPr>
                <w:rFonts w:hint="eastAsia"/>
              </w:rPr>
              <w:t xml:space="preserve">Common </w:t>
            </w:r>
            <w:r>
              <w:t>search</w:t>
            </w:r>
            <w:r>
              <w:rPr>
                <w:rFonts w:hint="eastAsia"/>
              </w:rPr>
              <w:t xml:space="preserve"> space and UE specific search space </w:t>
            </w:r>
            <w:r>
              <w:t>should</w:t>
            </w:r>
            <w:r>
              <w:rPr>
                <w:rFonts w:hint="eastAsia"/>
              </w:rPr>
              <w:t xml:space="preserve"> be </w:t>
            </w:r>
            <w:r>
              <w:t>supported</w:t>
            </w:r>
            <w:r>
              <w:rPr>
                <w:rFonts w:hint="eastAsia"/>
              </w:rPr>
              <w:t>.</w:t>
            </w:r>
          </w:p>
          <w:p w14:paraId="1DA3506C" w14:textId="77777777" w:rsidR="001C401B" w:rsidRDefault="00E716D3">
            <w:r>
              <w:rPr>
                <w:b/>
                <w:bCs/>
              </w:rPr>
              <w:t xml:space="preserve">Proposal </w:t>
            </w:r>
            <w:r>
              <w:rPr>
                <w:rFonts w:hint="eastAsia"/>
                <w:b/>
                <w:bCs/>
              </w:rPr>
              <w:t>3</w:t>
            </w:r>
            <w:r>
              <w:t>:</w:t>
            </w:r>
            <w:r>
              <w:rPr>
                <w:rFonts w:hint="eastAsia"/>
              </w:rPr>
              <w:t xml:space="preserve"> For time domain of CORESET, CORESET is located on </w:t>
            </w:r>
            <w:r>
              <w:t>front</w:t>
            </w:r>
            <w:r>
              <w:rPr>
                <w:rFonts w:hint="eastAsia"/>
              </w:rPr>
              <w:t xml:space="preserve"> of a slot and any symbols in a slot </w:t>
            </w:r>
            <w:r>
              <w:t>should</w:t>
            </w:r>
            <w:r>
              <w:rPr>
                <w:rFonts w:hint="eastAsia"/>
              </w:rPr>
              <w:t xml:space="preserve"> be </w:t>
            </w:r>
            <w:r>
              <w:t>considered</w:t>
            </w:r>
            <w:r>
              <w:rPr>
                <w:rFonts w:hint="eastAsia"/>
              </w:rPr>
              <w:t>.</w:t>
            </w:r>
          </w:p>
          <w:p w14:paraId="1D50F1E3" w14:textId="77777777" w:rsidR="001C401B" w:rsidRDefault="00E716D3">
            <w:r>
              <w:rPr>
                <w:b/>
                <w:bCs/>
              </w:rPr>
              <w:t xml:space="preserve">Proposal </w:t>
            </w:r>
            <w:r>
              <w:rPr>
                <w:rFonts w:hint="eastAsia"/>
                <w:b/>
                <w:bCs/>
              </w:rPr>
              <w:t>4</w:t>
            </w:r>
            <w:r>
              <w:t>:</w:t>
            </w:r>
            <w:r>
              <w:rPr>
                <w:rFonts w:hint="eastAsia"/>
              </w:rPr>
              <w:t xml:space="preserve"> For frequency domain of CORESET, </w:t>
            </w:r>
            <w:r>
              <w:t>contiguous</w:t>
            </w:r>
            <w:r>
              <w:rPr>
                <w:rFonts w:hint="eastAsia"/>
              </w:rPr>
              <w:t xml:space="preserve"> location and non-</w:t>
            </w:r>
            <w:r>
              <w:t>contiguous</w:t>
            </w:r>
            <w:r>
              <w:rPr>
                <w:rFonts w:hint="eastAsia"/>
              </w:rPr>
              <w:t xml:space="preserve"> </w:t>
            </w:r>
            <w:r>
              <w:t>location</w:t>
            </w:r>
            <w:r>
              <w:rPr>
                <w:rFonts w:hint="eastAsia"/>
              </w:rPr>
              <w:t xml:space="preserve"> </w:t>
            </w:r>
            <w:r>
              <w:t>should</w:t>
            </w:r>
            <w:r>
              <w:rPr>
                <w:rFonts w:hint="eastAsia"/>
              </w:rPr>
              <w:t xml:space="preserve"> be </w:t>
            </w:r>
            <w:r>
              <w:t>considered</w:t>
            </w:r>
            <w:r>
              <w:rPr>
                <w:rFonts w:hint="eastAsia"/>
              </w:rPr>
              <w:t>.</w:t>
            </w:r>
          </w:p>
          <w:p w14:paraId="455C6336" w14:textId="77777777" w:rsidR="001C401B" w:rsidRDefault="00E716D3">
            <w:r>
              <w:rPr>
                <w:b/>
                <w:bCs/>
              </w:rPr>
              <w:t xml:space="preserve">Proposal </w:t>
            </w:r>
            <w:r>
              <w:rPr>
                <w:rFonts w:hint="eastAsia"/>
                <w:b/>
                <w:bCs/>
              </w:rPr>
              <w:t>5</w:t>
            </w:r>
            <w:r>
              <w:t>:</w:t>
            </w:r>
            <w:r>
              <w:rPr>
                <w:rFonts w:hint="eastAsia"/>
              </w:rPr>
              <w:t xml:space="preserve"> T</w:t>
            </w:r>
            <w:r>
              <w:t>h</w:t>
            </w:r>
            <w:r>
              <w:rPr>
                <w:rFonts w:hint="eastAsia"/>
              </w:rPr>
              <w:t xml:space="preserve">e number of monitoring CORESET in a BWP </w:t>
            </w:r>
            <w:r>
              <w:t>should</w:t>
            </w:r>
            <w:r>
              <w:rPr>
                <w:rFonts w:hint="eastAsia"/>
              </w:rPr>
              <w:t xml:space="preserve"> be discussed with the design of BWP. </w:t>
            </w:r>
          </w:p>
          <w:p w14:paraId="0456EEFB" w14:textId="77777777" w:rsidR="001C401B" w:rsidRDefault="00E716D3">
            <w:r>
              <w:rPr>
                <w:b/>
                <w:bCs/>
              </w:rPr>
              <w:t xml:space="preserve">Proposal </w:t>
            </w:r>
            <w:r>
              <w:rPr>
                <w:rFonts w:hint="eastAsia"/>
                <w:b/>
                <w:bCs/>
              </w:rPr>
              <w:t>6</w:t>
            </w:r>
            <w:r>
              <w:t>:</w:t>
            </w:r>
            <w:r>
              <w:rPr>
                <w:rFonts w:hint="eastAsia"/>
              </w:rPr>
              <w:t xml:space="preserve"> T</w:t>
            </w:r>
            <w:r>
              <w:t>he concept</w:t>
            </w:r>
            <w:r>
              <w:rPr>
                <w:rFonts w:hint="eastAsia"/>
              </w:rPr>
              <w:t>s</w:t>
            </w:r>
            <w:r>
              <w:t xml:space="preserve"> of CCE and REG </w:t>
            </w:r>
            <w:r>
              <w:rPr>
                <w:rFonts w:hint="eastAsia"/>
              </w:rPr>
              <w:t xml:space="preserve">in NR are </w:t>
            </w:r>
            <w:r>
              <w:t xml:space="preserve">reused </w:t>
            </w:r>
            <w:r>
              <w:rPr>
                <w:rFonts w:hint="eastAsia"/>
              </w:rPr>
              <w:t>for 6GR.</w:t>
            </w:r>
          </w:p>
          <w:p w14:paraId="161AB6ED" w14:textId="77777777" w:rsidR="001C401B" w:rsidRDefault="00E716D3">
            <w:r>
              <w:rPr>
                <w:b/>
                <w:bCs/>
              </w:rPr>
              <w:t xml:space="preserve">Proposal </w:t>
            </w:r>
            <w:r>
              <w:rPr>
                <w:rFonts w:hint="eastAsia"/>
                <w:b/>
                <w:bCs/>
              </w:rPr>
              <w:t>7</w:t>
            </w:r>
            <w:r>
              <w:t>:</w:t>
            </w:r>
            <w:r>
              <w:rPr>
                <w:rFonts w:hint="eastAsia"/>
              </w:rPr>
              <w:t xml:space="preserve"> Whether </w:t>
            </w:r>
            <w:r>
              <w:t>orthogonal</w:t>
            </w:r>
            <w:r>
              <w:rPr>
                <w:rFonts w:hint="eastAsia"/>
              </w:rPr>
              <w:t xml:space="preserve"> DMRS is necessary and how often DMRS are sent for PDCCH </w:t>
            </w:r>
            <w:r>
              <w:t>should</w:t>
            </w:r>
            <w:r>
              <w:rPr>
                <w:rFonts w:hint="eastAsia"/>
              </w:rPr>
              <w:t xml:space="preserve"> be studied.</w:t>
            </w:r>
          </w:p>
          <w:p w14:paraId="19E86E3A" w14:textId="77777777" w:rsidR="001C401B" w:rsidRDefault="001C401B">
            <w:pPr>
              <w:spacing w:after="0"/>
              <w:rPr>
                <w:rFonts w:eastAsia="Times New Roman"/>
                <w:color w:val="000000"/>
                <w:lang w:val="en-US"/>
              </w:rPr>
            </w:pPr>
          </w:p>
        </w:tc>
      </w:tr>
      <w:tr w:rsidR="001C401B" w14:paraId="4014C66B" w14:textId="77777777">
        <w:trPr>
          <w:trHeight w:val="290"/>
        </w:trPr>
        <w:tc>
          <w:tcPr>
            <w:tcW w:w="704" w:type="dxa"/>
            <w:shd w:val="clear" w:color="auto" w:fill="E7E6E6" w:themeFill="background2"/>
            <w:noWrap/>
            <w:vAlign w:val="bottom"/>
          </w:tcPr>
          <w:p w14:paraId="24985A52" w14:textId="77777777" w:rsidR="001C401B" w:rsidRDefault="00E716D3">
            <w:pPr>
              <w:spacing w:after="0"/>
              <w:rPr>
                <w:rFonts w:eastAsia="Times New Roman"/>
                <w:color w:val="000000"/>
                <w:lang w:val="en-US"/>
              </w:rPr>
            </w:pPr>
            <w:r>
              <w:rPr>
                <w:rFonts w:eastAsia="Times New Roman"/>
                <w:color w:val="000000"/>
                <w:lang w:val="en-US"/>
              </w:rPr>
              <w:t>[28]</w:t>
            </w:r>
          </w:p>
        </w:tc>
        <w:tc>
          <w:tcPr>
            <w:tcW w:w="1843" w:type="dxa"/>
            <w:shd w:val="clear" w:color="auto" w:fill="E7E6E6" w:themeFill="background2"/>
            <w:noWrap/>
            <w:vAlign w:val="bottom"/>
          </w:tcPr>
          <w:p w14:paraId="03CDD22F" w14:textId="77777777" w:rsidR="001C401B" w:rsidRDefault="00E716D3">
            <w:pPr>
              <w:spacing w:after="0"/>
              <w:rPr>
                <w:rFonts w:eastAsia="Times New Roman"/>
                <w:color w:val="002060"/>
                <w:u w:val="single"/>
                <w:lang w:val="en-US"/>
              </w:rPr>
            </w:pPr>
            <w:hyperlink r:id="rId74" w:tgtFrame="_parent" w:history="1">
              <w:r>
                <w:rPr>
                  <w:rFonts w:eastAsia="Times New Roman"/>
                  <w:color w:val="002060"/>
                  <w:u w:val="single"/>
                  <w:lang w:val="en-US"/>
                </w:rPr>
                <w:t>R1-2601185</w:t>
              </w:r>
            </w:hyperlink>
          </w:p>
        </w:tc>
        <w:tc>
          <w:tcPr>
            <w:tcW w:w="4634" w:type="dxa"/>
            <w:shd w:val="clear" w:color="auto" w:fill="E7E6E6" w:themeFill="background2"/>
            <w:noWrap/>
            <w:vAlign w:val="bottom"/>
          </w:tcPr>
          <w:p w14:paraId="0A05191D" w14:textId="77777777" w:rsidR="001C401B" w:rsidRDefault="00E716D3">
            <w:pPr>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8" w:type="dxa"/>
            <w:shd w:val="clear" w:color="auto" w:fill="E7E6E6" w:themeFill="background2"/>
            <w:noWrap/>
            <w:vAlign w:val="bottom"/>
          </w:tcPr>
          <w:p w14:paraId="00A11E51" w14:textId="77777777" w:rsidR="001C401B" w:rsidRDefault="00E716D3">
            <w:pPr>
              <w:spacing w:after="0"/>
              <w:rPr>
                <w:rFonts w:eastAsia="Times New Roman"/>
                <w:color w:val="000000"/>
                <w:lang w:val="en-US"/>
              </w:rPr>
            </w:pPr>
            <w:r>
              <w:rPr>
                <w:rFonts w:eastAsia="Times New Roman"/>
                <w:color w:val="000000"/>
                <w:lang w:val="en-US"/>
              </w:rPr>
              <w:t>NTT DOCOMO, INC.</w:t>
            </w:r>
          </w:p>
        </w:tc>
      </w:tr>
      <w:tr w:rsidR="001C401B" w14:paraId="65405238" w14:textId="77777777">
        <w:trPr>
          <w:trHeight w:val="290"/>
        </w:trPr>
        <w:tc>
          <w:tcPr>
            <w:tcW w:w="9629" w:type="dxa"/>
            <w:gridSpan w:val="4"/>
            <w:noWrap/>
            <w:vAlign w:val="bottom"/>
          </w:tcPr>
          <w:p w14:paraId="780CCB2A" w14:textId="77777777" w:rsidR="001C401B" w:rsidRDefault="00E716D3">
            <w:pPr>
              <w:rPr>
                <w:b/>
                <w:bCs/>
              </w:rPr>
            </w:pPr>
            <w:r>
              <w:rPr>
                <w:b/>
                <w:bCs/>
              </w:rPr>
              <w:t>Lessons from NR and Key aspects/scenarios for 6GR PDCCH</w:t>
            </w:r>
          </w:p>
          <w:p w14:paraId="1DDAFCD3" w14:textId="77777777" w:rsidR="001C401B" w:rsidRDefault="00E716D3">
            <w:pPr>
              <w:rPr>
                <w:u w:val="single"/>
              </w:rPr>
            </w:pPr>
            <w:r>
              <w:rPr>
                <w:rFonts w:hint="eastAsia"/>
                <w:u w:val="single"/>
              </w:rPr>
              <w:t>Observation 1:</w:t>
            </w:r>
            <w:r>
              <w:rPr>
                <w:u w:val="single"/>
              </w:rPr>
              <w:t xml:space="preserve"> </w:t>
            </w:r>
            <w:r>
              <w:t>I</w:t>
            </w:r>
            <w:r>
              <w:rPr>
                <w:rFonts w:hint="eastAsia"/>
              </w:rPr>
              <w:t>ncreased PDCCH blocking probability is concerned due to limited PDCCH capacity in NR considering increased DCI payload size, lower data rate for coverage enhancement, etc. for 6GR.</w:t>
            </w:r>
          </w:p>
          <w:p w14:paraId="7521FA26" w14:textId="77777777" w:rsidR="001C401B" w:rsidRDefault="00E716D3">
            <w:pPr>
              <w:rPr>
                <w:u w:val="single"/>
              </w:rPr>
            </w:pPr>
            <w:r>
              <w:rPr>
                <w:rFonts w:hint="eastAsia"/>
                <w:u w:val="single"/>
              </w:rPr>
              <w:t>Observation 2:</w:t>
            </w:r>
            <w:r>
              <w:rPr>
                <w:u w:val="single"/>
              </w:rPr>
              <w:t xml:space="preserve"> </w:t>
            </w:r>
            <w:r>
              <w:rPr>
                <w:rFonts w:hint="eastAsia"/>
              </w:rPr>
              <w:t>PDCCH blocking due to legacy BD/CCE/DCI size budget definition is concerned to configure PDCCH candidates with various aggregation levels for diverse UE scenarios.</w:t>
            </w:r>
          </w:p>
          <w:p w14:paraId="3386794B" w14:textId="77777777" w:rsidR="001C401B" w:rsidRDefault="001C401B"/>
          <w:p w14:paraId="48E804E4" w14:textId="77777777" w:rsidR="001C401B" w:rsidRDefault="00E716D3">
            <w:pPr>
              <w:rPr>
                <w:u w:val="single"/>
              </w:rPr>
            </w:pPr>
            <w:r>
              <w:rPr>
                <w:rFonts w:hint="eastAsia"/>
                <w:b/>
                <w:bCs/>
                <w:u w:val="single"/>
              </w:rPr>
              <w:t>Proposal 1:</w:t>
            </w:r>
            <w:r>
              <w:rPr>
                <w:rFonts w:hint="eastAsia"/>
                <w:u w:val="single"/>
              </w:rPr>
              <w:t xml:space="preserve"> </w:t>
            </w:r>
            <w:r>
              <w:rPr>
                <w:rFonts w:hint="eastAsia"/>
              </w:rPr>
              <w:t>RAN1 to study how to ensure the PDCCH capacity to reduce PDCCH locking probability for various scenarios.</w:t>
            </w:r>
          </w:p>
          <w:p w14:paraId="08108615" w14:textId="77777777" w:rsidR="001C401B" w:rsidRDefault="00E716D3">
            <w:pPr>
              <w:rPr>
                <w:u w:val="single"/>
              </w:rPr>
            </w:pPr>
            <w:r>
              <w:rPr>
                <w:rFonts w:hint="eastAsia"/>
                <w:b/>
                <w:bCs/>
                <w:u w:val="single"/>
              </w:rPr>
              <w:t>Proposal 2:</w:t>
            </w:r>
            <w:r>
              <w:rPr>
                <w:rFonts w:hint="eastAsia"/>
                <w:u w:val="single"/>
              </w:rPr>
              <w:t xml:space="preserve"> </w:t>
            </w:r>
            <w:r>
              <w:rPr>
                <w:rFonts w:hint="eastAsia"/>
              </w:rPr>
              <w:t xml:space="preserve">RAN1 to study efficient utilization of limited UE </w:t>
            </w:r>
            <w:r>
              <w:t>capability</w:t>
            </w:r>
            <w:r>
              <w:rPr>
                <w:rFonts w:hint="eastAsia"/>
              </w:rPr>
              <w:t xml:space="preserve"> on blind detection/channel estimation.</w:t>
            </w:r>
          </w:p>
          <w:p w14:paraId="7CF492A4" w14:textId="77777777" w:rsidR="001C401B" w:rsidRDefault="00E716D3">
            <w:pPr>
              <w:rPr>
                <w:u w:val="single"/>
              </w:rPr>
            </w:pPr>
            <w:r>
              <w:rPr>
                <w:rFonts w:hint="eastAsia"/>
                <w:b/>
                <w:bCs/>
                <w:u w:val="single"/>
              </w:rPr>
              <w:t>Proposal 3:</w:t>
            </w:r>
            <w:r>
              <w:rPr>
                <w:rFonts w:hint="eastAsia"/>
                <w:u w:val="single"/>
              </w:rPr>
              <w:t xml:space="preserve"> </w:t>
            </w:r>
            <w:r>
              <w:rPr>
                <w:rFonts w:hint="eastAsia"/>
              </w:rPr>
              <w:t>For overall PDCCH design of 6GR, consider following aspects;</w:t>
            </w:r>
          </w:p>
          <w:p w14:paraId="4DAA9490" w14:textId="77777777" w:rsidR="001C401B" w:rsidRDefault="00E716D3">
            <w:pPr>
              <w:pStyle w:val="ListParagraph"/>
              <w:numPr>
                <w:ilvl w:val="0"/>
                <w:numId w:val="37"/>
              </w:numPr>
              <w:rPr>
                <w:rFonts w:eastAsiaTheme="minorEastAsia"/>
              </w:rPr>
            </w:pPr>
            <w:r>
              <w:rPr>
                <w:rFonts w:eastAsiaTheme="minorEastAsia"/>
              </w:rPr>
              <w:t>E</w:t>
            </w:r>
            <w:r>
              <w:rPr>
                <w:rFonts w:eastAsiaTheme="minorEastAsia" w:hint="eastAsia"/>
              </w:rPr>
              <w:t>fficient control of multi-carrier operation</w:t>
            </w:r>
          </w:p>
          <w:p w14:paraId="2412433D" w14:textId="77777777" w:rsidR="001C401B" w:rsidRDefault="00E716D3">
            <w:pPr>
              <w:pStyle w:val="ListParagraph"/>
              <w:numPr>
                <w:ilvl w:val="0"/>
                <w:numId w:val="37"/>
              </w:numPr>
              <w:rPr>
                <w:rFonts w:eastAsiaTheme="minorEastAsia"/>
              </w:rPr>
            </w:pPr>
            <w:r>
              <w:rPr>
                <w:rFonts w:eastAsiaTheme="minorEastAsia" w:hint="eastAsia"/>
              </w:rPr>
              <w:t>UE burden reduction on PDCCH monitoring</w:t>
            </w:r>
          </w:p>
          <w:p w14:paraId="6BAA365A" w14:textId="77777777" w:rsidR="001C401B" w:rsidRDefault="00E716D3">
            <w:pPr>
              <w:pStyle w:val="ListParagraph"/>
              <w:numPr>
                <w:ilvl w:val="0"/>
                <w:numId w:val="37"/>
              </w:numPr>
              <w:rPr>
                <w:rFonts w:eastAsiaTheme="minorEastAsia"/>
              </w:rPr>
            </w:pPr>
            <w:r>
              <w:rPr>
                <w:rFonts w:eastAsiaTheme="minorEastAsia"/>
              </w:rPr>
              <w:t>A</w:t>
            </w:r>
            <w:r>
              <w:rPr>
                <w:rFonts w:eastAsiaTheme="minorEastAsia" w:hint="eastAsia"/>
              </w:rPr>
              <w:t>pplicability to various scenarios with harmonized design such as TN/NTN, various frequency bands, etc.</w:t>
            </w:r>
          </w:p>
          <w:p w14:paraId="7BF40790" w14:textId="77777777" w:rsidR="001C401B" w:rsidRDefault="001C401B">
            <w:pPr>
              <w:rPr>
                <w:rFonts w:eastAsia="MS Gothic"/>
              </w:rPr>
            </w:pPr>
          </w:p>
          <w:p w14:paraId="5BD31CAB" w14:textId="77777777" w:rsidR="001C401B" w:rsidRDefault="00E716D3">
            <w:pPr>
              <w:rPr>
                <w:rFonts w:eastAsia="MS Gothic"/>
                <w:b/>
                <w:bCs/>
              </w:rPr>
            </w:pPr>
            <w:r>
              <w:rPr>
                <w:rFonts w:eastAsia="MS Gothic" w:hint="eastAsia"/>
                <w:b/>
                <w:bCs/>
              </w:rPr>
              <w:t>Channel structure</w:t>
            </w:r>
          </w:p>
          <w:p w14:paraId="4CFFA19D" w14:textId="77777777" w:rsidR="001C401B" w:rsidRDefault="00E716D3">
            <w:pPr>
              <w:rPr>
                <w:rFonts w:eastAsiaTheme="minorEastAsia"/>
                <w:u w:val="single"/>
              </w:rPr>
            </w:pPr>
            <w:r>
              <w:rPr>
                <w:rFonts w:eastAsiaTheme="minorEastAsia"/>
                <w:b/>
                <w:bCs/>
                <w:u w:val="single"/>
              </w:rPr>
              <w:t>Proposal</w:t>
            </w:r>
            <w:r>
              <w:rPr>
                <w:rFonts w:eastAsiaTheme="minorEastAsia" w:hint="eastAsia"/>
                <w:b/>
                <w:bCs/>
                <w:u w:val="single"/>
              </w:rPr>
              <w:t xml:space="preserve"> 4</w:t>
            </w:r>
            <w:r>
              <w:rPr>
                <w:rFonts w:eastAsiaTheme="minorEastAsia"/>
                <w:b/>
                <w:bCs/>
                <w:u w:val="single"/>
              </w:rPr>
              <w:t>:</w:t>
            </w:r>
            <w:r>
              <w:rPr>
                <w:rFonts w:eastAsiaTheme="minorEastAsia"/>
                <w:u w:val="single"/>
              </w:rPr>
              <w:t xml:space="preserve"> </w:t>
            </w:r>
            <w:r>
              <w:rPr>
                <w:rFonts w:eastAsiaTheme="minorEastAsia"/>
              </w:rPr>
              <w:t>Consider REG</w:t>
            </w:r>
            <w:r>
              <w:rPr>
                <w:rFonts w:eastAsiaTheme="minorEastAsia" w:hint="eastAsia"/>
              </w:rPr>
              <w:t xml:space="preserve"> bundle</w:t>
            </w:r>
            <w:r>
              <w:rPr>
                <w:rFonts w:eastAsiaTheme="minorEastAsia"/>
              </w:rPr>
              <w:t>/CCE definition in NR as starting point</w:t>
            </w:r>
            <w:r>
              <w:rPr>
                <w:rFonts w:eastAsiaTheme="minorEastAsia" w:hint="eastAsia"/>
              </w:rPr>
              <w:t xml:space="preserve"> for PDCCH in 6GR</w:t>
            </w:r>
            <w:r>
              <w:rPr>
                <w:rFonts w:eastAsiaTheme="minorEastAsia"/>
              </w:rPr>
              <w:t>.</w:t>
            </w:r>
          </w:p>
          <w:p w14:paraId="05E7E78B" w14:textId="77777777" w:rsidR="001C401B" w:rsidRDefault="00E716D3">
            <w:pPr>
              <w:rPr>
                <w:rFonts w:eastAsiaTheme="minorEastAsia"/>
                <w:u w:val="single"/>
              </w:rPr>
            </w:pPr>
            <w:r>
              <w:rPr>
                <w:rFonts w:eastAsiaTheme="minorEastAsia"/>
                <w:b/>
                <w:bCs/>
                <w:u w:val="single"/>
              </w:rPr>
              <w:t>Proposal</w:t>
            </w:r>
            <w:r>
              <w:rPr>
                <w:rFonts w:eastAsiaTheme="minorEastAsia" w:hint="eastAsia"/>
                <w:b/>
                <w:bCs/>
                <w:u w:val="single"/>
              </w:rPr>
              <w:t xml:space="preserve"> 5</w:t>
            </w:r>
            <w:r>
              <w:rPr>
                <w:rFonts w:eastAsiaTheme="minorEastAsia"/>
                <w:b/>
                <w:bCs/>
                <w:u w:val="single"/>
              </w:rPr>
              <w:t>:</w:t>
            </w:r>
            <w:r>
              <w:rPr>
                <w:rFonts w:eastAsiaTheme="minorEastAsia"/>
                <w:u w:val="single"/>
              </w:rPr>
              <w:t xml:space="preserve"> </w:t>
            </w:r>
            <w:r>
              <w:rPr>
                <w:rFonts w:eastAsiaTheme="minorEastAsia"/>
              </w:rPr>
              <w:t>Study orthogonal PDCCH DMRS for multiple antenna ports.</w:t>
            </w:r>
          </w:p>
          <w:p w14:paraId="2CAA7B5E" w14:textId="77777777" w:rsidR="001C401B" w:rsidRDefault="00E716D3">
            <w:pPr>
              <w:pStyle w:val="ListParagraph"/>
              <w:numPr>
                <w:ilvl w:val="0"/>
                <w:numId w:val="62"/>
              </w:numPr>
              <w:rPr>
                <w:rFonts w:eastAsiaTheme="minorEastAsia"/>
              </w:rPr>
            </w:pPr>
            <w:r>
              <w:rPr>
                <w:rFonts w:eastAsiaTheme="minorEastAsia"/>
              </w:rPr>
              <w:t>Orthogonal DMRS</w:t>
            </w:r>
            <w:r>
              <w:rPr>
                <w:rFonts w:eastAsiaTheme="minorEastAsia" w:hint="eastAsia"/>
              </w:rPr>
              <w:t xml:space="preserve"> multiplexing method</w:t>
            </w:r>
            <w:r>
              <w:rPr>
                <w:rFonts w:eastAsiaTheme="minorEastAsia"/>
              </w:rPr>
              <w:t xml:space="preserve"> (FDM/TDM/OCC, etc.)</w:t>
            </w:r>
          </w:p>
          <w:p w14:paraId="234B7DA5" w14:textId="77777777" w:rsidR="001C401B" w:rsidRDefault="00E716D3">
            <w:pPr>
              <w:pStyle w:val="ListParagraph"/>
              <w:numPr>
                <w:ilvl w:val="0"/>
                <w:numId w:val="62"/>
              </w:numPr>
              <w:rPr>
                <w:rFonts w:eastAsiaTheme="minorEastAsia"/>
              </w:rPr>
            </w:pPr>
            <w:r>
              <w:rPr>
                <w:rFonts w:eastAsiaTheme="minorEastAsia"/>
              </w:rPr>
              <w:t>DMRS density/mapping pattern</w:t>
            </w:r>
          </w:p>
          <w:p w14:paraId="221FFB22" w14:textId="77777777" w:rsidR="001C401B" w:rsidRDefault="00E716D3">
            <w:pPr>
              <w:pStyle w:val="ListParagraph"/>
              <w:numPr>
                <w:ilvl w:val="0"/>
                <w:numId w:val="62"/>
              </w:numPr>
              <w:rPr>
                <w:rFonts w:eastAsiaTheme="minorEastAsia"/>
              </w:rPr>
            </w:pPr>
            <w:r>
              <w:rPr>
                <w:rFonts w:eastAsiaTheme="minorEastAsia"/>
              </w:rPr>
              <w:lastRenderedPageBreak/>
              <w:t>Performance compared to single port</w:t>
            </w:r>
          </w:p>
          <w:p w14:paraId="3FF2192C" w14:textId="77777777" w:rsidR="001C401B" w:rsidRDefault="001C401B">
            <w:pPr>
              <w:rPr>
                <w:rFonts w:eastAsia="MS Gothic"/>
              </w:rPr>
            </w:pPr>
          </w:p>
          <w:p w14:paraId="45BC944F" w14:textId="77777777" w:rsidR="001C401B" w:rsidRDefault="00E716D3">
            <w:pPr>
              <w:rPr>
                <w:rFonts w:eastAsia="MS Gothic"/>
                <w:b/>
                <w:bCs/>
              </w:rPr>
            </w:pPr>
            <w:r>
              <w:rPr>
                <w:rFonts w:eastAsia="MS Gothic" w:hint="eastAsia"/>
                <w:b/>
                <w:bCs/>
              </w:rPr>
              <w:t>CORESET</w:t>
            </w:r>
          </w:p>
          <w:p w14:paraId="6E92870B" w14:textId="77777777" w:rsidR="001C401B" w:rsidRDefault="00E716D3">
            <w:pPr>
              <w:rPr>
                <w:rFonts w:eastAsiaTheme="minorEastAsia"/>
                <w:u w:val="single"/>
              </w:rPr>
            </w:pPr>
            <w:r>
              <w:rPr>
                <w:rFonts w:eastAsiaTheme="minorEastAsia"/>
                <w:b/>
                <w:bCs/>
                <w:u w:val="single"/>
              </w:rPr>
              <w:t>Proposal</w:t>
            </w:r>
            <w:r>
              <w:rPr>
                <w:rFonts w:eastAsiaTheme="minorEastAsia" w:hint="eastAsia"/>
                <w:b/>
                <w:bCs/>
                <w:u w:val="single"/>
              </w:rPr>
              <w:t xml:space="preserve"> 6</w:t>
            </w:r>
            <w:r>
              <w:rPr>
                <w:rFonts w:eastAsiaTheme="minorEastAsia"/>
                <w:b/>
                <w:bCs/>
                <w:u w:val="single"/>
              </w:rPr>
              <w:t>:</w:t>
            </w:r>
            <w:r>
              <w:rPr>
                <w:rFonts w:eastAsiaTheme="minorEastAsia"/>
                <w:u w:val="single"/>
              </w:rPr>
              <w:t xml:space="preserve"> </w:t>
            </w:r>
            <w:r>
              <w:rPr>
                <w:rFonts w:eastAsiaTheme="minorEastAsia"/>
              </w:rPr>
              <w:t>Study increased number of symbols for CORESET</w:t>
            </w:r>
            <w:r>
              <w:rPr>
                <w:rFonts w:eastAsiaTheme="minorEastAsia" w:hint="eastAsia"/>
              </w:rPr>
              <w:t xml:space="preserve"> </w:t>
            </w:r>
            <w:r>
              <w:rPr>
                <w:rFonts w:eastAsiaTheme="minorEastAsia"/>
              </w:rPr>
              <w:t>beyond</w:t>
            </w:r>
            <w:r>
              <w:rPr>
                <w:rFonts w:eastAsiaTheme="minorEastAsia" w:hint="eastAsia"/>
              </w:rPr>
              <w:t xml:space="preserve"> 3 OFDM symbols considering following aspects; PDCCH capacity, CCE/REG bundle definition, impact on self-slot scheduling and cross-slot scheduling</w:t>
            </w:r>
            <w:r>
              <w:rPr>
                <w:rFonts w:eastAsiaTheme="minorEastAsia"/>
              </w:rPr>
              <w:t>.</w:t>
            </w:r>
          </w:p>
          <w:p w14:paraId="0653A3DD" w14:textId="77777777" w:rsidR="001C401B" w:rsidRDefault="00E716D3">
            <w:pPr>
              <w:rPr>
                <w:rFonts w:eastAsiaTheme="minorEastAsia"/>
                <w:b/>
                <w:bCs/>
                <w:u w:val="single"/>
              </w:rPr>
            </w:pPr>
            <w:r>
              <w:rPr>
                <w:rFonts w:eastAsiaTheme="minorEastAsia"/>
                <w:b/>
                <w:bCs/>
                <w:u w:val="single"/>
              </w:rPr>
              <w:t>Proposal</w:t>
            </w:r>
            <w:r>
              <w:rPr>
                <w:rFonts w:eastAsiaTheme="minorEastAsia" w:hint="eastAsia"/>
                <w:b/>
                <w:bCs/>
                <w:u w:val="single"/>
              </w:rPr>
              <w:t xml:space="preserve"> 7</w:t>
            </w:r>
            <w:r>
              <w:rPr>
                <w:rFonts w:eastAsiaTheme="minorEastAsia"/>
                <w:b/>
                <w:bCs/>
                <w:u w:val="single"/>
              </w:rPr>
              <w:t xml:space="preserve">: </w:t>
            </w:r>
            <w:r>
              <w:rPr>
                <w:rFonts w:eastAsiaTheme="minorEastAsia"/>
              </w:rPr>
              <w:t xml:space="preserve">Study dynamic adaptation of CORESET </w:t>
            </w:r>
            <w:r>
              <w:rPr>
                <w:rFonts w:eastAsiaTheme="minorEastAsia" w:hint="eastAsia"/>
              </w:rPr>
              <w:t xml:space="preserve">configurations such as size in </w:t>
            </w:r>
            <w:r>
              <w:rPr>
                <w:rFonts w:eastAsiaTheme="minorEastAsia"/>
              </w:rPr>
              <w:t>time/frequency domain</w:t>
            </w:r>
            <w:r>
              <w:rPr>
                <w:rFonts w:eastAsiaTheme="minorEastAsia" w:hint="eastAsia"/>
              </w:rPr>
              <w:t>, e</w:t>
            </w:r>
            <w:r>
              <w:rPr>
                <w:rFonts w:eastAsiaTheme="minorEastAsia"/>
              </w:rPr>
              <w:t>.g., CORESET</w:t>
            </w:r>
            <w:r>
              <w:rPr>
                <w:rFonts w:eastAsiaTheme="minorEastAsia" w:hint="eastAsia"/>
              </w:rPr>
              <w:t xml:space="preserve"> </w:t>
            </w:r>
            <w:r>
              <w:rPr>
                <w:rFonts w:eastAsiaTheme="minorEastAsia"/>
              </w:rPr>
              <w:t>switching by group-common DCI, UE specific DCI, etc.</w:t>
            </w:r>
          </w:p>
          <w:p w14:paraId="51C21A4B" w14:textId="77777777" w:rsidR="001C401B" w:rsidRDefault="00E716D3">
            <w:pPr>
              <w:pStyle w:val="ListParagraph"/>
              <w:numPr>
                <w:ilvl w:val="0"/>
                <w:numId w:val="49"/>
              </w:numPr>
              <w:rPr>
                <w:rFonts w:eastAsiaTheme="minorEastAsia"/>
              </w:rPr>
            </w:pPr>
            <w:r>
              <w:rPr>
                <w:rFonts w:eastAsiaTheme="minorEastAsia"/>
              </w:rPr>
              <w:t xml:space="preserve">FFS: </w:t>
            </w:r>
            <w:r>
              <w:rPr>
                <w:rFonts w:eastAsiaTheme="minorEastAsia" w:hint="eastAsia"/>
              </w:rPr>
              <w:t>H</w:t>
            </w:r>
            <w:r>
              <w:rPr>
                <w:rFonts w:eastAsiaTheme="minorEastAsia"/>
              </w:rPr>
              <w:t>ow to alleviate the impact on dynamic</w:t>
            </w:r>
            <w:r>
              <w:rPr>
                <w:rFonts w:eastAsiaTheme="minorEastAsia" w:hint="eastAsia"/>
              </w:rPr>
              <w:t xml:space="preserve"> </w:t>
            </w:r>
            <w:r>
              <w:rPr>
                <w:rFonts w:eastAsiaTheme="minorEastAsia"/>
              </w:rPr>
              <w:t>indication failure</w:t>
            </w:r>
          </w:p>
          <w:p w14:paraId="1E779440" w14:textId="77777777" w:rsidR="001C401B" w:rsidRDefault="00E716D3">
            <w:pPr>
              <w:rPr>
                <w:rFonts w:eastAsiaTheme="minorEastAsia"/>
                <w:u w:val="single"/>
              </w:rPr>
            </w:pPr>
            <w:r>
              <w:rPr>
                <w:rFonts w:eastAsiaTheme="minorEastAsia"/>
                <w:b/>
                <w:bCs/>
                <w:u w:val="single"/>
              </w:rPr>
              <w:t>Proposal</w:t>
            </w:r>
            <w:r>
              <w:rPr>
                <w:rFonts w:eastAsiaTheme="minorEastAsia" w:hint="eastAsia"/>
                <w:b/>
                <w:bCs/>
                <w:u w:val="single"/>
              </w:rPr>
              <w:t xml:space="preserve"> 8</w:t>
            </w:r>
            <w:r>
              <w:rPr>
                <w:rFonts w:eastAsiaTheme="minorEastAsia"/>
                <w:u w:val="single"/>
              </w:rPr>
              <w:t xml:space="preserve">: </w:t>
            </w:r>
            <w:r>
              <w:rPr>
                <w:rFonts w:eastAsiaTheme="minorEastAsia"/>
              </w:rPr>
              <w:t xml:space="preserve">Study whether/how to support CORESET </w:t>
            </w:r>
            <w:r>
              <w:rPr>
                <w:rFonts w:eastAsiaTheme="minorEastAsia" w:hint="eastAsia"/>
              </w:rPr>
              <w:t xml:space="preserve">for </w:t>
            </w:r>
            <w:r>
              <w:rPr>
                <w:rFonts w:eastAsiaTheme="minorEastAsia"/>
              </w:rPr>
              <w:t>3MHz</w:t>
            </w:r>
            <w:r>
              <w:rPr>
                <w:rFonts w:eastAsiaTheme="minorEastAsia" w:hint="eastAsia"/>
              </w:rPr>
              <w:t xml:space="preserve"> spectrum allocation with 15 kHz SCS</w:t>
            </w:r>
            <w:r>
              <w:rPr>
                <w:rFonts w:eastAsiaTheme="minorEastAsia"/>
              </w:rPr>
              <w:t>, e.g., 12RB.</w:t>
            </w:r>
          </w:p>
          <w:p w14:paraId="6C7F2F64" w14:textId="77777777" w:rsidR="001C401B" w:rsidRDefault="00E716D3">
            <w:pPr>
              <w:pStyle w:val="ListParagraph"/>
              <w:numPr>
                <w:ilvl w:val="0"/>
                <w:numId w:val="49"/>
              </w:numPr>
              <w:rPr>
                <w:rFonts w:eastAsiaTheme="minorEastAsia"/>
              </w:rPr>
            </w:pPr>
            <w:r>
              <w:rPr>
                <w:rFonts w:eastAsiaTheme="minorEastAsia"/>
              </w:rPr>
              <w:t>O</w:t>
            </w:r>
            <w:r>
              <w:rPr>
                <w:rFonts w:eastAsiaTheme="minorEastAsia" w:hint="eastAsia"/>
              </w:rPr>
              <w:t xml:space="preserve">pt.1: </w:t>
            </w:r>
            <w:r>
              <w:rPr>
                <w:rFonts w:eastAsiaTheme="minorEastAsia"/>
              </w:rPr>
              <w:t>5MHz as minimum CORESET#0 BW</w:t>
            </w:r>
          </w:p>
          <w:p w14:paraId="664A0EDB" w14:textId="77777777" w:rsidR="001C401B" w:rsidRDefault="00E716D3">
            <w:pPr>
              <w:pStyle w:val="ListParagraph"/>
              <w:numPr>
                <w:ilvl w:val="0"/>
                <w:numId w:val="49"/>
              </w:numPr>
              <w:rPr>
                <w:rFonts w:eastAsiaTheme="minorEastAsia"/>
              </w:rPr>
            </w:pPr>
            <w:r>
              <w:rPr>
                <w:rFonts w:eastAsiaTheme="minorEastAsia"/>
              </w:rPr>
              <w:t>O</w:t>
            </w:r>
            <w:r>
              <w:rPr>
                <w:rFonts w:eastAsiaTheme="minorEastAsia" w:hint="eastAsia"/>
              </w:rPr>
              <w:t xml:space="preserve">pt.2: </w:t>
            </w:r>
            <w:r>
              <w:rPr>
                <w:rFonts w:eastAsiaTheme="minorEastAsia"/>
              </w:rPr>
              <w:t>3MHz as minimum CORESET#0 BW</w:t>
            </w:r>
          </w:p>
          <w:p w14:paraId="4228C764" w14:textId="77777777" w:rsidR="001C401B" w:rsidRDefault="00E716D3">
            <w:pPr>
              <w:rPr>
                <w:rFonts w:eastAsiaTheme="minorEastAsia"/>
                <w:u w:val="single"/>
              </w:rPr>
            </w:pPr>
            <w:r>
              <w:rPr>
                <w:rFonts w:eastAsiaTheme="minorEastAsia"/>
                <w:b/>
                <w:bCs/>
                <w:u w:val="single"/>
              </w:rPr>
              <w:t>Proposal</w:t>
            </w:r>
            <w:r>
              <w:rPr>
                <w:rFonts w:eastAsiaTheme="minorEastAsia" w:hint="eastAsia"/>
                <w:b/>
                <w:bCs/>
                <w:u w:val="single"/>
              </w:rPr>
              <w:t xml:space="preserve"> 9</w:t>
            </w:r>
            <w:r>
              <w:rPr>
                <w:rFonts w:eastAsiaTheme="minorEastAsia"/>
                <w:b/>
                <w:bCs/>
                <w:u w:val="single"/>
              </w:rPr>
              <w:t>:</w:t>
            </w:r>
            <w:r>
              <w:rPr>
                <w:rFonts w:eastAsiaTheme="minorEastAsia"/>
                <w:u w:val="single"/>
              </w:rPr>
              <w:t xml:space="preserve"> </w:t>
            </w:r>
            <w:r>
              <w:rPr>
                <w:rFonts w:eastAsiaTheme="minorEastAsia"/>
              </w:rPr>
              <w:t>For SSB and CORESET#0 multiplexing, both TDM and FDM should be studied even for FR1/3.</w:t>
            </w:r>
          </w:p>
          <w:p w14:paraId="31762D62" w14:textId="77777777" w:rsidR="001C401B" w:rsidRDefault="00E716D3">
            <w:pPr>
              <w:pStyle w:val="ListParagraph"/>
              <w:numPr>
                <w:ilvl w:val="0"/>
                <w:numId w:val="50"/>
              </w:numPr>
              <w:rPr>
                <w:rFonts w:eastAsiaTheme="minorEastAsia"/>
              </w:rPr>
            </w:pPr>
            <w:r>
              <w:rPr>
                <w:rFonts w:eastAsiaTheme="minorEastAsia"/>
              </w:rPr>
              <w:t>For the detailed multiplexing pattern, following aspects should be considered on top of overhead, NES and capacity: type0-PDCCH CSS repetition, narrow BW operation, SSB transmission pattern</w:t>
            </w:r>
          </w:p>
          <w:p w14:paraId="1DB7CB37" w14:textId="77777777" w:rsidR="001C401B" w:rsidRDefault="001C401B"/>
          <w:p w14:paraId="2EFBC2D1" w14:textId="77777777" w:rsidR="001C401B" w:rsidRDefault="00E716D3">
            <w:pPr>
              <w:rPr>
                <w:rFonts w:eastAsia="MS Gothic"/>
                <w:b/>
                <w:bCs/>
              </w:rPr>
            </w:pPr>
            <w:r>
              <w:rPr>
                <w:rFonts w:eastAsia="MS Gothic" w:hint="eastAsia"/>
                <w:b/>
                <w:bCs/>
              </w:rPr>
              <w:t>Search space/PDCCH monitoring</w:t>
            </w:r>
          </w:p>
          <w:p w14:paraId="0B6D8A7F" w14:textId="77777777" w:rsidR="001C401B" w:rsidRDefault="00E716D3">
            <w:pPr>
              <w:rPr>
                <w:rFonts w:eastAsiaTheme="minorEastAsia"/>
                <w:u w:val="single"/>
              </w:rPr>
            </w:pPr>
            <w:r>
              <w:rPr>
                <w:rFonts w:eastAsiaTheme="minorEastAsia"/>
                <w:b/>
                <w:bCs/>
                <w:u w:val="single"/>
              </w:rPr>
              <w:t>Proposal</w:t>
            </w:r>
            <w:r>
              <w:rPr>
                <w:rFonts w:eastAsiaTheme="minorEastAsia" w:hint="eastAsia"/>
                <w:b/>
                <w:bCs/>
                <w:u w:val="single"/>
              </w:rPr>
              <w:t xml:space="preserve"> 10</w:t>
            </w:r>
            <w:r>
              <w:rPr>
                <w:rFonts w:eastAsiaTheme="minorEastAsia"/>
                <w:b/>
                <w:bCs/>
                <w:u w:val="single"/>
              </w:rPr>
              <w:t>:</w:t>
            </w:r>
            <w:r>
              <w:rPr>
                <w:rFonts w:eastAsiaTheme="minorEastAsia"/>
                <w:u w:val="single"/>
              </w:rPr>
              <w:t xml:space="preserve"> </w:t>
            </w:r>
            <w:r>
              <w:rPr>
                <w:rFonts w:eastAsiaTheme="minorEastAsia"/>
              </w:rPr>
              <w:t>Study dynamic adaptation of PDCCH monitoring occasion.</w:t>
            </w:r>
          </w:p>
          <w:p w14:paraId="0466D0F4" w14:textId="77777777" w:rsidR="001C401B" w:rsidRDefault="00E716D3">
            <w:pPr>
              <w:pStyle w:val="ListParagraph"/>
              <w:numPr>
                <w:ilvl w:val="0"/>
                <w:numId w:val="50"/>
              </w:numPr>
              <w:rPr>
                <w:rFonts w:eastAsiaTheme="minorEastAsia"/>
              </w:rPr>
            </w:pPr>
            <w:r>
              <w:rPr>
                <w:rFonts w:eastAsiaTheme="minorEastAsia"/>
              </w:rPr>
              <w:t>F</w:t>
            </w:r>
            <w:r>
              <w:rPr>
                <w:rFonts w:eastAsiaTheme="minorEastAsia" w:hint="eastAsia"/>
              </w:rPr>
              <w:t xml:space="preserve">eatures supported in </w:t>
            </w:r>
            <w:r>
              <w:rPr>
                <w:rFonts w:eastAsiaTheme="minorEastAsia"/>
              </w:rPr>
              <w:t>N</w:t>
            </w:r>
            <w:r>
              <w:rPr>
                <w:rFonts w:eastAsiaTheme="minorEastAsia" w:hint="eastAsia"/>
              </w:rPr>
              <w:t>R such as SSSG switching can be considered as starting point and RAN1 should strive to support unified solution.</w:t>
            </w:r>
          </w:p>
          <w:p w14:paraId="776AD78F" w14:textId="77777777" w:rsidR="001C401B" w:rsidRDefault="00E716D3">
            <w:pPr>
              <w:pStyle w:val="ListParagraph"/>
              <w:numPr>
                <w:ilvl w:val="0"/>
                <w:numId w:val="50"/>
              </w:numPr>
              <w:rPr>
                <w:rFonts w:eastAsiaTheme="minorEastAsia"/>
              </w:rPr>
            </w:pPr>
            <w:r>
              <w:rPr>
                <w:rFonts w:eastAsiaTheme="minorEastAsia" w:hint="eastAsia"/>
              </w:rPr>
              <w:t xml:space="preserve">Study </w:t>
            </w:r>
            <w:r>
              <w:rPr>
                <w:rFonts w:eastAsiaTheme="minorEastAsia"/>
              </w:rPr>
              <w:t xml:space="preserve">DL WUS-based </w:t>
            </w:r>
            <w:r>
              <w:rPr>
                <w:rFonts w:eastAsiaTheme="minorEastAsia" w:hint="eastAsia"/>
              </w:rPr>
              <w:t xml:space="preserve">as well as DCI-based </w:t>
            </w:r>
            <w:r>
              <w:rPr>
                <w:rFonts w:eastAsiaTheme="minorEastAsia"/>
              </w:rPr>
              <w:t>PDCCH monitoring</w:t>
            </w:r>
            <w:r>
              <w:rPr>
                <w:rFonts w:eastAsiaTheme="minorEastAsia" w:hint="eastAsia"/>
              </w:rPr>
              <w:t xml:space="preserve"> adaptation considering at least coverage and signalling overhead.</w:t>
            </w:r>
          </w:p>
          <w:p w14:paraId="58DC8E9F" w14:textId="77777777" w:rsidR="001C401B" w:rsidRDefault="00E716D3">
            <w:pPr>
              <w:rPr>
                <w:rFonts w:eastAsiaTheme="minorEastAsia"/>
                <w:b/>
                <w:bCs/>
                <w:u w:val="single"/>
              </w:rPr>
            </w:pPr>
            <w:r>
              <w:rPr>
                <w:rFonts w:eastAsiaTheme="minorEastAsia"/>
                <w:b/>
                <w:bCs/>
                <w:u w:val="single"/>
              </w:rPr>
              <w:t>Proposal</w:t>
            </w:r>
            <w:r>
              <w:rPr>
                <w:rFonts w:eastAsiaTheme="minorEastAsia" w:hint="eastAsia"/>
                <w:b/>
                <w:bCs/>
                <w:u w:val="single"/>
              </w:rPr>
              <w:t xml:space="preserve"> 11</w:t>
            </w:r>
            <w:r>
              <w:rPr>
                <w:rFonts w:eastAsiaTheme="minorEastAsia"/>
                <w:b/>
                <w:bCs/>
                <w:u w:val="single"/>
              </w:rPr>
              <w:t xml:space="preserve">: </w:t>
            </w:r>
            <w:r>
              <w:rPr>
                <w:rFonts w:eastAsiaTheme="minorEastAsia"/>
              </w:rPr>
              <w:t xml:space="preserve">Study </w:t>
            </w:r>
            <w:r>
              <w:rPr>
                <w:rFonts w:eastAsiaTheme="minorEastAsia" w:hint="eastAsia"/>
              </w:rPr>
              <w:t xml:space="preserve">coverage enhancement techniques for PDCCH which is applicable to </w:t>
            </w:r>
            <w:r>
              <w:rPr>
                <w:rFonts w:eastAsiaTheme="minorEastAsia"/>
              </w:rPr>
              <w:t>various scenarios such as TDD/FDD, TN/NTN</w:t>
            </w:r>
            <w:r>
              <w:rPr>
                <w:rFonts w:eastAsiaTheme="minorEastAsia" w:hint="eastAsia"/>
              </w:rPr>
              <w:t xml:space="preserve"> considering harmonized framework.</w:t>
            </w:r>
          </w:p>
          <w:p w14:paraId="20584567" w14:textId="77777777" w:rsidR="001C401B" w:rsidRDefault="00E716D3">
            <w:pPr>
              <w:pStyle w:val="ListParagraph"/>
              <w:numPr>
                <w:ilvl w:val="0"/>
                <w:numId w:val="64"/>
              </w:numPr>
              <w:rPr>
                <w:rFonts w:eastAsiaTheme="minorEastAsia"/>
              </w:rPr>
            </w:pPr>
            <w:r>
              <w:rPr>
                <w:rFonts w:eastAsiaTheme="minorEastAsia"/>
              </w:rPr>
              <w:t>A</w:t>
            </w:r>
            <w:r>
              <w:rPr>
                <w:rFonts w:eastAsiaTheme="minorEastAsia" w:hint="eastAsia"/>
              </w:rPr>
              <w:t>t least repetition and higher AL such as 32 should be considered.</w:t>
            </w:r>
          </w:p>
          <w:p w14:paraId="756B3983" w14:textId="77777777" w:rsidR="001C401B" w:rsidRDefault="00E716D3">
            <w:pPr>
              <w:rPr>
                <w:rFonts w:eastAsiaTheme="minorEastAsia"/>
                <w:u w:val="single"/>
              </w:rPr>
            </w:pPr>
            <w:r>
              <w:rPr>
                <w:rFonts w:eastAsiaTheme="minorEastAsia"/>
                <w:b/>
                <w:bCs/>
                <w:u w:val="single"/>
              </w:rPr>
              <w:t>Proposal</w:t>
            </w:r>
            <w:r>
              <w:rPr>
                <w:rFonts w:eastAsiaTheme="minorEastAsia" w:hint="eastAsia"/>
                <w:b/>
                <w:bCs/>
                <w:u w:val="single"/>
              </w:rPr>
              <w:t xml:space="preserve"> 12</w:t>
            </w:r>
            <w:r>
              <w:rPr>
                <w:rFonts w:eastAsiaTheme="minorEastAsia"/>
                <w:u w:val="single"/>
              </w:rPr>
              <w:t xml:space="preserve">: </w:t>
            </w:r>
            <w:r>
              <w:rPr>
                <w:rFonts w:eastAsiaTheme="minorEastAsia"/>
              </w:rPr>
              <w:t>Study flexible association between scheduling cell(s) and scheduled cell(s).</w:t>
            </w:r>
          </w:p>
          <w:p w14:paraId="2D8A402A" w14:textId="77777777" w:rsidR="001C401B" w:rsidRDefault="00E716D3">
            <w:pPr>
              <w:pStyle w:val="ListParagraph"/>
              <w:numPr>
                <w:ilvl w:val="0"/>
                <w:numId w:val="64"/>
              </w:numPr>
              <w:rPr>
                <w:rFonts w:eastAsiaTheme="minorEastAsia"/>
              </w:rPr>
            </w:pPr>
            <w:r>
              <w:rPr>
                <w:rFonts w:eastAsiaTheme="minorEastAsia"/>
              </w:rPr>
              <w:t>E.g., dynamic switching o</w:t>
            </w:r>
            <w:r>
              <w:rPr>
                <w:rFonts w:eastAsiaTheme="minorEastAsia" w:hint="eastAsia"/>
              </w:rPr>
              <w:t>f</w:t>
            </w:r>
            <w:r>
              <w:rPr>
                <w:rFonts w:eastAsiaTheme="minorEastAsia"/>
              </w:rPr>
              <w:t xml:space="preserve"> scheduling cell for a give scheduled cell.</w:t>
            </w:r>
          </w:p>
          <w:p w14:paraId="2BCC628D" w14:textId="77777777" w:rsidR="001C401B" w:rsidRDefault="00E716D3">
            <w:pPr>
              <w:rPr>
                <w:rFonts w:eastAsiaTheme="minorEastAsia"/>
                <w:u w:val="single"/>
              </w:rPr>
            </w:pPr>
            <w:r>
              <w:rPr>
                <w:rFonts w:eastAsiaTheme="minorEastAsia"/>
                <w:b/>
                <w:bCs/>
                <w:u w:val="single"/>
              </w:rPr>
              <w:t>Proposal</w:t>
            </w:r>
            <w:r>
              <w:rPr>
                <w:rFonts w:eastAsiaTheme="minorEastAsia" w:hint="eastAsia"/>
                <w:b/>
                <w:bCs/>
                <w:u w:val="single"/>
              </w:rPr>
              <w:t xml:space="preserve"> 13</w:t>
            </w:r>
            <w:r>
              <w:rPr>
                <w:rFonts w:eastAsiaTheme="minorEastAsia"/>
                <w:b/>
                <w:bCs/>
                <w:u w:val="single"/>
              </w:rPr>
              <w:t>:</w:t>
            </w:r>
            <w:r>
              <w:rPr>
                <w:rFonts w:eastAsiaTheme="minorEastAsia"/>
                <w:u w:val="single"/>
              </w:rPr>
              <w:t xml:space="preserve"> </w:t>
            </w:r>
            <w:r>
              <w:rPr>
                <w:rFonts w:eastAsiaTheme="minorEastAsia" w:hint="eastAsia"/>
              </w:rPr>
              <w:t xml:space="preserve">Study </w:t>
            </w:r>
            <w:r>
              <w:rPr>
                <w:rFonts w:eastAsiaTheme="minorEastAsia"/>
              </w:rPr>
              <w:t>BD/CCE budget definition</w:t>
            </w:r>
            <w:r>
              <w:rPr>
                <w:rFonts w:eastAsiaTheme="minorEastAsia" w:hint="eastAsia"/>
              </w:rPr>
              <w:t xml:space="preserve"> across multiple carriers</w:t>
            </w:r>
            <w:r>
              <w:rPr>
                <w:rFonts w:eastAsiaTheme="minorEastAsia"/>
              </w:rPr>
              <w:t xml:space="preserve"> for multi-carrier native operation.</w:t>
            </w:r>
          </w:p>
          <w:p w14:paraId="5AED8626" w14:textId="77777777" w:rsidR="001C401B" w:rsidRDefault="001C401B">
            <w:pPr>
              <w:spacing w:after="0"/>
              <w:rPr>
                <w:rFonts w:eastAsia="Times New Roman"/>
                <w:color w:val="000000"/>
                <w:lang w:val="en-US"/>
              </w:rPr>
            </w:pPr>
          </w:p>
        </w:tc>
      </w:tr>
      <w:tr w:rsidR="001C401B" w14:paraId="0898A1F7" w14:textId="77777777">
        <w:trPr>
          <w:trHeight w:val="290"/>
        </w:trPr>
        <w:tc>
          <w:tcPr>
            <w:tcW w:w="704" w:type="dxa"/>
            <w:shd w:val="clear" w:color="auto" w:fill="E7E6E6" w:themeFill="background2"/>
            <w:noWrap/>
            <w:vAlign w:val="bottom"/>
          </w:tcPr>
          <w:p w14:paraId="6F9F1631" w14:textId="77777777" w:rsidR="001C401B" w:rsidRDefault="00E716D3">
            <w:pPr>
              <w:spacing w:after="0"/>
              <w:rPr>
                <w:rFonts w:eastAsia="Times New Roman"/>
                <w:color w:val="000000"/>
                <w:lang w:val="en-US"/>
              </w:rPr>
            </w:pPr>
            <w:r>
              <w:rPr>
                <w:rFonts w:eastAsia="Times New Roman"/>
                <w:color w:val="000000"/>
                <w:lang w:val="en-US"/>
              </w:rPr>
              <w:lastRenderedPageBreak/>
              <w:t>[29]</w:t>
            </w:r>
          </w:p>
        </w:tc>
        <w:tc>
          <w:tcPr>
            <w:tcW w:w="1843" w:type="dxa"/>
            <w:shd w:val="clear" w:color="auto" w:fill="E7E6E6" w:themeFill="background2"/>
            <w:noWrap/>
            <w:vAlign w:val="bottom"/>
          </w:tcPr>
          <w:p w14:paraId="45234C90" w14:textId="77777777" w:rsidR="001C401B" w:rsidRDefault="00E716D3">
            <w:pPr>
              <w:spacing w:after="0"/>
              <w:rPr>
                <w:rFonts w:eastAsia="Times New Roman"/>
                <w:color w:val="002060"/>
                <w:u w:val="single"/>
                <w:lang w:val="en-US"/>
              </w:rPr>
            </w:pPr>
            <w:hyperlink r:id="rId75" w:tgtFrame="_parent" w:history="1">
              <w:r>
                <w:rPr>
                  <w:rFonts w:eastAsia="Times New Roman"/>
                  <w:color w:val="002060"/>
                  <w:u w:val="single"/>
                  <w:lang w:val="en-US"/>
                </w:rPr>
                <w:t>R1-2601238</w:t>
              </w:r>
            </w:hyperlink>
          </w:p>
        </w:tc>
        <w:tc>
          <w:tcPr>
            <w:tcW w:w="4634" w:type="dxa"/>
            <w:shd w:val="clear" w:color="auto" w:fill="E7E6E6" w:themeFill="background2"/>
            <w:noWrap/>
            <w:vAlign w:val="bottom"/>
          </w:tcPr>
          <w:p w14:paraId="763D0667" w14:textId="77777777" w:rsidR="001C401B" w:rsidRDefault="00E716D3">
            <w:pPr>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8" w:type="dxa"/>
            <w:shd w:val="clear" w:color="auto" w:fill="E7E6E6" w:themeFill="background2"/>
            <w:noWrap/>
            <w:vAlign w:val="bottom"/>
          </w:tcPr>
          <w:p w14:paraId="1E2B924F" w14:textId="77777777" w:rsidR="001C401B" w:rsidRDefault="00E716D3">
            <w:pPr>
              <w:spacing w:after="0"/>
              <w:rPr>
                <w:rFonts w:eastAsia="Times New Roman"/>
                <w:color w:val="000000"/>
                <w:lang w:val="en-US"/>
              </w:rPr>
            </w:pPr>
            <w:r>
              <w:rPr>
                <w:rFonts w:eastAsia="Times New Roman"/>
                <w:color w:val="000000"/>
                <w:lang w:val="en-US"/>
              </w:rPr>
              <w:t>MediaTek Inc.</w:t>
            </w:r>
          </w:p>
        </w:tc>
      </w:tr>
      <w:tr w:rsidR="001C401B" w14:paraId="1F123855" w14:textId="77777777">
        <w:trPr>
          <w:trHeight w:val="290"/>
        </w:trPr>
        <w:tc>
          <w:tcPr>
            <w:tcW w:w="9629" w:type="dxa"/>
            <w:gridSpan w:val="4"/>
            <w:noWrap/>
            <w:vAlign w:val="bottom"/>
          </w:tcPr>
          <w:p w14:paraId="628A3C39" w14:textId="77777777" w:rsidR="001C401B" w:rsidRDefault="00E716D3">
            <w:pPr>
              <w:rPr>
                <w:lang w:val="en-US"/>
              </w:rPr>
            </w:pPr>
            <w:r>
              <w:rPr>
                <w:lang w:val="en-US"/>
              </w:rPr>
              <w:t>Observation 1 5G DCI evolution method introduces significant efforts to support new features from both standardization and implementation perspectives, which is cumbersome and can impact market adoption.</w:t>
            </w:r>
          </w:p>
          <w:p w14:paraId="6C353916" w14:textId="77777777" w:rsidR="001C401B" w:rsidRDefault="00E716D3">
            <w:pPr>
              <w:rPr>
                <w:rFonts w:eastAsia="Times New Roman"/>
                <w:color w:val="000000"/>
                <w:lang w:val="en-US"/>
              </w:rPr>
            </w:pPr>
            <w:r>
              <w:rPr>
                <w:rFonts w:eastAsia="Times New Roman"/>
                <w:color w:val="000000"/>
                <w:lang w:val="en-US"/>
              </w:rPr>
              <w:t>Observation 2 The DCI size alignment in 5G with either padding or truncation sacrifices the transmission efficiency with performance loss, e.g., up to 2.6dB performance loss for the case of DCI format 2_2 aligned to DCI format 1_0 by zero padding.</w:t>
            </w:r>
          </w:p>
          <w:p w14:paraId="50DBEDCA" w14:textId="77777777" w:rsidR="001C401B" w:rsidRDefault="00E716D3">
            <w:pPr>
              <w:rPr>
                <w:rFonts w:eastAsia="Times New Roman"/>
                <w:color w:val="000000"/>
                <w:lang w:val="en-US"/>
              </w:rPr>
            </w:pPr>
            <w:r>
              <w:rPr>
                <w:rFonts w:eastAsia="Times New Roman"/>
                <w:color w:val="000000"/>
                <w:lang w:val="en-US"/>
              </w:rPr>
              <w:t>Observation 3 Potential 6GR new use cases, e.g., AI/ML and ISAC, and/or functionalities, e.g., multicarriers/ cells/slots/UEs scheduling demand an enhanced forward compatibility of 6D DL control so that the introduction of new DCI formats in later Releases has minimal impact for UE implementations.</w:t>
            </w:r>
          </w:p>
          <w:p w14:paraId="203E2E55" w14:textId="77777777" w:rsidR="001C401B" w:rsidRDefault="00E716D3">
            <w:pPr>
              <w:rPr>
                <w:rFonts w:eastAsia="Times New Roman"/>
                <w:color w:val="000000"/>
                <w:lang w:val="en-US"/>
              </w:rPr>
            </w:pPr>
            <w:r>
              <w:rPr>
                <w:rFonts w:eastAsia="Times New Roman"/>
                <w:color w:val="000000"/>
                <w:lang w:val="en-US"/>
              </w:rPr>
              <w:t>Observation 4 For 5G SC-DCI, the UE BD complexity increases in multi-carriers/cells scenarios, and the UE HRT is impacted when the number of carriers/cells exceeds 4.</w:t>
            </w:r>
          </w:p>
          <w:p w14:paraId="0C844574" w14:textId="77777777" w:rsidR="001C401B" w:rsidRDefault="00E716D3">
            <w:pPr>
              <w:rPr>
                <w:rFonts w:eastAsia="Times New Roman"/>
                <w:color w:val="000000"/>
                <w:lang w:val="en-US"/>
              </w:rPr>
            </w:pPr>
            <w:r>
              <w:rPr>
                <w:rFonts w:eastAsia="Times New Roman"/>
                <w:color w:val="000000"/>
                <w:lang w:val="en-US"/>
              </w:rPr>
              <w:t>Observation 5 For 5G MC-DCI, the UE BD complexity is constant in multi-carriers/cells scenarios, while the non-scalability, low flexibility and high blockage rate of MC-DCI constrain its further implementation in 6GR.</w:t>
            </w:r>
          </w:p>
          <w:p w14:paraId="49692D0F" w14:textId="77777777" w:rsidR="001C401B" w:rsidRDefault="00E716D3">
            <w:pPr>
              <w:rPr>
                <w:rFonts w:eastAsia="Times New Roman"/>
                <w:color w:val="000000"/>
                <w:lang w:val="en-US"/>
              </w:rPr>
            </w:pPr>
            <w:r>
              <w:rPr>
                <w:rFonts w:eastAsia="Times New Roman"/>
                <w:color w:val="000000"/>
                <w:lang w:val="en-US"/>
              </w:rPr>
              <w:lastRenderedPageBreak/>
              <w:t>Observation 6 Up to ~44% DCI bits are redundant for intra-band CA case in legacy 5G, resulting in low system capacity.</w:t>
            </w:r>
          </w:p>
          <w:p w14:paraId="62F281F2" w14:textId="77777777" w:rsidR="001C401B" w:rsidRDefault="00E716D3">
            <w:pPr>
              <w:rPr>
                <w:rFonts w:eastAsia="Times New Roman"/>
                <w:color w:val="000000"/>
                <w:lang w:val="en-US"/>
              </w:rPr>
            </w:pPr>
            <w:r>
              <w:rPr>
                <w:rFonts w:eastAsia="Times New Roman"/>
                <w:color w:val="000000"/>
                <w:lang w:val="en-US"/>
              </w:rPr>
              <w:t>Observation 7 The poor DSS performance due to lack of CORESET sharing is one pain point of 5G DL control.</w:t>
            </w:r>
          </w:p>
          <w:p w14:paraId="0C701787" w14:textId="77777777" w:rsidR="001C401B" w:rsidRDefault="00E716D3">
            <w:pPr>
              <w:rPr>
                <w:rFonts w:eastAsia="Times New Roman"/>
                <w:color w:val="000000"/>
                <w:lang w:val="en-US"/>
              </w:rPr>
            </w:pPr>
            <w:r>
              <w:rPr>
                <w:rFonts w:eastAsia="Times New Roman"/>
                <w:color w:val="000000"/>
                <w:lang w:val="en-US"/>
              </w:rPr>
              <w:t>Observation 8 The inefficient DL control coverage extension in 5G makes it challenging to meet the deep coverage requirements of 6GR.</w:t>
            </w:r>
          </w:p>
          <w:p w14:paraId="43435E20" w14:textId="77777777" w:rsidR="001C401B" w:rsidRDefault="00E716D3">
            <w:pPr>
              <w:rPr>
                <w:rFonts w:eastAsia="Times New Roman"/>
                <w:color w:val="000000"/>
                <w:lang w:val="en-US"/>
              </w:rPr>
            </w:pPr>
            <w:r>
              <w:rPr>
                <w:rFonts w:eastAsia="Times New Roman"/>
                <w:color w:val="000000"/>
                <w:lang w:val="en-US"/>
              </w:rPr>
              <w:t>Observation 9 Piecemeal solutions for pain points of 5G DL control is suboptimal and complex. A holistic approach is needed to create a 6GR DL control framework that is robust, efficient, and future proof.</w:t>
            </w:r>
          </w:p>
          <w:p w14:paraId="0A7EC16D" w14:textId="77777777" w:rsidR="001C401B" w:rsidRDefault="00E716D3">
            <w:pPr>
              <w:rPr>
                <w:rFonts w:eastAsia="Times New Roman"/>
                <w:color w:val="000000"/>
                <w:lang w:val="en-US"/>
              </w:rPr>
            </w:pPr>
            <w:r>
              <w:rPr>
                <w:rFonts w:eastAsia="Times New Roman"/>
                <w:color w:val="000000"/>
                <w:lang w:val="en-US"/>
              </w:rPr>
              <w:t>Observation 10 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3BCF373C" w14:textId="77777777" w:rsidR="001C401B" w:rsidRDefault="00E716D3">
            <w:pPr>
              <w:rPr>
                <w:rFonts w:eastAsia="Times New Roman"/>
                <w:color w:val="000000"/>
                <w:lang w:val="en-US"/>
              </w:rPr>
            </w:pPr>
            <w:r>
              <w:rPr>
                <w:rFonts w:eastAsia="Times New Roman"/>
                <w:color w:val="000000"/>
                <w:lang w:val="en-US"/>
              </w:rPr>
              <w:t>Observation 11 The interference environment in the control region can differ significantly from that in the data region. Accordingly, an interference measurement resource can be configured in the DL control region to accurately reflect control-region interference.</w:t>
            </w:r>
          </w:p>
          <w:p w14:paraId="1786BAF6" w14:textId="77777777" w:rsidR="001C401B" w:rsidRDefault="00E716D3">
            <w:pPr>
              <w:rPr>
                <w:rFonts w:eastAsia="Times New Roman"/>
                <w:color w:val="000000"/>
                <w:lang w:val="en-US"/>
              </w:rPr>
            </w:pPr>
            <w:r>
              <w:rPr>
                <w:rFonts w:eastAsia="Times New Roman"/>
                <w:color w:val="000000"/>
                <w:lang w:val="en-US"/>
              </w:rPr>
              <w:t>Observation 12 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26BF31C1" w14:textId="77777777" w:rsidR="001C401B" w:rsidRDefault="00E716D3">
            <w:pPr>
              <w:rPr>
                <w:rFonts w:eastAsia="Times New Roman"/>
                <w:color w:val="000000"/>
                <w:lang w:val="en-US"/>
              </w:rPr>
            </w:pPr>
            <w:r>
              <w:rPr>
                <w:rFonts w:eastAsia="Times New Roman"/>
                <w:color w:val="000000"/>
                <w:lang w:val="en-US"/>
              </w:rPr>
              <w:t>Observation 13 C-DRX mechanism can be modified in 6G to control periodic WUS monitoring, preserving DRX applicability across cell groups and enabling reuse of existing infrastructure.</w:t>
            </w:r>
          </w:p>
          <w:p w14:paraId="0FE49068" w14:textId="77777777" w:rsidR="001C401B" w:rsidRDefault="00E716D3">
            <w:pPr>
              <w:rPr>
                <w:rFonts w:eastAsia="Times New Roman"/>
                <w:color w:val="000000"/>
                <w:lang w:val="en-US"/>
              </w:rPr>
            </w:pPr>
            <w:r>
              <w:rPr>
                <w:rFonts w:eastAsia="Times New Roman"/>
                <w:color w:val="000000"/>
                <w:lang w:val="en-US"/>
              </w:rPr>
              <w:t>Observation 14 EE processing for synchronization and serving cell monitoring is beneficial for connected mode power saving, enabling 23.6% power saving gain for VoIP with reduced latency.</w:t>
            </w:r>
          </w:p>
          <w:p w14:paraId="4E84B0B5" w14:textId="77777777" w:rsidR="001C401B" w:rsidRDefault="00E716D3">
            <w:pPr>
              <w:rPr>
                <w:rFonts w:eastAsia="Times New Roman"/>
                <w:color w:val="000000"/>
                <w:lang w:val="en-US"/>
              </w:rPr>
            </w:pPr>
            <w:r>
              <w:rPr>
                <w:rFonts w:eastAsia="Times New Roman"/>
                <w:color w:val="000000"/>
                <w:lang w:val="en-US"/>
              </w:rPr>
              <w:t>Observation 15 Long inactivity timer (e.g., 100 ms in 6G baseline setting for FTP/IM) induces large power consumption, while PDCCH skipping with long skip duration can compromise scheduling flexibility.</w:t>
            </w:r>
          </w:p>
          <w:p w14:paraId="537C022B" w14:textId="77777777" w:rsidR="001C401B" w:rsidRDefault="00E716D3">
            <w:pPr>
              <w:rPr>
                <w:rFonts w:eastAsia="Times New Roman"/>
                <w:color w:val="000000"/>
                <w:lang w:val="en-US"/>
              </w:rPr>
            </w:pPr>
            <w:r>
              <w:rPr>
                <w:rFonts w:eastAsia="Times New Roman"/>
                <w:color w:val="000000"/>
                <w:lang w:val="en-US"/>
              </w:rPr>
              <w:t>Observation 16 Applying WUS monitoring during PDCCH skip duration can achieve 29.2% power saving gain for FTP traffic with minor increment in average packet latency (5.25 ms increase from 48.6 ms to 53.8 ms).</w:t>
            </w:r>
          </w:p>
          <w:p w14:paraId="576C1378" w14:textId="77777777" w:rsidR="001C401B" w:rsidRDefault="00E716D3">
            <w:pPr>
              <w:rPr>
                <w:rFonts w:eastAsia="Times New Roman"/>
                <w:color w:val="000000"/>
                <w:lang w:val="en-US"/>
              </w:rPr>
            </w:pPr>
            <w:r>
              <w:rPr>
                <w:rFonts w:eastAsia="Times New Roman"/>
                <w:color w:val="000000"/>
                <w:lang w:val="en-US"/>
              </w:rPr>
              <w:t>Observation 17 Enhancement 1 (C-DRX for WUS) and Enhancement 2 (WUS-assisted PDCCH skipping) are complementary. Applying both to IM traffic jointly achieves 50.1% power saving gain and reduces average packet latency from 147.6 ms to 37.6 ms (74.5% reduction).</w:t>
            </w:r>
          </w:p>
          <w:p w14:paraId="6833D95A" w14:textId="77777777" w:rsidR="001C401B" w:rsidRDefault="00E716D3">
            <w:pPr>
              <w:rPr>
                <w:rFonts w:eastAsia="Times New Roman"/>
                <w:color w:val="000000"/>
                <w:lang w:val="en-US"/>
              </w:rPr>
            </w:pPr>
            <w:r>
              <w:rPr>
                <w:rFonts w:eastAsia="Times New Roman"/>
                <w:color w:val="000000"/>
                <w:lang w:val="en-US"/>
              </w:rPr>
              <w:t>Observation 18 High cell load BS, demands for short UE data delivery time, requires UE standby with full spatial (4RX), frequency (200MHz), and time (per-slot) resources, causing significant power consumption.</w:t>
            </w:r>
          </w:p>
          <w:p w14:paraId="28264E14" w14:textId="77777777" w:rsidR="001C401B" w:rsidRDefault="00E716D3">
            <w:pPr>
              <w:rPr>
                <w:rFonts w:eastAsia="Times New Roman"/>
                <w:color w:val="000000"/>
                <w:lang w:val="en-US"/>
              </w:rPr>
            </w:pPr>
            <w:r>
              <w:rPr>
                <w:rFonts w:eastAsia="Times New Roman"/>
                <w:color w:val="000000"/>
                <w:lang w:val="en-US"/>
              </w:rPr>
              <w:t>Observation 19 NR Rel-16 cross-slot scheduling allows UE PDCCH monitoring power reduction based on a priori PDSCH scheduling knowledge. Handling both cross-slot and same-slot scheduling UEs in one cell complicates BS scheduler design.</w:t>
            </w:r>
          </w:p>
          <w:p w14:paraId="608E1CD2" w14:textId="77777777" w:rsidR="001C401B" w:rsidRDefault="00E716D3">
            <w:pPr>
              <w:rPr>
                <w:rFonts w:eastAsia="Times New Roman"/>
                <w:color w:val="000000"/>
                <w:lang w:val="en-US"/>
              </w:rPr>
            </w:pPr>
            <w:r>
              <w:rPr>
                <w:rFonts w:eastAsia="Times New Roman"/>
                <w:color w:val="000000"/>
                <w:lang w:val="en-US"/>
              </w:rPr>
              <w:t>Observation 20 Data early indication based on two-stage DCI design achieves up to 30% power saving for UE PDCCH-only monitoring while prevents the complication of handling same-slot and cross-slot scheduling UEs.</w:t>
            </w:r>
          </w:p>
          <w:p w14:paraId="46F49009" w14:textId="77777777" w:rsidR="001C401B" w:rsidRDefault="00E716D3">
            <w:pPr>
              <w:rPr>
                <w:rFonts w:eastAsia="Times New Roman"/>
                <w:color w:val="000000"/>
                <w:lang w:val="en-US"/>
              </w:rPr>
            </w:pPr>
            <w:r>
              <w:rPr>
                <w:rFonts w:eastAsia="Times New Roman"/>
                <w:color w:val="000000"/>
                <w:lang w:val="en-US"/>
              </w:rPr>
              <w:t>Observation 21 For enabling efficient MRSS, control region overhead is the main potentially impacting channels in terms of overhead.</w:t>
            </w:r>
          </w:p>
          <w:p w14:paraId="2F468AC1" w14:textId="77777777" w:rsidR="001C401B" w:rsidRDefault="00E716D3">
            <w:pPr>
              <w:rPr>
                <w:rFonts w:eastAsia="Times New Roman"/>
                <w:color w:val="000000"/>
                <w:lang w:val="en-US"/>
              </w:rPr>
            </w:pPr>
            <w:r>
              <w:rPr>
                <w:rFonts w:eastAsia="Times New Roman"/>
                <w:color w:val="000000"/>
                <w:lang w:val="en-US"/>
              </w:rPr>
              <w:t>Observation 22 CORESET sharing and (for the case of SDM between 5G and 6G users) DMRS resource sharing with orthogonality between 5G and 6G DMRSs can help to minimise overhead and ensure efficient MRSS operation.</w:t>
            </w:r>
          </w:p>
          <w:p w14:paraId="4045CDA7" w14:textId="77777777" w:rsidR="001C401B" w:rsidRDefault="00E716D3">
            <w:pPr>
              <w:rPr>
                <w:rFonts w:eastAsia="Times New Roman"/>
                <w:color w:val="000000"/>
                <w:lang w:val="en-US"/>
              </w:rPr>
            </w:pPr>
            <w:r>
              <w:rPr>
                <w:rFonts w:eastAsia="Times New Roman"/>
                <w:color w:val="000000"/>
                <w:lang w:val="en-US"/>
              </w:rPr>
              <w:t>Observation 23 Overhead of other mandatory 6G signals on MRSS performance is expected to be insignificant.</w:t>
            </w:r>
          </w:p>
          <w:p w14:paraId="50EF5AB5" w14:textId="77777777" w:rsidR="001C401B" w:rsidRDefault="00E716D3">
            <w:pPr>
              <w:rPr>
                <w:rFonts w:eastAsia="Times New Roman"/>
                <w:color w:val="000000"/>
                <w:lang w:val="en-US"/>
              </w:rPr>
            </w:pPr>
            <w:r>
              <w:rPr>
                <w:rFonts w:eastAsia="Times New Roman"/>
                <w:color w:val="000000"/>
                <w:lang w:val="en-US"/>
              </w:rPr>
              <w:t>Observation 24 Compared to legacy NR DCI, two-stage DCI achieves the lowest and constant BD complexity, even as the number of carriers increases, by virtue of transmission on a single carrier.</w:t>
            </w:r>
          </w:p>
          <w:p w14:paraId="09779FD5" w14:textId="77777777" w:rsidR="001C401B" w:rsidRDefault="00E716D3">
            <w:pPr>
              <w:rPr>
                <w:rFonts w:eastAsia="Times New Roman"/>
                <w:color w:val="000000"/>
                <w:lang w:val="en-US"/>
              </w:rPr>
            </w:pPr>
            <w:r>
              <w:rPr>
                <w:rFonts w:eastAsia="Times New Roman"/>
                <w:color w:val="000000"/>
                <w:lang w:val="en-US"/>
              </w:rPr>
              <w:t>Observation 25 Two-stage DCI achieves up to 67.18% overhead reduction for 4-cell CA vs. Rel-15 SC DCI, 35.15% reduction vs. Rel-18 MC-DCI even when the decoding error rate of each stage is reduced to 0.5% for a compositive decoding error rate equaling to ~1%, the same as legacy single-stage DCI.</w:t>
            </w:r>
          </w:p>
          <w:p w14:paraId="4D3B6C32" w14:textId="77777777" w:rsidR="001C401B" w:rsidRDefault="00E716D3">
            <w:pPr>
              <w:rPr>
                <w:rFonts w:eastAsia="Times New Roman"/>
                <w:color w:val="000000"/>
                <w:lang w:val="en-US"/>
              </w:rPr>
            </w:pPr>
            <w:r>
              <w:rPr>
                <w:rFonts w:eastAsia="Times New Roman"/>
                <w:color w:val="000000"/>
                <w:lang w:val="en-US"/>
              </w:rPr>
              <w:lastRenderedPageBreak/>
              <w:t>Observation 26 Compared to Rel-15 SC-DCI, two-stage DCI achieves significant throughput gains of up to 46% and 71% regarding the mean UPT and the cell-edge UPT, respectively, by virtue of the capability to aggregate the scheduling information of both DL/UL on multiple carriers into one single two-stage DCI transmitted on one single carrier with higher efficiency.</w:t>
            </w:r>
          </w:p>
          <w:p w14:paraId="7BB28E61" w14:textId="77777777" w:rsidR="001C401B" w:rsidRDefault="00E716D3">
            <w:pPr>
              <w:rPr>
                <w:rFonts w:eastAsia="Times New Roman"/>
                <w:color w:val="000000"/>
                <w:lang w:val="en-US"/>
              </w:rPr>
            </w:pPr>
            <w:r>
              <w:rPr>
                <w:rFonts w:eastAsia="Times New Roman"/>
                <w:color w:val="000000"/>
                <w:lang w:val="en-US"/>
              </w:rPr>
              <w:t>Observation 27 Compared to Rel-18 MC-DCI, two-stage DCI achieves significant throughput gains of up to 26% and 48% regarding the mean UPT and cell-edge UPT, respectively, by virtue of the capability to aggregate the scheduling information of both DL/UL on multiple carriers into one single two-stage DCI with higher transmission efficiency.</w:t>
            </w:r>
          </w:p>
          <w:p w14:paraId="0C0D25BD" w14:textId="77777777" w:rsidR="001C401B" w:rsidRDefault="00E716D3">
            <w:pPr>
              <w:rPr>
                <w:rFonts w:eastAsia="Times New Roman"/>
                <w:color w:val="000000"/>
                <w:lang w:val="en-US"/>
              </w:rPr>
            </w:pPr>
            <w:r>
              <w:rPr>
                <w:rFonts w:eastAsia="Times New Roman"/>
                <w:color w:val="000000"/>
                <w:lang w:val="en-US"/>
              </w:rPr>
              <w:t>Observation 28 Two-stage DCI achieves lowest blockage rate compared to both SC-DCI and MC-DCI for a cell number ranging from 1 to 4 due to the compact size of the 1st stage DCI. The gain is much more obvious with the number of scheduled UE increased.</w:t>
            </w:r>
          </w:p>
          <w:p w14:paraId="6F6D78EE" w14:textId="77777777" w:rsidR="001C401B" w:rsidRDefault="00E716D3">
            <w:pPr>
              <w:rPr>
                <w:rFonts w:eastAsia="Times New Roman"/>
                <w:color w:val="000000"/>
                <w:lang w:val="en-US"/>
              </w:rPr>
            </w:pPr>
            <w:r>
              <w:rPr>
                <w:rFonts w:eastAsia="Times New Roman"/>
                <w:color w:val="000000"/>
                <w:lang w:val="en-US"/>
              </w:rPr>
              <w:t>Observation 29 Approximately 1.8 dB coverage enhancement gain is achieved via a compact 1st stage DCI of ~16 bits compared to the legacy DCI of ~41 bits. The gain would be further increased when compared to a legacy DCI with lager size.</w:t>
            </w:r>
          </w:p>
          <w:p w14:paraId="55C54848" w14:textId="77777777" w:rsidR="001C401B" w:rsidRDefault="00E716D3">
            <w:pPr>
              <w:rPr>
                <w:rFonts w:eastAsia="Times New Roman"/>
                <w:color w:val="000000"/>
                <w:lang w:val="en-US"/>
              </w:rPr>
            </w:pPr>
            <w:r>
              <w:rPr>
                <w:rFonts w:eastAsia="Times New Roman"/>
                <w:color w:val="000000"/>
                <w:lang w:val="en-US"/>
              </w:rPr>
              <w:t>Observation 30 The gain from doubling the aggregation level decreases as the aggregation level increases, indicating diminishing returns at a low coding rate less than ~0.046.</w:t>
            </w:r>
          </w:p>
          <w:p w14:paraId="0C72DBE2" w14:textId="77777777" w:rsidR="001C401B" w:rsidRDefault="00E716D3">
            <w:pPr>
              <w:rPr>
                <w:rFonts w:eastAsia="Times New Roman"/>
                <w:color w:val="000000"/>
                <w:lang w:val="en-US"/>
              </w:rPr>
            </w:pPr>
            <w:r>
              <w:rPr>
                <w:rFonts w:eastAsia="Times New Roman"/>
                <w:color w:val="000000"/>
                <w:lang w:val="en-US"/>
              </w:rPr>
              <w:t>Observation 31 The gain of pure repetition is generally smaller than the theoretical value, e.g., 4 repetitions with a gain up to 4.4dB, which is smaller than the theoretical value of 6dB.</w:t>
            </w:r>
          </w:p>
          <w:p w14:paraId="2D6A2BE5" w14:textId="77777777" w:rsidR="001C401B" w:rsidRDefault="00E716D3">
            <w:pPr>
              <w:rPr>
                <w:rFonts w:eastAsia="Times New Roman"/>
                <w:color w:val="000000"/>
                <w:lang w:val="en-US"/>
              </w:rPr>
            </w:pPr>
            <w:r>
              <w:rPr>
                <w:rFonts w:eastAsia="Times New Roman"/>
                <w:color w:val="000000"/>
                <w:lang w:val="en-US"/>
              </w:rPr>
              <w:t>Observation 32 As the number of pure repetitions increases, the incremental gain decreases, motivating alternative coverage enhancement methods, e.g., CR decrement.</w:t>
            </w:r>
          </w:p>
          <w:p w14:paraId="5D22ABE8" w14:textId="77777777" w:rsidR="001C401B" w:rsidRDefault="00E716D3">
            <w:pPr>
              <w:rPr>
                <w:rFonts w:eastAsia="Times New Roman"/>
                <w:color w:val="000000"/>
                <w:lang w:val="en-US"/>
              </w:rPr>
            </w:pPr>
            <w:r>
              <w:rPr>
                <w:rFonts w:eastAsia="Times New Roman"/>
                <w:color w:val="000000"/>
                <w:lang w:val="en-US"/>
              </w:rPr>
              <w:t>Observation 33 The gain of repetition with DMRS bundling achieves almost theoretical gain.</w:t>
            </w:r>
          </w:p>
          <w:p w14:paraId="1629DA92" w14:textId="77777777" w:rsidR="001C401B" w:rsidRDefault="00E716D3">
            <w:pPr>
              <w:rPr>
                <w:rFonts w:eastAsia="Times New Roman"/>
                <w:color w:val="000000"/>
                <w:lang w:val="en-US"/>
              </w:rPr>
            </w:pPr>
            <w:r>
              <w:rPr>
                <w:rFonts w:eastAsia="Times New Roman"/>
                <w:color w:val="000000"/>
                <w:lang w:val="en-US"/>
              </w:rPr>
              <w:t>Observation 34 With the same occupied resources, the performance of different coverage enhancement solutions is observed as follows:</w:t>
            </w:r>
          </w:p>
          <w:p w14:paraId="5EB2CD1B" w14:textId="77777777" w:rsidR="001C401B" w:rsidRDefault="00E716D3">
            <w:pPr>
              <w:pStyle w:val="ListParagraph"/>
              <w:numPr>
                <w:ilvl w:val="0"/>
                <w:numId w:val="64"/>
              </w:numPr>
              <w:rPr>
                <w:rFonts w:eastAsia="Times New Roman"/>
                <w:color w:val="000000"/>
                <w:lang w:val="en-US"/>
              </w:rPr>
            </w:pPr>
            <w:r>
              <w:rPr>
                <w:rFonts w:eastAsia="Times New Roman"/>
                <w:color w:val="000000"/>
                <w:lang w:val="en-US"/>
              </w:rPr>
              <w:t>When coding rate is above the threshold (~0.046), CR decrement, e.g., via compact DCI, provides larger coverage enhancement gain compared to repetition with MRS bundling.</w:t>
            </w:r>
          </w:p>
          <w:p w14:paraId="0C737C3F" w14:textId="77777777" w:rsidR="001C401B" w:rsidRDefault="00E716D3">
            <w:pPr>
              <w:pStyle w:val="ListParagraph"/>
              <w:numPr>
                <w:ilvl w:val="0"/>
                <w:numId w:val="64"/>
              </w:numPr>
              <w:rPr>
                <w:rFonts w:eastAsia="Times New Roman"/>
                <w:color w:val="000000"/>
                <w:lang w:val="en-US"/>
              </w:rPr>
            </w:pPr>
            <w:r>
              <w:rPr>
                <w:rFonts w:eastAsia="Times New Roman"/>
                <w:color w:val="000000"/>
                <w:lang w:val="en-US"/>
              </w:rPr>
              <w:t>When coding rate is below the threshold (~0.046), the gain from further CR decrement is comparable to that of repetition with DMRS bundling, indicating no additional benefit from CR decrement.</w:t>
            </w:r>
          </w:p>
          <w:p w14:paraId="457244E5" w14:textId="77777777" w:rsidR="001C401B" w:rsidRDefault="00E716D3">
            <w:pPr>
              <w:pStyle w:val="ListParagraph"/>
              <w:numPr>
                <w:ilvl w:val="0"/>
                <w:numId w:val="64"/>
              </w:numPr>
              <w:rPr>
                <w:rFonts w:eastAsia="Times New Roman"/>
                <w:color w:val="000000"/>
                <w:lang w:val="en-US"/>
              </w:rPr>
            </w:pPr>
            <w:r>
              <w:rPr>
                <w:rFonts w:eastAsia="Times New Roman"/>
                <w:color w:val="000000"/>
                <w:lang w:val="en-US"/>
              </w:rPr>
              <w:t>Pure repetition without DMRS bundling provides the lowest coverage enhancement gain compared to CR decrement or repetition with DMRS bundling.</w:t>
            </w:r>
          </w:p>
          <w:p w14:paraId="4BC9CE05" w14:textId="77777777" w:rsidR="001C401B" w:rsidRDefault="00E716D3">
            <w:pPr>
              <w:rPr>
                <w:lang w:val="en-US"/>
              </w:rPr>
            </w:pPr>
            <w:r>
              <w:rPr>
                <w:lang w:val="en-US"/>
              </w:rPr>
              <w:t>Observation 35 For two-stage DCI with joint CRC check of both 1st stage and 2nd stage, the PDCCH BD false alarm rate per monitoring occasion is reduced from ~</w:t>
            </w:r>
            <w:r>
              <w:rPr>
                <w:rFonts w:ascii="Cambria Math" w:hAnsi="Cambria Math" w:cs="Cambria Math"/>
                <w:lang w:val="en-US"/>
              </w:rPr>
              <w:t>𝟐</w:t>
            </w:r>
            <w:r>
              <w:rPr>
                <w:lang w:val="en-US"/>
              </w:rPr>
              <w:t>−</w:t>
            </w:r>
            <w:r>
              <w:rPr>
                <w:rFonts w:ascii="Cambria Math" w:hAnsi="Cambria Math" w:cs="Cambria Math"/>
                <w:lang w:val="en-US"/>
              </w:rPr>
              <w:t>𝟏𝟓</w:t>
            </w:r>
            <w:r>
              <w:rPr>
                <w:lang w:val="en-US"/>
              </w:rPr>
              <w:t xml:space="preserve"> in NR to ~</w:t>
            </w:r>
            <w:r>
              <w:rPr>
                <w:rFonts w:ascii="Cambria Math" w:hAnsi="Cambria Math" w:cs="Cambria Math"/>
                <w:lang w:val="en-US"/>
              </w:rPr>
              <w:t>𝟐</w:t>
            </w:r>
            <w:r>
              <w:rPr>
                <w:lang w:val="en-US"/>
              </w:rPr>
              <w:t>−</w:t>
            </w:r>
            <w:r>
              <w:rPr>
                <w:rFonts w:ascii="Cambria Math" w:hAnsi="Cambria Math" w:cs="Cambria Math"/>
                <w:lang w:val="en-US"/>
              </w:rPr>
              <w:t>𝟐𝟖</w:t>
            </w:r>
            <w:r>
              <w:rPr>
                <w:lang w:val="en-US"/>
              </w:rPr>
              <w:t>.</w:t>
            </w:r>
          </w:p>
          <w:p w14:paraId="17F184F0" w14:textId="77777777" w:rsidR="001C401B" w:rsidRDefault="00E716D3">
            <w:pPr>
              <w:rPr>
                <w:lang w:val="en-US"/>
              </w:rPr>
            </w:pPr>
            <w:r>
              <w:rPr>
                <w:lang w:val="en-US"/>
              </w:rPr>
              <w:t>Observation 36 16-QAM offers higher spectral efficiency in cell-center scenarios, such as when the SNR exceeds ~7.5dB, compared to QPSK when transmitting 2nd stage DCI.</w:t>
            </w:r>
          </w:p>
          <w:p w14:paraId="2785ACFA" w14:textId="77777777" w:rsidR="001C401B" w:rsidRDefault="001C401B">
            <w:pPr>
              <w:rPr>
                <w:lang w:val="en-US"/>
              </w:rPr>
            </w:pPr>
          </w:p>
          <w:p w14:paraId="4E49B8BA" w14:textId="77777777" w:rsidR="001C401B" w:rsidRDefault="00E716D3">
            <w:pPr>
              <w:rPr>
                <w:lang w:val="en-US"/>
              </w:rPr>
            </w:pPr>
            <w:r>
              <w:rPr>
                <w:b/>
                <w:bCs/>
                <w:lang w:val="en-US"/>
              </w:rPr>
              <w:t>Proposal 1</w:t>
            </w:r>
            <w:r>
              <w:rPr>
                <w:lang w:val="en-US"/>
              </w:rPr>
              <w:t xml:space="preserve"> Regarding the design of the 6GR DL control, study mechanisms to improve the forward compatibility.</w:t>
            </w:r>
          </w:p>
          <w:p w14:paraId="7D40A377" w14:textId="77777777" w:rsidR="001C401B" w:rsidRDefault="00E716D3">
            <w:pPr>
              <w:rPr>
                <w:lang w:val="en-US"/>
              </w:rPr>
            </w:pPr>
            <w:r>
              <w:rPr>
                <w:b/>
                <w:bCs/>
                <w:lang w:val="en-US"/>
              </w:rPr>
              <w:t>Proposal 2</w:t>
            </w:r>
            <w:r>
              <w:rPr>
                <w:lang w:val="en-US"/>
              </w:rPr>
              <w:t xml:space="preserve"> To improve the forward compatibility of 6GR DL control, study mechanisms to transmit DCI with format number and size not constrained by the UE blind detection capability.</w:t>
            </w:r>
          </w:p>
          <w:p w14:paraId="33CBFBA6" w14:textId="77777777" w:rsidR="001C401B" w:rsidRDefault="00E716D3">
            <w:pPr>
              <w:rPr>
                <w:lang w:val="en-US"/>
              </w:rPr>
            </w:pPr>
            <w:r>
              <w:rPr>
                <w:b/>
                <w:bCs/>
                <w:lang w:val="en-US"/>
              </w:rPr>
              <w:t>Proposal 3</w:t>
            </w:r>
            <w:r>
              <w:rPr>
                <w:lang w:val="en-US"/>
              </w:rPr>
              <w:t xml:space="preserve"> Regarding the design of 6GR DL control, study mechanisms to maintain consistent BD complexity regardless of the number of carriers or cells with considerations of good scalability.</w:t>
            </w:r>
          </w:p>
          <w:p w14:paraId="3381ED0B" w14:textId="77777777" w:rsidR="001C401B" w:rsidRDefault="00E716D3">
            <w:pPr>
              <w:rPr>
                <w:lang w:val="en-US"/>
              </w:rPr>
            </w:pPr>
            <w:r>
              <w:rPr>
                <w:b/>
                <w:bCs/>
                <w:lang w:val="en-US"/>
              </w:rPr>
              <w:t>Proposal 4</w:t>
            </w:r>
            <w:r>
              <w:rPr>
                <w:lang w:val="en-US"/>
              </w:rPr>
              <w:t xml:space="preserve"> Regarding the design of 6GR DL control, study mechanisms to minimize DCI overhead by supporting more efficient DCI transmission without increasing BD complexity</w:t>
            </w:r>
          </w:p>
          <w:p w14:paraId="1A6F7B64" w14:textId="77777777" w:rsidR="001C401B" w:rsidRDefault="00E716D3">
            <w:pPr>
              <w:rPr>
                <w:lang w:val="en-US"/>
              </w:rPr>
            </w:pPr>
            <w:r>
              <w:rPr>
                <w:b/>
                <w:bCs/>
                <w:lang w:val="en-US"/>
              </w:rPr>
              <w:t>Proposal 5</w:t>
            </w:r>
            <w:r>
              <w:rPr>
                <w:lang w:val="en-US"/>
              </w:rPr>
              <w:t xml:space="preserve"> To improve the performance of spectrum sharing, study mechanisms for 6GR DL control to share 5G CORESET for MRSS case.</w:t>
            </w:r>
          </w:p>
          <w:p w14:paraId="41DD6E3D" w14:textId="77777777" w:rsidR="001C401B" w:rsidRDefault="00E716D3">
            <w:pPr>
              <w:rPr>
                <w:lang w:val="en-US"/>
              </w:rPr>
            </w:pPr>
            <w:r>
              <w:rPr>
                <w:b/>
                <w:bCs/>
                <w:lang w:val="en-US"/>
              </w:rPr>
              <w:t>Proposal 6</w:t>
            </w:r>
            <w:r>
              <w:rPr>
                <w:lang w:val="en-US"/>
              </w:rPr>
              <w:t xml:space="preserve"> Coverage enhancement should be natively considered for 6G DL control design to guarantee the coverage requirements in different scenarios.</w:t>
            </w:r>
          </w:p>
          <w:p w14:paraId="66DAFBDD" w14:textId="77777777" w:rsidR="001C401B" w:rsidRDefault="00E716D3">
            <w:pPr>
              <w:rPr>
                <w:lang w:val="en-US"/>
              </w:rPr>
            </w:pPr>
            <w:r>
              <w:rPr>
                <w:b/>
                <w:bCs/>
                <w:lang w:val="en-US"/>
              </w:rPr>
              <w:lastRenderedPageBreak/>
              <w:t>Proposal 7</w:t>
            </w:r>
            <w:r>
              <w:rPr>
                <w:lang w:val="en-US"/>
              </w:rPr>
              <w:t xml:space="preserve"> Strive for an integrated solution for 6G DL control design to address multiple identified pain points of 5G DL control including:</w:t>
            </w:r>
          </w:p>
          <w:p w14:paraId="79FD4817" w14:textId="77777777" w:rsidR="001C401B" w:rsidRDefault="00E716D3">
            <w:pPr>
              <w:pStyle w:val="ListParagraph"/>
              <w:numPr>
                <w:ilvl w:val="0"/>
                <w:numId w:val="38"/>
              </w:numPr>
              <w:rPr>
                <w:lang w:val="en-US"/>
              </w:rPr>
            </w:pPr>
            <w:r>
              <w:rPr>
                <w:lang w:val="en-US"/>
              </w:rPr>
              <w:t>Poor forward compatibility</w:t>
            </w:r>
          </w:p>
          <w:p w14:paraId="04C38F66" w14:textId="77777777" w:rsidR="001C401B" w:rsidRDefault="00E716D3">
            <w:pPr>
              <w:pStyle w:val="ListParagraph"/>
              <w:numPr>
                <w:ilvl w:val="0"/>
                <w:numId w:val="38"/>
              </w:numPr>
              <w:rPr>
                <w:lang w:val="en-US"/>
              </w:rPr>
            </w:pPr>
            <w:r>
              <w:rPr>
                <w:lang w:val="en-US"/>
              </w:rPr>
              <w:t>High PDCCH BD complexity in CA</w:t>
            </w:r>
          </w:p>
          <w:p w14:paraId="5D60E50A" w14:textId="77777777" w:rsidR="001C401B" w:rsidRDefault="00E716D3">
            <w:pPr>
              <w:pStyle w:val="ListParagraph"/>
              <w:numPr>
                <w:ilvl w:val="0"/>
                <w:numId w:val="38"/>
              </w:numPr>
              <w:rPr>
                <w:lang w:val="en-US"/>
              </w:rPr>
            </w:pPr>
            <w:r>
              <w:rPr>
                <w:lang w:val="en-US"/>
              </w:rPr>
              <w:t>Redundant DCI overhead</w:t>
            </w:r>
          </w:p>
          <w:p w14:paraId="693F982E" w14:textId="77777777" w:rsidR="001C401B" w:rsidRDefault="00E716D3">
            <w:pPr>
              <w:pStyle w:val="ListParagraph"/>
              <w:numPr>
                <w:ilvl w:val="0"/>
                <w:numId w:val="38"/>
              </w:numPr>
              <w:rPr>
                <w:lang w:val="en-US"/>
              </w:rPr>
            </w:pPr>
            <w:r>
              <w:rPr>
                <w:lang w:val="en-US"/>
              </w:rPr>
              <w:t>Poor DSS performance</w:t>
            </w:r>
          </w:p>
          <w:p w14:paraId="47BE1DF6" w14:textId="77777777" w:rsidR="001C401B" w:rsidRDefault="00E716D3">
            <w:pPr>
              <w:pStyle w:val="ListParagraph"/>
              <w:numPr>
                <w:ilvl w:val="0"/>
                <w:numId w:val="38"/>
              </w:numPr>
              <w:rPr>
                <w:lang w:val="en-US"/>
              </w:rPr>
            </w:pPr>
            <w:r>
              <w:rPr>
                <w:lang w:val="en-US"/>
              </w:rPr>
              <w:t>Inefficient coverage extension</w:t>
            </w:r>
          </w:p>
          <w:p w14:paraId="63904CDE" w14:textId="77777777" w:rsidR="001C401B" w:rsidRDefault="00E716D3">
            <w:pPr>
              <w:rPr>
                <w:lang w:val="en-US"/>
              </w:rPr>
            </w:pPr>
            <w:r>
              <w:rPr>
                <w:b/>
                <w:bCs/>
                <w:lang w:val="en-US"/>
              </w:rPr>
              <w:t>Proposal 8</w:t>
            </w:r>
            <w:r>
              <w:rPr>
                <w:lang w:val="en-US"/>
              </w:rPr>
              <w:t xml:space="preserve"> Regarding the evaluation of 6G DL control, at least study the following metrics:</w:t>
            </w:r>
          </w:p>
          <w:p w14:paraId="31E1CD12" w14:textId="77777777" w:rsidR="001C401B" w:rsidRDefault="00E716D3">
            <w:pPr>
              <w:pStyle w:val="ListParagraph"/>
              <w:numPr>
                <w:ilvl w:val="0"/>
                <w:numId w:val="39"/>
              </w:numPr>
              <w:rPr>
                <w:lang w:val="en-US"/>
              </w:rPr>
            </w:pPr>
            <w:r>
              <w:rPr>
                <w:lang w:val="en-US"/>
              </w:rPr>
              <w:t>Forward compatibility</w:t>
            </w:r>
          </w:p>
          <w:p w14:paraId="3E84FF02" w14:textId="77777777" w:rsidR="001C401B" w:rsidRDefault="00E716D3">
            <w:pPr>
              <w:pStyle w:val="ListParagraph"/>
              <w:numPr>
                <w:ilvl w:val="0"/>
                <w:numId w:val="39"/>
              </w:numPr>
              <w:rPr>
                <w:lang w:val="en-US"/>
              </w:rPr>
            </w:pPr>
            <w:r>
              <w:rPr>
                <w:lang w:val="en-US"/>
              </w:rPr>
              <w:t>BD complexity</w:t>
            </w:r>
          </w:p>
          <w:p w14:paraId="0F37D6E8" w14:textId="77777777" w:rsidR="001C401B" w:rsidRDefault="00E716D3">
            <w:pPr>
              <w:pStyle w:val="ListParagraph"/>
              <w:numPr>
                <w:ilvl w:val="0"/>
                <w:numId w:val="39"/>
              </w:numPr>
              <w:rPr>
                <w:lang w:val="en-US"/>
              </w:rPr>
            </w:pPr>
            <w:r>
              <w:rPr>
                <w:lang w:val="en-US"/>
              </w:rPr>
              <w:t>Overhead/Capacity</w:t>
            </w:r>
          </w:p>
          <w:p w14:paraId="6C3C3A53" w14:textId="77777777" w:rsidR="001C401B" w:rsidRDefault="00E716D3">
            <w:pPr>
              <w:pStyle w:val="ListParagraph"/>
              <w:numPr>
                <w:ilvl w:val="0"/>
                <w:numId w:val="39"/>
              </w:numPr>
              <w:rPr>
                <w:lang w:val="en-US"/>
              </w:rPr>
            </w:pPr>
            <w:r>
              <w:rPr>
                <w:lang w:val="en-US"/>
              </w:rPr>
              <w:t>Blockage rate</w:t>
            </w:r>
          </w:p>
          <w:p w14:paraId="5D967D42" w14:textId="77777777" w:rsidR="001C401B" w:rsidRDefault="00E716D3">
            <w:pPr>
              <w:pStyle w:val="ListParagraph"/>
              <w:numPr>
                <w:ilvl w:val="0"/>
                <w:numId w:val="39"/>
              </w:numPr>
              <w:rPr>
                <w:lang w:val="en-US"/>
              </w:rPr>
            </w:pPr>
            <w:r>
              <w:rPr>
                <w:lang w:val="en-US"/>
              </w:rPr>
              <w:t>Coverage performance</w:t>
            </w:r>
          </w:p>
          <w:p w14:paraId="71503799" w14:textId="77777777" w:rsidR="001C401B" w:rsidRDefault="00E716D3">
            <w:pPr>
              <w:rPr>
                <w:lang w:val="en-US"/>
              </w:rPr>
            </w:pPr>
            <w:r>
              <w:rPr>
                <w:b/>
                <w:bCs/>
                <w:lang w:val="en-US"/>
              </w:rPr>
              <w:t>Proposal 9</w:t>
            </w:r>
            <w:r>
              <w:rPr>
                <w:lang w:val="en-US"/>
              </w:rPr>
              <w:t xml:space="preserve"> Study evaluation details of 6GR DL control including the evaluation methodology, e.g., analytical approach, LLS, SLS and/or link budget calculation, evaluation scenario and evaluation configuration.</w:t>
            </w:r>
          </w:p>
          <w:p w14:paraId="2D71D4A1" w14:textId="77777777" w:rsidR="001C401B" w:rsidRDefault="00E716D3">
            <w:pPr>
              <w:rPr>
                <w:lang w:val="en-US"/>
              </w:rPr>
            </w:pPr>
            <w:r>
              <w:rPr>
                <w:b/>
                <w:bCs/>
                <w:lang w:val="en-US"/>
              </w:rPr>
              <w:t>Proposal 10</w:t>
            </w:r>
            <w:r>
              <w:rPr>
                <w:lang w:val="en-US"/>
              </w:rPr>
              <w:t xml:space="preserve"> Regarding the resource structure of 6G DL control, high-level concepts of legacy CORESET and SS set are reused.</w:t>
            </w:r>
          </w:p>
          <w:p w14:paraId="02F6FBA2" w14:textId="77777777" w:rsidR="001C401B" w:rsidRDefault="00E716D3">
            <w:pPr>
              <w:rPr>
                <w:lang w:val="en-US"/>
              </w:rPr>
            </w:pPr>
            <w:r>
              <w:rPr>
                <w:b/>
                <w:bCs/>
                <w:lang w:val="en-US"/>
              </w:rPr>
              <w:t>Proposal 11</w:t>
            </w:r>
            <w:r>
              <w:rPr>
                <w:lang w:val="en-US"/>
              </w:rPr>
              <w:t xml:space="preserve"> Regarding the frequency domain resource of 6G CORESET, legacy continuous and noncontinuous resource allocation in the granularity of 6-RBs are reused.</w:t>
            </w:r>
          </w:p>
          <w:p w14:paraId="582032D8" w14:textId="77777777" w:rsidR="001C401B" w:rsidRDefault="00E716D3">
            <w:pPr>
              <w:rPr>
                <w:lang w:val="en-US"/>
              </w:rPr>
            </w:pPr>
            <w:r>
              <w:rPr>
                <w:b/>
                <w:bCs/>
                <w:lang w:val="en-US"/>
              </w:rPr>
              <w:t>Proposal 12</w:t>
            </w:r>
            <w:r>
              <w:rPr>
                <w:lang w:val="en-US"/>
              </w:rPr>
              <w:t xml:space="preserve"> Regarding the time domain resource of 6G CORESET, study the max CORESET duration of up to 2 symbols.</w:t>
            </w:r>
          </w:p>
          <w:p w14:paraId="664B5CC3" w14:textId="77777777" w:rsidR="001C401B" w:rsidRDefault="00E716D3">
            <w:pPr>
              <w:rPr>
                <w:lang w:val="en-US"/>
              </w:rPr>
            </w:pPr>
            <w:r>
              <w:rPr>
                <w:b/>
                <w:bCs/>
                <w:lang w:val="en-US"/>
              </w:rPr>
              <w:t>Proposal 13</w:t>
            </w:r>
            <w:r>
              <w:rPr>
                <w:lang w:val="en-US"/>
              </w:rPr>
              <w:t xml:space="preserve"> Regarding the internal structure of 6G CORESET, the legacy concepts of REG, REG bundle and CCE are reused.</w:t>
            </w:r>
          </w:p>
          <w:p w14:paraId="7432A2F1" w14:textId="77777777" w:rsidR="001C401B" w:rsidRDefault="00E716D3">
            <w:pPr>
              <w:rPr>
                <w:lang w:val="en-US"/>
              </w:rPr>
            </w:pPr>
            <w:r>
              <w:rPr>
                <w:b/>
                <w:bCs/>
                <w:lang w:val="en-US"/>
              </w:rPr>
              <w:t>Proposal 14</w:t>
            </w:r>
            <w:r>
              <w:rPr>
                <w:lang w:val="en-US"/>
              </w:rPr>
              <w:t xml:space="preserve"> Regarding 6G SS set, study the PDCCH monitoring restricted on the 1st and/or the 2</w:t>
            </w:r>
            <w:r>
              <w:rPr>
                <w:vertAlign w:val="superscript"/>
                <w:lang w:val="en-US"/>
              </w:rPr>
              <w:t>nd</w:t>
            </w:r>
            <w:r>
              <w:rPr>
                <w:lang w:val="en-US"/>
              </w:rPr>
              <w:t xml:space="preserve"> symbols in a slot.</w:t>
            </w:r>
          </w:p>
          <w:p w14:paraId="55A1EC4A" w14:textId="77777777" w:rsidR="001C401B" w:rsidRDefault="00E716D3">
            <w:pPr>
              <w:rPr>
                <w:lang w:val="en-US"/>
              </w:rPr>
            </w:pPr>
            <w:r>
              <w:rPr>
                <w:b/>
                <w:bCs/>
                <w:lang w:val="en-US"/>
              </w:rPr>
              <w:t>Proposal 15</w:t>
            </w:r>
            <w:r>
              <w:rPr>
                <w:lang w:val="en-US"/>
              </w:rPr>
              <w:t xml:space="preserve"> For 6G PDCCH transmission, study a mechanism of two-stage DCI transmission.</w:t>
            </w:r>
          </w:p>
          <w:p w14:paraId="3FF2ACB9" w14:textId="77777777" w:rsidR="001C401B" w:rsidRDefault="00E716D3">
            <w:pPr>
              <w:rPr>
                <w:lang w:val="en-US"/>
              </w:rPr>
            </w:pPr>
            <w:r>
              <w:rPr>
                <w:b/>
                <w:bCs/>
                <w:lang w:val="en-US"/>
              </w:rPr>
              <w:t>Proposal 16</w:t>
            </w:r>
            <w:r>
              <w:rPr>
                <w:lang w:val="en-US"/>
              </w:rPr>
              <w:t xml:space="preserve"> For two-stage DCI transmission, study details with the following objectives:</w:t>
            </w:r>
          </w:p>
          <w:p w14:paraId="5BD906E1" w14:textId="77777777" w:rsidR="001C401B" w:rsidRDefault="00E716D3">
            <w:pPr>
              <w:pStyle w:val="ListParagraph"/>
              <w:numPr>
                <w:ilvl w:val="0"/>
                <w:numId w:val="73"/>
              </w:numPr>
              <w:rPr>
                <w:lang w:val="en-US"/>
              </w:rPr>
            </w:pPr>
            <w:r>
              <w:rPr>
                <w:lang w:val="en-US"/>
              </w:rPr>
              <w:t>The 1st stage DCI is targeted with a compact size and reduced blind decoding</w:t>
            </w:r>
          </w:p>
          <w:p w14:paraId="2FE9BF21" w14:textId="77777777" w:rsidR="001C401B" w:rsidRDefault="00E716D3">
            <w:pPr>
              <w:pStyle w:val="ListParagraph"/>
              <w:numPr>
                <w:ilvl w:val="0"/>
                <w:numId w:val="73"/>
              </w:numPr>
              <w:rPr>
                <w:lang w:val="en-US"/>
              </w:rPr>
            </w:pPr>
            <w:r>
              <w:rPr>
                <w:lang w:val="en-US"/>
              </w:rPr>
              <w:t>The 2nd stage DCI is targeted with no blind decoding and good forward</w:t>
            </w:r>
          </w:p>
          <w:p w14:paraId="35562337" w14:textId="77777777" w:rsidR="001C401B" w:rsidRDefault="00E716D3">
            <w:pPr>
              <w:rPr>
                <w:lang w:val="en-US"/>
              </w:rPr>
            </w:pPr>
            <w:r>
              <w:rPr>
                <w:lang w:val="en-US"/>
              </w:rPr>
              <w:t>compatibility</w:t>
            </w:r>
          </w:p>
          <w:p w14:paraId="4491C0BC" w14:textId="77777777" w:rsidR="001C401B" w:rsidRDefault="00E716D3">
            <w:pPr>
              <w:rPr>
                <w:lang w:val="en-US"/>
              </w:rPr>
            </w:pPr>
            <w:r>
              <w:rPr>
                <w:b/>
                <w:bCs/>
                <w:lang w:val="en-US"/>
              </w:rPr>
              <w:t>Proposal 17</w:t>
            </w:r>
            <w:r>
              <w:rPr>
                <w:lang w:val="en-US"/>
              </w:rPr>
              <w:t xml:space="preserve"> For two-stage DCI transmission, study the time resource of the 1st stage DCI no later than the 2nd symbol in a slot.</w:t>
            </w:r>
          </w:p>
          <w:p w14:paraId="269BB847" w14:textId="77777777" w:rsidR="001C401B" w:rsidRDefault="00E716D3">
            <w:pPr>
              <w:rPr>
                <w:lang w:val="en-US"/>
              </w:rPr>
            </w:pPr>
            <w:r>
              <w:rPr>
                <w:b/>
                <w:bCs/>
                <w:lang w:val="en-US"/>
              </w:rPr>
              <w:t>Proposal 18</w:t>
            </w:r>
            <w:r>
              <w:rPr>
                <w:lang w:val="en-US"/>
              </w:rPr>
              <w:t xml:space="preserve"> Regarding the two-stage DCI, study only QPSK for the 1st stage DCI.</w:t>
            </w:r>
          </w:p>
          <w:p w14:paraId="3EF93650" w14:textId="77777777" w:rsidR="001C401B" w:rsidRDefault="00E716D3">
            <w:pPr>
              <w:rPr>
                <w:lang w:val="en-US"/>
              </w:rPr>
            </w:pPr>
            <w:r>
              <w:rPr>
                <w:b/>
                <w:bCs/>
                <w:lang w:val="en-US"/>
              </w:rPr>
              <w:t>Proposal 19</w:t>
            </w:r>
            <w:r>
              <w:rPr>
                <w:lang w:val="en-US"/>
              </w:rPr>
              <w:t xml:space="preserve"> Regarding the two-stage DCI, study QPSK and 16QAM for the 2nd stage DCI</w:t>
            </w:r>
          </w:p>
          <w:p w14:paraId="79A56F94" w14:textId="77777777" w:rsidR="001C401B" w:rsidRDefault="00E716D3">
            <w:pPr>
              <w:rPr>
                <w:lang w:val="en-US"/>
              </w:rPr>
            </w:pPr>
            <w:r>
              <w:rPr>
                <w:b/>
                <w:bCs/>
                <w:lang w:val="en-US"/>
              </w:rPr>
              <w:t>Proposal 20</w:t>
            </w:r>
            <w:r>
              <w:rPr>
                <w:lang w:val="en-US"/>
              </w:rPr>
              <w:t xml:space="preserve"> Regarding the two-stage DCI, Polar coding is supported for the 1st stage DCI and the 2</w:t>
            </w:r>
            <w:r>
              <w:rPr>
                <w:vertAlign w:val="superscript"/>
                <w:lang w:val="en-US"/>
              </w:rPr>
              <w:t>nd</w:t>
            </w:r>
            <w:r>
              <w:rPr>
                <w:lang w:val="en-US"/>
              </w:rPr>
              <w:t xml:space="preserve"> stage DCI.</w:t>
            </w:r>
          </w:p>
          <w:p w14:paraId="5AB67CC5" w14:textId="77777777" w:rsidR="001C401B" w:rsidRDefault="00E716D3">
            <w:pPr>
              <w:rPr>
                <w:lang w:val="en-US"/>
              </w:rPr>
            </w:pPr>
            <w:r>
              <w:rPr>
                <w:b/>
                <w:bCs/>
                <w:lang w:val="en-US"/>
              </w:rPr>
              <w:t>Proposal 21</w:t>
            </w:r>
            <w:r>
              <w:rPr>
                <w:lang w:val="en-US"/>
              </w:rPr>
              <w:t xml:space="preserve"> Study PDCCH link adaptation to improve PDCCH reliability and optimize PDCCH resource utilization in 6G.</w:t>
            </w:r>
          </w:p>
          <w:p w14:paraId="25DD8316" w14:textId="77777777" w:rsidR="001C401B" w:rsidRDefault="00E716D3">
            <w:pPr>
              <w:rPr>
                <w:lang w:val="en-US"/>
              </w:rPr>
            </w:pPr>
            <w:r>
              <w:rPr>
                <w:b/>
                <w:bCs/>
                <w:lang w:val="en-US"/>
              </w:rPr>
              <w:t>Proposal 22</w:t>
            </w:r>
            <w:r>
              <w:rPr>
                <w:lang w:val="en-US"/>
              </w:rPr>
              <w:t xml:space="preserve"> For PDCCH link adaptation, study UE reporting of channel status information and/or interference measurement results measured in the DL control region.</w:t>
            </w:r>
          </w:p>
          <w:p w14:paraId="3DFA9D96" w14:textId="77777777" w:rsidR="001C401B" w:rsidRDefault="00E716D3">
            <w:pPr>
              <w:rPr>
                <w:lang w:val="en-US"/>
              </w:rPr>
            </w:pPr>
            <w:r>
              <w:rPr>
                <w:b/>
                <w:bCs/>
                <w:lang w:val="en-US"/>
              </w:rPr>
              <w:t>Proposal 23</w:t>
            </w:r>
            <w:r>
              <w:rPr>
                <w:lang w:val="en-US"/>
              </w:rPr>
              <w:t xml:space="preserve"> For PDCCH link adaptation, study network-triggered PDCCH ACK/NACK reports or suggested AL reports via DCI indication, targeting minimal signaling overhead.</w:t>
            </w:r>
          </w:p>
          <w:p w14:paraId="527C5EFB" w14:textId="77777777" w:rsidR="001C401B" w:rsidRDefault="00E716D3">
            <w:pPr>
              <w:rPr>
                <w:lang w:val="en-US"/>
              </w:rPr>
            </w:pPr>
            <w:r>
              <w:rPr>
                <w:b/>
                <w:bCs/>
                <w:lang w:val="en-US"/>
              </w:rPr>
              <w:t>Proposal 24</w:t>
            </w:r>
            <w:r>
              <w:rPr>
                <w:lang w:val="en-US"/>
              </w:rPr>
              <w:t xml:space="preserve"> Modify C-DRX mechanism for 6G WUS monitoring, enabling WUS monitoring occasions with configurable periodicity (e.g., 1/4 DRX cycle) and WUS-triggered PDCCH monitoring activation.</w:t>
            </w:r>
          </w:p>
          <w:p w14:paraId="085494B6" w14:textId="77777777" w:rsidR="001C401B" w:rsidRDefault="00E716D3">
            <w:pPr>
              <w:rPr>
                <w:lang w:val="en-US"/>
              </w:rPr>
            </w:pPr>
            <w:r>
              <w:rPr>
                <w:b/>
                <w:bCs/>
                <w:lang w:val="en-US"/>
              </w:rPr>
              <w:lastRenderedPageBreak/>
              <w:t>Proposal 25</w:t>
            </w:r>
            <w:r>
              <w:rPr>
                <w:lang w:val="en-US"/>
              </w:rPr>
              <w:t xml:space="preserve"> Study EE processing for synchronization and serving cell monitoring in connected mode, including SSB measurement offloading to EE processing, assuming a unified PSS/SSS design to be exploited by EE processing.</w:t>
            </w:r>
          </w:p>
          <w:p w14:paraId="2FD9AF35" w14:textId="77777777" w:rsidR="001C401B" w:rsidRDefault="00E716D3">
            <w:pPr>
              <w:rPr>
                <w:lang w:val="en-US"/>
              </w:rPr>
            </w:pPr>
            <w:r>
              <w:rPr>
                <w:b/>
                <w:bCs/>
                <w:lang w:val="en-US"/>
              </w:rPr>
              <w:t>Proposal 26</w:t>
            </w:r>
            <w:r>
              <w:rPr>
                <w:lang w:val="en-US"/>
              </w:rPr>
              <w:t xml:space="preserve"> Study WUS-Assisted PDCCH skipping for connected mode with specific skipping indication mechanism options:</w:t>
            </w:r>
          </w:p>
          <w:p w14:paraId="4D235AB8" w14:textId="77777777" w:rsidR="001C401B" w:rsidRDefault="00E716D3">
            <w:pPr>
              <w:pStyle w:val="ListParagraph"/>
              <w:numPr>
                <w:ilvl w:val="0"/>
                <w:numId w:val="69"/>
              </w:numPr>
              <w:rPr>
                <w:lang w:val="en-US"/>
              </w:rPr>
            </w:pPr>
            <w:r>
              <w:rPr>
                <w:lang w:val="en-US"/>
              </w:rPr>
              <w:t>Option A: DCI-based skip indication (similar to NR Rel-17) with WUS monitoring configuration</w:t>
            </w:r>
          </w:p>
          <w:p w14:paraId="605C3635" w14:textId="77777777" w:rsidR="001C401B" w:rsidRDefault="00E716D3">
            <w:pPr>
              <w:pStyle w:val="ListParagraph"/>
              <w:numPr>
                <w:ilvl w:val="0"/>
                <w:numId w:val="69"/>
              </w:numPr>
              <w:rPr>
                <w:lang w:val="en-US"/>
              </w:rPr>
            </w:pPr>
            <w:r>
              <w:rPr>
                <w:lang w:val="en-US"/>
              </w:rPr>
              <w:t>Option B: Timer-based automatic skip entry after last scheduling with implicit WUS monitoring</w:t>
            </w:r>
          </w:p>
          <w:p w14:paraId="4C9888A3" w14:textId="77777777" w:rsidR="001C401B" w:rsidRDefault="00E716D3">
            <w:pPr>
              <w:rPr>
                <w:lang w:val="en-US"/>
              </w:rPr>
            </w:pPr>
            <w:r>
              <w:rPr>
                <w:b/>
                <w:bCs/>
                <w:lang w:val="en-US"/>
              </w:rPr>
              <w:t>Proposal 27</w:t>
            </w:r>
            <w:r>
              <w:rPr>
                <w:lang w:val="en-US"/>
              </w:rPr>
              <w:t xml:space="preserve"> Further study WUS monitoring both outside and during UE active time (i.e., Enhancement 1 and 2, respectively)</w:t>
            </w:r>
          </w:p>
          <w:p w14:paraId="12BEB8F3" w14:textId="77777777" w:rsidR="001C401B" w:rsidRDefault="00E716D3">
            <w:pPr>
              <w:rPr>
                <w:lang w:val="en-US"/>
              </w:rPr>
            </w:pPr>
            <w:r>
              <w:rPr>
                <w:b/>
                <w:bCs/>
                <w:lang w:val="en-US"/>
              </w:rPr>
              <w:t>Proposal 28</w:t>
            </w:r>
            <w:r>
              <w:rPr>
                <w:lang w:val="en-US"/>
              </w:rPr>
              <w:t xml:space="preserve"> Study cross-slot scheduling for 6G DL control to enable longer UE micro-sleep time for power saving:</w:t>
            </w:r>
          </w:p>
          <w:p w14:paraId="39C9ECB0" w14:textId="77777777" w:rsidR="001C401B" w:rsidRDefault="00E716D3">
            <w:pPr>
              <w:pStyle w:val="ListParagraph"/>
              <w:numPr>
                <w:ilvl w:val="0"/>
                <w:numId w:val="68"/>
              </w:numPr>
              <w:rPr>
                <w:lang w:val="en-US"/>
              </w:rPr>
            </w:pPr>
            <w:r>
              <w:rPr>
                <w:lang w:val="en-US"/>
              </w:rPr>
              <w:t>Opt 1: Full scheduling DCI is one slot ahead of the scheduled PDSCH</w:t>
            </w:r>
          </w:p>
          <w:p w14:paraId="1289EE70" w14:textId="77777777" w:rsidR="001C401B" w:rsidRDefault="00E716D3">
            <w:pPr>
              <w:pStyle w:val="ListParagraph"/>
              <w:numPr>
                <w:ilvl w:val="0"/>
                <w:numId w:val="68"/>
              </w:numPr>
              <w:rPr>
                <w:lang w:val="en-US"/>
              </w:rPr>
            </w:pPr>
            <w:r>
              <w:rPr>
                <w:lang w:val="en-US"/>
              </w:rPr>
              <w:t>Opt 2: if two-stage DCI</w:t>
            </w:r>
          </w:p>
          <w:p w14:paraId="508CF1A3" w14:textId="77777777" w:rsidR="001C401B" w:rsidRDefault="00E716D3">
            <w:pPr>
              <w:pStyle w:val="ListParagraph"/>
              <w:numPr>
                <w:ilvl w:val="1"/>
                <w:numId w:val="68"/>
              </w:numPr>
              <w:rPr>
                <w:lang w:val="en-US"/>
              </w:rPr>
            </w:pPr>
            <w:r>
              <w:rPr>
                <w:lang w:val="en-US"/>
              </w:rPr>
              <w:t>1st stage is one slot ahead of the scheduled PDSCH</w:t>
            </w:r>
          </w:p>
          <w:p w14:paraId="4A1EE7D6" w14:textId="77777777" w:rsidR="001C401B" w:rsidRDefault="00E716D3">
            <w:pPr>
              <w:pStyle w:val="ListParagraph"/>
              <w:numPr>
                <w:ilvl w:val="1"/>
                <w:numId w:val="68"/>
              </w:numPr>
              <w:rPr>
                <w:lang w:val="en-US"/>
              </w:rPr>
            </w:pPr>
            <w:r>
              <w:rPr>
                <w:lang w:val="en-US"/>
              </w:rPr>
              <w:t>2nd stage is in the same slot as the scheduled PDSCH</w:t>
            </w:r>
          </w:p>
          <w:p w14:paraId="1EB0CC9E" w14:textId="77777777" w:rsidR="001C401B" w:rsidRDefault="00E716D3">
            <w:pPr>
              <w:rPr>
                <w:lang w:val="en-US"/>
              </w:rPr>
            </w:pPr>
            <w:r>
              <w:rPr>
                <w:b/>
                <w:bCs/>
                <w:lang w:val="en-US"/>
              </w:rPr>
              <w:t>Proposal 29</w:t>
            </w:r>
            <w:r>
              <w:rPr>
                <w:lang w:val="en-US"/>
              </w:rPr>
              <w:t xml:space="preserve"> Study early data indication mechanisms for UE power consumption optimization regarding data availability/amount, while preventing different scheduling information provision timing.</w:t>
            </w:r>
          </w:p>
          <w:p w14:paraId="7FA694FF" w14:textId="77777777" w:rsidR="001C401B" w:rsidRDefault="00E716D3">
            <w:pPr>
              <w:rPr>
                <w:lang w:val="en-US"/>
              </w:rPr>
            </w:pPr>
            <w:r>
              <w:rPr>
                <w:b/>
                <w:bCs/>
                <w:lang w:val="en-US"/>
              </w:rPr>
              <w:t>Proposal 30</w:t>
            </w:r>
            <w:r>
              <w:rPr>
                <w:lang w:val="en-US"/>
              </w:rPr>
              <w:t xml:space="preserve"> Consider the following MRSS use cases: Single shared carrier MRSS, MRSS + 6G-only multicarrier aggregation, UL-only on MRSS with DL on 6G-only carrier.</w:t>
            </w:r>
          </w:p>
          <w:p w14:paraId="34AF0568" w14:textId="77777777" w:rsidR="001C401B" w:rsidRDefault="00E716D3">
            <w:pPr>
              <w:rPr>
                <w:lang w:val="en-US"/>
              </w:rPr>
            </w:pPr>
            <w:r>
              <w:rPr>
                <w:b/>
                <w:bCs/>
                <w:lang w:val="en-US"/>
              </w:rPr>
              <w:t>Proposal 31</w:t>
            </w:r>
            <w:r>
              <w:rPr>
                <w:lang w:val="en-US"/>
              </w:rPr>
              <w:t xml:space="preserve"> TDM/FDM should all be considered in the study of MRSS.</w:t>
            </w:r>
          </w:p>
          <w:p w14:paraId="396F298B" w14:textId="77777777" w:rsidR="001C401B" w:rsidRDefault="00E716D3">
            <w:pPr>
              <w:rPr>
                <w:lang w:val="en-US"/>
              </w:rPr>
            </w:pPr>
            <w:r>
              <w:rPr>
                <w:b/>
                <w:bCs/>
                <w:lang w:val="en-US"/>
              </w:rPr>
              <w:t>Proposal 32</w:t>
            </w:r>
            <w:r>
              <w:rPr>
                <w:lang w:val="en-US"/>
              </w:rPr>
              <w:t xml:space="preserve"> How 6G can rate match 5G signals and vice versa should be studied.</w:t>
            </w:r>
          </w:p>
          <w:p w14:paraId="78998D43" w14:textId="77777777" w:rsidR="001C401B" w:rsidRDefault="00E716D3">
            <w:pPr>
              <w:rPr>
                <w:lang w:val="en-US"/>
              </w:rPr>
            </w:pPr>
            <w:r>
              <w:rPr>
                <w:b/>
                <w:bCs/>
                <w:lang w:val="en-US"/>
              </w:rPr>
              <w:t>Proposal 33</w:t>
            </w:r>
            <w:r>
              <w:rPr>
                <w:lang w:val="en-US"/>
              </w:rPr>
              <w:t xml:space="preserve"> Investigate how to reduce control region size in MRSS. Consider control region sharing between 5G/6G as potential solutions.</w:t>
            </w:r>
          </w:p>
          <w:p w14:paraId="35CD4664" w14:textId="77777777" w:rsidR="001C401B" w:rsidRDefault="001C401B">
            <w:pPr>
              <w:spacing w:after="0"/>
              <w:rPr>
                <w:rFonts w:eastAsia="Times New Roman"/>
                <w:color w:val="000000"/>
                <w:lang w:val="en-US"/>
              </w:rPr>
            </w:pPr>
          </w:p>
        </w:tc>
      </w:tr>
      <w:tr w:rsidR="001C401B" w14:paraId="1C715999" w14:textId="77777777">
        <w:trPr>
          <w:trHeight w:val="290"/>
        </w:trPr>
        <w:tc>
          <w:tcPr>
            <w:tcW w:w="704" w:type="dxa"/>
            <w:shd w:val="clear" w:color="auto" w:fill="E7E6E6" w:themeFill="background2"/>
            <w:noWrap/>
            <w:vAlign w:val="bottom"/>
          </w:tcPr>
          <w:p w14:paraId="1907CBBB" w14:textId="77777777" w:rsidR="001C401B" w:rsidRDefault="00E716D3">
            <w:pPr>
              <w:spacing w:after="0"/>
              <w:rPr>
                <w:rFonts w:eastAsia="Times New Roman"/>
                <w:color w:val="000000"/>
                <w:lang w:val="en-US"/>
              </w:rPr>
            </w:pPr>
            <w:r>
              <w:rPr>
                <w:rFonts w:eastAsia="Times New Roman"/>
                <w:color w:val="000000"/>
                <w:lang w:val="en-US"/>
              </w:rPr>
              <w:lastRenderedPageBreak/>
              <w:t>[30]</w:t>
            </w:r>
          </w:p>
        </w:tc>
        <w:tc>
          <w:tcPr>
            <w:tcW w:w="1843" w:type="dxa"/>
            <w:shd w:val="clear" w:color="auto" w:fill="E7E6E6" w:themeFill="background2"/>
            <w:noWrap/>
            <w:vAlign w:val="bottom"/>
          </w:tcPr>
          <w:p w14:paraId="5B1F76E9" w14:textId="77777777" w:rsidR="001C401B" w:rsidRDefault="00E716D3">
            <w:pPr>
              <w:spacing w:after="0"/>
              <w:rPr>
                <w:rFonts w:eastAsia="Times New Roman"/>
                <w:color w:val="002060"/>
                <w:u w:val="single"/>
                <w:lang w:val="en-US"/>
              </w:rPr>
            </w:pPr>
            <w:hyperlink r:id="rId76" w:tgtFrame="_parent" w:history="1">
              <w:r>
                <w:rPr>
                  <w:rFonts w:eastAsia="Times New Roman"/>
                  <w:color w:val="002060"/>
                  <w:u w:val="single"/>
                  <w:lang w:val="en-US"/>
                </w:rPr>
                <w:t>R1-2601276</w:t>
              </w:r>
            </w:hyperlink>
          </w:p>
        </w:tc>
        <w:tc>
          <w:tcPr>
            <w:tcW w:w="4634" w:type="dxa"/>
            <w:shd w:val="clear" w:color="auto" w:fill="E7E6E6" w:themeFill="background2"/>
            <w:noWrap/>
            <w:vAlign w:val="bottom"/>
          </w:tcPr>
          <w:p w14:paraId="6121A867" w14:textId="77777777" w:rsidR="001C401B" w:rsidRDefault="00E716D3">
            <w:pPr>
              <w:spacing w:after="0"/>
              <w:rPr>
                <w:rFonts w:eastAsia="Times New Roman"/>
                <w:color w:val="000000"/>
                <w:lang w:val="en-US"/>
              </w:rPr>
            </w:pPr>
            <w:r>
              <w:rPr>
                <w:rFonts w:eastAsia="Times New Roman"/>
                <w:color w:val="000000"/>
                <w:lang w:val="en-US"/>
              </w:rPr>
              <w:t>Downlink transmission scheme(s) for downlink control channels</w:t>
            </w:r>
          </w:p>
        </w:tc>
        <w:tc>
          <w:tcPr>
            <w:tcW w:w="2448" w:type="dxa"/>
            <w:shd w:val="clear" w:color="auto" w:fill="E7E6E6" w:themeFill="background2"/>
            <w:noWrap/>
            <w:vAlign w:val="bottom"/>
          </w:tcPr>
          <w:p w14:paraId="63465680" w14:textId="77777777" w:rsidR="001C401B" w:rsidRDefault="00E716D3">
            <w:pPr>
              <w:spacing w:after="0"/>
              <w:rPr>
                <w:rFonts w:eastAsia="Times New Roman"/>
                <w:color w:val="000000"/>
                <w:lang w:val="en-US"/>
              </w:rPr>
            </w:pPr>
            <w:r>
              <w:rPr>
                <w:rFonts w:eastAsia="Times New Roman"/>
                <w:color w:val="000000"/>
                <w:lang w:val="en-US"/>
              </w:rPr>
              <w:t>Qualcomm Incorporated</w:t>
            </w:r>
          </w:p>
        </w:tc>
      </w:tr>
      <w:tr w:rsidR="001C401B" w14:paraId="147DFB5A" w14:textId="77777777">
        <w:trPr>
          <w:trHeight w:val="290"/>
        </w:trPr>
        <w:tc>
          <w:tcPr>
            <w:tcW w:w="9629" w:type="dxa"/>
            <w:gridSpan w:val="4"/>
            <w:noWrap/>
            <w:vAlign w:val="bottom"/>
          </w:tcPr>
          <w:p w14:paraId="4387080A" w14:textId="77777777" w:rsidR="001C401B" w:rsidRDefault="00E716D3">
            <w:pPr>
              <w:rPr>
                <w:b/>
                <w:bCs/>
              </w:rPr>
            </w:pPr>
            <w:r>
              <w:rPr>
                <w:b/>
                <w:bCs/>
              </w:rPr>
              <w:t xml:space="preserve">For PDCCH blind decoding complexity </w:t>
            </w:r>
          </w:p>
          <w:p w14:paraId="2E4C5016" w14:textId="77777777" w:rsidR="001C401B" w:rsidRDefault="00E716D3">
            <w:r>
              <w:rPr>
                <w:b/>
                <w:bCs/>
              </w:rPr>
              <w:t xml:space="preserve">Proposal 1: </w:t>
            </w:r>
            <w:r>
              <w:t>Study mechanism to reduce the number of blind decodes and their scaling for multi-carrier operation.</w:t>
            </w:r>
          </w:p>
          <w:p w14:paraId="40A91769" w14:textId="77777777" w:rsidR="001C401B" w:rsidRDefault="00E716D3">
            <w:r>
              <w:rPr>
                <w:b/>
                <w:bCs/>
              </w:rPr>
              <w:t xml:space="preserve">Proposal 2: </w:t>
            </w:r>
            <w:r>
              <w:t>Study dynamic indication to monitor a subset of PDCCH candidates.</w:t>
            </w:r>
          </w:p>
          <w:p w14:paraId="31F3F28F" w14:textId="77777777" w:rsidR="001C401B" w:rsidRDefault="001C401B">
            <w:pPr>
              <w:rPr>
                <w:lang w:eastAsia="ja-JP"/>
              </w:rPr>
            </w:pPr>
          </w:p>
          <w:p w14:paraId="76AD2280" w14:textId="77777777" w:rsidR="001C401B" w:rsidRDefault="00E716D3">
            <w:pPr>
              <w:rPr>
                <w:b/>
                <w:bCs/>
              </w:rPr>
            </w:pPr>
            <w:r>
              <w:rPr>
                <w:b/>
                <w:bCs/>
              </w:rPr>
              <w:t xml:space="preserve">For PDCCH rx antenna reduction </w:t>
            </w:r>
          </w:p>
          <w:p w14:paraId="6B117E6F" w14:textId="77777777" w:rsidR="001C401B" w:rsidRDefault="00E716D3">
            <w:r>
              <w:t>Observation 1: PDCCH with 8Tx/1Rx using AL=8 shows comparable performance as that of 8Tx/4Rx using AL=4, where the larger AL compensates the loss due to the reduction of Rx antennas.</w:t>
            </w:r>
          </w:p>
          <w:p w14:paraId="192C64EF" w14:textId="77777777" w:rsidR="001C401B" w:rsidRDefault="00E716D3">
            <w:pPr>
              <w:rPr>
                <w:b/>
                <w:bCs/>
              </w:rPr>
            </w:pPr>
            <w:r>
              <w:rPr>
                <w:b/>
                <w:bCs/>
              </w:rPr>
              <w:t xml:space="preserve">Proposal 3: </w:t>
            </w:r>
            <w:r>
              <w:t>Study Rx antenna reduction for adaptive PDCCH scheduling.</w:t>
            </w:r>
          </w:p>
          <w:p w14:paraId="5728DAFF" w14:textId="77777777" w:rsidR="001C401B" w:rsidRDefault="00E716D3">
            <w:r>
              <w:t>Observation 2: UE can save energy by 34% by monitoring PDCCH in reduced power state (low power state 0: 20 MHz 2 Rx) and receiving PDSCH in high power state (high power state 1: 100 MHz 4Rx), compared with PDCCH/PDSCH with 4Rx.</w:t>
            </w:r>
          </w:p>
          <w:p w14:paraId="55664EFD" w14:textId="77777777" w:rsidR="001C401B" w:rsidRDefault="00E716D3">
            <w:pPr>
              <w:rPr>
                <w:b/>
              </w:rPr>
            </w:pPr>
            <w:r>
              <w:rPr>
                <w:b/>
              </w:rPr>
              <w:t>Proposal</w:t>
            </w:r>
            <w:r>
              <w:rPr>
                <w:b/>
                <w:bCs/>
              </w:rPr>
              <w:t xml:space="preserve"> 4</w:t>
            </w:r>
            <w:r>
              <w:rPr>
                <w:b/>
              </w:rPr>
              <w:t>:</w:t>
            </w:r>
            <w:r>
              <w:rPr>
                <w:bCs/>
              </w:rPr>
              <w:t xml:space="preserve"> Study the UE monitoring PDCCH in reduced-power state and utilize cross-slot scheduling to provide the UE with sufficient time to receive any PDSCH.</w:t>
            </w:r>
          </w:p>
          <w:p w14:paraId="50F11E65" w14:textId="77777777" w:rsidR="001C401B" w:rsidRDefault="001C401B"/>
          <w:p w14:paraId="4D27E467" w14:textId="77777777" w:rsidR="001C401B" w:rsidRDefault="00E716D3">
            <w:pPr>
              <w:rPr>
                <w:b/>
                <w:bCs/>
              </w:rPr>
            </w:pPr>
            <w:r>
              <w:rPr>
                <w:b/>
                <w:bCs/>
              </w:rPr>
              <w:t>For PDCCH monitoring adaptation</w:t>
            </w:r>
          </w:p>
          <w:p w14:paraId="0E7229D9" w14:textId="77777777" w:rsidR="001C401B" w:rsidRDefault="00E716D3">
            <w:pPr>
              <w:rPr>
                <w:b/>
                <w:bCs/>
              </w:rPr>
            </w:pPr>
            <w:r>
              <w:rPr>
                <w:b/>
                <w:bCs/>
              </w:rPr>
              <w:t xml:space="preserve">Proposal 5: </w:t>
            </w:r>
            <w:r>
              <w:t>Study mechanisms for time-domain PDCCH adaptation and study PDCCH monitoring adaptation for one or multiple SS sets.</w:t>
            </w:r>
          </w:p>
          <w:p w14:paraId="4CBC28EC" w14:textId="77777777" w:rsidR="001C401B" w:rsidRDefault="00E716D3">
            <w:r>
              <w:rPr>
                <w:b/>
                <w:bCs/>
              </w:rPr>
              <w:t>Proposal 6</w:t>
            </w:r>
            <w:r>
              <w:t>: Study PDCCH monitoring adaptation and enhancement for SSSG switching.</w:t>
            </w:r>
          </w:p>
          <w:p w14:paraId="697ABD53" w14:textId="77777777" w:rsidR="001C401B" w:rsidRDefault="001C401B"/>
          <w:p w14:paraId="24BDFFF5" w14:textId="77777777" w:rsidR="001C401B" w:rsidRDefault="00E716D3">
            <w:pPr>
              <w:rPr>
                <w:b/>
                <w:bCs/>
              </w:rPr>
            </w:pPr>
            <w:r>
              <w:rPr>
                <w:b/>
                <w:bCs/>
              </w:rPr>
              <w:t>For PDCCH transmission diversity</w:t>
            </w:r>
          </w:p>
          <w:p w14:paraId="28111593" w14:textId="77777777" w:rsidR="001C401B" w:rsidRDefault="00E716D3">
            <w:pPr>
              <w:rPr>
                <w:b/>
                <w:bCs/>
              </w:rPr>
            </w:pPr>
            <w:r>
              <w:rPr>
                <w:b/>
                <w:bCs/>
              </w:rPr>
              <w:t>Proposal 7</w:t>
            </w:r>
            <w:r>
              <w:t>: Study the non-transparent SD-CDD to improve PDCCH transmission diversity gain.</w:t>
            </w:r>
          </w:p>
          <w:p w14:paraId="32756B64" w14:textId="77777777" w:rsidR="001C401B" w:rsidRDefault="001C401B">
            <w:pPr>
              <w:rPr>
                <w:lang w:eastAsia="ja-JP"/>
              </w:rPr>
            </w:pPr>
          </w:p>
          <w:p w14:paraId="5DA59DA3" w14:textId="77777777" w:rsidR="001C401B" w:rsidRDefault="00E716D3">
            <w:pPr>
              <w:rPr>
                <w:rFonts w:asciiTheme="majorBidi" w:hAnsiTheme="majorBidi" w:cstheme="majorBidi"/>
                <w:b/>
                <w:bCs/>
              </w:rPr>
            </w:pPr>
            <w:r>
              <w:rPr>
                <w:b/>
                <w:bCs/>
              </w:rPr>
              <w:t>For PDCCH bit Interleaving</w:t>
            </w:r>
          </w:p>
          <w:p w14:paraId="359D6CE7" w14:textId="77777777" w:rsidR="001C401B" w:rsidRDefault="00E716D3">
            <w:pPr>
              <w:rPr>
                <w:rFonts w:asciiTheme="majorBidi" w:hAnsiTheme="majorBidi" w:cstheme="majorBidi"/>
              </w:rPr>
            </w:pPr>
            <w:r>
              <w:rPr>
                <w:rFonts w:asciiTheme="majorBidi" w:hAnsiTheme="majorBidi" w:cstheme="majorBidi"/>
              </w:rPr>
              <w:t>Observation 4: Coded-bit interleaving can bring significant performance gains to AL1 PDCCH performance.</w:t>
            </w:r>
          </w:p>
          <w:p w14:paraId="7367A8F7" w14:textId="77777777" w:rsidR="001C401B" w:rsidRDefault="00E716D3">
            <w:r>
              <w:rPr>
                <w:rFonts w:asciiTheme="majorBidi" w:hAnsiTheme="majorBidi" w:cstheme="majorBidi"/>
                <w:b/>
                <w:bCs/>
              </w:rPr>
              <w:t xml:space="preserve">Proposal 8: </w:t>
            </w:r>
            <w:r>
              <w:t>Study bit-level interleaving to improve performance of PDCCH with smaller aggregation levels.</w:t>
            </w:r>
          </w:p>
          <w:p w14:paraId="6AC9FDC5" w14:textId="77777777" w:rsidR="001C401B" w:rsidRDefault="001C401B"/>
          <w:p w14:paraId="62195A16" w14:textId="77777777" w:rsidR="001C401B" w:rsidRDefault="00E716D3">
            <w:pPr>
              <w:rPr>
                <w:rFonts w:asciiTheme="majorBidi" w:hAnsiTheme="majorBidi" w:cstheme="majorBidi"/>
                <w:b/>
                <w:bCs/>
              </w:rPr>
            </w:pPr>
            <w:r>
              <w:rPr>
                <w:b/>
                <w:bCs/>
              </w:rPr>
              <w:t>For PDCCH DMRS design</w:t>
            </w:r>
          </w:p>
          <w:p w14:paraId="01A1F103" w14:textId="77777777" w:rsidR="001C401B" w:rsidRDefault="00E716D3">
            <w:pPr>
              <w:rPr>
                <w:rFonts w:asciiTheme="majorBidi" w:hAnsiTheme="majorBidi" w:cstheme="majorBidi"/>
                <w:b/>
                <w:bCs/>
              </w:rPr>
            </w:pPr>
            <w:r>
              <w:rPr>
                <w:rFonts w:asciiTheme="majorBidi" w:hAnsiTheme="majorBidi" w:cstheme="majorBidi"/>
                <w:b/>
                <w:bCs/>
              </w:rPr>
              <w:t xml:space="preserve">Proposal 9: </w:t>
            </w:r>
            <w:r>
              <w:rPr>
                <w:rFonts w:asciiTheme="majorBidi" w:hAnsiTheme="majorBidi" w:cstheme="majorBidi"/>
              </w:rPr>
              <w:t>Study PDCCH DMRS enhancement to improve PDCCH decoding reliability.</w:t>
            </w:r>
          </w:p>
          <w:p w14:paraId="3CA7AC99" w14:textId="77777777" w:rsidR="001C401B" w:rsidRDefault="001C401B">
            <w:pPr>
              <w:rPr>
                <w:lang w:eastAsia="ja-JP"/>
              </w:rPr>
            </w:pPr>
          </w:p>
          <w:p w14:paraId="07953F61" w14:textId="77777777" w:rsidR="001C401B" w:rsidRDefault="00E716D3">
            <w:pPr>
              <w:rPr>
                <w:b/>
                <w:bCs/>
                <w:lang w:eastAsia="ja-JP"/>
              </w:rPr>
            </w:pPr>
            <w:r>
              <w:rPr>
                <w:b/>
                <w:bCs/>
                <w:lang w:eastAsia="ja-JP"/>
              </w:rPr>
              <w:t xml:space="preserve">For </w:t>
            </w:r>
            <w:r>
              <w:rPr>
                <w:b/>
                <w:bCs/>
              </w:rPr>
              <w:t>PDCCH coverage enhancement</w:t>
            </w:r>
          </w:p>
          <w:p w14:paraId="03AD2A5C" w14:textId="77777777" w:rsidR="001C401B" w:rsidRDefault="00E716D3">
            <w:r>
              <w:rPr>
                <w:b/>
                <w:bCs/>
              </w:rPr>
              <w:t xml:space="preserve">Proposal 10: </w:t>
            </w:r>
            <w:r>
              <w:t>Study flexible PDCCH/Subband CORESET repetitions to enhance coverage for both wideband and narrowband UEs.</w:t>
            </w:r>
          </w:p>
          <w:p w14:paraId="253EAECA" w14:textId="77777777" w:rsidR="001C401B" w:rsidRDefault="001C401B">
            <w:pPr>
              <w:rPr>
                <w:lang w:eastAsia="ja-JP"/>
              </w:rPr>
            </w:pPr>
          </w:p>
          <w:p w14:paraId="70C44B07" w14:textId="77777777" w:rsidR="001C401B" w:rsidRDefault="00E716D3">
            <w:pPr>
              <w:rPr>
                <w:b/>
                <w:bCs/>
                <w:lang w:eastAsia="ja-JP"/>
              </w:rPr>
            </w:pPr>
            <w:r>
              <w:rPr>
                <w:b/>
                <w:bCs/>
                <w:lang w:eastAsia="ja-JP"/>
              </w:rPr>
              <w:t xml:space="preserve">For </w:t>
            </w:r>
            <w:r>
              <w:rPr>
                <w:b/>
                <w:bCs/>
              </w:rPr>
              <w:t>CORET scalability and coexistence for different device types</w:t>
            </w:r>
          </w:p>
          <w:p w14:paraId="357F4EF8" w14:textId="77777777" w:rsidR="001C401B" w:rsidRDefault="00E716D3">
            <w:r>
              <w:t>Observation 5:  For common PDCCH</w:t>
            </w:r>
          </w:p>
          <w:p w14:paraId="70054AA5" w14:textId="77777777" w:rsidR="001C401B" w:rsidRDefault="00E716D3">
            <w:pPr>
              <w:pStyle w:val="ListParagraph"/>
              <w:numPr>
                <w:ilvl w:val="0"/>
                <w:numId w:val="88"/>
              </w:numPr>
            </w:pPr>
            <w:r>
              <w:t>Subband CORESET0 interleaving has similar performance as wideband CORESET0 interleaving.</w:t>
            </w:r>
          </w:p>
          <w:p w14:paraId="160D91E2" w14:textId="77777777" w:rsidR="001C401B" w:rsidRDefault="00E716D3">
            <w:pPr>
              <w:pStyle w:val="ListParagraph"/>
              <w:numPr>
                <w:ilvl w:val="0"/>
                <w:numId w:val="88"/>
              </w:numPr>
            </w:pPr>
            <w:r>
              <w:t>Subband CORESET0 interleaving enable better coexistence of wideband and narrowband UEs.</w:t>
            </w:r>
          </w:p>
          <w:p w14:paraId="21A23AFC" w14:textId="77777777" w:rsidR="001C401B" w:rsidRDefault="00E716D3">
            <w:r>
              <w:rPr>
                <w:b/>
                <w:bCs/>
              </w:rPr>
              <w:t xml:space="preserve">Proposal 11: </w:t>
            </w:r>
            <w:r>
              <w:t>For common PDCCH, study the subband CORESET interleaving for wideband and narrowband UE coexistence.</w:t>
            </w:r>
          </w:p>
          <w:p w14:paraId="67BD8BA5" w14:textId="77777777" w:rsidR="001C401B" w:rsidRDefault="00E716D3">
            <w:r>
              <w:t xml:space="preserve">Observation 6: </w:t>
            </w:r>
            <w:r>
              <w:rPr>
                <w:color w:val="000000"/>
              </w:rPr>
              <w:t xml:space="preserve">For UE-specific PDCCH with overlapping monitoring occasions between narrowband CORESET and wideband CORESET, </w:t>
            </w:r>
          </w:p>
          <w:p w14:paraId="6DA31853" w14:textId="77777777" w:rsidR="001C401B" w:rsidRDefault="00E716D3">
            <w:pPr>
              <w:pStyle w:val="ListParagraph"/>
              <w:numPr>
                <w:ilvl w:val="0"/>
                <w:numId w:val="89"/>
              </w:numPr>
              <w:rPr>
                <w:color w:val="000000"/>
              </w:rPr>
            </w:pPr>
            <w:r>
              <w:rPr>
                <w:color w:val="000000"/>
              </w:rPr>
              <w:t>Uniformly distributing wideband CORESET interleaving with R=4 or 8 across subbands can make more CCEs available for narrowband UE within a subband, without affecting the wideband UE PDCCH performance.</w:t>
            </w:r>
          </w:p>
          <w:p w14:paraId="24E90AC3" w14:textId="77777777" w:rsidR="001C401B" w:rsidRDefault="00E716D3">
            <w:pPr>
              <w:rPr>
                <w:b/>
                <w:bCs/>
              </w:rPr>
            </w:pPr>
            <w:r>
              <w:rPr>
                <w:b/>
                <w:bCs/>
              </w:rPr>
              <w:t xml:space="preserve">Proposal 12: </w:t>
            </w:r>
            <w:r>
              <w:t>For UE-specific PDCCH, study the wideband CORESET interleaving with distributed CCEs to reduce the blocking probability for wideband and narrowband UE coexistence.</w:t>
            </w:r>
          </w:p>
          <w:p w14:paraId="1B4E8FD1" w14:textId="77777777" w:rsidR="001C401B" w:rsidRDefault="001C401B">
            <w:pPr>
              <w:rPr>
                <w:lang w:eastAsia="ja-JP"/>
              </w:rPr>
            </w:pPr>
          </w:p>
          <w:p w14:paraId="2FF00883" w14:textId="77777777" w:rsidR="001C401B" w:rsidRDefault="00E716D3">
            <w:pPr>
              <w:rPr>
                <w:b/>
                <w:bCs/>
              </w:rPr>
            </w:pPr>
            <w:r>
              <w:rPr>
                <w:b/>
                <w:bCs/>
              </w:rPr>
              <w:t>For Group control for UE action trigger</w:t>
            </w:r>
          </w:p>
          <w:p w14:paraId="26835D49" w14:textId="77777777" w:rsidR="001C401B" w:rsidRDefault="00E716D3">
            <w:pPr>
              <w:rPr>
                <w:b/>
              </w:rPr>
            </w:pPr>
            <w:r>
              <w:rPr>
                <w:b/>
                <w:bCs/>
              </w:rPr>
              <w:t xml:space="preserve">Proposal 13: </w:t>
            </w:r>
            <w:r>
              <w:t>Study a group control signaling to efficiently activate configured UE actions in a resource efficient manner.</w:t>
            </w:r>
          </w:p>
          <w:p w14:paraId="189E8F3D" w14:textId="77777777" w:rsidR="001C401B" w:rsidRDefault="001C401B">
            <w:pPr>
              <w:rPr>
                <w:lang w:eastAsia="ja-JP"/>
              </w:rPr>
            </w:pPr>
          </w:p>
          <w:p w14:paraId="15E9E936" w14:textId="77777777" w:rsidR="001C401B" w:rsidRDefault="00E716D3">
            <w:pPr>
              <w:rPr>
                <w:b/>
                <w:bCs/>
              </w:rPr>
            </w:pPr>
            <w:r>
              <w:rPr>
                <w:b/>
                <w:bCs/>
              </w:rPr>
              <w:t>For MRSS related aspects</w:t>
            </w:r>
          </w:p>
          <w:p w14:paraId="49A46C1F" w14:textId="77777777" w:rsidR="001C401B" w:rsidRDefault="00E716D3">
            <w:r>
              <w:t>Observation 7:  The overhead of NR SSB/SIB1/TRS on an MRSS carrier is only around 2%.</w:t>
            </w:r>
          </w:p>
          <w:p w14:paraId="43D4C13F" w14:textId="77777777" w:rsidR="001C401B" w:rsidRDefault="00E716D3">
            <w:pPr>
              <w:pStyle w:val="ListParagraph"/>
              <w:numPr>
                <w:ilvl w:val="0"/>
                <w:numId w:val="89"/>
              </w:numPr>
            </w:pPr>
            <w:r>
              <w:t>The overhead of NR PDCCH on an MRSS carrier goes up to 8-14% if it occupies 1-2 OFDM symbols of each slot.</w:t>
            </w:r>
          </w:p>
          <w:p w14:paraId="54065B83" w14:textId="77777777" w:rsidR="001C401B" w:rsidRDefault="00E716D3">
            <w:pPr>
              <w:pStyle w:val="ListParagraph"/>
              <w:numPr>
                <w:ilvl w:val="0"/>
                <w:numId w:val="89"/>
              </w:numPr>
            </w:pPr>
            <w:r>
              <w:t>Network enabling dynamic resource sharing between NR and 6GR DL control channels within the control OFDM symbols in a slot significantly reduces the overhead penalty of MRSS.</w:t>
            </w:r>
          </w:p>
          <w:p w14:paraId="12F19153" w14:textId="77777777" w:rsidR="001C401B" w:rsidRDefault="00E716D3">
            <w:pPr>
              <w:rPr>
                <w:b/>
              </w:rPr>
            </w:pPr>
            <w:r>
              <w:rPr>
                <w:b/>
                <w:bCs/>
              </w:rPr>
              <w:lastRenderedPageBreak/>
              <w:t xml:space="preserve">Proposal 14: </w:t>
            </w:r>
            <w:r>
              <w:t>Study dynamic resource sharing between NR and 6GR DL control channels within the control OFDM symbols in a slot.</w:t>
            </w:r>
          </w:p>
          <w:p w14:paraId="5860E3BC" w14:textId="77777777" w:rsidR="001C401B" w:rsidRDefault="001C401B"/>
          <w:p w14:paraId="180D812F" w14:textId="77777777" w:rsidR="001C401B" w:rsidRDefault="00E716D3">
            <w:pPr>
              <w:rPr>
                <w:b/>
                <w:bCs/>
              </w:rPr>
            </w:pPr>
            <w:r>
              <w:rPr>
                <w:b/>
                <w:bCs/>
              </w:rPr>
              <w:t>For Duplex related aspects</w:t>
            </w:r>
          </w:p>
          <w:p w14:paraId="5921B267" w14:textId="77777777" w:rsidR="001C401B" w:rsidRDefault="00E716D3">
            <w:pPr>
              <w:rPr>
                <w:b/>
                <w:bCs/>
              </w:rPr>
            </w:pPr>
            <w:r>
              <w:rPr>
                <w:b/>
                <w:bCs/>
              </w:rPr>
              <w:t xml:space="preserve">Proposal 15: </w:t>
            </w:r>
            <w:r>
              <w:t>Study SS/CORESET configurations with MO occasions in SBFD and non-SBFD symbols where the CORESET partially overlaps with the DL usable PRBs.</w:t>
            </w:r>
            <w:r>
              <w:rPr>
                <w:b/>
                <w:bCs/>
              </w:rPr>
              <w:t xml:space="preserve"> </w:t>
            </w:r>
          </w:p>
          <w:p w14:paraId="7CC5FA72" w14:textId="77777777" w:rsidR="001C401B" w:rsidRDefault="001C401B">
            <w:pPr>
              <w:spacing w:after="0"/>
              <w:rPr>
                <w:rFonts w:eastAsia="Times New Roman"/>
                <w:color w:val="000000"/>
                <w:lang w:val="en-US"/>
              </w:rPr>
            </w:pPr>
          </w:p>
          <w:p w14:paraId="5225F03B" w14:textId="77777777" w:rsidR="001C401B" w:rsidRDefault="001C401B">
            <w:pPr>
              <w:spacing w:after="0"/>
              <w:rPr>
                <w:rFonts w:eastAsia="Times New Roman"/>
                <w:color w:val="000000"/>
                <w:lang w:val="en-US"/>
              </w:rPr>
            </w:pPr>
          </w:p>
        </w:tc>
      </w:tr>
      <w:tr w:rsidR="001C401B" w14:paraId="15EBDE41" w14:textId="77777777">
        <w:trPr>
          <w:trHeight w:val="290"/>
        </w:trPr>
        <w:tc>
          <w:tcPr>
            <w:tcW w:w="704" w:type="dxa"/>
            <w:shd w:val="clear" w:color="auto" w:fill="E7E6E6" w:themeFill="background2"/>
            <w:noWrap/>
            <w:vAlign w:val="bottom"/>
          </w:tcPr>
          <w:p w14:paraId="40205F19" w14:textId="77777777" w:rsidR="001C401B" w:rsidRDefault="00E716D3">
            <w:pPr>
              <w:spacing w:after="0"/>
              <w:rPr>
                <w:rFonts w:eastAsia="Times New Roman"/>
                <w:color w:val="000000"/>
                <w:lang w:val="en-US"/>
              </w:rPr>
            </w:pPr>
            <w:r>
              <w:rPr>
                <w:rFonts w:eastAsia="Times New Roman"/>
                <w:color w:val="000000"/>
                <w:lang w:val="en-US"/>
              </w:rPr>
              <w:lastRenderedPageBreak/>
              <w:t>[31]</w:t>
            </w:r>
          </w:p>
        </w:tc>
        <w:tc>
          <w:tcPr>
            <w:tcW w:w="1843" w:type="dxa"/>
            <w:shd w:val="clear" w:color="auto" w:fill="E7E6E6" w:themeFill="background2"/>
            <w:noWrap/>
            <w:vAlign w:val="bottom"/>
          </w:tcPr>
          <w:p w14:paraId="34ED0CC9" w14:textId="77777777" w:rsidR="001C401B" w:rsidRDefault="00E716D3">
            <w:pPr>
              <w:spacing w:after="0"/>
              <w:rPr>
                <w:rFonts w:eastAsia="Times New Roman"/>
                <w:color w:val="002060"/>
                <w:u w:val="single"/>
                <w:lang w:val="en-US"/>
              </w:rPr>
            </w:pPr>
            <w:hyperlink r:id="rId77" w:tgtFrame="_parent" w:history="1">
              <w:r>
                <w:rPr>
                  <w:rFonts w:eastAsia="Times New Roman"/>
                  <w:color w:val="002060"/>
                  <w:u w:val="single"/>
                  <w:lang w:val="en-US"/>
                </w:rPr>
                <w:t>R1-2601324</w:t>
              </w:r>
            </w:hyperlink>
          </w:p>
        </w:tc>
        <w:tc>
          <w:tcPr>
            <w:tcW w:w="4634" w:type="dxa"/>
            <w:shd w:val="clear" w:color="auto" w:fill="E7E6E6" w:themeFill="background2"/>
            <w:noWrap/>
            <w:vAlign w:val="bottom"/>
          </w:tcPr>
          <w:p w14:paraId="05105889" w14:textId="77777777" w:rsidR="001C401B" w:rsidRDefault="00E716D3">
            <w:pPr>
              <w:spacing w:after="0"/>
              <w:rPr>
                <w:rFonts w:eastAsia="Times New Roman"/>
                <w:color w:val="000000"/>
                <w:lang w:val="en-US"/>
              </w:rPr>
            </w:pPr>
            <w:r>
              <w:rPr>
                <w:rFonts w:eastAsia="Times New Roman"/>
                <w:color w:val="000000"/>
                <w:lang w:val="en-US"/>
              </w:rPr>
              <w:t>Discussion on Transmission Schemes for Downlink Control Channels</w:t>
            </w:r>
          </w:p>
        </w:tc>
        <w:tc>
          <w:tcPr>
            <w:tcW w:w="2448" w:type="dxa"/>
            <w:shd w:val="clear" w:color="auto" w:fill="E7E6E6" w:themeFill="background2"/>
            <w:noWrap/>
            <w:vAlign w:val="bottom"/>
          </w:tcPr>
          <w:p w14:paraId="5F212741" w14:textId="77777777" w:rsidR="001C401B" w:rsidRDefault="00E716D3">
            <w:pPr>
              <w:spacing w:after="0"/>
              <w:rPr>
                <w:rFonts w:eastAsia="Times New Roman"/>
                <w:color w:val="000000"/>
                <w:lang w:val="en-US"/>
              </w:rPr>
            </w:pPr>
            <w:r>
              <w:rPr>
                <w:rFonts w:eastAsia="Times New Roman"/>
                <w:color w:val="000000"/>
                <w:lang w:val="en-US"/>
              </w:rPr>
              <w:t>Rakuten Mobile, Inc</w:t>
            </w:r>
          </w:p>
        </w:tc>
      </w:tr>
      <w:tr w:rsidR="001C401B" w14:paraId="2BAEEF76" w14:textId="77777777">
        <w:trPr>
          <w:trHeight w:val="290"/>
        </w:trPr>
        <w:tc>
          <w:tcPr>
            <w:tcW w:w="9629" w:type="dxa"/>
            <w:gridSpan w:val="4"/>
            <w:noWrap/>
            <w:vAlign w:val="bottom"/>
          </w:tcPr>
          <w:p w14:paraId="14BA1DD6" w14:textId="77777777" w:rsidR="001C401B" w:rsidRDefault="00E716D3">
            <w:r>
              <w:t>Observation 1: In 6GR, the achievable system level gains from wide bandwidth and advanced MIMO will be limited if downlink control does not scale in capacity and robustness under dense deployment and beam centric operation.</w:t>
            </w:r>
          </w:p>
          <w:p w14:paraId="43175363" w14:textId="77777777" w:rsidR="001C401B" w:rsidRDefault="00E716D3">
            <w:r>
              <w:rPr>
                <w:b/>
                <w:bCs/>
              </w:rPr>
              <w:t>Proposal 1:</w:t>
            </w:r>
            <w:r>
              <w:t xml:space="preserve"> Adopt a unified downlink control transmission framework for 6GR, covering CORESET structure, REG/CCE mapping, DMRS assumption if any, and scrambling behavior, targeting robust operation across interference limited conditions and wide bandwidth deployment.</w:t>
            </w:r>
          </w:p>
          <w:p w14:paraId="70E6E317" w14:textId="77777777" w:rsidR="001C401B" w:rsidRDefault="00E716D3">
            <w:r>
              <w:t>Observation 2: A feature centric extension of NR downlink control risks configuration complexity and fragmented operation, particularly when multiple CORESET and monitoring configurations are combined with beam centric scheduling.</w:t>
            </w:r>
          </w:p>
          <w:p w14:paraId="64A2D94C" w14:textId="77777777" w:rsidR="001C401B" w:rsidRDefault="00E716D3">
            <w:r>
              <w:rPr>
                <w:b/>
                <w:bCs/>
              </w:rPr>
              <w:t>Proposal 2:</w:t>
            </w:r>
            <w:r>
              <w:t xml:space="preserve"> Minimize the number of control transmission options for the same functionality and prioritize a small set of scalable design principles for CORESET and mapping that can be applied consistently across frequency ranges and deployment densities.</w:t>
            </w:r>
          </w:p>
          <w:p w14:paraId="567720D5" w14:textId="77777777" w:rsidR="001C401B" w:rsidRDefault="00E716D3">
            <w:r>
              <w:t>Observation 3: In 6GR, CORESET design needs to address both control capacity under high scheduling load and robustness under interference limited conditions, and these depend strongly on REG/CCE mapping behavior, not only on CORESET bandwidth.</w:t>
            </w:r>
          </w:p>
          <w:p w14:paraId="33337E9F" w14:textId="77777777" w:rsidR="001C401B" w:rsidRDefault="00E716D3">
            <w:r>
              <w:rPr>
                <w:b/>
                <w:bCs/>
              </w:rPr>
              <w:t>Proposal 3:</w:t>
            </w:r>
            <w:r>
              <w:t xml:space="preserve"> Study CORESET structures jointly with explicit REG/CCE mapping assumptions and prioritize mapping approaches that provide robust frequency diversity and stable behavior under interference limited deployments.</w:t>
            </w:r>
          </w:p>
          <w:p w14:paraId="598D5B2C" w14:textId="77777777" w:rsidR="001C401B" w:rsidRDefault="00E716D3">
            <w:r>
              <w:t>Observation 4: Redundant grant families and feature-driven format variants increase blind decoding, size alignment procedures, and test complexity, and they reduce control capacity under high load due to payload-driven aggregation escalation.</w:t>
            </w:r>
          </w:p>
          <w:p w14:paraId="1EEF96C8" w14:textId="77777777" w:rsidR="001C401B" w:rsidRDefault="00E716D3">
            <w:r>
              <w:rPr>
                <w:b/>
                <w:bCs/>
              </w:rPr>
              <w:t>Proposal 4:</w:t>
            </w:r>
            <w:r>
              <w:t xml:space="preserve"> Define a simplified 6GR DCI structure with one baseline DL grant family and one baseline UL grant family and specify a single standardized extension mechanism for payload growth, avoiding parallel format families that target the same scheduling function.</w:t>
            </w:r>
          </w:p>
          <w:p w14:paraId="68782A6E" w14:textId="77777777" w:rsidR="001C401B" w:rsidRDefault="00E716D3">
            <w:r>
              <w:t>Observation 5 : Introducing additional compact formats per feature will recreate fragmentation and force new size alignment and monitoring rules, undermining 6GR simplification.</w:t>
            </w:r>
          </w:p>
          <w:p w14:paraId="6500AB81" w14:textId="77777777" w:rsidR="001C401B" w:rsidRDefault="00E716D3">
            <w:pPr>
              <w:rPr>
                <w:b/>
                <w:bCs/>
              </w:rPr>
            </w:pPr>
            <w:r>
              <w:rPr>
                <w:b/>
                <w:bCs/>
              </w:rPr>
              <w:t>Proposal 5:</w:t>
            </w:r>
            <w:r>
              <w:t xml:space="preserve"> Constrain compact control to a minimal baseline set and require that new functionality is introduced either within the baseline grant families or via the single standardized extension mechanism, not by adding new grant families</w:t>
            </w:r>
            <w:r>
              <w:rPr>
                <w:b/>
                <w:bCs/>
              </w:rPr>
              <w:t>.</w:t>
            </w:r>
          </w:p>
          <w:p w14:paraId="65C06321" w14:textId="77777777" w:rsidR="001C401B" w:rsidRDefault="00E716D3">
            <w:r>
              <w:t>Observation 6  : In interference-limited and beam-centric operation, indirect inference of PDCCH detection from HARQ-ACK or UL behavior is slow and ambiguous, leading to conservative control provisioning and reduced control capacity.</w:t>
            </w:r>
          </w:p>
          <w:p w14:paraId="20A7DF14" w14:textId="77777777" w:rsidR="001C401B" w:rsidRDefault="00E716D3">
            <w:pPr>
              <w:rPr>
                <w:b/>
                <w:bCs/>
              </w:rPr>
            </w:pPr>
            <w:r>
              <w:rPr>
                <w:b/>
                <w:bCs/>
              </w:rPr>
              <w:t xml:space="preserve">Proposal 6  : </w:t>
            </w:r>
            <w:r>
              <w:t>Study a minimal, on-demand PDCCH detection feedback primitive, where the gNB can request a UE to report a binary detection outcome for a specific identified control occasion or DCI instance, with deterministic timing and bounded overhead.</w:t>
            </w:r>
          </w:p>
          <w:p w14:paraId="6325BFEE" w14:textId="77777777" w:rsidR="001C401B" w:rsidRDefault="00E716D3">
            <w:pPr>
              <w:rPr>
                <w:b/>
                <w:bCs/>
              </w:rPr>
            </w:pPr>
            <w:r>
              <w:rPr>
                <w:b/>
                <w:bCs/>
              </w:rPr>
              <w:t xml:space="preserve">Proposal 7  : </w:t>
            </w:r>
            <w:r>
              <w:t>Constrain PDCCH detection feedback to one standardized reporting structure, triggered only by explicit gNB request, with a single deterministic timing rule and a single deterministic resource mapping.</w:t>
            </w:r>
          </w:p>
          <w:p w14:paraId="3A40FA1C" w14:textId="77777777" w:rsidR="001C401B" w:rsidRDefault="00E716D3">
            <w:r>
              <w:lastRenderedPageBreak/>
              <w:t>Observation 7: MRSS puncturing and exclusions can materially impact downlink control resource availability and can expose fragility in CORESET structure, mapping, and reference signal assumptions if tolerance to missing resources is not built in.</w:t>
            </w:r>
          </w:p>
          <w:p w14:paraId="69C7C62E" w14:textId="77777777" w:rsidR="001C401B" w:rsidRDefault="00E716D3">
            <w:pPr>
              <w:rPr>
                <w:b/>
                <w:bCs/>
              </w:rPr>
            </w:pPr>
            <w:r>
              <w:rPr>
                <w:b/>
                <w:bCs/>
              </w:rPr>
              <w:t xml:space="preserve">Proposal 8: </w:t>
            </w:r>
            <w:r>
              <w:t>Treat puncturing and exclusions as a baseline constraint for downlink control design and ensure that CORESET and mapping choices support tolerant operation when a portion of intended resources are unavailable.</w:t>
            </w:r>
          </w:p>
          <w:p w14:paraId="300AD3E3" w14:textId="77777777" w:rsidR="001C401B" w:rsidRDefault="00E716D3">
            <w:r>
              <w:t>Observation 8: Introducing many MRSS specific control modes would conflict with the 6GR objective of avoiding excessive options and configurations; therefore, MRSS tolerance should be achieved through robust baseline design choices.</w:t>
            </w:r>
          </w:p>
          <w:p w14:paraId="2A6F8B00" w14:textId="77777777" w:rsidR="001C401B" w:rsidRDefault="00E716D3">
            <w:r>
              <w:rPr>
                <w:b/>
                <w:bCs/>
              </w:rPr>
              <w:t xml:space="preserve">Proposal 9: </w:t>
            </w:r>
            <w:r>
              <w:t>Prioritize control transmission schemes that achieve MRSS tolerance through inherent mapping and resource distribution behavior, minimizing the need for additional MRSS specific configuration variants.</w:t>
            </w:r>
          </w:p>
          <w:p w14:paraId="1434492F" w14:textId="77777777" w:rsidR="001C401B" w:rsidRDefault="00E716D3">
            <w:r>
              <w:t>Observation 9: In 6GR, downlink control can become the system bottleneck under high scheduling load, and ad hoc use of many CORESET configurations risks operational fragmentation and conflicts with the objective of avoiding excessive configurations.</w:t>
            </w:r>
          </w:p>
          <w:p w14:paraId="34E83CCF" w14:textId="77777777" w:rsidR="001C401B" w:rsidRDefault="00E716D3">
            <w:r>
              <w:rPr>
                <w:b/>
                <w:bCs/>
              </w:rPr>
              <w:t xml:space="preserve">Proposal 10: </w:t>
            </w:r>
            <w:r>
              <w:t>Define a limited set of scalable CORESET structures for downlink control, with clear purpose and constraints, and avoid introducing multiple CORESET variants for the same functionality across deployments.</w:t>
            </w:r>
          </w:p>
          <w:p w14:paraId="4C719589" w14:textId="77777777" w:rsidR="001C401B" w:rsidRDefault="00E716D3">
            <w:r>
              <w:t>Observation 10: Control scalability should be assessed jointly with interference limited operation and MRSS constraints, since control capacity can degrade non-linearly when resources are constrained or heavily interfered.</w:t>
            </w:r>
          </w:p>
          <w:p w14:paraId="3C82756C" w14:textId="77777777" w:rsidR="001C401B" w:rsidRDefault="00E716D3">
            <w:pPr>
              <w:rPr>
                <w:b/>
                <w:bCs/>
              </w:rPr>
            </w:pPr>
            <w:r>
              <w:rPr>
                <w:b/>
                <w:bCs/>
              </w:rPr>
              <w:t xml:space="preserve">Proposal 11: </w:t>
            </w:r>
            <w:r>
              <w:t>When evaluating candidate control transmission schemes, include assessment of control capacity and robustness under high load together with interference limited and puncturing/exclusion constrained conditions, to ensure stable behavior across deployment types.</w:t>
            </w:r>
          </w:p>
          <w:p w14:paraId="73DF831A" w14:textId="77777777" w:rsidR="001C401B" w:rsidRDefault="00E716D3">
            <w:r>
              <w:t>Observation 11: Multi TRP coordination and TRP switching can affect downlink control delivery assumptions; however, introducing multiple dedicated control modes early would increase complexity and conflict with the 6GR objective of minimizing options.</w:t>
            </w:r>
          </w:p>
          <w:p w14:paraId="60B5789A" w14:textId="77777777" w:rsidR="001C401B" w:rsidRDefault="00E716D3">
            <w:pPr>
              <w:rPr>
                <w:b/>
                <w:bCs/>
              </w:rPr>
            </w:pPr>
            <w:r>
              <w:rPr>
                <w:b/>
                <w:bCs/>
              </w:rPr>
              <w:t xml:space="preserve">Proposal 12: </w:t>
            </w:r>
            <w:r>
              <w:t>Ensure that the 6GR downlink control transmission scheme is designed to remain operable under TRP switching and coordination, without requiring multiple dedicated control modes for similar functionality.</w:t>
            </w:r>
          </w:p>
          <w:p w14:paraId="2CE08509" w14:textId="77777777" w:rsidR="001C401B" w:rsidRDefault="00E716D3">
            <w:r>
              <w:t>Observation 12: If any coordinated control transmission is introduced, DMRS and scrambling assumptions across TRPs need to be considered explicitly to avoid unexpected changes in false alarm or missed detection behavior.</w:t>
            </w:r>
          </w:p>
          <w:p w14:paraId="3C5C82FC" w14:textId="77777777" w:rsidR="001C401B" w:rsidRDefault="00E716D3">
            <w:pPr>
              <w:rPr>
                <w:b/>
                <w:bCs/>
              </w:rPr>
            </w:pPr>
            <w:r>
              <w:rPr>
                <w:b/>
                <w:bCs/>
              </w:rPr>
              <w:t xml:space="preserve">Proposal 13: </w:t>
            </w:r>
            <w:r>
              <w:t>Any multi TRP related enhancement for downlink control should specify DMRS and scrambling assumptions across TRPs and target a minimal and uniform solution applicable across deployments.</w:t>
            </w:r>
          </w:p>
          <w:p w14:paraId="4419D9C9" w14:textId="77777777" w:rsidR="001C401B" w:rsidRDefault="00E716D3">
            <w:r>
              <w:t>Observation 13 : Cross-slot and inter-carrier scheduling can reduce continuous monitoring and improve scheduling flexibility, but if the design creates tight cross-carrier timing dependencies or ambiguous UE monitoring assumptions, it will be difficult to deploy and will lead to divergent UE behavior.</w:t>
            </w:r>
          </w:p>
          <w:p w14:paraId="2EC4BE80" w14:textId="77777777" w:rsidR="001C401B" w:rsidRDefault="00E716D3">
            <w:pPr>
              <w:rPr>
                <w:b/>
                <w:bCs/>
              </w:rPr>
            </w:pPr>
            <w:r>
              <w:rPr>
                <w:b/>
                <w:bCs/>
              </w:rPr>
              <w:t xml:space="preserve">Proposal 14 : </w:t>
            </w:r>
            <w:r>
              <w:t>Define a limited set of scheduling offset classes and a deterministic time window semantics for cross-slot scheduling, so that a scheduling message indicates not only a specific offset but a bounded window in which the associated data assignment can occur.</w:t>
            </w:r>
          </w:p>
          <w:p w14:paraId="4CCCFD1B" w14:textId="77777777" w:rsidR="001C401B" w:rsidRDefault="00E716D3">
            <w:r>
              <w:t>Observation 14 : If cross-slot or inter-carrier scheduling relies on implicit UE behavior for wake-up persistence, carrier monitoring selection, or when to stop monitoring after a “pre-scheduling” indication, implementations will diverge and control reliability will be unpredictable.</w:t>
            </w:r>
          </w:p>
          <w:p w14:paraId="6F16CF05" w14:textId="77777777" w:rsidR="001C401B" w:rsidRDefault="00E716D3">
            <w:pPr>
              <w:rPr>
                <w:b/>
                <w:bCs/>
              </w:rPr>
            </w:pPr>
            <w:r>
              <w:rPr>
                <w:b/>
                <w:bCs/>
              </w:rPr>
              <w:t xml:space="preserve">Proposal 15 : </w:t>
            </w:r>
            <w:r>
              <w:t>Specify deterministic UE behavior rules for wake-up window and monitoring persistence when cross-slot or cross-carrier scheduling is used, including explicit start and stop conditions tied to a standardized time window.</w:t>
            </w:r>
          </w:p>
          <w:p w14:paraId="5910E754" w14:textId="77777777" w:rsidR="001C401B" w:rsidRDefault="00E716D3">
            <w:r>
              <w:t>Observation 15: Inter-carrier scheduling without explicit carrier binding creates ambiguity on whether the UE should monitor only the anchor carrier, the scheduled carrier, or both, especially when data may be scheduled on multiple carriers.</w:t>
            </w:r>
          </w:p>
          <w:p w14:paraId="78876CBC" w14:textId="77777777" w:rsidR="001C401B" w:rsidRDefault="00E716D3">
            <w:pPr>
              <w:rPr>
                <w:b/>
                <w:bCs/>
              </w:rPr>
            </w:pPr>
            <w:r>
              <w:rPr>
                <w:b/>
                <w:bCs/>
              </w:rPr>
              <w:t xml:space="preserve">Proposal 16: </w:t>
            </w:r>
            <w:r>
              <w:t xml:space="preserve">Standardize a carrier binding indication for inter-carrier scheduling, where the DCI explicitly indicates the target carrier set for data scheduling using either (a) a small carrier set bitmap (FFS size) or (b) a preconfigured </w:t>
            </w:r>
            <w:r>
              <w:lastRenderedPageBreak/>
              <w:t>carrier set index. The UE shall not be required to monitor PDCCH on non-indicated carriers for the purpose of receiving the corresponding grant.</w:t>
            </w:r>
          </w:p>
          <w:p w14:paraId="7E6365B9" w14:textId="77777777" w:rsidR="001C401B" w:rsidRDefault="00E716D3">
            <w:r>
              <w:t>Observation 16: Tight coupling between cross-carrier scheduling and HARQ or UCI timing can prevent parallel processing across carriers and can create scheduler dependencies that are hard to implement in practice.</w:t>
            </w:r>
          </w:p>
          <w:p w14:paraId="46426D1B" w14:textId="77777777" w:rsidR="001C401B" w:rsidRDefault="00E716D3">
            <w:pPr>
              <w:rPr>
                <w:b/>
                <w:bCs/>
              </w:rPr>
            </w:pPr>
            <w:r>
              <w:rPr>
                <w:b/>
                <w:bCs/>
              </w:rPr>
              <w:t xml:space="preserve">Proposal 17: </w:t>
            </w:r>
            <w:r>
              <w:t>For cross-carrier scheduled assignments, avoid requiring strict per-carrier HARQ timing coupling in the downlink assignment itself. Instead, study a deterministic HARQ timing class indication (or timing independence) that allows the UE to process carriers in parallel and avoids forcing a single-carrier timeline onto aggregated scheduling. (FFS detailed HARQ handling, to be aligned with the broader scheduling/HARQ framework work.)</w:t>
            </w:r>
          </w:p>
          <w:p w14:paraId="7D608B3B" w14:textId="77777777" w:rsidR="001C401B" w:rsidRDefault="00E716D3">
            <w:r>
              <w:t>Observation 17: When cross-slot scheduling is used for monitoring reduction, the main ambiguity is how the UE distinguishes between “no scheduling” and “scheduling delayed within a valid window”, which impacts when it can safely reduce monitoring again.</w:t>
            </w:r>
          </w:p>
          <w:p w14:paraId="7BCA623F" w14:textId="77777777" w:rsidR="001C401B" w:rsidRDefault="00E716D3">
            <w:pPr>
              <w:rPr>
                <w:b/>
                <w:bCs/>
              </w:rPr>
            </w:pPr>
            <w:r>
              <w:rPr>
                <w:b/>
                <w:bCs/>
              </w:rPr>
              <w:t xml:space="preserve">Proposal 18: </w:t>
            </w:r>
            <w:r>
              <w:t>Define a standardized “scheduling pending” state entered upon receiving a cross-slot scheduling trigger. The DCI shall carry a validity window length (or window class index), and the UE shall maintain a defined monitoring behavior for the duration of the window. At window expiry without a grant, the UE shall return to the prior monitoring state with no additional ambiguity.</w:t>
            </w:r>
          </w:p>
          <w:p w14:paraId="1E2808FE" w14:textId="77777777" w:rsidR="001C401B" w:rsidRDefault="00E716D3">
            <w:r>
              <w:t>Observation 18: A large number of allowed offsets and carrier combinations will expand configuration space and undermine the 6GR objective of minimizing options and simplifying operation.</w:t>
            </w:r>
          </w:p>
          <w:p w14:paraId="00EDC6BA" w14:textId="77777777" w:rsidR="001C401B" w:rsidRDefault="00E716D3">
            <w:pPr>
              <w:rPr>
                <w:b/>
                <w:bCs/>
              </w:rPr>
            </w:pPr>
            <w:r>
              <w:rPr>
                <w:b/>
                <w:bCs/>
              </w:rPr>
              <w:t xml:space="preserve">Proposal 19: </w:t>
            </w:r>
            <w:r>
              <w:t>Constrain cross-slot offsets to a small discrete set of standardized classes (for example a small set of offset windows) and constrain carrier binding to preconfigured carrier set indices, to keep configuration and testing complexity bounded while still enabling key deployment needs.</w:t>
            </w:r>
          </w:p>
          <w:p w14:paraId="3CED87DD" w14:textId="77777777" w:rsidR="001C401B" w:rsidRDefault="00E716D3">
            <w:r>
              <w:rPr>
                <w:b/>
                <w:bCs/>
              </w:rPr>
              <w:t>Proposal 20:</w:t>
            </w:r>
            <w:r>
              <w:t xml:space="preserve"> RAN1 is invited to agree that study results should be reported relative to a common non-AI baseline, under identical CORESET/search space assumptions with:</w:t>
            </w:r>
          </w:p>
          <w:p w14:paraId="7F820F43" w14:textId="77777777" w:rsidR="001C401B" w:rsidRDefault="00E716D3">
            <w:pPr>
              <w:pStyle w:val="ListParagraph"/>
              <w:numPr>
                <w:ilvl w:val="0"/>
                <w:numId w:val="18"/>
              </w:numPr>
            </w:pPr>
            <w:r>
              <w:t>Standard blind decoding across configured search spaces, DCI formats, and AL candidates.</w:t>
            </w:r>
          </w:p>
          <w:p w14:paraId="3B906AD0" w14:textId="77777777" w:rsidR="001C401B" w:rsidRDefault="00E716D3">
            <w:pPr>
              <w:pStyle w:val="ListParagraph"/>
              <w:numPr>
                <w:ilvl w:val="0"/>
                <w:numId w:val="18"/>
              </w:numPr>
            </w:pPr>
            <w:r>
              <w:t>Baseline AL selection policy (e.g., reliability-driven).</w:t>
            </w:r>
          </w:p>
          <w:p w14:paraId="2E5E6F93" w14:textId="77777777" w:rsidR="001C401B" w:rsidRDefault="001C401B"/>
          <w:p w14:paraId="77EB3536" w14:textId="77777777" w:rsidR="001C401B" w:rsidRDefault="00E716D3">
            <w:r>
              <w:rPr>
                <w:b/>
                <w:bCs/>
              </w:rPr>
              <w:t>Proposal 21:</w:t>
            </w:r>
            <w:r>
              <w:t xml:space="preserve"> RAN1 is invited to prioritize usecases on evalutaion results expressed in terms of:</w:t>
            </w:r>
          </w:p>
          <w:p w14:paraId="15655E84" w14:textId="77777777" w:rsidR="001C401B" w:rsidRDefault="00E716D3">
            <w:pPr>
              <w:pStyle w:val="ListParagraph"/>
              <w:numPr>
                <w:ilvl w:val="0"/>
                <w:numId w:val="70"/>
              </w:numPr>
            </w:pPr>
            <w:r>
              <w:t>CCE/CORESET occupancy vs reliability, and ability to reduce AL for same BLER</w:t>
            </w:r>
          </w:p>
          <w:p w14:paraId="6CE7B834" w14:textId="77777777" w:rsidR="001C401B" w:rsidRDefault="00E716D3">
            <w:pPr>
              <w:pStyle w:val="ListParagraph"/>
              <w:numPr>
                <w:ilvl w:val="0"/>
                <w:numId w:val="70"/>
              </w:numPr>
            </w:pPr>
            <w:r>
              <w:t>Search space / candidate monitoring burden (blind decode counts)</w:t>
            </w:r>
          </w:p>
          <w:p w14:paraId="1092A352" w14:textId="77777777" w:rsidR="001C401B" w:rsidRDefault="00E716D3">
            <w:pPr>
              <w:pStyle w:val="ListParagraph"/>
              <w:numPr>
                <w:ilvl w:val="0"/>
                <w:numId w:val="70"/>
              </w:numPr>
            </w:pPr>
            <w:r>
              <w:t>Performance gains in low-bandwidth DL scenario.</w:t>
            </w:r>
          </w:p>
          <w:p w14:paraId="64904127" w14:textId="77777777" w:rsidR="001C401B" w:rsidRDefault="00E716D3">
            <w:pPr>
              <w:pStyle w:val="ListParagraph"/>
              <w:numPr>
                <w:ilvl w:val="0"/>
                <w:numId w:val="70"/>
              </w:numPr>
            </w:pPr>
            <w:r>
              <w:t>Any dependency on PDCCH DMRS design assumptions (only if needed for low-AL feasibility; otherwise keep DMRS baseline)</w:t>
            </w:r>
          </w:p>
          <w:p w14:paraId="0D205022" w14:textId="77777777" w:rsidR="001C401B" w:rsidRDefault="001C401B">
            <w:pPr>
              <w:spacing w:after="0"/>
              <w:rPr>
                <w:rFonts w:eastAsia="Times New Roman"/>
                <w:color w:val="000000"/>
                <w:lang w:val="en-US"/>
              </w:rPr>
            </w:pPr>
          </w:p>
        </w:tc>
      </w:tr>
      <w:tr w:rsidR="001C401B" w14:paraId="7CB40BA5" w14:textId="77777777">
        <w:trPr>
          <w:trHeight w:val="290"/>
        </w:trPr>
        <w:tc>
          <w:tcPr>
            <w:tcW w:w="704" w:type="dxa"/>
            <w:shd w:val="clear" w:color="auto" w:fill="E7E6E6" w:themeFill="background2"/>
            <w:noWrap/>
            <w:vAlign w:val="bottom"/>
          </w:tcPr>
          <w:p w14:paraId="712543CD" w14:textId="77777777" w:rsidR="001C401B" w:rsidRDefault="00E716D3">
            <w:pPr>
              <w:spacing w:after="0"/>
              <w:rPr>
                <w:rFonts w:eastAsia="Times New Roman"/>
                <w:color w:val="000000"/>
                <w:lang w:val="en-US"/>
              </w:rPr>
            </w:pPr>
            <w:r>
              <w:rPr>
                <w:rFonts w:eastAsia="Times New Roman"/>
                <w:color w:val="000000"/>
                <w:lang w:val="en-US"/>
              </w:rPr>
              <w:lastRenderedPageBreak/>
              <w:t>[32]</w:t>
            </w:r>
          </w:p>
        </w:tc>
        <w:tc>
          <w:tcPr>
            <w:tcW w:w="1843" w:type="dxa"/>
            <w:shd w:val="clear" w:color="auto" w:fill="E7E6E6" w:themeFill="background2"/>
            <w:noWrap/>
            <w:vAlign w:val="bottom"/>
          </w:tcPr>
          <w:p w14:paraId="3DA709AE" w14:textId="77777777" w:rsidR="001C401B" w:rsidRDefault="00E716D3">
            <w:pPr>
              <w:spacing w:after="0"/>
              <w:rPr>
                <w:rFonts w:eastAsia="Times New Roman"/>
                <w:color w:val="002060"/>
                <w:u w:val="single"/>
                <w:lang w:val="en-US"/>
              </w:rPr>
            </w:pPr>
            <w:hyperlink r:id="rId78" w:tgtFrame="_parent" w:history="1">
              <w:r>
                <w:rPr>
                  <w:rFonts w:eastAsia="Times New Roman"/>
                  <w:color w:val="002060"/>
                  <w:u w:val="single"/>
                  <w:lang w:val="en-US"/>
                </w:rPr>
                <w:t>R1-2601346</w:t>
              </w:r>
            </w:hyperlink>
          </w:p>
        </w:tc>
        <w:tc>
          <w:tcPr>
            <w:tcW w:w="4634" w:type="dxa"/>
            <w:shd w:val="clear" w:color="auto" w:fill="E7E6E6" w:themeFill="background2"/>
            <w:noWrap/>
            <w:vAlign w:val="bottom"/>
          </w:tcPr>
          <w:p w14:paraId="4C2B3BF1" w14:textId="77777777" w:rsidR="001C401B" w:rsidRDefault="00E716D3">
            <w:pPr>
              <w:spacing w:after="0"/>
              <w:rPr>
                <w:rFonts w:eastAsia="Times New Roman"/>
                <w:color w:val="000000"/>
                <w:lang w:val="en-US"/>
              </w:rPr>
            </w:pPr>
            <w:r>
              <w:rPr>
                <w:rFonts w:eastAsia="Times New Roman"/>
                <w:color w:val="000000"/>
                <w:lang w:val="en-US"/>
              </w:rPr>
              <w:t>Two-Step PDCCH for Inter-User Interference Reduction in MU-MIMO</w:t>
            </w:r>
          </w:p>
        </w:tc>
        <w:tc>
          <w:tcPr>
            <w:tcW w:w="2448" w:type="dxa"/>
            <w:shd w:val="clear" w:color="auto" w:fill="E7E6E6" w:themeFill="background2"/>
            <w:noWrap/>
            <w:vAlign w:val="bottom"/>
          </w:tcPr>
          <w:p w14:paraId="31A75D53" w14:textId="77777777" w:rsidR="001C401B" w:rsidRDefault="00E716D3">
            <w:pPr>
              <w:spacing w:after="0"/>
              <w:rPr>
                <w:rFonts w:eastAsia="Times New Roman"/>
                <w:color w:val="000000"/>
                <w:lang w:val="en-US"/>
              </w:rPr>
            </w:pPr>
            <w:r>
              <w:rPr>
                <w:rFonts w:eastAsia="Times New Roman"/>
                <w:color w:val="000000"/>
                <w:lang w:val="en-US"/>
              </w:rPr>
              <w:t>Orange, Deutsche Telekom, AccelerComm</w:t>
            </w:r>
          </w:p>
        </w:tc>
      </w:tr>
      <w:tr w:rsidR="001C401B" w14:paraId="540F0DFA" w14:textId="77777777">
        <w:trPr>
          <w:trHeight w:val="290"/>
        </w:trPr>
        <w:tc>
          <w:tcPr>
            <w:tcW w:w="9629" w:type="dxa"/>
            <w:gridSpan w:val="4"/>
            <w:noWrap/>
            <w:vAlign w:val="bottom"/>
          </w:tcPr>
          <w:p w14:paraId="222FB89F" w14:textId="77777777" w:rsidR="001C401B" w:rsidRDefault="00E716D3">
            <w:pPr>
              <w:rPr>
                <w:lang w:val="en-US" w:eastAsia="zh-CN"/>
              </w:rPr>
            </w:pPr>
            <w:r>
              <w:rPr>
                <w:lang w:val="en-US" w:eastAsia="zh-CN"/>
              </w:rPr>
              <w:t>Observation 1: With increasing multi-path propagation from open, over rural, suburban to dense urban area the MU-MIMO gain reduces rapidly due to inter-user interference.</w:t>
            </w:r>
          </w:p>
          <w:p w14:paraId="1BCA7305" w14:textId="77777777" w:rsidR="001C401B" w:rsidRDefault="00E716D3">
            <w:pPr>
              <w:rPr>
                <w:lang w:val="en-US"/>
              </w:rPr>
            </w:pPr>
            <w:r>
              <w:rPr>
                <w:lang w:val="en-US"/>
              </w:rPr>
              <w:t>Observation 2: The (second step) multicast DCI which carries the legacy DCIs of the paired UEs can be encoded as a data channel or a control channel.</w:t>
            </w:r>
          </w:p>
          <w:p w14:paraId="40AB56B1" w14:textId="77777777" w:rsidR="001C401B" w:rsidRDefault="00E716D3">
            <w:r>
              <w:t>Observation 3: The principle of two step PDCCH for MU-MIMO transmission leverages any class of receiver implementation at the UE from the simple interference suppression receivers to the most complex interference cancellation receivers as defined in TR36.866.</w:t>
            </w:r>
          </w:p>
          <w:p w14:paraId="08298FE8" w14:textId="77777777" w:rsidR="001C401B" w:rsidRDefault="00E716D3">
            <w:pPr>
              <w:rPr>
                <w:lang w:val="en-US"/>
              </w:rPr>
            </w:pPr>
            <w:r>
              <w:rPr>
                <w:lang w:val="en-US"/>
              </w:rPr>
              <w:t xml:space="preserve">Observation 4: Rel. 18 NAICS DCI signaling for MU-MIMO suffers from scheduling restriction and does not allow the implementation of </w:t>
            </w:r>
            <w:r>
              <w:t>Interference Cancellation (IC) receivers</w:t>
            </w:r>
          </w:p>
          <w:p w14:paraId="3D827553" w14:textId="77777777" w:rsidR="001C401B" w:rsidRDefault="001C401B">
            <w:pPr>
              <w:rPr>
                <w:lang w:val="en-US"/>
              </w:rPr>
            </w:pPr>
          </w:p>
          <w:p w14:paraId="50DBB3EA" w14:textId="77777777" w:rsidR="001C401B" w:rsidRDefault="00E716D3">
            <w:r>
              <w:rPr>
                <w:b/>
                <w:bCs/>
              </w:rPr>
              <w:t>Proposal 1:</w:t>
            </w:r>
            <w:r>
              <w:t xml:space="preserve"> Study the principle of two step PDCCH for MU-MIMO transmission, such that each paired UEs in MU-MIMO transmission have access to the resource allocations and transport formats of all the other paired UEs</w:t>
            </w:r>
          </w:p>
          <w:p w14:paraId="1791EBC8" w14:textId="77777777" w:rsidR="001C401B" w:rsidRDefault="001C401B">
            <w:pPr>
              <w:spacing w:after="0"/>
              <w:rPr>
                <w:rFonts w:eastAsia="Times New Roman"/>
                <w:color w:val="000000"/>
                <w:lang w:val="en-US"/>
              </w:rPr>
            </w:pPr>
          </w:p>
        </w:tc>
      </w:tr>
      <w:tr w:rsidR="001C401B" w14:paraId="2DC02A01" w14:textId="77777777">
        <w:trPr>
          <w:trHeight w:val="290"/>
        </w:trPr>
        <w:tc>
          <w:tcPr>
            <w:tcW w:w="704" w:type="dxa"/>
            <w:shd w:val="clear" w:color="auto" w:fill="E7E6E6" w:themeFill="background2"/>
            <w:noWrap/>
            <w:vAlign w:val="bottom"/>
          </w:tcPr>
          <w:p w14:paraId="6098241B" w14:textId="77777777" w:rsidR="001C401B" w:rsidRDefault="00E716D3">
            <w:pPr>
              <w:spacing w:after="0"/>
              <w:rPr>
                <w:rFonts w:eastAsia="Times New Roman"/>
                <w:color w:val="000000"/>
                <w:lang w:val="en-US"/>
              </w:rPr>
            </w:pPr>
            <w:r>
              <w:rPr>
                <w:rFonts w:eastAsia="Times New Roman"/>
                <w:color w:val="000000"/>
                <w:lang w:val="en-US"/>
              </w:rPr>
              <w:lastRenderedPageBreak/>
              <w:t>[33]</w:t>
            </w:r>
          </w:p>
        </w:tc>
        <w:tc>
          <w:tcPr>
            <w:tcW w:w="1843" w:type="dxa"/>
            <w:shd w:val="clear" w:color="auto" w:fill="E7E6E6" w:themeFill="background2"/>
            <w:noWrap/>
            <w:vAlign w:val="bottom"/>
          </w:tcPr>
          <w:p w14:paraId="47AE1C6A" w14:textId="77777777" w:rsidR="001C401B" w:rsidRDefault="00E716D3">
            <w:pPr>
              <w:spacing w:after="0"/>
              <w:rPr>
                <w:rFonts w:eastAsia="Times New Roman"/>
                <w:color w:val="002060"/>
                <w:u w:val="single"/>
                <w:lang w:val="en-US"/>
              </w:rPr>
            </w:pPr>
            <w:hyperlink r:id="rId79" w:tgtFrame="_parent" w:history="1">
              <w:r>
                <w:rPr>
                  <w:rFonts w:eastAsia="Times New Roman"/>
                  <w:color w:val="002060"/>
                  <w:u w:val="single"/>
                  <w:lang w:val="en-US"/>
                </w:rPr>
                <w:t>R1-2601427</w:t>
              </w:r>
            </w:hyperlink>
          </w:p>
        </w:tc>
        <w:tc>
          <w:tcPr>
            <w:tcW w:w="4634" w:type="dxa"/>
            <w:shd w:val="clear" w:color="auto" w:fill="E7E6E6" w:themeFill="background2"/>
            <w:noWrap/>
            <w:vAlign w:val="bottom"/>
          </w:tcPr>
          <w:p w14:paraId="7D84EAF7" w14:textId="77777777" w:rsidR="001C401B" w:rsidRDefault="00E716D3">
            <w:pPr>
              <w:spacing w:after="0"/>
              <w:rPr>
                <w:rFonts w:eastAsia="Times New Roman"/>
                <w:color w:val="000000"/>
                <w:lang w:val="en-US"/>
              </w:rPr>
            </w:pPr>
            <w:r>
              <w:rPr>
                <w:rFonts w:eastAsia="Times New Roman"/>
                <w:color w:val="000000"/>
                <w:lang w:val="en-US"/>
              </w:rPr>
              <w:t>Discussion on DL control channels</w:t>
            </w:r>
          </w:p>
        </w:tc>
        <w:tc>
          <w:tcPr>
            <w:tcW w:w="2448" w:type="dxa"/>
            <w:shd w:val="clear" w:color="auto" w:fill="E7E6E6" w:themeFill="background2"/>
            <w:noWrap/>
            <w:vAlign w:val="bottom"/>
          </w:tcPr>
          <w:p w14:paraId="6F370B7A" w14:textId="77777777" w:rsidR="001C401B" w:rsidRDefault="00E716D3">
            <w:pPr>
              <w:spacing w:after="0"/>
              <w:rPr>
                <w:rFonts w:eastAsia="Times New Roman"/>
                <w:color w:val="000000"/>
                <w:lang w:val="en-US"/>
              </w:rPr>
            </w:pPr>
            <w:r>
              <w:rPr>
                <w:rFonts w:eastAsia="Times New Roman"/>
                <w:color w:val="000000"/>
                <w:lang w:val="en-US"/>
              </w:rPr>
              <w:t>Kookmin University</w:t>
            </w:r>
          </w:p>
        </w:tc>
      </w:tr>
      <w:tr w:rsidR="001C401B" w14:paraId="01891AB9" w14:textId="77777777">
        <w:trPr>
          <w:trHeight w:val="290"/>
        </w:trPr>
        <w:tc>
          <w:tcPr>
            <w:tcW w:w="9629" w:type="dxa"/>
            <w:gridSpan w:val="4"/>
            <w:noWrap/>
            <w:vAlign w:val="bottom"/>
          </w:tcPr>
          <w:p w14:paraId="40182462" w14:textId="77777777" w:rsidR="001C401B" w:rsidRDefault="00E716D3">
            <w:pPr>
              <w:rPr>
                <w:lang w:val="en-US"/>
              </w:rPr>
            </w:pPr>
            <w:r>
              <w:rPr>
                <w:b/>
                <w:bCs/>
                <w:lang w:val="en-US"/>
              </w:rPr>
              <w:t>Proposal 1</w:t>
            </w:r>
            <w:r>
              <w:rPr>
                <w:lang w:val="en-US"/>
              </w:rPr>
              <w:t>: Regarding DL control channel design for 6GR, the following aspects are considered:</w:t>
            </w:r>
          </w:p>
          <w:p w14:paraId="79388A08" w14:textId="77777777" w:rsidR="001C401B" w:rsidRDefault="00E716D3">
            <w:pPr>
              <w:pStyle w:val="ListParagraph"/>
              <w:numPr>
                <w:ilvl w:val="0"/>
                <w:numId w:val="40"/>
              </w:numPr>
              <w:rPr>
                <w:lang w:val="en-US"/>
              </w:rPr>
            </w:pPr>
            <w:r>
              <w:rPr>
                <w:lang w:val="en-US"/>
              </w:rPr>
              <w:t xml:space="preserve">Support diverse device types (especially, support smallest maximum UE bandwidth) </w:t>
            </w:r>
          </w:p>
          <w:p w14:paraId="09144B39" w14:textId="77777777" w:rsidR="001C401B" w:rsidRDefault="00E716D3">
            <w:pPr>
              <w:pStyle w:val="ListParagraph"/>
              <w:numPr>
                <w:ilvl w:val="0"/>
                <w:numId w:val="40"/>
              </w:numPr>
              <w:rPr>
                <w:lang w:val="en-US"/>
              </w:rPr>
            </w:pPr>
            <w:r>
              <w:rPr>
                <w:lang w:val="en-US"/>
              </w:rPr>
              <w:t xml:space="preserve">Energy efficiency for both BS and UE </w:t>
            </w:r>
          </w:p>
          <w:p w14:paraId="6A9675FD" w14:textId="77777777" w:rsidR="001C401B" w:rsidRDefault="00E716D3">
            <w:pPr>
              <w:pStyle w:val="ListParagraph"/>
              <w:numPr>
                <w:ilvl w:val="0"/>
                <w:numId w:val="40"/>
              </w:numPr>
              <w:rPr>
                <w:lang w:val="en-US"/>
              </w:rPr>
            </w:pPr>
            <w:r>
              <w:rPr>
                <w:lang w:val="en-US"/>
              </w:rPr>
              <w:t>Avoid excessive configuration flexibility</w:t>
            </w:r>
          </w:p>
          <w:p w14:paraId="2939522A" w14:textId="77777777" w:rsidR="001C401B" w:rsidRDefault="00E716D3">
            <w:pPr>
              <w:pStyle w:val="ListParagraph"/>
              <w:numPr>
                <w:ilvl w:val="0"/>
                <w:numId w:val="40"/>
              </w:numPr>
              <w:rPr>
                <w:lang w:val="en-US"/>
              </w:rPr>
            </w:pPr>
            <w:r>
              <w:rPr>
                <w:lang w:val="en-US"/>
              </w:rPr>
              <w:t>Consider MRSS operation with NR</w:t>
            </w:r>
          </w:p>
          <w:p w14:paraId="1711D446" w14:textId="77777777" w:rsidR="001C401B" w:rsidRDefault="00E716D3">
            <w:pPr>
              <w:rPr>
                <w:lang w:val="en-US"/>
              </w:rPr>
            </w:pPr>
            <w:r>
              <w:rPr>
                <w:b/>
                <w:bCs/>
                <w:lang w:val="en-US"/>
              </w:rPr>
              <w:t>Proposal 2:</w:t>
            </w:r>
            <w:r>
              <w:rPr>
                <w:lang w:val="en-US"/>
              </w:rPr>
              <w:t xml:space="preserve"> For CORESET structure in 6GR, the NR CORESET structure is taken as a baseline starting point, while allowing further enhancements to meet 6GR requirements.</w:t>
            </w:r>
          </w:p>
          <w:p w14:paraId="2209520E" w14:textId="77777777" w:rsidR="001C401B" w:rsidRDefault="00E716D3">
            <w:pPr>
              <w:rPr>
                <w:lang w:val="en-US"/>
              </w:rPr>
            </w:pPr>
            <w:r>
              <w:rPr>
                <w:b/>
                <w:bCs/>
                <w:lang w:val="en-US"/>
              </w:rPr>
              <w:t>Proposal 3:</w:t>
            </w:r>
            <w:r>
              <w:rPr>
                <w:lang w:val="en-US"/>
              </w:rPr>
              <w:t xml:space="preserve"> Support QPSK modulation for 6GR PDCCH.</w:t>
            </w:r>
          </w:p>
          <w:p w14:paraId="5A9DA7A5" w14:textId="77777777" w:rsidR="001C401B" w:rsidRDefault="00E716D3">
            <w:pPr>
              <w:rPr>
                <w:lang w:val="en-US"/>
              </w:rPr>
            </w:pPr>
            <w:r>
              <w:rPr>
                <w:b/>
                <w:bCs/>
                <w:lang w:val="en-US"/>
              </w:rPr>
              <w:t>Proposal 4:</w:t>
            </w:r>
            <w:r>
              <w:rPr>
                <w:lang w:val="en-US"/>
              </w:rPr>
              <w:t xml:space="preserve"> For 6GR PDCCH scrambling, the NR PDCCH scrambling method is considered as a baseline starting point. For the scrambling sequence generation, at least physical cell ID and the RNTI are considered.</w:t>
            </w:r>
          </w:p>
          <w:p w14:paraId="6D35467F" w14:textId="77777777" w:rsidR="001C401B" w:rsidRDefault="00E716D3">
            <w:pPr>
              <w:rPr>
                <w:lang w:val="en-US"/>
              </w:rPr>
            </w:pPr>
            <w:r>
              <w:rPr>
                <w:b/>
                <w:bCs/>
                <w:lang w:val="en-US"/>
              </w:rPr>
              <w:t>Proposal 5:</w:t>
            </w:r>
            <w:r>
              <w:rPr>
                <w:lang w:val="en-US"/>
              </w:rPr>
              <w:t xml:space="preserve"> Study an increase in the number of antenna ports for PDCCH DMRS in 6GR.</w:t>
            </w:r>
          </w:p>
          <w:p w14:paraId="2FDE6302" w14:textId="77777777" w:rsidR="001C401B" w:rsidRDefault="001C401B">
            <w:pPr>
              <w:spacing w:after="0"/>
              <w:rPr>
                <w:rFonts w:eastAsia="Times New Roman"/>
                <w:color w:val="000000"/>
                <w:lang w:val="en-US"/>
              </w:rPr>
            </w:pPr>
          </w:p>
        </w:tc>
      </w:tr>
    </w:tbl>
    <w:p w14:paraId="03D2DA44" w14:textId="77777777" w:rsidR="001C401B" w:rsidRDefault="001C401B">
      <w:pPr>
        <w:rPr>
          <w:lang w:val="en-US"/>
        </w:rPr>
      </w:pPr>
    </w:p>
    <w:p w14:paraId="4B0C18E1" w14:textId="77777777" w:rsidR="001C401B" w:rsidRDefault="001C401B">
      <w:pPr>
        <w:rPr>
          <w:lang w:val="en-US"/>
        </w:rPr>
      </w:pPr>
    </w:p>
    <w:p w14:paraId="2A233B3A" w14:textId="77777777" w:rsidR="001C401B" w:rsidRDefault="00E716D3">
      <w:pPr>
        <w:pStyle w:val="Heading1"/>
        <w:rPr>
          <w:lang w:val="en-US"/>
        </w:rPr>
      </w:pPr>
      <w:r>
        <w:rPr>
          <w:lang w:val="en-US"/>
        </w:rPr>
        <w:t>List of Agreements/Conclusions</w:t>
      </w:r>
    </w:p>
    <w:p w14:paraId="24A3DF3D" w14:textId="77777777" w:rsidR="001C401B" w:rsidRDefault="00E716D3">
      <w:pPr>
        <w:pStyle w:val="Heading2"/>
        <w:rPr>
          <w:lang w:val="en-US"/>
        </w:rPr>
      </w:pPr>
      <w:r>
        <w:rPr>
          <w:lang w:val="en-US"/>
        </w:rPr>
        <w:t>RAN1#124</w:t>
      </w:r>
    </w:p>
    <w:p w14:paraId="3DB7DF5B" w14:textId="77777777" w:rsidR="001C401B" w:rsidRDefault="00E716D3">
      <w:pPr>
        <w:rPr>
          <w:i/>
          <w:iCs/>
          <w:lang w:val="en-US"/>
        </w:rPr>
      </w:pPr>
      <w:r>
        <w:rPr>
          <w:i/>
          <w:iCs/>
          <w:highlight w:val="yellow"/>
          <w:lang w:val="en-US"/>
        </w:rPr>
        <w:t>Feature lead: to be updated during the meeting</w:t>
      </w:r>
    </w:p>
    <w:p w14:paraId="520088BD" w14:textId="77777777" w:rsidR="001C401B" w:rsidRDefault="001C401B">
      <w:pPr>
        <w:rPr>
          <w:lang w:val="en-US"/>
        </w:rPr>
      </w:pPr>
    </w:p>
    <w:p w14:paraId="798A9CF6" w14:textId="77777777" w:rsidR="001C401B" w:rsidRDefault="001C401B">
      <w:pPr>
        <w:rPr>
          <w:lang w:val="en-US"/>
        </w:rPr>
      </w:pPr>
    </w:p>
    <w:sectPr w:rsidR="001C401B">
      <w:headerReference w:type="even" r:id="rId80"/>
      <w:headerReference w:type="default" r:id="rId81"/>
      <w:footerReference w:type="even" r:id="rId82"/>
      <w:headerReference w:type="first" r:id="rId83"/>
      <w:footerReference w:type="first" r:id="rId84"/>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00BBF1" w14:textId="77777777" w:rsidR="00EC3211" w:rsidRDefault="00EC3211">
      <w:pPr>
        <w:spacing w:after="0"/>
      </w:pPr>
      <w:r>
        <w:separator/>
      </w:r>
    </w:p>
  </w:endnote>
  <w:endnote w:type="continuationSeparator" w:id="0">
    <w:p w14:paraId="136570B2" w14:textId="77777777" w:rsidR="00EC3211" w:rsidRDefault="00EC321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9A36FA40-4934-A849-B247-378AF068EFEE}"/>
  </w:font>
  <w:font w:name="Times New Roman">
    <w:panose1 w:val="02020603050405020304"/>
    <w:charset w:val="00"/>
    <w:family w:val="roman"/>
    <w:pitch w:val="variable"/>
    <w:sig w:usb0="E0002EFF" w:usb1="C000785B" w:usb2="00000009" w:usb3="00000000" w:csb0="000001FF" w:csb1="00000000"/>
    <w:embedRegular r:id="rId2" w:fontKey="{96B05827-70CB-3840-8DFE-A6E3A050D89F}"/>
    <w:embedBold r:id="rId3" w:fontKey="{3C346224-B7A4-1847-AF4F-B20D7CEECC0C}"/>
    <w:embedItalic r:id="rId4" w:fontKey="{6C9A4201-1F37-F048-84DE-0553C781BA0C}"/>
    <w:embedBoldItalic r:id="rId5" w:fontKey="{0E039F3A-6A06-3049-9444-301F1A92CB8B}"/>
  </w:font>
  <w:font w:name="Courier New">
    <w:panose1 w:val="02070309020205020404"/>
    <w:charset w:val="00"/>
    <w:family w:val="modern"/>
    <w:pitch w:val="fixed"/>
    <w:sig w:usb0="E0002EFF" w:usb1="C0007843" w:usb2="00000009" w:usb3="00000000" w:csb0="000001FF" w:csb1="00000000"/>
    <w:embedRegular r:id="rId6" w:fontKey="{AB55501F-A87C-3F49-90A8-6ECF2DC82D08}"/>
  </w:font>
  <w:font w:name="Wingdings">
    <w:panose1 w:val="05000000000000000000"/>
    <w:charset w:val="4D"/>
    <w:family w:val="decorative"/>
    <w:pitch w:val="variable"/>
    <w:sig w:usb0="00000003" w:usb1="00000000" w:usb2="00000000" w:usb3="00000000" w:csb0="80000001" w:csb1="00000000"/>
    <w:embedRegular r:id="rId7" w:fontKey="{0BDAFCE8-75D1-DE44-88D1-9E691EF7FA7B}"/>
  </w:font>
  <w:font w:name="SimSun">
    <w:altName w:val="宋体"/>
    <w:panose1 w:val="02010600030101010101"/>
    <w:charset w:val="86"/>
    <w:family w:val="auto"/>
    <w:pitch w:val="variable"/>
    <w:sig w:usb0="00000203" w:usb1="288F0000" w:usb2="00000016" w:usb3="00000000" w:csb0="00040001" w:csb1="00000000"/>
    <w:embedRegular r:id="rId8" w:subsetted="1" w:fontKey="{AD1BA56D-9F85-E644-9A09-3EBFAFBED8E7}"/>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10" w:fontKey="{5A2420F5-74C3-304A-A3FF-40E21A6CD1A3}"/>
    <w:embedBold r:id="rId11" w:fontKey="{A578D12A-2D77-7245-9717-0626E528ACD3}"/>
    <w:embedItalic r:id="rId12" w:fontKey="{898E5091-3DA5-CA4C-8609-DFC66867A457}"/>
    <w:embedBoldItalic r:id="rId13" w:fontKey="{8E180047-2CC3-4E4F-8043-885DBABB6748}"/>
  </w:font>
  <w:font w:name="Tahoma">
    <w:panose1 w:val="020B0604030504040204"/>
    <w:charset w:val="00"/>
    <w:family w:val="swiss"/>
    <w:pitch w:val="variable"/>
    <w:sig w:usb0="E1002EFF" w:usb1="C000605B" w:usb2="00000029" w:usb3="00000000" w:csb0="000101FF" w:csb1="00000000"/>
    <w:embedRegular r:id="rId14" w:fontKey="{A0785C01-3B89-CC4A-8EC3-F3938A3CFF12}"/>
  </w:font>
  <w:font w:name="MS Mincho">
    <w:altName w:val="ＭＳ 明朝"/>
    <w:panose1 w:val="02020609040205080304"/>
    <w:charset w:val="80"/>
    <w:family w:val="modern"/>
    <w:pitch w:val="fixed"/>
    <w:sig w:usb0="E00002FF" w:usb1="6AC7FDFB" w:usb2="08000012" w:usb3="00000000" w:csb0="0002009F" w:csb1="00000000"/>
    <w:embedRegular r:id="rId15" w:subsetted="1" w:fontKey="{FF1F0888-DBEF-BC43-B923-A216C6FEE370}"/>
    <w:embedBold r:id="rId16" w:subsetted="1" w:fontKey="{77420665-4132-A24E-9FAE-F0DDAF1B6D1C}"/>
  </w:font>
  <w:font w:name="Calibri">
    <w:panose1 w:val="020F0502020204030204"/>
    <w:charset w:val="00"/>
    <w:family w:val="swiss"/>
    <w:pitch w:val="variable"/>
    <w:sig w:usb0="E4002EFF" w:usb1="C200247B" w:usb2="00000009" w:usb3="00000000" w:csb0="000001FF" w:csb1="00000000"/>
    <w:embedRegular r:id="rId17" w:fontKey="{66E3430F-D92E-FE4D-9B44-18E91E367249}"/>
    <w:embedItalic r:id="rId18" w:fontKey="{5C136C68-4D1F-2E4A-85EE-079D7893E109}"/>
    <w:embedBoldItalic r:id="rId19" w:fontKey="{1E8535C1-8408-3F41-AD8F-C376FB172066}"/>
  </w:font>
  <w:font w:name="DengXian">
    <w:altName w:val="等线"/>
    <w:panose1 w:val="02010600030101010101"/>
    <w:charset w:val="86"/>
    <w:family w:val="auto"/>
    <w:pitch w:val="variable"/>
    <w:sig w:usb0="A00002BF" w:usb1="38CF7CFA" w:usb2="00000016" w:usb3="00000000" w:csb0="0004000F" w:csb1="00000000"/>
    <w:embedRegular r:id="rId20" w:subsetted="1" w:fontKey="{4AB5D65C-7F0F-344C-94D8-061830F83ECF}"/>
  </w:font>
  <w:font w:name="Calibri Light">
    <w:panose1 w:val="020F0302020204030204"/>
    <w:charset w:val="00"/>
    <w:family w:val="swiss"/>
    <w:pitch w:val="variable"/>
    <w:sig w:usb0="E4002EFF" w:usb1="C200247B" w:usb2="00000009" w:usb3="00000000" w:csb0="000001FF" w:csb1="00000000"/>
    <w:embedRegular r:id="rId21" w:fontKey="{5A2980A4-2EFD-844C-9FF9-34D8985CAF7E}"/>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embedRegular r:id="rId22" w:fontKey="{C0C31D05-26DE-3D4E-A884-31DB5EF3DC55}"/>
    <w:embedItalic r:id="rId23" w:fontKey="{1B884BC2-156D-F242-A2BF-B62FE51CC711}"/>
  </w:font>
  <w:font w:name="MS Gothic">
    <w:altName w:val="ＭＳ ゴシック"/>
    <w:panose1 w:val="020B0609070205080204"/>
    <w:charset w:val="80"/>
    <w:family w:val="modern"/>
    <w:pitch w:val="fixed"/>
    <w:sig w:usb0="E00002FF" w:usb1="6AC7FDFB" w:usb2="08000012" w:usb3="00000000" w:csb0="0002009F" w:csb1="00000000"/>
  </w:font>
  <w:font w:name="Century Gothic">
    <w:altName w:val="Calibri"/>
    <w:panose1 w:val="020B0502020202020204"/>
    <w:charset w:val="00"/>
    <w:family w:val="swiss"/>
    <w:pitch w:val="variable"/>
    <w:sig w:usb0="00000287" w:usb1="00000000" w:usb2="00000000" w:usb3="00000000" w:csb0="0000009F" w:csb1="00000000"/>
    <w:embedRegular r:id="rId24" w:fontKey="{17E21E01-2346-2E43-94FB-C91F53778EC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0D6AEF" w14:textId="77777777" w:rsidR="00E716D3" w:rsidRDefault="00E716D3">
    <w:pPr>
      <w:pStyle w:val="Footer"/>
    </w:pPr>
    <w:r>
      <w:rPr>
        <w:noProof/>
        <w:lang w:val="en-US" w:eastAsia="zh-CN"/>
      </w:rPr>
      <mc:AlternateContent>
        <mc:Choice Requires="wps">
          <w:drawing>
            <wp:anchor distT="0" distB="0" distL="0" distR="0" simplePos="0" relativeHeight="251658242" behindDoc="0" locked="0" layoutInCell="1" allowOverlap="1" wp14:anchorId="0F435037" wp14:editId="2469152A">
              <wp:simplePos x="0" y="0"/>
              <wp:positionH relativeFrom="page">
                <wp:align>right</wp:align>
              </wp:positionH>
              <wp:positionV relativeFrom="page">
                <wp:align>bottom</wp:align>
              </wp:positionV>
              <wp:extent cx="707390" cy="330835"/>
              <wp:effectExtent l="0" t="0" r="0" b="0"/>
              <wp:wrapNone/>
              <wp:docPr id="1712311210" name="Text Box 5" descr="General"/>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09F302E9" w14:textId="77777777" w:rsidR="00E716D3" w:rsidRDefault="00E716D3">
                          <w:pP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rot="0" spcFirstLastPara="0" vertOverflow="overflow" horzOverflow="overflow" vert="horz" wrap="none" lIns="0" tIns="0" rIns="254000" bIns="190500" numCol="1" spcCol="0" rtlCol="0" fromWordArt="0" anchor="b" anchorCtr="0" forceAA="0" compatLnSpc="1">
                      <a:spAutoFit/>
                    </wps:bodyPr>
                  </wps:wsp>
                </a:graphicData>
              </a:graphic>
            </wp:anchor>
          </w:drawing>
        </mc:Choice>
        <mc:Fallback>
          <w:pict>
            <v:shapetype w14:anchorId="0F435037" id="_x0000_t202" coordsize="21600,21600" o:spt="202" path="m,l,21600r21600,l21600,xe">
              <v:stroke joinstyle="miter"/>
              <v:path gradientshapeok="t" o:connecttype="rect"/>
            </v:shapetype>
            <v:shape id="Text Box 5" o:spid="_x0000_s1027" type="#_x0000_t202" alt="General" style="position:absolute;left:0;text-align:left;margin-left:4.5pt;margin-top:0;width:55.7pt;height:26.05pt;z-index:251658242;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" filled="f" stroked="f">
              <v:textbox style="mso-fit-shape-to-text:t" inset="0,0,20pt,15pt">
                <w:txbxContent>
                  <w:p w14:paraId="09F302E9" w14:textId="77777777" w:rsidR="00E716D3" w:rsidRDefault="00E716D3">
                    <w:pP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C2A1E3" w14:textId="77777777" w:rsidR="00E716D3" w:rsidRDefault="00E716D3">
    <w:pPr>
      <w:pStyle w:val="Footer"/>
    </w:pPr>
    <w:r>
      <w:rPr>
        <w:noProof/>
        <w:lang w:val="en-US" w:eastAsia="zh-CN"/>
      </w:rPr>
      <mc:AlternateContent>
        <mc:Choice Requires="wps">
          <w:drawing>
            <wp:anchor distT="0" distB="0" distL="0" distR="0" simplePos="0" relativeHeight="251658241" behindDoc="0" locked="0" layoutInCell="1" allowOverlap="1" wp14:anchorId="28331037" wp14:editId="4A01D443">
              <wp:simplePos x="0" y="0"/>
              <wp:positionH relativeFrom="page">
                <wp:align>right</wp:align>
              </wp:positionH>
              <wp:positionV relativeFrom="page">
                <wp:align>bottom</wp:align>
              </wp:positionV>
              <wp:extent cx="707390" cy="330835"/>
              <wp:effectExtent l="0" t="0" r="0" b="0"/>
              <wp:wrapNone/>
              <wp:docPr id="1458744208" name="Text Box 4" descr="General"/>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529B0DC7" w14:textId="77777777" w:rsidR="00E716D3" w:rsidRDefault="00E716D3">
                          <w:pP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rot="0" spcFirstLastPara="0" vertOverflow="overflow" horzOverflow="overflow" vert="horz" wrap="none" lIns="0" tIns="0" rIns="254000" bIns="190500" numCol="1" spcCol="0" rtlCol="0" fromWordArt="0" anchor="b" anchorCtr="0" forceAA="0" compatLnSpc="1">
                      <a:spAutoFit/>
                    </wps:bodyPr>
                  </wps:wsp>
                </a:graphicData>
              </a:graphic>
            </wp:anchor>
          </w:drawing>
        </mc:Choice>
        <mc:Fallback>
          <w:pict>
            <v:shapetype w14:anchorId="28331037" id="_x0000_t202" coordsize="21600,21600" o:spt="202" path="m,l,21600r21600,l21600,xe">
              <v:stroke joinstyle="miter"/>
              <v:path gradientshapeok="t" o:connecttype="rect"/>
            </v:shapetype>
            <v:shape id="Text Box 4" o:spid="_x0000_s1029" type="#_x0000_t202" alt="General" style="position:absolute;left:0;text-align:left;margin-left:4.5pt;margin-top:0;width:55.7pt;height:26.05pt;z-index:251658241;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" filled="f" stroked="f">
              <v:textbox style="mso-fit-shape-to-text:t" inset="0,0,20pt,15pt">
                <w:txbxContent>
                  <w:p w14:paraId="529B0DC7" w14:textId="77777777" w:rsidR="00E716D3" w:rsidRDefault="00E716D3">
                    <w:pP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2DBDBC" w14:textId="77777777" w:rsidR="00EC3211" w:rsidRDefault="00EC3211">
      <w:pPr>
        <w:spacing w:after="0"/>
      </w:pPr>
      <w:r>
        <w:separator/>
      </w:r>
    </w:p>
  </w:footnote>
  <w:footnote w:type="continuationSeparator" w:id="0">
    <w:p w14:paraId="4BAA9A43" w14:textId="77777777" w:rsidR="00EC3211" w:rsidRDefault="00EC321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E8BB2E" w14:textId="77777777" w:rsidR="00E716D3" w:rsidRDefault="00E716D3">
    <w:pPr>
      <w:pStyle w:val="Header"/>
    </w:pPr>
    <w:r>
      <w:rPr>
        <w:noProof/>
        <w:lang w:val="en-US" w:eastAsia="zh-CN"/>
      </w:rPr>
      <mc:AlternateContent>
        <mc:Choice Requires="wps">
          <w:drawing>
            <wp:anchor distT="0" distB="0" distL="0" distR="0" simplePos="0" relativeHeight="251658243" behindDoc="0" locked="0" layoutInCell="1" allowOverlap="1" wp14:anchorId="7E62B4D6" wp14:editId="2BC0672F">
              <wp:simplePos x="0" y="0"/>
              <wp:positionH relativeFrom="page">
                <wp:align>right</wp:align>
              </wp:positionH>
              <wp:positionV relativeFrom="page">
                <wp:align>top</wp:align>
              </wp:positionV>
              <wp:extent cx="707390" cy="330835"/>
              <wp:effectExtent l="0" t="0" r="0" b="12065"/>
              <wp:wrapNone/>
              <wp:docPr id="1794645420" name="Text Box 2" descr="General"/>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59DA73B5" w14:textId="77777777" w:rsidR="00E716D3" w:rsidRDefault="00E716D3">
                          <w:pP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7E62B4D6" id="_x0000_t202" coordsize="21600,21600" o:spt="202" path="m,l,21600r21600,l21600,xe">
              <v:stroke joinstyle="miter"/>
              <v:path gradientshapeok="t" o:connecttype="rect"/>
            </v:shapetype>
            <v:shape id="Text Box 2" o:spid="_x0000_s1026" type="#_x0000_t202" alt="General" style="position:absolute;margin-left:4.5pt;margin-top:0;width:55.7pt;height:26.05pt;z-index:251658243;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" filled="f" stroked="f">
              <v:textbox style="mso-fit-shape-to-text:t" inset="0,15pt,20pt,0">
                <w:txbxContent>
                  <w:p w14:paraId="59DA73B5" w14:textId="77777777" w:rsidR="00E716D3" w:rsidRDefault="00E716D3">
                    <w:pP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33270" w14:textId="77777777" w:rsidR="00E716D3" w:rsidRDefault="00E716D3">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94A6C" w14:textId="77777777" w:rsidR="00E716D3" w:rsidRDefault="00E716D3">
    <w:pPr>
      <w:pStyle w:val="Header"/>
    </w:pPr>
    <w:r>
      <w:rPr>
        <w:noProof/>
        <w:lang w:val="en-US" w:eastAsia="zh-CN"/>
      </w:rPr>
      <mc:AlternateContent>
        <mc:Choice Requires="wps">
          <w:drawing>
            <wp:anchor distT="0" distB="0" distL="0" distR="0" simplePos="0" relativeHeight="251658240" behindDoc="0" locked="0" layoutInCell="1" allowOverlap="1" wp14:anchorId="6E5DB529" wp14:editId="1BFBDBFC">
              <wp:simplePos x="0" y="0"/>
              <wp:positionH relativeFrom="page">
                <wp:align>right</wp:align>
              </wp:positionH>
              <wp:positionV relativeFrom="page">
                <wp:align>top</wp:align>
              </wp:positionV>
              <wp:extent cx="707390" cy="330835"/>
              <wp:effectExtent l="0" t="0" r="0" b="12065"/>
              <wp:wrapNone/>
              <wp:docPr id="607251351" name="Text Box 1" descr="General"/>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4338F6B7" w14:textId="77777777" w:rsidR="00E716D3" w:rsidRDefault="00E716D3">
                          <w:pP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6E5DB529" id="_x0000_t202" coordsize="21600,21600" o:spt="202" path="m,l,21600r21600,l21600,xe">
              <v:stroke joinstyle="miter"/>
              <v:path gradientshapeok="t" o:connecttype="rect"/>
            </v:shapetype>
            <v:shape id="Text Box 1" o:spid="_x0000_s1028" type="#_x0000_t202" alt="General" style="position:absolute;margin-left:4.5pt;margin-top:0;width:55.7pt;height:26.0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" filled="f" stroked="f">
              <v:textbox style="mso-fit-shape-to-text:t" inset="0,15pt,20pt,0">
                <w:txbxContent>
                  <w:p w14:paraId="4338F6B7" w14:textId="77777777" w:rsidR="00E716D3" w:rsidRDefault="00E716D3">
                    <w:pP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8CA135D"/>
    <w:multiLevelType w:val="multilevel"/>
    <w:tmpl w:val="A8CA13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CAF355EE"/>
    <w:multiLevelType w:val="multilevel"/>
    <w:tmpl w:val="CAF355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CF11272D"/>
    <w:multiLevelType w:val="multilevel"/>
    <w:tmpl w:val="CF1127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EF91AB17"/>
    <w:multiLevelType w:val="multilevel"/>
    <w:tmpl w:val="EF91AB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625B2F"/>
    <w:multiLevelType w:val="multilevel"/>
    <w:tmpl w:val="00625B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07C520D"/>
    <w:multiLevelType w:val="multilevel"/>
    <w:tmpl w:val="007C52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F11559"/>
    <w:multiLevelType w:val="multilevel"/>
    <w:tmpl w:val="02F115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34407C2"/>
    <w:multiLevelType w:val="multilevel"/>
    <w:tmpl w:val="034407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3C664C8"/>
    <w:multiLevelType w:val="multilevel"/>
    <w:tmpl w:val="03C664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A616AC1"/>
    <w:multiLevelType w:val="multilevel"/>
    <w:tmpl w:val="0A616AC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0CA25801"/>
    <w:multiLevelType w:val="multilevel"/>
    <w:tmpl w:val="0CA258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A2631D"/>
    <w:multiLevelType w:val="multilevel"/>
    <w:tmpl w:val="0CA263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D977C83"/>
    <w:multiLevelType w:val="multilevel"/>
    <w:tmpl w:val="0D97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4531D9"/>
    <w:multiLevelType w:val="multilevel"/>
    <w:tmpl w:val="0E4531D9"/>
    <w:lvl w:ilvl="0">
      <w:start w:val="8"/>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EB15BBE"/>
    <w:multiLevelType w:val="multilevel"/>
    <w:tmpl w:val="0EB15B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573F70"/>
    <w:multiLevelType w:val="multilevel"/>
    <w:tmpl w:val="0F57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900982"/>
    <w:multiLevelType w:val="multilevel"/>
    <w:tmpl w:val="109009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0D144CE"/>
    <w:multiLevelType w:val="multilevel"/>
    <w:tmpl w:val="10D144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1E4060A"/>
    <w:multiLevelType w:val="multilevel"/>
    <w:tmpl w:val="11E406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1F75CA4"/>
    <w:multiLevelType w:val="multilevel"/>
    <w:tmpl w:val="11F75C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3D04520"/>
    <w:multiLevelType w:val="multilevel"/>
    <w:tmpl w:val="13D045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72A621E"/>
    <w:multiLevelType w:val="multilevel"/>
    <w:tmpl w:val="172A62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BEF49E2"/>
    <w:multiLevelType w:val="multilevel"/>
    <w:tmpl w:val="1BEF49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C6505C7"/>
    <w:multiLevelType w:val="multilevel"/>
    <w:tmpl w:val="1C6505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CA63C25"/>
    <w:multiLevelType w:val="multilevel"/>
    <w:tmpl w:val="1CA63C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D97707B"/>
    <w:multiLevelType w:val="hybridMultilevel"/>
    <w:tmpl w:val="DDDAAFEC"/>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1EF9000E"/>
    <w:multiLevelType w:val="multilevel"/>
    <w:tmpl w:val="1EF900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1200A81"/>
    <w:multiLevelType w:val="multilevel"/>
    <w:tmpl w:val="21200A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18821B9"/>
    <w:multiLevelType w:val="multilevel"/>
    <w:tmpl w:val="218821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2BF3003"/>
    <w:multiLevelType w:val="multilevel"/>
    <w:tmpl w:val="22BF30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4446E72"/>
    <w:multiLevelType w:val="multilevel"/>
    <w:tmpl w:val="24446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4905F96"/>
    <w:multiLevelType w:val="multilevel"/>
    <w:tmpl w:val="24905F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4E06C14"/>
    <w:multiLevelType w:val="multilevel"/>
    <w:tmpl w:val="24E06C14"/>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3" w15:restartNumberingAfterBreak="0">
    <w:nsid w:val="25DE0190"/>
    <w:multiLevelType w:val="multilevel"/>
    <w:tmpl w:val="25DE01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7E950E6"/>
    <w:multiLevelType w:val="multilevel"/>
    <w:tmpl w:val="27E950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9C07127"/>
    <w:multiLevelType w:val="multilevel"/>
    <w:tmpl w:val="29C07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FB03C34"/>
    <w:multiLevelType w:val="multilevel"/>
    <w:tmpl w:val="2FB03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402806"/>
    <w:multiLevelType w:val="multilevel"/>
    <w:tmpl w:val="314028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31B3F6A"/>
    <w:multiLevelType w:val="multilevel"/>
    <w:tmpl w:val="331B3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4073CFF"/>
    <w:multiLevelType w:val="multilevel"/>
    <w:tmpl w:val="34073C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A258EB"/>
    <w:multiLevelType w:val="multilevel"/>
    <w:tmpl w:val="34A258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4C77C89"/>
    <w:multiLevelType w:val="multilevel"/>
    <w:tmpl w:val="34C77C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9594DFD"/>
    <w:multiLevelType w:val="multilevel"/>
    <w:tmpl w:val="39594D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976295B"/>
    <w:multiLevelType w:val="multilevel"/>
    <w:tmpl w:val="397629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ADB2778"/>
    <w:multiLevelType w:val="multilevel"/>
    <w:tmpl w:val="3ADB27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D0811BE"/>
    <w:multiLevelType w:val="hybridMultilevel"/>
    <w:tmpl w:val="8D9E6F58"/>
    <w:lvl w:ilvl="0" w:tplc="BE3C8AB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3D3612C0"/>
    <w:multiLevelType w:val="multilevel"/>
    <w:tmpl w:val="3D361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D954858"/>
    <w:multiLevelType w:val="multilevel"/>
    <w:tmpl w:val="3D954858"/>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432" w:hanging="432"/>
      </w:pPr>
      <w:rPr>
        <w:rFonts w:hint="default"/>
      </w:rPr>
    </w:lvl>
    <w:lvl w:ilvl="2">
      <w:start w:val="1"/>
      <w:numFmt w:val="decimal"/>
      <w:pStyle w:val="Heading3"/>
      <w:lvlText w:val="%1.%2.%3."/>
      <w:lvlJc w:val="left"/>
      <w:pPr>
        <w:ind w:left="1224" w:hanging="504"/>
      </w:pPr>
      <w:rPr>
        <w:rFonts w:hint="default"/>
      </w:rPr>
    </w:lvl>
    <w:lvl w:ilvl="3">
      <w:start w:val="1"/>
      <w:numFmt w:val="none"/>
      <w:lvlRestart w:val="0"/>
      <w:pStyle w:val="Heading4"/>
      <w:lvlText w:val=""/>
      <w:lvlJc w:val="left"/>
      <w:pPr>
        <w:ind w:left="1728" w:hanging="648"/>
      </w:pPr>
      <w:rPr>
        <w:rFonts w:hint="default"/>
      </w:rPr>
    </w:lvl>
    <w:lvl w:ilvl="4">
      <w:start w:val="1"/>
      <w:numFmt w:val="none"/>
      <w:lvlRestart w:val="0"/>
      <w:pStyle w:val="Heading5"/>
      <w:lvlText w:val=""/>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3ECE2372"/>
    <w:multiLevelType w:val="multilevel"/>
    <w:tmpl w:val="3ECE23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FA429F1"/>
    <w:multiLevelType w:val="multilevel"/>
    <w:tmpl w:val="3FA429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FBC5FC1"/>
    <w:multiLevelType w:val="multilevel"/>
    <w:tmpl w:val="3FBC5F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03A3078"/>
    <w:multiLevelType w:val="multilevel"/>
    <w:tmpl w:val="403A30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1047C62"/>
    <w:multiLevelType w:val="multilevel"/>
    <w:tmpl w:val="41047C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14A7788"/>
    <w:multiLevelType w:val="multilevel"/>
    <w:tmpl w:val="414A7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1A776DD"/>
    <w:multiLevelType w:val="multilevel"/>
    <w:tmpl w:val="41A776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35D0991"/>
    <w:multiLevelType w:val="multilevel"/>
    <w:tmpl w:val="435D09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6503B9E"/>
    <w:multiLevelType w:val="multilevel"/>
    <w:tmpl w:val="46503B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76B0A37"/>
    <w:multiLevelType w:val="multilevel"/>
    <w:tmpl w:val="476B0A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C3E33CD"/>
    <w:multiLevelType w:val="multilevel"/>
    <w:tmpl w:val="4C3E33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C8D0924"/>
    <w:multiLevelType w:val="multilevel"/>
    <w:tmpl w:val="4C8D09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0227665"/>
    <w:multiLevelType w:val="multilevel"/>
    <w:tmpl w:val="502276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1FA252F"/>
    <w:multiLevelType w:val="multilevel"/>
    <w:tmpl w:val="51FA25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2CA4A66"/>
    <w:multiLevelType w:val="multilevel"/>
    <w:tmpl w:val="52CA4A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3187958"/>
    <w:multiLevelType w:val="multilevel"/>
    <w:tmpl w:val="53187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48D5C81"/>
    <w:multiLevelType w:val="multilevel"/>
    <w:tmpl w:val="24E06C14"/>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5" w15:restartNumberingAfterBreak="0">
    <w:nsid w:val="5538045D"/>
    <w:multiLevelType w:val="multilevel"/>
    <w:tmpl w:val="553804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6E302C9"/>
    <w:multiLevelType w:val="multilevel"/>
    <w:tmpl w:val="56E302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7B05094"/>
    <w:multiLevelType w:val="multilevel"/>
    <w:tmpl w:val="57B050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8196D40"/>
    <w:multiLevelType w:val="multilevel"/>
    <w:tmpl w:val="58196D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9525F08"/>
    <w:multiLevelType w:val="multilevel"/>
    <w:tmpl w:val="59525F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A897BB9"/>
    <w:multiLevelType w:val="multilevel"/>
    <w:tmpl w:val="5A897B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CDC3F18"/>
    <w:multiLevelType w:val="multilevel"/>
    <w:tmpl w:val="5CDC3F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E3E374D"/>
    <w:multiLevelType w:val="multilevel"/>
    <w:tmpl w:val="5E3E37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F7562B9"/>
    <w:multiLevelType w:val="multilevel"/>
    <w:tmpl w:val="5F7562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0B96AF9"/>
    <w:multiLevelType w:val="multilevel"/>
    <w:tmpl w:val="60B96A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1A71E78"/>
    <w:multiLevelType w:val="multilevel"/>
    <w:tmpl w:val="61A71E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2687944"/>
    <w:multiLevelType w:val="multilevel"/>
    <w:tmpl w:val="62687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2714E66"/>
    <w:multiLevelType w:val="multilevel"/>
    <w:tmpl w:val="62714E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4B840FB"/>
    <w:multiLevelType w:val="multilevel"/>
    <w:tmpl w:val="64B840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A435433"/>
    <w:multiLevelType w:val="multilevel"/>
    <w:tmpl w:val="6A4354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AAF774A"/>
    <w:multiLevelType w:val="multilevel"/>
    <w:tmpl w:val="6AAF77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B9513B9"/>
    <w:multiLevelType w:val="multilevel"/>
    <w:tmpl w:val="6B9513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D911E61"/>
    <w:multiLevelType w:val="multilevel"/>
    <w:tmpl w:val="6D911E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F490533"/>
    <w:multiLevelType w:val="multilevel"/>
    <w:tmpl w:val="6F490533"/>
    <w:lvl w:ilvl="0">
      <w:start w:val="1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42042F4"/>
    <w:multiLevelType w:val="multilevel"/>
    <w:tmpl w:val="742042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7141A5B"/>
    <w:multiLevelType w:val="multilevel"/>
    <w:tmpl w:val="77141A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7624B1B"/>
    <w:multiLevelType w:val="multilevel"/>
    <w:tmpl w:val="77624B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9A32629"/>
    <w:multiLevelType w:val="multilevel"/>
    <w:tmpl w:val="79A326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8639CF"/>
    <w:multiLevelType w:val="multilevel"/>
    <w:tmpl w:val="7A8639CF"/>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color w:val="auto"/>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9" w15:restartNumberingAfterBreak="0">
    <w:nsid w:val="7B9E3202"/>
    <w:multiLevelType w:val="multilevel"/>
    <w:tmpl w:val="7B9E32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BE312FF"/>
    <w:multiLevelType w:val="multilevel"/>
    <w:tmpl w:val="7BE312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E914ACC"/>
    <w:multiLevelType w:val="multilevel"/>
    <w:tmpl w:val="7E914A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85165587">
    <w:abstractNumId w:val="47"/>
  </w:num>
  <w:num w:numId="2" w16cid:durableId="1916619673">
    <w:abstractNumId w:val="83"/>
  </w:num>
  <w:num w:numId="3" w16cid:durableId="1578591555">
    <w:abstractNumId w:val="15"/>
  </w:num>
  <w:num w:numId="4" w16cid:durableId="1530953685">
    <w:abstractNumId w:val="75"/>
  </w:num>
  <w:num w:numId="5" w16cid:durableId="1759331661">
    <w:abstractNumId w:val="38"/>
  </w:num>
  <w:num w:numId="6" w16cid:durableId="1022048686">
    <w:abstractNumId w:val="53"/>
  </w:num>
  <w:num w:numId="7" w16cid:durableId="1994481463">
    <w:abstractNumId w:val="16"/>
  </w:num>
  <w:num w:numId="8" w16cid:durableId="206836212">
    <w:abstractNumId w:val="90"/>
  </w:num>
  <w:num w:numId="9" w16cid:durableId="2045518228">
    <w:abstractNumId w:val="43"/>
  </w:num>
  <w:num w:numId="10" w16cid:durableId="494419687">
    <w:abstractNumId w:val="10"/>
  </w:num>
  <w:num w:numId="11" w16cid:durableId="456266653">
    <w:abstractNumId w:val="11"/>
  </w:num>
  <w:num w:numId="12" w16cid:durableId="1829861427">
    <w:abstractNumId w:val="37"/>
  </w:num>
  <w:num w:numId="13" w16cid:durableId="846754726">
    <w:abstractNumId w:val="28"/>
  </w:num>
  <w:num w:numId="14" w16cid:durableId="1674993793">
    <w:abstractNumId w:val="55"/>
  </w:num>
  <w:num w:numId="15" w16cid:durableId="210926960">
    <w:abstractNumId w:val="33"/>
  </w:num>
  <w:num w:numId="16" w16cid:durableId="1997687523">
    <w:abstractNumId w:val="31"/>
  </w:num>
  <w:num w:numId="17" w16cid:durableId="397754381">
    <w:abstractNumId w:val="57"/>
  </w:num>
  <w:num w:numId="18" w16cid:durableId="1231649134">
    <w:abstractNumId w:val="77"/>
  </w:num>
  <w:num w:numId="19" w16cid:durableId="941689946">
    <w:abstractNumId w:val="86"/>
  </w:num>
  <w:num w:numId="20" w16cid:durableId="564730673">
    <w:abstractNumId w:val="80"/>
  </w:num>
  <w:num w:numId="21" w16cid:durableId="1855532104">
    <w:abstractNumId w:val="4"/>
  </w:num>
  <w:num w:numId="22" w16cid:durableId="569846396">
    <w:abstractNumId w:val="49"/>
  </w:num>
  <w:num w:numId="23" w16cid:durableId="243415174">
    <w:abstractNumId w:val="89"/>
  </w:num>
  <w:num w:numId="24" w16cid:durableId="1352143150">
    <w:abstractNumId w:val="41"/>
  </w:num>
  <w:num w:numId="25" w16cid:durableId="2101490292">
    <w:abstractNumId w:val="79"/>
  </w:num>
  <w:num w:numId="26" w16cid:durableId="1815485723">
    <w:abstractNumId w:val="69"/>
  </w:num>
  <w:num w:numId="27" w16cid:durableId="76175598">
    <w:abstractNumId w:val="13"/>
  </w:num>
  <w:num w:numId="28" w16cid:durableId="236596157">
    <w:abstractNumId w:val="23"/>
  </w:num>
  <w:num w:numId="29" w16cid:durableId="1088497501">
    <w:abstractNumId w:val="8"/>
  </w:num>
  <w:num w:numId="30" w16cid:durableId="1785878495">
    <w:abstractNumId w:val="42"/>
  </w:num>
  <w:num w:numId="31" w16cid:durableId="714040732">
    <w:abstractNumId w:val="66"/>
  </w:num>
  <w:num w:numId="32" w16cid:durableId="1974824357">
    <w:abstractNumId w:val="12"/>
  </w:num>
  <w:num w:numId="33" w16cid:durableId="492260966">
    <w:abstractNumId w:val="72"/>
  </w:num>
  <w:num w:numId="34" w16cid:durableId="159198418">
    <w:abstractNumId w:val="27"/>
  </w:num>
  <w:num w:numId="35" w16cid:durableId="27685359">
    <w:abstractNumId w:val="76"/>
  </w:num>
  <w:num w:numId="36" w16cid:durableId="334497668">
    <w:abstractNumId w:val="56"/>
  </w:num>
  <w:num w:numId="37" w16cid:durableId="360936437">
    <w:abstractNumId w:val="26"/>
  </w:num>
  <w:num w:numId="38" w16cid:durableId="1075710916">
    <w:abstractNumId w:val="71"/>
  </w:num>
  <w:num w:numId="39" w16cid:durableId="820737506">
    <w:abstractNumId w:val="81"/>
  </w:num>
  <w:num w:numId="40" w16cid:durableId="1641767959">
    <w:abstractNumId w:val="52"/>
  </w:num>
  <w:num w:numId="41" w16cid:durableId="258685432">
    <w:abstractNumId w:val="88"/>
  </w:num>
  <w:num w:numId="42" w16cid:durableId="1291127118">
    <w:abstractNumId w:val="65"/>
  </w:num>
  <w:num w:numId="43" w16cid:durableId="82728610">
    <w:abstractNumId w:val="32"/>
  </w:num>
  <w:num w:numId="44" w16cid:durableId="1928733412">
    <w:abstractNumId w:val="9"/>
  </w:num>
  <w:num w:numId="45" w16cid:durableId="1184783982">
    <w:abstractNumId w:val="67"/>
  </w:num>
  <w:num w:numId="46" w16cid:durableId="1529641133">
    <w:abstractNumId w:val="14"/>
  </w:num>
  <w:num w:numId="47" w16cid:durableId="632833672">
    <w:abstractNumId w:val="3"/>
  </w:num>
  <w:num w:numId="48" w16cid:durableId="564338856">
    <w:abstractNumId w:val="24"/>
  </w:num>
  <w:num w:numId="49" w16cid:durableId="94790452">
    <w:abstractNumId w:val="18"/>
  </w:num>
  <w:num w:numId="50" w16cid:durableId="430013794">
    <w:abstractNumId w:val="50"/>
  </w:num>
  <w:num w:numId="51" w16cid:durableId="2899690">
    <w:abstractNumId w:val="39"/>
  </w:num>
  <w:num w:numId="52" w16cid:durableId="1718699975">
    <w:abstractNumId w:val="34"/>
  </w:num>
  <w:num w:numId="53" w16cid:durableId="983314015">
    <w:abstractNumId w:val="70"/>
  </w:num>
  <w:num w:numId="54" w16cid:durableId="1437482175">
    <w:abstractNumId w:val="0"/>
  </w:num>
  <w:num w:numId="55" w16cid:durableId="679040029">
    <w:abstractNumId w:val="29"/>
  </w:num>
  <w:num w:numId="56" w16cid:durableId="1950116352">
    <w:abstractNumId w:val="2"/>
  </w:num>
  <w:num w:numId="57" w16cid:durableId="1382704528">
    <w:abstractNumId w:val="46"/>
  </w:num>
  <w:num w:numId="58" w16cid:durableId="2121755434">
    <w:abstractNumId w:val="40"/>
  </w:num>
  <w:num w:numId="59" w16cid:durableId="207693325">
    <w:abstractNumId w:val="1"/>
  </w:num>
  <w:num w:numId="60" w16cid:durableId="275064320">
    <w:abstractNumId w:val="20"/>
  </w:num>
  <w:num w:numId="61" w16cid:durableId="191844475">
    <w:abstractNumId w:val="85"/>
  </w:num>
  <w:num w:numId="62" w16cid:durableId="1541087000">
    <w:abstractNumId w:val="74"/>
  </w:num>
  <w:num w:numId="63" w16cid:durableId="1504122725">
    <w:abstractNumId w:val="7"/>
  </w:num>
  <w:num w:numId="64" w16cid:durableId="1481850760">
    <w:abstractNumId w:val="44"/>
  </w:num>
  <w:num w:numId="65" w16cid:durableId="1328943050">
    <w:abstractNumId w:val="62"/>
  </w:num>
  <w:num w:numId="66" w16cid:durableId="872766438">
    <w:abstractNumId w:val="84"/>
  </w:num>
  <w:num w:numId="67" w16cid:durableId="1438714471">
    <w:abstractNumId w:val="6"/>
  </w:num>
  <w:num w:numId="68" w16cid:durableId="1545558448">
    <w:abstractNumId w:val="30"/>
  </w:num>
  <w:num w:numId="69" w16cid:durableId="78719950">
    <w:abstractNumId w:val="51"/>
  </w:num>
  <w:num w:numId="70" w16cid:durableId="1252930325">
    <w:abstractNumId w:val="36"/>
  </w:num>
  <w:num w:numId="71" w16cid:durableId="199754958">
    <w:abstractNumId w:val="35"/>
  </w:num>
  <w:num w:numId="72" w16cid:durableId="352267345">
    <w:abstractNumId w:val="91"/>
  </w:num>
  <w:num w:numId="73" w16cid:durableId="1866481753">
    <w:abstractNumId w:val="5"/>
  </w:num>
  <w:num w:numId="74" w16cid:durableId="992030808">
    <w:abstractNumId w:val="48"/>
  </w:num>
  <w:num w:numId="75" w16cid:durableId="538931834">
    <w:abstractNumId w:val="19"/>
  </w:num>
  <w:num w:numId="76" w16cid:durableId="640967913">
    <w:abstractNumId w:val="61"/>
  </w:num>
  <w:num w:numId="77" w16cid:durableId="2040666683">
    <w:abstractNumId w:val="22"/>
  </w:num>
  <w:num w:numId="78" w16cid:durableId="2107842528">
    <w:abstractNumId w:val="68"/>
  </w:num>
  <w:num w:numId="79" w16cid:durableId="1981495767">
    <w:abstractNumId w:val="73"/>
  </w:num>
  <w:num w:numId="80" w16cid:durableId="629022171">
    <w:abstractNumId w:val="21"/>
  </w:num>
  <w:num w:numId="81" w16cid:durableId="1254896559">
    <w:abstractNumId w:val="60"/>
  </w:num>
  <w:num w:numId="82" w16cid:durableId="808012564">
    <w:abstractNumId w:val="58"/>
  </w:num>
  <w:num w:numId="83" w16cid:durableId="313878824">
    <w:abstractNumId w:val="78"/>
  </w:num>
  <w:num w:numId="84" w16cid:durableId="532500781">
    <w:abstractNumId w:val="17"/>
  </w:num>
  <w:num w:numId="85" w16cid:durableId="1579359673">
    <w:abstractNumId w:val="54"/>
  </w:num>
  <w:num w:numId="86" w16cid:durableId="821625307">
    <w:abstractNumId w:val="63"/>
  </w:num>
  <w:num w:numId="87" w16cid:durableId="2032141662">
    <w:abstractNumId w:val="82"/>
  </w:num>
  <w:num w:numId="88" w16cid:durableId="1002657636">
    <w:abstractNumId w:val="87"/>
  </w:num>
  <w:num w:numId="89" w16cid:durableId="1946189802">
    <w:abstractNumId w:val="59"/>
  </w:num>
  <w:num w:numId="90" w16cid:durableId="75828836">
    <w:abstractNumId w:val="45"/>
  </w:num>
  <w:num w:numId="91" w16cid:durableId="1332756843">
    <w:abstractNumId w:val="25"/>
  </w:num>
  <w:num w:numId="92" w16cid:durableId="1367412958">
    <w:abstractNumId w:val="65"/>
  </w:num>
  <w:num w:numId="93" w16cid:durableId="1820900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12674202">
    <w:abstractNumId w:val="64"/>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1"/>
  <w:embedTrueTypeFont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00A6"/>
    <w:rsid w:val="00000EAD"/>
    <w:rsid w:val="000010F1"/>
    <w:rsid w:val="00002680"/>
    <w:rsid w:val="0000472C"/>
    <w:rsid w:val="00004865"/>
    <w:rsid w:val="00004994"/>
    <w:rsid w:val="00004A7A"/>
    <w:rsid w:val="00004E50"/>
    <w:rsid w:val="00005359"/>
    <w:rsid w:val="00005E95"/>
    <w:rsid w:val="00005FA9"/>
    <w:rsid w:val="00006C06"/>
    <w:rsid w:val="00011313"/>
    <w:rsid w:val="00011612"/>
    <w:rsid w:val="00011A3F"/>
    <w:rsid w:val="0001208D"/>
    <w:rsid w:val="000154AD"/>
    <w:rsid w:val="00015E47"/>
    <w:rsid w:val="0001635C"/>
    <w:rsid w:val="00017B4E"/>
    <w:rsid w:val="00021159"/>
    <w:rsid w:val="00021DE4"/>
    <w:rsid w:val="000237A0"/>
    <w:rsid w:val="00023D15"/>
    <w:rsid w:val="00024C54"/>
    <w:rsid w:val="000253C5"/>
    <w:rsid w:val="00026067"/>
    <w:rsid w:val="00026977"/>
    <w:rsid w:val="00027CC3"/>
    <w:rsid w:val="00030515"/>
    <w:rsid w:val="000321F8"/>
    <w:rsid w:val="00032590"/>
    <w:rsid w:val="00032714"/>
    <w:rsid w:val="00032B95"/>
    <w:rsid w:val="00032D62"/>
    <w:rsid w:val="00033228"/>
    <w:rsid w:val="0003325A"/>
    <w:rsid w:val="000332CB"/>
    <w:rsid w:val="00033D10"/>
    <w:rsid w:val="000340CB"/>
    <w:rsid w:val="0003472A"/>
    <w:rsid w:val="00034CB2"/>
    <w:rsid w:val="000361C0"/>
    <w:rsid w:val="000362E3"/>
    <w:rsid w:val="000366B6"/>
    <w:rsid w:val="000368BF"/>
    <w:rsid w:val="000368F1"/>
    <w:rsid w:val="0003723A"/>
    <w:rsid w:val="00040969"/>
    <w:rsid w:val="00040C03"/>
    <w:rsid w:val="00040C7B"/>
    <w:rsid w:val="00041F70"/>
    <w:rsid w:val="000429AF"/>
    <w:rsid w:val="00044CF1"/>
    <w:rsid w:val="00045180"/>
    <w:rsid w:val="00045E85"/>
    <w:rsid w:val="00045F7C"/>
    <w:rsid w:val="00047EB0"/>
    <w:rsid w:val="00050B74"/>
    <w:rsid w:val="0005137E"/>
    <w:rsid w:val="000518D4"/>
    <w:rsid w:val="00052471"/>
    <w:rsid w:val="0005353D"/>
    <w:rsid w:val="000536D1"/>
    <w:rsid w:val="00053A47"/>
    <w:rsid w:val="00053A8B"/>
    <w:rsid w:val="00053C4A"/>
    <w:rsid w:val="00053D1D"/>
    <w:rsid w:val="00055182"/>
    <w:rsid w:val="00055219"/>
    <w:rsid w:val="000560ED"/>
    <w:rsid w:val="00056739"/>
    <w:rsid w:val="00056950"/>
    <w:rsid w:val="000569E4"/>
    <w:rsid w:val="0006035F"/>
    <w:rsid w:val="0006140D"/>
    <w:rsid w:val="000614E8"/>
    <w:rsid w:val="00061966"/>
    <w:rsid w:val="00061E5E"/>
    <w:rsid w:val="00061FD4"/>
    <w:rsid w:val="00064AE4"/>
    <w:rsid w:val="00064CCF"/>
    <w:rsid w:val="00064EBB"/>
    <w:rsid w:val="00067A06"/>
    <w:rsid w:val="00070201"/>
    <w:rsid w:val="00071B77"/>
    <w:rsid w:val="00072A50"/>
    <w:rsid w:val="0007308D"/>
    <w:rsid w:val="000730F5"/>
    <w:rsid w:val="000730F8"/>
    <w:rsid w:val="00073330"/>
    <w:rsid w:val="0007343B"/>
    <w:rsid w:val="000744BC"/>
    <w:rsid w:val="00074B76"/>
    <w:rsid w:val="00075E72"/>
    <w:rsid w:val="00076128"/>
    <w:rsid w:val="00081767"/>
    <w:rsid w:val="00081C57"/>
    <w:rsid w:val="000831E6"/>
    <w:rsid w:val="00084076"/>
    <w:rsid w:val="00084EBB"/>
    <w:rsid w:val="0008599B"/>
    <w:rsid w:val="00085D63"/>
    <w:rsid w:val="00086762"/>
    <w:rsid w:val="0008722D"/>
    <w:rsid w:val="00087B6F"/>
    <w:rsid w:val="00087D5D"/>
    <w:rsid w:val="000902B5"/>
    <w:rsid w:val="00090353"/>
    <w:rsid w:val="000908C5"/>
    <w:rsid w:val="00090C65"/>
    <w:rsid w:val="000921AA"/>
    <w:rsid w:val="000925F6"/>
    <w:rsid w:val="00093EF6"/>
    <w:rsid w:val="0009422E"/>
    <w:rsid w:val="000A22C2"/>
    <w:rsid w:val="000A2436"/>
    <w:rsid w:val="000A313D"/>
    <w:rsid w:val="000A380C"/>
    <w:rsid w:val="000A5BA6"/>
    <w:rsid w:val="000A6D8E"/>
    <w:rsid w:val="000A7224"/>
    <w:rsid w:val="000B053B"/>
    <w:rsid w:val="000B0579"/>
    <w:rsid w:val="000B157A"/>
    <w:rsid w:val="000B2DF2"/>
    <w:rsid w:val="000B392E"/>
    <w:rsid w:val="000B5222"/>
    <w:rsid w:val="000B59EB"/>
    <w:rsid w:val="000B7EE3"/>
    <w:rsid w:val="000C054E"/>
    <w:rsid w:val="000C0CE5"/>
    <w:rsid w:val="000C0F91"/>
    <w:rsid w:val="000C347F"/>
    <w:rsid w:val="000C462F"/>
    <w:rsid w:val="000C4D53"/>
    <w:rsid w:val="000C51AF"/>
    <w:rsid w:val="000C5E8E"/>
    <w:rsid w:val="000C5FD2"/>
    <w:rsid w:val="000C71DF"/>
    <w:rsid w:val="000C72DD"/>
    <w:rsid w:val="000C74A8"/>
    <w:rsid w:val="000C7BF6"/>
    <w:rsid w:val="000D0903"/>
    <w:rsid w:val="000D0B23"/>
    <w:rsid w:val="000D11B0"/>
    <w:rsid w:val="000D19AC"/>
    <w:rsid w:val="000D28DC"/>
    <w:rsid w:val="000D2DB9"/>
    <w:rsid w:val="000D2F86"/>
    <w:rsid w:val="000D3E4D"/>
    <w:rsid w:val="000D489F"/>
    <w:rsid w:val="000D6AC8"/>
    <w:rsid w:val="000D6F26"/>
    <w:rsid w:val="000D71C2"/>
    <w:rsid w:val="000E0556"/>
    <w:rsid w:val="000E0ABA"/>
    <w:rsid w:val="000E15E3"/>
    <w:rsid w:val="000E4761"/>
    <w:rsid w:val="000E4FB1"/>
    <w:rsid w:val="000E53B1"/>
    <w:rsid w:val="000E5DC6"/>
    <w:rsid w:val="000E6208"/>
    <w:rsid w:val="000E6DEC"/>
    <w:rsid w:val="000E7310"/>
    <w:rsid w:val="000F0E54"/>
    <w:rsid w:val="000F11C5"/>
    <w:rsid w:val="000F14C4"/>
    <w:rsid w:val="000F1D7E"/>
    <w:rsid w:val="000F27D2"/>
    <w:rsid w:val="000F2BCE"/>
    <w:rsid w:val="000F2E85"/>
    <w:rsid w:val="000F2EE8"/>
    <w:rsid w:val="000F4DC2"/>
    <w:rsid w:val="000F6030"/>
    <w:rsid w:val="000F639E"/>
    <w:rsid w:val="000F7551"/>
    <w:rsid w:val="0010004A"/>
    <w:rsid w:val="00100DC5"/>
    <w:rsid w:val="0010221E"/>
    <w:rsid w:val="00102717"/>
    <w:rsid w:val="00104902"/>
    <w:rsid w:val="00104C66"/>
    <w:rsid w:val="0010504F"/>
    <w:rsid w:val="00107046"/>
    <w:rsid w:val="0010712A"/>
    <w:rsid w:val="001077AB"/>
    <w:rsid w:val="00107BA7"/>
    <w:rsid w:val="00110901"/>
    <w:rsid w:val="00111D1D"/>
    <w:rsid w:val="00112AA5"/>
    <w:rsid w:val="0011383C"/>
    <w:rsid w:val="001140A2"/>
    <w:rsid w:val="0011418C"/>
    <w:rsid w:val="0011446D"/>
    <w:rsid w:val="00115B1C"/>
    <w:rsid w:val="0011705F"/>
    <w:rsid w:val="00117355"/>
    <w:rsid w:val="001178AF"/>
    <w:rsid w:val="00117E14"/>
    <w:rsid w:val="00117F68"/>
    <w:rsid w:val="001201BC"/>
    <w:rsid w:val="00120269"/>
    <w:rsid w:val="00120BC5"/>
    <w:rsid w:val="00120BDC"/>
    <w:rsid w:val="00120C47"/>
    <w:rsid w:val="00121DE2"/>
    <w:rsid w:val="00122043"/>
    <w:rsid w:val="001220A9"/>
    <w:rsid w:val="0012231F"/>
    <w:rsid w:val="00122DB9"/>
    <w:rsid w:val="00123086"/>
    <w:rsid w:val="001230C1"/>
    <w:rsid w:val="00123100"/>
    <w:rsid w:val="00123F4F"/>
    <w:rsid w:val="00124BEF"/>
    <w:rsid w:val="00124F9C"/>
    <w:rsid w:val="00125273"/>
    <w:rsid w:val="001258D9"/>
    <w:rsid w:val="00127030"/>
    <w:rsid w:val="00127161"/>
    <w:rsid w:val="001273F0"/>
    <w:rsid w:val="00127DC5"/>
    <w:rsid w:val="00130776"/>
    <w:rsid w:val="001313E6"/>
    <w:rsid w:val="00131AC7"/>
    <w:rsid w:val="00131C14"/>
    <w:rsid w:val="00131C42"/>
    <w:rsid w:val="00133A08"/>
    <w:rsid w:val="00134479"/>
    <w:rsid w:val="00134AA5"/>
    <w:rsid w:val="001356B1"/>
    <w:rsid w:val="00135A7B"/>
    <w:rsid w:val="001362CD"/>
    <w:rsid w:val="00136A80"/>
    <w:rsid w:val="00136B63"/>
    <w:rsid w:val="00137A69"/>
    <w:rsid w:val="00137E12"/>
    <w:rsid w:val="00137E16"/>
    <w:rsid w:val="001408BD"/>
    <w:rsid w:val="0014150E"/>
    <w:rsid w:val="00141667"/>
    <w:rsid w:val="00142471"/>
    <w:rsid w:val="0014329E"/>
    <w:rsid w:val="00144E48"/>
    <w:rsid w:val="00145D65"/>
    <w:rsid w:val="00145F2B"/>
    <w:rsid w:val="00146189"/>
    <w:rsid w:val="00146368"/>
    <w:rsid w:val="00146B25"/>
    <w:rsid w:val="00146EE1"/>
    <w:rsid w:val="00147680"/>
    <w:rsid w:val="00150E94"/>
    <w:rsid w:val="001510FB"/>
    <w:rsid w:val="001517CB"/>
    <w:rsid w:val="001517D0"/>
    <w:rsid w:val="00151A67"/>
    <w:rsid w:val="00151FF7"/>
    <w:rsid w:val="00152068"/>
    <w:rsid w:val="00152D12"/>
    <w:rsid w:val="00152E53"/>
    <w:rsid w:val="00152F24"/>
    <w:rsid w:val="0015334C"/>
    <w:rsid w:val="00157F4E"/>
    <w:rsid w:val="00157F5D"/>
    <w:rsid w:val="00160132"/>
    <w:rsid w:val="001604A8"/>
    <w:rsid w:val="00161F02"/>
    <w:rsid w:val="00163236"/>
    <w:rsid w:val="00163E42"/>
    <w:rsid w:val="00164686"/>
    <w:rsid w:val="00166A4F"/>
    <w:rsid w:val="00167453"/>
    <w:rsid w:val="00170DE2"/>
    <w:rsid w:val="00170DF5"/>
    <w:rsid w:val="00171132"/>
    <w:rsid w:val="001711AF"/>
    <w:rsid w:val="00171C50"/>
    <w:rsid w:val="00171E1C"/>
    <w:rsid w:val="001728FE"/>
    <w:rsid w:val="0017392E"/>
    <w:rsid w:val="0017396E"/>
    <w:rsid w:val="001745DB"/>
    <w:rsid w:val="00175C59"/>
    <w:rsid w:val="0017648A"/>
    <w:rsid w:val="00180DE4"/>
    <w:rsid w:val="00180E4F"/>
    <w:rsid w:val="00181723"/>
    <w:rsid w:val="0018299C"/>
    <w:rsid w:val="00182EB0"/>
    <w:rsid w:val="0018412F"/>
    <w:rsid w:val="0018486F"/>
    <w:rsid w:val="00185307"/>
    <w:rsid w:val="00186489"/>
    <w:rsid w:val="001865B2"/>
    <w:rsid w:val="001869E0"/>
    <w:rsid w:val="00186E46"/>
    <w:rsid w:val="00186ED6"/>
    <w:rsid w:val="001873F3"/>
    <w:rsid w:val="00187AA9"/>
    <w:rsid w:val="00190056"/>
    <w:rsid w:val="00190A70"/>
    <w:rsid w:val="00190A97"/>
    <w:rsid w:val="00192235"/>
    <w:rsid w:val="00192C13"/>
    <w:rsid w:val="00192C1A"/>
    <w:rsid w:val="0019327C"/>
    <w:rsid w:val="001935F1"/>
    <w:rsid w:val="00193C20"/>
    <w:rsid w:val="00193C77"/>
    <w:rsid w:val="0019421C"/>
    <w:rsid w:val="00194624"/>
    <w:rsid w:val="00196E01"/>
    <w:rsid w:val="001974A5"/>
    <w:rsid w:val="00197686"/>
    <w:rsid w:val="00197B9B"/>
    <w:rsid w:val="001A005D"/>
    <w:rsid w:val="001A02C0"/>
    <w:rsid w:val="001A1222"/>
    <w:rsid w:val="001A1FA6"/>
    <w:rsid w:val="001A2697"/>
    <w:rsid w:val="001A2B99"/>
    <w:rsid w:val="001A312B"/>
    <w:rsid w:val="001A3548"/>
    <w:rsid w:val="001A3F24"/>
    <w:rsid w:val="001A44B2"/>
    <w:rsid w:val="001A5EBE"/>
    <w:rsid w:val="001A6689"/>
    <w:rsid w:val="001A680A"/>
    <w:rsid w:val="001A79D4"/>
    <w:rsid w:val="001B0223"/>
    <w:rsid w:val="001B04A3"/>
    <w:rsid w:val="001B093A"/>
    <w:rsid w:val="001B3214"/>
    <w:rsid w:val="001B3375"/>
    <w:rsid w:val="001B3587"/>
    <w:rsid w:val="001B373F"/>
    <w:rsid w:val="001B3B67"/>
    <w:rsid w:val="001B4971"/>
    <w:rsid w:val="001B4B08"/>
    <w:rsid w:val="001B4FB0"/>
    <w:rsid w:val="001B534F"/>
    <w:rsid w:val="001B6C5F"/>
    <w:rsid w:val="001B6E3D"/>
    <w:rsid w:val="001C091B"/>
    <w:rsid w:val="001C0D9A"/>
    <w:rsid w:val="001C1484"/>
    <w:rsid w:val="001C1A7F"/>
    <w:rsid w:val="001C1B9E"/>
    <w:rsid w:val="001C1D99"/>
    <w:rsid w:val="001C23AA"/>
    <w:rsid w:val="001C2FAE"/>
    <w:rsid w:val="001C3328"/>
    <w:rsid w:val="001C3701"/>
    <w:rsid w:val="001C38AD"/>
    <w:rsid w:val="001C3CBB"/>
    <w:rsid w:val="001C3F62"/>
    <w:rsid w:val="001C401B"/>
    <w:rsid w:val="001C56E2"/>
    <w:rsid w:val="001C59F0"/>
    <w:rsid w:val="001C5ABB"/>
    <w:rsid w:val="001C5B2F"/>
    <w:rsid w:val="001C5CF1"/>
    <w:rsid w:val="001C6DE4"/>
    <w:rsid w:val="001C6E84"/>
    <w:rsid w:val="001D02EC"/>
    <w:rsid w:val="001D1196"/>
    <w:rsid w:val="001D1F9C"/>
    <w:rsid w:val="001D448F"/>
    <w:rsid w:val="001D4567"/>
    <w:rsid w:val="001D45AD"/>
    <w:rsid w:val="001D4A49"/>
    <w:rsid w:val="001D4DA7"/>
    <w:rsid w:val="001D57C2"/>
    <w:rsid w:val="001D5806"/>
    <w:rsid w:val="001D5FFF"/>
    <w:rsid w:val="001E0CD7"/>
    <w:rsid w:val="001E115C"/>
    <w:rsid w:val="001E12BB"/>
    <w:rsid w:val="001E158B"/>
    <w:rsid w:val="001E15BB"/>
    <w:rsid w:val="001E1CF0"/>
    <w:rsid w:val="001E1D7D"/>
    <w:rsid w:val="001E218C"/>
    <w:rsid w:val="001E2634"/>
    <w:rsid w:val="001E270E"/>
    <w:rsid w:val="001E2C9C"/>
    <w:rsid w:val="001E2D1D"/>
    <w:rsid w:val="001E3660"/>
    <w:rsid w:val="001E4B48"/>
    <w:rsid w:val="001E4CDA"/>
    <w:rsid w:val="001E51BB"/>
    <w:rsid w:val="001E5F19"/>
    <w:rsid w:val="001E7E17"/>
    <w:rsid w:val="001F0010"/>
    <w:rsid w:val="001F092F"/>
    <w:rsid w:val="001F0B26"/>
    <w:rsid w:val="001F0E49"/>
    <w:rsid w:val="001F1B3E"/>
    <w:rsid w:val="001F1D25"/>
    <w:rsid w:val="001F1E23"/>
    <w:rsid w:val="001F2362"/>
    <w:rsid w:val="001F2ECC"/>
    <w:rsid w:val="001F49A8"/>
    <w:rsid w:val="001F5321"/>
    <w:rsid w:val="001F5B4D"/>
    <w:rsid w:val="001F5DB6"/>
    <w:rsid w:val="001F5E1E"/>
    <w:rsid w:val="001F6021"/>
    <w:rsid w:val="00200C55"/>
    <w:rsid w:val="00200E11"/>
    <w:rsid w:val="00201748"/>
    <w:rsid w:val="00201C78"/>
    <w:rsid w:val="00201CEF"/>
    <w:rsid w:val="002028DA"/>
    <w:rsid w:val="00202E18"/>
    <w:rsid w:val="0020340E"/>
    <w:rsid w:val="0020419E"/>
    <w:rsid w:val="00204A5C"/>
    <w:rsid w:val="00204E1C"/>
    <w:rsid w:val="002056A1"/>
    <w:rsid w:val="002056B7"/>
    <w:rsid w:val="00205D83"/>
    <w:rsid w:val="00205DA4"/>
    <w:rsid w:val="002072B1"/>
    <w:rsid w:val="00207510"/>
    <w:rsid w:val="00207F0A"/>
    <w:rsid w:val="00210E0E"/>
    <w:rsid w:val="00212176"/>
    <w:rsid w:val="00213499"/>
    <w:rsid w:val="00213F91"/>
    <w:rsid w:val="002141E2"/>
    <w:rsid w:val="002142DC"/>
    <w:rsid w:val="0021455F"/>
    <w:rsid w:val="002145B0"/>
    <w:rsid w:val="002149DC"/>
    <w:rsid w:val="00214BCB"/>
    <w:rsid w:val="00214DF0"/>
    <w:rsid w:val="00215657"/>
    <w:rsid w:val="00215CE2"/>
    <w:rsid w:val="00216133"/>
    <w:rsid w:val="00216E85"/>
    <w:rsid w:val="00217BD1"/>
    <w:rsid w:val="00220279"/>
    <w:rsid w:val="0022074D"/>
    <w:rsid w:val="00221E2A"/>
    <w:rsid w:val="002224E8"/>
    <w:rsid w:val="0022389C"/>
    <w:rsid w:val="00223AED"/>
    <w:rsid w:val="002243FA"/>
    <w:rsid w:val="00224FA3"/>
    <w:rsid w:val="00225634"/>
    <w:rsid w:val="00226C6A"/>
    <w:rsid w:val="00227264"/>
    <w:rsid w:val="002276BE"/>
    <w:rsid w:val="00230B6A"/>
    <w:rsid w:val="00230D69"/>
    <w:rsid w:val="002313F1"/>
    <w:rsid w:val="00231606"/>
    <w:rsid w:val="00231825"/>
    <w:rsid w:val="002318F9"/>
    <w:rsid w:val="0023321D"/>
    <w:rsid w:val="0023492D"/>
    <w:rsid w:val="002350EB"/>
    <w:rsid w:val="0023538D"/>
    <w:rsid w:val="00236449"/>
    <w:rsid w:val="002370C1"/>
    <w:rsid w:val="0023747D"/>
    <w:rsid w:val="002400CA"/>
    <w:rsid w:val="00240317"/>
    <w:rsid w:val="0024101C"/>
    <w:rsid w:val="0024118E"/>
    <w:rsid w:val="00241A58"/>
    <w:rsid w:val="00241B23"/>
    <w:rsid w:val="002424A7"/>
    <w:rsid w:val="00243038"/>
    <w:rsid w:val="002456DD"/>
    <w:rsid w:val="00246885"/>
    <w:rsid w:val="002470D2"/>
    <w:rsid w:val="002474B7"/>
    <w:rsid w:val="0025016C"/>
    <w:rsid w:val="002518D9"/>
    <w:rsid w:val="00251A71"/>
    <w:rsid w:val="00251AEE"/>
    <w:rsid w:val="00252202"/>
    <w:rsid w:val="0025241A"/>
    <w:rsid w:val="00252C5D"/>
    <w:rsid w:val="00253000"/>
    <w:rsid w:val="002539C7"/>
    <w:rsid w:val="00254346"/>
    <w:rsid w:val="0025460E"/>
    <w:rsid w:val="00254BCF"/>
    <w:rsid w:val="0025529F"/>
    <w:rsid w:val="00255BE5"/>
    <w:rsid w:val="002560A5"/>
    <w:rsid w:val="00256465"/>
    <w:rsid w:val="002567C5"/>
    <w:rsid w:val="00256B4D"/>
    <w:rsid w:val="00256FF7"/>
    <w:rsid w:val="002573B9"/>
    <w:rsid w:val="002577C6"/>
    <w:rsid w:val="0025788D"/>
    <w:rsid w:val="00257905"/>
    <w:rsid w:val="00260D9C"/>
    <w:rsid w:val="00261CC4"/>
    <w:rsid w:val="00262119"/>
    <w:rsid w:val="00262B43"/>
    <w:rsid w:val="00263361"/>
    <w:rsid w:val="0026440F"/>
    <w:rsid w:val="002644BB"/>
    <w:rsid w:val="00264BA9"/>
    <w:rsid w:val="00264C48"/>
    <w:rsid w:val="00265498"/>
    <w:rsid w:val="002654E7"/>
    <w:rsid w:val="0026648A"/>
    <w:rsid w:val="00266561"/>
    <w:rsid w:val="0027195D"/>
    <w:rsid w:val="002729CC"/>
    <w:rsid w:val="00272D22"/>
    <w:rsid w:val="00273512"/>
    <w:rsid w:val="00273C31"/>
    <w:rsid w:val="00273E43"/>
    <w:rsid w:val="00274A77"/>
    <w:rsid w:val="00274C10"/>
    <w:rsid w:val="002753C6"/>
    <w:rsid w:val="0027558E"/>
    <w:rsid w:val="002759C9"/>
    <w:rsid w:val="00275F8A"/>
    <w:rsid w:val="00277E06"/>
    <w:rsid w:val="00281258"/>
    <w:rsid w:val="002818E6"/>
    <w:rsid w:val="0028488E"/>
    <w:rsid w:val="00285820"/>
    <w:rsid w:val="00285C65"/>
    <w:rsid w:val="002860A8"/>
    <w:rsid w:val="002876A8"/>
    <w:rsid w:val="002877E0"/>
    <w:rsid w:val="0029081A"/>
    <w:rsid w:val="0029175C"/>
    <w:rsid w:val="00292B65"/>
    <w:rsid w:val="0029333F"/>
    <w:rsid w:val="002948CA"/>
    <w:rsid w:val="00294D57"/>
    <w:rsid w:val="00294EE6"/>
    <w:rsid w:val="00294F67"/>
    <w:rsid w:val="00296205"/>
    <w:rsid w:val="002962C7"/>
    <w:rsid w:val="002963E8"/>
    <w:rsid w:val="002967D8"/>
    <w:rsid w:val="00296B67"/>
    <w:rsid w:val="00297EAE"/>
    <w:rsid w:val="002A03A5"/>
    <w:rsid w:val="002A0947"/>
    <w:rsid w:val="002A09E1"/>
    <w:rsid w:val="002A0DF0"/>
    <w:rsid w:val="002A0E39"/>
    <w:rsid w:val="002A12A3"/>
    <w:rsid w:val="002A17A3"/>
    <w:rsid w:val="002A1D8E"/>
    <w:rsid w:val="002A268D"/>
    <w:rsid w:val="002A3D15"/>
    <w:rsid w:val="002A3EE2"/>
    <w:rsid w:val="002A4A4D"/>
    <w:rsid w:val="002A4B60"/>
    <w:rsid w:val="002A5609"/>
    <w:rsid w:val="002A5D45"/>
    <w:rsid w:val="002A5FF1"/>
    <w:rsid w:val="002A6F45"/>
    <w:rsid w:val="002B163F"/>
    <w:rsid w:val="002B22DA"/>
    <w:rsid w:val="002B3184"/>
    <w:rsid w:val="002B378D"/>
    <w:rsid w:val="002B37D3"/>
    <w:rsid w:val="002B40BE"/>
    <w:rsid w:val="002B4939"/>
    <w:rsid w:val="002B49DE"/>
    <w:rsid w:val="002B5444"/>
    <w:rsid w:val="002B5DA9"/>
    <w:rsid w:val="002B5E97"/>
    <w:rsid w:val="002B606A"/>
    <w:rsid w:val="002B610B"/>
    <w:rsid w:val="002B70A6"/>
    <w:rsid w:val="002C0764"/>
    <w:rsid w:val="002C134E"/>
    <w:rsid w:val="002C141F"/>
    <w:rsid w:val="002C1D29"/>
    <w:rsid w:val="002C4039"/>
    <w:rsid w:val="002C43E6"/>
    <w:rsid w:val="002C5134"/>
    <w:rsid w:val="002C53BB"/>
    <w:rsid w:val="002C5D2B"/>
    <w:rsid w:val="002C6EA5"/>
    <w:rsid w:val="002C7861"/>
    <w:rsid w:val="002C7C83"/>
    <w:rsid w:val="002D20B4"/>
    <w:rsid w:val="002D299A"/>
    <w:rsid w:val="002D33BC"/>
    <w:rsid w:val="002D3C75"/>
    <w:rsid w:val="002D4528"/>
    <w:rsid w:val="002D4F56"/>
    <w:rsid w:val="002D5248"/>
    <w:rsid w:val="002D539E"/>
    <w:rsid w:val="002D744E"/>
    <w:rsid w:val="002E06AF"/>
    <w:rsid w:val="002E06E9"/>
    <w:rsid w:val="002E0785"/>
    <w:rsid w:val="002E08EB"/>
    <w:rsid w:val="002E17DE"/>
    <w:rsid w:val="002E24AF"/>
    <w:rsid w:val="002E24C6"/>
    <w:rsid w:val="002E3450"/>
    <w:rsid w:val="002E45DC"/>
    <w:rsid w:val="002E5DFE"/>
    <w:rsid w:val="002E5FD7"/>
    <w:rsid w:val="002E648F"/>
    <w:rsid w:val="002E6BCF"/>
    <w:rsid w:val="002F09F4"/>
    <w:rsid w:val="002F0A49"/>
    <w:rsid w:val="002F0DDD"/>
    <w:rsid w:val="002F1230"/>
    <w:rsid w:val="002F2DA2"/>
    <w:rsid w:val="002F3DE1"/>
    <w:rsid w:val="002F4398"/>
    <w:rsid w:val="002F4EAD"/>
    <w:rsid w:val="002F5171"/>
    <w:rsid w:val="002F5BC1"/>
    <w:rsid w:val="002F60DF"/>
    <w:rsid w:val="002F64B4"/>
    <w:rsid w:val="002F6864"/>
    <w:rsid w:val="002F77FC"/>
    <w:rsid w:val="00301FF9"/>
    <w:rsid w:val="003024AE"/>
    <w:rsid w:val="00302BE2"/>
    <w:rsid w:val="00302E85"/>
    <w:rsid w:val="00303903"/>
    <w:rsid w:val="00303FF0"/>
    <w:rsid w:val="003046F2"/>
    <w:rsid w:val="003053B6"/>
    <w:rsid w:val="00306D5E"/>
    <w:rsid w:val="003070B3"/>
    <w:rsid w:val="0030724D"/>
    <w:rsid w:val="003076E0"/>
    <w:rsid w:val="00307A8C"/>
    <w:rsid w:val="00310051"/>
    <w:rsid w:val="00310987"/>
    <w:rsid w:val="00311BF2"/>
    <w:rsid w:val="00312217"/>
    <w:rsid w:val="0031235D"/>
    <w:rsid w:val="003128AB"/>
    <w:rsid w:val="0031308C"/>
    <w:rsid w:val="003136A5"/>
    <w:rsid w:val="00314249"/>
    <w:rsid w:val="0031495C"/>
    <w:rsid w:val="00314F85"/>
    <w:rsid w:val="003150D0"/>
    <w:rsid w:val="00315505"/>
    <w:rsid w:val="00317AA1"/>
    <w:rsid w:val="00320285"/>
    <w:rsid w:val="00320407"/>
    <w:rsid w:val="00320887"/>
    <w:rsid w:val="003208E8"/>
    <w:rsid w:val="00321722"/>
    <w:rsid w:val="003221CE"/>
    <w:rsid w:val="0032251D"/>
    <w:rsid w:val="00323229"/>
    <w:rsid w:val="003254EB"/>
    <w:rsid w:val="0032637A"/>
    <w:rsid w:val="003266E9"/>
    <w:rsid w:val="0032714A"/>
    <w:rsid w:val="003274A2"/>
    <w:rsid w:val="00327A8B"/>
    <w:rsid w:val="00327CD2"/>
    <w:rsid w:val="00327ECA"/>
    <w:rsid w:val="00327EE0"/>
    <w:rsid w:val="00332CCF"/>
    <w:rsid w:val="00333485"/>
    <w:rsid w:val="00333D9C"/>
    <w:rsid w:val="00336E33"/>
    <w:rsid w:val="00337AF6"/>
    <w:rsid w:val="00337C83"/>
    <w:rsid w:val="0034151A"/>
    <w:rsid w:val="003449B4"/>
    <w:rsid w:val="00345588"/>
    <w:rsid w:val="00346250"/>
    <w:rsid w:val="003463FA"/>
    <w:rsid w:val="003468A6"/>
    <w:rsid w:val="00346EEC"/>
    <w:rsid w:val="00346F4A"/>
    <w:rsid w:val="0035127C"/>
    <w:rsid w:val="003517B7"/>
    <w:rsid w:val="003521C4"/>
    <w:rsid w:val="00352D56"/>
    <w:rsid w:val="00353322"/>
    <w:rsid w:val="0035333E"/>
    <w:rsid w:val="003555C3"/>
    <w:rsid w:val="00355C39"/>
    <w:rsid w:val="00356AAC"/>
    <w:rsid w:val="00357A2F"/>
    <w:rsid w:val="00357ABB"/>
    <w:rsid w:val="00357D59"/>
    <w:rsid w:val="00360502"/>
    <w:rsid w:val="003625E5"/>
    <w:rsid w:val="0036323B"/>
    <w:rsid w:val="0036323F"/>
    <w:rsid w:val="00363A97"/>
    <w:rsid w:val="00363BEC"/>
    <w:rsid w:val="00363FD1"/>
    <w:rsid w:val="00364D1E"/>
    <w:rsid w:val="00366982"/>
    <w:rsid w:val="00370974"/>
    <w:rsid w:val="0037101D"/>
    <w:rsid w:val="00371913"/>
    <w:rsid w:val="003724D9"/>
    <w:rsid w:val="003726F5"/>
    <w:rsid w:val="003731F9"/>
    <w:rsid w:val="00373607"/>
    <w:rsid w:val="003738A6"/>
    <w:rsid w:val="00374B43"/>
    <w:rsid w:val="00375048"/>
    <w:rsid w:val="00375100"/>
    <w:rsid w:val="0037512C"/>
    <w:rsid w:val="00375C50"/>
    <w:rsid w:val="00375DBB"/>
    <w:rsid w:val="00376189"/>
    <w:rsid w:val="0037703E"/>
    <w:rsid w:val="003770C4"/>
    <w:rsid w:val="00377920"/>
    <w:rsid w:val="00377F20"/>
    <w:rsid w:val="00380507"/>
    <w:rsid w:val="00380F5E"/>
    <w:rsid w:val="003815ED"/>
    <w:rsid w:val="003825B9"/>
    <w:rsid w:val="003832AB"/>
    <w:rsid w:val="00383A1F"/>
    <w:rsid w:val="00383C54"/>
    <w:rsid w:val="00383D62"/>
    <w:rsid w:val="003843A2"/>
    <w:rsid w:val="00384AC8"/>
    <w:rsid w:val="003850E4"/>
    <w:rsid w:val="0038542A"/>
    <w:rsid w:val="00386CD8"/>
    <w:rsid w:val="00390EDB"/>
    <w:rsid w:val="003926AA"/>
    <w:rsid w:val="003936D2"/>
    <w:rsid w:val="003958D3"/>
    <w:rsid w:val="00395A35"/>
    <w:rsid w:val="00396AC7"/>
    <w:rsid w:val="00397191"/>
    <w:rsid w:val="00397A76"/>
    <w:rsid w:val="003A0B4F"/>
    <w:rsid w:val="003A115C"/>
    <w:rsid w:val="003A1B31"/>
    <w:rsid w:val="003A1B76"/>
    <w:rsid w:val="003A2196"/>
    <w:rsid w:val="003A2AC1"/>
    <w:rsid w:val="003A2BB4"/>
    <w:rsid w:val="003A356A"/>
    <w:rsid w:val="003A5734"/>
    <w:rsid w:val="003A5D15"/>
    <w:rsid w:val="003B09A3"/>
    <w:rsid w:val="003B1340"/>
    <w:rsid w:val="003B31E7"/>
    <w:rsid w:val="003B3798"/>
    <w:rsid w:val="003B3A4D"/>
    <w:rsid w:val="003B441F"/>
    <w:rsid w:val="003B577C"/>
    <w:rsid w:val="003B5FFF"/>
    <w:rsid w:val="003B60F5"/>
    <w:rsid w:val="003B61CE"/>
    <w:rsid w:val="003B69B2"/>
    <w:rsid w:val="003B6D0F"/>
    <w:rsid w:val="003B6F36"/>
    <w:rsid w:val="003B72F4"/>
    <w:rsid w:val="003B75D7"/>
    <w:rsid w:val="003C3436"/>
    <w:rsid w:val="003C37B5"/>
    <w:rsid w:val="003C4064"/>
    <w:rsid w:val="003C4C31"/>
    <w:rsid w:val="003C69DE"/>
    <w:rsid w:val="003C7DE1"/>
    <w:rsid w:val="003D000D"/>
    <w:rsid w:val="003D10F9"/>
    <w:rsid w:val="003D1207"/>
    <w:rsid w:val="003D16BA"/>
    <w:rsid w:val="003D20E8"/>
    <w:rsid w:val="003D2F03"/>
    <w:rsid w:val="003D2FD6"/>
    <w:rsid w:val="003D326B"/>
    <w:rsid w:val="003D3CE3"/>
    <w:rsid w:val="003D4478"/>
    <w:rsid w:val="003D48B8"/>
    <w:rsid w:val="003D58B7"/>
    <w:rsid w:val="003D5921"/>
    <w:rsid w:val="003D5D1B"/>
    <w:rsid w:val="003D5F1F"/>
    <w:rsid w:val="003D7031"/>
    <w:rsid w:val="003D71F8"/>
    <w:rsid w:val="003E0727"/>
    <w:rsid w:val="003E22B9"/>
    <w:rsid w:val="003E3246"/>
    <w:rsid w:val="003E351F"/>
    <w:rsid w:val="003E3F5E"/>
    <w:rsid w:val="003E4899"/>
    <w:rsid w:val="003E6B3A"/>
    <w:rsid w:val="003E7260"/>
    <w:rsid w:val="003E7368"/>
    <w:rsid w:val="003E754E"/>
    <w:rsid w:val="003E7569"/>
    <w:rsid w:val="003F0515"/>
    <w:rsid w:val="003F0552"/>
    <w:rsid w:val="003F112B"/>
    <w:rsid w:val="003F25A9"/>
    <w:rsid w:val="003F2741"/>
    <w:rsid w:val="003F2990"/>
    <w:rsid w:val="003F29A0"/>
    <w:rsid w:val="003F3326"/>
    <w:rsid w:val="003F3C7A"/>
    <w:rsid w:val="003F3CA6"/>
    <w:rsid w:val="003F3EA2"/>
    <w:rsid w:val="003F40A6"/>
    <w:rsid w:val="003F47AB"/>
    <w:rsid w:val="003F5659"/>
    <w:rsid w:val="003F5742"/>
    <w:rsid w:val="003F5B81"/>
    <w:rsid w:val="003F5B98"/>
    <w:rsid w:val="003F74A4"/>
    <w:rsid w:val="0040035D"/>
    <w:rsid w:val="00400F9C"/>
    <w:rsid w:val="00401858"/>
    <w:rsid w:val="00401ACA"/>
    <w:rsid w:val="0040247B"/>
    <w:rsid w:val="00404195"/>
    <w:rsid w:val="00404D45"/>
    <w:rsid w:val="00405286"/>
    <w:rsid w:val="004054C1"/>
    <w:rsid w:val="004058DA"/>
    <w:rsid w:val="0040644A"/>
    <w:rsid w:val="00406F05"/>
    <w:rsid w:val="00406F42"/>
    <w:rsid w:val="00407F0E"/>
    <w:rsid w:val="004110E5"/>
    <w:rsid w:val="00411271"/>
    <w:rsid w:val="0041176C"/>
    <w:rsid w:val="00413947"/>
    <w:rsid w:val="004139F9"/>
    <w:rsid w:val="00413E6A"/>
    <w:rsid w:val="004146D3"/>
    <w:rsid w:val="004150AB"/>
    <w:rsid w:val="00415550"/>
    <w:rsid w:val="00415BAB"/>
    <w:rsid w:val="00416009"/>
    <w:rsid w:val="00416BAA"/>
    <w:rsid w:val="00416DC4"/>
    <w:rsid w:val="004171C7"/>
    <w:rsid w:val="0041721D"/>
    <w:rsid w:val="004212ED"/>
    <w:rsid w:val="00421731"/>
    <w:rsid w:val="004218E7"/>
    <w:rsid w:val="00421AA5"/>
    <w:rsid w:val="00422147"/>
    <w:rsid w:val="004228D3"/>
    <w:rsid w:val="00422BC9"/>
    <w:rsid w:val="00422F8C"/>
    <w:rsid w:val="004239E8"/>
    <w:rsid w:val="004244D5"/>
    <w:rsid w:val="004246B7"/>
    <w:rsid w:val="00425C9F"/>
    <w:rsid w:val="00425F8F"/>
    <w:rsid w:val="0042698D"/>
    <w:rsid w:val="004270A4"/>
    <w:rsid w:val="0042793B"/>
    <w:rsid w:val="0043004B"/>
    <w:rsid w:val="004309AF"/>
    <w:rsid w:val="00432613"/>
    <w:rsid w:val="00432AFB"/>
    <w:rsid w:val="00434A65"/>
    <w:rsid w:val="004363C0"/>
    <w:rsid w:val="00436A50"/>
    <w:rsid w:val="00436E5C"/>
    <w:rsid w:val="00440684"/>
    <w:rsid w:val="00440C5F"/>
    <w:rsid w:val="00441D6D"/>
    <w:rsid w:val="0044235F"/>
    <w:rsid w:val="00443902"/>
    <w:rsid w:val="00443B44"/>
    <w:rsid w:val="00445583"/>
    <w:rsid w:val="00445930"/>
    <w:rsid w:val="00445CA3"/>
    <w:rsid w:val="0045012F"/>
    <w:rsid w:val="00450DAA"/>
    <w:rsid w:val="0045139C"/>
    <w:rsid w:val="00451B93"/>
    <w:rsid w:val="00451CD2"/>
    <w:rsid w:val="00452561"/>
    <w:rsid w:val="00453CEE"/>
    <w:rsid w:val="004546DD"/>
    <w:rsid w:val="004549A1"/>
    <w:rsid w:val="00455130"/>
    <w:rsid w:val="00456D1A"/>
    <w:rsid w:val="00460D51"/>
    <w:rsid w:val="00461396"/>
    <w:rsid w:val="004622F9"/>
    <w:rsid w:val="00463565"/>
    <w:rsid w:val="0046464E"/>
    <w:rsid w:val="0046516A"/>
    <w:rsid w:val="00466327"/>
    <w:rsid w:val="004669B2"/>
    <w:rsid w:val="004675A6"/>
    <w:rsid w:val="004703A2"/>
    <w:rsid w:val="00470BDA"/>
    <w:rsid w:val="00471168"/>
    <w:rsid w:val="004711CC"/>
    <w:rsid w:val="004714E5"/>
    <w:rsid w:val="00471A8F"/>
    <w:rsid w:val="004721C0"/>
    <w:rsid w:val="004722F5"/>
    <w:rsid w:val="004730EB"/>
    <w:rsid w:val="0047333A"/>
    <w:rsid w:val="00473495"/>
    <w:rsid w:val="0047406D"/>
    <w:rsid w:val="004747A9"/>
    <w:rsid w:val="00475D97"/>
    <w:rsid w:val="00476947"/>
    <w:rsid w:val="00477417"/>
    <w:rsid w:val="00477602"/>
    <w:rsid w:val="00477925"/>
    <w:rsid w:val="00480DF2"/>
    <w:rsid w:val="004811BC"/>
    <w:rsid w:val="0048159D"/>
    <w:rsid w:val="004827DE"/>
    <w:rsid w:val="00482F7C"/>
    <w:rsid w:val="004841AC"/>
    <w:rsid w:val="00484698"/>
    <w:rsid w:val="004859AB"/>
    <w:rsid w:val="0048671B"/>
    <w:rsid w:val="00486BF1"/>
    <w:rsid w:val="00486DE8"/>
    <w:rsid w:val="00487730"/>
    <w:rsid w:val="004879DF"/>
    <w:rsid w:val="00491087"/>
    <w:rsid w:val="00491351"/>
    <w:rsid w:val="004918A5"/>
    <w:rsid w:val="00492409"/>
    <w:rsid w:val="00492A66"/>
    <w:rsid w:val="00493056"/>
    <w:rsid w:val="00493A02"/>
    <w:rsid w:val="00493D5E"/>
    <w:rsid w:val="00494B23"/>
    <w:rsid w:val="00496453"/>
    <w:rsid w:val="0049662F"/>
    <w:rsid w:val="00496DA9"/>
    <w:rsid w:val="00497369"/>
    <w:rsid w:val="00497B2A"/>
    <w:rsid w:val="004A0F19"/>
    <w:rsid w:val="004A0F2F"/>
    <w:rsid w:val="004A24B9"/>
    <w:rsid w:val="004A28E9"/>
    <w:rsid w:val="004A4416"/>
    <w:rsid w:val="004A5CF1"/>
    <w:rsid w:val="004A60EF"/>
    <w:rsid w:val="004A76D3"/>
    <w:rsid w:val="004A7993"/>
    <w:rsid w:val="004B0729"/>
    <w:rsid w:val="004B1941"/>
    <w:rsid w:val="004B1A9C"/>
    <w:rsid w:val="004B3173"/>
    <w:rsid w:val="004B3826"/>
    <w:rsid w:val="004B3B18"/>
    <w:rsid w:val="004B4292"/>
    <w:rsid w:val="004B468A"/>
    <w:rsid w:val="004B4FC4"/>
    <w:rsid w:val="004B578B"/>
    <w:rsid w:val="004B6518"/>
    <w:rsid w:val="004B6CCC"/>
    <w:rsid w:val="004B6DB2"/>
    <w:rsid w:val="004C09F6"/>
    <w:rsid w:val="004C189F"/>
    <w:rsid w:val="004C300F"/>
    <w:rsid w:val="004C40EA"/>
    <w:rsid w:val="004C50FA"/>
    <w:rsid w:val="004C545C"/>
    <w:rsid w:val="004C553A"/>
    <w:rsid w:val="004C5905"/>
    <w:rsid w:val="004C5C28"/>
    <w:rsid w:val="004C6390"/>
    <w:rsid w:val="004C7B4D"/>
    <w:rsid w:val="004D049B"/>
    <w:rsid w:val="004D06F2"/>
    <w:rsid w:val="004D0903"/>
    <w:rsid w:val="004D10E6"/>
    <w:rsid w:val="004D2574"/>
    <w:rsid w:val="004D2FC0"/>
    <w:rsid w:val="004D326C"/>
    <w:rsid w:val="004D3C1D"/>
    <w:rsid w:val="004D461E"/>
    <w:rsid w:val="004D6A4C"/>
    <w:rsid w:val="004D71D8"/>
    <w:rsid w:val="004D75AA"/>
    <w:rsid w:val="004E0012"/>
    <w:rsid w:val="004E0073"/>
    <w:rsid w:val="004E0B13"/>
    <w:rsid w:val="004E2F92"/>
    <w:rsid w:val="004E3843"/>
    <w:rsid w:val="004E3846"/>
    <w:rsid w:val="004E4D4D"/>
    <w:rsid w:val="004E5651"/>
    <w:rsid w:val="004E61CF"/>
    <w:rsid w:val="004E6A41"/>
    <w:rsid w:val="004E6B33"/>
    <w:rsid w:val="004F09E9"/>
    <w:rsid w:val="004F116E"/>
    <w:rsid w:val="004F15D8"/>
    <w:rsid w:val="004F4539"/>
    <w:rsid w:val="004F4AF0"/>
    <w:rsid w:val="004F61D2"/>
    <w:rsid w:val="004F6245"/>
    <w:rsid w:val="004F6B58"/>
    <w:rsid w:val="004F73EA"/>
    <w:rsid w:val="004F75B7"/>
    <w:rsid w:val="004F766D"/>
    <w:rsid w:val="005002A9"/>
    <w:rsid w:val="00500829"/>
    <w:rsid w:val="00500909"/>
    <w:rsid w:val="00500980"/>
    <w:rsid w:val="0050101E"/>
    <w:rsid w:val="00501CF3"/>
    <w:rsid w:val="0050284D"/>
    <w:rsid w:val="00503A29"/>
    <w:rsid w:val="00505304"/>
    <w:rsid w:val="005056E8"/>
    <w:rsid w:val="0050582F"/>
    <w:rsid w:val="00505EFA"/>
    <w:rsid w:val="005064CF"/>
    <w:rsid w:val="005066ED"/>
    <w:rsid w:val="0050689D"/>
    <w:rsid w:val="00506B52"/>
    <w:rsid w:val="00511664"/>
    <w:rsid w:val="0051203D"/>
    <w:rsid w:val="005122CB"/>
    <w:rsid w:val="00512B02"/>
    <w:rsid w:val="005133A2"/>
    <w:rsid w:val="00513F32"/>
    <w:rsid w:val="00514279"/>
    <w:rsid w:val="00514AA4"/>
    <w:rsid w:val="0051513A"/>
    <w:rsid w:val="005151CB"/>
    <w:rsid w:val="00515B55"/>
    <w:rsid w:val="00515DD4"/>
    <w:rsid w:val="00516686"/>
    <w:rsid w:val="0051688C"/>
    <w:rsid w:val="00520633"/>
    <w:rsid w:val="0052084F"/>
    <w:rsid w:val="00520C85"/>
    <w:rsid w:val="00520E02"/>
    <w:rsid w:val="00521C52"/>
    <w:rsid w:val="005228DD"/>
    <w:rsid w:val="005247C7"/>
    <w:rsid w:val="005261D1"/>
    <w:rsid w:val="005265B4"/>
    <w:rsid w:val="00526A97"/>
    <w:rsid w:val="00527A0C"/>
    <w:rsid w:val="00527EB5"/>
    <w:rsid w:val="00530F10"/>
    <w:rsid w:val="00531C49"/>
    <w:rsid w:val="00532042"/>
    <w:rsid w:val="0053450F"/>
    <w:rsid w:val="0053577A"/>
    <w:rsid w:val="005377D9"/>
    <w:rsid w:val="00537FDE"/>
    <w:rsid w:val="00540990"/>
    <w:rsid w:val="00540C69"/>
    <w:rsid w:val="005412A5"/>
    <w:rsid w:val="005414CB"/>
    <w:rsid w:val="00541E0B"/>
    <w:rsid w:val="005433DD"/>
    <w:rsid w:val="00543463"/>
    <w:rsid w:val="0054365F"/>
    <w:rsid w:val="005439BC"/>
    <w:rsid w:val="00544193"/>
    <w:rsid w:val="005449E3"/>
    <w:rsid w:val="00544D69"/>
    <w:rsid w:val="00544E2F"/>
    <w:rsid w:val="00545152"/>
    <w:rsid w:val="00547103"/>
    <w:rsid w:val="0055161E"/>
    <w:rsid w:val="005521DA"/>
    <w:rsid w:val="005527DB"/>
    <w:rsid w:val="00552A5B"/>
    <w:rsid w:val="005533BF"/>
    <w:rsid w:val="00554860"/>
    <w:rsid w:val="00555606"/>
    <w:rsid w:val="0055575D"/>
    <w:rsid w:val="005561B4"/>
    <w:rsid w:val="00556208"/>
    <w:rsid w:val="005568E0"/>
    <w:rsid w:val="005572E6"/>
    <w:rsid w:val="00557E51"/>
    <w:rsid w:val="005607ED"/>
    <w:rsid w:val="00561503"/>
    <w:rsid w:val="00562150"/>
    <w:rsid w:val="00562306"/>
    <w:rsid w:val="00562386"/>
    <w:rsid w:val="005626F9"/>
    <w:rsid w:val="00562AB1"/>
    <w:rsid w:val="00562C49"/>
    <w:rsid w:val="00563404"/>
    <w:rsid w:val="005638EE"/>
    <w:rsid w:val="00563924"/>
    <w:rsid w:val="00563D8D"/>
    <w:rsid w:val="00564102"/>
    <w:rsid w:val="005653FC"/>
    <w:rsid w:val="0056595C"/>
    <w:rsid w:val="005669BE"/>
    <w:rsid w:val="00567CD8"/>
    <w:rsid w:val="00567E1F"/>
    <w:rsid w:val="0057118F"/>
    <w:rsid w:val="00572F57"/>
    <w:rsid w:val="00574219"/>
    <w:rsid w:val="00574517"/>
    <w:rsid w:val="00575C8F"/>
    <w:rsid w:val="00575EB0"/>
    <w:rsid w:val="00575F59"/>
    <w:rsid w:val="0057705B"/>
    <w:rsid w:val="00580599"/>
    <w:rsid w:val="00581AEA"/>
    <w:rsid w:val="00583515"/>
    <w:rsid w:val="0058355D"/>
    <w:rsid w:val="00584632"/>
    <w:rsid w:val="0058553B"/>
    <w:rsid w:val="005855FC"/>
    <w:rsid w:val="00586459"/>
    <w:rsid w:val="0058664A"/>
    <w:rsid w:val="00586ED6"/>
    <w:rsid w:val="00587AA5"/>
    <w:rsid w:val="00587EF7"/>
    <w:rsid w:val="00587F48"/>
    <w:rsid w:val="005916C3"/>
    <w:rsid w:val="00591D8C"/>
    <w:rsid w:val="00591EFE"/>
    <w:rsid w:val="0059214C"/>
    <w:rsid w:val="005922FC"/>
    <w:rsid w:val="00592945"/>
    <w:rsid w:val="00592AC9"/>
    <w:rsid w:val="00592E62"/>
    <w:rsid w:val="00593628"/>
    <w:rsid w:val="00594138"/>
    <w:rsid w:val="00595C44"/>
    <w:rsid w:val="005962F2"/>
    <w:rsid w:val="00596612"/>
    <w:rsid w:val="0059689B"/>
    <w:rsid w:val="00597D03"/>
    <w:rsid w:val="005A056E"/>
    <w:rsid w:val="005A0B78"/>
    <w:rsid w:val="005A63AA"/>
    <w:rsid w:val="005A7E93"/>
    <w:rsid w:val="005B015F"/>
    <w:rsid w:val="005B10FE"/>
    <w:rsid w:val="005B1D9C"/>
    <w:rsid w:val="005B2DE4"/>
    <w:rsid w:val="005B30F3"/>
    <w:rsid w:val="005B42D7"/>
    <w:rsid w:val="005B57B9"/>
    <w:rsid w:val="005C0030"/>
    <w:rsid w:val="005C0270"/>
    <w:rsid w:val="005C03F8"/>
    <w:rsid w:val="005C2953"/>
    <w:rsid w:val="005C2B7F"/>
    <w:rsid w:val="005C379A"/>
    <w:rsid w:val="005C3F2B"/>
    <w:rsid w:val="005C4337"/>
    <w:rsid w:val="005C4B67"/>
    <w:rsid w:val="005C4E7D"/>
    <w:rsid w:val="005C4F6A"/>
    <w:rsid w:val="005C52A9"/>
    <w:rsid w:val="005C58F9"/>
    <w:rsid w:val="005C59A1"/>
    <w:rsid w:val="005C5FDA"/>
    <w:rsid w:val="005C6D59"/>
    <w:rsid w:val="005C715B"/>
    <w:rsid w:val="005D103A"/>
    <w:rsid w:val="005D1A0A"/>
    <w:rsid w:val="005D1B22"/>
    <w:rsid w:val="005D3351"/>
    <w:rsid w:val="005D3A12"/>
    <w:rsid w:val="005D49D6"/>
    <w:rsid w:val="005D5192"/>
    <w:rsid w:val="005D5D91"/>
    <w:rsid w:val="005D696A"/>
    <w:rsid w:val="005D6AEB"/>
    <w:rsid w:val="005D791A"/>
    <w:rsid w:val="005D7BCC"/>
    <w:rsid w:val="005E00D6"/>
    <w:rsid w:val="005E050E"/>
    <w:rsid w:val="005E0A9C"/>
    <w:rsid w:val="005E157E"/>
    <w:rsid w:val="005E1720"/>
    <w:rsid w:val="005E2BD9"/>
    <w:rsid w:val="005E468F"/>
    <w:rsid w:val="005E4B90"/>
    <w:rsid w:val="005E6514"/>
    <w:rsid w:val="005E6757"/>
    <w:rsid w:val="005E69CA"/>
    <w:rsid w:val="005E6FB6"/>
    <w:rsid w:val="005E7C14"/>
    <w:rsid w:val="005F101C"/>
    <w:rsid w:val="005F143D"/>
    <w:rsid w:val="005F1D38"/>
    <w:rsid w:val="005F36FE"/>
    <w:rsid w:val="005F4215"/>
    <w:rsid w:val="005F58AA"/>
    <w:rsid w:val="005F664D"/>
    <w:rsid w:val="005F6CB0"/>
    <w:rsid w:val="005F6F86"/>
    <w:rsid w:val="005F7403"/>
    <w:rsid w:val="005F7616"/>
    <w:rsid w:val="0060030D"/>
    <w:rsid w:val="00600544"/>
    <w:rsid w:val="00600E1E"/>
    <w:rsid w:val="006012B5"/>
    <w:rsid w:val="00602854"/>
    <w:rsid w:val="00604178"/>
    <w:rsid w:val="006049C1"/>
    <w:rsid w:val="00605000"/>
    <w:rsid w:val="00605215"/>
    <w:rsid w:val="006055EF"/>
    <w:rsid w:val="00606EBA"/>
    <w:rsid w:val="00613494"/>
    <w:rsid w:val="0061428E"/>
    <w:rsid w:val="006148A8"/>
    <w:rsid w:val="006151B0"/>
    <w:rsid w:val="00616331"/>
    <w:rsid w:val="006204FF"/>
    <w:rsid w:val="00620CB7"/>
    <w:rsid w:val="0062135F"/>
    <w:rsid w:val="00621605"/>
    <w:rsid w:val="006219F5"/>
    <w:rsid w:val="00621E39"/>
    <w:rsid w:val="00621EC5"/>
    <w:rsid w:val="00622DB2"/>
    <w:rsid w:val="006238B2"/>
    <w:rsid w:val="006239AA"/>
    <w:rsid w:val="00623D48"/>
    <w:rsid w:val="00623EE6"/>
    <w:rsid w:val="0062428F"/>
    <w:rsid w:val="00625F42"/>
    <w:rsid w:val="00626165"/>
    <w:rsid w:val="0062727B"/>
    <w:rsid w:val="00630ECB"/>
    <w:rsid w:val="00631132"/>
    <w:rsid w:val="00632101"/>
    <w:rsid w:val="0063242F"/>
    <w:rsid w:val="00635A93"/>
    <w:rsid w:val="006361F9"/>
    <w:rsid w:val="00636F3D"/>
    <w:rsid w:val="00637512"/>
    <w:rsid w:val="00637F99"/>
    <w:rsid w:val="00640123"/>
    <w:rsid w:val="00640831"/>
    <w:rsid w:val="00640C44"/>
    <w:rsid w:val="0064123C"/>
    <w:rsid w:val="00643B79"/>
    <w:rsid w:val="00643E92"/>
    <w:rsid w:val="00643E99"/>
    <w:rsid w:val="0064434C"/>
    <w:rsid w:val="00646B28"/>
    <w:rsid w:val="00650BBA"/>
    <w:rsid w:val="006514DA"/>
    <w:rsid w:val="0065152A"/>
    <w:rsid w:val="00652192"/>
    <w:rsid w:val="00652928"/>
    <w:rsid w:val="006533B8"/>
    <w:rsid w:val="00653E2A"/>
    <w:rsid w:val="0065417F"/>
    <w:rsid w:val="00654B60"/>
    <w:rsid w:val="00656D7E"/>
    <w:rsid w:val="006571F2"/>
    <w:rsid w:val="00657D82"/>
    <w:rsid w:val="006608A7"/>
    <w:rsid w:val="006609AD"/>
    <w:rsid w:val="006616E0"/>
    <w:rsid w:val="00662159"/>
    <w:rsid w:val="00662ABD"/>
    <w:rsid w:val="00662FA5"/>
    <w:rsid w:val="00663349"/>
    <w:rsid w:val="006635DF"/>
    <w:rsid w:val="006638F9"/>
    <w:rsid w:val="00663EBF"/>
    <w:rsid w:val="00663F72"/>
    <w:rsid w:val="006642BB"/>
    <w:rsid w:val="00664490"/>
    <w:rsid w:val="0066553C"/>
    <w:rsid w:val="0066772F"/>
    <w:rsid w:val="0066780A"/>
    <w:rsid w:val="00667832"/>
    <w:rsid w:val="00670BAA"/>
    <w:rsid w:val="00670DC4"/>
    <w:rsid w:val="0067279B"/>
    <w:rsid w:val="006733D9"/>
    <w:rsid w:val="00673FCB"/>
    <w:rsid w:val="0067408C"/>
    <w:rsid w:val="00675044"/>
    <w:rsid w:val="00675236"/>
    <w:rsid w:val="00675D5A"/>
    <w:rsid w:val="00675EE1"/>
    <w:rsid w:val="0067613A"/>
    <w:rsid w:val="00676377"/>
    <w:rsid w:val="006766E2"/>
    <w:rsid w:val="00681E1F"/>
    <w:rsid w:val="00683507"/>
    <w:rsid w:val="00686D45"/>
    <w:rsid w:val="00687577"/>
    <w:rsid w:val="00687F0C"/>
    <w:rsid w:val="0069046E"/>
    <w:rsid w:val="00690894"/>
    <w:rsid w:val="00690936"/>
    <w:rsid w:val="00690ACC"/>
    <w:rsid w:val="00691570"/>
    <w:rsid w:val="00691756"/>
    <w:rsid w:val="00691A02"/>
    <w:rsid w:val="00692A00"/>
    <w:rsid w:val="00692A4E"/>
    <w:rsid w:val="00693D37"/>
    <w:rsid w:val="006942C7"/>
    <w:rsid w:val="00695010"/>
    <w:rsid w:val="0069541A"/>
    <w:rsid w:val="00695675"/>
    <w:rsid w:val="00695F1E"/>
    <w:rsid w:val="006960FB"/>
    <w:rsid w:val="006966C9"/>
    <w:rsid w:val="00696DD5"/>
    <w:rsid w:val="006976F2"/>
    <w:rsid w:val="006978C1"/>
    <w:rsid w:val="006A0A9C"/>
    <w:rsid w:val="006A0CE0"/>
    <w:rsid w:val="006A11B7"/>
    <w:rsid w:val="006A11F3"/>
    <w:rsid w:val="006A19DA"/>
    <w:rsid w:val="006A2C72"/>
    <w:rsid w:val="006A404C"/>
    <w:rsid w:val="006A41A8"/>
    <w:rsid w:val="006A43F9"/>
    <w:rsid w:val="006A5ACE"/>
    <w:rsid w:val="006A6C06"/>
    <w:rsid w:val="006A6F06"/>
    <w:rsid w:val="006A7A74"/>
    <w:rsid w:val="006A7E60"/>
    <w:rsid w:val="006B026B"/>
    <w:rsid w:val="006B0674"/>
    <w:rsid w:val="006B13B0"/>
    <w:rsid w:val="006B15C9"/>
    <w:rsid w:val="006B177D"/>
    <w:rsid w:val="006B1BD1"/>
    <w:rsid w:val="006B1DE2"/>
    <w:rsid w:val="006B325A"/>
    <w:rsid w:val="006B3401"/>
    <w:rsid w:val="006B383B"/>
    <w:rsid w:val="006B3B0D"/>
    <w:rsid w:val="006B3DC1"/>
    <w:rsid w:val="006B438C"/>
    <w:rsid w:val="006B4501"/>
    <w:rsid w:val="006B48CE"/>
    <w:rsid w:val="006B5C96"/>
    <w:rsid w:val="006B621B"/>
    <w:rsid w:val="006B735E"/>
    <w:rsid w:val="006B799D"/>
    <w:rsid w:val="006C0354"/>
    <w:rsid w:val="006C0A32"/>
    <w:rsid w:val="006C0F2F"/>
    <w:rsid w:val="006C12BA"/>
    <w:rsid w:val="006C13CD"/>
    <w:rsid w:val="006C1B3A"/>
    <w:rsid w:val="006C1FBE"/>
    <w:rsid w:val="006C22D7"/>
    <w:rsid w:val="006C2D9B"/>
    <w:rsid w:val="006C2E39"/>
    <w:rsid w:val="006C371D"/>
    <w:rsid w:val="006C4107"/>
    <w:rsid w:val="006C42EA"/>
    <w:rsid w:val="006C4E14"/>
    <w:rsid w:val="006C50C5"/>
    <w:rsid w:val="006C5B7B"/>
    <w:rsid w:val="006C6210"/>
    <w:rsid w:val="006C6A97"/>
    <w:rsid w:val="006C7A85"/>
    <w:rsid w:val="006D09C7"/>
    <w:rsid w:val="006D105D"/>
    <w:rsid w:val="006D1396"/>
    <w:rsid w:val="006D2854"/>
    <w:rsid w:val="006D2974"/>
    <w:rsid w:val="006D29BB"/>
    <w:rsid w:val="006D2A8C"/>
    <w:rsid w:val="006D2AAA"/>
    <w:rsid w:val="006D5622"/>
    <w:rsid w:val="006D5638"/>
    <w:rsid w:val="006D6AAA"/>
    <w:rsid w:val="006D6E40"/>
    <w:rsid w:val="006D78BF"/>
    <w:rsid w:val="006D7BF8"/>
    <w:rsid w:val="006E015B"/>
    <w:rsid w:val="006E08C0"/>
    <w:rsid w:val="006E0A90"/>
    <w:rsid w:val="006E0E71"/>
    <w:rsid w:val="006E11F2"/>
    <w:rsid w:val="006E22E1"/>
    <w:rsid w:val="006E271C"/>
    <w:rsid w:val="006E34D1"/>
    <w:rsid w:val="006E36A0"/>
    <w:rsid w:val="006E3F2E"/>
    <w:rsid w:val="006E4D28"/>
    <w:rsid w:val="006E52E5"/>
    <w:rsid w:val="006E56B4"/>
    <w:rsid w:val="006E681D"/>
    <w:rsid w:val="006E6E09"/>
    <w:rsid w:val="006E70CB"/>
    <w:rsid w:val="006E7309"/>
    <w:rsid w:val="006E7521"/>
    <w:rsid w:val="006E75DE"/>
    <w:rsid w:val="006F06CA"/>
    <w:rsid w:val="006F083C"/>
    <w:rsid w:val="006F2649"/>
    <w:rsid w:val="006F2BB3"/>
    <w:rsid w:val="006F2FB9"/>
    <w:rsid w:val="006F4487"/>
    <w:rsid w:val="006F4CFA"/>
    <w:rsid w:val="00700053"/>
    <w:rsid w:val="007001CF"/>
    <w:rsid w:val="00700520"/>
    <w:rsid w:val="00700E0E"/>
    <w:rsid w:val="00700E58"/>
    <w:rsid w:val="00700EDF"/>
    <w:rsid w:val="0070103E"/>
    <w:rsid w:val="00701E17"/>
    <w:rsid w:val="00703DE2"/>
    <w:rsid w:val="00703DF3"/>
    <w:rsid w:val="007043A3"/>
    <w:rsid w:val="0070458A"/>
    <w:rsid w:val="00704851"/>
    <w:rsid w:val="00704FF6"/>
    <w:rsid w:val="0070566A"/>
    <w:rsid w:val="007058B3"/>
    <w:rsid w:val="00705BD1"/>
    <w:rsid w:val="0070699A"/>
    <w:rsid w:val="0070751F"/>
    <w:rsid w:val="00710157"/>
    <w:rsid w:val="00710AC7"/>
    <w:rsid w:val="00710D54"/>
    <w:rsid w:val="007119FC"/>
    <w:rsid w:val="007123C5"/>
    <w:rsid w:val="00712861"/>
    <w:rsid w:val="007133F6"/>
    <w:rsid w:val="007141AF"/>
    <w:rsid w:val="00714F7E"/>
    <w:rsid w:val="00714F85"/>
    <w:rsid w:val="007150A3"/>
    <w:rsid w:val="0071594E"/>
    <w:rsid w:val="0071745E"/>
    <w:rsid w:val="00720751"/>
    <w:rsid w:val="00721078"/>
    <w:rsid w:val="00722131"/>
    <w:rsid w:val="00722461"/>
    <w:rsid w:val="0072414E"/>
    <w:rsid w:val="0072415F"/>
    <w:rsid w:val="00724D13"/>
    <w:rsid w:val="00725095"/>
    <w:rsid w:val="00725F94"/>
    <w:rsid w:val="00726931"/>
    <w:rsid w:val="00727321"/>
    <w:rsid w:val="0072788A"/>
    <w:rsid w:val="00730519"/>
    <w:rsid w:val="00730D7E"/>
    <w:rsid w:val="00731505"/>
    <w:rsid w:val="00732EE6"/>
    <w:rsid w:val="00732FF4"/>
    <w:rsid w:val="0073336C"/>
    <w:rsid w:val="00734178"/>
    <w:rsid w:val="007344DF"/>
    <w:rsid w:val="00734ABC"/>
    <w:rsid w:val="00734E31"/>
    <w:rsid w:val="00735360"/>
    <w:rsid w:val="00735C2C"/>
    <w:rsid w:val="007367AE"/>
    <w:rsid w:val="00737377"/>
    <w:rsid w:val="007375B5"/>
    <w:rsid w:val="00740135"/>
    <w:rsid w:val="00740450"/>
    <w:rsid w:val="00740F0F"/>
    <w:rsid w:val="00741D51"/>
    <w:rsid w:val="00742047"/>
    <w:rsid w:val="00742633"/>
    <w:rsid w:val="00742A5C"/>
    <w:rsid w:val="00742E6A"/>
    <w:rsid w:val="00743241"/>
    <w:rsid w:val="00743675"/>
    <w:rsid w:val="00743A51"/>
    <w:rsid w:val="00743AA9"/>
    <w:rsid w:val="007445C2"/>
    <w:rsid w:val="00745226"/>
    <w:rsid w:val="007452B4"/>
    <w:rsid w:val="00746521"/>
    <w:rsid w:val="00746888"/>
    <w:rsid w:val="00746A84"/>
    <w:rsid w:val="0074718D"/>
    <w:rsid w:val="0074776D"/>
    <w:rsid w:val="0075088F"/>
    <w:rsid w:val="00751FB5"/>
    <w:rsid w:val="00752454"/>
    <w:rsid w:val="00752BF8"/>
    <w:rsid w:val="00752C69"/>
    <w:rsid w:val="0075325A"/>
    <w:rsid w:val="00753271"/>
    <w:rsid w:val="007535E5"/>
    <w:rsid w:val="00753D95"/>
    <w:rsid w:val="007543B4"/>
    <w:rsid w:val="00755147"/>
    <w:rsid w:val="00756C4F"/>
    <w:rsid w:val="00756D24"/>
    <w:rsid w:val="0076170B"/>
    <w:rsid w:val="00762039"/>
    <w:rsid w:val="0076357D"/>
    <w:rsid w:val="0076363A"/>
    <w:rsid w:val="0076368E"/>
    <w:rsid w:val="0076388E"/>
    <w:rsid w:val="00765B84"/>
    <w:rsid w:val="00765C8C"/>
    <w:rsid w:val="00766BF6"/>
    <w:rsid w:val="00766E58"/>
    <w:rsid w:val="007675AD"/>
    <w:rsid w:val="00770E32"/>
    <w:rsid w:val="00771436"/>
    <w:rsid w:val="00771B01"/>
    <w:rsid w:val="00771BF5"/>
    <w:rsid w:val="00771C9F"/>
    <w:rsid w:val="00772D74"/>
    <w:rsid w:val="007732EF"/>
    <w:rsid w:val="0077362B"/>
    <w:rsid w:val="00773B8F"/>
    <w:rsid w:val="007746E4"/>
    <w:rsid w:val="00775A6E"/>
    <w:rsid w:val="00776E00"/>
    <w:rsid w:val="007804D8"/>
    <w:rsid w:val="00780A06"/>
    <w:rsid w:val="00781821"/>
    <w:rsid w:val="00781A10"/>
    <w:rsid w:val="00781A43"/>
    <w:rsid w:val="00782202"/>
    <w:rsid w:val="0078311F"/>
    <w:rsid w:val="00783B60"/>
    <w:rsid w:val="00783D84"/>
    <w:rsid w:val="00784003"/>
    <w:rsid w:val="0078434A"/>
    <w:rsid w:val="007850AD"/>
    <w:rsid w:val="00785301"/>
    <w:rsid w:val="00785825"/>
    <w:rsid w:val="00791238"/>
    <w:rsid w:val="00793D77"/>
    <w:rsid w:val="007944C1"/>
    <w:rsid w:val="0079490F"/>
    <w:rsid w:val="007952C9"/>
    <w:rsid w:val="00795B1C"/>
    <w:rsid w:val="00796173"/>
    <w:rsid w:val="007963DB"/>
    <w:rsid w:val="00796EA3"/>
    <w:rsid w:val="007A0572"/>
    <w:rsid w:val="007A068D"/>
    <w:rsid w:val="007A1505"/>
    <w:rsid w:val="007A1C01"/>
    <w:rsid w:val="007A1FEC"/>
    <w:rsid w:val="007A26C9"/>
    <w:rsid w:val="007A2794"/>
    <w:rsid w:val="007A3241"/>
    <w:rsid w:val="007A5436"/>
    <w:rsid w:val="007A55ED"/>
    <w:rsid w:val="007A69A6"/>
    <w:rsid w:val="007A6A0D"/>
    <w:rsid w:val="007A6AE1"/>
    <w:rsid w:val="007A701F"/>
    <w:rsid w:val="007A719D"/>
    <w:rsid w:val="007B0CE5"/>
    <w:rsid w:val="007B0CFD"/>
    <w:rsid w:val="007B1175"/>
    <w:rsid w:val="007B15A0"/>
    <w:rsid w:val="007B1ED9"/>
    <w:rsid w:val="007B1FA5"/>
    <w:rsid w:val="007B2B53"/>
    <w:rsid w:val="007B4448"/>
    <w:rsid w:val="007B48AA"/>
    <w:rsid w:val="007B4BCC"/>
    <w:rsid w:val="007B4CEF"/>
    <w:rsid w:val="007B5D9F"/>
    <w:rsid w:val="007B63F5"/>
    <w:rsid w:val="007B67C9"/>
    <w:rsid w:val="007B6B46"/>
    <w:rsid w:val="007B7063"/>
    <w:rsid w:val="007C0219"/>
    <w:rsid w:val="007C0A0D"/>
    <w:rsid w:val="007C167E"/>
    <w:rsid w:val="007C2536"/>
    <w:rsid w:val="007C2B0C"/>
    <w:rsid w:val="007C2DEF"/>
    <w:rsid w:val="007C3832"/>
    <w:rsid w:val="007C5468"/>
    <w:rsid w:val="007C61F1"/>
    <w:rsid w:val="007C6644"/>
    <w:rsid w:val="007C678C"/>
    <w:rsid w:val="007C7178"/>
    <w:rsid w:val="007D12B2"/>
    <w:rsid w:val="007D19B4"/>
    <w:rsid w:val="007D1F1E"/>
    <w:rsid w:val="007D273A"/>
    <w:rsid w:val="007D355E"/>
    <w:rsid w:val="007D41BE"/>
    <w:rsid w:val="007D4421"/>
    <w:rsid w:val="007D4CE4"/>
    <w:rsid w:val="007D55D7"/>
    <w:rsid w:val="007D690A"/>
    <w:rsid w:val="007D74EA"/>
    <w:rsid w:val="007E0EDF"/>
    <w:rsid w:val="007E2C3B"/>
    <w:rsid w:val="007E332A"/>
    <w:rsid w:val="007E33C0"/>
    <w:rsid w:val="007E34B2"/>
    <w:rsid w:val="007E3BA2"/>
    <w:rsid w:val="007E5659"/>
    <w:rsid w:val="007E5AA9"/>
    <w:rsid w:val="007E5B64"/>
    <w:rsid w:val="007E626A"/>
    <w:rsid w:val="007E644C"/>
    <w:rsid w:val="007E6544"/>
    <w:rsid w:val="007E6AD1"/>
    <w:rsid w:val="007E7A15"/>
    <w:rsid w:val="007F0BAA"/>
    <w:rsid w:val="007F1316"/>
    <w:rsid w:val="007F1E23"/>
    <w:rsid w:val="007F2207"/>
    <w:rsid w:val="007F24E9"/>
    <w:rsid w:val="007F277C"/>
    <w:rsid w:val="007F290B"/>
    <w:rsid w:val="007F37AF"/>
    <w:rsid w:val="007F3A9D"/>
    <w:rsid w:val="007F3CA1"/>
    <w:rsid w:val="007F5133"/>
    <w:rsid w:val="007F52DE"/>
    <w:rsid w:val="007F57A5"/>
    <w:rsid w:val="007F5A73"/>
    <w:rsid w:val="007F5BF8"/>
    <w:rsid w:val="007F6906"/>
    <w:rsid w:val="007F6942"/>
    <w:rsid w:val="007F7B5B"/>
    <w:rsid w:val="007F7F24"/>
    <w:rsid w:val="008002CF"/>
    <w:rsid w:val="008008C3"/>
    <w:rsid w:val="00800DFF"/>
    <w:rsid w:val="00801A18"/>
    <w:rsid w:val="00802075"/>
    <w:rsid w:val="00802EA4"/>
    <w:rsid w:val="00803C5B"/>
    <w:rsid w:val="00805696"/>
    <w:rsid w:val="008057A7"/>
    <w:rsid w:val="00806598"/>
    <w:rsid w:val="00806964"/>
    <w:rsid w:val="0080704A"/>
    <w:rsid w:val="00807A43"/>
    <w:rsid w:val="008105DB"/>
    <w:rsid w:val="00810C2A"/>
    <w:rsid w:val="00811895"/>
    <w:rsid w:val="008118BF"/>
    <w:rsid w:val="0081199C"/>
    <w:rsid w:val="00812D4E"/>
    <w:rsid w:val="00812FCB"/>
    <w:rsid w:val="0081392B"/>
    <w:rsid w:val="00814DA8"/>
    <w:rsid w:val="00816190"/>
    <w:rsid w:val="0081658B"/>
    <w:rsid w:val="008171CF"/>
    <w:rsid w:val="00820383"/>
    <w:rsid w:val="0082060A"/>
    <w:rsid w:val="0082096D"/>
    <w:rsid w:val="008215E5"/>
    <w:rsid w:val="00822290"/>
    <w:rsid w:val="00822CEA"/>
    <w:rsid w:val="00823572"/>
    <w:rsid w:val="008247DC"/>
    <w:rsid w:val="00825441"/>
    <w:rsid w:val="00825461"/>
    <w:rsid w:val="00825E23"/>
    <w:rsid w:val="00826098"/>
    <w:rsid w:val="0082616D"/>
    <w:rsid w:val="008262FC"/>
    <w:rsid w:val="008268E4"/>
    <w:rsid w:val="00826BD9"/>
    <w:rsid w:val="00826EA5"/>
    <w:rsid w:val="0082707E"/>
    <w:rsid w:val="008278C9"/>
    <w:rsid w:val="00830B11"/>
    <w:rsid w:val="008319FA"/>
    <w:rsid w:val="00831FA9"/>
    <w:rsid w:val="00832412"/>
    <w:rsid w:val="00832E3A"/>
    <w:rsid w:val="008335F8"/>
    <w:rsid w:val="00833755"/>
    <w:rsid w:val="0083463A"/>
    <w:rsid w:val="008349E2"/>
    <w:rsid w:val="00835196"/>
    <w:rsid w:val="008357AC"/>
    <w:rsid w:val="00835A22"/>
    <w:rsid w:val="008360AB"/>
    <w:rsid w:val="00837CEA"/>
    <w:rsid w:val="00837F7F"/>
    <w:rsid w:val="008407E5"/>
    <w:rsid w:val="00840B90"/>
    <w:rsid w:val="00840E78"/>
    <w:rsid w:val="00841884"/>
    <w:rsid w:val="00841D79"/>
    <w:rsid w:val="008435BD"/>
    <w:rsid w:val="00843EA6"/>
    <w:rsid w:val="0084412D"/>
    <w:rsid w:val="00844F73"/>
    <w:rsid w:val="00845621"/>
    <w:rsid w:val="008463AA"/>
    <w:rsid w:val="00846A60"/>
    <w:rsid w:val="00846BB5"/>
    <w:rsid w:val="00847008"/>
    <w:rsid w:val="00847495"/>
    <w:rsid w:val="00847A97"/>
    <w:rsid w:val="00847ACB"/>
    <w:rsid w:val="00847E41"/>
    <w:rsid w:val="008504B0"/>
    <w:rsid w:val="0085052F"/>
    <w:rsid w:val="008517FC"/>
    <w:rsid w:val="0085244E"/>
    <w:rsid w:val="0085279F"/>
    <w:rsid w:val="00852B67"/>
    <w:rsid w:val="00853CA3"/>
    <w:rsid w:val="00854952"/>
    <w:rsid w:val="00855685"/>
    <w:rsid w:val="00856981"/>
    <w:rsid w:val="008570B1"/>
    <w:rsid w:val="00857B50"/>
    <w:rsid w:val="008604C4"/>
    <w:rsid w:val="008604FD"/>
    <w:rsid w:val="0086258C"/>
    <w:rsid w:val="00862EDF"/>
    <w:rsid w:val="00862F61"/>
    <w:rsid w:val="008632E0"/>
    <w:rsid w:val="00863370"/>
    <w:rsid w:val="008635A8"/>
    <w:rsid w:val="00864933"/>
    <w:rsid w:val="00865621"/>
    <w:rsid w:val="008659AE"/>
    <w:rsid w:val="00866DA1"/>
    <w:rsid w:val="008675F1"/>
    <w:rsid w:val="00867B70"/>
    <w:rsid w:val="0087067D"/>
    <w:rsid w:val="00870D3F"/>
    <w:rsid w:val="00871EAE"/>
    <w:rsid w:val="00871F6C"/>
    <w:rsid w:val="00872B3C"/>
    <w:rsid w:val="0087305C"/>
    <w:rsid w:val="00873334"/>
    <w:rsid w:val="00873664"/>
    <w:rsid w:val="00873821"/>
    <w:rsid w:val="0087391F"/>
    <w:rsid w:val="0087623C"/>
    <w:rsid w:val="0087744F"/>
    <w:rsid w:val="00877EA1"/>
    <w:rsid w:val="00880421"/>
    <w:rsid w:val="0088157D"/>
    <w:rsid w:val="008815E9"/>
    <w:rsid w:val="00882248"/>
    <w:rsid w:val="008838F2"/>
    <w:rsid w:val="00883F9C"/>
    <w:rsid w:val="00884098"/>
    <w:rsid w:val="00884673"/>
    <w:rsid w:val="00884FF8"/>
    <w:rsid w:val="00885C46"/>
    <w:rsid w:val="008868C4"/>
    <w:rsid w:val="008876BB"/>
    <w:rsid w:val="008878F5"/>
    <w:rsid w:val="0089161D"/>
    <w:rsid w:val="00892296"/>
    <w:rsid w:val="008949C5"/>
    <w:rsid w:val="00894D04"/>
    <w:rsid w:val="008959A0"/>
    <w:rsid w:val="00896515"/>
    <w:rsid w:val="0089660B"/>
    <w:rsid w:val="008967CA"/>
    <w:rsid w:val="00896FCF"/>
    <w:rsid w:val="008977AC"/>
    <w:rsid w:val="008A017A"/>
    <w:rsid w:val="008A0D7C"/>
    <w:rsid w:val="008A1B67"/>
    <w:rsid w:val="008A2D28"/>
    <w:rsid w:val="008A3CC2"/>
    <w:rsid w:val="008A3F55"/>
    <w:rsid w:val="008A424D"/>
    <w:rsid w:val="008A4BDD"/>
    <w:rsid w:val="008A50A7"/>
    <w:rsid w:val="008A51DB"/>
    <w:rsid w:val="008A566A"/>
    <w:rsid w:val="008A5D41"/>
    <w:rsid w:val="008A6B52"/>
    <w:rsid w:val="008A6F8B"/>
    <w:rsid w:val="008B04D7"/>
    <w:rsid w:val="008B0B44"/>
    <w:rsid w:val="008B1176"/>
    <w:rsid w:val="008B1A93"/>
    <w:rsid w:val="008B4AAF"/>
    <w:rsid w:val="008B51BD"/>
    <w:rsid w:val="008C03FF"/>
    <w:rsid w:val="008C09D9"/>
    <w:rsid w:val="008C0E5F"/>
    <w:rsid w:val="008C249C"/>
    <w:rsid w:val="008C5A17"/>
    <w:rsid w:val="008C7410"/>
    <w:rsid w:val="008C75F4"/>
    <w:rsid w:val="008C7EAA"/>
    <w:rsid w:val="008D06E8"/>
    <w:rsid w:val="008D1416"/>
    <w:rsid w:val="008D189F"/>
    <w:rsid w:val="008D29BA"/>
    <w:rsid w:val="008D33B2"/>
    <w:rsid w:val="008D352D"/>
    <w:rsid w:val="008D3B5B"/>
    <w:rsid w:val="008D3BA4"/>
    <w:rsid w:val="008D3C13"/>
    <w:rsid w:val="008D59DC"/>
    <w:rsid w:val="008D71C2"/>
    <w:rsid w:val="008D7784"/>
    <w:rsid w:val="008D7F8C"/>
    <w:rsid w:val="008E09D9"/>
    <w:rsid w:val="008E18F6"/>
    <w:rsid w:val="008E3107"/>
    <w:rsid w:val="008E37A6"/>
    <w:rsid w:val="008E4384"/>
    <w:rsid w:val="008E4EC8"/>
    <w:rsid w:val="008E4F74"/>
    <w:rsid w:val="008E56F9"/>
    <w:rsid w:val="008E5763"/>
    <w:rsid w:val="008E622E"/>
    <w:rsid w:val="008E689A"/>
    <w:rsid w:val="008E76F4"/>
    <w:rsid w:val="008E7F3A"/>
    <w:rsid w:val="008F0232"/>
    <w:rsid w:val="008F03DB"/>
    <w:rsid w:val="008F057E"/>
    <w:rsid w:val="008F098B"/>
    <w:rsid w:val="008F0BFA"/>
    <w:rsid w:val="008F1730"/>
    <w:rsid w:val="008F1B48"/>
    <w:rsid w:val="008F38D6"/>
    <w:rsid w:val="008F4982"/>
    <w:rsid w:val="008F51B8"/>
    <w:rsid w:val="008F6936"/>
    <w:rsid w:val="008F6EFD"/>
    <w:rsid w:val="009004BF"/>
    <w:rsid w:val="0090066D"/>
    <w:rsid w:val="00900FF3"/>
    <w:rsid w:val="00901C33"/>
    <w:rsid w:val="00902DD3"/>
    <w:rsid w:val="00902FC7"/>
    <w:rsid w:val="009044A1"/>
    <w:rsid w:val="00906E7B"/>
    <w:rsid w:val="00906EF4"/>
    <w:rsid w:val="00907A9A"/>
    <w:rsid w:val="009102B9"/>
    <w:rsid w:val="0091192D"/>
    <w:rsid w:val="00911A05"/>
    <w:rsid w:val="00912E68"/>
    <w:rsid w:val="00913B89"/>
    <w:rsid w:val="0091514B"/>
    <w:rsid w:val="009158D2"/>
    <w:rsid w:val="00917474"/>
    <w:rsid w:val="0092009A"/>
    <w:rsid w:val="00920201"/>
    <w:rsid w:val="00920368"/>
    <w:rsid w:val="009210E7"/>
    <w:rsid w:val="00921729"/>
    <w:rsid w:val="009222DD"/>
    <w:rsid w:val="0092238E"/>
    <w:rsid w:val="009227F4"/>
    <w:rsid w:val="00924206"/>
    <w:rsid w:val="009255E7"/>
    <w:rsid w:val="00926061"/>
    <w:rsid w:val="009263B7"/>
    <w:rsid w:val="009263FE"/>
    <w:rsid w:val="00926E89"/>
    <w:rsid w:val="00927A4E"/>
    <w:rsid w:val="00927D05"/>
    <w:rsid w:val="0093039F"/>
    <w:rsid w:val="00931228"/>
    <w:rsid w:val="00933B7B"/>
    <w:rsid w:val="009342DE"/>
    <w:rsid w:val="00934AC2"/>
    <w:rsid w:val="00934FDB"/>
    <w:rsid w:val="009352C8"/>
    <w:rsid w:val="00935787"/>
    <w:rsid w:val="00936ADD"/>
    <w:rsid w:val="00937382"/>
    <w:rsid w:val="00937E1D"/>
    <w:rsid w:val="009404F9"/>
    <w:rsid w:val="00940DB5"/>
    <w:rsid w:val="00941537"/>
    <w:rsid w:val="00942221"/>
    <w:rsid w:val="009430F6"/>
    <w:rsid w:val="00943540"/>
    <w:rsid w:val="0094360E"/>
    <w:rsid w:val="00943855"/>
    <w:rsid w:val="00944A2D"/>
    <w:rsid w:val="00944FD6"/>
    <w:rsid w:val="009456A9"/>
    <w:rsid w:val="0094618C"/>
    <w:rsid w:val="00946C17"/>
    <w:rsid w:val="00947D65"/>
    <w:rsid w:val="009505C5"/>
    <w:rsid w:val="00951121"/>
    <w:rsid w:val="00951476"/>
    <w:rsid w:val="009519D2"/>
    <w:rsid w:val="00952212"/>
    <w:rsid w:val="0095288C"/>
    <w:rsid w:val="00952996"/>
    <w:rsid w:val="00953361"/>
    <w:rsid w:val="00953DD4"/>
    <w:rsid w:val="00954040"/>
    <w:rsid w:val="00955558"/>
    <w:rsid w:val="009565BD"/>
    <w:rsid w:val="009567A7"/>
    <w:rsid w:val="00957C1A"/>
    <w:rsid w:val="009604BF"/>
    <w:rsid w:val="00962B18"/>
    <w:rsid w:val="00962CC3"/>
    <w:rsid w:val="00963F75"/>
    <w:rsid w:val="00964134"/>
    <w:rsid w:val="009641C1"/>
    <w:rsid w:val="009647F0"/>
    <w:rsid w:val="00964D26"/>
    <w:rsid w:val="00965087"/>
    <w:rsid w:val="009651F5"/>
    <w:rsid w:val="0096756E"/>
    <w:rsid w:val="009705A0"/>
    <w:rsid w:val="009711D1"/>
    <w:rsid w:val="00971988"/>
    <w:rsid w:val="0097352D"/>
    <w:rsid w:val="00973530"/>
    <w:rsid w:val="00974179"/>
    <w:rsid w:val="00974BF0"/>
    <w:rsid w:val="00974E48"/>
    <w:rsid w:val="00975C3A"/>
    <w:rsid w:val="009761D8"/>
    <w:rsid w:val="009769D6"/>
    <w:rsid w:val="009774F8"/>
    <w:rsid w:val="00980125"/>
    <w:rsid w:val="00980AF8"/>
    <w:rsid w:val="00980F96"/>
    <w:rsid w:val="009813F2"/>
    <w:rsid w:val="0098197B"/>
    <w:rsid w:val="00982A9A"/>
    <w:rsid w:val="00982BA7"/>
    <w:rsid w:val="00983866"/>
    <w:rsid w:val="009839BE"/>
    <w:rsid w:val="0098423B"/>
    <w:rsid w:val="00984F6A"/>
    <w:rsid w:val="00985F4D"/>
    <w:rsid w:val="009861E7"/>
    <w:rsid w:val="00986C28"/>
    <w:rsid w:val="00986FA0"/>
    <w:rsid w:val="00987F38"/>
    <w:rsid w:val="00990FF7"/>
    <w:rsid w:val="0099129B"/>
    <w:rsid w:val="00992770"/>
    <w:rsid w:val="009936FA"/>
    <w:rsid w:val="00993E6E"/>
    <w:rsid w:val="00995B60"/>
    <w:rsid w:val="00995C58"/>
    <w:rsid w:val="0099602C"/>
    <w:rsid w:val="009A0864"/>
    <w:rsid w:val="009A10CD"/>
    <w:rsid w:val="009A142A"/>
    <w:rsid w:val="009A21B0"/>
    <w:rsid w:val="009A2818"/>
    <w:rsid w:val="009A41FB"/>
    <w:rsid w:val="009A603A"/>
    <w:rsid w:val="009A6DD2"/>
    <w:rsid w:val="009A78FA"/>
    <w:rsid w:val="009A7E01"/>
    <w:rsid w:val="009A7E8D"/>
    <w:rsid w:val="009B06B3"/>
    <w:rsid w:val="009B08EE"/>
    <w:rsid w:val="009B129D"/>
    <w:rsid w:val="009B2225"/>
    <w:rsid w:val="009B254B"/>
    <w:rsid w:val="009B2622"/>
    <w:rsid w:val="009B3783"/>
    <w:rsid w:val="009B37FA"/>
    <w:rsid w:val="009B4DDF"/>
    <w:rsid w:val="009B53A7"/>
    <w:rsid w:val="009B559C"/>
    <w:rsid w:val="009B55B2"/>
    <w:rsid w:val="009B5738"/>
    <w:rsid w:val="009B5939"/>
    <w:rsid w:val="009B5E5F"/>
    <w:rsid w:val="009B6F22"/>
    <w:rsid w:val="009B78BA"/>
    <w:rsid w:val="009B7DFD"/>
    <w:rsid w:val="009C001E"/>
    <w:rsid w:val="009C0C50"/>
    <w:rsid w:val="009C23A8"/>
    <w:rsid w:val="009C3D36"/>
    <w:rsid w:val="009C4BCF"/>
    <w:rsid w:val="009C69EE"/>
    <w:rsid w:val="009C6CC5"/>
    <w:rsid w:val="009C6DD7"/>
    <w:rsid w:val="009C73F6"/>
    <w:rsid w:val="009D049C"/>
    <w:rsid w:val="009D0B20"/>
    <w:rsid w:val="009D1F64"/>
    <w:rsid w:val="009D27D6"/>
    <w:rsid w:val="009D2F7B"/>
    <w:rsid w:val="009D354F"/>
    <w:rsid w:val="009D3621"/>
    <w:rsid w:val="009D3771"/>
    <w:rsid w:val="009D3854"/>
    <w:rsid w:val="009D3D96"/>
    <w:rsid w:val="009D49F2"/>
    <w:rsid w:val="009D4AB4"/>
    <w:rsid w:val="009D53F8"/>
    <w:rsid w:val="009D71E8"/>
    <w:rsid w:val="009D7C53"/>
    <w:rsid w:val="009D7CC8"/>
    <w:rsid w:val="009E0951"/>
    <w:rsid w:val="009E11C2"/>
    <w:rsid w:val="009E208F"/>
    <w:rsid w:val="009E28BA"/>
    <w:rsid w:val="009E2BD9"/>
    <w:rsid w:val="009E3D6F"/>
    <w:rsid w:val="009E44A1"/>
    <w:rsid w:val="009E466E"/>
    <w:rsid w:val="009E53F4"/>
    <w:rsid w:val="009E5B48"/>
    <w:rsid w:val="009E5D35"/>
    <w:rsid w:val="009E5EF4"/>
    <w:rsid w:val="009E61D4"/>
    <w:rsid w:val="009E713A"/>
    <w:rsid w:val="009E7BAE"/>
    <w:rsid w:val="009E7F75"/>
    <w:rsid w:val="009F03C4"/>
    <w:rsid w:val="009F0D86"/>
    <w:rsid w:val="009F1849"/>
    <w:rsid w:val="009F244B"/>
    <w:rsid w:val="009F26F2"/>
    <w:rsid w:val="009F2A3B"/>
    <w:rsid w:val="009F2BD3"/>
    <w:rsid w:val="009F2F11"/>
    <w:rsid w:val="009F32A1"/>
    <w:rsid w:val="009F3ED0"/>
    <w:rsid w:val="009F43AD"/>
    <w:rsid w:val="009F52CA"/>
    <w:rsid w:val="009F5839"/>
    <w:rsid w:val="00A007CC"/>
    <w:rsid w:val="00A01AB7"/>
    <w:rsid w:val="00A02136"/>
    <w:rsid w:val="00A03E65"/>
    <w:rsid w:val="00A0420B"/>
    <w:rsid w:val="00A054A0"/>
    <w:rsid w:val="00A05772"/>
    <w:rsid w:val="00A070EA"/>
    <w:rsid w:val="00A07B89"/>
    <w:rsid w:val="00A11DE7"/>
    <w:rsid w:val="00A124B9"/>
    <w:rsid w:val="00A13B49"/>
    <w:rsid w:val="00A14267"/>
    <w:rsid w:val="00A20621"/>
    <w:rsid w:val="00A20ED9"/>
    <w:rsid w:val="00A234DE"/>
    <w:rsid w:val="00A2792E"/>
    <w:rsid w:val="00A27A8B"/>
    <w:rsid w:val="00A30950"/>
    <w:rsid w:val="00A32C47"/>
    <w:rsid w:val="00A33004"/>
    <w:rsid w:val="00A33A3E"/>
    <w:rsid w:val="00A343C3"/>
    <w:rsid w:val="00A346E2"/>
    <w:rsid w:val="00A34787"/>
    <w:rsid w:val="00A3679E"/>
    <w:rsid w:val="00A36969"/>
    <w:rsid w:val="00A3779D"/>
    <w:rsid w:val="00A404BD"/>
    <w:rsid w:val="00A4095F"/>
    <w:rsid w:val="00A42410"/>
    <w:rsid w:val="00A430C0"/>
    <w:rsid w:val="00A4314F"/>
    <w:rsid w:val="00A438FC"/>
    <w:rsid w:val="00A43BC1"/>
    <w:rsid w:val="00A441BB"/>
    <w:rsid w:val="00A443A3"/>
    <w:rsid w:val="00A44661"/>
    <w:rsid w:val="00A455E5"/>
    <w:rsid w:val="00A473AD"/>
    <w:rsid w:val="00A50406"/>
    <w:rsid w:val="00A50533"/>
    <w:rsid w:val="00A51057"/>
    <w:rsid w:val="00A51860"/>
    <w:rsid w:val="00A53932"/>
    <w:rsid w:val="00A56546"/>
    <w:rsid w:val="00A56A80"/>
    <w:rsid w:val="00A5719F"/>
    <w:rsid w:val="00A57230"/>
    <w:rsid w:val="00A57312"/>
    <w:rsid w:val="00A57715"/>
    <w:rsid w:val="00A57B71"/>
    <w:rsid w:val="00A60949"/>
    <w:rsid w:val="00A60C1B"/>
    <w:rsid w:val="00A61F61"/>
    <w:rsid w:val="00A62F4A"/>
    <w:rsid w:val="00A62FEB"/>
    <w:rsid w:val="00A63AA4"/>
    <w:rsid w:val="00A64DA9"/>
    <w:rsid w:val="00A6671B"/>
    <w:rsid w:val="00A66951"/>
    <w:rsid w:val="00A7135C"/>
    <w:rsid w:val="00A71388"/>
    <w:rsid w:val="00A72145"/>
    <w:rsid w:val="00A722E4"/>
    <w:rsid w:val="00A72644"/>
    <w:rsid w:val="00A72D50"/>
    <w:rsid w:val="00A7300E"/>
    <w:rsid w:val="00A73B59"/>
    <w:rsid w:val="00A73E9B"/>
    <w:rsid w:val="00A7444D"/>
    <w:rsid w:val="00A74869"/>
    <w:rsid w:val="00A754CB"/>
    <w:rsid w:val="00A75757"/>
    <w:rsid w:val="00A75C1F"/>
    <w:rsid w:val="00A75C93"/>
    <w:rsid w:val="00A777E1"/>
    <w:rsid w:val="00A77940"/>
    <w:rsid w:val="00A77CE0"/>
    <w:rsid w:val="00A8185D"/>
    <w:rsid w:val="00A8193D"/>
    <w:rsid w:val="00A836A6"/>
    <w:rsid w:val="00A83807"/>
    <w:rsid w:val="00A83EBE"/>
    <w:rsid w:val="00A857BB"/>
    <w:rsid w:val="00A85A2A"/>
    <w:rsid w:val="00A85C97"/>
    <w:rsid w:val="00A8606F"/>
    <w:rsid w:val="00A870F5"/>
    <w:rsid w:val="00A87A4E"/>
    <w:rsid w:val="00A90C18"/>
    <w:rsid w:val="00A91490"/>
    <w:rsid w:val="00A92F34"/>
    <w:rsid w:val="00A93D14"/>
    <w:rsid w:val="00A93EE1"/>
    <w:rsid w:val="00A94A07"/>
    <w:rsid w:val="00A950AB"/>
    <w:rsid w:val="00A95AD0"/>
    <w:rsid w:val="00AA0386"/>
    <w:rsid w:val="00AA0589"/>
    <w:rsid w:val="00AA07D0"/>
    <w:rsid w:val="00AA0875"/>
    <w:rsid w:val="00AA13DC"/>
    <w:rsid w:val="00AA2311"/>
    <w:rsid w:val="00AA3DBE"/>
    <w:rsid w:val="00AA539C"/>
    <w:rsid w:val="00AA630C"/>
    <w:rsid w:val="00AA68D9"/>
    <w:rsid w:val="00AA7E59"/>
    <w:rsid w:val="00AB021F"/>
    <w:rsid w:val="00AB1543"/>
    <w:rsid w:val="00AB1C34"/>
    <w:rsid w:val="00AB1FA1"/>
    <w:rsid w:val="00AB22D7"/>
    <w:rsid w:val="00AB26AE"/>
    <w:rsid w:val="00AB2C67"/>
    <w:rsid w:val="00AB4178"/>
    <w:rsid w:val="00AB48F5"/>
    <w:rsid w:val="00AB59BF"/>
    <w:rsid w:val="00AB5C20"/>
    <w:rsid w:val="00AB6A1E"/>
    <w:rsid w:val="00AB6C56"/>
    <w:rsid w:val="00AB6D67"/>
    <w:rsid w:val="00AB74B1"/>
    <w:rsid w:val="00AB7AA7"/>
    <w:rsid w:val="00AC0789"/>
    <w:rsid w:val="00AC12E3"/>
    <w:rsid w:val="00AC2416"/>
    <w:rsid w:val="00AC2FDA"/>
    <w:rsid w:val="00AC3303"/>
    <w:rsid w:val="00AC34A8"/>
    <w:rsid w:val="00AC48C6"/>
    <w:rsid w:val="00AC4BDD"/>
    <w:rsid w:val="00AC4FCB"/>
    <w:rsid w:val="00AC54B2"/>
    <w:rsid w:val="00AC56B9"/>
    <w:rsid w:val="00AC6B86"/>
    <w:rsid w:val="00AC783B"/>
    <w:rsid w:val="00AD06D1"/>
    <w:rsid w:val="00AD121D"/>
    <w:rsid w:val="00AD17C0"/>
    <w:rsid w:val="00AD194E"/>
    <w:rsid w:val="00AD1FFA"/>
    <w:rsid w:val="00AD238D"/>
    <w:rsid w:val="00AD3618"/>
    <w:rsid w:val="00AD4311"/>
    <w:rsid w:val="00AD4728"/>
    <w:rsid w:val="00AD4FB1"/>
    <w:rsid w:val="00AD6020"/>
    <w:rsid w:val="00AD646B"/>
    <w:rsid w:val="00AD6954"/>
    <w:rsid w:val="00AD6D77"/>
    <w:rsid w:val="00AD75C2"/>
    <w:rsid w:val="00AD7649"/>
    <w:rsid w:val="00AD7719"/>
    <w:rsid w:val="00AE01E0"/>
    <w:rsid w:val="00AE19E0"/>
    <w:rsid w:val="00AE1DC1"/>
    <w:rsid w:val="00AE30C8"/>
    <w:rsid w:val="00AE3321"/>
    <w:rsid w:val="00AE35AD"/>
    <w:rsid w:val="00AE4099"/>
    <w:rsid w:val="00AE5670"/>
    <w:rsid w:val="00AE63C8"/>
    <w:rsid w:val="00AE64F7"/>
    <w:rsid w:val="00AF060E"/>
    <w:rsid w:val="00AF0F9C"/>
    <w:rsid w:val="00AF4B7E"/>
    <w:rsid w:val="00AF509D"/>
    <w:rsid w:val="00AF77CC"/>
    <w:rsid w:val="00B00FB4"/>
    <w:rsid w:val="00B01EC5"/>
    <w:rsid w:val="00B02E3E"/>
    <w:rsid w:val="00B03A63"/>
    <w:rsid w:val="00B04230"/>
    <w:rsid w:val="00B04385"/>
    <w:rsid w:val="00B04D6F"/>
    <w:rsid w:val="00B05ECA"/>
    <w:rsid w:val="00B0673F"/>
    <w:rsid w:val="00B06F74"/>
    <w:rsid w:val="00B076B9"/>
    <w:rsid w:val="00B07C8E"/>
    <w:rsid w:val="00B108CC"/>
    <w:rsid w:val="00B10C51"/>
    <w:rsid w:val="00B11B64"/>
    <w:rsid w:val="00B1237E"/>
    <w:rsid w:val="00B1299B"/>
    <w:rsid w:val="00B1423B"/>
    <w:rsid w:val="00B149C0"/>
    <w:rsid w:val="00B15534"/>
    <w:rsid w:val="00B15BA2"/>
    <w:rsid w:val="00B15F69"/>
    <w:rsid w:val="00B16ADE"/>
    <w:rsid w:val="00B20184"/>
    <w:rsid w:val="00B2069B"/>
    <w:rsid w:val="00B211E7"/>
    <w:rsid w:val="00B21410"/>
    <w:rsid w:val="00B23670"/>
    <w:rsid w:val="00B2399D"/>
    <w:rsid w:val="00B25573"/>
    <w:rsid w:val="00B25E42"/>
    <w:rsid w:val="00B25E8B"/>
    <w:rsid w:val="00B26313"/>
    <w:rsid w:val="00B263A1"/>
    <w:rsid w:val="00B26A0A"/>
    <w:rsid w:val="00B30A1B"/>
    <w:rsid w:val="00B316F8"/>
    <w:rsid w:val="00B3195F"/>
    <w:rsid w:val="00B32309"/>
    <w:rsid w:val="00B32E4D"/>
    <w:rsid w:val="00B33399"/>
    <w:rsid w:val="00B35487"/>
    <w:rsid w:val="00B35542"/>
    <w:rsid w:val="00B35FF8"/>
    <w:rsid w:val="00B3624D"/>
    <w:rsid w:val="00B36A08"/>
    <w:rsid w:val="00B40014"/>
    <w:rsid w:val="00B4081A"/>
    <w:rsid w:val="00B40903"/>
    <w:rsid w:val="00B40C74"/>
    <w:rsid w:val="00B41104"/>
    <w:rsid w:val="00B41A4F"/>
    <w:rsid w:val="00B42606"/>
    <w:rsid w:val="00B42C08"/>
    <w:rsid w:val="00B437A3"/>
    <w:rsid w:val="00B44539"/>
    <w:rsid w:val="00B4551A"/>
    <w:rsid w:val="00B4565C"/>
    <w:rsid w:val="00B4590B"/>
    <w:rsid w:val="00B46951"/>
    <w:rsid w:val="00B46E6D"/>
    <w:rsid w:val="00B47879"/>
    <w:rsid w:val="00B47C75"/>
    <w:rsid w:val="00B503B9"/>
    <w:rsid w:val="00B50DCA"/>
    <w:rsid w:val="00B512DE"/>
    <w:rsid w:val="00B51F2D"/>
    <w:rsid w:val="00B53701"/>
    <w:rsid w:val="00B548B3"/>
    <w:rsid w:val="00B5556F"/>
    <w:rsid w:val="00B56717"/>
    <w:rsid w:val="00B56B1B"/>
    <w:rsid w:val="00B56FCE"/>
    <w:rsid w:val="00B576FD"/>
    <w:rsid w:val="00B60D32"/>
    <w:rsid w:val="00B6155D"/>
    <w:rsid w:val="00B61668"/>
    <w:rsid w:val="00B63253"/>
    <w:rsid w:val="00B6350D"/>
    <w:rsid w:val="00B65322"/>
    <w:rsid w:val="00B670E6"/>
    <w:rsid w:val="00B672F1"/>
    <w:rsid w:val="00B67500"/>
    <w:rsid w:val="00B679E8"/>
    <w:rsid w:val="00B7116C"/>
    <w:rsid w:val="00B722B2"/>
    <w:rsid w:val="00B72739"/>
    <w:rsid w:val="00B735FE"/>
    <w:rsid w:val="00B73BC7"/>
    <w:rsid w:val="00B74295"/>
    <w:rsid w:val="00B74559"/>
    <w:rsid w:val="00B74B56"/>
    <w:rsid w:val="00B74C3B"/>
    <w:rsid w:val="00B750EB"/>
    <w:rsid w:val="00B76446"/>
    <w:rsid w:val="00B77E7C"/>
    <w:rsid w:val="00B80087"/>
    <w:rsid w:val="00B803FE"/>
    <w:rsid w:val="00B8078A"/>
    <w:rsid w:val="00B819C8"/>
    <w:rsid w:val="00B81C20"/>
    <w:rsid w:val="00B81CEC"/>
    <w:rsid w:val="00B82970"/>
    <w:rsid w:val="00B82D0B"/>
    <w:rsid w:val="00B83AA3"/>
    <w:rsid w:val="00B84528"/>
    <w:rsid w:val="00B85D16"/>
    <w:rsid w:val="00B85D64"/>
    <w:rsid w:val="00B85EDD"/>
    <w:rsid w:val="00B8655B"/>
    <w:rsid w:val="00B87781"/>
    <w:rsid w:val="00B90791"/>
    <w:rsid w:val="00B94BFB"/>
    <w:rsid w:val="00B954CE"/>
    <w:rsid w:val="00B95781"/>
    <w:rsid w:val="00B95E97"/>
    <w:rsid w:val="00B96071"/>
    <w:rsid w:val="00B96CA1"/>
    <w:rsid w:val="00B972C1"/>
    <w:rsid w:val="00B9755D"/>
    <w:rsid w:val="00B975D9"/>
    <w:rsid w:val="00B97E9F"/>
    <w:rsid w:val="00BA0974"/>
    <w:rsid w:val="00BA1C1E"/>
    <w:rsid w:val="00BA36BE"/>
    <w:rsid w:val="00BA3947"/>
    <w:rsid w:val="00BA3B48"/>
    <w:rsid w:val="00BA4B1D"/>
    <w:rsid w:val="00BA4BE2"/>
    <w:rsid w:val="00BA50BE"/>
    <w:rsid w:val="00BA588C"/>
    <w:rsid w:val="00BA5E51"/>
    <w:rsid w:val="00BA7981"/>
    <w:rsid w:val="00BB2938"/>
    <w:rsid w:val="00BB2A47"/>
    <w:rsid w:val="00BB2B8D"/>
    <w:rsid w:val="00BB3126"/>
    <w:rsid w:val="00BB32B3"/>
    <w:rsid w:val="00BB41E0"/>
    <w:rsid w:val="00BB46A2"/>
    <w:rsid w:val="00BB4D46"/>
    <w:rsid w:val="00BB5788"/>
    <w:rsid w:val="00BB57CF"/>
    <w:rsid w:val="00BB6CB2"/>
    <w:rsid w:val="00BB7782"/>
    <w:rsid w:val="00BB7E1C"/>
    <w:rsid w:val="00BC107D"/>
    <w:rsid w:val="00BC1541"/>
    <w:rsid w:val="00BC2233"/>
    <w:rsid w:val="00BC2BD9"/>
    <w:rsid w:val="00BC300D"/>
    <w:rsid w:val="00BC30E7"/>
    <w:rsid w:val="00BC3F79"/>
    <w:rsid w:val="00BC43D8"/>
    <w:rsid w:val="00BC4D79"/>
    <w:rsid w:val="00BC5012"/>
    <w:rsid w:val="00BC5520"/>
    <w:rsid w:val="00BC5AE7"/>
    <w:rsid w:val="00BC5D00"/>
    <w:rsid w:val="00BC70F0"/>
    <w:rsid w:val="00BC7174"/>
    <w:rsid w:val="00BC7551"/>
    <w:rsid w:val="00BC7843"/>
    <w:rsid w:val="00BC78D4"/>
    <w:rsid w:val="00BC78F9"/>
    <w:rsid w:val="00BC7CF1"/>
    <w:rsid w:val="00BD0D9F"/>
    <w:rsid w:val="00BD1620"/>
    <w:rsid w:val="00BD2040"/>
    <w:rsid w:val="00BD24BD"/>
    <w:rsid w:val="00BD315E"/>
    <w:rsid w:val="00BD3634"/>
    <w:rsid w:val="00BD3707"/>
    <w:rsid w:val="00BD395D"/>
    <w:rsid w:val="00BD39C5"/>
    <w:rsid w:val="00BD403C"/>
    <w:rsid w:val="00BD5E95"/>
    <w:rsid w:val="00BD7174"/>
    <w:rsid w:val="00BE0040"/>
    <w:rsid w:val="00BE0438"/>
    <w:rsid w:val="00BE0FE5"/>
    <w:rsid w:val="00BE1CC6"/>
    <w:rsid w:val="00BE1EBB"/>
    <w:rsid w:val="00BE1F0F"/>
    <w:rsid w:val="00BE26B2"/>
    <w:rsid w:val="00BE2C01"/>
    <w:rsid w:val="00BE2F7F"/>
    <w:rsid w:val="00BE31C5"/>
    <w:rsid w:val="00BE3465"/>
    <w:rsid w:val="00BE53CC"/>
    <w:rsid w:val="00BE54A6"/>
    <w:rsid w:val="00BE57C7"/>
    <w:rsid w:val="00BE61D4"/>
    <w:rsid w:val="00BE6F06"/>
    <w:rsid w:val="00BE6F94"/>
    <w:rsid w:val="00BE7B24"/>
    <w:rsid w:val="00BF1EB3"/>
    <w:rsid w:val="00BF228A"/>
    <w:rsid w:val="00BF2665"/>
    <w:rsid w:val="00BF3645"/>
    <w:rsid w:val="00BF3721"/>
    <w:rsid w:val="00BF3919"/>
    <w:rsid w:val="00BF41C7"/>
    <w:rsid w:val="00BF441D"/>
    <w:rsid w:val="00BF5286"/>
    <w:rsid w:val="00BF5414"/>
    <w:rsid w:val="00BF55E8"/>
    <w:rsid w:val="00BF5E60"/>
    <w:rsid w:val="00BF5F36"/>
    <w:rsid w:val="00BF6BA6"/>
    <w:rsid w:val="00BF7EDD"/>
    <w:rsid w:val="00C0038B"/>
    <w:rsid w:val="00C007E0"/>
    <w:rsid w:val="00C00848"/>
    <w:rsid w:val="00C00917"/>
    <w:rsid w:val="00C0194E"/>
    <w:rsid w:val="00C01F18"/>
    <w:rsid w:val="00C03807"/>
    <w:rsid w:val="00C03ABC"/>
    <w:rsid w:val="00C04443"/>
    <w:rsid w:val="00C048CC"/>
    <w:rsid w:val="00C05AD6"/>
    <w:rsid w:val="00C06789"/>
    <w:rsid w:val="00C07030"/>
    <w:rsid w:val="00C07CC2"/>
    <w:rsid w:val="00C103E4"/>
    <w:rsid w:val="00C10EBC"/>
    <w:rsid w:val="00C111FB"/>
    <w:rsid w:val="00C11ECC"/>
    <w:rsid w:val="00C12158"/>
    <w:rsid w:val="00C129CE"/>
    <w:rsid w:val="00C143CD"/>
    <w:rsid w:val="00C14602"/>
    <w:rsid w:val="00C167F1"/>
    <w:rsid w:val="00C17ADB"/>
    <w:rsid w:val="00C200E4"/>
    <w:rsid w:val="00C22281"/>
    <w:rsid w:val="00C22390"/>
    <w:rsid w:val="00C22392"/>
    <w:rsid w:val="00C22586"/>
    <w:rsid w:val="00C235E7"/>
    <w:rsid w:val="00C23E53"/>
    <w:rsid w:val="00C24F2A"/>
    <w:rsid w:val="00C255D8"/>
    <w:rsid w:val="00C267CC"/>
    <w:rsid w:val="00C30787"/>
    <w:rsid w:val="00C31A7C"/>
    <w:rsid w:val="00C32641"/>
    <w:rsid w:val="00C342E2"/>
    <w:rsid w:val="00C349BC"/>
    <w:rsid w:val="00C34A0F"/>
    <w:rsid w:val="00C34ABF"/>
    <w:rsid w:val="00C35CFE"/>
    <w:rsid w:val="00C362C9"/>
    <w:rsid w:val="00C363C5"/>
    <w:rsid w:val="00C36E18"/>
    <w:rsid w:val="00C378F3"/>
    <w:rsid w:val="00C40326"/>
    <w:rsid w:val="00C40C30"/>
    <w:rsid w:val="00C41CD1"/>
    <w:rsid w:val="00C42AC1"/>
    <w:rsid w:val="00C4385B"/>
    <w:rsid w:val="00C446BF"/>
    <w:rsid w:val="00C44D05"/>
    <w:rsid w:val="00C468B7"/>
    <w:rsid w:val="00C506D7"/>
    <w:rsid w:val="00C50CFD"/>
    <w:rsid w:val="00C51EE6"/>
    <w:rsid w:val="00C528E3"/>
    <w:rsid w:val="00C5364C"/>
    <w:rsid w:val="00C536DE"/>
    <w:rsid w:val="00C53775"/>
    <w:rsid w:val="00C5393E"/>
    <w:rsid w:val="00C54038"/>
    <w:rsid w:val="00C5639A"/>
    <w:rsid w:val="00C56924"/>
    <w:rsid w:val="00C577A0"/>
    <w:rsid w:val="00C601CB"/>
    <w:rsid w:val="00C61EB0"/>
    <w:rsid w:val="00C63614"/>
    <w:rsid w:val="00C63766"/>
    <w:rsid w:val="00C63E49"/>
    <w:rsid w:val="00C63E9F"/>
    <w:rsid w:val="00C646EA"/>
    <w:rsid w:val="00C654FF"/>
    <w:rsid w:val="00C65C1B"/>
    <w:rsid w:val="00C66002"/>
    <w:rsid w:val="00C66764"/>
    <w:rsid w:val="00C7095A"/>
    <w:rsid w:val="00C72538"/>
    <w:rsid w:val="00C72E24"/>
    <w:rsid w:val="00C738E7"/>
    <w:rsid w:val="00C73D1B"/>
    <w:rsid w:val="00C74126"/>
    <w:rsid w:val="00C749A5"/>
    <w:rsid w:val="00C74DFF"/>
    <w:rsid w:val="00C756E4"/>
    <w:rsid w:val="00C75767"/>
    <w:rsid w:val="00C76347"/>
    <w:rsid w:val="00C76991"/>
    <w:rsid w:val="00C77FB0"/>
    <w:rsid w:val="00C822CB"/>
    <w:rsid w:val="00C83401"/>
    <w:rsid w:val="00C836F8"/>
    <w:rsid w:val="00C865EF"/>
    <w:rsid w:val="00C86846"/>
    <w:rsid w:val="00C86A41"/>
    <w:rsid w:val="00C86EFE"/>
    <w:rsid w:val="00C86F41"/>
    <w:rsid w:val="00C87441"/>
    <w:rsid w:val="00C8788C"/>
    <w:rsid w:val="00C90433"/>
    <w:rsid w:val="00C904A3"/>
    <w:rsid w:val="00C9062E"/>
    <w:rsid w:val="00C90862"/>
    <w:rsid w:val="00C91E48"/>
    <w:rsid w:val="00C91EF2"/>
    <w:rsid w:val="00C91FE1"/>
    <w:rsid w:val="00C92C50"/>
    <w:rsid w:val="00C93276"/>
    <w:rsid w:val="00C93ACB"/>
    <w:rsid w:val="00C93D41"/>
    <w:rsid w:val="00C93D83"/>
    <w:rsid w:val="00C944E8"/>
    <w:rsid w:val="00C947CA"/>
    <w:rsid w:val="00C94A18"/>
    <w:rsid w:val="00C94C4D"/>
    <w:rsid w:val="00C94D6C"/>
    <w:rsid w:val="00C94E00"/>
    <w:rsid w:val="00C95385"/>
    <w:rsid w:val="00C959A3"/>
    <w:rsid w:val="00C95D77"/>
    <w:rsid w:val="00C96AAA"/>
    <w:rsid w:val="00C97CA7"/>
    <w:rsid w:val="00CA0A6F"/>
    <w:rsid w:val="00CA12A8"/>
    <w:rsid w:val="00CA1495"/>
    <w:rsid w:val="00CA1ADD"/>
    <w:rsid w:val="00CA2876"/>
    <w:rsid w:val="00CA2A78"/>
    <w:rsid w:val="00CA2E12"/>
    <w:rsid w:val="00CA38E7"/>
    <w:rsid w:val="00CA39E7"/>
    <w:rsid w:val="00CA3FBC"/>
    <w:rsid w:val="00CA41D3"/>
    <w:rsid w:val="00CA4BA8"/>
    <w:rsid w:val="00CA653D"/>
    <w:rsid w:val="00CA76DE"/>
    <w:rsid w:val="00CA7A84"/>
    <w:rsid w:val="00CB1A53"/>
    <w:rsid w:val="00CB2182"/>
    <w:rsid w:val="00CB3204"/>
    <w:rsid w:val="00CB38B4"/>
    <w:rsid w:val="00CB46C9"/>
    <w:rsid w:val="00CB49B6"/>
    <w:rsid w:val="00CB5E83"/>
    <w:rsid w:val="00CB5F79"/>
    <w:rsid w:val="00CB62D6"/>
    <w:rsid w:val="00CB713E"/>
    <w:rsid w:val="00CB7F85"/>
    <w:rsid w:val="00CC07D2"/>
    <w:rsid w:val="00CC0860"/>
    <w:rsid w:val="00CC1895"/>
    <w:rsid w:val="00CC2EC3"/>
    <w:rsid w:val="00CC32E1"/>
    <w:rsid w:val="00CC4471"/>
    <w:rsid w:val="00CC4500"/>
    <w:rsid w:val="00CC4F85"/>
    <w:rsid w:val="00CC58B9"/>
    <w:rsid w:val="00CC5B7C"/>
    <w:rsid w:val="00CC6093"/>
    <w:rsid w:val="00CC672C"/>
    <w:rsid w:val="00CC6C68"/>
    <w:rsid w:val="00CC7E32"/>
    <w:rsid w:val="00CC7E33"/>
    <w:rsid w:val="00CC7FF6"/>
    <w:rsid w:val="00CD1CCD"/>
    <w:rsid w:val="00CD1FDB"/>
    <w:rsid w:val="00CD2DFD"/>
    <w:rsid w:val="00CE0DFC"/>
    <w:rsid w:val="00CE0FD9"/>
    <w:rsid w:val="00CE14A6"/>
    <w:rsid w:val="00CE1DD1"/>
    <w:rsid w:val="00CE2D2B"/>
    <w:rsid w:val="00CE4515"/>
    <w:rsid w:val="00CE4961"/>
    <w:rsid w:val="00CE4B62"/>
    <w:rsid w:val="00CE5249"/>
    <w:rsid w:val="00CE54A2"/>
    <w:rsid w:val="00CE5D94"/>
    <w:rsid w:val="00CE6041"/>
    <w:rsid w:val="00CE6C54"/>
    <w:rsid w:val="00CE6EE5"/>
    <w:rsid w:val="00CF1005"/>
    <w:rsid w:val="00CF1011"/>
    <w:rsid w:val="00CF10CA"/>
    <w:rsid w:val="00CF1A0E"/>
    <w:rsid w:val="00CF1E1E"/>
    <w:rsid w:val="00CF32D7"/>
    <w:rsid w:val="00CF448E"/>
    <w:rsid w:val="00CF7036"/>
    <w:rsid w:val="00CF762A"/>
    <w:rsid w:val="00CF7B90"/>
    <w:rsid w:val="00D001FE"/>
    <w:rsid w:val="00D00B94"/>
    <w:rsid w:val="00D01D9D"/>
    <w:rsid w:val="00D01F9E"/>
    <w:rsid w:val="00D026AB"/>
    <w:rsid w:val="00D0375D"/>
    <w:rsid w:val="00D037BC"/>
    <w:rsid w:val="00D047B6"/>
    <w:rsid w:val="00D05057"/>
    <w:rsid w:val="00D06389"/>
    <w:rsid w:val="00D06410"/>
    <w:rsid w:val="00D06BA0"/>
    <w:rsid w:val="00D07287"/>
    <w:rsid w:val="00D074E2"/>
    <w:rsid w:val="00D076D3"/>
    <w:rsid w:val="00D10731"/>
    <w:rsid w:val="00D10A7D"/>
    <w:rsid w:val="00D11255"/>
    <w:rsid w:val="00D11270"/>
    <w:rsid w:val="00D1171C"/>
    <w:rsid w:val="00D13248"/>
    <w:rsid w:val="00D13354"/>
    <w:rsid w:val="00D14865"/>
    <w:rsid w:val="00D15D74"/>
    <w:rsid w:val="00D16F2D"/>
    <w:rsid w:val="00D212DF"/>
    <w:rsid w:val="00D21DC0"/>
    <w:rsid w:val="00D226F1"/>
    <w:rsid w:val="00D22FB6"/>
    <w:rsid w:val="00D248AE"/>
    <w:rsid w:val="00D261AD"/>
    <w:rsid w:val="00D27AF1"/>
    <w:rsid w:val="00D30277"/>
    <w:rsid w:val="00D30724"/>
    <w:rsid w:val="00D31022"/>
    <w:rsid w:val="00D31396"/>
    <w:rsid w:val="00D317FF"/>
    <w:rsid w:val="00D318B2"/>
    <w:rsid w:val="00D31C1A"/>
    <w:rsid w:val="00D32237"/>
    <w:rsid w:val="00D33966"/>
    <w:rsid w:val="00D34BAB"/>
    <w:rsid w:val="00D35B5E"/>
    <w:rsid w:val="00D35F15"/>
    <w:rsid w:val="00D363AC"/>
    <w:rsid w:val="00D4136E"/>
    <w:rsid w:val="00D42934"/>
    <w:rsid w:val="00D42BBE"/>
    <w:rsid w:val="00D43D3A"/>
    <w:rsid w:val="00D43F29"/>
    <w:rsid w:val="00D442CC"/>
    <w:rsid w:val="00D447E9"/>
    <w:rsid w:val="00D44ACA"/>
    <w:rsid w:val="00D44FCB"/>
    <w:rsid w:val="00D4502F"/>
    <w:rsid w:val="00D45DC5"/>
    <w:rsid w:val="00D46062"/>
    <w:rsid w:val="00D46C4C"/>
    <w:rsid w:val="00D474DD"/>
    <w:rsid w:val="00D501E4"/>
    <w:rsid w:val="00D50DBD"/>
    <w:rsid w:val="00D50ECC"/>
    <w:rsid w:val="00D50F2B"/>
    <w:rsid w:val="00D51E97"/>
    <w:rsid w:val="00D52475"/>
    <w:rsid w:val="00D52B8C"/>
    <w:rsid w:val="00D55B09"/>
    <w:rsid w:val="00D55FB4"/>
    <w:rsid w:val="00D56306"/>
    <w:rsid w:val="00D56452"/>
    <w:rsid w:val="00D56839"/>
    <w:rsid w:val="00D57392"/>
    <w:rsid w:val="00D575A3"/>
    <w:rsid w:val="00D60E4B"/>
    <w:rsid w:val="00D61B20"/>
    <w:rsid w:val="00D622B2"/>
    <w:rsid w:val="00D628E0"/>
    <w:rsid w:val="00D62B0F"/>
    <w:rsid w:val="00D63C08"/>
    <w:rsid w:val="00D65D8E"/>
    <w:rsid w:val="00D66C82"/>
    <w:rsid w:val="00D66DA4"/>
    <w:rsid w:val="00D67E43"/>
    <w:rsid w:val="00D7047F"/>
    <w:rsid w:val="00D715E1"/>
    <w:rsid w:val="00D720C4"/>
    <w:rsid w:val="00D72715"/>
    <w:rsid w:val="00D73787"/>
    <w:rsid w:val="00D73EAD"/>
    <w:rsid w:val="00D7408A"/>
    <w:rsid w:val="00D74E7C"/>
    <w:rsid w:val="00D7559F"/>
    <w:rsid w:val="00D75847"/>
    <w:rsid w:val="00D75EB2"/>
    <w:rsid w:val="00D769BB"/>
    <w:rsid w:val="00D7737A"/>
    <w:rsid w:val="00D77698"/>
    <w:rsid w:val="00D80FF6"/>
    <w:rsid w:val="00D81BCA"/>
    <w:rsid w:val="00D81E48"/>
    <w:rsid w:val="00D82175"/>
    <w:rsid w:val="00D82910"/>
    <w:rsid w:val="00D82B38"/>
    <w:rsid w:val="00D83E30"/>
    <w:rsid w:val="00D847EE"/>
    <w:rsid w:val="00D84B99"/>
    <w:rsid w:val="00D85AB4"/>
    <w:rsid w:val="00D8736E"/>
    <w:rsid w:val="00D87C30"/>
    <w:rsid w:val="00D909F9"/>
    <w:rsid w:val="00D910B7"/>
    <w:rsid w:val="00D91F14"/>
    <w:rsid w:val="00D923AF"/>
    <w:rsid w:val="00D925B2"/>
    <w:rsid w:val="00D92FD2"/>
    <w:rsid w:val="00D93A4E"/>
    <w:rsid w:val="00D946BD"/>
    <w:rsid w:val="00D947A9"/>
    <w:rsid w:val="00D95251"/>
    <w:rsid w:val="00D96706"/>
    <w:rsid w:val="00D9671F"/>
    <w:rsid w:val="00D97879"/>
    <w:rsid w:val="00D978E2"/>
    <w:rsid w:val="00D97A3F"/>
    <w:rsid w:val="00DA0717"/>
    <w:rsid w:val="00DA142A"/>
    <w:rsid w:val="00DA192C"/>
    <w:rsid w:val="00DA30FA"/>
    <w:rsid w:val="00DA386C"/>
    <w:rsid w:val="00DA4401"/>
    <w:rsid w:val="00DA510A"/>
    <w:rsid w:val="00DA51D9"/>
    <w:rsid w:val="00DA52ED"/>
    <w:rsid w:val="00DA5569"/>
    <w:rsid w:val="00DA55BA"/>
    <w:rsid w:val="00DA5CF3"/>
    <w:rsid w:val="00DA61A0"/>
    <w:rsid w:val="00DA697A"/>
    <w:rsid w:val="00DA6CCA"/>
    <w:rsid w:val="00DA7082"/>
    <w:rsid w:val="00DB14B1"/>
    <w:rsid w:val="00DB2E88"/>
    <w:rsid w:val="00DB415E"/>
    <w:rsid w:val="00DB528C"/>
    <w:rsid w:val="00DB554A"/>
    <w:rsid w:val="00DB6202"/>
    <w:rsid w:val="00DB676C"/>
    <w:rsid w:val="00DC0023"/>
    <w:rsid w:val="00DC0981"/>
    <w:rsid w:val="00DC0CB8"/>
    <w:rsid w:val="00DC13E7"/>
    <w:rsid w:val="00DC19B5"/>
    <w:rsid w:val="00DC1B5B"/>
    <w:rsid w:val="00DC25A7"/>
    <w:rsid w:val="00DC327B"/>
    <w:rsid w:val="00DC3530"/>
    <w:rsid w:val="00DC4BDA"/>
    <w:rsid w:val="00DC5229"/>
    <w:rsid w:val="00DC53E3"/>
    <w:rsid w:val="00DC5529"/>
    <w:rsid w:val="00DC5B48"/>
    <w:rsid w:val="00DC6B29"/>
    <w:rsid w:val="00DC7092"/>
    <w:rsid w:val="00DC73F2"/>
    <w:rsid w:val="00DC7692"/>
    <w:rsid w:val="00DC785C"/>
    <w:rsid w:val="00DD01FD"/>
    <w:rsid w:val="00DD0845"/>
    <w:rsid w:val="00DD0ACD"/>
    <w:rsid w:val="00DD0EFF"/>
    <w:rsid w:val="00DD11FC"/>
    <w:rsid w:val="00DD1204"/>
    <w:rsid w:val="00DD1583"/>
    <w:rsid w:val="00DD1FA1"/>
    <w:rsid w:val="00DD22E8"/>
    <w:rsid w:val="00DD235A"/>
    <w:rsid w:val="00DD29EE"/>
    <w:rsid w:val="00DD357C"/>
    <w:rsid w:val="00DD379A"/>
    <w:rsid w:val="00DD444D"/>
    <w:rsid w:val="00DD4728"/>
    <w:rsid w:val="00DD48AE"/>
    <w:rsid w:val="00DD5D27"/>
    <w:rsid w:val="00DD6781"/>
    <w:rsid w:val="00DD6822"/>
    <w:rsid w:val="00DD7B9B"/>
    <w:rsid w:val="00DE1D5B"/>
    <w:rsid w:val="00DE3547"/>
    <w:rsid w:val="00DE3E5A"/>
    <w:rsid w:val="00DE5A66"/>
    <w:rsid w:val="00DE6548"/>
    <w:rsid w:val="00DE7074"/>
    <w:rsid w:val="00DE7E2C"/>
    <w:rsid w:val="00DF001B"/>
    <w:rsid w:val="00DF0DC7"/>
    <w:rsid w:val="00DF23DF"/>
    <w:rsid w:val="00DF2BE0"/>
    <w:rsid w:val="00DF39B8"/>
    <w:rsid w:val="00DF3FDA"/>
    <w:rsid w:val="00DF449F"/>
    <w:rsid w:val="00DF6FC4"/>
    <w:rsid w:val="00DF792A"/>
    <w:rsid w:val="00E0022E"/>
    <w:rsid w:val="00E00B30"/>
    <w:rsid w:val="00E01026"/>
    <w:rsid w:val="00E01278"/>
    <w:rsid w:val="00E014FA"/>
    <w:rsid w:val="00E01F47"/>
    <w:rsid w:val="00E02569"/>
    <w:rsid w:val="00E03ADB"/>
    <w:rsid w:val="00E03B63"/>
    <w:rsid w:val="00E03F0A"/>
    <w:rsid w:val="00E05C28"/>
    <w:rsid w:val="00E05D30"/>
    <w:rsid w:val="00E0611D"/>
    <w:rsid w:val="00E06393"/>
    <w:rsid w:val="00E07ABB"/>
    <w:rsid w:val="00E07F0F"/>
    <w:rsid w:val="00E10044"/>
    <w:rsid w:val="00E10C6B"/>
    <w:rsid w:val="00E10E46"/>
    <w:rsid w:val="00E10EAC"/>
    <w:rsid w:val="00E1120D"/>
    <w:rsid w:val="00E12835"/>
    <w:rsid w:val="00E129FF"/>
    <w:rsid w:val="00E12B5A"/>
    <w:rsid w:val="00E13683"/>
    <w:rsid w:val="00E13A3B"/>
    <w:rsid w:val="00E13B30"/>
    <w:rsid w:val="00E13BA9"/>
    <w:rsid w:val="00E1464D"/>
    <w:rsid w:val="00E14799"/>
    <w:rsid w:val="00E151AD"/>
    <w:rsid w:val="00E15817"/>
    <w:rsid w:val="00E15C62"/>
    <w:rsid w:val="00E15CE7"/>
    <w:rsid w:val="00E1603C"/>
    <w:rsid w:val="00E163A3"/>
    <w:rsid w:val="00E16521"/>
    <w:rsid w:val="00E16CFC"/>
    <w:rsid w:val="00E1796A"/>
    <w:rsid w:val="00E204E8"/>
    <w:rsid w:val="00E20574"/>
    <w:rsid w:val="00E21F38"/>
    <w:rsid w:val="00E2282B"/>
    <w:rsid w:val="00E23435"/>
    <w:rsid w:val="00E23894"/>
    <w:rsid w:val="00E23E7C"/>
    <w:rsid w:val="00E24A65"/>
    <w:rsid w:val="00E25374"/>
    <w:rsid w:val="00E25870"/>
    <w:rsid w:val="00E25D01"/>
    <w:rsid w:val="00E25DBE"/>
    <w:rsid w:val="00E27156"/>
    <w:rsid w:val="00E27BB0"/>
    <w:rsid w:val="00E301A0"/>
    <w:rsid w:val="00E306C7"/>
    <w:rsid w:val="00E31A0F"/>
    <w:rsid w:val="00E32E42"/>
    <w:rsid w:val="00E32FCB"/>
    <w:rsid w:val="00E333A0"/>
    <w:rsid w:val="00E339EF"/>
    <w:rsid w:val="00E340B7"/>
    <w:rsid w:val="00E35241"/>
    <w:rsid w:val="00E35F84"/>
    <w:rsid w:val="00E378C2"/>
    <w:rsid w:val="00E40C08"/>
    <w:rsid w:val="00E415E4"/>
    <w:rsid w:val="00E4190B"/>
    <w:rsid w:val="00E4213E"/>
    <w:rsid w:val="00E4318B"/>
    <w:rsid w:val="00E4435F"/>
    <w:rsid w:val="00E45157"/>
    <w:rsid w:val="00E45567"/>
    <w:rsid w:val="00E472AE"/>
    <w:rsid w:val="00E47D9F"/>
    <w:rsid w:val="00E5131F"/>
    <w:rsid w:val="00E519B3"/>
    <w:rsid w:val="00E52A2D"/>
    <w:rsid w:val="00E52BCE"/>
    <w:rsid w:val="00E5330F"/>
    <w:rsid w:val="00E541C6"/>
    <w:rsid w:val="00E54C0A"/>
    <w:rsid w:val="00E55171"/>
    <w:rsid w:val="00E553FB"/>
    <w:rsid w:val="00E558C9"/>
    <w:rsid w:val="00E55D06"/>
    <w:rsid w:val="00E5603A"/>
    <w:rsid w:val="00E567AE"/>
    <w:rsid w:val="00E56858"/>
    <w:rsid w:val="00E57209"/>
    <w:rsid w:val="00E57739"/>
    <w:rsid w:val="00E609FE"/>
    <w:rsid w:val="00E60E3E"/>
    <w:rsid w:val="00E611E8"/>
    <w:rsid w:val="00E61B37"/>
    <w:rsid w:val="00E62361"/>
    <w:rsid w:val="00E625AF"/>
    <w:rsid w:val="00E63393"/>
    <w:rsid w:val="00E633A7"/>
    <w:rsid w:val="00E64646"/>
    <w:rsid w:val="00E653B6"/>
    <w:rsid w:val="00E654FE"/>
    <w:rsid w:val="00E65765"/>
    <w:rsid w:val="00E66476"/>
    <w:rsid w:val="00E666C3"/>
    <w:rsid w:val="00E671D4"/>
    <w:rsid w:val="00E70724"/>
    <w:rsid w:val="00E71358"/>
    <w:rsid w:val="00E716D3"/>
    <w:rsid w:val="00E72C46"/>
    <w:rsid w:val="00E733EE"/>
    <w:rsid w:val="00E73660"/>
    <w:rsid w:val="00E73F40"/>
    <w:rsid w:val="00E756AE"/>
    <w:rsid w:val="00E7588E"/>
    <w:rsid w:val="00E75A19"/>
    <w:rsid w:val="00E763E9"/>
    <w:rsid w:val="00E77BF3"/>
    <w:rsid w:val="00E77E53"/>
    <w:rsid w:val="00E77F2D"/>
    <w:rsid w:val="00E80474"/>
    <w:rsid w:val="00E80910"/>
    <w:rsid w:val="00E8099A"/>
    <w:rsid w:val="00E80A01"/>
    <w:rsid w:val="00E80BB4"/>
    <w:rsid w:val="00E80E2F"/>
    <w:rsid w:val="00E80F92"/>
    <w:rsid w:val="00E815DD"/>
    <w:rsid w:val="00E81B9E"/>
    <w:rsid w:val="00E84E41"/>
    <w:rsid w:val="00E8586B"/>
    <w:rsid w:val="00E85D21"/>
    <w:rsid w:val="00E868B0"/>
    <w:rsid w:val="00E86E47"/>
    <w:rsid w:val="00E9040B"/>
    <w:rsid w:val="00E92231"/>
    <w:rsid w:val="00E9296B"/>
    <w:rsid w:val="00E93486"/>
    <w:rsid w:val="00E93E88"/>
    <w:rsid w:val="00E94710"/>
    <w:rsid w:val="00E94A55"/>
    <w:rsid w:val="00E950DC"/>
    <w:rsid w:val="00E95632"/>
    <w:rsid w:val="00E9571B"/>
    <w:rsid w:val="00E95842"/>
    <w:rsid w:val="00E95D3E"/>
    <w:rsid w:val="00E95FD6"/>
    <w:rsid w:val="00E96507"/>
    <w:rsid w:val="00E9675F"/>
    <w:rsid w:val="00E968B0"/>
    <w:rsid w:val="00E969FD"/>
    <w:rsid w:val="00E96B0A"/>
    <w:rsid w:val="00E97166"/>
    <w:rsid w:val="00E97942"/>
    <w:rsid w:val="00E97B88"/>
    <w:rsid w:val="00E97EAB"/>
    <w:rsid w:val="00EA1608"/>
    <w:rsid w:val="00EA17AC"/>
    <w:rsid w:val="00EA23CC"/>
    <w:rsid w:val="00EA244B"/>
    <w:rsid w:val="00EA2572"/>
    <w:rsid w:val="00EA2779"/>
    <w:rsid w:val="00EA2E1D"/>
    <w:rsid w:val="00EA366D"/>
    <w:rsid w:val="00EA3C00"/>
    <w:rsid w:val="00EA4306"/>
    <w:rsid w:val="00EA5945"/>
    <w:rsid w:val="00EA7D6A"/>
    <w:rsid w:val="00EA7FAF"/>
    <w:rsid w:val="00EB0216"/>
    <w:rsid w:val="00EB05E5"/>
    <w:rsid w:val="00EB070E"/>
    <w:rsid w:val="00EB133C"/>
    <w:rsid w:val="00EB16A8"/>
    <w:rsid w:val="00EB18F2"/>
    <w:rsid w:val="00EB1AD5"/>
    <w:rsid w:val="00EB2D7E"/>
    <w:rsid w:val="00EB40D3"/>
    <w:rsid w:val="00EB4EEA"/>
    <w:rsid w:val="00EB5ED3"/>
    <w:rsid w:val="00EB6632"/>
    <w:rsid w:val="00EB66F7"/>
    <w:rsid w:val="00EB6BF9"/>
    <w:rsid w:val="00EB7A40"/>
    <w:rsid w:val="00EC0B8C"/>
    <w:rsid w:val="00EC1147"/>
    <w:rsid w:val="00EC16BD"/>
    <w:rsid w:val="00EC2535"/>
    <w:rsid w:val="00EC3211"/>
    <w:rsid w:val="00EC34B1"/>
    <w:rsid w:val="00EC6F1A"/>
    <w:rsid w:val="00EC74D6"/>
    <w:rsid w:val="00ED0141"/>
    <w:rsid w:val="00ED0736"/>
    <w:rsid w:val="00ED128B"/>
    <w:rsid w:val="00ED18D7"/>
    <w:rsid w:val="00ED1A05"/>
    <w:rsid w:val="00ED265D"/>
    <w:rsid w:val="00ED26C2"/>
    <w:rsid w:val="00ED2D7A"/>
    <w:rsid w:val="00ED3CC2"/>
    <w:rsid w:val="00ED502C"/>
    <w:rsid w:val="00ED5438"/>
    <w:rsid w:val="00ED6510"/>
    <w:rsid w:val="00ED6685"/>
    <w:rsid w:val="00ED6B2C"/>
    <w:rsid w:val="00ED6EE4"/>
    <w:rsid w:val="00EE05E8"/>
    <w:rsid w:val="00EE1340"/>
    <w:rsid w:val="00EE18B9"/>
    <w:rsid w:val="00EE257F"/>
    <w:rsid w:val="00EE35A0"/>
    <w:rsid w:val="00EE3FF3"/>
    <w:rsid w:val="00EE46BC"/>
    <w:rsid w:val="00EE4FB2"/>
    <w:rsid w:val="00EE61A9"/>
    <w:rsid w:val="00EE6E90"/>
    <w:rsid w:val="00EE70CF"/>
    <w:rsid w:val="00EE7399"/>
    <w:rsid w:val="00EE7B64"/>
    <w:rsid w:val="00EF13E5"/>
    <w:rsid w:val="00EF151D"/>
    <w:rsid w:val="00EF2745"/>
    <w:rsid w:val="00EF2A7E"/>
    <w:rsid w:val="00EF37EC"/>
    <w:rsid w:val="00EF3C05"/>
    <w:rsid w:val="00EF41BB"/>
    <w:rsid w:val="00EF430C"/>
    <w:rsid w:val="00EF4DE6"/>
    <w:rsid w:val="00EF5284"/>
    <w:rsid w:val="00EF63FB"/>
    <w:rsid w:val="00EF668A"/>
    <w:rsid w:val="00EF6B12"/>
    <w:rsid w:val="00EF6B58"/>
    <w:rsid w:val="00EF75FD"/>
    <w:rsid w:val="00F0058A"/>
    <w:rsid w:val="00F0087B"/>
    <w:rsid w:val="00F00A15"/>
    <w:rsid w:val="00F00B6C"/>
    <w:rsid w:val="00F01BB4"/>
    <w:rsid w:val="00F02FDB"/>
    <w:rsid w:val="00F03502"/>
    <w:rsid w:val="00F03F05"/>
    <w:rsid w:val="00F03FEC"/>
    <w:rsid w:val="00F0423B"/>
    <w:rsid w:val="00F046C4"/>
    <w:rsid w:val="00F047FB"/>
    <w:rsid w:val="00F05EB6"/>
    <w:rsid w:val="00F06549"/>
    <w:rsid w:val="00F06DA8"/>
    <w:rsid w:val="00F06F06"/>
    <w:rsid w:val="00F07032"/>
    <w:rsid w:val="00F074FC"/>
    <w:rsid w:val="00F102F0"/>
    <w:rsid w:val="00F11271"/>
    <w:rsid w:val="00F11E1C"/>
    <w:rsid w:val="00F121C0"/>
    <w:rsid w:val="00F13E81"/>
    <w:rsid w:val="00F13F3A"/>
    <w:rsid w:val="00F13FF8"/>
    <w:rsid w:val="00F1468B"/>
    <w:rsid w:val="00F14763"/>
    <w:rsid w:val="00F155FC"/>
    <w:rsid w:val="00F162C1"/>
    <w:rsid w:val="00F16B1D"/>
    <w:rsid w:val="00F1794F"/>
    <w:rsid w:val="00F20486"/>
    <w:rsid w:val="00F20A92"/>
    <w:rsid w:val="00F20AB7"/>
    <w:rsid w:val="00F20D87"/>
    <w:rsid w:val="00F20F06"/>
    <w:rsid w:val="00F21090"/>
    <w:rsid w:val="00F21751"/>
    <w:rsid w:val="00F22484"/>
    <w:rsid w:val="00F22A01"/>
    <w:rsid w:val="00F22B2B"/>
    <w:rsid w:val="00F23176"/>
    <w:rsid w:val="00F231C3"/>
    <w:rsid w:val="00F23374"/>
    <w:rsid w:val="00F234AC"/>
    <w:rsid w:val="00F23B20"/>
    <w:rsid w:val="00F23DD4"/>
    <w:rsid w:val="00F2560E"/>
    <w:rsid w:val="00F25D09"/>
    <w:rsid w:val="00F25EB3"/>
    <w:rsid w:val="00F26E48"/>
    <w:rsid w:val="00F30FD1"/>
    <w:rsid w:val="00F315EC"/>
    <w:rsid w:val="00F335C9"/>
    <w:rsid w:val="00F35189"/>
    <w:rsid w:val="00F3520C"/>
    <w:rsid w:val="00F35287"/>
    <w:rsid w:val="00F36764"/>
    <w:rsid w:val="00F37B84"/>
    <w:rsid w:val="00F42AD4"/>
    <w:rsid w:val="00F43124"/>
    <w:rsid w:val="00F431B2"/>
    <w:rsid w:val="00F43EDB"/>
    <w:rsid w:val="00F4491C"/>
    <w:rsid w:val="00F449CA"/>
    <w:rsid w:val="00F458F3"/>
    <w:rsid w:val="00F46328"/>
    <w:rsid w:val="00F463E3"/>
    <w:rsid w:val="00F46671"/>
    <w:rsid w:val="00F4668E"/>
    <w:rsid w:val="00F479F8"/>
    <w:rsid w:val="00F510B2"/>
    <w:rsid w:val="00F51B99"/>
    <w:rsid w:val="00F51C17"/>
    <w:rsid w:val="00F51E34"/>
    <w:rsid w:val="00F5236A"/>
    <w:rsid w:val="00F527A9"/>
    <w:rsid w:val="00F544D7"/>
    <w:rsid w:val="00F544DB"/>
    <w:rsid w:val="00F55377"/>
    <w:rsid w:val="00F55E48"/>
    <w:rsid w:val="00F5701B"/>
    <w:rsid w:val="00F573F7"/>
    <w:rsid w:val="00F57C87"/>
    <w:rsid w:val="00F602D1"/>
    <w:rsid w:val="00F603AC"/>
    <w:rsid w:val="00F60402"/>
    <w:rsid w:val="00F604FB"/>
    <w:rsid w:val="00F6115C"/>
    <w:rsid w:val="00F61D4D"/>
    <w:rsid w:val="00F63072"/>
    <w:rsid w:val="00F63958"/>
    <w:rsid w:val="00F64528"/>
    <w:rsid w:val="00F648DA"/>
    <w:rsid w:val="00F651D8"/>
    <w:rsid w:val="00F6525A"/>
    <w:rsid w:val="00F654F9"/>
    <w:rsid w:val="00F656A3"/>
    <w:rsid w:val="00F66372"/>
    <w:rsid w:val="00F673B1"/>
    <w:rsid w:val="00F675E9"/>
    <w:rsid w:val="00F67DB0"/>
    <w:rsid w:val="00F70096"/>
    <w:rsid w:val="00F700DB"/>
    <w:rsid w:val="00F70984"/>
    <w:rsid w:val="00F73230"/>
    <w:rsid w:val="00F7334C"/>
    <w:rsid w:val="00F73419"/>
    <w:rsid w:val="00F7384A"/>
    <w:rsid w:val="00F75226"/>
    <w:rsid w:val="00F763A4"/>
    <w:rsid w:val="00F76CF1"/>
    <w:rsid w:val="00F8210B"/>
    <w:rsid w:val="00F8295B"/>
    <w:rsid w:val="00F82B10"/>
    <w:rsid w:val="00F8315D"/>
    <w:rsid w:val="00F8376D"/>
    <w:rsid w:val="00F840D6"/>
    <w:rsid w:val="00F845BA"/>
    <w:rsid w:val="00F84CA0"/>
    <w:rsid w:val="00F85899"/>
    <w:rsid w:val="00F86289"/>
    <w:rsid w:val="00F8629B"/>
    <w:rsid w:val="00F86848"/>
    <w:rsid w:val="00F90BC0"/>
    <w:rsid w:val="00F90E53"/>
    <w:rsid w:val="00F91178"/>
    <w:rsid w:val="00F91BAE"/>
    <w:rsid w:val="00F91C9C"/>
    <w:rsid w:val="00F93637"/>
    <w:rsid w:val="00F937AF"/>
    <w:rsid w:val="00F93A1E"/>
    <w:rsid w:val="00F9426C"/>
    <w:rsid w:val="00F946BB"/>
    <w:rsid w:val="00F9580F"/>
    <w:rsid w:val="00F95D35"/>
    <w:rsid w:val="00F96895"/>
    <w:rsid w:val="00F96A18"/>
    <w:rsid w:val="00F96C61"/>
    <w:rsid w:val="00F9796A"/>
    <w:rsid w:val="00FA09E8"/>
    <w:rsid w:val="00FA0DA7"/>
    <w:rsid w:val="00FA124B"/>
    <w:rsid w:val="00FA15D2"/>
    <w:rsid w:val="00FA2662"/>
    <w:rsid w:val="00FA3E5D"/>
    <w:rsid w:val="00FA46EE"/>
    <w:rsid w:val="00FA4CC9"/>
    <w:rsid w:val="00FA4E19"/>
    <w:rsid w:val="00FA538C"/>
    <w:rsid w:val="00FA5CD5"/>
    <w:rsid w:val="00FA673F"/>
    <w:rsid w:val="00FA6841"/>
    <w:rsid w:val="00FA6EA3"/>
    <w:rsid w:val="00FA71B5"/>
    <w:rsid w:val="00FB0F6E"/>
    <w:rsid w:val="00FB2A5F"/>
    <w:rsid w:val="00FB5C95"/>
    <w:rsid w:val="00FB63B5"/>
    <w:rsid w:val="00FB68B1"/>
    <w:rsid w:val="00FB6AE9"/>
    <w:rsid w:val="00FB724C"/>
    <w:rsid w:val="00FB7DB3"/>
    <w:rsid w:val="00FB7F06"/>
    <w:rsid w:val="00FC13B5"/>
    <w:rsid w:val="00FC1A48"/>
    <w:rsid w:val="00FC1F20"/>
    <w:rsid w:val="00FC2D2F"/>
    <w:rsid w:val="00FC4A1F"/>
    <w:rsid w:val="00FC4AD9"/>
    <w:rsid w:val="00FC4C9E"/>
    <w:rsid w:val="00FC4E1A"/>
    <w:rsid w:val="00FC508D"/>
    <w:rsid w:val="00FC5E00"/>
    <w:rsid w:val="00FC6385"/>
    <w:rsid w:val="00FC6E22"/>
    <w:rsid w:val="00FC7149"/>
    <w:rsid w:val="00FD127C"/>
    <w:rsid w:val="00FD1BF7"/>
    <w:rsid w:val="00FD27D4"/>
    <w:rsid w:val="00FD2C91"/>
    <w:rsid w:val="00FD3996"/>
    <w:rsid w:val="00FD4837"/>
    <w:rsid w:val="00FD4ACD"/>
    <w:rsid w:val="00FD4B86"/>
    <w:rsid w:val="00FD5A28"/>
    <w:rsid w:val="00FD614B"/>
    <w:rsid w:val="00FD6E5E"/>
    <w:rsid w:val="00FD724A"/>
    <w:rsid w:val="00FD759F"/>
    <w:rsid w:val="00FE0834"/>
    <w:rsid w:val="00FE1208"/>
    <w:rsid w:val="00FE2CEA"/>
    <w:rsid w:val="00FE31C2"/>
    <w:rsid w:val="00FE5083"/>
    <w:rsid w:val="00FE51B9"/>
    <w:rsid w:val="00FE536C"/>
    <w:rsid w:val="00FE5A87"/>
    <w:rsid w:val="00FE6063"/>
    <w:rsid w:val="00FE68D7"/>
    <w:rsid w:val="00FE7345"/>
    <w:rsid w:val="00FF00F8"/>
    <w:rsid w:val="00FF04C7"/>
    <w:rsid w:val="00FF05A4"/>
    <w:rsid w:val="00FF0BEF"/>
    <w:rsid w:val="00FF0CA2"/>
    <w:rsid w:val="00FF1CCC"/>
    <w:rsid w:val="00FF1DBE"/>
    <w:rsid w:val="00FF293B"/>
    <w:rsid w:val="00FF32BE"/>
    <w:rsid w:val="00FF34A1"/>
    <w:rsid w:val="00FF4E65"/>
    <w:rsid w:val="00FF504F"/>
    <w:rsid w:val="00FF5131"/>
    <w:rsid w:val="00FF56F5"/>
    <w:rsid w:val="00FF61A0"/>
    <w:rsid w:val="00FF699D"/>
    <w:rsid w:val="00FF7868"/>
    <w:rsid w:val="00FF7A2E"/>
    <w:rsid w:val="00FF7A8D"/>
    <w:rsid w:val="00FF7F0B"/>
    <w:rsid w:val="0C090571"/>
    <w:rsid w:val="10DAB959"/>
    <w:rsid w:val="112C7E60"/>
    <w:rsid w:val="12840FC6"/>
    <w:rsid w:val="1B5B40FE"/>
    <w:rsid w:val="1BCC0195"/>
    <w:rsid w:val="21735F67"/>
    <w:rsid w:val="25C21469"/>
    <w:rsid w:val="2BDE6FE2"/>
    <w:rsid w:val="2CF72E55"/>
    <w:rsid w:val="4265ADB2"/>
    <w:rsid w:val="43EF04DC"/>
    <w:rsid w:val="487948F7"/>
    <w:rsid w:val="507C7DF0"/>
    <w:rsid w:val="5AB57B75"/>
    <w:rsid w:val="5BC31D7C"/>
    <w:rsid w:val="5FCA6499"/>
    <w:rsid w:val="63C8298F"/>
    <w:rsid w:val="68B2BEE9"/>
    <w:rsid w:val="7C433B6D"/>
    <w:rsid w:val="7E8E27C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510B6CE"/>
  <w15:docId w15:val="{7114C169-09B5-4584-9312-9EA6955777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1D7E"/>
    <w:pPr>
      <w:spacing w:after="180"/>
    </w:pPr>
    <w:rPr>
      <w:rFonts w:ascii="Times New Roman" w:hAnsi="Times New Roman"/>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ind w:left="0" w:firstLine="0"/>
      <w:outlineLvl w:val="3"/>
    </w:pPr>
    <w:rPr>
      <w:sz w:val="20"/>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nhideWhenUsed/>
    <w:qFormat/>
    <w:pPr>
      <w:spacing w:after="200"/>
      <w:jc w:val="center"/>
    </w:pPr>
    <w:rPr>
      <w:b/>
      <w:i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
    <w:name w:val="Body Text"/>
    <w:basedOn w:val="Normal"/>
    <w:link w:val="BodyTextChar"/>
    <w:qFormat/>
    <w:pPr>
      <w:spacing w:after="120" w:line="278" w:lineRule="auto"/>
      <w:jc w:val="both"/>
    </w:pPr>
    <w:rPr>
      <w:rFonts w:eastAsia="MS Mincho"/>
      <w:szCs w:val="24"/>
      <w:lang w:val="en-US"/>
    </w:rPr>
  </w:style>
  <w:style w:type="paragraph" w:styleId="ListBullet5">
    <w:name w:val="List Bullet 5"/>
    <w:basedOn w:val="ListBullet4"/>
    <w:qFormat/>
    <w:pPr>
      <w:ind w:left="1702"/>
    </w:pPr>
  </w:style>
  <w:style w:type="paragraph" w:styleId="TOC8">
    <w:name w:val="toc 8"/>
    <w:basedOn w:val="TOC1"/>
    <w:next w:val="Normal"/>
    <w:semiHidden/>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pPr>
      <w:jc w:val="center"/>
    </w:pPr>
    <w:rPr>
      <w:i/>
    </w:rPr>
  </w:style>
  <w:style w:type="paragraph" w:styleId="Header">
    <w:name w:val="header"/>
    <w:qFormat/>
    <w:pPr>
      <w:widowControl w:val="0"/>
    </w:pPr>
    <w:rPr>
      <w:rFonts w:ascii="Arial" w:hAnsi="Arial"/>
      <w:b/>
      <w:sz w:val="18"/>
      <w:lang w:val="en-GB" w:eastAsia="en-US"/>
    </w:r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1">
    <w:name w:val="B1"/>
    <w:basedOn w:val="List"/>
    <w:qFormat/>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
    <w:basedOn w:val="Normal"/>
    <w:link w:val="ListParagraphChar"/>
    <w:uiPriority w:val="34"/>
    <w:qFormat/>
    <w:pPr>
      <w:ind w:left="720"/>
      <w:contextualSpacing/>
    </w:p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2Char">
    <w:name w:val="Heading 2 Char"/>
    <w:basedOn w:val="DefaultParagraphFont"/>
    <w:link w:val="Heading2"/>
    <w:qFormat/>
    <w:rPr>
      <w:rFonts w:ascii="Arial" w:hAnsi="Arial"/>
      <w:sz w:val="32"/>
      <w:lang w:eastAsia="en-US"/>
    </w:rPr>
  </w:style>
  <w:style w:type="character" w:customStyle="1" w:styleId="Heading3Char">
    <w:name w:val="Heading 3 Char"/>
    <w:basedOn w:val="DefaultParagraphFont"/>
    <w:link w:val="Heading3"/>
    <w:qFormat/>
    <w:rPr>
      <w:rFonts w:ascii="Arial" w:hAnsi="Arial"/>
      <w:sz w:val="28"/>
      <w:lang w:eastAsia="en-US"/>
    </w:rPr>
  </w:style>
  <w:style w:type="paragraph" w:customStyle="1" w:styleId="p1">
    <w:name w:val="p1"/>
    <w:basedOn w:val="Normal"/>
    <w:pPr>
      <w:spacing w:before="100" w:beforeAutospacing="1" w:after="100" w:afterAutospacing="1"/>
    </w:pPr>
    <w:rPr>
      <w:rFonts w:eastAsia="Times New Roman"/>
      <w:sz w:val="24"/>
      <w:szCs w:val="24"/>
      <w:lang w:val="en-US" w:eastAsia="ko-KR"/>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New Roman" w:hAnsi="Times New Roman"/>
      <w:lang w:eastAsia="en-US"/>
    </w:rPr>
  </w:style>
  <w:style w:type="character" w:customStyle="1" w:styleId="Heading4Char">
    <w:name w:val="Heading 4 Char"/>
    <w:basedOn w:val="DefaultParagraphFont"/>
    <w:link w:val="Heading4"/>
    <w:rPr>
      <w:rFonts w:ascii="Arial" w:hAnsi="Arial"/>
      <w:lang w:eastAsia="en-US"/>
    </w:rPr>
  </w:style>
  <w:style w:type="character" w:customStyle="1" w:styleId="Heading5Char">
    <w:name w:val="Heading 5 Char"/>
    <w:basedOn w:val="DefaultParagraphFont"/>
    <w:link w:val="Heading5"/>
    <w:rPr>
      <w:rFonts w:ascii="Arial" w:hAnsi="Arial"/>
      <w:lang w:eastAsia="en-US"/>
    </w:rPr>
  </w:style>
  <w:style w:type="character" w:customStyle="1" w:styleId="BodyTextChar">
    <w:name w:val="Body Text Char"/>
    <w:basedOn w:val="DefaultParagraphFont"/>
    <w:link w:val="BodyText"/>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paragraph" w:customStyle="1" w:styleId="2">
    <w:name w:val="列表段落2"/>
    <w:basedOn w:val="Normal"/>
    <w:link w:val="4"/>
    <w:qFormat/>
    <w:pPr>
      <w:spacing w:before="120" w:after="0"/>
      <w:ind w:leftChars="400" w:left="840" w:hanging="1440"/>
    </w:pPr>
    <w:rPr>
      <w:rFonts w:ascii="Times" w:eastAsia="Batang" w:hAnsi="Times"/>
      <w:szCs w:val="24"/>
      <w:lang w:val="en-US" w:eastAsia="zh-CN"/>
    </w:rPr>
  </w:style>
  <w:style w:type="character" w:customStyle="1" w:styleId="4">
    <w:name w:val="列表段落 字符4"/>
    <w:basedOn w:val="DefaultParagraphFont"/>
    <w:link w:val="2"/>
    <w:qFormat/>
    <w:rPr>
      <w:rFonts w:ascii="Times" w:eastAsia="Batang" w:hAnsi="Times"/>
      <w:szCs w:val="24"/>
      <w:lang w:val="en-US"/>
    </w:rPr>
  </w:style>
  <w:style w:type="table" w:customStyle="1" w:styleId="5">
    <w:name w:val="网格型5"/>
    <w:basedOn w:val="TableNormal"/>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Heading8Char">
    <w:name w:val="Heading 8 Char"/>
    <w:basedOn w:val="DefaultParagraphFont"/>
    <w:link w:val="Heading8"/>
    <w:qFormat/>
    <w:rPr>
      <w:rFonts w:ascii="Arial" w:hAnsi="Arial"/>
      <w:sz w:val="36"/>
      <w:lang w:eastAsia="en-US"/>
    </w:rPr>
  </w:style>
  <w:style w:type="paragraph" w:customStyle="1" w:styleId="1">
    <w:name w:val="修订1"/>
    <w:hidden/>
    <w:uiPriority w:val="99"/>
    <w:semiHidden/>
    <w:rPr>
      <w:rFonts w:ascii="Times New Roman" w:hAnsi="Times New Roman"/>
      <w:lang w:val="en-GB" w:eastAsia="en-US"/>
    </w:rPr>
  </w:style>
  <w:style w:type="character" w:customStyle="1" w:styleId="10">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581259">
      <w:bodyDiv w:val="1"/>
      <w:marLeft w:val="0"/>
      <w:marRight w:val="0"/>
      <w:marTop w:val="0"/>
      <w:marBottom w:val="0"/>
      <w:divBdr>
        <w:top w:val="none" w:sz="0" w:space="0" w:color="auto"/>
        <w:left w:val="none" w:sz="0" w:space="0" w:color="auto"/>
        <w:bottom w:val="none" w:sz="0" w:space="0" w:color="auto"/>
        <w:right w:val="none" w:sz="0" w:space="0" w:color="auto"/>
      </w:divBdr>
    </w:div>
    <w:div w:id="418333235">
      <w:bodyDiv w:val="1"/>
      <w:marLeft w:val="0"/>
      <w:marRight w:val="0"/>
      <w:marTop w:val="0"/>
      <w:marBottom w:val="0"/>
      <w:divBdr>
        <w:top w:val="none" w:sz="0" w:space="0" w:color="auto"/>
        <w:left w:val="none" w:sz="0" w:space="0" w:color="auto"/>
        <w:bottom w:val="none" w:sz="0" w:space="0" w:color="auto"/>
        <w:right w:val="none" w:sz="0" w:space="0" w:color="auto"/>
      </w:divBdr>
    </w:div>
    <w:div w:id="435831521">
      <w:bodyDiv w:val="1"/>
      <w:marLeft w:val="0"/>
      <w:marRight w:val="0"/>
      <w:marTop w:val="0"/>
      <w:marBottom w:val="0"/>
      <w:divBdr>
        <w:top w:val="none" w:sz="0" w:space="0" w:color="auto"/>
        <w:left w:val="none" w:sz="0" w:space="0" w:color="auto"/>
        <w:bottom w:val="none" w:sz="0" w:space="0" w:color="auto"/>
        <w:right w:val="none" w:sz="0" w:space="0" w:color="auto"/>
      </w:divBdr>
    </w:div>
    <w:div w:id="1456830771">
      <w:bodyDiv w:val="1"/>
      <w:marLeft w:val="0"/>
      <w:marRight w:val="0"/>
      <w:marTop w:val="0"/>
      <w:marBottom w:val="0"/>
      <w:divBdr>
        <w:top w:val="none" w:sz="0" w:space="0" w:color="auto"/>
        <w:left w:val="none" w:sz="0" w:space="0" w:color="auto"/>
        <w:bottom w:val="none" w:sz="0" w:space="0" w:color="auto"/>
        <w:right w:val="none" w:sz="0" w:space="0" w:color="auto"/>
      </w:divBdr>
    </w:div>
    <w:div w:id="1457333722">
      <w:bodyDiv w:val="1"/>
      <w:marLeft w:val="0"/>
      <w:marRight w:val="0"/>
      <w:marTop w:val="0"/>
      <w:marBottom w:val="0"/>
      <w:divBdr>
        <w:top w:val="none" w:sz="0" w:space="0" w:color="auto"/>
        <w:left w:val="none" w:sz="0" w:space="0" w:color="auto"/>
        <w:bottom w:val="none" w:sz="0" w:space="0" w:color="auto"/>
        <w:right w:val="none" w:sz="0" w:space="0" w:color="auto"/>
      </w:divBdr>
    </w:div>
    <w:div w:id="1473212770">
      <w:bodyDiv w:val="1"/>
      <w:marLeft w:val="0"/>
      <w:marRight w:val="0"/>
      <w:marTop w:val="0"/>
      <w:marBottom w:val="0"/>
      <w:divBdr>
        <w:top w:val="none" w:sz="0" w:space="0" w:color="auto"/>
        <w:left w:val="none" w:sz="0" w:space="0" w:color="auto"/>
        <w:bottom w:val="none" w:sz="0" w:space="0" w:color="auto"/>
        <w:right w:val="none" w:sz="0" w:space="0" w:color="auto"/>
      </w:divBdr>
    </w:div>
    <w:div w:id="1607342945">
      <w:bodyDiv w:val="1"/>
      <w:marLeft w:val="0"/>
      <w:marRight w:val="0"/>
      <w:marTop w:val="0"/>
      <w:marBottom w:val="0"/>
      <w:divBdr>
        <w:top w:val="none" w:sz="0" w:space="0" w:color="auto"/>
        <w:left w:val="none" w:sz="0" w:space="0" w:color="auto"/>
        <w:bottom w:val="none" w:sz="0" w:space="0" w:color="auto"/>
        <w:right w:val="none" w:sz="0" w:space="0" w:color="auto"/>
      </w:divBdr>
    </w:div>
    <w:div w:id="1742677493">
      <w:bodyDiv w:val="1"/>
      <w:marLeft w:val="0"/>
      <w:marRight w:val="0"/>
      <w:marTop w:val="0"/>
      <w:marBottom w:val="0"/>
      <w:divBdr>
        <w:top w:val="none" w:sz="0" w:space="0" w:color="auto"/>
        <w:left w:val="none" w:sz="0" w:space="0" w:color="auto"/>
        <w:bottom w:val="none" w:sz="0" w:space="0" w:color="auto"/>
        <w:right w:val="none" w:sz="0" w:space="0" w:color="auto"/>
      </w:divBdr>
    </w:div>
    <w:div w:id="20839873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24/Docs/R1-2600623.zip" TargetMode="External"/><Relationship Id="rId21" Type="http://schemas.openxmlformats.org/officeDocument/2006/relationships/hyperlink" Target="https://www.3gpp.org/ftp/tsg_ran/WG1_RL1/TSGR1_124/Docs/R1-2600392.zip" TargetMode="External"/><Relationship Id="rId42" Type="http://schemas.openxmlformats.org/officeDocument/2006/relationships/hyperlink" Target="https://www.3gpp.org/ftp/tsg_ran/WG1_RL1/TSGR1_124/Docs/R1-2601238.zip" TargetMode="External"/><Relationship Id="rId47" Type="http://schemas.openxmlformats.org/officeDocument/2006/relationships/hyperlink" Target="https://www.3gpp.org/ftp/tsg_ran/WG1_RL1/TSGR1_124/Docs/R1-2600035.zip" TargetMode="External"/><Relationship Id="rId63" Type="http://schemas.openxmlformats.org/officeDocument/2006/relationships/hyperlink" Target="https://www.3gpp.org/ftp/tsg_ran/WG1_RL1/TSGR1_124/Docs/R1-2600759.zip" TargetMode="External"/><Relationship Id="rId68" Type="http://schemas.openxmlformats.org/officeDocument/2006/relationships/hyperlink" Target="https://www.3gpp.org/ftp/tsg_ran/WG1_RL1/TSGR1_124/Docs/R1-2600946.zip" TargetMode="External"/><Relationship Id="rId84" Type="http://schemas.openxmlformats.org/officeDocument/2006/relationships/footer" Target="footer2.xml"/><Relationship Id="rId16" Type="http://schemas.openxmlformats.org/officeDocument/2006/relationships/hyperlink" Target="https://www.3gpp.org/ftp/tsg_ran/WG1_RL1/TSGR1_124/Docs/R1-2600147.zip" TargetMode="External"/><Relationship Id="rId11" Type="http://schemas.openxmlformats.org/officeDocument/2006/relationships/webSettings" Target="webSettings.xml"/><Relationship Id="rId32" Type="http://schemas.openxmlformats.org/officeDocument/2006/relationships/hyperlink" Target="https://www.3gpp.org/ftp/tsg_ran/WG1_RL1/TSGR1_124/Docs/R1-2600849.zip" TargetMode="External"/><Relationship Id="rId37" Type="http://schemas.openxmlformats.org/officeDocument/2006/relationships/hyperlink" Target="https://www.3gpp.org/ftp/tsg_ran/WG1_RL1/TSGR1_124/Docs/R1-2601006.zip" TargetMode="External"/><Relationship Id="rId53" Type="http://schemas.openxmlformats.org/officeDocument/2006/relationships/hyperlink" Target="https://www.3gpp.org/ftp/tsg_ran/WG1_RL1/TSGR1_124/Docs/R1-2600353.zip" TargetMode="External"/><Relationship Id="rId58" Type="http://schemas.openxmlformats.org/officeDocument/2006/relationships/hyperlink" Target="https://www.3gpp.org/ftp/tsg_ran/WG1_RL1/TSGR1_124/Docs/R1-2600605.zip" TargetMode="External"/><Relationship Id="rId74" Type="http://schemas.openxmlformats.org/officeDocument/2006/relationships/hyperlink" Target="https://www.3gpp.org/ftp/tsg_ran/WG1_RL1/TSGR1_124/Docs/R1-2601185.zip" TargetMode="External"/><Relationship Id="rId79" Type="http://schemas.openxmlformats.org/officeDocument/2006/relationships/hyperlink" Target="https://www.3gpp.org/ftp/tsg_ran/WG1_RL1/TSGR1_124/Docs/R1-2601427.zip" TargetMode="External"/><Relationship Id="rId5" Type="http://schemas.openxmlformats.org/officeDocument/2006/relationships/customXml" Target="../customXml/item5.xml"/><Relationship Id="rId19" Type="http://schemas.openxmlformats.org/officeDocument/2006/relationships/hyperlink" Target="https://www.3gpp.org/ftp/tsg_ran/WG1_RL1/TSGR1_124/Docs/R1-2600302.zip" TargetMode="External"/><Relationship Id="rId14" Type="http://schemas.openxmlformats.org/officeDocument/2006/relationships/hyperlink" Target="https://www.3gpp.org/ftp/tsg_ran/WG1_RL1/TSGR1_124/Docs/R1-2600035.zip" TargetMode="External"/><Relationship Id="rId22" Type="http://schemas.openxmlformats.org/officeDocument/2006/relationships/hyperlink" Target="https://www.3gpp.org/ftp/tsg_ran/WG1_RL1/TSGR1_124/Docs/R1-2600432.zip" TargetMode="External"/><Relationship Id="rId27" Type="http://schemas.openxmlformats.org/officeDocument/2006/relationships/hyperlink" Target="https://www.3gpp.org/ftp/tsg_ran/WG1_RL1/TSGR1_124/Docs/R1-2600628.zip" TargetMode="External"/><Relationship Id="rId30" Type="http://schemas.openxmlformats.org/officeDocument/2006/relationships/hyperlink" Target="https://www.3gpp.org/ftp/tsg_ran/WG1_RL1/TSGR1_124/Docs/R1-2600759.zip" TargetMode="External"/><Relationship Id="rId35" Type="http://schemas.openxmlformats.org/officeDocument/2006/relationships/hyperlink" Target="https://www.3gpp.org/ftp/tsg_ran/WG1_RL1/TSGR1_124/Docs/R1-2600946.zip" TargetMode="External"/><Relationship Id="rId43" Type="http://schemas.openxmlformats.org/officeDocument/2006/relationships/hyperlink" Target="https://www.3gpp.org/ftp/tsg_ran/WG1_RL1/TSGR1_124/Docs/R1-2601276.zip" TargetMode="External"/><Relationship Id="rId48" Type="http://schemas.openxmlformats.org/officeDocument/2006/relationships/hyperlink" Target="https://www.3gpp.org/ftp/tsg_ran/WG1_RL1/TSGR1_124/Docs/R1-2600115.zip" TargetMode="External"/><Relationship Id="rId56" Type="http://schemas.openxmlformats.org/officeDocument/2006/relationships/hyperlink" Target="https://www.3gpp.org/ftp/tsg_ran/WG1_RL1/TSGR1_124/Docs/R1-2600507.zip" TargetMode="External"/><Relationship Id="rId64" Type="http://schemas.openxmlformats.org/officeDocument/2006/relationships/hyperlink" Target="https://www.3gpp.org/ftp/tsg_ran/WG1_RL1/TSGR1_124/Docs/R1-2600831.zip" TargetMode="External"/><Relationship Id="rId69" Type="http://schemas.openxmlformats.org/officeDocument/2006/relationships/hyperlink" Target="https://www.3gpp.org/ftp/tsg_ran/WG1_RL1/TSGR1_124/Docs/R1-2600975.zip" TargetMode="External"/><Relationship Id="rId77" Type="http://schemas.openxmlformats.org/officeDocument/2006/relationships/hyperlink" Target="https://www.3gpp.org/ftp/tsg_ran/WG1_RL1/TSGR1_124/Docs/R1-2601324.zip" TargetMode="External"/><Relationship Id="rId8" Type="http://schemas.openxmlformats.org/officeDocument/2006/relationships/numbering" Target="numbering.xml"/><Relationship Id="rId51" Type="http://schemas.openxmlformats.org/officeDocument/2006/relationships/hyperlink" Target="https://www.3gpp.org/ftp/tsg_ran/WG1_RL1/TSGR1_124/Docs/R1-2600218.zip" TargetMode="External"/><Relationship Id="rId72" Type="http://schemas.openxmlformats.org/officeDocument/2006/relationships/hyperlink" Target="https://www.3gpp.org/ftp/tsg_ran/WG1_RL1/TSGR1_124/Docs/R1-2601132.zip" TargetMode="External"/><Relationship Id="rId80" Type="http://schemas.openxmlformats.org/officeDocument/2006/relationships/header" Target="header1.xml"/><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www.3gpp.org/ftp/tsg_ran/WG1_RL1/TSGR1_124/Docs/R1-2600206.zip" TargetMode="External"/><Relationship Id="rId25" Type="http://schemas.openxmlformats.org/officeDocument/2006/relationships/hyperlink" Target="https://www.3gpp.org/ftp/tsg_ran/WG1_RL1/TSGR1_124/Docs/R1-2600605.zip" TargetMode="External"/><Relationship Id="rId33" Type="http://schemas.openxmlformats.org/officeDocument/2006/relationships/hyperlink" Target="https://www.3gpp.org/ftp/tsg_ran/WG1_RL1/TSGR1_124/Docs/R1-2600855.zip" TargetMode="External"/><Relationship Id="rId38" Type="http://schemas.openxmlformats.org/officeDocument/2006/relationships/hyperlink" Target="https://www.3gpp.org/ftp/tsg_ran/WG1_RL1/TSGR1_124/Docs/R1-2601046.zip" TargetMode="External"/><Relationship Id="rId46" Type="http://schemas.openxmlformats.org/officeDocument/2006/relationships/hyperlink" Target="https://www.3gpp.org/ftp/tsg_ran/WG1_RL1/TSGR1_124/Docs/R1-2601427.zip" TargetMode="External"/><Relationship Id="rId59" Type="http://schemas.openxmlformats.org/officeDocument/2006/relationships/hyperlink" Target="https://www.3gpp.org/ftp/tsg_ran/WG1_RL1/TSGR1_124/Docs/R1-2600623.zip" TargetMode="External"/><Relationship Id="rId67" Type="http://schemas.openxmlformats.org/officeDocument/2006/relationships/hyperlink" Target="https://www.3gpp.org/ftp/tsg_ran/WG1_RL1/TSGR1_124/Docs/R1-2600919.zip" TargetMode="External"/><Relationship Id="rId20" Type="http://schemas.openxmlformats.org/officeDocument/2006/relationships/hyperlink" Target="https://www.3gpp.org/ftp/tsg_ran/WG1_RL1/TSGR1_124/Docs/R1-2600353.zip" TargetMode="External"/><Relationship Id="rId41" Type="http://schemas.openxmlformats.org/officeDocument/2006/relationships/hyperlink" Target="https://www.3gpp.org/ftp/tsg_ran/WG1_RL1/TSGR1_124/Docs/R1-2601185.zip" TargetMode="External"/><Relationship Id="rId54" Type="http://schemas.openxmlformats.org/officeDocument/2006/relationships/hyperlink" Target="https://www.3gpp.org/ftp/tsg_ran/WG1_RL1/TSGR1_124/Docs/R1-2600392.zip" TargetMode="External"/><Relationship Id="rId62" Type="http://schemas.openxmlformats.org/officeDocument/2006/relationships/hyperlink" Target="https://www.3gpp.org/ftp/tsg_ran/WG1_RL1/TSGR1_124/Docs/R1-2600696.zip" TargetMode="External"/><Relationship Id="rId70" Type="http://schemas.openxmlformats.org/officeDocument/2006/relationships/hyperlink" Target="https://www.3gpp.org/ftp/tsg_ran/WG1_RL1/TSGR1_124/Docs/R1-2601006.zip" TargetMode="External"/><Relationship Id="rId75" Type="http://schemas.openxmlformats.org/officeDocument/2006/relationships/hyperlink" Target="https://www.3gpp.org/ftp/tsg_ran/WG1_RL1/TSGR1_124/Docs/R1-2601238.zip" TargetMode="External"/><Relationship Id="rId83"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24/Docs/R1-2600115.zip" TargetMode="External"/><Relationship Id="rId23" Type="http://schemas.openxmlformats.org/officeDocument/2006/relationships/hyperlink" Target="https://www.3gpp.org/ftp/tsg_ran/WG1_RL1/TSGR1_124/Docs/R1-2600507.zip" TargetMode="External"/><Relationship Id="rId28" Type="http://schemas.openxmlformats.org/officeDocument/2006/relationships/hyperlink" Target="https://www.3gpp.org/ftp/tsg_ran/WG1_RL1/TSGR1_124/Docs/R1-2600651.zip" TargetMode="External"/><Relationship Id="rId36" Type="http://schemas.openxmlformats.org/officeDocument/2006/relationships/hyperlink" Target="https://www.3gpp.org/ftp/tsg_ran/WG1_RL1/TSGR1_124/Docs/R1-2600975.zip" TargetMode="External"/><Relationship Id="rId49" Type="http://schemas.openxmlformats.org/officeDocument/2006/relationships/hyperlink" Target="https://www.3gpp.org/ftp/tsg_ran/WG1_RL1/TSGR1_124/Docs/R1-2600147.zip" TargetMode="External"/><Relationship Id="rId57" Type="http://schemas.openxmlformats.org/officeDocument/2006/relationships/hyperlink" Target="https://www.3gpp.org/ftp/tsg_ran/WG1_RL1/TSGR1_124/Docs/R1-2600554.zip" TargetMode="External"/><Relationship Id="rId10" Type="http://schemas.openxmlformats.org/officeDocument/2006/relationships/settings" Target="settings.xml"/><Relationship Id="rId31" Type="http://schemas.openxmlformats.org/officeDocument/2006/relationships/hyperlink" Target="https://www.3gpp.org/ftp/tsg_ran/WG1_RL1/TSGR1_124/Docs/R1-2600831.zip" TargetMode="External"/><Relationship Id="rId44" Type="http://schemas.openxmlformats.org/officeDocument/2006/relationships/hyperlink" Target="https://www.3gpp.org/ftp/tsg_ran/WG1_RL1/TSGR1_124/Docs/R1-2601324.zip" TargetMode="External"/><Relationship Id="rId52" Type="http://schemas.openxmlformats.org/officeDocument/2006/relationships/hyperlink" Target="https://www.3gpp.org/ftp/tsg_ran/WG1_RL1/TSGR1_124/Docs/R1-2600302.zip" TargetMode="External"/><Relationship Id="rId60" Type="http://schemas.openxmlformats.org/officeDocument/2006/relationships/hyperlink" Target="https://www.3gpp.org/ftp/tsg_ran/WG1_RL1/TSGR1_124/Docs/R1-2600628.zip" TargetMode="External"/><Relationship Id="rId65" Type="http://schemas.openxmlformats.org/officeDocument/2006/relationships/hyperlink" Target="https://www.3gpp.org/ftp/tsg_ran/WG1_RL1/TSGR1_124/Docs/R1-2600849.zip" TargetMode="External"/><Relationship Id="rId73" Type="http://schemas.openxmlformats.org/officeDocument/2006/relationships/hyperlink" Target="https://www.3gpp.org/ftp/tsg_ran/WG1_RL1/TSGR1_124/Docs/R1-2601145.zip" TargetMode="External"/><Relationship Id="rId78" Type="http://schemas.openxmlformats.org/officeDocument/2006/relationships/hyperlink" Target="https://www.3gpp.org/ftp/tsg_ran/WG1_RL1/TSGR1_124/Docs/R1-2601346.zip" TargetMode="External"/><Relationship Id="rId81" Type="http://schemas.openxmlformats.org/officeDocument/2006/relationships/header" Target="header2.xml"/><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1_RL1/TSGR1_124/Docs/R1-2600218.zip" TargetMode="External"/><Relationship Id="rId39" Type="http://schemas.openxmlformats.org/officeDocument/2006/relationships/hyperlink" Target="https://www.3gpp.org/ftp/tsg_ran/WG1_RL1/TSGR1_124/Docs/R1-2601132.zip" TargetMode="External"/><Relationship Id="rId34" Type="http://schemas.openxmlformats.org/officeDocument/2006/relationships/hyperlink" Target="https://www.3gpp.org/ftp/tsg_ran/WG1_RL1/TSGR1_124/Docs/R1-2600919.zip" TargetMode="External"/><Relationship Id="rId50" Type="http://schemas.openxmlformats.org/officeDocument/2006/relationships/hyperlink" Target="https://www.3gpp.org/ftp/tsg_ran/WG1_RL1/TSGR1_124/Docs/R1-2600206.zip" TargetMode="External"/><Relationship Id="rId55" Type="http://schemas.openxmlformats.org/officeDocument/2006/relationships/hyperlink" Target="https://www.3gpp.org/ftp/tsg_ran/WG1_RL1/TSGR1_124/Docs/R1-2600432.zip" TargetMode="External"/><Relationship Id="rId76" Type="http://schemas.openxmlformats.org/officeDocument/2006/relationships/hyperlink" Target="https://www.3gpp.org/ftp/tsg_ran/WG1_RL1/TSGR1_124/Docs/R1-2601276.zip" TargetMode="External"/><Relationship Id="rId7" Type="http://schemas.openxmlformats.org/officeDocument/2006/relationships/customXml" Target="../customXml/item7.xml"/><Relationship Id="rId71" Type="http://schemas.openxmlformats.org/officeDocument/2006/relationships/hyperlink" Target="https://www.3gpp.org/ftp/tsg_ran/WG1_RL1/TSGR1_124/Docs/R1-2601046.zip" TargetMode="External"/><Relationship Id="rId2" Type="http://schemas.openxmlformats.org/officeDocument/2006/relationships/customXml" Target="../customXml/item2.xml"/><Relationship Id="rId29" Type="http://schemas.openxmlformats.org/officeDocument/2006/relationships/hyperlink" Target="https://www.3gpp.org/ftp/tsg_ran/WG1_RL1/TSGR1_124/Docs/R1-2600696.zip" TargetMode="External"/><Relationship Id="rId24" Type="http://schemas.openxmlformats.org/officeDocument/2006/relationships/hyperlink" Target="https://www.3gpp.org/ftp/tsg_ran/WG1_RL1/TSGR1_124/Docs/R1-2600554.zip" TargetMode="External"/><Relationship Id="rId40" Type="http://schemas.openxmlformats.org/officeDocument/2006/relationships/hyperlink" Target="https://www.3gpp.org/ftp/tsg_ran/WG1_RL1/TSGR1_124/Docs/R1-2601145.zip" TargetMode="External"/><Relationship Id="rId45" Type="http://schemas.openxmlformats.org/officeDocument/2006/relationships/hyperlink" Target="https://www.3gpp.org/ftp/tsg_ran/WG1_RL1/TSGR1_124/Docs/R1-2601346.zip" TargetMode="External"/><Relationship Id="rId66" Type="http://schemas.openxmlformats.org/officeDocument/2006/relationships/hyperlink" Target="https://www.3gpp.org/ftp/tsg_ran/WG1_RL1/TSGR1_124/Docs/R1-2600855.zip" TargetMode="External"/><Relationship Id="rId61" Type="http://schemas.openxmlformats.org/officeDocument/2006/relationships/hyperlink" Target="https://www.3gpp.org/ftp/tsg_ran/WG1_RL1/TSGR1_124/Docs/R1-2600651.zip" TargetMode="External"/><Relationship Id="rId8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RBI5PAMIO524-1616901215-70696</_dlc_DocId>
    <_dlc_DocIdUrl xmlns="71c5aaf6-e6ce-465b-b873-5148d2a4c105">
      <Url>https://nokia.sharepoint.com/sites/gxp/_layouts/15/DocIdRedir.aspx?ID=RBI5PAMIO524-1616901215-70696</Url>
      <Description>RBI5PAMIO524-1616901215-70696</Description>
    </_dlc_DocIdUrl>
    <AgendaItem xmlns="3f2ce089-3858-4176-9a21-a30f9204848e" xsi:nil="true"/>
    <TranslatedLang xmlns="3f2ce089-3858-4176-9a21-a30f9204848e"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B589853-F0CF-4ED1-8452-CD1E558E60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F1E196C-7B19-4C06-8E5B-D697259E1C0E}">
  <ds:schemaRefs>
    <ds:schemaRef ds:uri="http://schemas.microsoft.com/sharepoint/events"/>
  </ds:schemaRefs>
</ds:datastoreItem>
</file>

<file path=customXml/itemProps3.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4.xml><?xml version="1.0" encoding="utf-8"?>
<ds:datastoreItem xmlns:ds="http://schemas.openxmlformats.org/officeDocument/2006/customXml" ds:itemID="{088BD476-8D03-47B1-B53F-BC5539A2B8CC}">
  <ds:schemaRefs>
    <ds:schemaRef ds:uri="http://schemas.openxmlformats.org/officeDocument/2006/bibliography"/>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A8B8921C-1CAC-4525-8484-D637083ADCC4}">
  <ds:schemaRefs>
    <ds:schemaRef ds:uri="Microsoft.SharePoint.Taxonomy.ContentTypeSync"/>
  </ds:schemaRefs>
</ds:datastoreItem>
</file>

<file path=customXml/itemProps7.xml><?xml version="1.0" encoding="utf-8"?>
<ds:datastoreItem xmlns:ds="http://schemas.openxmlformats.org/officeDocument/2006/customXml" ds:itemID="{6AC78891-5A25-4237-9B31-BC32A1F55D7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 id="{a7295cc1-d279-42ac-ab4d-3b0f4fece050}" enabled="1" method="Standard" siteId="{a19f121d-81e1-4858-a9d8-736e267fd4c7}" removed="0"/>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TotalTime>
  <Pages>95</Pages>
  <Words>41066</Words>
  <Characters>228744</Characters>
  <Application>Microsoft Office Word</Application>
  <DocSecurity>0</DocSecurity>
  <Lines>5579</Lines>
  <Paragraphs>3910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265900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2</cp:revision>
  <cp:lastPrinted>1901-01-01T04:07:00Z</cp:lastPrinted>
  <dcterms:created xsi:type="dcterms:W3CDTF">2026-02-09T14:33:00Z</dcterms:created>
  <dcterms:modified xsi:type="dcterms:W3CDTF">2026-02-09T14:33:00Z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0x01010055A05E76B664164F9F76E63E6D6BE6ED</vt:lpwstr>
  </property>
  <property fmtid="{D5CDD505-2E9C-101B-9397-08002B2CF9AE}" pid="4" name="MediaServiceImageTags">
    <vt:lpwstr/>
  </property>
  <property fmtid="{D5CDD505-2E9C-101B-9397-08002B2CF9AE}" pid="5" name="CWMf190dda0822111f080002f5000002e50">
    <vt:lpwstr>CWMS972CHGyhsiS6+XUhQJ0vwWwGkLrlnB+AGx7i6qZyyTsyhtx4tdODJM3U3fH8EaEQgFnEfMb4ehh5K1tV8DC8A==</vt:lpwstr>
  </property>
  <property fmtid="{D5CDD505-2E9C-101B-9397-08002B2CF9AE}" pid="6" name="MSIP_Label_4d2f777e-4347-4fc6-823a-b44ab313546a_Enabled">
    <vt:lpwstr>true</vt:lpwstr>
  </property>
  <property fmtid="{D5CDD505-2E9C-101B-9397-08002B2CF9AE}" pid="7" name="MSIP_Label_4d2f777e-4347-4fc6-823a-b44ab313546a_SetDate">
    <vt:lpwstr>2025-08-26T02:54:12Z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d1a3c3d7-6515-408c-9c48-738ccc9c3a18</vt:lpwstr>
  </property>
  <property fmtid="{D5CDD505-2E9C-101B-9397-08002B2CF9AE}" pid="12" name="MSIP_Label_4d2f777e-4347-4fc6-823a-b44ab313546a_ContentBits">
    <vt:lpwstr>0</vt:lpwstr>
  </property>
  <property fmtid="{D5CDD505-2E9C-101B-9397-08002B2CF9AE}" pid="13" name="MSIP_Label_4d2f777e-4347-4fc6-823a-b44ab313546a_Tag">
    <vt:lpwstr>10, 3, 0, 1</vt:lpwstr>
  </property>
  <property fmtid="{D5CDD505-2E9C-101B-9397-08002B2CF9AE}" pid="14" name="FLCMData">
    <vt:lpwstr>2BFEB9DC2710E0535930ABE0BB899D8D76BAA8DA7EED60DE2A9754558EBF2B7F5BF07CDD876B2E88C7E5309256FC8B88C886012DCC3347E6790992C6E08995F7</vt:lpwstr>
  </property>
  <property fmtid="{D5CDD505-2E9C-101B-9397-08002B2CF9AE}" pid="15" name="MSIP_Label_278005ce-31f4-4f90-bc26-ec23758efcb0_Enabled">
    <vt:lpwstr>true</vt:lpwstr>
  </property>
  <property fmtid="{D5CDD505-2E9C-101B-9397-08002B2CF9AE}" pid="16" name="MSIP_Label_278005ce-31f4-4f90-bc26-ec23758efcb0_SetDate">
    <vt:lpwstr>2025-08-26T06:58:03Z</vt:lpwstr>
  </property>
  <property fmtid="{D5CDD505-2E9C-101B-9397-08002B2CF9AE}" pid="17" name="MSIP_Label_278005ce-31f4-4f90-bc26-ec23758efcb0_Method">
    <vt:lpwstr>Standard</vt:lpwstr>
  </property>
  <property fmtid="{D5CDD505-2E9C-101B-9397-08002B2CF9AE}" pid="18" name="MSIP_Label_278005ce-31f4-4f90-bc26-ec23758efcb0_Name">
    <vt:lpwstr>General</vt:lpwstr>
  </property>
  <property fmtid="{D5CDD505-2E9C-101B-9397-08002B2CF9AE}" pid="19" name="MSIP_Label_278005ce-31f4-4f90-bc26-ec23758efcb0_SiteId">
    <vt:lpwstr>6d49d47f-3280-4627-8c09-4450bafd1a23</vt:lpwstr>
  </property>
  <property fmtid="{D5CDD505-2E9C-101B-9397-08002B2CF9AE}" pid="20" name="MSIP_Label_278005ce-31f4-4f90-bc26-ec23758efcb0_ActionId">
    <vt:lpwstr>1139c55a-32ca-4180-bd98-cc77cb72a32a</vt:lpwstr>
  </property>
  <property fmtid="{D5CDD505-2E9C-101B-9397-08002B2CF9AE}" pid="21" name="MSIP_Label_278005ce-31f4-4f90-bc26-ec23758efcb0_ContentBits">
    <vt:lpwstr>0</vt:lpwstr>
  </property>
  <property fmtid="{D5CDD505-2E9C-101B-9397-08002B2CF9AE}" pid="22" name="MSIP_Label_278005ce-31f4-4f90-bc26-ec23758efcb0_Tag">
    <vt:lpwstr>10, 3, 0, 1</vt:lpwstr>
  </property>
  <property fmtid="{D5CDD505-2E9C-101B-9397-08002B2CF9AE}" pid="23" name="ClassificationContentMarkingHeaderShapeIds">
    <vt:lpwstr>2431eb97,6af81dac,6a035295</vt:lpwstr>
  </property>
  <property fmtid="{D5CDD505-2E9C-101B-9397-08002B2CF9AE}" pid="24" name="ClassificationContentMarkingHeaderFontProps">
    <vt:lpwstr>#5514b4,9,Century Gothic</vt:lpwstr>
  </property>
  <property fmtid="{D5CDD505-2E9C-101B-9397-08002B2CF9AE}" pid="25" name="ClassificationContentMarkingHeaderText">
    <vt:lpwstr>General</vt:lpwstr>
  </property>
  <property fmtid="{D5CDD505-2E9C-101B-9397-08002B2CF9AE}" pid="26" name="ClassificationContentMarkingFooterShapeIds">
    <vt:lpwstr>56f2ab90,660fcbaa,6ee35a9f</vt:lpwstr>
  </property>
  <property fmtid="{D5CDD505-2E9C-101B-9397-08002B2CF9AE}" pid="27" name="ClassificationContentMarkingFooterFontProps">
    <vt:lpwstr>#5514b4,9,Century Gothic</vt:lpwstr>
  </property>
  <property fmtid="{D5CDD505-2E9C-101B-9397-08002B2CF9AE}" pid="28" name="ClassificationContentMarkingFooterText">
    <vt:lpwstr>General</vt:lpwstr>
  </property>
  <property fmtid="{D5CDD505-2E9C-101B-9397-08002B2CF9AE}" pid="29" name="MSIP_Label_55818d02-8d25-4bb9-b27c-e4db64670887_Enabled">
    <vt:lpwstr>true</vt:lpwstr>
  </property>
  <property fmtid="{D5CDD505-2E9C-101B-9397-08002B2CF9AE}" pid="30" name="MSIP_Label_55818d02-8d25-4bb9-b27c-e4db64670887_SetDate">
    <vt:lpwstr>2025-08-26T09:21:04Z</vt:lpwstr>
  </property>
  <property fmtid="{D5CDD505-2E9C-101B-9397-08002B2CF9AE}" pid="31" name="MSIP_Label_55818d02-8d25-4bb9-b27c-e4db64670887_Method">
    <vt:lpwstr>Standard</vt:lpwstr>
  </property>
  <property fmtid="{D5CDD505-2E9C-101B-9397-08002B2CF9AE}" pid="32" name="MSIP_Label_55818d02-8d25-4bb9-b27c-e4db64670887_Name">
    <vt:lpwstr>55818d02-8d25-4bb9-b27c-e4db64670887</vt:lpwstr>
  </property>
  <property fmtid="{D5CDD505-2E9C-101B-9397-08002B2CF9AE}" pid="33" name="MSIP_Label_55818d02-8d25-4bb9-b27c-e4db64670887_SiteId">
    <vt:lpwstr>a7f35688-9c00-4d5e-ba41-29f146377ab0</vt:lpwstr>
  </property>
  <property fmtid="{D5CDD505-2E9C-101B-9397-08002B2CF9AE}" pid="34" name="MSIP_Label_55818d02-8d25-4bb9-b27c-e4db64670887_ActionId">
    <vt:lpwstr>c3c8d8a7-0e5a-44e8-ae2a-bb9806a0914e</vt:lpwstr>
  </property>
  <property fmtid="{D5CDD505-2E9C-101B-9397-08002B2CF9AE}" pid="35" name="MSIP_Label_55818d02-8d25-4bb9-b27c-e4db64670887_ContentBits">
    <vt:lpwstr>3</vt:lpwstr>
  </property>
  <property fmtid="{D5CDD505-2E9C-101B-9397-08002B2CF9AE}" pid="36" name="MSIP_Label_55818d02-8d25-4bb9-b27c-e4db64670887_Tag">
    <vt:lpwstr>10, 3, 0, 1</vt:lpwstr>
  </property>
  <property fmtid="{D5CDD505-2E9C-101B-9397-08002B2CF9AE}" pid="37" name="_dlc_DocIdItemGuid">
    <vt:lpwstr>218bbc3f-4e20-47ce-9039-f9bbdd8adced</vt:lpwstr>
  </property>
  <property fmtid="{D5CDD505-2E9C-101B-9397-08002B2CF9AE}" pid="38" name="docLang">
    <vt:lpwstr>en</vt:lpwstr>
  </property>
  <property fmtid="{D5CDD505-2E9C-101B-9397-08002B2CF9AE}" pid="39" name="CWM197da16004ed11f180004fe700004ee7">
    <vt:lpwstr>CWMaZphHOXEEnDXDQQjI49bIWBG1BRZklB+/VXRNZ0pWKcMQ0cAf8UaUGq02NPRzgh8wQYv64HjJmz3f278rDg1Tg==</vt:lpwstr>
  </property>
  <property fmtid="{D5CDD505-2E9C-101B-9397-08002B2CF9AE}" pid="40" name="fileWhereFroms">
    <vt:lpwstr>PpjeLB1gRN0lwrPqMaCTkm2HdHFo4Am14QdO9j3ynC6at55rz/B9i2Kf8KTmSsuNnw6X2wbb8Jct9r/x3UWb/uWlGLR8R3xKVlseMutLbYCL1Kex5PfDuKQOg5o6epURKFMNOr7pIXgF6lgY9i0LQWE5M2uUs9wXZF5oaRBo+Eze9MjjQXx4xcoF7s/yjFKSZnu10x56tHk5fNKgl4hOrER/AG3Bw6g78DOsQIA2ZhyhvA75ggPzU9CZ61H0+9R</vt:lpwstr>
  </property>
  <property fmtid="{D5CDD505-2E9C-101B-9397-08002B2CF9AE}" pid="41" name="KSOProductBuildVer">
    <vt:lpwstr>2052-11.8.2.12085</vt:lpwstr>
  </property>
  <property fmtid="{D5CDD505-2E9C-101B-9397-08002B2CF9AE}" pid="42" name="ICV">
    <vt:lpwstr>8AE14D6FFFF341BEBFF6FB22EE2FF203</vt:lpwstr>
  </property>
</Properties>
</file>