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7B5A9569"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8B4B64">
        <w:rPr>
          <w:rFonts w:eastAsiaTheme="minorEastAsia"/>
          <w:b/>
          <w:color w:val="000000"/>
          <w:sz w:val="24"/>
          <w:szCs w:val="24"/>
        </w:rPr>
        <w:t>14</w:t>
      </w:r>
    </w:p>
    <w:p w14:paraId="7ADF74D3" w14:textId="44C2CF31"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B4B64">
        <w:rPr>
          <w:rFonts w:eastAsiaTheme="minorEastAsia"/>
          <w:b/>
          <w:color w:val="000000"/>
          <w:sz w:val="24"/>
          <w:szCs w:val="24"/>
        </w:rPr>
        <w:t>14</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58B9518C"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B4B64">
        <w:rPr>
          <w:color w:val="000000"/>
          <w:szCs w:val="24"/>
        </w:rPr>
        <w:t>14</w:t>
      </w:r>
      <w:r>
        <w:rPr>
          <w:color w:val="000000"/>
          <w:szCs w:val="24"/>
        </w:rPr>
        <w:t xml:space="preserve"> </w:t>
      </w:r>
      <w:r w:rsidR="008B4B64" w:rsidRPr="008B4B64">
        <w:rPr>
          <w:color w:val="000000"/>
          <w:szCs w:val="24"/>
          <w:lang w:val="en-GB"/>
        </w:rPr>
        <w:t>Others</w:t>
      </w:r>
    </w:p>
    <w:p w14:paraId="618952FC" w14:textId="77777777" w:rsidR="001E03AE" w:rsidRDefault="001E03AE" w:rsidP="001E03AE"/>
    <w:p w14:paraId="357589E0" w14:textId="77777777" w:rsidR="00CC494F" w:rsidRDefault="00CC494F" w:rsidP="00CC494F">
      <w:pPr>
        <w:pStyle w:val="maintext"/>
        <w:ind w:firstLineChars="90" w:firstLine="180"/>
        <w:rPr>
          <w:rFonts w:ascii="Calibri" w:hAnsi="Calibri" w:cs="Arial"/>
          <w:color w:val="000000"/>
        </w:rPr>
      </w:pPr>
    </w:p>
    <w:p w14:paraId="793719CF" w14:textId="19493D9B" w:rsidR="00CC494F" w:rsidRDefault="002050AD" w:rsidP="00CC494F">
      <w:pPr>
        <w:pStyle w:val="maintext"/>
        <w:ind w:firstLineChars="90" w:firstLine="180"/>
        <w:rPr>
          <w:rFonts w:ascii="Calibri" w:hAnsi="Calibri" w:cs="Arial"/>
          <w:b/>
          <w:lang w:val="en-US"/>
        </w:rPr>
      </w:pPr>
      <w:r w:rsidRPr="002050AD">
        <w:rPr>
          <w:rFonts w:ascii="Calibri" w:hAnsi="Calibri" w:cs="Arial"/>
          <w:b/>
          <w:highlight w:val="green"/>
          <w:lang w:val="en-US"/>
        </w:rPr>
        <w:t>Agreement</w:t>
      </w:r>
      <w:r w:rsidR="00CC494F" w:rsidRPr="002050AD">
        <w:rPr>
          <w:rFonts w:ascii="Calibri" w:hAnsi="Calibri" w:cs="Arial"/>
          <w:b/>
          <w:highlight w:val="green"/>
          <w:lang w:val="en-US"/>
        </w:rPr>
        <w:t>:</w:t>
      </w:r>
      <w:r w:rsidR="00CC494F">
        <w:rPr>
          <w:rFonts w:ascii="Calibri" w:hAnsi="Calibri" w:cs="Arial"/>
          <w:b/>
          <w:lang w:val="en-US"/>
        </w:rPr>
        <w:t xml:space="preserve"> </w:t>
      </w:r>
    </w:p>
    <w:p w14:paraId="51E60652" w14:textId="77777777" w:rsidR="00CC494F" w:rsidRDefault="00CC494F" w:rsidP="00CC494F">
      <w:pPr>
        <w:pStyle w:val="maintext"/>
        <w:numPr>
          <w:ilvl w:val="0"/>
          <w:numId w:val="302"/>
        </w:numPr>
        <w:ind w:firstLineChars="0"/>
        <w:rPr>
          <w:rFonts w:ascii="Calibri" w:hAnsi="Calibri" w:cs="Arial"/>
          <w:b/>
          <w:lang w:val="en-US"/>
        </w:rPr>
      </w:pPr>
      <w:r>
        <w:rPr>
          <w:rFonts w:ascii="Calibri" w:hAnsi="Calibri" w:cs="Arial"/>
          <w:b/>
          <w:lang w:val="en-US"/>
        </w:rPr>
        <w:t xml:space="preserve">Delete/remove the following Rel. 19 NR UE FG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550"/>
        <w:gridCol w:w="1479"/>
        <w:gridCol w:w="3012"/>
        <w:gridCol w:w="222"/>
        <w:gridCol w:w="527"/>
        <w:gridCol w:w="467"/>
        <w:gridCol w:w="4382"/>
        <w:gridCol w:w="2001"/>
        <w:gridCol w:w="858"/>
        <w:gridCol w:w="447"/>
        <w:gridCol w:w="447"/>
        <w:gridCol w:w="447"/>
        <w:gridCol w:w="5248"/>
      </w:tblGrid>
      <w:tr w:rsidR="00CC494F" w14:paraId="0B53953D" w14:textId="77777777" w:rsidTr="001A7D9F">
        <w:trPr>
          <w:trHeight w:val="20"/>
        </w:trPr>
        <w:tc>
          <w:tcPr>
            <w:tcW w:w="0" w:type="auto"/>
            <w:tcBorders>
              <w:top w:val="single" w:sz="4" w:space="0" w:color="auto"/>
              <w:left w:val="single" w:sz="4" w:space="0" w:color="auto"/>
              <w:bottom w:val="single" w:sz="4" w:space="0" w:color="auto"/>
              <w:right w:val="single" w:sz="4" w:space="0" w:color="auto"/>
            </w:tcBorders>
          </w:tcPr>
          <w:p w14:paraId="008D55D4" w14:textId="77777777" w:rsidR="00CC494F" w:rsidRDefault="00CC494F" w:rsidP="001A7D9F">
            <w:pPr>
              <w:pStyle w:val="TAL"/>
              <w:rPr>
                <w:rFonts w:asciiTheme="majorHAnsi" w:eastAsia="Yu Mincho" w:hAnsiTheme="majorHAnsi" w:cstheme="majorHAnsi"/>
                <w:strike/>
                <w:color w:val="EE0000"/>
                <w:szCs w:val="18"/>
              </w:rPr>
            </w:pPr>
            <w:r>
              <w:rPr>
                <w:rFonts w:eastAsia="Yu Mincho" w:cs="Arial"/>
                <w:strike/>
                <w:color w:val="EE0000"/>
                <w:szCs w:val="18"/>
              </w:rPr>
              <w:t>67. TEI19</w:t>
            </w:r>
            <w:r>
              <w:rPr>
                <w:rFonts w:cs="Arial"/>
                <w:strike/>
                <w:color w:val="EE0000"/>
                <w:szCs w:val="18"/>
              </w:rPr>
              <w:t xml:space="preserve"> [</w:t>
            </w:r>
            <w:r>
              <w:rPr>
                <w:rFonts w:cs="Arial"/>
                <w:strike/>
                <w:color w:val="EE0000"/>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492257EB" w14:textId="77777777" w:rsidR="00CC494F" w:rsidRDefault="00CC494F" w:rsidP="001A7D9F">
            <w:pPr>
              <w:pStyle w:val="TAL"/>
              <w:rPr>
                <w:rFonts w:asciiTheme="majorHAnsi" w:eastAsia="Yu Mincho" w:hAnsiTheme="majorHAnsi" w:cstheme="majorHAnsi"/>
                <w:strike/>
                <w:color w:val="EE0000"/>
                <w:szCs w:val="18"/>
              </w:rPr>
            </w:pPr>
            <w:r>
              <w:rPr>
                <w:rFonts w:eastAsia="Yu Mincho" w:cs="Arial"/>
                <w:strike/>
                <w:color w:val="EE0000"/>
                <w:szCs w:val="18"/>
              </w:rPr>
              <w:t>67-7</w:t>
            </w:r>
          </w:p>
        </w:tc>
        <w:tc>
          <w:tcPr>
            <w:tcW w:w="0" w:type="auto"/>
            <w:tcBorders>
              <w:top w:val="single" w:sz="4" w:space="0" w:color="auto"/>
              <w:left w:val="single" w:sz="4" w:space="0" w:color="auto"/>
              <w:bottom w:val="single" w:sz="4" w:space="0" w:color="auto"/>
              <w:right w:val="single" w:sz="4" w:space="0" w:color="auto"/>
            </w:tcBorders>
          </w:tcPr>
          <w:p w14:paraId="4593AB2A" w14:textId="77777777" w:rsidR="00CC494F" w:rsidRDefault="00CC494F" w:rsidP="001A7D9F">
            <w:pPr>
              <w:pStyle w:val="TAL"/>
              <w:rPr>
                <w:rFonts w:asciiTheme="majorHAnsi" w:eastAsia="Yu Mincho" w:hAnsiTheme="majorHAnsi" w:cstheme="majorHAnsi"/>
                <w:strike/>
                <w:color w:val="EE0000"/>
                <w:szCs w:val="18"/>
              </w:rPr>
            </w:pPr>
            <w:r>
              <w:rPr>
                <w:rFonts w:eastAsia="MS Mincho" w:cs="Arial"/>
                <w:strike/>
                <w:color w:val="EE0000"/>
                <w:szCs w:val="18"/>
              </w:rPr>
              <w:t>5GB_CAS Muting</w:t>
            </w:r>
          </w:p>
        </w:tc>
        <w:tc>
          <w:tcPr>
            <w:tcW w:w="0" w:type="auto"/>
            <w:tcBorders>
              <w:top w:val="single" w:sz="4" w:space="0" w:color="auto"/>
              <w:left w:val="single" w:sz="4" w:space="0" w:color="auto"/>
              <w:bottom w:val="single" w:sz="4" w:space="0" w:color="auto"/>
              <w:right w:val="single" w:sz="4" w:space="0" w:color="auto"/>
            </w:tcBorders>
          </w:tcPr>
          <w:p w14:paraId="4D1A3290" w14:textId="77777777" w:rsidR="00CC494F" w:rsidRDefault="00CC494F" w:rsidP="001A7D9F">
            <w:pPr>
              <w:rPr>
                <w:rFonts w:asciiTheme="majorHAnsi" w:eastAsia="Yu Mincho" w:hAnsiTheme="majorHAnsi" w:cstheme="majorHAnsi"/>
                <w:strike/>
                <w:color w:val="EE0000"/>
                <w:sz w:val="18"/>
                <w:szCs w:val="18"/>
              </w:rPr>
            </w:pPr>
            <w:r>
              <w:rPr>
                <w:rFonts w:cs="Arial"/>
                <w:strike/>
                <w:color w:val="EE0000"/>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0112A305" w14:textId="77777777" w:rsidR="00CC494F" w:rsidRDefault="00CC494F" w:rsidP="001A7D9F">
            <w:pPr>
              <w:pStyle w:val="TAL"/>
              <w:rPr>
                <w:rFonts w:asciiTheme="majorHAnsi" w:eastAsia="Yu Mincho" w:hAnsiTheme="majorHAnsi" w:cstheme="majorHAnsi"/>
                <w:strike/>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4304AF16" w14:textId="77777777" w:rsidR="00CC494F" w:rsidRDefault="00CC494F" w:rsidP="001A7D9F">
            <w:pPr>
              <w:pStyle w:val="TAL"/>
              <w:rPr>
                <w:rFonts w:asciiTheme="majorHAnsi" w:eastAsia="Yu Mincho" w:hAnsiTheme="majorHAnsi" w:cstheme="majorHAnsi"/>
                <w:strike/>
                <w:color w:val="EE0000"/>
                <w:szCs w:val="18"/>
              </w:rPr>
            </w:pPr>
            <w:r>
              <w:rPr>
                <w:rFonts w:eastAsia="Yu Mincho" w:cs="Arial"/>
                <w:strike/>
                <w:color w:val="EE0000"/>
                <w:szCs w:val="18"/>
              </w:rPr>
              <w:t>Yes</w:t>
            </w:r>
          </w:p>
        </w:tc>
        <w:tc>
          <w:tcPr>
            <w:tcW w:w="0" w:type="auto"/>
            <w:tcBorders>
              <w:top w:val="single" w:sz="4" w:space="0" w:color="auto"/>
              <w:left w:val="single" w:sz="4" w:space="0" w:color="auto"/>
              <w:bottom w:val="single" w:sz="4" w:space="0" w:color="auto"/>
              <w:right w:val="single" w:sz="4" w:space="0" w:color="auto"/>
            </w:tcBorders>
          </w:tcPr>
          <w:p w14:paraId="25BDC8A5" w14:textId="77777777" w:rsidR="00CC494F" w:rsidRDefault="00CC494F" w:rsidP="001A7D9F">
            <w:pPr>
              <w:pStyle w:val="TAL"/>
              <w:rPr>
                <w:rFonts w:asciiTheme="majorHAnsi" w:eastAsia="Yu Mincho" w:hAnsiTheme="majorHAnsi" w:cstheme="majorHAnsi"/>
                <w:strike/>
                <w:color w:val="EE0000"/>
                <w:szCs w:val="18"/>
              </w:rPr>
            </w:pPr>
            <w:r>
              <w:rPr>
                <w:rFonts w:eastAsia="Yu Mincho" w:cs="Arial"/>
                <w:strike/>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7CC72539"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7EEC0040" w14:textId="77777777" w:rsidR="00CC494F" w:rsidRDefault="00CC494F" w:rsidP="001A7D9F">
            <w:pPr>
              <w:rPr>
                <w:rFonts w:asciiTheme="majorHAnsi" w:eastAsia="Yu Mincho" w:hAnsiTheme="majorHAnsi" w:cstheme="majorHAnsi"/>
                <w:strike/>
                <w:color w:val="EE0000"/>
                <w:sz w:val="18"/>
                <w:szCs w:val="18"/>
              </w:rPr>
            </w:pPr>
            <w:r>
              <w:rPr>
                <w:rFonts w:eastAsia="SimSun" w:cs="Arial"/>
                <w:strike/>
                <w:color w:val="EE0000"/>
                <w:sz w:val="18"/>
                <w:szCs w:val="18"/>
                <w:lang w:eastAsia="zh-CN"/>
              </w:rPr>
              <w:t>CAS Muting cannot be used</w:t>
            </w:r>
          </w:p>
        </w:tc>
        <w:tc>
          <w:tcPr>
            <w:tcW w:w="0" w:type="auto"/>
            <w:tcBorders>
              <w:top w:val="single" w:sz="4" w:space="0" w:color="auto"/>
              <w:left w:val="single" w:sz="4" w:space="0" w:color="auto"/>
              <w:bottom w:val="single" w:sz="4" w:space="0" w:color="auto"/>
              <w:right w:val="single" w:sz="4" w:space="0" w:color="auto"/>
            </w:tcBorders>
          </w:tcPr>
          <w:p w14:paraId="3ED2A3E4"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31E6396C"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6835A4AC"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6CFB3C6A"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7D4997DB"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For a MBMS-dedicated cell, there is no RAN4 impact from the above TEI proposal.</w:t>
            </w:r>
          </w:p>
        </w:tc>
      </w:tr>
    </w:tbl>
    <w:p w14:paraId="7335272E" w14:textId="77777777" w:rsidR="00CC494F" w:rsidRDefault="00CC494F" w:rsidP="00CC494F">
      <w:pPr>
        <w:pStyle w:val="maintext"/>
        <w:numPr>
          <w:ilvl w:val="0"/>
          <w:numId w:val="302"/>
        </w:numPr>
        <w:ind w:firstLineChars="0"/>
        <w:rPr>
          <w:rFonts w:ascii="Calibri" w:hAnsi="Calibri" w:cs="Arial"/>
          <w:b/>
          <w:lang w:val="en-US"/>
        </w:rPr>
      </w:pPr>
      <w:r>
        <w:rPr>
          <w:rFonts w:ascii="Calibri" w:hAnsi="Calibri" w:cs="Arial"/>
          <w:b/>
          <w:lang w:val="en-US"/>
        </w:rPr>
        <w:t>Introduce the following Rel. 19 LTE UE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52"/>
        <w:gridCol w:w="1489"/>
        <w:gridCol w:w="3061"/>
        <w:gridCol w:w="222"/>
        <w:gridCol w:w="527"/>
        <w:gridCol w:w="467"/>
        <w:gridCol w:w="4463"/>
        <w:gridCol w:w="864"/>
        <w:gridCol w:w="447"/>
        <w:gridCol w:w="447"/>
        <w:gridCol w:w="5352"/>
        <w:gridCol w:w="2354"/>
      </w:tblGrid>
      <w:tr w:rsidR="00CC494F" w14:paraId="5803DA04" w14:textId="77777777" w:rsidTr="001A7D9F">
        <w:trPr>
          <w:trHeight w:val="20"/>
        </w:trPr>
        <w:tc>
          <w:tcPr>
            <w:tcW w:w="0" w:type="auto"/>
            <w:tcBorders>
              <w:top w:val="single" w:sz="4" w:space="0" w:color="auto"/>
              <w:left w:val="single" w:sz="4" w:space="0" w:color="auto"/>
              <w:bottom w:val="single" w:sz="4" w:space="0" w:color="auto"/>
              <w:right w:val="single" w:sz="4" w:space="0" w:color="auto"/>
            </w:tcBorders>
          </w:tcPr>
          <w:p w14:paraId="592CFDA1" w14:textId="77777777" w:rsidR="00CC494F" w:rsidRDefault="00CC494F" w:rsidP="001A7D9F">
            <w:pPr>
              <w:pStyle w:val="TAL"/>
              <w:rPr>
                <w:rFonts w:asciiTheme="majorHAnsi" w:hAnsiTheme="majorHAnsi" w:cstheme="majorHAnsi"/>
                <w:color w:val="000000" w:themeColor="text1"/>
                <w:szCs w:val="18"/>
              </w:rPr>
            </w:pPr>
            <w:r>
              <w:rPr>
                <w:rFonts w:eastAsia="Yu Mincho" w:cs="Arial"/>
                <w:color w:val="000000" w:themeColor="text1"/>
                <w:szCs w:val="18"/>
              </w:rPr>
              <w:t>4. TEI19</w:t>
            </w:r>
            <w:r>
              <w:rPr>
                <w:rFonts w:cs="Arial"/>
                <w:color w:val="000000" w:themeColor="text1"/>
                <w:szCs w:val="18"/>
              </w:rPr>
              <w:t xml:space="preserve"> [</w:t>
            </w:r>
            <w:r>
              <w:rPr>
                <w:rFonts w:cs="Arial"/>
                <w:color w:val="000000" w:themeColor="text1"/>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2E0AF550" w14:textId="77777777" w:rsidR="00CC494F" w:rsidRDefault="00CC494F" w:rsidP="001A7D9F">
            <w:pPr>
              <w:pStyle w:val="TAL"/>
              <w:rPr>
                <w:rFonts w:asciiTheme="majorHAnsi" w:eastAsia="MS Mincho" w:hAnsiTheme="majorHAnsi" w:cstheme="majorHAnsi"/>
                <w:color w:val="000000" w:themeColor="text1"/>
                <w:szCs w:val="18"/>
              </w:rPr>
            </w:pPr>
            <w:r>
              <w:rPr>
                <w:rFonts w:eastAsia="Yu Mincho" w:cs="Arial"/>
                <w:color w:val="000000" w:themeColor="text1"/>
                <w:szCs w:val="18"/>
              </w:rPr>
              <w:t>4-1</w:t>
            </w:r>
          </w:p>
        </w:tc>
        <w:tc>
          <w:tcPr>
            <w:tcW w:w="0" w:type="auto"/>
            <w:tcBorders>
              <w:top w:val="single" w:sz="4" w:space="0" w:color="auto"/>
              <w:left w:val="single" w:sz="4" w:space="0" w:color="auto"/>
              <w:bottom w:val="single" w:sz="4" w:space="0" w:color="auto"/>
              <w:right w:val="single" w:sz="4" w:space="0" w:color="auto"/>
            </w:tcBorders>
          </w:tcPr>
          <w:p w14:paraId="7571C025" w14:textId="77777777" w:rsidR="00CC494F" w:rsidRDefault="00CC494F" w:rsidP="001A7D9F">
            <w:pPr>
              <w:pStyle w:val="TAL"/>
              <w:rPr>
                <w:rFonts w:asciiTheme="majorHAnsi" w:eastAsia="MS Mincho" w:hAnsiTheme="majorHAnsi" w:cstheme="majorHAnsi"/>
                <w:color w:val="000000" w:themeColor="text1"/>
                <w:szCs w:val="18"/>
              </w:rPr>
            </w:pPr>
            <w:r>
              <w:rPr>
                <w:rFonts w:eastAsia="MS Mincho" w:cs="Arial"/>
                <w:color w:val="000000" w:themeColor="text1"/>
                <w:szCs w:val="18"/>
              </w:rPr>
              <w:t>5GB_CAS Muting</w:t>
            </w:r>
          </w:p>
        </w:tc>
        <w:tc>
          <w:tcPr>
            <w:tcW w:w="0" w:type="auto"/>
            <w:tcBorders>
              <w:top w:val="single" w:sz="4" w:space="0" w:color="auto"/>
              <w:left w:val="single" w:sz="4" w:space="0" w:color="auto"/>
              <w:bottom w:val="single" w:sz="4" w:space="0" w:color="auto"/>
              <w:right w:val="single" w:sz="4" w:space="0" w:color="auto"/>
            </w:tcBorders>
          </w:tcPr>
          <w:p w14:paraId="27E55397" w14:textId="77777777" w:rsidR="00CC494F" w:rsidRDefault="00CC494F" w:rsidP="001A7D9F">
            <w:pPr>
              <w:jc w:val="left"/>
              <w:rPr>
                <w:rFonts w:asciiTheme="majorHAnsi" w:hAnsiTheme="majorHAnsi" w:cstheme="majorHAnsi"/>
                <w:color w:val="000000" w:themeColor="text1"/>
                <w:sz w:val="18"/>
                <w:szCs w:val="18"/>
              </w:rPr>
            </w:pPr>
            <w:r>
              <w:rPr>
                <w:rFonts w:cs="Arial"/>
                <w:color w:val="000000" w:themeColor="text1"/>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23C47CFB" w14:textId="77777777" w:rsidR="00CC494F" w:rsidRDefault="00CC494F" w:rsidP="001A7D9F">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3FB7AB5" w14:textId="77777777" w:rsidR="00CC494F" w:rsidRDefault="00CC494F" w:rsidP="001A7D9F">
            <w:pPr>
              <w:pStyle w:val="TAL"/>
              <w:rPr>
                <w:rFonts w:asciiTheme="majorHAnsi" w:eastAsia="MS Mincho" w:hAnsiTheme="majorHAnsi" w:cstheme="majorHAnsi"/>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9F3D35" w14:textId="77777777" w:rsidR="00CC494F" w:rsidRDefault="00CC494F" w:rsidP="001A7D9F">
            <w:pPr>
              <w:pStyle w:val="TAL"/>
              <w:rPr>
                <w:rFonts w:asciiTheme="majorHAnsi" w:eastAsia="MS Mincho" w:hAnsiTheme="majorHAnsi" w:cstheme="majorHAnsi"/>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FBF0B8" w14:textId="77777777" w:rsidR="00CC494F" w:rsidRDefault="00CC494F" w:rsidP="001A7D9F">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004EB437" w14:textId="77777777" w:rsidR="00CC494F" w:rsidRDefault="00CC494F" w:rsidP="001A7D9F">
            <w:pPr>
              <w:pStyle w:val="TAL"/>
              <w:rPr>
                <w:rFonts w:asciiTheme="majorHAnsi" w:eastAsia="MS Mincho" w:hAnsiTheme="majorHAnsi" w:cstheme="majorHAnsi"/>
                <w:color w:val="000000" w:themeColor="text1"/>
                <w:szCs w:val="18"/>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66644EB6" w14:textId="77777777" w:rsidR="00CC494F" w:rsidRDefault="00CC494F" w:rsidP="001A7D9F">
            <w:pPr>
              <w:pStyle w:val="TAL"/>
              <w:rPr>
                <w:rFonts w:asciiTheme="majorHAnsi" w:eastAsia="MS Mincho" w:hAnsiTheme="majorHAnsi" w:cstheme="majorHAnsi"/>
                <w:color w:val="000000" w:themeColor="text1"/>
                <w:szCs w:val="18"/>
              </w:rPr>
            </w:pPr>
            <w:r>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312C86D1" w14:textId="77777777" w:rsidR="00CC494F" w:rsidRDefault="00CC494F" w:rsidP="001A7D9F">
            <w:pPr>
              <w:pStyle w:val="TAL"/>
              <w:rPr>
                <w:rFonts w:asciiTheme="majorHAnsi" w:eastAsia="MS Mincho" w:hAnsiTheme="majorHAnsi" w:cstheme="majorHAnsi"/>
                <w:color w:val="000000" w:themeColor="text1"/>
                <w:szCs w:val="18"/>
                <w:highlight w:val="yellow"/>
              </w:rPr>
            </w:pPr>
            <w:r>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43CDAF7" w14:textId="77777777" w:rsidR="00CC494F" w:rsidRDefault="00CC494F" w:rsidP="001A7D9F">
            <w:pPr>
              <w:pStyle w:val="TAL"/>
              <w:rPr>
                <w:rFonts w:asciiTheme="majorHAnsi" w:eastAsia="MS Mincho" w:hAnsiTheme="majorHAnsi" w:cstheme="majorHAnsi"/>
                <w:color w:val="000000" w:themeColor="text1"/>
                <w:szCs w:val="18"/>
              </w:rPr>
            </w:pPr>
            <w:r>
              <w:rPr>
                <w:rFonts w:eastAsia="SimSun" w:cs="Arial"/>
                <w:color w:val="000000" w:themeColor="text1"/>
                <w:szCs w:val="18"/>
                <w:lang w:val="en-US" w:eastAsia="zh-CN"/>
              </w:rPr>
              <w:t>For a MBMS-dedicated cell, there is no RAN4 impact from the above TEI proposal.</w:t>
            </w:r>
          </w:p>
        </w:tc>
        <w:tc>
          <w:tcPr>
            <w:tcW w:w="0" w:type="auto"/>
            <w:tcBorders>
              <w:top w:val="single" w:sz="4" w:space="0" w:color="auto"/>
              <w:left w:val="single" w:sz="4" w:space="0" w:color="auto"/>
              <w:bottom w:val="single" w:sz="4" w:space="0" w:color="auto"/>
              <w:right w:val="single" w:sz="4" w:space="0" w:color="auto"/>
            </w:tcBorders>
          </w:tcPr>
          <w:p w14:paraId="7DA903CD" w14:textId="77777777" w:rsidR="00CC494F" w:rsidRDefault="00CC494F" w:rsidP="001A7D9F">
            <w:pPr>
              <w:pStyle w:val="TAL"/>
              <w:rPr>
                <w:rFonts w:asciiTheme="majorHAnsi" w:hAnsiTheme="majorHAnsi" w:cstheme="majorHAnsi"/>
                <w:color w:val="000000" w:themeColor="text1"/>
                <w:szCs w:val="18"/>
              </w:rPr>
            </w:pPr>
            <w:r>
              <w:rPr>
                <w:rFonts w:eastAsia="Yu Mincho" w:cs="Arial"/>
                <w:szCs w:val="18"/>
              </w:rPr>
              <w:t xml:space="preserve">Optional with capability </w:t>
            </w:r>
            <w:proofErr w:type="spellStart"/>
            <w:r>
              <w:rPr>
                <w:rFonts w:eastAsia="Yu Mincho" w:cs="Arial"/>
                <w:szCs w:val="18"/>
              </w:rPr>
              <w:t>signaling</w:t>
            </w:r>
            <w:proofErr w:type="spellEnd"/>
          </w:p>
        </w:tc>
      </w:tr>
    </w:tbl>
    <w:p w14:paraId="26CF9FC0" w14:textId="77777777" w:rsidR="00CC494F" w:rsidRDefault="00CC494F" w:rsidP="00CC494F">
      <w:pPr>
        <w:pStyle w:val="maintext"/>
        <w:ind w:firstLineChars="90" w:firstLine="180"/>
        <w:rPr>
          <w:rFonts w:ascii="Calibri" w:hAnsi="Calibri" w:cs="Arial"/>
        </w:rPr>
      </w:pPr>
    </w:p>
    <w:p w14:paraId="294C4DD1" w14:textId="77777777" w:rsidR="00CC494F" w:rsidRDefault="00CC494F" w:rsidP="00CC494F">
      <w:pPr>
        <w:pStyle w:val="maintext"/>
        <w:ind w:firstLineChars="90" w:firstLine="180"/>
        <w:rPr>
          <w:rFonts w:ascii="Calibri" w:hAnsi="Calibri" w:cs="Arial"/>
          <w:color w:val="000000"/>
        </w:rPr>
      </w:pPr>
    </w:p>
    <w:p w14:paraId="3BC1173D" w14:textId="327DF135" w:rsidR="00CC494F" w:rsidRDefault="00554E66" w:rsidP="00CC494F">
      <w:pPr>
        <w:pStyle w:val="maintext"/>
        <w:ind w:firstLineChars="90" w:firstLine="180"/>
        <w:rPr>
          <w:rFonts w:ascii="Calibri" w:hAnsi="Calibri" w:cs="Arial"/>
          <w:b/>
          <w:lang w:val="en-US"/>
        </w:rPr>
      </w:pPr>
      <w:r w:rsidRPr="002050AD">
        <w:rPr>
          <w:rFonts w:ascii="Calibri" w:hAnsi="Calibri" w:cs="Arial"/>
          <w:b/>
          <w:highlight w:val="green"/>
          <w:lang w:val="en-US"/>
        </w:rPr>
        <w:t>Agreement:</w:t>
      </w:r>
      <w:r w:rsidR="00CC494F">
        <w:rPr>
          <w:rFonts w:ascii="Calibri" w:hAnsi="Calibri" w:cs="Arial"/>
          <w:b/>
          <w:lang w:val="en-US"/>
        </w:rPr>
        <w:t xml:space="preserve">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1707"/>
        <w:gridCol w:w="503"/>
        <w:gridCol w:w="2479"/>
        <w:gridCol w:w="4971"/>
        <w:gridCol w:w="459"/>
        <w:gridCol w:w="527"/>
        <w:gridCol w:w="517"/>
        <w:gridCol w:w="2259"/>
        <w:gridCol w:w="1685"/>
        <w:gridCol w:w="517"/>
        <w:gridCol w:w="517"/>
        <w:gridCol w:w="517"/>
        <w:gridCol w:w="4268"/>
        <w:gridCol w:w="1455"/>
      </w:tblGrid>
      <w:tr w:rsidR="00CC494F" w14:paraId="3A6033B3" w14:textId="77777777" w:rsidTr="001A7D9F">
        <w:tc>
          <w:tcPr>
            <w:tcW w:w="0" w:type="auto"/>
          </w:tcPr>
          <w:p w14:paraId="79A56249"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bCs/>
                <w:sz w:val="18"/>
                <w:szCs w:val="18"/>
              </w:rPr>
              <w:t xml:space="preserve">67. TEI19 </w:t>
            </w:r>
            <w:r>
              <w:rPr>
                <w:rFonts w:ascii="Arial" w:eastAsia="Yu Mincho" w:hAnsi="Arial" w:cs="Arial"/>
                <w:sz w:val="18"/>
                <w:szCs w:val="18"/>
              </w:rPr>
              <w:t>[</w:t>
            </w:r>
            <w:proofErr w:type="spellStart"/>
            <w:r>
              <w:rPr>
                <w:rFonts w:ascii="Arial" w:eastAsia="Yu Mincho" w:hAnsi="Arial" w:cs="Arial"/>
                <w:sz w:val="18"/>
                <w:szCs w:val="18"/>
              </w:rPr>
              <w:t>Simul_SRSCS</w:t>
            </w:r>
            <w:proofErr w:type="spellEnd"/>
            <w:r>
              <w:rPr>
                <w:rFonts w:ascii="Arial" w:eastAsia="Yu Mincho" w:hAnsi="Arial" w:cs="Arial"/>
                <w:sz w:val="18"/>
                <w:szCs w:val="18"/>
              </w:rPr>
              <w:t>]</w:t>
            </w:r>
          </w:p>
        </w:tc>
        <w:tc>
          <w:tcPr>
            <w:tcW w:w="0" w:type="auto"/>
          </w:tcPr>
          <w:p w14:paraId="58B896A2"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67-4</w:t>
            </w:r>
          </w:p>
        </w:tc>
        <w:tc>
          <w:tcPr>
            <w:tcW w:w="0" w:type="auto"/>
          </w:tcPr>
          <w:p w14:paraId="3C77B851"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Support of simultaneous SRS carrier switching [</w:t>
            </w:r>
            <w:proofErr w:type="spellStart"/>
            <w:r>
              <w:rPr>
                <w:rFonts w:ascii="Arial" w:eastAsia="Yu Mincho" w:hAnsi="Arial" w:cs="Arial"/>
                <w:sz w:val="18"/>
                <w:szCs w:val="18"/>
              </w:rPr>
              <w:t>Simul_SRSCS</w:t>
            </w:r>
            <w:proofErr w:type="spellEnd"/>
            <w:r>
              <w:rPr>
                <w:rFonts w:ascii="Arial" w:eastAsia="Yu Mincho" w:hAnsi="Arial" w:cs="Arial"/>
                <w:sz w:val="18"/>
                <w:szCs w:val="18"/>
              </w:rPr>
              <w:t>]</w:t>
            </w:r>
          </w:p>
        </w:tc>
        <w:tc>
          <w:tcPr>
            <w:tcW w:w="0" w:type="auto"/>
          </w:tcPr>
          <w:p w14:paraId="57E6D1BE" w14:textId="77777777" w:rsidR="00CC494F" w:rsidRDefault="00CC494F" w:rsidP="001A7D9F">
            <w:pPr>
              <w:jc w:val="left"/>
              <w:rPr>
                <w:rFonts w:eastAsia="Yu Mincho" w:cs="Arial"/>
                <w:sz w:val="18"/>
                <w:szCs w:val="18"/>
              </w:rPr>
            </w:pPr>
            <w:r>
              <w:rPr>
                <w:rFonts w:eastAsia="Yu Mincho" w:cs="Arial"/>
                <w:sz w:val="18"/>
                <w:szCs w:val="18"/>
              </w:rPr>
              <w:t>1.- Support simultaneous SRS carrier switches. Two SRS carrier switches are considered to be simultaneous if the SRS transmission (including RF retuning time) in both CCs overlap in time</w:t>
            </w:r>
          </w:p>
          <w:p w14:paraId="4D094974" w14:textId="77777777" w:rsidR="00CC494F" w:rsidRDefault="00CC494F" w:rsidP="001A7D9F">
            <w:pPr>
              <w:pStyle w:val="maintext"/>
              <w:ind w:firstLineChars="0" w:firstLine="0"/>
              <w:jc w:val="left"/>
              <w:rPr>
                <w:rFonts w:ascii="Arial" w:hAnsi="Arial" w:cs="Arial"/>
                <w:b/>
                <w:sz w:val="18"/>
                <w:szCs w:val="18"/>
                <w:lang w:val="en-US"/>
              </w:rPr>
            </w:pPr>
          </w:p>
        </w:tc>
        <w:tc>
          <w:tcPr>
            <w:tcW w:w="0" w:type="auto"/>
          </w:tcPr>
          <w:p w14:paraId="7853C266"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2-56</w:t>
            </w:r>
          </w:p>
        </w:tc>
        <w:tc>
          <w:tcPr>
            <w:tcW w:w="0" w:type="auto"/>
          </w:tcPr>
          <w:p w14:paraId="4055CC66"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Yes</w:t>
            </w:r>
          </w:p>
        </w:tc>
        <w:tc>
          <w:tcPr>
            <w:tcW w:w="0" w:type="auto"/>
          </w:tcPr>
          <w:p w14:paraId="368F3CF2"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N/A</w:t>
            </w:r>
          </w:p>
        </w:tc>
        <w:tc>
          <w:tcPr>
            <w:tcW w:w="0" w:type="auto"/>
          </w:tcPr>
          <w:p w14:paraId="3021EC3A" w14:textId="77777777" w:rsidR="00CC494F" w:rsidRDefault="00CC494F" w:rsidP="001A7D9F">
            <w:pPr>
              <w:pStyle w:val="maintext"/>
              <w:ind w:firstLineChars="0" w:firstLine="0"/>
              <w:jc w:val="left"/>
              <w:rPr>
                <w:rFonts w:ascii="Arial" w:hAnsi="Arial" w:cs="Arial"/>
                <w:bCs/>
                <w:sz w:val="18"/>
                <w:szCs w:val="18"/>
                <w:lang w:val="en-US"/>
              </w:rPr>
            </w:pPr>
            <w:r>
              <w:rPr>
                <w:rFonts w:ascii="Arial" w:eastAsia="Yu Mincho" w:hAnsi="Arial" w:cs="Arial"/>
                <w:sz w:val="18"/>
                <w:szCs w:val="18"/>
              </w:rPr>
              <w:t>Simultaneous SRS CS across multiple CC is not supported</w:t>
            </w:r>
          </w:p>
        </w:tc>
        <w:tc>
          <w:tcPr>
            <w:tcW w:w="0" w:type="auto"/>
          </w:tcPr>
          <w:p w14:paraId="20703E85"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 xml:space="preserve">Per </w:t>
            </w:r>
            <w:r>
              <w:rPr>
                <w:rFonts w:ascii="Arial" w:eastAsiaTheme="minorEastAsia" w:hAnsi="Arial" w:cs="Arial"/>
                <w:color w:val="EE0000"/>
                <w:sz w:val="18"/>
                <w:szCs w:val="18"/>
                <w:lang w:eastAsia="zh-CN"/>
              </w:rPr>
              <w:t>band pair per</w:t>
            </w:r>
            <w:r>
              <w:rPr>
                <w:rFonts w:ascii="Arial" w:eastAsiaTheme="minorEastAsia" w:hAnsi="Arial" w:cs="Arial"/>
                <w:sz w:val="18"/>
                <w:szCs w:val="18"/>
                <w:lang w:eastAsia="zh-CN"/>
              </w:rPr>
              <w:t xml:space="preserve"> </w:t>
            </w:r>
            <w:r>
              <w:rPr>
                <w:rFonts w:ascii="Arial" w:eastAsia="Yu Mincho" w:hAnsi="Arial" w:cs="Arial"/>
                <w:sz w:val="18"/>
                <w:szCs w:val="18"/>
              </w:rPr>
              <w:t>band combination</w:t>
            </w:r>
          </w:p>
        </w:tc>
        <w:tc>
          <w:tcPr>
            <w:tcW w:w="0" w:type="auto"/>
          </w:tcPr>
          <w:p w14:paraId="0D1B38CE"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N/A</w:t>
            </w:r>
          </w:p>
        </w:tc>
        <w:tc>
          <w:tcPr>
            <w:tcW w:w="0" w:type="auto"/>
          </w:tcPr>
          <w:p w14:paraId="685EEB0F"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N/A</w:t>
            </w:r>
          </w:p>
        </w:tc>
        <w:tc>
          <w:tcPr>
            <w:tcW w:w="0" w:type="auto"/>
          </w:tcPr>
          <w:p w14:paraId="1C6C8F72"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N/A</w:t>
            </w:r>
          </w:p>
        </w:tc>
        <w:tc>
          <w:tcPr>
            <w:tcW w:w="0" w:type="auto"/>
          </w:tcPr>
          <w:p w14:paraId="0BC7B899"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For each target band, the UE can indicate with which other target bands in the band combination can SRS carrier switching be simultaneously triggered</w:t>
            </w:r>
          </w:p>
        </w:tc>
        <w:tc>
          <w:tcPr>
            <w:tcW w:w="0" w:type="auto"/>
          </w:tcPr>
          <w:p w14:paraId="08017132"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 xml:space="preserve">Optional with capability </w:t>
            </w:r>
            <w:proofErr w:type="spellStart"/>
            <w:r>
              <w:rPr>
                <w:rFonts w:ascii="Arial" w:eastAsia="Yu Mincho" w:hAnsi="Arial" w:cs="Arial"/>
                <w:sz w:val="18"/>
                <w:szCs w:val="18"/>
              </w:rPr>
              <w:t>signaling</w:t>
            </w:r>
            <w:proofErr w:type="spellEnd"/>
          </w:p>
        </w:tc>
      </w:tr>
    </w:tbl>
    <w:p w14:paraId="7A2A7D5C" w14:textId="66C3C4FB" w:rsidR="00140965" w:rsidRDefault="00140965" w:rsidP="001E03AE">
      <w:pPr>
        <w:rPr>
          <w:lang w:val="en-GB"/>
        </w:rPr>
      </w:pPr>
    </w:p>
    <w:p w14:paraId="1C0BDE69" w14:textId="77777777" w:rsidR="00CC494F" w:rsidRDefault="00CC494F" w:rsidP="001E03AE">
      <w:pPr>
        <w:rPr>
          <w:lang w:val="en-GB"/>
        </w:rPr>
      </w:pPr>
    </w:p>
    <w:p w14:paraId="5D1D3DB7" w14:textId="74113F19" w:rsidR="00CC494F" w:rsidRDefault="00554E66" w:rsidP="00CC494F">
      <w:pPr>
        <w:pStyle w:val="maintext"/>
        <w:ind w:firstLineChars="90" w:firstLine="180"/>
        <w:rPr>
          <w:rFonts w:ascii="Calibri" w:hAnsi="Calibri" w:cs="Arial"/>
          <w:b/>
          <w:lang w:val="en-US"/>
        </w:rPr>
      </w:pPr>
      <w:r w:rsidRPr="002050AD">
        <w:rPr>
          <w:rFonts w:ascii="Calibri" w:hAnsi="Calibri" w:cs="Arial"/>
          <w:b/>
          <w:highlight w:val="green"/>
          <w:lang w:val="en-US"/>
        </w:rPr>
        <w:t>Agreement:</w:t>
      </w:r>
      <w:r w:rsidR="00CC494F">
        <w:rPr>
          <w:rFonts w:ascii="Calibri" w:hAnsi="Calibri" w:cs="Arial"/>
          <w:b/>
          <w:lang w:val="en-US"/>
        </w:rPr>
        <w:t xml:space="preserve">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1773"/>
        <w:gridCol w:w="560"/>
        <w:gridCol w:w="5582"/>
        <w:gridCol w:w="4593"/>
        <w:gridCol w:w="518"/>
        <w:gridCol w:w="643"/>
        <w:gridCol w:w="567"/>
        <w:gridCol w:w="3733"/>
        <w:gridCol w:w="754"/>
        <w:gridCol w:w="567"/>
        <w:gridCol w:w="567"/>
        <w:gridCol w:w="567"/>
        <w:gridCol w:w="222"/>
        <w:gridCol w:w="1735"/>
      </w:tblGrid>
      <w:tr w:rsidR="00CC494F" w14:paraId="205E2CBB" w14:textId="77777777" w:rsidTr="001A7D9F">
        <w:tc>
          <w:tcPr>
            <w:tcW w:w="0" w:type="auto"/>
          </w:tcPr>
          <w:p w14:paraId="45D5711E" w14:textId="77777777" w:rsidR="00CC494F" w:rsidRDefault="00CC494F" w:rsidP="001A7D9F">
            <w:pPr>
              <w:pStyle w:val="maintext"/>
              <w:ind w:firstLineChars="0" w:firstLine="0"/>
              <w:jc w:val="left"/>
              <w:rPr>
                <w:rFonts w:ascii="Arial" w:hAnsi="Arial" w:cs="Arial"/>
                <w:b/>
                <w:sz w:val="18"/>
                <w:szCs w:val="18"/>
                <w:lang w:val="en-US"/>
              </w:rPr>
            </w:pPr>
            <w:r>
              <w:rPr>
                <w:rFonts w:ascii="Arial" w:eastAsia="MS Mincho" w:hAnsi="Arial" w:cs="Arial"/>
                <w:color w:val="000000" w:themeColor="text1"/>
                <w:sz w:val="18"/>
                <w:szCs w:val="18"/>
                <w:lang w:val="en-US" w:eastAsia="ja-JP"/>
              </w:rPr>
              <w:t>67</w:t>
            </w:r>
            <w:r>
              <w:rPr>
                <w:rFonts w:ascii="Arial" w:hAnsi="Arial" w:cs="Arial"/>
                <w:color w:val="000000" w:themeColor="text1"/>
                <w:sz w:val="18"/>
                <w:szCs w:val="18"/>
                <w:lang w:val="en-US" w:eastAsia="ja-JP"/>
              </w:rPr>
              <w:t>. TEI1</w:t>
            </w:r>
            <w:r>
              <w:rPr>
                <w:rFonts w:ascii="Arial" w:eastAsia="MS Mincho" w:hAnsi="Arial" w:cs="Arial"/>
                <w:color w:val="000000" w:themeColor="text1"/>
                <w:sz w:val="18"/>
                <w:szCs w:val="18"/>
                <w:lang w:val="en-US" w:eastAsia="ja-JP"/>
              </w:rPr>
              <w:t xml:space="preserve">9 </w:t>
            </w:r>
            <w:r>
              <w:rPr>
                <w:rFonts w:ascii="Arial" w:eastAsia="Yu Mincho" w:hAnsi="Arial" w:cs="Arial"/>
                <w:sz w:val="18"/>
                <w:szCs w:val="18"/>
                <w:lang w:eastAsia="ja-JP"/>
              </w:rPr>
              <w:t>[</w:t>
            </w:r>
            <w:proofErr w:type="spellStart"/>
            <w:r>
              <w:rPr>
                <w:rFonts w:ascii="Arial" w:eastAsia="Yu Mincho" w:hAnsi="Arial" w:cs="Arial"/>
                <w:sz w:val="18"/>
                <w:szCs w:val="18"/>
                <w:lang w:eastAsia="ja-JP"/>
              </w:rPr>
              <w:t>Pos_SRSHop</w:t>
            </w:r>
            <w:proofErr w:type="spellEnd"/>
            <w:r>
              <w:rPr>
                <w:rFonts w:ascii="Arial" w:eastAsia="Yu Mincho" w:hAnsi="Arial" w:cs="Arial"/>
                <w:sz w:val="18"/>
                <w:szCs w:val="18"/>
                <w:lang w:eastAsia="ja-JP"/>
              </w:rPr>
              <w:t>]</w:t>
            </w:r>
          </w:p>
        </w:tc>
        <w:tc>
          <w:tcPr>
            <w:tcW w:w="0" w:type="auto"/>
          </w:tcPr>
          <w:p w14:paraId="28616B5C"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67-2b</w:t>
            </w:r>
          </w:p>
        </w:tc>
        <w:tc>
          <w:tcPr>
            <w:tcW w:w="0" w:type="auto"/>
          </w:tcPr>
          <w:p w14:paraId="3C606BA2"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UL Time Window and transmission of SRS for positioning with Tx Frequency hopping within the window for non-</w:t>
            </w:r>
            <w:proofErr w:type="spellStart"/>
            <w:r>
              <w:rPr>
                <w:rFonts w:ascii="Arial" w:eastAsia="Yu Mincho" w:hAnsi="Arial" w:cs="Arial"/>
                <w:sz w:val="18"/>
                <w:szCs w:val="18"/>
                <w:lang w:eastAsia="ja-JP"/>
              </w:rPr>
              <w:t>RedCap</w:t>
            </w:r>
            <w:proofErr w:type="spellEnd"/>
            <w:r>
              <w:rPr>
                <w:rFonts w:ascii="Arial" w:eastAsia="Yu Mincho" w:hAnsi="Arial" w:cs="Arial"/>
                <w:sz w:val="18"/>
                <w:szCs w:val="18"/>
                <w:lang w:eastAsia="ja-JP"/>
              </w:rPr>
              <w:t xml:space="preserve"> UEs [</w:t>
            </w:r>
            <w:proofErr w:type="spellStart"/>
            <w:r>
              <w:rPr>
                <w:rFonts w:ascii="Arial" w:eastAsia="Yu Mincho" w:hAnsi="Arial" w:cs="Arial"/>
                <w:sz w:val="18"/>
                <w:szCs w:val="18"/>
                <w:lang w:eastAsia="ja-JP"/>
              </w:rPr>
              <w:t>Pos_SRSHop</w:t>
            </w:r>
            <w:proofErr w:type="spellEnd"/>
            <w:r>
              <w:rPr>
                <w:rFonts w:ascii="Arial" w:eastAsia="Yu Mincho" w:hAnsi="Arial" w:cs="Arial"/>
                <w:sz w:val="18"/>
                <w:szCs w:val="18"/>
                <w:lang w:eastAsia="ja-JP"/>
              </w:rPr>
              <w:t>]</w:t>
            </w:r>
          </w:p>
        </w:tc>
        <w:tc>
          <w:tcPr>
            <w:tcW w:w="0" w:type="auto"/>
          </w:tcPr>
          <w:p w14:paraId="5A0DFD11"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Support of UL Time Window and transmission of SRS for positioning with Tx Frequency hopping within the window</w:t>
            </w:r>
          </w:p>
        </w:tc>
        <w:tc>
          <w:tcPr>
            <w:tcW w:w="0" w:type="auto"/>
          </w:tcPr>
          <w:p w14:paraId="65B25F7F"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67-2</w:t>
            </w:r>
          </w:p>
        </w:tc>
        <w:tc>
          <w:tcPr>
            <w:tcW w:w="0" w:type="auto"/>
          </w:tcPr>
          <w:p w14:paraId="070681AD"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trike/>
                <w:color w:val="EE0000"/>
                <w:sz w:val="18"/>
                <w:szCs w:val="18"/>
                <w:lang w:eastAsia="ja-JP"/>
              </w:rPr>
              <w:t>No</w:t>
            </w:r>
            <w:r>
              <w:rPr>
                <w:rFonts w:ascii="Arial" w:eastAsia="Yu Mincho" w:hAnsi="Arial" w:cs="Arial"/>
                <w:color w:val="EE0000"/>
                <w:sz w:val="18"/>
                <w:szCs w:val="18"/>
                <w:lang w:eastAsia="ja-JP"/>
              </w:rPr>
              <w:t xml:space="preserve"> Yes</w:t>
            </w:r>
          </w:p>
        </w:tc>
        <w:tc>
          <w:tcPr>
            <w:tcW w:w="0" w:type="auto"/>
          </w:tcPr>
          <w:p w14:paraId="1FA98AF6"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N.A.</w:t>
            </w:r>
          </w:p>
        </w:tc>
        <w:tc>
          <w:tcPr>
            <w:tcW w:w="0" w:type="auto"/>
          </w:tcPr>
          <w:p w14:paraId="4644D349" w14:textId="77777777" w:rsidR="00CC494F" w:rsidRDefault="00CC494F" w:rsidP="001A7D9F">
            <w:pPr>
              <w:pStyle w:val="maintext"/>
              <w:ind w:firstLineChars="0" w:firstLine="0"/>
              <w:jc w:val="left"/>
              <w:rPr>
                <w:rFonts w:ascii="Arial" w:hAnsi="Arial" w:cs="Arial"/>
                <w:bCs/>
                <w:sz w:val="18"/>
                <w:szCs w:val="18"/>
                <w:lang w:val="en-US"/>
              </w:rPr>
            </w:pPr>
            <w:r>
              <w:rPr>
                <w:rFonts w:ascii="Arial" w:eastAsia="Yu Mincho" w:hAnsi="Arial" w:cs="Arial"/>
                <w:sz w:val="18"/>
                <w:szCs w:val="18"/>
                <w:lang w:eastAsia="ja-JP"/>
              </w:rPr>
              <w:t>UE does not support the UL time window for SRS for positioning with Tx frequency hopping</w:t>
            </w:r>
          </w:p>
        </w:tc>
        <w:tc>
          <w:tcPr>
            <w:tcW w:w="0" w:type="auto"/>
          </w:tcPr>
          <w:p w14:paraId="596A8224" w14:textId="77777777" w:rsidR="00CC494F" w:rsidRDefault="00CC494F" w:rsidP="001A7D9F">
            <w:pPr>
              <w:rPr>
                <w:rFonts w:eastAsia="Yu Mincho" w:cs="Arial"/>
                <w:sz w:val="18"/>
                <w:szCs w:val="18"/>
              </w:rPr>
            </w:pPr>
            <w:r>
              <w:rPr>
                <w:rFonts w:eastAsia="Yu Mincho" w:cs="Arial"/>
                <w:sz w:val="18"/>
                <w:szCs w:val="18"/>
              </w:rPr>
              <w:t>Per band</w:t>
            </w:r>
          </w:p>
          <w:p w14:paraId="660F8B1F" w14:textId="77777777" w:rsidR="00CC494F" w:rsidRDefault="00CC494F" w:rsidP="001A7D9F">
            <w:pPr>
              <w:pStyle w:val="maintext"/>
              <w:ind w:firstLineChars="0" w:firstLine="0"/>
              <w:jc w:val="left"/>
              <w:rPr>
                <w:rFonts w:ascii="Arial" w:hAnsi="Arial" w:cs="Arial"/>
                <w:b/>
                <w:sz w:val="18"/>
                <w:szCs w:val="18"/>
                <w:lang w:val="en-US"/>
              </w:rPr>
            </w:pPr>
          </w:p>
        </w:tc>
        <w:tc>
          <w:tcPr>
            <w:tcW w:w="0" w:type="auto"/>
          </w:tcPr>
          <w:p w14:paraId="7D59219D"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N.A.</w:t>
            </w:r>
          </w:p>
        </w:tc>
        <w:tc>
          <w:tcPr>
            <w:tcW w:w="0" w:type="auto"/>
          </w:tcPr>
          <w:p w14:paraId="5F6B7FD1"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N.A.</w:t>
            </w:r>
          </w:p>
        </w:tc>
        <w:tc>
          <w:tcPr>
            <w:tcW w:w="0" w:type="auto"/>
          </w:tcPr>
          <w:p w14:paraId="3A135177"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N.A.</w:t>
            </w:r>
          </w:p>
        </w:tc>
        <w:tc>
          <w:tcPr>
            <w:tcW w:w="0" w:type="auto"/>
          </w:tcPr>
          <w:p w14:paraId="12290239" w14:textId="77777777" w:rsidR="00CC494F" w:rsidRDefault="00CC494F" w:rsidP="001A7D9F">
            <w:pPr>
              <w:pStyle w:val="maintext"/>
              <w:ind w:firstLineChars="0" w:firstLine="0"/>
              <w:jc w:val="left"/>
              <w:rPr>
                <w:rFonts w:ascii="Arial" w:hAnsi="Arial" w:cs="Arial"/>
                <w:b/>
                <w:sz w:val="18"/>
                <w:szCs w:val="18"/>
                <w:lang w:val="en-US"/>
              </w:rPr>
            </w:pPr>
          </w:p>
        </w:tc>
        <w:tc>
          <w:tcPr>
            <w:tcW w:w="0" w:type="auto"/>
          </w:tcPr>
          <w:p w14:paraId="4A46FCD4"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 xml:space="preserve">Optional with capability </w:t>
            </w:r>
            <w:proofErr w:type="spellStart"/>
            <w:r>
              <w:rPr>
                <w:rFonts w:ascii="Arial" w:eastAsia="Yu Mincho" w:hAnsi="Arial" w:cs="Arial"/>
                <w:sz w:val="18"/>
                <w:szCs w:val="18"/>
                <w:lang w:eastAsia="ja-JP"/>
              </w:rPr>
              <w:t>signaling</w:t>
            </w:r>
            <w:proofErr w:type="spellEnd"/>
          </w:p>
        </w:tc>
      </w:tr>
    </w:tbl>
    <w:p w14:paraId="57E6C1FF" w14:textId="77777777" w:rsidR="00CC494F" w:rsidRDefault="00CC494F" w:rsidP="00CC494F">
      <w:pPr>
        <w:pStyle w:val="maintext"/>
        <w:ind w:firstLineChars="90" w:firstLine="180"/>
        <w:rPr>
          <w:rFonts w:ascii="Calibri" w:hAnsi="Calibri" w:cs="Arial"/>
        </w:rPr>
      </w:pPr>
    </w:p>
    <w:p w14:paraId="6DB269E2" w14:textId="77777777" w:rsidR="00CC494F" w:rsidRDefault="00CC494F" w:rsidP="00CC494F">
      <w:pPr>
        <w:pStyle w:val="maintext"/>
        <w:ind w:firstLineChars="90" w:firstLine="180"/>
        <w:rPr>
          <w:rFonts w:ascii="Calibri" w:hAnsi="Calibri" w:cs="Arial"/>
        </w:rPr>
      </w:pPr>
    </w:p>
    <w:p w14:paraId="18D3B34C" w14:textId="77777777" w:rsidR="00CC494F" w:rsidRDefault="00CC494F" w:rsidP="001E03AE">
      <w:pPr>
        <w:rPr>
          <w:lang w:val="en-GB"/>
        </w:rPr>
      </w:pPr>
    </w:p>
    <w:p w14:paraId="6494F12F" w14:textId="77777777" w:rsidR="00E67092" w:rsidRDefault="00E67092" w:rsidP="001E03AE">
      <w:pPr>
        <w:rPr>
          <w:lang w:val="en-GB"/>
        </w:rPr>
      </w:pPr>
    </w:p>
    <w:p w14:paraId="1BB8C747" w14:textId="77777777" w:rsidR="008B4B64" w:rsidRPr="008B4B64" w:rsidRDefault="008B4B64" w:rsidP="008B4B64">
      <w:pPr>
        <w:rPr>
          <w:lang w:val="en-GB" w:eastAsia="ko-KR"/>
        </w:rPr>
      </w:pPr>
      <w:r w:rsidRPr="008B4B64">
        <w:rPr>
          <w:lang w:val="en-GB" w:eastAsia="ko-KR"/>
        </w:rPr>
        <w:t>R1-2507079</w:t>
      </w:r>
      <w:r w:rsidRPr="008B4B64">
        <w:rPr>
          <w:lang w:val="en-GB" w:eastAsia="ko-KR"/>
        </w:rPr>
        <w:tab/>
        <w:t>PDCCH repetition TN features</w:t>
      </w:r>
      <w:r w:rsidRPr="008B4B64">
        <w:rPr>
          <w:lang w:val="en-GB" w:eastAsia="ko-KR"/>
        </w:rPr>
        <w:tab/>
        <w:t>Nokia</w:t>
      </w:r>
    </w:p>
    <w:p w14:paraId="1AC1A8B7" w14:textId="77777777" w:rsidR="008B4B64" w:rsidRPr="008B4B64" w:rsidRDefault="008B4B64" w:rsidP="008B4B64">
      <w:pPr>
        <w:rPr>
          <w:lang w:val="en-GB" w:eastAsia="ko-KR"/>
        </w:rPr>
      </w:pPr>
      <w:r w:rsidRPr="008B4B64">
        <w:rPr>
          <w:lang w:val="en-GB" w:eastAsia="ko-KR"/>
        </w:rPr>
        <w:t>R1-2507195</w:t>
      </w:r>
      <w:r w:rsidRPr="008B4B64">
        <w:rPr>
          <w:lang w:val="en-GB" w:eastAsia="ko-KR"/>
        </w:rPr>
        <w:tab/>
        <w:t>UE features for positioning SRS frequency hopping for non-</w:t>
      </w:r>
      <w:proofErr w:type="spellStart"/>
      <w:r w:rsidRPr="008B4B64">
        <w:rPr>
          <w:lang w:val="en-GB" w:eastAsia="ko-KR"/>
        </w:rPr>
        <w:t>RedCap</w:t>
      </w:r>
      <w:proofErr w:type="spellEnd"/>
      <w:r w:rsidRPr="008B4B64">
        <w:rPr>
          <w:lang w:val="en-GB" w:eastAsia="ko-KR"/>
        </w:rPr>
        <w:t xml:space="preserve"> UE</w:t>
      </w:r>
      <w:r w:rsidRPr="008B4B64">
        <w:rPr>
          <w:lang w:val="en-GB" w:eastAsia="ko-KR"/>
        </w:rPr>
        <w:tab/>
        <w:t>ZTE Corporation, Sanechips</w:t>
      </w:r>
    </w:p>
    <w:p w14:paraId="1272379F" w14:textId="77777777" w:rsidR="008B4B64" w:rsidRPr="008B4B64" w:rsidRDefault="008B4B64" w:rsidP="008B4B64">
      <w:pPr>
        <w:rPr>
          <w:lang w:val="en-GB" w:eastAsia="ko-KR"/>
        </w:rPr>
      </w:pPr>
      <w:r w:rsidRPr="008B4B64">
        <w:rPr>
          <w:lang w:val="en-GB" w:eastAsia="ko-KR"/>
        </w:rPr>
        <w:t>R1-2507274</w:t>
      </w:r>
      <w:r w:rsidRPr="008B4B64">
        <w:rPr>
          <w:lang w:val="en-GB" w:eastAsia="ko-KR"/>
        </w:rPr>
        <w:tab/>
        <w:t>UE features for Other topics</w:t>
      </w:r>
      <w:r w:rsidRPr="008B4B64">
        <w:rPr>
          <w:lang w:val="en-GB" w:eastAsia="ko-KR"/>
        </w:rPr>
        <w:tab/>
        <w:t>Samsung</w:t>
      </w:r>
    </w:p>
    <w:p w14:paraId="42CC78A6" w14:textId="77777777" w:rsidR="008B4B64" w:rsidRPr="008B4B64" w:rsidRDefault="008B4B64" w:rsidP="008B4B64">
      <w:pPr>
        <w:rPr>
          <w:lang w:val="en-GB" w:eastAsia="ko-KR"/>
        </w:rPr>
      </w:pPr>
      <w:r w:rsidRPr="008B4B64">
        <w:rPr>
          <w:lang w:val="en-GB" w:eastAsia="ko-KR"/>
        </w:rPr>
        <w:t>R1-2507477</w:t>
      </w:r>
      <w:r w:rsidRPr="008B4B64">
        <w:rPr>
          <w:lang w:val="en-GB" w:eastAsia="ko-KR"/>
        </w:rPr>
        <w:tab/>
        <w:t>UE features for early CSI acquisition for L3 handover</w:t>
      </w:r>
      <w:r w:rsidRPr="008B4B64">
        <w:rPr>
          <w:lang w:val="en-GB" w:eastAsia="ko-KR"/>
        </w:rPr>
        <w:tab/>
        <w:t>Ericsson</w:t>
      </w:r>
    </w:p>
    <w:p w14:paraId="393D4063" w14:textId="77777777" w:rsidR="008B4B64" w:rsidRPr="008B4B64" w:rsidRDefault="008B4B64" w:rsidP="008B4B64">
      <w:pPr>
        <w:rPr>
          <w:lang w:val="en-GB" w:eastAsia="ko-KR"/>
        </w:rPr>
      </w:pPr>
      <w:r w:rsidRPr="008B4B64">
        <w:rPr>
          <w:lang w:val="en-GB" w:eastAsia="ko-KR"/>
        </w:rPr>
        <w:t>R1-2507743</w:t>
      </w:r>
      <w:r w:rsidRPr="008B4B64">
        <w:rPr>
          <w:lang w:val="en-GB" w:eastAsia="ko-KR"/>
        </w:rPr>
        <w:tab/>
        <w:t>Summary of UE features for Rel-19 TEI and other relevant issues</w:t>
      </w:r>
      <w:r w:rsidRPr="008B4B64">
        <w:rPr>
          <w:lang w:val="en-GB" w:eastAsia="ko-KR"/>
        </w:rPr>
        <w:tab/>
        <w:t>Moderator (AT&amp;T)</w:t>
      </w:r>
    </w:p>
    <w:p w14:paraId="03AF7F04" w14:textId="7DDBE5C3" w:rsidR="00E67092" w:rsidRDefault="008B4B64" w:rsidP="008B4B64">
      <w:pPr>
        <w:rPr>
          <w:lang w:eastAsia="ko-KR"/>
        </w:rPr>
      </w:pPr>
      <w:r w:rsidRPr="008B4B64">
        <w:rPr>
          <w:lang w:val="en-GB" w:eastAsia="ko-KR"/>
        </w:rPr>
        <w:t>R1-2507936</w:t>
      </w:r>
      <w:r w:rsidRPr="008B4B64">
        <w:rPr>
          <w:lang w:val="en-GB" w:eastAsia="ko-KR"/>
        </w:rPr>
        <w:tab/>
        <w:t xml:space="preserve">UE features for common PDCCH </w:t>
      </w:r>
      <w:proofErr w:type="spellStart"/>
      <w:r w:rsidRPr="008B4B64">
        <w:rPr>
          <w:lang w:val="en-GB" w:eastAsia="ko-KR"/>
        </w:rPr>
        <w:t>repetiton</w:t>
      </w:r>
      <w:proofErr w:type="spellEnd"/>
      <w:r w:rsidRPr="008B4B64">
        <w:rPr>
          <w:lang w:val="en-GB" w:eastAsia="ko-KR"/>
        </w:rPr>
        <w:t xml:space="preserve"> (Rel-19 NTN) for TN</w:t>
      </w:r>
      <w:r w:rsidRPr="008B4B64">
        <w:rPr>
          <w:lang w:val="en-GB" w:eastAsia="ko-KR"/>
        </w:rPr>
        <w:tab/>
        <w:t xml:space="preserve">Huawei, </w:t>
      </w:r>
      <w:proofErr w:type="spellStart"/>
      <w:r w:rsidRPr="008B4B64">
        <w:rPr>
          <w:lang w:val="en-GB" w:eastAsia="ko-KR"/>
        </w:rPr>
        <w:t>HiSilicon</w:t>
      </w:r>
      <w:proofErr w:type="spellEnd"/>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6FD45" w14:textId="77777777" w:rsidR="00C3396C" w:rsidRDefault="00C3396C" w:rsidP="00424124">
      <w:pPr>
        <w:spacing w:before="0" w:after="0"/>
      </w:pPr>
      <w:r>
        <w:separator/>
      </w:r>
    </w:p>
  </w:endnote>
  <w:endnote w:type="continuationSeparator" w:id="0">
    <w:p w14:paraId="70E43E34" w14:textId="77777777" w:rsidR="00C3396C" w:rsidRDefault="00C3396C" w:rsidP="00424124">
      <w:pPr>
        <w:spacing w:before="0" w:after="0"/>
      </w:pPr>
      <w:r>
        <w:continuationSeparator/>
      </w:r>
    </w:p>
  </w:endnote>
  <w:endnote w:type="continuationNotice" w:id="1">
    <w:p w14:paraId="6DB2635C" w14:textId="77777777" w:rsidR="00C3396C" w:rsidRDefault="00C3396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B37D8" w14:textId="77777777" w:rsidR="00C3396C" w:rsidRDefault="00C3396C" w:rsidP="00424124">
      <w:pPr>
        <w:spacing w:before="0" w:after="0"/>
      </w:pPr>
      <w:r>
        <w:separator/>
      </w:r>
    </w:p>
  </w:footnote>
  <w:footnote w:type="continuationSeparator" w:id="0">
    <w:p w14:paraId="72320AFD" w14:textId="77777777" w:rsidR="00C3396C" w:rsidRDefault="00C3396C" w:rsidP="00424124">
      <w:pPr>
        <w:spacing w:before="0" w:after="0"/>
      </w:pPr>
      <w:r>
        <w:continuationSeparator/>
      </w:r>
    </w:p>
  </w:footnote>
  <w:footnote w:type="continuationNotice" w:id="1">
    <w:p w14:paraId="192686AC" w14:textId="77777777" w:rsidR="00C3396C" w:rsidRDefault="00C3396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3"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5"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8"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2D5D9F"/>
    <w:multiLevelType w:val="multilevel"/>
    <w:tmpl w:val="292D5D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9"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3"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5"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9"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4"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6"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7"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8"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5"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7"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8"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0"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1"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4"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5"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7"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6"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7"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9"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0"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1"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2"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4"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6"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8"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9"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3"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4"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6"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7"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9"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1"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2"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5"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6"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0"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1"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4"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6"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9"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0"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1"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3"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4"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6"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7"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8"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9"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1"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2"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3"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4"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5"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6"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7"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8"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1"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2" w15:restartNumberingAfterBreak="0">
    <w:nsid w:val="5F76EE3B"/>
    <w:multiLevelType w:val="singleLevel"/>
    <w:tmpl w:val="5F76EE3B"/>
    <w:lvl w:ilvl="0">
      <w:start w:val="1"/>
      <w:numFmt w:val="decimal"/>
      <w:suff w:val="space"/>
      <w:lvlText w:val="%1."/>
      <w:lvlJc w:val="left"/>
    </w:lvl>
  </w:abstractNum>
  <w:abstractNum w:abstractNumId="223"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4"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6"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7"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8"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0"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1"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2"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5"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6"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7"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1"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2"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3"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4"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7"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3"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4"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5"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7"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8"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0"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1"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2"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3"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5"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6"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8"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0"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1"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2"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3" w15:restartNumberingAfterBreak="0">
    <w:nsid w:val="744571E1"/>
    <w:multiLevelType w:val="singleLevel"/>
    <w:tmpl w:val="744571E1"/>
    <w:lvl w:ilvl="0">
      <w:start w:val="1"/>
      <w:numFmt w:val="decimal"/>
      <w:suff w:val="space"/>
      <w:lvlText w:val="%1."/>
      <w:lvlJc w:val="left"/>
    </w:lvl>
  </w:abstractNum>
  <w:abstractNum w:abstractNumId="274"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7"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8" w15:restartNumberingAfterBreak="0">
    <w:nsid w:val="76FE824F"/>
    <w:multiLevelType w:val="singleLevel"/>
    <w:tmpl w:val="76FE824F"/>
    <w:lvl w:ilvl="0">
      <w:start w:val="1"/>
      <w:numFmt w:val="decimal"/>
      <w:suff w:val="space"/>
      <w:lvlText w:val="%1."/>
      <w:lvlJc w:val="left"/>
    </w:lvl>
  </w:abstractNum>
  <w:abstractNum w:abstractNumId="279"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0"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2"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3"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4"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5"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6"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8"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0"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2"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3"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4"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5"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7"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50"/>
  </w:num>
  <w:num w:numId="2" w16cid:durableId="1931503730">
    <w:abstractNumId w:val="65"/>
  </w:num>
  <w:num w:numId="3" w16cid:durableId="1576545307">
    <w:abstractNumId w:val="220"/>
  </w:num>
  <w:num w:numId="4" w16cid:durableId="1086997101">
    <w:abstractNumId w:val="109"/>
  </w:num>
  <w:num w:numId="5" w16cid:durableId="1160393160">
    <w:abstractNumId w:val="134"/>
  </w:num>
  <w:num w:numId="6" w16cid:durableId="53823924">
    <w:abstractNumId w:val="158"/>
  </w:num>
  <w:num w:numId="7" w16cid:durableId="687103955">
    <w:abstractNumId w:val="187"/>
  </w:num>
  <w:num w:numId="8" w16cid:durableId="1920553953">
    <w:abstractNumId w:val="289"/>
  </w:num>
  <w:num w:numId="9" w16cid:durableId="1642031821">
    <w:abstractNumId w:val="233"/>
  </w:num>
  <w:num w:numId="10" w16cid:durableId="71120909">
    <w:abstractNumId w:val="219"/>
  </w:num>
  <w:num w:numId="11" w16cid:durableId="744841997">
    <w:abstractNumId w:val="151"/>
  </w:num>
  <w:num w:numId="12" w16cid:durableId="200410811">
    <w:abstractNumId w:val="26"/>
  </w:num>
  <w:num w:numId="13" w16cid:durableId="1003360604">
    <w:abstractNumId w:val="123"/>
  </w:num>
  <w:num w:numId="14" w16cid:durableId="1025400344">
    <w:abstractNumId w:val="8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90"/>
  </w:num>
  <w:num w:numId="19" w16cid:durableId="347223902">
    <w:abstractNumId w:val="144"/>
  </w:num>
  <w:num w:numId="20" w16cid:durableId="552426212">
    <w:abstractNumId w:val="177"/>
  </w:num>
  <w:num w:numId="21" w16cid:durableId="41903243">
    <w:abstractNumId w:val="42"/>
  </w:num>
  <w:num w:numId="22" w16cid:durableId="1291743069">
    <w:abstractNumId w:val="146"/>
  </w:num>
  <w:num w:numId="23" w16cid:durableId="421875290">
    <w:abstractNumId w:val="72"/>
  </w:num>
  <w:num w:numId="24" w16cid:durableId="228007593">
    <w:abstractNumId w:val="8"/>
  </w:num>
  <w:num w:numId="25" w16cid:durableId="1292831407">
    <w:abstractNumId w:val="203"/>
  </w:num>
  <w:num w:numId="26" w16cid:durableId="2144273913">
    <w:abstractNumId w:val="103"/>
  </w:num>
  <w:num w:numId="27" w16cid:durableId="882835948">
    <w:abstractNumId w:val="181"/>
  </w:num>
  <w:num w:numId="28" w16cid:durableId="629437599">
    <w:abstractNumId w:val="185"/>
  </w:num>
  <w:num w:numId="29" w16cid:durableId="1228028935">
    <w:abstractNumId w:val="207"/>
  </w:num>
  <w:num w:numId="30" w16cid:durableId="903681775">
    <w:abstractNumId w:val="161"/>
  </w:num>
  <w:num w:numId="31" w16cid:durableId="50469917">
    <w:abstractNumId w:val="201"/>
  </w:num>
  <w:num w:numId="32" w16cid:durableId="230890480">
    <w:abstractNumId w:val="104"/>
  </w:num>
  <w:num w:numId="33" w16cid:durableId="1108354671">
    <w:abstractNumId w:val="194"/>
  </w:num>
  <w:num w:numId="34" w16cid:durableId="913785018">
    <w:abstractNumId w:val="92"/>
  </w:num>
  <w:num w:numId="35" w16cid:durableId="612244940">
    <w:abstractNumId w:val="145"/>
  </w:num>
  <w:num w:numId="36" w16cid:durableId="1085490675">
    <w:abstractNumId w:val="19"/>
  </w:num>
  <w:num w:numId="37" w16cid:durableId="930888782">
    <w:abstractNumId w:val="261"/>
  </w:num>
  <w:num w:numId="38" w16cid:durableId="1401715385">
    <w:abstractNumId w:val="45"/>
  </w:num>
  <w:num w:numId="39" w16cid:durableId="1014385615">
    <w:abstractNumId w:val="153"/>
  </w:num>
  <w:num w:numId="40" w16cid:durableId="276528962">
    <w:abstractNumId w:val="43"/>
  </w:num>
  <w:num w:numId="41" w16cid:durableId="1584799304">
    <w:abstractNumId w:val="195"/>
  </w:num>
  <w:num w:numId="42" w16cid:durableId="581449178">
    <w:abstractNumId w:val="54"/>
  </w:num>
  <w:num w:numId="43" w16cid:durableId="1219634161">
    <w:abstractNumId w:val="121"/>
  </w:num>
  <w:num w:numId="44" w16cid:durableId="2018530873">
    <w:abstractNumId w:val="119"/>
  </w:num>
  <w:num w:numId="45" w16cid:durableId="448013903">
    <w:abstractNumId w:val="165"/>
  </w:num>
  <w:num w:numId="46" w16cid:durableId="3404337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9"/>
  </w:num>
  <w:num w:numId="49" w16cid:durableId="1148089423">
    <w:abstractNumId w:val="9"/>
  </w:num>
  <w:num w:numId="50" w16cid:durableId="1207109125">
    <w:abstractNumId w:val="220"/>
  </w:num>
  <w:num w:numId="51" w16cid:durableId="2004121819">
    <w:abstractNumId w:val="168"/>
  </w:num>
  <w:num w:numId="52" w16cid:durableId="540633948">
    <w:abstractNumId w:val="197"/>
  </w:num>
  <w:num w:numId="53" w16cid:durableId="2064713474">
    <w:abstractNumId w:val="222"/>
  </w:num>
  <w:num w:numId="54" w16cid:durableId="2017924844">
    <w:abstractNumId w:val="217"/>
  </w:num>
  <w:num w:numId="55" w16cid:durableId="470907883">
    <w:abstractNumId w:val="13"/>
  </w:num>
  <w:num w:numId="56" w16cid:durableId="149101380">
    <w:abstractNumId w:val="247"/>
  </w:num>
  <w:num w:numId="57" w16cid:durableId="1577352064">
    <w:abstractNumId w:val="107"/>
  </w:num>
  <w:num w:numId="58" w16cid:durableId="1707876415">
    <w:abstractNumId w:val="127"/>
  </w:num>
  <w:num w:numId="59" w16cid:durableId="2007781910">
    <w:abstractNumId w:val="116"/>
  </w:num>
  <w:num w:numId="60" w16cid:durableId="1858349917">
    <w:abstractNumId w:val="179"/>
  </w:num>
  <w:num w:numId="61" w16cid:durableId="818570405">
    <w:abstractNumId w:val="148"/>
  </w:num>
  <w:num w:numId="62" w16cid:durableId="549656349">
    <w:abstractNumId w:val="292"/>
  </w:num>
  <w:num w:numId="63" w16cid:durableId="650864027">
    <w:abstractNumId w:val="218"/>
  </w:num>
  <w:num w:numId="64" w16cid:durableId="608123341">
    <w:abstractNumId w:val="115"/>
  </w:num>
  <w:num w:numId="65" w16cid:durableId="1338459442">
    <w:abstractNumId w:val="147"/>
  </w:num>
  <w:num w:numId="66" w16cid:durableId="1663000880">
    <w:abstractNumId w:val="279"/>
  </w:num>
  <w:num w:numId="67" w16cid:durableId="1488864782">
    <w:abstractNumId w:val="205"/>
  </w:num>
  <w:num w:numId="68" w16cid:durableId="411581792">
    <w:abstractNumId w:val="209"/>
  </w:num>
  <w:num w:numId="69" w16cid:durableId="1330870979">
    <w:abstractNumId w:val="20"/>
  </w:num>
  <w:num w:numId="70" w16cid:durableId="886795321">
    <w:abstractNumId w:val="170"/>
  </w:num>
  <w:num w:numId="71" w16cid:durableId="1326279201">
    <w:abstractNumId w:val="200"/>
  </w:num>
  <w:num w:numId="72" w16cid:durableId="2046253151">
    <w:abstractNumId w:val="260"/>
  </w:num>
  <w:num w:numId="73" w16cid:durableId="2053379440">
    <w:abstractNumId w:val="49"/>
  </w:num>
  <w:num w:numId="74" w16cid:durableId="537200257">
    <w:abstractNumId w:val="136"/>
  </w:num>
  <w:num w:numId="75" w16cid:durableId="1588228030">
    <w:abstractNumId w:val="110"/>
  </w:num>
  <w:num w:numId="76" w16cid:durableId="53160001">
    <w:abstractNumId w:val="188"/>
  </w:num>
  <w:num w:numId="77" w16cid:durableId="179468830">
    <w:abstractNumId w:val="202"/>
  </w:num>
  <w:num w:numId="78" w16cid:durableId="58387856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5"/>
  </w:num>
  <w:num w:numId="80" w16cid:durableId="1941176447">
    <w:abstractNumId w:val="251"/>
  </w:num>
  <w:num w:numId="81" w16cid:durableId="24838571">
    <w:abstractNumId w:val="76"/>
  </w:num>
  <w:num w:numId="82" w16cid:durableId="176967954">
    <w:abstractNumId w:val="254"/>
  </w:num>
  <w:num w:numId="83" w16cid:durableId="1801874882">
    <w:abstractNumId w:val="178"/>
  </w:num>
  <w:num w:numId="84" w16cid:durableId="1171456137">
    <w:abstractNumId w:val="106"/>
  </w:num>
  <w:num w:numId="85" w16cid:durableId="1582328184">
    <w:abstractNumId w:val="225"/>
  </w:num>
  <w:num w:numId="86" w16cid:durableId="1306812864">
    <w:abstractNumId w:val="221"/>
  </w:num>
  <w:num w:numId="87" w16cid:durableId="762918656">
    <w:abstractNumId w:val="38"/>
  </w:num>
  <w:num w:numId="88" w16cid:durableId="2121560735">
    <w:abstractNumId w:val="154"/>
  </w:num>
  <w:num w:numId="89" w16cid:durableId="1865902485">
    <w:abstractNumId w:val="69"/>
  </w:num>
  <w:num w:numId="90" w16cid:durableId="1261912278">
    <w:abstractNumId w:val="252"/>
  </w:num>
  <w:num w:numId="91" w16cid:durableId="1416319317">
    <w:abstractNumId w:val="100"/>
  </w:num>
  <w:num w:numId="92" w16cid:durableId="1618944910">
    <w:abstractNumId w:val="47"/>
  </w:num>
  <w:num w:numId="93" w16cid:durableId="906570450">
    <w:abstractNumId w:val="111"/>
  </w:num>
  <w:num w:numId="94" w16cid:durableId="185600424">
    <w:abstractNumId w:val="41"/>
  </w:num>
  <w:num w:numId="95" w16cid:durableId="739984808">
    <w:abstractNumId w:val="234"/>
  </w:num>
  <w:num w:numId="96" w16cid:durableId="1423573783">
    <w:abstractNumId w:val="295"/>
  </w:num>
  <w:num w:numId="97" w16cid:durableId="654643988">
    <w:abstractNumId w:val="64"/>
  </w:num>
  <w:num w:numId="98" w16cid:durableId="1992248841">
    <w:abstractNumId w:val="142"/>
  </w:num>
  <w:num w:numId="99" w16cid:durableId="1425803421">
    <w:abstractNumId w:val="53"/>
  </w:num>
  <w:num w:numId="100" w16cid:durableId="1458183801">
    <w:abstractNumId w:val="281"/>
  </w:num>
  <w:num w:numId="101" w16cid:durableId="213782481">
    <w:abstractNumId w:val="182"/>
  </w:num>
  <w:num w:numId="102" w16cid:durableId="1271159428">
    <w:abstractNumId w:val="114"/>
  </w:num>
  <w:num w:numId="103" w16cid:durableId="641544087">
    <w:abstractNumId w:val="94"/>
  </w:num>
  <w:num w:numId="104" w16cid:durableId="559219037">
    <w:abstractNumId w:val="74"/>
  </w:num>
  <w:num w:numId="105" w16cid:durableId="729961596">
    <w:abstractNumId w:val="216"/>
  </w:num>
  <w:num w:numId="106" w16cid:durableId="736124424">
    <w:abstractNumId w:val="291"/>
  </w:num>
  <w:num w:numId="107" w16cid:durableId="25178282">
    <w:abstractNumId w:val="138"/>
  </w:num>
  <w:num w:numId="108" w16cid:durableId="1874687314">
    <w:abstractNumId w:val="87"/>
  </w:num>
  <w:num w:numId="109" w16cid:durableId="189759120">
    <w:abstractNumId w:val="62"/>
  </w:num>
  <w:num w:numId="110" w16cid:durableId="395587810">
    <w:abstractNumId w:val="120"/>
  </w:num>
  <w:num w:numId="111" w16cid:durableId="1484663950">
    <w:abstractNumId w:val="268"/>
  </w:num>
  <w:num w:numId="112" w16cid:durableId="757096787">
    <w:abstractNumId w:val="242"/>
  </w:num>
  <w:num w:numId="113" w16cid:durableId="96564278">
    <w:abstractNumId w:val="288"/>
  </w:num>
  <w:num w:numId="114" w16cid:durableId="1582565259">
    <w:abstractNumId w:val="37"/>
  </w:num>
  <w:num w:numId="115" w16cid:durableId="1498769718">
    <w:abstractNumId w:val="235"/>
  </w:num>
  <w:num w:numId="116" w16cid:durableId="759987484">
    <w:abstractNumId w:val="280"/>
  </w:num>
  <w:num w:numId="117" w16cid:durableId="1377775658">
    <w:abstractNumId w:val="173"/>
  </w:num>
  <w:num w:numId="118" w16cid:durableId="1986466536">
    <w:abstractNumId w:val="180"/>
  </w:num>
  <w:num w:numId="119" w16cid:durableId="1070616321">
    <w:abstractNumId w:val="105"/>
  </w:num>
  <w:num w:numId="120" w16cid:durableId="1158885380">
    <w:abstractNumId w:val="191"/>
  </w:num>
  <w:num w:numId="121" w16cid:durableId="1363902351">
    <w:abstractNumId w:val="214"/>
  </w:num>
  <w:num w:numId="122" w16cid:durableId="1373575727">
    <w:abstractNumId w:val="28"/>
  </w:num>
  <w:num w:numId="123" w16cid:durableId="736320835">
    <w:abstractNumId w:val="22"/>
  </w:num>
  <w:num w:numId="124" w16cid:durableId="810250481">
    <w:abstractNumId w:val="208"/>
  </w:num>
  <w:num w:numId="125" w16cid:durableId="1230192350">
    <w:abstractNumId w:val="232"/>
  </w:num>
  <w:num w:numId="126" w16cid:durableId="1294601566">
    <w:abstractNumId w:val="183"/>
  </w:num>
  <w:num w:numId="127" w16cid:durableId="783304259">
    <w:abstractNumId w:val="224"/>
  </w:num>
  <w:num w:numId="128" w16cid:durableId="1475295476">
    <w:abstractNumId w:val="48"/>
  </w:num>
  <w:num w:numId="129" w16cid:durableId="2100589709">
    <w:abstractNumId w:val="10"/>
  </w:num>
  <w:num w:numId="130" w16cid:durableId="1833178503">
    <w:abstractNumId w:val="30"/>
  </w:num>
  <w:num w:numId="131" w16cid:durableId="705787848">
    <w:abstractNumId w:val="135"/>
  </w:num>
  <w:num w:numId="132" w16cid:durableId="862476386">
    <w:abstractNumId w:val="167"/>
  </w:num>
  <w:num w:numId="133" w16cid:durableId="185599088">
    <w:abstractNumId w:val="299"/>
  </w:num>
  <w:num w:numId="134" w16cid:durableId="1252157085">
    <w:abstractNumId w:val="99"/>
  </w:num>
  <w:num w:numId="135" w16cid:durableId="1381176264">
    <w:abstractNumId w:val="73"/>
  </w:num>
  <w:num w:numId="136" w16cid:durableId="1033535143">
    <w:abstractNumId w:val="23"/>
  </w:num>
  <w:num w:numId="137" w16cid:durableId="1690256004">
    <w:abstractNumId w:val="15"/>
  </w:num>
  <w:num w:numId="138" w16cid:durableId="115025346">
    <w:abstractNumId w:val="56"/>
  </w:num>
  <w:num w:numId="139" w16cid:durableId="2089575057">
    <w:abstractNumId w:val="284"/>
  </w:num>
  <w:num w:numId="140" w16cid:durableId="993800146">
    <w:abstractNumId w:val="272"/>
  </w:num>
  <w:num w:numId="141" w16cid:durableId="836380827">
    <w:abstractNumId w:val="166"/>
  </w:num>
  <w:num w:numId="142" w16cid:durableId="930552115">
    <w:abstractNumId w:val="4"/>
  </w:num>
  <w:num w:numId="143" w16cid:durableId="334261365">
    <w:abstractNumId w:val="3"/>
  </w:num>
  <w:num w:numId="144" w16cid:durableId="147282885">
    <w:abstractNumId w:val="278"/>
  </w:num>
  <w:num w:numId="145" w16cid:durableId="1977759817">
    <w:abstractNumId w:val="269"/>
  </w:num>
  <w:num w:numId="146" w16cid:durableId="709107847">
    <w:abstractNumId w:val="283"/>
  </w:num>
  <w:num w:numId="147" w16cid:durableId="706296388">
    <w:abstractNumId w:val="31"/>
  </w:num>
  <w:num w:numId="148" w16cid:durableId="2055765134">
    <w:abstractNumId w:val="264"/>
  </w:num>
  <w:num w:numId="149" w16cid:durableId="1463888822">
    <w:abstractNumId w:val="276"/>
  </w:num>
  <w:num w:numId="150" w16cid:durableId="1473910887">
    <w:abstractNumId w:val="89"/>
  </w:num>
  <w:num w:numId="151" w16cid:durableId="1787432893">
    <w:abstractNumId w:val="91"/>
  </w:num>
  <w:num w:numId="152" w16cid:durableId="600453322">
    <w:abstractNumId w:val="32"/>
  </w:num>
  <w:num w:numId="153" w16cid:durableId="244848886">
    <w:abstractNumId w:val="256"/>
  </w:num>
  <w:num w:numId="154" w16cid:durableId="1561285659">
    <w:abstractNumId w:val="298"/>
  </w:num>
  <w:num w:numId="155" w16cid:durableId="61681592">
    <w:abstractNumId w:val="24"/>
  </w:num>
  <w:num w:numId="156" w16cid:durableId="1765611856">
    <w:abstractNumId w:val="50"/>
  </w:num>
  <w:num w:numId="157" w16cid:durableId="1249464091">
    <w:abstractNumId w:val="227"/>
  </w:num>
  <w:num w:numId="158" w16cid:durableId="17202995">
    <w:abstractNumId w:val="246"/>
  </w:num>
  <w:num w:numId="159" w16cid:durableId="2074767616">
    <w:abstractNumId w:val="5"/>
  </w:num>
  <w:num w:numId="160" w16cid:durableId="1895509700">
    <w:abstractNumId w:val="296"/>
  </w:num>
  <w:num w:numId="161" w16cid:durableId="1376854782">
    <w:abstractNumId w:val="293"/>
  </w:num>
  <w:num w:numId="162" w16cid:durableId="1655722879">
    <w:abstractNumId w:val="171"/>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5"/>
  </w:num>
  <w:num w:numId="169" w16cid:durableId="1619025434">
    <w:abstractNumId w:val="186"/>
  </w:num>
  <w:num w:numId="170" w16cid:durableId="1280986065">
    <w:abstractNumId w:val="130"/>
  </w:num>
  <w:num w:numId="171" w16cid:durableId="1513300978">
    <w:abstractNumId w:val="290"/>
  </w:num>
  <w:num w:numId="172" w16cid:durableId="277764349">
    <w:abstractNumId w:val="223"/>
  </w:num>
  <w:num w:numId="173" w16cid:durableId="26953306">
    <w:abstractNumId w:val="40"/>
  </w:num>
  <w:num w:numId="174" w16cid:durableId="457265097">
    <w:abstractNumId w:val="75"/>
  </w:num>
  <w:num w:numId="175" w16cid:durableId="1514295142">
    <w:abstractNumId w:val="248"/>
  </w:num>
  <w:num w:numId="176" w16cid:durableId="1279490486">
    <w:abstractNumId w:val="25"/>
  </w:num>
  <w:num w:numId="177" w16cid:durableId="866912585">
    <w:abstractNumId w:val="230"/>
  </w:num>
  <w:num w:numId="178" w16cid:durableId="1346443621">
    <w:abstractNumId w:val="66"/>
  </w:num>
  <w:num w:numId="179" w16cid:durableId="2136678390">
    <w:abstractNumId w:val="244"/>
  </w:num>
  <w:num w:numId="180" w16cid:durableId="203444492">
    <w:abstractNumId w:val="255"/>
  </w:num>
  <w:num w:numId="181" w16cid:durableId="1579289005">
    <w:abstractNumId w:val="275"/>
  </w:num>
  <w:num w:numId="182" w16cid:durableId="1058623653">
    <w:abstractNumId w:val="21"/>
  </w:num>
  <w:num w:numId="183" w16cid:durableId="448816628">
    <w:abstractNumId w:val="199"/>
  </w:num>
  <w:num w:numId="184" w16cid:durableId="888422042">
    <w:abstractNumId w:val="80"/>
  </w:num>
  <w:num w:numId="185" w16cid:durableId="1240168557">
    <w:abstractNumId w:val="249"/>
  </w:num>
  <w:num w:numId="186" w16cid:durableId="2114545081">
    <w:abstractNumId w:val="39"/>
  </w:num>
  <w:num w:numId="187" w16cid:durableId="396365940">
    <w:abstractNumId w:val="258"/>
  </w:num>
  <w:num w:numId="188" w16cid:durableId="1797678433">
    <w:abstractNumId w:val="85"/>
  </w:num>
  <w:num w:numId="189" w16cid:durableId="2020572185">
    <w:abstractNumId w:val="128"/>
  </w:num>
  <w:num w:numId="190" w16cid:durableId="1089502304">
    <w:abstractNumId w:val="132"/>
  </w:num>
  <w:num w:numId="191" w16cid:durableId="1320695855">
    <w:abstractNumId w:val="240"/>
  </w:num>
  <w:num w:numId="192" w16cid:durableId="296379836">
    <w:abstractNumId w:val="61"/>
  </w:num>
  <w:num w:numId="193" w16cid:durableId="1497382241">
    <w:abstractNumId w:val="51"/>
  </w:num>
  <w:num w:numId="194" w16cid:durableId="1886090691">
    <w:abstractNumId w:val="83"/>
  </w:num>
  <w:num w:numId="195" w16cid:durableId="1435242706">
    <w:abstractNumId w:val="259"/>
  </w:num>
  <w:num w:numId="196" w16cid:durableId="2032101198">
    <w:abstractNumId w:val="239"/>
  </w:num>
  <w:num w:numId="197" w16cid:durableId="1994944864">
    <w:abstractNumId w:val="267"/>
  </w:num>
  <w:num w:numId="198" w16cid:durableId="266546549">
    <w:abstractNumId w:val="133"/>
  </w:num>
  <w:num w:numId="199" w16cid:durableId="787702465">
    <w:abstractNumId w:val="149"/>
  </w:num>
  <w:num w:numId="200" w16cid:durableId="2065130645">
    <w:abstractNumId w:val="245"/>
  </w:num>
  <w:num w:numId="201" w16cid:durableId="839154868">
    <w:abstractNumId w:val="237"/>
  </w:num>
  <w:num w:numId="202" w16cid:durableId="1277297334">
    <w:abstractNumId w:val="98"/>
  </w:num>
  <w:num w:numId="203" w16cid:durableId="1025642720">
    <w:abstractNumId w:val="174"/>
  </w:num>
  <w:num w:numId="204" w16cid:durableId="248541438">
    <w:abstractNumId w:val="131"/>
  </w:num>
  <w:num w:numId="205" w16cid:durableId="695540493">
    <w:abstractNumId w:val="287"/>
  </w:num>
  <w:num w:numId="206" w16cid:durableId="1348944490">
    <w:abstractNumId w:val="78"/>
  </w:num>
  <w:num w:numId="207" w16cid:durableId="309024961">
    <w:abstractNumId w:val="2"/>
  </w:num>
  <w:num w:numId="208" w16cid:durableId="693380029">
    <w:abstractNumId w:val="18"/>
  </w:num>
  <w:num w:numId="209" w16cid:durableId="525409000">
    <w:abstractNumId w:val="229"/>
  </w:num>
  <w:num w:numId="210" w16cid:durableId="357049999">
    <w:abstractNumId w:val="162"/>
  </w:num>
  <w:num w:numId="211" w16cid:durableId="436801636">
    <w:abstractNumId w:val="196"/>
  </w:num>
  <w:num w:numId="212" w16cid:durableId="1862237067">
    <w:abstractNumId w:val="189"/>
  </w:num>
  <w:num w:numId="213" w16cid:durableId="500239102">
    <w:abstractNumId w:val="271"/>
  </w:num>
  <w:num w:numId="214" w16cid:durableId="907229454">
    <w:abstractNumId w:val="159"/>
  </w:num>
  <w:num w:numId="215" w16cid:durableId="1556769197">
    <w:abstractNumId w:val="193"/>
  </w:num>
  <w:num w:numId="216" w16cid:durableId="2004896583">
    <w:abstractNumId w:val="163"/>
  </w:num>
  <w:num w:numId="217" w16cid:durableId="873082366">
    <w:abstractNumId w:val="139"/>
  </w:num>
  <w:num w:numId="218" w16cid:durableId="335035350">
    <w:abstractNumId w:val="212"/>
  </w:num>
  <w:num w:numId="219" w16cid:durableId="1502501999">
    <w:abstractNumId w:val="273"/>
  </w:num>
  <w:num w:numId="220" w16cid:durableId="628121744">
    <w:abstractNumId w:val="0"/>
  </w:num>
  <w:num w:numId="221" w16cid:durableId="1750929156">
    <w:abstractNumId w:val="282"/>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1"/>
  </w:num>
  <w:num w:numId="229" w16cid:durableId="1923177830">
    <w:abstractNumId w:val="102"/>
  </w:num>
  <w:num w:numId="230" w16cid:durableId="348144391">
    <w:abstractNumId w:val="126"/>
  </w:num>
  <w:num w:numId="231" w16cid:durableId="1627852965">
    <w:abstractNumId w:val="1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41"/>
  </w:num>
  <w:num w:numId="234" w16cid:durableId="1392967705">
    <w:abstractNumId w:val="164"/>
  </w:num>
  <w:num w:numId="235" w16cid:durableId="1437943362">
    <w:abstractNumId w:val="206"/>
  </w:num>
  <w:num w:numId="236" w16cid:durableId="982000692">
    <w:abstractNumId w:val="59"/>
  </w:num>
  <w:num w:numId="237" w16cid:durableId="1295792863">
    <w:abstractNumId w:val="16"/>
  </w:num>
  <w:num w:numId="238" w16cid:durableId="982346874">
    <w:abstractNumId w:val="238"/>
  </w:num>
  <w:num w:numId="239" w16cid:durableId="1956591310">
    <w:abstractNumId w:val="286"/>
  </w:num>
  <w:num w:numId="240" w16cid:durableId="1393428882">
    <w:abstractNumId w:val="172"/>
  </w:num>
  <w:num w:numId="241" w16cid:durableId="2078278267">
    <w:abstractNumId w:val="243"/>
  </w:num>
  <w:num w:numId="242" w16cid:durableId="1573661455">
    <w:abstractNumId w:val="266"/>
  </w:num>
  <w:num w:numId="243" w16cid:durableId="193154616">
    <w:abstractNumId w:val="241"/>
  </w:num>
  <w:num w:numId="244" w16cid:durableId="750471534">
    <w:abstractNumId w:val="55"/>
  </w:num>
  <w:num w:numId="245" w16cid:durableId="785345962">
    <w:abstractNumId w:val="44"/>
  </w:num>
  <w:num w:numId="246" w16cid:durableId="263345354">
    <w:abstractNumId w:val="6"/>
  </w:num>
  <w:num w:numId="247" w16cid:durableId="909536287">
    <w:abstractNumId w:val="124"/>
  </w:num>
  <w:num w:numId="248" w16cid:durableId="105925842">
    <w:abstractNumId w:val="108"/>
  </w:num>
  <w:num w:numId="249" w16cid:durableId="1403796727">
    <w:abstractNumId w:val="228"/>
  </w:num>
  <w:num w:numId="250" w16cid:durableId="1218277258">
    <w:abstractNumId w:val="67"/>
  </w:num>
  <w:num w:numId="251" w16cid:durableId="2044134527">
    <w:abstractNumId w:val="34"/>
  </w:num>
  <w:num w:numId="252" w16cid:durableId="1753701683">
    <w:abstractNumId w:val="236"/>
  </w:num>
  <w:num w:numId="253" w16cid:durableId="423645830">
    <w:abstractNumId w:val="58"/>
  </w:num>
  <w:num w:numId="254" w16cid:durableId="1722095531">
    <w:abstractNumId w:val="82"/>
  </w:num>
  <w:num w:numId="255" w16cid:durableId="4981173">
    <w:abstractNumId w:val="156"/>
  </w:num>
  <w:num w:numId="256" w16cid:durableId="1017191373">
    <w:abstractNumId w:val="215"/>
  </w:num>
  <w:num w:numId="257" w16cid:durableId="701201930">
    <w:abstractNumId w:val="263"/>
  </w:num>
  <w:num w:numId="258" w16cid:durableId="1875077088">
    <w:abstractNumId w:val="226"/>
  </w:num>
  <w:num w:numId="259" w16cid:durableId="1011185128">
    <w:abstractNumId w:val="68"/>
  </w:num>
  <w:num w:numId="260" w16cid:durableId="1660765324">
    <w:abstractNumId w:val="190"/>
  </w:num>
  <w:num w:numId="261" w16cid:durableId="1344358173">
    <w:abstractNumId w:val="12"/>
  </w:num>
  <w:num w:numId="262" w16cid:durableId="1523011290">
    <w:abstractNumId w:val="77"/>
  </w:num>
  <w:num w:numId="263" w16cid:durableId="1157649214">
    <w:abstractNumId w:val="265"/>
  </w:num>
  <w:num w:numId="264" w16cid:durableId="1831016726">
    <w:abstractNumId w:val="14"/>
  </w:num>
  <w:num w:numId="265" w16cid:durableId="922491220">
    <w:abstractNumId w:val="210"/>
  </w:num>
  <w:num w:numId="266" w16cid:durableId="2076852796">
    <w:abstractNumId w:val="57"/>
  </w:num>
  <w:num w:numId="267" w16cid:durableId="625892751">
    <w:abstractNumId w:val="176"/>
  </w:num>
  <w:num w:numId="268" w16cid:durableId="529027145">
    <w:abstractNumId w:val="97"/>
  </w:num>
  <w:num w:numId="269" w16cid:durableId="1594777972">
    <w:abstractNumId w:val="95"/>
  </w:num>
  <w:num w:numId="270" w16cid:durableId="973831687">
    <w:abstractNumId w:val="81"/>
  </w:num>
  <w:num w:numId="271" w16cid:durableId="1249772012">
    <w:abstractNumId w:val="143"/>
  </w:num>
  <w:num w:numId="272" w16cid:durableId="1181894381">
    <w:abstractNumId w:val="294"/>
  </w:num>
  <w:num w:numId="273" w16cid:durableId="664208582">
    <w:abstractNumId w:val="160"/>
  </w:num>
  <w:num w:numId="274" w16cid:durableId="425226258">
    <w:abstractNumId w:val="70"/>
  </w:num>
  <w:num w:numId="275" w16cid:durableId="1697972529">
    <w:abstractNumId w:val="88"/>
  </w:num>
  <w:num w:numId="276" w16cid:durableId="524288311">
    <w:abstractNumId w:val="169"/>
  </w:num>
  <w:num w:numId="277" w16cid:durableId="1544170319">
    <w:abstractNumId w:val="277"/>
  </w:num>
  <w:num w:numId="278" w16cid:durableId="1764033201">
    <w:abstractNumId w:val="297"/>
  </w:num>
  <w:num w:numId="279" w16cid:durableId="1386371550">
    <w:abstractNumId w:val="122"/>
  </w:num>
  <w:num w:numId="280" w16cid:durableId="227959518">
    <w:abstractNumId w:val="52"/>
  </w:num>
  <w:num w:numId="281" w16cid:durableId="1358198518">
    <w:abstractNumId w:val="285"/>
  </w:num>
  <w:num w:numId="282" w16cid:durableId="1727752617">
    <w:abstractNumId w:val="11"/>
  </w:num>
  <w:num w:numId="283" w16cid:durableId="1379160373">
    <w:abstractNumId w:val="204"/>
  </w:num>
  <w:num w:numId="284" w16cid:durableId="1249192399">
    <w:abstractNumId w:val="117"/>
  </w:num>
  <w:num w:numId="285" w16cid:durableId="1047143013">
    <w:abstractNumId w:val="137"/>
  </w:num>
  <w:num w:numId="286" w16cid:durableId="1169170811">
    <w:abstractNumId w:val="250"/>
  </w:num>
  <w:num w:numId="287" w16cid:durableId="1689939773">
    <w:abstractNumId w:val="213"/>
  </w:num>
  <w:num w:numId="288" w16cid:durableId="934482698">
    <w:abstractNumId w:val="93"/>
  </w:num>
  <w:num w:numId="289" w16cid:durableId="1680422156">
    <w:abstractNumId w:val="157"/>
  </w:num>
  <w:num w:numId="290" w16cid:durableId="1923219822">
    <w:abstractNumId w:val="192"/>
  </w:num>
  <w:num w:numId="291" w16cid:durableId="382601223">
    <w:abstractNumId w:val="262"/>
  </w:num>
  <w:num w:numId="292" w16cid:durableId="1192719757">
    <w:abstractNumId w:val="46"/>
  </w:num>
  <w:num w:numId="293" w16cid:durableId="1771003808">
    <w:abstractNumId w:val="118"/>
  </w:num>
  <w:num w:numId="294" w16cid:durableId="1126462021">
    <w:abstractNumId w:val="274"/>
  </w:num>
  <w:num w:numId="295" w16cid:durableId="719748847">
    <w:abstractNumId w:val="112"/>
  </w:num>
  <w:num w:numId="296" w16cid:durableId="1860311018">
    <w:abstractNumId w:val="155"/>
  </w:num>
  <w:num w:numId="297" w16cid:durableId="849297692">
    <w:abstractNumId w:val="198"/>
  </w:num>
  <w:num w:numId="298" w16cid:durableId="1796555584">
    <w:abstractNumId w:val="113"/>
  </w:num>
  <w:num w:numId="299" w16cid:durableId="737558216">
    <w:abstractNumId w:val="270"/>
  </w:num>
  <w:num w:numId="300" w16cid:durableId="862087699">
    <w:abstractNumId w:val="71"/>
  </w:num>
  <w:num w:numId="301" w16cid:durableId="1245603119">
    <w:abstractNumId w:val="86"/>
  </w:num>
  <w:num w:numId="302" w16cid:durableId="574894218">
    <w:abstractNumId w:val="9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8D0"/>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0AD"/>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9DB"/>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2F68"/>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2F77"/>
    <w:rsid w:val="0055317F"/>
    <w:rsid w:val="005535ED"/>
    <w:rsid w:val="005538F6"/>
    <w:rsid w:val="00553D17"/>
    <w:rsid w:val="00554BFD"/>
    <w:rsid w:val="00554E66"/>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07E"/>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6F9F"/>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A7754"/>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4B64"/>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0FE2"/>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96C"/>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A53"/>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94F"/>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B"/>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334"/>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62205725-3519-42B7-9BF1-FF66BC669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23</cp:revision>
  <cp:lastPrinted>2020-04-13T00:57:00Z</cp:lastPrinted>
  <dcterms:created xsi:type="dcterms:W3CDTF">2025-10-14T03:30:00Z</dcterms:created>
  <dcterms:modified xsi:type="dcterms:W3CDTF">2025-10-14T09:35:00Z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