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90C01" w14:textId="6E6BC464" w:rsidR="0034621D" w:rsidRPr="00577071" w:rsidRDefault="0034621D" w:rsidP="0034621D">
      <w:pPr>
        <w:tabs>
          <w:tab w:val="left" w:pos="1701"/>
          <w:tab w:val="right" w:pos="9923"/>
        </w:tabs>
        <w:spacing w:before="120" w:after="0"/>
        <w:jc w:val="both"/>
        <w:rPr>
          <w:b/>
          <w:sz w:val="28"/>
          <w:szCs w:val="28"/>
          <w:lang w:eastAsia="zh-CN"/>
        </w:rPr>
      </w:pPr>
      <w:r w:rsidRPr="00577071">
        <w:rPr>
          <w:rFonts w:ascii="Arial" w:hAnsi="Arial" w:cs="Arial"/>
          <w:b/>
          <w:sz w:val="28"/>
          <w:szCs w:val="28"/>
        </w:rPr>
        <w:t>3GPP TSG-RAN WG</w:t>
      </w:r>
      <w:r>
        <w:rPr>
          <w:rFonts w:ascii="Arial" w:hAnsi="Arial" w:cs="Arial"/>
          <w:b/>
          <w:sz w:val="28"/>
          <w:szCs w:val="28"/>
        </w:rPr>
        <w:t>1</w:t>
      </w:r>
      <w:r w:rsidRPr="00577071"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22bis</w:t>
      </w:r>
      <w:r w:rsidRPr="00577071">
        <w:rPr>
          <w:b/>
          <w:sz w:val="28"/>
          <w:szCs w:val="28"/>
          <w:lang w:eastAsia="zh-CN"/>
        </w:rPr>
        <w:tab/>
      </w:r>
      <w:r w:rsidR="00433744" w:rsidRPr="00433744">
        <w:rPr>
          <w:rFonts w:ascii="Arial" w:hAnsi="Arial" w:cs="Arial"/>
          <w:b/>
          <w:sz w:val="28"/>
          <w:szCs w:val="28"/>
        </w:rPr>
        <w:t>R1-2508063</w:t>
      </w:r>
    </w:p>
    <w:p w14:paraId="4B9E53F6" w14:textId="77777777" w:rsidR="0034621D" w:rsidRPr="00577071" w:rsidRDefault="0034621D" w:rsidP="0034621D">
      <w:pPr>
        <w:widowControl w:val="0"/>
        <w:tabs>
          <w:tab w:val="left" w:pos="1701"/>
          <w:tab w:val="right" w:pos="9923"/>
        </w:tabs>
        <w:spacing w:after="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CZ</w:t>
      </w:r>
      <w:r w:rsidRPr="00577071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13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77071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17</w:t>
      </w:r>
      <w:r w:rsidRPr="00577071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b/>
          <w:sz w:val="28"/>
          <w:szCs w:val="28"/>
        </w:rPr>
        <w:t>October</w:t>
      </w:r>
      <w:r w:rsidRPr="00577071">
        <w:rPr>
          <w:rFonts w:ascii="Arial" w:hAnsi="Arial" w:cs="Arial"/>
          <w:b/>
          <w:sz w:val="28"/>
          <w:szCs w:val="28"/>
        </w:rPr>
        <w:t>,</w:t>
      </w:r>
      <w:proofErr w:type="gramEnd"/>
      <w:r w:rsidRPr="00577071">
        <w:rPr>
          <w:rFonts w:ascii="Arial" w:hAnsi="Arial" w:cs="Arial"/>
          <w:b/>
          <w:sz w:val="28"/>
          <w:szCs w:val="28"/>
        </w:rPr>
        <w:t xml:space="preserve"> 2025</w:t>
      </w:r>
    </w:p>
    <w:p w14:paraId="1407D6CB" w14:textId="77777777" w:rsidR="0034621D" w:rsidRPr="00577071" w:rsidRDefault="0034621D" w:rsidP="0034621D">
      <w:pPr>
        <w:rPr>
          <w:rFonts w:ascii="Arial" w:hAnsi="Arial" w:cs="Arial"/>
          <w:sz w:val="28"/>
          <w:szCs w:val="28"/>
        </w:rPr>
      </w:pPr>
    </w:p>
    <w:p w14:paraId="3957B302" w14:textId="77777777" w:rsidR="00B97703" w:rsidRDefault="00B97703">
      <w:pPr>
        <w:rPr>
          <w:rFonts w:ascii="Arial" w:hAnsi="Arial" w:cs="Arial"/>
        </w:rPr>
      </w:pPr>
    </w:p>
    <w:p w14:paraId="747B137D" w14:textId="17A49D4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211264739"/>
      <w:r w:rsidR="00433744" w:rsidRPr="00433744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433744" w:rsidRPr="00433744">
        <w:rPr>
          <w:rFonts w:ascii="Arial" w:hAnsi="Arial" w:cs="Arial"/>
          <w:b/>
          <w:sz w:val="22"/>
          <w:szCs w:val="22"/>
        </w:rPr>
        <w:t xml:space="preserve"> Reply LS on precompensation for NB-IoT NTN TDD mode</w:t>
      </w:r>
      <w:bookmarkEnd w:id="0"/>
    </w:p>
    <w:p w14:paraId="30A7925B" w14:textId="727B15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3744">
        <w:rPr>
          <w:rFonts w:ascii="Arial" w:hAnsi="Arial" w:cs="Arial"/>
          <w:b/>
          <w:bCs/>
          <w:sz w:val="22"/>
          <w:szCs w:val="22"/>
        </w:rPr>
        <w:t>(</w:t>
      </w:r>
      <w:r w:rsidR="00433744" w:rsidRPr="00433744">
        <w:rPr>
          <w:rFonts w:ascii="Arial" w:hAnsi="Arial" w:cs="Arial"/>
          <w:b/>
          <w:bCs/>
          <w:sz w:val="22"/>
          <w:szCs w:val="22"/>
        </w:rPr>
        <w:t>R1-2506731</w:t>
      </w:r>
      <w:r w:rsidR="00433744">
        <w:rPr>
          <w:rFonts w:ascii="Arial" w:hAnsi="Arial" w:cs="Arial"/>
          <w:b/>
          <w:bCs/>
          <w:sz w:val="22"/>
          <w:szCs w:val="22"/>
        </w:rPr>
        <w:t xml:space="preserve">) </w:t>
      </w:r>
      <w:r w:rsidR="00433744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33744">
        <w:rPr>
          <w:rFonts w:ascii="Arial" w:hAnsi="Arial" w:cs="Arial"/>
          <w:b/>
          <w:sz w:val="22"/>
          <w:szCs w:val="22"/>
        </w:rPr>
        <w:t xml:space="preserve">Reply </w:t>
      </w:r>
      <w:r w:rsidR="00433744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433744">
        <w:rPr>
          <w:rFonts w:ascii="Arial" w:hAnsi="Arial" w:cs="Arial"/>
          <w:b/>
          <w:sz w:val="22"/>
          <w:szCs w:val="22"/>
        </w:rPr>
        <w:t>precompensation for NB-IoT NTN TDD mode</w:t>
      </w:r>
      <w:r w:rsidR="00433744"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7A66EEC" w14:textId="06C69D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420B">
        <w:rPr>
          <w:rFonts w:ascii="Arial" w:hAnsi="Arial" w:cs="Arial"/>
          <w:b/>
          <w:sz w:val="22"/>
          <w:szCs w:val="22"/>
        </w:rPr>
        <w:t>Release 19</w:t>
      </w:r>
    </w:p>
    <w:bookmarkEnd w:id="3"/>
    <w:bookmarkEnd w:id="4"/>
    <w:bookmarkEnd w:id="5"/>
    <w:p w14:paraId="36FA209D" w14:textId="4A426E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137E" w:rsidRPr="003244F1">
        <w:rPr>
          <w:rFonts w:ascii="Arial" w:hAnsi="Arial" w:cs="Arial"/>
          <w:b/>
          <w:sz w:val="22"/>
          <w:szCs w:val="22"/>
        </w:rPr>
        <w:t>IoT_NTN_TDD</w:t>
      </w:r>
      <w:r w:rsidR="0019137E">
        <w:rPr>
          <w:rFonts w:ascii="Arial" w:hAnsi="Arial" w:cs="Arial"/>
          <w:b/>
          <w:sz w:val="22"/>
          <w:szCs w:val="22"/>
        </w:rPr>
        <w:t>-Core</w:t>
      </w:r>
    </w:p>
    <w:p w14:paraId="34C1E87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FF4D36" w14:textId="353CDA6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33744">
        <w:rPr>
          <w:rFonts w:ascii="Arial" w:hAnsi="Arial" w:cs="Arial"/>
          <w:b/>
          <w:sz w:val="22"/>
          <w:szCs w:val="22"/>
        </w:rPr>
        <w:t xml:space="preserve">Qualcomm </w:t>
      </w:r>
      <w:r w:rsidR="00433744" w:rsidRPr="00433744">
        <w:rPr>
          <w:rFonts w:ascii="Arial" w:hAnsi="Arial" w:cs="Arial"/>
          <w:b/>
          <w:sz w:val="22"/>
          <w:szCs w:val="22"/>
          <w:highlight w:val="yellow"/>
        </w:rPr>
        <w:t>[RAN1]</w:t>
      </w:r>
    </w:p>
    <w:p w14:paraId="1641C465" w14:textId="6B3FBE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</w:t>
      </w:r>
      <w:r w:rsidR="00433744">
        <w:rPr>
          <w:rFonts w:ascii="Arial" w:hAnsi="Arial" w:cs="Arial"/>
          <w:b/>
          <w:bCs/>
          <w:sz w:val="22"/>
          <w:szCs w:val="22"/>
        </w:rPr>
        <w:t>4</w:t>
      </w:r>
    </w:p>
    <w:p w14:paraId="74181DDF" w14:textId="3162BB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5C3EE3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3A210F4" w14:textId="6B2F684D" w:rsidR="00B97703" w:rsidRPr="007B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B295E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7B295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33744" w:rsidRPr="007B295E">
        <w:rPr>
          <w:rFonts w:ascii="Arial" w:hAnsi="Arial" w:cs="Arial"/>
          <w:b/>
          <w:bCs/>
          <w:sz w:val="22"/>
          <w:szCs w:val="22"/>
          <w:lang w:val="en-US"/>
        </w:rPr>
        <w:t>Alberto Rico</w:t>
      </w:r>
    </w:p>
    <w:p w14:paraId="2B714BA4" w14:textId="2A4ABEB8" w:rsidR="00B97703" w:rsidRPr="007B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B295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33744" w:rsidRPr="007B295E">
        <w:rPr>
          <w:rFonts w:ascii="Arial" w:hAnsi="Arial" w:cs="Arial"/>
          <w:b/>
          <w:bCs/>
          <w:sz w:val="22"/>
          <w:szCs w:val="22"/>
          <w:lang w:val="en-US"/>
        </w:rPr>
        <w:t>albertor@qti.qualcomm.com</w:t>
      </w:r>
    </w:p>
    <w:p w14:paraId="346F94BE" w14:textId="1E892028" w:rsidR="00B97703" w:rsidRPr="007B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B295E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A354673" w14:textId="3A327D62" w:rsidR="00B97703" w:rsidRDefault="00B97703">
      <w:pPr>
        <w:rPr>
          <w:rFonts w:ascii="Arial" w:hAnsi="Arial" w:cs="Arial"/>
        </w:rPr>
      </w:pPr>
    </w:p>
    <w:p w14:paraId="68DC91A0" w14:textId="34035D75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A012B02" w14:textId="77777777" w:rsidR="00433744" w:rsidRDefault="00433744" w:rsidP="00433744">
      <w:r>
        <w:t>RAN1 has reached the following agreement on segmented precompensation, related to the working assumption on the previous RAN1 LS:</w:t>
      </w:r>
    </w:p>
    <w:p w14:paraId="79DBCC61" w14:textId="77777777" w:rsidR="00433744" w:rsidRPr="00636AB6" w:rsidRDefault="00433744" w:rsidP="00433744">
      <w:pPr>
        <w:ind w:left="720"/>
        <w:rPr>
          <w:b/>
          <w:highlight w:val="green"/>
        </w:rPr>
      </w:pPr>
      <w:r w:rsidRPr="00636AB6">
        <w:rPr>
          <w:b/>
          <w:highlight w:val="green"/>
        </w:rPr>
        <w:t>Agreement</w:t>
      </w:r>
    </w:p>
    <w:p w14:paraId="003CB195" w14:textId="77777777" w:rsidR="00433744" w:rsidRPr="00636AB6" w:rsidRDefault="00433744" w:rsidP="00433744">
      <w:pPr>
        <w:ind w:left="720"/>
      </w:pPr>
      <w:r w:rsidRPr="00636AB6">
        <w:t xml:space="preserve">Confirm the following working assumption with </w:t>
      </w:r>
      <w:r w:rsidRPr="00636AB6">
        <w:rPr>
          <w:color w:val="FF0000"/>
        </w:rPr>
        <w:t>modifications</w:t>
      </w:r>
      <w:r w:rsidRPr="00636AB6">
        <w:t>:</w:t>
      </w:r>
    </w:p>
    <w:p w14:paraId="33755CD9" w14:textId="77777777" w:rsidR="00433744" w:rsidRPr="00636AB6" w:rsidRDefault="00433744" w:rsidP="00433744">
      <w:pPr>
        <w:ind w:left="720"/>
      </w:pPr>
      <w:r w:rsidRPr="00636AB6">
        <w:t>For precompensation, from RAN1 perspective:</w:t>
      </w:r>
    </w:p>
    <w:p w14:paraId="3877C1C2" w14:textId="77777777" w:rsidR="00433744" w:rsidRPr="00636AB6" w:rsidRDefault="00433744" w:rsidP="00433744">
      <w:pPr>
        <w:pStyle w:val="ListParagraph2"/>
        <w:numPr>
          <w:ilvl w:val="0"/>
          <w:numId w:val="8"/>
        </w:numPr>
        <w:overflowPunct w:val="0"/>
        <w:autoSpaceDE w:val="0"/>
        <w:autoSpaceDN w:val="0"/>
        <w:adjustRightInd w:val="0"/>
        <w:ind w:left="1440"/>
        <w:textAlignment w:val="baseline"/>
        <w:rPr>
          <w:sz w:val="20"/>
          <w:szCs w:val="20"/>
        </w:rPr>
      </w:pPr>
      <w:r w:rsidRPr="00636AB6">
        <w:rPr>
          <w:sz w:val="20"/>
          <w:szCs w:val="20"/>
        </w:rPr>
        <w:t xml:space="preserve">The UE </w:t>
      </w:r>
      <w:r w:rsidRPr="00636AB6">
        <w:rPr>
          <w:color w:val="FF0000"/>
          <w:sz w:val="20"/>
          <w:szCs w:val="20"/>
        </w:rPr>
        <w:t xml:space="preserve">may </w:t>
      </w:r>
      <w:r w:rsidRPr="00636AB6">
        <w:rPr>
          <w:sz w:val="20"/>
          <w:szCs w:val="20"/>
        </w:rPr>
        <w:t>adjust its time/frequency pre-compensation before the beginning of each set of consecutive 8 uplink subframes. No pre-compensation gap is needed before the beginning of each set of consecutive 8 uplink subframes.</w:t>
      </w:r>
    </w:p>
    <w:p w14:paraId="6550F7EE" w14:textId="77777777" w:rsidR="00433744" w:rsidRPr="00636AB6" w:rsidRDefault="00433744" w:rsidP="00433744">
      <w:pPr>
        <w:pStyle w:val="ListParagraph2"/>
        <w:numPr>
          <w:ilvl w:val="0"/>
          <w:numId w:val="8"/>
        </w:numPr>
        <w:overflowPunct w:val="0"/>
        <w:autoSpaceDE w:val="0"/>
        <w:autoSpaceDN w:val="0"/>
        <w:adjustRightInd w:val="0"/>
        <w:ind w:left="1440"/>
        <w:textAlignment w:val="baseline"/>
        <w:rPr>
          <w:color w:val="FF0000"/>
          <w:sz w:val="20"/>
          <w:szCs w:val="20"/>
        </w:rPr>
      </w:pPr>
      <w:r w:rsidRPr="00636AB6">
        <w:rPr>
          <w:color w:val="FF0000"/>
          <w:sz w:val="20"/>
          <w:szCs w:val="20"/>
        </w:rPr>
        <w:t>The UE may adjust its time/frequency pre-compensation at the beginning of an NPUSCH/NPRACH transmission (same behavior as Rel-18)</w:t>
      </w:r>
    </w:p>
    <w:p w14:paraId="6E445819" w14:textId="77777777" w:rsidR="00433744" w:rsidRPr="00636AB6" w:rsidRDefault="00433744" w:rsidP="00433744">
      <w:pPr>
        <w:pStyle w:val="ListParagraph2"/>
        <w:numPr>
          <w:ilvl w:val="1"/>
          <w:numId w:val="8"/>
        </w:numPr>
        <w:overflowPunct w:val="0"/>
        <w:autoSpaceDE w:val="0"/>
        <w:autoSpaceDN w:val="0"/>
        <w:adjustRightInd w:val="0"/>
        <w:ind w:left="2160"/>
        <w:textAlignment w:val="baseline"/>
        <w:rPr>
          <w:color w:val="FF0000"/>
          <w:sz w:val="20"/>
          <w:szCs w:val="20"/>
        </w:rPr>
      </w:pPr>
      <w:r w:rsidRPr="00636AB6">
        <w:rPr>
          <w:color w:val="FF0000"/>
          <w:sz w:val="20"/>
          <w:szCs w:val="20"/>
        </w:rPr>
        <w:t>Segmented precompensation is not supported.</w:t>
      </w:r>
    </w:p>
    <w:p w14:paraId="4EF4B3D6" w14:textId="77777777" w:rsidR="00433744" w:rsidRPr="00636AB6" w:rsidRDefault="00433744" w:rsidP="00433744">
      <w:pPr>
        <w:pStyle w:val="ListParagraph2"/>
        <w:numPr>
          <w:ilvl w:val="1"/>
          <w:numId w:val="8"/>
        </w:numPr>
        <w:overflowPunct w:val="0"/>
        <w:autoSpaceDE w:val="0"/>
        <w:autoSpaceDN w:val="0"/>
        <w:adjustRightInd w:val="0"/>
        <w:ind w:left="2160"/>
        <w:textAlignment w:val="baseline"/>
        <w:rPr>
          <w:color w:val="FF0000"/>
          <w:sz w:val="20"/>
          <w:szCs w:val="20"/>
        </w:rPr>
      </w:pPr>
      <w:r w:rsidRPr="00636AB6">
        <w:rPr>
          <w:color w:val="FF0000"/>
          <w:sz w:val="20"/>
          <w:szCs w:val="20"/>
        </w:rPr>
        <w:t>It is not supported to perform precompensation within the set of 8 consecutive uplink subframes other than at the beginning of an NPUSCH/NPRACH transmission</w:t>
      </w:r>
    </w:p>
    <w:p w14:paraId="1CA40338" w14:textId="77777777" w:rsidR="00433744" w:rsidRPr="00636AB6" w:rsidRDefault="00433744" w:rsidP="00433744">
      <w:pPr>
        <w:pStyle w:val="ListParagraph2"/>
        <w:numPr>
          <w:ilvl w:val="0"/>
          <w:numId w:val="8"/>
        </w:numPr>
        <w:overflowPunct w:val="0"/>
        <w:autoSpaceDE w:val="0"/>
        <w:autoSpaceDN w:val="0"/>
        <w:adjustRightInd w:val="0"/>
        <w:ind w:left="1440"/>
        <w:textAlignment w:val="baseline"/>
        <w:rPr>
          <w:sz w:val="20"/>
          <w:szCs w:val="20"/>
        </w:rPr>
      </w:pPr>
      <w:r w:rsidRPr="00636AB6">
        <w:rPr>
          <w:sz w:val="20"/>
          <w:szCs w:val="20"/>
        </w:rPr>
        <w:t>FFS: whether spec impact is in RAN1, RAN4 or both.</w:t>
      </w:r>
    </w:p>
    <w:p w14:paraId="5B1C3317" w14:textId="77777777" w:rsidR="00433744" w:rsidRDefault="00433744" w:rsidP="00433744">
      <w:pPr>
        <w:ind w:left="720"/>
      </w:pPr>
      <w:r w:rsidRPr="00636AB6">
        <w:rPr>
          <w:color w:val="FF0000"/>
        </w:rPr>
        <w:t>NOTE: RAN1 may revisit this agreement if RAN4 reply LS shows concerns, including concerns on meeting the requirements without segmented precompensation</w:t>
      </w:r>
    </w:p>
    <w:p w14:paraId="63E0D896" w14:textId="77777777" w:rsidR="00433744" w:rsidRDefault="00433744" w:rsidP="00433744">
      <w:r>
        <w:br/>
        <w:t>The RAN4 CR may not be aligned with the latest RAN1 agreement. RAN1 would like to ask RAN4 if they have concerns on the updated agreement, and:</w:t>
      </w:r>
    </w:p>
    <w:p w14:paraId="43E1ED86" w14:textId="77777777" w:rsidR="00433744" w:rsidRDefault="00433744" w:rsidP="00433744">
      <w:pPr>
        <w:pStyle w:val="ListParagraph"/>
        <w:numPr>
          <w:ilvl w:val="0"/>
          <w:numId w:val="7"/>
        </w:numPr>
        <w:ind w:firstLineChars="0"/>
        <w:contextualSpacing/>
      </w:pPr>
      <w:r>
        <w:t>If RAN4 has concerns on the RAN1 agreement, RAN1 will modify its specifications to introduce segmented precompensation within the set of 8 consecutive uplink subframes.</w:t>
      </w:r>
    </w:p>
    <w:p w14:paraId="1566A260" w14:textId="181565D7" w:rsidR="00564F77" w:rsidRPr="00433744" w:rsidRDefault="00433744" w:rsidP="00433744">
      <w:pPr>
        <w:pStyle w:val="ListParagraph"/>
        <w:numPr>
          <w:ilvl w:val="0"/>
          <w:numId w:val="7"/>
        </w:numPr>
        <w:ind w:firstLineChars="0"/>
        <w:contextualSpacing/>
      </w:pPr>
      <w:r>
        <w:t>If RAN4 has no concerns on the RAN1 agreement, we recommend RAN4 to update their specifications to clarify that segmented precompensation is not supported in IoT NTN TDD mode.</w:t>
      </w:r>
    </w:p>
    <w:p w14:paraId="662C06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0F384D" w14:textId="367CDD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9AA">
        <w:rPr>
          <w:rFonts w:ascii="Arial" w:hAnsi="Arial" w:cs="Arial"/>
          <w:b/>
        </w:rPr>
        <w:t>RAN</w:t>
      </w:r>
      <w:r w:rsidR="0043374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75833B08" w14:textId="43BE4543" w:rsidR="00B97703" w:rsidRPr="00A14858" w:rsidRDefault="00B97703" w:rsidP="00DB09AA">
      <w:pPr>
        <w:spacing w:after="120"/>
        <w:ind w:left="993" w:hanging="993"/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09AA" w:rsidRPr="00A14858">
        <w:t>RAN</w:t>
      </w:r>
      <w:r w:rsidR="00433744">
        <w:t>1</w:t>
      </w:r>
      <w:r w:rsidR="00DB09AA" w:rsidRPr="00A14858">
        <w:t xml:space="preserve"> asks RAN</w:t>
      </w:r>
      <w:r w:rsidR="00433744">
        <w:t>4</w:t>
      </w:r>
      <w:r w:rsidR="00DB09AA" w:rsidRPr="00A14858">
        <w:t xml:space="preserve"> </w:t>
      </w:r>
      <w:r w:rsidR="00433744">
        <w:t>to take the above information into account.</w:t>
      </w:r>
    </w:p>
    <w:p w14:paraId="467C96A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AC11C8" w14:textId="74D7279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</w:t>
      </w:r>
      <w:r w:rsidR="000F6242" w:rsidRPr="000F6242">
        <w:rPr>
          <w:rFonts w:cs="Arial"/>
          <w:bCs/>
          <w:szCs w:val="36"/>
        </w:rPr>
        <w:t xml:space="preserve"> WG </w:t>
      </w:r>
      <w:r w:rsidR="00F37205">
        <w:rPr>
          <w:rFonts w:cs="Arial"/>
          <w:bCs/>
          <w:szCs w:val="36"/>
        </w:rPr>
        <w:t>RAN</w:t>
      </w:r>
      <w:r w:rsidR="007B295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45D481" w14:textId="569DAA6A" w:rsidR="002F1940" w:rsidRDefault="005A72EE" w:rsidP="002F1940">
      <w:bookmarkStart w:id="8" w:name="OLE_LINK53"/>
      <w:bookmarkStart w:id="9" w:name="OLE_LINK54"/>
      <w:r w:rsidRPr="00F37205">
        <w:t>RAN</w:t>
      </w:r>
      <w:r w:rsidR="00433744">
        <w:t>1</w:t>
      </w:r>
      <w:r w:rsidRPr="00F37205">
        <w:t>#</w:t>
      </w:r>
      <w:r w:rsidR="00433744">
        <w:t>123</w:t>
      </w:r>
      <w:r w:rsidR="002F1940" w:rsidRPr="00F37205">
        <w:tab/>
      </w:r>
      <w:r w:rsidR="00F37205" w:rsidRPr="00F37205">
        <w:t> 2025-1</w:t>
      </w:r>
      <w:r w:rsidR="00433744">
        <w:t>1</w:t>
      </w:r>
      <w:r w:rsidR="00F37205" w:rsidRPr="00F37205">
        <w:t>-1</w:t>
      </w:r>
      <w:r w:rsidR="00433744">
        <w:t xml:space="preserve">7    </w:t>
      </w:r>
      <w:r w:rsidR="002F1940" w:rsidRPr="00F37205">
        <w:t>-</w:t>
      </w:r>
      <w:r w:rsidR="00433744">
        <w:t xml:space="preserve">   </w:t>
      </w:r>
      <w:r w:rsidR="002F1940" w:rsidRPr="00F37205">
        <w:t xml:space="preserve"> </w:t>
      </w:r>
      <w:r w:rsidR="00F37205" w:rsidRPr="00F37205">
        <w:t>2025-1</w:t>
      </w:r>
      <w:r w:rsidR="00433744">
        <w:t>1</w:t>
      </w:r>
      <w:r w:rsidR="00F37205" w:rsidRPr="00F37205">
        <w:t>-</w:t>
      </w:r>
      <w:r w:rsidR="00433744">
        <w:t>21</w:t>
      </w:r>
      <w:r w:rsidR="002F1940" w:rsidRPr="00F37205">
        <w:tab/>
      </w:r>
      <w:r w:rsidR="00F37205" w:rsidRPr="00F37205">
        <w:t> </w:t>
      </w:r>
      <w:bookmarkEnd w:id="8"/>
      <w:bookmarkEnd w:id="9"/>
      <w:r w:rsidR="00433744">
        <w:t>Dallas, US</w:t>
      </w:r>
    </w:p>
    <w:p w14:paraId="6F57879D" w14:textId="086C9FB0" w:rsidR="00433744" w:rsidRPr="002F1940" w:rsidRDefault="00433744" w:rsidP="002F1940">
      <w:r w:rsidRPr="00F37205">
        <w:t>RAN</w:t>
      </w:r>
      <w:r>
        <w:t>1</w:t>
      </w:r>
      <w:r w:rsidRPr="00F37205">
        <w:t>#</w:t>
      </w:r>
      <w:r>
        <w:t>124</w:t>
      </w:r>
      <w:r w:rsidRPr="00F37205">
        <w:tab/>
        <w:t> 202</w:t>
      </w:r>
      <w:r>
        <w:t>6</w:t>
      </w:r>
      <w:r w:rsidRPr="00F37205">
        <w:t>-</w:t>
      </w:r>
      <w:r>
        <w:t>02</w:t>
      </w:r>
      <w:r w:rsidRPr="00F37205">
        <w:t>-</w:t>
      </w:r>
      <w:r>
        <w:t xml:space="preserve">09    </w:t>
      </w:r>
      <w:r w:rsidRPr="00F37205">
        <w:t>-</w:t>
      </w:r>
      <w:r>
        <w:t xml:space="preserve">   </w:t>
      </w:r>
      <w:r w:rsidRPr="00F37205">
        <w:t xml:space="preserve"> 202</w:t>
      </w:r>
      <w:r>
        <w:t>6</w:t>
      </w:r>
      <w:r w:rsidRPr="00F37205">
        <w:t>-</w:t>
      </w:r>
      <w:r>
        <w:t>02</w:t>
      </w:r>
      <w:r w:rsidRPr="00F37205">
        <w:t>-</w:t>
      </w:r>
      <w:r>
        <w:t>13</w:t>
      </w:r>
      <w:r w:rsidRPr="00F37205">
        <w:tab/>
        <w:t> </w:t>
      </w:r>
      <w:r>
        <w:t>Gothenburg, Sweden</w:t>
      </w:r>
    </w:p>
    <w:sectPr w:rsidR="004337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DDAC8" w14:textId="77777777" w:rsidR="00FC2B72" w:rsidRDefault="00FC2B72">
      <w:pPr>
        <w:spacing w:after="0"/>
      </w:pPr>
      <w:r>
        <w:separator/>
      </w:r>
    </w:p>
  </w:endnote>
  <w:endnote w:type="continuationSeparator" w:id="0">
    <w:p w14:paraId="18A02857" w14:textId="77777777" w:rsidR="00FC2B72" w:rsidRDefault="00FC2B72">
      <w:pPr>
        <w:spacing w:after="0"/>
      </w:pPr>
      <w:r>
        <w:continuationSeparator/>
      </w:r>
    </w:p>
  </w:endnote>
  <w:endnote w:type="continuationNotice" w:id="1">
    <w:p w14:paraId="353FB471" w14:textId="77777777" w:rsidR="00FC2B72" w:rsidRDefault="00FC2B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E099C" w14:textId="77777777" w:rsidR="00FC2B72" w:rsidRDefault="00FC2B72">
      <w:pPr>
        <w:spacing w:after="0"/>
      </w:pPr>
      <w:r>
        <w:separator/>
      </w:r>
    </w:p>
  </w:footnote>
  <w:footnote w:type="continuationSeparator" w:id="0">
    <w:p w14:paraId="4F601D31" w14:textId="77777777" w:rsidR="00FC2B72" w:rsidRDefault="00FC2B72">
      <w:pPr>
        <w:spacing w:after="0"/>
      </w:pPr>
      <w:r>
        <w:continuationSeparator/>
      </w:r>
    </w:p>
  </w:footnote>
  <w:footnote w:type="continuationNotice" w:id="1">
    <w:p w14:paraId="5DF3FC7A" w14:textId="77777777" w:rsidR="00FC2B72" w:rsidRDefault="00FC2B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3241998">
    <w:abstractNumId w:val="7"/>
  </w:num>
  <w:num w:numId="2" w16cid:durableId="1606234242">
    <w:abstractNumId w:val="6"/>
  </w:num>
  <w:num w:numId="3" w16cid:durableId="1817143370">
    <w:abstractNumId w:val="4"/>
  </w:num>
  <w:num w:numId="4" w16cid:durableId="1896163462">
    <w:abstractNumId w:val="2"/>
  </w:num>
  <w:num w:numId="5" w16cid:durableId="871963791">
    <w:abstractNumId w:val="3"/>
  </w:num>
  <w:num w:numId="6" w16cid:durableId="776028196">
    <w:abstractNumId w:val="0"/>
  </w:num>
  <w:num w:numId="7" w16cid:durableId="215698978">
    <w:abstractNumId w:val="5"/>
  </w:num>
  <w:num w:numId="8" w16cid:durableId="135962258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oNotDisplayPageBoundaries/>
  <w:proofState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2458"/>
    <w:rsid w:val="000D7393"/>
    <w:rsid w:val="000E7FD7"/>
    <w:rsid w:val="000F6242"/>
    <w:rsid w:val="00173529"/>
    <w:rsid w:val="001741CA"/>
    <w:rsid w:val="0019137E"/>
    <w:rsid w:val="001952E9"/>
    <w:rsid w:val="001E0FE2"/>
    <w:rsid w:val="00203132"/>
    <w:rsid w:val="00223F30"/>
    <w:rsid w:val="002B0309"/>
    <w:rsid w:val="002B3E66"/>
    <w:rsid w:val="002D4543"/>
    <w:rsid w:val="002E794B"/>
    <w:rsid w:val="002F1940"/>
    <w:rsid w:val="0034621D"/>
    <w:rsid w:val="00353124"/>
    <w:rsid w:val="00362C96"/>
    <w:rsid w:val="00383545"/>
    <w:rsid w:val="00386FED"/>
    <w:rsid w:val="003C0EB0"/>
    <w:rsid w:val="003D0BD6"/>
    <w:rsid w:val="003D5A5B"/>
    <w:rsid w:val="003E6B45"/>
    <w:rsid w:val="003F6C65"/>
    <w:rsid w:val="004031FE"/>
    <w:rsid w:val="00433500"/>
    <w:rsid w:val="00433744"/>
    <w:rsid w:val="00433F71"/>
    <w:rsid w:val="00435EC5"/>
    <w:rsid w:val="00440D43"/>
    <w:rsid w:val="004723BD"/>
    <w:rsid w:val="00477F3E"/>
    <w:rsid w:val="00486BEE"/>
    <w:rsid w:val="004910AA"/>
    <w:rsid w:val="004B1156"/>
    <w:rsid w:val="004C1B2C"/>
    <w:rsid w:val="004E3939"/>
    <w:rsid w:val="004E4400"/>
    <w:rsid w:val="004E5EBD"/>
    <w:rsid w:val="00545FA8"/>
    <w:rsid w:val="00561B7A"/>
    <w:rsid w:val="00561EFB"/>
    <w:rsid w:val="00564F77"/>
    <w:rsid w:val="005974F3"/>
    <w:rsid w:val="005A72EE"/>
    <w:rsid w:val="005C3F31"/>
    <w:rsid w:val="005C420B"/>
    <w:rsid w:val="006343C2"/>
    <w:rsid w:val="006345FF"/>
    <w:rsid w:val="006513EC"/>
    <w:rsid w:val="00673008"/>
    <w:rsid w:val="006A1DAA"/>
    <w:rsid w:val="006D5A20"/>
    <w:rsid w:val="006F621E"/>
    <w:rsid w:val="00715154"/>
    <w:rsid w:val="00732994"/>
    <w:rsid w:val="0075006C"/>
    <w:rsid w:val="007B295E"/>
    <w:rsid w:val="007D5A4D"/>
    <w:rsid w:val="007E4A2B"/>
    <w:rsid w:val="007E4FB0"/>
    <w:rsid w:val="007F4F92"/>
    <w:rsid w:val="00803E12"/>
    <w:rsid w:val="008156DF"/>
    <w:rsid w:val="00820ACD"/>
    <w:rsid w:val="00825E47"/>
    <w:rsid w:val="008A1F0F"/>
    <w:rsid w:val="008D772F"/>
    <w:rsid w:val="0091451F"/>
    <w:rsid w:val="009671A4"/>
    <w:rsid w:val="009745E7"/>
    <w:rsid w:val="00981110"/>
    <w:rsid w:val="0099764C"/>
    <w:rsid w:val="009A26A0"/>
    <w:rsid w:val="009D31CE"/>
    <w:rsid w:val="00A14858"/>
    <w:rsid w:val="00A708B7"/>
    <w:rsid w:val="00A82405"/>
    <w:rsid w:val="00A96B92"/>
    <w:rsid w:val="00B11DEF"/>
    <w:rsid w:val="00B15809"/>
    <w:rsid w:val="00B81DC6"/>
    <w:rsid w:val="00B97703"/>
    <w:rsid w:val="00BA0E98"/>
    <w:rsid w:val="00BE5DD2"/>
    <w:rsid w:val="00C012C5"/>
    <w:rsid w:val="00C04A42"/>
    <w:rsid w:val="00C05D99"/>
    <w:rsid w:val="00C062D8"/>
    <w:rsid w:val="00C31926"/>
    <w:rsid w:val="00C3209A"/>
    <w:rsid w:val="00C620AE"/>
    <w:rsid w:val="00CB15E5"/>
    <w:rsid w:val="00CF6087"/>
    <w:rsid w:val="00D2577C"/>
    <w:rsid w:val="00D50554"/>
    <w:rsid w:val="00D5584D"/>
    <w:rsid w:val="00D93526"/>
    <w:rsid w:val="00DB09AA"/>
    <w:rsid w:val="00DD199F"/>
    <w:rsid w:val="00E00C60"/>
    <w:rsid w:val="00E03BAE"/>
    <w:rsid w:val="00E04882"/>
    <w:rsid w:val="00E2149A"/>
    <w:rsid w:val="00E725E2"/>
    <w:rsid w:val="00E92E53"/>
    <w:rsid w:val="00EE4A19"/>
    <w:rsid w:val="00F138BC"/>
    <w:rsid w:val="00F37205"/>
    <w:rsid w:val="00F4612E"/>
    <w:rsid w:val="00F7065C"/>
    <w:rsid w:val="00FC2B72"/>
    <w:rsid w:val="00FC7011"/>
    <w:rsid w:val="00FD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3C2E2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621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462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462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62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62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62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621D"/>
    <w:pPr>
      <w:outlineLvl w:val="5"/>
    </w:pPr>
  </w:style>
  <w:style w:type="paragraph" w:styleId="Heading7">
    <w:name w:val="heading 7"/>
    <w:basedOn w:val="H6"/>
    <w:next w:val="Normal"/>
    <w:qFormat/>
    <w:rsid w:val="0034621D"/>
    <w:pPr>
      <w:outlineLvl w:val="6"/>
    </w:pPr>
  </w:style>
  <w:style w:type="paragraph" w:styleId="Heading8">
    <w:name w:val="heading 8"/>
    <w:basedOn w:val="Heading1"/>
    <w:next w:val="Normal"/>
    <w:qFormat/>
    <w:rsid w:val="003462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62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62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4621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62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621D"/>
    <w:pPr>
      <w:spacing w:before="180"/>
      <w:ind w:left="2693" w:hanging="2693"/>
    </w:pPr>
    <w:rPr>
      <w:b/>
    </w:rPr>
  </w:style>
  <w:style w:type="paragraph" w:styleId="TOC1">
    <w:name w:val="toc 1"/>
    <w:semiHidden/>
    <w:rsid w:val="003462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462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4621D"/>
    <w:pPr>
      <w:ind w:left="1701" w:hanging="1701"/>
    </w:pPr>
  </w:style>
  <w:style w:type="paragraph" w:styleId="TOC4">
    <w:name w:val="toc 4"/>
    <w:basedOn w:val="TOC3"/>
    <w:semiHidden/>
    <w:rsid w:val="0034621D"/>
    <w:pPr>
      <w:ind w:left="1418" w:hanging="1418"/>
    </w:pPr>
  </w:style>
  <w:style w:type="paragraph" w:styleId="TOC3">
    <w:name w:val="toc 3"/>
    <w:basedOn w:val="TOC2"/>
    <w:semiHidden/>
    <w:rsid w:val="0034621D"/>
    <w:pPr>
      <w:ind w:left="1134" w:hanging="1134"/>
    </w:pPr>
  </w:style>
  <w:style w:type="paragraph" w:styleId="TOC2">
    <w:name w:val="toc 2"/>
    <w:basedOn w:val="TOC1"/>
    <w:semiHidden/>
    <w:rsid w:val="003462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621D"/>
    <w:pPr>
      <w:ind w:left="284"/>
    </w:pPr>
  </w:style>
  <w:style w:type="paragraph" w:styleId="Index1">
    <w:name w:val="index 1"/>
    <w:basedOn w:val="Normal"/>
    <w:semiHidden/>
    <w:rsid w:val="0034621D"/>
    <w:pPr>
      <w:keepLines/>
      <w:spacing w:after="0"/>
    </w:pPr>
  </w:style>
  <w:style w:type="paragraph" w:customStyle="1" w:styleId="ZH">
    <w:name w:val="ZH"/>
    <w:rsid w:val="003462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4621D"/>
    <w:pPr>
      <w:outlineLvl w:val="9"/>
    </w:pPr>
  </w:style>
  <w:style w:type="paragraph" w:styleId="ListNumber2">
    <w:name w:val="List Number 2"/>
    <w:basedOn w:val="ListNumber"/>
    <w:semiHidden/>
    <w:rsid w:val="0034621D"/>
    <w:pPr>
      <w:ind w:left="851"/>
    </w:pPr>
  </w:style>
  <w:style w:type="character" w:styleId="FootnoteReference">
    <w:name w:val="footnote reference"/>
    <w:basedOn w:val="DefaultParagraphFont"/>
    <w:semiHidden/>
    <w:rsid w:val="003462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62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34621D"/>
    <w:rPr>
      <w:b/>
    </w:rPr>
  </w:style>
  <w:style w:type="paragraph" w:customStyle="1" w:styleId="TAC">
    <w:name w:val="TAC"/>
    <w:basedOn w:val="TAL"/>
    <w:link w:val="TACChar"/>
    <w:rsid w:val="0034621D"/>
    <w:pPr>
      <w:jc w:val="center"/>
    </w:pPr>
  </w:style>
  <w:style w:type="paragraph" w:customStyle="1" w:styleId="TF">
    <w:name w:val="TF"/>
    <w:basedOn w:val="TH"/>
    <w:rsid w:val="0034621D"/>
    <w:pPr>
      <w:keepNext w:val="0"/>
      <w:spacing w:before="0" w:after="240"/>
    </w:pPr>
  </w:style>
  <w:style w:type="paragraph" w:customStyle="1" w:styleId="NO">
    <w:name w:val="NO"/>
    <w:basedOn w:val="Normal"/>
    <w:rsid w:val="0034621D"/>
    <w:pPr>
      <w:keepLines/>
      <w:ind w:left="1135" w:hanging="851"/>
    </w:pPr>
  </w:style>
  <w:style w:type="paragraph" w:styleId="TOC9">
    <w:name w:val="toc 9"/>
    <w:basedOn w:val="TOC8"/>
    <w:semiHidden/>
    <w:rsid w:val="0034621D"/>
    <w:pPr>
      <w:ind w:left="1418" w:hanging="1418"/>
    </w:pPr>
  </w:style>
  <w:style w:type="paragraph" w:customStyle="1" w:styleId="EX">
    <w:name w:val="EX"/>
    <w:basedOn w:val="Normal"/>
    <w:rsid w:val="0034621D"/>
    <w:pPr>
      <w:keepLines/>
      <w:ind w:left="1702" w:hanging="1418"/>
    </w:pPr>
  </w:style>
  <w:style w:type="paragraph" w:customStyle="1" w:styleId="FP">
    <w:name w:val="FP"/>
    <w:basedOn w:val="Normal"/>
    <w:rsid w:val="0034621D"/>
    <w:pPr>
      <w:spacing w:after="0"/>
    </w:pPr>
  </w:style>
  <w:style w:type="paragraph" w:customStyle="1" w:styleId="LD">
    <w:name w:val="LD"/>
    <w:rsid w:val="003462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4621D"/>
    <w:pPr>
      <w:spacing w:after="0"/>
    </w:pPr>
  </w:style>
  <w:style w:type="paragraph" w:customStyle="1" w:styleId="EW">
    <w:name w:val="EW"/>
    <w:basedOn w:val="EX"/>
    <w:rsid w:val="0034621D"/>
    <w:pPr>
      <w:spacing w:after="0"/>
    </w:pPr>
  </w:style>
  <w:style w:type="paragraph" w:styleId="TOC6">
    <w:name w:val="toc 6"/>
    <w:basedOn w:val="TOC5"/>
    <w:next w:val="Normal"/>
    <w:semiHidden/>
    <w:rsid w:val="0034621D"/>
    <w:pPr>
      <w:ind w:left="1985" w:hanging="1985"/>
    </w:pPr>
  </w:style>
  <w:style w:type="paragraph" w:styleId="TOC7">
    <w:name w:val="toc 7"/>
    <w:basedOn w:val="TOC6"/>
    <w:next w:val="Normal"/>
    <w:semiHidden/>
    <w:rsid w:val="0034621D"/>
    <w:pPr>
      <w:ind w:left="2268" w:hanging="2268"/>
    </w:pPr>
  </w:style>
  <w:style w:type="paragraph" w:styleId="ListBullet2">
    <w:name w:val="List Bullet 2"/>
    <w:basedOn w:val="ListBullet"/>
    <w:semiHidden/>
    <w:rsid w:val="0034621D"/>
    <w:pPr>
      <w:ind w:left="851"/>
    </w:pPr>
  </w:style>
  <w:style w:type="paragraph" w:styleId="ListBullet3">
    <w:name w:val="List Bullet 3"/>
    <w:basedOn w:val="ListBullet2"/>
    <w:semiHidden/>
    <w:rsid w:val="0034621D"/>
    <w:pPr>
      <w:ind w:left="1135"/>
    </w:pPr>
  </w:style>
  <w:style w:type="paragraph" w:styleId="ListNumber">
    <w:name w:val="List Number"/>
    <w:basedOn w:val="List"/>
    <w:semiHidden/>
    <w:rsid w:val="0034621D"/>
  </w:style>
  <w:style w:type="paragraph" w:customStyle="1" w:styleId="EQ">
    <w:name w:val="EQ"/>
    <w:basedOn w:val="Normal"/>
    <w:next w:val="Normal"/>
    <w:rsid w:val="003462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462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62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62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4621D"/>
    <w:pPr>
      <w:jc w:val="right"/>
    </w:pPr>
  </w:style>
  <w:style w:type="paragraph" w:customStyle="1" w:styleId="H6">
    <w:name w:val="H6"/>
    <w:basedOn w:val="Heading5"/>
    <w:next w:val="Normal"/>
    <w:rsid w:val="003462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4621D"/>
    <w:pPr>
      <w:ind w:left="851" w:hanging="851"/>
    </w:pPr>
  </w:style>
  <w:style w:type="paragraph" w:customStyle="1" w:styleId="TAL">
    <w:name w:val="TAL"/>
    <w:basedOn w:val="Normal"/>
    <w:rsid w:val="003462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62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462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462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462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4621D"/>
    <w:pPr>
      <w:framePr w:wrap="notBeside" w:y="16161"/>
    </w:pPr>
  </w:style>
  <w:style w:type="character" w:customStyle="1" w:styleId="ZGSM">
    <w:name w:val="ZGSM"/>
    <w:rsid w:val="0034621D"/>
  </w:style>
  <w:style w:type="paragraph" w:styleId="List2">
    <w:name w:val="List 2"/>
    <w:basedOn w:val="List"/>
    <w:semiHidden/>
    <w:rsid w:val="0034621D"/>
    <w:pPr>
      <w:ind w:left="851"/>
    </w:pPr>
  </w:style>
  <w:style w:type="paragraph" w:customStyle="1" w:styleId="ZG">
    <w:name w:val="ZG"/>
    <w:rsid w:val="003462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4621D"/>
    <w:pPr>
      <w:ind w:left="1135"/>
    </w:pPr>
  </w:style>
  <w:style w:type="paragraph" w:styleId="List4">
    <w:name w:val="List 4"/>
    <w:basedOn w:val="List3"/>
    <w:semiHidden/>
    <w:rsid w:val="0034621D"/>
    <w:pPr>
      <w:ind w:left="1418"/>
    </w:pPr>
  </w:style>
  <w:style w:type="paragraph" w:styleId="List5">
    <w:name w:val="List 5"/>
    <w:basedOn w:val="List4"/>
    <w:semiHidden/>
    <w:rsid w:val="0034621D"/>
    <w:pPr>
      <w:ind w:left="1702"/>
    </w:pPr>
  </w:style>
  <w:style w:type="paragraph" w:customStyle="1" w:styleId="EditorsNote">
    <w:name w:val="Editor's Note"/>
    <w:basedOn w:val="NO"/>
    <w:rsid w:val="0034621D"/>
    <w:rPr>
      <w:color w:val="FF0000"/>
    </w:rPr>
  </w:style>
  <w:style w:type="paragraph" w:styleId="List">
    <w:name w:val="List"/>
    <w:basedOn w:val="Normal"/>
    <w:semiHidden/>
    <w:rsid w:val="0034621D"/>
    <w:pPr>
      <w:ind w:left="568" w:hanging="284"/>
    </w:pPr>
  </w:style>
  <w:style w:type="paragraph" w:styleId="ListBullet">
    <w:name w:val="List Bullet"/>
    <w:basedOn w:val="List"/>
    <w:semiHidden/>
    <w:rsid w:val="0034621D"/>
  </w:style>
  <w:style w:type="paragraph" w:styleId="ListBullet4">
    <w:name w:val="List Bullet 4"/>
    <w:basedOn w:val="ListBullet3"/>
    <w:semiHidden/>
    <w:rsid w:val="0034621D"/>
    <w:pPr>
      <w:ind w:left="1418"/>
    </w:pPr>
  </w:style>
  <w:style w:type="paragraph" w:styleId="ListBullet5">
    <w:name w:val="List Bullet 5"/>
    <w:basedOn w:val="ListBullet4"/>
    <w:semiHidden/>
    <w:rsid w:val="0034621D"/>
    <w:pPr>
      <w:ind w:left="1702"/>
    </w:pPr>
  </w:style>
  <w:style w:type="paragraph" w:customStyle="1" w:styleId="B2">
    <w:name w:val="B2"/>
    <w:basedOn w:val="List2"/>
    <w:rsid w:val="0034621D"/>
  </w:style>
  <w:style w:type="paragraph" w:customStyle="1" w:styleId="B3">
    <w:name w:val="B3"/>
    <w:basedOn w:val="List3"/>
    <w:rsid w:val="0034621D"/>
  </w:style>
  <w:style w:type="paragraph" w:customStyle="1" w:styleId="B4">
    <w:name w:val="B4"/>
    <w:basedOn w:val="List4"/>
    <w:rsid w:val="0034621D"/>
  </w:style>
  <w:style w:type="paragraph" w:customStyle="1" w:styleId="B5">
    <w:name w:val="B5"/>
    <w:basedOn w:val="List5"/>
    <w:rsid w:val="0034621D"/>
  </w:style>
  <w:style w:type="paragraph" w:customStyle="1" w:styleId="ZTD">
    <w:name w:val="ZTD"/>
    <w:basedOn w:val="ZB"/>
    <w:rsid w:val="0034621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345FF"/>
  </w:style>
  <w:style w:type="character" w:customStyle="1" w:styleId="THChar">
    <w:name w:val="TH Char"/>
    <w:link w:val="TH"/>
    <w:qFormat/>
    <w:rsid w:val="004E4400"/>
    <w:rPr>
      <w:rFonts w:ascii="Arial" w:hAnsi="Arial"/>
      <w:b/>
    </w:rPr>
  </w:style>
  <w:style w:type="character" w:customStyle="1" w:styleId="TAHCar">
    <w:name w:val="TAH Car"/>
    <w:link w:val="TAH"/>
    <w:qFormat/>
    <w:rsid w:val="004E440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4E4400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561B7A"/>
    <w:rPr>
      <w:rFonts w:ascii="Arial" w:hAnsi="Arial"/>
      <w:sz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出段落,リ"/>
    <w:basedOn w:val="Normal"/>
    <w:link w:val="ListParagraphChar"/>
    <w:uiPriority w:val="99"/>
    <w:qFormat/>
    <w:rsid w:val="00561B7A"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1B7A"/>
    <w:rPr>
      <w:rFonts w:eastAsia="MS Mincho"/>
      <w:lang w:eastAsia="en-US"/>
    </w:rPr>
  </w:style>
  <w:style w:type="paragraph" w:customStyle="1" w:styleId="ListParagraph2">
    <w:name w:val="List Paragraph2"/>
    <w:basedOn w:val="Normal"/>
    <w:link w:val="1"/>
    <w:uiPriority w:val="34"/>
    <w:qFormat/>
    <w:rsid w:val="0043374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character" w:customStyle="1" w:styleId="1">
    <w:name w:val="列表段落 字符1"/>
    <w:link w:val="ListParagraph2"/>
    <w:uiPriority w:val="34"/>
    <w:qFormat/>
    <w:locked/>
    <w:rsid w:val="00433744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322</Words>
  <Characters>1807</Characters>
  <Application>Microsoft Office Word</Application>
  <DocSecurity>0</DocSecurity>
  <Lines>48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Alberto Rico Alvarino</cp:lastModifiedBy>
  <cp:revision>5</cp:revision>
  <cp:lastPrinted>2002-04-23T07:10:00Z</cp:lastPrinted>
  <dcterms:created xsi:type="dcterms:W3CDTF">2025-08-29T04:15:00Z</dcterms:created>
  <dcterms:modified xsi:type="dcterms:W3CDTF">2025-10-14T09:47:00Z</dcterms:modified>
</cp:coreProperties>
</file>