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AD5A77" w14:textId="5C67EDA9" w:rsidR="00C92E16" w:rsidRPr="00CE0C5F" w:rsidRDefault="00C92E16" w:rsidP="00527A63">
      <w:pPr>
        <w:tabs>
          <w:tab w:val="center" w:pos="4536"/>
          <w:tab w:val="right" w:pos="7938"/>
          <w:tab w:val="right" w:pos="9639"/>
        </w:tabs>
        <w:spacing w:line="276" w:lineRule="auto"/>
        <w:ind w:right="2"/>
        <w:rPr>
          <w:rFonts w:cs="Arial"/>
          <w:b/>
          <w:bCs/>
          <w:sz w:val="24"/>
          <w:szCs w:val="24"/>
          <w:lang w:val="de-DE"/>
        </w:rPr>
      </w:pPr>
      <w:r w:rsidRPr="00CE0C5F">
        <w:rPr>
          <w:rFonts w:cs="Arial"/>
          <w:b/>
          <w:bCs/>
          <w:sz w:val="24"/>
          <w:szCs w:val="24"/>
          <w:lang w:val="de-DE"/>
        </w:rPr>
        <w:t>3GPP TSG RAN WG1 #122</w:t>
      </w:r>
      <w:r w:rsidR="65218823" w:rsidRPr="00CE0C5F">
        <w:rPr>
          <w:rFonts w:cs="Arial"/>
          <w:b/>
          <w:bCs/>
          <w:sz w:val="24"/>
          <w:szCs w:val="24"/>
          <w:lang w:val="de-DE"/>
        </w:rPr>
        <w:t xml:space="preserve">-bis </w:t>
      </w:r>
      <w:r w:rsidRPr="00CE0C5F">
        <w:rPr>
          <w:rFonts w:cs="Arial"/>
          <w:b/>
          <w:bCs/>
          <w:sz w:val="24"/>
          <w:szCs w:val="24"/>
          <w:lang w:val="de-DE"/>
        </w:rPr>
        <w:t xml:space="preserve">                                                </w:t>
      </w:r>
      <w:r w:rsidR="00B014B1" w:rsidRPr="00CE0C5F">
        <w:rPr>
          <w:rFonts w:cs="Arial"/>
          <w:b/>
          <w:bCs/>
          <w:sz w:val="24"/>
          <w:szCs w:val="24"/>
          <w:lang w:val="de-DE"/>
        </w:rPr>
        <w:t xml:space="preserve">                            </w:t>
      </w:r>
      <w:r w:rsidR="00527A63" w:rsidRPr="00CE0C5F">
        <w:rPr>
          <w:rFonts w:cs="Arial"/>
          <w:b/>
          <w:bCs/>
          <w:sz w:val="24"/>
          <w:szCs w:val="24"/>
          <w:lang w:val="de-DE"/>
        </w:rPr>
        <w:t>R1-250</w:t>
      </w:r>
      <w:r w:rsidR="004C0729" w:rsidRPr="00CE0C5F">
        <w:rPr>
          <w:rFonts w:cs="Arial"/>
          <w:b/>
          <w:bCs/>
          <w:sz w:val="24"/>
          <w:szCs w:val="24"/>
          <w:lang w:val="de-DE"/>
        </w:rPr>
        <w:t>7482</w:t>
      </w:r>
    </w:p>
    <w:p w14:paraId="5F747693" w14:textId="5E61F1CB" w:rsidR="00C92E16" w:rsidRPr="00FB6433" w:rsidRDefault="0049069B" w:rsidP="00B014B1">
      <w:pPr>
        <w:pStyle w:val="3GPPHeader"/>
        <w:spacing w:after="60"/>
        <w:rPr>
          <w:rFonts w:eastAsia="MS Mincho" w:cs="Arial"/>
          <w:b w:val="0"/>
          <w:bCs/>
          <w:szCs w:val="18"/>
          <w:lang w:val="en-GB" w:eastAsia="ja-JP"/>
        </w:rPr>
      </w:pPr>
      <w:r w:rsidRPr="00FB6433">
        <w:rPr>
          <w:rFonts w:eastAsia="MS Mincho" w:cs="Arial"/>
          <w:bCs/>
          <w:szCs w:val="18"/>
          <w:lang w:val="en-GB" w:eastAsia="ja-JP"/>
        </w:rPr>
        <w:t>Prague</w:t>
      </w:r>
      <w:r w:rsidR="00C92E16" w:rsidRPr="00FB6433">
        <w:rPr>
          <w:rFonts w:eastAsia="MS Mincho" w:cs="Arial"/>
          <w:bCs/>
          <w:szCs w:val="18"/>
          <w:lang w:val="en-GB" w:eastAsia="ja-JP"/>
        </w:rPr>
        <w:t xml:space="preserve">, </w:t>
      </w:r>
      <w:r w:rsidRPr="00FB6433">
        <w:rPr>
          <w:rFonts w:eastAsia="MS Mincho" w:cs="Arial"/>
          <w:bCs/>
          <w:szCs w:val="18"/>
          <w:lang w:val="en-GB" w:eastAsia="ja-JP"/>
        </w:rPr>
        <w:t>Czech</w:t>
      </w:r>
      <w:r w:rsidR="00C92E16" w:rsidRPr="00FB6433">
        <w:rPr>
          <w:rFonts w:eastAsia="MS Mincho" w:cs="Arial"/>
          <w:bCs/>
          <w:szCs w:val="18"/>
          <w:lang w:val="en-GB" w:eastAsia="ja-JP"/>
        </w:rPr>
        <w:t xml:space="preserve">, </w:t>
      </w:r>
      <w:r w:rsidRPr="00FB6433">
        <w:rPr>
          <w:rFonts w:cs="Arial"/>
          <w:lang w:val="en-GB"/>
        </w:rPr>
        <w:t>October</w:t>
      </w:r>
      <w:r w:rsidR="00C92E16" w:rsidRPr="00FB6433">
        <w:rPr>
          <w:rFonts w:eastAsia="MS Mincho" w:cs="Arial"/>
          <w:bCs/>
          <w:szCs w:val="18"/>
          <w:lang w:val="en-GB" w:eastAsia="ja-JP"/>
        </w:rPr>
        <w:t xml:space="preserve"> </w:t>
      </w:r>
      <w:r w:rsidRPr="00FB6433">
        <w:rPr>
          <w:rFonts w:eastAsia="MS Mincho" w:cs="Arial"/>
          <w:bCs/>
          <w:szCs w:val="18"/>
          <w:lang w:val="en-GB" w:eastAsia="ja-JP"/>
        </w:rPr>
        <w:t>13</w:t>
      </w:r>
      <w:r w:rsidR="00C92E16" w:rsidRPr="00FB6433">
        <w:rPr>
          <w:rFonts w:eastAsia="MS Mincho" w:cs="Arial"/>
          <w:bCs/>
          <w:szCs w:val="18"/>
          <w:vertAlign w:val="superscript"/>
          <w:lang w:val="en-GB" w:eastAsia="ja-JP"/>
        </w:rPr>
        <w:t>th</w:t>
      </w:r>
      <w:r w:rsidR="00C92E16" w:rsidRPr="00FB6433">
        <w:rPr>
          <w:rFonts w:eastAsia="MS Mincho" w:cs="Arial"/>
          <w:bCs/>
          <w:szCs w:val="18"/>
          <w:lang w:val="en-GB" w:eastAsia="ja-JP"/>
        </w:rPr>
        <w:t xml:space="preserve"> – </w:t>
      </w:r>
      <w:r w:rsidRPr="00FB6433">
        <w:rPr>
          <w:rFonts w:eastAsia="MS Mincho" w:cs="Arial"/>
          <w:bCs/>
          <w:szCs w:val="18"/>
          <w:lang w:val="en-GB" w:eastAsia="ja-JP"/>
        </w:rPr>
        <w:t>17</w:t>
      </w:r>
      <w:r w:rsidR="00C92E16" w:rsidRPr="00FB6433">
        <w:rPr>
          <w:rFonts w:eastAsia="MS Mincho" w:cs="Arial"/>
          <w:bCs/>
          <w:szCs w:val="18"/>
          <w:vertAlign w:val="superscript"/>
          <w:lang w:val="en-GB" w:eastAsia="ja-JP"/>
        </w:rPr>
        <w:t>th</w:t>
      </w:r>
      <w:r w:rsidR="00C92E16" w:rsidRPr="00FB6433">
        <w:rPr>
          <w:rFonts w:eastAsia="MS Mincho" w:cs="Arial"/>
          <w:bCs/>
          <w:szCs w:val="18"/>
          <w:lang w:val="en-GB" w:eastAsia="ja-JP"/>
        </w:rPr>
        <w:t>, 2025</w:t>
      </w:r>
    </w:p>
    <w:p w14:paraId="11F5BC19" w14:textId="5A0AF6DD" w:rsidR="00C92E16" w:rsidRPr="00FB6433" w:rsidRDefault="00C92E16" w:rsidP="00C92E16">
      <w:pPr>
        <w:tabs>
          <w:tab w:val="left" w:pos="1985"/>
        </w:tabs>
        <w:spacing w:line="276" w:lineRule="auto"/>
        <w:ind w:left="1985" w:hanging="1985"/>
        <w:rPr>
          <w:rFonts w:asciiTheme="majorBidi" w:hAnsiTheme="majorBidi" w:cstheme="majorBidi"/>
          <w:b/>
          <w:bCs/>
          <w:sz w:val="32"/>
          <w:szCs w:val="32"/>
          <w:lang w:val="en-GB" w:eastAsia="zh-CN"/>
        </w:rPr>
      </w:pPr>
      <w:r w:rsidRPr="00FB6433">
        <w:rPr>
          <w:rFonts w:eastAsia="MS Mincho" w:cs="Arial"/>
          <w:b/>
          <w:bCs/>
          <w:sz w:val="22"/>
          <w:szCs w:val="16"/>
          <w:lang w:val="en-GB" w:eastAsia="ja-JP"/>
        </w:rPr>
        <w:t>Agenda Item:</w:t>
      </w:r>
      <w:r w:rsidRPr="00FB6433">
        <w:rPr>
          <w:rFonts w:eastAsia="MS Mincho" w:cs="Arial"/>
          <w:b/>
          <w:bCs/>
          <w:sz w:val="22"/>
          <w:szCs w:val="16"/>
          <w:lang w:val="en-GB" w:eastAsia="ja-JP"/>
        </w:rPr>
        <w:tab/>
        <w:t>11.3.1</w:t>
      </w:r>
    </w:p>
    <w:p w14:paraId="1B3DC4A1" w14:textId="71AD6721" w:rsidR="00C92E16" w:rsidRPr="00FB6433" w:rsidRDefault="00C92E16" w:rsidP="0049069B">
      <w:pPr>
        <w:tabs>
          <w:tab w:val="left" w:pos="1985"/>
        </w:tabs>
        <w:spacing w:line="276" w:lineRule="auto"/>
        <w:ind w:left="1985" w:hanging="1985"/>
        <w:rPr>
          <w:rFonts w:asciiTheme="majorBidi" w:hAnsiTheme="majorBidi" w:cstheme="majorBidi"/>
          <w:b/>
          <w:bCs/>
          <w:sz w:val="32"/>
          <w:szCs w:val="32"/>
          <w:lang w:val="en-GB" w:eastAsia="zh-CN"/>
        </w:rPr>
      </w:pPr>
      <w:r w:rsidRPr="00FB6433">
        <w:rPr>
          <w:rFonts w:eastAsia="MS Mincho" w:cs="Arial"/>
          <w:b/>
          <w:bCs/>
          <w:sz w:val="22"/>
          <w:szCs w:val="16"/>
          <w:lang w:val="en-GB" w:eastAsia="ja-JP"/>
        </w:rPr>
        <w:t>Source:</w:t>
      </w:r>
      <w:r w:rsidRPr="00FB6433">
        <w:rPr>
          <w:rFonts w:asciiTheme="majorBidi" w:hAnsiTheme="majorBidi" w:cstheme="majorBidi"/>
          <w:b/>
          <w:bCs/>
          <w:sz w:val="32"/>
          <w:szCs w:val="32"/>
          <w:lang w:val="en-GB" w:eastAsia="zh-CN"/>
        </w:rPr>
        <w:tab/>
      </w:r>
      <w:r w:rsidRPr="00FB6433">
        <w:rPr>
          <w:rFonts w:eastAsia="MS Mincho" w:cs="Arial"/>
          <w:b/>
          <w:bCs/>
          <w:sz w:val="22"/>
          <w:szCs w:val="16"/>
          <w:lang w:val="en-GB" w:eastAsia="ja-JP"/>
        </w:rPr>
        <w:t>Lenovo</w:t>
      </w:r>
    </w:p>
    <w:p w14:paraId="2BAD1B26" w14:textId="39D2B141" w:rsidR="00C92E16" w:rsidRPr="00FB6433" w:rsidRDefault="00C92E16" w:rsidP="00C92E16">
      <w:pPr>
        <w:tabs>
          <w:tab w:val="left" w:pos="1985"/>
        </w:tabs>
        <w:spacing w:line="276" w:lineRule="auto"/>
        <w:ind w:left="1985" w:hanging="1985"/>
        <w:rPr>
          <w:rFonts w:asciiTheme="majorBidi" w:hAnsiTheme="majorBidi" w:cstheme="majorBidi"/>
          <w:b/>
          <w:bCs/>
          <w:sz w:val="32"/>
          <w:szCs w:val="32"/>
          <w:lang w:val="en-GB" w:eastAsia="zh-CN"/>
        </w:rPr>
      </w:pPr>
      <w:r w:rsidRPr="00FB6433">
        <w:rPr>
          <w:rFonts w:eastAsia="MS Mincho" w:cs="Arial"/>
          <w:b/>
          <w:bCs/>
          <w:sz w:val="22"/>
          <w:szCs w:val="16"/>
          <w:lang w:val="en-GB" w:eastAsia="ja-JP"/>
        </w:rPr>
        <w:t>Title:</w:t>
      </w:r>
      <w:r w:rsidRPr="00FB6433">
        <w:rPr>
          <w:rFonts w:asciiTheme="majorBidi" w:hAnsiTheme="majorBidi" w:cstheme="majorBidi"/>
          <w:b/>
          <w:bCs/>
          <w:sz w:val="32"/>
          <w:szCs w:val="32"/>
          <w:lang w:val="en-GB" w:eastAsia="zh-CN"/>
        </w:rPr>
        <w:tab/>
      </w:r>
      <w:r w:rsidRPr="00FB6433">
        <w:rPr>
          <w:rFonts w:eastAsia="MS Mincho" w:cs="Arial"/>
          <w:b/>
          <w:bCs/>
          <w:sz w:val="22"/>
          <w:szCs w:val="16"/>
          <w:lang w:val="en-GB" w:eastAsia="ja-JP"/>
        </w:rPr>
        <w:t>Discussion on 6GR Waveform</w:t>
      </w:r>
      <w:r w:rsidRPr="00FB6433">
        <w:rPr>
          <w:rFonts w:asciiTheme="majorBidi" w:hAnsiTheme="majorBidi" w:cstheme="majorBidi"/>
          <w:b/>
          <w:bCs/>
          <w:sz w:val="32"/>
          <w:szCs w:val="32"/>
          <w:lang w:val="en-GB" w:eastAsia="zh-CN"/>
        </w:rPr>
        <w:t xml:space="preserve"> </w:t>
      </w:r>
    </w:p>
    <w:p w14:paraId="2AF73F4C" w14:textId="77777777" w:rsidR="00C92E16" w:rsidRPr="00FB6433" w:rsidRDefault="00C92E16" w:rsidP="00C92E16">
      <w:pPr>
        <w:tabs>
          <w:tab w:val="left" w:pos="1985"/>
        </w:tabs>
        <w:spacing w:line="276" w:lineRule="auto"/>
        <w:ind w:left="1985" w:hanging="1985"/>
        <w:rPr>
          <w:rFonts w:asciiTheme="majorBidi" w:hAnsiTheme="majorBidi" w:cstheme="majorBidi"/>
          <w:b/>
          <w:bCs/>
          <w:sz w:val="32"/>
          <w:szCs w:val="32"/>
          <w:lang w:val="en-GB" w:eastAsia="zh-CN"/>
        </w:rPr>
      </w:pPr>
      <w:r w:rsidRPr="00FB6433">
        <w:rPr>
          <w:rFonts w:eastAsia="MS Mincho" w:cs="Arial"/>
          <w:b/>
          <w:bCs/>
          <w:sz w:val="22"/>
          <w:szCs w:val="16"/>
          <w:lang w:val="en-GB" w:eastAsia="ja-JP"/>
        </w:rPr>
        <w:t>Document for:</w:t>
      </w:r>
      <w:r w:rsidRPr="00FB6433">
        <w:rPr>
          <w:rFonts w:asciiTheme="majorBidi" w:hAnsiTheme="majorBidi" w:cstheme="majorBidi"/>
          <w:b/>
          <w:bCs/>
          <w:sz w:val="32"/>
          <w:szCs w:val="32"/>
          <w:lang w:val="en-GB" w:eastAsia="zh-CN"/>
        </w:rPr>
        <w:t xml:space="preserve"> </w:t>
      </w:r>
      <w:r w:rsidRPr="00FB6433">
        <w:rPr>
          <w:rFonts w:asciiTheme="majorBidi" w:hAnsiTheme="majorBidi" w:cstheme="majorBidi"/>
          <w:b/>
          <w:bCs/>
          <w:sz w:val="32"/>
          <w:szCs w:val="32"/>
          <w:lang w:val="en-GB" w:eastAsia="zh-CN"/>
        </w:rPr>
        <w:tab/>
      </w:r>
      <w:r w:rsidRPr="00FB6433">
        <w:rPr>
          <w:rFonts w:eastAsia="MS Mincho" w:cs="Arial"/>
          <w:b/>
          <w:bCs/>
          <w:sz w:val="22"/>
          <w:szCs w:val="16"/>
          <w:lang w:val="en-GB" w:eastAsia="ja-JP"/>
        </w:rPr>
        <w:t>Discussion</w:t>
      </w:r>
    </w:p>
    <w:p w14:paraId="6A440CD1" w14:textId="77777777" w:rsidR="00C92E16" w:rsidRPr="00FB6433" w:rsidRDefault="00C92E16" w:rsidP="00423B96">
      <w:pPr>
        <w:pStyle w:val="Heading1"/>
        <w:numPr>
          <w:ilvl w:val="0"/>
          <w:numId w:val="27"/>
        </w:numPr>
        <w:spacing w:line="276" w:lineRule="auto"/>
        <w:rPr>
          <w:rFonts w:cs="Arial"/>
        </w:rPr>
      </w:pPr>
      <w:r w:rsidRPr="00FB6433">
        <w:rPr>
          <w:rFonts w:cs="Arial"/>
        </w:rPr>
        <w:t>Introduction</w:t>
      </w:r>
    </w:p>
    <w:p w14:paraId="4FAC8F55" w14:textId="7E192084" w:rsidR="00C92E16" w:rsidRPr="00FB6433" w:rsidRDefault="00C92E16" w:rsidP="00C92E16">
      <w:pPr>
        <w:spacing w:line="276" w:lineRule="auto"/>
        <w:jc w:val="both"/>
        <w:rPr>
          <w:rFonts w:asciiTheme="majorBidi" w:hAnsiTheme="majorBidi" w:cstheme="majorBidi"/>
          <w:lang w:val="en-GB"/>
        </w:rPr>
      </w:pPr>
      <w:r w:rsidRPr="00FB6433">
        <w:rPr>
          <w:rFonts w:asciiTheme="majorBidi" w:hAnsiTheme="majorBidi" w:cstheme="majorBidi"/>
          <w:lang w:val="en-GB"/>
        </w:rPr>
        <w:t>In RAN#108, the study item for 6G Radio (6GR) was discussed and formally approved [1]. It was agreed that the physical layer waveform for 6GR will continue to be based on OFDM technology, encompassing both CP-OFDM and DFT-s-OFDM schemes. The study will focus on overall waveform flexibility to meet the diverse requirements anticipated in future deployments</w:t>
      </w:r>
      <w:r w:rsidR="003F4DEF" w:rsidRPr="00FB6433">
        <w:rPr>
          <w:rFonts w:asciiTheme="majorBidi" w:eastAsia="DengXian" w:hAnsiTheme="majorBidi" w:cstheme="majorBidi"/>
          <w:lang w:val="en-GB" w:eastAsia="zh-CN"/>
        </w:rPr>
        <w:t>, e.g.,</w:t>
      </w:r>
      <w:r w:rsidR="00195438" w:rsidRPr="00FB6433">
        <w:rPr>
          <w:rFonts w:asciiTheme="majorBidi" w:eastAsia="DengXian" w:hAnsiTheme="majorBidi" w:cstheme="majorBidi"/>
          <w:lang w:val="en-GB" w:eastAsia="zh-CN"/>
        </w:rPr>
        <w:t xml:space="preserve"> </w:t>
      </w:r>
      <w:r w:rsidR="003F4DEF" w:rsidRPr="00FB6433">
        <w:rPr>
          <w:rFonts w:asciiTheme="majorBidi" w:hAnsiTheme="majorBidi" w:cstheme="majorBidi"/>
          <w:lang w:val="en-GB"/>
        </w:rPr>
        <w:t>coverage</w:t>
      </w:r>
      <w:r w:rsidR="00195438" w:rsidRPr="00FB6433">
        <w:rPr>
          <w:rFonts w:asciiTheme="majorBidi" w:eastAsia="DengXian" w:hAnsiTheme="majorBidi" w:cstheme="majorBidi"/>
          <w:lang w:val="en-GB" w:eastAsia="zh-CN"/>
        </w:rPr>
        <w:t xml:space="preserve"> enhancement</w:t>
      </w:r>
      <w:r w:rsidR="003F4DEF" w:rsidRPr="00FB6433">
        <w:rPr>
          <w:rFonts w:asciiTheme="majorBidi" w:hAnsiTheme="majorBidi" w:cstheme="majorBidi"/>
          <w:lang w:val="en-GB"/>
        </w:rPr>
        <w:t>, energy efficiency</w:t>
      </w:r>
      <w:r w:rsidR="00195438" w:rsidRPr="00FB6433">
        <w:rPr>
          <w:rFonts w:asciiTheme="majorBidi" w:eastAsia="DengXian" w:hAnsiTheme="majorBidi" w:cstheme="majorBidi"/>
          <w:lang w:val="en-GB" w:eastAsia="zh-CN"/>
        </w:rPr>
        <w:t xml:space="preserve"> improvement</w:t>
      </w:r>
      <w:r w:rsidR="003F4DEF" w:rsidRPr="00FB6433">
        <w:rPr>
          <w:rFonts w:asciiTheme="majorBidi" w:hAnsiTheme="majorBidi" w:cstheme="majorBidi"/>
          <w:lang w:val="en-GB"/>
        </w:rPr>
        <w:t>, and</w:t>
      </w:r>
      <w:r w:rsidR="003F4DEF" w:rsidRPr="00FB6433">
        <w:rPr>
          <w:rFonts w:asciiTheme="majorBidi" w:eastAsia="DengXian" w:hAnsiTheme="majorBidi" w:cstheme="majorBidi"/>
          <w:lang w:val="en-GB" w:eastAsia="zh-CN"/>
        </w:rPr>
        <w:t xml:space="preserve"> </w:t>
      </w:r>
      <w:r w:rsidR="00053D9A" w:rsidRPr="00FB6433">
        <w:rPr>
          <w:rFonts w:asciiTheme="majorBidi" w:eastAsia="DengXian" w:hAnsiTheme="majorBidi" w:cstheme="majorBidi"/>
          <w:lang w:val="en-GB" w:eastAsia="zh-CN"/>
        </w:rPr>
        <w:t xml:space="preserve">support of </w:t>
      </w:r>
      <w:r w:rsidR="003F4DEF" w:rsidRPr="00FB6433">
        <w:rPr>
          <w:rFonts w:asciiTheme="majorBidi" w:eastAsia="DengXian" w:hAnsiTheme="majorBidi" w:cstheme="majorBidi"/>
          <w:lang w:val="en-GB" w:eastAsia="zh-CN"/>
        </w:rPr>
        <w:t>sensing</w:t>
      </w:r>
      <w:r w:rsidRPr="00FB6433">
        <w:rPr>
          <w:rFonts w:asciiTheme="majorBidi" w:hAnsiTheme="majorBidi" w:cstheme="majorBidi"/>
          <w:lang w:val="en-GB"/>
        </w:rPr>
        <w:t>. 6GR waveform study will include evaluating potential improvements to the current waveform structures</w:t>
      </w:r>
      <w:r w:rsidR="00535ED9" w:rsidRPr="00FB6433">
        <w:rPr>
          <w:rFonts w:asciiTheme="majorBidi" w:eastAsia="DengXian" w:hAnsiTheme="majorBidi" w:cstheme="majorBidi"/>
          <w:lang w:val="en-GB" w:eastAsia="zh-CN"/>
        </w:rPr>
        <w:t xml:space="preserve"> with</w:t>
      </w:r>
      <w:r w:rsidRPr="00FB6433">
        <w:rPr>
          <w:rFonts w:asciiTheme="majorBidi" w:hAnsiTheme="majorBidi" w:cstheme="majorBidi"/>
          <w:lang w:val="en-GB"/>
        </w:rPr>
        <w:t xml:space="preserve"> a detailed assessment of their suitability for future use cases and deployment scenarios. The results of this evaluation, along with any proposed enhancements, are expected to be reviewed and assessed during RAN#112 as part of the ongoing study process.</w:t>
      </w:r>
      <w:r w:rsidR="00346AF4" w:rsidRPr="00FB6433">
        <w:rPr>
          <w:rFonts w:asciiTheme="majorBidi" w:hAnsiTheme="majorBidi" w:cstheme="majorBidi"/>
          <w:lang w:val="en-GB"/>
        </w:rPr>
        <w:t xml:space="preserve"> During RAN1#122 meeting some high-level agreements have been reached in which 5G waveforms have been agreed to be supported for 6G. Furthermore, any enhancements or additional waveform need to be justified with satisfying gains over 5G waveforms:</w:t>
      </w:r>
    </w:p>
    <w:tbl>
      <w:tblPr>
        <w:tblStyle w:val="TableGrid"/>
        <w:tblW w:w="0" w:type="auto"/>
        <w:tblLook w:val="04A0" w:firstRow="1" w:lastRow="0" w:firstColumn="1" w:lastColumn="0" w:noHBand="0" w:noVBand="1"/>
      </w:tblPr>
      <w:tblGrid>
        <w:gridCol w:w="9962"/>
      </w:tblGrid>
      <w:tr w:rsidR="00346AF4" w:rsidRPr="00FB6433" w14:paraId="3C3227A8" w14:textId="77777777" w:rsidTr="00346AF4">
        <w:tc>
          <w:tcPr>
            <w:tcW w:w="9962" w:type="dxa"/>
          </w:tcPr>
          <w:p w14:paraId="53E1D8C5" w14:textId="77777777" w:rsidR="00346AF4" w:rsidRPr="00FB6433" w:rsidRDefault="00346AF4" w:rsidP="00346AF4">
            <w:pPr>
              <w:spacing w:line="276" w:lineRule="auto"/>
              <w:jc w:val="both"/>
              <w:rPr>
                <w:rFonts w:asciiTheme="majorBidi" w:hAnsiTheme="majorBidi" w:cstheme="majorBidi"/>
                <w:i/>
                <w:iCs/>
                <w:lang w:val="en-GB"/>
              </w:rPr>
            </w:pPr>
            <w:r w:rsidRPr="00FB6433">
              <w:rPr>
                <w:rFonts w:asciiTheme="majorBidi" w:hAnsiTheme="majorBidi" w:cstheme="majorBidi"/>
                <w:i/>
                <w:iCs/>
                <w:highlight w:val="green"/>
                <w:lang w:val="en-GB"/>
              </w:rPr>
              <w:t>Agreement</w:t>
            </w:r>
          </w:p>
          <w:p w14:paraId="1A45DEAD" w14:textId="77777777" w:rsidR="00346AF4" w:rsidRPr="00FB6433" w:rsidRDefault="00346AF4" w:rsidP="00346AF4">
            <w:pPr>
              <w:spacing w:line="276" w:lineRule="auto"/>
              <w:jc w:val="both"/>
              <w:rPr>
                <w:rFonts w:asciiTheme="majorBidi" w:hAnsiTheme="majorBidi" w:cstheme="majorBidi"/>
                <w:i/>
                <w:iCs/>
                <w:lang w:val="en-GB"/>
              </w:rPr>
            </w:pPr>
            <w:r w:rsidRPr="00FB6433">
              <w:rPr>
                <w:rFonts w:asciiTheme="majorBidi" w:hAnsiTheme="majorBidi" w:cstheme="majorBidi"/>
                <w:i/>
                <w:iCs/>
                <w:lang w:val="en-GB"/>
              </w:rPr>
              <w:t>CP-OFDM and DFT-s-OFDM waveforms as defined in 5G NR are supported as the basis for 6GR for uplink</w:t>
            </w:r>
          </w:p>
          <w:p w14:paraId="057C55EA"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Enhancements/modifications on CP-OFDM/DFT-s-OFDM will be studied as potential additions</w:t>
            </w:r>
          </w:p>
          <w:p w14:paraId="0DF894EE"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Other OFDM based waveforms are not precluded.</w:t>
            </w:r>
          </w:p>
          <w:p w14:paraId="1476144D" w14:textId="77777777" w:rsidR="00346AF4" w:rsidRPr="00FB6433" w:rsidRDefault="00346AF4" w:rsidP="00346AF4">
            <w:pPr>
              <w:spacing w:line="276" w:lineRule="auto"/>
              <w:jc w:val="both"/>
              <w:rPr>
                <w:rFonts w:asciiTheme="majorBidi" w:hAnsiTheme="majorBidi" w:cstheme="majorBidi"/>
                <w:i/>
                <w:iCs/>
                <w:lang w:val="en-GB"/>
              </w:rPr>
            </w:pPr>
          </w:p>
          <w:p w14:paraId="10F59D66" w14:textId="77777777" w:rsidR="00346AF4" w:rsidRPr="00FB6433" w:rsidRDefault="00346AF4" w:rsidP="00346AF4">
            <w:pPr>
              <w:spacing w:line="276" w:lineRule="auto"/>
              <w:jc w:val="both"/>
              <w:rPr>
                <w:rFonts w:asciiTheme="majorBidi" w:hAnsiTheme="majorBidi" w:cstheme="majorBidi"/>
                <w:i/>
                <w:iCs/>
                <w:lang w:val="en-GB"/>
              </w:rPr>
            </w:pPr>
            <w:r w:rsidRPr="00FB6433">
              <w:rPr>
                <w:rFonts w:asciiTheme="majorBidi" w:hAnsiTheme="majorBidi" w:cstheme="majorBidi"/>
                <w:i/>
                <w:iCs/>
                <w:highlight w:val="green"/>
                <w:lang w:val="en-GB"/>
              </w:rPr>
              <w:t>Agreement</w:t>
            </w:r>
          </w:p>
          <w:p w14:paraId="39A41A36" w14:textId="77777777" w:rsidR="00346AF4" w:rsidRPr="00FB6433" w:rsidRDefault="00346AF4" w:rsidP="00346AF4">
            <w:pPr>
              <w:spacing w:line="276" w:lineRule="auto"/>
              <w:jc w:val="both"/>
              <w:rPr>
                <w:rFonts w:asciiTheme="majorBidi" w:hAnsiTheme="majorBidi" w:cstheme="majorBidi"/>
                <w:i/>
                <w:iCs/>
                <w:lang w:val="en-GB"/>
              </w:rPr>
            </w:pPr>
            <w:r w:rsidRPr="00FB6433">
              <w:rPr>
                <w:rFonts w:asciiTheme="majorBidi" w:hAnsiTheme="majorBidi" w:cstheme="majorBidi"/>
                <w:i/>
                <w:iCs/>
                <w:lang w:val="en-GB"/>
              </w:rPr>
              <w:t>CP-OFDM waveform as defined in 5G NR is supported as the basis for 6GR for downlink</w:t>
            </w:r>
          </w:p>
          <w:p w14:paraId="678E6062"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Enhancements/modifications on CP-OFDM will be studied as potential additions</w:t>
            </w:r>
          </w:p>
          <w:p w14:paraId="5C14767A"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DFT-s-OFDM or any other OFDM-based waveform will be studied as a potential additional waveform for downlink</w:t>
            </w:r>
          </w:p>
          <w:p w14:paraId="18120F39" w14:textId="77777777" w:rsidR="00346AF4" w:rsidRPr="00FB6433" w:rsidRDefault="00346AF4" w:rsidP="00346AF4">
            <w:pPr>
              <w:spacing w:line="276" w:lineRule="auto"/>
              <w:jc w:val="both"/>
              <w:rPr>
                <w:rFonts w:asciiTheme="majorBidi" w:hAnsiTheme="majorBidi" w:cstheme="majorBidi"/>
                <w:i/>
                <w:iCs/>
                <w:lang w:val="en-GB"/>
              </w:rPr>
            </w:pPr>
            <w:r w:rsidRPr="00FB6433">
              <w:rPr>
                <w:rFonts w:asciiTheme="majorBidi" w:hAnsiTheme="majorBidi" w:cstheme="majorBidi"/>
                <w:i/>
                <w:iCs/>
                <w:lang w:val="en-GB"/>
              </w:rPr>
              <w:t>Note: proponents to identify at least the target use cases, signals/channels to use the waveform, and how the proposal is intended (if applicable) to support multiplexing with CP-OFDM, including MRSS, and how multi-user multiplexing is supported, etc.</w:t>
            </w:r>
          </w:p>
          <w:p w14:paraId="07DEBC93" w14:textId="77777777" w:rsidR="00346AF4" w:rsidRPr="00FB6433" w:rsidRDefault="00346AF4" w:rsidP="00346AF4">
            <w:pPr>
              <w:spacing w:line="276" w:lineRule="auto"/>
              <w:jc w:val="both"/>
              <w:rPr>
                <w:rFonts w:asciiTheme="majorBidi" w:hAnsiTheme="majorBidi" w:cstheme="majorBidi"/>
                <w:i/>
                <w:iCs/>
                <w:lang w:val="en-GB"/>
              </w:rPr>
            </w:pPr>
          </w:p>
          <w:p w14:paraId="06F51618" w14:textId="77777777" w:rsidR="00346AF4" w:rsidRPr="00FB6433" w:rsidRDefault="00346AF4" w:rsidP="00346AF4">
            <w:pPr>
              <w:spacing w:line="276" w:lineRule="auto"/>
              <w:jc w:val="both"/>
              <w:rPr>
                <w:rFonts w:asciiTheme="majorBidi" w:hAnsiTheme="majorBidi" w:cstheme="majorBidi"/>
                <w:i/>
                <w:iCs/>
                <w:lang w:val="en-GB"/>
              </w:rPr>
            </w:pPr>
          </w:p>
          <w:p w14:paraId="035D3D29" w14:textId="77777777" w:rsidR="00346AF4" w:rsidRPr="00FB6433" w:rsidRDefault="00346AF4" w:rsidP="00346AF4">
            <w:pPr>
              <w:spacing w:line="276" w:lineRule="auto"/>
              <w:jc w:val="both"/>
              <w:rPr>
                <w:rFonts w:asciiTheme="majorBidi" w:hAnsiTheme="majorBidi" w:cstheme="majorBidi"/>
                <w:i/>
                <w:iCs/>
                <w:lang w:val="en-GB"/>
              </w:rPr>
            </w:pPr>
            <w:r w:rsidRPr="00FB6433">
              <w:rPr>
                <w:rFonts w:asciiTheme="majorBidi" w:hAnsiTheme="majorBidi" w:cstheme="majorBidi"/>
                <w:i/>
                <w:iCs/>
                <w:lang w:val="en-GB"/>
              </w:rPr>
              <w:t>Note:</w:t>
            </w:r>
          </w:p>
          <w:p w14:paraId="2B000857" w14:textId="77777777" w:rsidR="00346AF4" w:rsidRPr="00FB6433" w:rsidRDefault="00346AF4" w:rsidP="00346AF4">
            <w:pPr>
              <w:spacing w:line="276" w:lineRule="auto"/>
              <w:jc w:val="both"/>
              <w:rPr>
                <w:rFonts w:asciiTheme="majorBidi" w:hAnsiTheme="majorBidi" w:cstheme="majorBidi"/>
                <w:i/>
                <w:iCs/>
                <w:lang w:val="en-GB"/>
              </w:rPr>
            </w:pPr>
            <w:r w:rsidRPr="00FB6433">
              <w:rPr>
                <w:rFonts w:asciiTheme="majorBidi" w:hAnsiTheme="majorBidi" w:cstheme="majorBidi"/>
                <w:i/>
                <w:iCs/>
                <w:lang w:val="en-GB"/>
              </w:rPr>
              <w:lastRenderedPageBreak/>
              <w:t>Proponents are encouraged to provide more detailed information on their proposals for the next meeting, e.g.:</w:t>
            </w:r>
          </w:p>
          <w:p w14:paraId="3B4CBF28" w14:textId="77777777" w:rsidR="00346AF4" w:rsidRPr="00FB6433" w:rsidRDefault="00346AF4" w:rsidP="00346AF4">
            <w:pPr>
              <w:spacing w:line="276" w:lineRule="auto"/>
              <w:jc w:val="both"/>
              <w:rPr>
                <w:rFonts w:asciiTheme="majorBidi" w:hAnsiTheme="majorBidi" w:cstheme="majorBidi"/>
                <w:i/>
                <w:iCs/>
                <w:lang w:val="en-GB"/>
              </w:rPr>
            </w:pPr>
            <w:r w:rsidRPr="00FB6433">
              <w:rPr>
                <w:rFonts w:asciiTheme="majorBidi" w:hAnsiTheme="majorBidi" w:cstheme="majorBidi"/>
                <w:i/>
                <w:iCs/>
                <w:lang w:val="en-GB"/>
              </w:rPr>
              <w:t>Proponents to characterize the main motivation for modification/additional waveform proposals:</w:t>
            </w:r>
          </w:p>
          <w:p w14:paraId="0A4E3B4D"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Targeted link direction, i.e. DL, UL or both</w:t>
            </w:r>
          </w:p>
          <w:p w14:paraId="76459D4F"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Targeted use case (e.g. NTN, specific frequency range, etc.), if any</w:t>
            </w:r>
          </w:p>
          <w:p w14:paraId="67B0E392"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 xml:space="preserve">Potential motivations metrics used, and quantified gains for a proposal, e.g. </w:t>
            </w:r>
          </w:p>
          <w:p w14:paraId="08174C42" w14:textId="77777777" w:rsidR="00346AF4" w:rsidRPr="00FB6433" w:rsidRDefault="00346AF4" w:rsidP="00346AF4">
            <w:pPr>
              <w:numPr>
                <w:ilvl w:val="1"/>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Coverage</w:t>
            </w:r>
          </w:p>
          <w:p w14:paraId="00D528E4" w14:textId="77777777" w:rsidR="00346AF4" w:rsidRPr="00FB6433" w:rsidRDefault="00346AF4" w:rsidP="00346AF4">
            <w:pPr>
              <w:numPr>
                <w:ilvl w:val="1"/>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Network energy efficiency</w:t>
            </w:r>
          </w:p>
          <w:p w14:paraId="0C8E6D0D" w14:textId="77777777" w:rsidR="00346AF4" w:rsidRPr="00FB6433" w:rsidRDefault="00346AF4" w:rsidP="00346AF4">
            <w:pPr>
              <w:numPr>
                <w:ilvl w:val="1"/>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UE energy efficiency</w:t>
            </w:r>
          </w:p>
          <w:p w14:paraId="4EFA445E" w14:textId="77777777" w:rsidR="00346AF4" w:rsidRPr="00FB6433" w:rsidRDefault="00346AF4" w:rsidP="00346AF4">
            <w:pPr>
              <w:numPr>
                <w:ilvl w:val="1"/>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Spectral efficiency</w:t>
            </w:r>
          </w:p>
          <w:p w14:paraId="721DBBC6" w14:textId="77777777" w:rsidR="00346AF4" w:rsidRPr="00FB6433" w:rsidRDefault="00346AF4" w:rsidP="00346AF4">
            <w:pPr>
              <w:numPr>
                <w:ilvl w:val="1"/>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High speed tolerance</w:t>
            </w:r>
          </w:p>
          <w:p w14:paraId="79B9998E" w14:textId="77777777" w:rsidR="00346AF4" w:rsidRPr="00FB6433" w:rsidRDefault="00346AF4" w:rsidP="00346AF4">
            <w:pPr>
              <w:numPr>
                <w:ilvl w:val="1"/>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Scheduling flexibility</w:t>
            </w:r>
          </w:p>
          <w:p w14:paraId="6044DBE3" w14:textId="77777777" w:rsidR="00346AF4" w:rsidRPr="00FB6433" w:rsidRDefault="00346AF4" w:rsidP="00346AF4">
            <w:pPr>
              <w:numPr>
                <w:ilvl w:val="1"/>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Integration with ISAC</w:t>
            </w:r>
          </w:p>
          <w:p w14:paraId="4CB484AE" w14:textId="77777777" w:rsidR="00346AF4" w:rsidRPr="00FB6433" w:rsidRDefault="00346AF4" w:rsidP="00346AF4">
            <w:pPr>
              <w:spacing w:line="276" w:lineRule="auto"/>
              <w:jc w:val="both"/>
              <w:rPr>
                <w:rFonts w:asciiTheme="majorBidi" w:hAnsiTheme="majorBidi" w:cstheme="majorBidi"/>
                <w:i/>
                <w:iCs/>
                <w:lang w:val="en-GB"/>
              </w:rPr>
            </w:pPr>
            <w:r w:rsidRPr="00FB6433">
              <w:rPr>
                <w:rFonts w:asciiTheme="majorBidi" w:hAnsiTheme="majorBidi" w:cstheme="majorBidi"/>
                <w:i/>
                <w:iCs/>
                <w:lang w:val="en-GB"/>
              </w:rPr>
              <w:t>Proponents provide information on the following aspects, if applicable</w:t>
            </w:r>
          </w:p>
          <w:p w14:paraId="4452F2A8"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MRSS compatibility</w:t>
            </w:r>
          </w:p>
          <w:p w14:paraId="3D340301"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 xml:space="preserve">Target channels/signals, e.g. all channels, </w:t>
            </w:r>
            <w:proofErr w:type="spellStart"/>
            <w:r w:rsidRPr="00FB6433">
              <w:rPr>
                <w:rFonts w:asciiTheme="majorBidi" w:hAnsiTheme="majorBidi" w:cstheme="majorBidi"/>
                <w:i/>
                <w:iCs/>
                <w:lang w:val="en-GB"/>
              </w:rPr>
              <w:t>PxSCH</w:t>
            </w:r>
            <w:proofErr w:type="spellEnd"/>
            <w:r w:rsidRPr="00FB6433">
              <w:rPr>
                <w:rFonts w:asciiTheme="majorBidi" w:hAnsiTheme="majorBidi" w:cstheme="majorBidi"/>
                <w:i/>
                <w:iCs/>
                <w:lang w:val="en-GB"/>
              </w:rPr>
              <w:t xml:space="preserve"> only, etc.</w:t>
            </w:r>
          </w:p>
          <w:p w14:paraId="0F640D64"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MIMO (SU and MU-MIMO) compatibility</w:t>
            </w:r>
          </w:p>
          <w:p w14:paraId="0C626882"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Target modulations, and impact to other modulations, if applicable</w:t>
            </w:r>
          </w:p>
          <w:p w14:paraId="364FF907"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Multi-user multiplexing/scheduling flexibility</w:t>
            </w:r>
          </w:p>
          <w:p w14:paraId="3511450E"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Multiplexing/coexistence with baseline waveforms</w:t>
            </w:r>
          </w:p>
          <w:p w14:paraId="7292F6CF"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 xml:space="preserve">Impact on synchronization and initial access </w:t>
            </w:r>
          </w:p>
          <w:p w14:paraId="0B136368"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Expected specification impact</w:t>
            </w:r>
          </w:p>
          <w:p w14:paraId="01D9382B" w14:textId="77777777" w:rsidR="00346AF4" w:rsidRPr="00FB6433" w:rsidRDefault="00346AF4" w:rsidP="00346AF4">
            <w:pPr>
              <w:numPr>
                <w:ilvl w:val="0"/>
                <w:numId w:val="30"/>
              </w:numPr>
              <w:spacing w:line="276" w:lineRule="auto"/>
              <w:jc w:val="both"/>
              <w:rPr>
                <w:rFonts w:asciiTheme="majorBidi" w:hAnsiTheme="majorBidi" w:cstheme="majorBidi"/>
                <w:i/>
                <w:iCs/>
                <w:lang w:val="en-GB"/>
              </w:rPr>
            </w:pPr>
            <w:r w:rsidRPr="00FB6433">
              <w:rPr>
                <w:rFonts w:asciiTheme="majorBidi" w:hAnsiTheme="majorBidi" w:cstheme="majorBidi"/>
                <w:i/>
                <w:iCs/>
                <w:lang w:val="en-GB"/>
              </w:rPr>
              <w:t>Transmitter/receiver complexity and impact to power consumption.</w:t>
            </w:r>
          </w:p>
          <w:p w14:paraId="13083050" w14:textId="77777777" w:rsidR="00346AF4" w:rsidRPr="00FB6433" w:rsidRDefault="00346AF4" w:rsidP="00C92E16">
            <w:pPr>
              <w:spacing w:line="276" w:lineRule="auto"/>
              <w:jc w:val="both"/>
              <w:rPr>
                <w:rFonts w:asciiTheme="majorBidi" w:hAnsiTheme="majorBidi" w:cstheme="majorBidi"/>
                <w:lang w:val="en-GB"/>
              </w:rPr>
            </w:pPr>
          </w:p>
        </w:tc>
      </w:tr>
    </w:tbl>
    <w:p w14:paraId="2A038ED1" w14:textId="77777777" w:rsidR="00C92E16" w:rsidRPr="00FB6433" w:rsidRDefault="00C92E16" w:rsidP="00423B96">
      <w:pPr>
        <w:pStyle w:val="Heading1"/>
        <w:numPr>
          <w:ilvl w:val="0"/>
          <w:numId w:val="27"/>
        </w:numPr>
        <w:spacing w:line="276" w:lineRule="auto"/>
        <w:rPr>
          <w:rFonts w:cs="Arial"/>
        </w:rPr>
      </w:pPr>
      <w:r w:rsidRPr="00FB6433">
        <w:rPr>
          <w:rFonts w:cs="Arial"/>
        </w:rPr>
        <w:lastRenderedPageBreak/>
        <w:t>Discussion</w:t>
      </w:r>
    </w:p>
    <w:p w14:paraId="658AA0B8" w14:textId="71D2C81E" w:rsidR="00C92E16" w:rsidRPr="00FB6433" w:rsidRDefault="00C92E16" w:rsidP="00C92E16">
      <w:pPr>
        <w:spacing w:line="276" w:lineRule="auto"/>
        <w:jc w:val="both"/>
        <w:rPr>
          <w:rFonts w:asciiTheme="majorBidi" w:eastAsia="Arial" w:hAnsiTheme="majorBidi" w:cstheme="majorBidi"/>
          <w:lang w:val="en-GB"/>
        </w:rPr>
      </w:pPr>
      <w:r w:rsidRPr="00FB6433">
        <w:rPr>
          <w:rFonts w:asciiTheme="majorBidi" w:eastAsia="Arial" w:hAnsiTheme="majorBidi" w:cstheme="majorBidi"/>
          <w:lang w:val="en-GB"/>
        </w:rPr>
        <w:t xml:space="preserve">CP-OFDM is adopted in 5G for both uplink and downlink transmissions due to its resilience in multipath environments, inherent support for high-order MIMO, and flexibility in scheduling multiple UEs. DFT-s-OFDM, on the other hand, is primarily used in the uplink, especially for cell-edge UEs, as it offers extended coverage and improved power efficiency on the UE side. </w:t>
      </w:r>
      <w:r w:rsidRPr="00FB6433">
        <w:rPr>
          <w:rFonts w:asciiTheme="majorBidi" w:eastAsia="Arial" w:hAnsiTheme="majorBidi" w:cstheme="majorBidi"/>
          <w:shd w:val="clear" w:color="auto" w:fill="FFFFFF" w:themeFill="background1"/>
          <w:lang w:val="en-GB"/>
        </w:rPr>
        <w:t xml:space="preserve">During </w:t>
      </w:r>
      <w:r w:rsidR="00F36976" w:rsidRPr="00FB6433">
        <w:rPr>
          <w:rFonts w:asciiTheme="majorBidi" w:eastAsia="Arial" w:hAnsiTheme="majorBidi" w:cstheme="majorBidi"/>
          <w:shd w:val="clear" w:color="auto" w:fill="FFFFFF" w:themeFill="background1"/>
          <w:lang w:val="en-GB"/>
        </w:rPr>
        <w:t>RAN1#122 meeting these waveforms have been chosen to be also supported for 6G</w:t>
      </w:r>
      <w:r w:rsidRPr="00FB6433">
        <w:rPr>
          <w:rFonts w:asciiTheme="majorBidi" w:eastAsia="Arial" w:hAnsiTheme="majorBidi" w:cstheme="majorBidi"/>
          <w:lang w:val="en-GB"/>
        </w:rPr>
        <w:t xml:space="preserve">. </w:t>
      </w:r>
      <w:r w:rsidR="00F36976" w:rsidRPr="00FB6433">
        <w:rPr>
          <w:rFonts w:asciiTheme="majorBidi" w:eastAsia="Arial" w:hAnsiTheme="majorBidi" w:cstheme="majorBidi"/>
          <w:lang w:val="en-GB"/>
        </w:rPr>
        <w:t xml:space="preserve">Furthermore, in </w:t>
      </w:r>
      <w:r w:rsidRPr="00FB6433">
        <w:rPr>
          <w:rFonts w:asciiTheme="majorBidi" w:eastAsia="Arial" w:hAnsiTheme="majorBidi" w:cstheme="majorBidi"/>
          <w:lang w:val="en-GB"/>
        </w:rPr>
        <w:t>6G, network energy efficiency and enhanced DL coverage in addition to UL coverage are anticipated to become critical system requirements as well. In this context, leveraging low-PAPR techniques to enhance existing waveforms or introducing low-</w:t>
      </w:r>
      <w:r w:rsidRPr="00FB6433">
        <w:rPr>
          <w:rFonts w:asciiTheme="majorBidi" w:eastAsia="Arial" w:hAnsiTheme="majorBidi" w:cstheme="majorBidi"/>
          <w:lang w:val="en-GB"/>
        </w:rPr>
        <w:lastRenderedPageBreak/>
        <w:t xml:space="preserve">PAPR waveforms </w:t>
      </w:r>
      <w:r w:rsidRPr="00FB6433">
        <w:rPr>
          <w:rFonts w:asciiTheme="majorBidi" w:hAnsiTheme="majorBidi" w:cstheme="majorBidi"/>
          <w:lang w:val="en-GB"/>
        </w:rPr>
        <w:t xml:space="preserve">are a key study area of exploration needed during 6GR study to meet ambitious targets on coverage extension, energy efficiency (EE), and massive connectivity particularly for use cases such as IoT and NTN. </w:t>
      </w:r>
    </w:p>
    <w:p w14:paraId="469DC49A" w14:textId="5EC3F0C6" w:rsidR="00CA0E98" w:rsidRPr="00FB6433" w:rsidRDefault="00C92E16" w:rsidP="00550C5E">
      <w:pPr>
        <w:spacing w:line="276" w:lineRule="auto"/>
        <w:jc w:val="both"/>
        <w:rPr>
          <w:rFonts w:asciiTheme="majorBidi" w:hAnsiTheme="majorBidi" w:cstheme="majorBidi"/>
          <w:b/>
          <w:bCs/>
          <w:i/>
          <w:iCs/>
          <w:sz w:val="22"/>
          <w:lang w:val="en-GB"/>
        </w:rPr>
      </w:pPr>
      <w:r w:rsidRPr="00FB6433">
        <w:rPr>
          <w:rFonts w:asciiTheme="majorBidi" w:hAnsiTheme="majorBidi" w:cstheme="majorBidi"/>
          <w:lang w:val="en-GB"/>
        </w:rPr>
        <w:t xml:space="preserve">As captured in 6GR study item objective, OFDM based waveforms (e.g., CP-OFDM, DFT-s-OFDM) are the baseline for 6GR including further enhancements to these waveforms in terms of flexibility, coverage, energy efficiency, support of sensing, etc. Therefore, advanced techniques towards reducing PAPR/CM of 6GR signal, in order to enhance PA efficiency to achieve 6GR goals in terms of coverage and EE, will be one of the main targets of 6GR waveform study. While various existing techniques can achieve PAPR/CM reductions of 0.5 to 5 dB, they often involve trade-offs, including increased transceiver complexity, signal distortion, added </w:t>
      </w:r>
      <w:proofErr w:type="spellStart"/>
      <w:r w:rsidRPr="00FB6433">
        <w:rPr>
          <w:rFonts w:asciiTheme="majorBidi" w:hAnsiTheme="majorBidi" w:cstheme="majorBidi"/>
          <w:lang w:val="en-GB"/>
        </w:rPr>
        <w:t>signaling</w:t>
      </w:r>
      <w:proofErr w:type="spellEnd"/>
      <w:r w:rsidRPr="00FB6433">
        <w:rPr>
          <w:rFonts w:asciiTheme="majorBidi" w:hAnsiTheme="majorBidi" w:cstheme="majorBidi"/>
          <w:lang w:val="en-GB"/>
        </w:rPr>
        <w:t xml:space="preserve"> overhead, or potential degradation in other system aspects such as MIMO performance or scheduling flexibility. Therefore, the study on 6GR waveform should strive to maintain the advantages of 5G waveforms in terms of transceiver simplicity and flexibility as well as support of coexisting between both 5G and 6GR and allow for efficient 5G-6G Multi-RAT Spectrum Sharing (MRSS).</w:t>
      </w:r>
      <w:r w:rsidR="00685BC2" w:rsidRPr="00FB6433">
        <w:rPr>
          <w:rFonts w:asciiTheme="majorBidi" w:hAnsiTheme="majorBidi" w:cstheme="majorBidi"/>
          <w:lang w:val="en-GB"/>
        </w:rPr>
        <w:t xml:space="preserve"> </w:t>
      </w:r>
    </w:p>
    <w:p w14:paraId="41D936F1" w14:textId="51F4DE80" w:rsidR="00B9458A" w:rsidRPr="00FB6433" w:rsidRDefault="00CA0E98" w:rsidP="00C35F57">
      <w:pPr>
        <w:spacing w:line="276" w:lineRule="auto"/>
        <w:jc w:val="both"/>
        <w:rPr>
          <w:rFonts w:asciiTheme="majorBidi" w:hAnsiTheme="majorBidi" w:cstheme="majorBidi"/>
          <w:b/>
          <w:bCs/>
          <w:i/>
          <w:iCs/>
          <w:szCs w:val="20"/>
          <w:lang w:val="en-GB"/>
        </w:rPr>
      </w:pPr>
      <w:r w:rsidRPr="00FB6433">
        <w:rPr>
          <w:rFonts w:asciiTheme="majorBidi" w:hAnsiTheme="majorBidi" w:cstheme="majorBidi"/>
          <w:b/>
          <w:bCs/>
          <w:i/>
          <w:iCs/>
          <w:szCs w:val="20"/>
          <w:u w:val="single"/>
          <w:lang w:val="en-GB"/>
        </w:rPr>
        <w:t>Proposal 1:</w:t>
      </w:r>
      <w:r w:rsidRPr="00FB6433">
        <w:rPr>
          <w:rFonts w:asciiTheme="majorBidi" w:hAnsiTheme="majorBidi" w:cstheme="majorBidi"/>
          <w:b/>
          <w:bCs/>
          <w:i/>
          <w:iCs/>
          <w:szCs w:val="20"/>
          <w:lang w:val="en-GB"/>
        </w:rPr>
        <w:t xml:space="preserve"> Study waveform enhancement techniques targeting 6GR coverage enhancement, energy efficiency improvement and support of sensing while maintaining compatibility with current waveforms’ structures, complexity constraints, and support of MRSS.</w:t>
      </w:r>
    </w:p>
    <w:p w14:paraId="29543D2D" w14:textId="77777777" w:rsidR="00B9458A" w:rsidRPr="00FB6433" w:rsidRDefault="00B9458A" w:rsidP="00B9458A">
      <w:pPr>
        <w:pStyle w:val="Heading2"/>
        <w:numPr>
          <w:ilvl w:val="1"/>
          <w:numId w:val="27"/>
        </w:numPr>
        <w:spacing w:line="276" w:lineRule="auto"/>
        <w:rPr>
          <w:rFonts w:cs="Arial"/>
          <w:sz w:val="28"/>
          <w:szCs w:val="18"/>
          <w:lang w:eastAsia="en-US"/>
        </w:rPr>
      </w:pPr>
      <w:r w:rsidRPr="00FB6433">
        <w:rPr>
          <w:rFonts w:cs="Arial"/>
          <w:sz w:val="28"/>
          <w:szCs w:val="18"/>
          <w:lang w:eastAsia="en-US"/>
        </w:rPr>
        <w:t>DFT-s-OFDM for Downlink (DL)</w:t>
      </w:r>
    </w:p>
    <w:p w14:paraId="36DFD948" w14:textId="7BA70C15" w:rsidR="006F4C1D" w:rsidRPr="00FB6433" w:rsidRDefault="00B9458A" w:rsidP="006F4C1D">
      <w:pPr>
        <w:spacing w:line="276" w:lineRule="auto"/>
        <w:jc w:val="both"/>
        <w:rPr>
          <w:rFonts w:asciiTheme="majorBidi" w:eastAsia="Arial" w:hAnsiTheme="majorBidi" w:cstheme="majorBidi"/>
          <w:lang w:val="en-GB"/>
        </w:rPr>
      </w:pPr>
      <w:r w:rsidRPr="00FB6433">
        <w:rPr>
          <w:rFonts w:asciiTheme="majorBidi" w:eastAsia="Arial" w:hAnsiTheme="majorBidi" w:cstheme="majorBidi"/>
          <w:lang w:val="en-GB"/>
        </w:rPr>
        <w:t>DFT-s-OFDM</w:t>
      </w:r>
      <w:r w:rsidR="00C072CD" w:rsidRPr="00FB6433">
        <w:rPr>
          <w:rFonts w:asciiTheme="majorBidi" w:eastAsia="Arial" w:hAnsiTheme="majorBidi" w:cstheme="majorBidi"/>
          <w:lang w:val="en-GB"/>
        </w:rPr>
        <w:t xml:space="preserve"> </w:t>
      </w:r>
      <w:r w:rsidRPr="00FB6433">
        <w:rPr>
          <w:rFonts w:asciiTheme="majorBidi" w:eastAsia="Arial" w:hAnsiTheme="majorBidi" w:cstheme="majorBidi"/>
          <w:lang w:val="en-GB"/>
        </w:rPr>
        <w:t xml:space="preserve">can achieve lower PAPR/CM compared to CP-OFDM with moderate complexity and typically without the need for aggressive signal clipping. </w:t>
      </w:r>
    </w:p>
    <w:p w14:paraId="49FD852B" w14:textId="001B46CE" w:rsidR="00F8328A" w:rsidRPr="00FB6433" w:rsidRDefault="0072215C" w:rsidP="00DA5F8E">
      <w:pPr>
        <w:spacing w:line="276" w:lineRule="auto"/>
        <w:jc w:val="both"/>
        <w:rPr>
          <w:rFonts w:asciiTheme="majorBidi" w:eastAsia="Arial" w:hAnsiTheme="majorBidi" w:cstheme="majorBidi"/>
          <w:lang w:val="en-GB"/>
        </w:rPr>
      </w:pPr>
      <w:r w:rsidRPr="00FB6433">
        <w:rPr>
          <w:rFonts w:asciiTheme="majorBidi" w:eastAsia="Arial" w:hAnsiTheme="majorBidi" w:cstheme="majorBidi"/>
          <w:b/>
          <w:bCs/>
          <w:i/>
          <w:iCs/>
          <w:lang w:val="en-GB"/>
        </w:rPr>
        <w:t>MRSS compatibility:</w:t>
      </w:r>
      <w:r w:rsidRPr="00FB6433">
        <w:rPr>
          <w:rFonts w:asciiTheme="majorBidi" w:eastAsia="Arial" w:hAnsiTheme="majorBidi" w:cstheme="majorBidi"/>
          <w:lang w:val="en-GB"/>
        </w:rPr>
        <w:t xml:space="preserve"> </w:t>
      </w:r>
      <w:r w:rsidR="006F4C1D" w:rsidRPr="00FB6433">
        <w:rPr>
          <w:rFonts w:asciiTheme="majorBidi" w:eastAsia="Arial" w:hAnsiTheme="majorBidi" w:cstheme="majorBidi"/>
          <w:lang w:val="en-GB"/>
        </w:rPr>
        <w:t xml:space="preserve">Regarding MRSS, DFT-s-OFDM maintains </w:t>
      </w:r>
      <w:r w:rsidR="00C52320" w:rsidRPr="00FB6433">
        <w:rPr>
          <w:rFonts w:asciiTheme="majorBidi" w:eastAsia="Arial" w:hAnsiTheme="majorBidi" w:cstheme="majorBidi"/>
          <w:lang w:val="en-GB"/>
        </w:rPr>
        <w:t xml:space="preserve">similar </w:t>
      </w:r>
      <w:r w:rsidR="006F4C1D" w:rsidRPr="00FB6433">
        <w:rPr>
          <w:rFonts w:asciiTheme="majorBidi" w:eastAsia="Arial" w:hAnsiTheme="majorBidi" w:cstheme="majorBidi"/>
          <w:lang w:val="en-GB"/>
        </w:rPr>
        <w:t>compatibility as in 5G where DFT-s-OFDM is adopted in the UL.</w:t>
      </w:r>
      <w:r w:rsidR="00D91CB2" w:rsidRPr="00FB6433">
        <w:rPr>
          <w:rFonts w:asciiTheme="majorBidi" w:eastAsia="Arial" w:hAnsiTheme="majorBidi" w:cstheme="majorBidi"/>
          <w:lang w:val="en-GB"/>
        </w:rPr>
        <w:t xml:space="preserve"> </w:t>
      </w:r>
      <w:r w:rsidR="00073C83" w:rsidRPr="00FB6433">
        <w:rPr>
          <w:rFonts w:asciiTheme="majorBidi" w:eastAsia="Arial" w:hAnsiTheme="majorBidi" w:cstheme="majorBidi"/>
          <w:lang w:val="en-GB"/>
        </w:rPr>
        <w:t xml:space="preserve">DFT spreading doesn’t change the occupied bandwidth or the power spectral density compared to CP-OFDM and hence </w:t>
      </w:r>
      <w:r w:rsidR="00D91CB2" w:rsidRPr="00FB6433">
        <w:rPr>
          <w:rFonts w:asciiTheme="majorBidi" w:eastAsia="Arial" w:hAnsiTheme="majorBidi" w:cstheme="majorBidi"/>
          <w:lang w:val="en-GB"/>
        </w:rPr>
        <w:t xml:space="preserve">DFT-s-OFDM </w:t>
      </w:r>
      <w:r w:rsidR="00073C83" w:rsidRPr="00FB6433">
        <w:rPr>
          <w:rFonts w:asciiTheme="majorBidi" w:eastAsia="Arial" w:hAnsiTheme="majorBidi" w:cstheme="majorBidi"/>
          <w:lang w:val="en-GB"/>
        </w:rPr>
        <w:t>can maintain</w:t>
      </w:r>
      <w:r w:rsidR="00D91CB2" w:rsidRPr="00FB6433">
        <w:rPr>
          <w:rFonts w:asciiTheme="majorBidi" w:eastAsia="Arial" w:hAnsiTheme="majorBidi" w:cstheme="majorBidi"/>
          <w:lang w:val="en-GB"/>
        </w:rPr>
        <w:t xml:space="preserve"> the same scheduling flexibility as it maps data (spread data) to the same subcarrier grid as CP-OFDM</w:t>
      </w:r>
      <w:r w:rsidR="007727B4" w:rsidRPr="00FB6433">
        <w:rPr>
          <w:rFonts w:asciiTheme="majorBidi" w:eastAsia="Arial" w:hAnsiTheme="majorBidi" w:cstheme="majorBidi"/>
          <w:lang w:val="en-GB"/>
        </w:rPr>
        <w:t>.</w:t>
      </w:r>
      <w:r w:rsidR="00F86847" w:rsidRPr="00FB6433">
        <w:rPr>
          <w:rFonts w:asciiTheme="majorBidi" w:eastAsia="Arial" w:hAnsiTheme="majorBidi" w:cstheme="majorBidi"/>
          <w:lang w:val="en-GB"/>
        </w:rPr>
        <w:t xml:space="preserve"> Also time </w:t>
      </w:r>
      <w:r w:rsidR="00FA471E" w:rsidRPr="00FB6433">
        <w:rPr>
          <w:rFonts w:asciiTheme="majorBidi" w:eastAsia="Arial" w:hAnsiTheme="majorBidi" w:cstheme="majorBidi"/>
          <w:lang w:val="en-GB"/>
        </w:rPr>
        <w:t>domain scheduling of slots and symbols is same as for CP-OFDM</w:t>
      </w:r>
      <w:r w:rsidR="00F32FB9" w:rsidRPr="00FB6433">
        <w:rPr>
          <w:rFonts w:asciiTheme="majorBidi" w:eastAsia="Arial" w:hAnsiTheme="majorBidi" w:cstheme="majorBidi"/>
          <w:lang w:val="en-GB"/>
        </w:rPr>
        <w:t>.</w:t>
      </w:r>
    </w:p>
    <w:p w14:paraId="4D1F456D" w14:textId="3A4583EE" w:rsidR="00F8328A" w:rsidRPr="00FB6433" w:rsidRDefault="00F8328A" w:rsidP="006F4C1D">
      <w:pPr>
        <w:spacing w:line="276" w:lineRule="auto"/>
        <w:jc w:val="both"/>
        <w:rPr>
          <w:rFonts w:asciiTheme="majorBidi" w:eastAsia="Arial" w:hAnsiTheme="majorBidi" w:cstheme="majorBidi"/>
          <w:b/>
          <w:bCs/>
          <w:i/>
          <w:iCs/>
          <w:lang w:val="en-GB"/>
        </w:rPr>
      </w:pPr>
      <w:r w:rsidRPr="00FB6433">
        <w:rPr>
          <w:rFonts w:asciiTheme="majorBidi" w:eastAsia="Arial" w:hAnsiTheme="majorBidi" w:cstheme="majorBidi"/>
          <w:b/>
          <w:bCs/>
          <w:i/>
          <w:iCs/>
          <w:u w:val="single"/>
          <w:lang w:val="en-GB"/>
        </w:rPr>
        <w:t>Observation</w:t>
      </w:r>
      <w:r w:rsidR="00D67668" w:rsidRPr="00FB6433">
        <w:rPr>
          <w:rFonts w:asciiTheme="majorBidi" w:eastAsia="Arial" w:hAnsiTheme="majorBidi" w:cstheme="majorBidi"/>
          <w:b/>
          <w:bCs/>
          <w:i/>
          <w:iCs/>
          <w:u w:val="single"/>
          <w:lang w:val="en-GB"/>
        </w:rPr>
        <w:t xml:space="preserve"> 1</w:t>
      </w:r>
      <w:r w:rsidRPr="00FB6433">
        <w:rPr>
          <w:rFonts w:asciiTheme="majorBidi" w:eastAsia="Arial" w:hAnsiTheme="majorBidi" w:cstheme="majorBidi"/>
          <w:b/>
          <w:bCs/>
          <w:i/>
          <w:iCs/>
          <w:u w:val="single"/>
          <w:lang w:val="en-GB"/>
        </w:rPr>
        <w:t>:</w:t>
      </w:r>
      <w:r w:rsidRPr="00FB6433">
        <w:rPr>
          <w:rFonts w:asciiTheme="majorBidi" w:eastAsia="Arial" w:hAnsiTheme="majorBidi" w:cstheme="majorBidi"/>
          <w:b/>
          <w:bCs/>
          <w:i/>
          <w:iCs/>
          <w:lang w:val="en-GB"/>
        </w:rPr>
        <w:t xml:space="preserve"> DFT-s-OFDM maintains MRSS compatibility </w:t>
      </w:r>
      <w:r w:rsidR="000764B7" w:rsidRPr="00FB6433">
        <w:rPr>
          <w:rFonts w:asciiTheme="majorBidi" w:eastAsia="Arial" w:hAnsiTheme="majorBidi" w:cstheme="majorBidi"/>
          <w:b/>
          <w:bCs/>
          <w:i/>
          <w:iCs/>
          <w:lang w:val="en-GB"/>
        </w:rPr>
        <w:t>with</w:t>
      </w:r>
      <w:r w:rsidRPr="00FB6433">
        <w:rPr>
          <w:rFonts w:asciiTheme="majorBidi" w:eastAsia="Arial" w:hAnsiTheme="majorBidi" w:cstheme="majorBidi"/>
          <w:b/>
          <w:bCs/>
          <w:i/>
          <w:iCs/>
          <w:lang w:val="en-GB"/>
        </w:rPr>
        <w:t xml:space="preserve"> 5G</w:t>
      </w:r>
    </w:p>
    <w:p w14:paraId="5AFE1B7E" w14:textId="645283C9" w:rsidR="00AE1A96" w:rsidRPr="00FB6433" w:rsidRDefault="006F4C1D" w:rsidP="00AE1A96">
      <w:pPr>
        <w:spacing w:line="276" w:lineRule="auto"/>
        <w:jc w:val="both"/>
        <w:rPr>
          <w:rFonts w:asciiTheme="majorBidi" w:eastAsia="Arial" w:hAnsiTheme="majorBidi" w:cstheme="majorBidi"/>
          <w:lang w:val="en-GB"/>
        </w:rPr>
      </w:pPr>
      <w:r w:rsidRPr="00FB6433">
        <w:rPr>
          <w:rFonts w:asciiTheme="majorBidi" w:eastAsia="Arial" w:hAnsiTheme="majorBidi" w:cstheme="majorBidi"/>
          <w:lang w:val="en-GB"/>
        </w:rPr>
        <w:t>Deploying DFT-s-OFDM in DL can enhance the network side energy saving (NES) as well as improve DL coverage, making it particularly well-suited for certain 6G applications such as</w:t>
      </w:r>
      <w:r w:rsidR="00CE0C5F">
        <w:rPr>
          <w:rFonts w:asciiTheme="majorBidi" w:eastAsia="Arial" w:hAnsiTheme="majorBidi" w:cstheme="majorBidi"/>
          <w:lang w:val="en-GB"/>
        </w:rPr>
        <w:t xml:space="preserve"> low data rate MBB, </w:t>
      </w:r>
      <w:r w:rsidRPr="00FB6433">
        <w:rPr>
          <w:rFonts w:asciiTheme="majorBidi" w:eastAsia="Arial" w:hAnsiTheme="majorBidi" w:cstheme="majorBidi"/>
          <w:lang w:val="en-GB"/>
        </w:rPr>
        <w:t xml:space="preserve">IoT and NTN, where high data throughput is not a primary KPI and hence MIMO configurations can therefore be relaxed. </w:t>
      </w:r>
      <w:r w:rsidR="00AE1A96" w:rsidRPr="00FB6433">
        <w:rPr>
          <w:rFonts w:asciiTheme="majorBidi" w:eastAsia="Arial" w:hAnsiTheme="majorBidi" w:cstheme="majorBidi"/>
          <w:lang w:val="en-GB"/>
        </w:rPr>
        <w:t xml:space="preserve">DFT-s-OFDM can be applied to any DL channel and signals, however, there can be complexity in adopting DFT-s-OFDM for SSB and PDCCH due to the need of redesign these channels and the issue of increasing cell search complexity. Therefore, </w:t>
      </w:r>
      <w:r w:rsidR="00996E71" w:rsidRPr="00FB6433">
        <w:rPr>
          <w:rFonts w:asciiTheme="majorBidi" w:eastAsia="Arial" w:hAnsiTheme="majorBidi" w:cstheme="majorBidi"/>
          <w:lang w:val="en-GB"/>
        </w:rPr>
        <w:t>we think</w:t>
      </w:r>
      <w:r w:rsidR="00AE1A96" w:rsidRPr="00FB6433">
        <w:rPr>
          <w:rFonts w:asciiTheme="majorBidi" w:eastAsia="Arial" w:hAnsiTheme="majorBidi" w:cstheme="majorBidi"/>
          <w:lang w:val="en-GB"/>
        </w:rPr>
        <w:t xml:space="preserve"> that DFT-s-OFDM can be applied to PDSCH to enhance network energy saving during transmitting PDSCH and enhance coverage for cell edge UEs, while coverage enhancement of SSB and PDCCH can be achieved by other methods such as</w:t>
      </w:r>
      <w:r w:rsidR="00D17A0C" w:rsidRPr="00FB6433">
        <w:rPr>
          <w:rFonts w:asciiTheme="majorBidi" w:eastAsia="Arial" w:hAnsiTheme="majorBidi" w:cstheme="majorBidi"/>
          <w:lang w:val="en-GB"/>
        </w:rPr>
        <w:t xml:space="preserve">, lower code rate, </w:t>
      </w:r>
      <w:r w:rsidR="00AE1A96" w:rsidRPr="00FB6433">
        <w:rPr>
          <w:rFonts w:asciiTheme="majorBidi" w:eastAsia="Arial" w:hAnsiTheme="majorBidi" w:cstheme="majorBidi"/>
          <w:lang w:val="en-GB"/>
        </w:rPr>
        <w:t xml:space="preserve">repetition and </w:t>
      </w:r>
      <w:r w:rsidR="007D112C" w:rsidRPr="00FB6433">
        <w:rPr>
          <w:rFonts w:asciiTheme="majorBidi" w:eastAsia="Arial" w:hAnsiTheme="majorBidi" w:cstheme="majorBidi"/>
          <w:lang w:val="en-GB"/>
        </w:rPr>
        <w:t>enhanced</w:t>
      </w:r>
      <w:r w:rsidR="00AE1A96" w:rsidRPr="00FB6433">
        <w:rPr>
          <w:rFonts w:asciiTheme="majorBidi" w:eastAsia="Arial" w:hAnsiTheme="majorBidi" w:cstheme="majorBidi"/>
          <w:lang w:val="en-GB"/>
        </w:rPr>
        <w:t xml:space="preserve"> modulation.</w:t>
      </w:r>
      <w:r w:rsidR="001F12AD">
        <w:rPr>
          <w:rFonts w:asciiTheme="majorBidi" w:eastAsia="Arial" w:hAnsiTheme="majorBidi" w:cstheme="majorBidi"/>
          <w:lang w:val="en-GB"/>
        </w:rPr>
        <w:t xml:space="preserve"> </w:t>
      </w:r>
    </w:p>
    <w:p w14:paraId="15CD3798" w14:textId="30E4148B" w:rsidR="00696FC6" w:rsidRPr="00696FC6" w:rsidRDefault="00996E71" w:rsidP="00696FC6">
      <w:pPr>
        <w:spacing w:line="276" w:lineRule="auto"/>
        <w:jc w:val="both"/>
        <w:rPr>
          <w:rFonts w:asciiTheme="majorBidi" w:eastAsia="Arial" w:hAnsiTheme="majorBidi" w:cstheme="majorBidi"/>
          <w:b/>
          <w:bCs/>
          <w:i/>
          <w:iCs/>
          <w:lang w:val="en-GB"/>
        </w:rPr>
      </w:pPr>
      <w:r w:rsidRPr="00FB6433">
        <w:rPr>
          <w:rFonts w:asciiTheme="majorBidi" w:eastAsia="Arial" w:hAnsiTheme="majorBidi" w:cstheme="majorBidi"/>
          <w:b/>
          <w:bCs/>
          <w:i/>
          <w:iCs/>
          <w:u w:val="single"/>
          <w:lang w:val="en-GB"/>
        </w:rPr>
        <w:t xml:space="preserve">Proposal </w:t>
      </w:r>
      <w:r w:rsidR="00816760" w:rsidRPr="00FB6433">
        <w:rPr>
          <w:rFonts w:asciiTheme="majorBidi" w:eastAsia="Arial" w:hAnsiTheme="majorBidi" w:cstheme="majorBidi"/>
          <w:b/>
          <w:bCs/>
          <w:i/>
          <w:iCs/>
          <w:u w:val="single"/>
          <w:lang w:val="en-GB"/>
        </w:rPr>
        <w:t>2</w:t>
      </w:r>
      <w:r w:rsidRPr="00FB6433">
        <w:rPr>
          <w:rFonts w:asciiTheme="majorBidi" w:eastAsia="Arial" w:hAnsiTheme="majorBidi" w:cstheme="majorBidi"/>
          <w:b/>
          <w:bCs/>
          <w:i/>
          <w:iCs/>
          <w:u w:val="single"/>
          <w:lang w:val="en-GB"/>
        </w:rPr>
        <w:t>:</w:t>
      </w:r>
      <w:r w:rsidRPr="00FB6433">
        <w:rPr>
          <w:rFonts w:asciiTheme="majorBidi" w:eastAsia="Arial" w:hAnsiTheme="majorBidi" w:cstheme="majorBidi"/>
          <w:b/>
          <w:bCs/>
          <w:i/>
          <w:iCs/>
          <w:lang w:val="en-GB"/>
        </w:rPr>
        <w:t xml:space="preserve"> </w:t>
      </w:r>
      <w:r w:rsidR="009E3409" w:rsidRPr="00FB6433">
        <w:rPr>
          <w:rFonts w:asciiTheme="majorBidi" w:eastAsia="Arial" w:hAnsiTheme="majorBidi" w:cstheme="majorBidi"/>
          <w:b/>
          <w:bCs/>
          <w:i/>
          <w:iCs/>
          <w:lang w:val="en-GB"/>
        </w:rPr>
        <w:t xml:space="preserve">Study adopting </w:t>
      </w:r>
      <w:r w:rsidRPr="00FB6433">
        <w:rPr>
          <w:rFonts w:asciiTheme="majorBidi" w:eastAsia="Arial" w:hAnsiTheme="majorBidi" w:cstheme="majorBidi"/>
          <w:b/>
          <w:bCs/>
          <w:i/>
          <w:iCs/>
          <w:lang w:val="en-GB"/>
        </w:rPr>
        <w:t xml:space="preserve">DFT-s-OFDM </w:t>
      </w:r>
      <w:r w:rsidR="000C79BD" w:rsidRPr="00FB6433">
        <w:rPr>
          <w:rFonts w:asciiTheme="majorBidi" w:eastAsia="Arial" w:hAnsiTheme="majorBidi" w:cstheme="majorBidi"/>
          <w:b/>
          <w:bCs/>
          <w:i/>
          <w:iCs/>
          <w:lang w:val="en-GB"/>
        </w:rPr>
        <w:t xml:space="preserve">for </w:t>
      </w:r>
      <w:r w:rsidR="00F2611D" w:rsidRPr="00FB6433">
        <w:rPr>
          <w:rFonts w:asciiTheme="majorBidi" w:eastAsia="Arial" w:hAnsiTheme="majorBidi" w:cstheme="majorBidi"/>
          <w:b/>
          <w:bCs/>
          <w:i/>
          <w:iCs/>
          <w:lang w:val="en-GB"/>
        </w:rPr>
        <w:t xml:space="preserve">at least </w:t>
      </w:r>
      <w:r w:rsidR="009E3409" w:rsidRPr="00FB6433">
        <w:rPr>
          <w:rFonts w:asciiTheme="majorBidi" w:eastAsia="Arial" w:hAnsiTheme="majorBidi" w:cstheme="majorBidi"/>
          <w:b/>
          <w:bCs/>
          <w:i/>
          <w:iCs/>
          <w:lang w:val="en-GB"/>
        </w:rPr>
        <w:t>DL</w:t>
      </w:r>
      <w:r w:rsidRPr="00FB6433">
        <w:rPr>
          <w:rFonts w:asciiTheme="majorBidi" w:eastAsia="Arial" w:hAnsiTheme="majorBidi" w:cstheme="majorBidi"/>
          <w:b/>
          <w:bCs/>
          <w:i/>
          <w:iCs/>
          <w:lang w:val="en-GB"/>
        </w:rPr>
        <w:t xml:space="preserve"> data channel</w:t>
      </w:r>
      <w:r w:rsidR="00AC722B" w:rsidRPr="00FB6433">
        <w:rPr>
          <w:rFonts w:asciiTheme="majorBidi" w:eastAsia="Arial" w:hAnsiTheme="majorBidi" w:cstheme="majorBidi"/>
          <w:b/>
          <w:bCs/>
          <w:i/>
          <w:iCs/>
          <w:lang w:val="en-GB"/>
        </w:rPr>
        <w:t xml:space="preserve"> (PDSCH)</w:t>
      </w:r>
      <w:r w:rsidR="00CE0C5F">
        <w:rPr>
          <w:rFonts w:asciiTheme="majorBidi" w:eastAsia="Arial" w:hAnsiTheme="majorBidi" w:cstheme="majorBidi"/>
          <w:b/>
          <w:bCs/>
          <w:i/>
          <w:iCs/>
          <w:lang w:val="en-GB"/>
        </w:rPr>
        <w:t xml:space="preserve"> for low data rate MBB, IoT, NTN</w:t>
      </w:r>
    </w:p>
    <w:p w14:paraId="4B331087" w14:textId="0E9C1B3A" w:rsidR="00D54CF8" w:rsidRPr="00FB6433" w:rsidRDefault="00A12BA3" w:rsidP="00696FC6">
      <w:pPr>
        <w:spacing w:after="0" w:line="276" w:lineRule="auto"/>
        <w:jc w:val="both"/>
        <w:rPr>
          <w:rFonts w:asciiTheme="majorBidi" w:hAnsiTheme="majorBidi" w:cstheme="majorBidi"/>
          <w:lang w:val="en-GB"/>
        </w:rPr>
      </w:pPr>
      <w:r w:rsidRPr="00FB6433">
        <w:rPr>
          <w:rFonts w:asciiTheme="majorBidi" w:eastAsia="Arial" w:hAnsiTheme="majorBidi" w:cstheme="majorBidi"/>
          <w:lang w:val="en-GB"/>
        </w:rPr>
        <w:t xml:space="preserve">Some issues related to adopting DFT-s-OFDM in DL </w:t>
      </w:r>
      <w:r w:rsidRPr="00FB6433">
        <w:rPr>
          <w:rFonts w:asciiTheme="majorBidi" w:hAnsiTheme="majorBidi" w:cstheme="majorBidi"/>
          <w:lang w:val="en-GB"/>
        </w:rPr>
        <w:t>have been discussed during RAN1#122</w:t>
      </w:r>
      <w:r w:rsidRPr="00FB6433">
        <w:rPr>
          <w:rFonts w:asciiTheme="majorBidi" w:eastAsia="Arial" w:hAnsiTheme="majorBidi" w:cstheme="majorBidi"/>
          <w:lang w:val="en-GB"/>
        </w:rPr>
        <w:t>. T</w:t>
      </w:r>
      <w:r w:rsidR="00B9458A" w:rsidRPr="00FB6433">
        <w:rPr>
          <w:rFonts w:asciiTheme="majorBidi" w:hAnsiTheme="majorBidi" w:cstheme="majorBidi"/>
          <w:lang w:val="en-GB"/>
        </w:rPr>
        <w:t>he</w:t>
      </w:r>
      <w:r w:rsidRPr="00FB6433">
        <w:rPr>
          <w:rFonts w:asciiTheme="majorBidi" w:hAnsiTheme="majorBidi" w:cstheme="majorBidi"/>
          <w:lang w:val="en-GB"/>
        </w:rPr>
        <w:t>s</w:t>
      </w:r>
      <w:r w:rsidR="00B9458A" w:rsidRPr="00FB6433">
        <w:rPr>
          <w:rFonts w:asciiTheme="majorBidi" w:hAnsiTheme="majorBidi" w:cstheme="majorBidi"/>
          <w:lang w:val="en-GB"/>
        </w:rPr>
        <w:t xml:space="preserve">e issues </w:t>
      </w:r>
      <w:r w:rsidR="00CF3C61" w:rsidRPr="00FB6433">
        <w:rPr>
          <w:rFonts w:asciiTheme="majorBidi" w:hAnsiTheme="majorBidi" w:cstheme="majorBidi"/>
          <w:lang w:val="en-GB"/>
        </w:rPr>
        <w:t>include</w:t>
      </w:r>
      <w:r w:rsidR="00D54CF8" w:rsidRPr="00FB6433">
        <w:rPr>
          <w:rFonts w:asciiTheme="majorBidi" w:hAnsiTheme="majorBidi" w:cstheme="majorBidi"/>
          <w:lang w:val="en-GB"/>
        </w:rPr>
        <w:t>:</w:t>
      </w:r>
    </w:p>
    <w:p w14:paraId="1FBBAD1C" w14:textId="23E22950" w:rsidR="00B9458A" w:rsidRPr="00FB6433" w:rsidRDefault="00B9458A" w:rsidP="00696FC6">
      <w:pPr>
        <w:spacing w:after="0" w:line="276" w:lineRule="auto"/>
        <w:jc w:val="both"/>
        <w:rPr>
          <w:rFonts w:asciiTheme="majorBidi" w:hAnsiTheme="majorBidi" w:cstheme="majorBidi"/>
          <w:lang w:val="en-GB"/>
        </w:rPr>
      </w:pPr>
      <w:r w:rsidRPr="00FB6433">
        <w:rPr>
          <w:rFonts w:asciiTheme="majorBidi" w:hAnsiTheme="majorBidi" w:cstheme="majorBidi"/>
          <w:b/>
          <w:bCs/>
          <w:i/>
          <w:iCs/>
          <w:lang w:val="en-GB"/>
        </w:rPr>
        <w:t>UE</w:t>
      </w:r>
      <w:r w:rsidR="00C072CD" w:rsidRPr="00FB6433">
        <w:rPr>
          <w:rFonts w:asciiTheme="majorBidi" w:hAnsiTheme="majorBidi" w:cstheme="majorBidi"/>
          <w:b/>
          <w:bCs/>
          <w:i/>
          <w:iCs/>
          <w:lang w:val="en-GB"/>
        </w:rPr>
        <w:t>s</w:t>
      </w:r>
      <w:r w:rsidRPr="00FB6433">
        <w:rPr>
          <w:rFonts w:asciiTheme="majorBidi" w:hAnsiTheme="majorBidi" w:cstheme="majorBidi"/>
          <w:b/>
          <w:bCs/>
          <w:i/>
          <w:iCs/>
          <w:lang w:val="en-GB"/>
        </w:rPr>
        <w:t xml:space="preserve"> </w:t>
      </w:r>
      <w:r w:rsidR="00D54CF8" w:rsidRPr="00FB6433">
        <w:rPr>
          <w:rFonts w:asciiTheme="majorBidi" w:hAnsiTheme="majorBidi" w:cstheme="majorBidi"/>
          <w:b/>
          <w:bCs/>
          <w:i/>
          <w:iCs/>
          <w:lang w:val="en-GB"/>
        </w:rPr>
        <w:t>multiplexing</w:t>
      </w:r>
      <w:r w:rsidR="00D54CF8" w:rsidRPr="00FB6433">
        <w:rPr>
          <w:rFonts w:asciiTheme="majorBidi" w:hAnsiTheme="majorBidi" w:cstheme="majorBidi"/>
          <w:lang w:val="en-GB"/>
        </w:rPr>
        <w:t xml:space="preserve">: </w:t>
      </w:r>
      <w:r w:rsidR="00D604AF" w:rsidRPr="00FB6433">
        <w:rPr>
          <w:rFonts w:asciiTheme="majorBidi" w:hAnsiTheme="majorBidi" w:cstheme="majorBidi"/>
          <w:lang w:val="en-GB"/>
        </w:rPr>
        <w:t>In principle UEs with DFT-s-OFDM can be simply multiplexed with OFDMA, however, a</w:t>
      </w:r>
      <w:r w:rsidRPr="00FB6433">
        <w:rPr>
          <w:rFonts w:asciiTheme="majorBidi" w:hAnsiTheme="majorBidi" w:cstheme="majorBidi"/>
          <w:lang w:val="en-GB"/>
        </w:rPr>
        <w:t xml:space="preserve">s the number of scheduled UEs in a certain carrier bandwidth increases the benefit of DFT-s-OFDM decreases since the gain of PAPR/CM reduction depends on the number of </w:t>
      </w:r>
      <w:proofErr w:type="spellStart"/>
      <w:r w:rsidRPr="00FB6433">
        <w:rPr>
          <w:rFonts w:asciiTheme="majorBidi" w:hAnsiTheme="majorBidi" w:cstheme="majorBidi"/>
          <w:lang w:val="en-GB"/>
        </w:rPr>
        <w:t>OFDMAed</w:t>
      </w:r>
      <w:proofErr w:type="spellEnd"/>
      <w:r w:rsidRPr="00FB6433">
        <w:rPr>
          <w:rFonts w:asciiTheme="majorBidi" w:hAnsiTheme="majorBidi" w:cstheme="majorBidi"/>
          <w:lang w:val="en-GB"/>
        </w:rPr>
        <w:t xml:space="preserve"> resources (number of scheduled UEs if they are using individual DFTs). </w:t>
      </w:r>
      <w:r w:rsidR="00D604AF" w:rsidRPr="00FB6433">
        <w:rPr>
          <w:rFonts w:asciiTheme="majorBidi" w:hAnsiTheme="majorBidi" w:cstheme="majorBidi"/>
          <w:lang w:val="en-GB"/>
        </w:rPr>
        <w:t>This makes per UE DFT more suitable for low load scenarios where one or a few UEs are scheduled in frequency. F</w:t>
      </w:r>
      <w:r w:rsidRPr="00FB6433">
        <w:rPr>
          <w:rFonts w:asciiTheme="majorBidi" w:hAnsiTheme="majorBidi" w:cstheme="majorBidi"/>
          <w:lang w:val="en-GB"/>
        </w:rPr>
        <w:t xml:space="preserve">or some scenarios, instead of applying different DFTs for different UEs, e.g., based on UEs allocations/RBs, a single DFT applied for a group of UEs can achieve lower PAPR/CM to enhance both NES and DL coverage. DFT spreading with respect to sub-band/group based can be applied on the data of multiple UEs. Grouping UEs in a single DFT may depend on different parameters such as channel conditions, UE’s proximity to BS, </w:t>
      </w:r>
      <w:r w:rsidR="00B10AA7" w:rsidRPr="00FB6433">
        <w:rPr>
          <w:rFonts w:asciiTheme="majorBidi" w:hAnsiTheme="majorBidi" w:cstheme="majorBidi"/>
          <w:lang w:val="en-GB"/>
        </w:rPr>
        <w:t xml:space="preserve">required back-off at PA, </w:t>
      </w:r>
      <w:r w:rsidRPr="00FB6433">
        <w:rPr>
          <w:rFonts w:asciiTheme="majorBidi" w:hAnsiTheme="majorBidi" w:cstheme="majorBidi"/>
          <w:lang w:val="en-GB"/>
        </w:rPr>
        <w:t xml:space="preserve">and whether these UEs can be served by a single beam to enable common beamforming and common </w:t>
      </w:r>
      <w:r w:rsidR="00E64F5A" w:rsidRPr="00FB6433">
        <w:rPr>
          <w:rFonts w:asciiTheme="majorBidi" w:hAnsiTheme="majorBidi" w:cstheme="majorBidi"/>
          <w:lang w:val="en-GB"/>
        </w:rPr>
        <w:t>RS</w:t>
      </w:r>
      <w:r w:rsidRPr="00FB6433">
        <w:rPr>
          <w:rFonts w:asciiTheme="majorBidi" w:hAnsiTheme="majorBidi" w:cstheme="majorBidi"/>
          <w:lang w:val="en-GB"/>
        </w:rPr>
        <w:t xml:space="preserve"> for the group of UEs within DFT.</w:t>
      </w:r>
      <w:r w:rsidR="00B10AA7" w:rsidRPr="00FB6433">
        <w:rPr>
          <w:rFonts w:asciiTheme="majorBidi" w:hAnsiTheme="majorBidi" w:cstheme="majorBidi"/>
          <w:lang w:val="en-GB"/>
        </w:rPr>
        <w:t xml:space="preserve"> Figure 1 shows an illustration of grouping PDSCH of multiple UEs in a single DFT.</w:t>
      </w:r>
    </w:p>
    <w:p w14:paraId="60F8BFF0" w14:textId="594D3F3B" w:rsidR="00B9458A" w:rsidRPr="00FB6433" w:rsidRDefault="00B9458A" w:rsidP="00B9458A">
      <w:pPr>
        <w:spacing w:line="276" w:lineRule="auto"/>
        <w:jc w:val="both"/>
        <w:rPr>
          <w:rFonts w:asciiTheme="majorBidi" w:hAnsiTheme="majorBidi" w:cstheme="majorBidi"/>
          <w:lang w:val="en-GB"/>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4499"/>
        <w:gridCol w:w="5473"/>
      </w:tblGrid>
      <w:tr w:rsidR="00B9458A" w:rsidRPr="00FB6433" w14:paraId="15964C12" w14:textId="77777777" w:rsidTr="00B10AA7">
        <w:trPr>
          <w:gridBefore w:val="1"/>
          <w:wBefore w:w="108" w:type="dxa"/>
        </w:trPr>
        <w:tc>
          <w:tcPr>
            <w:tcW w:w="4499" w:type="dxa"/>
          </w:tcPr>
          <w:p w14:paraId="41E84D47" w14:textId="77777777" w:rsidR="00B9458A" w:rsidRPr="00FB6433" w:rsidRDefault="00B9458A" w:rsidP="004C0729">
            <w:pPr>
              <w:spacing w:line="276" w:lineRule="auto"/>
              <w:jc w:val="right"/>
              <w:rPr>
                <w:rFonts w:asciiTheme="majorBidi" w:eastAsia="Arial" w:hAnsiTheme="majorBidi" w:cstheme="majorBidi"/>
                <w:lang w:val="en-GB"/>
              </w:rPr>
            </w:pPr>
            <w:r w:rsidRPr="00FB6433">
              <w:rPr>
                <w:rFonts w:asciiTheme="majorBidi" w:eastAsia="Arial" w:hAnsiTheme="majorBidi" w:cstheme="majorBidi"/>
                <w:noProof/>
                <w:lang w:val="en-GB"/>
              </w:rPr>
              <w:lastRenderedPageBreak/>
              <w:drawing>
                <wp:inline distT="0" distB="0" distL="0" distR="0" wp14:anchorId="30606F7D" wp14:editId="5CA2EA91">
                  <wp:extent cx="1899139" cy="818047"/>
                  <wp:effectExtent l="0" t="0" r="0" b="1270"/>
                  <wp:docPr id="40" name="Picture 39" descr="A group of cell phones&#10;&#10;AI-generated content may be incorrect.">
                    <a:extLst xmlns:a="http://schemas.openxmlformats.org/drawingml/2006/main">
                      <a:ext uri="{FF2B5EF4-FFF2-40B4-BE49-F238E27FC236}">
                        <a16:creationId xmlns:a16="http://schemas.microsoft.com/office/drawing/2014/main" id="{ED69A7FA-E3D3-A929-197A-EB2E9ADEFF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descr="A group of cell phones&#10;&#10;AI-generated content may be incorrect.">
                            <a:extLst>
                              <a:ext uri="{FF2B5EF4-FFF2-40B4-BE49-F238E27FC236}">
                                <a16:creationId xmlns:a16="http://schemas.microsoft.com/office/drawing/2014/main" id="{ED69A7FA-E3D3-A929-197A-EB2E9ADEFF78}"/>
                              </a:ext>
                            </a:extLst>
                          </pic:cNvPr>
                          <pic:cNvPicPr>
                            <a:picLocks noChangeAspect="1"/>
                          </pic:cNvPicPr>
                        </pic:nvPicPr>
                        <pic:blipFill>
                          <a:blip r:embed="rId11"/>
                          <a:stretch>
                            <a:fillRect/>
                          </a:stretch>
                        </pic:blipFill>
                        <pic:spPr>
                          <a:xfrm>
                            <a:off x="0" y="0"/>
                            <a:ext cx="1918019" cy="826179"/>
                          </a:xfrm>
                          <a:prstGeom prst="rect">
                            <a:avLst/>
                          </a:prstGeom>
                        </pic:spPr>
                      </pic:pic>
                    </a:graphicData>
                  </a:graphic>
                </wp:inline>
              </w:drawing>
            </w:r>
          </w:p>
          <w:p w14:paraId="07E976A3" w14:textId="77777777" w:rsidR="00B9458A" w:rsidRPr="00FB6433" w:rsidRDefault="00B9458A" w:rsidP="004C0729">
            <w:pPr>
              <w:spacing w:line="276" w:lineRule="auto"/>
              <w:jc w:val="center"/>
              <w:rPr>
                <w:rFonts w:asciiTheme="majorBidi" w:eastAsia="Arial" w:hAnsiTheme="majorBidi" w:cstheme="majorBidi"/>
                <w:lang w:val="en-GB"/>
              </w:rPr>
            </w:pPr>
            <w:r w:rsidRPr="00FB6433">
              <w:rPr>
                <w:rFonts w:asciiTheme="majorBidi" w:eastAsia="Arial" w:hAnsiTheme="majorBidi" w:cstheme="majorBidi"/>
                <w:noProof/>
                <w:lang w:val="en-GB"/>
              </w:rPr>
              <w:drawing>
                <wp:inline distT="0" distB="0" distL="0" distR="0" wp14:anchorId="2021C16C" wp14:editId="0A4A5699">
                  <wp:extent cx="1281165" cy="924938"/>
                  <wp:effectExtent l="0" t="0" r="0" b="8890"/>
                  <wp:docPr id="128" name="Picture 127" descr="A group of cell phones&#10;&#10;AI-generated content may be incorrect.">
                    <a:extLst xmlns:a="http://schemas.openxmlformats.org/drawingml/2006/main">
                      <a:ext uri="{FF2B5EF4-FFF2-40B4-BE49-F238E27FC236}">
                        <a16:creationId xmlns:a16="http://schemas.microsoft.com/office/drawing/2014/main" id="{C7BF1A8C-0E4C-BF6C-37E8-E5E6626249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7" descr="A group of cell phones&#10;&#10;AI-generated content may be incorrect.">
                            <a:extLst>
                              <a:ext uri="{FF2B5EF4-FFF2-40B4-BE49-F238E27FC236}">
                                <a16:creationId xmlns:a16="http://schemas.microsoft.com/office/drawing/2014/main" id="{C7BF1A8C-0E4C-BF6C-37E8-E5E6626249E9}"/>
                              </a:ext>
                            </a:extLst>
                          </pic:cNvPr>
                          <pic:cNvPicPr>
                            <a:picLocks noChangeAspect="1"/>
                          </pic:cNvPicPr>
                        </pic:nvPicPr>
                        <pic:blipFill>
                          <a:blip r:embed="rId12"/>
                          <a:stretch>
                            <a:fillRect/>
                          </a:stretch>
                        </pic:blipFill>
                        <pic:spPr>
                          <a:xfrm>
                            <a:off x="0" y="0"/>
                            <a:ext cx="1297606" cy="936808"/>
                          </a:xfrm>
                          <a:prstGeom prst="rect">
                            <a:avLst/>
                          </a:prstGeom>
                        </pic:spPr>
                      </pic:pic>
                    </a:graphicData>
                  </a:graphic>
                </wp:inline>
              </w:drawing>
            </w:r>
          </w:p>
        </w:tc>
        <w:tc>
          <w:tcPr>
            <w:tcW w:w="5473" w:type="dxa"/>
          </w:tcPr>
          <w:p w14:paraId="2278F687" w14:textId="77777777" w:rsidR="00B9458A" w:rsidRPr="00FB6433" w:rsidRDefault="00B9458A" w:rsidP="004C0729">
            <w:pPr>
              <w:spacing w:line="276" w:lineRule="auto"/>
              <w:ind w:left="576"/>
              <w:jc w:val="right"/>
              <w:rPr>
                <w:rFonts w:asciiTheme="majorBidi" w:eastAsia="Arial" w:hAnsiTheme="majorBidi" w:cstheme="majorBidi"/>
                <w:lang w:val="en-GB"/>
              </w:rPr>
            </w:pPr>
            <w:r w:rsidRPr="00FB6433">
              <w:rPr>
                <w:rFonts w:asciiTheme="majorBidi" w:eastAsia="Arial" w:hAnsiTheme="majorBidi" w:cstheme="majorBidi"/>
                <w:noProof/>
                <w:lang w:val="en-GB"/>
              </w:rPr>
              <w:drawing>
                <wp:inline distT="0" distB="0" distL="0" distR="0" wp14:anchorId="64C228AE" wp14:editId="45FC0888">
                  <wp:extent cx="2436478" cy="1851547"/>
                  <wp:effectExtent l="0" t="0" r="2540" b="0"/>
                  <wp:docPr id="44" name="Picture 43" descr="A close-up of a graph&#10;&#10;AI-generated content may be incorrect.">
                    <a:extLst xmlns:a="http://schemas.openxmlformats.org/drawingml/2006/main">
                      <a:ext uri="{FF2B5EF4-FFF2-40B4-BE49-F238E27FC236}">
                        <a16:creationId xmlns:a16="http://schemas.microsoft.com/office/drawing/2014/main" id="{B1C19C29-36D9-0BA7-0122-C78FEDEEDA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3" descr="A close-up of a graph&#10;&#10;AI-generated content may be incorrect.">
                            <a:extLst>
                              <a:ext uri="{FF2B5EF4-FFF2-40B4-BE49-F238E27FC236}">
                                <a16:creationId xmlns:a16="http://schemas.microsoft.com/office/drawing/2014/main" id="{B1C19C29-36D9-0BA7-0122-C78FEDEEDAAA}"/>
                              </a:ext>
                            </a:extLst>
                          </pic:cNvPr>
                          <pic:cNvPicPr>
                            <a:picLocks noChangeAspect="1"/>
                          </pic:cNvPicPr>
                        </pic:nvPicPr>
                        <pic:blipFill>
                          <a:blip r:embed="rId13"/>
                          <a:stretch>
                            <a:fillRect/>
                          </a:stretch>
                        </pic:blipFill>
                        <pic:spPr>
                          <a:xfrm>
                            <a:off x="0" y="0"/>
                            <a:ext cx="2475278" cy="1881032"/>
                          </a:xfrm>
                          <a:prstGeom prst="rect">
                            <a:avLst/>
                          </a:prstGeom>
                        </pic:spPr>
                      </pic:pic>
                    </a:graphicData>
                  </a:graphic>
                </wp:inline>
              </w:drawing>
            </w:r>
          </w:p>
        </w:tc>
      </w:tr>
      <w:tr w:rsidR="00B10AA7" w:rsidRPr="00FB6433" w14:paraId="1AED540D" w14:textId="77777777" w:rsidTr="00B10AA7">
        <w:tc>
          <w:tcPr>
            <w:tcW w:w="10080" w:type="dxa"/>
            <w:gridSpan w:val="3"/>
          </w:tcPr>
          <w:p w14:paraId="676EA643" w14:textId="3CBD56A5" w:rsidR="00B10AA7" w:rsidRPr="00FB6433" w:rsidRDefault="00B10AA7" w:rsidP="004C0729">
            <w:pPr>
              <w:spacing w:line="276" w:lineRule="auto"/>
              <w:jc w:val="center"/>
              <w:rPr>
                <w:rFonts w:asciiTheme="majorBidi" w:hAnsiTheme="majorBidi" w:cstheme="majorBidi"/>
                <w:b/>
                <w:bCs/>
                <w:sz w:val="18"/>
                <w:szCs w:val="18"/>
                <w:lang w:val="en-GB"/>
              </w:rPr>
            </w:pPr>
            <w:r w:rsidRPr="00FB6433">
              <w:rPr>
                <w:rFonts w:asciiTheme="majorBidi" w:hAnsiTheme="majorBidi" w:cstheme="majorBidi"/>
                <w:b/>
                <w:bCs/>
                <w:sz w:val="18"/>
                <w:szCs w:val="18"/>
                <w:lang w:val="en-GB"/>
              </w:rPr>
              <w:t>Figure 1: DFT-s-OFDM for DL with sub-band DFT</w:t>
            </w:r>
          </w:p>
        </w:tc>
      </w:tr>
    </w:tbl>
    <w:p w14:paraId="169D49F4" w14:textId="7DABFF6F" w:rsidR="00CC6E6B" w:rsidRDefault="00B10AA7" w:rsidP="00827844">
      <w:pPr>
        <w:spacing w:line="276" w:lineRule="auto"/>
        <w:jc w:val="both"/>
        <w:rPr>
          <w:rFonts w:asciiTheme="majorBidi" w:hAnsiTheme="majorBidi" w:cstheme="majorBidi"/>
          <w:lang w:val="en-GB"/>
        </w:rPr>
      </w:pPr>
      <w:r w:rsidRPr="00FB6433">
        <w:rPr>
          <w:rFonts w:asciiTheme="majorBidi" w:hAnsiTheme="majorBidi" w:cstheme="majorBidi"/>
          <w:lang w:val="en-GB"/>
        </w:rPr>
        <w:t xml:space="preserve">UE multiplexing and decision on the waveform may depend on the coverage requirements. In extended coverage scenarios DFT-s-OFDM can be applied, where either per UE DFT is used for each UE and UEs are multiplexed with OFDMA, or a sub-band DFT is applied on a group of UEs. For normal coverage, CP-OFDM is used. </w:t>
      </w:r>
      <w:r w:rsidR="0062053C">
        <w:rPr>
          <w:rFonts w:asciiTheme="majorBidi" w:hAnsiTheme="majorBidi" w:cstheme="majorBidi"/>
          <w:lang w:val="en-GB"/>
        </w:rPr>
        <w:t xml:space="preserve">Figure 2 </w:t>
      </w:r>
      <w:r w:rsidR="004E7908">
        <w:rPr>
          <w:rFonts w:asciiTheme="majorBidi" w:hAnsiTheme="majorBidi" w:cstheme="majorBidi"/>
          <w:lang w:val="en-GB"/>
        </w:rPr>
        <w:t>shows</w:t>
      </w:r>
      <w:r w:rsidR="0062053C">
        <w:rPr>
          <w:rFonts w:asciiTheme="majorBidi" w:hAnsiTheme="majorBidi" w:cstheme="majorBidi"/>
          <w:lang w:val="en-GB"/>
        </w:rPr>
        <w:t xml:space="preserve"> </w:t>
      </w:r>
      <w:r w:rsidR="00B656E7">
        <w:rPr>
          <w:rFonts w:asciiTheme="majorBidi" w:hAnsiTheme="majorBidi" w:cstheme="majorBidi"/>
          <w:lang w:val="en-GB"/>
        </w:rPr>
        <w:t xml:space="preserve">a block diagram </w:t>
      </w:r>
      <w:r w:rsidR="00584BBD">
        <w:rPr>
          <w:rFonts w:asciiTheme="majorBidi" w:hAnsiTheme="majorBidi" w:cstheme="majorBidi"/>
          <w:lang w:val="en-GB"/>
        </w:rPr>
        <w:t>of</w:t>
      </w:r>
      <w:r w:rsidR="00B656E7">
        <w:rPr>
          <w:rFonts w:asciiTheme="majorBidi" w:hAnsiTheme="majorBidi" w:cstheme="majorBidi"/>
          <w:lang w:val="en-GB"/>
        </w:rPr>
        <w:t xml:space="preserve"> </w:t>
      </w:r>
      <w:r w:rsidR="0062053C">
        <w:rPr>
          <w:rFonts w:asciiTheme="majorBidi" w:hAnsiTheme="majorBidi" w:cstheme="majorBidi"/>
          <w:lang w:val="en-GB"/>
        </w:rPr>
        <w:t>UE multiplexing</w:t>
      </w:r>
      <w:r w:rsidR="00B656E7">
        <w:rPr>
          <w:rFonts w:asciiTheme="majorBidi" w:hAnsiTheme="majorBidi" w:cstheme="majorBidi"/>
          <w:lang w:val="en-GB"/>
        </w:rPr>
        <w:t xml:space="preserve"> in DL</w:t>
      </w:r>
      <w:r w:rsidR="00EA66C1">
        <w:rPr>
          <w:rFonts w:asciiTheme="majorBidi" w:hAnsiTheme="majorBidi" w:cstheme="majorBidi"/>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62053C" w14:paraId="2A42F497" w14:textId="77777777" w:rsidTr="00EA66C1">
        <w:tc>
          <w:tcPr>
            <w:tcW w:w="9962" w:type="dxa"/>
          </w:tcPr>
          <w:p w14:paraId="37CC0E07" w14:textId="5E96DBC3" w:rsidR="0062053C" w:rsidRDefault="0062053C" w:rsidP="0062053C">
            <w:pPr>
              <w:spacing w:line="276" w:lineRule="auto"/>
              <w:jc w:val="center"/>
              <w:rPr>
                <w:rFonts w:asciiTheme="majorBidi" w:hAnsiTheme="majorBidi" w:cstheme="majorBidi"/>
                <w:lang w:val="en-GB"/>
              </w:rPr>
            </w:pPr>
            <w:r>
              <w:rPr>
                <w:rFonts w:asciiTheme="majorBidi" w:hAnsiTheme="majorBidi" w:cstheme="majorBidi"/>
                <w:noProof/>
                <w:lang w:val="en-GB"/>
              </w:rPr>
              <w:drawing>
                <wp:inline distT="0" distB="0" distL="0" distR="0" wp14:anchorId="332FE228" wp14:editId="3F5AF9BD">
                  <wp:extent cx="3979986" cy="1790842"/>
                  <wp:effectExtent l="0" t="0" r="1905" b="0"/>
                  <wp:docPr id="2126442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34459" cy="1815353"/>
                          </a:xfrm>
                          <a:prstGeom prst="rect">
                            <a:avLst/>
                          </a:prstGeom>
                          <a:noFill/>
                        </pic:spPr>
                      </pic:pic>
                    </a:graphicData>
                  </a:graphic>
                </wp:inline>
              </w:drawing>
            </w:r>
          </w:p>
        </w:tc>
      </w:tr>
    </w:tbl>
    <w:p w14:paraId="069C15D7" w14:textId="6DF524AD" w:rsidR="00EA66C1" w:rsidRDefault="00EA66C1" w:rsidP="00EA66C1">
      <w:pPr>
        <w:spacing w:line="276" w:lineRule="auto"/>
        <w:jc w:val="center"/>
        <w:rPr>
          <w:rFonts w:asciiTheme="majorBidi" w:eastAsia="MS Mincho" w:hAnsiTheme="majorBidi" w:cstheme="majorBidi"/>
          <w:b/>
          <w:bCs/>
          <w:i/>
          <w:iCs/>
          <w:u w:val="single"/>
          <w:lang w:val="en-GB"/>
        </w:rPr>
      </w:pPr>
      <w:r w:rsidRPr="00FB6433">
        <w:rPr>
          <w:rFonts w:asciiTheme="majorBidi" w:hAnsiTheme="majorBidi" w:cstheme="majorBidi"/>
          <w:b/>
          <w:bCs/>
          <w:sz w:val="18"/>
          <w:szCs w:val="18"/>
          <w:lang w:val="en-GB"/>
        </w:rPr>
        <w:t xml:space="preserve">Figure </w:t>
      </w:r>
      <w:r>
        <w:rPr>
          <w:rFonts w:asciiTheme="majorBidi" w:hAnsiTheme="majorBidi" w:cstheme="majorBidi"/>
          <w:b/>
          <w:bCs/>
          <w:sz w:val="18"/>
          <w:szCs w:val="18"/>
          <w:lang w:val="en-GB"/>
        </w:rPr>
        <w:t>2</w:t>
      </w:r>
      <w:r w:rsidRPr="00FB6433">
        <w:rPr>
          <w:rFonts w:asciiTheme="majorBidi" w:hAnsiTheme="majorBidi" w:cstheme="majorBidi"/>
          <w:b/>
          <w:bCs/>
          <w:sz w:val="18"/>
          <w:szCs w:val="18"/>
          <w:lang w:val="en-GB"/>
        </w:rPr>
        <w:t xml:space="preserve">: </w:t>
      </w:r>
      <w:r>
        <w:rPr>
          <w:rFonts w:asciiTheme="majorBidi" w:hAnsiTheme="majorBidi" w:cstheme="majorBidi"/>
          <w:b/>
          <w:bCs/>
          <w:sz w:val="18"/>
          <w:szCs w:val="18"/>
          <w:lang w:val="en-GB"/>
        </w:rPr>
        <w:t>Block diagram of DL Transmitter</w:t>
      </w:r>
    </w:p>
    <w:p w14:paraId="6B990AA9" w14:textId="139915B5" w:rsidR="00CC6E6B" w:rsidRPr="00696FC6" w:rsidRDefault="00CC6E6B" w:rsidP="00696FC6">
      <w:pPr>
        <w:spacing w:line="276" w:lineRule="auto"/>
        <w:jc w:val="both"/>
        <w:rPr>
          <w:rFonts w:asciiTheme="majorBidi" w:eastAsia="MS Mincho" w:hAnsiTheme="majorBidi" w:cstheme="majorBidi"/>
          <w:b/>
          <w:bCs/>
          <w:i/>
          <w:iCs/>
          <w:lang w:val="en-GB"/>
        </w:rPr>
      </w:pPr>
      <w:r w:rsidRPr="00FC00C3">
        <w:rPr>
          <w:rFonts w:asciiTheme="majorBidi" w:eastAsia="MS Mincho" w:hAnsiTheme="majorBidi" w:cstheme="majorBidi"/>
          <w:b/>
          <w:bCs/>
          <w:i/>
          <w:iCs/>
          <w:u w:val="single"/>
          <w:lang w:val="en-GB"/>
        </w:rPr>
        <w:t xml:space="preserve">Observation </w:t>
      </w:r>
      <w:r w:rsidR="009F1626" w:rsidRPr="00FC00C3">
        <w:rPr>
          <w:rFonts w:asciiTheme="majorBidi" w:eastAsia="MS Mincho" w:hAnsiTheme="majorBidi" w:cstheme="majorBidi"/>
          <w:b/>
          <w:bCs/>
          <w:i/>
          <w:iCs/>
          <w:u w:val="single"/>
          <w:lang w:val="en-GB"/>
        </w:rPr>
        <w:t>2</w:t>
      </w:r>
      <w:r w:rsidRPr="00FC00C3">
        <w:rPr>
          <w:rFonts w:asciiTheme="majorBidi" w:eastAsia="MS Mincho" w:hAnsiTheme="majorBidi" w:cstheme="majorBidi"/>
          <w:b/>
          <w:bCs/>
          <w:i/>
          <w:iCs/>
          <w:u w:val="single"/>
          <w:lang w:val="en-GB"/>
        </w:rPr>
        <w:t>:</w:t>
      </w:r>
      <w:r w:rsidRPr="00FB6433">
        <w:rPr>
          <w:rFonts w:asciiTheme="majorBidi" w:eastAsia="MS Mincho" w:hAnsiTheme="majorBidi" w:cstheme="majorBidi"/>
          <w:b/>
          <w:bCs/>
          <w:i/>
          <w:iCs/>
          <w:lang w:val="en-GB"/>
        </w:rPr>
        <w:t xml:space="preserve"> UE multiplexing can be achieved either by TDM, OFDMA of UEs with different DFT sizes, or by grouping UEs within a group DFT and the different groups of UEs are multiplexed using OFDMA.</w:t>
      </w:r>
    </w:p>
    <w:p w14:paraId="31369F57" w14:textId="747F9D8B" w:rsidR="008608E8" w:rsidRPr="00FB6433" w:rsidRDefault="008608E8" w:rsidP="00827844">
      <w:pPr>
        <w:spacing w:line="276" w:lineRule="auto"/>
        <w:jc w:val="both"/>
        <w:rPr>
          <w:rFonts w:asciiTheme="majorBidi" w:hAnsiTheme="majorBidi" w:cstheme="majorBidi"/>
          <w:lang w:val="en-GB"/>
        </w:rPr>
      </w:pPr>
      <w:r w:rsidRPr="00FB6433">
        <w:rPr>
          <w:rFonts w:asciiTheme="majorBidi" w:hAnsiTheme="majorBidi" w:cstheme="majorBidi"/>
          <w:lang w:val="en-GB"/>
        </w:rPr>
        <w:t xml:space="preserve">Sub-band DFT can achieve much less PAPR/CM comparing with per UE DFT as depicted in Figure </w:t>
      </w:r>
      <w:r w:rsidR="00696FC6">
        <w:rPr>
          <w:rFonts w:asciiTheme="majorBidi" w:hAnsiTheme="majorBidi" w:cstheme="majorBidi"/>
          <w:lang w:val="en-GB"/>
        </w:rPr>
        <w:t>3</w:t>
      </w:r>
      <w:r w:rsidRPr="00FB6433">
        <w:rPr>
          <w:rFonts w:asciiTheme="majorBidi" w:hAnsiTheme="majorBidi" w:cstheme="majorBidi"/>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635"/>
      </w:tblGrid>
      <w:tr w:rsidR="008608E8" w:rsidRPr="00FB6433" w14:paraId="777322F6" w14:textId="77777777" w:rsidTr="004C0729">
        <w:tc>
          <w:tcPr>
            <w:tcW w:w="4626" w:type="dxa"/>
          </w:tcPr>
          <w:p w14:paraId="178B901E" w14:textId="77777777" w:rsidR="008608E8" w:rsidRPr="00FB6433" w:rsidRDefault="008608E8" w:rsidP="004C0729">
            <w:pPr>
              <w:spacing w:line="276" w:lineRule="auto"/>
              <w:rPr>
                <w:rFonts w:asciiTheme="majorBidi" w:hAnsiTheme="majorBidi" w:cstheme="majorBidi"/>
                <w:lang w:val="en-GB"/>
              </w:rPr>
            </w:pPr>
            <w:r w:rsidRPr="00FB6433">
              <w:rPr>
                <w:rFonts w:asciiTheme="majorBidi" w:hAnsiTheme="majorBidi" w:cstheme="majorBidi"/>
                <w:noProof/>
                <w:lang w:val="en-GB"/>
              </w:rPr>
              <w:drawing>
                <wp:inline distT="0" distB="0" distL="0" distR="0" wp14:anchorId="0458A22B" wp14:editId="4E4F1504">
                  <wp:extent cx="2651928" cy="1819051"/>
                  <wp:effectExtent l="0" t="0" r="0" b="0"/>
                  <wp:docPr id="12704806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79211" cy="1837765"/>
                          </a:xfrm>
                          <a:prstGeom prst="rect">
                            <a:avLst/>
                          </a:prstGeom>
                          <a:noFill/>
                          <a:ln>
                            <a:noFill/>
                          </a:ln>
                        </pic:spPr>
                      </pic:pic>
                    </a:graphicData>
                  </a:graphic>
                </wp:inline>
              </w:drawing>
            </w:r>
          </w:p>
        </w:tc>
        <w:tc>
          <w:tcPr>
            <w:tcW w:w="4635" w:type="dxa"/>
          </w:tcPr>
          <w:p w14:paraId="60249BA0" w14:textId="77777777" w:rsidR="008608E8" w:rsidRPr="00FB6433" w:rsidRDefault="008608E8" w:rsidP="004C0729">
            <w:pPr>
              <w:spacing w:line="276" w:lineRule="auto"/>
              <w:jc w:val="right"/>
              <w:rPr>
                <w:rFonts w:asciiTheme="majorBidi" w:hAnsiTheme="majorBidi" w:cstheme="majorBidi"/>
                <w:lang w:val="en-GB"/>
              </w:rPr>
            </w:pPr>
            <w:r w:rsidRPr="00FB6433">
              <w:rPr>
                <w:rFonts w:asciiTheme="majorBidi" w:hAnsiTheme="majorBidi" w:cstheme="majorBidi"/>
                <w:noProof/>
                <w:lang w:val="en-GB"/>
              </w:rPr>
              <w:drawing>
                <wp:inline distT="0" distB="0" distL="0" distR="0" wp14:anchorId="021B5815" wp14:editId="2D160A92">
                  <wp:extent cx="2611734" cy="1791480"/>
                  <wp:effectExtent l="0" t="0" r="0" b="0"/>
                  <wp:docPr id="9850934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42368" cy="1812493"/>
                          </a:xfrm>
                          <a:prstGeom prst="rect">
                            <a:avLst/>
                          </a:prstGeom>
                          <a:noFill/>
                          <a:ln>
                            <a:noFill/>
                          </a:ln>
                        </pic:spPr>
                      </pic:pic>
                    </a:graphicData>
                  </a:graphic>
                </wp:inline>
              </w:drawing>
            </w:r>
          </w:p>
        </w:tc>
      </w:tr>
      <w:tr w:rsidR="008608E8" w:rsidRPr="00FB6433" w14:paraId="09545BF6" w14:textId="77777777" w:rsidTr="004C0729">
        <w:tc>
          <w:tcPr>
            <w:tcW w:w="9261" w:type="dxa"/>
            <w:gridSpan w:val="2"/>
          </w:tcPr>
          <w:p w14:paraId="17112F68" w14:textId="61314F14" w:rsidR="008608E8" w:rsidRPr="00FB6433" w:rsidRDefault="008608E8" w:rsidP="004C0729">
            <w:pPr>
              <w:spacing w:line="276" w:lineRule="auto"/>
              <w:jc w:val="center"/>
              <w:rPr>
                <w:rFonts w:asciiTheme="majorBidi" w:hAnsiTheme="majorBidi" w:cstheme="majorBidi"/>
                <w:b/>
                <w:bCs/>
                <w:sz w:val="18"/>
                <w:szCs w:val="18"/>
                <w:lang w:val="en-GB"/>
              </w:rPr>
            </w:pPr>
            <w:r w:rsidRPr="00FB6433">
              <w:rPr>
                <w:rFonts w:asciiTheme="majorBidi" w:hAnsiTheme="majorBidi" w:cstheme="majorBidi"/>
                <w:b/>
                <w:bCs/>
                <w:sz w:val="18"/>
                <w:szCs w:val="18"/>
                <w:lang w:val="en-GB"/>
              </w:rPr>
              <w:t xml:space="preserve">Figure </w:t>
            </w:r>
            <w:r w:rsidR="00696FC6">
              <w:rPr>
                <w:rFonts w:asciiTheme="majorBidi" w:hAnsiTheme="majorBidi" w:cstheme="majorBidi"/>
                <w:b/>
                <w:bCs/>
                <w:sz w:val="18"/>
                <w:szCs w:val="18"/>
                <w:lang w:val="en-GB"/>
              </w:rPr>
              <w:t>3</w:t>
            </w:r>
            <w:r w:rsidRPr="00FB6433">
              <w:rPr>
                <w:rFonts w:asciiTheme="majorBidi" w:hAnsiTheme="majorBidi" w:cstheme="majorBidi"/>
                <w:b/>
                <w:bCs/>
                <w:sz w:val="18"/>
                <w:szCs w:val="18"/>
                <w:lang w:val="en-GB"/>
              </w:rPr>
              <w:t>: PAPR/CM for sub-band DFT of a group of UEs</w:t>
            </w:r>
          </w:p>
        </w:tc>
      </w:tr>
    </w:tbl>
    <w:p w14:paraId="199456C5" w14:textId="4CC8BC00" w:rsidR="007A18F9" w:rsidRDefault="007607E1" w:rsidP="007A18F9">
      <w:pPr>
        <w:spacing w:line="276" w:lineRule="auto"/>
        <w:jc w:val="both"/>
        <w:rPr>
          <w:rFonts w:asciiTheme="majorBidi" w:hAnsiTheme="majorBidi" w:cstheme="majorBidi"/>
          <w:lang w:val="en-GB"/>
        </w:rPr>
      </w:pPr>
      <w:r w:rsidRPr="00FB6433">
        <w:rPr>
          <w:rFonts w:asciiTheme="majorBidi" w:hAnsiTheme="majorBidi" w:cstheme="majorBidi"/>
          <w:lang w:val="en-GB"/>
        </w:rPr>
        <w:t xml:space="preserve">The gain in PAPR/CM reduction depends on the number of grouped UEs and the allocation of each UE. UEs grouping with a single DFT increases the complexity at the UE receiver. </w:t>
      </w:r>
      <w:r w:rsidR="00904257" w:rsidRPr="00FB6433">
        <w:rPr>
          <w:rFonts w:asciiTheme="majorBidi" w:hAnsiTheme="majorBidi" w:cstheme="majorBidi"/>
          <w:lang w:val="en-GB"/>
        </w:rPr>
        <w:t>Furthermore,</w:t>
      </w:r>
      <w:r w:rsidR="000A332E" w:rsidRPr="00FB6433">
        <w:rPr>
          <w:rFonts w:asciiTheme="majorBidi" w:hAnsiTheme="majorBidi" w:cstheme="majorBidi"/>
          <w:lang w:val="en-GB"/>
        </w:rPr>
        <w:t xml:space="preserve"> DFT spreading of UE data over larger bandwidth </w:t>
      </w:r>
      <w:r w:rsidR="000A332E" w:rsidRPr="00FB6433">
        <w:rPr>
          <w:rFonts w:asciiTheme="majorBidi" w:hAnsiTheme="majorBidi" w:cstheme="majorBidi"/>
          <w:lang w:val="en-GB"/>
        </w:rPr>
        <w:lastRenderedPageBreak/>
        <w:t xml:space="preserve">leads to improvement of SNR at UE receiver due </w:t>
      </w:r>
      <w:r w:rsidR="009F6718" w:rsidRPr="00FB6433">
        <w:rPr>
          <w:rFonts w:asciiTheme="majorBidi" w:hAnsiTheme="majorBidi" w:cstheme="majorBidi"/>
          <w:lang w:val="en-GB"/>
        </w:rPr>
        <w:t xml:space="preserve">to </w:t>
      </w:r>
      <w:r w:rsidR="000A332E" w:rsidRPr="00FB6433">
        <w:rPr>
          <w:rFonts w:asciiTheme="majorBidi" w:hAnsiTheme="majorBidi" w:cstheme="majorBidi"/>
          <w:lang w:val="en-GB"/>
        </w:rPr>
        <w:t xml:space="preserve">gained frequency diversity. Figure </w:t>
      </w:r>
      <w:r w:rsidR="00696FC6">
        <w:rPr>
          <w:rFonts w:asciiTheme="majorBidi" w:hAnsiTheme="majorBidi" w:cstheme="majorBidi"/>
          <w:lang w:val="en-GB"/>
        </w:rPr>
        <w:t>4</w:t>
      </w:r>
      <w:r w:rsidR="000A332E" w:rsidRPr="00FB6433">
        <w:rPr>
          <w:rFonts w:asciiTheme="majorBidi" w:hAnsiTheme="majorBidi" w:cstheme="majorBidi"/>
          <w:lang w:val="en-GB"/>
        </w:rPr>
        <w:t xml:space="preserve"> shows BLER performance comparison between CP-OFDM, per UE DFT-s-OFDM and sub-band DFT-s-OFDM</w:t>
      </w:r>
      <w:r w:rsidR="009777FA" w:rsidRPr="00FB6433">
        <w:rPr>
          <w:rFonts w:asciiTheme="majorBidi" w:hAnsiTheme="majorBidi" w:cstheme="majorBidi"/>
          <w:lang w:val="en-GB"/>
        </w:rPr>
        <w:t>.</w:t>
      </w:r>
      <w:r w:rsidR="007A18F9">
        <w:rPr>
          <w:rFonts w:asciiTheme="majorBidi" w:hAnsiTheme="majorBidi" w:cstheme="majorBidi"/>
          <w:lang w:val="en-GB"/>
        </w:rPr>
        <w:t xml:space="preserve"> </w:t>
      </w:r>
      <w:r w:rsidR="007A18F9" w:rsidRPr="00813825">
        <w:rPr>
          <w:rFonts w:asciiTheme="majorBidi" w:hAnsiTheme="majorBidi" w:cstheme="majorBidi"/>
        </w:rPr>
        <w:t>The simulation assumptions, except for delay spread, are provided in Table 1.</w:t>
      </w:r>
    </w:p>
    <w:p w14:paraId="365AF084" w14:textId="6AD17DEF" w:rsidR="000A332E" w:rsidRPr="00FB6433" w:rsidRDefault="000A332E" w:rsidP="000A332E">
      <w:pPr>
        <w:spacing w:line="276" w:lineRule="auto"/>
        <w:jc w:val="both"/>
        <w:rPr>
          <w:rFonts w:asciiTheme="majorBidi" w:hAnsiTheme="majorBidi" w:cstheme="majorBidi"/>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C35F57" w:rsidRPr="00FB6433" w14:paraId="47C58655" w14:textId="77777777" w:rsidTr="00C35F57">
        <w:tc>
          <w:tcPr>
            <w:tcW w:w="4981" w:type="dxa"/>
          </w:tcPr>
          <w:p w14:paraId="27E968A5" w14:textId="6A3ABFCD" w:rsidR="00C35F57" w:rsidRPr="00FB6433" w:rsidRDefault="00C35F57" w:rsidP="000A332E">
            <w:pPr>
              <w:spacing w:line="276" w:lineRule="auto"/>
              <w:jc w:val="both"/>
              <w:rPr>
                <w:rFonts w:asciiTheme="majorBidi" w:hAnsiTheme="majorBidi" w:cstheme="majorBidi"/>
                <w:lang w:val="en-GB"/>
              </w:rPr>
            </w:pPr>
            <w:r w:rsidRPr="00FB6433">
              <w:rPr>
                <w:noProof/>
                <w:lang w:val="en-GB"/>
              </w:rPr>
              <w:drawing>
                <wp:inline distT="0" distB="0" distL="0" distR="0" wp14:anchorId="6ADD0C2A" wp14:editId="52691A2A">
                  <wp:extent cx="2718048" cy="1934865"/>
                  <wp:effectExtent l="0" t="0" r="6350" b="8255"/>
                  <wp:docPr id="1716082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082407" name=""/>
                          <pic:cNvPicPr/>
                        </pic:nvPicPr>
                        <pic:blipFill>
                          <a:blip r:embed="rId17"/>
                          <a:stretch>
                            <a:fillRect/>
                          </a:stretch>
                        </pic:blipFill>
                        <pic:spPr>
                          <a:xfrm>
                            <a:off x="0" y="0"/>
                            <a:ext cx="2748712" cy="1956693"/>
                          </a:xfrm>
                          <a:prstGeom prst="rect">
                            <a:avLst/>
                          </a:prstGeom>
                        </pic:spPr>
                      </pic:pic>
                    </a:graphicData>
                  </a:graphic>
                </wp:inline>
              </w:drawing>
            </w:r>
          </w:p>
        </w:tc>
        <w:tc>
          <w:tcPr>
            <w:tcW w:w="4981" w:type="dxa"/>
          </w:tcPr>
          <w:p w14:paraId="406041B5" w14:textId="2352C901" w:rsidR="00C35F57" w:rsidRPr="00FB6433" w:rsidRDefault="00C35F57" w:rsidP="000A332E">
            <w:pPr>
              <w:spacing w:line="276" w:lineRule="auto"/>
              <w:jc w:val="both"/>
              <w:rPr>
                <w:rFonts w:asciiTheme="majorBidi" w:hAnsiTheme="majorBidi" w:cstheme="majorBidi"/>
                <w:lang w:val="en-GB"/>
              </w:rPr>
            </w:pPr>
            <w:r w:rsidRPr="00FB6433">
              <w:rPr>
                <w:noProof/>
                <w:lang w:val="en-GB"/>
              </w:rPr>
              <w:drawing>
                <wp:inline distT="0" distB="0" distL="0" distR="0" wp14:anchorId="39F5F35F" wp14:editId="4A59954E">
                  <wp:extent cx="2677064" cy="1870710"/>
                  <wp:effectExtent l="0" t="0" r="9525" b="0"/>
                  <wp:docPr id="147842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42504" name=""/>
                          <pic:cNvPicPr/>
                        </pic:nvPicPr>
                        <pic:blipFill>
                          <a:blip r:embed="rId18"/>
                          <a:stretch>
                            <a:fillRect/>
                          </a:stretch>
                        </pic:blipFill>
                        <pic:spPr>
                          <a:xfrm>
                            <a:off x="0" y="0"/>
                            <a:ext cx="2700484" cy="1887076"/>
                          </a:xfrm>
                          <a:prstGeom prst="rect">
                            <a:avLst/>
                          </a:prstGeom>
                        </pic:spPr>
                      </pic:pic>
                    </a:graphicData>
                  </a:graphic>
                </wp:inline>
              </w:drawing>
            </w:r>
          </w:p>
        </w:tc>
      </w:tr>
    </w:tbl>
    <w:p w14:paraId="50D97E69" w14:textId="17615BAF" w:rsidR="000A332E" w:rsidRPr="00FB6433" w:rsidRDefault="00C35F57" w:rsidP="00105282">
      <w:pPr>
        <w:spacing w:line="276" w:lineRule="auto"/>
        <w:jc w:val="center"/>
        <w:rPr>
          <w:rFonts w:asciiTheme="majorBidi" w:hAnsiTheme="majorBidi" w:cstheme="majorBidi"/>
          <w:b/>
          <w:bCs/>
          <w:sz w:val="18"/>
          <w:szCs w:val="18"/>
          <w:lang w:val="en-GB"/>
        </w:rPr>
      </w:pPr>
      <w:r w:rsidRPr="00FB6433">
        <w:rPr>
          <w:rFonts w:asciiTheme="majorBidi" w:hAnsiTheme="majorBidi" w:cstheme="majorBidi"/>
          <w:b/>
          <w:bCs/>
          <w:sz w:val="18"/>
          <w:szCs w:val="18"/>
          <w:lang w:val="en-GB"/>
        </w:rPr>
        <w:t xml:space="preserve">Figure </w:t>
      </w:r>
      <w:r w:rsidR="00696FC6">
        <w:rPr>
          <w:rFonts w:asciiTheme="majorBidi" w:hAnsiTheme="majorBidi" w:cstheme="majorBidi"/>
          <w:b/>
          <w:bCs/>
          <w:sz w:val="18"/>
          <w:szCs w:val="18"/>
          <w:lang w:val="en-GB"/>
        </w:rPr>
        <w:t>4</w:t>
      </w:r>
      <w:r w:rsidRPr="00FB6433">
        <w:rPr>
          <w:rFonts w:asciiTheme="majorBidi" w:hAnsiTheme="majorBidi" w:cstheme="majorBidi"/>
          <w:b/>
          <w:bCs/>
          <w:sz w:val="18"/>
          <w:szCs w:val="18"/>
          <w:lang w:val="en-GB"/>
        </w:rPr>
        <w:t>: Frequency diversity gain of sub-band DFT</w:t>
      </w:r>
    </w:p>
    <w:p w14:paraId="4D1C263E" w14:textId="7465E375" w:rsidR="009C2F99" w:rsidRPr="00FB6433" w:rsidRDefault="00175867" w:rsidP="00E93159">
      <w:pPr>
        <w:spacing w:line="276" w:lineRule="auto"/>
        <w:jc w:val="both"/>
        <w:rPr>
          <w:rFonts w:asciiTheme="majorBidi" w:eastAsia="MS Mincho" w:hAnsiTheme="majorBidi" w:cstheme="majorBidi"/>
          <w:b/>
          <w:bCs/>
          <w:i/>
          <w:iCs/>
          <w:lang w:val="en-GB"/>
        </w:rPr>
      </w:pPr>
      <w:r w:rsidRPr="00FB6433">
        <w:rPr>
          <w:rFonts w:asciiTheme="majorBidi" w:eastAsia="MS Mincho" w:hAnsiTheme="majorBidi" w:cstheme="majorBidi"/>
          <w:b/>
          <w:bCs/>
          <w:i/>
          <w:iCs/>
          <w:u w:val="single"/>
          <w:lang w:val="en-GB"/>
        </w:rPr>
        <w:t xml:space="preserve">Observation </w:t>
      </w:r>
      <w:r w:rsidR="00BF1A88" w:rsidRPr="00FB6433">
        <w:rPr>
          <w:rFonts w:asciiTheme="majorBidi" w:eastAsia="MS Mincho" w:hAnsiTheme="majorBidi" w:cstheme="majorBidi"/>
          <w:b/>
          <w:bCs/>
          <w:i/>
          <w:iCs/>
          <w:u w:val="single"/>
          <w:lang w:val="en-GB"/>
        </w:rPr>
        <w:t>3</w:t>
      </w:r>
      <w:r w:rsidRPr="00FB6433">
        <w:rPr>
          <w:rFonts w:asciiTheme="majorBidi" w:eastAsia="MS Mincho" w:hAnsiTheme="majorBidi" w:cstheme="majorBidi"/>
          <w:b/>
          <w:bCs/>
          <w:i/>
          <w:iCs/>
          <w:u w:val="single"/>
          <w:lang w:val="en-GB"/>
        </w:rPr>
        <w:t>:</w:t>
      </w:r>
      <w:r w:rsidRPr="00FB6433">
        <w:rPr>
          <w:lang w:val="en-GB"/>
        </w:rPr>
        <w:t xml:space="preserve"> </w:t>
      </w:r>
      <w:r w:rsidRPr="00FB6433">
        <w:rPr>
          <w:rFonts w:asciiTheme="majorBidi" w:eastAsia="MS Mincho" w:hAnsiTheme="majorBidi" w:cstheme="majorBidi"/>
          <w:b/>
          <w:bCs/>
          <w:i/>
          <w:iCs/>
          <w:lang w:val="en-GB"/>
        </w:rPr>
        <w:t>Sub-band/group based DFT scheme gains from frequency diversity of the channel and hence enhances the SNR at UE receiver due to frequency spreading of UE data over larger bandwidth</w:t>
      </w:r>
      <w:r w:rsidR="00B633FE" w:rsidRPr="00FB6433">
        <w:rPr>
          <w:rFonts w:asciiTheme="majorBidi" w:eastAsia="MS Mincho" w:hAnsiTheme="majorBidi" w:cstheme="majorBidi"/>
          <w:b/>
          <w:bCs/>
          <w:i/>
          <w:iCs/>
          <w:lang w:val="en-GB"/>
        </w:rPr>
        <w:t xml:space="preserve"> </w:t>
      </w:r>
      <w:r w:rsidR="008E7FED" w:rsidRPr="00FB6433">
        <w:rPr>
          <w:rFonts w:asciiTheme="majorBidi" w:eastAsia="MS Mincho" w:hAnsiTheme="majorBidi" w:cstheme="majorBidi"/>
          <w:b/>
          <w:bCs/>
          <w:i/>
          <w:iCs/>
          <w:lang w:val="en-GB"/>
        </w:rPr>
        <w:t xml:space="preserve">than UE allocation </w:t>
      </w:r>
      <w:r w:rsidR="00B633FE" w:rsidRPr="00FB6433">
        <w:rPr>
          <w:rFonts w:asciiTheme="majorBidi" w:eastAsia="MS Mincho" w:hAnsiTheme="majorBidi" w:cstheme="majorBidi"/>
          <w:b/>
          <w:bCs/>
          <w:i/>
          <w:iCs/>
          <w:lang w:val="en-GB"/>
        </w:rPr>
        <w:t>(5MHz BW)</w:t>
      </w:r>
      <w:r w:rsidRPr="00FB6433">
        <w:rPr>
          <w:rFonts w:asciiTheme="majorBidi" w:eastAsia="MS Mincho" w:hAnsiTheme="majorBidi" w:cstheme="majorBidi"/>
          <w:b/>
          <w:bCs/>
          <w:i/>
          <w:iCs/>
          <w:lang w:val="en-GB"/>
        </w:rPr>
        <w:t xml:space="preserve">. </w:t>
      </w:r>
    </w:p>
    <w:p w14:paraId="00F1D2EB" w14:textId="77777777" w:rsidR="009C2F99" w:rsidRPr="00FB6433" w:rsidRDefault="00175867" w:rsidP="00FB6433">
      <w:pPr>
        <w:pStyle w:val="ListParagraph"/>
        <w:numPr>
          <w:ilvl w:val="0"/>
          <w:numId w:val="33"/>
        </w:numPr>
        <w:spacing w:line="276" w:lineRule="auto"/>
        <w:jc w:val="both"/>
        <w:rPr>
          <w:rFonts w:asciiTheme="majorBidi" w:eastAsia="MS Mincho" w:hAnsiTheme="majorBidi" w:cstheme="majorBidi"/>
          <w:b/>
          <w:bCs/>
          <w:i/>
          <w:iCs/>
          <w:sz w:val="20"/>
          <w:szCs w:val="20"/>
          <w:lang w:val="en-GB"/>
        </w:rPr>
      </w:pPr>
      <w:r w:rsidRPr="00FB6433">
        <w:rPr>
          <w:rFonts w:asciiTheme="majorBidi" w:eastAsia="MS Mincho" w:hAnsiTheme="majorBidi" w:cstheme="majorBidi"/>
          <w:b/>
          <w:bCs/>
          <w:i/>
          <w:iCs/>
          <w:sz w:val="20"/>
          <w:szCs w:val="20"/>
          <w:lang w:val="en-GB"/>
        </w:rPr>
        <w:t xml:space="preserve">4dB SNR gain can be </w:t>
      </w:r>
      <w:r w:rsidR="002F4F3F" w:rsidRPr="00FB6433">
        <w:rPr>
          <w:rFonts w:asciiTheme="majorBidi" w:eastAsia="MS Mincho" w:hAnsiTheme="majorBidi" w:cstheme="majorBidi"/>
          <w:b/>
          <w:bCs/>
          <w:i/>
          <w:iCs/>
          <w:sz w:val="20"/>
          <w:szCs w:val="20"/>
          <w:lang w:val="en-GB"/>
        </w:rPr>
        <w:t>obtained</w:t>
      </w:r>
      <w:r w:rsidRPr="00FB6433">
        <w:rPr>
          <w:rFonts w:asciiTheme="majorBidi" w:eastAsia="MS Mincho" w:hAnsiTheme="majorBidi" w:cstheme="majorBidi"/>
          <w:b/>
          <w:bCs/>
          <w:i/>
          <w:iCs/>
          <w:sz w:val="20"/>
          <w:szCs w:val="20"/>
          <w:lang w:val="en-GB"/>
        </w:rPr>
        <w:t xml:space="preserve"> compared to CP-OFDM and per UE DFT-s-OFDM for UEs </w:t>
      </w:r>
      <w:r w:rsidR="002F4F3F" w:rsidRPr="00FB6433">
        <w:rPr>
          <w:rFonts w:asciiTheme="majorBidi" w:eastAsia="MS Mincho" w:hAnsiTheme="majorBidi" w:cstheme="majorBidi"/>
          <w:b/>
          <w:bCs/>
          <w:i/>
          <w:iCs/>
          <w:sz w:val="20"/>
          <w:szCs w:val="20"/>
          <w:lang w:val="en-GB"/>
        </w:rPr>
        <w:t xml:space="preserve">each </w:t>
      </w:r>
      <w:r w:rsidRPr="00FB6433">
        <w:rPr>
          <w:rFonts w:asciiTheme="majorBidi" w:eastAsia="MS Mincho" w:hAnsiTheme="majorBidi" w:cstheme="majorBidi"/>
          <w:b/>
          <w:bCs/>
          <w:i/>
          <w:iCs/>
          <w:sz w:val="20"/>
          <w:szCs w:val="20"/>
          <w:lang w:val="en-GB"/>
        </w:rPr>
        <w:t>with 1 RB allocation</w:t>
      </w:r>
    </w:p>
    <w:p w14:paraId="1EA662DA" w14:textId="09D7D5ED" w:rsidR="003A3542" w:rsidRPr="00FB6433" w:rsidRDefault="00175867" w:rsidP="00FB6433">
      <w:pPr>
        <w:pStyle w:val="ListParagraph"/>
        <w:numPr>
          <w:ilvl w:val="0"/>
          <w:numId w:val="33"/>
        </w:numPr>
        <w:spacing w:line="276" w:lineRule="auto"/>
        <w:jc w:val="both"/>
        <w:rPr>
          <w:rFonts w:asciiTheme="majorBidi" w:eastAsia="MS Mincho" w:hAnsiTheme="majorBidi" w:cstheme="majorBidi"/>
          <w:b/>
          <w:bCs/>
          <w:i/>
          <w:iCs/>
          <w:sz w:val="20"/>
          <w:szCs w:val="20"/>
          <w:lang w:val="en-GB"/>
        </w:rPr>
      </w:pPr>
      <w:r w:rsidRPr="00FB6433">
        <w:rPr>
          <w:rFonts w:asciiTheme="majorBidi" w:eastAsia="MS Mincho" w:hAnsiTheme="majorBidi" w:cstheme="majorBidi"/>
          <w:b/>
          <w:bCs/>
          <w:i/>
          <w:iCs/>
          <w:sz w:val="20"/>
          <w:szCs w:val="20"/>
          <w:lang w:val="en-GB"/>
        </w:rPr>
        <w:t>1.5 dB gain can be obtained for UEs</w:t>
      </w:r>
      <w:r w:rsidR="002F4F3F" w:rsidRPr="00FB6433">
        <w:rPr>
          <w:rFonts w:asciiTheme="majorBidi" w:eastAsia="MS Mincho" w:hAnsiTheme="majorBidi" w:cstheme="majorBidi"/>
          <w:b/>
          <w:bCs/>
          <w:i/>
          <w:iCs/>
          <w:sz w:val="20"/>
          <w:szCs w:val="20"/>
          <w:lang w:val="en-GB"/>
        </w:rPr>
        <w:t xml:space="preserve"> each</w:t>
      </w:r>
      <w:r w:rsidRPr="00FB6433">
        <w:rPr>
          <w:rFonts w:asciiTheme="majorBidi" w:eastAsia="MS Mincho" w:hAnsiTheme="majorBidi" w:cstheme="majorBidi"/>
          <w:b/>
          <w:bCs/>
          <w:i/>
          <w:iCs/>
          <w:sz w:val="20"/>
          <w:szCs w:val="20"/>
          <w:lang w:val="en-GB"/>
        </w:rPr>
        <w:t xml:space="preserve"> with 6RBs allocation.</w:t>
      </w:r>
    </w:p>
    <w:p w14:paraId="6F8DA302" w14:textId="77777777" w:rsidR="00FB6433" w:rsidRPr="00FB6433" w:rsidRDefault="00FB6433" w:rsidP="00FB6433">
      <w:pPr>
        <w:pStyle w:val="ListParagraph"/>
        <w:spacing w:line="276" w:lineRule="auto"/>
        <w:jc w:val="both"/>
        <w:rPr>
          <w:rFonts w:asciiTheme="majorBidi" w:eastAsia="MS Mincho" w:hAnsiTheme="majorBidi" w:cstheme="majorBidi"/>
          <w:b/>
          <w:bCs/>
          <w:i/>
          <w:iCs/>
          <w:sz w:val="20"/>
          <w:szCs w:val="20"/>
          <w:lang w:val="en-GB"/>
        </w:rPr>
      </w:pPr>
    </w:p>
    <w:p w14:paraId="1392332E" w14:textId="77777777" w:rsidR="00151EEA" w:rsidRPr="00FB6433" w:rsidRDefault="0053082D" w:rsidP="00E93159">
      <w:pPr>
        <w:spacing w:line="276" w:lineRule="auto"/>
        <w:jc w:val="both"/>
        <w:rPr>
          <w:rFonts w:asciiTheme="majorBidi" w:eastAsia="Arial" w:hAnsiTheme="majorBidi" w:cstheme="majorBidi"/>
          <w:b/>
          <w:bCs/>
          <w:i/>
          <w:iCs/>
          <w:lang w:val="en-GB"/>
        </w:rPr>
      </w:pPr>
      <w:r w:rsidRPr="00FB6433">
        <w:rPr>
          <w:rFonts w:asciiTheme="majorBidi" w:eastAsia="Arial" w:hAnsiTheme="majorBidi" w:cstheme="majorBidi"/>
          <w:b/>
          <w:bCs/>
          <w:i/>
          <w:iCs/>
          <w:u w:val="single"/>
          <w:lang w:val="en-GB"/>
        </w:rPr>
        <w:t xml:space="preserve">Proposal </w:t>
      </w:r>
      <w:r w:rsidR="00994865" w:rsidRPr="00FB6433">
        <w:rPr>
          <w:rFonts w:asciiTheme="majorBidi" w:eastAsia="Arial" w:hAnsiTheme="majorBidi" w:cstheme="majorBidi"/>
          <w:b/>
          <w:bCs/>
          <w:i/>
          <w:iCs/>
          <w:u w:val="single"/>
          <w:lang w:val="en-GB"/>
        </w:rPr>
        <w:t>3</w:t>
      </w:r>
      <w:r w:rsidRPr="00FB6433">
        <w:rPr>
          <w:rFonts w:asciiTheme="majorBidi" w:eastAsia="Arial" w:hAnsiTheme="majorBidi" w:cstheme="majorBidi"/>
          <w:b/>
          <w:bCs/>
          <w:i/>
          <w:iCs/>
          <w:u w:val="single"/>
          <w:lang w:val="en-GB"/>
        </w:rPr>
        <w:t>:</w:t>
      </w:r>
      <w:r w:rsidRPr="00FB6433">
        <w:rPr>
          <w:rFonts w:asciiTheme="majorBidi" w:eastAsia="Arial" w:hAnsiTheme="majorBidi" w:cstheme="majorBidi"/>
          <w:b/>
          <w:bCs/>
          <w:i/>
          <w:iCs/>
          <w:lang w:val="en-GB"/>
        </w:rPr>
        <w:t xml:space="preserve"> For DFT-s-OFDM in </w:t>
      </w:r>
      <w:r w:rsidR="008F37FD" w:rsidRPr="00FB6433">
        <w:rPr>
          <w:rFonts w:asciiTheme="majorBidi" w:eastAsia="Arial" w:hAnsiTheme="majorBidi" w:cstheme="majorBidi"/>
          <w:b/>
          <w:bCs/>
          <w:i/>
          <w:iCs/>
          <w:lang w:val="en-GB"/>
        </w:rPr>
        <w:t xml:space="preserve">DL, </w:t>
      </w:r>
      <w:r w:rsidR="00C01AC2" w:rsidRPr="00FB6433">
        <w:rPr>
          <w:rFonts w:asciiTheme="majorBidi" w:eastAsia="Arial" w:hAnsiTheme="majorBidi" w:cstheme="majorBidi"/>
          <w:b/>
          <w:bCs/>
          <w:i/>
          <w:iCs/>
          <w:lang w:val="en-GB"/>
        </w:rPr>
        <w:t>study adopting</w:t>
      </w:r>
      <w:r w:rsidR="00B9263F" w:rsidRPr="00FB6433">
        <w:rPr>
          <w:rFonts w:asciiTheme="majorBidi" w:eastAsia="Arial" w:hAnsiTheme="majorBidi" w:cstheme="majorBidi"/>
          <w:b/>
          <w:bCs/>
          <w:i/>
          <w:iCs/>
          <w:lang w:val="en-GB"/>
        </w:rPr>
        <w:t xml:space="preserve"> </w:t>
      </w:r>
      <w:r w:rsidRPr="00FB6433">
        <w:rPr>
          <w:rFonts w:asciiTheme="majorBidi" w:eastAsia="Arial" w:hAnsiTheme="majorBidi" w:cstheme="majorBidi"/>
          <w:b/>
          <w:bCs/>
          <w:i/>
          <w:iCs/>
          <w:lang w:val="en-GB"/>
        </w:rPr>
        <w:t>UE multiplexing</w:t>
      </w:r>
      <w:r w:rsidR="00A06F7F" w:rsidRPr="00FB6433">
        <w:rPr>
          <w:rFonts w:asciiTheme="majorBidi" w:eastAsia="Arial" w:hAnsiTheme="majorBidi" w:cstheme="majorBidi"/>
          <w:b/>
          <w:bCs/>
          <w:i/>
          <w:iCs/>
          <w:lang w:val="en-GB"/>
        </w:rPr>
        <w:t xml:space="preserve"> using </w:t>
      </w:r>
    </w:p>
    <w:p w14:paraId="42D5338F" w14:textId="68A007C8" w:rsidR="00151EEA" w:rsidRPr="00FB6433" w:rsidRDefault="008B243B" w:rsidP="00151EEA">
      <w:pPr>
        <w:pStyle w:val="ListParagraph"/>
        <w:numPr>
          <w:ilvl w:val="0"/>
          <w:numId w:val="32"/>
        </w:numPr>
        <w:spacing w:line="276" w:lineRule="auto"/>
        <w:jc w:val="both"/>
        <w:rPr>
          <w:rFonts w:asciiTheme="majorBidi" w:eastAsia="Arial" w:hAnsiTheme="majorBidi" w:cstheme="majorBidi"/>
          <w:b/>
          <w:bCs/>
          <w:i/>
          <w:iCs/>
          <w:sz w:val="20"/>
          <w:lang w:val="en-GB"/>
        </w:rPr>
      </w:pPr>
      <w:r w:rsidRPr="00FB6433">
        <w:rPr>
          <w:rFonts w:asciiTheme="majorBidi" w:eastAsia="Arial" w:hAnsiTheme="majorBidi" w:cstheme="majorBidi"/>
          <w:b/>
          <w:bCs/>
          <w:i/>
          <w:iCs/>
          <w:sz w:val="20"/>
          <w:lang w:val="en-GB"/>
        </w:rPr>
        <w:t>TDM</w:t>
      </w:r>
      <w:r w:rsidR="00E828B0" w:rsidRPr="00FB6433">
        <w:rPr>
          <w:rFonts w:asciiTheme="majorBidi" w:eastAsia="Arial" w:hAnsiTheme="majorBidi" w:cstheme="majorBidi"/>
          <w:b/>
          <w:bCs/>
          <w:i/>
          <w:iCs/>
          <w:sz w:val="20"/>
          <w:lang w:val="en-GB"/>
        </w:rPr>
        <w:t xml:space="preserve"> with per UE DFT</w:t>
      </w:r>
    </w:p>
    <w:p w14:paraId="081B2AD3" w14:textId="4FAC51C6" w:rsidR="00151EEA" w:rsidRPr="00FB6433" w:rsidRDefault="00CB60E4" w:rsidP="00151EEA">
      <w:pPr>
        <w:pStyle w:val="ListParagraph"/>
        <w:numPr>
          <w:ilvl w:val="0"/>
          <w:numId w:val="32"/>
        </w:numPr>
        <w:spacing w:line="276" w:lineRule="auto"/>
        <w:jc w:val="both"/>
        <w:rPr>
          <w:rFonts w:asciiTheme="majorBidi" w:eastAsia="Arial" w:hAnsiTheme="majorBidi" w:cstheme="majorBidi"/>
          <w:b/>
          <w:bCs/>
          <w:i/>
          <w:iCs/>
          <w:sz w:val="20"/>
          <w:lang w:val="en-GB"/>
        </w:rPr>
      </w:pPr>
      <w:r w:rsidRPr="00FB6433">
        <w:rPr>
          <w:rFonts w:asciiTheme="majorBidi" w:eastAsia="Arial" w:hAnsiTheme="majorBidi" w:cstheme="majorBidi"/>
          <w:b/>
          <w:bCs/>
          <w:i/>
          <w:iCs/>
          <w:sz w:val="20"/>
          <w:lang w:val="en-GB"/>
        </w:rPr>
        <w:t xml:space="preserve">FDM with </w:t>
      </w:r>
      <w:r w:rsidR="00A06F7F" w:rsidRPr="00FB6433">
        <w:rPr>
          <w:rFonts w:asciiTheme="majorBidi" w:eastAsia="Arial" w:hAnsiTheme="majorBidi" w:cstheme="majorBidi"/>
          <w:b/>
          <w:bCs/>
          <w:i/>
          <w:iCs/>
          <w:sz w:val="20"/>
          <w:lang w:val="en-GB"/>
        </w:rPr>
        <w:t xml:space="preserve">per UE DFT </w:t>
      </w:r>
    </w:p>
    <w:p w14:paraId="6697360E" w14:textId="39261512" w:rsidR="0053082D" w:rsidRPr="00FB6433" w:rsidRDefault="00CB60E4" w:rsidP="00151EEA">
      <w:pPr>
        <w:pStyle w:val="ListParagraph"/>
        <w:numPr>
          <w:ilvl w:val="0"/>
          <w:numId w:val="32"/>
        </w:numPr>
        <w:spacing w:line="276" w:lineRule="auto"/>
        <w:jc w:val="both"/>
        <w:rPr>
          <w:rFonts w:asciiTheme="majorBidi" w:eastAsia="Arial" w:hAnsiTheme="majorBidi" w:cstheme="majorBidi"/>
          <w:b/>
          <w:bCs/>
          <w:i/>
          <w:iCs/>
          <w:sz w:val="20"/>
          <w:lang w:val="en-GB"/>
        </w:rPr>
      </w:pPr>
      <w:r w:rsidRPr="00FB6433">
        <w:rPr>
          <w:rFonts w:asciiTheme="majorBidi" w:eastAsia="Arial" w:hAnsiTheme="majorBidi" w:cstheme="majorBidi"/>
          <w:b/>
          <w:bCs/>
          <w:i/>
          <w:iCs/>
          <w:sz w:val="20"/>
          <w:lang w:val="en-GB"/>
        </w:rPr>
        <w:t xml:space="preserve">FDM with </w:t>
      </w:r>
      <w:r w:rsidR="00A06F7F" w:rsidRPr="00FB6433">
        <w:rPr>
          <w:rFonts w:asciiTheme="majorBidi" w:eastAsia="Arial" w:hAnsiTheme="majorBidi" w:cstheme="majorBidi"/>
          <w:b/>
          <w:bCs/>
          <w:i/>
          <w:iCs/>
          <w:sz w:val="20"/>
          <w:lang w:val="en-GB"/>
        </w:rPr>
        <w:t>DFT grouping of multiple UEs</w:t>
      </w:r>
    </w:p>
    <w:p w14:paraId="7BB6CCA6" w14:textId="77777777" w:rsidR="00151EEA" w:rsidRPr="00FB6433" w:rsidRDefault="00151EEA" w:rsidP="00151EEA">
      <w:pPr>
        <w:pStyle w:val="ListParagraph"/>
        <w:spacing w:line="276" w:lineRule="auto"/>
        <w:jc w:val="both"/>
        <w:rPr>
          <w:rFonts w:asciiTheme="majorBidi" w:eastAsia="Arial" w:hAnsiTheme="majorBidi" w:cstheme="majorBidi"/>
          <w:b/>
          <w:bCs/>
          <w:i/>
          <w:iCs/>
          <w:sz w:val="20"/>
          <w:lang w:val="en-GB"/>
        </w:rPr>
      </w:pPr>
    </w:p>
    <w:p w14:paraId="4250E24B" w14:textId="69840291" w:rsidR="007607E1" w:rsidRDefault="00207F4A" w:rsidP="00236C1A">
      <w:pPr>
        <w:spacing w:line="276" w:lineRule="auto"/>
        <w:jc w:val="both"/>
        <w:rPr>
          <w:rFonts w:asciiTheme="majorBidi" w:hAnsiTheme="majorBidi" w:cstheme="majorBidi"/>
          <w:lang w:val="en-GB"/>
        </w:rPr>
      </w:pPr>
      <w:r w:rsidRPr="00FB6433">
        <w:rPr>
          <w:rFonts w:asciiTheme="majorBidi" w:hAnsiTheme="majorBidi" w:cstheme="majorBidi"/>
          <w:b/>
          <w:bCs/>
          <w:i/>
          <w:iCs/>
          <w:lang w:val="en-GB"/>
        </w:rPr>
        <w:t>Complexity of DFT-s-OFDM in DL:</w:t>
      </w:r>
      <w:r w:rsidRPr="00FB6433">
        <w:rPr>
          <w:rFonts w:asciiTheme="majorBidi" w:hAnsiTheme="majorBidi" w:cstheme="majorBidi"/>
          <w:b/>
          <w:bCs/>
          <w:lang w:val="en-GB"/>
        </w:rPr>
        <w:t xml:space="preserve"> </w:t>
      </w:r>
      <w:r w:rsidR="000D274F" w:rsidRPr="00FB6433">
        <w:rPr>
          <w:rFonts w:asciiTheme="majorBidi" w:hAnsiTheme="majorBidi" w:cstheme="majorBidi"/>
          <w:lang w:val="en-GB"/>
        </w:rPr>
        <w:t xml:space="preserve">Complexity of DFT-s-OFDM in DL in case of per UE DFT is slightly larger than CP-OFDM due to the extra DFT/IDFT operations, while in case of sub-band DFT, UE needs to apply channel estimation on DMRS REs that cover all the sub-band of the grouped UEs, equalize REs of the whole sub-band, and apply a sub-band IDFT. Channel estimation complexity may </w:t>
      </w:r>
      <w:r w:rsidR="004729AD">
        <w:rPr>
          <w:rFonts w:asciiTheme="majorBidi" w:hAnsiTheme="majorBidi" w:cstheme="majorBidi"/>
          <w:lang w:val="en-GB"/>
        </w:rPr>
        <w:t>change</w:t>
      </w:r>
      <w:r w:rsidR="000D274F" w:rsidRPr="00FB6433">
        <w:rPr>
          <w:rFonts w:asciiTheme="majorBidi" w:hAnsiTheme="majorBidi" w:cstheme="majorBidi"/>
          <w:lang w:val="en-GB"/>
        </w:rPr>
        <w:t xml:space="preserve"> from </w:t>
      </w:r>
      <w:r w:rsidR="000D274F" w:rsidRPr="00FB6433">
        <w:rPr>
          <w:rFonts w:ascii="Cambria Math" w:hAnsi="Cambria Math" w:cs="Cambria Math"/>
          <w:lang w:val="en-GB"/>
        </w:rPr>
        <w:t>𝒪</w:t>
      </w:r>
      <w:r w:rsidR="000D274F" w:rsidRPr="00FB6433">
        <w:rPr>
          <w:rFonts w:asciiTheme="majorBidi" w:hAnsiTheme="majorBidi" w:cstheme="majorBidi"/>
          <w:lang w:val="en-GB"/>
        </w:rPr>
        <w:t>(</w:t>
      </w:r>
      <m:oMath>
        <m:sSup>
          <m:sSupPr>
            <m:ctrlPr>
              <w:rPr>
                <w:rFonts w:ascii="Cambria Math" w:hAnsi="Cambria Math" w:cstheme="majorBidi"/>
                <w:i/>
                <w:lang w:val="en-GB"/>
              </w:rPr>
            </m:ctrlPr>
          </m:sSupPr>
          <m:e>
            <m:r>
              <w:rPr>
                <w:rFonts w:ascii="Cambria Math" w:hAnsi="Cambria Math" w:cstheme="majorBidi"/>
                <w:lang w:val="en-GB"/>
              </w:rPr>
              <m:t>N</m:t>
            </m:r>
          </m:e>
          <m:sup>
            <m:r>
              <w:rPr>
                <w:rFonts w:ascii="Cambria Math" w:hAnsi="Cambria Math" w:cstheme="majorBidi"/>
                <w:lang w:val="en-GB"/>
              </w:rPr>
              <m:t>3</m:t>
            </m:r>
          </m:sup>
        </m:sSup>
      </m:oMath>
      <w:r w:rsidR="000D274F" w:rsidRPr="00FB6433">
        <w:rPr>
          <w:rFonts w:asciiTheme="majorBidi" w:hAnsiTheme="majorBidi" w:cstheme="majorBidi"/>
          <w:lang w:val="en-GB"/>
        </w:rPr>
        <w:t xml:space="preserve">) to </w:t>
      </w:r>
      <w:r w:rsidR="000D274F" w:rsidRPr="00FB6433">
        <w:rPr>
          <w:rFonts w:ascii="Cambria Math" w:hAnsi="Cambria Math" w:cs="Cambria Math"/>
          <w:lang w:val="en-GB"/>
        </w:rPr>
        <w:t>𝒪</w:t>
      </w:r>
      <w:r w:rsidR="000D274F" w:rsidRPr="00FB6433">
        <w:rPr>
          <w:rFonts w:asciiTheme="majorBidi" w:hAnsiTheme="majorBidi" w:cstheme="majorBidi"/>
          <w:lang w:val="en-GB"/>
        </w:rPr>
        <w:t>(</w:t>
      </w:r>
      <m:oMath>
        <m:sSup>
          <m:sSupPr>
            <m:ctrlPr>
              <w:rPr>
                <w:rFonts w:ascii="Cambria Math" w:hAnsi="Cambria Math" w:cstheme="majorBidi"/>
                <w:i/>
                <w:lang w:val="en-GB"/>
              </w:rPr>
            </m:ctrlPr>
          </m:sSupPr>
          <m:e>
            <m:r>
              <w:rPr>
                <w:rFonts w:ascii="Cambria Math" w:hAnsi="Cambria Math" w:cstheme="majorBidi"/>
                <w:lang w:val="en-GB"/>
              </w:rPr>
              <m:t>[KN]</m:t>
            </m:r>
          </m:e>
          <m:sup>
            <m:r>
              <w:rPr>
                <w:rFonts w:ascii="Cambria Math" w:hAnsi="Cambria Math" w:cstheme="majorBidi"/>
                <w:lang w:val="en-GB"/>
              </w:rPr>
              <m:t>3</m:t>
            </m:r>
          </m:sup>
        </m:sSup>
      </m:oMath>
      <w:r w:rsidR="000D274F" w:rsidRPr="00FB6433">
        <w:rPr>
          <w:rFonts w:asciiTheme="majorBidi" w:hAnsiTheme="majorBidi" w:cstheme="majorBidi"/>
          <w:lang w:val="en-GB"/>
        </w:rPr>
        <w:t xml:space="preserve">), where </w:t>
      </w:r>
      <w:r w:rsidR="000D274F" w:rsidRPr="00FB6433">
        <w:rPr>
          <w:rFonts w:asciiTheme="majorBidi" w:hAnsiTheme="majorBidi" w:cstheme="majorBidi"/>
          <w:i/>
          <w:iCs/>
          <w:lang w:val="en-GB"/>
        </w:rPr>
        <w:t>N</w:t>
      </w:r>
      <w:r w:rsidR="000D274F" w:rsidRPr="00FB6433">
        <w:rPr>
          <w:rFonts w:asciiTheme="majorBidi" w:hAnsiTheme="majorBidi" w:cstheme="majorBidi"/>
          <w:lang w:val="en-GB"/>
        </w:rPr>
        <w:t xml:space="preserve"> is </w:t>
      </w:r>
      <w:r w:rsidR="006B5A70" w:rsidRPr="00FB6433">
        <w:rPr>
          <w:rFonts w:asciiTheme="majorBidi" w:hAnsiTheme="majorBidi" w:cstheme="majorBidi"/>
          <w:lang w:val="en-GB"/>
        </w:rPr>
        <w:t>DMRS REs within</w:t>
      </w:r>
      <w:r w:rsidR="000D274F" w:rsidRPr="00FB6433">
        <w:rPr>
          <w:rFonts w:asciiTheme="majorBidi" w:hAnsiTheme="majorBidi" w:cstheme="majorBidi"/>
          <w:lang w:val="en-GB"/>
        </w:rPr>
        <w:t xml:space="preserve"> UE allocation and </w:t>
      </w:r>
      <w:r w:rsidR="006B5A70" w:rsidRPr="00FB6433">
        <w:rPr>
          <w:rFonts w:asciiTheme="majorBidi" w:hAnsiTheme="majorBidi" w:cstheme="majorBidi"/>
          <w:i/>
          <w:iCs/>
          <w:lang w:val="en-GB"/>
        </w:rPr>
        <w:t>K</w:t>
      </w:r>
      <w:r w:rsidR="000D274F" w:rsidRPr="00FB6433">
        <w:rPr>
          <w:rFonts w:asciiTheme="majorBidi" w:hAnsiTheme="majorBidi" w:cstheme="majorBidi"/>
          <w:lang w:val="en-GB"/>
        </w:rPr>
        <w:t xml:space="preserve"> is the</w:t>
      </w:r>
      <w:r w:rsidR="006B5A70" w:rsidRPr="00FB6433">
        <w:rPr>
          <w:rFonts w:asciiTheme="majorBidi" w:hAnsiTheme="majorBidi" w:cstheme="majorBidi"/>
          <w:lang w:val="en-GB"/>
        </w:rPr>
        <w:t xml:space="preserve"> number of UEs </w:t>
      </w:r>
      <w:r w:rsidR="00591232" w:rsidRPr="00FB6433">
        <w:rPr>
          <w:rFonts w:asciiTheme="majorBidi" w:hAnsiTheme="majorBidi" w:cstheme="majorBidi"/>
          <w:lang w:val="en-GB"/>
        </w:rPr>
        <w:t>(</w:t>
      </w:r>
      <w:r w:rsidR="006B5A70" w:rsidRPr="00FB6433">
        <w:rPr>
          <w:rFonts w:asciiTheme="majorBidi" w:hAnsiTheme="majorBidi" w:cstheme="majorBidi"/>
          <w:lang w:val="en-GB"/>
        </w:rPr>
        <w:t>assuming equal allocation</w:t>
      </w:r>
      <w:r w:rsidR="00591232" w:rsidRPr="00FB6433">
        <w:rPr>
          <w:rFonts w:asciiTheme="majorBidi" w:hAnsiTheme="majorBidi" w:cstheme="majorBidi"/>
          <w:lang w:val="en-GB"/>
        </w:rPr>
        <w:t>)</w:t>
      </w:r>
      <w:r w:rsidR="000D274F" w:rsidRPr="00FB6433">
        <w:rPr>
          <w:rFonts w:asciiTheme="majorBidi" w:hAnsiTheme="majorBidi" w:cstheme="majorBidi"/>
          <w:lang w:val="en-GB"/>
        </w:rPr>
        <w:t xml:space="preserve">. However, SNR gain obtained from frequency diversity can enable simpler channel estimation and equalization to relax the increased complexity, e.g., instead of LMMSE channel estimation, LS channel estimator can be applied. The complexity of channel estimation can be relaxed from </w:t>
      </w:r>
      <w:r w:rsidR="000D274F" w:rsidRPr="00FB6433">
        <w:rPr>
          <w:rFonts w:ascii="Cambria Math" w:hAnsi="Cambria Math" w:cs="Cambria Math"/>
          <w:lang w:val="en-GB"/>
        </w:rPr>
        <w:t>𝒪</w:t>
      </w:r>
      <w:r w:rsidR="000D274F" w:rsidRPr="00FB6433">
        <w:rPr>
          <w:rFonts w:asciiTheme="majorBidi" w:hAnsiTheme="majorBidi" w:cstheme="majorBidi"/>
          <w:lang w:val="en-GB"/>
        </w:rPr>
        <w:t>(</w:t>
      </w:r>
      <m:oMath>
        <m:sSup>
          <m:sSupPr>
            <m:ctrlPr>
              <w:rPr>
                <w:rFonts w:ascii="Cambria Math" w:hAnsi="Cambria Math" w:cstheme="majorBidi"/>
                <w:i/>
                <w:lang w:val="en-GB"/>
              </w:rPr>
            </m:ctrlPr>
          </m:sSupPr>
          <m:e>
            <m:r>
              <w:rPr>
                <w:rFonts w:ascii="Cambria Math" w:hAnsi="Cambria Math" w:cstheme="majorBidi"/>
                <w:lang w:val="en-GB"/>
              </w:rPr>
              <m:t>[KN]</m:t>
            </m:r>
          </m:e>
          <m:sup>
            <m:r>
              <w:rPr>
                <w:rFonts w:ascii="Cambria Math" w:hAnsi="Cambria Math" w:cstheme="majorBidi"/>
                <w:lang w:val="en-GB"/>
              </w:rPr>
              <m:t>3</m:t>
            </m:r>
          </m:sup>
        </m:sSup>
      </m:oMath>
      <w:r w:rsidR="000D274F" w:rsidRPr="00FB6433">
        <w:rPr>
          <w:rFonts w:asciiTheme="majorBidi" w:hAnsiTheme="majorBidi" w:cstheme="majorBidi"/>
          <w:lang w:val="en-GB"/>
        </w:rPr>
        <w:t xml:space="preserve">) to </w:t>
      </w:r>
      <w:r w:rsidR="000D274F" w:rsidRPr="00FB6433">
        <w:rPr>
          <w:rFonts w:ascii="Cambria Math" w:hAnsi="Cambria Math" w:cs="Cambria Math"/>
          <w:lang w:val="en-GB"/>
        </w:rPr>
        <w:t>𝒪</w:t>
      </w:r>
      <w:r w:rsidR="000D274F" w:rsidRPr="00FB6433">
        <w:rPr>
          <w:rFonts w:asciiTheme="majorBidi" w:hAnsiTheme="majorBidi" w:cstheme="majorBidi"/>
          <w:lang w:val="en-GB"/>
        </w:rPr>
        <w:t>(</w:t>
      </w:r>
      <w:r w:rsidR="006B5A70" w:rsidRPr="00FB6433">
        <w:rPr>
          <w:rFonts w:asciiTheme="majorBidi" w:hAnsiTheme="majorBidi" w:cstheme="majorBidi"/>
          <w:i/>
          <w:iCs/>
          <w:lang w:val="en-GB"/>
        </w:rPr>
        <w:t>KN</w:t>
      </w:r>
      <w:r w:rsidR="000D274F" w:rsidRPr="00FB6433">
        <w:rPr>
          <w:rFonts w:asciiTheme="majorBidi" w:hAnsiTheme="majorBidi" w:cstheme="majorBidi"/>
          <w:lang w:val="en-GB"/>
        </w:rPr>
        <w:t>)</w:t>
      </w:r>
      <w:r w:rsidR="006B5A70" w:rsidRPr="00FB6433">
        <w:rPr>
          <w:rFonts w:asciiTheme="majorBidi" w:hAnsiTheme="majorBidi" w:cstheme="majorBidi"/>
          <w:lang w:val="en-GB"/>
        </w:rPr>
        <w:t>.</w:t>
      </w:r>
    </w:p>
    <w:p w14:paraId="2839D8BD" w14:textId="513921CF" w:rsidR="00386694" w:rsidRDefault="00BA601E" w:rsidP="00236C1A">
      <w:pPr>
        <w:spacing w:line="276" w:lineRule="auto"/>
        <w:jc w:val="both"/>
        <w:rPr>
          <w:rFonts w:asciiTheme="majorBidi" w:hAnsiTheme="majorBidi" w:cstheme="majorBidi"/>
          <w:b/>
          <w:bCs/>
          <w:i/>
          <w:iCs/>
          <w:lang w:val="en-GB"/>
        </w:rPr>
      </w:pPr>
      <w:r w:rsidRPr="00FC00C3">
        <w:rPr>
          <w:rFonts w:asciiTheme="majorBidi" w:hAnsiTheme="majorBidi" w:cstheme="majorBidi"/>
          <w:b/>
          <w:bCs/>
          <w:i/>
          <w:iCs/>
          <w:u w:val="single"/>
          <w:lang w:val="en-GB"/>
        </w:rPr>
        <w:t>Observation</w:t>
      </w:r>
      <w:r w:rsidR="0051799B" w:rsidRPr="00FC00C3">
        <w:rPr>
          <w:rFonts w:asciiTheme="majorBidi" w:hAnsiTheme="majorBidi" w:cstheme="majorBidi"/>
          <w:b/>
          <w:bCs/>
          <w:i/>
          <w:iCs/>
          <w:u w:val="single"/>
          <w:lang w:val="en-GB"/>
        </w:rPr>
        <w:t xml:space="preserve"> 4</w:t>
      </w:r>
      <w:r w:rsidRPr="00FC00C3">
        <w:rPr>
          <w:rFonts w:asciiTheme="majorBidi" w:hAnsiTheme="majorBidi" w:cstheme="majorBidi"/>
          <w:b/>
          <w:bCs/>
          <w:i/>
          <w:iCs/>
          <w:u w:val="single"/>
          <w:lang w:val="en-GB"/>
        </w:rPr>
        <w:t>:</w:t>
      </w:r>
      <w:r w:rsidRPr="000F0526">
        <w:rPr>
          <w:rFonts w:asciiTheme="majorBidi" w:hAnsiTheme="majorBidi" w:cstheme="majorBidi"/>
          <w:b/>
          <w:bCs/>
          <w:i/>
          <w:iCs/>
          <w:lang w:val="en-GB"/>
        </w:rPr>
        <w:t xml:space="preserve"> </w:t>
      </w:r>
      <w:r w:rsidR="005D0DD8">
        <w:rPr>
          <w:rFonts w:asciiTheme="majorBidi" w:hAnsiTheme="majorBidi" w:cstheme="majorBidi"/>
          <w:b/>
          <w:bCs/>
          <w:i/>
          <w:iCs/>
          <w:lang w:val="en-GB"/>
        </w:rPr>
        <w:t xml:space="preserve">Channel estimation complexity in case of </w:t>
      </w:r>
      <w:r w:rsidR="000F0526" w:rsidRPr="000F0526">
        <w:rPr>
          <w:rFonts w:asciiTheme="majorBidi" w:hAnsiTheme="majorBidi" w:cstheme="majorBidi"/>
          <w:b/>
          <w:bCs/>
          <w:i/>
          <w:iCs/>
          <w:lang w:val="en-GB"/>
        </w:rPr>
        <w:t xml:space="preserve">sub-band for </w:t>
      </w:r>
      <w:r w:rsidRPr="000F0526">
        <w:rPr>
          <w:rFonts w:asciiTheme="majorBidi" w:hAnsiTheme="majorBidi" w:cstheme="majorBidi"/>
          <w:b/>
          <w:bCs/>
          <w:i/>
          <w:iCs/>
          <w:lang w:val="en-GB"/>
        </w:rPr>
        <w:t>DFT-s-OFDM</w:t>
      </w:r>
      <w:r w:rsidR="005D0DD8">
        <w:rPr>
          <w:rFonts w:asciiTheme="majorBidi" w:hAnsiTheme="majorBidi" w:cstheme="majorBidi"/>
          <w:b/>
          <w:bCs/>
          <w:i/>
          <w:iCs/>
          <w:lang w:val="en-GB"/>
        </w:rPr>
        <w:t xml:space="preserve"> </w:t>
      </w:r>
      <w:r w:rsidR="00C6746A">
        <w:rPr>
          <w:rFonts w:asciiTheme="majorBidi" w:hAnsiTheme="majorBidi" w:cstheme="majorBidi"/>
          <w:b/>
          <w:bCs/>
          <w:i/>
          <w:iCs/>
          <w:lang w:val="en-GB"/>
        </w:rPr>
        <w:t>depends on the length of the sub-band and the number or grouped UEs within the sub-band</w:t>
      </w:r>
      <w:r w:rsidR="007A06DA">
        <w:rPr>
          <w:rFonts w:asciiTheme="majorBidi" w:hAnsiTheme="majorBidi" w:cstheme="majorBidi"/>
          <w:b/>
          <w:bCs/>
          <w:i/>
          <w:iCs/>
          <w:lang w:val="en-GB"/>
        </w:rPr>
        <w:t xml:space="preserve">, e.g., LMMES channel estimation </w:t>
      </w:r>
      <w:r w:rsidR="00FE07E0">
        <w:rPr>
          <w:rFonts w:asciiTheme="majorBidi" w:hAnsiTheme="majorBidi" w:cstheme="majorBidi"/>
          <w:b/>
          <w:bCs/>
          <w:i/>
          <w:iCs/>
          <w:lang w:val="en-GB"/>
        </w:rPr>
        <w:t>can be quantified as</w:t>
      </w:r>
      <w:r w:rsidR="00096C2C">
        <w:rPr>
          <w:rFonts w:asciiTheme="majorBidi" w:hAnsiTheme="majorBidi" w:cstheme="majorBidi"/>
          <w:b/>
          <w:bCs/>
          <w:i/>
          <w:iCs/>
          <w:lang w:val="en-GB"/>
        </w:rPr>
        <w:t xml:space="preserve"> </w:t>
      </w:r>
      <w:r w:rsidR="00096C2C" w:rsidRPr="00FB6433">
        <w:rPr>
          <w:rFonts w:ascii="Cambria Math" w:hAnsi="Cambria Math" w:cs="Cambria Math"/>
          <w:lang w:val="en-GB"/>
        </w:rPr>
        <w:t>𝒪</w:t>
      </w:r>
      <w:r w:rsidR="00096C2C" w:rsidRPr="00FB6433">
        <w:rPr>
          <w:rFonts w:asciiTheme="majorBidi" w:hAnsiTheme="majorBidi" w:cstheme="majorBidi"/>
          <w:lang w:val="en-GB"/>
        </w:rPr>
        <w:t>(</w:t>
      </w:r>
      <m:oMath>
        <m:sSup>
          <m:sSupPr>
            <m:ctrlPr>
              <w:rPr>
                <w:rFonts w:ascii="Cambria Math" w:hAnsi="Cambria Math" w:cstheme="majorBidi"/>
                <w:i/>
                <w:lang w:val="en-GB"/>
              </w:rPr>
            </m:ctrlPr>
          </m:sSupPr>
          <m:e>
            <m:r>
              <w:rPr>
                <w:rFonts w:ascii="Cambria Math" w:hAnsi="Cambria Math" w:cstheme="majorBidi"/>
                <w:lang w:val="en-GB"/>
              </w:rPr>
              <m:t>[KN]</m:t>
            </m:r>
          </m:e>
          <m:sup>
            <m:r>
              <w:rPr>
                <w:rFonts w:ascii="Cambria Math" w:hAnsi="Cambria Math" w:cstheme="majorBidi"/>
                <w:lang w:val="en-GB"/>
              </w:rPr>
              <m:t>3</m:t>
            </m:r>
          </m:sup>
        </m:sSup>
      </m:oMath>
      <w:r w:rsidR="00FE07E0">
        <w:rPr>
          <w:rFonts w:asciiTheme="majorBidi" w:hAnsiTheme="majorBidi" w:cstheme="majorBidi"/>
          <w:b/>
          <w:bCs/>
          <w:i/>
          <w:iCs/>
          <w:lang w:val="en-GB"/>
        </w:rPr>
        <w:t xml:space="preserve">  for sub-band DFT</w:t>
      </w:r>
      <w:r w:rsidR="00096C2C">
        <w:rPr>
          <w:rFonts w:asciiTheme="majorBidi" w:hAnsiTheme="majorBidi" w:cstheme="majorBidi"/>
          <w:b/>
          <w:bCs/>
          <w:i/>
          <w:iCs/>
          <w:lang w:val="en-GB"/>
        </w:rPr>
        <w:t xml:space="preserve"> compared to</w:t>
      </w:r>
      <w:r w:rsidR="00096C2C" w:rsidRPr="00096C2C">
        <w:rPr>
          <w:rFonts w:ascii="Cambria Math" w:hAnsi="Cambria Math" w:cs="Cambria Math"/>
          <w:lang w:val="en-GB"/>
        </w:rPr>
        <w:t xml:space="preserve"> </w:t>
      </w:r>
      <w:r w:rsidR="00096C2C" w:rsidRPr="00FB6433">
        <w:rPr>
          <w:rFonts w:ascii="Cambria Math" w:hAnsi="Cambria Math" w:cs="Cambria Math"/>
          <w:lang w:val="en-GB"/>
        </w:rPr>
        <w:t>𝒪</w:t>
      </w:r>
      <w:r w:rsidR="00096C2C" w:rsidRPr="00FB6433">
        <w:rPr>
          <w:rFonts w:asciiTheme="majorBidi" w:hAnsiTheme="majorBidi" w:cstheme="majorBidi"/>
          <w:lang w:val="en-GB"/>
        </w:rPr>
        <w:t>(</w:t>
      </w:r>
      <m:oMath>
        <m:sSup>
          <m:sSupPr>
            <m:ctrlPr>
              <w:rPr>
                <w:rFonts w:ascii="Cambria Math" w:hAnsi="Cambria Math" w:cstheme="majorBidi"/>
                <w:i/>
                <w:lang w:val="en-GB"/>
              </w:rPr>
            </m:ctrlPr>
          </m:sSupPr>
          <m:e>
            <m:r>
              <w:rPr>
                <w:rFonts w:ascii="Cambria Math" w:hAnsi="Cambria Math" w:cstheme="majorBidi"/>
                <w:lang w:val="en-GB"/>
              </w:rPr>
              <m:t>N</m:t>
            </m:r>
          </m:e>
          <m:sup>
            <m:r>
              <w:rPr>
                <w:rFonts w:ascii="Cambria Math" w:hAnsi="Cambria Math" w:cstheme="majorBidi"/>
                <w:lang w:val="en-GB"/>
              </w:rPr>
              <m:t>3</m:t>
            </m:r>
          </m:sup>
        </m:sSup>
      </m:oMath>
      <w:r w:rsidR="00096C2C" w:rsidRPr="00FB6433">
        <w:rPr>
          <w:rFonts w:asciiTheme="majorBidi" w:hAnsiTheme="majorBidi" w:cstheme="majorBidi"/>
          <w:lang w:val="en-GB"/>
        </w:rPr>
        <w:t xml:space="preserve">) </w:t>
      </w:r>
      <w:r w:rsidR="00096C2C">
        <w:rPr>
          <w:rFonts w:asciiTheme="majorBidi" w:hAnsiTheme="majorBidi" w:cstheme="majorBidi"/>
          <w:b/>
          <w:bCs/>
          <w:i/>
          <w:iCs/>
          <w:lang w:val="en-GB"/>
        </w:rPr>
        <w:t xml:space="preserve"> for CP-OFDM. </w:t>
      </w:r>
    </w:p>
    <w:p w14:paraId="63ABF38E" w14:textId="1F9C585E" w:rsidR="00BA601E" w:rsidRPr="00386694" w:rsidRDefault="00386694" w:rsidP="00236C1A">
      <w:pPr>
        <w:spacing w:line="276" w:lineRule="auto"/>
        <w:jc w:val="both"/>
        <w:rPr>
          <w:rFonts w:asciiTheme="majorBidi" w:hAnsiTheme="majorBidi" w:cstheme="majorBidi"/>
          <w:b/>
          <w:bCs/>
          <w:i/>
          <w:iCs/>
          <w:lang w:val="en-GB"/>
        </w:rPr>
      </w:pPr>
      <w:r w:rsidRPr="00FC00C3">
        <w:rPr>
          <w:rFonts w:asciiTheme="majorBidi" w:hAnsiTheme="majorBidi" w:cstheme="majorBidi"/>
          <w:b/>
          <w:bCs/>
          <w:i/>
          <w:iCs/>
          <w:u w:val="single"/>
          <w:lang w:val="en-GB"/>
        </w:rPr>
        <w:t>Observation</w:t>
      </w:r>
      <w:r w:rsidR="0051799B" w:rsidRPr="00FC00C3">
        <w:rPr>
          <w:rFonts w:asciiTheme="majorBidi" w:hAnsiTheme="majorBidi" w:cstheme="majorBidi"/>
          <w:b/>
          <w:bCs/>
          <w:i/>
          <w:iCs/>
          <w:u w:val="single"/>
          <w:lang w:val="en-GB"/>
        </w:rPr>
        <w:t xml:space="preserve"> 5</w:t>
      </w:r>
      <w:r w:rsidRPr="00FC00C3">
        <w:rPr>
          <w:rFonts w:asciiTheme="majorBidi" w:hAnsiTheme="majorBidi" w:cstheme="majorBidi"/>
          <w:b/>
          <w:bCs/>
          <w:i/>
          <w:iCs/>
          <w:u w:val="single"/>
          <w:lang w:val="en-GB"/>
        </w:rPr>
        <w:t>:</w:t>
      </w:r>
      <w:r w:rsidRPr="00386694">
        <w:rPr>
          <w:rFonts w:asciiTheme="majorBidi" w:hAnsiTheme="majorBidi" w:cstheme="majorBidi"/>
          <w:b/>
          <w:bCs/>
          <w:i/>
          <w:iCs/>
          <w:lang w:val="en-GB"/>
        </w:rPr>
        <w:t xml:space="preserve"> </w:t>
      </w:r>
      <w:r w:rsidR="00F35B4C" w:rsidRPr="00386694">
        <w:rPr>
          <w:rFonts w:asciiTheme="majorBidi" w:hAnsiTheme="majorBidi" w:cstheme="majorBidi"/>
          <w:b/>
          <w:bCs/>
          <w:i/>
          <w:iCs/>
          <w:lang w:val="en-GB"/>
        </w:rPr>
        <w:t>SNR gain obtained from frequency diversity can enable simpler channel estimation and equalization</w:t>
      </w:r>
      <w:r w:rsidR="00DA1605">
        <w:rPr>
          <w:rFonts w:asciiTheme="majorBidi" w:hAnsiTheme="majorBidi" w:cstheme="majorBidi"/>
          <w:b/>
          <w:bCs/>
          <w:i/>
          <w:iCs/>
          <w:lang w:val="en-GB"/>
        </w:rPr>
        <w:t xml:space="preserve">, </w:t>
      </w:r>
      <w:r w:rsidR="00F35B4C" w:rsidRPr="00386694">
        <w:rPr>
          <w:rFonts w:asciiTheme="majorBidi" w:hAnsiTheme="majorBidi" w:cstheme="majorBidi"/>
          <w:b/>
          <w:bCs/>
          <w:i/>
          <w:iCs/>
          <w:lang w:val="en-GB"/>
        </w:rPr>
        <w:t xml:space="preserve">e.g., instead of LMMSE channel estimation, LS channel estimator can be applied. The complexity of channel estimation can be </w:t>
      </w:r>
      <w:r w:rsidR="00F27CDE">
        <w:rPr>
          <w:rFonts w:asciiTheme="majorBidi" w:hAnsiTheme="majorBidi" w:cstheme="majorBidi"/>
          <w:b/>
          <w:bCs/>
          <w:i/>
          <w:iCs/>
          <w:lang w:val="en-GB"/>
        </w:rPr>
        <w:t xml:space="preserve">quantified as </w:t>
      </w:r>
      <w:r w:rsidR="00F27CDE" w:rsidRPr="00FB6433">
        <w:rPr>
          <w:rFonts w:ascii="Cambria Math" w:hAnsi="Cambria Math" w:cs="Cambria Math"/>
          <w:lang w:val="en-GB"/>
        </w:rPr>
        <w:t>𝒪</w:t>
      </w:r>
      <w:r w:rsidR="00F27CDE" w:rsidRPr="00FB6433">
        <w:rPr>
          <w:rFonts w:asciiTheme="majorBidi" w:hAnsiTheme="majorBidi" w:cstheme="majorBidi"/>
          <w:lang w:val="en-GB"/>
        </w:rPr>
        <w:t>(</w:t>
      </w:r>
      <w:r w:rsidR="00F27CDE" w:rsidRPr="00FB6433">
        <w:rPr>
          <w:rFonts w:asciiTheme="majorBidi" w:hAnsiTheme="majorBidi" w:cstheme="majorBidi"/>
          <w:i/>
          <w:iCs/>
          <w:lang w:val="en-GB"/>
        </w:rPr>
        <w:t>KN</w:t>
      </w:r>
      <w:r w:rsidR="00F27CDE" w:rsidRPr="00FB6433">
        <w:rPr>
          <w:rFonts w:asciiTheme="majorBidi" w:hAnsiTheme="majorBidi" w:cstheme="majorBidi"/>
          <w:lang w:val="en-GB"/>
        </w:rPr>
        <w:t>).</w:t>
      </w:r>
    </w:p>
    <w:p w14:paraId="4D6110A8" w14:textId="6441BF61" w:rsidR="00B9458A" w:rsidRDefault="00B9458A" w:rsidP="00D54CF8">
      <w:pPr>
        <w:spacing w:line="276" w:lineRule="auto"/>
        <w:jc w:val="both"/>
        <w:rPr>
          <w:rFonts w:asciiTheme="majorBidi" w:hAnsiTheme="majorBidi" w:cstheme="majorBidi"/>
          <w:lang w:val="en-GB"/>
        </w:rPr>
      </w:pPr>
      <w:r w:rsidRPr="00FB6433">
        <w:rPr>
          <w:rFonts w:asciiTheme="majorBidi" w:hAnsiTheme="majorBidi" w:cstheme="majorBidi"/>
          <w:b/>
          <w:bCs/>
          <w:i/>
          <w:iCs/>
          <w:lang w:val="en-GB"/>
        </w:rPr>
        <w:t>Channel Multiplexing:</w:t>
      </w:r>
      <w:r w:rsidR="00D54CF8" w:rsidRPr="00FB6433">
        <w:rPr>
          <w:rFonts w:asciiTheme="majorBidi" w:hAnsiTheme="majorBidi" w:cstheme="majorBidi"/>
          <w:lang w:val="en-GB"/>
        </w:rPr>
        <w:t xml:space="preserve"> </w:t>
      </w:r>
      <w:r w:rsidR="00F24FA5" w:rsidRPr="00FB6433">
        <w:rPr>
          <w:rFonts w:asciiTheme="majorBidi" w:hAnsiTheme="majorBidi" w:cstheme="majorBidi"/>
          <w:lang w:val="en-GB"/>
        </w:rPr>
        <w:t>To evaluate DFT-s-OFDM in DL, UE multiplexing as well as PHY channels (e.g., PDSCH, PDCCH, SSB) multiplexing need to be taken into consideration</w:t>
      </w:r>
      <w:r w:rsidR="003C47D8" w:rsidRPr="00FB6433">
        <w:rPr>
          <w:rFonts w:asciiTheme="majorBidi" w:hAnsiTheme="majorBidi" w:cstheme="majorBidi"/>
          <w:lang w:val="en-GB"/>
        </w:rPr>
        <w:t>.</w:t>
      </w:r>
      <w:r w:rsidR="00F24FA5" w:rsidRPr="00FB6433">
        <w:rPr>
          <w:rFonts w:asciiTheme="majorBidi" w:hAnsiTheme="majorBidi" w:cstheme="majorBidi"/>
          <w:lang w:val="en-GB"/>
        </w:rPr>
        <w:t xml:space="preserve"> Same as UEs multiplexing, PHY channels with different waveforms, i.e., CP-OFDM and DFT-s-OFDM can be multiplexed via OFDMA. However, this lead</w:t>
      </w:r>
      <w:r w:rsidR="003C47D8" w:rsidRPr="00FB6433">
        <w:rPr>
          <w:rFonts w:asciiTheme="majorBidi" w:hAnsiTheme="majorBidi" w:cstheme="majorBidi"/>
          <w:lang w:val="en-GB"/>
        </w:rPr>
        <w:t>s</w:t>
      </w:r>
      <w:r w:rsidR="00F24FA5" w:rsidRPr="00FB6433">
        <w:rPr>
          <w:rFonts w:asciiTheme="majorBidi" w:hAnsiTheme="majorBidi" w:cstheme="majorBidi"/>
          <w:lang w:val="en-GB"/>
        </w:rPr>
        <w:t xml:space="preserve"> to increase </w:t>
      </w:r>
      <w:r w:rsidR="003C47D8" w:rsidRPr="00FB6433">
        <w:rPr>
          <w:rFonts w:asciiTheme="majorBidi" w:hAnsiTheme="majorBidi" w:cstheme="majorBidi"/>
          <w:lang w:val="en-GB"/>
        </w:rPr>
        <w:t>in</w:t>
      </w:r>
      <w:r w:rsidR="00F24FA5" w:rsidRPr="00FB6433">
        <w:rPr>
          <w:rFonts w:asciiTheme="majorBidi" w:hAnsiTheme="majorBidi" w:cstheme="majorBidi"/>
          <w:lang w:val="en-GB"/>
        </w:rPr>
        <w:t xml:space="preserve"> PAPR/CM depending on the ratio of RBs with CP-OFDM to RBs with DFT-s-OFDM</w:t>
      </w:r>
      <w:r w:rsidRPr="00FB6433">
        <w:rPr>
          <w:rFonts w:asciiTheme="majorBidi" w:hAnsiTheme="majorBidi" w:cstheme="majorBidi"/>
          <w:lang w:val="en-GB"/>
        </w:rPr>
        <w:t xml:space="preserve">. </w:t>
      </w:r>
      <w:r w:rsidR="003C47D8" w:rsidRPr="00FB6433">
        <w:rPr>
          <w:rFonts w:asciiTheme="majorBidi" w:hAnsiTheme="majorBidi" w:cstheme="majorBidi"/>
          <w:lang w:val="en-GB"/>
        </w:rPr>
        <w:t xml:space="preserve">In </w:t>
      </w:r>
      <w:r w:rsidR="00D03DF3" w:rsidRPr="00FB6433">
        <w:rPr>
          <w:rFonts w:asciiTheme="majorBidi" w:hAnsiTheme="majorBidi" w:cstheme="majorBidi"/>
          <w:lang w:val="en-GB"/>
        </w:rPr>
        <w:t>general,</w:t>
      </w:r>
      <w:r w:rsidR="003C47D8" w:rsidRPr="00FB6433">
        <w:rPr>
          <w:rFonts w:asciiTheme="majorBidi" w:hAnsiTheme="majorBidi" w:cstheme="majorBidi"/>
          <w:lang w:val="en-GB"/>
        </w:rPr>
        <w:t xml:space="preserve"> the</w:t>
      </w:r>
      <w:r w:rsidRPr="00FB6433">
        <w:rPr>
          <w:rFonts w:asciiTheme="majorBidi" w:hAnsiTheme="majorBidi" w:cstheme="majorBidi"/>
          <w:lang w:val="en-GB"/>
        </w:rPr>
        <w:t xml:space="preserve"> achievable reduction in PAPR/CM varies </w:t>
      </w:r>
      <w:r w:rsidRPr="00FB6433">
        <w:rPr>
          <w:rFonts w:asciiTheme="majorBidi" w:hAnsiTheme="majorBidi" w:cstheme="majorBidi"/>
          <w:lang w:val="en-GB"/>
        </w:rPr>
        <w:lastRenderedPageBreak/>
        <w:t>depending on modulation scheme</w:t>
      </w:r>
      <w:r w:rsidR="00942EF6" w:rsidRPr="00FB6433">
        <w:rPr>
          <w:rFonts w:asciiTheme="majorBidi" w:hAnsiTheme="majorBidi" w:cstheme="majorBidi"/>
          <w:lang w:val="en-GB"/>
        </w:rPr>
        <w:t>s of the multiplexed UEs/channels</w:t>
      </w:r>
      <w:r w:rsidRPr="00FB6433">
        <w:rPr>
          <w:rFonts w:asciiTheme="majorBidi" w:hAnsiTheme="majorBidi" w:cstheme="majorBidi"/>
          <w:lang w:val="en-GB"/>
        </w:rPr>
        <w:t xml:space="preserve">, number and sizes of DFT sub-bands, </w:t>
      </w:r>
      <w:r w:rsidR="00942EF6" w:rsidRPr="00FB6433">
        <w:rPr>
          <w:rFonts w:asciiTheme="majorBidi" w:hAnsiTheme="majorBidi" w:cstheme="majorBidi"/>
          <w:lang w:val="en-GB"/>
        </w:rPr>
        <w:t>number of</w:t>
      </w:r>
      <w:r w:rsidRPr="00FB6433">
        <w:rPr>
          <w:rFonts w:asciiTheme="majorBidi" w:hAnsiTheme="majorBidi" w:cstheme="majorBidi"/>
          <w:lang w:val="en-GB"/>
        </w:rPr>
        <w:t xml:space="preserve"> multiplexed UEs or channels that are </w:t>
      </w:r>
      <w:proofErr w:type="spellStart"/>
      <w:r w:rsidRPr="00FB6433">
        <w:rPr>
          <w:rFonts w:asciiTheme="majorBidi" w:hAnsiTheme="majorBidi" w:cstheme="majorBidi"/>
          <w:lang w:val="en-GB"/>
        </w:rPr>
        <w:t>FDMed</w:t>
      </w:r>
      <w:proofErr w:type="spellEnd"/>
      <w:r w:rsidRPr="00FB6433">
        <w:rPr>
          <w:rFonts w:asciiTheme="majorBidi" w:hAnsiTheme="majorBidi" w:cstheme="majorBidi"/>
          <w:lang w:val="en-GB"/>
        </w:rPr>
        <w:t xml:space="preserve"> either based on DFT-s-OFDM or CP-OFDM.</w:t>
      </w:r>
      <w:r w:rsidR="00942EF6" w:rsidRPr="00FB6433">
        <w:rPr>
          <w:rFonts w:asciiTheme="majorBidi" w:hAnsiTheme="majorBidi" w:cstheme="majorBidi"/>
          <w:lang w:val="en-GB"/>
        </w:rPr>
        <w:t xml:space="preserve"> Figure </w:t>
      </w:r>
      <w:r w:rsidR="00696FC6">
        <w:rPr>
          <w:rFonts w:asciiTheme="majorBidi" w:hAnsiTheme="majorBidi" w:cstheme="majorBidi"/>
          <w:lang w:val="en-GB"/>
        </w:rPr>
        <w:t>5</w:t>
      </w:r>
      <w:r w:rsidR="00942EF6" w:rsidRPr="00FB6433">
        <w:rPr>
          <w:rFonts w:asciiTheme="majorBidi" w:hAnsiTheme="majorBidi" w:cstheme="majorBidi"/>
          <w:lang w:val="en-GB"/>
        </w:rPr>
        <w:t xml:space="preserve"> shows different PAPR/CM reduction gains of multiplexed UEs /channels.</w:t>
      </w:r>
    </w:p>
    <w:p w14:paraId="6192A763" w14:textId="77777777" w:rsidR="00CD7C75" w:rsidRPr="00FB6433" w:rsidRDefault="00CD7C75" w:rsidP="00D54CF8">
      <w:pPr>
        <w:spacing w:line="276" w:lineRule="auto"/>
        <w:jc w:val="both"/>
        <w:rPr>
          <w:rFonts w:asciiTheme="majorBidi" w:hAnsiTheme="majorBidi" w:cstheme="majorBidi"/>
          <w:lang w:val="en-GB"/>
        </w:rPr>
      </w:pPr>
    </w:p>
    <w:p w14:paraId="1FC8D573" w14:textId="53F6084D" w:rsidR="00B9458A" w:rsidRPr="00FB6433" w:rsidRDefault="000224B8" w:rsidP="00B9458A">
      <w:pPr>
        <w:spacing w:line="276" w:lineRule="auto"/>
        <w:jc w:val="center"/>
        <w:rPr>
          <w:rFonts w:asciiTheme="majorBidi" w:hAnsiTheme="majorBidi" w:cstheme="majorBidi"/>
          <w:lang w:val="en-GB"/>
        </w:rPr>
      </w:pPr>
      <w:r>
        <w:rPr>
          <w:noProof/>
        </w:rPr>
        <w:drawing>
          <wp:inline distT="0" distB="0" distL="0" distR="0" wp14:anchorId="20A9478B" wp14:editId="0A715844">
            <wp:extent cx="3182157" cy="2155901"/>
            <wp:effectExtent l="0" t="0" r="0" b="0"/>
            <wp:docPr id="1839406526" name="Picture 1" descr="A graph of a graph showing a number of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06526" name="Picture 1" descr="A graph of a graph showing a number of data"/>
                    <pic:cNvPicPr/>
                  </pic:nvPicPr>
                  <pic:blipFill>
                    <a:blip r:embed="rId19"/>
                    <a:stretch>
                      <a:fillRect/>
                    </a:stretch>
                  </pic:blipFill>
                  <pic:spPr>
                    <a:xfrm>
                      <a:off x="0" y="0"/>
                      <a:ext cx="3196933" cy="2165912"/>
                    </a:xfrm>
                    <a:prstGeom prst="rect">
                      <a:avLst/>
                    </a:prstGeom>
                  </pic:spPr>
                </pic:pic>
              </a:graphicData>
            </a:graphic>
          </wp:inline>
        </w:drawing>
      </w:r>
    </w:p>
    <w:p w14:paraId="76B15D23" w14:textId="48EC0CB4" w:rsidR="00B9458A" w:rsidRPr="00FB6433" w:rsidRDefault="00B9458A" w:rsidP="00B9458A">
      <w:pPr>
        <w:spacing w:line="276" w:lineRule="auto"/>
        <w:jc w:val="center"/>
        <w:rPr>
          <w:rFonts w:asciiTheme="majorBidi" w:hAnsiTheme="majorBidi" w:cstheme="majorBidi"/>
          <w:b/>
          <w:bCs/>
          <w:sz w:val="18"/>
          <w:szCs w:val="18"/>
          <w:lang w:val="en-GB"/>
        </w:rPr>
      </w:pPr>
      <w:r w:rsidRPr="00FB6433">
        <w:rPr>
          <w:rFonts w:asciiTheme="majorBidi" w:hAnsiTheme="majorBidi" w:cstheme="majorBidi"/>
          <w:b/>
          <w:bCs/>
          <w:sz w:val="18"/>
          <w:szCs w:val="18"/>
          <w:lang w:val="en-GB"/>
        </w:rPr>
        <w:t xml:space="preserve">Figure </w:t>
      </w:r>
      <w:r w:rsidR="00696FC6">
        <w:rPr>
          <w:rFonts w:asciiTheme="majorBidi" w:hAnsiTheme="majorBidi" w:cstheme="majorBidi"/>
          <w:b/>
          <w:bCs/>
          <w:sz w:val="18"/>
          <w:szCs w:val="18"/>
          <w:lang w:val="en-GB"/>
        </w:rPr>
        <w:t>5</w:t>
      </w:r>
      <w:r w:rsidRPr="00FB6433">
        <w:rPr>
          <w:rFonts w:asciiTheme="majorBidi" w:hAnsiTheme="majorBidi" w:cstheme="majorBidi"/>
          <w:b/>
          <w:bCs/>
          <w:sz w:val="18"/>
          <w:szCs w:val="18"/>
          <w:lang w:val="en-GB"/>
        </w:rPr>
        <w:t>: PAPR/CM for multiplexed UE with different waveforms</w:t>
      </w:r>
    </w:p>
    <w:p w14:paraId="52E85EEB" w14:textId="77777777" w:rsidR="005A4C69" w:rsidRDefault="00105282" w:rsidP="00B9458A">
      <w:pPr>
        <w:spacing w:line="276" w:lineRule="auto"/>
        <w:jc w:val="both"/>
        <w:rPr>
          <w:rFonts w:asciiTheme="majorBidi" w:hAnsiTheme="majorBidi" w:cstheme="majorBidi"/>
          <w:lang w:val="en-GB"/>
        </w:rPr>
      </w:pPr>
      <w:r w:rsidRPr="00FB6433">
        <w:rPr>
          <w:rFonts w:asciiTheme="majorBidi" w:hAnsiTheme="majorBidi" w:cstheme="majorBidi"/>
          <w:lang w:val="en-GB"/>
        </w:rPr>
        <w:t xml:space="preserve">Depending on the </w:t>
      </w:r>
      <w:r w:rsidR="003903A7" w:rsidRPr="00FB6433">
        <w:rPr>
          <w:rFonts w:asciiTheme="majorBidi" w:hAnsiTheme="majorBidi" w:cstheme="majorBidi"/>
          <w:lang w:val="en-GB"/>
        </w:rPr>
        <w:t xml:space="preserve">requirements in terms of coverage and NES and the connected UEs at a time, the scheduler may multiplex UEs with different waveforms and/or different DFT grouping. This leads to variation in the PAPR/CM of the generated signal. </w:t>
      </w:r>
    </w:p>
    <w:p w14:paraId="060E1B45" w14:textId="3EB3FF75" w:rsidR="001C64E5" w:rsidRDefault="00551718" w:rsidP="007967FF">
      <w:pPr>
        <w:spacing w:line="276" w:lineRule="auto"/>
        <w:jc w:val="both"/>
        <w:rPr>
          <w:rFonts w:asciiTheme="majorBidi" w:eastAsia="Arial" w:hAnsiTheme="majorBidi" w:cstheme="majorBidi"/>
          <w:b/>
          <w:bCs/>
          <w:i/>
          <w:iCs/>
          <w:lang w:val="en-GB"/>
        </w:rPr>
      </w:pPr>
      <w:r>
        <w:rPr>
          <w:rFonts w:asciiTheme="majorBidi" w:eastAsia="Arial" w:hAnsiTheme="majorBidi" w:cstheme="majorBidi"/>
          <w:b/>
          <w:bCs/>
          <w:i/>
          <w:iCs/>
          <w:u w:val="single"/>
          <w:lang w:val="en-GB"/>
        </w:rPr>
        <w:t>Observation 6</w:t>
      </w:r>
      <w:r w:rsidRPr="00FB6433">
        <w:rPr>
          <w:rFonts w:asciiTheme="majorBidi" w:eastAsia="Arial" w:hAnsiTheme="majorBidi" w:cstheme="majorBidi"/>
          <w:b/>
          <w:bCs/>
          <w:i/>
          <w:iCs/>
          <w:u w:val="single"/>
          <w:lang w:val="en-GB"/>
        </w:rPr>
        <w:t>:</w:t>
      </w:r>
      <w:r w:rsidRPr="00FB6433">
        <w:rPr>
          <w:rFonts w:asciiTheme="majorBidi" w:eastAsia="Arial" w:hAnsiTheme="majorBidi" w:cstheme="majorBidi"/>
          <w:b/>
          <w:bCs/>
          <w:i/>
          <w:iCs/>
          <w:lang w:val="en-GB"/>
        </w:rPr>
        <w:t xml:space="preserve">  </w:t>
      </w:r>
      <w:r>
        <w:rPr>
          <w:rFonts w:asciiTheme="majorBidi" w:eastAsia="Arial" w:hAnsiTheme="majorBidi" w:cstheme="majorBidi"/>
          <w:b/>
          <w:bCs/>
          <w:i/>
          <w:iCs/>
          <w:lang w:val="en-GB"/>
        </w:rPr>
        <w:t>PHY channels with CP-OFDM and DFT-s-OFDM can be multiplexing via OFDMA. PAPR/CM of the signal with multiplexed waveforms varies depending on the allocation ratio between DFT-s-OFDM-based channel and CP-OFDM-based channel.</w:t>
      </w:r>
    </w:p>
    <w:p w14:paraId="49373F11" w14:textId="2AAAC729" w:rsidR="001C64E5" w:rsidRDefault="0084221E" w:rsidP="00551718">
      <w:pPr>
        <w:spacing w:line="276" w:lineRule="auto"/>
        <w:jc w:val="both"/>
        <w:rPr>
          <w:rFonts w:asciiTheme="majorBidi" w:eastAsia="Arial" w:hAnsiTheme="majorBidi" w:cstheme="majorBidi"/>
          <w:b/>
          <w:bCs/>
          <w:i/>
          <w:iCs/>
          <w:lang w:val="en-GB"/>
        </w:rPr>
      </w:pPr>
      <w:r w:rsidRPr="00FC00C3">
        <w:rPr>
          <w:rFonts w:asciiTheme="majorBidi" w:eastAsia="Arial" w:hAnsiTheme="majorBidi" w:cstheme="majorBidi"/>
          <w:b/>
          <w:bCs/>
          <w:i/>
          <w:iCs/>
          <w:u w:val="single"/>
          <w:lang w:val="en-GB"/>
        </w:rPr>
        <w:t>Observation 7</w:t>
      </w:r>
      <w:r w:rsidR="006A6481" w:rsidRPr="00FC00C3">
        <w:rPr>
          <w:rFonts w:asciiTheme="majorBidi" w:eastAsia="Arial" w:hAnsiTheme="majorBidi" w:cstheme="majorBidi"/>
          <w:b/>
          <w:bCs/>
          <w:i/>
          <w:iCs/>
          <w:u w:val="single"/>
          <w:lang w:val="en-GB"/>
        </w:rPr>
        <w:t>:</w:t>
      </w:r>
      <w:r w:rsidR="00015E68">
        <w:rPr>
          <w:rFonts w:asciiTheme="majorBidi" w:eastAsia="Arial" w:hAnsiTheme="majorBidi" w:cstheme="majorBidi"/>
          <w:b/>
          <w:bCs/>
          <w:i/>
          <w:iCs/>
          <w:lang w:val="en-GB"/>
        </w:rPr>
        <w:t xml:space="preserve"> </w:t>
      </w:r>
      <w:r w:rsidR="00FC6B3A">
        <w:rPr>
          <w:rFonts w:asciiTheme="majorBidi" w:eastAsia="Arial" w:hAnsiTheme="majorBidi" w:cstheme="majorBidi"/>
          <w:b/>
          <w:bCs/>
          <w:i/>
          <w:iCs/>
          <w:lang w:val="en-GB"/>
        </w:rPr>
        <w:t>Adopting DFT-s-OFDM</w:t>
      </w:r>
      <w:r w:rsidR="00AF7E8C">
        <w:rPr>
          <w:rFonts w:asciiTheme="majorBidi" w:eastAsia="Arial" w:hAnsiTheme="majorBidi" w:cstheme="majorBidi"/>
          <w:b/>
          <w:bCs/>
          <w:i/>
          <w:iCs/>
          <w:lang w:val="en-GB"/>
        </w:rPr>
        <w:t xml:space="preserve"> for data channel in connected mode </w:t>
      </w:r>
      <w:r>
        <w:rPr>
          <w:rFonts w:asciiTheme="majorBidi" w:eastAsia="Arial" w:hAnsiTheme="majorBidi" w:cstheme="majorBidi"/>
          <w:b/>
          <w:bCs/>
          <w:i/>
          <w:iCs/>
          <w:lang w:val="en-GB"/>
        </w:rPr>
        <w:t>has no i</w:t>
      </w:r>
      <w:r w:rsidR="00FC6B3A">
        <w:rPr>
          <w:rFonts w:asciiTheme="majorBidi" w:eastAsia="Arial" w:hAnsiTheme="majorBidi" w:cstheme="majorBidi"/>
          <w:b/>
          <w:bCs/>
          <w:i/>
          <w:iCs/>
          <w:lang w:val="en-GB"/>
        </w:rPr>
        <w:t xml:space="preserve">mpact on synchronization and initial access </w:t>
      </w:r>
    </w:p>
    <w:p w14:paraId="5A10369A" w14:textId="1DF7F06F" w:rsidR="001C64E5" w:rsidRPr="002D30BB" w:rsidRDefault="002D30BB" w:rsidP="006A6481">
      <w:pPr>
        <w:spacing w:line="276" w:lineRule="auto"/>
        <w:jc w:val="both"/>
        <w:rPr>
          <w:rFonts w:asciiTheme="majorBidi" w:eastAsia="Arial" w:hAnsiTheme="majorBidi" w:cstheme="majorBidi"/>
          <w:b/>
          <w:bCs/>
          <w:i/>
          <w:iCs/>
          <w:lang w:val="en-GB"/>
        </w:rPr>
      </w:pPr>
      <w:r w:rsidRPr="00FC00C3">
        <w:rPr>
          <w:rFonts w:asciiTheme="majorBidi" w:eastAsia="Arial" w:hAnsiTheme="majorBidi" w:cstheme="majorBidi"/>
          <w:b/>
          <w:bCs/>
          <w:i/>
          <w:iCs/>
          <w:u w:val="single"/>
          <w:lang w:val="en-GB"/>
        </w:rPr>
        <w:t xml:space="preserve">Observation </w:t>
      </w:r>
      <w:r w:rsidR="0084221E" w:rsidRPr="00FC00C3">
        <w:rPr>
          <w:rFonts w:asciiTheme="majorBidi" w:eastAsia="Arial" w:hAnsiTheme="majorBidi" w:cstheme="majorBidi"/>
          <w:b/>
          <w:bCs/>
          <w:i/>
          <w:iCs/>
          <w:u w:val="single"/>
          <w:lang w:val="en-GB"/>
        </w:rPr>
        <w:t>8</w:t>
      </w:r>
      <w:r w:rsidR="001C64E5">
        <w:rPr>
          <w:rFonts w:asciiTheme="majorBidi" w:eastAsia="Arial" w:hAnsiTheme="majorBidi" w:cstheme="majorBidi"/>
          <w:b/>
          <w:bCs/>
          <w:i/>
          <w:iCs/>
          <w:lang w:val="en-GB"/>
        </w:rPr>
        <w:t>:</w:t>
      </w:r>
      <w:r w:rsidR="006A6481">
        <w:rPr>
          <w:rFonts w:asciiTheme="majorBidi" w:eastAsia="Arial" w:hAnsiTheme="majorBidi" w:cstheme="majorBidi"/>
          <w:b/>
          <w:bCs/>
          <w:i/>
          <w:iCs/>
          <w:lang w:val="en-GB"/>
        </w:rPr>
        <w:t xml:space="preserve"> </w:t>
      </w:r>
      <w:r w:rsidR="006A6481" w:rsidRPr="002D30BB">
        <w:rPr>
          <w:rFonts w:asciiTheme="majorBidi" w:eastAsia="Arial" w:hAnsiTheme="majorBidi" w:cstheme="majorBidi"/>
          <w:b/>
          <w:bCs/>
          <w:i/>
          <w:iCs/>
          <w:lang w:val="en-GB"/>
        </w:rPr>
        <w:t xml:space="preserve">By applying DFT-s-OFDM on </w:t>
      </w:r>
      <w:r w:rsidR="00515094" w:rsidRPr="002D30BB">
        <w:rPr>
          <w:rFonts w:asciiTheme="majorBidi" w:eastAsia="Arial" w:hAnsiTheme="majorBidi" w:cstheme="majorBidi"/>
          <w:b/>
          <w:bCs/>
          <w:i/>
          <w:iCs/>
          <w:lang w:val="en-GB"/>
        </w:rPr>
        <w:t>PDSCH</w:t>
      </w:r>
      <w:r w:rsidR="006A6481" w:rsidRPr="002D30BB">
        <w:rPr>
          <w:rFonts w:asciiTheme="majorBidi" w:eastAsia="Arial" w:hAnsiTheme="majorBidi" w:cstheme="majorBidi"/>
          <w:b/>
          <w:bCs/>
          <w:i/>
          <w:iCs/>
          <w:lang w:val="en-GB"/>
        </w:rPr>
        <w:t xml:space="preserve">, the specification effort </w:t>
      </w:r>
      <w:r w:rsidR="000B18DC" w:rsidRPr="002D30BB">
        <w:rPr>
          <w:rFonts w:asciiTheme="majorBidi" w:eastAsia="Arial" w:hAnsiTheme="majorBidi" w:cstheme="majorBidi"/>
          <w:b/>
          <w:bCs/>
          <w:i/>
          <w:iCs/>
          <w:lang w:val="en-GB"/>
        </w:rPr>
        <w:t xml:space="preserve">is </w:t>
      </w:r>
      <w:r w:rsidR="006A6481" w:rsidRPr="002D30BB">
        <w:rPr>
          <w:rFonts w:asciiTheme="majorBidi" w:eastAsia="Arial" w:hAnsiTheme="majorBidi" w:cstheme="majorBidi"/>
          <w:b/>
          <w:bCs/>
          <w:i/>
          <w:iCs/>
          <w:lang w:val="en-GB"/>
        </w:rPr>
        <w:t>small that may include</w:t>
      </w:r>
      <w:r w:rsidR="00C6342F" w:rsidRPr="002D30BB">
        <w:rPr>
          <w:rFonts w:asciiTheme="majorBidi" w:eastAsia="Arial" w:hAnsiTheme="majorBidi" w:cstheme="majorBidi"/>
          <w:b/>
          <w:bCs/>
          <w:i/>
          <w:iCs/>
          <w:lang w:val="en-GB"/>
        </w:rPr>
        <w:t xml:space="preserve">, at Tx side, </w:t>
      </w:r>
      <w:r w:rsidR="00EB6FFA" w:rsidRPr="002D30BB">
        <w:rPr>
          <w:rFonts w:asciiTheme="majorBidi" w:eastAsia="Arial" w:hAnsiTheme="majorBidi" w:cstheme="majorBidi"/>
          <w:b/>
          <w:bCs/>
          <w:i/>
          <w:iCs/>
          <w:lang w:val="en-GB"/>
        </w:rPr>
        <w:t xml:space="preserve">applying </w:t>
      </w:r>
      <w:r w:rsidRPr="002D30BB">
        <w:rPr>
          <w:rFonts w:asciiTheme="majorBidi" w:eastAsia="Arial" w:hAnsiTheme="majorBidi" w:cstheme="majorBidi"/>
          <w:b/>
          <w:bCs/>
          <w:i/>
          <w:iCs/>
          <w:lang w:val="en-GB"/>
        </w:rPr>
        <w:t>DFT,</w:t>
      </w:r>
      <w:r w:rsidR="00193ABB" w:rsidRPr="002D30BB">
        <w:rPr>
          <w:rFonts w:asciiTheme="majorBidi" w:eastAsia="Arial" w:hAnsiTheme="majorBidi" w:cstheme="majorBidi"/>
          <w:b/>
          <w:bCs/>
          <w:i/>
          <w:iCs/>
          <w:lang w:val="en-GB"/>
        </w:rPr>
        <w:t xml:space="preserve"> UE grouping in a common DFT</w:t>
      </w:r>
      <w:r w:rsidR="00DB1115" w:rsidRPr="002D30BB">
        <w:rPr>
          <w:rFonts w:asciiTheme="majorBidi" w:eastAsia="Arial" w:hAnsiTheme="majorBidi" w:cstheme="majorBidi"/>
          <w:b/>
          <w:bCs/>
          <w:i/>
          <w:iCs/>
          <w:lang w:val="en-GB"/>
        </w:rPr>
        <w:t xml:space="preserve"> and common DMRS</w:t>
      </w:r>
      <w:r w:rsidR="00193ABB" w:rsidRPr="002D30BB">
        <w:rPr>
          <w:rFonts w:asciiTheme="majorBidi" w:eastAsia="Arial" w:hAnsiTheme="majorBidi" w:cstheme="majorBidi"/>
          <w:b/>
          <w:bCs/>
          <w:i/>
          <w:iCs/>
          <w:lang w:val="en-GB"/>
        </w:rPr>
        <w:t>,</w:t>
      </w:r>
      <w:r w:rsidR="00E55879" w:rsidRPr="002D30BB">
        <w:rPr>
          <w:rFonts w:asciiTheme="majorBidi" w:eastAsia="Arial" w:hAnsiTheme="majorBidi" w:cstheme="majorBidi"/>
          <w:b/>
          <w:bCs/>
          <w:i/>
          <w:iCs/>
          <w:lang w:val="en-GB"/>
        </w:rPr>
        <w:t xml:space="preserve"> and then</w:t>
      </w:r>
      <w:r w:rsidR="00193ABB" w:rsidRPr="002D30BB">
        <w:rPr>
          <w:rFonts w:asciiTheme="majorBidi" w:eastAsia="Arial" w:hAnsiTheme="majorBidi" w:cstheme="majorBidi"/>
          <w:b/>
          <w:bCs/>
          <w:i/>
          <w:iCs/>
          <w:lang w:val="en-GB"/>
        </w:rPr>
        <w:t xml:space="preserve"> updates </w:t>
      </w:r>
      <w:r w:rsidR="00E55879" w:rsidRPr="002D30BB">
        <w:rPr>
          <w:rFonts w:asciiTheme="majorBidi" w:eastAsia="Arial" w:hAnsiTheme="majorBidi" w:cstheme="majorBidi"/>
          <w:b/>
          <w:bCs/>
          <w:i/>
          <w:iCs/>
          <w:lang w:val="en-GB"/>
        </w:rPr>
        <w:t xml:space="preserve">on the signalling that </w:t>
      </w:r>
      <w:r w:rsidR="00D50587" w:rsidRPr="002D30BB">
        <w:rPr>
          <w:rFonts w:asciiTheme="majorBidi" w:eastAsia="Arial" w:hAnsiTheme="majorBidi" w:cstheme="majorBidi"/>
          <w:b/>
          <w:bCs/>
          <w:i/>
          <w:iCs/>
          <w:lang w:val="en-GB"/>
        </w:rPr>
        <w:t>includes</w:t>
      </w:r>
      <w:r w:rsidR="00DB1115" w:rsidRPr="002D30BB">
        <w:rPr>
          <w:rFonts w:asciiTheme="majorBidi" w:eastAsia="Arial" w:hAnsiTheme="majorBidi" w:cstheme="majorBidi"/>
          <w:b/>
          <w:bCs/>
          <w:i/>
          <w:iCs/>
          <w:lang w:val="en-GB"/>
        </w:rPr>
        <w:t xml:space="preserve"> semi-static and dynamic signalling </w:t>
      </w:r>
      <w:r w:rsidR="00004E0F" w:rsidRPr="002D30BB">
        <w:rPr>
          <w:rFonts w:asciiTheme="majorBidi" w:eastAsia="Arial" w:hAnsiTheme="majorBidi" w:cstheme="majorBidi"/>
          <w:b/>
          <w:bCs/>
          <w:i/>
          <w:iCs/>
          <w:lang w:val="en-GB"/>
        </w:rPr>
        <w:t>for</w:t>
      </w:r>
      <w:r w:rsidR="006A6481" w:rsidRPr="002D30BB">
        <w:rPr>
          <w:rFonts w:asciiTheme="majorBidi" w:eastAsia="Arial" w:hAnsiTheme="majorBidi" w:cstheme="majorBidi"/>
          <w:b/>
          <w:bCs/>
          <w:i/>
          <w:iCs/>
          <w:lang w:val="en-GB"/>
        </w:rPr>
        <w:t xml:space="preserve"> </w:t>
      </w:r>
      <w:r w:rsidR="00004E0F" w:rsidRPr="002D30BB">
        <w:rPr>
          <w:rFonts w:asciiTheme="majorBidi" w:eastAsia="Arial" w:hAnsiTheme="majorBidi" w:cstheme="majorBidi"/>
          <w:b/>
          <w:bCs/>
          <w:i/>
          <w:iCs/>
          <w:lang w:val="en-GB"/>
        </w:rPr>
        <w:t xml:space="preserve">UE configuration </w:t>
      </w:r>
      <w:r w:rsidR="00D50587" w:rsidRPr="002D30BB">
        <w:rPr>
          <w:rFonts w:asciiTheme="majorBidi" w:eastAsia="Arial" w:hAnsiTheme="majorBidi" w:cstheme="majorBidi"/>
          <w:b/>
          <w:bCs/>
          <w:i/>
          <w:iCs/>
          <w:lang w:val="en-GB"/>
        </w:rPr>
        <w:t>of</w:t>
      </w:r>
      <w:r w:rsidR="00004E0F" w:rsidRPr="002D30BB">
        <w:rPr>
          <w:rFonts w:asciiTheme="majorBidi" w:eastAsia="Arial" w:hAnsiTheme="majorBidi" w:cstheme="majorBidi"/>
          <w:b/>
          <w:bCs/>
          <w:i/>
          <w:iCs/>
          <w:lang w:val="en-GB"/>
        </w:rPr>
        <w:t xml:space="preserve"> </w:t>
      </w:r>
      <w:r w:rsidR="006A6481" w:rsidRPr="002D30BB">
        <w:rPr>
          <w:rFonts w:asciiTheme="majorBidi" w:eastAsia="Arial" w:hAnsiTheme="majorBidi" w:cstheme="majorBidi"/>
          <w:b/>
          <w:bCs/>
          <w:i/>
          <w:iCs/>
          <w:lang w:val="en-GB"/>
        </w:rPr>
        <w:t>DFT size, waveform</w:t>
      </w:r>
      <w:r w:rsidR="00004E0F" w:rsidRPr="002D30BB">
        <w:rPr>
          <w:rFonts w:asciiTheme="majorBidi" w:eastAsia="Arial" w:hAnsiTheme="majorBidi" w:cstheme="majorBidi"/>
          <w:b/>
          <w:bCs/>
          <w:i/>
          <w:iCs/>
          <w:lang w:val="en-GB"/>
        </w:rPr>
        <w:t xml:space="preserve"> indication</w:t>
      </w:r>
      <w:r w:rsidR="00015E68" w:rsidRPr="002D30BB">
        <w:rPr>
          <w:rFonts w:asciiTheme="majorBidi" w:eastAsia="Arial" w:hAnsiTheme="majorBidi" w:cstheme="majorBidi"/>
          <w:b/>
          <w:bCs/>
          <w:i/>
          <w:iCs/>
          <w:lang w:val="en-GB"/>
        </w:rPr>
        <w:t>.</w:t>
      </w:r>
    </w:p>
    <w:p w14:paraId="6E1CB33E" w14:textId="786DB9F9" w:rsidR="00790D4B" w:rsidRPr="00FB6433" w:rsidRDefault="005A4C69" w:rsidP="00B9458A">
      <w:pPr>
        <w:spacing w:line="276" w:lineRule="auto"/>
        <w:jc w:val="both"/>
        <w:rPr>
          <w:rFonts w:asciiTheme="majorBidi" w:hAnsiTheme="majorBidi" w:cstheme="majorBidi"/>
          <w:lang w:val="en-GB"/>
        </w:rPr>
      </w:pPr>
      <w:r w:rsidRPr="00FB6433">
        <w:rPr>
          <w:rFonts w:asciiTheme="majorBidi" w:hAnsiTheme="majorBidi" w:cstheme="majorBidi"/>
          <w:b/>
          <w:bCs/>
          <w:i/>
          <w:iCs/>
          <w:lang w:val="en-GB"/>
        </w:rPr>
        <w:t>Network energy saving:</w:t>
      </w:r>
      <w:r w:rsidRPr="00FB6433">
        <w:rPr>
          <w:rFonts w:asciiTheme="majorBidi" w:hAnsiTheme="majorBidi" w:cstheme="majorBidi"/>
          <w:lang w:val="en-GB"/>
        </w:rPr>
        <w:t xml:space="preserve"> With a</w:t>
      </w:r>
      <w:r w:rsidR="003903A7" w:rsidRPr="00FB6433">
        <w:rPr>
          <w:rFonts w:asciiTheme="majorBidi" w:hAnsiTheme="majorBidi" w:cstheme="majorBidi"/>
          <w:lang w:val="en-GB"/>
        </w:rPr>
        <w:t>ssuming dynamic Back-Off at PA</w:t>
      </w:r>
      <w:r w:rsidRPr="00FB6433">
        <w:rPr>
          <w:rFonts w:asciiTheme="majorBidi" w:hAnsiTheme="majorBidi" w:cstheme="majorBidi"/>
          <w:lang w:val="en-GB"/>
        </w:rPr>
        <w:t xml:space="preserve"> based on signal CM</w:t>
      </w:r>
      <w:r w:rsidR="003903A7" w:rsidRPr="00FB6433">
        <w:rPr>
          <w:rFonts w:asciiTheme="majorBidi" w:hAnsiTheme="majorBidi" w:cstheme="majorBidi"/>
          <w:lang w:val="en-GB"/>
        </w:rPr>
        <w:t>, applying DFT-s-OFDM for certain slots, even with multiplexing with CP-OFDM</w:t>
      </w:r>
      <w:r w:rsidR="00C86313" w:rsidRPr="00FB6433">
        <w:rPr>
          <w:rFonts w:asciiTheme="majorBidi" w:hAnsiTheme="majorBidi" w:cstheme="majorBidi"/>
          <w:lang w:val="en-GB"/>
        </w:rPr>
        <w:t xml:space="preserve">, can still lead to reasonable energy saving at base station. Figure </w:t>
      </w:r>
      <w:r w:rsidR="00696FC6">
        <w:rPr>
          <w:rFonts w:asciiTheme="majorBidi" w:hAnsiTheme="majorBidi" w:cstheme="majorBidi"/>
          <w:lang w:val="en-GB"/>
        </w:rPr>
        <w:t>6</w:t>
      </w:r>
      <w:r w:rsidR="00C86313" w:rsidRPr="00FB6433">
        <w:rPr>
          <w:rFonts w:asciiTheme="majorBidi" w:hAnsiTheme="majorBidi" w:cstheme="majorBidi"/>
          <w:lang w:val="en-GB"/>
        </w:rPr>
        <w:t xml:space="preserve"> shows a simple example of Back-O</w:t>
      </w:r>
      <w:r w:rsidR="00F21893" w:rsidRPr="00FB6433">
        <w:rPr>
          <w:rFonts w:asciiTheme="majorBidi" w:hAnsiTheme="majorBidi" w:cstheme="majorBidi"/>
          <w:lang w:val="en-GB"/>
        </w:rPr>
        <w:t>ff</w:t>
      </w:r>
      <w:r w:rsidR="00C86313" w:rsidRPr="00FB6433">
        <w:rPr>
          <w:rFonts w:asciiTheme="majorBidi" w:hAnsiTheme="majorBidi" w:cstheme="majorBidi"/>
          <w:lang w:val="en-GB"/>
        </w:rPr>
        <w:t xml:space="preserve"> at PA for different slots assuming the scheduler randomly schedules UEs with different </w:t>
      </w:r>
      <w:r w:rsidR="00984234">
        <w:rPr>
          <w:rFonts w:asciiTheme="majorBidi" w:hAnsiTheme="majorBidi" w:cstheme="majorBidi"/>
        </w:rPr>
        <w:t xml:space="preserve">waveforms </w:t>
      </w:r>
      <w:r w:rsidR="00C86313" w:rsidRPr="00FB6433">
        <w:rPr>
          <w:rFonts w:asciiTheme="majorBidi" w:hAnsiTheme="majorBidi" w:cstheme="majorBidi"/>
          <w:lang w:val="en-GB"/>
        </w:rPr>
        <w:t xml:space="preserve">(CP-OFDM only, per UE DFT </w:t>
      </w:r>
      <w:proofErr w:type="spellStart"/>
      <w:r w:rsidR="00C86313" w:rsidRPr="00FB6433">
        <w:rPr>
          <w:rFonts w:asciiTheme="majorBidi" w:hAnsiTheme="majorBidi" w:cstheme="majorBidi"/>
          <w:lang w:val="en-GB"/>
        </w:rPr>
        <w:t>FDMed</w:t>
      </w:r>
      <w:proofErr w:type="spellEnd"/>
      <w:r w:rsidR="00C86313" w:rsidRPr="00FB6433">
        <w:rPr>
          <w:rFonts w:asciiTheme="majorBidi" w:hAnsiTheme="majorBidi" w:cstheme="majorBidi"/>
          <w:lang w:val="en-GB"/>
        </w:rPr>
        <w:t xml:space="preserve"> with OFDM, SB DFT </w:t>
      </w:r>
      <w:proofErr w:type="spellStart"/>
      <w:r w:rsidR="00C86313" w:rsidRPr="00FB6433">
        <w:rPr>
          <w:rFonts w:asciiTheme="majorBidi" w:hAnsiTheme="majorBidi" w:cstheme="majorBidi"/>
          <w:lang w:val="en-GB"/>
        </w:rPr>
        <w:t>FDMed</w:t>
      </w:r>
      <w:proofErr w:type="spellEnd"/>
      <w:r w:rsidR="00C86313" w:rsidRPr="00FB6433">
        <w:rPr>
          <w:rFonts w:asciiTheme="majorBidi" w:hAnsiTheme="majorBidi" w:cstheme="majorBidi"/>
          <w:lang w:val="en-GB"/>
        </w:rPr>
        <w:t xml:space="preserve"> with OFDM, full SB DFT, or full per UE DFT</w:t>
      </w:r>
      <w:r w:rsidRPr="00FB6433">
        <w:rPr>
          <w:rFonts w:asciiTheme="majorBidi" w:hAnsiTheme="majorBidi" w:cstheme="majorBidi"/>
          <w:lang w:val="en-GB"/>
        </w:rPr>
        <w:t>)</w:t>
      </w:r>
      <w:r w:rsidR="00CB2BFF" w:rsidRPr="00FB6433">
        <w:rPr>
          <w:rFonts w:asciiTheme="majorBidi" w:hAnsiTheme="majorBidi" w:cstheme="majorBidi"/>
          <w:lang w:val="en-GB"/>
        </w:rPr>
        <w:t xml:space="preserve"> assuming</w:t>
      </w:r>
      <w:r w:rsidR="00C86313" w:rsidRPr="00FB6433">
        <w:rPr>
          <w:rFonts w:asciiTheme="majorBidi" w:hAnsiTheme="majorBidi" w:cstheme="majorBidi"/>
          <w:lang w:val="en-GB"/>
        </w:rPr>
        <w:t xml:space="preserve"> scheduling length of 10 slots. </w:t>
      </w:r>
      <w:r w:rsidR="00CB2BFF" w:rsidRPr="00FB6433">
        <w:rPr>
          <w:rFonts w:asciiTheme="majorBidi" w:hAnsiTheme="majorBidi" w:cstheme="majorBidi"/>
          <w:lang w:val="en-GB"/>
        </w:rPr>
        <w:t xml:space="preserve">The </w:t>
      </w:r>
      <w:r w:rsidR="00C86313" w:rsidRPr="00FB6433">
        <w:rPr>
          <w:rFonts w:asciiTheme="majorBidi" w:hAnsiTheme="majorBidi" w:cstheme="majorBidi"/>
          <w:lang w:val="en-GB"/>
        </w:rPr>
        <w:t>Back-O</w:t>
      </w:r>
      <w:r w:rsidR="00CB2BFF" w:rsidRPr="00FB6433">
        <w:rPr>
          <w:rFonts w:asciiTheme="majorBidi" w:hAnsiTheme="majorBidi" w:cstheme="majorBidi"/>
          <w:lang w:val="en-GB"/>
        </w:rPr>
        <w:t>ff</w:t>
      </w:r>
      <w:r w:rsidR="00C86313" w:rsidRPr="00FB6433">
        <w:rPr>
          <w:rFonts w:asciiTheme="majorBidi" w:hAnsiTheme="majorBidi" w:cstheme="majorBidi"/>
          <w:lang w:val="en-GB"/>
        </w:rPr>
        <w:t xml:space="preserve"> varies from more than 5dB down to 2</w:t>
      </w:r>
      <w:r w:rsidRPr="00FB6433">
        <w:rPr>
          <w:rFonts w:asciiTheme="majorBidi" w:hAnsiTheme="majorBidi" w:cstheme="majorBidi"/>
          <w:lang w:val="en-GB"/>
        </w:rPr>
        <w:t>.2</w:t>
      </w:r>
      <w:r w:rsidR="00C86313" w:rsidRPr="00FB6433">
        <w:rPr>
          <w:rFonts w:asciiTheme="majorBidi" w:hAnsiTheme="majorBidi" w:cstheme="majorBidi"/>
          <w:lang w:val="en-GB"/>
        </w:rPr>
        <w:t xml:space="preserve"> </w:t>
      </w:r>
      <w:proofErr w:type="spellStart"/>
      <w:r w:rsidR="00C86313" w:rsidRPr="00FB6433">
        <w:rPr>
          <w:rFonts w:asciiTheme="majorBidi" w:hAnsiTheme="majorBidi" w:cstheme="majorBidi"/>
          <w:lang w:val="en-GB"/>
        </w:rPr>
        <w:t>dB.</w:t>
      </w:r>
      <w:proofErr w:type="spellEnd"/>
      <w:r w:rsidR="00C86313" w:rsidRPr="00FB6433">
        <w:rPr>
          <w:rFonts w:asciiTheme="majorBidi" w:hAnsiTheme="majorBidi" w:cstheme="majorBidi"/>
          <w:lang w:val="en-GB"/>
        </w:rPr>
        <w:t xml:space="preserve"> More than 1.</w:t>
      </w:r>
      <w:r w:rsidRPr="00FB6433">
        <w:rPr>
          <w:rFonts w:asciiTheme="majorBidi" w:hAnsiTheme="majorBidi" w:cstheme="majorBidi"/>
          <w:lang w:val="en-GB"/>
        </w:rPr>
        <w:t>3</w:t>
      </w:r>
      <w:r w:rsidR="00C86313" w:rsidRPr="00FB6433">
        <w:rPr>
          <w:rFonts w:asciiTheme="majorBidi" w:hAnsiTheme="majorBidi" w:cstheme="majorBidi"/>
          <w:lang w:val="en-GB"/>
        </w:rPr>
        <w:t xml:space="preserve"> dB average gain can be obtained in the Back-O</w:t>
      </w:r>
      <w:r w:rsidRPr="00FB6433">
        <w:rPr>
          <w:rFonts w:asciiTheme="majorBidi" w:hAnsiTheme="majorBidi" w:cstheme="majorBidi"/>
          <w:lang w:val="en-GB"/>
        </w:rPr>
        <w:t>ff</w:t>
      </w:r>
      <w:r w:rsidR="00C86313" w:rsidRPr="00FB6433">
        <w:rPr>
          <w:rFonts w:asciiTheme="majorBidi" w:hAnsiTheme="majorBidi" w:cstheme="majorBidi"/>
          <w:lang w:val="en-GB"/>
        </w:rPr>
        <w:t xml:space="preserve"> over </w:t>
      </w:r>
      <w:r w:rsidRPr="00FB6433">
        <w:rPr>
          <w:rFonts w:asciiTheme="majorBidi" w:hAnsiTheme="majorBidi" w:cstheme="majorBidi"/>
          <w:lang w:val="en-GB"/>
        </w:rPr>
        <w:t>3</w:t>
      </w:r>
      <w:r w:rsidR="00C86313" w:rsidRPr="00FB6433">
        <w:rPr>
          <w:rFonts w:asciiTheme="majorBidi" w:hAnsiTheme="majorBidi" w:cstheme="majorBidi"/>
          <w:lang w:val="en-GB"/>
        </w:rPr>
        <w:t>000 slots</w:t>
      </w:r>
      <w:r w:rsidR="00CB2BFF" w:rsidRPr="00FB6433">
        <w:rPr>
          <w:rFonts w:asciiTheme="majorBidi" w:hAnsiTheme="majorBidi" w:cstheme="majorBidi"/>
          <w:lang w:val="en-GB"/>
        </w:rPr>
        <w:t xml:space="preserve"> compared to the baseline (CP-OFDM)</w:t>
      </w:r>
      <w:r w:rsidR="00C86313" w:rsidRPr="00FB6433">
        <w:rPr>
          <w:rFonts w:asciiTheme="majorBidi" w:hAnsiTheme="majorBidi" w:cstheme="majorBidi"/>
          <w:lang w:val="en-GB"/>
        </w:rPr>
        <w:t xml:space="preserve">. Figure </w:t>
      </w:r>
      <w:r w:rsidR="00696FC6">
        <w:rPr>
          <w:rFonts w:asciiTheme="majorBidi" w:hAnsiTheme="majorBidi" w:cstheme="majorBidi"/>
          <w:lang w:val="en-GB"/>
        </w:rPr>
        <w:t>7</w:t>
      </w:r>
      <w:r w:rsidR="00C86313" w:rsidRPr="00FB6433">
        <w:rPr>
          <w:rFonts w:asciiTheme="majorBidi" w:hAnsiTheme="majorBidi" w:cstheme="majorBidi"/>
          <w:lang w:val="en-GB"/>
        </w:rPr>
        <w:t xml:space="preserve"> shows the corresponding energy saving obtained from the different instants of dynamic Back-O</w:t>
      </w:r>
      <w:r w:rsidR="00CB2BFF" w:rsidRPr="00FB6433">
        <w:rPr>
          <w:rFonts w:asciiTheme="majorBidi" w:hAnsiTheme="majorBidi" w:cstheme="majorBidi"/>
          <w:lang w:val="en-GB"/>
        </w:rPr>
        <w:t>ff</w:t>
      </w:r>
      <w:r w:rsidR="00C86313" w:rsidRPr="00FB6433">
        <w:rPr>
          <w:rFonts w:asciiTheme="majorBidi" w:hAnsiTheme="majorBidi" w:cstheme="majorBidi"/>
          <w:lang w:val="en-GB"/>
        </w:rPr>
        <w:t xml:space="preserve">. Assuming PA efficiency of 35%, the energy saving gain </w:t>
      </w:r>
      <w:r w:rsidR="00681BF3" w:rsidRPr="00FB6433">
        <w:rPr>
          <w:rFonts w:asciiTheme="majorBidi" w:hAnsiTheme="majorBidi" w:cstheme="majorBidi"/>
          <w:lang w:val="en-GB"/>
        </w:rPr>
        <w:t xml:space="preserve">varies </w:t>
      </w:r>
      <w:r w:rsidRPr="00FB6433">
        <w:rPr>
          <w:rFonts w:asciiTheme="majorBidi" w:hAnsiTheme="majorBidi" w:cstheme="majorBidi"/>
          <w:lang w:val="en-GB"/>
        </w:rPr>
        <w:t xml:space="preserve">from 0% </w:t>
      </w:r>
      <w:r w:rsidR="00681BF3" w:rsidRPr="00FB6433">
        <w:rPr>
          <w:rFonts w:asciiTheme="majorBidi" w:hAnsiTheme="majorBidi" w:cstheme="majorBidi"/>
          <w:lang w:val="en-GB"/>
        </w:rPr>
        <w:t>and</w:t>
      </w:r>
      <w:r w:rsidR="00C86313" w:rsidRPr="00FB6433">
        <w:rPr>
          <w:rFonts w:asciiTheme="majorBidi" w:hAnsiTheme="majorBidi" w:cstheme="majorBidi"/>
          <w:lang w:val="en-GB"/>
        </w:rPr>
        <w:t xml:space="preserve"> </w:t>
      </w:r>
      <w:r w:rsidR="00FF5D10" w:rsidRPr="00FB6433">
        <w:rPr>
          <w:rFonts w:asciiTheme="majorBidi" w:hAnsiTheme="majorBidi" w:cstheme="majorBidi"/>
          <w:lang w:val="en-GB"/>
        </w:rPr>
        <w:t>can reach</w:t>
      </w:r>
      <w:r w:rsidR="00C86313" w:rsidRPr="00FB6433">
        <w:rPr>
          <w:rFonts w:asciiTheme="majorBidi" w:hAnsiTheme="majorBidi" w:cstheme="majorBidi"/>
          <w:lang w:val="en-GB"/>
        </w:rPr>
        <w:t xml:space="preserve"> 3</w:t>
      </w:r>
      <w:r w:rsidR="00FF5D10" w:rsidRPr="00FB6433">
        <w:rPr>
          <w:rFonts w:asciiTheme="majorBidi" w:hAnsiTheme="majorBidi" w:cstheme="majorBidi"/>
          <w:lang w:val="en-GB"/>
        </w:rPr>
        <w:t>0</w:t>
      </w:r>
      <w:r w:rsidR="00C86313" w:rsidRPr="00FB6433">
        <w:rPr>
          <w:rFonts w:asciiTheme="majorBidi" w:hAnsiTheme="majorBidi" w:cstheme="majorBidi"/>
          <w:lang w:val="en-GB"/>
        </w:rPr>
        <w:t>%. An average of 1</w:t>
      </w:r>
      <w:r w:rsidR="009573F4" w:rsidRPr="00FB6433">
        <w:rPr>
          <w:rFonts w:asciiTheme="majorBidi" w:hAnsiTheme="majorBidi" w:cstheme="majorBidi"/>
          <w:lang w:val="en-GB"/>
        </w:rPr>
        <w:t>6</w:t>
      </w:r>
      <w:r w:rsidR="00C86313" w:rsidRPr="00FB6433">
        <w:rPr>
          <w:rFonts w:asciiTheme="majorBidi" w:hAnsiTheme="majorBidi" w:cstheme="majorBidi"/>
          <w:lang w:val="en-GB"/>
        </w:rPr>
        <w:t xml:space="preserve">% energy saving gain can be obtained over </w:t>
      </w:r>
      <w:r w:rsidRPr="00FB6433">
        <w:rPr>
          <w:rFonts w:asciiTheme="majorBidi" w:hAnsiTheme="majorBidi" w:cstheme="majorBidi"/>
          <w:lang w:val="en-GB"/>
        </w:rPr>
        <w:t>3</w:t>
      </w:r>
      <w:r w:rsidR="00C86313" w:rsidRPr="00FB6433">
        <w:rPr>
          <w:rFonts w:asciiTheme="majorBidi" w:hAnsiTheme="majorBidi" w:cstheme="majorBidi"/>
          <w:lang w:val="en-GB"/>
        </w:rPr>
        <w:t>000 slots.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2"/>
      </w:tblGrid>
      <w:tr w:rsidR="006C5CA0" w:rsidRPr="00FB6433" w14:paraId="643A133E" w14:textId="77777777" w:rsidTr="002C13B2">
        <w:tc>
          <w:tcPr>
            <w:tcW w:w="9972" w:type="dxa"/>
          </w:tcPr>
          <w:p w14:paraId="7C2DEE24" w14:textId="1EB0CCB7" w:rsidR="006C5CA0" w:rsidRPr="00FB6433" w:rsidRDefault="00F415B8" w:rsidP="005A4C69">
            <w:pPr>
              <w:spacing w:line="276" w:lineRule="auto"/>
              <w:ind w:left="1701"/>
              <w:jc w:val="center"/>
              <w:rPr>
                <w:rFonts w:asciiTheme="majorBidi" w:hAnsiTheme="majorBidi" w:cstheme="majorBidi"/>
                <w:lang w:val="en-GB"/>
              </w:rPr>
            </w:pPr>
            <w:r w:rsidRPr="00FB6433">
              <w:rPr>
                <w:noProof/>
                <w:lang w:val="en-GB"/>
              </w:rPr>
              <w:lastRenderedPageBreak/>
              <w:drawing>
                <wp:inline distT="0" distB="0" distL="0" distR="0" wp14:anchorId="7FAA5B33" wp14:editId="43DD0E4A">
                  <wp:extent cx="5378552" cy="2987545"/>
                  <wp:effectExtent l="0" t="0" r="0" b="3810"/>
                  <wp:docPr id="1108257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257313" name=""/>
                          <pic:cNvPicPr/>
                        </pic:nvPicPr>
                        <pic:blipFill>
                          <a:blip r:embed="rId20"/>
                          <a:stretch>
                            <a:fillRect/>
                          </a:stretch>
                        </pic:blipFill>
                        <pic:spPr>
                          <a:xfrm>
                            <a:off x="0" y="0"/>
                            <a:ext cx="5411156" cy="3005655"/>
                          </a:xfrm>
                          <a:prstGeom prst="rect">
                            <a:avLst/>
                          </a:prstGeom>
                        </pic:spPr>
                      </pic:pic>
                    </a:graphicData>
                  </a:graphic>
                </wp:inline>
              </w:drawing>
            </w:r>
          </w:p>
          <w:p w14:paraId="0915D225" w14:textId="09E5D735" w:rsidR="00564348" w:rsidRPr="00FB6433" w:rsidRDefault="00564348" w:rsidP="00564348">
            <w:pPr>
              <w:spacing w:line="276" w:lineRule="auto"/>
              <w:jc w:val="center"/>
              <w:rPr>
                <w:rFonts w:asciiTheme="majorBidi" w:hAnsiTheme="majorBidi" w:cstheme="majorBidi"/>
                <w:b/>
                <w:bCs/>
                <w:sz w:val="18"/>
                <w:szCs w:val="18"/>
                <w:lang w:val="en-GB"/>
              </w:rPr>
            </w:pPr>
            <w:r w:rsidRPr="00FB6433">
              <w:rPr>
                <w:rFonts w:asciiTheme="majorBidi" w:hAnsiTheme="majorBidi" w:cstheme="majorBidi"/>
                <w:b/>
                <w:bCs/>
                <w:sz w:val="18"/>
                <w:szCs w:val="18"/>
                <w:lang w:val="en-GB"/>
              </w:rPr>
              <w:t xml:space="preserve">Figure </w:t>
            </w:r>
            <w:r w:rsidR="00696FC6">
              <w:rPr>
                <w:rFonts w:asciiTheme="majorBidi" w:hAnsiTheme="majorBidi" w:cstheme="majorBidi"/>
                <w:b/>
                <w:bCs/>
                <w:sz w:val="18"/>
                <w:szCs w:val="18"/>
                <w:lang w:val="en-GB"/>
              </w:rPr>
              <w:t>6</w:t>
            </w:r>
            <w:r w:rsidRPr="00FB6433">
              <w:rPr>
                <w:rFonts w:asciiTheme="majorBidi" w:hAnsiTheme="majorBidi" w:cstheme="majorBidi"/>
                <w:b/>
                <w:bCs/>
                <w:sz w:val="18"/>
                <w:szCs w:val="18"/>
                <w:lang w:val="en-GB"/>
              </w:rPr>
              <w:t xml:space="preserve">: Illustration of dynamic Back-Off assuming UE multiplexing </w:t>
            </w:r>
            <w:r w:rsidR="005A4C69" w:rsidRPr="00FB6433">
              <w:rPr>
                <w:rFonts w:asciiTheme="majorBidi" w:hAnsiTheme="majorBidi" w:cstheme="majorBidi"/>
                <w:b/>
                <w:bCs/>
                <w:sz w:val="18"/>
                <w:szCs w:val="18"/>
                <w:lang w:val="en-GB"/>
              </w:rPr>
              <w:t>using</w:t>
            </w:r>
            <w:r w:rsidRPr="00FB6433">
              <w:rPr>
                <w:rFonts w:asciiTheme="majorBidi" w:hAnsiTheme="majorBidi" w:cstheme="majorBidi"/>
                <w:b/>
                <w:bCs/>
                <w:sz w:val="18"/>
                <w:szCs w:val="18"/>
                <w:lang w:val="en-GB"/>
              </w:rPr>
              <w:t xml:space="preserve"> different waveforms</w:t>
            </w:r>
          </w:p>
          <w:p w14:paraId="13DB6EE5" w14:textId="13965A31" w:rsidR="00564348" w:rsidRPr="00FB6433" w:rsidRDefault="00564348" w:rsidP="006C5CA0">
            <w:pPr>
              <w:spacing w:line="276" w:lineRule="auto"/>
              <w:jc w:val="center"/>
              <w:rPr>
                <w:rFonts w:asciiTheme="majorBidi" w:hAnsiTheme="majorBidi" w:cstheme="majorBidi"/>
                <w:lang w:val="en-GB"/>
              </w:rPr>
            </w:pPr>
          </w:p>
        </w:tc>
      </w:tr>
      <w:tr w:rsidR="006C5CA0" w:rsidRPr="00FB6433" w14:paraId="7C374845" w14:textId="77777777" w:rsidTr="002C13B2">
        <w:tc>
          <w:tcPr>
            <w:tcW w:w="9972" w:type="dxa"/>
          </w:tcPr>
          <w:p w14:paraId="100E499E" w14:textId="1C094AD5" w:rsidR="006C5CA0" w:rsidRPr="00FB6433" w:rsidRDefault="005A4C69" w:rsidP="00564348">
            <w:pPr>
              <w:spacing w:line="276" w:lineRule="auto"/>
              <w:ind w:left="1134"/>
              <w:jc w:val="center"/>
              <w:rPr>
                <w:rFonts w:asciiTheme="majorBidi" w:hAnsiTheme="majorBidi" w:cstheme="majorBidi"/>
                <w:lang w:val="en-GB"/>
              </w:rPr>
            </w:pPr>
            <w:r w:rsidRPr="00FB6433">
              <w:rPr>
                <w:noProof/>
                <w:lang w:val="en-GB"/>
              </w:rPr>
              <w:drawing>
                <wp:inline distT="0" distB="0" distL="0" distR="0" wp14:anchorId="2B888966" wp14:editId="546F79E7">
                  <wp:extent cx="4688080" cy="2932635"/>
                  <wp:effectExtent l="0" t="0" r="0" b="1270"/>
                  <wp:docPr id="739901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901425" name=""/>
                          <pic:cNvPicPr/>
                        </pic:nvPicPr>
                        <pic:blipFill>
                          <a:blip r:embed="rId21"/>
                          <a:stretch>
                            <a:fillRect/>
                          </a:stretch>
                        </pic:blipFill>
                        <pic:spPr>
                          <a:xfrm>
                            <a:off x="0" y="0"/>
                            <a:ext cx="4701224" cy="2940858"/>
                          </a:xfrm>
                          <a:prstGeom prst="rect">
                            <a:avLst/>
                          </a:prstGeom>
                        </pic:spPr>
                      </pic:pic>
                    </a:graphicData>
                  </a:graphic>
                </wp:inline>
              </w:drawing>
            </w:r>
          </w:p>
          <w:p w14:paraId="0C915533" w14:textId="61818B79" w:rsidR="00564348" w:rsidRPr="00FB6433" w:rsidRDefault="00564348" w:rsidP="00564348">
            <w:pPr>
              <w:spacing w:line="276" w:lineRule="auto"/>
              <w:jc w:val="center"/>
              <w:rPr>
                <w:rFonts w:asciiTheme="majorBidi" w:hAnsiTheme="majorBidi" w:cstheme="majorBidi"/>
                <w:b/>
                <w:bCs/>
                <w:sz w:val="18"/>
                <w:szCs w:val="18"/>
                <w:lang w:val="en-GB"/>
              </w:rPr>
            </w:pPr>
            <w:r w:rsidRPr="00FB6433">
              <w:rPr>
                <w:rFonts w:asciiTheme="majorBidi" w:hAnsiTheme="majorBidi" w:cstheme="majorBidi"/>
                <w:b/>
                <w:bCs/>
                <w:sz w:val="18"/>
                <w:szCs w:val="18"/>
                <w:lang w:val="en-GB"/>
              </w:rPr>
              <w:t xml:space="preserve">Figure </w:t>
            </w:r>
            <w:r w:rsidR="00696FC6">
              <w:rPr>
                <w:rFonts w:asciiTheme="majorBidi" w:hAnsiTheme="majorBidi" w:cstheme="majorBidi"/>
                <w:b/>
                <w:bCs/>
                <w:sz w:val="18"/>
                <w:szCs w:val="18"/>
                <w:lang w:val="en-GB"/>
              </w:rPr>
              <w:t>7</w:t>
            </w:r>
            <w:r w:rsidRPr="00FB6433">
              <w:rPr>
                <w:rFonts w:asciiTheme="majorBidi" w:hAnsiTheme="majorBidi" w:cstheme="majorBidi"/>
                <w:b/>
                <w:bCs/>
                <w:sz w:val="18"/>
                <w:szCs w:val="18"/>
                <w:lang w:val="en-GB"/>
              </w:rPr>
              <w:t xml:space="preserve">: Illustration of energy saving gain assuming UE multiplexing </w:t>
            </w:r>
            <w:r w:rsidR="005A4C69" w:rsidRPr="00FB6433">
              <w:rPr>
                <w:rFonts w:asciiTheme="majorBidi" w:hAnsiTheme="majorBidi" w:cstheme="majorBidi"/>
                <w:b/>
                <w:bCs/>
                <w:sz w:val="18"/>
                <w:szCs w:val="18"/>
                <w:lang w:val="en-GB"/>
              </w:rPr>
              <w:t>using</w:t>
            </w:r>
            <w:r w:rsidRPr="00FB6433">
              <w:rPr>
                <w:rFonts w:asciiTheme="majorBidi" w:hAnsiTheme="majorBidi" w:cstheme="majorBidi"/>
                <w:b/>
                <w:bCs/>
                <w:sz w:val="18"/>
                <w:szCs w:val="18"/>
                <w:lang w:val="en-GB"/>
              </w:rPr>
              <w:t xml:space="preserve"> different waveforms</w:t>
            </w:r>
          </w:p>
          <w:p w14:paraId="23011960" w14:textId="5273DCFE" w:rsidR="002C13B2" w:rsidRPr="00FB6433" w:rsidRDefault="002C13B2" w:rsidP="000A6E07">
            <w:pPr>
              <w:spacing w:line="276" w:lineRule="auto"/>
              <w:rPr>
                <w:rFonts w:asciiTheme="majorBidi" w:hAnsiTheme="majorBidi" w:cstheme="majorBidi"/>
                <w:lang w:val="en-GB"/>
              </w:rPr>
            </w:pPr>
          </w:p>
        </w:tc>
      </w:tr>
    </w:tbl>
    <w:p w14:paraId="1D6022DB" w14:textId="328A669D" w:rsidR="002C13B2" w:rsidRPr="000A6E07" w:rsidRDefault="00E36A11" w:rsidP="002C13B2">
      <w:pPr>
        <w:spacing w:line="276" w:lineRule="auto"/>
        <w:jc w:val="both"/>
        <w:rPr>
          <w:rFonts w:asciiTheme="majorBidi" w:hAnsiTheme="majorBidi" w:cstheme="majorBidi"/>
          <w:b/>
          <w:bCs/>
          <w:i/>
          <w:iCs/>
          <w:lang w:val="en-GB"/>
        </w:rPr>
      </w:pPr>
      <w:r w:rsidRPr="000A6E07">
        <w:rPr>
          <w:rFonts w:asciiTheme="majorBidi" w:hAnsiTheme="majorBidi" w:cstheme="majorBidi"/>
          <w:b/>
          <w:bCs/>
          <w:i/>
          <w:iCs/>
          <w:u w:val="single"/>
          <w:lang w:val="en-GB"/>
        </w:rPr>
        <w:t xml:space="preserve">Observation </w:t>
      </w:r>
      <w:r w:rsidR="00564935" w:rsidRPr="000A6E07">
        <w:rPr>
          <w:rFonts w:asciiTheme="majorBidi" w:hAnsiTheme="majorBidi" w:cstheme="majorBidi"/>
          <w:b/>
          <w:bCs/>
          <w:i/>
          <w:iCs/>
          <w:u w:val="single"/>
          <w:lang w:val="en-GB"/>
        </w:rPr>
        <w:t>9</w:t>
      </w:r>
      <w:r w:rsidRPr="000A6E07">
        <w:rPr>
          <w:rFonts w:asciiTheme="majorBidi" w:hAnsiTheme="majorBidi" w:cstheme="majorBidi"/>
          <w:b/>
          <w:bCs/>
          <w:i/>
          <w:iCs/>
          <w:u w:val="single"/>
          <w:lang w:val="en-GB"/>
        </w:rPr>
        <w:t>:</w:t>
      </w:r>
      <w:r w:rsidRPr="000A6E07">
        <w:rPr>
          <w:rFonts w:asciiTheme="majorBidi" w:hAnsiTheme="majorBidi" w:cstheme="majorBidi"/>
          <w:b/>
          <w:bCs/>
          <w:i/>
          <w:iCs/>
          <w:lang w:val="en-GB"/>
        </w:rPr>
        <w:t xml:space="preserve"> </w:t>
      </w:r>
      <w:r w:rsidR="00686FD0" w:rsidRPr="000A6E07">
        <w:rPr>
          <w:rFonts w:asciiTheme="majorBidi" w:hAnsiTheme="majorBidi" w:cstheme="majorBidi"/>
          <w:b/>
          <w:bCs/>
          <w:i/>
          <w:iCs/>
          <w:lang w:val="en-GB"/>
        </w:rPr>
        <w:t>Even in</w:t>
      </w:r>
      <w:r w:rsidR="00564935" w:rsidRPr="000A6E07">
        <w:rPr>
          <w:rFonts w:asciiTheme="majorBidi" w:hAnsiTheme="majorBidi" w:cstheme="majorBidi"/>
          <w:b/>
          <w:bCs/>
          <w:i/>
          <w:iCs/>
          <w:lang w:val="en-GB"/>
        </w:rPr>
        <w:t xml:space="preserve"> worst case scenario of applying </w:t>
      </w:r>
      <w:r w:rsidRPr="000A6E07">
        <w:rPr>
          <w:rFonts w:asciiTheme="majorBidi" w:hAnsiTheme="majorBidi" w:cstheme="majorBidi"/>
          <w:b/>
          <w:bCs/>
          <w:i/>
          <w:iCs/>
          <w:lang w:val="en-GB"/>
        </w:rPr>
        <w:t>random scheduling of UEs with different waveforms</w:t>
      </w:r>
      <w:r w:rsidR="009D7FD4" w:rsidRPr="000A6E07">
        <w:rPr>
          <w:rFonts w:asciiTheme="majorBidi" w:hAnsiTheme="majorBidi" w:cstheme="majorBidi"/>
          <w:b/>
          <w:bCs/>
          <w:i/>
          <w:iCs/>
          <w:lang w:val="en-GB"/>
        </w:rPr>
        <w:t>, t</w:t>
      </w:r>
      <w:r w:rsidR="002C13B2" w:rsidRPr="000A6E07">
        <w:rPr>
          <w:rFonts w:asciiTheme="majorBidi" w:hAnsiTheme="majorBidi" w:cstheme="majorBidi"/>
          <w:b/>
          <w:bCs/>
          <w:i/>
          <w:iCs/>
          <w:lang w:val="en-GB"/>
        </w:rPr>
        <w:t xml:space="preserve">he Back-Off </w:t>
      </w:r>
      <w:r w:rsidR="00686FD0" w:rsidRPr="000A6E07">
        <w:rPr>
          <w:rFonts w:asciiTheme="majorBidi" w:hAnsiTheme="majorBidi" w:cstheme="majorBidi"/>
          <w:b/>
          <w:bCs/>
          <w:i/>
          <w:iCs/>
          <w:lang w:val="en-GB"/>
        </w:rPr>
        <w:t>can vary</w:t>
      </w:r>
      <w:r w:rsidR="002C13B2" w:rsidRPr="000A6E07">
        <w:rPr>
          <w:rFonts w:asciiTheme="majorBidi" w:hAnsiTheme="majorBidi" w:cstheme="majorBidi"/>
          <w:b/>
          <w:bCs/>
          <w:i/>
          <w:iCs/>
          <w:lang w:val="en-GB"/>
        </w:rPr>
        <w:t xml:space="preserve"> from</w:t>
      </w:r>
      <w:r w:rsidR="00686FD0" w:rsidRPr="000A6E07">
        <w:rPr>
          <w:rFonts w:asciiTheme="majorBidi" w:hAnsiTheme="majorBidi" w:cstheme="majorBidi"/>
          <w:b/>
          <w:bCs/>
          <w:i/>
          <w:iCs/>
          <w:lang w:val="en-GB"/>
        </w:rPr>
        <w:t xml:space="preserve"> </w:t>
      </w:r>
      <w:r w:rsidR="002C13B2" w:rsidRPr="000A6E07">
        <w:rPr>
          <w:rFonts w:asciiTheme="majorBidi" w:hAnsiTheme="majorBidi" w:cstheme="majorBidi"/>
          <w:b/>
          <w:bCs/>
          <w:i/>
          <w:iCs/>
          <w:lang w:val="en-GB"/>
        </w:rPr>
        <w:t xml:space="preserve">5dB down to 2 </w:t>
      </w:r>
      <w:proofErr w:type="spellStart"/>
      <w:r w:rsidR="002C13B2" w:rsidRPr="000A6E07">
        <w:rPr>
          <w:rFonts w:asciiTheme="majorBidi" w:hAnsiTheme="majorBidi" w:cstheme="majorBidi"/>
          <w:b/>
          <w:bCs/>
          <w:i/>
          <w:iCs/>
          <w:lang w:val="en-GB"/>
        </w:rPr>
        <w:t>dB</w:t>
      </w:r>
      <w:r w:rsidR="005053F3" w:rsidRPr="000A6E07">
        <w:rPr>
          <w:rFonts w:asciiTheme="majorBidi" w:hAnsiTheme="majorBidi" w:cstheme="majorBidi"/>
          <w:b/>
          <w:bCs/>
          <w:i/>
          <w:iCs/>
          <w:lang w:val="en-GB"/>
        </w:rPr>
        <w:t>.</w:t>
      </w:r>
      <w:proofErr w:type="spellEnd"/>
      <w:r w:rsidR="005053F3" w:rsidRPr="000A6E07">
        <w:rPr>
          <w:rFonts w:asciiTheme="majorBidi" w:hAnsiTheme="majorBidi" w:cstheme="majorBidi"/>
          <w:b/>
          <w:bCs/>
          <w:i/>
          <w:iCs/>
          <w:lang w:val="en-GB"/>
        </w:rPr>
        <w:t xml:space="preserve"> </w:t>
      </w:r>
      <w:r w:rsidR="00803DAE" w:rsidRPr="000A6E07">
        <w:rPr>
          <w:rFonts w:asciiTheme="majorBidi" w:hAnsiTheme="majorBidi" w:cstheme="majorBidi"/>
          <w:b/>
          <w:bCs/>
          <w:i/>
          <w:iCs/>
          <w:lang w:val="en-GB"/>
        </w:rPr>
        <w:t>Over 3000 slots, m</w:t>
      </w:r>
      <w:r w:rsidR="002C13B2" w:rsidRPr="000A6E07">
        <w:rPr>
          <w:rFonts w:asciiTheme="majorBidi" w:hAnsiTheme="majorBidi" w:cstheme="majorBidi"/>
          <w:b/>
          <w:bCs/>
          <w:i/>
          <w:iCs/>
          <w:lang w:val="en-GB"/>
        </w:rPr>
        <w:t>ore than 1.3 dB average gain can be obtained in the Back-Off compared to CP-OFDM</w:t>
      </w:r>
      <w:r w:rsidR="0082093C" w:rsidRPr="000A6E07">
        <w:rPr>
          <w:rFonts w:asciiTheme="majorBidi" w:hAnsiTheme="majorBidi" w:cstheme="majorBidi"/>
          <w:b/>
          <w:bCs/>
          <w:i/>
          <w:iCs/>
          <w:lang w:val="en-GB"/>
        </w:rPr>
        <w:t xml:space="preserve"> </w:t>
      </w:r>
      <w:r w:rsidR="00E764A8" w:rsidRPr="000A6E07">
        <w:rPr>
          <w:rFonts w:asciiTheme="majorBidi" w:hAnsiTheme="majorBidi" w:cstheme="majorBidi"/>
          <w:b/>
          <w:bCs/>
          <w:i/>
          <w:iCs/>
          <w:lang w:val="en-GB"/>
        </w:rPr>
        <w:t xml:space="preserve">and </w:t>
      </w:r>
      <w:r w:rsidR="002C13B2" w:rsidRPr="000A6E07">
        <w:rPr>
          <w:rFonts w:asciiTheme="majorBidi" w:hAnsiTheme="majorBidi" w:cstheme="majorBidi"/>
          <w:b/>
          <w:bCs/>
          <w:i/>
          <w:iCs/>
          <w:lang w:val="en-GB"/>
        </w:rPr>
        <w:t xml:space="preserve">the corresponding </w:t>
      </w:r>
      <w:r w:rsidR="0082093C" w:rsidRPr="000A6E07">
        <w:rPr>
          <w:rFonts w:asciiTheme="majorBidi" w:hAnsiTheme="majorBidi" w:cstheme="majorBidi"/>
          <w:b/>
          <w:bCs/>
          <w:i/>
          <w:iCs/>
          <w:lang w:val="en-GB"/>
        </w:rPr>
        <w:t xml:space="preserve">average </w:t>
      </w:r>
      <w:r w:rsidR="00BE0C30" w:rsidRPr="000A6E07">
        <w:rPr>
          <w:rFonts w:asciiTheme="majorBidi" w:hAnsiTheme="majorBidi" w:cstheme="majorBidi"/>
          <w:b/>
          <w:bCs/>
          <w:i/>
          <w:iCs/>
          <w:lang w:val="en-GB"/>
        </w:rPr>
        <w:t xml:space="preserve">network </w:t>
      </w:r>
      <w:r w:rsidR="002C13B2" w:rsidRPr="000A6E07">
        <w:rPr>
          <w:rFonts w:asciiTheme="majorBidi" w:hAnsiTheme="majorBidi" w:cstheme="majorBidi"/>
          <w:b/>
          <w:bCs/>
          <w:i/>
          <w:iCs/>
          <w:lang w:val="en-GB"/>
        </w:rPr>
        <w:t>energy saving obtained from the different instants of dynamic Back-Off</w:t>
      </w:r>
      <w:r w:rsidR="0082093C" w:rsidRPr="000A6E07">
        <w:rPr>
          <w:rFonts w:asciiTheme="majorBidi" w:hAnsiTheme="majorBidi" w:cstheme="majorBidi"/>
          <w:b/>
          <w:bCs/>
          <w:i/>
          <w:iCs/>
          <w:lang w:val="en-GB"/>
        </w:rPr>
        <w:t xml:space="preserve"> over 3000 slots </w:t>
      </w:r>
      <w:r w:rsidR="00BE0C30" w:rsidRPr="000A6E07">
        <w:rPr>
          <w:rFonts w:asciiTheme="majorBidi" w:hAnsiTheme="majorBidi" w:cstheme="majorBidi"/>
          <w:b/>
          <w:bCs/>
          <w:i/>
          <w:iCs/>
          <w:lang w:val="en-GB"/>
        </w:rPr>
        <w:t>can reach</w:t>
      </w:r>
      <w:r w:rsidR="002C13B2" w:rsidRPr="000A6E07">
        <w:rPr>
          <w:rFonts w:asciiTheme="majorBidi" w:hAnsiTheme="majorBidi" w:cstheme="majorBidi"/>
          <w:b/>
          <w:bCs/>
          <w:i/>
          <w:iCs/>
          <w:lang w:val="en-GB"/>
        </w:rPr>
        <w:t xml:space="preserve"> 16%.</w:t>
      </w:r>
    </w:p>
    <w:p w14:paraId="1F65BF14" w14:textId="77777777" w:rsidR="002C13B2" w:rsidRDefault="002C13B2" w:rsidP="006C5CA0">
      <w:pPr>
        <w:spacing w:line="276" w:lineRule="auto"/>
        <w:jc w:val="both"/>
        <w:rPr>
          <w:rFonts w:asciiTheme="majorBidi" w:hAnsiTheme="majorBidi" w:cstheme="majorBidi"/>
          <w:b/>
          <w:bCs/>
          <w:i/>
          <w:iCs/>
          <w:lang w:val="en-GB"/>
        </w:rPr>
      </w:pPr>
    </w:p>
    <w:p w14:paraId="34EED448" w14:textId="573B778A" w:rsidR="00317439" w:rsidRPr="00FB6433" w:rsidRDefault="0002415C" w:rsidP="006C5CA0">
      <w:pPr>
        <w:spacing w:line="276" w:lineRule="auto"/>
        <w:jc w:val="both"/>
        <w:rPr>
          <w:rFonts w:asciiTheme="majorBidi" w:hAnsiTheme="majorBidi" w:cstheme="majorBidi"/>
          <w:lang w:val="en-GB"/>
        </w:rPr>
      </w:pPr>
      <w:r w:rsidRPr="00FB6433">
        <w:rPr>
          <w:rFonts w:asciiTheme="majorBidi" w:hAnsiTheme="majorBidi" w:cstheme="majorBidi"/>
          <w:b/>
          <w:bCs/>
          <w:i/>
          <w:iCs/>
          <w:lang w:val="en-GB"/>
        </w:rPr>
        <w:lastRenderedPageBreak/>
        <w:t>DFT-s-OFDM for NTN and IoT:</w:t>
      </w:r>
      <w:r w:rsidRPr="00FB6433">
        <w:rPr>
          <w:rFonts w:asciiTheme="majorBidi" w:hAnsiTheme="majorBidi" w:cstheme="majorBidi"/>
          <w:lang w:val="en-GB"/>
        </w:rPr>
        <w:t xml:space="preserve"> </w:t>
      </w:r>
      <w:r w:rsidR="00B9458A" w:rsidRPr="00FB6433">
        <w:rPr>
          <w:rFonts w:asciiTheme="majorBidi" w:hAnsiTheme="majorBidi" w:cstheme="majorBidi"/>
          <w:lang w:val="en-GB"/>
        </w:rPr>
        <w:t>For IoT use cases, DFT-s-OFDM at the base station offers benefits due to low PAPR/CM. These benefits translate into improved coverage for cell-edge UEs, fewer required repetitions (which is needed to reach deep coverage for such device types), and thus reduced energy consumption at both network and UE. Low tier IoT usually supports single-antenna and complex MIMO configurations is avoided for power saving purpose. This makes DFT-s-OFDM in DL a good candidate for such low-complexity device type. </w:t>
      </w:r>
    </w:p>
    <w:p w14:paraId="10957706" w14:textId="719C4BCE" w:rsidR="00602321" w:rsidRPr="00FB6433" w:rsidRDefault="00B9458A" w:rsidP="00C4122F">
      <w:pPr>
        <w:spacing w:line="276" w:lineRule="auto"/>
        <w:jc w:val="both"/>
        <w:rPr>
          <w:rFonts w:asciiTheme="majorBidi" w:hAnsiTheme="majorBidi" w:cstheme="majorBidi"/>
          <w:lang w:val="en-GB"/>
        </w:rPr>
      </w:pPr>
      <w:r w:rsidRPr="00FB6433">
        <w:rPr>
          <w:rFonts w:asciiTheme="majorBidi" w:hAnsiTheme="majorBidi" w:cstheme="majorBidi"/>
          <w:lang w:val="en-GB"/>
        </w:rPr>
        <w:t xml:space="preserve">Figure </w:t>
      </w:r>
      <w:r w:rsidR="00696FC6">
        <w:rPr>
          <w:rFonts w:asciiTheme="majorBidi" w:hAnsiTheme="majorBidi" w:cstheme="majorBidi"/>
          <w:lang w:val="en-GB"/>
        </w:rPr>
        <w:t>8</w:t>
      </w:r>
      <w:r w:rsidRPr="00FB6433">
        <w:rPr>
          <w:rFonts w:asciiTheme="majorBidi" w:hAnsiTheme="majorBidi" w:cstheme="majorBidi"/>
          <w:lang w:val="en-GB"/>
        </w:rPr>
        <w:t xml:space="preserve">, and Figure </w:t>
      </w:r>
      <w:r w:rsidR="00696FC6">
        <w:rPr>
          <w:rFonts w:asciiTheme="majorBidi" w:hAnsiTheme="majorBidi" w:cstheme="majorBidi"/>
          <w:lang w:val="en-GB"/>
        </w:rPr>
        <w:t>9</w:t>
      </w:r>
      <w:r w:rsidRPr="00FB6433">
        <w:rPr>
          <w:rFonts w:asciiTheme="majorBidi" w:hAnsiTheme="majorBidi" w:cstheme="majorBidi"/>
          <w:lang w:val="en-GB"/>
        </w:rPr>
        <w:t xml:space="preserve"> illustrate the BLER performance as a function of the number of repetitions for an example scenario involving IoT devices operating in the 900 MHz band with a 5 MHz system bandwidth and 15 kHz subcarrier spacing (SCS). The IoT devices are frequency-multiplexed, each allocated the same number of resource blocks (RBs): 6 RBs (Figure </w:t>
      </w:r>
      <w:r w:rsidR="00696FC6">
        <w:rPr>
          <w:rFonts w:asciiTheme="majorBidi" w:hAnsiTheme="majorBidi" w:cstheme="majorBidi"/>
          <w:lang w:val="en-GB"/>
        </w:rPr>
        <w:t>8</w:t>
      </w:r>
      <w:r w:rsidRPr="00FB6433">
        <w:rPr>
          <w:rFonts w:asciiTheme="majorBidi" w:hAnsiTheme="majorBidi" w:cstheme="majorBidi"/>
          <w:lang w:val="en-GB"/>
        </w:rPr>
        <w:t>), and 12 RBs (Figure</w:t>
      </w:r>
      <w:r w:rsidR="00696FC6">
        <w:rPr>
          <w:rFonts w:asciiTheme="majorBidi" w:hAnsiTheme="majorBidi" w:cstheme="majorBidi"/>
          <w:lang w:val="en-GB"/>
        </w:rPr>
        <w:t xml:space="preserve"> 9</w:t>
      </w:r>
      <w:r w:rsidRPr="00FB6433">
        <w:rPr>
          <w:rFonts w:asciiTheme="majorBidi" w:hAnsiTheme="majorBidi" w:cstheme="majorBidi"/>
          <w:lang w:val="en-GB"/>
        </w:rPr>
        <w:t xml:space="preserve">). The target coverage corresponds to a maximum coupling loss (MCL) of 154 </w:t>
      </w:r>
      <w:proofErr w:type="spellStart"/>
      <w:r w:rsidRPr="00FB6433">
        <w:rPr>
          <w:rFonts w:asciiTheme="majorBidi" w:hAnsiTheme="majorBidi" w:cstheme="majorBidi"/>
          <w:lang w:val="en-GB"/>
        </w:rPr>
        <w:t>dB.</w:t>
      </w:r>
      <w:proofErr w:type="spellEnd"/>
      <w:r w:rsidRPr="00FB6433">
        <w:rPr>
          <w:rFonts w:asciiTheme="majorBidi" w:hAnsiTheme="majorBidi" w:cstheme="majorBidi"/>
          <w:lang w:val="en-GB"/>
        </w:rPr>
        <w:t xml:space="preserve"> Additional simulation assumptions are summarized in Table 1. </w:t>
      </w:r>
    </w:p>
    <w:p w14:paraId="1735377D" w14:textId="553FC2BD" w:rsidR="00B9458A" w:rsidRPr="00FB6433" w:rsidRDefault="00B9458A" w:rsidP="00B9458A">
      <w:pPr>
        <w:spacing w:line="276" w:lineRule="auto"/>
        <w:jc w:val="center"/>
        <w:rPr>
          <w:rFonts w:asciiTheme="majorBidi" w:hAnsiTheme="majorBidi" w:cstheme="majorBidi"/>
          <w:b/>
          <w:bCs/>
          <w:i/>
          <w:iCs/>
          <w:lang w:val="en-GB"/>
        </w:rPr>
      </w:pPr>
      <w:r w:rsidRPr="00FB6433">
        <w:rPr>
          <w:rFonts w:asciiTheme="majorBidi" w:hAnsiTheme="majorBidi" w:cstheme="majorBidi"/>
          <w:b/>
          <w:bCs/>
          <w:i/>
          <w:iCs/>
          <w:lang w:val="en-GB"/>
        </w:rPr>
        <w:t>Table 1: Simulation parameters corresponding to Figure</w:t>
      </w:r>
      <w:r w:rsidR="006C5CA0" w:rsidRPr="00FB6433">
        <w:rPr>
          <w:rFonts w:asciiTheme="majorBidi" w:hAnsiTheme="majorBidi" w:cstheme="majorBidi"/>
          <w:b/>
          <w:bCs/>
          <w:i/>
          <w:iCs/>
          <w:lang w:val="en-GB"/>
        </w:rPr>
        <w:t>s</w:t>
      </w:r>
      <w:r w:rsidRPr="00FB6433">
        <w:rPr>
          <w:rFonts w:asciiTheme="majorBidi" w:hAnsiTheme="majorBidi" w:cstheme="majorBidi"/>
          <w:b/>
          <w:bCs/>
          <w:i/>
          <w:iCs/>
          <w:lang w:val="en-GB"/>
        </w:rPr>
        <w:t xml:space="preserve"> </w:t>
      </w:r>
      <w:r w:rsidR="00696FC6">
        <w:rPr>
          <w:rFonts w:asciiTheme="majorBidi" w:hAnsiTheme="majorBidi" w:cstheme="majorBidi"/>
          <w:b/>
          <w:bCs/>
          <w:i/>
          <w:iCs/>
          <w:lang w:val="en-GB"/>
        </w:rPr>
        <w:t>8</w:t>
      </w:r>
      <w:r w:rsidR="006C5CA0" w:rsidRPr="00FB6433">
        <w:rPr>
          <w:rFonts w:asciiTheme="majorBidi" w:hAnsiTheme="majorBidi" w:cstheme="majorBidi"/>
          <w:b/>
          <w:bCs/>
          <w:i/>
          <w:iCs/>
          <w:lang w:val="en-GB"/>
        </w:rPr>
        <w:t xml:space="preserve">, </w:t>
      </w:r>
      <w:r w:rsidR="00696FC6">
        <w:rPr>
          <w:rFonts w:asciiTheme="majorBidi" w:hAnsiTheme="majorBidi" w:cstheme="majorBidi"/>
          <w:b/>
          <w:bCs/>
          <w:i/>
          <w:iCs/>
          <w:lang w:val="en-GB"/>
        </w:rPr>
        <w:t>9</w:t>
      </w:r>
      <w:r w:rsidR="006C5CA0" w:rsidRPr="00FB6433">
        <w:rPr>
          <w:rFonts w:asciiTheme="majorBidi" w:hAnsiTheme="majorBidi" w:cstheme="majorBidi"/>
          <w:b/>
          <w:bCs/>
          <w:i/>
          <w:iCs/>
          <w:lang w:val="en-GB"/>
        </w:rPr>
        <w:t xml:space="preserve">, </w:t>
      </w:r>
      <w:r w:rsidR="00696FC6">
        <w:rPr>
          <w:rFonts w:asciiTheme="majorBidi" w:hAnsiTheme="majorBidi" w:cstheme="majorBidi"/>
          <w:b/>
          <w:bCs/>
          <w:i/>
          <w:iCs/>
          <w:lang w:val="en-GB"/>
        </w:rPr>
        <w:t>10</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75"/>
        <w:gridCol w:w="6090"/>
      </w:tblGrid>
      <w:tr w:rsidR="00B9458A" w:rsidRPr="00FB6433" w14:paraId="115077E7" w14:textId="77777777" w:rsidTr="004C0729">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BFBFBF"/>
            <w:hideMark/>
          </w:tcPr>
          <w:p w14:paraId="6F9E8203"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b/>
                <w:bCs/>
                <w:lang w:val="en-GB"/>
              </w:rPr>
              <w:t>Parameter</w:t>
            </w:r>
            <w:r w:rsidRPr="00FB6433">
              <w:rPr>
                <w:rFonts w:asciiTheme="majorBidi" w:hAnsiTheme="majorBidi" w:cstheme="majorBidi"/>
                <w:lang w:val="en-GB"/>
              </w:rPr>
              <w:t> </w:t>
            </w:r>
          </w:p>
        </w:tc>
        <w:tc>
          <w:tcPr>
            <w:tcW w:w="6090" w:type="dxa"/>
            <w:tcBorders>
              <w:top w:val="single" w:sz="6" w:space="0" w:color="auto"/>
              <w:left w:val="single" w:sz="6" w:space="0" w:color="auto"/>
              <w:bottom w:val="single" w:sz="6" w:space="0" w:color="auto"/>
              <w:right w:val="single" w:sz="6" w:space="0" w:color="auto"/>
            </w:tcBorders>
            <w:shd w:val="clear" w:color="auto" w:fill="BFBFBF"/>
            <w:hideMark/>
          </w:tcPr>
          <w:p w14:paraId="2EEE917F"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b/>
                <w:bCs/>
                <w:lang w:val="en-GB"/>
              </w:rPr>
              <w:t>Value</w:t>
            </w:r>
            <w:r w:rsidRPr="00FB6433">
              <w:rPr>
                <w:rFonts w:asciiTheme="majorBidi" w:hAnsiTheme="majorBidi" w:cstheme="majorBidi"/>
                <w:lang w:val="en-GB"/>
              </w:rPr>
              <w:t> </w:t>
            </w:r>
          </w:p>
        </w:tc>
      </w:tr>
      <w:tr w:rsidR="00B9458A" w:rsidRPr="00FB6433" w14:paraId="34B0D808" w14:textId="77777777" w:rsidTr="004C0729">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57148653"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Channel Model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4971FAD7"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TDL-C </w:t>
            </w:r>
          </w:p>
        </w:tc>
      </w:tr>
      <w:tr w:rsidR="00B9458A" w:rsidRPr="00FB6433" w14:paraId="3BC6EF3D" w14:textId="77777777" w:rsidTr="004C0729">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7F5C8125"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Delay Spread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1AD36B45"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1000 ns </w:t>
            </w:r>
          </w:p>
        </w:tc>
      </w:tr>
      <w:tr w:rsidR="00B9458A" w:rsidRPr="00FB6433" w14:paraId="63BD32B9" w14:textId="77777777" w:rsidTr="004C0729">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59D4C157"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UE speed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5209F9B3"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0 </w:t>
            </w:r>
          </w:p>
        </w:tc>
      </w:tr>
      <w:tr w:rsidR="00B9458A" w:rsidRPr="00FB6433" w14:paraId="4360D2B5" w14:textId="77777777" w:rsidTr="004C0729">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6C4FD638"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MCS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4DDA1B94"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Fixed to index 0 </w:t>
            </w:r>
          </w:p>
        </w:tc>
      </w:tr>
      <w:tr w:rsidR="00B9458A" w:rsidRPr="00FB6433" w14:paraId="48FB3A29" w14:textId="77777777" w:rsidTr="004C0729">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748050B4"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Modulation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79A4F941"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QPSK </w:t>
            </w:r>
          </w:p>
        </w:tc>
      </w:tr>
      <w:tr w:rsidR="00B9458A" w:rsidRPr="00FB6433" w14:paraId="62889F71" w14:textId="77777777" w:rsidTr="004C0729">
        <w:trPr>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68F300FF"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Channel Coding Scheme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4D7A2920" w14:textId="77777777" w:rsidR="00B9458A" w:rsidRPr="00FB6433" w:rsidRDefault="00B9458A" w:rsidP="004C0729">
            <w:pPr>
              <w:spacing w:line="276" w:lineRule="auto"/>
              <w:jc w:val="both"/>
              <w:rPr>
                <w:rFonts w:asciiTheme="majorBidi" w:hAnsiTheme="majorBidi" w:cstheme="majorBidi"/>
                <w:lang w:val="en-GB"/>
              </w:rPr>
            </w:pPr>
            <w:r w:rsidRPr="00FB6433">
              <w:rPr>
                <w:rFonts w:asciiTheme="majorBidi" w:hAnsiTheme="majorBidi" w:cstheme="majorBidi"/>
                <w:lang w:val="en-GB"/>
              </w:rPr>
              <w:t>5G LDPC with 24-bit CRC </w:t>
            </w:r>
          </w:p>
        </w:tc>
      </w:tr>
    </w:tbl>
    <w:p w14:paraId="2E59A4B1" w14:textId="77777777" w:rsidR="00B9458A" w:rsidRPr="00FB6433" w:rsidRDefault="00B9458A" w:rsidP="00B9458A">
      <w:pPr>
        <w:spacing w:line="276" w:lineRule="auto"/>
        <w:jc w:val="both"/>
        <w:rPr>
          <w:rFonts w:asciiTheme="majorBidi" w:hAnsiTheme="majorBidi" w:cstheme="majorBidi"/>
          <w:lang w:val="en-GB"/>
        </w:rPr>
      </w:pPr>
      <w:r w:rsidRPr="00FB6433">
        <w:rPr>
          <w:rFonts w:asciiTheme="majorBidi" w:hAnsiTheme="majorBidi" w:cstheme="majorBidi"/>
          <w:lang w:val="en-GB"/>
        </w:rPr>
        <w:t>    </w:t>
      </w:r>
    </w:p>
    <w:p w14:paraId="400FF0B2" w14:textId="1C9D1B2F" w:rsidR="00B9458A" w:rsidRPr="00FB6433" w:rsidRDefault="00B9458A" w:rsidP="00B9458A">
      <w:pPr>
        <w:spacing w:line="276" w:lineRule="auto"/>
        <w:jc w:val="both"/>
        <w:rPr>
          <w:rFonts w:asciiTheme="majorBidi" w:hAnsiTheme="majorBidi" w:cstheme="majorBidi"/>
          <w:lang w:val="en-GB"/>
        </w:rPr>
      </w:pPr>
      <w:r w:rsidRPr="00FB6433">
        <w:rPr>
          <w:rFonts w:asciiTheme="majorBidi" w:hAnsiTheme="majorBidi" w:cstheme="majorBidi"/>
          <w:lang w:val="en-GB"/>
        </w:rPr>
        <w:t xml:space="preserve">It is observed that the sub-band DFT scheme achieves approximately a 2.75 dB cubic metric (CM) gain compared to the CP-OFDM waveform, and a 1.31–2.68 dB gain over per UE DFT-s-OFDM, depending on the RB allocation, as shown in Figure </w:t>
      </w:r>
      <w:r w:rsidR="00696FC6">
        <w:rPr>
          <w:rFonts w:asciiTheme="majorBidi" w:hAnsiTheme="majorBidi" w:cstheme="majorBidi"/>
          <w:lang w:val="en-GB"/>
        </w:rPr>
        <w:t>10</w:t>
      </w:r>
      <w:r w:rsidRPr="00FB6433">
        <w:rPr>
          <w:rFonts w:asciiTheme="majorBidi" w:hAnsiTheme="majorBidi" w:cstheme="majorBidi"/>
          <w:lang w:val="en-GB"/>
        </w:rPr>
        <w:t xml:space="preserve">. These CM gains translate into reductions of more than 30% in the number of repetitions required to achieve a 10% BLER target compared to CP-OFDM and per UE DFT-s-OFDM.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0"/>
        <w:gridCol w:w="3445"/>
        <w:gridCol w:w="3237"/>
      </w:tblGrid>
      <w:tr w:rsidR="00B9458A" w:rsidRPr="00FB6433" w14:paraId="1E2E6944" w14:textId="77777777" w:rsidTr="004C0729">
        <w:tc>
          <w:tcPr>
            <w:tcW w:w="3290" w:type="dxa"/>
          </w:tcPr>
          <w:p w14:paraId="3E91A0B3" w14:textId="77777777" w:rsidR="00B9458A" w:rsidRPr="00FB6433" w:rsidRDefault="00B9458A" w:rsidP="004C0729">
            <w:pPr>
              <w:rPr>
                <w:rFonts w:asciiTheme="majorBidi" w:hAnsiTheme="majorBidi" w:cstheme="majorBidi"/>
                <w:lang w:val="en-GB"/>
              </w:rPr>
            </w:pPr>
            <w:r w:rsidRPr="00FB6433">
              <w:rPr>
                <w:rFonts w:asciiTheme="majorBidi" w:hAnsiTheme="majorBidi" w:cstheme="majorBidi"/>
                <w:noProof/>
                <w:lang w:val="en-GB"/>
              </w:rPr>
              <w:drawing>
                <wp:inline distT="0" distB="0" distL="0" distR="0" wp14:anchorId="5104733F" wp14:editId="32C61DDE">
                  <wp:extent cx="2117517" cy="1608522"/>
                  <wp:effectExtent l="0" t="0" r="0" b="0"/>
                  <wp:docPr id="9636970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21566" cy="1611598"/>
                          </a:xfrm>
                          <a:prstGeom prst="rect">
                            <a:avLst/>
                          </a:prstGeom>
                          <a:noFill/>
                          <a:ln>
                            <a:noFill/>
                          </a:ln>
                        </pic:spPr>
                      </pic:pic>
                    </a:graphicData>
                  </a:graphic>
                </wp:inline>
              </w:drawing>
            </w:r>
          </w:p>
        </w:tc>
        <w:tc>
          <w:tcPr>
            <w:tcW w:w="3445" w:type="dxa"/>
          </w:tcPr>
          <w:p w14:paraId="73CECA2B" w14:textId="77777777" w:rsidR="00B9458A" w:rsidRPr="00FB6433" w:rsidRDefault="00B9458A" w:rsidP="004C0729">
            <w:pPr>
              <w:jc w:val="center"/>
              <w:rPr>
                <w:rFonts w:asciiTheme="majorBidi" w:hAnsiTheme="majorBidi" w:cstheme="majorBidi"/>
                <w:lang w:val="en-GB"/>
              </w:rPr>
            </w:pPr>
            <w:r w:rsidRPr="00FB6433">
              <w:rPr>
                <w:rFonts w:asciiTheme="majorBidi" w:hAnsiTheme="majorBidi" w:cstheme="majorBidi"/>
                <w:noProof/>
                <w:lang w:val="en-GB"/>
              </w:rPr>
              <w:drawing>
                <wp:inline distT="0" distB="0" distL="0" distR="0" wp14:anchorId="7574894A" wp14:editId="12C3CC34">
                  <wp:extent cx="2224058" cy="1597830"/>
                  <wp:effectExtent l="0" t="0" r="0" b="2540"/>
                  <wp:docPr id="362120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39340" cy="1608809"/>
                          </a:xfrm>
                          <a:prstGeom prst="rect">
                            <a:avLst/>
                          </a:prstGeom>
                          <a:noFill/>
                          <a:ln>
                            <a:noFill/>
                          </a:ln>
                        </pic:spPr>
                      </pic:pic>
                    </a:graphicData>
                  </a:graphic>
                </wp:inline>
              </w:drawing>
            </w:r>
          </w:p>
        </w:tc>
        <w:tc>
          <w:tcPr>
            <w:tcW w:w="3237" w:type="dxa"/>
          </w:tcPr>
          <w:p w14:paraId="5F2EB6F9" w14:textId="77777777" w:rsidR="00B9458A" w:rsidRPr="00FB6433" w:rsidRDefault="00B9458A" w:rsidP="004C0729">
            <w:pPr>
              <w:jc w:val="right"/>
              <w:rPr>
                <w:rFonts w:asciiTheme="majorBidi" w:hAnsiTheme="majorBidi" w:cstheme="majorBidi"/>
                <w:lang w:val="en-GB"/>
              </w:rPr>
            </w:pPr>
            <w:r w:rsidRPr="00FB6433">
              <w:rPr>
                <w:rFonts w:asciiTheme="majorBidi" w:hAnsiTheme="majorBidi" w:cstheme="majorBidi"/>
                <w:noProof/>
                <w:lang w:val="en-GB"/>
              </w:rPr>
              <w:drawing>
                <wp:inline distT="0" distB="0" distL="0" distR="0" wp14:anchorId="7C7DA527" wp14:editId="7B35C732">
                  <wp:extent cx="2080576" cy="1560556"/>
                  <wp:effectExtent l="0" t="0" r="0" b="1905"/>
                  <wp:docPr id="10078432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89867" cy="1567525"/>
                          </a:xfrm>
                          <a:prstGeom prst="rect">
                            <a:avLst/>
                          </a:prstGeom>
                          <a:noFill/>
                          <a:ln>
                            <a:noFill/>
                          </a:ln>
                        </pic:spPr>
                      </pic:pic>
                    </a:graphicData>
                  </a:graphic>
                </wp:inline>
              </w:drawing>
            </w:r>
          </w:p>
        </w:tc>
      </w:tr>
      <w:tr w:rsidR="00B9458A" w:rsidRPr="00FB6433" w14:paraId="1728F2FA" w14:textId="77777777" w:rsidTr="004C0729">
        <w:tc>
          <w:tcPr>
            <w:tcW w:w="3290" w:type="dxa"/>
          </w:tcPr>
          <w:p w14:paraId="75892460" w14:textId="7C7CE158" w:rsidR="00B9458A" w:rsidRPr="00FB6433" w:rsidRDefault="00B9458A" w:rsidP="004C0729">
            <w:pPr>
              <w:pStyle w:val="Caption"/>
              <w:jc w:val="center"/>
              <w:rPr>
                <w:rFonts w:asciiTheme="majorBidi" w:hAnsiTheme="majorBidi" w:cstheme="majorBidi"/>
                <w:sz w:val="18"/>
                <w:szCs w:val="18"/>
                <w:lang w:val="en-GB"/>
              </w:rPr>
            </w:pPr>
            <w:r w:rsidRPr="00FB6433">
              <w:rPr>
                <w:rFonts w:asciiTheme="majorBidi" w:hAnsiTheme="majorBidi" w:cstheme="majorBidi"/>
                <w:sz w:val="16"/>
                <w:szCs w:val="16"/>
                <w:lang w:val="en-GB"/>
              </w:rPr>
              <w:t xml:space="preserve">Figure </w:t>
            </w:r>
            <w:r w:rsidR="00696FC6">
              <w:rPr>
                <w:rFonts w:asciiTheme="majorBidi" w:hAnsiTheme="majorBidi" w:cstheme="majorBidi"/>
                <w:sz w:val="16"/>
                <w:szCs w:val="16"/>
                <w:lang w:val="en-GB"/>
              </w:rPr>
              <w:t>8</w:t>
            </w:r>
            <w:r w:rsidRPr="00FB6433">
              <w:rPr>
                <w:rFonts w:asciiTheme="majorBidi" w:hAnsiTheme="majorBidi" w:cstheme="majorBidi"/>
                <w:sz w:val="16"/>
                <w:szCs w:val="16"/>
                <w:lang w:val="en-GB"/>
              </w:rPr>
              <w:t>: BLER vs. number of repetitions for CP-OFDM, per UE DFT-s-OFDM, and SB-DFT-s-OFDM for 6 RB allocations</w:t>
            </w:r>
          </w:p>
        </w:tc>
        <w:tc>
          <w:tcPr>
            <w:tcW w:w="3445" w:type="dxa"/>
          </w:tcPr>
          <w:p w14:paraId="29456C70" w14:textId="393E21F4" w:rsidR="00B9458A" w:rsidRPr="00FB6433" w:rsidRDefault="00B9458A" w:rsidP="004C0729">
            <w:pPr>
              <w:pStyle w:val="Caption"/>
              <w:jc w:val="center"/>
              <w:rPr>
                <w:rFonts w:ascii="Times New Roman" w:hAnsi="Times New Roman" w:cs="Times New Roman"/>
                <w:sz w:val="18"/>
                <w:szCs w:val="18"/>
                <w:lang w:val="en-GB"/>
              </w:rPr>
            </w:pPr>
            <w:r w:rsidRPr="00FB6433">
              <w:rPr>
                <w:rFonts w:asciiTheme="majorBidi" w:hAnsiTheme="majorBidi" w:cstheme="majorBidi"/>
                <w:sz w:val="16"/>
                <w:szCs w:val="16"/>
                <w:lang w:val="en-GB"/>
              </w:rPr>
              <w:t>Figure</w:t>
            </w:r>
            <w:r w:rsidR="00696FC6">
              <w:rPr>
                <w:rFonts w:asciiTheme="majorBidi" w:hAnsiTheme="majorBidi" w:cstheme="majorBidi"/>
                <w:sz w:val="16"/>
                <w:szCs w:val="16"/>
                <w:lang w:val="en-GB"/>
              </w:rPr>
              <w:t xml:space="preserve"> 9</w:t>
            </w:r>
            <w:r w:rsidRPr="00FB6433">
              <w:rPr>
                <w:rFonts w:asciiTheme="majorBidi" w:hAnsiTheme="majorBidi" w:cstheme="majorBidi"/>
                <w:sz w:val="16"/>
                <w:szCs w:val="16"/>
                <w:lang w:val="en-GB"/>
              </w:rPr>
              <w:t>: BLER vs. number of repetitions for CP-OFDM, per UE DFT-s-OFDM, and SB-DFT-s-OFDM for 12 RB allocations</w:t>
            </w:r>
          </w:p>
        </w:tc>
        <w:tc>
          <w:tcPr>
            <w:tcW w:w="3237" w:type="dxa"/>
          </w:tcPr>
          <w:p w14:paraId="675DDE60" w14:textId="7AD93768" w:rsidR="00B9458A" w:rsidRPr="00FB6433" w:rsidRDefault="00B9458A" w:rsidP="004C0729">
            <w:pPr>
              <w:pStyle w:val="Caption"/>
              <w:jc w:val="center"/>
              <w:rPr>
                <w:rFonts w:asciiTheme="majorBidi" w:hAnsiTheme="majorBidi" w:cstheme="majorBidi"/>
                <w:sz w:val="16"/>
                <w:szCs w:val="16"/>
                <w:lang w:val="en-GB"/>
              </w:rPr>
            </w:pPr>
            <w:r w:rsidRPr="00FB6433">
              <w:rPr>
                <w:rFonts w:asciiTheme="majorBidi" w:hAnsiTheme="majorBidi" w:cstheme="majorBidi"/>
                <w:sz w:val="16"/>
                <w:szCs w:val="16"/>
                <w:lang w:val="en-GB"/>
              </w:rPr>
              <w:t xml:space="preserve">Figure </w:t>
            </w:r>
            <w:r w:rsidR="00696FC6">
              <w:rPr>
                <w:rFonts w:asciiTheme="majorBidi" w:hAnsiTheme="majorBidi" w:cstheme="majorBidi"/>
                <w:sz w:val="16"/>
                <w:szCs w:val="16"/>
                <w:lang w:val="en-GB"/>
              </w:rPr>
              <w:t>10</w:t>
            </w:r>
            <w:r w:rsidRPr="00FB6433">
              <w:rPr>
                <w:rFonts w:asciiTheme="majorBidi" w:hAnsiTheme="majorBidi" w:cstheme="majorBidi"/>
                <w:sz w:val="16"/>
                <w:szCs w:val="16"/>
                <w:lang w:val="en-GB"/>
              </w:rPr>
              <w:t>: Cubic Metric for CP-OFDM, per UE DFT-S-OFDM, and SB-DFT-S-OFDM in a system with 5MHz BW for [1, 6, 12] RB allocations</w:t>
            </w:r>
          </w:p>
        </w:tc>
      </w:tr>
    </w:tbl>
    <w:p w14:paraId="18FE1C17" w14:textId="23C8581A" w:rsidR="00B9458A" w:rsidRPr="00FB6433" w:rsidRDefault="00B9458A" w:rsidP="00B9458A">
      <w:pPr>
        <w:spacing w:line="276" w:lineRule="auto"/>
        <w:jc w:val="both"/>
        <w:rPr>
          <w:rFonts w:asciiTheme="majorBidi" w:hAnsiTheme="majorBidi" w:cstheme="majorBidi"/>
          <w:b/>
          <w:bCs/>
          <w:i/>
          <w:iCs/>
          <w:lang w:val="en-GB"/>
        </w:rPr>
      </w:pPr>
      <w:r w:rsidRPr="00FB6433">
        <w:rPr>
          <w:rFonts w:asciiTheme="majorBidi" w:eastAsia="MS Mincho" w:hAnsiTheme="majorBidi" w:cstheme="majorBidi"/>
          <w:b/>
          <w:bCs/>
          <w:i/>
          <w:iCs/>
          <w:u w:val="single"/>
          <w:lang w:val="en-GB"/>
        </w:rPr>
        <w:t xml:space="preserve">Observation </w:t>
      </w:r>
      <w:r w:rsidR="00C4122F">
        <w:rPr>
          <w:rFonts w:asciiTheme="majorBidi" w:eastAsia="MS Mincho" w:hAnsiTheme="majorBidi" w:cstheme="majorBidi"/>
          <w:b/>
          <w:bCs/>
          <w:i/>
          <w:iCs/>
          <w:u w:val="single"/>
          <w:lang w:val="en-GB"/>
        </w:rPr>
        <w:t>10</w:t>
      </w:r>
      <w:r w:rsidRPr="00FB6433">
        <w:rPr>
          <w:rFonts w:asciiTheme="majorBidi" w:eastAsia="MS Mincho" w:hAnsiTheme="majorBidi" w:cstheme="majorBidi"/>
          <w:b/>
          <w:bCs/>
          <w:i/>
          <w:iCs/>
          <w:u w:val="single"/>
          <w:lang w:val="en-GB"/>
        </w:rPr>
        <w:t>:</w:t>
      </w:r>
      <w:r w:rsidRPr="00FB6433">
        <w:rPr>
          <w:lang w:val="en-GB"/>
        </w:rPr>
        <w:t xml:space="preserve"> </w:t>
      </w:r>
      <w:r w:rsidRPr="00FB6433">
        <w:rPr>
          <w:rFonts w:asciiTheme="majorBidi" w:eastAsia="MS Mincho" w:hAnsiTheme="majorBidi" w:cstheme="majorBidi"/>
          <w:b/>
          <w:bCs/>
          <w:i/>
          <w:iCs/>
          <w:lang w:val="en-GB"/>
        </w:rPr>
        <w:t xml:space="preserve">Sub-band/group based DFT scheme achieves approximately a 2.75 dB cubic metric (CM) gain compared to the CP-OFDM waveform, and a 1.31–2.68 dB gain over per UE DFT-S-OFDM which </w:t>
      </w:r>
      <w:r w:rsidRPr="00FB6433">
        <w:rPr>
          <w:rFonts w:asciiTheme="majorBidi" w:hAnsiTheme="majorBidi" w:cstheme="majorBidi"/>
          <w:b/>
          <w:bCs/>
          <w:i/>
          <w:iCs/>
          <w:lang w:val="en-GB"/>
        </w:rPr>
        <w:t>translates into reductions of more than 30% in the number of repetitions required to achieve a 10% BLER.</w:t>
      </w:r>
    </w:p>
    <w:p w14:paraId="67886BD4" w14:textId="611CD958" w:rsidR="00B9458A" w:rsidRPr="00FB6433" w:rsidRDefault="00B9458A" w:rsidP="00B9458A">
      <w:pPr>
        <w:spacing w:line="276" w:lineRule="auto"/>
        <w:jc w:val="both"/>
        <w:rPr>
          <w:rFonts w:asciiTheme="majorBidi" w:hAnsiTheme="majorBidi" w:cstheme="majorBidi"/>
          <w:b/>
          <w:bCs/>
          <w:i/>
          <w:iCs/>
          <w:sz w:val="22"/>
          <w:lang w:val="en-GB"/>
        </w:rPr>
      </w:pPr>
      <w:r w:rsidRPr="00FB6433">
        <w:rPr>
          <w:rFonts w:asciiTheme="majorBidi" w:hAnsiTheme="majorBidi" w:cstheme="majorBidi"/>
          <w:lang w:val="en-GB"/>
        </w:rPr>
        <w:t xml:space="preserve">Another application of DFT-s-OFDM in DL can be for NTN, for which DFT-s-OFDM can offer some advantages beyond enhanced coverage. One key benefit is the potential for reduced satellite transmit power, which directly contributes to energy </w:t>
      </w:r>
      <w:r w:rsidRPr="00FB6433">
        <w:rPr>
          <w:rFonts w:asciiTheme="majorBidi" w:hAnsiTheme="majorBidi" w:cstheme="majorBidi"/>
          <w:lang w:val="en-GB"/>
        </w:rPr>
        <w:lastRenderedPageBreak/>
        <w:t xml:space="preserve">savings and extends satellite battery life. This reduction in power consumption can also lead to cost savings by minimizing the requirements for solar power generation units on the satellite platform. Furthermore, the propagation characteristics of NTN particularly the use of wide coverage beams create </w:t>
      </w:r>
      <w:proofErr w:type="spellStart"/>
      <w:r w:rsidRPr="00FB6433">
        <w:rPr>
          <w:rFonts w:asciiTheme="majorBidi" w:hAnsiTheme="majorBidi" w:cstheme="majorBidi"/>
          <w:lang w:val="en-GB"/>
        </w:rPr>
        <w:t>favorable</w:t>
      </w:r>
      <w:proofErr w:type="spellEnd"/>
      <w:r w:rsidRPr="00FB6433">
        <w:rPr>
          <w:rFonts w:asciiTheme="majorBidi" w:hAnsiTheme="majorBidi" w:cstheme="majorBidi"/>
          <w:lang w:val="en-GB"/>
        </w:rPr>
        <w:t xml:space="preserve"> conditions for sub-band-based DFT processing across multiple UEs. In such settings, UEs can be grouped and served using a common DFT operation, which reduces the peak-to-average power ratio (PAPR) and improves power amplifier efficiency.</w:t>
      </w:r>
    </w:p>
    <w:p w14:paraId="779D9D2C" w14:textId="68C6F13B" w:rsidR="00B9458A" w:rsidRPr="00FB6433" w:rsidRDefault="00B9458A" w:rsidP="00B9458A">
      <w:pPr>
        <w:spacing w:line="276" w:lineRule="auto"/>
        <w:jc w:val="both"/>
        <w:rPr>
          <w:rFonts w:asciiTheme="majorBidi" w:hAnsiTheme="majorBidi" w:cstheme="majorBidi"/>
          <w:b/>
          <w:bCs/>
          <w:i/>
          <w:iCs/>
          <w:szCs w:val="20"/>
          <w:lang w:val="en-GB"/>
        </w:rPr>
      </w:pPr>
      <w:r w:rsidRPr="00FB6433">
        <w:rPr>
          <w:rFonts w:asciiTheme="majorBidi" w:hAnsiTheme="majorBidi" w:cstheme="majorBidi"/>
          <w:b/>
          <w:bCs/>
          <w:i/>
          <w:iCs/>
          <w:szCs w:val="20"/>
          <w:u w:val="single"/>
          <w:lang w:val="en-GB"/>
        </w:rPr>
        <w:t xml:space="preserve">Proposal </w:t>
      </w:r>
      <w:r w:rsidR="00C46798" w:rsidRPr="00FB6433">
        <w:rPr>
          <w:rFonts w:asciiTheme="majorBidi" w:hAnsiTheme="majorBidi" w:cstheme="majorBidi"/>
          <w:b/>
          <w:bCs/>
          <w:i/>
          <w:iCs/>
          <w:szCs w:val="20"/>
          <w:u w:val="single"/>
          <w:lang w:val="en-GB"/>
        </w:rPr>
        <w:t>4</w:t>
      </w:r>
      <w:r w:rsidRPr="00FB6433">
        <w:rPr>
          <w:rFonts w:asciiTheme="majorBidi" w:hAnsiTheme="majorBidi" w:cstheme="majorBidi"/>
          <w:b/>
          <w:bCs/>
          <w:i/>
          <w:iCs/>
          <w:szCs w:val="20"/>
          <w:u w:val="single"/>
          <w:lang w:val="en-GB"/>
        </w:rPr>
        <w:t>:</w:t>
      </w:r>
      <w:r w:rsidRPr="00FB6433">
        <w:rPr>
          <w:rFonts w:asciiTheme="majorBidi" w:hAnsiTheme="majorBidi" w:cstheme="majorBidi"/>
          <w:b/>
          <w:bCs/>
          <w:i/>
          <w:iCs/>
          <w:szCs w:val="20"/>
          <w:lang w:val="en-GB"/>
        </w:rPr>
        <w:t xml:space="preserve"> Evaluate the feasibility of DFT-s-OFDM in DL for NTN and IoT use cases, focusing on coverage enhancement, NES, and UE power saving.</w:t>
      </w:r>
    </w:p>
    <w:p w14:paraId="6F59FB01" w14:textId="61658B77" w:rsidR="00C92E16" w:rsidRPr="00FB6433" w:rsidRDefault="00C92E16" w:rsidP="00962D96">
      <w:pPr>
        <w:pStyle w:val="Heading2"/>
        <w:numPr>
          <w:ilvl w:val="1"/>
          <w:numId w:val="27"/>
        </w:numPr>
        <w:spacing w:line="276" w:lineRule="auto"/>
        <w:ind w:left="431" w:hanging="431"/>
        <w:rPr>
          <w:rFonts w:cs="Arial"/>
          <w:lang w:eastAsia="en-US"/>
        </w:rPr>
      </w:pPr>
      <w:r w:rsidRPr="00FB6433">
        <w:rPr>
          <w:rFonts w:cs="Arial"/>
          <w:lang w:eastAsia="en-US"/>
        </w:rPr>
        <w:t>Enhancement</w:t>
      </w:r>
      <w:r w:rsidR="002D2DAF" w:rsidRPr="00FB6433">
        <w:rPr>
          <w:rFonts w:cs="Arial"/>
          <w:lang w:eastAsia="en-US"/>
        </w:rPr>
        <w:t>s</w:t>
      </w:r>
      <w:r w:rsidRPr="00FB6433">
        <w:rPr>
          <w:rFonts w:cs="Arial"/>
          <w:lang w:eastAsia="en-US"/>
        </w:rPr>
        <w:t xml:space="preserve"> </w:t>
      </w:r>
      <w:r w:rsidR="00444708" w:rsidRPr="00FB6433">
        <w:rPr>
          <w:rFonts w:cs="Arial"/>
          <w:lang w:eastAsia="en-US"/>
        </w:rPr>
        <w:t>to</w:t>
      </w:r>
      <w:r w:rsidRPr="00FB6433">
        <w:rPr>
          <w:rFonts w:cs="Arial"/>
          <w:lang w:eastAsia="en-US"/>
        </w:rPr>
        <w:t xml:space="preserve"> Existing 5G Waveforms </w:t>
      </w:r>
    </w:p>
    <w:p w14:paraId="042EE5AB" w14:textId="1B376C2C" w:rsidR="00C92E16" w:rsidRPr="00FB6433" w:rsidRDefault="00C92E16" w:rsidP="001D1226">
      <w:pPr>
        <w:overflowPunct w:val="0"/>
        <w:autoSpaceDE w:val="0"/>
        <w:autoSpaceDN w:val="0"/>
        <w:adjustRightInd w:val="0"/>
        <w:spacing w:after="180" w:line="276" w:lineRule="auto"/>
        <w:jc w:val="both"/>
        <w:textAlignment w:val="baseline"/>
        <w:rPr>
          <w:rFonts w:asciiTheme="majorBidi" w:hAnsiTheme="majorBidi" w:cstheme="majorBidi"/>
          <w:bCs/>
          <w:lang w:val="en-GB"/>
        </w:rPr>
      </w:pPr>
      <w:r w:rsidRPr="00FB6433">
        <w:rPr>
          <w:rFonts w:asciiTheme="majorBidi" w:hAnsiTheme="majorBidi" w:cstheme="majorBidi"/>
          <w:bCs/>
          <w:lang w:val="en-GB"/>
        </w:rPr>
        <w:t>During the 5G waveform study, various methods and enhancements were explored for both DFT-s-OFDM in the uplink and CP-OFDM in both uplink and downlink. Several of these enhancements focused on improving energy efficiency and reducing PAPR which are especially important in uplink-dominant or low-power scenarios.</w:t>
      </w:r>
      <w:r w:rsidR="001D1226" w:rsidRPr="00FB6433">
        <w:rPr>
          <w:rFonts w:asciiTheme="majorBidi" w:hAnsiTheme="majorBidi" w:cstheme="majorBidi"/>
          <w:bCs/>
          <w:lang w:val="en-GB"/>
        </w:rPr>
        <w:t xml:space="preserve"> </w:t>
      </w:r>
      <w:r w:rsidRPr="00FB6433">
        <w:rPr>
          <w:rFonts w:asciiTheme="majorBidi" w:hAnsiTheme="majorBidi" w:cstheme="majorBidi"/>
          <w:bCs/>
          <w:lang w:val="en-GB"/>
        </w:rPr>
        <w:t xml:space="preserve">Reducing the PAPR/CM of a signal allows for a lower back-off requirement in the </w:t>
      </w:r>
      <w:r w:rsidR="001D1226" w:rsidRPr="00FB6433">
        <w:rPr>
          <w:rFonts w:asciiTheme="majorBidi" w:hAnsiTheme="majorBidi" w:cstheme="majorBidi"/>
          <w:bCs/>
          <w:lang w:val="en-GB"/>
        </w:rPr>
        <w:t>PA,</w:t>
      </w:r>
      <w:r w:rsidR="00D07FF6" w:rsidRPr="00FB6433">
        <w:rPr>
          <w:rFonts w:asciiTheme="majorBidi" w:hAnsiTheme="majorBidi" w:cstheme="majorBidi"/>
          <w:bCs/>
          <w:lang w:val="en-GB"/>
        </w:rPr>
        <w:t xml:space="preserve"> which </w:t>
      </w:r>
      <w:r w:rsidRPr="00FB6433">
        <w:rPr>
          <w:rFonts w:asciiTheme="majorBidi" w:hAnsiTheme="majorBidi" w:cstheme="majorBidi"/>
          <w:bCs/>
          <w:lang w:val="en-GB"/>
        </w:rPr>
        <w:t xml:space="preserve">is effectively equivalent to power boosting, providing </w:t>
      </w:r>
      <w:r w:rsidR="003D2387" w:rsidRPr="00FB6433">
        <w:rPr>
          <w:rFonts w:asciiTheme="majorBidi" w:eastAsia="DengXian" w:hAnsiTheme="majorBidi" w:cstheme="majorBidi"/>
          <w:bCs/>
          <w:lang w:val="en-GB" w:eastAsia="zh-CN"/>
        </w:rPr>
        <w:t>higher</w:t>
      </w:r>
      <w:r w:rsidR="003D2387" w:rsidRPr="00FB6433">
        <w:rPr>
          <w:rFonts w:asciiTheme="majorBidi" w:hAnsiTheme="majorBidi" w:cstheme="majorBidi"/>
          <w:bCs/>
          <w:lang w:val="en-GB"/>
        </w:rPr>
        <w:t xml:space="preserve"> </w:t>
      </w:r>
      <w:r w:rsidR="003D2387" w:rsidRPr="00FB6433">
        <w:rPr>
          <w:rFonts w:asciiTheme="majorBidi" w:eastAsia="DengXian" w:hAnsiTheme="majorBidi" w:cstheme="majorBidi"/>
          <w:bCs/>
          <w:lang w:val="en-GB" w:eastAsia="zh-CN"/>
        </w:rPr>
        <w:t>transmission</w:t>
      </w:r>
      <w:r w:rsidR="003D2387" w:rsidRPr="00FB6433">
        <w:rPr>
          <w:rFonts w:asciiTheme="majorBidi" w:hAnsiTheme="majorBidi" w:cstheme="majorBidi"/>
          <w:bCs/>
          <w:lang w:val="en-GB"/>
        </w:rPr>
        <w:t xml:space="preserve"> </w:t>
      </w:r>
      <w:r w:rsidRPr="00FB6433">
        <w:rPr>
          <w:rFonts w:asciiTheme="majorBidi" w:hAnsiTheme="majorBidi" w:cstheme="majorBidi"/>
          <w:bCs/>
          <w:lang w:val="en-GB"/>
        </w:rPr>
        <w:t xml:space="preserve">power without increasing hardware constraints. Some approaches </w:t>
      </w:r>
      <w:r w:rsidR="001D7D61" w:rsidRPr="00FB6433">
        <w:rPr>
          <w:rFonts w:asciiTheme="majorBidi" w:hAnsiTheme="majorBidi" w:cstheme="majorBidi"/>
          <w:bCs/>
          <w:lang w:val="en-GB"/>
        </w:rPr>
        <w:t>for</w:t>
      </w:r>
      <w:r w:rsidRPr="00FB6433">
        <w:rPr>
          <w:rFonts w:asciiTheme="majorBidi" w:hAnsiTheme="majorBidi" w:cstheme="majorBidi"/>
          <w:bCs/>
          <w:lang w:val="en-GB"/>
        </w:rPr>
        <w:t xml:space="preserve"> PAPR/CM reduction rely on techniques such as signal clipping, DPD, or </w:t>
      </w:r>
      <w:r w:rsidR="00F97DCD" w:rsidRPr="00FB6433">
        <w:rPr>
          <w:rFonts w:asciiTheme="majorBidi" w:hAnsiTheme="majorBidi" w:cstheme="majorBidi"/>
          <w:bCs/>
          <w:lang w:val="en-GB"/>
        </w:rPr>
        <w:t>commanding</w:t>
      </w:r>
      <w:r w:rsidRPr="00FB6433">
        <w:rPr>
          <w:rFonts w:asciiTheme="majorBidi" w:hAnsiTheme="majorBidi" w:cstheme="majorBidi"/>
          <w:bCs/>
          <w:lang w:val="en-GB"/>
        </w:rPr>
        <w:t xml:space="preserve"> (compression at the transmitter and expansion at the receiver). </w:t>
      </w:r>
      <w:r w:rsidR="006D753A" w:rsidRPr="00FB6433">
        <w:rPr>
          <w:rFonts w:asciiTheme="majorBidi" w:eastAsia="DengXian" w:hAnsiTheme="majorBidi" w:cstheme="majorBidi"/>
          <w:bCs/>
          <w:lang w:val="en-GB" w:eastAsia="zh-CN"/>
        </w:rPr>
        <w:t>Though</w:t>
      </w:r>
      <w:r w:rsidR="006D753A" w:rsidRPr="00FB6433">
        <w:rPr>
          <w:rFonts w:asciiTheme="majorBidi" w:hAnsiTheme="majorBidi" w:cstheme="majorBidi"/>
          <w:bCs/>
          <w:lang w:val="en-GB"/>
        </w:rPr>
        <w:t xml:space="preserve"> </w:t>
      </w:r>
      <w:r w:rsidRPr="00FB6433">
        <w:rPr>
          <w:rFonts w:asciiTheme="majorBidi" w:hAnsiTheme="majorBidi" w:cstheme="majorBidi"/>
          <w:bCs/>
          <w:lang w:val="en-GB"/>
        </w:rPr>
        <w:t>these methods can provide significant reductions in PAPR/CM, they often introduce signal distortion, resulting in degraded SNR and compromised receiver performance. Therefore, a trade-off must be carefully considered between the amount of PAPR/CM reduction achieved and the impact on signal quality.</w:t>
      </w:r>
    </w:p>
    <w:p w14:paraId="162D7A09" w14:textId="403ACC01" w:rsidR="00C92E16" w:rsidRPr="00FB6433" w:rsidRDefault="00C92E16" w:rsidP="00C92E16">
      <w:pPr>
        <w:spacing w:line="276" w:lineRule="auto"/>
        <w:jc w:val="both"/>
        <w:rPr>
          <w:rFonts w:asciiTheme="majorBidi" w:hAnsiTheme="majorBidi" w:cstheme="majorBidi"/>
          <w:bCs/>
          <w:lang w:val="en-GB"/>
        </w:rPr>
      </w:pPr>
      <w:r w:rsidRPr="00FB6433">
        <w:rPr>
          <w:rFonts w:asciiTheme="majorBidi" w:hAnsiTheme="majorBidi" w:cstheme="majorBidi"/>
          <w:bCs/>
          <w:lang w:val="en-GB"/>
        </w:rPr>
        <w:t>Besides these methods there are different techniques can be applied to DFT-s-OFDM and CP-OFDM that give moderate reduction in PAPR/CM while preserving signal quality with near</w:t>
      </w:r>
      <w:r w:rsidR="004D5558">
        <w:rPr>
          <w:rFonts w:asciiTheme="majorBidi" w:hAnsiTheme="majorBidi" w:cstheme="majorBidi"/>
          <w:bCs/>
          <w:lang w:val="en-GB"/>
        </w:rPr>
        <w:t xml:space="preserve"> </w:t>
      </w:r>
      <w:r w:rsidRPr="00FB6433">
        <w:rPr>
          <w:rFonts w:asciiTheme="majorBidi" w:hAnsiTheme="majorBidi" w:cstheme="majorBidi"/>
          <w:bCs/>
          <w:lang w:val="en-GB"/>
        </w:rPr>
        <w:t>distortion</w:t>
      </w:r>
      <w:r w:rsidR="004D5558">
        <w:rPr>
          <w:rFonts w:asciiTheme="majorBidi" w:hAnsiTheme="majorBidi" w:cstheme="majorBidi"/>
          <w:bCs/>
          <w:lang w:val="en-GB"/>
        </w:rPr>
        <w:t>-</w:t>
      </w:r>
      <w:r w:rsidRPr="00FB6433">
        <w:rPr>
          <w:rFonts w:asciiTheme="majorBidi" w:hAnsiTheme="majorBidi" w:cstheme="majorBidi"/>
          <w:bCs/>
          <w:lang w:val="en-GB"/>
        </w:rPr>
        <w:t xml:space="preserve">less signal recovery at Rx. </w:t>
      </w:r>
    </w:p>
    <w:p w14:paraId="69AF657D" w14:textId="77777777" w:rsidR="00C92E16" w:rsidRPr="00FB6433" w:rsidRDefault="00C92E16" w:rsidP="00D17ECB">
      <w:pPr>
        <w:pStyle w:val="Heading2"/>
        <w:numPr>
          <w:ilvl w:val="2"/>
          <w:numId w:val="27"/>
        </w:numPr>
        <w:spacing w:line="276" w:lineRule="auto"/>
        <w:ind w:left="576" w:hanging="576"/>
        <w:rPr>
          <w:rFonts w:cs="Arial"/>
          <w:sz w:val="28"/>
          <w:szCs w:val="18"/>
          <w:lang w:eastAsia="en-US"/>
        </w:rPr>
      </w:pPr>
      <w:r w:rsidRPr="00FB6433">
        <w:rPr>
          <w:rFonts w:cs="Arial"/>
          <w:sz w:val="28"/>
          <w:szCs w:val="18"/>
          <w:lang w:eastAsia="en-US"/>
        </w:rPr>
        <w:t>Enhancements to CP-OFDM Waveform</w:t>
      </w:r>
    </w:p>
    <w:p w14:paraId="442108F1" w14:textId="5B7CAD5A" w:rsidR="00C92E16" w:rsidRPr="00FB6433" w:rsidRDefault="00C92E16" w:rsidP="00177596">
      <w:pPr>
        <w:spacing w:line="276" w:lineRule="auto"/>
        <w:jc w:val="both"/>
        <w:rPr>
          <w:rFonts w:asciiTheme="majorBidi" w:hAnsiTheme="majorBidi" w:cstheme="majorBidi"/>
          <w:lang w:val="en-GB"/>
        </w:rPr>
      </w:pPr>
      <w:r w:rsidRPr="00FB6433">
        <w:rPr>
          <w:rFonts w:asciiTheme="majorBidi" w:hAnsiTheme="majorBidi" w:cstheme="majorBidi"/>
          <w:lang w:val="en-GB"/>
        </w:rPr>
        <w:t xml:space="preserve">One method to reduce PAPR/CM of CP-OFDM is the application of Selected Mapping (SLM) scheme. It depends on generating multiple phase sequences at Tx multiplied elementwise with frequency domain signal. The </w:t>
      </w:r>
      <w:r w:rsidR="002D01E4" w:rsidRPr="00FB6433">
        <w:rPr>
          <w:rFonts w:asciiTheme="majorBidi" w:hAnsiTheme="majorBidi" w:cstheme="majorBidi"/>
          <w:lang w:val="en-GB"/>
        </w:rPr>
        <w:t xml:space="preserve">time domain </w:t>
      </w:r>
      <w:r w:rsidRPr="00FB6433">
        <w:rPr>
          <w:rFonts w:asciiTheme="majorBidi" w:hAnsiTheme="majorBidi" w:cstheme="majorBidi"/>
          <w:lang w:val="en-GB"/>
        </w:rPr>
        <w:t>signal version with lowest PAPR/CM is chosen for transmission</w:t>
      </w:r>
      <w:r w:rsidR="00494329" w:rsidRPr="00FB6433">
        <w:rPr>
          <w:rFonts w:asciiTheme="majorBidi" w:hAnsiTheme="majorBidi" w:cstheme="majorBidi"/>
          <w:lang w:val="en-GB"/>
        </w:rPr>
        <w:t xml:space="preserve">. </w:t>
      </w:r>
      <w:r w:rsidRPr="00FB6433">
        <w:rPr>
          <w:rFonts w:asciiTheme="majorBidi" w:hAnsiTheme="majorBidi" w:cstheme="majorBidi"/>
          <w:lang w:val="en-GB"/>
        </w:rPr>
        <w:t xml:space="preserve">SLM-CP-OFDM has demonstrated potential for ~2 dB PAPR reduction, depending on the number and selection of candidate sequences. However, there are some issues with SLM-CP-OFDM. The complexity at Tx increases with increasing the number of sequences in addition to the need of storing signal versions before selecting the suitable one as well as the need to signal sequence information to Rx. </w:t>
      </w:r>
      <w:r w:rsidR="00171C65" w:rsidRPr="00FB6433">
        <w:rPr>
          <w:rFonts w:asciiTheme="majorBidi" w:hAnsiTheme="majorBidi" w:cstheme="majorBidi"/>
          <w:lang w:val="en-GB"/>
        </w:rPr>
        <w:t>T</w:t>
      </w:r>
      <w:r w:rsidRPr="00FB6433">
        <w:rPr>
          <w:rFonts w:asciiTheme="majorBidi" w:hAnsiTheme="majorBidi" w:cstheme="majorBidi"/>
          <w:lang w:val="en-GB"/>
        </w:rPr>
        <w:t>rade-off between the PAPR reduction gains</w:t>
      </w:r>
      <w:r w:rsidR="00171C65" w:rsidRPr="00FB6433">
        <w:rPr>
          <w:rFonts w:asciiTheme="majorBidi" w:hAnsiTheme="majorBidi" w:cstheme="majorBidi"/>
          <w:lang w:val="en-GB"/>
        </w:rPr>
        <w:t xml:space="preserve"> </w:t>
      </w:r>
      <w:r w:rsidRPr="00FB6433">
        <w:rPr>
          <w:rFonts w:asciiTheme="majorBidi" w:hAnsiTheme="majorBidi" w:cstheme="majorBidi"/>
          <w:lang w:val="en-GB"/>
        </w:rPr>
        <w:t xml:space="preserve">and the complexity introduced at </w:t>
      </w:r>
      <w:r w:rsidR="00490164" w:rsidRPr="00FB6433">
        <w:rPr>
          <w:rFonts w:asciiTheme="majorBidi" w:hAnsiTheme="majorBidi" w:cstheme="majorBidi"/>
          <w:lang w:val="en-GB"/>
        </w:rPr>
        <w:t>transceiver</w:t>
      </w:r>
      <w:r w:rsidR="00171C65" w:rsidRPr="00FB6433">
        <w:rPr>
          <w:rFonts w:asciiTheme="majorBidi" w:hAnsiTheme="majorBidi" w:cstheme="majorBidi"/>
          <w:lang w:val="en-GB"/>
        </w:rPr>
        <w:t xml:space="preserve"> needs to be studied</w:t>
      </w:r>
      <w:r w:rsidR="00177596" w:rsidRPr="00FB6433">
        <w:rPr>
          <w:rFonts w:asciiTheme="majorBidi" w:hAnsiTheme="majorBidi" w:cstheme="majorBidi"/>
          <w:lang w:val="en-GB"/>
        </w:rPr>
        <w:t xml:space="preserve">. </w:t>
      </w:r>
      <w:r w:rsidRPr="00FB6433">
        <w:rPr>
          <w:rFonts w:asciiTheme="majorBidi" w:hAnsiTheme="majorBidi" w:cstheme="majorBidi"/>
          <w:lang w:val="en-GB"/>
        </w:rPr>
        <w:t xml:space="preserve">Figure </w:t>
      </w:r>
      <w:r w:rsidR="00696FC6">
        <w:rPr>
          <w:rFonts w:asciiTheme="majorBidi" w:hAnsiTheme="majorBidi" w:cstheme="majorBidi"/>
          <w:lang w:val="en-GB"/>
        </w:rPr>
        <w:t>11</w:t>
      </w:r>
      <w:r w:rsidRPr="00FB6433">
        <w:rPr>
          <w:rFonts w:asciiTheme="majorBidi" w:hAnsiTheme="majorBidi" w:cstheme="majorBidi"/>
          <w:lang w:val="en-GB"/>
        </w:rPr>
        <w:t xml:space="preserve"> illustrates example results of PAPR/CM </w:t>
      </w:r>
      <w:r w:rsidR="00FF26F7" w:rsidRPr="00FB6433">
        <w:rPr>
          <w:rFonts w:asciiTheme="majorBidi" w:hAnsiTheme="majorBidi" w:cstheme="majorBidi"/>
          <w:lang w:val="en-GB"/>
        </w:rPr>
        <w:t>of</w:t>
      </w:r>
      <w:r w:rsidRPr="00FB6433">
        <w:rPr>
          <w:rFonts w:asciiTheme="majorBidi" w:hAnsiTheme="majorBidi" w:cstheme="majorBidi"/>
          <w:lang w:val="en-GB"/>
        </w:rPr>
        <w:t xml:space="preserve"> SLM-OFDM-based PDCCH and PDSCH with 4 and 8 sequences.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3"/>
        <w:gridCol w:w="5449"/>
      </w:tblGrid>
      <w:tr w:rsidR="00C92E16" w:rsidRPr="00FB6433" w14:paraId="426D7230" w14:textId="77777777" w:rsidTr="004C0729">
        <w:tc>
          <w:tcPr>
            <w:tcW w:w="4523" w:type="dxa"/>
          </w:tcPr>
          <w:p w14:paraId="4260EDC7" w14:textId="77777777" w:rsidR="00C92E16" w:rsidRPr="00FB6433" w:rsidRDefault="00C92E16" w:rsidP="004C0729">
            <w:pPr>
              <w:spacing w:line="276" w:lineRule="auto"/>
              <w:rPr>
                <w:rFonts w:asciiTheme="majorBidi" w:hAnsiTheme="majorBidi" w:cstheme="majorBidi"/>
                <w:lang w:val="en-GB"/>
              </w:rPr>
            </w:pPr>
            <w:r w:rsidRPr="00FB6433">
              <w:rPr>
                <w:rFonts w:asciiTheme="majorBidi" w:hAnsiTheme="majorBidi" w:cstheme="majorBidi"/>
                <w:noProof/>
                <w:lang w:val="en-GB"/>
              </w:rPr>
              <w:drawing>
                <wp:inline distT="0" distB="0" distL="0" distR="0" wp14:anchorId="68D7F959" wp14:editId="4085C038">
                  <wp:extent cx="2676533" cy="2006600"/>
                  <wp:effectExtent l="0" t="0" r="0" b="0"/>
                  <wp:docPr id="9160317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19382" cy="2038724"/>
                          </a:xfrm>
                          <a:prstGeom prst="rect">
                            <a:avLst/>
                          </a:prstGeom>
                          <a:noFill/>
                          <a:ln>
                            <a:noFill/>
                          </a:ln>
                        </pic:spPr>
                      </pic:pic>
                    </a:graphicData>
                  </a:graphic>
                </wp:inline>
              </w:drawing>
            </w:r>
          </w:p>
          <w:p w14:paraId="1B8EB82C" w14:textId="50330B05" w:rsidR="00C92E16" w:rsidRPr="00FB6433" w:rsidRDefault="00C92E16" w:rsidP="004C0729">
            <w:pPr>
              <w:spacing w:line="276" w:lineRule="auto"/>
              <w:rPr>
                <w:rFonts w:asciiTheme="majorBidi" w:hAnsiTheme="majorBidi" w:cstheme="majorBidi"/>
                <w:b/>
                <w:bCs/>
                <w:lang w:val="en-GB"/>
              </w:rPr>
            </w:pPr>
            <w:r w:rsidRPr="00FB6433">
              <w:rPr>
                <w:rFonts w:asciiTheme="majorBidi" w:hAnsiTheme="majorBidi" w:cstheme="majorBidi"/>
                <w:b/>
                <w:bCs/>
                <w:sz w:val="18"/>
                <w:szCs w:val="18"/>
                <w:lang w:val="en-GB"/>
              </w:rPr>
              <w:t xml:space="preserve">             Figure </w:t>
            </w:r>
            <w:r w:rsidR="00EC5098" w:rsidRPr="00FB6433">
              <w:rPr>
                <w:rFonts w:asciiTheme="majorBidi" w:hAnsiTheme="majorBidi" w:cstheme="majorBidi"/>
                <w:b/>
                <w:bCs/>
                <w:sz w:val="18"/>
                <w:szCs w:val="18"/>
                <w:lang w:val="en-GB"/>
              </w:rPr>
              <w:t>1</w:t>
            </w:r>
            <w:r w:rsidR="00696FC6">
              <w:rPr>
                <w:rFonts w:asciiTheme="majorBidi" w:hAnsiTheme="majorBidi" w:cstheme="majorBidi"/>
                <w:b/>
                <w:bCs/>
                <w:sz w:val="18"/>
                <w:szCs w:val="18"/>
                <w:lang w:val="en-GB"/>
              </w:rPr>
              <w:t>1</w:t>
            </w:r>
            <w:r w:rsidRPr="00FB6433">
              <w:rPr>
                <w:rFonts w:asciiTheme="majorBidi" w:hAnsiTheme="majorBidi" w:cstheme="majorBidi"/>
                <w:b/>
                <w:bCs/>
                <w:sz w:val="18"/>
                <w:szCs w:val="18"/>
                <w:lang w:val="en-GB"/>
              </w:rPr>
              <w:t>(a): SLM-OFDM for PDCCH</w:t>
            </w:r>
          </w:p>
        </w:tc>
        <w:tc>
          <w:tcPr>
            <w:tcW w:w="5449" w:type="dxa"/>
          </w:tcPr>
          <w:p w14:paraId="4D3C3165" w14:textId="77777777" w:rsidR="00C92E16" w:rsidRPr="00FB6433" w:rsidRDefault="00C92E16" w:rsidP="004C0729">
            <w:pPr>
              <w:spacing w:line="276" w:lineRule="auto"/>
              <w:jc w:val="right"/>
              <w:rPr>
                <w:rFonts w:asciiTheme="majorBidi" w:hAnsiTheme="majorBidi" w:cstheme="majorBidi"/>
                <w:lang w:val="en-GB"/>
              </w:rPr>
            </w:pPr>
            <w:r w:rsidRPr="00FB6433">
              <w:rPr>
                <w:rFonts w:asciiTheme="majorBidi" w:hAnsiTheme="majorBidi" w:cstheme="majorBidi"/>
                <w:noProof/>
                <w:lang w:val="en-GB"/>
              </w:rPr>
              <w:drawing>
                <wp:inline distT="0" distB="0" distL="0" distR="0" wp14:anchorId="662C0BF8" wp14:editId="42D40AF3">
                  <wp:extent cx="3169346" cy="1955800"/>
                  <wp:effectExtent l="0" t="0" r="0" b="6350"/>
                  <wp:docPr id="14210862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06175" cy="1978527"/>
                          </a:xfrm>
                          <a:prstGeom prst="rect">
                            <a:avLst/>
                          </a:prstGeom>
                          <a:noFill/>
                          <a:ln>
                            <a:noFill/>
                          </a:ln>
                        </pic:spPr>
                      </pic:pic>
                    </a:graphicData>
                  </a:graphic>
                </wp:inline>
              </w:drawing>
            </w:r>
          </w:p>
          <w:p w14:paraId="193FDF7D" w14:textId="4EE2A381" w:rsidR="00C92E16" w:rsidRPr="00FB6433" w:rsidRDefault="00C92E16" w:rsidP="004C0729">
            <w:pPr>
              <w:spacing w:line="276" w:lineRule="auto"/>
              <w:rPr>
                <w:rFonts w:asciiTheme="majorBidi" w:hAnsiTheme="majorBidi" w:cstheme="majorBidi"/>
                <w:lang w:val="en-GB"/>
              </w:rPr>
            </w:pPr>
            <w:r w:rsidRPr="00FB6433">
              <w:rPr>
                <w:rFonts w:asciiTheme="majorBidi" w:hAnsiTheme="majorBidi" w:cstheme="majorBidi"/>
                <w:b/>
                <w:bCs/>
                <w:sz w:val="18"/>
                <w:szCs w:val="18"/>
                <w:lang w:val="en-GB"/>
              </w:rPr>
              <w:t xml:space="preserve">                             Figure </w:t>
            </w:r>
            <w:r w:rsidR="00EC5098" w:rsidRPr="00FB6433">
              <w:rPr>
                <w:rFonts w:asciiTheme="majorBidi" w:hAnsiTheme="majorBidi" w:cstheme="majorBidi"/>
                <w:b/>
                <w:bCs/>
                <w:sz w:val="18"/>
                <w:szCs w:val="18"/>
                <w:lang w:val="en-GB"/>
              </w:rPr>
              <w:t>1</w:t>
            </w:r>
            <w:r w:rsidR="00696FC6">
              <w:rPr>
                <w:rFonts w:asciiTheme="majorBidi" w:hAnsiTheme="majorBidi" w:cstheme="majorBidi"/>
                <w:b/>
                <w:bCs/>
                <w:sz w:val="18"/>
                <w:szCs w:val="18"/>
                <w:lang w:val="en-GB"/>
              </w:rPr>
              <w:t>1</w:t>
            </w:r>
            <w:r w:rsidRPr="00FB6433">
              <w:rPr>
                <w:rFonts w:asciiTheme="majorBidi" w:hAnsiTheme="majorBidi" w:cstheme="majorBidi"/>
                <w:b/>
                <w:bCs/>
                <w:sz w:val="18"/>
                <w:szCs w:val="18"/>
                <w:lang w:val="en-GB"/>
              </w:rPr>
              <w:t>(b): SLM-OFDM for PDSCH</w:t>
            </w:r>
          </w:p>
        </w:tc>
      </w:tr>
    </w:tbl>
    <w:p w14:paraId="7BC2629E" w14:textId="1F8A72CF" w:rsidR="00C92E16" w:rsidRPr="00FB6433" w:rsidRDefault="00C92E16" w:rsidP="00C92E16">
      <w:pPr>
        <w:spacing w:line="276" w:lineRule="auto"/>
        <w:jc w:val="both"/>
        <w:rPr>
          <w:rFonts w:asciiTheme="majorBidi" w:hAnsiTheme="majorBidi" w:cstheme="majorBidi"/>
          <w:lang w:val="en-GB"/>
        </w:rPr>
      </w:pPr>
      <w:r w:rsidRPr="00FB6433">
        <w:rPr>
          <w:rFonts w:asciiTheme="majorBidi" w:hAnsiTheme="majorBidi" w:cstheme="majorBidi"/>
          <w:lang w:val="en-GB"/>
        </w:rPr>
        <w:lastRenderedPageBreak/>
        <w:t xml:space="preserve">As shown in Figure </w:t>
      </w:r>
      <w:r w:rsidR="00E37E52" w:rsidRPr="00FB6433">
        <w:rPr>
          <w:rFonts w:asciiTheme="majorBidi" w:hAnsiTheme="majorBidi" w:cstheme="majorBidi"/>
          <w:lang w:val="en-GB"/>
        </w:rPr>
        <w:t>1</w:t>
      </w:r>
      <w:r w:rsidR="00696FC6">
        <w:rPr>
          <w:rFonts w:asciiTheme="majorBidi" w:hAnsiTheme="majorBidi" w:cstheme="majorBidi"/>
          <w:lang w:val="en-GB"/>
        </w:rPr>
        <w:t>1</w:t>
      </w:r>
      <w:r w:rsidRPr="00FB6433">
        <w:rPr>
          <w:rFonts w:asciiTheme="majorBidi" w:hAnsiTheme="majorBidi" w:cstheme="majorBidi"/>
          <w:lang w:val="en-GB"/>
        </w:rPr>
        <w:t xml:space="preserve">, applying SLM with four phase sequences to CP-OFDM can achieve a PAPR reduction gain of approximately 1–2 dB compared to conventional CP-OFDM. However, the improvement in CM is more modest, typically less than 1 </w:t>
      </w:r>
      <w:proofErr w:type="spellStart"/>
      <w:r w:rsidRPr="00FB6433">
        <w:rPr>
          <w:rFonts w:asciiTheme="majorBidi" w:hAnsiTheme="majorBidi" w:cstheme="majorBidi"/>
          <w:lang w:val="en-GB"/>
        </w:rPr>
        <w:t>dB.</w:t>
      </w:r>
      <w:proofErr w:type="spellEnd"/>
      <w:r w:rsidRPr="00FB6433">
        <w:rPr>
          <w:rFonts w:asciiTheme="majorBidi" w:hAnsiTheme="majorBidi" w:cstheme="majorBidi"/>
          <w:lang w:val="en-GB"/>
        </w:rPr>
        <w:t xml:space="preserve"> The actual gain depends heavily on the type and number of sequences and the selection strategy used for choosing the optimal phase sequence, whether the criterion is specifically optimized for minimizing PAPR or for reducing CM.</w:t>
      </w:r>
    </w:p>
    <w:p w14:paraId="6B4E36AA" w14:textId="769195A7" w:rsidR="00C92E16" w:rsidRPr="00FB6433" w:rsidRDefault="00C92E16" w:rsidP="00C92E16">
      <w:pPr>
        <w:spacing w:line="276" w:lineRule="auto"/>
        <w:jc w:val="both"/>
        <w:rPr>
          <w:rFonts w:asciiTheme="majorBidi" w:hAnsiTheme="majorBidi" w:cstheme="majorBidi"/>
          <w:b/>
          <w:bCs/>
          <w:i/>
          <w:iCs/>
          <w:szCs w:val="20"/>
          <w:lang w:val="en-GB"/>
        </w:rPr>
      </w:pPr>
      <w:r w:rsidRPr="00FB6433">
        <w:rPr>
          <w:rFonts w:asciiTheme="majorBidi" w:hAnsiTheme="majorBidi" w:cstheme="majorBidi"/>
          <w:b/>
          <w:bCs/>
          <w:i/>
          <w:iCs/>
          <w:szCs w:val="20"/>
          <w:u w:val="single"/>
          <w:lang w:val="en-GB"/>
        </w:rPr>
        <w:t xml:space="preserve">Observation </w:t>
      </w:r>
      <w:r w:rsidR="004A33CB">
        <w:rPr>
          <w:rFonts w:asciiTheme="majorBidi" w:hAnsiTheme="majorBidi" w:cstheme="majorBidi"/>
          <w:b/>
          <w:bCs/>
          <w:i/>
          <w:iCs/>
          <w:szCs w:val="20"/>
          <w:u w:val="single"/>
          <w:lang w:val="en-GB"/>
        </w:rPr>
        <w:t>11</w:t>
      </w:r>
      <w:r w:rsidRPr="00FB6433">
        <w:rPr>
          <w:rFonts w:asciiTheme="majorBidi" w:hAnsiTheme="majorBidi" w:cstheme="majorBidi"/>
          <w:b/>
          <w:bCs/>
          <w:i/>
          <w:iCs/>
          <w:szCs w:val="20"/>
          <w:u w:val="single"/>
          <w:lang w:val="en-GB"/>
        </w:rPr>
        <w:t>:</w:t>
      </w:r>
      <w:r w:rsidRPr="00FB6433">
        <w:rPr>
          <w:rFonts w:asciiTheme="majorBidi" w:hAnsiTheme="majorBidi" w:cstheme="majorBidi"/>
          <w:b/>
          <w:bCs/>
          <w:i/>
          <w:iCs/>
          <w:szCs w:val="20"/>
          <w:lang w:val="en-GB"/>
        </w:rPr>
        <w:t xml:space="preserve"> </w:t>
      </w:r>
      <w:r w:rsidR="004342BA" w:rsidRPr="00FB6433">
        <w:rPr>
          <w:rFonts w:asciiTheme="majorBidi" w:hAnsiTheme="majorBidi" w:cstheme="majorBidi"/>
          <w:b/>
          <w:bCs/>
          <w:i/>
          <w:iCs/>
          <w:szCs w:val="20"/>
          <w:lang w:val="en-GB"/>
        </w:rPr>
        <w:t>W</w:t>
      </w:r>
      <w:r w:rsidR="00265BC5" w:rsidRPr="00FB6433">
        <w:rPr>
          <w:rFonts w:asciiTheme="majorBidi" w:eastAsia="DengXian" w:hAnsiTheme="majorBidi" w:cstheme="majorBidi"/>
          <w:b/>
          <w:bCs/>
          <w:i/>
          <w:iCs/>
          <w:szCs w:val="20"/>
          <w:lang w:val="en-GB" w:eastAsia="zh-CN"/>
        </w:rPr>
        <w:t>ith</w:t>
      </w:r>
      <w:r w:rsidR="00EB3E13" w:rsidRPr="00FB6433">
        <w:rPr>
          <w:rFonts w:asciiTheme="majorBidi" w:eastAsia="DengXian" w:hAnsiTheme="majorBidi" w:cstheme="majorBidi"/>
          <w:b/>
          <w:bCs/>
          <w:i/>
          <w:iCs/>
          <w:szCs w:val="20"/>
          <w:lang w:val="en-GB" w:eastAsia="zh-CN"/>
        </w:rPr>
        <w:t xml:space="preserve"> </w:t>
      </w:r>
      <w:r w:rsidR="00265BC5" w:rsidRPr="00FB6433">
        <w:rPr>
          <w:rFonts w:asciiTheme="majorBidi" w:eastAsia="DengXian" w:hAnsiTheme="majorBidi" w:cstheme="majorBidi"/>
          <w:b/>
          <w:bCs/>
          <w:i/>
          <w:iCs/>
          <w:szCs w:val="20"/>
          <w:lang w:val="en-GB" w:eastAsia="zh-CN"/>
        </w:rPr>
        <w:t>selected mapping scheme</w:t>
      </w:r>
      <w:r w:rsidR="00EB3E13" w:rsidRPr="00FB6433">
        <w:rPr>
          <w:rFonts w:asciiTheme="majorBidi" w:eastAsia="DengXian" w:hAnsiTheme="majorBidi" w:cstheme="majorBidi"/>
          <w:b/>
          <w:bCs/>
          <w:i/>
          <w:iCs/>
          <w:szCs w:val="20"/>
          <w:lang w:val="en-GB" w:eastAsia="zh-CN"/>
        </w:rPr>
        <w:t>, t</w:t>
      </w:r>
      <w:r w:rsidR="00EB3E13" w:rsidRPr="00FB6433">
        <w:rPr>
          <w:rFonts w:asciiTheme="majorBidi" w:hAnsiTheme="majorBidi" w:cstheme="majorBidi"/>
          <w:b/>
          <w:bCs/>
          <w:i/>
          <w:iCs/>
          <w:szCs w:val="20"/>
          <w:lang w:val="en-GB"/>
        </w:rPr>
        <w:t>he</w:t>
      </w:r>
      <w:r w:rsidR="00EB3E13" w:rsidRPr="00FB6433">
        <w:rPr>
          <w:rFonts w:asciiTheme="majorBidi" w:eastAsia="DengXian" w:hAnsiTheme="majorBidi" w:cstheme="majorBidi"/>
          <w:b/>
          <w:bCs/>
          <w:i/>
          <w:iCs/>
          <w:szCs w:val="20"/>
          <w:lang w:val="en-GB" w:eastAsia="zh-CN"/>
        </w:rPr>
        <w:t xml:space="preserve"> n</w:t>
      </w:r>
      <w:r w:rsidRPr="00FB6433">
        <w:rPr>
          <w:rFonts w:asciiTheme="majorBidi" w:hAnsiTheme="majorBidi" w:cstheme="majorBidi"/>
          <w:b/>
          <w:bCs/>
          <w:i/>
          <w:iCs/>
          <w:szCs w:val="20"/>
          <w:lang w:val="en-GB"/>
        </w:rPr>
        <w:t xml:space="preserve">umber of used sequences </w:t>
      </w:r>
      <w:r w:rsidR="000C0EBD" w:rsidRPr="00FB6433">
        <w:rPr>
          <w:rFonts w:asciiTheme="majorBidi" w:hAnsiTheme="majorBidi" w:cstheme="majorBidi"/>
          <w:b/>
          <w:bCs/>
          <w:i/>
          <w:iCs/>
          <w:szCs w:val="20"/>
          <w:lang w:val="en-GB"/>
        </w:rPr>
        <w:t>is important for</w:t>
      </w:r>
      <w:r w:rsidRPr="00FB6433">
        <w:rPr>
          <w:rFonts w:asciiTheme="majorBidi" w:hAnsiTheme="majorBidi" w:cstheme="majorBidi"/>
          <w:b/>
          <w:bCs/>
          <w:i/>
          <w:iCs/>
          <w:szCs w:val="20"/>
          <w:lang w:val="en-GB"/>
        </w:rPr>
        <w:t xml:space="preserve"> PAPR/CM</w:t>
      </w:r>
      <w:r w:rsidR="004342BA" w:rsidRPr="00FB6433">
        <w:rPr>
          <w:rFonts w:asciiTheme="majorBidi" w:hAnsiTheme="majorBidi" w:cstheme="majorBidi"/>
          <w:b/>
          <w:bCs/>
          <w:i/>
          <w:iCs/>
          <w:szCs w:val="20"/>
          <w:lang w:val="en-GB"/>
        </w:rPr>
        <w:t xml:space="preserve"> </w:t>
      </w:r>
      <w:r w:rsidR="000C0EBD" w:rsidRPr="00FB6433">
        <w:rPr>
          <w:rFonts w:asciiTheme="majorBidi" w:hAnsiTheme="majorBidi" w:cstheme="majorBidi"/>
          <w:b/>
          <w:bCs/>
          <w:i/>
          <w:iCs/>
          <w:szCs w:val="20"/>
          <w:lang w:val="en-GB"/>
        </w:rPr>
        <w:t xml:space="preserve">reduction, </w:t>
      </w:r>
      <w:r w:rsidR="004342BA" w:rsidRPr="00FB6433">
        <w:rPr>
          <w:rFonts w:asciiTheme="majorBidi" w:hAnsiTheme="majorBidi" w:cstheme="majorBidi"/>
          <w:b/>
          <w:bCs/>
          <w:i/>
          <w:iCs/>
          <w:szCs w:val="20"/>
          <w:lang w:val="en-GB"/>
        </w:rPr>
        <w:t xml:space="preserve">e.g., </w:t>
      </w:r>
      <w:r w:rsidR="000C0EBD" w:rsidRPr="00FB6433">
        <w:rPr>
          <w:rFonts w:asciiTheme="majorBidi" w:hAnsiTheme="majorBidi" w:cstheme="majorBidi"/>
          <w:b/>
          <w:bCs/>
          <w:i/>
          <w:iCs/>
          <w:szCs w:val="20"/>
          <w:lang w:val="en-GB"/>
        </w:rPr>
        <w:t xml:space="preserve">a gap of </w:t>
      </w:r>
      <w:r w:rsidR="004342BA" w:rsidRPr="00FB6433">
        <w:rPr>
          <w:rFonts w:asciiTheme="majorBidi" w:hAnsiTheme="majorBidi" w:cstheme="majorBidi"/>
          <w:b/>
          <w:bCs/>
          <w:i/>
          <w:iCs/>
          <w:szCs w:val="20"/>
          <w:lang w:val="en-GB"/>
        </w:rPr>
        <w:t xml:space="preserve">0.5dB can be </w:t>
      </w:r>
      <w:r w:rsidR="000C0EBD" w:rsidRPr="00FB6433">
        <w:rPr>
          <w:rFonts w:asciiTheme="majorBidi" w:hAnsiTheme="majorBidi" w:cstheme="majorBidi"/>
          <w:b/>
          <w:bCs/>
          <w:i/>
          <w:iCs/>
          <w:szCs w:val="20"/>
          <w:lang w:val="en-GB"/>
        </w:rPr>
        <w:t xml:space="preserve">seen between </w:t>
      </w:r>
      <w:r w:rsidR="004342BA" w:rsidRPr="00FB6433">
        <w:rPr>
          <w:rFonts w:asciiTheme="majorBidi" w:hAnsiTheme="majorBidi" w:cstheme="majorBidi"/>
          <w:b/>
          <w:bCs/>
          <w:i/>
          <w:iCs/>
          <w:szCs w:val="20"/>
          <w:lang w:val="en-GB"/>
        </w:rPr>
        <w:t xml:space="preserve">8 </w:t>
      </w:r>
      <w:r w:rsidR="000C0EBD" w:rsidRPr="00FB6433">
        <w:rPr>
          <w:rFonts w:asciiTheme="majorBidi" w:hAnsiTheme="majorBidi" w:cstheme="majorBidi"/>
          <w:b/>
          <w:bCs/>
          <w:i/>
          <w:iCs/>
          <w:szCs w:val="20"/>
          <w:lang w:val="en-GB"/>
        </w:rPr>
        <w:t xml:space="preserve">and 4 </w:t>
      </w:r>
      <w:r w:rsidR="004342BA" w:rsidRPr="00FB6433">
        <w:rPr>
          <w:rFonts w:asciiTheme="majorBidi" w:hAnsiTheme="majorBidi" w:cstheme="majorBidi"/>
          <w:b/>
          <w:bCs/>
          <w:i/>
          <w:iCs/>
          <w:szCs w:val="20"/>
          <w:lang w:val="en-GB"/>
        </w:rPr>
        <w:t>sequences</w:t>
      </w:r>
      <w:r w:rsidR="000C0EBD" w:rsidRPr="00FB6433">
        <w:rPr>
          <w:rFonts w:asciiTheme="majorBidi" w:hAnsiTheme="majorBidi" w:cstheme="majorBidi"/>
          <w:b/>
          <w:bCs/>
          <w:i/>
          <w:iCs/>
          <w:szCs w:val="20"/>
          <w:lang w:val="en-GB"/>
        </w:rPr>
        <w:t>.</w:t>
      </w:r>
      <w:r w:rsidR="004342BA" w:rsidRPr="00FB6433">
        <w:rPr>
          <w:rFonts w:asciiTheme="majorBidi" w:hAnsiTheme="majorBidi" w:cstheme="majorBidi"/>
          <w:b/>
          <w:bCs/>
          <w:i/>
          <w:iCs/>
          <w:szCs w:val="20"/>
          <w:lang w:val="en-GB"/>
        </w:rPr>
        <w:t xml:space="preserve"> </w:t>
      </w:r>
    </w:p>
    <w:p w14:paraId="6DB3BBD2" w14:textId="4AA7FE2E" w:rsidR="00E62C64" w:rsidRPr="00FB6433" w:rsidRDefault="00E62C64" w:rsidP="00E574A0">
      <w:pPr>
        <w:spacing w:line="276" w:lineRule="auto"/>
        <w:jc w:val="both"/>
        <w:rPr>
          <w:rFonts w:asciiTheme="majorBidi" w:hAnsiTheme="majorBidi" w:cstheme="majorBidi"/>
          <w:lang w:val="en-GB"/>
        </w:rPr>
      </w:pPr>
      <w:r w:rsidRPr="00FB6433">
        <w:rPr>
          <w:rFonts w:asciiTheme="majorBidi" w:hAnsiTheme="majorBidi" w:cstheme="majorBidi"/>
          <w:lang w:val="en-GB"/>
        </w:rPr>
        <w:t>Another method is T</w:t>
      </w:r>
      <w:r w:rsidR="00E574A0" w:rsidRPr="00FB6433">
        <w:rPr>
          <w:rFonts w:asciiTheme="majorBidi" w:hAnsiTheme="majorBidi" w:cstheme="majorBidi"/>
          <w:lang w:val="en-GB"/>
        </w:rPr>
        <w:t xml:space="preserve">one reservation (TR) </w:t>
      </w:r>
      <w:r w:rsidRPr="00FB6433">
        <w:rPr>
          <w:rFonts w:asciiTheme="majorBidi" w:hAnsiTheme="majorBidi" w:cstheme="majorBidi"/>
          <w:lang w:val="en-GB"/>
        </w:rPr>
        <w:t xml:space="preserve">that </w:t>
      </w:r>
      <w:r w:rsidR="00E574A0" w:rsidRPr="00FB6433">
        <w:rPr>
          <w:rFonts w:asciiTheme="majorBidi" w:hAnsiTheme="majorBidi" w:cstheme="majorBidi"/>
          <w:lang w:val="en-GB"/>
        </w:rPr>
        <w:t xml:space="preserve">reduces PAPR/CM in CP-OFDM by reserving a subset of subcarriers that carry no data and adjusting them in the frequency domain to suppress time-domain peaks. While TR can achieve ~2 dB PAPR reduction after several transmitter-side iterations, it increases complexity and reduces spectral efficiency due to unused tones. Receiver-side recovery requires only knowledge of reserved tone locations for rate matching. </w:t>
      </w:r>
      <w:r w:rsidR="003356F3" w:rsidRPr="00FB6433">
        <w:rPr>
          <w:rFonts w:asciiTheme="majorBidi" w:hAnsiTheme="majorBidi" w:cstheme="majorBidi"/>
          <w:lang w:val="en-GB"/>
        </w:rPr>
        <w:t>While</w:t>
      </w:r>
      <w:r w:rsidR="00E574A0" w:rsidRPr="00FB6433">
        <w:rPr>
          <w:rFonts w:asciiTheme="majorBidi" w:hAnsiTheme="majorBidi" w:cstheme="majorBidi"/>
          <w:lang w:val="en-GB"/>
        </w:rPr>
        <w:t xml:space="preserve"> TR avoids signal distortion and may not need explicit </w:t>
      </w:r>
      <w:proofErr w:type="spellStart"/>
      <w:r w:rsidR="00F51EEC" w:rsidRPr="00FB6433">
        <w:rPr>
          <w:rFonts w:asciiTheme="majorBidi" w:hAnsiTheme="majorBidi" w:cstheme="majorBidi"/>
          <w:lang w:val="en-GB"/>
        </w:rPr>
        <w:t>signaling</w:t>
      </w:r>
      <w:proofErr w:type="spellEnd"/>
      <w:r w:rsidR="003356F3" w:rsidRPr="00FB6433">
        <w:rPr>
          <w:rFonts w:asciiTheme="majorBidi" w:hAnsiTheme="majorBidi" w:cstheme="majorBidi"/>
          <w:lang w:val="en-GB"/>
        </w:rPr>
        <w:t xml:space="preserve">, it </w:t>
      </w:r>
      <w:r w:rsidR="00F51EEC" w:rsidRPr="00FB6433">
        <w:rPr>
          <w:rFonts w:asciiTheme="majorBidi" w:hAnsiTheme="majorBidi" w:cstheme="majorBidi"/>
          <w:lang w:val="en-GB"/>
        </w:rPr>
        <w:t xml:space="preserve">comes with </w:t>
      </w:r>
      <w:r w:rsidR="003356F3" w:rsidRPr="00FB6433">
        <w:rPr>
          <w:rFonts w:asciiTheme="majorBidi" w:hAnsiTheme="majorBidi" w:cstheme="majorBidi"/>
          <w:lang w:val="en-GB"/>
        </w:rPr>
        <w:t xml:space="preserve">increased </w:t>
      </w:r>
      <w:r w:rsidR="00F51EEC" w:rsidRPr="00FB6433">
        <w:rPr>
          <w:rFonts w:asciiTheme="majorBidi" w:hAnsiTheme="majorBidi" w:cstheme="majorBidi"/>
          <w:lang w:val="en-GB"/>
        </w:rPr>
        <w:t>Tx complexity. F</w:t>
      </w:r>
      <w:r w:rsidR="00E574A0" w:rsidRPr="00FB6433">
        <w:rPr>
          <w:rFonts w:asciiTheme="majorBidi" w:hAnsiTheme="majorBidi" w:cstheme="majorBidi"/>
          <w:lang w:val="en-GB"/>
        </w:rPr>
        <w:t xml:space="preserve">urther gains require adapting tone placement based on channel conditions, potentially introducing dynamic </w:t>
      </w:r>
      <w:proofErr w:type="spellStart"/>
      <w:r w:rsidR="00E574A0" w:rsidRPr="00FB6433">
        <w:rPr>
          <w:rFonts w:asciiTheme="majorBidi" w:hAnsiTheme="majorBidi" w:cstheme="majorBidi"/>
          <w:lang w:val="en-GB"/>
        </w:rPr>
        <w:t>signaling</w:t>
      </w:r>
      <w:proofErr w:type="spellEnd"/>
      <w:r w:rsidR="00E574A0" w:rsidRPr="00FB6433">
        <w:rPr>
          <w:rFonts w:asciiTheme="majorBidi" w:hAnsiTheme="majorBidi" w:cstheme="majorBidi"/>
          <w:lang w:val="en-GB"/>
        </w:rPr>
        <w:t xml:space="preserve"> overhead.</w:t>
      </w:r>
    </w:p>
    <w:p w14:paraId="15BB6D4B" w14:textId="61B9EACB" w:rsidR="00C92E16" w:rsidRPr="00FB6433" w:rsidRDefault="00432CD5" w:rsidP="00265BC5">
      <w:pPr>
        <w:spacing w:line="276" w:lineRule="auto"/>
        <w:jc w:val="both"/>
        <w:rPr>
          <w:sz w:val="18"/>
          <w:szCs w:val="20"/>
          <w:lang w:val="en-GB"/>
        </w:rPr>
      </w:pPr>
      <w:r w:rsidRPr="00FB6433">
        <w:rPr>
          <w:rFonts w:asciiTheme="majorBidi" w:hAnsiTheme="majorBidi" w:cstheme="majorBidi"/>
          <w:b/>
          <w:bCs/>
          <w:i/>
          <w:iCs/>
          <w:szCs w:val="20"/>
          <w:u w:val="single"/>
          <w:lang w:val="en-GB"/>
        </w:rPr>
        <w:t xml:space="preserve">Proposal </w:t>
      </w:r>
      <w:r w:rsidR="006367E2" w:rsidRPr="00FB6433">
        <w:rPr>
          <w:rFonts w:asciiTheme="majorBidi" w:hAnsiTheme="majorBidi" w:cstheme="majorBidi"/>
          <w:b/>
          <w:bCs/>
          <w:i/>
          <w:iCs/>
          <w:szCs w:val="20"/>
          <w:u w:val="single"/>
          <w:lang w:val="en-GB"/>
        </w:rPr>
        <w:t>5</w:t>
      </w:r>
      <w:r w:rsidRPr="00FB6433">
        <w:rPr>
          <w:rFonts w:asciiTheme="majorBidi" w:hAnsiTheme="majorBidi" w:cstheme="majorBidi"/>
          <w:b/>
          <w:bCs/>
          <w:i/>
          <w:iCs/>
          <w:szCs w:val="20"/>
          <w:u w:val="single"/>
          <w:lang w:val="en-GB"/>
        </w:rPr>
        <w:t>:</w:t>
      </w:r>
      <w:r w:rsidRPr="00FB6433">
        <w:rPr>
          <w:rFonts w:asciiTheme="majorBidi" w:hAnsiTheme="majorBidi" w:cstheme="majorBidi"/>
          <w:b/>
          <w:bCs/>
          <w:i/>
          <w:iCs/>
          <w:szCs w:val="20"/>
          <w:lang w:val="en-GB"/>
        </w:rPr>
        <w:t xml:space="preserve"> </w:t>
      </w:r>
      <w:r w:rsidR="00663599" w:rsidRPr="00FB6433">
        <w:rPr>
          <w:rFonts w:asciiTheme="majorBidi" w:hAnsiTheme="majorBidi" w:cstheme="majorBidi"/>
          <w:b/>
          <w:bCs/>
          <w:i/>
          <w:iCs/>
          <w:szCs w:val="20"/>
          <w:lang w:val="en-GB"/>
        </w:rPr>
        <w:t>Study and evaluate CP-OFDM waveform</w:t>
      </w:r>
      <w:r w:rsidR="00AD333E" w:rsidRPr="00FB6433">
        <w:rPr>
          <w:rFonts w:asciiTheme="majorBidi" w:hAnsiTheme="majorBidi" w:cstheme="majorBidi"/>
          <w:b/>
          <w:bCs/>
          <w:i/>
          <w:iCs/>
          <w:szCs w:val="20"/>
          <w:lang w:val="en-GB"/>
        </w:rPr>
        <w:t xml:space="preserve"> enhancement</w:t>
      </w:r>
      <w:r w:rsidR="00BE57E6" w:rsidRPr="00FB6433">
        <w:rPr>
          <w:rFonts w:asciiTheme="majorBidi" w:hAnsiTheme="majorBidi" w:cstheme="majorBidi"/>
          <w:b/>
          <w:bCs/>
          <w:i/>
          <w:iCs/>
          <w:szCs w:val="20"/>
          <w:lang w:val="en-GB"/>
        </w:rPr>
        <w:t xml:space="preserve"> </w:t>
      </w:r>
      <w:r w:rsidR="00073E7B" w:rsidRPr="00FB6433">
        <w:rPr>
          <w:rFonts w:asciiTheme="majorBidi" w:hAnsiTheme="majorBidi" w:cstheme="majorBidi"/>
          <w:b/>
          <w:bCs/>
          <w:i/>
          <w:iCs/>
          <w:szCs w:val="20"/>
          <w:lang w:val="en-GB"/>
        </w:rPr>
        <w:t>techniques including</w:t>
      </w:r>
      <w:r w:rsidR="00BE57E6" w:rsidRPr="00FB6433">
        <w:rPr>
          <w:rFonts w:asciiTheme="majorBidi" w:hAnsiTheme="majorBidi" w:cstheme="majorBidi"/>
          <w:b/>
          <w:bCs/>
          <w:i/>
          <w:iCs/>
          <w:szCs w:val="20"/>
          <w:lang w:val="en-GB"/>
        </w:rPr>
        <w:t xml:space="preserve"> PAPR/CM reduction techniques such as Select</w:t>
      </w:r>
      <w:r w:rsidR="00265BC5" w:rsidRPr="00FB6433">
        <w:rPr>
          <w:rFonts w:asciiTheme="majorBidi" w:hAnsiTheme="majorBidi" w:cstheme="majorBidi"/>
          <w:b/>
          <w:bCs/>
          <w:i/>
          <w:iCs/>
          <w:szCs w:val="20"/>
          <w:lang w:val="en-GB"/>
        </w:rPr>
        <w:t>ed</w:t>
      </w:r>
      <w:r w:rsidR="00BE57E6" w:rsidRPr="00FB6433">
        <w:rPr>
          <w:rFonts w:asciiTheme="majorBidi" w:hAnsiTheme="majorBidi" w:cstheme="majorBidi"/>
          <w:b/>
          <w:bCs/>
          <w:i/>
          <w:iCs/>
          <w:szCs w:val="20"/>
          <w:lang w:val="en-GB"/>
        </w:rPr>
        <w:t xml:space="preserve"> Mapping (SLM) and Tone Reservation (TR)</w:t>
      </w:r>
      <w:r w:rsidR="00195438" w:rsidRPr="00FB6433">
        <w:rPr>
          <w:rFonts w:asciiTheme="majorBidi" w:eastAsia="DengXian" w:hAnsiTheme="majorBidi" w:cstheme="majorBidi"/>
          <w:b/>
          <w:bCs/>
          <w:i/>
          <w:iCs/>
          <w:szCs w:val="20"/>
          <w:lang w:val="en-GB" w:eastAsia="zh-CN"/>
        </w:rPr>
        <w:t xml:space="preserve"> for </w:t>
      </w:r>
      <w:r w:rsidR="00195438" w:rsidRPr="00FB6433">
        <w:rPr>
          <w:rFonts w:asciiTheme="majorBidi" w:hAnsiTheme="majorBidi" w:cstheme="majorBidi"/>
          <w:b/>
          <w:bCs/>
          <w:i/>
          <w:iCs/>
          <w:szCs w:val="20"/>
          <w:lang w:val="en-GB"/>
        </w:rPr>
        <w:t xml:space="preserve">coverage </w:t>
      </w:r>
      <w:r w:rsidR="00195438" w:rsidRPr="00FB6433">
        <w:rPr>
          <w:rFonts w:asciiTheme="majorBidi" w:eastAsia="DengXian" w:hAnsiTheme="majorBidi" w:cstheme="majorBidi"/>
          <w:b/>
          <w:bCs/>
          <w:i/>
          <w:iCs/>
          <w:szCs w:val="20"/>
          <w:lang w:val="en-GB" w:eastAsia="zh-CN"/>
        </w:rPr>
        <w:t xml:space="preserve">enhancement </w:t>
      </w:r>
      <w:r w:rsidR="00195438" w:rsidRPr="00FB6433">
        <w:rPr>
          <w:rFonts w:asciiTheme="majorBidi" w:hAnsiTheme="majorBidi" w:cstheme="majorBidi"/>
          <w:b/>
          <w:bCs/>
          <w:i/>
          <w:iCs/>
          <w:szCs w:val="20"/>
          <w:lang w:val="en-GB"/>
        </w:rPr>
        <w:t>and energy efficiency</w:t>
      </w:r>
      <w:r w:rsidR="00195438" w:rsidRPr="00FB6433">
        <w:rPr>
          <w:rFonts w:asciiTheme="majorBidi" w:eastAsia="DengXian" w:hAnsiTheme="majorBidi" w:cstheme="majorBidi"/>
          <w:b/>
          <w:bCs/>
          <w:i/>
          <w:iCs/>
          <w:szCs w:val="20"/>
          <w:lang w:val="en-GB" w:eastAsia="zh-CN"/>
        </w:rPr>
        <w:t xml:space="preserve"> improvemen</w:t>
      </w:r>
      <w:r w:rsidR="00265BC5" w:rsidRPr="00FB6433">
        <w:rPr>
          <w:rFonts w:asciiTheme="majorBidi" w:eastAsia="DengXian" w:hAnsiTheme="majorBidi" w:cstheme="majorBidi"/>
          <w:b/>
          <w:bCs/>
          <w:i/>
          <w:iCs/>
          <w:szCs w:val="20"/>
          <w:lang w:val="en-GB" w:eastAsia="zh-CN"/>
        </w:rPr>
        <w:t>t</w:t>
      </w:r>
      <w:r w:rsidR="001E25FF" w:rsidRPr="00FB6433">
        <w:rPr>
          <w:rFonts w:asciiTheme="majorBidi" w:eastAsia="DengXian" w:hAnsiTheme="majorBidi" w:cstheme="majorBidi"/>
          <w:b/>
          <w:bCs/>
          <w:i/>
          <w:iCs/>
          <w:szCs w:val="20"/>
          <w:lang w:val="en-GB" w:eastAsia="zh-CN"/>
        </w:rPr>
        <w:t>,</w:t>
      </w:r>
      <w:r w:rsidR="00265BC5" w:rsidRPr="00FB6433">
        <w:rPr>
          <w:rFonts w:asciiTheme="majorBidi" w:eastAsia="DengXian" w:hAnsiTheme="majorBidi" w:cstheme="majorBidi"/>
          <w:b/>
          <w:bCs/>
          <w:i/>
          <w:iCs/>
          <w:szCs w:val="20"/>
          <w:lang w:val="en-GB" w:eastAsia="zh-CN"/>
        </w:rPr>
        <w:t xml:space="preserve"> and </w:t>
      </w:r>
      <w:r w:rsidR="00600296" w:rsidRPr="00FB6433">
        <w:rPr>
          <w:rFonts w:asciiTheme="majorBidi" w:eastAsia="DengXian" w:hAnsiTheme="majorBidi" w:cstheme="majorBidi"/>
          <w:b/>
          <w:bCs/>
          <w:i/>
          <w:iCs/>
          <w:szCs w:val="20"/>
          <w:lang w:val="en-GB" w:eastAsia="zh-CN"/>
        </w:rPr>
        <w:t>compare</w:t>
      </w:r>
      <w:r w:rsidR="00265BC5" w:rsidRPr="00FB6433">
        <w:rPr>
          <w:rFonts w:asciiTheme="majorBidi" w:eastAsia="DengXian" w:hAnsiTheme="majorBidi" w:cstheme="majorBidi"/>
          <w:b/>
          <w:bCs/>
          <w:i/>
          <w:iCs/>
          <w:szCs w:val="20"/>
          <w:lang w:val="en-GB" w:eastAsia="zh-CN"/>
        </w:rPr>
        <w:t xml:space="preserve"> to implementation-based techniques in terms of complexity, signal distortion, and spectral efficiency</w:t>
      </w:r>
      <w:r w:rsidR="00195438" w:rsidRPr="00FB6433">
        <w:rPr>
          <w:rFonts w:asciiTheme="majorBidi" w:eastAsia="DengXian" w:hAnsiTheme="majorBidi" w:cstheme="majorBidi"/>
          <w:b/>
          <w:bCs/>
          <w:i/>
          <w:iCs/>
          <w:szCs w:val="20"/>
          <w:lang w:val="en-GB" w:eastAsia="zh-CN"/>
        </w:rPr>
        <w:t>.</w:t>
      </w:r>
    </w:p>
    <w:p w14:paraId="525C9DA8" w14:textId="77777777" w:rsidR="00C92E16" w:rsidRPr="00FB6433" w:rsidRDefault="00C92E16" w:rsidP="00D17ECB">
      <w:pPr>
        <w:pStyle w:val="Heading2"/>
        <w:numPr>
          <w:ilvl w:val="2"/>
          <w:numId w:val="27"/>
        </w:numPr>
        <w:spacing w:line="276" w:lineRule="auto"/>
        <w:ind w:left="576" w:hanging="576"/>
        <w:rPr>
          <w:rFonts w:cs="Arial"/>
          <w:sz w:val="28"/>
          <w:szCs w:val="18"/>
          <w:lang w:eastAsia="en-US"/>
        </w:rPr>
      </w:pPr>
      <w:r w:rsidRPr="00FB6433">
        <w:rPr>
          <w:rFonts w:cs="Arial"/>
          <w:sz w:val="28"/>
          <w:szCs w:val="18"/>
          <w:lang w:eastAsia="en-US"/>
        </w:rPr>
        <w:t>Enhancements to DFT-s-OFDM Waveform</w:t>
      </w:r>
    </w:p>
    <w:p w14:paraId="37907667" w14:textId="612D4F41" w:rsidR="00C92E16" w:rsidRPr="00FB6433" w:rsidRDefault="00C92E16" w:rsidP="00D21C21">
      <w:pPr>
        <w:spacing w:line="276" w:lineRule="auto"/>
        <w:jc w:val="both"/>
        <w:rPr>
          <w:rFonts w:asciiTheme="majorBidi" w:hAnsiTheme="majorBidi" w:cstheme="majorBidi"/>
          <w:lang w:val="en-GB"/>
        </w:rPr>
      </w:pPr>
      <w:r w:rsidRPr="00FB6433">
        <w:rPr>
          <w:rFonts w:asciiTheme="majorBidi" w:hAnsiTheme="majorBidi" w:cstheme="majorBidi"/>
          <w:lang w:val="en-GB"/>
        </w:rPr>
        <w:t>In the uplink, DFT-s-OFDM remains a critical waveform due to its inherent low PAPR characteristics. However, for 6GR further enhancements may need to be considered to satisfy 6G KPIs in terms of further improving the coverage and energy efficiency.</w:t>
      </w:r>
      <w:r w:rsidR="00B15CC2" w:rsidRPr="00FB6433">
        <w:rPr>
          <w:rFonts w:asciiTheme="majorBidi" w:hAnsiTheme="majorBidi" w:cstheme="majorBidi"/>
          <w:lang w:val="en-GB"/>
        </w:rPr>
        <w:t xml:space="preserve"> </w:t>
      </w:r>
      <w:r w:rsidR="00CC72B9" w:rsidRPr="00FB6433">
        <w:rPr>
          <w:rFonts w:asciiTheme="majorBidi" w:hAnsiTheme="majorBidi" w:cstheme="majorBidi"/>
          <w:lang w:val="en-GB"/>
        </w:rPr>
        <w:t xml:space="preserve">One example of enhancing DFT-s-OFDM is by applying frequency domain spectrum </w:t>
      </w:r>
      <w:r w:rsidRPr="00FB6433">
        <w:rPr>
          <w:rFonts w:asciiTheme="majorBidi" w:hAnsiTheme="majorBidi" w:cstheme="majorBidi"/>
          <w:lang w:val="en-GB"/>
        </w:rPr>
        <w:t xml:space="preserve">shaping filters (e.g., </w:t>
      </w:r>
      <w:r w:rsidR="00195438" w:rsidRPr="00FB6433">
        <w:rPr>
          <w:rFonts w:asciiTheme="majorBidi" w:hAnsiTheme="majorBidi" w:cstheme="majorBidi"/>
          <w:lang w:val="en-GB"/>
        </w:rPr>
        <w:t>root-raised cosine</w:t>
      </w:r>
      <w:r w:rsidRPr="00FB6433">
        <w:rPr>
          <w:rFonts w:asciiTheme="majorBidi" w:hAnsiTheme="majorBidi" w:cstheme="majorBidi"/>
          <w:lang w:val="en-GB"/>
        </w:rPr>
        <w:t>, Hamming, Hanning, etc.) at DFT output to further smoothen out the generated peaks of time domain signal. By selecting a suitable shaping filter</w:t>
      </w:r>
      <w:r w:rsidR="00A9756D" w:rsidRPr="00FB6433">
        <w:rPr>
          <w:rFonts w:asciiTheme="majorBidi" w:hAnsiTheme="majorBidi" w:cstheme="majorBidi"/>
          <w:lang w:val="en-GB"/>
        </w:rPr>
        <w:t>,</w:t>
      </w:r>
      <w:r w:rsidRPr="00FB6433">
        <w:rPr>
          <w:rFonts w:asciiTheme="majorBidi" w:hAnsiTheme="majorBidi" w:cstheme="majorBidi"/>
          <w:lang w:val="en-GB"/>
        </w:rPr>
        <w:t xml:space="preserve"> 1 to 2 dB reduction gain can be achieved compared to legacy DFT-s-OFDM. While basic shaping methods are effective, </w:t>
      </w:r>
      <w:r w:rsidR="00EA5264" w:rsidRPr="00FB6433">
        <w:rPr>
          <w:rFonts w:asciiTheme="majorBidi" w:hAnsiTheme="majorBidi" w:cstheme="majorBidi"/>
          <w:lang w:val="en-GB"/>
        </w:rPr>
        <w:t>c</w:t>
      </w:r>
      <w:r w:rsidRPr="00FB6433">
        <w:rPr>
          <w:rFonts w:asciiTheme="majorBidi" w:hAnsiTheme="majorBidi" w:cstheme="majorBidi"/>
          <w:lang w:val="en-GB"/>
        </w:rPr>
        <w:t xml:space="preserve">ombining </w:t>
      </w:r>
      <w:r w:rsidR="00195438" w:rsidRPr="00FB6433">
        <w:rPr>
          <w:rFonts w:asciiTheme="majorBidi" w:eastAsia="DengXian" w:hAnsiTheme="majorBidi" w:cstheme="majorBidi"/>
          <w:lang w:val="en-GB" w:eastAsia="zh-CN"/>
        </w:rPr>
        <w:t>Frequency Domain Spectrum Shaping (</w:t>
      </w:r>
      <w:r w:rsidRPr="00FB6433">
        <w:rPr>
          <w:rFonts w:asciiTheme="majorBidi" w:hAnsiTheme="majorBidi" w:cstheme="majorBidi"/>
          <w:lang w:val="en-GB"/>
        </w:rPr>
        <w:t>FDSS</w:t>
      </w:r>
      <w:r w:rsidR="00195438" w:rsidRPr="00FB6433">
        <w:rPr>
          <w:rFonts w:asciiTheme="majorBidi" w:eastAsia="DengXian" w:hAnsiTheme="majorBidi" w:cstheme="majorBidi"/>
          <w:lang w:val="en-GB" w:eastAsia="zh-CN"/>
        </w:rPr>
        <w:t>)</w:t>
      </w:r>
      <w:r w:rsidRPr="00FB6433">
        <w:rPr>
          <w:rFonts w:asciiTheme="majorBidi" w:hAnsiTheme="majorBidi" w:cstheme="majorBidi"/>
          <w:lang w:val="en-GB"/>
        </w:rPr>
        <w:t xml:space="preserve"> with spectrum extension</w:t>
      </w:r>
      <w:r w:rsidR="00A9756D" w:rsidRPr="00FB6433">
        <w:rPr>
          <w:rFonts w:asciiTheme="majorBidi" w:hAnsiTheme="majorBidi" w:cstheme="majorBidi"/>
          <w:lang w:val="en-GB"/>
        </w:rPr>
        <w:t xml:space="preserve"> </w:t>
      </w:r>
      <w:r w:rsidRPr="00FB6433">
        <w:rPr>
          <w:rFonts w:asciiTheme="majorBidi" w:hAnsiTheme="majorBidi" w:cstheme="majorBidi"/>
          <w:lang w:val="en-GB"/>
        </w:rPr>
        <w:t xml:space="preserve">may achieve even lower PAPR/CM, but with extra complexity and SE degradation. Further optimization of filter design including methods that take advantage of signal statistics (e.g., signal variance/distribution) may yield additional gains. Below figures show the achieved gain in PAPR/CM reduction by applying FDSS compared to legacy DFT-s-OFDM and CP-OFDM. </w:t>
      </w:r>
    </w:p>
    <w:tbl>
      <w:tblPr>
        <w:tblStyle w:val="TableGrid"/>
        <w:tblW w:w="931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71"/>
      </w:tblGrid>
      <w:tr w:rsidR="00BC50F1" w:rsidRPr="00FB6433" w14:paraId="7288A6F8" w14:textId="77777777" w:rsidTr="00431705">
        <w:tc>
          <w:tcPr>
            <w:tcW w:w="4644" w:type="dxa"/>
          </w:tcPr>
          <w:p w14:paraId="3C1B1460" w14:textId="77777777" w:rsidR="00C92E16" w:rsidRPr="00FB6433" w:rsidRDefault="00C92E16" w:rsidP="00431705">
            <w:pPr>
              <w:spacing w:line="276" w:lineRule="auto"/>
              <w:rPr>
                <w:rFonts w:asciiTheme="majorBidi" w:hAnsiTheme="majorBidi" w:cstheme="majorBidi"/>
                <w:b/>
                <w:bCs/>
                <w:lang w:val="en-GB"/>
              </w:rPr>
            </w:pPr>
            <w:r w:rsidRPr="00FB6433">
              <w:rPr>
                <w:rFonts w:asciiTheme="majorBidi" w:hAnsiTheme="majorBidi" w:cstheme="majorBidi"/>
                <w:b/>
                <w:bCs/>
                <w:noProof/>
                <w:lang w:val="en-GB"/>
              </w:rPr>
              <w:drawing>
                <wp:inline distT="0" distB="0" distL="0" distR="0" wp14:anchorId="5DFA2741" wp14:editId="08FED3D9">
                  <wp:extent cx="2812053" cy="2108200"/>
                  <wp:effectExtent l="0" t="0" r="0" b="635"/>
                  <wp:docPr id="4314563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12053" cy="2108200"/>
                          </a:xfrm>
                          <a:prstGeom prst="rect">
                            <a:avLst/>
                          </a:prstGeom>
                          <a:noFill/>
                          <a:ln>
                            <a:noFill/>
                          </a:ln>
                        </pic:spPr>
                      </pic:pic>
                    </a:graphicData>
                  </a:graphic>
                </wp:inline>
              </w:drawing>
            </w:r>
          </w:p>
          <w:p w14:paraId="75E9813C" w14:textId="4D242094" w:rsidR="00C92E16" w:rsidRPr="00FB6433" w:rsidRDefault="00C92E16" w:rsidP="004C0729">
            <w:pPr>
              <w:spacing w:after="0" w:line="276" w:lineRule="auto"/>
              <w:rPr>
                <w:rFonts w:asciiTheme="majorBidi" w:hAnsiTheme="majorBidi" w:cstheme="majorBidi"/>
                <w:b/>
                <w:bCs/>
                <w:sz w:val="18"/>
                <w:szCs w:val="18"/>
                <w:lang w:val="en-GB"/>
              </w:rPr>
            </w:pPr>
            <w:r w:rsidRPr="00FB6433">
              <w:rPr>
                <w:rFonts w:asciiTheme="majorBidi" w:hAnsiTheme="majorBidi" w:cstheme="majorBidi"/>
                <w:b/>
                <w:bCs/>
                <w:sz w:val="18"/>
                <w:szCs w:val="18"/>
                <w:lang w:val="en-GB"/>
              </w:rPr>
              <w:t xml:space="preserve">     Figure </w:t>
            </w:r>
            <w:r w:rsidR="006C5CA0" w:rsidRPr="00FB6433">
              <w:rPr>
                <w:rFonts w:asciiTheme="majorBidi" w:hAnsiTheme="majorBidi" w:cstheme="majorBidi"/>
                <w:b/>
                <w:bCs/>
                <w:sz w:val="18"/>
                <w:szCs w:val="18"/>
                <w:lang w:val="en-GB"/>
              </w:rPr>
              <w:t>1</w:t>
            </w:r>
            <w:r w:rsidR="00C4122F">
              <w:rPr>
                <w:rFonts w:asciiTheme="majorBidi" w:hAnsiTheme="majorBidi" w:cstheme="majorBidi"/>
                <w:b/>
                <w:bCs/>
                <w:sz w:val="18"/>
                <w:szCs w:val="18"/>
                <w:lang w:val="en-GB"/>
              </w:rPr>
              <w:t>2</w:t>
            </w:r>
            <w:r w:rsidRPr="00FB6433">
              <w:rPr>
                <w:rFonts w:asciiTheme="majorBidi" w:hAnsiTheme="majorBidi" w:cstheme="majorBidi"/>
                <w:b/>
                <w:bCs/>
                <w:sz w:val="18"/>
                <w:szCs w:val="18"/>
                <w:lang w:val="en-GB"/>
              </w:rPr>
              <w:t xml:space="preserve">(a): PAPR for FDSS-DFT-s-OFDM with  </w:t>
            </w:r>
          </w:p>
          <w:p w14:paraId="1A0FDD40" w14:textId="77777777" w:rsidR="00C92E16" w:rsidRPr="00FB6433" w:rsidRDefault="00C92E16" w:rsidP="004C0729">
            <w:pPr>
              <w:spacing w:after="0" w:line="276" w:lineRule="auto"/>
              <w:rPr>
                <w:rFonts w:asciiTheme="majorBidi" w:hAnsiTheme="majorBidi" w:cstheme="majorBidi"/>
                <w:b/>
                <w:bCs/>
                <w:lang w:val="en-GB"/>
              </w:rPr>
            </w:pPr>
            <w:r w:rsidRPr="00FB6433">
              <w:rPr>
                <w:rFonts w:asciiTheme="majorBidi" w:hAnsiTheme="majorBidi" w:cstheme="majorBidi"/>
                <w:b/>
                <w:bCs/>
                <w:sz w:val="18"/>
                <w:szCs w:val="18"/>
                <w:lang w:val="en-GB"/>
              </w:rPr>
              <w:t xml:space="preserve">                      different FDSS schemes</w:t>
            </w:r>
          </w:p>
        </w:tc>
        <w:tc>
          <w:tcPr>
            <w:tcW w:w="4671" w:type="dxa"/>
          </w:tcPr>
          <w:p w14:paraId="6DA79CDD" w14:textId="77777777" w:rsidR="00C92E16" w:rsidRPr="00FB6433" w:rsidRDefault="00C92E16" w:rsidP="004C0729">
            <w:pPr>
              <w:spacing w:line="276" w:lineRule="auto"/>
              <w:jc w:val="right"/>
              <w:rPr>
                <w:rFonts w:asciiTheme="majorBidi" w:hAnsiTheme="majorBidi" w:cstheme="majorBidi"/>
                <w:b/>
                <w:bCs/>
                <w:lang w:val="en-GB"/>
              </w:rPr>
            </w:pPr>
            <w:r w:rsidRPr="00FB6433">
              <w:rPr>
                <w:rFonts w:asciiTheme="majorBidi" w:hAnsiTheme="majorBidi" w:cstheme="majorBidi"/>
                <w:b/>
                <w:bCs/>
                <w:noProof/>
                <w:lang w:val="en-GB"/>
              </w:rPr>
              <w:drawing>
                <wp:inline distT="0" distB="0" distL="0" distR="0" wp14:anchorId="604C52A7" wp14:editId="2B020ECF">
                  <wp:extent cx="2828992" cy="2120900"/>
                  <wp:effectExtent l="0" t="0" r="0" b="3175"/>
                  <wp:docPr id="14086428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28992" cy="2120900"/>
                          </a:xfrm>
                          <a:prstGeom prst="rect">
                            <a:avLst/>
                          </a:prstGeom>
                          <a:noFill/>
                          <a:ln>
                            <a:noFill/>
                          </a:ln>
                        </pic:spPr>
                      </pic:pic>
                    </a:graphicData>
                  </a:graphic>
                </wp:inline>
              </w:drawing>
            </w:r>
          </w:p>
          <w:p w14:paraId="5239C877" w14:textId="45A2C577" w:rsidR="00C92E16" w:rsidRPr="00FB6433" w:rsidRDefault="00C92E16" w:rsidP="004C0729">
            <w:pPr>
              <w:spacing w:after="0" w:line="276" w:lineRule="auto"/>
              <w:rPr>
                <w:rFonts w:asciiTheme="majorBidi" w:hAnsiTheme="majorBidi" w:cstheme="majorBidi"/>
                <w:b/>
                <w:bCs/>
                <w:sz w:val="18"/>
                <w:szCs w:val="18"/>
                <w:lang w:val="en-GB"/>
              </w:rPr>
            </w:pPr>
            <w:r w:rsidRPr="00FB6433">
              <w:rPr>
                <w:rFonts w:asciiTheme="majorBidi" w:hAnsiTheme="majorBidi" w:cstheme="majorBidi"/>
                <w:b/>
                <w:bCs/>
                <w:sz w:val="18"/>
                <w:szCs w:val="18"/>
                <w:lang w:val="en-GB"/>
              </w:rPr>
              <w:t xml:space="preserve">                     Figure </w:t>
            </w:r>
            <w:r w:rsidR="006C5CA0" w:rsidRPr="00FB6433">
              <w:rPr>
                <w:rFonts w:asciiTheme="majorBidi" w:hAnsiTheme="majorBidi" w:cstheme="majorBidi"/>
                <w:b/>
                <w:bCs/>
                <w:sz w:val="18"/>
                <w:szCs w:val="18"/>
                <w:lang w:val="en-GB"/>
              </w:rPr>
              <w:t>1</w:t>
            </w:r>
            <w:r w:rsidR="00C4122F">
              <w:rPr>
                <w:rFonts w:asciiTheme="majorBidi" w:hAnsiTheme="majorBidi" w:cstheme="majorBidi"/>
                <w:b/>
                <w:bCs/>
                <w:sz w:val="18"/>
                <w:szCs w:val="18"/>
                <w:lang w:val="en-GB"/>
              </w:rPr>
              <w:t>2</w:t>
            </w:r>
            <w:r w:rsidRPr="00FB6433">
              <w:rPr>
                <w:rFonts w:asciiTheme="majorBidi" w:hAnsiTheme="majorBidi" w:cstheme="majorBidi"/>
                <w:b/>
                <w:bCs/>
                <w:sz w:val="18"/>
                <w:szCs w:val="18"/>
                <w:lang w:val="en-GB"/>
              </w:rPr>
              <w:t xml:space="preserve">(b): CM for FDSS-DFT-s-OFDM </w:t>
            </w:r>
          </w:p>
          <w:p w14:paraId="0DCC5294" w14:textId="77777777" w:rsidR="00C92E16" w:rsidRPr="00FB6433" w:rsidRDefault="00C92E16" w:rsidP="004C0729">
            <w:pPr>
              <w:spacing w:after="0" w:line="276" w:lineRule="auto"/>
              <w:rPr>
                <w:rFonts w:asciiTheme="majorBidi" w:hAnsiTheme="majorBidi" w:cstheme="majorBidi"/>
                <w:b/>
                <w:bCs/>
                <w:lang w:val="en-GB"/>
              </w:rPr>
            </w:pPr>
            <w:r w:rsidRPr="00FB6433">
              <w:rPr>
                <w:rFonts w:asciiTheme="majorBidi" w:hAnsiTheme="majorBidi" w:cstheme="majorBidi"/>
                <w:b/>
                <w:bCs/>
                <w:sz w:val="18"/>
                <w:szCs w:val="18"/>
                <w:lang w:val="en-GB"/>
              </w:rPr>
              <w:t xml:space="preserve">                               with different FDSS schemes</w:t>
            </w:r>
          </w:p>
        </w:tc>
      </w:tr>
    </w:tbl>
    <w:p w14:paraId="7F7A6290" w14:textId="77777777" w:rsidR="00C92E16" w:rsidRPr="00FB6433" w:rsidRDefault="00C92E16" w:rsidP="00C92E16">
      <w:pPr>
        <w:pStyle w:val="ListParagraph"/>
        <w:spacing w:line="276" w:lineRule="auto"/>
        <w:ind w:left="0"/>
        <w:jc w:val="both"/>
        <w:rPr>
          <w:rFonts w:asciiTheme="majorBidi" w:hAnsiTheme="majorBidi" w:cstheme="majorBidi"/>
          <w:bCs/>
          <w:sz w:val="20"/>
          <w:szCs w:val="20"/>
          <w:lang w:val="en-GB"/>
        </w:rPr>
      </w:pPr>
    </w:p>
    <w:p w14:paraId="6A07640B" w14:textId="727BA862" w:rsidR="00C92E16" w:rsidRPr="00FB6433" w:rsidRDefault="00C92E16" w:rsidP="00F66C0C">
      <w:pPr>
        <w:pStyle w:val="ListParagraph"/>
        <w:spacing w:line="276" w:lineRule="auto"/>
        <w:ind w:left="0"/>
        <w:jc w:val="both"/>
        <w:rPr>
          <w:rFonts w:asciiTheme="majorBidi" w:eastAsia="MS Mincho" w:hAnsiTheme="majorBidi" w:cstheme="majorBidi"/>
          <w:b/>
          <w:bCs/>
          <w:i/>
          <w:iCs/>
          <w:sz w:val="20"/>
          <w:szCs w:val="20"/>
          <w:lang w:val="en-GB"/>
        </w:rPr>
      </w:pPr>
      <w:r w:rsidRPr="00FB6433">
        <w:rPr>
          <w:rFonts w:asciiTheme="majorBidi" w:eastAsia="MS Mincho" w:hAnsiTheme="majorBidi" w:cstheme="majorBidi"/>
          <w:b/>
          <w:bCs/>
          <w:i/>
          <w:iCs/>
          <w:sz w:val="20"/>
          <w:szCs w:val="20"/>
          <w:u w:val="single"/>
          <w:lang w:val="en-GB"/>
        </w:rPr>
        <w:t>Observation</w:t>
      </w:r>
      <w:r w:rsidR="00DB7BB0" w:rsidRPr="00FB6433">
        <w:rPr>
          <w:rFonts w:asciiTheme="majorBidi" w:eastAsia="MS Mincho" w:hAnsiTheme="majorBidi" w:cstheme="majorBidi"/>
          <w:b/>
          <w:bCs/>
          <w:i/>
          <w:iCs/>
          <w:sz w:val="20"/>
          <w:szCs w:val="20"/>
          <w:u w:val="single"/>
          <w:lang w:val="en-GB"/>
        </w:rPr>
        <w:t xml:space="preserve"> </w:t>
      </w:r>
      <w:r w:rsidR="004A33CB">
        <w:rPr>
          <w:rFonts w:asciiTheme="majorBidi" w:eastAsia="MS Mincho" w:hAnsiTheme="majorBidi" w:cstheme="majorBidi"/>
          <w:b/>
          <w:bCs/>
          <w:i/>
          <w:iCs/>
          <w:sz w:val="20"/>
          <w:szCs w:val="20"/>
          <w:u w:val="single"/>
          <w:lang w:val="en-GB"/>
        </w:rPr>
        <w:t>12</w:t>
      </w:r>
      <w:r w:rsidRPr="00FB6433">
        <w:rPr>
          <w:rFonts w:asciiTheme="majorBidi" w:eastAsia="MS Mincho" w:hAnsiTheme="majorBidi" w:cstheme="majorBidi"/>
          <w:b/>
          <w:bCs/>
          <w:i/>
          <w:iCs/>
          <w:sz w:val="20"/>
          <w:szCs w:val="20"/>
          <w:u w:val="single"/>
          <w:lang w:val="en-GB"/>
        </w:rPr>
        <w:t>:</w:t>
      </w:r>
      <w:r w:rsidRPr="00FB6433">
        <w:rPr>
          <w:rFonts w:asciiTheme="majorBidi" w:eastAsia="MS Mincho" w:hAnsiTheme="majorBidi" w:cstheme="majorBidi"/>
          <w:b/>
          <w:bCs/>
          <w:i/>
          <w:iCs/>
          <w:sz w:val="20"/>
          <w:szCs w:val="20"/>
          <w:lang w:val="en-GB"/>
        </w:rPr>
        <w:t xml:space="preserve"> FDSS using conventional filter methods (e., root-raised cosine, Hamming, Hanning, etc.) can give a good reduction in PAPR, however</w:t>
      </w:r>
      <w:r w:rsidR="00093FA3" w:rsidRPr="00FB6433">
        <w:rPr>
          <w:rFonts w:asciiTheme="majorBidi" w:eastAsia="MS Mincho" w:hAnsiTheme="majorBidi" w:cstheme="majorBidi"/>
          <w:b/>
          <w:bCs/>
          <w:i/>
          <w:iCs/>
          <w:sz w:val="20"/>
          <w:szCs w:val="20"/>
          <w:lang w:val="en-GB"/>
        </w:rPr>
        <w:t>, the reduction</w:t>
      </w:r>
      <w:r w:rsidRPr="00FB6433">
        <w:rPr>
          <w:rFonts w:asciiTheme="majorBidi" w:eastAsia="MS Mincho" w:hAnsiTheme="majorBidi" w:cstheme="majorBidi"/>
          <w:b/>
          <w:bCs/>
          <w:i/>
          <w:iCs/>
          <w:sz w:val="20"/>
          <w:szCs w:val="20"/>
          <w:lang w:val="en-GB"/>
        </w:rPr>
        <w:t xml:space="preserve"> </w:t>
      </w:r>
      <w:r w:rsidR="00093FA3" w:rsidRPr="00FB6433">
        <w:rPr>
          <w:rFonts w:asciiTheme="majorBidi" w:eastAsia="MS Mincho" w:hAnsiTheme="majorBidi" w:cstheme="majorBidi"/>
          <w:b/>
          <w:bCs/>
          <w:i/>
          <w:iCs/>
          <w:sz w:val="20"/>
          <w:szCs w:val="20"/>
          <w:lang w:val="en-GB"/>
        </w:rPr>
        <w:t xml:space="preserve">of </w:t>
      </w:r>
      <w:r w:rsidRPr="00FB6433">
        <w:rPr>
          <w:rFonts w:asciiTheme="majorBidi" w:eastAsia="MS Mincho" w:hAnsiTheme="majorBidi" w:cstheme="majorBidi"/>
          <w:b/>
          <w:bCs/>
          <w:i/>
          <w:iCs/>
          <w:sz w:val="20"/>
          <w:szCs w:val="20"/>
          <w:lang w:val="en-GB"/>
        </w:rPr>
        <w:t>CM can be minor in some cases.</w:t>
      </w:r>
    </w:p>
    <w:p w14:paraId="3895D9D5" w14:textId="77777777" w:rsidR="00C92E16" w:rsidRPr="00FB6433" w:rsidRDefault="00C92E16" w:rsidP="00C92E16">
      <w:pPr>
        <w:pStyle w:val="ListParagraph"/>
        <w:spacing w:line="276" w:lineRule="auto"/>
        <w:ind w:left="0"/>
        <w:jc w:val="both"/>
        <w:rPr>
          <w:rFonts w:asciiTheme="majorBidi" w:eastAsia="MS Mincho" w:hAnsiTheme="majorBidi" w:cstheme="majorBidi"/>
          <w:b/>
          <w:bCs/>
          <w:i/>
          <w:iCs/>
          <w:lang w:val="en-GB"/>
        </w:rPr>
      </w:pPr>
    </w:p>
    <w:p w14:paraId="27D49F01" w14:textId="1395AE0B" w:rsidR="00C92E16" w:rsidRPr="00FB6433" w:rsidRDefault="00C92E16" w:rsidP="00C92E16">
      <w:pPr>
        <w:spacing w:line="276" w:lineRule="auto"/>
        <w:jc w:val="both"/>
        <w:rPr>
          <w:rFonts w:asciiTheme="majorBidi" w:hAnsiTheme="majorBidi" w:cstheme="majorBidi"/>
          <w:lang w:val="en-GB"/>
        </w:rPr>
      </w:pPr>
      <w:r w:rsidRPr="00FB6433">
        <w:rPr>
          <w:rFonts w:asciiTheme="majorBidi" w:hAnsiTheme="majorBidi" w:cstheme="majorBidi"/>
          <w:lang w:val="en-GB"/>
        </w:rPr>
        <w:t xml:space="preserve">Another technique to enhance DFT-s-OFDM can be based on extending the DFT precoder. The extension on the DFT precoder is performed in time domain inputs while the frequency domain outputs are preserved using a non-square DFT matrix. The extension plays a dual role, first modifying single-carrier shaping filter associated with the DFT-S-OFDM waveform (i.e., by time-domain oversampling, or alternatively, time-domain extension) for lower PAPR, and second enhancing the degrees of freedom of the input space for creating time domain sequences that can generate low PAPR. Consequently, this results in a new transform-based single-carrier waveform preserving key underlying properties of DFT-S-OFDM yet better setup for delivering lower PAPR. </w:t>
      </w:r>
    </w:p>
    <w:p w14:paraId="1B29C648" w14:textId="09B2C38B" w:rsidR="00206656" w:rsidRPr="00FB6433" w:rsidRDefault="00C92E16" w:rsidP="00CA0E98">
      <w:pPr>
        <w:spacing w:line="276" w:lineRule="auto"/>
        <w:jc w:val="both"/>
        <w:rPr>
          <w:rFonts w:asciiTheme="majorBidi" w:hAnsiTheme="majorBidi" w:cstheme="majorBidi"/>
          <w:b/>
          <w:bCs/>
          <w:i/>
          <w:iCs/>
          <w:lang w:val="en-GB"/>
        </w:rPr>
      </w:pPr>
      <w:r w:rsidRPr="00FB6433">
        <w:rPr>
          <w:rFonts w:asciiTheme="majorBidi" w:hAnsiTheme="majorBidi" w:cstheme="majorBidi"/>
          <w:lang w:val="en-GB"/>
        </w:rPr>
        <w:t>This method enables potential ~1 dB PAPR reduction. However, it comes with challenges such as self-interference, which require analysis of receiver complexity and precoder design for practical deployment.</w:t>
      </w:r>
    </w:p>
    <w:p w14:paraId="227D47C4" w14:textId="7AA8A215" w:rsidR="00206656" w:rsidRPr="00FB6433" w:rsidRDefault="00206656" w:rsidP="00206656">
      <w:pPr>
        <w:spacing w:line="276" w:lineRule="auto"/>
        <w:jc w:val="both"/>
        <w:rPr>
          <w:rFonts w:asciiTheme="majorBidi" w:hAnsiTheme="majorBidi" w:cstheme="majorBidi"/>
          <w:b/>
          <w:bCs/>
          <w:i/>
          <w:iCs/>
          <w:szCs w:val="20"/>
          <w:lang w:val="en-GB"/>
        </w:rPr>
      </w:pPr>
      <w:r w:rsidRPr="00FB6433">
        <w:rPr>
          <w:rFonts w:asciiTheme="majorBidi" w:hAnsiTheme="majorBidi" w:cstheme="majorBidi"/>
          <w:b/>
          <w:bCs/>
          <w:i/>
          <w:iCs/>
          <w:szCs w:val="20"/>
          <w:u w:val="single"/>
          <w:lang w:val="en-GB"/>
        </w:rPr>
        <w:t xml:space="preserve">Proposal </w:t>
      </w:r>
      <w:r w:rsidR="006367E2" w:rsidRPr="00FB6433">
        <w:rPr>
          <w:rFonts w:asciiTheme="majorBidi" w:hAnsiTheme="majorBidi" w:cstheme="majorBidi"/>
          <w:b/>
          <w:bCs/>
          <w:i/>
          <w:iCs/>
          <w:szCs w:val="20"/>
          <w:u w:val="single"/>
          <w:lang w:val="en-GB"/>
        </w:rPr>
        <w:t>6</w:t>
      </w:r>
      <w:r w:rsidRPr="00FB6433">
        <w:rPr>
          <w:rFonts w:asciiTheme="majorBidi" w:hAnsiTheme="majorBidi" w:cstheme="majorBidi"/>
          <w:b/>
          <w:bCs/>
          <w:i/>
          <w:iCs/>
          <w:szCs w:val="20"/>
          <w:lang w:val="en-GB"/>
        </w:rPr>
        <w:t xml:space="preserve">: Study </w:t>
      </w:r>
      <w:r w:rsidR="00BF6FD5" w:rsidRPr="00FB6433">
        <w:rPr>
          <w:rFonts w:asciiTheme="majorBidi" w:hAnsiTheme="majorBidi" w:cstheme="majorBidi"/>
          <w:b/>
          <w:bCs/>
          <w:i/>
          <w:iCs/>
          <w:szCs w:val="20"/>
          <w:lang w:val="en-GB"/>
        </w:rPr>
        <w:t>enhancing</w:t>
      </w:r>
      <w:r w:rsidRPr="00FB6433">
        <w:rPr>
          <w:rFonts w:asciiTheme="majorBidi" w:hAnsiTheme="majorBidi" w:cstheme="majorBidi"/>
          <w:b/>
          <w:bCs/>
          <w:i/>
          <w:iCs/>
          <w:szCs w:val="20"/>
          <w:lang w:val="en-GB"/>
        </w:rPr>
        <w:t xml:space="preserve"> DFT</w:t>
      </w:r>
      <w:r w:rsidR="00BF6FD5" w:rsidRPr="00FB6433">
        <w:rPr>
          <w:rFonts w:asciiTheme="majorBidi" w:hAnsiTheme="majorBidi" w:cstheme="majorBidi"/>
          <w:b/>
          <w:bCs/>
          <w:i/>
          <w:iCs/>
          <w:szCs w:val="20"/>
          <w:lang w:val="en-GB"/>
        </w:rPr>
        <w:t>-s</w:t>
      </w:r>
      <w:r w:rsidRPr="00FB6433">
        <w:rPr>
          <w:rFonts w:asciiTheme="majorBidi" w:hAnsiTheme="majorBidi" w:cstheme="majorBidi"/>
          <w:b/>
          <w:bCs/>
          <w:i/>
          <w:iCs/>
          <w:szCs w:val="20"/>
          <w:lang w:val="en-GB"/>
        </w:rPr>
        <w:t xml:space="preserve">-OFDM waveform </w:t>
      </w:r>
      <w:r w:rsidR="00BF6FD5" w:rsidRPr="00FB6433">
        <w:rPr>
          <w:rFonts w:asciiTheme="majorBidi" w:hAnsiTheme="majorBidi" w:cstheme="majorBidi"/>
          <w:b/>
          <w:bCs/>
          <w:i/>
          <w:iCs/>
          <w:szCs w:val="20"/>
          <w:lang w:val="en-GB"/>
        </w:rPr>
        <w:t>by incorporating</w:t>
      </w:r>
      <w:r w:rsidRPr="00FB6433">
        <w:rPr>
          <w:rFonts w:asciiTheme="majorBidi" w:hAnsiTheme="majorBidi" w:cstheme="majorBidi"/>
          <w:b/>
          <w:bCs/>
          <w:i/>
          <w:iCs/>
          <w:szCs w:val="20"/>
          <w:lang w:val="en-GB"/>
        </w:rPr>
        <w:t xml:space="preserve"> PAPR/CM reduction techniques such as </w:t>
      </w:r>
      <w:r w:rsidR="00BF6FD5" w:rsidRPr="00FB6433">
        <w:rPr>
          <w:rFonts w:asciiTheme="majorBidi" w:hAnsiTheme="majorBidi" w:cstheme="majorBidi"/>
          <w:b/>
          <w:bCs/>
          <w:i/>
          <w:iCs/>
          <w:szCs w:val="20"/>
          <w:lang w:val="en-GB"/>
        </w:rPr>
        <w:t>FDSS</w:t>
      </w:r>
      <w:r w:rsidR="00863505" w:rsidRPr="00FB6433">
        <w:rPr>
          <w:rFonts w:asciiTheme="majorBidi" w:hAnsiTheme="majorBidi" w:cstheme="majorBidi"/>
          <w:b/>
          <w:bCs/>
          <w:i/>
          <w:iCs/>
          <w:szCs w:val="20"/>
          <w:lang w:val="en-GB"/>
        </w:rPr>
        <w:t xml:space="preserve">, </w:t>
      </w:r>
      <w:r w:rsidR="00FE7891" w:rsidRPr="00FB6433">
        <w:rPr>
          <w:rFonts w:asciiTheme="majorBidi" w:hAnsiTheme="majorBidi" w:cstheme="majorBidi"/>
          <w:b/>
          <w:bCs/>
          <w:i/>
          <w:iCs/>
          <w:szCs w:val="20"/>
          <w:lang w:val="en-GB"/>
        </w:rPr>
        <w:t>DFT precoder extension</w:t>
      </w:r>
      <w:r w:rsidR="000852E5" w:rsidRPr="00FB6433">
        <w:rPr>
          <w:rFonts w:asciiTheme="majorBidi" w:hAnsiTheme="majorBidi" w:cstheme="majorBidi"/>
          <w:b/>
          <w:bCs/>
          <w:i/>
          <w:iCs/>
          <w:szCs w:val="20"/>
          <w:lang w:val="en-GB"/>
        </w:rPr>
        <w:t>, etc.</w:t>
      </w:r>
    </w:p>
    <w:p w14:paraId="2A54B43E" w14:textId="77777777" w:rsidR="006367E2" w:rsidRPr="00FB6433" w:rsidRDefault="006367E2" w:rsidP="00206656">
      <w:pPr>
        <w:spacing w:line="276" w:lineRule="auto"/>
        <w:jc w:val="both"/>
        <w:rPr>
          <w:rFonts w:asciiTheme="majorBidi" w:hAnsiTheme="majorBidi" w:cstheme="majorBidi"/>
          <w:b/>
          <w:bCs/>
          <w:i/>
          <w:iCs/>
          <w:szCs w:val="20"/>
          <w:lang w:val="en-GB"/>
        </w:rPr>
      </w:pPr>
    </w:p>
    <w:p w14:paraId="4E1C8822" w14:textId="568F42A8" w:rsidR="006367E2" w:rsidRPr="00FB6433" w:rsidRDefault="006367E2" w:rsidP="006367E2">
      <w:pPr>
        <w:spacing w:line="276" w:lineRule="auto"/>
        <w:jc w:val="both"/>
        <w:rPr>
          <w:rFonts w:asciiTheme="majorBidi" w:hAnsiTheme="majorBidi" w:cstheme="majorBidi"/>
          <w:b/>
          <w:bCs/>
          <w:i/>
          <w:iCs/>
          <w:szCs w:val="20"/>
          <w:lang w:val="en-GB"/>
        </w:rPr>
      </w:pPr>
      <w:r w:rsidRPr="00FB6433">
        <w:rPr>
          <w:rFonts w:asciiTheme="majorBidi" w:hAnsiTheme="majorBidi" w:cstheme="majorBidi"/>
          <w:szCs w:val="20"/>
          <w:lang w:val="en-GB"/>
        </w:rPr>
        <w:t>As a summary, evaluation of different enhancement techniques for both CP-OFDM and DFT-s-OFDM is illustrated in Figure 1</w:t>
      </w:r>
      <w:r w:rsidR="00C4122F">
        <w:rPr>
          <w:rFonts w:asciiTheme="majorBidi" w:hAnsiTheme="majorBidi" w:cstheme="majorBidi"/>
          <w:szCs w:val="20"/>
          <w:lang w:val="en-GB"/>
        </w:rPr>
        <w:t>3</w:t>
      </w:r>
      <w:r w:rsidRPr="00FB6433">
        <w:rPr>
          <w:rFonts w:asciiTheme="majorBidi" w:hAnsiTheme="majorBidi" w:cstheme="majorBidi"/>
          <w:szCs w:val="20"/>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1"/>
        <w:gridCol w:w="4831"/>
      </w:tblGrid>
      <w:tr w:rsidR="00EF014C" w:rsidRPr="00FB6433" w14:paraId="06DC0B8C" w14:textId="77777777" w:rsidTr="004C0729">
        <w:tc>
          <w:tcPr>
            <w:tcW w:w="4916" w:type="dxa"/>
          </w:tcPr>
          <w:p w14:paraId="379F4FC7" w14:textId="77777777" w:rsidR="006367E2" w:rsidRPr="00FB6433" w:rsidRDefault="006367E2" w:rsidP="004C0729">
            <w:pPr>
              <w:spacing w:line="276" w:lineRule="auto"/>
              <w:rPr>
                <w:rFonts w:asciiTheme="majorBidi" w:hAnsiTheme="majorBidi" w:cstheme="majorBidi"/>
                <w:b/>
                <w:bCs/>
                <w:i/>
                <w:iCs/>
                <w:lang w:val="en-GB"/>
              </w:rPr>
            </w:pPr>
            <w:r w:rsidRPr="00FB6433">
              <w:rPr>
                <w:rFonts w:asciiTheme="majorBidi" w:hAnsiTheme="majorBidi" w:cstheme="majorBidi"/>
                <w:b/>
                <w:bCs/>
                <w:i/>
                <w:iCs/>
                <w:noProof/>
                <w:lang w:val="en-GB"/>
              </w:rPr>
              <w:drawing>
                <wp:inline distT="0" distB="0" distL="0" distR="0" wp14:anchorId="7DC09527" wp14:editId="6026F0D4">
                  <wp:extent cx="3151293" cy="2081284"/>
                  <wp:effectExtent l="0" t="0" r="0" b="0"/>
                  <wp:docPr id="706174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68793" cy="2092842"/>
                          </a:xfrm>
                          <a:prstGeom prst="rect">
                            <a:avLst/>
                          </a:prstGeom>
                          <a:noFill/>
                          <a:ln>
                            <a:noFill/>
                          </a:ln>
                        </pic:spPr>
                      </pic:pic>
                    </a:graphicData>
                  </a:graphic>
                </wp:inline>
              </w:drawing>
            </w:r>
          </w:p>
        </w:tc>
        <w:tc>
          <w:tcPr>
            <w:tcW w:w="5056" w:type="dxa"/>
          </w:tcPr>
          <w:p w14:paraId="77B5CD1C" w14:textId="77777777" w:rsidR="006367E2" w:rsidRPr="00EF014C" w:rsidRDefault="006367E2" w:rsidP="004C0729">
            <w:pPr>
              <w:spacing w:line="276" w:lineRule="auto"/>
              <w:jc w:val="right"/>
              <w:rPr>
                <w:rFonts w:asciiTheme="majorBidi" w:hAnsiTheme="majorBidi" w:cstheme="majorBidi"/>
                <w:b/>
                <w:bCs/>
                <w:i/>
                <w:iCs/>
                <w:sz w:val="4"/>
                <w:szCs w:val="4"/>
                <w:lang w:val="en-GB"/>
              </w:rPr>
            </w:pPr>
          </w:p>
          <w:p w14:paraId="75C44D72" w14:textId="2809EC90" w:rsidR="00EF014C" w:rsidRPr="00FB6433" w:rsidRDefault="00EF014C" w:rsidP="004C0729">
            <w:pPr>
              <w:spacing w:line="276" w:lineRule="auto"/>
              <w:jc w:val="right"/>
              <w:rPr>
                <w:rFonts w:asciiTheme="majorBidi" w:hAnsiTheme="majorBidi" w:cstheme="majorBidi"/>
                <w:b/>
                <w:bCs/>
                <w:i/>
                <w:iCs/>
                <w:lang w:val="en-GB"/>
              </w:rPr>
            </w:pPr>
            <w:r>
              <w:rPr>
                <w:noProof/>
              </w:rPr>
              <w:drawing>
                <wp:inline distT="0" distB="0" distL="0" distR="0" wp14:anchorId="1FC50C1C" wp14:editId="71B14572">
                  <wp:extent cx="2945924" cy="1902797"/>
                  <wp:effectExtent l="0" t="0" r="6985" b="2540"/>
                  <wp:docPr id="419855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55026" name=""/>
                          <pic:cNvPicPr/>
                        </pic:nvPicPr>
                        <pic:blipFill>
                          <a:blip r:embed="rId30"/>
                          <a:stretch>
                            <a:fillRect/>
                          </a:stretch>
                        </pic:blipFill>
                        <pic:spPr>
                          <a:xfrm>
                            <a:off x="0" y="0"/>
                            <a:ext cx="2987361" cy="1929562"/>
                          </a:xfrm>
                          <a:prstGeom prst="rect">
                            <a:avLst/>
                          </a:prstGeom>
                        </pic:spPr>
                      </pic:pic>
                    </a:graphicData>
                  </a:graphic>
                </wp:inline>
              </w:drawing>
            </w:r>
          </w:p>
        </w:tc>
      </w:tr>
      <w:tr w:rsidR="006367E2" w:rsidRPr="00FB6433" w14:paraId="04077728" w14:textId="77777777" w:rsidTr="004C0729">
        <w:tc>
          <w:tcPr>
            <w:tcW w:w="9972" w:type="dxa"/>
            <w:gridSpan w:val="2"/>
          </w:tcPr>
          <w:p w14:paraId="42B3BA86" w14:textId="191C4E63" w:rsidR="006367E2" w:rsidRPr="00FB6433" w:rsidRDefault="006367E2" w:rsidP="004C0729">
            <w:pPr>
              <w:spacing w:line="276" w:lineRule="auto"/>
              <w:jc w:val="center"/>
              <w:rPr>
                <w:rFonts w:asciiTheme="majorBidi" w:hAnsiTheme="majorBidi" w:cstheme="majorBidi"/>
                <w:b/>
                <w:bCs/>
                <w:i/>
                <w:iCs/>
                <w:lang w:val="en-GB"/>
              </w:rPr>
            </w:pPr>
            <w:r w:rsidRPr="00FB6433">
              <w:rPr>
                <w:rFonts w:asciiTheme="majorBidi" w:hAnsiTheme="majorBidi" w:cstheme="majorBidi"/>
                <w:b/>
                <w:bCs/>
                <w:sz w:val="18"/>
                <w:szCs w:val="18"/>
                <w:lang w:val="en-GB"/>
              </w:rPr>
              <w:t>Figure 1</w:t>
            </w:r>
            <w:r w:rsidR="00C4122F">
              <w:rPr>
                <w:rFonts w:asciiTheme="majorBidi" w:hAnsiTheme="majorBidi" w:cstheme="majorBidi"/>
                <w:b/>
                <w:bCs/>
                <w:sz w:val="18"/>
                <w:szCs w:val="18"/>
                <w:lang w:val="en-GB"/>
              </w:rPr>
              <w:t>3</w:t>
            </w:r>
            <w:r w:rsidRPr="00FB6433">
              <w:rPr>
                <w:rFonts w:asciiTheme="majorBidi" w:hAnsiTheme="majorBidi" w:cstheme="majorBidi"/>
                <w:b/>
                <w:bCs/>
                <w:sz w:val="18"/>
                <w:szCs w:val="18"/>
                <w:lang w:val="en-GB"/>
              </w:rPr>
              <w:t>: PAPR/CM of waveform enhancement techniques</w:t>
            </w:r>
          </w:p>
        </w:tc>
      </w:tr>
    </w:tbl>
    <w:p w14:paraId="2D72F028" w14:textId="77777777" w:rsidR="006367E2" w:rsidRPr="00FB6433" w:rsidRDefault="006367E2" w:rsidP="006367E2">
      <w:pPr>
        <w:spacing w:before="100" w:beforeAutospacing="1" w:after="100" w:afterAutospacing="1" w:line="276" w:lineRule="auto"/>
        <w:jc w:val="both"/>
        <w:rPr>
          <w:rFonts w:asciiTheme="majorBidi" w:eastAsia="宋体" w:hAnsiTheme="majorBidi" w:cstheme="majorBidi"/>
          <w:szCs w:val="20"/>
          <w:lang w:val="en-GB"/>
        </w:rPr>
      </w:pPr>
      <w:r w:rsidRPr="00FB6433">
        <w:rPr>
          <w:rFonts w:asciiTheme="majorBidi" w:hAnsiTheme="majorBidi" w:cstheme="majorBidi"/>
          <w:lang w:val="en-GB"/>
        </w:rPr>
        <w:t xml:space="preserve">From the figure it can be noticed that different enhancement techniques </w:t>
      </w:r>
      <w:r w:rsidRPr="00FB6433">
        <w:rPr>
          <w:rFonts w:asciiTheme="majorBidi" w:eastAsia="宋体" w:hAnsiTheme="majorBidi" w:cstheme="majorBidi"/>
          <w:szCs w:val="20"/>
          <w:lang w:val="en-GB"/>
        </w:rPr>
        <w:t xml:space="preserve">can lead to a noticeable reduction in PAPR. However, when examining the CM, which is a more accurate representation of the required power amplifier back-off, the benefits of some of these methods can be less significant. In several cases, the CM reduction achieved through some of the </w:t>
      </w:r>
      <w:r w:rsidRPr="00FB6433">
        <w:rPr>
          <w:rFonts w:asciiTheme="majorBidi" w:hAnsiTheme="majorBidi" w:cstheme="majorBidi"/>
          <w:lang w:val="en-GB"/>
        </w:rPr>
        <w:t>schemes</w:t>
      </w:r>
      <w:r w:rsidRPr="00FB6433">
        <w:rPr>
          <w:rFonts w:asciiTheme="majorBidi" w:eastAsia="宋体" w:hAnsiTheme="majorBidi" w:cstheme="majorBidi"/>
          <w:szCs w:val="20"/>
          <w:lang w:val="en-GB"/>
        </w:rPr>
        <w:t xml:space="preserve"> is minor or inconsistent</w:t>
      </w:r>
      <w:r w:rsidRPr="00FB6433">
        <w:rPr>
          <w:rFonts w:asciiTheme="majorBidi" w:hAnsiTheme="majorBidi" w:cstheme="majorBidi"/>
          <w:lang w:val="en-GB"/>
        </w:rPr>
        <w:t xml:space="preserve">. </w:t>
      </w:r>
      <w:r w:rsidRPr="00FB6433">
        <w:rPr>
          <w:rFonts w:asciiTheme="majorBidi" w:eastAsia="宋体" w:hAnsiTheme="majorBidi" w:cstheme="majorBidi"/>
          <w:szCs w:val="20"/>
          <w:lang w:val="en-GB"/>
        </w:rPr>
        <w:t xml:space="preserve">This discrepancy arises because PAPR is sensitive to isolated signal peaks, while CM accounts for both the average and peak signal </w:t>
      </w:r>
      <w:proofErr w:type="spellStart"/>
      <w:r w:rsidRPr="00FB6433">
        <w:rPr>
          <w:rFonts w:asciiTheme="majorBidi" w:eastAsia="宋体" w:hAnsiTheme="majorBidi" w:cstheme="majorBidi"/>
          <w:szCs w:val="20"/>
          <w:lang w:val="en-GB"/>
        </w:rPr>
        <w:t>behavior</w:t>
      </w:r>
      <w:proofErr w:type="spellEnd"/>
      <w:r w:rsidRPr="00FB6433">
        <w:rPr>
          <w:rFonts w:asciiTheme="majorBidi" w:eastAsia="宋体" w:hAnsiTheme="majorBidi" w:cstheme="majorBidi"/>
          <w:szCs w:val="20"/>
          <w:lang w:val="en-GB"/>
        </w:rPr>
        <w:t xml:space="preserve"> in a way that aligns more closely with the power amplifier's non-linear characteristics.</w:t>
      </w:r>
      <w:r w:rsidRPr="00FB6433">
        <w:rPr>
          <w:rFonts w:asciiTheme="majorBidi" w:hAnsiTheme="majorBidi" w:cstheme="majorBidi"/>
          <w:lang w:val="en-GB"/>
        </w:rPr>
        <w:t xml:space="preserve"> </w:t>
      </w:r>
      <w:r w:rsidRPr="00FB6433">
        <w:rPr>
          <w:rFonts w:asciiTheme="majorBidi" w:eastAsia="宋体" w:hAnsiTheme="majorBidi" w:cstheme="majorBidi"/>
          <w:szCs w:val="20"/>
          <w:lang w:val="en-GB"/>
        </w:rPr>
        <w:t>Given this, the evaluation of waveform enhancement techniques</w:t>
      </w:r>
      <w:r w:rsidRPr="00FB6433">
        <w:rPr>
          <w:rFonts w:asciiTheme="majorBidi" w:hAnsiTheme="majorBidi" w:cstheme="majorBidi"/>
          <w:lang w:val="en-GB"/>
        </w:rPr>
        <w:t xml:space="preserve"> </w:t>
      </w:r>
      <w:r w:rsidRPr="00FB6433">
        <w:rPr>
          <w:rFonts w:asciiTheme="majorBidi" w:eastAsia="宋体" w:hAnsiTheme="majorBidi" w:cstheme="majorBidi"/>
          <w:szCs w:val="20"/>
          <w:lang w:val="en-GB"/>
        </w:rPr>
        <w:t>should aim to prioritize the reduction of CM over PAPR. While PAPR reduction can be an initial step, targeting CM directly ensures that the resulting waveform aligns with the practical constraints of RF front-end design.</w:t>
      </w:r>
    </w:p>
    <w:p w14:paraId="2D73F1F8" w14:textId="7E89E294" w:rsidR="006367E2" w:rsidRPr="00FB6433" w:rsidRDefault="006367E2" w:rsidP="006367E2">
      <w:pPr>
        <w:pStyle w:val="ListParagraph"/>
        <w:spacing w:line="276" w:lineRule="auto"/>
        <w:ind w:left="0"/>
        <w:jc w:val="both"/>
        <w:rPr>
          <w:rFonts w:asciiTheme="majorBidi" w:eastAsia="MS Mincho" w:hAnsiTheme="majorBidi" w:cstheme="majorBidi"/>
          <w:b/>
          <w:bCs/>
          <w:i/>
          <w:iCs/>
          <w:sz w:val="20"/>
          <w:szCs w:val="20"/>
          <w:lang w:val="en-GB"/>
        </w:rPr>
      </w:pPr>
      <w:r w:rsidRPr="00FB6433">
        <w:rPr>
          <w:rFonts w:asciiTheme="majorBidi" w:eastAsia="MS Mincho" w:hAnsiTheme="majorBidi" w:cstheme="majorBidi"/>
          <w:b/>
          <w:bCs/>
          <w:i/>
          <w:iCs/>
          <w:sz w:val="20"/>
          <w:szCs w:val="20"/>
          <w:u w:val="single"/>
          <w:lang w:val="en-GB"/>
        </w:rPr>
        <w:t>Proposal 7:</w:t>
      </w:r>
      <w:r w:rsidRPr="00FB6433">
        <w:rPr>
          <w:rFonts w:asciiTheme="majorBidi" w:eastAsia="MS Mincho" w:hAnsiTheme="majorBidi" w:cstheme="majorBidi"/>
          <w:b/>
          <w:bCs/>
          <w:i/>
          <w:iCs/>
          <w:sz w:val="20"/>
          <w:szCs w:val="20"/>
          <w:lang w:val="en-GB"/>
        </w:rPr>
        <w:t xml:space="preserve"> The study and evaluation of waveform enhancements should focus on CM characteristic of the waveform</w:t>
      </w:r>
    </w:p>
    <w:p w14:paraId="54167CDA" w14:textId="77777777" w:rsidR="006367E2" w:rsidRPr="00FB6433" w:rsidRDefault="006367E2" w:rsidP="006367E2">
      <w:pPr>
        <w:spacing w:line="276" w:lineRule="auto"/>
        <w:jc w:val="both"/>
        <w:rPr>
          <w:rFonts w:asciiTheme="majorBidi" w:hAnsiTheme="majorBidi" w:cstheme="majorBidi"/>
          <w:b/>
          <w:bCs/>
          <w:i/>
          <w:iCs/>
          <w:szCs w:val="20"/>
          <w:lang w:val="en-GB"/>
        </w:rPr>
      </w:pPr>
    </w:p>
    <w:p w14:paraId="497950C6" w14:textId="77777777" w:rsidR="006367E2" w:rsidRDefault="006367E2" w:rsidP="00206656">
      <w:pPr>
        <w:spacing w:line="276" w:lineRule="auto"/>
        <w:jc w:val="both"/>
        <w:rPr>
          <w:rFonts w:asciiTheme="majorBidi" w:hAnsiTheme="majorBidi" w:cstheme="majorBidi"/>
          <w:b/>
          <w:bCs/>
          <w:i/>
          <w:iCs/>
          <w:szCs w:val="20"/>
          <w:lang w:val="en-GB"/>
        </w:rPr>
      </w:pPr>
    </w:p>
    <w:p w14:paraId="60141DDF" w14:textId="77777777" w:rsidR="005F7124" w:rsidRPr="00FB6433" w:rsidRDefault="005F7124" w:rsidP="00206656">
      <w:pPr>
        <w:spacing w:line="276" w:lineRule="auto"/>
        <w:jc w:val="both"/>
        <w:rPr>
          <w:rFonts w:asciiTheme="majorBidi" w:hAnsiTheme="majorBidi" w:cstheme="majorBidi"/>
          <w:b/>
          <w:bCs/>
          <w:i/>
          <w:iCs/>
          <w:szCs w:val="20"/>
          <w:lang w:val="en-GB"/>
        </w:rPr>
      </w:pPr>
    </w:p>
    <w:p w14:paraId="072771C3" w14:textId="0C303C0C" w:rsidR="00C46798" w:rsidRPr="00FB6433" w:rsidRDefault="00C92E16" w:rsidP="004312F1">
      <w:pPr>
        <w:pStyle w:val="Heading1"/>
        <w:numPr>
          <w:ilvl w:val="0"/>
          <w:numId w:val="27"/>
        </w:numPr>
        <w:spacing w:line="276" w:lineRule="auto"/>
        <w:rPr>
          <w:rFonts w:cs="Arial"/>
        </w:rPr>
      </w:pPr>
      <w:r w:rsidRPr="00FB6433">
        <w:rPr>
          <w:rFonts w:cs="Arial"/>
        </w:rPr>
        <w:lastRenderedPageBreak/>
        <w:t>Conclusions</w:t>
      </w:r>
    </w:p>
    <w:p w14:paraId="5500FE49" w14:textId="77777777" w:rsidR="00C46798" w:rsidRDefault="00C46798" w:rsidP="00C46798">
      <w:pPr>
        <w:spacing w:line="276" w:lineRule="auto"/>
        <w:jc w:val="both"/>
        <w:rPr>
          <w:rFonts w:asciiTheme="majorBidi" w:eastAsia="Arial" w:hAnsiTheme="majorBidi" w:cstheme="majorBidi"/>
          <w:b/>
          <w:bCs/>
          <w:i/>
          <w:iCs/>
          <w:lang w:val="en-GB"/>
        </w:rPr>
      </w:pPr>
      <w:r w:rsidRPr="00FB6433">
        <w:rPr>
          <w:rFonts w:asciiTheme="majorBidi" w:eastAsia="Arial" w:hAnsiTheme="majorBidi" w:cstheme="majorBidi"/>
          <w:b/>
          <w:bCs/>
          <w:i/>
          <w:iCs/>
          <w:u w:val="single"/>
          <w:lang w:val="en-GB"/>
        </w:rPr>
        <w:t>Observation 1:</w:t>
      </w:r>
      <w:r w:rsidRPr="00FB6433">
        <w:rPr>
          <w:rFonts w:asciiTheme="majorBidi" w:eastAsia="Arial" w:hAnsiTheme="majorBidi" w:cstheme="majorBidi"/>
          <w:b/>
          <w:bCs/>
          <w:i/>
          <w:iCs/>
          <w:lang w:val="en-GB"/>
        </w:rPr>
        <w:t xml:space="preserve"> DFT-s-OFDM maintains the same MRSS compatibility as in 5G</w:t>
      </w:r>
    </w:p>
    <w:p w14:paraId="6DF59902" w14:textId="1A77F1F5" w:rsidR="004A33CB" w:rsidRDefault="004A33CB" w:rsidP="004A33CB">
      <w:pPr>
        <w:spacing w:line="276" w:lineRule="auto"/>
        <w:jc w:val="both"/>
        <w:rPr>
          <w:rFonts w:asciiTheme="majorBidi" w:eastAsia="MS Mincho" w:hAnsiTheme="majorBidi" w:cstheme="majorBidi"/>
          <w:b/>
          <w:bCs/>
          <w:i/>
          <w:iCs/>
          <w:lang w:val="en-GB"/>
        </w:rPr>
      </w:pPr>
      <w:r w:rsidRPr="00FC00C3">
        <w:rPr>
          <w:rFonts w:asciiTheme="majorBidi" w:eastAsia="MS Mincho" w:hAnsiTheme="majorBidi" w:cstheme="majorBidi"/>
          <w:b/>
          <w:bCs/>
          <w:i/>
          <w:iCs/>
          <w:u w:val="single"/>
          <w:lang w:val="en-GB"/>
        </w:rPr>
        <w:t>Observation 2:</w:t>
      </w:r>
      <w:r w:rsidRPr="00FB6433">
        <w:rPr>
          <w:rFonts w:asciiTheme="majorBidi" w:eastAsia="MS Mincho" w:hAnsiTheme="majorBidi" w:cstheme="majorBidi"/>
          <w:b/>
          <w:bCs/>
          <w:i/>
          <w:iCs/>
          <w:lang w:val="en-GB"/>
        </w:rPr>
        <w:t xml:space="preserve"> UE multiplexing can be achieved either by TDM, OFDMA of UEs with different DFT sizes, or by grouping UEs within a group DFT and the different groups of UEs are multiplexed using OFDMA.</w:t>
      </w:r>
    </w:p>
    <w:p w14:paraId="20058AD2" w14:textId="77777777" w:rsidR="004A33CB" w:rsidRPr="00FB6433" w:rsidRDefault="004A33CB" w:rsidP="004A33CB">
      <w:pPr>
        <w:spacing w:line="276" w:lineRule="auto"/>
        <w:jc w:val="both"/>
        <w:rPr>
          <w:rFonts w:asciiTheme="majorBidi" w:eastAsia="MS Mincho" w:hAnsiTheme="majorBidi" w:cstheme="majorBidi"/>
          <w:b/>
          <w:bCs/>
          <w:i/>
          <w:iCs/>
          <w:lang w:val="en-GB"/>
        </w:rPr>
      </w:pPr>
      <w:r w:rsidRPr="00FB6433">
        <w:rPr>
          <w:rFonts w:asciiTheme="majorBidi" w:eastAsia="MS Mincho" w:hAnsiTheme="majorBidi" w:cstheme="majorBidi"/>
          <w:b/>
          <w:bCs/>
          <w:i/>
          <w:iCs/>
          <w:u w:val="single"/>
          <w:lang w:val="en-GB"/>
        </w:rPr>
        <w:t>Observation 3:</w:t>
      </w:r>
      <w:r w:rsidRPr="00FB6433">
        <w:rPr>
          <w:lang w:val="en-GB"/>
        </w:rPr>
        <w:t xml:space="preserve"> </w:t>
      </w:r>
      <w:r w:rsidRPr="00FB6433">
        <w:rPr>
          <w:rFonts w:asciiTheme="majorBidi" w:eastAsia="MS Mincho" w:hAnsiTheme="majorBidi" w:cstheme="majorBidi"/>
          <w:b/>
          <w:bCs/>
          <w:i/>
          <w:iCs/>
          <w:lang w:val="en-GB"/>
        </w:rPr>
        <w:t xml:space="preserve">Sub-band/group based DFT scheme gains from frequency diversity of the channel and hence enhances the SNR at UE receiver due to frequency spreading of UE data over larger bandwidth than UE allocation (5MHz BW). </w:t>
      </w:r>
    </w:p>
    <w:p w14:paraId="0FAB5EC7" w14:textId="77777777" w:rsidR="004A33CB" w:rsidRPr="00FB6433" w:rsidRDefault="004A33CB" w:rsidP="004A33CB">
      <w:pPr>
        <w:pStyle w:val="ListParagraph"/>
        <w:numPr>
          <w:ilvl w:val="0"/>
          <w:numId w:val="33"/>
        </w:numPr>
        <w:spacing w:line="276" w:lineRule="auto"/>
        <w:jc w:val="both"/>
        <w:rPr>
          <w:rFonts w:asciiTheme="majorBidi" w:eastAsia="MS Mincho" w:hAnsiTheme="majorBidi" w:cstheme="majorBidi"/>
          <w:b/>
          <w:bCs/>
          <w:i/>
          <w:iCs/>
          <w:sz w:val="20"/>
          <w:szCs w:val="20"/>
          <w:lang w:val="en-GB"/>
        </w:rPr>
      </w:pPr>
      <w:r w:rsidRPr="00FB6433">
        <w:rPr>
          <w:rFonts w:asciiTheme="majorBidi" w:eastAsia="MS Mincho" w:hAnsiTheme="majorBidi" w:cstheme="majorBidi"/>
          <w:b/>
          <w:bCs/>
          <w:i/>
          <w:iCs/>
          <w:sz w:val="20"/>
          <w:szCs w:val="20"/>
          <w:lang w:val="en-GB"/>
        </w:rPr>
        <w:t>4dB SNR gain can be obtained compared to CP-OFDM and per UE DFT-s-OFDM for UEs each with 1 RB allocation</w:t>
      </w:r>
    </w:p>
    <w:p w14:paraId="39D77C59" w14:textId="40BE3625" w:rsidR="00E231E7" w:rsidRDefault="004A33CB" w:rsidP="00E231E7">
      <w:pPr>
        <w:pStyle w:val="ListParagraph"/>
        <w:numPr>
          <w:ilvl w:val="0"/>
          <w:numId w:val="33"/>
        </w:numPr>
        <w:spacing w:line="276" w:lineRule="auto"/>
        <w:jc w:val="both"/>
        <w:rPr>
          <w:rFonts w:asciiTheme="majorBidi" w:eastAsia="MS Mincho" w:hAnsiTheme="majorBidi" w:cstheme="majorBidi"/>
          <w:b/>
          <w:bCs/>
          <w:i/>
          <w:iCs/>
          <w:sz w:val="20"/>
          <w:szCs w:val="20"/>
          <w:lang w:val="en-GB"/>
        </w:rPr>
      </w:pPr>
      <w:r w:rsidRPr="00FB6433">
        <w:rPr>
          <w:rFonts w:asciiTheme="majorBidi" w:eastAsia="MS Mincho" w:hAnsiTheme="majorBidi" w:cstheme="majorBidi"/>
          <w:b/>
          <w:bCs/>
          <w:i/>
          <w:iCs/>
          <w:sz w:val="20"/>
          <w:szCs w:val="20"/>
          <w:lang w:val="en-GB"/>
        </w:rPr>
        <w:t>1.5 dB gain can be obtained for UEs each with 6RBs allocation.</w:t>
      </w:r>
    </w:p>
    <w:p w14:paraId="394E0F14" w14:textId="77777777" w:rsidR="00E231E7" w:rsidRPr="00E231E7" w:rsidRDefault="00E231E7" w:rsidP="00CE0C5F">
      <w:pPr>
        <w:pStyle w:val="ListParagraph"/>
        <w:spacing w:line="276" w:lineRule="auto"/>
        <w:jc w:val="both"/>
        <w:rPr>
          <w:rFonts w:asciiTheme="majorBidi" w:eastAsia="MS Mincho" w:hAnsiTheme="majorBidi" w:cstheme="majorBidi"/>
          <w:b/>
          <w:bCs/>
          <w:i/>
          <w:iCs/>
          <w:sz w:val="20"/>
          <w:szCs w:val="20"/>
          <w:lang w:val="en-GB"/>
        </w:rPr>
      </w:pPr>
    </w:p>
    <w:p w14:paraId="4AF285E0" w14:textId="77777777" w:rsidR="00E231E7" w:rsidRDefault="00E231E7" w:rsidP="00E231E7">
      <w:pPr>
        <w:spacing w:line="276" w:lineRule="auto"/>
        <w:jc w:val="both"/>
        <w:rPr>
          <w:rFonts w:asciiTheme="majorBidi" w:hAnsiTheme="majorBidi" w:cstheme="majorBidi"/>
          <w:b/>
          <w:bCs/>
          <w:i/>
          <w:iCs/>
          <w:lang w:val="en-GB"/>
        </w:rPr>
      </w:pPr>
      <w:r w:rsidRPr="00FC00C3">
        <w:rPr>
          <w:rFonts w:asciiTheme="majorBidi" w:hAnsiTheme="majorBidi" w:cstheme="majorBidi"/>
          <w:b/>
          <w:bCs/>
          <w:i/>
          <w:iCs/>
          <w:u w:val="single"/>
          <w:lang w:val="en-GB"/>
        </w:rPr>
        <w:t>Observation 4:</w:t>
      </w:r>
      <w:r w:rsidRPr="000F0526">
        <w:rPr>
          <w:rFonts w:asciiTheme="majorBidi" w:hAnsiTheme="majorBidi" w:cstheme="majorBidi"/>
          <w:b/>
          <w:bCs/>
          <w:i/>
          <w:iCs/>
          <w:lang w:val="en-GB"/>
        </w:rPr>
        <w:t xml:space="preserve"> </w:t>
      </w:r>
      <w:r>
        <w:rPr>
          <w:rFonts w:asciiTheme="majorBidi" w:hAnsiTheme="majorBidi" w:cstheme="majorBidi"/>
          <w:b/>
          <w:bCs/>
          <w:i/>
          <w:iCs/>
          <w:lang w:val="en-GB"/>
        </w:rPr>
        <w:t xml:space="preserve">Channel estimation complexity in case of </w:t>
      </w:r>
      <w:r w:rsidRPr="000F0526">
        <w:rPr>
          <w:rFonts w:asciiTheme="majorBidi" w:hAnsiTheme="majorBidi" w:cstheme="majorBidi"/>
          <w:b/>
          <w:bCs/>
          <w:i/>
          <w:iCs/>
          <w:lang w:val="en-GB"/>
        </w:rPr>
        <w:t>sub-band for DFT-s-OFDM</w:t>
      </w:r>
      <w:r>
        <w:rPr>
          <w:rFonts w:asciiTheme="majorBidi" w:hAnsiTheme="majorBidi" w:cstheme="majorBidi"/>
          <w:b/>
          <w:bCs/>
          <w:i/>
          <w:iCs/>
          <w:lang w:val="en-GB"/>
        </w:rPr>
        <w:t xml:space="preserve"> depends on the length of the sub-band and the number or grouped UEs within the sub-band, e.g., LMMES channel estimation can be quantified as </w:t>
      </w:r>
      <w:r w:rsidRPr="00FB6433">
        <w:rPr>
          <w:rFonts w:ascii="Cambria Math" w:hAnsi="Cambria Math" w:cs="Cambria Math"/>
          <w:lang w:val="en-GB"/>
        </w:rPr>
        <w:t>𝒪</w:t>
      </w:r>
      <w:r w:rsidRPr="00FB6433">
        <w:rPr>
          <w:rFonts w:asciiTheme="majorBidi" w:hAnsiTheme="majorBidi" w:cstheme="majorBidi"/>
          <w:lang w:val="en-GB"/>
        </w:rPr>
        <w:t>(</w:t>
      </w:r>
      <m:oMath>
        <m:sSup>
          <m:sSupPr>
            <m:ctrlPr>
              <w:rPr>
                <w:rFonts w:ascii="Cambria Math" w:hAnsi="Cambria Math" w:cstheme="majorBidi"/>
                <w:i/>
                <w:lang w:val="en-GB"/>
              </w:rPr>
            </m:ctrlPr>
          </m:sSupPr>
          <m:e>
            <m:r>
              <w:rPr>
                <w:rFonts w:ascii="Cambria Math" w:hAnsi="Cambria Math" w:cstheme="majorBidi"/>
                <w:lang w:val="en-GB"/>
              </w:rPr>
              <m:t>[KN]</m:t>
            </m:r>
          </m:e>
          <m:sup>
            <m:r>
              <w:rPr>
                <w:rFonts w:ascii="Cambria Math" w:hAnsi="Cambria Math" w:cstheme="majorBidi"/>
                <w:lang w:val="en-GB"/>
              </w:rPr>
              <m:t>3</m:t>
            </m:r>
          </m:sup>
        </m:sSup>
      </m:oMath>
      <w:r>
        <w:rPr>
          <w:rFonts w:asciiTheme="majorBidi" w:hAnsiTheme="majorBidi" w:cstheme="majorBidi"/>
          <w:b/>
          <w:bCs/>
          <w:i/>
          <w:iCs/>
          <w:lang w:val="en-GB"/>
        </w:rPr>
        <w:t xml:space="preserve">  for sub-band DFT compared to</w:t>
      </w:r>
      <w:r w:rsidRPr="00096C2C">
        <w:rPr>
          <w:rFonts w:ascii="Cambria Math" w:hAnsi="Cambria Math" w:cs="Cambria Math"/>
          <w:lang w:val="en-GB"/>
        </w:rPr>
        <w:t xml:space="preserve"> </w:t>
      </w:r>
      <w:r w:rsidRPr="00FB6433">
        <w:rPr>
          <w:rFonts w:ascii="Cambria Math" w:hAnsi="Cambria Math" w:cs="Cambria Math"/>
          <w:lang w:val="en-GB"/>
        </w:rPr>
        <w:t>𝒪</w:t>
      </w:r>
      <w:r w:rsidRPr="00FB6433">
        <w:rPr>
          <w:rFonts w:asciiTheme="majorBidi" w:hAnsiTheme="majorBidi" w:cstheme="majorBidi"/>
          <w:lang w:val="en-GB"/>
        </w:rPr>
        <w:t>(</w:t>
      </w:r>
      <m:oMath>
        <m:sSup>
          <m:sSupPr>
            <m:ctrlPr>
              <w:rPr>
                <w:rFonts w:ascii="Cambria Math" w:hAnsi="Cambria Math" w:cstheme="majorBidi"/>
                <w:i/>
                <w:lang w:val="en-GB"/>
              </w:rPr>
            </m:ctrlPr>
          </m:sSupPr>
          <m:e>
            <m:r>
              <w:rPr>
                <w:rFonts w:ascii="Cambria Math" w:hAnsi="Cambria Math" w:cstheme="majorBidi"/>
                <w:lang w:val="en-GB"/>
              </w:rPr>
              <m:t>N</m:t>
            </m:r>
          </m:e>
          <m:sup>
            <m:r>
              <w:rPr>
                <w:rFonts w:ascii="Cambria Math" w:hAnsi="Cambria Math" w:cstheme="majorBidi"/>
                <w:lang w:val="en-GB"/>
              </w:rPr>
              <m:t>3</m:t>
            </m:r>
          </m:sup>
        </m:sSup>
      </m:oMath>
      <w:r w:rsidRPr="00FB6433">
        <w:rPr>
          <w:rFonts w:asciiTheme="majorBidi" w:hAnsiTheme="majorBidi" w:cstheme="majorBidi"/>
          <w:lang w:val="en-GB"/>
        </w:rPr>
        <w:t xml:space="preserve">) </w:t>
      </w:r>
      <w:r>
        <w:rPr>
          <w:rFonts w:asciiTheme="majorBidi" w:hAnsiTheme="majorBidi" w:cstheme="majorBidi"/>
          <w:b/>
          <w:bCs/>
          <w:i/>
          <w:iCs/>
          <w:lang w:val="en-GB"/>
        </w:rPr>
        <w:t xml:space="preserve"> for CP-OFDM. </w:t>
      </w:r>
    </w:p>
    <w:p w14:paraId="5506BDDD" w14:textId="77777777" w:rsidR="00E231E7" w:rsidRPr="00386694" w:rsidRDefault="00E231E7" w:rsidP="00E231E7">
      <w:pPr>
        <w:spacing w:line="276" w:lineRule="auto"/>
        <w:jc w:val="both"/>
        <w:rPr>
          <w:rFonts w:asciiTheme="majorBidi" w:hAnsiTheme="majorBidi" w:cstheme="majorBidi"/>
          <w:b/>
          <w:bCs/>
          <w:i/>
          <w:iCs/>
          <w:lang w:val="en-GB"/>
        </w:rPr>
      </w:pPr>
      <w:r w:rsidRPr="00FC00C3">
        <w:rPr>
          <w:rFonts w:asciiTheme="majorBidi" w:hAnsiTheme="majorBidi" w:cstheme="majorBidi"/>
          <w:b/>
          <w:bCs/>
          <w:i/>
          <w:iCs/>
          <w:u w:val="single"/>
          <w:lang w:val="en-GB"/>
        </w:rPr>
        <w:t>Observation 5:</w:t>
      </w:r>
      <w:r w:rsidRPr="00386694">
        <w:rPr>
          <w:rFonts w:asciiTheme="majorBidi" w:hAnsiTheme="majorBidi" w:cstheme="majorBidi"/>
          <w:b/>
          <w:bCs/>
          <w:i/>
          <w:iCs/>
          <w:lang w:val="en-GB"/>
        </w:rPr>
        <w:t xml:space="preserve"> SNR gain obtained from frequency diversity can enable simpler channel estimation and equalization</w:t>
      </w:r>
      <w:r>
        <w:rPr>
          <w:rFonts w:asciiTheme="majorBidi" w:hAnsiTheme="majorBidi" w:cstheme="majorBidi"/>
          <w:b/>
          <w:bCs/>
          <w:i/>
          <w:iCs/>
          <w:lang w:val="en-GB"/>
        </w:rPr>
        <w:t xml:space="preserve">, </w:t>
      </w:r>
      <w:r w:rsidRPr="00386694">
        <w:rPr>
          <w:rFonts w:asciiTheme="majorBidi" w:hAnsiTheme="majorBidi" w:cstheme="majorBidi"/>
          <w:b/>
          <w:bCs/>
          <w:i/>
          <w:iCs/>
          <w:lang w:val="en-GB"/>
        </w:rPr>
        <w:t xml:space="preserve">e.g., instead of LMMSE channel estimation, LS channel estimator can be applied. The complexity of channel estimation can be </w:t>
      </w:r>
      <w:r>
        <w:rPr>
          <w:rFonts w:asciiTheme="majorBidi" w:hAnsiTheme="majorBidi" w:cstheme="majorBidi"/>
          <w:b/>
          <w:bCs/>
          <w:i/>
          <w:iCs/>
          <w:lang w:val="en-GB"/>
        </w:rPr>
        <w:t xml:space="preserve">quantified as </w:t>
      </w:r>
      <w:r w:rsidRPr="00FB6433">
        <w:rPr>
          <w:rFonts w:ascii="Cambria Math" w:hAnsi="Cambria Math" w:cs="Cambria Math"/>
          <w:lang w:val="en-GB"/>
        </w:rPr>
        <w:t>𝒪</w:t>
      </w:r>
      <w:r w:rsidRPr="00FB6433">
        <w:rPr>
          <w:rFonts w:asciiTheme="majorBidi" w:hAnsiTheme="majorBidi" w:cstheme="majorBidi"/>
          <w:lang w:val="en-GB"/>
        </w:rPr>
        <w:t>(</w:t>
      </w:r>
      <w:r w:rsidRPr="00FB6433">
        <w:rPr>
          <w:rFonts w:asciiTheme="majorBidi" w:hAnsiTheme="majorBidi" w:cstheme="majorBidi"/>
          <w:i/>
          <w:iCs/>
          <w:lang w:val="en-GB"/>
        </w:rPr>
        <w:t>KN</w:t>
      </w:r>
      <w:r w:rsidRPr="00FB6433">
        <w:rPr>
          <w:rFonts w:asciiTheme="majorBidi" w:hAnsiTheme="majorBidi" w:cstheme="majorBidi"/>
          <w:lang w:val="en-GB"/>
        </w:rPr>
        <w:t>).</w:t>
      </w:r>
    </w:p>
    <w:p w14:paraId="2EBD89F4" w14:textId="77777777" w:rsidR="00E231E7" w:rsidRDefault="00E231E7" w:rsidP="00E231E7">
      <w:pPr>
        <w:spacing w:line="276" w:lineRule="auto"/>
        <w:jc w:val="both"/>
        <w:rPr>
          <w:rFonts w:asciiTheme="majorBidi" w:eastAsia="Arial" w:hAnsiTheme="majorBidi" w:cstheme="majorBidi"/>
          <w:b/>
          <w:bCs/>
          <w:i/>
          <w:iCs/>
          <w:lang w:val="en-GB"/>
        </w:rPr>
      </w:pPr>
      <w:r>
        <w:rPr>
          <w:rFonts w:asciiTheme="majorBidi" w:eastAsia="Arial" w:hAnsiTheme="majorBidi" w:cstheme="majorBidi"/>
          <w:b/>
          <w:bCs/>
          <w:i/>
          <w:iCs/>
          <w:u w:val="single"/>
          <w:lang w:val="en-GB"/>
        </w:rPr>
        <w:t>Observation 6</w:t>
      </w:r>
      <w:r w:rsidRPr="00FB6433">
        <w:rPr>
          <w:rFonts w:asciiTheme="majorBidi" w:eastAsia="Arial" w:hAnsiTheme="majorBidi" w:cstheme="majorBidi"/>
          <w:b/>
          <w:bCs/>
          <w:i/>
          <w:iCs/>
          <w:u w:val="single"/>
          <w:lang w:val="en-GB"/>
        </w:rPr>
        <w:t>:</w:t>
      </w:r>
      <w:r w:rsidRPr="00FB6433">
        <w:rPr>
          <w:rFonts w:asciiTheme="majorBidi" w:eastAsia="Arial" w:hAnsiTheme="majorBidi" w:cstheme="majorBidi"/>
          <w:b/>
          <w:bCs/>
          <w:i/>
          <w:iCs/>
          <w:lang w:val="en-GB"/>
        </w:rPr>
        <w:t xml:space="preserve">  </w:t>
      </w:r>
      <w:r>
        <w:rPr>
          <w:rFonts w:asciiTheme="majorBidi" w:eastAsia="Arial" w:hAnsiTheme="majorBidi" w:cstheme="majorBidi"/>
          <w:b/>
          <w:bCs/>
          <w:i/>
          <w:iCs/>
          <w:lang w:val="en-GB"/>
        </w:rPr>
        <w:t>PHY channels with CP-OFDM and DFT-s-OFDM can be multiplexing via OFDMA. PAPR/CM of the signal with multiplexed waveforms varies depending on the allocation ratio between DFT-s-OFDM-based channel and CP-OFDM-based channel.</w:t>
      </w:r>
    </w:p>
    <w:p w14:paraId="3862170E" w14:textId="77777777" w:rsidR="00E231E7" w:rsidRDefault="00E231E7" w:rsidP="00E231E7">
      <w:pPr>
        <w:spacing w:line="276" w:lineRule="auto"/>
        <w:jc w:val="both"/>
        <w:rPr>
          <w:rFonts w:asciiTheme="majorBidi" w:eastAsia="Arial" w:hAnsiTheme="majorBidi" w:cstheme="majorBidi"/>
          <w:b/>
          <w:bCs/>
          <w:i/>
          <w:iCs/>
          <w:lang w:val="en-GB"/>
        </w:rPr>
      </w:pPr>
      <w:r w:rsidRPr="00FC00C3">
        <w:rPr>
          <w:rFonts w:asciiTheme="majorBidi" w:eastAsia="Arial" w:hAnsiTheme="majorBidi" w:cstheme="majorBidi"/>
          <w:b/>
          <w:bCs/>
          <w:i/>
          <w:iCs/>
          <w:u w:val="single"/>
          <w:lang w:val="en-GB"/>
        </w:rPr>
        <w:t>Observation 7:</w:t>
      </w:r>
      <w:r>
        <w:rPr>
          <w:rFonts w:asciiTheme="majorBidi" w:eastAsia="Arial" w:hAnsiTheme="majorBidi" w:cstheme="majorBidi"/>
          <w:b/>
          <w:bCs/>
          <w:i/>
          <w:iCs/>
          <w:lang w:val="en-GB"/>
        </w:rPr>
        <w:t xml:space="preserve"> Adopting DFT-s-OFDM for data channel in connected mode has no impact on synchronization and initial access </w:t>
      </w:r>
    </w:p>
    <w:p w14:paraId="261B3D84" w14:textId="77777777" w:rsidR="00E231E7" w:rsidRPr="002D30BB" w:rsidRDefault="00E231E7" w:rsidP="00E231E7">
      <w:pPr>
        <w:spacing w:line="276" w:lineRule="auto"/>
        <w:jc w:val="both"/>
        <w:rPr>
          <w:rFonts w:asciiTheme="majorBidi" w:eastAsia="Arial" w:hAnsiTheme="majorBidi" w:cstheme="majorBidi"/>
          <w:b/>
          <w:bCs/>
          <w:i/>
          <w:iCs/>
          <w:lang w:val="en-GB"/>
        </w:rPr>
      </w:pPr>
      <w:r w:rsidRPr="00FC00C3">
        <w:rPr>
          <w:rFonts w:asciiTheme="majorBidi" w:eastAsia="Arial" w:hAnsiTheme="majorBidi" w:cstheme="majorBidi"/>
          <w:b/>
          <w:bCs/>
          <w:i/>
          <w:iCs/>
          <w:u w:val="single"/>
          <w:lang w:val="en-GB"/>
        </w:rPr>
        <w:t>Observation 8</w:t>
      </w:r>
      <w:r>
        <w:rPr>
          <w:rFonts w:asciiTheme="majorBidi" w:eastAsia="Arial" w:hAnsiTheme="majorBidi" w:cstheme="majorBidi"/>
          <w:b/>
          <w:bCs/>
          <w:i/>
          <w:iCs/>
          <w:lang w:val="en-GB"/>
        </w:rPr>
        <w:t xml:space="preserve">: </w:t>
      </w:r>
      <w:r w:rsidRPr="002D30BB">
        <w:rPr>
          <w:rFonts w:asciiTheme="majorBidi" w:eastAsia="Arial" w:hAnsiTheme="majorBidi" w:cstheme="majorBidi"/>
          <w:b/>
          <w:bCs/>
          <w:i/>
          <w:iCs/>
          <w:lang w:val="en-GB"/>
        </w:rPr>
        <w:t>By applying DFT-s-OFDM on PDSCH, the specification effort is small that may include, at Tx side, applying DFT, UE grouping in a common DFT and common DMRS, and then updates on the signalling that includes semi-static and dynamic signalling for UE configuration of DFT size, waveform indication.</w:t>
      </w:r>
    </w:p>
    <w:p w14:paraId="678EB8DC" w14:textId="77777777" w:rsidR="00E231E7" w:rsidRPr="000A6E07" w:rsidRDefault="00E231E7" w:rsidP="00E231E7">
      <w:pPr>
        <w:spacing w:line="276" w:lineRule="auto"/>
        <w:jc w:val="both"/>
        <w:rPr>
          <w:rFonts w:asciiTheme="majorBidi" w:hAnsiTheme="majorBidi" w:cstheme="majorBidi"/>
          <w:b/>
          <w:bCs/>
          <w:i/>
          <w:iCs/>
          <w:lang w:val="en-GB"/>
        </w:rPr>
      </w:pPr>
      <w:r w:rsidRPr="000A6E07">
        <w:rPr>
          <w:rFonts w:asciiTheme="majorBidi" w:hAnsiTheme="majorBidi" w:cstheme="majorBidi"/>
          <w:b/>
          <w:bCs/>
          <w:i/>
          <w:iCs/>
          <w:u w:val="single"/>
          <w:lang w:val="en-GB"/>
        </w:rPr>
        <w:t>Observation 9:</w:t>
      </w:r>
      <w:r w:rsidRPr="000A6E07">
        <w:rPr>
          <w:rFonts w:asciiTheme="majorBidi" w:hAnsiTheme="majorBidi" w:cstheme="majorBidi"/>
          <w:b/>
          <w:bCs/>
          <w:i/>
          <w:iCs/>
          <w:lang w:val="en-GB"/>
        </w:rPr>
        <w:t xml:space="preserve"> Even in worst case scenario of applying random scheduling of UEs with different waveforms, the Back-Off can vary from 5dB down to 2 </w:t>
      </w:r>
      <w:proofErr w:type="spellStart"/>
      <w:r w:rsidRPr="000A6E07">
        <w:rPr>
          <w:rFonts w:asciiTheme="majorBidi" w:hAnsiTheme="majorBidi" w:cstheme="majorBidi"/>
          <w:b/>
          <w:bCs/>
          <w:i/>
          <w:iCs/>
          <w:lang w:val="en-GB"/>
        </w:rPr>
        <w:t>dB.</w:t>
      </w:r>
      <w:proofErr w:type="spellEnd"/>
      <w:r w:rsidRPr="000A6E07">
        <w:rPr>
          <w:rFonts w:asciiTheme="majorBidi" w:hAnsiTheme="majorBidi" w:cstheme="majorBidi"/>
          <w:b/>
          <w:bCs/>
          <w:i/>
          <w:iCs/>
          <w:lang w:val="en-GB"/>
        </w:rPr>
        <w:t xml:space="preserve"> Over 3000 slots, more than 1.3 dB average gain can be obtained in the Back-Off compared to CP-OFDM and the corresponding average network energy saving obtained from the different instants of dynamic Back-Off over 3000 slots can reach 16%.</w:t>
      </w:r>
    </w:p>
    <w:p w14:paraId="233F7BEA" w14:textId="77777777" w:rsidR="00E231E7" w:rsidRPr="00FB6433" w:rsidRDefault="00E231E7" w:rsidP="00E231E7">
      <w:pPr>
        <w:spacing w:line="276" w:lineRule="auto"/>
        <w:jc w:val="both"/>
        <w:rPr>
          <w:rFonts w:asciiTheme="majorBidi" w:hAnsiTheme="majorBidi" w:cstheme="majorBidi"/>
          <w:b/>
          <w:bCs/>
          <w:i/>
          <w:iCs/>
          <w:lang w:val="en-GB"/>
        </w:rPr>
      </w:pPr>
      <w:r w:rsidRPr="00FB6433">
        <w:rPr>
          <w:rFonts w:asciiTheme="majorBidi" w:eastAsia="MS Mincho" w:hAnsiTheme="majorBidi" w:cstheme="majorBidi"/>
          <w:b/>
          <w:bCs/>
          <w:i/>
          <w:iCs/>
          <w:u w:val="single"/>
          <w:lang w:val="en-GB"/>
        </w:rPr>
        <w:t xml:space="preserve">Observation </w:t>
      </w:r>
      <w:r>
        <w:rPr>
          <w:rFonts w:asciiTheme="majorBidi" w:eastAsia="MS Mincho" w:hAnsiTheme="majorBidi" w:cstheme="majorBidi"/>
          <w:b/>
          <w:bCs/>
          <w:i/>
          <w:iCs/>
          <w:u w:val="single"/>
          <w:lang w:val="en-GB"/>
        </w:rPr>
        <w:t>10</w:t>
      </w:r>
      <w:r w:rsidRPr="00FB6433">
        <w:rPr>
          <w:rFonts w:asciiTheme="majorBidi" w:eastAsia="MS Mincho" w:hAnsiTheme="majorBidi" w:cstheme="majorBidi"/>
          <w:b/>
          <w:bCs/>
          <w:i/>
          <w:iCs/>
          <w:u w:val="single"/>
          <w:lang w:val="en-GB"/>
        </w:rPr>
        <w:t>:</w:t>
      </w:r>
      <w:r w:rsidRPr="00FB6433">
        <w:rPr>
          <w:lang w:val="en-GB"/>
        </w:rPr>
        <w:t xml:space="preserve"> </w:t>
      </w:r>
      <w:r w:rsidRPr="00FB6433">
        <w:rPr>
          <w:rFonts w:asciiTheme="majorBidi" w:eastAsia="MS Mincho" w:hAnsiTheme="majorBidi" w:cstheme="majorBidi"/>
          <w:b/>
          <w:bCs/>
          <w:i/>
          <w:iCs/>
          <w:lang w:val="en-GB"/>
        </w:rPr>
        <w:t xml:space="preserve">Sub-band/group based DFT scheme achieves approximately a 2.75 dB cubic metric (CM) gain compared to the CP-OFDM waveform, and a 1.31–2.68 dB gain over per UE DFT-S-OFDM which </w:t>
      </w:r>
      <w:r w:rsidRPr="00FB6433">
        <w:rPr>
          <w:rFonts w:asciiTheme="majorBidi" w:hAnsiTheme="majorBidi" w:cstheme="majorBidi"/>
          <w:b/>
          <w:bCs/>
          <w:i/>
          <w:iCs/>
          <w:lang w:val="en-GB"/>
        </w:rPr>
        <w:t>translates into reductions of more than 30% in the number of repetitions required to achieve a 10% BLER.</w:t>
      </w:r>
    </w:p>
    <w:p w14:paraId="357F95C3" w14:textId="77777777" w:rsidR="00E231E7" w:rsidRPr="00FB6433" w:rsidRDefault="00E231E7" w:rsidP="00E231E7">
      <w:pPr>
        <w:spacing w:line="276" w:lineRule="auto"/>
        <w:jc w:val="both"/>
        <w:rPr>
          <w:rFonts w:asciiTheme="majorBidi" w:hAnsiTheme="majorBidi" w:cstheme="majorBidi"/>
          <w:b/>
          <w:bCs/>
          <w:i/>
          <w:iCs/>
          <w:szCs w:val="20"/>
          <w:lang w:val="en-GB"/>
        </w:rPr>
      </w:pPr>
      <w:r w:rsidRPr="00FB6433">
        <w:rPr>
          <w:rFonts w:asciiTheme="majorBidi" w:hAnsiTheme="majorBidi" w:cstheme="majorBidi"/>
          <w:b/>
          <w:bCs/>
          <w:i/>
          <w:iCs/>
          <w:szCs w:val="20"/>
          <w:u w:val="single"/>
          <w:lang w:val="en-GB"/>
        </w:rPr>
        <w:t xml:space="preserve">Observation </w:t>
      </w:r>
      <w:r>
        <w:rPr>
          <w:rFonts w:asciiTheme="majorBidi" w:hAnsiTheme="majorBidi" w:cstheme="majorBidi"/>
          <w:b/>
          <w:bCs/>
          <w:i/>
          <w:iCs/>
          <w:szCs w:val="20"/>
          <w:u w:val="single"/>
          <w:lang w:val="en-GB"/>
        </w:rPr>
        <w:t>11</w:t>
      </w:r>
      <w:r w:rsidRPr="00FB6433">
        <w:rPr>
          <w:rFonts w:asciiTheme="majorBidi" w:hAnsiTheme="majorBidi" w:cstheme="majorBidi"/>
          <w:b/>
          <w:bCs/>
          <w:i/>
          <w:iCs/>
          <w:szCs w:val="20"/>
          <w:u w:val="single"/>
          <w:lang w:val="en-GB"/>
        </w:rPr>
        <w:t>:</w:t>
      </w:r>
      <w:r w:rsidRPr="00FB6433">
        <w:rPr>
          <w:rFonts w:asciiTheme="majorBidi" w:hAnsiTheme="majorBidi" w:cstheme="majorBidi"/>
          <w:b/>
          <w:bCs/>
          <w:i/>
          <w:iCs/>
          <w:szCs w:val="20"/>
          <w:lang w:val="en-GB"/>
        </w:rPr>
        <w:t xml:space="preserve"> W</w:t>
      </w:r>
      <w:r w:rsidRPr="00FB6433">
        <w:rPr>
          <w:rFonts w:asciiTheme="majorBidi" w:eastAsia="DengXian" w:hAnsiTheme="majorBidi" w:cstheme="majorBidi"/>
          <w:b/>
          <w:bCs/>
          <w:i/>
          <w:iCs/>
          <w:szCs w:val="20"/>
          <w:lang w:val="en-GB" w:eastAsia="zh-CN"/>
        </w:rPr>
        <w:t>ith selected mapping scheme, t</w:t>
      </w:r>
      <w:r w:rsidRPr="00FB6433">
        <w:rPr>
          <w:rFonts w:asciiTheme="majorBidi" w:hAnsiTheme="majorBidi" w:cstheme="majorBidi"/>
          <w:b/>
          <w:bCs/>
          <w:i/>
          <w:iCs/>
          <w:szCs w:val="20"/>
          <w:lang w:val="en-GB"/>
        </w:rPr>
        <w:t>he</w:t>
      </w:r>
      <w:r w:rsidRPr="00FB6433">
        <w:rPr>
          <w:rFonts w:asciiTheme="majorBidi" w:eastAsia="DengXian" w:hAnsiTheme="majorBidi" w:cstheme="majorBidi"/>
          <w:b/>
          <w:bCs/>
          <w:i/>
          <w:iCs/>
          <w:szCs w:val="20"/>
          <w:lang w:val="en-GB" w:eastAsia="zh-CN"/>
        </w:rPr>
        <w:t xml:space="preserve"> n</w:t>
      </w:r>
      <w:r w:rsidRPr="00FB6433">
        <w:rPr>
          <w:rFonts w:asciiTheme="majorBidi" w:hAnsiTheme="majorBidi" w:cstheme="majorBidi"/>
          <w:b/>
          <w:bCs/>
          <w:i/>
          <w:iCs/>
          <w:szCs w:val="20"/>
          <w:lang w:val="en-GB"/>
        </w:rPr>
        <w:t xml:space="preserve">umber of used sequences is important for PAPR/CM reduction, e.g., a gap of 0.5dB can be seen between 8 and 4 sequences. </w:t>
      </w:r>
    </w:p>
    <w:p w14:paraId="2A9BA233" w14:textId="77777777" w:rsidR="00E231E7" w:rsidRDefault="00E231E7" w:rsidP="00E231E7">
      <w:pPr>
        <w:pStyle w:val="ListParagraph"/>
        <w:spacing w:line="276" w:lineRule="auto"/>
        <w:ind w:left="0"/>
        <w:jc w:val="both"/>
        <w:rPr>
          <w:rFonts w:asciiTheme="majorBidi" w:eastAsia="MS Mincho" w:hAnsiTheme="majorBidi" w:cstheme="majorBidi"/>
          <w:b/>
          <w:bCs/>
          <w:i/>
          <w:iCs/>
          <w:sz w:val="20"/>
          <w:szCs w:val="20"/>
          <w:lang w:val="en-GB"/>
        </w:rPr>
      </w:pPr>
      <w:r w:rsidRPr="00FB6433">
        <w:rPr>
          <w:rFonts w:asciiTheme="majorBidi" w:eastAsia="MS Mincho" w:hAnsiTheme="majorBidi" w:cstheme="majorBidi"/>
          <w:b/>
          <w:bCs/>
          <w:i/>
          <w:iCs/>
          <w:sz w:val="20"/>
          <w:szCs w:val="20"/>
          <w:u w:val="single"/>
          <w:lang w:val="en-GB"/>
        </w:rPr>
        <w:t xml:space="preserve">Observation </w:t>
      </w:r>
      <w:r>
        <w:rPr>
          <w:rFonts w:asciiTheme="majorBidi" w:eastAsia="MS Mincho" w:hAnsiTheme="majorBidi" w:cstheme="majorBidi"/>
          <w:b/>
          <w:bCs/>
          <w:i/>
          <w:iCs/>
          <w:sz w:val="20"/>
          <w:szCs w:val="20"/>
          <w:u w:val="single"/>
          <w:lang w:val="en-GB"/>
        </w:rPr>
        <w:t>12</w:t>
      </w:r>
      <w:r w:rsidRPr="00FB6433">
        <w:rPr>
          <w:rFonts w:asciiTheme="majorBidi" w:eastAsia="MS Mincho" w:hAnsiTheme="majorBidi" w:cstheme="majorBidi"/>
          <w:b/>
          <w:bCs/>
          <w:i/>
          <w:iCs/>
          <w:sz w:val="20"/>
          <w:szCs w:val="20"/>
          <w:u w:val="single"/>
          <w:lang w:val="en-GB"/>
        </w:rPr>
        <w:t>:</w:t>
      </w:r>
      <w:r w:rsidRPr="00FB6433">
        <w:rPr>
          <w:rFonts w:asciiTheme="majorBidi" w:eastAsia="MS Mincho" w:hAnsiTheme="majorBidi" w:cstheme="majorBidi"/>
          <w:b/>
          <w:bCs/>
          <w:i/>
          <w:iCs/>
          <w:sz w:val="20"/>
          <w:szCs w:val="20"/>
          <w:lang w:val="en-GB"/>
        </w:rPr>
        <w:t xml:space="preserve"> FDSS using conventional filter methods (e., root-raised cosine, Hamming, Hanning, etc.) can give a good reduction in PAPR, however, the reduction of CM can be minor in some cases.</w:t>
      </w:r>
    </w:p>
    <w:p w14:paraId="55F4D36C" w14:textId="77777777" w:rsidR="00E231E7" w:rsidRPr="00FB6433" w:rsidRDefault="00E231E7" w:rsidP="00E231E7">
      <w:pPr>
        <w:pStyle w:val="ListParagraph"/>
        <w:spacing w:line="276" w:lineRule="auto"/>
        <w:ind w:left="0"/>
        <w:jc w:val="both"/>
        <w:rPr>
          <w:rFonts w:asciiTheme="majorBidi" w:eastAsia="MS Mincho" w:hAnsiTheme="majorBidi" w:cstheme="majorBidi"/>
          <w:b/>
          <w:bCs/>
          <w:i/>
          <w:iCs/>
          <w:sz w:val="20"/>
          <w:szCs w:val="20"/>
          <w:lang w:val="en-GB"/>
        </w:rPr>
      </w:pPr>
    </w:p>
    <w:p w14:paraId="39B0B3E7" w14:textId="1C710F3E" w:rsidR="00E231E7" w:rsidRPr="00E231E7" w:rsidRDefault="00E231E7" w:rsidP="00E231E7">
      <w:pPr>
        <w:spacing w:line="276" w:lineRule="auto"/>
        <w:jc w:val="both"/>
        <w:rPr>
          <w:rFonts w:asciiTheme="majorBidi" w:hAnsiTheme="majorBidi" w:cstheme="majorBidi"/>
          <w:b/>
          <w:bCs/>
          <w:i/>
          <w:iCs/>
          <w:szCs w:val="20"/>
          <w:lang w:val="en-GB"/>
        </w:rPr>
      </w:pPr>
      <w:r w:rsidRPr="00FB6433">
        <w:rPr>
          <w:rFonts w:asciiTheme="majorBidi" w:hAnsiTheme="majorBidi" w:cstheme="majorBidi"/>
          <w:b/>
          <w:bCs/>
          <w:i/>
          <w:iCs/>
          <w:szCs w:val="20"/>
          <w:u w:val="single"/>
          <w:lang w:val="en-GB"/>
        </w:rPr>
        <w:t>Proposal 1:</w:t>
      </w:r>
      <w:r w:rsidRPr="00FB6433">
        <w:rPr>
          <w:rFonts w:asciiTheme="majorBidi" w:hAnsiTheme="majorBidi" w:cstheme="majorBidi"/>
          <w:b/>
          <w:bCs/>
          <w:i/>
          <w:iCs/>
          <w:szCs w:val="20"/>
          <w:lang w:val="en-GB"/>
        </w:rPr>
        <w:t xml:space="preserve"> Study waveform enhancement techniques targeting 6GR coverage enhancement, energy efficiency improvement and support of sensing while maintaining compatibility with current waveforms’ structures, complexity constraints, and support of MRSS.</w:t>
      </w:r>
    </w:p>
    <w:p w14:paraId="1EE99E10" w14:textId="1074D946" w:rsidR="00C46798" w:rsidRPr="00FB6433" w:rsidRDefault="00C46798" w:rsidP="00E231E7">
      <w:pPr>
        <w:spacing w:line="276" w:lineRule="auto"/>
        <w:jc w:val="both"/>
        <w:rPr>
          <w:rFonts w:asciiTheme="majorBidi" w:eastAsia="MS Mincho" w:hAnsiTheme="majorBidi" w:cstheme="majorBidi"/>
          <w:b/>
          <w:bCs/>
          <w:i/>
          <w:iCs/>
          <w:lang w:val="en-GB"/>
        </w:rPr>
      </w:pPr>
      <w:r w:rsidRPr="00FB6433">
        <w:rPr>
          <w:rFonts w:asciiTheme="majorBidi" w:eastAsia="Arial" w:hAnsiTheme="majorBidi" w:cstheme="majorBidi"/>
          <w:b/>
          <w:bCs/>
          <w:i/>
          <w:iCs/>
          <w:u w:val="single"/>
          <w:lang w:val="en-GB"/>
        </w:rPr>
        <w:t>Proposal 2:</w:t>
      </w:r>
      <w:r w:rsidRPr="00FB6433">
        <w:rPr>
          <w:rFonts w:asciiTheme="majorBidi" w:eastAsia="Arial" w:hAnsiTheme="majorBidi" w:cstheme="majorBidi"/>
          <w:b/>
          <w:bCs/>
          <w:i/>
          <w:iCs/>
          <w:lang w:val="en-GB"/>
        </w:rPr>
        <w:t xml:space="preserve"> Study adopting DFT-s-OFDM for at least DL data channel (PDSCH)</w:t>
      </w:r>
      <w:r w:rsidR="00CE0C5F">
        <w:rPr>
          <w:rFonts w:asciiTheme="majorBidi" w:eastAsia="Arial" w:hAnsiTheme="majorBidi" w:cstheme="majorBidi"/>
          <w:b/>
          <w:bCs/>
          <w:i/>
          <w:iCs/>
          <w:lang w:val="en-GB"/>
        </w:rPr>
        <w:t xml:space="preserve"> </w:t>
      </w:r>
      <w:r w:rsidR="00CE0C5F">
        <w:rPr>
          <w:rFonts w:asciiTheme="majorBidi" w:eastAsia="Arial" w:hAnsiTheme="majorBidi" w:cstheme="majorBidi"/>
          <w:b/>
          <w:bCs/>
          <w:i/>
          <w:iCs/>
          <w:lang w:val="en-GB"/>
        </w:rPr>
        <w:t>for low data rate MBB, IoT, NTN</w:t>
      </w:r>
      <w:r w:rsidR="00CE0C5F">
        <w:rPr>
          <w:rFonts w:asciiTheme="majorBidi" w:eastAsia="Arial" w:hAnsiTheme="majorBidi" w:cstheme="majorBidi"/>
          <w:b/>
          <w:bCs/>
          <w:i/>
          <w:iCs/>
          <w:lang w:val="en-GB"/>
        </w:rPr>
        <w:t>.</w:t>
      </w:r>
    </w:p>
    <w:p w14:paraId="3E91AEBD" w14:textId="77777777" w:rsidR="00E231E7" w:rsidRPr="00FB6433" w:rsidRDefault="00E231E7" w:rsidP="00E231E7">
      <w:pPr>
        <w:spacing w:line="276" w:lineRule="auto"/>
        <w:jc w:val="both"/>
        <w:rPr>
          <w:rFonts w:asciiTheme="majorBidi" w:eastAsia="Arial" w:hAnsiTheme="majorBidi" w:cstheme="majorBidi"/>
          <w:b/>
          <w:bCs/>
          <w:i/>
          <w:iCs/>
          <w:lang w:val="en-GB"/>
        </w:rPr>
      </w:pPr>
      <w:r w:rsidRPr="00FB6433">
        <w:rPr>
          <w:rFonts w:asciiTheme="majorBidi" w:eastAsia="Arial" w:hAnsiTheme="majorBidi" w:cstheme="majorBidi"/>
          <w:b/>
          <w:bCs/>
          <w:i/>
          <w:iCs/>
          <w:u w:val="single"/>
          <w:lang w:val="en-GB"/>
        </w:rPr>
        <w:lastRenderedPageBreak/>
        <w:t>Proposal 3:</w:t>
      </w:r>
      <w:r w:rsidRPr="00FB6433">
        <w:rPr>
          <w:rFonts w:asciiTheme="majorBidi" w:eastAsia="Arial" w:hAnsiTheme="majorBidi" w:cstheme="majorBidi"/>
          <w:b/>
          <w:bCs/>
          <w:i/>
          <w:iCs/>
          <w:lang w:val="en-GB"/>
        </w:rPr>
        <w:t xml:space="preserve"> For DFT-s-OFDM in DL, study adopting UE multiplexing using </w:t>
      </w:r>
    </w:p>
    <w:p w14:paraId="75E955D5" w14:textId="77777777" w:rsidR="00E231E7" w:rsidRPr="00FB6433" w:rsidRDefault="00E231E7" w:rsidP="00E231E7">
      <w:pPr>
        <w:pStyle w:val="ListParagraph"/>
        <w:numPr>
          <w:ilvl w:val="0"/>
          <w:numId w:val="32"/>
        </w:numPr>
        <w:spacing w:line="276" w:lineRule="auto"/>
        <w:jc w:val="both"/>
        <w:rPr>
          <w:rFonts w:asciiTheme="majorBidi" w:eastAsia="Arial" w:hAnsiTheme="majorBidi" w:cstheme="majorBidi"/>
          <w:b/>
          <w:bCs/>
          <w:i/>
          <w:iCs/>
          <w:sz w:val="20"/>
          <w:lang w:val="en-GB"/>
        </w:rPr>
      </w:pPr>
      <w:r w:rsidRPr="00FB6433">
        <w:rPr>
          <w:rFonts w:asciiTheme="majorBidi" w:eastAsia="Arial" w:hAnsiTheme="majorBidi" w:cstheme="majorBidi"/>
          <w:b/>
          <w:bCs/>
          <w:i/>
          <w:iCs/>
          <w:sz w:val="20"/>
          <w:lang w:val="en-GB"/>
        </w:rPr>
        <w:t>TDM with per UE DFT</w:t>
      </w:r>
    </w:p>
    <w:p w14:paraId="138ED008" w14:textId="77777777" w:rsidR="00E231E7" w:rsidRPr="00FB6433" w:rsidRDefault="00E231E7" w:rsidP="00E231E7">
      <w:pPr>
        <w:pStyle w:val="ListParagraph"/>
        <w:numPr>
          <w:ilvl w:val="0"/>
          <w:numId w:val="32"/>
        </w:numPr>
        <w:spacing w:line="276" w:lineRule="auto"/>
        <w:jc w:val="both"/>
        <w:rPr>
          <w:rFonts w:asciiTheme="majorBidi" w:eastAsia="Arial" w:hAnsiTheme="majorBidi" w:cstheme="majorBidi"/>
          <w:b/>
          <w:bCs/>
          <w:i/>
          <w:iCs/>
          <w:sz w:val="20"/>
          <w:lang w:val="en-GB"/>
        </w:rPr>
      </w:pPr>
      <w:r w:rsidRPr="00FB6433">
        <w:rPr>
          <w:rFonts w:asciiTheme="majorBidi" w:eastAsia="Arial" w:hAnsiTheme="majorBidi" w:cstheme="majorBidi"/>
          <w:b/>
          <w:bCs/>
          <w:i/>
          <w:iCs/>
          <w:sz w:val="20"/>
          <w:lang w:val="en-GB"/>
        </w:rPr>
        <w:t xml:space="preserve">FDM with per UE DFT </w:t>
      </w:r>
    </w:p>
    <w:p w14:paraId="38934087" w14:textId="1AC7C86A" w:rsidR="00C46798" w:rsidRPr="005662AB" w:rsidRDefault="00E231E7" w:rsidP="005662AB">
      <w:pPr>
        <w:pStyle w:val="ListParagraph"/>
        <w:numPr>
          <w:ilvl w:val="0"/>
          <w:numId w:val="32"/>
        </w:numPr>
        <w:spacing w:line="276" w:lineRule="auto"/>
        <w:jc w:val="both"/>
        <w:rPr>
          <w:rFonts w:asciiTheme="majorBidi" w:eastAsia="Arial" w:hAnsiTheme="majorBidi" w:cstheme="majorBidi"/>
          <w:b/>
          <w:bCs/>
          <w:i/>
          <w:iCs/>
          <w:sz w:val="20"/>
          <w:lang w:val="en-GB"/>
        </w:rPr>
      </w:pPr>
      <w:r w:rsidRPr="00FB6433">
        <w:rPr>
          <w:rFonts w:asciiTheme="majorBidi" w:eastAsia="Arial" w:hAnsiTheme="majorBidi" w:cstheme="majorBidi"/>
          <w:b/>
          <w:bCs/>
          <w:i/>
          <w:iCs/>
          <w:sz w:val="20"/>
          <w:lang w:val="en-GB"/>
        </w:rPr>
        <w:t>FDM with DFT grouping of multiple UEs</w:t>
      </w:r>
      <w:r w:rsidRPr="005662AB">
        <w:rPr>
          <w:rFonts w:asciiTheme="majorBidi" w:eastAsia="MS Mincho" w:hAnsiTheme="majorBidi" w:cstheme="majorBidi"/>
          <w:b/>
          <w:bCs/>
          <w:i/>
          <w:iCs/>
          <w:u w:val="single"/>
          <w:lang w:val="en-GB"/>
        </w:rPr>
        <w:t xml:space="preserve"> </w:t>
      </w:r>
    </w:p>
    <w:p w14:paraId="2596FE79" w14:textId="52292B1E" w:rsidR="00C46798" w:rsidRPr="00FB6433" w:rsidRDefault="00C46798" w:rsidP="00E231E7">
      <w:pPr>
        <w:spacing w:line="276" w:lineRule="auto"/>
        <w:jc w:val="both"/>
        <w:rPr>
          <w:rFonts w:asciiTheme="majorBidi" w:hAnsiTheme="majorBidi" w:cstheme="majorBidi"/>
          <w:b/>
          <w:bCs/>
          <w:i/>
          <w:iCs/>
          <w:szCs w:val="20"/>
          <w:lang w:val="en-GB"/>
        </w:rPr>
      </w:pPr>
      <w:r w:rsidRPr="00FB6433">
        <w:rPr>
          <w:rFonts w:asciiTheme="majorBidi" w:hAnsiTheme="majorBidi" w:cstheme="majorBidi"/>
          <w:b/>
          <w:bCs/>
          <w:i/>
          <w:iCs/>
          <w:szCs w:val="20"/>
          <w:u w:val="single"/>
          <w:lang w:val="en-GB"/>
        </w:rPr>
        <w:t>Proposal 4:</w:t>
      </w:r>
      <w:r w:rsidRPr="00FB6433">
        <w:rPr>
          <w:rFonts w:asciiTheme="majorBidi" w:hAnsiTheme="majorBidi" w:cstheme="majorBidi"/>
          <w:b/>
          <w:bCs/>
          <w:i/>
          <w:iCs/>
          <w:szCs w:val="20"/>
          <w:lang w:val="en-GB"/>
        </w:rPr>
        <w:t xml:space="preserve"> Evaluate the feasibility of DFT-s-OFDM in DL for NTN and IoT use cases, focusing on coverage enhancement, NES, and UE power saving.</w:t>
      </w:r>
    </w:p>
    <w:p w14:paraId="1146DF77" w14:textId="31C4F7EE" w:rsidR="00712710" w:rsidRPr="00E231E7" w:rsidRDefault="00C46798" w:rsidP="00E231E7">
      <w:pPr>
        <w:spacing w:line="276" w:lineRule="auto"/>
        <w:jc w:val="both"/>
        <w:rPr>
          <w:sz w:val="18"/>
          <w:szCs w:val="20"/>
          <w:lang w:val="en-GB"/>
        </w:rPr>
      </w:pPr>
      <w:r w:rsidRPr="00FB6433">
        <w:rPr>
          <w:rFonts w:asciiTheme="majorBidi" w:hAnsiTheme="majorBidi" w:cstheme="majorBidi"/>
          <w:b/>
          <w:bCs/>
          <w:i/>
          <w:iCs/>
          <w:szCs w:val="20"/>
          <w:u w:val="single"/>
          <w:lang w:val="en-GB"/>
        </w:rPr>
        <w:t xml:space="preserve">Proposal </w:t>
      </w:r>
      <w:r w:rsidR="006367E2" w:rsidRPr="00FB6433">
        <w:rPr>
          <w:rFonts w:asciiTheme="majorBidi" w:hAnsiTheme="majorBidi" w:cstheme="majorBidi"/>
          <w:b/>
          <w:bCs/>
          <w:i/>
          <w:iCs/>
          <w:szCs w:val="20"/>
          <w:u w:val="single"/>
          <w:lang w:val="en-GB"/>
        </w:rPr>
        <w:t>5</w:t>
      </w:r>
      <w:r w:rsidRPr="00FB6433">
        <w:rPr>
          <w:rFonts w:asciiTheme="majorBidi" w:hAnsiTheme="majorBidi" w:cstheme="majorBidi"/>
          <w:b/>
          <w:bCs/>
          <w:i/>
          <w:iCs/>
          <w:szCs w:val="20"/>
          <w:u w:val="single"/>
          <w:lang w:val="en-GB"/>
        </w:rPr>
        <w:t>:</w:t>
      </w:r>
      <w:r w:rsidRPr="00FB6433">
        <w:rPr>
          <w:rFonts w:asciiTheme="majorBidi" w:hAnsiTheme="majorBidi" w:cstheme="majorBidi"/>
          <w:b/>
          <w:bCs/>
          <w:i/>
          <w:iCs/>
          <w:szCs w:val="20"/>
          <w:lang w:val="en-GB"/>
        </w:rPr>
        <w:t xml:space="preserve"> Study and evaluate CP-OFDM waveform enhancement techniques including PAPR/CM reduction techniques such as Selected Mapping (SLM) and Tone Reservation (TR)</w:t>
      </w:r>
      <w:r w:rsidRPr="00FB6433">
        <w:rPr>
          <w:rFonts w:asciiTheme="majorBidi" w:eastAsia="DengXian" w:hAnsiTheme="majorBidi" w:cstheme="majorBidi"/>
          <w:b/>
          <w:bCs/>
          <w:i/>
          <w:iCs/>
          <w:szCs w:val="20"/>
          <w:lang w:val="en-GB" w:eastAsia="zh-CN"/>
        </w:rPr>
        <w:t xml:space="preserve"> for </w:t>
      </w:r>
      <w:r w:rsidRPr="00FB6433">
        <w:rPr>
          <w:rFonts w:asciiTheme="majorBidi" w:hAnsiTheme="majorBidi" w:cstheme="majorBidi"/>
          <w:b/>
          <w:bCs/>
          <w:i/>
          <w:iCs/>
          <w:szCs w:val="20"/>
          <w:lang w:val="en-GB"/>
        </w:rPr>
        <w:t xml:space="preserve">coverage </w:t>
      </w:r>
      <w:r w:rsidRPr="00FB6433">
        <w:rPr>
          <w:rFonts w:asciiTheme="majorBidi" w:eastAsia="DengXian" w:hAnsiTheme="majorBidi" w:cstheme="majorBidi"/>
          <w:b/>
          <w:bCs/>
          <w:i/>
          <w:iCs/>
          <w:szCs w:val="20"/>
          <w:lang w:val="en-GB" w:eastAsia="zh-CN"/>
        </w:rPr>
        <w:t xml:space="preserve">enhancement </w:t>
      </w:r>
      <w:r w:rsidRPr="00FB6433">
        <w:rPr>
          <w:rFonts w:asciiTheme="majorBidi" w:hAnsiTheme="majorBidi" w:cstheme="majorBidi"/>
          <w:b/>
          <w:bCs/>
          <w:i/>
          <w:iCs/>
          <w:szCs w:val="20"/>
          <w:lang w:val="en-GB"/>
        </w:rPr>
        <w:t>and energy efficiency</w:t>
      </w:r>
      <w:r w:rsidRPr="00FB6433">
        <w:rPr>
          <w:rFonts w:asciiTheme="majorBidi" w:eastAsia="DengXian" w:hAnsiTheme="majorBidi" w:cstheme="majorBidi"/>
          <w:b/>
          <w:bCs/>
          <w:i/>
          <w:iCs/>
          <w:szCs w:val="20"/>
          <w:lang w:val="en-GB" w:eastAsia="zh-CN"/>
        </w:rPr>
        <w:t xml:space="preserve"> improvement, and compare to implementation-based techniques in terms of complexity, signal distortion, and spectral efficiency.</w:t>
      </w:r>
    </w:p>
    <w:p w14:paraId="06F9B816" w14:textId="19C7F413" w:rsidR="0012242C" w:rsidRPr="00FB6433" w:rsidRDefault="00C46798" w:rsidP="00712710">
      <w:pPr>
        <w:spacing w:line="276" w:lineRule="auto"/>
        <w:jc w:val="both"/>
        <w:rPr>
          <w:rFonts w:asciiTheme="majorBidi" w:hAnsiTheme="majorBidi" w:cstheme="majorBidi"/>
          <w:b/>
          <w:bCs/>
          <w:i/>
          <w:iCs/>
          <w:szCs w:val="20"/>
          <w:lang w:val="en-GB"/>
        </w:rPr>
      </w:pPr>
      <w:r w:rsidRPr="00FB6433">
        <w:rPr>
          <w:rFonts w:asciiTheme="majorBidi" w:hAnsiTheme="majorBidi" w:cstheme="majorBidi"/>
          <w:b/>
          <w:bCs/>
          <w:i/>
          <w:iCs/>
          <w:szCs w:val="20"/>
          <w:u w:val="single"/>
          <w:lang w:val="en-GB"/>
        </w:rPr>
        <w:t xml:space="preserve">Proposal </w:t>
      </w:r>
      <w:r w:rsidR="006367E2" w:rsidRPr="00FB6433">
        <w:rPr>
          <w:rFonts w:asciiTheme="majorBidi" w:hAnsiTheme="majorBidi" w:cstheme="majorBidi"/>
          <w:b/>
          <w:bCs/>
          <w:i/>
          <w:iCs/>
          <w:szCs w:val="20"/>
          <w:u w:val="single"/>
          <w:lang w:val="en-GB"/>
        </w:rPr>
        <w:t>6</w:t>
      </w:r>
      <w:r w:rsidRPr="00FB6433">
        <w:rPr>
          <w:rFonts w:asciiTheme="majorBidi" w:hAnsiTheme="majorBidi" w:cstheme="majorBidi"/>
          <w:b/>
          <w:bCs/>
          <w:i/>
          <w:iCs/>
          <w:szCs w:val="20"/>
          <w:lang w:val="en-GB"/>
        </w:rPr>
        <w:t>: Study enhancing DFT-s-OFDM waveform by incorporating PAPR/CM reduction techniques such as FDSS, DFT precoder extension, etc.</w:t>
      </w:r>
    </w:p>
    <w:p w14:paraId="14DA451C" w14:textId="26C8B521" w:rsidR="006367E2" w:rsidRPr="00FB6433" w:rsidRDefault="006367E2" w:rsidP="006367E2">
      <w:pPr>
        <w:pStyle w:val="ListParagraph"/>
        <w:spacing w:line="276" w:lineRule="auto"/>
        <w:ind w:left="0"/>
        <w:jc w:val="both"/>
        <w:rPr>
          <w:rFonts w:asciiTheme="majorBidi" w:eastAsia="MS Mincho" w:hAnsiTheme="majorBidi" w:cstheme="majorBidi"/>
          <w:b/>
          <w:bCs/>
          <w:i/>
          <w:iCs/>
          <w:sz w:val="20"/>
          <w:szCs w:val="20"/>
          <w:lang w:val="en-GB"/>
        </w:rPr>
      </w:pPr>
      <w:r w:rsidRPr="00FB6433">
        <w:rPr>
          <w:rFonts w:asciiTheme="majorBidi" w:eastAsia="MS Mincho" w:hAnsiTheme="majorBidi" w:cstheme="majorBidi"/>
          <w:b/>
          <w:bCs/>
          <w:i/>
          <w:iCs/>
          <w:sz w:val="20"/>
          <w:szCs w:val="20"/>
          <w:u w:val="single"/>
          <w:lang w:val="en-GB"/>
        </w:rPr>
        <w:t>Proposal 7:</w:t>
      </w:r>
      <w:r w:rsidRPr="00FB6433">
        <w:rPr>
          <w:rFonts w:asciiTheme="majorBidi" w:eastAsia="MS Mincho" w:hAnsiTheme="majorBidi" w:cstheme="majorBidi"/>
          <w:b/>
          <w:bCs/>
          <w:i/>
          <w:iCs/>
          <w:sz w:val="20"/>
          <w:szCs w:val="20"/>
          <w:lang w:val="en-GB"/>
        </w:rPr>
        <w:t xml:space="preserve"> The study and evaluation of waveform enhancements should focus on CM characteristic of the waveform</w:t>
      </w:r>
    </w:p>
    <w:p w14:paraId="6C36FECF" w14:textId="77777777" w:rsidR="006367E2" w:rsidRPr="00FB6433" w:rsidRDefault="006367E2" w:rsidP="00712710">
      <w:pPr>
        <w:spacing w:line="276" w:lineRule="auto"/>
        <w:jc w:val="both"/>
        <w:rPr>
          <w:rFonts w:asciiTheme="majorBidi" w:hAnsiTheme="majorBidi" w:cstheme="majorBidi"/>
          <w:b/>
          <w:bCs/>
          <w:i/>
          <w:iCs/>
          <w:szCs w:val="20"/>
          <w:lang w:val="en-GB"/>
        </w:rPr>
      </w:pPr>
    </w:p>
    <w:p w14:paraId="18E5A3D6" w14:textId="77777777" w:rsidR="00C92E16" w:rsidRPr="00FB6433" w:rsidRDefault="00C92E16" w:rsidP="0012242C">
      <w:pPr>
        <w:pStyle w:val="Heading1"/>
        <w:spacing w:line="276" w:lineRule="auto"/>
        <w:ind w:left="0" w:firstLine="0"/>
        <w:rPr>
          <w:rFonts w:cs="Arial"/>
        </w:rPr>
      </w:pPr>
      <w:r w:rsidRPr="00FB6433">
        <w:rPr>
          <w:rFonts w:cs="Arial"/>
        </w:rPr>
        <w:t>References</w:t>
      </w:r>
    </w:p>
    <w:p w14:paraId="3CCAF939" w14:textId="247D1802" w:rsidR="00C92E16" w:rsidRPr="00FB6433" w:rsidRDefault="00C92E16" w:rsidP="00C92E16">
      <w:pPr>
        <w:numPr>
          <w:ilvl w:val="0"/>
          <w:numId w:val="13"/>
        </w:numPr>
        <w:overflowPunct w:val="0"/>
        <w:autoSpaceDE w:val="0"/>
        <w:autoSpaceDN w:val="0"/>
        <w:adjustRightInd w:val="0"/>
        <w:spacing w:before="100" w:beforeAutospacing="1" w:after="100" w:afterAutospacing="1" w:line="276" w:lineRule="auto"/>
        <w:textAlignment w:val="baseline"/>
        <w:rPr>
          <w:rFonts w:asciiTheme="majorBidi" w:hAnsiTheme="majorBidi" w:cstheme="majorBidi"/>
          <w:szCs w:val="20"/>
          <w:lang w:val="en-GB"/>
        </w:rPr>
      </w:pPr>
      <w:r w:rsidRPr="00FB6433">
        <w:rPr>
          <w:rFonts w:asciiTheme="majorBidi" w:hAnsiTheme="majorBidi" w:cstheme="majorBidi"/>
          <w:szCs w:val="20"/>
          <w:lang w:val="en-GB"/>
        </w:rPr>
        <w:t>RP-251881</w:t>
      </w:r>
      <w:r w:rsidR="000A6B68" w:rsidRPr="00FB6433">
        <w:rPr>
          <w:rFonts w:asciiTheme="majorBidi" w:hAnsiTheme="majorBidi" w:cstheme="majorBidi"/>
          <w:szCs w:val="20"/>
          <w:lang w:val="en-GB"/>
        </w:rPr>
        <w:t>, New SID: Study on 6G Radio</w:t>
      </w:r>
    </w:p>
    <w:p w14:paraId="1E183285" w14:textId="1E468F88" w:rsidR="008C7443" w:rsidRPr="00FB6433" w:rsidRDefault="008C7443" w:rsidP="00DA09BE">
      <w:pPr>
        <w:pStyle w:val="Heading1"/>
        <w:numPr>
          <w:ilvl w:val="0"/>
          <w:numId w:val="27"/>
        </w:numPr>
        <w:spacing w:line="276" w:lineRule="auto"/>
        <w:rPr>
          <w:rFonts w:cs="Arial"/>
        </w:rPr>
      </w:pPr>
      <w:r w:rsidRPr="00FB6433">
        <w:rPr>
          <w:rFonts w:cs="Arial"/>
        </w:rPr>
        <w:t>Appendix</w:t>
      </w:r>
    </w:p>
    <w:p w14:paraId="6110180E" w14:textId="502E57E8" w:rsidR="008C7443" w:rsidRPr="00FB6433" w:rsidRDefault="008C7443" w:rsidP="008C7443">
      <w:pPr>
        <w:spacing w:line="276" w:lineRule="auto"/>
        <w:jc w:val="both"/>
        <w:rPr>
          <w:rFonts w:cs="Arial"/>
          <w:b/>
          <w:bCs/>
          <w:lang w:val="en-GB"/>
        </w:rPr>
      </w:pPr>
      <w:r w:rsidRPr="00FB6433">
        <w:rPr>
          <w:rFonts w:cs="Arial"/>
          <w:sz w:val="28"/>
          <w:lang w:val="en-GB"/>
        </w:rPr>
        <w:t xml:space="preserve">Coverage </w:t>
      </w:r>
      <w:r w:rsidR="00D85BBE" w:rsidRPr="00FB6433">
        <w:rPr>
          <w:rFonts w:cs="Arial"/>
          <w:sz w:val="28"/>
          <w:lang w:val="en-GB"/>
        </w:rPr>
        <w:t xml:space="preserve">evaluation </w:t>
      </w:r>
      <w:r w:rsidRPr="00FB6433">
        <w:rPr>
          <w:rFonts w:cs="Arial"/>
          <w:sz w:val="28"/>
          <w:lang w:val="en-GB"/>
        </w:rPr>
        <w:t>of DL DFT-s-OFDM</w:t>
      </w:r>
    </w:p>
    <w:p w14:paraId="4177BCD5" w14:textId="36FA8394" w:rsidR="008C7443" w:rsidRPr="00FB6433" w:rsidRDefault="008C7443" w:rsidP="008C7443">
      <w:pPr>
        <w:spacing w:line="276" w:lineRule="auto"/>
        <w:jc w:val="both"/>
        <w:rPr>
          <w:rFonts w:asciiTheme="majorBidi" w:hAnsiTheme="majorBidi" w:cstheme="majorBidi"/>
          <w:lang w:val="en-GB"/>
        </w:rPr>
      </w:pPr>
      <w:r w:rsidRPr="00FB6433">
        <w:rPr>
          <w:rFonts w:asciiTheme="majorBidi" w:hAnsiTheme="majorBidi" w:cstheme="majorBidi"/>
          <w:lang w:val="en-GB"/>
        </w:rPr>
        <w:t xml:space="preserve">To evaluate the gain in DL coverage using DFT-s-OFDM, link level simulation was performed for some DL PDSCH messages using DFT-s-OFDM and compared to CP-OFDM as illustrated in Figure </w:t>
      </w:r>
      <w:r w:rsidR="00C4122F">
        <w:rPr>
          <w:rFonts w:asciiTheme="majorBidi" w:hAnsiTheme="majorBidi" w:cstheme="majorBidi"/>
          <w:lang w:val="en-GB"/>
        </w:rPr>
        <w:t>14</w:t>
      </w:r>
      <w:r w:rsidRPr="00FB6433">
        <w:rPr>
          <w:rFonts w:asciiTheme="majorBidi" w:hAnsiTheme="majorBidi" w:cstheme="majorBidi"/>
          <w:lang w:val="en-GB"/>
        </w:rPr>
        <w:t>. Simulation parameters are summarized in table 2.</w:t>
      </w:r>
    </w:p>
    <w:p w14:paraId="299418DD" w14:textId="77777777" w:rsidR="008C7443" w:rsidRPr="00FB6433" w:rsidRDefault="008C7443" w:rsidP="009B7086">
      <w:pPr>
        <w:pStyle w:val="Caption"/>
        <w:keepNext/>
        <w:jc w:val="center"/>
        <w:rPr>
          <w:rFonts w:asciiTheme="majorBidi" w:hAnsiTheme="majorBidi" w:cstheme="majorBidi"/>
          <w:lang w:val="en-GB"/>
        </w:rPr>
      </w:pPr>
      <w:r w:rsidRPr="00FB6433">
        <w:rPr>
          <w:rFonts w:asciiTheme="majorBidi" w:hAnsiTheme="majorBidi" w:cstheme="majorBidi"/>
          <w:lang w:val="en-GB"/>
        </w:rPr>
        <w:t xml:space="preserve">Table </w:t>
      </w:r>
      <w:r w:rsidRPr="00FB6433">
        <w:rPr>
          <w:rFonts w:asciiTheme="majorBidi" w:hAnsiTheme="majorBidi" w:cstheme="majorBidi"/>
          <w:lang w:val="en-GB"/>
        </w:rPr>
        <w:fldChar w:fldCharType="begin"/>
      </w:r>
      <w:r w:rsidRPr="00FB6433">
        <w:rPr>
          <w:rFonts w:asciiTheme="majorBidi" w:hAnsiTheme="majorBidi" w:cstheme="majorBidi"/>
          <w:lang w:val="en-GB"/>
        </w:rPr>
        <w:instrText xml:space="preserve"> SEQ Table \* ARABIC </w:instrText>
      </w:r>
      <w:r w:rsidRPr="00FB6433">
        <w:rPr>
          <w:rFonts w:asciiTheme="majorBidi" w:hAnsiTheme="majorBidi" w:cstheme="majorBidi"/>
          <w:lang w:val="en-GB"/>
        </w:rPr>
        <w:fldChar w:fldCharType="separate"/>
      </w:r>
      <w:r w:rsidRPr="00FB6433">
        <w:rPr>
          <w:rFonts w:asciiTheme="majorBidi" w:hAnsiTheme="majorBidi" w:cstheme="majorBidi"/>
          <w:lang w:val="en-GB"/>
        </w:rPr>
        <w:t>2</w:t>
      </w:r>
      <w:r w:rsidRPr="00FB6433">
        <w:rPr>
          <w:rFonts w:asciiTheme="majorBidi" w:hAnsiTheme="majorBidi" w:cstheme="majorBidi"/>
          <w:lang w:val="en-GB"/>
        </w:rPr>
        <w:fldChar w:fldCharType="end"/>
      </w:r>
      <w:r w:rsidRPr="00FB6433">
        <w:rPr>
          <w:rFonts w:asciiTheme="majorBidi" w:hAnsiTheme="majorBidi" w:cstheme="majorBidi"/>
          <w:lang w:val="en-GB"/>
        </w:rPr>
        <w:t>: Configurations of the Link level simulated PDSCH</w:t>
      </w:r>
    </w:p>
    <w:tbl>
      <w:tblPr>
        <w:tblStyle w:val="TableGrid"/>
        <w:tblW w:w="9776" w:type="dxa"/>
        <w:shd w:val="clear" w:color="auto" w:fill="F2F2F2" w:themeFill="background1" w:themeFillShade="F2"/>
        <w:tblLook w:val="04A0" w:firstRow="1" w:lastRow="0" w:firstColumn="1" w:lastColumn="0" w:noHBand="0" w:noVBand="1"/>
      </w:tblPr>
      <w:tblGrid>
        <w:gridCol w:w="1522"/>
        <w:gridCol w:w="705"/>
        <w:gridCol w:w="915"/>
        <w:gridCol w:w="1216"/>
        <w:gridCol w:w="718"/>
        <w:gridCol w:w="1206"/>
        <w:gridCol w:w="1245"/>
        <w:gridCol w:w="2249"/>
      </w:tblGrid>
      <w:tr w:rsidR="008C7443" w:rsidRPr="00FB6433" w14:paraId="1ED23C6A" w14:textId="77777777" w:rsidTr="004C0729">
        <w:tc>
          <w:tcPr>
            <w:tcW w:w="1555" w:type="dxa"/>
            <w:shd w:val="clear" w:color="auto" w:fill="BFBFBF" w:themeFill="background1" w:themeFillShade="BF"/>
          </w:tcPr>
          <w:p w14:paraId="318A95D3" w14:textId="77777777" w:rsidR="008C7443" w:rsidRPr="00FB6433" w:rsidRDefault="008C7443" w:rsidP="004C0729">
            <w:pPr>
              <w:spacing w:after="0" w:line="276" w:lineRule="auto"/>
              <w:rPr>
                <w:rFonts w:asciiTheme="majorBidi" w:hAnsiTheme="majorBidi" w:cstheme="majorBidi"/>
                <w:b/>
                <w:bCs/>
                <w:kern w:val="2"/>
                <w:lang w:val="en-GB"/>
                <w14:ligatures w14:val="standardContextual"/>
              </w:rPr>
            </w:pPr>
          </w:p>
          <w:p w14:paraId="2CA29AB1" w14:textId="77777777" w:rsidR="008C7443" w:rsidRPr="00FB6433" w:rsidRDefault="008C7443" w:rsidP="004C0729">
            <w:pPr>
              <w:spacing w:after="0" w:line="276" w:lineRule="auto"/>
              <w:rPr>
                <w:rFonts w:asciiTheme="majorBidi" w:hAnsiTheme="majorBidi" w:cstheme="majorBidi"/>
                <w:b/>
                <w:bCs/>
                <w:kern w:val="2"/>
                <w:lang w:val="en-GB"/>
                <w14:ligatures w14:val="standardContextual"/>
              </w:rPr>
            </w:pPr>
            <w:r w:rsidRPr="00FB6433">
              <w:rPr>
                <w:rFonts w:asciiTheme="majorBidi" w:hAnsiTheme="majorBidi" w:cstheme="majorBidi"/>
                <w:b/>
                <w:bCs/>
                <w:kern w:val="2"/>
                <w:lang w:val="en-GB"/>
                <w14:ligatures w14:val="standardContextual"/>
              </w:rPr>
              <w:t>Message</w:t>
            </w:r>
          </w:p>
        </w:tc>
        <w:tc>
          <w:tcPr>
            <w:tcW w:w="693" w:type="dxa"/>
            <w:shd w:val="clear" w:color="auto" w:fill="BFBFBF" w:themeFill="background1" w:themeFillShade="BF"/>
          </w:tcPr>
          <w:p w14:paraId="75154660"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b/>
                <w:bCs/>
                <w:lang w:val="en-GB"/>
              </w:rPr>
              <w:t>TPS (bits)</w:t>
            </w:r>
          </w:p>
        </w:tc>
        <w:tc>
          <w:tcPr>
            <w:tcW w:w="921" w:type="dxa"/>
            <w:shd w:val="clear" w:color="auto" w:fill="BFBFBF" w:themeFill="background1" w:themeFillShade="BF"/>
          </w:tcPr>
          <w:p w14:paraId="4C39B50E"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b/>
                <w:bCs/>
                <w:lang w:val="en-GB"/>
              </w:rPr>
              <w:t>MCS (CR)</w:t>
            </w:r>
          </w:p>
        </w:tc>
        <w:tc>
          <w:tcPr>
            <w:tcW w:w="1231" w:type="dxa"/>
            <w:shd w:val="clear" w:color="auto" w:fill="BFBFBF" w:themeFill="background1" w:themeFillShade="BF"/>
          </w:tcPr>
          <w:p w14:paraId="5CE3AE61"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b/>
                <w:bCs/>
                <w:lang w:val="en-GB"/>
              </w:rPr>
              <w:t xml:space="preserve">#OFDM Symbols    </w:t>
            </w:r>
          </w:p>
        </w:tc>
        <w:tc>
          <w:tcPr>
            <w:tcW w:w="672" w:type="dxa"/>
            <w:shd w:val="clear" w:color="auto" w:fill="BFBFBF" w:themeFill="background1" w:themeFillShade="BF"/>
          </w:tcPr>
          <w:p w14:paraId="25A5A657"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b/>
                <w:bCs/>
                <w:lang w:val="en-GB"/>
              </w:rPr>
              <w:t>#RBs</w:t>
            </w:r>
          </w:p>
        </w:tc>
        <w:tc>
          <w:tcPr>
            <w:tcW w:w="1132" w:type="dxa"/>
            <w:shd w:val="clear" w:color="auto" w:fill="BFBFBF" w:themeFill="background1" w:themeFillShade="BF"/>
          </w:tcPr>
          <w:p w14:paraId="5EEB2F0C" w14:textId="77777777" w:rsidR="008C7443" w:rsidRPr="00FB6433" w:rsidRDefault="008C7443" w:rsidP="004C0729">
            <w:pPr>
              <w:spacing w:after="0" w:line="276" w:lineRule="auto"/>
              <w:rPr>
                <w:rFonts w:asciiTheme="majorBidi" w:hAnsiTheme="majorBidi" w:cstheme="majorBidi"/>
                <w:b/>
                <w:bCs/>
                <w:lang w:val="en-GB"/>
              </w:rPr>
            </w:pPr>
            <w:r w:rsidRPr="00FB6433">
              <w:rPr>
                <w:rFonts w:asciiTheme="majorBidi" w:hAnsiTheme="majorBidi" w:cstheme="majorBidi"/>
                <w:b/>
                <w:bCs/>
                <w:lang w:val="en-GB"/>
              </w:rPr>
              <w:t>System BW(MHz)</w:t>
            </w:r>
          </w:p>
        </w:tc>
        <w:tc>
          <w:tcPr>
            <w:tcW w:w="1255" w:type="dxa"/>
            <w:shd w:val="clear" w:color="auto" w:fill="BFBFBF" w:themeFill="background1" w:themeFillShade="BF"/>
          </w:tcPr>
          <w:p w14:paraId="7F78B839" w14:textId="77777777" w:rsidR="008C7443" w:rsidRPr="00FB6433" w:rsidRDefault="008C7443" w:rsidP="004C0729">
            <w:pPr>
              <w:spacing w:after="0" w:line="276" w:lineRule="auto"/>
              <w:rPr>
                <w:rFonts w:asciiTheme="majorBidi" w:hAnsiTheme="majorBidi" w:cstheme="majorBidi"/>
                <w:b/>
                <w:bCs/>
                <w:lang w:val="en-GB"/>
              </w:rPr>
            </w:pPr>
            <w:r w:rsidRPr="00FB6433">
              <w:rPr>
                <w:rFonts w:asciiTheme="majorBidi" w:hAnsiTheme="majorBidi" w:cstheme="majorBidi"/>
                <w:b/>
                <w:bCs/>
                <w:lang w:val="en-GB"/>
              </w:rPr>
              <w:t>Allocated BW (MHz)</w:t>
            </w:r>
          </w:p>
        </w:tc>
        <w:tc>
          <w:tcPr>
            <w:tcW w:w="2317" w:type="dxa"/>
            <w:shd w:val="clear" w:color="auto" w:fill="BFBFBF" w:themeFill="background1" w:themeFillShade="BF"/>
          </w:tcPr>
          <w:p w14:paraId="55404CE1" w14:textId="77777777" w:rsidR="008C7443" w:rsidRPr="00FB6433" w:rsidRDefault="008C7443" w:rsidP="004C0729">
            <w:pPr>
              <w:spacing w:after="0" w:line="276" w:lineRule="auto"/>
              <w:rPr>
                <w:rFonts w:asciiTheme="majorBidi" w:hAnsiTheme="majorBidi" w:cstheme="majorBidi"/>
                <w:b/>
                <w:bCs/>
                <w:lang w:val="en-GB"/>
              </w:rPr>
            </w:pPr>
            <w:r w:rsidRPr="00FB6433">
              <w:rPr>
                <w:rFonts w:asciiTheme="majorBidi" w:hAnsiTheme="majorBidi" w:cstheme="majorBidi"/>
                <w:b/>
                <w:bCs/>
                <w:lang w:val="en-GB"/>
              </w:rPr>
              <w:t>LLS-Parameters</w:t>
            </w:r>
          </w:p>
        </w:tc>
      </w:tr>
      <w:tr w:rsidR="008C7443" w:rsidRPr="00FB6433" w14:paraId="035FD12F" w14:textId="77777777" w:rsidTr="004C0729">
        <w:trPr>
          <w:trHeight w:val="149"/>
        </w:trPr>
        <w:tc>
          <w:tcPr>
            <w:tcW w:w="1555" w:type="dxa"/>
            <w:shd w:val="clear" w:color="auto" w:fill="F2F2F2" w:themeFill="background1" w:themeFillShade="F2"/>
          </w:tcPr>
          <w:p w14:paraId="02647ED6" w14:textId="77777777" w:rsidR="008C7443" w:rsidRPr="00FB6433" w:rsidRDefault="008C7443" w:rsidP="004C0729">
            <w:pPr>
              <w:spacing w:after="0" w:line="276" w:lineRule="auto"/>
              <w:rPr>
                <w:rFonts w:asciiTheme="majorBidi" w:hAnsiTheme="majorBidi" w:cstheme="majorBidi"/>
                <w:b/>
                <w:bCs/>
                <w:kern w:val="2"/>
                <w:lang w:val="en-GB"/>
                <w14:ligatures w14:val="standardContextual"/>
              </w:rPr>
            </w:pPr>
            <w:r w:rsidRPr="00FB6433">
              <w:rPr>
                <w:rFonts w:asciiTheme="majorBidi" w:hAnsiTheme="majorBidi" w:cstheme="majorBidi"/>
                <w:b/>
                <w:bCs/>
                <w:kern w:val="2"/>
                <w:lang w:val="en-GB"/>
                <w14:ligatures w14:val="standardContextual"/>
              </w:rPr>
              <w:t>SIB1</w:t>
            </w:r>
          </w:p>
        </w:tc>
        <w:tc>
          <w:tcPr>
            <w:tcW w:w="693" w:type="dxa"/>
            <w:shd w:val="clear" w:color="auto" w:fill="F2F2F2" w:themeFill="background1" w:themeFillShade="F2"/>
            <w:vAlign w:val="center"/>
          </w:tcPr>
          <w:p w14:paraId="6462806D"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990 </w:t>
            </w:r>
          </w:p>
        </w:tc>
        <w:tc>
          <w:tcPr>
            <w:tcW w:w="921" w:type="dxa"/>
            <w:shd w:val="clear" w:color="auto" w:fill="F2F2F2" w:themeFill="background1" w:themeFillShade="F2"/>
          </w:tcPr>
          <w:p w14:paraId="31E5C7A4"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4(0.301)</w:t>
            </w:r>
          </w:p>
        </w:tc>
        <w:tc>
          <w:tcPr>
            <w:tcW w:w="1231" w:type="dxa"/>
            <w:shd w:val="clear" w:color="auto" w:fill="F2F2F2" w:themeFill="background1" w:themeFillShade="F2"/>
          </w:tcPr>
          <w:p w14:paraId="5728BA97"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11 + 1DMRS</w:t>
            </w:r>
          </w:p>
        </w:tc>
        <w:tc>
          <w:tcPr>
            <w:tcW w:w="672" w:type="dxa"/>
            <w:shd w:val="clear" w:color="auto" w:fill="F2F2F2" w:themeFill="background1" w:themeFillShade="F2"/>
          </w:tcPr>
          <w:p w14:paraId="508B0ECB"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12</w:t>
            </w:r>
          </w:p>
        </w:tc>
        <w:tc>
          <w:tcPr>
            <w:tcW w:w="1132" w:type="dxa"/>
            <w:shd w:val="clear" w:color="auto" w:fill="F2F2F2" w:themeFill="background1" w:themeFillShade="F2"/>
          </w:tcPr>
          <w:p w14:paraId="01C356B8"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100</w:t>
            </w:r>
          </w:p>
        </w:tc>
        <w:tc>
          <w:tcPr>
            <w:tcW w:w="1255" w:type="dxa"/>
            <w:shd w:val="clear" w:color="auto" w:fill="F2F2F2" w:themeFill="background1" w:themeFillShade="F2"/>
          </w:tcPr>
          <w:p w14:paraId="3DE28392"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4.32</w:t>
            </w:r>
          </w:p>
        </w:tc>
        <w:tc>
          <w:tcPr>
            <w:tcW w:w="2317" w:type="dxa"/>
            <w:vMerge w:val="restart"/>
            <w:shd w:val="clear" w:color="auto" w:fill="F2F2F2" w:themeFill="background1" w:themeFillShade="F2"/>
          </w:tcPr>
          <w:p w14:paraId="35DE50C2"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b/>
                <w:bCs/>
                <w:sz w:val="18"/>
                <w:szCs w:val="18"/>
                <w:lang w:val="en-GB"/>
              </w:rPr>
              <w:t>Channel model:</w:t>
            </w:r>
            <w:r w:rsidRPr="00FB6433">
              <w:rPr>
                <w:rFonts w:asciiTheme="majorBidi" w:hAnsiTheme="majorBidi" w:cstheme="majorBidi"/>
                <w:sz w:val="18"/>
                <w:szCs w:val="18"/>
                <w:lang w:val="en-GB"/>
              </w:rPr>
              <w:t xml:space="preserve"> CDL-A300</w:t>
            </w:r>
          </w:p>
          <w:p w14:paraId="2CCCEF5B"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b/>
                <w:bCs/>
                <w:sz w:val="18"/>
                <w:szCs w:val="18"/>
                <w:lang w:val="en-GB"/>
              </w:rPr>
              <w:t>BW:</w:t>
            </w:r>
            <w:r w:rsidRPr="00FB6433">
              <w:rPr>
                <w:rFonts w:asciiTheme="majorBidi" w:hAnsiTheme="majorBidi" w:cstheme="majorBidi"/>
                <w:sz w:val="18"/>
                <w:szCs w:val="18"/>
                <w:lang w:val="en-GB"/>
              </w:rPr>
              <w:t>100MHz</w:t>
            </w:r>
          </w:p>
          <w:p w14:paraId="4D073778"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b/>
                <w:bCs/>
                <w:sz w:val="18"/>
                <w:szCs w:val="18"/>
                <w:lang w:val="en-GB"/>
              </w:rPr>
              <w:t>Carrier frequency:</w:t>
            </w:r>
            <w:r w:rsidRPr="00FB6433">
              <w:rPr>
                <w:rFonts w:asciiTheme="majorBidi" w:hAnsiTheme="majorBidi" w:cstheme="majorBidi"/>
                <w:sz w:val="18"/>
                <w:szCs w:val="18"/>
                <w:lang w:val="en-GB"/>
              </w:rPr>
              <w:t xml:space="preserve"> 7.5GHz</w:t>
            </w:r>
          </w:p>
          <w:p w14:paraId="28E7E663"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b/>
                <w:bCs/>
                <w:sz w:val="18"/>
                <w:szCs w:val="18"/>
                <w:lang w:val="en-GB"/>
              </w:rPr>
              <w:t>UE speed:</w:t>
            </w:r>
            <w:r w:rsidRPr="00FB6433">
              <w:rPr>
                <w:rFonts w:asciiTheme="majorBidi" w:hAnsiTheme="majorBidi" w:cstheme="majorBidi"/>
                <w:sz w:val="18"/>
                <w:szCs w:val="18"/>
                <w:lang w:val="en-GB"/>
              </w:rPr>
              <w:t>3km/h</w:t>
            </w:r>
          </w:p>
          <w:p w14:paraId="637E3E1A"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b/>
                <w:bCs/>
                <w:sz w:val="18"/>
                <w:szCs w:val="18"/>
                <w:lang w:val="en-GB"/>
              </w:rPr>
              <w:t xml:space="preserve">SCS: </w:t>
            </w:r>
            <w:r w:rsidRPr="00FB6433">
              <w:rPr>
                <w:rFonts w:asciiTheme="majorBidi" w:hAnsiTheme="majorBidi" w:cstheme="majorBidi"/>
                <w:sz w:val="18"/>
                <w:szCs w:val="18"/>
                <w:lang w:val="en-GB"/>
              </w:rPr>
              <w:t>30kHz</w:t>
            </w:r>
          </w:p>
          <w:p w14:paraId="7D2158FD"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b/>
                <w:bCs/>
                <w:sz w:val="18"/>
                <w:szCs w:val="18"/>
                <w:lang w:val="en-GB"/>
              </w:rPr>
              <w:t>MIMO:</w:t>
            </w:r>
            <w:r w:rsidRPr="00FB6433">
              <w:rPr>
                <w:rFonts w:asciiTheme="majorBidi" w:hAnsiTheme="majorBidi" w:cstheme="majorBidi"/>
                <w:sz w:val="18"/>
                <w:szCs w:val="18"/>
                <w:lang w:val="en-GB"/>
              </w:rPr>
              <w:t xml:space="preserve"> Disabled (single layer transmission)</w:t>
            </w:r>
          </w:p>
        </w:tc>
      </w:tr>
      <w:tr w:rsidR="008C7443" w:rsidRPr="00FB6433" w14:paraId="74825730" w14:textId="77777777" w:rsidTr="004C0729">
        <w:tc>
          <w:tcPr>
            <w:tcW w:w="1555" w:type="dxa"/>
            <w:shd w:val="clear" w:color="auto" w:fill="F2F2F2" w:themeFill="background1" w:themeFillShade="F2"/>
          </w:tcPr>
          <w:p w14:paraId="0DE8A183" w14:textId="77777777" w:rsidR="008C7443" w:rsidRPr="00FB6433" w:rsidRDefault="008C7443" w:rsidP="004C0729">
            <w:pPr>
              <w:spacing w:after="0" w:line="276" w:lineRule="auto"/>
              <w:rPr>
                <w:rFonts w:asciiTheme="majorBidi" w:hAnsiTheme="majorBidi" w:cstheme="majorBidi"/>
                <w:b/>
                <w:bCs/>
                <w:kern w:val="2"/>
                <w:lang w:val="en-GB"/>
                <w14:ligatures w14:val="standardContextual"/>
              </w:rPr>
            </w:pPr>
            <w:r w:rsidRPr="00FB6433">
              <w:rPr>
                <w:rFonts w:asciiTheme="majorBidi" w:hAnsiTheme="majorBidi" w:cstheme="majorBidi"/>
                <w:b/>
                <w:bCs/>
                <w:kern w:val="2"/>
                <w:lang w:val="en-GB"/>
                <w14:ligatures w14:val="standardContextual"/>
              </w:rPr>
              <w:t xml:space="preserve">Msg2 </w:t>
            </w:r>
          </w:p>
        </w:tc>
        <w:tc>
          <w:tcPr>
            <w:tcW w:w="693" w:type="dxa"/>
            <w:shd w:val="clear" w:color="auto" w:fill="F2F2F2" w:themeFill="background1" w:themeFillShade="F2"/>
          </w:tcPr>
          <w:p w14:paraId="3088E33A"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11</w:t>
            </w:r>
          </w:p>
        </w:tc>
        <w:tc>
          <w:tcPr>
            <w:tcW w:w="921" w:type="dxa"/>
            <w:shd w:val="clear" w:color="auto" w:fill="F2F2F2" w:themeFill="background1" w:themeFillShade="F2"/>
          </w:tcPr>
          <w:p w14:paraId="0E81EA3C"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0(0.117)</w:t>
            </w:r>
          </w:p>
        </w:tc>
        <w:tc>
          <w:tcPr>
            <w:tcW w:w="1231" w:type="dxa"/>
            <w:shd w:val="clear" w:color="auto" w:fill="F2F2F2" w:themeFill="background1" w:themeFillShade="F2"/>
          </w:tcPr>
          <w:p w14:paraId="2903C22F"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2 + 1DMRS</w:t>
            </w:r>
          </w:p>
        </w:tc>
        <w:tc>
          <w:tcPr>
            <w:tcW w:w="672" w:type="dxa"/>
            <w:shd w:val="clear" w:color="auto" w:fill="F2F2F2" w:themeFill="background1" w:themeFillShade="F2"/>
          </w:tcPr>
          <w:p w14:paraId="103D5C5E"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2</w:t>
            </w:r>
          </w:p>
        </w:tc>
        <w:tc>
          <w:tcPr>
            <w:tcW w:w="1132" w:type="dxa"/>
            <w:shd w:val="clear" w:color="auto" w:fill="F2F2F2" w:themeFill="background1" w:themeFillShade="F2"/>
          </w:tcPr>
          <w:p w14:paraId="1D0D4D14"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100</w:t>
            </w:r>
          </w:p>
        </w:tc>
        <w:tc>
          <w:tcPr>
            <w:tcW w:w="1255" w:type="dxa"/>
            <w:shd w:val="clear" w:color="auto" w:fill="F2F2F2" w:themeFill="background1" w:themeFillShade="F2"/>
          </w:tcPr>
          <w:p w14:paraId="2252C452"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0.72</w:t>
            </w:r>
          </w:p>
        </w:tc>
        <w:tc>
          <w:tcPr>
            <w:tcW w:w="2317" w:type="dxa"/>
            <w:vMerge/>
            <w:shd w:val="clear" w:color="auto" w:fill="F2F2F2" w:themeFill="background1" w:themeFillShade="F2"/>
          </w:tcPr>
          <w:p w14:paraId="5C423F46" w14:textId="77777777" w:rsidR="008C7443" w:rsidRPr="00FB6433" w:rsidRDefault="008C7443" w:rsidP="004C0729">
            <w:pPr>
              <w:spacing w:after="0" w:line="276" w:lineRule="auto"/>
              <w:rPr>
                <w:rFonts w:asciiTheme="majorBidi" w:hAnsiTheme="majorBidi" w:cstheme="majorBidi"/>
                <w:sz w:val="18"/>
                <w:szCs w:val="18"/>
                <w:lang w:val="en-GB"/>
              </w:rPr>
            </w:pPr>
          </w:p>
        </w:tc>
      </w:tr>
      <w:tr w:rsidR="008C7443" w:rsidRPr="00FB6433" w14:paraId="076F0FF4" w14:textId="77777777" w:rsidTr="004C0729">
        <w:tc>
          <w:tcPr>
            <w:tcW w:w="1555" w:type="dxa"/>
            <w:shd w:val="clear" w:color="auto" w:fill="F2F2F2" w:themeFill="background1" w:themeFillShade="F2"/>
          </w:tcPr>
          <w:p w14:paraId="4757C8D1" w14:textId="77777777" w:rsidR="008C7443" w:rsidRPr="00FB6433" w:rsidRDefault="008C7443" w:rsidP="004C0729">
            <w:pPr>
              <w:spacing w:after="0" w:line="276" w:lineRule="auto"/>
              <w:rPr>
                <w:rFonts w:asciiTheme="majorBidi" w:hAnsiTheme="majorBidi" w:cstheme="majorBidi"/>
                <w:b/>
                <w:bCs/>
                <w:kern w:val="2"/>
                <w:lang w:val="en-GB"/>
                <w14:ligatures w14:val="standardContextual"/>
              </w:rPr>
            </w:pPr>
            <w:r w:rsidRPr="00FB6433">
              <w:rPr>
                <w:rFonts w:asciiTheme="majorBidi" w:hAnsiTheme="majorBidi" w:cstheme="majorBidi"/>
                <w:b/>
                <w:bCs/>
                <w:kern w:val="2"/>
                <w:lang w:val="en-GB"/>
                <w14:ligatures w14:val="standardContextual"/>
              </w:rPr>
              <w:t xml:space="preserve">Msg4 </w:t>
            </w:r>
          </w:p>
        </w:tc>
        <w:tc>
          <w:tcPr>
            <w:tcW w:w="693" w:type="dxa"/>
            <w:shd w:val="clear" w:color="auto" w:fill="F2F2F2" w:themeFill="background1" w:themeFillShade="F2"/>
          </w:tcPr>
          <w:p w14:paraId="0DBFE7D9"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160</w:t>
            </w:r>
          </w:p>
        </w:tc>
        <w:tc>
          <w:tcPr>
            <w:tcW w:w="921" w:type="dxa"/>
            <w:shd w:val="clear" w:color="auto" w:fill="F2F2F2" w:themeFill="background1" w:themeFillShade="F2"/>
          </w:tcPr>
          <w:p w14:paraId="162E3538"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5(0.370)</w:t>
            </w:r>
          </w:p>
        </w:tc>
        <w:tc>
          <w:tcPr>
            <w:tcW w:w="1231" w:type="dxa"/>
            <w:shd w:val="clear" w:color="auto" w:fill="F2F2F2" w:themeFill="background1" w:themeFillShade="F2"/>
          </w:tcPr>
          <w:p w14:paraId="05BC6077"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3 + 1DMRS</w:t>
            </w:r>
          </w:p>
        </w:tc>
        <w:tc>
          <w:tcPr>
            <w:tcW w:w="672" w:type="dxa"/>
            <w:shd w:val="clear" w:color="auto" w:fill="F2F2F2" w:themeFill="background1" w:themeFillShade="F2"/>
          </w:tcPr>
          <w:p w14:paraId="26CD74C6"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6</w:t>
            </w:r>
          </w:p>
        </w:tc>
        <w:tc>
          <w:tcPr>
            <w:tcW w:w="1132" w:type="dxa"/>
            <w:shd w:val="clear" w:color="auto" w:fill="F2F2F2" w:themeFill="background1" w:themeFillShade="F2"/>
          </w:tcPr>
          <w:p w14:paraId="3305849B" w14:textId="1CBB1A5D" w:rsidR="008C7443" w:rsidRPr="00FB6433" w:rsidRDefault="000F3BEE"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1</w:t>
            </w:r>
            <w:r w:rsidR="008C7443" w:rsidRPr="00FB6433">
              <w:rPr>
                <w:rFonts w:asciiTheme="majorBidi" w:hAnsiTheme="majorBidi" w:cstheme="majorBidi"/>
                <w:sz w:val="18"/>
                <w:szCs w:val="18"/>
                <w:lang w:val="en-GB"/>
              </w:rPr>
              <w:t>00</w:t>
            </w:r>
          </w:p>
        </w:tc>
        <w:tc>
          <w:tcPr>
            <w:tcW w:w="1255" w:type="dxa"/>
            <w:shd w:val="clear" w:color="auto" w:fill="F2F2F2" w:themeFill="background1" w:themeFillShade="F2"/>
          </w:tcPr>
          <w:p w14:paraId="75BCFC62"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2.16</w:t>
            </w:r>
          </w:p>
        </w:tc>
        <w:tc>
          <w:tcPr>
            <w:tcW w:w="2317" w:type="dxa"/>
            <w:vMerge/>
            <w:shd w:val="clear" w:color="auto" w:fill="F2F2F2" w:themeFill="background1" w:themeFillShade="F2"/>
          </w:tcPr>
          <w:p w14:paraId="6E2B1FC7" w14:textId="77777777" w:rsidR="008C7443" w:rsidRPr="00FB6433" w:rsidRDefault="008C7443" w:rsidP="004C0729">
            <w:pPr>
              <w:spacing w:after="0" w:line="276" w:lineRule="auto"/>
              <w:rPr>
                <w:rFonts w:asciiTheme="majorBidi" w:hAnsiTheme="majorBidi" w:cstheme="majorBidi"/>
                <w:sz w:val="18"/>
                <w:szCs w:val="18"/>
                <w:lang w:val="en-GB"/>
              </w:rPr>
            </w:pPr>
          </w:p>
        </w:tc>
      </w:tr>
      <w:tr w:rsidR="008C7443" w:rsidRPr="00FB6433" w14:paraId="51A8064E" w14:textId="77777777" w:rsidTr="004C0729">
        <w:trPr>
          <w:trHeight w:val="83"/>
        </w:trPr>
        <w:tc>
          <w:tcPr>
            <w:tcW w:w="1555" w:type="dxa"/>
            <w:shd w:val="clear" w:color="auto" w:fill="F2F2F2" w:themeFill="background1" w:themeFillShade="F2"/>
          </w:tcPr>
          <w:p w14:paraId="4AC3C474" w14:textId="77777777" w:rsidR="008C7443" w:rsidRPr="00FB6433" w:rsidRDefault="008C7443" w:rsidP="004C0729">
            <w:pPr>
              <w:spacing w:after="0" w:line="276" w:lineRule="auto"/>
              <w:rPr>
                <w:rFonts w:asciiTheme="majorBidi" w:hAnsiTheme="majorBidi" w:cstheme="majorBidi"/>
                <w:b/>
                <w:bCs/>
                <w:kern w:val="2"/>
                <w:lang w:val="en-GB"/>
                <w14:ligatures w14:val="standardContextual"/>
              </w:rPr>
            </w:pPr>
            <w:r w:rsidRPr="00FB6433">
              <w:rPr>
                <w:rFonts w:asciiTheme="majorBidi" w:hAnsiTheme="majorBidi" w:cstheme="majorBidi"/>
                <w:b/>
                <w:bCs/>
                <w:kern w:val="2"/>
                <w:lang w:val="en-GB"/>
                <w14:ligatures w14:val="standardContextual"/>
              </w:rPr>
              <w:t xml:space="preserve">Unicast MBB DL (peak 47Mbps) </w:t>
            </w:r>
          </w:p>
        </w:tc>
        <w:tc>
          <w:tcPr>
            <w:tcW w:w="693" w:type="dxa"/>
            <w:shd w:val="clear" w:color="auto" w:fill="F2F2F2" w:themeFill="background1" w:themeFillShade="F2"/>
          </w:tcPr>
          <w:p w14:paraId="5354748D"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1700</w:t>
            </w:r>
          </w:p>
        </w:tc>
        <w:tc>
          <w:tcPr>
            <w:tcW w:w="921" w:type="dxa"/>
            <w:shd w:val="clear" w:color="auto" w:fill="F2F2F2" w:themeFill="background1" w:themeFillShade="F2"/>
          </w:tcPr>
          <w:p w14:paraId="6A0819F7"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14(0.54)</w:t>
            </w:r>
          </w:p>
        </w:tc>
        <w:tc>
          <w:tcPr>
            <w:tcW w:w="1231" w:type="dxa"/>
            <w:shd w:val="clear" w:color="auto" w:fill="F2F2F2" w:themeFill="background1" w:themeFillShade="F2"/>
          </w:tcPr>
          <w:p w14:paraId="53D90347"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11 + 1DMRS</w:t>
            </w:r>
          </w:p>
        </w:tc>
        <w:tc>
          <w:tcPr>
            <w:tcW w:w="672" w:type="dxa"/>
            <w:shd w:val="clear" w:color="auto" w:fill="F2F2F2" w:themeFill="background1" w:themeFillShade="F2"/>
          </w:tcPr>
          <w:p w14:paraId="475F9FDF"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6</w:t>
            </w:r>
          </w:p>
        </w:tc>
        <w:tc>
          <w:tcPr>
            <w:tcW w:w="1132" w:type="dxa"/>
            <w:shd w:val="clear" w:color="auto" w:fill="F2F2F2" w:themeFill="background1" w:themeFillShade="F2"/>
          </w:tcPr>
          <w:p w14:paraId="3A850920" w14:textId="03708A94" w:rsidR="008C7443" w:rsidRPr="00FB6433" w:rsidRDefault="000F3BEE"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1</w:t>
            </w:r>
            <w:r w:rsidR="008C7443" w:rsidRPr="00FB6433">
              <w:rPr>
                <w:rFonts w:asciiTheme="majorBidi" w:hAnsiTheme="majorBidi" w:cstheme="majorBidi"/>
                <w:sz w:val="18"/>
                <w:szCs w:val="18"/>
                <w:lang w:val="en-GB"/>
              </w:rPr>
              <w:t>00</w:t>
            </w:r>
          </w:p>
        </w:tc>
        <w:tc>
          <w:tcPr>
            <w:tcW w:w="1255" w:type="dxa"/>
            <w:shd w:val="clear" w:color="auto" w:fill="F2F2F2" w:themeFill="background1" w:themeFillShade="F2"/>
          </w:tcPr>
          <w:p w14:paraId="1CBBE5AC" w14:textId="77777777" w:rsidR="008C7443" w:rsidRPr="00FB6433" w:rsidRDefault="008C7443" w:rsidP="004C0729">
            <w:pPr>
              <w:spacing w:after="0" w:line="276" w:lineRule="auto"/>
              <w:rPr>
                <w:rFonts w:asciiTheme="majorBidi" w:hAnsiTheme="majorBidi" w:cstheme="majorBidi"/>
                <w:sz w:val="18"/>
                <w:szCs w:val="18"/>
                <w:lang w:val="en-GB"/>
              </w:rPr>
            </w:pPr>
            <w:r w:rsidRPr="00FB6433">
              <w:rPr>
                <w:rFonts w:asciiTheme="majorBidi" w:hAnsiTheme="majorBidi" w:cstheme="majorBidi"/>
                <w:sz w:val="18"/>
                <w:szCs w:val="18"/>
                <w:lang w:val="en-GB"/>
              </w:rPr>
              <w:t>2.16</w:t>
            </w:r>
          </w:p>
        </w:tc>
        <w:tc>
          <w:tcPr>
            <w:tcW w:w="2317" w:type="dxa"/>
            <w:vMerge/>
            <w:shd w:val="clear" w:color="auto" w:fill="F2F2F2" w:themeFill="background1" w:themeFillShade="F2"/>
          </w:tcPr>
          <w:p w14:paraId="6F66B12D" w14:textId="77777777" w:rsidR="008C7443" w:rsidRPr="00FB6433" w:rsidRDefault="008C7443" w:rsidP="004C0729">
            <w:pPr>
              <w:spacing w:after="0" w:line="276" w:lineRule="auto"/>
              <w:rPr>
                <w:rFonts w:asciiTheme="majorBidi" w:hAnsiTheme="majorBidi" w:cstheme="majorBidi"/>
                <w:sz w:val="18"/>
                <w:szCs w:val="18"/>
                <w:lang w:val="en-GB"/>
              </w:rPr>
            </w:pPr>
          </w:p>
        </w:tc>
      </w:tr>
    </w:tbl>
    <w:p w14:paraId="3606BB06" w14:textId="77777777" w:rsidR="008C7443" w:rsidRPr="00FB6433" w:rsidRDefault="008C7443" w:rsidP="008C7443">
      <w:pPr>
        <w:spacing w:after="0" w:line="276" w:lineRule="auto"/>
        <w:rPr>
          <w:rFonts w:asciiTheme="majorBidi" w:hAnsiTheme="majorBidi" w:cstheme="majorBidi"/>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8"/>
        <w:gridCol w:w="4766"/>
      </w:tblGrid>
      <w:tr w:rsidR="008C7443" w:rsidRPr="00FB6433" w14:paraId="0A9CE430" w14:textId="77777777" w:rsidTr="004C0729">
        <w:tc>
          <w:tcPr>
            <w:tcW w:w="4858" w:type="dxa"/>
          </w:tcPr>
          <w:p w14:paraId="3B41A31B" w14:textId="77777777" w:rsidR="008C7443" w:rsidRPr="00FB6433" w:rsidRDefault="008C7443" w:rsidP="004C0729">
            <w:pPr>
              <w:spacing w:line="276" w:lineRule="auto"/>
              <w:rPr>
                <w:rFonts w:asciiTheme="majorBidi" w:hAnsiTheme="majorBidi" w:cstheme="majorBidi"/>
                <w:lang w:val="en-GB"/>
              </w:rPr>
            </w:pPr>
            <w:r w:rsidRPr="00FB6433">
              <w:rPr>
                <w:rFonts w:asciiTheme="majorBidi" w:hAnsiTheme="majorBidi" w:cstheme="majorBidi"/>
                <w:noProof/>
                <w:lang w:val="en-GB"/>
              </w:rPr>
              <w:lastRenderedPageBreak/>
              <w:drawing>
                <wp:inline distT="0" distB="0" distL="0" distR="0" wp14:anchorId="3F3F5C33" wp14:editId="7CC0D7DB">
                  <wp:extent cx="2948206" cy="2022277"/>
                  <wp:effectExtent l="0" t="0" r="0" b="0"/>
                  <wp:docPr id="6018686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56455" cy="2027935"/>
                          </a:xfrm>
                          <a:prstGeom prst="rect">
                            <a:avLst/>
                          </a:prstGeom>
                          <a:noFill/>
                          <a:ln>
                            <a:noFill/>
                          </a:ln>
                        </pic:spPr>
                      </pic:pic>
                    </a:graphicData>
                  </a:graphic>
                </wp:inline>
              </w:drawing>
            </w:r>
          </w:p>
        </w:tc>
        <w:tc>
          <w:tcPr>
            <w:tcW w:w="4766" w:type="dxa"/>
          </w:tcPr>
          <w:p w14:paraId="601B190D" w14:textId="77777777" w:rsidR="008C7443" w:rsidRPr="00FB6433" w:rsidRDefault="008C7443" w:rsidP="004C0729">
            <w:pPr>
              <w:spacing w:line="276" w:lineRule="auto"/>
              <w:rPr>
                <w:rFonts w:asciiTheme="majorBidi" w:hAnsiTheme="majorBidi" w:cstheme="majorBidi"/>
                <w:lang w:val="en-GB"/>
              </w:rPr>
            </w:pPr>
            <w:r w:rsidRPr="00FB6433">
              <w:rPr>
                <w:rFonts w:asciiTheme="majorBidi" w:hAnsiTheme="majorBidi" w:cstheme="majorBidi"/>
                <w:noProof/>
                <w:lang w:val="en-GB"/>
              </w:rPr>
              <w:drawing>
                <wp:inline distT="0" distB="0" distL="0" distR="0" wp14:anchorId="0D25E9C4" wp14:editId="0285CBC4">
                  <wp:extent cx="2859794" cy="1961633"/>
                  <wp:effectExtent l="0" t="0" r="0" b="0"/>
                  <wp:docPr id="158525867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67711" cy="1967064"/>
                          </a:xfrm>
                          <a:prstGeom prst="rect">
                            <a:avLst/>
                          </a:prstGeom>
                          <a:noFill/>
                          <a:ln>
                            <a:noFill/>
                          </a:ln>
                        </pic:spPr>
                      </pic:pic>
                    </a:graphicData>
                  </a:graphic>
                </wp:inline>
              </w:drawing>
            </w:r>
          </w:p>
        </w:tc>
      </w:tr>
      <w:tr w:rsidR="008C7443" w:rsidRPr="00FB6433" w14:paraId="38951A83" w14:textId="77777777" w:rsidTr="004C0729">
        <w:tc>
          <w:tcPr>
            <w:tcW w:w="4858" w:type="dxa"/>
          </w:tcPr>
          <w:p w14:paraId="3FEABE75" w14:textId="77777777" w:rsidR="008C7443" w:rsidRPr="00FB6433" w:rsidRDefault="008C7443" w:rsidP="004C0729">
            <w:pPr>
              <w:spacing w:line="276" w:lineRule="auto"/>
              <w:rPr>
                <w:rFonts w:asciiTheme="majorBidi" w:hAnsiTheme="majorBidi" w:cstheme="majorBidi"/>
                <w:lang w:val="en-GB"/>
              </w:rPr>
            </w:pPr>
            <w:r w:rsidRPr="00FB6433">
              <w:rPr>
                <w:rFonts w:asciiTheme="majorBidi" w:hAnsiTheme="majorBidi" w:cstheme="majorBidi"/>
                <w:noProof/>
                <w:lang w:val="en-GB"/>
              </w:rPr>
              <w:drawing>
                <wp:inline distT="0" distB="0" distL="0" distR="0" wp14:anchorId="61E6BD39" wp14:editId="6BF61530">
                  <wp:extent cx="2920428" cy="2003223"/>
                  <wp:effectExtent l="0" t="0" r="0" b="0"/>
                  <wp:docPr id="8441020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8598" cy="2008827"/>
                          </a:xfrm>
                          <a:prstGeom prst="rect">
                            <a:avLst/>
                          </a:prstGeom>
                          <a:noFill/>
                          <a:ln>
                            <a:noFill/>
                          </a:ln>
                        </pic:spPr>
                      </pic:pic>
                    </a:graphicData>
                  </a:graphic>
                </wp:inline>
              </w:drawing>
            </w:r>
          </w:p>
        </w:tc>
        <w:tc>
          <w:tcPr>
            <w:tcW w:w="4766" w:type="dxa"/>
          </w:tcPr>
          <w:p w14:paraId="2B99711C" w14:textId="77777777" w:rsidR="008C7443" w:rsidRPr="00FB6433" w:rsidRDefault="008C7443" w:rsidP="004C0729">
            <w:pPr>
              <w:spacing w:line="276" w:lineRule="auto"/>
              <w:rPr>
                <w:rFonts w:asciiTheme="majorBidi" w:hAnsiTheme="majorBidi" w:cstheme="majorBidi"/>
                <w:lang w:val="en-GB"/>
              </w:rPr>
            </w:pPr>
            <w:r w:rsidRPr="00FB6433">
              <w:rPr>
                <w:rFonts w:asciiTheme="majorBidi" w:hAnsiTheme="majorBidi" w:cstheme="majorBidi"/>
                <w:noProof/>
                <w:lang w:val="en-GB"/>
              </w:rPr>
              <w:drawing>
                <wp:inline distT="0" distB="0" distL="0" distR="0" wp14:anchorId="5A97CF57" wp14:editId="0CFA3505">
                  <wp:extent cx="2889606" cy="1982081"/>
                  <wp:effectExtent l="0" t="0" r="0" b="0"/>
                  <wp:docPr id="16254116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05869" cy="1993236"/>
                          </a:xfrm>
                          <a:prstGeom prst="rect">
                            <a:avLst/>
                          </a:prstGeom>
                          <a:noFill/>
                          <a:ln>
                            <a:noFill/>
                          </a:ln>
                        </pic:spPr>
                      </pic:pic>
                    </a:graphicData>
                  </a:graphic>
                </wp:inline>
              </w:drawing>
            </w:r>
          </w:p>
        </w:tc>
      </w:tr>
      <w:tr w:rsidR="008C7443" w:rsidRPr="00FB6433" w14:paraId="2C19AD0B" w14:textId="77777777" w:rsidTr="004C0729">
        <w:tc>
          <w:tcPr>
            <w:tcW w:w="9624" w:type="dxa"/>
            <w:gridSpan w:val="2"/>
          </w:tcPr>
          <w:p w14:paraId="4B26D72D" w14:textId="4288EC02" w:rsidR="008C7443" w:rsidRPr="00FB6433" w:rsidRDefault="008C7443" w:rsidP="004C0729">
            <w:pPr>
              <w:spacing w:line="276" w:lineRule="auto"/>
              <w:jc w:val="center"/>
              <w:rPr>
                <w:rFonts w:asciiTheme="majorBidi" w:hAnsiTheme="majorBidi" w:cstheme="majorBidi"/>
                <w:b/>
                <w:bCs/>
                <w:sz w:val="18"/>
                <w:szCs w:val="18"/>
                <w:lang w:val="en-GB"/>
              </w:rPr>
            </w:pPr>
            <w:r w:rsidRPr="00FB6433">
              <w:rPr>
                <w:rFonts w:asciiTheme="majorBidi" w:hAnsiTheme="majorBidi" w:cstheme="majorBidi"/>
                <w:b/>
                <w:bCs/>
                <w:sz w:val="18"/>
                <w:szCs w:val="18"/>
                <w:lang w:val="en-GB"/>
              </w:rPr>
              <w:t>Figure</w:t>
            </w:r>
            <w:r w:rsidR="0052393D" w:rsidRPr="00FB6433">
              <w:rPr>
                <w:rFonts w:asciiTheme="majorBidi" w:hAnsiTheme="majorBidi" w:cstheme="majorBidi"/>
                <w:b/>
                <w:bCs/>
                <w:sz w:val="18"/>
                <w:szCs w:val="18"/>
                <w:lang w:val="en-GB"/>
              </w:rPr>
              <w:t xml:space="preserve"> </w:t>
            </w:r>
            <w:r w:rsidR="00C4122F">
              <w:rPr>
                <w:rFonts w:asciiTheme="majorBidi" w:hAnsiTheme="majorBidi" w:cstheme="majorBidi"/>
                <w:b/>
                <w:bCs/>
                <w:sz w:val="18"/>
                <w:szCs w:val="18"/>
                <w:lang w:val="en-GB"/>
              </w:rPr>
              <w:t>14</w:t>
            </w:r>
            <w:r w:rsidRPr="00FB6433">
              <w:rPr>
                <w:rFonts w:asciiTheme="majorBidi" w:hAnsiTheme="majorBidi" w:cstheme="majorBidi"/>
                <w:b/>
                <w:bCs/>
                <w:sz w:val="18"/>
                <w:szCs w:val="18"/>
                <w:lang w:val="en-GB"/>
              </w:rPr>
              <w:t>: BLER performance for DFT-s-OFDM-based PDSCH</w:t>
            </w:r>
          </w:p>
        </w:tc>
      </w:tr>
    </w:tbl>
    <w:p w14:paraId="701054B6" w14:textId="77777777" w:rsidR="008C7443" w:rsidRPr="00FB6433" w:rsidRDefault="008C7443" w:rsidP="008C7443">
      <w:pPr>
        <w:pStyle w:val="ListParagraph"/>
        <w:spacing w:line="276" w:lineRule="auto"/>
        <w:ind w:left="0"/>
        <w:jc w:val="both"/>
        <w:rPr>
          <w:rFonts w:asciiTheme="majorBidi" w:eastAsia="MS Mincho" w:hAnsiTheme="majorBidi" w:cstheme="majorBidi"/>
          <w:b/>
          <w:bCs/>
          <w:i/>
          <w:iCs/>
          <w:lang w:val="en-GB"/>
        </w:rPr>
      </w:pPr>
    </w:p>
    <w:p w14:paraId="4A834B78" w14:textId="36904655" w:rsidR="008C7443" w:rsidRPr="00FB6433" w:rsidRDefault="008C7443" w:rsidP="009C6051">
      <w:pPr>
        <w:spacing w:line="276" w:lineRule="auto"/>
        <w:jc w:val="both"/>
        <w:rPr>
          <w:rFonts w:asciiTheme="majorBidi" w:hAnsiTheme="majorBidi" w:cstheme="majorBidi"/>
          <w:lang w:val="en-GB"/>
        </w:rPr>
      </w:pPr>
      <w:r w:rsidRPr="00FB6433">
        <w:rPr>
          <w:rFonts w:asciiTheme="majorBidi" w:hAnsiTheme="majorBidi" w:cstheme="majorBidi"/>
          <w:lang w:val="en-GB"/>
        </w:rPr>
        <w:t xml:space="preserve">DFT-s-OFDM shows slightly lower performance compared to CP-OFDM in the CDL-A-300 scenario at low MCS levels using QPSK modulation. However, the BLER degradation is minor, typically less than 0.3 </w:t>
      </w:r>
      <w:proofErr w:type="spellStart"/>
      <w:r w:rsidRPr="00FB6433">
        <w:rPr>
          <w:rFonts w:asciiTheme="majorBidi" w:hAnsiTheme="majorBidi" w:cstheme="majorBidi"/>
          <w:lang w:val="en-GB"/>
        </w:rPr>
        <w:t>dB.</w:t>
      </w:r>
      <w:proofErr w:type="spellEnd"/>
      <w:r w:rsidR="009C6051" w:rsidRPr="00FB6433">
        <w:rPr>
          <w:rFonts w:asciiTheme="majorBidi" w:hAnsiTheme="majorBidi" w:cstheme="majorBidi"/>
          <w:lang w:val="en-GB"/>
        </w:rPr>
        <w:t xml:space="preserve"> </w:t>
      </w:r>
      <w:r w:rsidRPr="00FB6433">
        <w:rPr>
          <w:rFonts w:asciiTheme="majorBidi" w:hAnsiTheme="majorBidi" w:cstheme="majorBidi"/>
          <w:lang w:val="en-GB"/>
        </w:rPr>
        <w:t>A more noticeable performance loss (approximately 1 dB) is observed for DFT-s-OFDM in MBB use cases, particularly at higher MCS levels</w:t>
      </w:r>
      <w:r w:rsidRPr="00FB6433">
        <w:rPr>
          <w:rFonts w:asciiTheme="majorBidi" w:eastAsia="MS Mincho" w:hAnsiTheme="majorBidi" w:cstheme="majorBidi"/>
          <w:i/>
          <w:iCs/>
          <w:lang w:val="en-GB"/>
        </w:rPr>
        <w:t>.</w:t>
      </w:r>
      <w:r w:rsidR="009C6051" w:rsidRPr="00FB6433">
        <w:rPr>
          <w:rFonts w:asciiTheme="majorBidi" w:hAnsiTheme="majorBidi" w:cstheme="majorBidi"/>
          <w:lang w:val="en-GB"/>
        </w:rPr>
        <w:t xml:space="preserve"> </w:t>
      </w:r>
      <w:r w:rsidRPr="00FB6433">
        <w:rPr>
          <w:rFonts w:asciiTheme="majorBidi" w:hAnsiTheme="majorBidi" w:cstheme="majorBidi"/>
          <w:lang w:val="en-GB"/>
        </w:rPr>
        <w:t>Simulation results indicate that when DFT-s-OFDM is used for DL with low MCS schemes and single-layer transmission, the slight BLER degradation compared to CP-OFDM is negligible. In such cases, the advantage of reduced CM becomes dominant, making DFT-s-OFDM a suitable choice.</w:t>
      </w:r>
    </w:p>
    <w:p w14:paraId="29F32405" w14:textId="77777777" w:rsidR="008C7443" w:rsidRPr="00FB6433" w:rsidRDefault="008C7443" w:rsidP="008C7443">
      <w:pPr>
        <w:spacing w:line="276" w:lineRule="auto"/>
        <w:jc w:val="both"/>
        <w:rPr>
          <w:rFonts w:asciiTheme="majorBidi" w:hAnsiTheme="majorBidi" w:cstheme="majorBidi"/>
          <w:lang w:val="en-GB"/>
        </w:rPr>
      </w:pPr>
      <w:r w:rsidRPr="00FB6433">
        <w:rPr>
          <w:rFonts w:asciiTheme="majorBidi" w:hAnsiTheme="majorBidi" w:cstheme="majorBidi"/>
          <w:lang w:val="en-GB"/>
        </w:rPr>
        <w:t xml:space="preserve">Figure 14 shows calculation of the potential gain in DL coverage in case of DFT-s-OFDM for the above-mentioned messages using a required SNR @1%BLER from LLS, and assuming RF/deployment parameters summarized in Table 3. </w:t>
      </w:r>
    </w:p>
    <w:p w14:paraId="6FB99D18" w14:textId="77777777" w:rsidR="008C7443" w:rsidRPr="00FB6433" w:rsidRDefault="008C7443" w:rsidP="008C7443">
      <w:pPr>
        <w:spacing w:line="276" w:lineRule="auto"/>
        <w:jc w:val="both"/>
        <w:rPr>
          <w:rFonts w:asciiTheme="majorBidi" w:hAnsiTheme="majorBidi" w:cstheme="majorBidi"/>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2"/>
        <w:gridCol w:w="4948"/>
      </w:tblGrid>
      <w:tr w:rsidR="008C7443" w:rsidRPr="00FB6433" w14:paraId="0A362A33" w14:textId="77777777" w:rsidTr="004C0729">
        <w:tc>
          <w:tcPr>
            <w:tcW w:w="4131" w:type="dxa"/>
          </w:tcPr>
          <w:p w14:paraId="3ECC9449" w14:textId="77777777" w:rsidR="008C7443" w:rsidRPr="00FB6433" w:rsidRDefault="008C7443" w:rsidP="004C0729">
            <w:pPr>
              <w:spacing w:line="276" w:lineRule="auto"/>
              <w:rPr>
                <w:rFonts w:asciiTheme="majorBidi" w:hAnsiTheme="majorBidi" w:cstheme="majorBidi"/>
                <w:lang w:val="en-GB"/>
              </w:rPr>
            </w:pPr>
            <w:r w:rsidRPr="00FB6433">
              <w:rPr>
                <w:rFonts w:asciiTheme="majorBidi" w:hAnsiTheme="majorBidi" w:cstheme="majorBidi"/>
                <w:noProof/>
                <w:lang w:val="en-GB"/>
              </w:rPr>
              <w:lastRenderedPageBreak/>
              <w:drawing>
                <wp:inline distT="0" distB="0" distL="0" distR="0" wp14:anchorId="75D0B051" wp14:editId="620919C5">
                  <wp:extent cx="2626972" cy="1862209"/>
                  <wp:effectExtent l="0" t="0" r="0" b="0"/>
                  <wp:docPr id="44631016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38725" cy="1870540"/>
                          </a:xfrm>
                          <a:prstGeom prst="rect">
                            <a:avLst/>
                          </a:prstGeom>
                          <a:noFill/>
                          <a:ln>
                            <a:noFill/>
                          </a:ln>
                        </pic:spPr>
                      </pic:pic>
                    </a:graphicData>
                  </a:graphic>
                </wp:inline>
              </w:drawing>
            </w:r>
          </w:p>
        </w:tc>
        <w:tc>
          <w:tcPr>
            <w:tcW w:w="4931" w:type="dxa"/>
          </w:tcPr>
          <w:p w14:paraId="49618405" w14:textId="77777777" w:rsidR="008C7443" w:rsidRPr="00FB6433" w:rsidRDefault="008C7443" w:rsidP="004C0729">
            <w:pPr>
              <w:spacing w:line="276" w:lineRule="auto"/>
              <w:rPr>
                <w:rFonts w:asciiTheme="majorBidi" w:hAnsiTheme="majorBidi" w:cstheme="majorBidi"/>
                <w:lang w:val="en-GB"/>
              </w:rPr>
            </w:pPr>
          </w:p>
          <w:p w14:paraId="3D1282F1" w14:textId="77777777" w:rsidR="008C7443" w:rsidRPr="00FB6433" w:rsidRDefault="008C7443" w:rsidP="004C0729">
            <w:pPr>
              <w:spacing w:line="276" w:lineRule="auto"/>
              <w:ind w:left="708"/>
              <w:jc w:val="right"/>
              <w:rPr>
                <w:rFonts w:asciiTheme="majorBidi" w:hAnsiTheme="majorBidi" w:cstheme="majorBidi"/>
                <w:lang w:val="en-GB"/>
              </w:rPr>
            </w:pPr>
            <w:r w:rsidRPr="00FB6433">
              <w:rPr>
                <w:rFonts w:asciiTheme="majorBidi" w:hAnsiTheme="majorBidi" w:cstheme="majorBidi"/>
                <w:noProof/>
                <w:lang w:val="en-GB"/>
              </w:rPr>
              <w:drawing>
                <wp:inline distT="0" distB="0" distL="0" distR="0" wp14:anchorId="122E8EA2" wp14:editId="1F229E31">
                  <wp:extent cx="2555870" cy="1724222"/>
                  <wp:effectExtent l="0" t="0" r="0" b="0"/>
                  <wp:docPr id="7" name="Picture 6" descr="A graph of red and blue bars&#10;&#10;AI-generated content may be incorrect.">
                    <a:extLst xmlns:a="http://schemas.openxmlformats.org/drawingml/2006/main">
                      <a:ext uri="{FF2B5EF4-FFF2-40B4-BE49-F238E27FC236}">
                        <a16:creationId xmlns:a16="http://schemas.microsoft.com/office/drawing/2014/main" id="{837233B4-B31E-91A1-FBFB-387ABE3C95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red and blue bars&#10;&#10;AI-generated content may be incorrect.">
                            <a:extLst>
                              <a:ext uri="{FF2B5EF4-FFF2-40B4-BE49-F238E27FC236}">
                                <a16:creationId xmlns:a16="http://schemas.microsoft.com/office/drawing/2014/main" id="{837233B4-B31E-91A1-FBFB-387ABE3C956E}"/>
                              </a:ext>
                            </a:extLst>
                          </pic:cNvPr>
                          <pic:cNvPicPr>
                            <a:picLocks noChangeAspect="1"/>
                          </pic:cNvPicPr>
                        </pic:nvPicPr>
                        <pic:blipFill>
                          <a:blip r:embed="rId36"/>
                          <a:stretch>
                            <a:fillRect/>
                          </a:stretch>
                        </pic:blipFill>
                        <pic:spPr>
                          <a:xfrm>
                            <a:off x="0" y="0"/>
                            <a:ext cx="2570760" cy="1734267"/>
                          </a:xfrm>
                          <a:prstGeom prst="rect">
                            <a:avLst/>
                          </a:prstGeom>
                        </pic:spPr>
                      </pic:pic>
                    </a:graphicData>
                  </a:graphic>
                </wp:inline>
              </w:drawing>
            </w:r>
          </w:p>
        </w:tc>
      </w:tr>
      <w:tr w:rsidR="008C7443" w:rsidRPr="00FB6433" w14:paraId="500C72E3" w14:textId="77777777" w:rsidTr="004C0729">
        <w:tc>
          <w:tcPr>
            <w:tcW w:w="9062" w:type="dxa"/>
            <w:gridSpan w:val="2"/>
          </w:tcPr>
          <w:p w14:paraId="5AFDA76A" w14:textId="5B6C7BBA" w:rsidR="008C7443" w:rsidRPr="00FB6433" w:rsidRDefault="008C7443" w:rsidP="004C0729">
            <w:pPr>
              <w:spacing w:line="276" w:lineRule="auto"/>
              <w:rPr>
                <w:rFonts w:asciiTheme="majorBidi" w:hAnsiTheme="majorBidi" w:cstheme="majorBidi"/>
                <w:b/>
                <w:bCs/>
                <w:sz w:val="18"/>
                <w:szCs w:val="18"/>
                <w:lang w:val="en-GB"/>
              </w:rPr>
            </w:pPr>
            <w:r w:rsidRPr="00FB6433">
              <w:rPr>
                <w:rFonts w:asciiTheme="majorBidi" w:hAnsiTheme="majorBidi" w:cstheme="majorBidi"/>
                <w:b/>
                <w:bCs/>
                <w:sz w:val="18"/>
                <w:szCs w:val="18"/>
                <w:lang w:val="en-GB"/>
              </w:rPr>
              <w:t xml:space="preserve">                         Figure </w:t>
            </w:r>
            <w:r w:rsidR="003A4F19" w:rsidRPr="00FB6433">
              <w:rPr>
                <w:rFonts w:asciiTheme="majorBidi" w:hAnsiTheme="majorBidi" w:cstheme="majorBidi"/>
                <w:b/>
                <w:bCs/>
                <w:sz w:val="18"/>
                <w:szCs w:val="18"/>
                <w:lang w:val="en-GB"/>
              </w:rPr>
              <w:t>9</w:t>
            </w:r>
            <w:r w:rsidRPr="00FB6433">
              <w:rPr>
                <w:rFonts w:asciiTheme="majorBidi" w:hAnsiTheme="majorBidi" w:cstheme="majorBidi"/>
                <w:b/>
                <w:bCs/>
                <w:sz w:val="18"/>
                <w:szCs w:val="18"/>
                <w:lang w:val="en-GB"/>
              </w:rPr>
              <w:t>: Range comparison between DFT-s-OFDM and CP-OFDM for some DL signals</w:t>
            </w:r>
          </w:p>
        </w:tc>
      </w:tr>
    </w:tbl>
    <w:p w14:paraId="08A03F17" w14:textId="77777777" w:rsidR="008C7443" w:rsidRPr="00FB6433" w:rsidRDefault="008C7443" w:rsidP="008C7443">
      <w:pPr>
        <w:spacing w:line="276" w:lineRule="auto"/>
        <w:jc w:val="both"/>
        <w:rPr>
          <w:rFonts w:asciiTheme="majorBidi" w:hAnsiTheme="majorBidi" w:cstheme="majorBidi"/>
          <w:b/>
          <w:bCs/>
          <w:lang w:val="en-GB"/>
        </w:rPr>
      </w:pPr>
    </w:p>
    <w:p w14:paraId="06A119EB" w14:textId="77777777" w:rsidR="008C7443" w:rsidRPr="00FB6433" w:rsidRDefault="008C7443" w:rsidP="008C7443">
      <w:pPr>
        <w:spacing w:line="276" w:lineRule="auto"/>
        <w:jc w:val="both"/>
        <w:rPr>
          <w:rFonts w:asciiTheme="majorBidi" w:hAnsiTheme="majorBidi" w:cstheme="majorBidi"/>
          <w:lang w:val="en-GB"/>
        </w:rPr>
      </w:pPr>
      <w:r w:rsidRPr="00FB6433">
        <w:rPr>
          <w:rFonts w:asciiTheme="majorBidi" w:hAnsiTheme="majorBidi" w:cstheme="majorBidi"/>
          <w:lang w:val="en-GB"/>
        </w:rPr>
        <w:t>Range gain of &gt;300m can be achieved for Macro cell, for the cases with low MCS values and single MIMO layer, while very minimum gain in range can be achieved for MMB with single layer.</w:t>
      </w:r>
    </w:p>
    <w:p w14:paraId="6D6C0790" w14:textId="77777777" w:rsidR="008C7443" w:rsidRPr="00FB6433" w:rsidRDefault="008C7443" w:rsidP="009B7086">
      <w:pPr>
        <w:pStyle w:val="Caption"/>
        <w:keepNext/>
        <w:jc w:val="center"/>
        <w:rPr>
          <w:rFonts w:asciiTheme="majorBidi" w:hAnsiTheme="majorBidi" w:cstheme="majorBidi"/>
          <w:lang w:val="en-GB"/>
        </w:rPr>
      </w:pPr>
      <w:r w:rsidRPr="00FB6433">
        <w:rPr>
          <w:rFonts w:asciiTheme="majorBidi" w:hAnsiTheme="majorBidi" w:cstheme="majorBidi"/>
          <w:lang w:val="en-GB"/>
        </w:rPr>
        <w:t xml:space="preserve">Table </w:t>
      </w:r>
      <w:r w:rsidRPr="00FB6433">
        <w:rPr>
          <w:rFonts w:asciiTheme="majorBidi" w:hAnsiTheme="majorBidi" w:cstheme="majorBidi"/>
          <w:lang w:val="en-GB"/>
        </w:rPr>
        <w:fldChar w:fldCharType="begin"/>
      </w:r>
      <w:r w:rsidRPr="00FB6433">
        <w:rPr>
          <w:rFonts w:asciiTheme="majorBidi" w:hAnsiTheme="majorBidi" w:cstheme="majorBidi"/>
          <w:lang w:val="en-GB"/>
        </w:rPr>
        <w:instrText xml:space="preserve"> SEQ Table \* ARABIC </w:instrText>
      </w:r>
      <w:r w:rsidRPr="00FB6433">
        <w:rPr>
          <w:rFonts w:asciiTheme="majorBidi" w:hAnsiTheme="majorBidi" w:cstheme="majorBidi"/>
          <w:lang w:val="en-GB"/>
        </w:rPr>
        <w:fldChar w:fldCharType="separate"/>
      </w:r>
      <w:r w:rsidRPr="00FB6433">
        <w:rPr>
          <w:rFonts w:asciiTheme="majorBidi" w:hAnsiTheme="majorBidi" w:cstheme="majorBidi"/>
          <w:lang w:val="en-GB"/>
        </w:rPr>
        <w:t>3</w:t>
      </w:r>
      <w:r w:rsidRPr="00FB6433">
        <w:rPr>
          <w:rFonts w:asciiTheme="majorBidi" w:hAnsiTheme="majorBidi" w:cstheme="majorBidi"/>
          <w:lang w:val="en-GB"/>
        </w:rPr>
        <w:fldChar w:fldCharType="end"/>
      </w:r>
      <w:r w:rsidRPr="00FB6433">
        <w:rPr>
          <w:rFonts w:asciiTheme="majorBidi" w:hAnsiTheme="majorBidi" w:cstheme="majorBidi"/>
          <w:lang w:val="en-GB"/>
        </w:rPr>
        <w:t>: RF and deployment parameters</w:t>
      </w:r>
    </w:p>
    <w:tbl>
      <w:tblPr>
        <w:tblStyle w:val="TableGrid"/>
        <w:tblW w:w="0" w:type="auto"/>
        <w:tblLook w:val="04A0" w:firstRow="1" w:lastRow="0" w:firstColumn="1" w:lastColumn="0" w:noHBand="0" w:noVBand="1"/>
      </w:tblPr>
      <w:tblGrid>
        <w:gridCol w:w="2547"/>
        <w:gridCol w:w="2268"/>
        <w:gridCol w:w="3118"/>
        <w:gridCol w:w="2029"/>
      </w:tblGrid>
      <w:tr w:rsidR="008C7443" w:rsidRPr="00FB6433" w14:paraId="1D2A6878" w14:textId="77777777" w:rsidTr="004C0729">
        <w:tc>
          <w:tcPr>
            <w:tcW w:w="2547" w:type="dxa"/>
            <w:shd w:val="clear" w:color="auto" w:fill="BFBFBF" w:themeFill="background1" w:themeFillShade="BF"/>
          </w:tcPr>
          <w:p w14:paraId="646B0C2E" w14:textId="77777777" w:rsidR="008C7443" w:rsidRPr="00FB6433" w:rsidRDefault="008C7443" w:rsidP="004C0729">
            <w:pPr>
              <w:spacing w:after="0" w:line="276" w:lineRule="auto"/>
              <w:rPr>
                <w:rFonts w:asciiTheme="majorBidi" w:hAnsiTheme="majorBidi" w:cstheme="majorBidi"/>
                <w:b/>
                <w:bCs/>
                <w:lang w:val="en-GB"/>
              </w:rPr>
            </w:pPr>
            <w:r w:rsidRPr="00FB6433">
              <w:rPr>
                <w:rFonts w:asciiTheme="majorBidi" w:hAnsiTheme="majorBidi" w:cstheme="majorBidi"/>
                <w:b/>
                <w:bCs/>
                <w:lang w:val="en-GB"/>
              </w:rPr>
              <w:t>Parameter</w:t>
            </w:r>
          </w:p>
        </w:tc>
        <w:tc>
          <w:tcPr>
            <w:tcW w:w="2268" w:type="dxa"/>
            <w:shd w:val="clear" w:color="auto" w:fill="BFBFBF" w:themeFill="background1" w:themeFillShade="BF"/>
          </w:tcPr>
          <w:p w14:paraId="79BF3E10" w14:textId="77777777" w:rsidR="008C7443" w:rsidRPr="00FB6433" w:rsidRDefault="008C7443" w:rsidP="004C0729">
            <w:pPr>
              <w:spacing w:after="0" w:line="276" w:lineRule="auto"/>
              <w:rPr>
                <w:rFonts w:asciiTheme="majorBidi" w:hAnsiTheme="majorBidi" w:cstheme="majorBidi"/>
                <w:b/>
                <w:bCs/>
                <w:lang w:val="en-GB"/>
              </w:rPr>
            </w:pPr>
            <w:r w:rsidRPr="00FB6433">
              <w:rPr>
                <w:rFonts w:asciiTheme="majorBidi" w:hAnsiTheme="majorBidi" w:cstheme="majorBidi"/>
                <w:b/>
                <w:bCs/>
                <w:lang w:val="en-GB"/>
              </w:rPr>
              <w:t>Value</w:t>
            </w:r>
          </w:p>
        </w:tc>
        <w:tc>
          <w:tcPr>
            <w:tcW w:w="3118" w:type="dxa"/>
            <w:shd w:val="clear" w:color="auto" w:fill="BFBFBF" w:themeFill="background1" w:themeFillShade="BF"/>
          </w:tcPr>
          <w:p w14:paraId="38BCE798" w14:textId="77777777" w:rsidR="008C7443" w:rsidRPr="00FB6433" w:rsidRDefault="008C7443" w:rsidP="004C0729">
            <w:pPr>
              <w:spacing w:after="0" w:line="276" w:lineRule="auto"/>
              <w:rPr>
                <w:rFonts w:asciiTheme="majorBidi" w:hAnsiTheme="majorBidi" w:cstheme="majorBidi"/>
                <w:b/>
                <w:bCs/>
                <w:lang w:val="en-GB"/>
              </w:rPr>
            </w:pPr>
            <w:r w:rsidRPr="00FB6433">
              <w:rPr>
                <w:rFonts w:asciiTheme="majorBidi" w:hAnsiTheme="majorBidi" w:cstheme="majorBidi"/>
                <w:b/>
                <w:bCs/>
                <w:lang w:val="en-GB"/>
              </w:rPr>
              <w:t>Parameter</w:t>
            </w:r>
          </w:p>
        </w:tc>
        <w:tc>
          <w:tcPr>
            <w:tcW w:w="2029" w:type="dxa"/>
            <w:shd w:val="clear" w:color="auto" w:fill="BFBFBF" w:themeFill="background1" w:themeFillShade="BF"/>
          </w:tcPr>
          <w:p w14:paraId="420D8EC1" w14:textId="77777777" w:rsidR="008C7443" w:rsidRPr="00FB6433" w:rsidRDefault="008C7443" w:rsidP="004C0729">
            <w:pPr>
              <w:spacing w:after="0" w:line="276" w:lineRule="auto"/>
              <w:rPr>
                <w:rFonts w:asciiTheme="majorBidi" w:hAnsiTheme="majorBidi" w:cstheme="majorBidi"/>
                <w:b/>
                <w:bCs/>
                <w:lang w:val="en-GB"/>
              </w:rPr>
            </w:pPr>
            <w:r w:rsidRPr="00FB6433">
              <w:rPr>
                <w:rFonts w:asciiTheme="majorBidi" w:hAnsiTheme="majorBidi" w:cstheme="majorBidi"/>
                <w:b/>
                <w:bCs/>
                <w:lang w:val="en-GB"/>
              </w:rPr>
              <w:t>value</w:t>
            </w:r>
          </w:p>
        </w:tc>
      </w:tr>
      <w:tr w:rsidR="008C7443" w:rsidRPr="00FB6433" w14:paraId="27A7EB46" w14:textId="77777777" w:rsidTr="004C0729">
        <w:tc>
          <w:tcPr>
            <w:tcW w:w="2547" w:type="dxa"/>
            <w:shd w:val="clear" w:color="auto" w:fill="E7E6E6" w:themeFill="background2"/>
          </w:tcPr>
          <w:p w14:paraId="7EF67BB6"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Carrier frequency</w:t>
            </w:r>
          </w:p>
        </w:tc>
        <w:tc>
          <w:tcPr>
            <w:tcW w:w="2268" w:type="dxa"/>
            <w:shd w:val="clear" w:color="auto" w:fill="E7E6E6" w:themeFill="background2"/>
          </w:tcPr>
          <w:p w14:paraId="50F4F731"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7.5 GHz</w:t>
            </w:r>
          </w:p>
        </w:tc>
        <w:tc>
          <w:tcPr>
            <w:tcW w:w="3118" w:type="dxa"/>
            <w:shd w:val="clear" w:color="auto" w:fill="E7E6E6" w:themeFill="background2"/>
          </w:tcPr>
          <w:p w14:paraId="60BBF93A"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Cable loss</w:t>
            </w:r>
          </w:p>
        </w:tc>
        <w:tc>
          <w:tcPr>
            <w:tcW w:w="2029" w:type="dxa"/>
            <w:shd w:val="clear" w:color="auto" w:fill="E7E6E6" w:themeFill="background2"/>
          </w:tcPr>
          <w:p w14:paraId="26550B86"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3 dB</w:t>
            </w:r>
          </w:p>
        </w:tc>
      </w:tr>
      <w:tr w:rsidR="008C7443" w:rsidRPr="00FB6433" w14:paraId="0DF117FC" w14:textId="77777777" w:rsidTr="004C0729">
        <w:tc>
          <w:tcPr>
            <w:tcW w:w="2547" w:type="dxa"/>
            <w:shd w:val="clear" w:color="auto" w:fill="E7E6E6" w:themeFill="background2"/>
          </w:tcPr>
          <w:p w14:paraId="6FF99CDE"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System BW</w:t>
            </w:r>
          </w:p>
        </w:tc>
        <w:tc>
          <w:tcPr>
            <w:tcW w:w="2268" w:type="dxa"/>
            <w:shd w:val="clear" w:color="auto" w:fill="E7E6E6" w:themeFill="background2"/>
          </w:tcPr>
          <w:p w14:paraId="5603D294"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100 MHz</w:t>
            </w:r>
          </w:p>
        </w:tc>
        <w:tc>
          <w:tcPr>
            <w:tcW w:w="3118" w:type="dxa"/>
            <w:shd w:val="clear" w:color="auto" w:fill="E7E6E6" w:themeFill="background2"/>
          </w:tcPr>
          <w:p w14:paraId="6BB26130"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UE noise figure</w:t>
            </w:r>
          </w:p>
        </w:tc>
        <w:tc>
          <w:tcPr>
            <w:tcW w:w="2029" w:type="dxa"/>
            <w:shd w:val="clear" w:color="auto" w:fill="E7E6E6" w:themeFill="background2"/>
          </w:tcPr>
          <w:p w14:paraId="35475E15"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9 dB</w:t>
            </w:r>
          </w:p>
        </w:tc>
      </w:tr>
      <w:tr w:rsidR="008C7443" w:rsidRPr="00FB6433" w14:paraId="530F23D4" w14:textId="77777777" w:rsidTr="004C0729">
        <w:tc>
          <w:tcPr>
            <w:tcW w:w="2547" w:type="dxa"/>
            <w:shd w:val="clear" w:color="auto" w:fill="E7E6E6" w:themeFill="background2"/>
          </w:tcPr>
          <w:p w14:paraId="7531D58B"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 xml:space="preserve">BS height </w:t>
            </w:r>
          </w:p>
        </w:tc>
        <w:tc>
          <w:tcPr>
            <w:tcW w:w="2268" w:type="dxa"/>
            <w:shd w:val="clear" w:color="auto" w:fill="E7E6E6" w:themeFill="background2"/>
          </w:tcPr>
          <w:p w14:paraId="13DA1BC7"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25 m</w:t>
            </w:r>
          </w:p>
        </w:tc>
        <w:tc>
          <w:tcPr>
            <w:tcW w:w="3118" w:type="dxa"/>
            <w:shd w:val="clear" w:color="auto" w:fill="E7E6E6" w:themeFill="background2"/>
          </w:tcPr>
          <w:p w14:paraId="31685286"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Thermal noise density</w:t>
            </w:r>
          </w:p>
        </w:tc>
        <w:tc>
          <w:tcPr>
            <w:tcW w:w="2029" w:type="dxa"/>
            <w:shd w:val="clear" w:color="auto" w:fill="E7E6E6" w:themeFill="background2"/>
          </w:tcPr>
          <w:p w14:paraId="0A329F1F"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-174 dBm/Hz</w:t>
            </w:r>
          </w:p>
        </w:tc>
      </w:tr>
      <w:tr w:rsidR="008C7443" w:rsidRPr="00FB6433" w14:paraId="3D51A8E0" w14:textId="77777777" w:rsidTr="004C0729">
        <w:tc>
          <w:tcPr>
            <w:tcW w:w="2547" w:type="dxa"/>
            <w:shd w:val="clear" w:color="auto" w:fill="E7E6E6" w:themeFill="background2"/>
          </w:tcPr>
          <w:p w14:paraId="06DE655E"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 xml:space="preserve">UE height </w:t>
            </w:r>
          </w:p>
        </w:tc>
        <w:tc>
          <w:tcPr>
            <w:tcW w:w="2268" w:type="dxa"/>
            <w:shd w:val="clear" w:color="auto" w:fill="E7E6E6" w:themeFill="background2"/>
          </w:tcPr>
          <w:p w14:paraId="1CE38976"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1.5 m</w:t>
            </w:r>
          </w:p>
        </w:tc>
        <w:tc>
          <w:tcPr>
            <w:tcW w:w="3118" w:type="dxa"/>
            <w:shd w:val="clear" w:color="auto" w:fill="E7E6E6" w:themeFill="background2"/>
          </w:tcPr>
          <w:p w14:paraId="601D4430"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Rx interference density</w:t>
            </w:r>
          </w:p>
        </w:tc>
        <w:tc>
          <w:tcPr>
            <w:tcW w:w="2029" w:type="dxa"/>
            <w:shd w:val="clear" w:color="auto" w:fill="E7E6E6" w:themeFill="background2"/>
          </w:tcPr>
          <w:p w14:paraId="5DCDDAD9"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eastAsia="Times New Roman" w:hAnsiTheme="majorBidi" w:cstheme="majorBidi"/>
                <w:lang w:val="en-GB" w:eastAsia="de-DE"/>
              </w:rPr>
              <w:t>-165.7</w:t>
            </w:r>
            <w:r w:rsidRPr="00FB6433">
              <w:rPr>
                <w:rFonts w:asciiTheme="majorBidi" w:hAnsiTheme="majorBidi" w:cstheme="majorBidi"/>
                <w:lang w:val="en-GB"/>
              </w:rPr>
              <w:t xml:space="preserve"> dBm/Hz</w:t>
            </w:r>
          </w:p>
        </w:tc>
      </w:tr>
      <w:tr w:rsidR="008C7443" w:rsidRPr="00FB6433" w14:paraId="63C4DB21" w14:textId="77777777" w:rsidTr="004C0729">
        <w:tc>
          <w:tcPr>
            <w:tcW w:w="2547" w:type="dxa"/>
            <w:shd w:val="clear" w:color="auto" w:fill="E7E6E6" w:themeFill="background2"/>
          </w:tcPr>
          <w:p w14:paraId="00C85E63"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#Tx antenna elements</w:t>
            </w:r>
          </w:p>
        </w:tc>
        <w:tc>
          <w:tcPr>
            <w:tcW w:w="2268" w:type="dxa"/>
            <w:shd w:val="clear" w:color="auto" w:fill="E7E6E6" w:themeFill="background2"/>
          </w:tcPr>
          <w:p w14:paraId="21D9BA9B"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128, 256, 512, 1024</w:t>
            </w:r>
          </w:p>
        </w:tc>
        <w:tc>
          <w:tcPr>
            <w:tcW w:w="3118" w:type="dxa"/>
            <w:shd w:val="clear" w:color="auto" w:fill="E7E6E6" w:themeFill="background2"/>
          </w:tcPr>
          <w:p w14:paraId="38D8A074"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diversity gain</w:t>
            </w:r>
          </w:p>
        </w:tc>
        <w:tc>
          <w:tcPr>
            <w:tcW w:w="2029" w:type="dxa"/>
            <w:shd w:val="clear" w:color="auto" w:fill="E7E6E6" w:themeFill="background2"/>
          </w:tcPr>
          <w:p w14:paraId="699066CE"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0 dB</w:t>
            </w:r>
          </w:p>
        </w:tc>
      </w:tr>
      <w:tr w:rsidR="008C7443" w:rsidRPr="00FB6433" w14:paraId="6812489F" w14:textId="77777777" w:rsidTr="004C0729">
        <w:tc>
          <w:tcPr>
            <w:tcW w:w="2547" w:type="dxa"/>
            <w:shd w:val="clear" w:color="auto" w:fill="E7E6E6" w:themeFill="background2"/>
          </w:tcPr>
          <w:p w14:paraId="12176937"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#Rx antenna elements</w:t>
            </w:r>
          </w:p>
        </w:tc>
        <w:tc>
          <w:tcPr>
            <w:tcW w:w="2268" w:type="dxa"/>
            <w:shd w:val="clear" w:color="auto" w:fill="E7E6E6" w:themeFill="background2"/>
          </w:tcPr>
          <w:p w14:paraId="272C2FDC"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1</w:t>
            </w:r>
          </w:p>
        </w:tc>
        <w:tc>
          <w:tcPr>
            <w:tcW w:w="3118" w:type="dxa"/>
            <w:shd w:val="clear" w:color="auto" w:fill="E7E6E6" w:themeFill="background2"/>
          </w:tcPr>
          <w:p w14:paraId="6534CC55"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Rx implementation margin</w:t>
            </w:r>
          </w:p>
        </w:tc>
        <w:tc>
          <w:tcPr>
            <w:tcW w:w="2029" w:type="dxa"/>
            <w:shd w:val="clear" w:color="auto" w:fill="E7E6E6" w:themeFill="background2"/>
          </w:tcPr>
          <w:p w14:paraId="358FC8AC"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2 dB</w:t>
            </w:r>
          </w:p>
        </w:tc>
      </w:tr>
      <w:tr w:rsidR="008C7443" w:rsidRPr="00FB6433" w14:paraId="0068E979" w14:textId="77777777" w:rsidTr="004C0729">
        <w:tc>
          <w:tcPr>
            <w:tcW w:w="2547" w:type="dxa"/>
            <w:shd w:val="clear" w:color="auto" w:fill="E7E6E6" w:themeFill="background2"/>
          </w:tcPr>
          <w:p w14:paraId="2078E94F"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UE antenna gain</w:t>
            </w:r>
          </w:p>
        </w:tc>
        <w:tc>
          <w:tcPr>
            <w:tcW w:w="2268" w:type="dxa"/>
            <w:shd w:val="clear" w:color="auto" w:fill="E7E6E6" w:themeFill="background2"/>
          </w:tcPr>
          <w:p w14:paraId="599B449A"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 xml:space="preserve">0 </w:t>
            </w:r>
            <w:proofErr w:type="spellStart"/>
            <w:r w:rsidRPr="00FB6433">
              <w:rPr>
                <w:rFonts w:asciiTheme="majorBidi" w:hAnsiTheme="majorBidi" w:cstheme="majorBidi"/>
                <w:lang w:val="en-GB"/>
              </w:rPr>
              <w:t>dBi</w:t>
            </w:r>
            <w:proofErr w:type="spellEnd"/>
          </w:p>
        </w:tc>
        <w:tc>
          <w:tcPr>
            <w:tcW w:w="3118" w:type="dxa"/>
            <w:shd w:val="clear" w:color="auto" w:fill="E7E6E6" w:themeFill="background2"/>
          </w:tcPr>
          <w:p w14:paraId="34A3BE09"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shadow fading margin</w:t>
            </w:r>
          </w:p>
        </w:tc>
        <w:tc>
          <w:tcPr>
            <w:tcW w:w="2029" w:type="dxa"/>
            <w:shd w:val="clear" w:color="auto" w:fill="E7E6E6" w:themeFill="background2"/>
          </w:tcPr>
          <w:p w14:paraId="08BE1CF0"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4.84 dB</w:t>
            </w:r>
          </w:p>
        </w:tc>
      </w:tr>
      <w:tr w:rsidR="008C7443" w:rsidRPr="00FB6433" w14:paraId="7EAE8CE8" w14:textId="77777777" w:rsidTr="004C0729">
        <w:tc>
          <w:tcPr>
            <w:tcW w:w="2547" w:type="dxa"/>
            <w:shd w:val="clear" w:color="auto" w:fill="E7E6E6" w:themeFill="background2"/>
          </w:tcPr>
          <w:p w14:paraId="53D188F8"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BS antenna gain</w:t>
            </w:r>
          </w:p>
        </w:tc>
        <w:tc>
          <w:tcPr>
            <w:tcW w:w="2268" w:type="dxa"/>
            <w:shd w:val="clear" w:color="auto" w:fill="E7E6E6" w:themeFill="background2"/>
          </w:tcPr>
          <w:p w14:paraId="28806CE9"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 xml:space="preserve">8 </w:t>
            </w:r>
            <w:proofErr w:type="spellStart"/>
            <w:r w:rsidRPr="00FB6433">
              <w:rPr>
                <w:rFonts w:asciiTheme="majorBidi" w:hAnsiTheme="majorBidi" w:cstheme="majorBidi"/>
                <w:lang w:val="en-GB"/>
              </w:rPr>
              <w:t>dBi</w:t>
            </w:r>
            <w:proofErr w:type="spellEnd"/>
          </w:p>
        </w:tc>
        <w:tc>
          <w:tcPr>
            <w:tcW w:w="3118" w:type="dxa"/>
            <w:shd w:val="clear" w:color="auto" w:fill="E7E6E6" w:themeFill="background2"/>
          </w:tcPr>
          <w:p w14:paraId="61DEEE33"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penetration loss</w:t>
            </w:r>
          </w:p>
        </w:tc>
        <w:tc>
          <w:tcPr>
            <w:tcW w:w="2029" w:type="dxa"/>
            <w:shd w:val="clear" w:color="auto" w:fill="E7E6E6" w:themeFill="background2"/>
          </w:tcPr>
          <w:p w14:paraId="40650646"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9 dB</w:t>
            </w:r>
          </w:p>
        </w:tc>
      </w:tr>
      <w:tr w:rsidR="008C7443" w:rsidRPr="00FB6433" w14:paraId="4170AA57" w14:textId="77777777" w:rsidTr="004C0729">
        <w:tc>
          <w:tcPr>
            <w:tcW w:w="2547" w:type="dxa"/>
            <w:shd w:val="clear" w:color="auto" w:fill="E7E6E6" w:themeFill="background2"/>
          </w:tcPr>
          <w:p w14:paraId="0960AC8D"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body loss</w:t>
            </w:r>
          </w:p>
        </w:tc>
        <w:tc>
          <w:tcPr>
            <w:tcW w:w="2268" w:type="dxa"/>
            <w:shd w:val="clear" w:color="auto" w:fill="E7E6E6" w:themeFill="background2"/>
          </w:tcPr>
          <w:p w14:paraId="5CC851E5"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1 dB</w:t>
            </w:r>
          </w:p>
        </w:tc>
        <w:tc>
          <w:tcPr>
            <w:tcW w:w="3118" w:type="dxa"/>
            <w:shd w:val="clear" w:color="auto" w:fill="E7E6E6" w:themeFill="background2"/>
          </w:tcPr>
          <w:p w14:paraId="0BFAB2A2"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Max total Tx power</w:t>
            </w:r>
          </w:p>
        </w:tc>
        <w:tc>
          <w:tcPr>
            <w:tcW w:w="2029" w:type="dxa"/>
            <w:shd w:val="clear" w:color="auto" w:fill="E7E6E6" w:themeFill="background2"/>
          </w:tcPr>
          <w:p w14:paraId="2BA3AEAB" w14:textId="77777777" w:rsidR="008C7443" w:rsidRPr="00FB6433" w:rsidRDefault="008C7443" w:rsidP="004C0729">
            <w:pPr>
              <w:spacing w:after="0" w:line="276" w:lineRule="auto"/>
              <w:rPr>
                <w:rFonts w:asciiTheme="majorBidi" w:hAnsiTheme="majorBidi" w:cstheme="majorBidi"/>
                <w:lang w:val="en-GB"/>
              </w:rPr>
            </w:pPr>
            <w:r w:rsidRPr="00FB6433">
              <w:rPr>
                <w:rFonts w:asciiTheme="majorBidi" w:hAnsiTheme="majorBidi" w:cstheme="majorBidi"/>
                <w:lang w:val="en-GB"/>
              </w:rPr>
              <w:t>53 dBm</w:t>
            </w:r>
          </w:p>
        </w:tc>
      </w:tr>
    </w:tbl>
    <w:p w14:paraId="1A43ABBE" w14:textId="77777777" w:rsidR="008C7443" w:rsidRPr="00FB6433" w:rsidRDefault="008C7443" w:rsidP="008C7443">
      <w:pPr>
        <w:spacing w:line="276" w:lineRule="auto"/>
        <w:rPr>
          <w:color w:val="FF0000"/>
          <w:lang w:val="en-GB"/>
        </w:rPr>
      </w:pPr>
    </w:p>
    <w:p w14:paraId="31204D39" w14:textId="77777777" w:rsidR="008C7443" w:rsidRPr="00FB6433" w:rsidRDefault="008C7443" w:rsidP="008C7443">
      <w:pPr>
        <w:spacing w:line="276" w:lineRule="auto"/>
        <w:rPr>
          <w:color w:val="FF0000"/>
          <w:lang w:val="en-GB"/>
        </w:rPr>
      </w:pPr>
    </w:p>
    <w:p w14:paraId="1E2A8A80" w14:textId="77777777" w:rsidR="008C7443" w:rsidRPr="00FB6433" w:rsidRDefault="008C7443" w:rsidP="008C7443">
      <w:pPr>
        <w:overflowPunct w:val="0"/>
        <w:autoSpaceDE w:val="0"/>
        <w:autoSpaceDN w:val="0"/>
        <w:adjustRightInd w:val="0"/>
        <w:spacing w:before="100" w:beforeAutospacing="1" w:after="100" w:afterAutospacing="1" w:line="276" w:lineRule="auto"/>
        <w:ind w:left="567"/>
        <w:textAlignment w:val="baseline"/>
        <w:rPr>
          <w:lang w:val="en-GB"/>
        </w:rPr>
      </w:pPr>
    </w:p>
    <w:p w14:paraId="78316137" w14:textId="77777777" w:rsidR="00C92E16" w:rsidRPr="00FB6433" w:rsidRDefault="00C92E16" w:rsidP="00C92E16">
      <w:pPr>
        <w:spacing w:line="276" w:lineRule="auto"/>
        <w:jc w:val="both"/>
        <w:rPr>
          <w:lang w:val="en-GB"/>
        </w:rPr>
      </w:pPr>
    </w:p>
    <w:p w14:paraId="7B4FF8CC" w14:textId="3E389E83" w:rsidR="00391090" w:rsidRPr="00FB6433" w:rsidRDefault="00391090" w:rsidP="00C92E16">
      <w:pPr>
        <w:rPr>
          <w:lang w:val="en-GB"/>
        </w:rPr>
      </w:pPr>
    </w:p>
    <w:sectPr w:rsidR="00391090" w:rsidRPr="00FB6433" w:rsidSect="00C92E16">
      <w:headerReference w:type="even" r:id="rId37"/>
      <w:footerReference w:type="even" r:id="rId38"/>
      <w:footerReference w:type="default" r:id="rId39"/>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A4C308" w14:textId="77777777" w:rsidR="004122E9" w:rsidRDefault="004122E9">
      <w:r>
        <w:separator/>
      </w:r>
    </w:p>
  </w:endnote>
  <w:endnote w:type="continuationSeparator" w:id="0">
    <w:p w14:paraId="52C76367" w14:textId="77777777" w:rsidR="004122E9" w:rsidRDefault="004122E9">
      <w:r>
        <w:continuationSeparator/>
      </w:r>
    </w:p>
  </w:endnote>
  <w:endnote w:type="continuationNotice" w:id="1">
    <w:p w14:paraId="378EED5F" w14:textId="77777777" w:rsidR="004122E9" w:rsidRDefault="004122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E1E24" w14:textId="77777777" w:rsidR="009B77EF" w:rsidRPr="00A21948" w:rsidRDefault="003F77CB" w:rsidP="004C0729">
    <w:pPr>
      <w:pStyle w:val="Footer"/>
      <w:framePr w:wrap="around" w:vAnchor="text" w:hAnchor="margin" w:xAlign="right" w:y="1"/>
      <w:rPr>
        <w:rStyle w:val="PageNumber"/>
        <w:noProof w:val="0"/>
        <w:lang w:val="en-US"/>
      </w:rPr>
    </w:pPr>
    <w:r w:rsidRPr="00A21948">
      <w:rPr>
        <w:rStyle w:val="PageNumber"/>
        <w:noProof w:val="0"/>
        <w:lang w:val="en-US"/>
      </w:rPr>
      <w:fldChar w:fldCharType="begin"/>
    </w:r>
    <w:r w:rsidRPr="00A21948">
      <w:rPr>
        <w:rStyle w:val="PageNumber"/>
        <w:noProof w:val="0"/>
        <w:lang w:val="en-US"/>
      </w:rPr>
      <w:instrText xml:space="preserve">PAGE  </w:instrText>
    </w:r>
    <w:r w:rsidRPr="00A21948">
      <w:rPr>
        <w:rStyle w:val="PageNumber"/>
        <w:noProof w:val="0"/>
        <w:lang w:val="en-US"/>
      </w:rPr>
      <w:fldChar w:fldCharType="end"/>
    </w:r>
  </w:p>
  <w:p w14:paraId="61C73F11" w14:textId="77777777" w:rsidR="009B77EF" w:rsidRPr="00A21948" w:rsidRDefault="009B77EF" w:rsidP="004C0729">
    <w:pPr>
      <w:pStyle w:val="Footer"/>
      <w:ind w:right="360"/>
      <w:rPr>
        <w:noProof w:val="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5643B" w14:textId="77777777" w:rsidR="009B77EF" w:rsidRPr="00A21948" w:rsidRDefault="003F77CB" w:rsidP="004C0729">
    <w:pPr>
      <w:pStyle w:val="Footer"/>
      <w:ind w:right="360"/>
      <w:rPr>
        <w:noProof w:val="0"/>
        <w:lang w:val="en-US"/>
      </w:rPr>
    </w:pPr>
    <w:r w:rsidRPr="00A21948">
      <w:rPr>
        <w:rStyle w:val="PageNumber"/>
        <w:noProof w:val="0"/>
        <w:lang w:val="en-US"/>
      </w:rPr>
      <w:fldChar w:fldCharType="begin"/>
    </w:r>
    <w:r w:rsidRPr="00A21948">
      <w:rPr>
        <w:rStyle w:val="PageNumber"/>
        <w:noProof w:val="0"/>
        <w:lang w:val="en-US"/>
      </w:rPr>
      <w:instrText xml:space="preserve"> PAGE </w:instrText>
    </w:r>
    <w:r w:rsidRPr="00A21948">
      <w:rPr>
        <w:rStyle w:val="PageNumber"/>
        <w:noProof w:val="0"/>
        <w:lang w:val="en-US"/>
      </w:rPr>
      <w:fldChar w:fldCharType="separate"/>
    </w:r>
    <w:r w:rsidRPr="00A21948">
      <w:rPr>
        <w:rStyle w:val="PageNumber"/>
        <w:noProof w:val="0"/>
        <w:lang w:val="en-US"/>
      </w:rPr>
      <w:t>5</w:t>
    </w:r>
    <w:r w:rsidRPr="00A21948">
      <w:rPr>
        <w:rStyle w:val="PageNumber"/>
        <w:noProof w:val="0"/>
        <w:lang w:val="en-US"/>
      </w:rPr>
      <w:fldChar w:fldCharType="end"/>
    </w:r>
    <w:r w:rsidRPr="00A21948">
      <w:rPr>
        <w:rStyle w:val="PageNumber"/>
        <w:noProof w:val="0"/>
        <w:lang w:val="en-US"/>
      </w:rPr>
      <w:t>/</w:t>
    </w:r>
    <w:r w:rsidRPr="00A21948">
      <w:rPr>
        <w:rStyle w:val="PageNumber"/>
        <w:noProof w:val="0"/>
        <w:lang w:val="en-US"/>
      </w:rPr>
      <w:fldChar w:fldCharType="begin"/>
    </w:r>
    <w:r w:rsidRPr="00A21948">
      <w:rPr>
        <w:rStyle w:val="PageNumber"/>
        <w:noProof w:val="0"/>
        <w:lang w:val="en-US"/>
      </w:rPr>
      <w:instrText xml:space="preserve"> NUMPAGES </w:instrText>
    </w:r>
    <w:r w:rsidRPr="00A21948">
      <w:rPr>
        <w:rStyle w:val="PageNumber"/>
        <w:noProof w:val="0"/>
        <w:lang w:val="en-US"/>
      </w:rPr>
      <w:fldChar w:fldCharType="separate"/>
    </w:r>
    <w:r w:rsidRPr="00A21948">
      <w:rPr>
        <w:rStyle w:val="PageNumber"/>
        <w:noProof w:val="0"/>
        <w:lang w:val="en-US"/>
      </w:rPr>
      <w:t>5</w:t>
    </w:r>
    <w:r w:rsidRPr="00A21948">
      <w:rPr>
        <w:rStyle w:val="PageNumber"/>
        <w:noProof w:val="0"/>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9BF5F4" w14:textId="77777777" w:rsidR="004122E9" w:rsidRDefault="004122E9">
      <w:r>
        <w:separator/>
      </w:r>
    </w:p>
  </w:footnote>
  <w:footnote w:type="continuationSeparator" w:id="0">
    <w:p w14:paraId="0BC08A5B" w14:textId="77777777" w:rsidR="004122E9" w:rsidRDefault="004122E9">
      <w:r>
        <w:continuationSeparator/>
      </w:r>
    </w:p>
  </w:footnote>
  <w:footnote w:type="continuationNotice" w:id="1">
    <w:p w14:paraId="33AD041F" w14:textId="77777777" w:rsidR="004122E9" w:rsidRDefault="004122E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6D9EC" w14:textId="77777777" w:rsidR="009B77EF" w:rsidRPr="00A21948" w:rsidRDefault="003F77CB">
    <w:r w:rsidRPr="00A21948">
      <w:t xml:space="preserve">Page </w:t>
    </w:r>
    <w:r w:rsidRPr="00A21948">
      <w:fldChar w:fldCharType="begin"/>
    </w:r>
    <w:r w:rsidRPr="00A21948">
      <w:instrText>PAGE</w:instrText>
    </w:r>
    <w:r w:rsidRPr="00A21948">
      <w:fldChar w:fldCharType="separate"/>
    </w:r>
    <w:r w:rsidRPr="00A21948">
      <w:t>1</w:t>
    </w:r>
    <w:r w:rsidRPr="00A21948">
      <w:fldChar w:fldCharType="end"/>
    </w:r>
  </w:p>
</w:hdr>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lpwOMlNIrQzdqD" int2:id="MmFYBS9R">
      <int2:state int2:value="Rejected" int2:type="AugLoop_Text_Critique"/>
    </int2:textHash>
    <int2:textHash int2:hashCode="ccYa/T5sArXkwr" int2:id="fRC5ANi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 w15:restartNumberingAfterBreak="0">
    <w:nsid w:val="0F1845EE"/>
    <w:multiLevelType w:val="hybridMultilevel"/>
    <w:tmpl w:val="38465EB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7"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29A1AE6"/>
    <w:multiLevelType w:val="hybridMultilevel"/>
    <w:tmpl w:val="4C5CC1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7954C2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589028A"/>
    <w:multiLevelType w:val="multilevel"/>
    <w:tmpl w:val="B8E6DE9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94E27E3"/>
    <w:multiLevelType w:val="multilevel"/>
    <w:tmpl w:val="C2A23FA0"/>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6" w15:restartNumberingAfterBreak="0">
    <w:nsid w:val="39AE0FEC"/>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7" w15:restartNumberingAfterBreak="0">
    <w:nsid w:val="42E33D50"/>
    <w:multiLevelType w:val="hybridMultilevel"/>
    <w:tmpl w:val="B7441D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7751471"/>
    <w:multiLevelType w:val="hybridMultilevel"/>
    <w:tmpl w:val="F1225E40"/>
    <w:lvl w:ilvl="0" w:tplc="33C8DC0A">
      <w:start w:val="1"/>
      <w:numFmt w:val="decimal"/>
      <w:lvlText w:val="(%1)"/>
      <w:lvlJc w:val="left"/>
      <w:pPr>
        <w:ind w:left="720" w:hanging="360"/>
      </w:pPr>
      <w:rPr>
        <w:rFonts w:ascii="Times New Roman" w:eastAsia="Malgun Gothic" w:hAnsi="Times New Roman" w:cs="Times New Roman"/>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9E44C0A"/>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5BF04B92"/>
    <w:multiLevelType w:val="hybridMultilevel"/>
    <w:tmpl w:val="EE20F8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1FB33F7"/>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8"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1"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520781292">
    <w:abstractNumId w:val="20"/>
  </w:num>
  <w:num w:numId="2" w16cid:durableId="394163831">
    <w:abstractNumId w:val="0"/>
  </w:num>
  <w:num w:numId="3" w16cid:durableId="1557155946">
    <w:abstractNumId w:val="21"/>
  </w:num>
  <w:num w:numId="4" w16cid:durableId="1499077581">
    <w:abstractNumId w:val="22"/>
  </w:num>
  <w:num w:numId="5" w16cid:durableId="1604454418">
    <w:abstractNumId w:val="24"/>
  </w:num>
  <w:num w:numId="6" w16cid:durableId="257566532">
    <w:abstractNumId w:val="8"/>
  </w:num>
  <w:num w:numId="7" w16cid:durableId="435901887">
    <w:abstractNumId w:val="10"/>
  </w:num>
  <w:num w:numId="8" w16cid:durableId="917590447">
    <w:abstractNumId w:val="5"/>
  </w:num>
  <w:num w:numId="9" w16cid:durableId="1753769855">
    <w:abstractNumId w:val="30"/>
  </w:num>
  <w:num w:numId="10" w16cid:durableId="1007633753">
    <w:abstractNumId w:val="13"/>
  </w:num>
  <w:num w:numId="11" w16cid:durableId="1806582289">
    <w:abstractNumId w:val="29"/>
  </w:num>
  <w:num w:numId="12" w16cid:durableId="697439051">
    <w:abstractNumId w:val="32"/>
  </w:num>
  <w:num w:numId="13" w16cid:durableId="1496068424">
    <w:abstractNumId w:val="1"/>
  </w:num>
  <w:num w:numId="14" w16cid:durableId="1023672763">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605364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7801844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9030194">
    <w:abstractNumId w:val="1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6072380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967224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8362188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809512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5402355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073111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343118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54952055">
    <w:abstractNumId w:val="26"/>
  </w:num>
  <w:num w:numId="26" w16cid:durableId="943416426">
    <w:abstractNumId w:val="4"/>
  </w:num>
  <w:num w:numId="27" w16cid:durableId="1436093230">
    <w:abstractNumId w:val="11"/>
  </w:num>
  <w:num w:numId="28" w16cid:durableId="2065256690">
    <w:abstractNumId w:val="9"/>
  </w:num>
  <w:num w:numId="29" w16cid:durableId="306252849">
    <w:abstractNumId w:val="14"/>
  </w:num>
  <w:num w:numId="30" w16cid:durableId="559828213">
    <w:abstractNumId w:val="12"/>
  </w:num>
  <w:num w:numId="31" w16cid:durableId="864904578">
    <w:abstractNumId w:val="15"/>
  </w:num>
  <w:num w:numId="32" w16cid:durableId="384644431">
    <w:abstractNumId w:val="25"/>
  </w:num>
  <w:num w:numId="33" w16cid:durableId="2115245075">
    <w:abstractNumId w:val="1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DateAndTime/>
  <w:printFractionalCharacterWidth/>
  <w:bordersDoNotSurroundHeader/>
  <w:bordersDoNotSurroundFooter/>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571"/>
    <w:rsid w:val="000006E1"/>
    <w:rsid w:val="00000823"/>
    <w:rsid w:val="00000CAD"/>
    <w:rsid w:val="00000F0A"/>
    <w:rsid w:val="00000F4D"/>
    <w:rsid w:val="00001050"/>
    <w:rsid w:val="0000178C"/>
    <w:rsid w:val="00001DA0"/>
    <w:rsid w:val="00001E31"/>
    <w:rsid w:val="00001ED0"/>
    <w:rsid w:val="00001EF0"/>
    <w:rsid w:val="00002164"/>
    <w:rsid w:val="00002734"/>
    <w:rsid w:val="000028B0"/>
    <w:rsid w:val="00002905"/>
    <w:rsid w:val="00002998"/>
    <w:rsid w:val="00002A37"/>
    <w:rsid w:val="00002D58"/>
    <w:rsid w:val="000031A7"/>
    <w:rsid w:val="0000368E"/>
    <w:rsid w:val="000038D6"/>
    <w:rsid w:val="000039F5"/>
    <w:rsid w:val="00003A1C"/>
    <w:rsid w:val="00003D88"/>
    <w:rsid w:val="000041E9"/>
    <w:rsid w:val="00004311"/>
    <w:rsid w:val="0000475E"/>
    <w:rsid w:val="00004E0F"/>
    <w:rsid w:val="000051CF"/>
    <w:rsid w:val="00005588"/>
    <w:rsid w:val="0000564C"/>
    <w:rsid w:val="000056F5"/>
    <w:rsid w:val="0000584C"/>
    <w:rsid w:val="00005AE0"/>
    <w:rsid w:val="00005CB8"/>
    <w:rsid w:val="00005D13"/>
    <w:rsid w:val="0000643C"/>
    <w:rsid w:val="00006446"/>
    <w:rsid w:val="000065C0"/>
    <w:rsid w:val="00006896"/>
    <w:rsid w:val="00006A31"/>
    <w:rsid w:val="00006A49"/>
    <w:rsid w:val="00006D5D"/>
    <w:rsid w:val="00007097"/>
    <w:rsid w:val="0000759F"/>
    <w:rsid w:val="00007B6B"/>
    <w:rsid w:val="00007CDC"/>
    <w:rsid w:val="00010787"/>
    <w:rsid w:val="000108FD"/>
    <w:rsid w:val="000112B8"/>
    <w:rsid w:val="00011885"/>
    <w:rsid w:val="00011AF0"/>
    <w:rsid w:val="00011B28"/>
    <w:rsid w:val="00011D62"/>
    <w:rsid w:val="00011EBC"/>
    <w:rsid w:val="00011EFF"/>
    <w:rsid w:val="000120BA"/>
    <w:rsid w:val="0001218C"/>
    <w:rsid w:val="00012272"/>
    <w:rsid w:val="00012301"/>
    <w:rsid w:val="000124EF"/>
    <w:rsid w:val="000125B0"/>
    <w:rsid w:val="00012691"/>
    <w:rsid w:val="000129C0"/>
    <w:rsid w:val="00012F47"/>
    <w:rsid w:val="00013375"/>
    <w:rsid w:val="0001344B"/>
    <w:rsid w:val="0001345C"/>
    <w:rsid w:val="000137E8"/>
    <w:rsid w:val="000137EC"/>
    <w:rsid w:val="00013951"/>
    <w:rsid w:val="00013AA3"/>
    <w:rsid w:val="00013BC4"/>
    <w:rsid w:val="00013D6F"/>
    <w:rsid w:val="00014050"/>
    <w:rsid w:val="000140F0"/>
    <w:rsid w:val="0001455A"/>
    <w:rsid w:val="00014687"/>
    <w:rsid w:val="00014AE8"/>
    <w:rsid w:val="000153D7"/>
    <w:rsid w:val="00015604"/>
    <w:rsid w:val="00015784"/>
    <w:rsid w:val="00015AD7"/>
    <w:rsid w:val="00015D15"/>
    <w:rsid w:val="00015E68"/>
    <w:rsid w:val="00016310"/>
    <w:rsid w:val="000165E6"/>
    <w:rsid w:val="00016612"/>
    <w:rsid w:val="00016A3E"/>
    <w:rsid w:val="00016A92"/>
    <w:rsid w:val="00016BAB"/>
    <w:rsid w:val="00016E9C"/>
    <w:rsid w:val="00016FD6"/>
    <w:rsid w:val="00017566"/>
    <w:rsid w:val="00017B36"/>
    <w:rsid w:val="00017F6B"/>
    <w:rsid w:val="00020079"/>
    <w:rsid w:val="00020B81"/>
    <w:rsid w:val="0002102D"/>
    <w:rsid w:val="00021494"/>
    <w:rsid w:val="00021CA0"/>
    <w:rsid w:val="00021D15"/>
    <w:rsid w:val="000224B8"/>
    <w:rsid w:val="00022675"/>
    <w:rsid w:val="000228D9"/>
    <w:rsid w:val="00022C56"/>
    <w:rsid w:val="00022ECB"/>
    <w:rsid w:val="00023087"/>
    <w:rsid w:val="0002317B"/>
    <w:rsid w:val="000233CB"/>
    <w:rsid w:val="00023621"/>
    <w:rsid w:val="00023FD4"/>
    <w:rsid w:val="0002415C"/>
    <w:rsid w:val="000242C9"/>
    <w:rsid w:val="0002431B"/>
    <w:rsid w:val="00024373"/>
    <w:rsid w:val="000244EA"/>
    <w:rsid w:val="00024657"/>
    <w:rsid w:val="00024711"/>
    <w:rsid w:val="000247F5"/>
    <w:rsid w:val="00024AA6"/>
    <w:rsid w:val="00025126"/>
    <w:rsid w:val="00025238"/>
    <w:rsid w:val="0002564D"/>
    <w:rsid w:val="00025ABA"/>
    <w:rsid w:val="00025ECA"/>
    <w:rsid w:val="00025FF7"/>
    <w:rsid w:val="000264DC"/>
    <w:rsid w:val="000267C7"/>
    <w:rsid w:val="00026C94"/>
    <w:rsid w:val="00026E62"/>
    <w:rsid w:val="00026E9B"/>
    <w:rsid w:val="00026F8E"/>
    <w:rsid w:val="0002704E"/>
    <w:rsid w:val="000271F0"/>
    <w:rsid w:val="00027637"/>
    <w:rsid w:val="00027D36"/>
    <w:rsid w:val="0003021D"/>
    <w:rsid w:val="000304F1"/>
    <w:rsid w:val="00030861"/>
    <w:rsid w:val="00031464"/>
    <w:rsid w:val="000315A0"/>
    <w:rsid w:val="00031DD9"/>
    <w:rsid w:val="00031F70"/>
    <w:rsid w:val="00031F7D"/>
    <w:rsid w:val="00032031"/>
    <w:rsid w:val="000325B8"/>
    <w:rsid w:val="0003260C"/>
    <w:rsid w:val="00032CBF"/>
    <w:rsid w:val="00032F9F"/>
    <w:rsid w:val="00033337"/>
    <w:rsid w:val="000333BB"/>
    <w:rsid w:val="0003375A"/>
    <w:rsid w:val="00033BB8"/>
    <w:rsid w:val="00033D61"/>
    <w:rsid w:val="00033DBE"/>
    <w:rsid w:val="00034510"/>
    <w:rsid w:val="0003452D"/>
    <w:rsid w:val="00034836"/>
    <w:rsid w:val="00034C15"/>
    <w:rsid w:val="00034DAB"/>
    <w:rsid w:val="00034F2F"/>
    <w:rsid w:val="000353BA"/>
    <w:rsid w:val="00035E53"/>
    <w:rsid w:val="0003611A"/>
    <w:rsid w:val="000365D0"/>
    <w:rsid w:val="00036640"/>
    <w:rsid w:val="000368A6"/>
    <w:rsid w:val="00036BA1"/>
    <w:rsid w:val="00036C18"/>
    <w:rsid w:val="00036E7F"/>
    <w:rsid w:val="00036F3E"/>
    <w:rsid w:val="0003715C"/>
    <w:rsid w:val="00037378"/>
    <w:rsid w:val="0003740D"/>
    <w:rsid w:val="000374E6"/>
    <w:rsid w:val="000375F7"/>
    <w:rsid w:val="00037685"/>
    <w:rsid w:val="00037743"/>
    <w:rsid w:val="00037A81"/>
    <w:rsid w:val="00037B82"/>
    <w:rsid w:val="00037D34"/>
    <w:rsid w:val="00040494"/>
    <w:rsid w:val="00040532"/>
    <w:rsid w:val="00040943"/>
    <w:rsid w:val="00040BBB"/>
    <w:rsid w:val="00040DC1"/>
    <w:rsid w:val="00041046"/>
    <w:rsid w:val="0004110C"/>
    <w:rsid w:val="000418ED"/>
    <w:rsid w:val="00041925"/>
    <w:rsid w:val="00041D08"/>
    <w:rsid w:val="00042019"/>
    <w:rsid w:val="000422E2"/>
    <w:rsid w:val="000426E2"/>
    <w:rsid w:val="000428AE"/>
    <w:rsid w:val="00042961"/>
    <w:rsid w:val="00042ABC"/>
    <w:rsid w:val="00042AFD"/>
    <w:rsid w:val="00042C23"/>
    <w:rsid w:val="00042F22"/>
    <w:rsid w:val="00043512"/>
    <w:rsid w:val="0004375A"/>
    <w:rsid w:val="00044005"/>
    <w:rsid w:val="000442E3"/>
    <w:rsid w:val="00044383"/>
    <w:rsid w:val="0004448A"/>
    <w:rsid w:val="000444EF"/>
    <w:rsid w:val="0004492E"/>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B14"/>
    <w:rsid w:val="00046D24"/>
    <w:rsid w:val="00046E94"/>
    <w:rsid w:val="00046F03"/>
    <w:rsid w:val="00047387"/>
    <w:rsid w:val="000474A1"/>
    <w:rsid w:val="0004757B"/>
    <w:rsid w:val="000475BC"/>
    <w:rsid w:val="000500A1"/>
    <w:rsid w:val="00050850"/>
    <w:rsid w:val="00050ED3"/>
    <w:rsid w:val="00050EE3"/>
    <w:rsid w:val="00050EFE"/>
    <w:rsid w:val="00051080"/>
    <w:rsid w:val="000512A8"/>
    <w:rsid w:val="00051B5B"/>
    <w:rsid w:val="00051BD4"/>
    <w:rsid w:val="00051D93"/>
    <w:rsid w:val="00051E56"/>
    <w:rsid w:val="00051E60"/>
    <w:rsid w:val="00051F02"/>
    <w:rsid w:val="00051F5E"/>
    <w:rsid w:val="000521AC"/>
    <w:rsid w:val="0005231E"/>
    <w:rsid w:val="000524B1"/>
    <w:rsid w:val="00052A07"/>
    <w:rsid w:val="00053102"/>
    <w:rsid w:val="0005315F"/>
    <w:rsid w:val="0005327D"/>
    <w:rsid w:val="000534E3"/>
    <w:rsid w:val="00053684"/>
    <w:rsid w:val="000537C4"/>
    <w:rsid w:val="0005388A"/>
    <w:rsid w:val="00053962"/>
    <w:rsid w:val="00053BAD"/>
    <w:rsid w:val="00053BB3"/>
    <w:rsid w:val="00053C83"/>
    <w:rsid w:val="00053D9A"/>
    <w:rsid w:val="00053F98"/>
    <w:rsid w:val="00054166"/>
    <w:rsid w:val="00054539"/>
    <w:rsid w:val="000548E6"/>
    <w:rsid w:val="00054ACE"/>
    <w:rsid w:val="00054BC8"/>
    <w:rsid w:val="00054E10"/>
    <w:rsid w:val="00054E41"/>
    <w:rsid w:val="00054EC3"/>
    <w:rsid w:val="00054FB7"/>
    <w:rsid w:val="000550C7"/>
    <w:rsid w:val="0005546F"/>
    <w:rsid w:val="000554D5"/>
    <w:rsid w:val="0005573C"/>
    <w:rsid w:val="00055A3F"/>
    <w:rsid w:val="00055C6C"/>
    <w:rsid w:val="00055DA5"/>
    <w:rsid w:val="0005606A"/>
    <w:rsid w:val="00056526"/>
    <w:rsid w:val="000567D7"/>
    <w:rsid w:val="00056D98"/>
    <w:rsid w:val="00057117"/>
    <w:rsid w:val="00057253"/>
    <w:rsid w:val="0005733C"/>
    <w:rsid w:val="00057C96"/>
    <w:rsid w:val="00057EFA"/>
    <w:rsid w:val="00057F88"/>
    <w:rsid w:val="000601DF"/>
    <w:rsid w:val="0006024E"/>
    <w:rsid w:val="0006024F"/>
    <w:rsid w:val="00060C79"/>
    <w:rsid w:val="00060E12"/>
    <w:rsid w:val="000616E7"/>
    <w:rsid w:val="0006177D"/>
    <w:rsid w:val="0006186E"/>
    <w:rsid w:val="0006187D"/>
    <w:rsid w:val="00061927"/>
    <w:rsid w:val="00061B6F"/>
    <w:rsid w:val="00061C55"/>
    <w:rsid w:val="00061C9F"/>
    <w:rsid w:val="00062912"/>
    <w:rsid w:val="0006294A"/>
    <w:rsid w:val="00062AE2"/>
    <w:rsid w:val="00062E91"/>
    <w:rsid w:val="00062F93"/>
    <w:rsid w:val="00062FA2"/>
    <w:rsid w:val="00063294"/>
    <w:rsid w:val="000632F2"/>
    <w:rsid w:val="000634E5"/>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B6"/>
    <w:rsid w:val="000656B8"/>
    <w:rsid w:val="0006598F"/>
    <w:rsid w:val="00065E1A"/>
    <w:rsid w:val="00065F0B"/>
    <w:rsid w:val="00066389"/>
    <w:rsid w:val="0006695A"/>
    <w:rsid w:val="00066A22"/>
    <w:rsid w:val="00066ABE"/>
    <w:rsid w:val="00066D90"/>
    <w:rsid w:val="000670EC"/>
    <w:rsid w:val="000672EF"/>
    <w:rsid w:val="000675B8"/>
    <w:rsid w:val="000678CD"/>
    <w:rsid w:val="000678D5"/>
    <w:rsid w:val="00070029"/>
    <w:rsid w:val="000701BB"/>
    <w:rsid w:val="00070324"/>
    <w:rsid w:val="0007050D"/>
    <w:rsid w:val="000707AA"/>
    <w:rsid w:val="00070AFD"/>
    <w:rsid w:val="00070D58"/>
    <w:rsid w:val="00070E27"/>
    <w:rsid w:val="0007128F"/>
    <w:rsid w:val="000714D7"/>
    <w:rsid w:val="00071603"/>
    <w:rsid w:val="0007183F"/>
    <w:rsid w:val="00071857"/>
    <w:rsid w:val="000719A0"/>
    <w:rsid w:val="00071FD3"/>
    <w:rsid w:val="0007210C"/>
    <w:rsid w:val="00072508"/>
    <w:rsid w:val="00072528"/>
    <w:rsid w:val="000729E8"/>
    <w:rsid w:val="00072A1C"/>
    <w:rsid w:val="00072A8F"/>
    <w:rsid w:val="00072D8F"/>
    <w:rsid w:val="00072EE8"/>
    <w:rsid w:val="00072FA7"/>
    <w:rsid w:val="00073014"/>
    <w:rsid w:val="00073171"/>
    <w:rsid w:val="00073681"/>
    <w:rsid w:val="000736A9"/>
    <w:rsid w:val="00073888"/>
    <w:rsid w:val="000738A2"/>
    <w:rsid w:val="00073A08"/>
    <w:rsid w:val="00073C83"/>
    <w:rsid w:val="00073E7B"/>
    <w:rsid w:val="000741B4"/>
    <w:rsid w:val="0007442E"/>
    <w:rsid w:val="00074462"/>
    <w:rsid w:val="00074794"/>
    <w:rsid w:val="00074DF0"/>
    <w:rsid w:val="00075649"/>
    <w:rsid w:val="0007596A"/>
    <w:rsid w:val="00075AF8"/>
    <w:rsid w:val="00075BB7"/>
    <w:rsid w:val="00076038"/>
    <w:rsid w:val="000764B7"/>
    <w:rsid w:val="00076547"/>
    <w:rsid w:val="000765A4"/>
    <w:rsid w:val="00076C22"/>
    <w:rsid w:val="00076C88"/>
    <w:rsid w:val="000778B0"/>
    <w:rsid w:val="00077901"/>
    <w:rsid w:val="00077B2A"/>
    <w:rsid w:val="00077C5A"/>
    <w:rsid w:val="00077E5F"/>
    <w:rsid w:val="00077EEA"/>
    <w:rsid w:val="0008001F"/>
    <w:rsid w:val="00080281"/>
    <w:rsid w:val="0008036A"/>
    <w:rsid w:val="00080823"/>
    <w:rsid w:val="000809C0"/>
    <w:rsid w:val="00080AC2"/>
    <w:rsid w:val="00080BC0"/>
    <w:rsid w:val="00080D83"/>
    <w:rsid w:val="00080FF0"/>
    <w:rsid w:val="000815B9"/>
    <w:rsid w:val="00081714"/>
    <w:rsid w:val="000819AC"/>
    <w:rsid w:val="00081AE6"/>
    <w:rsid w:val="00081F2F"/>
    <w:rsid w:val="00082198"/>
    <w:rsid w:val="0008228A"/>
    <w:rsid w:val="0008250F"/>
    <w:rsid w:val="000826CD"/>
    <w:rsid w:val="00082AB9"/>
    <w:rsid w:val="00082BB2"/>
    <w:rsid w:val="00082C8D"/>
    <w:rsid w:val="00082E92"/>
    <w:rsid w:val="00082FA1"/>
    <w:rsid w:val="00083010"/>
    <w:rsid w:val="00083134"/>
    <w:rsid w:val="00083220"/>
    <w:rsid w:val="00083358"/>
    <w:rsid w:val="00083690"/>
    <w:rsid w:val="000845FF"/>
    <w:rsid w:val="000849C8"/>
    <w:rsid w:val="00084F46"/>
    <w:rsid w:val="00084F98"/>
    <w:rsid w:val="00085061"/>
    <w:rsid w:val="0008529F"/>
    <w:rsid w:val="000852E5"/>
    <w:rsid w:val="000852F7"/>
    <w:rsid w:val="000855EB"/>
    <w:rsid w:val="0008583B"/>
    <w:rsid w:val="00085B52"/>
    <w:rsid w:val="00085BF3"/>
    <w:rsid w:val="00085D3C"/>
    <w:rsid w:val="00085E8F"/>
    <w:rsid w:val="0008645C"/>
    <w:rsid w:val="000864DC"/>
    <w:rsid w:val="000866F2"/>
    <w:rsid w:val="00086942"/>
    <w:rsid w:val="00086AA3"/>
    <w:rsid w:val="00086EB8"/>
    <w:rsid w:val="000870B6"/>
    <w:rsid w:val="00087294"/>
    <w:rsid w:val="000872D3"/>
    <w:rsid w:val="00087502"/>
    <w:rsid w:val="000878F5"/>
    <w:rsid w:val="00087A57"/>
    <w:rsid w:val="0009009F"/>
    <w:rsid w:val="0009050D"/>
    <w:rsid w:val="0009075B"/>
    <w:rsid w:val="00090989"/>
    <w:rsid w:val="00090A22"/>
    <w:rsid w:val="00090D26"/>
    <w:rsid w:val="00090E26"/>
    <w:rsid w:val="00091119"/>
    <w:rsid w:val="00091379"/>
    <w:rsid w:val="00091557"/>
    <w:rsid w:val="00091CEC"/>
    <w:rsid w:val="0009244B"/>
    <w:rsid w:val="000924C1"/>
    <w:rsid w:val="000924F0"/>
    <w:rsid w:val="000925B4"/>
    <w:rsid w:val="00092A36"/>
    <w:rsid w:val="00092AC5"/>
    <w:rsid w:val="00092BE8"/>
    <w:rsid w:val="00092CB9"/>
    <w:rsid w:val="00092D76"/>
    <w:rsid w:val="00092D94"/>
    <w:rsid w:val="00092FE4"/>
    <w:rsid w:val="000933C0"/>
    <w:rsid w:val="00093474"/>
    <w:rsid w:val="000934A3"/>
    <w:rsid w:val="000935B8"/>
    <w:rsid w:val="000937BB"/>
    <w:rsid w:val="00093953"/>
    <w:rsid w:val="00093963"/>
    <w:rsid w:val="00093A78"/>
    <w:rsid w:val="00093B79"/>
    <w:rsid w:val="00093C16"/>
    <w:rsid w:val="00093C43"/>
    <w:rsid w:val="00093E40"/>
    <w:rsid w:val="00093E95"/>
    <w:rsid w:val="00093ED6"/>
    <w:rsid w:val="00093FA3"/>
    <w:rsid w:val="000940D0"/>
    <w:rsid w:val="0009453F"/>
    <w:rsid w:val="0009467F"/>
    <w:rsid w:val="00094DCA"/>
    <w:rsid w:val="00094E1B"/>
    <w:rsid w:val="0009510F"/>
    <w:rsid w:val="00095133"/>
    <w:rsid w:val="0009524B"/>
    <w:rsid w:val="0009547A"/>
    <w:rsid w:val="000954DD"/>
    <w:rsid w:val="0009606C"/>
    <w:rsid w:val="0009611E"/>
    <w:rsid w:val="0009616F"/>
    <w:rsid w:val="00096221"/>
    <w:rsid w:val="000963E7"/>
    <w:rsid w:val="0009662E"/>
    <w:rsid w:val="00096658"/>
    <w:rsid w:val="0009697F"/>
    <w:rsid w:val="00096A88"/>
    <w:rsid w:val="00096C29"/>
    <w:rsid w:val="00096C2C"/>
    <w:rsid w:val="00096C45"/>
    <w:rsid w:val="00096F53"/>
    <w:rsid w:val="00097284"/>
    <w:rsid w:val="00097613"/>
    <w:rsid w:val="000978DE"/>
    <w:rsid w:val="000A0072"/>
    <w:rsid w:val="000A01EA"/>
    <w:rsid w:val="000A0A8F"/>
    <w:rsid w:val="000A0D15"/>
    <w:rsid w:val="000A115B"/>
    <w:rsid w:val="000A150B"/>
    <w:rsid w:val="000A15AA"/>
    <w:rsid w:val="000A1887"/>
    <w:rsid w:val="000A1924"/>
    <w:rsid w:val="000A1AB8"/>
    <w:rsid w:val="000A1B4E"/>
    <w:rsid w:val="000A1B7B"/>
    <w:rsid w:val="000A1C13"/>
    <w:rsid w:val="000A1D54"/>
    <w:rsid w:val="000A20B2"/>
    <w:rsid w:val="000A20DF"/>
    <w:rsid w:val="000A21DE"/>
    <w:rsid w:val="000A272B"/>
    <w:rsid w:val="000A2B2C"/>
    <w:rsid w:val="000A2C40"/>
    <w:rsid w:val="000A2F39"/>
    <w:rsid w:val="000A316C"/>
    <w:rsid w:val="000A332E"/>
    <w:rsid w:val="000A33FD"/>
    <w:rsid w:val="000A344F"/>
    <w:rsid w:val="000A3998"/>
    <w:rsid w:val="000A3A23"/>
    <w:rsid w:val="000A3B95"/>
    <w:rsid w:val="000A3E9D"/>
    <w:rsid w:val="000A409F"/>
    <w:rsid w:val="000A42E0"/>
    <w:rsid w:val="000A43C8"/>
    <w:rsid w:val="000A445C"/>
    <w:rsid w:val="000A45FB"/>
    <w:rsid w:val="000A479B"/>
    <w:rsid w:val="000A47C4"/>
    <w:rsid w:val="000A4F17"/>
    <w:rsid w:val="000A4FBC"/>
    <w:rsid w:val="000A503F"/>
    <w:rsid w:val="000A5557"/>
    <w:rsid w:val="000A566B"/>
    <w:rsid w:val="000A56F2"/>
    <w:rsid w:val="000A5D38"/>
    <w:rsid w:val="000A5E27"/>
    <w:rsid w:val="000A5E4D"/>
    <w:rsid w:val="000A6071"/>
    <w:rsid w:val="000A62AA"/>
    <w:rsid w:val="000A6360"/>
    <w:rsid w:val="000A644F"/>
    <w:rsid w:val="000A64CD"/>
    <w:rsid w:val="000A6650"/>
    <w:rsid w:val="000A6B68"/>
    <w:rsid w:val="000A6CAE"/>
    <w:rsid w:val="000A6E07"/>
    <w:rsid w:val="000A6FC4"/>
    <w:rsid w:val="000A71B4"/>
    <w:rsid w:val="000A7555"/>
    <w:rsid w:val="000A7616"/>
    <w:rsid w:val="000A7B1B"/>
    <w:rsid w:val="000A7B1D"/>
    <w:rsid w:val="000A7C6D"/>
    <w:rsid w:val="000B029B"/>
    <w:rsid w:val="000B042E"/>
    <w:rsid w:val="000B069A"/>
    <w:rsid w:val="000B078D"/>
    <w:rsid w:val="000B0E37"/>
    <w:rsid w:val="000B1063"/>
    <w:rsid w:val="000B13A1"/>
    <w:rsid w:val="000B15E8"/>
    <w:rsid w:val="000B1782"/>
    <w:rsid w:val="000B18C2"/>
    <w:rsid w:val="000B18DC"/>
    <w:rsid w:val="000B1B67"/>
    <w:rsid w:val="000B1C06"/>
    <w:rsid w:val="000B23DD"/>
    <w:rsid w:val="000B24E5"/>
    <w:rsid w:val="000B2596"/>
    <w:rsid w:val="000B2719"/>
    <w:rsid w:val="000B272D"/>
    <w:rsid w:val="000B2778"/>
    <w:rsid w:val="000B2B51"/>
    <w:rsid w:val="000B2BFD"/>
    <w:rsid w:val="000B318C"/>
    <w:rsid w:val="000B3708"/>
    <w:rsid w:val="000B393B"/>
    <w:rsid w:val="000B395C"/>
    <w:rsid w:val="000B3A8F"/>
    <w:rsid w:val="000B3FDB"/>
    <w:rsid w:val="000B40F9"/>
    <w:rsid w:val="000B464D"/>
    <w:rsid w:val="000B49D0"/>
    <w:rsid w:val="000B4A88"/>
    <w:rsid w:val="000B4AAC"/>
    <w:rsid w:val="000B4AB9"/>
    <w:rsid w:val="000B4E56"/>
    <w:rsid w:val="000B5088"/>
    <w:rsid w:val="000B58C3"/>
    <w:rsid w:val="000B61CC"/>
    <w:rsid w:val="000B61E9"/>
    <w:rsid w:val="000B64DB"/>
    <w:rsid w:val="000B66A7"/>
    <w:rsid w:val="000B66C2"/>
    <w:rsid w:val="000B6D33"/>
    <w:rsid w:val="000B725B"/>
    <w:rsid w:val="000B73BA"/>
    <w:rsid w:val="000B742B"/>
    <w:rsid w:val="000B7837"/>
    <w:rsid w:val="000B7D27"/>
    <w:rsid w:val="000B7DFD"/>
    <w:rsid w:val="000B7FFE"/>
    <w:rsid w:val="000C01AA"/>
    <w:rsid w:val="000C045C"/>
    <w:rsid w:val="000C0574"/>
    <w:rsid w:val="000C093D"/>
    <w:rsid w:val="000C0C36"/>
    <w:rsid w:val="000C0E20"/>
    <w:rsid w:val="000C0EBD"/>
    <w:rsid w:val="000C10B8"/>
    <w:rsid w:val="000C10CD"/>
    <w:rsid w:val="000C1298"/>
    <w:rsid w:val="000C165A"/>
    <w:rsid w:val="000C1803"/>
    <w:rsid w:val="000C1A29"/>
    <w:rsid w:val="000C1A72"/>
    <w:rsid w:val="000C1A9C"/>
    <w:rsid w:val="000C1B3D"/>
    <w:rsid w:val="000C22DB"/>
    <w:rsid w:val="000C2340"/>
    <w:rsid w:val="000C2A85"/>
    <w:rsid w:val="000C2C86"/>
    <w:rsid w:val="000C2E19"/>
    <w:rsid w:val="000C3180"/>
    <w:rsid w:val="000C33D2"/>
    <w:rsid w:val="000C36D0"/>
    <w:rsid w:val="000C36DA"/>
    <w:rsid w:val="000C3930"/>
    <w:rsid w:val="000C3F26"/>
    <w:rsid w:val="000C46CF"/>
    <w:rsid w:val="000C4810"/>
    <w:rsid w:val="000C48FB"/>
    <w:rsid w:val="000C4995"/>
    <w:rsid w:val="000C49E5"/>
    <w:rsid w:val="000C4A0D"/>
    <w:rsid w:val="000C4FEE"/>
    <w:rsid w:val="000C554F"/>
    <w:rsid w:val="000C586D"/>
    <w:rsid w:val="000C5F50"/>
    <w:rsid w:val="000C5FD7"/>
    <w:rsid w:val="000C6BF3"/>
    <w:rsid w:val="000C6C98"/>
    <w:rsid w:val="000C6F27"/>
    <w:rsid w:val="000C6FE0"/>
    <w:rsid w:val="000C767D"/>
    <w:rsid w:val="000C774A"/>
    <w:rsid w:val="000C78A6"/>
    <w:rsid w:val="000C79BD"/>
    <w:rsid w:val="000C7FDD"/>
    <w:rsid w:val="000C7FF2"/>
    <w:rsid w:val="000D00D4"/>
    <w:rsid w:val="000D00FC"/>
    <w:rsid w:val="000D0128"/>
    <w:rsid w:val="000D02A4"/>
    <w:rsid w:val="000D0451"/>
    <w:rsid w:val="000D0747"/>
    <w:rsid w:val="000D0D07"/>
    <w:rsid w:val="000D1139"/>
    <w:rsid w:val="000D1319"/>
    <w:rsid w:val="000D186C"/>
    <w:rsid w:val="000D186F"/>
    <w:rsid w:val="000D1939"/>
    <w:rsid w:val="000D1C00"/>
    <w:rsid w:val="000D1FBF"/>
    <w:rsid w:val="000D2204"/>
    <w:rsid w:val="000D274F"/>
    <w:rsid w:val="000D2CB8"/>
    <w:rsid w:val="000D2E63"/>
    <w:rsid w:val="000D304D"/>
    <w:rsid w:val="000D308C"/>
    <w:rsid w:val="000D3195"/>
    <w:rsid w:val="000D3235"/>
    <w:rsid w:val="000D343E"/>
    <w:rsid w:val="000D3693"/>
    <w:rsid w:val="000D3BA6"/>
    <w:rsid w:val="000D3D1A"/>
    <w:rsid w:val="000D3FFA"/>
    <w:rsid w:val="000D4144"/>
    <w:rsid w:val="000D42D9"/>
    <w:rsid w:val="000D44CF"/>
    <w:rsid w:val="000D474A"/>
    <w:rsid w:val="000D477F"/>
    <w:rsid w:val="000D4797"/>
    <w:rsid w:val="000D4978"/>
    <w:rsid w:val="000D4C0C"/>
    <w:rsid w:val="000D4C6E"/>
    <w:rsid w:val="000D4F79"/>
    <w:rsid w:val="000D515D"/>
    <w:rsid w:val="000D5796"/>
    <w:rsid w:val="000D57C3"/>
    <w:rsid w:val="000D5A17"/>
    <w:rsid w:val="000D5A9F"/>
    <w:rsid w:val="000D5BD6"/>
    <w:rsid w:val="000D5D67"/>
    <w:rsid w:val="000D640A"/>
    <w:rsid w:val="000D657C"/>
    <w:rsid w:val="000D6816"/>
    <w:rsid w:val="000D6E5C"/>
    <w:rsid w:val="000D6F0C"/>
    <w:rsid w:val="000D6F15"/>
    <w:rsid w:val="000D7197"/>
    <w:rsid w:val="000D72EB"/>
    <w:rsid w:val="000D75D8"/>
    <w:rsid w:val="000D79D7"/>
    <w:rsid w:val="000D7B13"/>
    <w:rsid w:val="000D7EF4"/>
    <w:rsid w:val="000D7FC1"/>
    <w:rsid w:val="000DBF07"/>
    <w:rsid w:val="000E0170"/>
    <w:rsid w:val="000E038B"/>
    <w:rsid w:val="000E03C3"/>
    <w:rsid w:val="000E0419"/>
    <w:rsid w:val="000E043B"/>
    <w:rsid w:val="000E0527"/>
    <w:rsid w:val="000E061A"/>
    <w:rsid w:val="000E06AA"/>
    <w:rsid w:val="000E0734"/>
    <w:rsid w:val="000E076D"/>
    <w:rsid w:val="000E0892"/>
    <w:rsid w:val="000E0EEC"/>
    <w:rsid w:val="000E0F82"/>
    <w:rsid w:val="000E1289"/>
    <w:rsid w:val="000E1449"/>
    <w:rsid w:val="000E18EA"/>
    <w:rsid w:val="000E1AFD"/>
    <w:rsid w:val="000E1C24"/>
    <w:rsid w:val="000E1D38"/>
    <w:rsid w:val="000E1DA1"/>
    <w:rsid w:val="000E1E92"/>
    <w:rsid w:val="000E2090"/>
    <w:rsid w:val="000E244E"/>
    <w:rsid w:val="000E2613"/>
    <w:rsid w:val="000E2A16"/>
    <w:rsid w:val="000E2CBA"/>
    <w:rsid w:val="000E2CE1"/>
    <w:rsid w:val="000E2D1E"/>
    <w:rsid w:val="000E353C"/>
    <w:rsid w:val="000E3612"/>
    <w:rsid w:val="000E3799"/>
    <w:rsid w:val="000E399D"/>
    <w:rsid w:val="000E39E1"/>
    <w:rsid w:val="000E3A91"/>
    <w:rsid w:val="000E40B6"/>
    <w:rsid w:val="000E4252"/>
    <w:rsid w:val="000E4607"/>
    <w:rsid w:val="000E47F1"/>
    <w:rsid w:val="000E4A5F"/>
    <w:rsid w:val="000E4B3C"/>
    <w:rsid w:val="000E4F95"/>
    <w:rsid w:val="000E4FE5"/>
    <w:rsid w:val="000E505D"/>
    <w:rsid w:val="000E5144"/>
    <w:rsid w:val="000E5239"/>
    <w:rsid w:val="000E52C1"/>
    <w:rsid w:val="000E55E2"/>
    <w:rsid w:val="000E585A"/>
    <w:rsid w:val="000E5A71"/>
    <w:rsid w:val="000E5AA6"/>
    <w:rsid w:val="000E5BED"/>
    <w:rsid w:val="000E5C94"/>
    <w:rsid w:val="000E6086"/>
    <w:rsid w:val="000E659A"/>
    <w:rsid w:val="000E6811"/>
    <w:rsid w:val="000E6929"/>
    <w:rsid w:val="000E7384"/>
    <w:rsid w:val="000E73B2"/>
    <w:rsid w:val="000E750C"/>
    <w:rsid w:val="000E791C"/>
    <w:rsid w:val="000E7F55"/>
    <w:rsid w:val="000F0140"/>
    <w:rsid w:val="000F02F5"/>
    <w:rsid w:val="000F0526"/>
    <w:rsid w:val="000F0637"/>
    <w:rsid w:val="000F06D6"/>
    <w:rsid w:val="000F0720"/>
    <w:rsid w:val="000F0C14"/>
    <w:rsid w:val="000F0EB1"/>
    <w:rsid w:val="000F1106"/>
    <w:rsid w:val="000F1923"/>
    <w:rsid w:val="000F20CD"/>
    <w:rsid w:val="000F2574"/>
    <w:rsid w:val="000F2591"/>
    <w:rsid w:val="000F272B"/>
    <w:rsid w:val="000F2B5A"/>
    <w:rsid w:val="000F3A01"/>
    <w:rsid w:val="000F3BE9"/>
    <w:rsid w:val="000F3BEE"/>
    <w:rsid w:val="000F3C28"/>
    <w:rsid w:val="000F3ECB"/>
    <w:rsid w:val="000F3F6C"/>
    <w:rsid w:val="000F3F80"/>
    <w:rsid w:val="000F4C48"/>
    <w:rsid w:val="000F4C4D"/>
    <w:rsid w:val="000F4F20"/>
    <w:rsid w:val="000F50C0"/>
    <w:rsid w:val="000F5119"/>
    <w:rsid w:val="000F55FC"/>
    <w:rsid w:val="000F5600"/>
    <w:rsid w:val="000F5A8C"/>
    <w:rsid w:val="000F5DDF"/>
    <w:rsid w:val="000F6092"/>
    <w:rsid w:val="000F6326"/>
    <w:rsid w:val="000F666B"/>
    <w:rsid w:val="000F69EF"/>
    <w:rsid w:val="000F6A39"/>
    <w:rsid w:val="000F6B27"/>
    <w:rsid w:val="000F6DF3"/>
    <w:rsid w:val="000F7387"/>
    <w:rsid w:val="000F73CC"/>
    <w:rsid w:val="000F759D"/>
    <w:rsid w:val="000F777B"/>
    <w:rsid w:val="00100066"/>
    <w:rsid w:val="00100241"/>
    <w:rsid w:val="001005FB"/>
    <w:rsid w:val="001005FF"/>
    <w:rsid w:val="001008B4"/>
    <w:rsid w:val="00100BB1"/>
    <w:rsid w:val="001011A1"/>
    <w:rsid w:val="0010159C"/>
    <w:rsid w:val="0010159D"/>
    <w:rsid w:val="0010184A"/>
    <w:rsid w:val="00101BC0"/>
    <w:rsid w:val="00101F87"/>
    <w:rsid w:val="0010218C"/>
    <w:rsid w:val="00102463"/>
    <w:rsid w:val="00102772"/>
    <w:rsid w:val="00102B30"/>
    <w:rsid w:val="00102E1D"/>
    <w:rsid w:val="00102F06"/>
    <w:rsid w:val="00103191"/>
    <w:rsid w:val="0010331B"/>
    <w:rsid w:val="00103A2C"/>
    <w:rsid w:val="00103A69"/>
    <w:rsid w:val="00103B00"/>
    <w:rsid w:val="001043BD"/>
    <w:rsid w:val="001048CD"/>
    <w:rsid w:val="00104C9D"/>
    <w:rsid w:val="00104F03"/>
    <w:rsid w:val="00104FE1"/>
    <w:rsid w:val="00105282"/>
    <w:rsid w:val="00105479"/>
    <w:rsid w:val="001059D6"/>
    <w:rsid w:val="00105C15"/>
    <w:rsid w:val="00105E7B"/>
    <w:rsid w:val="00105EB8"/>
    <w:rsid w:val="00105F93"/>
    <w:rsid w:val="0010606D"/>
    <w:rsid w:val="001062FB"/>
    <w:rsid w:val="001063E6"/>
    <w:rsid w:val="001064EB"/>
    <w:rsid w:val="001067D4"/>
    <w:rsid w:val="00106862"/>
    <w:rsid w:val="00106985"/>
    <w:rsid w:val="00106F99"/>
    <w:rsid w:val="001076DC"/>
    <w:rsid w:val="00107ADE"/>
    <w:rsid w:val="00107DB9"/>
    <w:rsid w:val="00107E2F"/>
    <w:rsid w:val="00107FAA"/>
    <w:rsid w:val="00107FC3"/>
    <w:rsid w:val="00110068"/>
    <w:rsid w:val="00110251"/>
    <w:rsid w:val="0011033D"/>
    <w:rsid w:val="00110694"/>
    <w:rsid w:val="001106E0"/>
    <w:rsid w:val="001113BE"/>
    <w:rsid w:val="00111AA0"/>
    <w:rsid w:val="00111D8F"/>
    <w:rsid w:val="00111E09"/>
    <w:rsid w:val="0011203D"/>
    <w:rsid w:val="001123EE"/>
    <w:rsid w:val="001124B5"/>
    <w:rsid w:val="0011257D"/>
    <w:rsid w:val="00112AF8"/>
    <w:rsid w:val="00112D2F"/>
    <w:rsid w:val="0011331E"/>
    <w:rsid w:val="001133F3"/>
    <w:rsid w:val="001135E6"/>
    <w:rsid w:val="0011362F"/>
    <w:rsid w:val="001138E6"/>
    <w:rsid w:val="001138F8"/>
    <w:rsid w:val="00113CF4"/>
    <w:rsid w:val="00113F66"/>
    <w:rsid w:val="001145A0"/>
    <w:rsid w:val="0011464A"/>
    <w:rsid w:val="001149FF"/>
    <w:rsid w:val="00114D18"/>
    <w:rsid w:val="00114D95"/>
    <w:rsid w:val="001153EA"/>
    <w:rsid w:val="001155FD"/>
    <w:rsid w:val="001155FF"/>
    <w:rsid w:val="00115643"/>
    <w:rsid w:val="00115650"/>
    <w:rsid w:val="00115D21"/>
    <w:rsid w:val="00116018"/>
    <w:rsid w:val="0011605D"/>
    <w:rsid w:val="0011633F"/>
    <w:rsid w:val="00116607"/>
    <w:rsid w:val="00116731"/>
    <w:rsid w:val="00116765"/>
    <w:rsid w:val="00116B7F"/>
    <w:rsid w:val="00117098"/>
    <w:rsid w:val="00117203"/>
    <w:rsid w:val="0011722F"/>
    <w:rsid w:val="001175FD"/>
    <w:rsid w:val="001177E6"/>
    <w:rsid w:val="001178B6"/>
    <w:rsid w:val="00117A80"/>
    <w:rsid w:val="00117B65"/>
    <w:rsid w:val="00117DB0"/>
    <w:rsid w:val="00120127"/>
    <w:rsid w:val="00120930"/>
    <w:rsid w:val="00120D7A"/>
    <w:rsid w:val="00120EC3"/>
    <w:rsid w:val="00120EEC"/>
    <w:rsid w:val="001211D8"/>
    <w:rsid w:val="00121826"/>
    <w:rsid w:val="001219F5"/>
    <w:rsid w:val="00121A20"/>
    <w:rsid w:val="00121CF5"/>
    <w:rsid w:val="00121E66"/>
    <w:rsid w:val="0012242C"/>
    <w:rsid w:val="00122EFB"/>
    <w:rsid w:val="00122F06"/>
    <w:rsid w:val="0012329F"/>
    <w:rsid w:val="0012359D"/>
    <w:rsid w:val="00123687"/>
    <w:rsid w:val="001236AF"/>
    <w:rsid w:val="0012377F"/>
    <w:rsid w:val="00123900"/>
    <w:rsid w:val="00123BD5"/>
    <w:rsid w:val="00123CAF"/>
    <w:rsid w:val="0012402D"/>
    <w:rsid w:val="00124208"/>
    <w:rsid w:val="0012428D"/>
    <w:rsid w:val="001242FF"/>
    <w:rsid w:val="00124314"/>
    <w:rsid w:val="00124402"/>
    <w:rsid w:val="00124BCF"/>
    <w:rsid w:val="00124DFB"/>
    <w:rsid w:val="001250D9"/>
    <w:rsid w:val="0012511C"/>
    <w:rsid w:val="0012517B"/>
    <w:rsid w:val="0012579A"/>
    <w:rsid w:val="00125968"/>
    <w:rsid w:val="00125D6D"/>
    <w:rsid w:val="00125F00"/>
    <w:rsid w:val="00126034"/>
    <w:rsid w:val="001261AD"/>
    <w:rsid w:val="00126699"/>
    <w:rsid w:val="00126B4A"/>
    <w:rsid w:val="001273C7"/>
    <w:rsid w:val="001276C8"/>
    <w:rsid w:val="00127BD5"/>
    <w:rsid w:val="00130010"/>
    <w:rsid w:val="0013011A"/>
    <w:rsid w:val="001303DB"/>
    <w:rsid w:val="0013087E"/>
    <w:rsid w:val="001309A5"/>
    <w:rsid w:val="00130CD2"/>
    <w:rsid w:val="00130F7A"/>
    <w:rsid w:val="001311BA"/>
    <w:rsid w:val="001313F6"/>
    <w:rsid w:val="00131A76"/>
    <w:rsid w:val="001321E5"/>
    <w:rsid w:val="00132819"/>
    <w:rsid w:val="00132FD0"/>
    <w:rsid w:val="001333B1"/>
    <w:rsid w:val="001334A4"/>
    <w:rsid w:val="001334AE"/>
    <w:rsid w:val="001334EE"/>
    <w:rsid w:val="00133559"/>
    <w:rsid w:val="0013377F"/>
    <w:rsid w:val="00133B5F"/>
    <w:rsid w:val="00133D06"/>
    <w:rsid w:val="001344C0"/>
    <w:rsid w:val="001346FA"/>
    <w:rsid w:val="00134810"/>
    <w:rsid w:val="00134D69"/>
    <w:rsid w:val="00134E52"/>
    <w:rsid w:val="00135252"/>
    <w:rsid w:val="00135AA4"/>
    <w:rsid w:val="00135FAD"/>
    <w:rsid w:val="00135FB5"/>
    <w:rsid w:val="00136005"/>
    <w:rsid w:val="001361F9"/>
    <w:rsid w:val="00136931"/>
    <w:rsid w:val="00136B28"/>
    <w:rsid w:val="00136DF2"/>
    <w:rsid w:val="00136E3B"/>
    <w:rsid w:val="00137079"/>
    <w:rsid w:val="0013715A"/>
    <w:rsid w:val="0013760C"/>
    <w:rsid w:val="0013778A"/>
    <w:rsid w:val="0013790F"/>
    <w:rsid w:val="00137AB5"/>
    <w:rsid w:val="00137AF8"/>
    <w:rsid w:val="00137C04"/>
    <w:rsid w:val="00137C1C"/>
    <w:rsid w:val="00137F0B"/>
    <w:rsid w:val="001402EF"/>
    <w:rsid w:val="0014096E"/>
    <w:rsid w:val="00140AEF"/>
    <w:rsid w:val="00140C31"/>
    <w:rsid w:val="00141689"/>
    <w:rsid w:val="00141692"/>
    <w:rsid w:val="0014194D"/>
    <w:rsid w:val="00141A30"/>
    <w:rsid w:val="00141EE5"/>
    <w:rsid w:val="00142238"/>
    <w:rsid w:val="0014256E"/>
    <w:rsid w:val="00142904"/>
    <w:rsid w:val="00142B73"/>
    <w:rsid w:val="00142C37"/>
    <w:rsid w:val="00143C5B"/>
    <w:rsid w:val="0014435C"/>
    <w:rsid w:val="00144FCB"/>
    <w:rsid w:val="001452FE"/>
    <w:rsid w:val="00145374"/>
    <w:rsid w:val="001457A4"/>
    <w:rsid w:val="00145ADC"/>
    <w:rsid w:val="00145ED8"/>
    <w:rsid w:val="001467EB"/>
    <w:rsid w:val="00146A9B"/>
    <w:rsid w:val="00146C66"/>
    <w:rsid w:val="00146D9D"/>
    <w:rsid w:val="00146EA3"/>
    <w:rsid w:val="00146EEF"/>
    <w:rsid w:val="001472B8"/>
    <w:rsid w:val="001473B1"/>
    <w:rsid w:val="001479C7"/>
    <w:rsid w:val="00147DDD"/>
    <w:rsid w:val="00147EB3"/>
    <w:rsid w:val="00147EFE"/>
    <w:rsid w:val="00147FBD"/>
    <w:rsid w:val="00150556"/>
    <w:rsid w:val="00150BE0"/>
    <w:rsid w:val="00150C39"/>
    <w:rsid w:val="00150F7C"/>
    <w:rsid w:val="00151134"/>
    <w:rsid w:val="001512B7"/>
    <w:rsid w:val="001512BE"/>
    <w:rsid w:val="0015160C"/>
    <w:rsid w:val="00151612"/>
    <w:rsid w:val="001518CD"/>
    <w:rsid w:val="001518FB"/>
    <w:rsid w:val="001519DC"/>
    <w:rsid w:val="00151D88"/>
    <w:rsid w:val="00151E23"/>
    <w:rsid w:val="00151E9F"/>
    <w:rsid w:val="00151EEA"/>
    <w:rsid w:val="00152283"/>
    <w:rsid w:val="001522CB"/>
    <w:rsid w:val="001526E0"/>
    <w:rsid w:val="001527B9"/>
    <w:rsid w:val="0015284E"/>
    <w:rsid w:val="001529E1"/>
    <w:rsid w:val="00152CDD"/>
    <w:rsid w:val="00152D7C"/>
    <w:rsid w:val="00152E7E"/>
    <w:rsid w:val="00153154"/>
    <w:rsid w:val="00153362"/>
    <w:rsid w:val="00153581"/>
    <w:rsid w:val="00153651"/>
    <w:rsid w:val="0015375C"/>
    <w:rsid w:val="00153894"/>
    <w:rsid w:val="00153A5B"/>
    <w:rsid w:val="00153B93"/>
    <w:rsid w:val="00153C4A"/>
    <w:rsid w:val="00153F01"/>
    <w:rsid w:val="00154563"/>
    <w:rsid w:val="001547B4"/>
    <w:rsid w:val="001549DD"/>
    <w:rsid w:val="001549F2"/>
    <w:rsid w:val="00154AE5"/>
    <w:rsid w:val="00154BAD"/>
    <w:rsid w:val="00154C72"/>
    <w:rsid w:val="001550D1"/>
    <w:rsid w:val="001551B5"/>
    <w:rsid w:val="001555C6"/>
    <w:rsid w:val="0015572B"/>
    <w:rsid w:val="00155914"/>
    <w:rsid w:val="00155AAF"/>
    <w:rsid w:val="00155B7C"/>
    <w:rsid w:val="00155C5E"/>
    <w:rsid w:val="00155D73"/>
    <w:rsid w:val="00155D7D"/>
    <w:rsid w:val="00155DB4"/>
    <w:rsid w:val="00156025"/>
    <w:rsid w:val="001561EC"/>
    <w:rsid w:val="00156201"/>
    <w:rsid w:val="001565E3"/>
    <w:rsid w:val="00156E20"/>
    <w:rsid w:val="00156FFB"/>
    <w:rsid w:val="00157213"/>
    <w:rsid w:val="001572F1"/>
    <w:rsid w:val="00157319"/>
    <w:rsid w:val="0015740E"/>
    <w:rsid w:val="001578F6"/>
    <w:rsid w:val="00157B1E"/>
    <w:rsid w:val="00157E70"/>
    <w:rsid w:val="001602F9"/>
    <w:rsid w:val="00160517"/>
    <w:rsid w:val="0016062F"/>
    <w:rsid w:val="0016083A"/>
    <w:rsid w:val="00160A81"/>
    <w:rsid w:val="00160A96"/>
    <w:rsid w:val="00160C20"/>
    <w:rsid w:val="0016122A"/>
    <w:rsid w:val="00161396"/>
    <w:rsid w:val="00161445"/>
    <w:rsid w:val="001614AD"/>
    <w:rsid w:val="001617AC"/>
    <w:rsid w:val="0016205B"/>
    <w:rsid w:val="00162EAA"/>
    <w:rsid w:val="00162FF9"/>
    <w:rsid w:val="001630AD"/>
    <w:rsid w:val="00163188"/>
    <w:rsid w:val="001632F2"/>
    <w:rsid w:val="001634A4"/>
    <w:rsid w:val="0016379C"/>
    <w:rsid w:val="0016435F"/>
    <w:rsid w:val="0016438D"/>
    <w:rsid w:val="00164C04"/>
    <w:rsid w:val="00164C69"/>
    <w:rsid w:val="00164DB9"/>
    <w:rsid w:val="00165148"/>
    <w:rsid w:val="0016577B"/>
    <w:rsid w:val="00165802"/>
    <w:rsid w:val="0016597D"/>
    <w:rsid w:val="001659C1"/>
    <w:rsid w:val="00165B7B"/>
    <w:rsid w:val="00165D53"/>
    <w:rsid w:val="00165ED1"/>
    <w:rsid w:val="00165EDA"/>
    <w:rsid w:val="00165F67"/>
    <w:rsid w:val="001660E9"/>
    <w:rsid w:val="001663BF"/>
    <w:rsid w:val="00166444"/>
    <w:rsid w:val="001667C5"/>
    <w:rsid w:val="00166BE7"/>
    <w:rsid w:val="00166D41"/>
    <w:rsid w:val="00166FD6"/>
    <w:rsid w:val="0016722B"/>
    <w:rsid w:val="00167272"/>
    <w:rsid w:val="001673AC"/>
    <w:rsid w:val="001674E3"/>
    <w:rsid w:val="001679F2"/>
    <w:rsid w:val="00167FD9"/>
    <w:rsid w:val="0017027D"/>
    <w:rsid w:val="001704A6"/>
    <w:rsid w:val="00170548"/>
    <w:rsid w:val="001705DF"/>
    <w:rsid w:val="001708F5"/>
    <w:rsid w:val="00170AD4"/>
    <w:rsid w:val="00170B63"/>
    <w:rsid w:val="00170E1C"/>
    <w:rsid w:val="00170F16"/>
    <w:rsid w:val="00170F28"/>
    <w:rsid w:val="00171073"/>
    <w:rsid w:val="001714D1"/>
    <w:rsid w:val="001716D5"/>
    <w:rsid w:val="001716FB"/>
    <w:rsid w:val="00171C65"/>
    <w:rsid w:val="00171ECD"/>
    <w:rsid w:val="00171FA9"/>
    <w:rsid w:val="001721BB"/>
    <w:rsid w:val="00172649"/>
    <w:rsid w:val="00172838"/>
    <w:rsid w:val="00172A69"/>
    <w:rsid w:val="00172ABC"/>
    <w:rsid w:val="00172AC1"/>
    <w:rsid w:val="00172B81"/>
    <w:rsid w:val="00172E36"/>
    <w:rsid w:val="00172F8A"/>
    <w:rsid w:val="001734A2"/>
    <w:rsid w:val="0017383F"/>
    <w:rsid w:val="001738B8"/>
    <w:rsid w:val="0017394E"/>
    <w:rsid w:val="00173A34"/>
    <w:rsid w:val="00173A8E"/>
    <w:rsid w:val="0017421A"/>
    <w:rsid w:val="00174564"/>
    <w:rsid w:val="00174569"/>
    <w:rsid w:val="00174B4A"/>
    <w:rsid w:val="00174C5C"/>
    <w:rsid w:val="00174D38"/>
    <w:rsid w:val="0017502C"/>
    <w:rsid w:val="00175282"/>
    <w:rsid w:val="001752A4"/>
    <w:rsid w:val="00175363"/>
    <w:rsid w:val="00175867"/>
    <w:rsid w:val="00175C3C"/>
    <w:rsid w:val="00175E41"/>
    <w:rsid w:val="00175F5D"/>
    <w:rsid w:val="00176900"/>
    <w:rsid w:val="00176AFC"/>
    <w:rsid w:val="00176FFC"/>
    <w:rsid w:val="0017721F"/>
    <w:rsid w:val="00177410"/>
    <w:rsid w:val="001774B1"/>
    <w:rsid w:val="00177596"/>
    <w:rsid w:val="001775AF"/>
    <w:rsid w:val="001778A4"/>
    <w:rsid w:val="00177FB6"/>
    <w:rsid w:val="00177FFD"/>
    <w:rsid w:val="001802C0"/>
    <w:rsid w:val="00180333"/>
    <w:rsid w:val="0018099C"/>
    <w:rsid w:val="00180B24"/>
    <w:rsid w:val="00180FA9"/>
    <w:rsid w:val="001810DC"/>
    <w:rsid w:val="0018119A"/>
    <w:rsid w:val="0018143F"/>
    <w:rsid w:val="0018167A"/>
    <w:rsid w:val="00181936"/>
    <w:rsid w:val="001819C0"/>
    <w:rsid w:val="00181AA6"/>
    <w:rsid w:val="00181DC8"/>
    <w:rsid w:val="00181FF8"/>
    <w:rsid w:val="001820F6"/>
    <w:rsid w:val="001822ED"/>
    <w:rsid w:val="001825AD"/>
    <w:rsid w:val="001826A8"/>
    <w:rsid w:val="00182E7B"/>
    <w:rsid w:val="0018379F"/>
    <w:rsid w:val="00183DC0"/>
    <w:rsid w:val="00183EE9"/>
    <w:rsid w:val="00183FB8"/>
    <w:rsid w:val="0018414C"/>
    <w:rsid w:val="00184576"/>
    <w:rsid w:val="0018481C"/>
    <w:rsid w:val="001848AD"/>
    <w:rsid w:val="00184A09"/>
    <w:rsid w:val="00184A1B"/>
    <w:rsid w:val="00184DAF"/>
    <w:rsid w:val="00184F6F"/>
    <w:rsid w:val="00185140"/>
    <w:rsid w:val="00185341"/>
    <w:rsid w:val="00185934"/>
    <w:rsid w:val="00185EA6"/>
    <w:rsid w:val="00186507"/>
    <w:rsid w:val="00186A55"/>
    <w:rsid w:val="00186DF4"/>
    <w:rsid w:val="0019035F"/>
    <w:rsid w:val="00190567"/>
    <w:rsid w:val="001907D3"/>
    <w:rsid w:val="00190AC1"/>
    <w:rsid w:val="00190B60"/>
    <w:rsid w:val="00190EEF"/>
    <w:rsid w:val="00190F40"/>
    <w:rsid w:val="00191872"/>
    <w:rsid w:val="001919CD"/>
    <w:rsid w:val="00191A05"/>
    <w:rsid w:val="00191D8A"/>
    <w:rsid w:val="00192481"/>
    <w:rsid w:val="001928EC"/>
    <w:rsid w:val="001929F3"/>
    <w:rsid w:val="00192B0D"/>
    <w:rsid w:val="00192CFE"/>
    <w:rsid w:val="001930F5"/>
    <w:rsid w:val="0019341A"/>
    <w:rsid w:val="0019342E"/>
    <w:rsid w:val="00193565"/>
    <w:rsid w:val="00193758"/>
    <w:rsid w:val="00193A40"/>
    <w:rsid w:val="00193ABB"/>
    <w:rsid w:val="00193BA8"/>
    <w:rsid w:val="00193DB2"/>
    <w:rsid w:val="00194628"/>
    <w:rsid w:val="001946D6"/>
    <w:rsid w:val="0019471A"/>
    <w:rsid w:val="0019471C"/>
    <w:rsid w:val="0019475D"/>
    <w:rsid w:val="00195290"/>
    <w:rsid w:val="001952D4"/>
    <w:rsid w:val="00195438"/>
    <w:rsid w:val="00195828"/>
    <w:rsid w:val="001958D8"/>
    <w:rsid w:val="00195A12"/>
    <w:rsid w:val="001964BA"/>
    <w:rsid w:val="001964D5"/>
    <w:rsid w:val="0019652D"/>
    <w:rsid w:val="0019673F"/>
    <w:rsid w:val="00196852"/>
    <w:rsid w:val="00196FFD"/>
    <w:rsid w:val="00197314"/>
    <w:rsid w:val="001973FC"/>
    <w:rsid w:val="0019785C"/>
    <w:rsid w:val="001979C0"/>
    <w:rsid w:val="00197A58"/>
    <w:rsid w:val="00197CD0"/>
    <w:rsid w:val="00197DF9"/>
    <w:rsid w:val="001A009E"/>
    <w:rsid w:val="001A044A"/>
    <w:rsid w:val="001A049E"/>
    <w:rsid w:val="001A0698"/>
    <w:rsid w:val="001A06B5"/>
    <w:rsid w:val="001A06DE"/>
    <w:rsid w:val="001A07D2"/>
    <w:rsid w:val="001A099F"/>
    <w:rsid w:val="001A0B68"/>
    <w:rsid w:val="001A0E14"/>
    <w:rsid w:val="001A0FB2"/>
    <w:rsid w:val="001A0FBF"/>
    <w:rsid w:val="001A1573"/>
    <w:rsid w:val="001A192F"/>
    <w:rsid w:val="001A1987"/>
    <w:rsid w:val="001A1AB1"/>
    <w:rsid w:val="001A1BA8"/>
    <w:rsid w:val="001A1E33"/>
    <w:rsid w:val="001A1F97"/>
    <w:rsid w:val="001A22B7"/>
    <w:rsid w:val="001A2433"/>
    <w:rsid w:val="001A2564"/>
    <w:rsid w:val="001A27DD"/>
    <w:rsid w:val="001A289E"/>
    <w:rsid w:val="001A29E2"/>
    <w:rsid w:val="001A29F4"/>
    <w:rsid w:val="001A2B40"/>
    <w:rsid w:val="001A2DF5"/>
    <w:rsid w:val="001A2E27"/>
    <w:rsid w:val="001A3353"/>
    <w:rsid w:val="001A37E2"/>
    <w:rsid w:val="001A385B"/>
    <w:rsid w:val="001A39DF"/>
    <w:rsid w:val="001A3D51"/>
    <w:rsid w:val="001A3ED9"/>
    <w:rsid w:val="001A4469"/>
    <w:rsid w:val="001A4567"/>
    <w:rsid w:val="001A48B2"/>
    <w:rsid w:val="001A493D"/>
    <w:rsid w:val="001A4A3E"/>
    <w:rsid w:val="001A4C73"/>
    <w:rsid w:val="001A4E75"/>
    <w:rsid w:val="001A4FD5"/>
    <w:rsid w:val="001A50F9"/>
    <w:rsid w:val="001A549C"/>
    <w:rsid w:val="001A54C6"/>
    <w:rsid w:val="001A5C30"/>
    <w:rsid w:val="001A60ED"/>
    <w:rsid w:val="001A6173"/>
    <w:rsid w:val="001A624E"/>
    <w:rsid w:val="001A64B8"/>
    <w:rsid w:val="001A666B"/>
    <w:rsid w:val="001A666D"/>
    <w:rsid w:val="001A6A98"/>
    <w:rsid w:val="001A6B85"/>
    <w:rsid w:val="001A6BFC"/>
    <w:rsid w:val="001A6CBA"/>
    <w:rsid w:val="001A6D30"/>
    <w:rsid w:val="001A6F15"/>
    <w:rsid w:val="001A7514"/>
    <w:rsid w:val="001A77F3"/>
    <w:rsid w:val="001B0299"/>
    <w:rsid w:val="001B0426"/>
    <w:rsid w:val="001B0781"/>
    <w:rsid w:val="001B0D97"/>
    <w:rsid w:val="001B0FE0"/>
    <w:rsid w:val="001B1A44"/>
    <w:rsid w:val="001B1E8D"/>
    <w:rsid w:val="001B21A8"/>
    <w:rsid w:val="001B21BE"/>
    <w:rsid w:val="001B28D7"/>
    <w:rsid w:val="001B2BE0"/>
    <w:rsid w:val="001B2E6B"/>
    <w:rsid w:val="001B2F71"/>
    <w:rsid w:val="001B2FC0"/>
    <w:rsid w:val="001B3269"/>
    <w:rsid w:val="001B3B2B"/>
    <w:rsid w:val="001B3F21"/>
    <w:rsid w:val="001B3F8A"/>
    <w:rsid w:val="001B41B8"/>
    <w:rsid w:val="001B4448"/>
    <w:rsid w:val="001B4551"/>
    <w:rsid w:val="001B4B30"/>
    <w:rsid w:val="001B51F7"/>
    <w:rsid w:val="001B52A9"/>
    <w:rsid w:val="001B599F"/>
    <w:rsid w:val="001B5A5D"/>
    <w:rsid w:val="001B5BCD"/>
    <w:rsid w:val="001B5F4A"/>
    <w:rsid w:val="001B5FE0"/>
    <w:rsid w:val="001B617F"/>
    <w:rsid w:val="001B62F4"/>
    <w:rsid w:val="001B6543"/>
    <w:rsid w:val="001B6679"/>
    <w:rsid w:val="001B6DDA"/>
    <w:rsid w:val="001B7015"/>
    <w:rsid w:val="001B707E"/>
    <w:rsid w:val="001B72EC"/>
    <w:rsid w:val="001B73CD"/>
    <w:rsid w:val="001B766B"/>
    <w:rsid w:val="001B7E16"/>
    <w:rsid w:val="001C0352"/>
    <w:rsid w:val="001C03ED"/>
    <w:rsid w:val="001C043C"/>
    <w:rsid w:val="001C0485"/>
    <w:rsid w:val="001C072E"/>
    <w:rsid w:val="001C07E0"/>
    <w:rsid w:val="001C0859"/>
    <w:rsid w:val="001C08DD"/>
    <w:rsid w:val="001C0A1C"/>
    <w:rsid w:val="001C0BC4"/>
    <w:rsid w:val="001C1253"/>
    <w:rsid w:val="001C138F"/>
    <w:rsid w:val="001C14BB"/>
    <w:rsid w:val="001C19C5"/>
    <w:rsid w:val="001C1CE5"/>
    <w:rsid w:val="001C1DDA"/>
    <w:rsid w:val="001C1EB6"/>
    <w:rsid w:val="001C20C4"/>
    <w:rsid w:val="001C22AE"/>
    <w:rsid w:val="001C2568"/>
    <w:rsid w:val="001C2604"/>
    <w:rsid w:val="001C2833"/>
    <w:rsid w:val="001C2C84"/>
    <w:rsid w:val="001C2EBD"/>
    <w:rsid w:val="001C3564"/>
    <w:rsid w:val="001C3692"/>
    <w:rsid w:val="001C3D2A"/>
    <w:rsid w:val="001C43FA"/>
    <w:rsid w:val="001C464A"/>
    <w:rsid w:val="001C488F"/>
    <w:rsid w:val="001C48A9"/>
    <w:rsid w:val="001C4D38"/>
    <w:rsid w:val="001C51C9"/>
    <w:rsid w:val="001C56E0"/>
    <w:rsid w:val="001C58CE"/>
    <w:rsid w:val="001C5C87"/>
    <w:rsid w:val="001C5CB1"/>
    <w:rsid w:val="001C5DF3"/>
    <w:rsid w:val="001C6198"/>
    <w:rsid w:val="001C636D"/>
    <w:rsid w:val="001C6479"/>
    <w:rsid w:val="001C648B"/>
    <w:rsid w:val="001C64E5"/>
    <w:rsid w:val="001C6562"/>
    <w:rsid w:val="001C66A5"/>
    <w:rsid w:val="001C6818"/>
    <w:rsid w:val="001C6E43"/>
    <w:rsid w:val="001C6E61"/>
    <w:rsid w:val="001C754D"/>
    <w:rsid w:val="001C79CF"/>
    <w:rsid w:val="001C7C49"/>
    <w:rsid w:val="001C7DAA"/>
    <w:rsid w:val="001D026F"/>
    <w:rsid w:val="001D0677"/>
    <w:rsid w:val="001D0890"/>
    <w:rsid w:val="001D0A3A"/>
    <w:rsid w:val="001D0CCD"/>
    <w:rsid w:val="001D0CFA"/>
    <w:rsid w:val="001D1226"/>
    <w:rsid w:val="001D1D83"/>
    <w:rsid w:val="001D3182"/>
    <w:rsid w:val="001D35BC"/>
    <w:rsid w:val="001D366E"/>
    <w:rsid w:val="001D385B"/>
    <w:rsid w:val="001D3874"/>
    <w:rsid w:val="001D3D0A"/>
    <w:rsid w:val="001D3D11"/>
    <w:rsid w:val="001D3F41"/>
    <w:rsid w:val="001D42DB"/>
    <w:rsid w:val="001D4B01"/>
    <w:rsid w:val="001D4B52"/>
    <w:rsid w:val="001D4CFA"/>
    <w:rsid w:val="001D4EEB"/>
    <w:rsid w:val="001D5106"/>
    <w:rsid w:val="001D51BA"/>
    <w:rsid w:val="001D538E"/>
    <w:rsid w:val="001D53E7"/>
    <w:rsid w:val="001D5793"/>
    <w:rsid w:val="001D5AC9"/>
    <w:rsid w:val="001D5CCA"/>
    <w:rsid w:val="001D5E6F"/>
    <w:rsid w:val="001D5F85"/>
    <w:rsid w:val="001D616B"/>
    <w:rsid w:val="001D62B0"/>
    <w:rsid w:val="001D6342"/>
    <w:rsid w:val="001D642A"/>
    <w:rsid w:val="001D65FD"/>
    <w:rsid w:val="001D67BC"/>
    <w:rsid w:val="001D680B"/>
    <w:rsid w:val="001D6C92"/>
    <w:rsid w:val="001D6D53"/>
    <w:rsid w:val="001D7057"/>
    <w:rsid w:val="001D70A2"/>
    <w:rsid w:val="001D7665"/>
    <w:rsid w:val="001D7877"/>
    <w:rsid w:val="001D79F7"/>
    <w:rsid w:val="001D7D48"/>
    <w:rsid w:val="001D7D61"/>
    <w:rsid w:val="001E0608"/>
    <w:rsid w:val="001E0798"/>
    <w:rsid w:val="001E08C4"/>
    <w:rsid w:val="001E0A68"/>
    <w:rsid w:val="001E0AF5"/>
    <w:rsid w:val="001E0FB4"/>
    <w:rsid w:val="001E127A"/>
    <w:rsid w:val="001E1330"/>
    <w:rsid w:val="001E145C"/>
    <w:rsid w:val="001E146A"/>
    <w:rsid w:val="001E170E"/>
    <w:rsid w:val="001E17C8"/>
    <w:rsid w:val="001E192C"/>
    <w:rsid w:val="001E1B4F"/>
    <w:rsid w:val="001E1BAF"/>
    <w:rsid w:val="001E1E4E"/>
    <w:rsid w:val="001E1EC1"/>
    <w:rsid w:val="001E209D"/>
    <w:rsid w:val="001E25FF"/>
    <w:rsid w:val="001E2652"/>
    <w:rsid w:val="001E2820"/>
    <w:rsid w:val="001E3055"/>
    <w:rsid w:val="001E3148"/>
    <w:rsid w:val="001E3341"/>
    <w:rsid w:val="001E33B7"/>
    <w:rsid w:val="001E34C2"/>
    <w:rsid w:val="001E3625"/>
    <w:rsid w:val="001E3648"/>
    <w:rsid w:val="001E39BD"/>
    <w:rsid w:val="001E3A50"/>
    <w:rsid w:val="001E3C31"/>
    <w:rsid w:val="001E3FBA"/>
    <w:rsid w:val="001E40E9"/>
    <w:rsid w:val="001E417A"/>
    <w:rsid w:val="001E438F"/>
    <w:rsid w:val="001E4939"/>
    <w:rsid w:val="001E4C13"/>
    <w:rsid w:val="001E4C8F"/>
    <w:rsid w:val="001E524B"/>
    <w:rsid w:val="001E535F"/>
    <w:rsid w:val="001E53B2"/>
    <w:rsid w:val="001E582A"/>
    <w:rsid w:val="001E58BF"/>
    <w:rsid w:val="001E58E2"/>
    <w:rsid w:val="001E5C45"/>
    <w:rsid w:val="001E603E"/>
    <w:rsid w:val="001E6180"/>
    <w:rsid w:val="001E618D"/>
    <w:rsid w:val="001E621E"/>
    <w:rsid w:val="001E62AE"/>
    <w:rsid w:val="001E6598"/>
    <w:rsid w:val="001E6688"/>
    <w:rsid w:val="001E67D1"/>
    <w:rsid w:val="001E67FE"/>
    <w:rsid w:val="001E6B48"/>
    <w:rsid w:val="001E6B91"/>
    <w:rsid w:val="001E6BB4"/>
    <w:rsid w:val="001E6CEB"/>
    <w:rsid w:val="001E6D10"/>
    <w:rsid w:val="001E6D8E"/>
    <w:rsid w:val="001E6DA3"/>
    <w:rsid w:val="001E6DA9"/>
    <w:rsid w:val="001E7118"/>
    <w:rsid w:val="001E71FF"/>
    <w:rsid w:val="001E7260"/>
    <w:rsid w:val="001E752F"/>
    <w:rsid w:val="001E7809"/>
    <w:rsid w:val="001E7AED"/>
    <w:rsid w:val="001E7FFD"/>
    <w:rsid w:val="001F02F8"/>
    <w:rsid w:val="001F04A6"/>
    <w:rsid w:val="001F05B8"/>
    <w:rsid w:val="001F07B2"/>
    <w:rsid w:val="001F0863"/>
    <w:rsid w:val="001F0C30"/>
    <w:rsid w:val="001F0EE1"/>
    <w:rsid w:val="001F0FA8"/>
    <w:rsid w:val="001F1209"/>
    <w:rsid w:val="001F12AD"/>
    <w:rsid w:val="001F165B"/>
    <w:rsid w:val="001F2B16"/>
    <w:rsid w:val="001F2B82"/>
    <w:rsid w:val="001F35A1"/>
    <w:rsid w:val="001F37F9"/>
    <w:rsid w:val="001F3916"/>
    <w:rsid w:val="001F3A56"/>
    <w:rsid w:val="001F3CA3"/>
    <w:rsid w:val="001F3F79"/>
    <w:rsid w:val="001F416F"/>
    <w:rsid w:val="001F43A8"/>
    <w:rsid w:val="001F4E1B"/>
    <w:rsid w:val="001F513A"/>
    <w:rsid w:val="001F52D0"/>
    <w:rsid w:val="001F54C5"/>
    <w:rsid w:val="001F5B96"/>
    <w:rsid w:val="001F5C9A"/>
    <w:rsid w:val="001F5CB3"/>
    <w:rsid w:val="001F5D32"/>
    <w:rsid w:val="001F662C"/>
    <w:rsid w:val="001F6841"/>
    <w:rsid w:val="001F6F31"/>
    <w:rsid w:val="001F7074"/>
    <w:rsid w:val="001F735D"/>
    <w:rsid w:val="001F7611"/>
    <w:rsid w:val="001F7659"/>
    <w:rsid w:val="001F7D95"/>
    <w:rsid w:val="00200043"/>
    <w:rsid w:val="002002F0"/>
    <w:rsid w:val="00200490"/>
    <w:rsid w:val="00200592"/>
    <w:rsid w:val="002006B2"/>
    <w:rsid w:val="00200A4C"/>
    <w:rsid w:val="0020103D"/>
    <w:rsid w:val="00201695"/>
    <w:rsid w:val="002019F0"/>
    <w:rsid w:val="00201AF3"/>
    <w:rsid w:val="00201B0D"/>
    <w:rsid w:val="00201B5C"/>
    <w:rsid w:val="00201CAD"/>
    <w:rsid w:val="00201F3A"/>
    <w:rsid w:val="002021D4"/>
    <w:rsid w:val="002031EA"/>
    <w:rsid w:val="00203418"/>
    <w:rsid w:val="002037BF"/>
    <w:rsid w:val="002038B1"/>
    <w:rsid w:val="00203C9C"/>
    <w:rsid w:val="00203F96"/>
    <w:rsid w:val="002041A9"/>
    <w:rsid w:val="0020487E"/>
    <w:rsid w:val="00204BFC"/>
    <w:rsid w:val="00204C45"/>
    <w:rsid w:val="00204CF0"/>
    <w:rsid w:val="00204D26"/>
    <w:rsid w:val="00204D56"/>
    <w:rsid w:val="00204EA9"/>
    <w:rsid w:val="0020503F"/>
    <w:rsid w:val="002050D2"/>
    <w:rsid w:val="00205CF6"/>
    <w:rsid w:val="00205F74"/>
    <w:rsid w:val="002060C6"/>
    <w:rsid w:val="0020629C"/>
    <w:rsid w:val="0020648E"/>
    <w:rsid w:val="00206588"/>
    <w:rsid w:val="00206656"/>
    <w:rsid w:val="00206874"/>
    <w:rsid w:val="002069B2"/>
    <w:rsid w:val="00206A25"/>
    <w:rsid w:val="00206E0E"/>
    <w:rsid w:val="00206E1A"/>
    <w:rsid w:val="00206FD6"/>
    <w:rsid w:val="00207069"/>
    <w:rsid w:val="002070A5"/>
    <w:rsid w:val="00207183"/>
    <w:rsid w:val="002073FC"/>
    <w:rsid w:val="00207A93"/>
    <w:rsid w:val="00207C02"/>
    <w:rsid w:val="00207F4A"/>
    <w:rsid w:val="00207FA3"/>
    <w:rsid w:val="00210981"/>
    <w:rsid w:val="00210FA8"/>
    <w:rsid w:val="00211686"/>
    <w:rsid w:val="00211889"/>
    <w:rsid w:val="00211B20"/>
    <w:rsid w:val="00211B83"/>
    <w:rsid w:val="00211D92"/>
    <w:rsid w:val="00211DFF"/>
    <w:rsid w:val="002121A8"/>
    <w:rsid w:val="002121BB"/>
    <w:rsid w:val="0021245A"/>
    <w:rsid w:val="0021260D"/>
    <w:rsid w:val="00212801"/>
    <w:rsid w:val="00212D57"/>
    <w:rsid w:val="00213B60"/>
    <w:rsid w:val="00213C93"/>
    <w:rsid w:val="0021431F"/>
    <w:rsid w:val="00214422"/>
    <w:rsid w:val="002145DF"/>
    <w:rsid w:val="0021479B"/>
    <w:rsid w:val="0021480E"/>
    <w:rsid w:val="00214827"/>
    <w:rsid w:val="00214A10"/>
    <w:rsid w:val="00214D37"/>
    <w:rsid w:val="00214DA8"/>
    <w:rsid w:val="00214DB4"/>
    <w:rsid w:val="0021533F"/>
    <w:rsid w:val="0021541E"/>
    <w:rsid w:val="00215423"/>
    <w:rsid w:val="002158FA"/>
    <w:rsid w:val="00215A3A"/>
    <w:rsid w:val="00215BA4"/>
    <w:rsid w:val="00216067"/>
    <w:rsid w:val="00216208"/>
    <w:rsid w:val="00216467"/>
    <w:rsid w:val="002166C1"/>
    <w:rsid w:val="00216A07"/>
    <w:rsid w:val="00216A28"/>
    <w:rsid w:val="002174C4"/>
    <w:rsid w:val="00217684"/>
    <w:rsid w:val="0021770B"/>
    <w:rsid w:val="00217C79"/>
    <w:rsid w:val="00217F1A"/>
    <w:rsid w:val="0022045B"/>
    <w:rsid w:val="0022050B"/>
    <w:rsid w:val="002205A8"/>
    <w:rsid w:val="00220600"/>
    <w:rsid w:val="00220CB2"/>
    <w:rsid w:val="00220CDC"/>
    <w:rsid w:val="0022132A"/>
    <w:rsid w:val="00221759"/>
    <w:rsid w:val="00221A51"/>
    <w:rsid w:val="00221A63"/>
    <w:rsid w:val="00221AA1"/>
    <w:rsid w:val="00221B4D"/>
    <w:rsid w:val="00221C94"/>
    <w:rsid w:val="002220A8"/>
    <w:rsid w:val="00222297"/>
    <w:rsid w:val="00222470"/>
    <w:rsid w:val="002224DB"/>
    <w:rsid w:val="0022279B"/>
    <w:rsid w:val="002229E5"/>
    <w:rsid w:val="00222F1B"/>
    <w:rsid w:val="00223153"/>
    <w:rsid w:val="0022328A"/>
    <w:rsid w:val="002234D6"/>
    <w:rsid w:val="0022357E"/>
    <w:rsid w:val="00223642"/>
    <w:rsid w:val="00223703"/>
    <w:rsid w:val="00223FCB"/>
    <w:rsid w:val="0022407E"/>
    <w:rsid w:val="00224092"/>
    <w:rsid w:val="00224536"/>
    <w:rsid w:val="002249CE"/>
    <w:rsid w:val="00224EEC"/>
    <w:rsid w:val="00224F55"/>
    <w:rsid w:val="002250BD"/>
    <w:rsid w:val="002252C3"/>
    <w:rsid w:val="002258BD"/>
    <w:rsid w:val="00225C54"/>
    <w:rsid w:val="00226323"/>
    <w:rsid w:val="00226415"/>
    <w:rsid w:val="0022643E"/>
    <w:rsid w:val="00226668"/>
    <w:rsid w:val="00226C4E"/>
    <w:rsid w:val="00227019"/>
    <w:rsid w:val="0022714F"/>
    <w:rsid w:val="0022735B"/>
    <w:rsid w:val="00227763"/>
    <w:rsid w:val="002277E8"/>
    <w:rsid w:val="002279FF"/>
    <w:rsid w:val="00227A21"/>
    <w:rsid w:val="00227A85"/>
    <w:rsid w:val="00227A8C"/>
    <w:rsid w:val="00227C1D"/>
    <w:rsid w:val="00227D02"/>
    <w:rsid w:val="0023030C"/>
    <w:rsid w:val="00230618"/>
    <w:rsid w:val="0023069F"/>
    <w:rsid w:val="00230765"/>
    <w:rsid w:val="00230959"/>
    <w:rsid w:val="00230A25"/>
    <w:rsid w:val="00230C49"/>
    <w:rsid w:val="00230C9C"/>
    <w:rsid w:val="00230D18"/>
    <w:rsid w:val="00230D30"/>
    <w:rsid w:val="00230D86"/>
    <w:rsid w:val="00230DBD"/>
    <w:rsid w:val="00230E2C"/>
    <w:rsid w:val="002311B6"/>
    <w:rsid w:val="00231974"/>
    <w:rsid w:val="002319E4"/>
    <w:rsid w:val="00231AD7"/>
    <w:rsid w:val="00231D4C"/>
    <w:rsid w:val="00231E7A"/>
    <w:rsid w:val="00232600"/>
    <w:rsid w:val="002326E2"/>
    <w:rsid w:val="00232DA4"/>
    <w:rsid w:val="00232DAB"/>
    <w:rsid w:val="00233218"/>
    <w:rsid w:val="002337B2"/>
    <w:rsid w:val="00233F54"/>
    <w:rsid w:val="00233FD2"/>
    <w:rsid w:val="00234084"/>
    <w:rsid w:val="0023427B"/>
    <w:rsid w:val="00234474"/>
    <w:rsid w:val="0023447D"/>
    <w:rsid w:val="002348B6"/>
    <w:rsid w:val="00234A1B"/>
    <w:rsid w:val="00234B22"/>
    <w:rsid w:val="00234CDC"/>
    <w:rsid w:val="00234DF4"/>
    <w:rsid w:val="00235006"/>
    <w:rsid w:val="00235324"/>
    <w:rsid w:val="00235332"/>
    <w:rsid w:val="0023562B"/>
    <w:rsid w:val="00235632"/>
    <w:rsid w:val="002356F9"/>
    <w:rsid w:val="00235847"/>
    <w:rsid w:val="00235872"/>
    <w:rsid w:val="00235A14"/>
    <w:rsid w:val="00235F80"/>
    <w:rsid w:val="00235FCB"/>
    <w:rsid w:val="00236039"/>
    <w:rsid w:val="0023647D"/>
    <w:rsid w:val="00236565"/>
    <w:rsid w:val="0023668F"/>
    <w:rsid w:val="00236979"/>
    <w:rsid w:val="00236B70"/>
    <w:rsid w:val="00236C1A"/>
    <w:rsid w:val="00236EEF"/>
    <w:rsid w:val="00236FFE"/>
    <w:rsid w:val="00237039"/>
    <w:rsid w:val="0023728C"/>
    <w:rsid w:val="0023791D"/>
    <w:rsid w:val="00237AC6"/>
    <w:rsid w:val="00237C3B"/>
    <w:rsid w:val="00237D69"/>
    <w:rsid w:val="00237F07"/>
    <w:rsid w:val="00240713"/>
    <w:rsid w:val="00240B97"/>
    <w:rsid w:val="00240F2B"/>
    <w:rsid w:val="00241167"/>
    <w:rsid w:val="00241559"/>
    <w:rsid w:val="0024170A"/>
    <w:rsid w:val="00241C6D"/>
    <w:rsid w:val="00241CCF"/>
    <w:rsid w:val="00241D15"/>
    <w:rsid w:val="00241FD8"/>
    <w:rsid w:val="002423BC"/>
    <w:rsid w:val="0024244F"/>
    <w:rsid w:val="002425A5"/>
    <w:rsid w:val="00242A12"/>
    <w:rsid w:val="00242EAE"/>
    <w:rsid w:val="00242F53"/>
    <w:rsid w:val="0024317B"/>
    <w:rsid w:val="002435B3"/>
    <w:rsid w:val="00243A23"/>
    <w:rsid w:val="00243F80"/>
    <w:rsid w:val="002445C1"/>
    <w:rsid w:val="002446E0"/>
    <w:rsid w:val="0024478B"/>
    <w:rsid w:val="00244991"/>
    <w:rsid w:val="002449B7"/>
    <w:rsid w:val="00244AB8"/>
    <w:rsid w:val="00244E6E"/>
    <w:rsid w:val="002454BF"/>
    <w:rsid w:val="002454CD"/>
    <w:rsid w:val="00245588"/>
    <w:rsid w:val="002457C6"/>
    <w:rsid w:val="0024581A"/>
    <w:rsid w:val="002458EB"/>
    <w:rsid w:val="00245C92"/>
    <w:rsid w:val="00245FA6"/>
    <w:rsid w:val="00246116"/>
    <w:rsid w:val="0024638E"/>
    <w:rsid w:val="002465A3"/>
    <w:rsid w:val="00246951"/>
    <w:rsid w:val="002469A5"/>
    <w:rsid w:val="00246D4B"/>
    <w:rsid w:val="00247020"/>
    <w:rsid w:val="0024764C"/>
    <w:rsid w:val="0024777E"/>
    <w:rsid w:val="002478D0"/>
    <w:rsid w:val="002478D3"/>
    <w:rsid w:val="00247CCA"/>
    <w:rsid w:val="002500C8"/>
    <w:rsid w:val="0025016D"/>
    <w:rsid w:val="002503F8"/>
    <w:rsid w:val="00250759"/>
    <w:rsid w:val="00250801"/>
    <w:rsid w:val="00250A00"/>
    <w:rsid w:val="00250A41"/>
    <w:rsid w:val="00250C6F"/>
    <w:rsid w:val="00250E7A"/>
    <w:rsid w:val="00250F06"/>
    <w:rsid w:val="002518D6"/>
    <w:rsid w:val="00251B8E"/>
    <w:rsid w:val="00251BEB"/>
    <w:rsid w:val="00251F1B"/>
    <w:rsid w:val="00251F69"/>
    <w:rsid w:val="002520B3"/>
    <w:rsid w:val="002521C6"/>
    <w:rsid w:val="0025226F"/>
    <w:rsid w:val="002525B9"/>
    <w:rsid w:val="0025281D"/>
    <w:rsid w:val="002529A9"/>
    <w:rsid w:val="00252B33"/>
    <w:rsid w:val="00252EDB"/>
    <w:rsid w:val="002531F8"/>
    <w:rsid w:val="002532D7"/>
    <w:rsid w:val="00253A97"/>
    <w:rsid w:val="00253D6B"/>
    <w:rsid w:val="00253FC5"/>
    <w:rsid w:val="002542E5"/>
    <w:rsid w:val="00254499"/>
    <w:rsid w:val="00254798"/>
    <w:rsid w:val="00254B64"/>
    <w:rsid w:val="00254CAF"/>
    <w:rsid w:val="00254E8B"/>
    <w:rsid w:val="002550EE"/>
    <w:rsid w:val="002551C3"/>
    <w:rsid w:val="00255349"/>
    <w:rsid w:val="0025561F"/>
    <w:rsid w:val="00256239"/>
    <w:rsid w:val="0025677D"/>
    <w:rsid w:val="0025712C"/>
    <w:rsid w:val="002571EE"/>
    <w:rsid w:val="0025738A"/>
    <w:rsid w:val="002573EF"/>
    <w:rsid w:val="002574E5"/>
    <w:rsid w:val="00257506"/>
    <w:rsid w:val="00257543"/>
    <w:rsid w:val="002576F4"/>
    <w:rsid w:val="00257769"/>
    <w:rsid w:val="002578E8"/>
    <w:rsid w:val="00257949"/>
    <w:rsid w:val="002579C0"/>
    <w:rsid w:val="00257A2D"/>
    <w:rsid w:val="00257AF6"/>
    <w:rsid w:val="00257DFF"/>
    <w:rsid w:val="00257E0A"/>
    <w:rsid w:val="00257FD1"/>
    <w:rsid w:val="00260607"/>
    <w:rsid w:val="002606CF"/>
    <w:rsid w:val="002607D8"/>
    <w:rsid w:val="002608FD"/>
    <w:rsid w:val="0026118B"/>
    <w:rsid w:val="002617E7"/>
    <w:rsid w:val="002619A6"/>
    <w:rsid w:val="00261A43"/>
    <w:rsid w:val="00261A89"/>
    <w:rsid w:val="00261EF8"/>
    <w:rsid w:val="00261F8D"/>
    <w:rsid w:val="0026202D"/>
    <w:rsid w:val="002628BE"/>
    <w:rsid w:val="002628DE"/>
    <w:rsid w:val="00262F34"/>
    <w:rsid w:val="00263102"/>
    <w:rsid w:val="00263AB1"/>
    <w:rsid w:val="00263B5C"/>
    <w:rsid w:val="00263C07"/>
    <w:rsid w:val="00264215"/>
    <w:rsid w:val="00264228"/>
    <w:rsid w:val="00264334"/>
    <w:rsid w:val="0026447D"/>
    <w:rsid w:val="00264685"/>
    <w:rsid w:val="0026473E"/>
    <w:rsid w:val="0026495D"/>
    <w:rsid w:val="00264C8A"/>
    <w:rsid w:val="002650CA"/>
    <w:rsid w:val="002652DE"/>
    <w:rsid w:val="00265307"/>
    <w:rsid w:val="002654C0"/>
    <w:rsid w:val="0026597B"/>
    <w:rsid w:val="00265BC5"/>
    <w:rsid w:val="00265CA2"/>
    <w:rsid w:val="00265CF8"/>
    <w:rsid w:val="00266214"/>
    <w:rsid w:val="00266246"/>
    <w:rsid w:val="00266538"/>
    <w:rsid w:val="0026657F"/>
    <w:rsid w:val="00266847"/>
    <w:rsid w:val="00266A27"/>
    <w:rsid w:val="00266D24"/>
    <w:rsid w:val="00266DEF"/>
    <w:rsid w:val="00266F07"/>
    <w:rsid w:val="0026717D"/>
    <w:rsid w:val="00267237"/>
    <w:rsid w:val="002676E2"/>
    <w:rsid w:val="00267C83"/>
    <w:rsid w:val="00267F2D"/>
    <w:rsid w:val="0027034F"/>
    <w:rsid w:val="002704DF"/>
    <w:rsid w:val="0027062B"/>
    <w:rsid w:val="00270CAA"/>
    <w:rsid w:val="00270DA0"/>
    <w:rsid w:val="002710D8"/>
    <w:rsid w:val="0027144F"/>
    <w:rsid w:val="0027154C"/>
    <w:rsid w:val="002716B2"/>
    <w:rsid w:val="00271813"/>
    <w:rsid w:val="0027184E"/>
    <w:rsid w:val="00271F3A"/>
    <w:rsid w:val="00272AC8"/>
    <w:rsid w:val="00272CDB"/>
    <w:rsid w:val="00272EC8"/>
    <w:rsid w:val="00273161"/>
    <w:rsid w:val="0027317E"/>
    <w:rsid w:val="00273278"/>
    <w:rsid w:val="00273712"/>
    <w:rsid w:val="002737F4"/>
    <w:rsid w:val="00273815"/>
    <w:rsid w:val="00273C5D"/>
    <w:rsid w:val="00273D8A"/>
    <w:rsid w:val="00273D96"/>
    <w:rsid w:val="00273D9F"/>
    <w:rsid w:val="00273F84"/>
    <w:rsid w:val="00274354"/>
    <w:rsid w:val="002745AC"/>
    <w:rsid w:val="00274809"/>
    <w:rsid w:val="00274DA5"/>
    <w:rsid w:val="00274ECA"/>
    <w:rsid w:val="00275365"/>
    <w:rsid w:val="002756AE"/>
    <w:rsid w:val="00276582"/>
    <w:rsid w:val="002765F6"/>
    <w:rsid w:val="00276818"/>
    <w:rsid w:val="00276B16"/>
    <w:rsid w:val="002771F9"/>
    <w:rsid w:val="0027729C"/>
    <w:rsid w:val="0027750C"/>
    <w:rsid w:val="002779E5"/>
    <w:rsid w:val="00277D27"/>
    <w:rsid w:val="00277E25"/>
    <w:rsid w:val="00280273"/>
    <w:rsid w:val="00280323"/>
    <w:rsid w:val="00280419"/>
    <w:rsid w:val="0028043B"/>
    <w:rsid w:val="0028057C"/>
    <w:rsid w:val="002805F5"/>
    <w:rsid w:val="00280607"/>
    <w:rsid w:val="00280751"/>
    <w:rsid w:val="002808D8"/>
    <w:rsid w:val="002811F1"/>
    <w:rsid w:val="002818D1"/>
    <w:rsid w:val="00282331"/>
    <w:rsid w:val="00282569"/>
    <w:rsid w:val="0028280A"/>
    <w:rsid w:val="00282AF3"/>
    <w:rsid w:val="00282AF7"/>
    <w:rsid w:val="00282C84"/>
    <w:rsid w:val="00283015"/>
    <w:rsid w:val="00283202"/>
    <w:rsid w:val="002835E6"/>
    <w:rsid w:val="00283616"/>
    <w:rsid w:val="002836DB"/>
    <w:rsid w:val="00283732"/>
    <w:rsid w:val="00283EB1"/>
    <w:rsid w:val="00283ED3"/>
    <w:rsid w:val="00284212"/>
    <w:rsid w:val="002847FB"/>
    <w:rsid w:val="00284F06"/>
    <w:rsid w:val="0028541C"/>
    <w:rsid w:val="00285436"/>
    <w:rsid w:val="00285540"/>
    <w:rsid w:val="00285735"/>
    <w:rsid w:val="002858D3"/>
    <w:rsid w:val="002861BF"/>
    <w:rsid w:val="002861EA"/>
    <w:rsid w:val="0028666B"/>
    <w:rsid w:val="002866E5"/>
    <w:rsid w:val="002868F4"/>
    <w:rsid w:val="00286A1A"/>
    <w:rsid w:val="00286ACD"/>
    <w:rsid w:val="00286BC6"/>
    <w:rsid w:val="00286E0E"/>
    <w:rsid w:val="00287203"/>
    <w:rsid w:val="002873D5"/>
    <w:rsid w:val="00287838"/>
    <w:rsid w:val="0028795A"/>
    <w:rsid w:val="00287CDB"/>
    <w:rsid w:val="00290164"/>
    <w:rsid w:val="002907B5"/>
    <w:rsid w:val="002909EB"/>
    <w:rsid w:val="00290C61"/>
    <w:rsid w:val="00290CC5"/>
    <w:rsid w:val="00290D42"/>
    <w:rsid w:val="00291504"/>
    <w:rsid w:val="00291573"/>
    <w:rsid w:val="002919A1"/>
    <w:rsid w:val="00291FAC"/>
    <w:rsid w:val="00291FB5"/>
    <w:rsid w:val="00292128"/>
    <w:rsid w:val="0029218B"/>
    <w:rsid w:val="002923AF"/>
    <w:rsid w:val="0029280B"/>
    <w:rsid w:val="00292D3D"/>
    <w:rsid w:val="00292DA4"/>
    <w:rsid w:val="00292E95"/>
    <w:rsid w:val="00292EB7"/>
    <w:rsid w:val="00292ED2"/>
    <w:rsid w:val="002931AE"/>
    <w:rsid w:val="00293341"/>
    <w:rsid w:val="00293AC8"/>
    <w:rsid w:val="00293CAE"/>
    <w:rsid w:val="00293FB6"/>
    <w:rsid w:val="00293FCB"/>
    <w:rsid w:val="002941AF"/>
    <w:rsid w:val="002942BD"/>
    <w:rsid w:val="00294ADF"/>
    <w:rsid w:val="00294BDE"/>
    <w:rsid w:val="00294F1A"/>
    <w:rsid w:val="00295F87"/>
    <w:rsid w:val="002961A8"/>
    <w:rsid w:val="00296227"/>
    <w:rsid w:val="0029626A"/>
    <w:rsid w:val="00296719"/>
    <w:rsid w:val="00296A35"/>
    <w:rsid w:val="00296F44"/>
    <w:rsid w:val="00297077"/>
    <w:rsid w:val="0029777D"/>
    <w:rsid w:val="00297927"/>
    <w:rsid w:val="00297C96"/>
    <w:rsid w:val="002A00A3"/>
    <w:rsid w:val="002A0225"/>
    <w:rsid w:val="002A055E"/>
    <w:rsid w:val="002A093B"/>
    <w:rsid w:val="002A0A5D"/>
    <w:rsid w:val="002A0B5E"/>
    <w:rsid w:val="002A0ED7"/>
    <w:rsid w:val="002A16F2"/>
    <w:rsid w:val="002A17D4"/>
    <w:rsid w:val="002A18ED"/>
    <w:rsid w:val="002A1992"/>
    <w:rsid w:val="002A1D4E"/>
    <w:rsid w:val="002A2020"/>
    <w:rsid w:val="002A211E"/>
    <w:rsid w:val="002A212D"/>
    <w:rsid w:val="002A21FD"/>
    <w:rsid w:val="002A222B"/>
    <w:rsid w:val="002A22BB"/>
    <w:rsid w:val="002A258F"/>
    <w:rsid w:val="002A2786"/>
    <w:rsid w:val="002A2869"/>
    <w:rsid w:val="002A2BEE"/>
    <w:rsid w:val="002A2C68"/>
    <w:rsid w:val="002A2CC1"/>
    <w:rsid w:val="002A2D5F"/>
    <w:rsid w:val="002A2FA5"/>
    <w:rsid w:val="002A3024"/>
    <w:rsid w:val="002A30D7"/>
    <w:rsid w:val="002A3370"/>
    <w:rsid w:val="002A37F9"/>
    <w:rsid w:val="002A3A2C"/>
    <w:rsid w:val="002A3A5B"/>
    <w:rsid w:val="002A3CAA"/>
    <w:rsid w:val="002A3DB8"/>
    <w:rsid w:val="002A3F4A"/>
    <w:rsid w:val="002A417D"/>
    <w:rsid w:val="002A422F"/>
    <w:rsid w:val="002A4290"/>
    <w:rsid w:val="002A467C"/>
    <w:rsid w:val="002A46D7"/>
    <w:rsid w:val="002A4D2A"/>
    <w:rsid w:val="002A4FC6"/>
    <w:rsid w:val="002A50A7"/>
    <w:rsid w:val="002A53CD"/>
    <w:rsid w:val="002A557D"/>
    <w:rsid w:val="002A578E"/>
    <w:rsid w:val="002A596E"/>
    <w:rsid w:val="002A5A00"/>
    <w:rsid w:val="002A5A8B"/>
    <w:rsid w:val="002A5AE2"/>
    <w:rsid w:val="002A5BFC"/>
    <w:rsid w:val="002A5C54"/>
    <w:rsid w:val="002A5FD9"/>
    <w:rsid w:val="002A64AC"/>
    <w:rsid w:val="002A67F3"/>
    <w:rsid w:val="002A6943"/>
    <w:rsid w:val="002A6E01"/>
    <w:rsid w:val="002A6E71"/>
    <w:rsid w:val="002A71FE"/>
    <w:rsid w:val="002A72BD"/>
    <w:rsid w:val="002A731C"/>
    <w:rsid w:val="002A73CB"/>
    <w:rsid w:val="002A7421"/>
    <w:rsid w:val="002A798E"/>
    <w:rsid w:val="002A7BD8"/>
    <w:rsid w:val="002B0B20"/>
    <w:rsid w:val="002B0B8B"/>
    <w:rsid w:val="002B0CBD"/>
    <w:rsid w:val="002B0F47"/>
    <w:rsid w:val="002B1109"/>
    <w:rsid w:val="002B154D"/>
    <w:rsid w:val="002B19CF"/>
    <w:rsid w:val="002B1BCE"/>
    <w:rsid w:val="002B1C9E"/>
    <w:rsid w:val="002B1E52"/>
    <w:rsid w:val="002B21E5"/>
    <w:rsid w:val="002B24D6"/>
    <w:rsid w:val="002B254E"/>
    <w:rsid w:val="002B2F18"/>
    <w:rsid w:val="002B30E5"/>
    <w:rsid w:val="002B35BF"/>
    <w:rsid w:val="002B3A0A"/>
    <w:rsid w:val="002B3F1C"/>
    <w:rsid w:val="002B406A"/>
    <w:rsid w:val="002B4703"/>
    <w:rsid w:val="002B48E8"/>
    <w:rsid w:val="002B4949"/>
    <w:rsid w:val="002B49F3"/>
    <w:rsid w:val="002B532A"/>
    <w:rsid w:val="002B538D"/>
    <w:rsid w:val="002B54F3"/>
    <w:rsid w:val="002B55F0"/>
    <w:rsid w:val="002B5608"/>
    <w:rsid w:val="002B58D8"/>
    <w:rsid w:val="002B59D9"/>
    <w:rsid w:val="002B637B"/>
    <w:rsid w:val="002B6654"/>
    <w:rsid w:val="002B690C"/>
    <w:rsid w:val="002B6996"/>
    <w:rsid w:val="002B6AD2"/>
    <w:rsid w:val="002B6D1E"/>
    <w:rsid w:val="002B6DAC"/>
    <w:rsid w:val="002B6F6C"/>
    <w:rsid w:val="002B7547"/>
    <w:rsid w:val="002B75CF"/>
    <w:rsid w:val="002B77D6"/>
    <w:rsid w:val="002B7818"/>
    <w:rsid w:val="002B78BC"/>
    <w:rsid w:val="002B7946"/>
    <w:rsid w:val="002B79D5"/>
    <w:rsid w:val="002B7AEC"/>
    <w:rsid w:val="002B7B27"/>
    <w:rsid w:val="002B7D37"/>
    <w:rsid w:val="002B7DBB"/>
    <w:rsid w:val="002C0094"/>
    <w:rsid w:val="002C00DE"/>
    <w:rsid w:val="002C01AF"/>
    <w:rsid w:val="002C0527"/>
    <w:rsid w:val="002C08AF"/>
    <w:rsid w:val="002C0B96"/>
    <w:rsid w:val="002C0BE3"/>
    <w:rsid w:val="002C1039"/>
    <w:rsid w:val="002C1070"/>
    <w:rsid w:val="002C13B2"/>
    <w:rsid w:val="002C1651"/>
    <w:rsid w:val="002C1983"/>
    <w:rsid w:val="002C1A3D"/>
    <w:rsid w:val="002C1A75"/>
    <w:rsid w:val="002C1A9E"/>
    <w:rsid w:val="002C218C"/>
    <w:rsid w:val="002C26CC"/>
    <w:rsid w:val="002C2DB8"/>
    <w:rsid w:val="002C3639"/>
    <w:rsid w:val="002C36FA"/>
    <w:rsid w:val="002C3985"/>
    <w:rsid w:val="002C3D30"/>
    <w:rsid w:val="002C411C"/>
    <w:rsid w:val="002C41E6"/>
    <w:rsid w:val="002C44F3"/>
    <w:rsid w:val="002C4519"/>
    <w:rsid w:val="002C470B"/>
    <w:rsid w:val="002C5206"/>
    <w:rsid w:val="002C53D7"/>
    <w:rsid w:val="002C53D9"/>
    <w:rsid w:val="002C576F"/>
    <w:rsid w:val="002C58B1"/>
    <w:rsid w:val="002C5EC4"/>
    <w:rsid w:val="002C6097"/>
    <w:rsid w:val="002C630F"/>
    <w:rsid w:val="002C6434"/>
    <w:rsid w:val="002C66D5"/>
    <w:rsid w:val="002C6A04"/>
    <w:rsid w:val="002C6CC6"/>
    <w:rsid w:val="002C6F14"/>
    <w:rsid w:val="002C70AD"/>
    <w:rsid w:val="002C710E"/>
    <w:rsid w:val="002C7166"/>
    <w:rsid w:val="002C77BA"/>
    <w:rsid w:val="002C78A3"/>
    <w:rsid w:val="002C79F5"/>
    <w:rsid w:val="002C7ADD"/>
    <w:rsid w:val="002C7B61"/>
    <w:rsid w:val="002C7EB1"/>
    <w:rsid w:val="002D00C7"/>
    <w:rsid w:val="002D0125"/>
    <w:rsid w:val="002D01E4"/>
    <w:rsid w:val="002D071A"/>
    <w:rsid w:val="002D0724"/>
    <w:rsid w:val="002D07F5"/>
    <w:rsid w:val="002D080C"/>
    <w:rsid w:val="002D0EA0"/>
    <w:rsid w:val="002D0F35"/>
    <w:rsid w:val="002D1265"/>
    <w:rsid w:val="002D153D"/>
    <w:rsid w:val="002D1580"/>
    <w:rsid w:val="002D1670"/>
    <w:rsid w:val="002D16C3"/>
    <w:rsid w:val="002D1E9B"/>
    <w:rsid w:val="002D1FC3"/>
    <w:rsid w:val="002D258E"/>
    <w:rsid w:val="002D25E4"/>
    <w:rsid w:val="002D2ACC"/>
    <w:rsid w:val="002D2C50"/>
    <w:rsid w:val="002D2DAF"/>
    <w:rsid w:val="002D2DD8"/>
    <w:rsid w:val="002D30BB"/>
    <w:rsid w:val="002D34B2"/>
    <w:rsid w:val="002D353D"/>
    <w:rsid w:val="002D3CE1"/>
    <w:rsid w:val="002D3D27"/>
    <w:rsid w:val="002D3E2F"/>
    <w:rsid w:val="002D3FA0"/>
    <w:rsid w:val="002D419E"/>
    <w:rsid w:val="002D48B0"/>
    <w:rsid w:val="002D4A30"/>
    <w:rsid w:val="002D4ACB"/>
    <w:rsid w:val="002D4F20"/>
    <w:rsid w:val="002D529A"/>
    <w:rsid w:val="002D5372"/>
    <w:rsid w:val="002D5B2D"/>
    <w:rsid w:val="002D5B37"/>
    <w:rsid w:val="002D5BE8"/>
    <w:rsid w:val="002D5C83"/>
    <w:rsid w:val="002D5CB0"/>
    <w:rsid w:val="002D6171"/>
    <w:rsid w:val="002D6276"/>
    <w:rsid w:val="002D6307"/>
    <w:rsid w:val="002D63BD"/>
    <w:rsid w:val="002D6576"/>
    <w:rsid w:val="002D7071"/>
    <w:rsid w:val="002D73B4"/>
    <w:rsid w:val="002D744E"/>
    <w:rsid w:val="002D749F"/>
    <w:rsid w:val="002D753F"/>
    <w:rsid w:val="002D7637"/>
    <w:rsid w:val="002D7707"/>
    <w:rsid w:val="002D787C"/>
    <w:rsid w:val="002D7960"/>
    <w:rsid w:val="002D7988"/>
    <w:rsid w:val="002D7E44"/>
    <w:rsid w:val="002E011C"/>
    <w:rsid w:val="002E05CB"/>
    <w:rsid w:val="002E06F5"/>
    <w:rsid w:val="002E0951"/>
    <w:rsid w:val="002E0A28"/>
    <w:rsid w:val="002E0CD0"/>
    <w:rsid w:val="002E1039"/>
    <w:rsid w:val="002E1322"/>
    <w:rsid w:val="002E1345"/>
    <w:rsid w:val="002E1520"/>
    <w:rsid w:val="002E176A"/>
    <w:rsid w:val="002E17F2"/>
    <w:rsid w:val="002E1B96"/>
    <w:rsid w:val="002E1CF5"/>
    <w:rsid w:val="002E1E2B"/>
    <w:rsid w:val="002E246B"/>
    <w:rsid w:val="002E29D3"/>
    <w:rsid w:val="002E2CB8"/>
    <w:rsid w:val="002E3032"/>
    <w:rsid w:val="002E3094"/>
    <w:rsid w:val="002E3140"/>
    <w:rsid w:val="002E3198"/>
    <w:rsid w:val="002E31BB"/>
    <w:rsid w:val="002E3471"/>
    <w:rsid w:val="002E351C"/>
    <w:rsid w:val="002E3832"/>
    <w:rsid w:val="002E397D"/>
    <w:rsid w:val="002E3D35"/>
    <w:rsid w:val="002E3E2D"/>
    <w:rsid w:val="002E46BE"/>
    <w:rsid w:val="002E482E"/>
    <w:rsid w:val="002E4E97"/>
    <w:rsid w:val="002E4F91"/>
    <w:rsid w:val="002E542E"/>
    <w:rsid w:val="002E5788"/>
    <w:rsid w:val="002E5BB2"/>
    <w:rsid w:val="002E5D0B"/>
    <w:rsid w:val="002E5EBC"/>
    <w:rsid w:val="002E63CD"/>
    <w:rsid w:val="002E6BF2"/>
    <w:rsid w:val="002E6CA2"/>
    <w:rsid w:val="002E6DCD"/>
    <w:rsid w:val="002E71B9"/>
    <w:rsid w:val="002E75B7"/>
    <w:rsid w:val="002E7783"/>
    <w:rsid w:val="002E7953"/>
    <w:rsid w:val="002E7980"/>
    <w:rsid w:val="002E7B44"/>
    <w:rsid w:val="002E7C46"/>
    <w:rsid w:val="002E7CAE"/>
    <w:rsid w:val="002E7F7C"/>
    <w:rsid w:val="002F0184"/>
    <w:rsid w:val="002F0424"/>
    <w:rsid w:val="002F0602"/>
    <w:rsid w:val="002F088D"/>
    <w:rsid w:val="002F0C1E"/>
    <w:rsid w:val="002F0CE0"/>
    <w:rsid w:val="002F0D96"/>
    <w:rsid w:val="002F1088"/>
    <w:rsid w:val="002F1228"/>
    <w:rsid w:val="002F137B"/>
    <w:rsid w:val="002F13E4"/>
    <w:rsid w:val="002F1760"/>
    <w:rsid w:val="002F1961"/>
    <w:rsid w:val="002F1AFD"/>
    <w:rsid w:val="002F1B69"/>
    <w:rsid w:val="002F1EB6"/>
    <w:rsid w:val="002F1FF8"/>
    <w:rsid w:val="002F223E"/>
    <w:rsid w:val="002F22B5"/>
    <w:rsid w:val="002F2476"/>
    <w:rsid w:val="002F2771"/>
    <w:rsid w:val="002F33AE"/>
    <w:rsid w:val="002F3564"/>
    <w:rsid w:val="002F37A9"/>
    <w:rsid w:val="002F3B3D"/>
    <w:rsid w:val="002F3B4B"/>
    <w:rsid w:val="002F3CCB"/>
    <w:rsid w:val="002F40B5"/>
    <w:rsid w:val="002F413A"/>
    <w:rsid w:val="002F4149"/>
    <w:rsid w:val="002F42F5"/>
    <w:rsid w:val="002F4424"/>
    <w:rsid w:val="002F46AC"/>
    <w:rsid w:val="002F4ACE"/>
    <w:rsid w:val="002F4BE4"/>
    <w:rsid w:val="002F4EF7"/>
    <w:rsid w:val="002F4F3F"/>
    <w:rsid w:val="002F5037"/>
    <w:rsid w:val="002F5282"/>
    <w:rsid w:val="002F5F22"/>
    <w:rsid w:val="002F5F27"/>
    <w:rsid w:val="002F604D"/>
    <w:rsid w:val="002F6647"/>
    <w:rsid w:val="002F6CEB"/>
    <w:rsid w:val="002F7890"/>
    <w:rsid w:val="002F79CF"/>
    <w:rsid w:val="002F7A51"/>
    <w:rsid w:val="002F7BC2"/>
    <w:rsid w:val="002F7CE3"/>
    <w:rsid w:val="00300760"/>
    <w:rsid w:val="003008E0"/>
    <w:rsid w:val="00300BE2"/>
    <w:rsid w:val="0030117B"/>
    <w:rsid w:val="003014B7"/>
    <w:rsid w:val="00301769"/>
    <w:rsid w:val="003019C6"/>
    <w:rsid w:val="00301CE6"/>
    <w:rsid w:val="00301CE9"/>
    <w:rsid w:val="00301D05"/>
    <w:rsid w:val="003022CD"/>
    <w:rsid w:val="0030256B"/>
    <w:rsid w:val="003026C0"/>
    <w:rsid w:val="00302A3F"/>
    <w:rsid w:val="00302DB4"/>
    <w:rsid w:val="00302E85"/>
    <w:rsid w:val="003031D6"/>
    <w:rsid w:val="003036AE"/>
    <w:rsid w:val="003037A3"/>
    <w:rsid w:val="00303A46"/>
    <w:rsid w:val="00303AFF"/>
    <w:rsid w:val="00303FC6"/>
    <w:rsid w:val="003040A4"/>
    <w:rsid w:val="00304603"/>
    <w:rsid w:val="00304910"/>
    <w:rsid w:val="00304C79"/>
    <w:rsid w:val="00304C8A"/>
    <w:rsid w:val="00304E7F"/>
    <w:rsid w:val="00304ECC"/>
    <w:rsid w:val="00304FC4"/>
    <w:rsid w:val="00304FF0"/>
    <w:rsid w:val="0030501F"/>
    <w:rsid w:val="003050C8"/>
    <w:rsid w:val="00305568"/>
    <w:rsid w:val="00305C7F"/>
    <w:rsid w:val="00305E8D"/>
    <w:rsid w:val="00305F8E"/>
    <w:rsid w:val="003060E0"/>
    <w:rsid w:val="0030619F"/>
    <w:rsid w:val="0030645C"/>
    <w:rsid w:val="00306742"/>
    <w:rsid w:val="00306A4E"/>
    <w:rsid w:val="00306BF0"/>
    <w:rsid w:val="00307616"/>
    <w:rsid w:val="00307B11"/>
    <w:rsid w:val="00307BA1"/>
    <w:rsid w:val="00307D44"/>
    <w:rsid w:val="00307D87"/>
    <w:rsid w:val="003102C5"/>
    <w:rsid w:val="00310340"/>
    <w:rsid w:val="003105D5"/>
    <w:rsid w:val="0031068C"/>
    <w:rsid w:val="003106DA"/>
    <w:rsid w:val="00310843"/>
    <w:rsid w:val="003108E6"/>
    <w:rsid w:val="00310D35"/>
    <w:rsid w:val="00310F36"/>
    <w:rsid w:val="0031131E"/>
    <w:rsid w:val="00311564"/>
    <w:rsid w:val="0031164F"/>
    <w:rsid w:val="00311702"/>
    <w:rsid w:val="00311B98"/>
    <w:rsid w:val="00311E82"/>
    <w:rsid w:val="00311F6C"/>
    <w:rsid w:val="003120AB"/>
    <w:rsid w:val="003123E5"/>
    <w:rsid w:val="003125EC"/>
    <w:rsid w:val="003127FD"/>
    <w:rsid w:val="00312E13"/>
    <w:rsid w:val="00312EA9"/>
    <w:rsid w:val="00312F9A"/>
    <w:rsid w:val="00313916"/>
    <w:rsid w:val="00313961"/>
    <w:rsid w:val="00313B33"/>
    <w:rsid w:val="00313C6C"/>
    <w:rsid w:val="00313DD9"/>
    <w:rsid w:val="00313FD6"/>
    <w:rsid w:val="0031429C"/>
    <w:rsid w:val="003143BD"/>
    <w:rsid w:val="0031440E"/>
    <w:rsid w:val="00314595"/>
    <w:rsid w:val="0031464E"/>
    <w:rsid w:val="00314DDC"/>
    <w:rsid w:val="00314EF6"/>
    <w:rsid w:val="0031513F"/>
    <w:rsid w:val="003151E2"/>
    <w:rsid w:val="00315363"/>
    <w:rsid w:val="003153A4"/>
    <w:rsid w:val="00315499"/>
    <w:rsid w:val="003154E7"/>
    <w:rsid w:val="00315650"/>
    <w:rsid w:val="00315673"/>
    <w:rsid w:val="00315892"/>
    <w:rsid w:val="00315D48"/>
    <w:rsid w:val="00315F35"/>
    <w:rsid w:val="00315F8B"/>
    <w:rsid w:val="00315FAF"/>
    <w:rsid w:val="0031629F"/>
    <w:rsid w:val="00316354"/>
    <w:rsid w:val="003168F3"/>
    <w:rsid w:val="00316A0D"/>
    <w:rsid w:val="00316F5D"/>
    <w:rsid w:val="00317080"/>
    <w:rsid w:val="00317439"/>
    <w:rsid w:val="00317BD0"/>
    <w:rsid w:val="00317D66"/>
    <w:rsid w:val="0031944A"/>
    <w:rsid w:val="003200E2"/>
    <w:rsid w:val="0032018B"/>
    <w:rsid w:val="003202D1"/>
    <w:rsid w:val="003202E0"/>
    <w:rsid w:val="003203ED"/>
    <w:rsid w:val="00320E40"/>
    <w:rsid w:val="00320E92"/>
    <w:rsid w:val="003211F2"/>
    <w:rsid w:val="0032124D"/>
    <w:rsid w:val="003212EA"/>
    <w:rsid w:val="0032172F"/>
    <w:rsid w:val="00321862"/>
    <w:rsid w:val="00321BFC"/>
    <w:rsid w:val="0032221A"/>
    <w:rsid w:val="003222C8"/>
    <w:rsid w:val="003223C1"/>
    <w:rsid w:val="00322C9F"/>
    <w:rsid w:val="00322CD6"/>
    <w:rsid w:val="00322FCE"/>
    <w:rsid w:val="003231E1"/>
    <w:rsid w:val="003234E2"/>
    <w:rsid w:val="00323866"/>
    <w:rsid w:val="0032386D"/>
    <w:rsid w:val="00323D34"/>
    <w:rsid w:val="00323F38"/>
    <w:rsid w:val="003244E0"/>
    <w:rsid w:val="003245FE"/>
    <w:rsid w:val="0032477B"/>
    <w:rsid w:val="00324848"/>
    <w:rsid w:val="00324A86"/>
    <w:rsid w:val="00324ACE"/>
    <w:rsid w:val="00324C85"/>
    <w:rsid w:val="00324D23"/>
    <w:rsid w:val="00324D2E"/>
    <w:rsid w:val="00324E20"/>
    <w:rsid w:val="003251A3"/>
    <w:rsid w:val="00325400"/>
    <w:rsid w:val="00325C85"/>
    <w:rsid w:val="00325D94"/>
    <w:rsid w:val="00326121"/>
    <w:rsid w:val="003261A1"/>
    <w:rsid w:val="0032666E"/>
    <w:rsid w:val="00326752"/>
    <w:rsid w:val="00326886"/>
    <w:rsid w:val="00326B34"/>
    <w:rsid w:val="00326D7B"/>
    <w:rsid w:val="00326EB1"/>
    <w:rsid w:val="00327233"/>
    <w:rsid w:val="003275E8"/>
    <w:rsid w:val="003276DE"/>
    <w:rsid w:val="00327749"/>
    <w:rsid w:val="00327876"/>
    <w:rsid w:val="0032792A"/>
    <w:rsid w:val="00327A85"/>
    <w:rsid w:val="00327BAA"/>
    <w:rsid w:val="00327DB9"/>
    <w:rsid w:val="00327E16"/>
    <w:rsid w:val="00330022"/>
    <w:rsid w:val="00330527"/>
    <w:rsid w:val="00330AD0"/>
    <w:rsid w:val="00330C22"/>
    <w:rsid w:val="003311E4"/>
    <w:rsid w:val="003316F7"/>
    <w:rsid w:val="00331751"/>
    <w:rsid w:val="00331C27"/>
    <w:rsid w:val="00331C9B"/>
    <w:rsid w:val="00331D73"/>
    <w:rsid w:val="00331E80"/>
    <w:rsid w:val="003320CD"/>
    <w:rsid w:val="0033223F"/>
    <w:rsid w:val="003326F7"/>
    <w:rsid w:val="00332A99"/>
    <w:rsid w:val="00332B3E"/>
    <w:rsid w:val="00332C16"/>
    <w:rsid w:val="00333217"/>
    <w:rsid w:val="00333498"/>
    <w:rsid w:val="00334579"/>
    <w:rsid w:val="0033463A"/>
    <w:rsid w:val="00334EC3"/>
    <w:rsid w:val="00334F34"/>
    <w:rsid w:val="00335345"/>
    <w:rsid w:val="00335509"/>
    <w:rsid w:val="003356EF"/>
    <w:rsid w:val="003356F3"/>
    <w:rsid w:val="00335762"/>
    <w:rsid w:val="003357F0"/>
    <w:rsid w:val="00335858"/>
    <w:rsid w:val="003358CE"/>
    <w:rsid w:val="00335C87"/>
    <w:rsid w:val="00335E08"/>
    <w:rsid w:val="00336A8C"/>
    <w:rsid w:val="00336BDA"/>
    <w:rsid w:val="00336C81"/>
    <w:rsid w:val="00336E91"/>
    <w:rsid w:val="00337031"/>
    <w:rsid w:val="0033752B"/>
    <w:rsid w:val="0033773F"/>
    <w:rsid w:val="00337831"/>
    <w:rsid w:val="00337976"/>
    <w:rsid w:val="003400E2"/>
    <w:rsid w:val="00340BFE"/>
    <w:rsid w:val="00340C55"/>
    <w:rsid w:val="00340E48"/>
    <w:rsid w:val="00341012"/>
    <w:rsid w:val="00341304"/>
    <w:rsid w:val="003419C7"/>
    <w:rsid w:val="00341A5F"/>
    <w:rsid w:val="00341FAC"/>
    <w:rsid w:val="00342335"/>
    <w:rsid w:val="00342BD7"/>
    <w:rsid w:val="00342C4A"/>
    <w:rsid w:val="00342D19"/>
    <w:rsid w:val="00342E28"/>
    <w:rsid w:val="00342EA7"/>
    <w:rsid w:val="00342EE9"/>
    <w:rsid w:val="0034303B"/>
    <w:rsid w:val="0034318E"/>
    <w:rsid w:val="00343290"/>
    <w:rsid w:val="0034341E"/>
    <w:rsid w:val="003435A6"/>
    <w:rsid w:val="00343645"/>
    <w:rsid w:val="003436DF"/>
    <w:rsid w:val="00343ABF"/>
    <w:rsid w:val="00344209"/>
    <w:rsid w:val="003442DC"/>
    <w:rsid w:val="003445FC"/>
    <w:rsid w:val="00344615"/>
    <w:rsid w:val="00344A5F"/>
    <w:rsid w:val="0034500B"/>
    <w:rsid w:val="003450D2"/>
    <w:rsid w:val="003452CB"/>
    <w:rsid w:val="00345302"/>
    <w:rsid w:val="003453C7"/>
    <w:rsid w:val="00345443"/>
    <w:rsid w:val="00345A13"/>
    <w:rsid w:val="00345C15"/>
    <w:rsid w:val="00345C3A"/>
    <w:rsid w:val="00345D2C"/>
    <w:rsid w:val="00346623"/>
    <w:rsid w:val="0034685B"/>
    <w:rsid w:val="00346AF4"/>
    <w:rsid w:val="00346AFA"/>
    <w:rsid w:val="00346D83"/>
    <w:rsid w:val="00346DB5"/>
    <w:rsid w:val="00346E11"/>
    <w:rsid w:val="00346F62"/>
    <w:rsid w:val="00347254"/>
    <w:rsid w:val="003473BC"/>
    <w:rsid w:val="003475DF"/>
    <w:rsid w:val="00347707"/>
    <w:rsid w:val="003477B1"/>
    <w:rsid w:val="00347839"/>
    <w:rsid w:val="00347909"/>
    <w:rsid w:val="003479BE"/>
    <w:rsid w:val="00347F8F"/>
    <w:rsid w:val="00350430"/>
    <w:rsid w:val="003504D9"/>
    <w:rsid w:val="00350613"/>
    <w:rsid w:val="00350691"/>
    <w:rsid w:val="00350845"/>
    <w:rsid w:val="00350DED"/>
    <w:rsid w:val="00350ED3"/>
    <w:rsid w:val="00351AC4"/>
    <w:rsid w:val="0035231B"/>
    <w:rsid w:val="0035298F"/>
    <w:rsid w:val="003530C8"/>
    <w:rsid w:val="00353121"/>
    <w:rsid w:val="00353472"/>
    <w:rsid w:val="003536E0"/>
    <w:rsid w:val="00353F0D"/>
    <w:rsid w:val="00354225"/>
    <w:rsid w:val="003543B0"/>
    <w:rsid w:val="0035459B"/>
    <w:rsid w:val="00354745"/>
    <w:rsid w:val="00354821"/>
    <w:rsid w:val="00355088"/>
    <w:rsid w:val="003553AE"/>
    <w:rsid w:val="003553E1"/>
    <w:rsid w:val="003553EA"/>
    <w:rsid w:val="0035560C"/>
    <w:rsid w:val="00355AE1"/>
    <w:rsid w:val="00355BB9"/>
    <w:rsid w:val="00355DCC"/>
    <w:rsid w:val="00355ED2"/>
    <w:rsid w:val="00356048"/>
    <w:rsid w:val="0035638E"/>
    <w:rsid w:val="00357005"/>
    <w:rsid w:val="00357010"/>
    <w:rsid w:val="00357380"/>
    <w:rsid w:val="0035761C"/>
    <w:rsid w:val="0035762B"/>
    <w:rsid w:val="0035768F"/>
    <w:rsid w:val="00357780"/>
    <w:rsid w:val="003602D9"/>
    <w:rsid w:val="003604CE"/>
    <w:rsid w:val="003606D5"/>
    <w:rsid w:val="003608CD"/>
    <w:rsid w:val="00360AAD"/>
    <w:rsid w:val="00360AB2"/>
    <w:rsid w:val="00360D0F"/>
    <w:rsid w:val="003612B7"/>
    <w:rsid w:val="00361586"/>
    <w:rsid w:val="003616CC"/>
    <w:rsid w:val="003617A8"/>
    <w:rsid w:val="00361AD8"/>
    <w:rsid w:val="00361CF4"/>
    <w:rsid w:val="003620EB"/>
    <w:rsid w:val="003620EF"/>
    <w:rsid w:val="003620F6"/>
    <w:rsid w:val="00362591"/>
    <w:rsid w:val="00362AA0"/>
    <w:rsid w:val="00362C24"/>
    <w:rsid w:val="00362CFE"/>
    <w:rsid w:val="0036340F"/>
    <w:rsid w:val="00363AE1"/>
    <w:rsid w:val="00363D92"/>
    <w:rsid w:val="00364133"/>
    <w:rsid w:val="00364337"/>
    <w:rsid w:val="00364974"/>
    <w:rsid w:val="00364C98"/>
    <w:rsid w:val="00364DF7"/>
    <w:rsid w:val="00364EC0"/>
    <w:rsid w:val="003651CF"/>
    <w:rsid w:val="0036560C"/>
    <w:rsid w:val="00365A4C"/>
    <w:rsid w:val="00365EB6"/>
    <w:rsid w:val="00365F97"/>
    <w:rsid w:val="003661F4"/>
    <w:rsid w:val="0036624F"/>
    <w:rsid w:val="00366268"/>
    <w:rsid w:val="00366430"/>
    <w:rsid w:val="00366879"/>
    <w:rsid w:val="00367353"/>
    <w:rsid w:val="003674B6"/>
    <w:rsid w:val="00367620"/>
    <w:rsid w:val="00367A1B"/>
    <w:rsid w:val="00367A2D"/>
    <w:rsid w:val="00367AED"/>
    <w:rsid w:val="00367BA0"/>
    <w:rsid w:val="00367DB1"/>
    <w:rsid w:val="00370623"/>
    <w:rsid w:val="0037089A"/>
    <w:rsid w:val="003709F4"/>
    <w:rsid w:val="00370C6E"/>
    <w:rsid w:val="00370E47"/>
    <w:rsid w:val="00371281"/>
    <w:rsid w:val="00371390"/>
    <w:rsid w:val="00371ACB"/>
    <w:rsid w:val="00371CA6"/>
    <w:rsid w:val="00371CDB"/>
    <w:rsid w:val="00371FA3"/>
    <w:rsid w:val="00371FBD"/>
    <w:rsid w:val="00372291"/>
    <w:rsid w:val="00372567"/>
    <w:rsid w:val="00372C66"/>
    <w:rsid w:val="00372C84"/>
    <w:rsid w:val="00372D7B"/>
    <w:rsid w:val="00372E32"/>
    <w:rsid w:val="00372F47"/>
    <w:rsid w:val="0037300D"/>
    <w:rsid w:val="003731E6"/>
    <w:rsid w:val="00373289"/>
    <w:rsid w:val="003736A1"/>
    <w:rsid w:val="00373BBB"/>
    <w:rsid w:val="00373DB4"/>
    <w:rsid w:val="00373E79"/>
    <w:rsid w:val="00373F3E"/>
    <w:rsid w:val="00373FCE"/>
    <w:rsid w:val="00373FFB"/>
    <w:rsid w:val="0037419F"/>
    <w:rsid w:val="003742AC"/>
    <w:rsid w:val="00374772"/>
    <w:rsid w:val="00374889"/>
    <w:rsid w:val="00374970"/>
    <w:rsid w:val="003749F9"/>
    <w:rsid w:val="00375DB7"/>
    <w:rsid w:val="00375E35"/>
    <w:rsid w:val="00375FE7"/>
    <w:rsid w:val="0037641C"/>
    <w:rsid w:val="00376516"/>
    <w:rsid w:val="00376817"/>
    <w:rsid w:val="00376A37"/>
    <w:rsid w:val="00376C07"/>
    <w:rsid w:val="00376DBE"/>
    <w:rsid w:val="00376DD1"/>
    <w:rsid w:val="00376DE4"/>
    <w:rsid w:val="00376E2F"/>
    <w:rsid w:val="0037721C"/>
    <w:rsid w:val="00377251"/>
    <w:rsid w:val="0037738A"/>
    <w:rsid w:val="00377507"/>
    <w:rsid w:val="0037760F"/>
    <w:rsid w:val="0037770F"/>
    <w:rsid w:val="00377CE1"/>
    <w:rsid w:val="00377D4F"/>
    <w:rsid w:val="00380531"/>
    <w:rsid w:val="00380596"/>
    <w:rsid w:val="003807B6"/>
    <w:rsid w:val="003807D5"/>
    <w:rsid w:val="003807FD"/>
    <w:rsid w:val="00380A94"/>
    <w:rsid w:val="00380ABF"/>
    <w:rsid w:val="00380CA2"/>
    <w:rsid w:val="00380E26"/>
    <w:rsid w:val="003810F9"/>
    <w:rsid w:val="00381200"/>
    <w:rsid w:val="00381620"/>
    <w:rsid w:val="00381B3B"/>
    <w:rsid w:val="00382381"/>
    <w:rsid w:val="003826B6"/>
    <w:rsid w:val="0038277A"/>
    <w:rsid w:val="003831DB"/>
    <w:rsid w:val="0038389D"/>
    <w:rsid w:val="003838FC"/>
    <w:rsid w:val="00383961"/>
    <w:rsid w:val="00383B88"/>
    <w:rsid w:val="00383C4C"/>
    <w:rsid w:val="00383FF2"/>
    <w:rsid w:val="00384273"/>
    <w:rsid w:val="003842C7"/>
    <w:rsid w:val="003846EF"/>
    <w:rsid w:val="00384877"/>
    <w:rsid w:val="0038488D"/>
    <w:rsid w:val="00384BC4"/>
    <w:rsid w:val="00384C00"/>
    <w:rsid w:val="003850CE"/>
    <w:rsid w:val="00385143"/>
    <w:rsid w:val="003851E8"/>
    <w:rsid w:val="00385854"/>
    <w:rsid w:val="003859CF"/>
    <w:rsid w:val="00385BF0"/>
    <w:rsid w:val="00385D7C"/>
    <w:rsid w:val="00386539"/>
    <w:rsid w:val="0038664F"/>
    <w:rsid w:val="00386694"/>
    <w:rsid w:val="00386759"/>
    <w:rsid w:val="003869C4"/>
    <w:rsid w:val="00386AC5"/>
    <w:rsid w:val="00387015"/>
    <w:rsid w:val="0038718E"/>
    <w:rsid w:val="00387267"/>
    <w:rsid w:val="00387B0F"/>
    <w:rsid w:val="0038BD02"/>
    <w:rsid w:val="003903A7"/>
    <w:rsid w:val="00390AA5"/>
    <w:rsid w:val="00390BD7"/>
    <w:rsid w:val="00390E4B"/>
    <w:rsid w:val="00391090"/>
    <w:rsid w:val="00391312"/>
    <w:rsid w:val="003913BA"/>
    <w:rsid w:val="00391560"/>
    <w:rsid w:val="003915AE"/>
    <w:rsid w:val="00391BF5"/>
    <w:rsid w:val="0039223A"/>
    <w:rsid w:val="0039269A"/>
    <w:rsid w:val="00392B03"/>
    <w:rsid w:val="00392F73"/>
    <w:rsid w:val="003933FF"/>
    <w:rsid w:val="0039353B"/>
    <w:rsid w:val="00393571"/>
    <w:rsid w:val="0039358C"/>
    <w:rsid w:val="00393860"/>
    <w:rsid w:val="003939FF"/>
    <w:rsid w:val="00393B5C"/>
    <w:rsid w:val="00393CBB"/>
    <w:rsid w:val="00393DE1"/>
    <w:rsid w:val="00393E43"/>
    <w:rsid w:val="003943AA"/>
    <w:rsid w:val="003943FA"/>
    <w:rsid w:val="003945EF"/>
    <w:rsid w:val="00394F7C"/>
    <w:rsid w:val="0039538D"/>
    <w:rsid w:val="0039544D"/>
    <w:rsid w:val="00395537"/>
    <w:rsid w:val="00395692"/>
    <w:rsid w:val="00395935"/>
    <w:rsid w:val="00395992"/>
    <w:rsid w:val="00395A35"/>
    <w:rsid w:val="00395A64"/>
    <w:rsid w:val="00395ACF"/>
    <w:rsid w:val="00395B9C"/>
    <w:rsid w:val="00395C2D"/>
    <w:rsid w:val="003964A8"/>
    <w:rsid w:val="003964CD"/>
    <w:rsid w:val="00396B2D"/>
    <w:rsid w:val="00396C41"/>
    <w:rsid w:val="00396C88"/>
    <w:rsid w:val="0039728F"/>
    <w:rsid w:val="003972A3"/>
    <w:rsid w:val="00397415"/>
    <w:rsid w:val="00397CD2"/>
    <w:rsid w:val="00397E37"/>
    <w:rsid w:val="003A0768"/>
    <w:rsid w:val="003A091E"/>
    <w:rsid w:val="003A10F7"/>
    <w:rsid w:val="003A15B6"/>
    <w:rsid w:val="003A193C"/>
    <w:rsid w:val="003A1C9A"/>
    <w:rsid w:val="003A20CC"/>
    <w:rsid w:val="003A21E3"/>
    <w:rsid w:val="003A2223"/>
    <w:rsid w:val="003A2302"/>
    <w:rsid w:val="003A237F"/>
    <w:rsid w:val="003A266C"/>
    <w:rsid w:val="003A288D"/>
    <w:rsid w:val="003A2A0F"/>
    <w:rsid w:val="003A2FE7"/>
    <w:rsid w:val="003A3221"/>
    <w:rsid w:val="003A3250"/>
    <w:rsid w:val="003A33BA"/>
    <w:rsid w:val="003A3542"/>
    <w:rsid w:val="003A3CA0"/>
    <w:rsid w:val="003A3E56"/>
    <w:rsid w:val="003A42B0"/>
    <w:rsid w:val="003A45A1"/>
    <w:rsid w:val="003A4664"/>
    <w:rsid w:val="003A491D"/>
    <w:rsid w:val="003A4F19"/>
    <w:rsid w:val="003A4F55"/>
    <w:rsid w:val="003A5B0A"/>
    <w:rsid w:val="003A6031"/>
    <w:rsid w:val="003A6297"/>
    <w:rsid w:val="003A64CA"/>
    <w:rsid w:val="003A66A7"/>
    <w:rsid w:val="003A6775"/>
    <w:rsid w:val="003A6BAC"/>
    <w:rsid w:val="003A6BD0"/>
    <w:rsid w:val="003A6F02"/>
    <w:rsid w:val="003A6F3D"/>
    <w:rsid w:val="003A70A4"/>
    <w:rsid w:val="003A7509"/>
    <w:rsid w:val="003A7789"/>
    <w:rsid w:val="003A7877"/>
    <w:rsid w:val="003A7BAD"/>
    <w:rsid w:val="003A7CD8"/>
    <w:rsid w:val="003A7D12"/>
    <w:rsid w:val="003A7EF3"/>
    <w:rsid w:val="003A7F59"/>
    <w:rsid w:val="003B0070"/>
    <w:rsid w:val="003B068F"/>
    <w:rsid w:val="003B0A7A"/>
    <w:rsid w:val="003B0A7E"/>
    <w:rsid w:val="003B0C1E"/>
    <w:rsid w:val="003B0FAC"/>
    <w:rsid w:val="003B12E8"/>
    <w:rsid w:val="003B135F"/>
    <w:rsid w:val="003B1507"/>
    <w:rsid w:val="003B159C"/>
    <w:rsid w:val="003B16A7"/>
    <w:rsid w:val="003B1878"/>
    <w:rsid w:val="003B1C49"/>
    <w:rsid w:val="003B1E47"/>
    <w:rsid w:val="003B2414"/>
    <w:rsid w:val="003B24D7"/>
    <w:rsid w:val="003B2611"/>
    <w:rsid w:val="003B28CC"/>
    <w:rsid w:val="003B2A7F"/>
    <w:rsid w:val="003B2BCE"/>
    <w:rsid w:val="003B3093"/>
    <w:rsid w:val="003B349F"/>
    <w:rsid w:val="003B34CF"/>
    <w:rsid w:val="003B35B8"/>
    <w:rsid w:val="003B369F"/>
    <w:rsid w:val="003B36A3"/>
    <w:rsid w:val="003B37E5"/>
    <w:rsid w:val="003B3853"/>
    <w:rsid w:val="003B3A67"/>
    <w:rsid w:val="003B3C42"/>
    <w:rsid w:val="003B4781"/>
    <w:rsid w:val="003B48DB"/>
    <w:rsid w:val="003B493D"/>
    <w:rsid w:val="003B4D7B"/>
    <w:rsid w:val="003B5205"/>
    <w:rsid w:val="003B5322"/>
    <w:rsid w:val="003B5524"/>
    <w:rsid w:val="003B5621"/>
    <w:rsid w:val="003B564C"/>
    <w:rsid w:val="003B5842"/>
    <w:rsid w:val="003B588D"/>
    <w:rsid w:val="003B5980"/>
    <w:rsid w:val="003B59AE"/>
    <w:rsid w:val="003B59E8"/>
    <w:rsid w:val="003B5ABC"/>
    <w:rsid w:val="003B5E25"/>
    <w:rsid w:val="003B64BB"/>
    <w:rsid w:val="003B6897"/>
    <w:rsid w:val="003B6AC4"/>
    <w:rsid w:val="003B6F29"/>
    <w:rsid w:val="003B7273"/>
    <w:rsid w:val="003B737C"/>
    <w:rsid w:val="003B7426"/>
    <w:rsid w:val="003B74F9"/>
    <w:rsid w:val="003B7591"/>
    <w:rsid w:val="003B7699"/>
    <w:rsid w:val="003B7FE5"/>
    <w:rsid w:val="003C021D"/>
    <w:rsid w:val="003C0268"/>
    <w:rsid w:val="003C0351"/>
    <w:rsid w:val="003C052B"/>
    <w:rsid w:val="003C058F"/>
    <w:rsid w:val="003C072D"/>
    <w:rsid w:val="003C0AC8"/>
    <w:rsid w:val="003C0BF1"/>
    <w:rsid w:val="003C0D6F"/>
    <w:rsid w:val="003C0DF1"/>
    <w:rsid w:val="003C11C8"/>
    <w:rsid w:val="003C1321"/>
    <w:rsid w:val="003C1F00"/>
    <w:rsid w:val="003C20DA"/>
    <w:rsid w:val="003C24E8"/>
    <w:rsid w:val="003C2644"/>
    <w:rsid w:val="003C2664"/>
    <w:rsid w:val="003C2702"/>
    <w:rsid w:val="003C280C"/>
    <w:rsid w:val="003C28D2"/>
    <w:rsid w:val="003C299F"/>
    <w:rsid w:val="003C2D1A"/>
    <w:rsid w:val="003C2E47"/>
    <w:rsid w:val="003C2E49"/>
    <w:rsid w:val="003C2E79"/>
    <w:rsid w:val="003C30C7"/>
    <w:rsid w:val="003C30D5"/>
    <w:rsid w:val="003C3132"/>
    <w:rsid w:val="003C3583"/>
    <w:rsid w:val="003C360F"/>
    <w:rsid w:val="003C3808"/>
    <w:rsid w:val="003C3AD2"/>
    <w:rsid w:val="003C3D13"/>
    <w:rsid w:val="003C3D2E"/>
    <w:rsid w:val="003C3EE0"/>
    <w:rsid w:val="003C3FC2"/>
    <w:rsid w:val="003C437B"/>
    <w:rsid w:val="003C447E"/>
    <w:rsid w:val="003C47D8"/>
    <w:rsid w:val="003C4830"/>
    <w:rsid w:val="003C4AEC"/>
    <w:rsid w:val="003C4BBA"/>
    <w:rsid w:val="003C5124"/>
    <w:rsid w:val="003C51DB"/>
    <w:rsid w:val="003C570A"/>
    <w:rsid w:val="003C57D3"/>
    <w:rsid w:val="003C5CCB"/>
    <w:rsid w:val="003C5DC2"/>
    <w:rsid w:val="003C5F4D"/>
    <w:rsid w:val="003C64E6"/>
    <w:rsid w:val="003C67C0"/>
    <w:rsid w:val="003C6AB0"/>
    <w:rsid w:val="003C6BB9"/>
    <w:rsid w:val="003C6DA5"/>
    <w:rsid w:val="003C6F03"/>
    <w:rsid w:val="003C6F5D"/>
    <w:rsid w:val="003C76D8"/>
    <w:rsid w:val="003C7806"/>
    <w:rsid w:val="003C7A83"/>
    <w:rsid w:val="003D01AE"/>
    <w:rsid w:val="003D095E"/>
    <w:rsid w:val="003D0A95"/>
    <w:rsid w:val="003D0B28"/>
    <w:rsid w:val="003D0B90"/>
    <w:rsid w:val="003D0CDD"/>
    <w:rsid w:val="003D0D70"/>
    <w:rsid w:val="003D0E61"/>
    <w:rsid w:val="003D1061"/>
    <w:rsid w:val="003D109F"/>
    <w:rsid w:val="003D1127"/>
    <w:rsid w:val="003D14D6"/>
    <w:rsid w:val="003D17B8"/>
    <w:rsid w:val="003D2084"/>
    <w:rsid w:val="003D224A"/>
    <w:rsid w:val="003D228A"/>
    <w:rsid w:val="003D2387"/>
    <w:rsid w:val="003D2409"/>
    <w:rsid w:val="003D2478"/>
    <w:rsid w:val="003D2C4B"/>
    <w:rsid w:val="003D2D39"/>
    <w:rsid w:val="003D2E2B"/>
    <w:rsid w:val="003D2F98"/>
    <w:rsid w:val="003D3C0C"/>
    <w:rsid w:val="003D3C45"/>
    <w:rsid w:val="003D3CA2"/>
    <w:rsid w:val="003D3E36"/>
    <w:rsid w:val="003D3FFA"/>
    <w:rsid w:val="003D41AD"/>
    <w:rsid w:val="003D42BC"/>
    <w:rsid w:val="003D4373"/>
    <w:rsid w:val="003D439C"/>
    <w:rsid w:val="003D452B"/>
    <w:rsid w:val="003D47F5"/>
    <w:rsid w:val="003D48C0"/>
    <w:rsid w:val="003D4A05"/>
    <w:rsid w:val="003D4CE1"/>
    <w:rsid w:val="003D4DE9"/>
    <w:rsid w:val="003D53A3"/>
    <w:rsid w:val="003D5B1F"/>
    <w:rsid w:val="003D5CC8"/>
    <w:rsid w:val="003D6308"/>
    <w:rsid w:val="003D6315"/>
    <w:rsid w:val="003D65C6"/>
    <w:rsid w:val="003D6751"/>
    <w:rsid w:val="003D6A23"/>
    <w:rsid w:val="003D6A39"/>
    <w:rsid w:val="003D6FB1"/>
    <w:rsid w:val="003D73B1"/>
    <w:rsid w:val="003D76A5"/>
    <w:rsid w:val="003D779E"/>
    <w:rsid w:val="003E0992"/>
    <w:rsid w:val="003E1426"/>
    <w:rsid w:val="003E15FA"/>
    <w:rsid w:val="003E1B5D"/>
    <w:rsid w:val="003E1C9B"/>
    <w:rsid w:val="003E1D85"/>
    <w:rsid w:val="003E24E3"/>
    <w:rsid w:val="003E2691"/>
    <w:rsid w:val="003E2CF4"/>
    <w:rsid w:val="003E2D9F"/>
    <w:rsid w:val="003E2E3B"/>
    <w:rsid w:val="003E2F98"/>
    <w:rsid w:val="003E30E5"/>
    <w:rsid w:val="003E31AB"/>
    <w:rsid w:val="003E411C"/>
    <w:rsid w:val="003E42A6"/>
    <w:rsid w:val="003E42D1"/>
    <w:rsid w:val="003E43AA"/>
    <w:rsid w:val="003E44D4"/>
    <w:rsid w:val="003E4D89"/>
    <w:rsid w:val="003E4E35"/>
    <w:rsid w:val="003E4E75"/>
    <w:rsid w:val="003E501B"/>
    <w:rsid w:val="003E504C"/>
    <w:rsid w:val="003E5105"/>
    <w:rsid w:val="003E5541"/>
    <w:rsid w:val="003E5550"/>
    <w:rsid w:val="003E55E4"/>
    <w:rsid w:val="003E5A85"/>
    <w:rsid w:val="003E5B6A"/>
    <w:rsid w:val="003E5D4D"/>
    <w:rsid w:val="003E6038"/>
    <w:rsid w:val="003E6273"/>
    <w:rsid w:val="003E6853"/>
    <w:rsid w:val="003E698A"/>
    <w:rsid w:val="003E69B7"/>
    <w:rsid w:val="003E6A80"/>
    <w:rsid w:val="003E7044"/>
    <w:rsid w:val="003E7457"/>
    <w:rsid w:val="003E745F"/>
    <w:rsid w:val="003E74E3"/>
    <w:rsid w:val="003E7672"/>
    <w:rsid w:val="003E7A89"/>
    <w:rsid w:val="003E7F71"/>
    <w:rsid w:val="003E7FEF"/>
    <w:rsid w:val="003F02A5"/>
    <w:rsid w:val="003F047E"/>
    <w:rsid w:val="003F05C7"/>
    <w:rsid w:val="003F05DE"/>
    <w:rsid w:val="003F0608"/>
    <w:rsid w:val="003F06D8"/>
    <w:rsid w:val="003F08FF"/>
    <w:rsid w:val="003F0E6F"/>
    <w:rsid w:val="003F1209"/>
    <w:rsid w:val="003F133C"/>
    <w:rsid w:val="003F1BEA"/>
    <w:rsid w:val="003F1F5D"/>
    <w:rsid w:val="003F1F83"/>
    <w:rsid w:val="003F2064"/>
    <w:rsid w:val="003F20CA"/>
    <w:rsid w:val="003F214B"/>
    <w:rsid w:val="003F22F4"/>
    <w:rsid w:val="003F26AB"/>
    <w:rsid w:val="003F2CD4"/>
    <w:rsid w:val="003F2EBB"/>
    <w:rsid w:val="003F33B0"/>
    <w:rsid w:val="003F3EDC"/>
    <w:rsid w:val="003F3F07"/>
    <w:rsid w:val="003F477F"/>
    <w:rsid w:val="003F482D"/>
    <w:rsid w:val="003F4DEF"/>
    <w:rsid w:val="003F4F44"/>
    <w:rsid w:val="003F51D3"/>
    <w:rsid w:val="003F579A"/>
    <w:rsid w:val="003F5B84"/>
    <w:rsid w:val="003F5BF5"/>
    <w:rsid w:val="003F5CA6"/>
    <w:rsid w:val="003F6605"/>
    <w:rsid w:val="003F67C1"/>
    <w:rsid w:val="003F6907"/>
    <w:rsid w:val="003F6A2A"/>
    <w:rsid w:val="003F6BBE"/>
    <w:rsid w:val="003F6CF5"/>
    <w:rsid w:val="003F6FBD"/>
    <w:rsid w:val="003F7132"/>
    <w:rsid w:val="003F714E"/>
    <w:rsid w:val="003F7162"/>
    <w:rsid w:val="003F77CB"/>
    <w:rsid w:val="003F7CA7"/>
    <w:rsid w:val="003F7E2F"/>
    <w:rsid w:val="003FB281"/>
    <w:rsid w:val="004000E8"/>
    <w:rsid w:val="004001E9"/>
    <w:rsid w:val="00400695"/>
    <w:rsid w:val="00400BD7"/>
    <w:rsid w:val="00400D17"/>
    <w:rsid w:val="004012A1"/>
    <w:rsid w:val="004013CC"/>
    <w:rsid w:val="00401520"/>
    <w:rsid w:val="00401A1E"/>
    <w:rsid w:val="00401AC7"/>
    <w:rsid w:val="00401C4C"/>
    <w:rsid w:val="00401D48"/>
    <w:rsid w:val="00402111"/>
    <w:rsid w:val="004025DF"/>
    <w:rsid w:val="00402D96"/>
    <w:rsid w:val="00402E2B"/>
    <w:rsid w:val="004033B3"/>
    <w:rsid w:val="004033B4"/>
    <w:rsid w:val="00403753"/>
    <w:rsid w:val="004037F9"/>
    <w:rsid w:val="004038D7"/>
    <w:rsid w:val="004038FB"/>
    <w:rsid w:val="004039E4"/>
    <w:rsid w:val="00403BBF"/>
    <w:rsid w:val="00403CCD"/>
    <w:rsid w:val="0040401E"/>
    <w:rsid w:val="00404627"/>
    <w:rsid w:val="004046CE"/>
    <w:rsid w:val="00404A3E"/>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7C1"/>
    <w:rsid w:val="00406E42"/>
    <w:rsid w:val="00406F7E"/>
    <w:rsid w:val="0040700E"/>
    <w:rsid w:val="00407284"/>
    <w:rsid w:val="004076F1"/>
    <w:rsid w:val="00407CCA"/>
    <w:rsid w:val="00407CD3"/>
    <w:rsid w:val="00407D5B"/>
    <w:rsid w:val="0041008C"/>
    <w:rsid w:val="00410134"/>
    <w:rsid w:val="00410210"/>
    <w:rsid w:val="00410B1D"/>
    <w:rsid w:val="00410B72"/>
    <w:rsid w:val="00410F18"/>
    <w:rsid w:val="00411337"/>
    <w:rsid w:val="00411346"/>
    <w:rsid w:val="00411376"/>
    <w:rsid w:val="004114FA"/>
    <w:rsid w:val="00411656"/>
    <w:rsid w:val="004116A4"/>
    <w:rsid w:val="00411D97"/>
    <w:rsid w:val="004122E9"/>
    <w:rsid w:val="00412369"/>
    <w:rsid w:val="0041263E"/>
    <w:rsid w:val="00412D2C"/>
    <w:rsid w:val="00413051"/>
    <w:rsid w:val="00413520"/>
    <w:rsid w:val="00413AAC"/>
    <w:rsid w:val="00413E92"/>
    <w:rsid w:val="00414128"/>
    <w:rsid w:val="0041412D"/>
    <w:rsid w:val="00414149"/>
    <w:rsid w:val="00414880"/>
    <w:rsid w:val="00414ADB"/>
    <w:rsid w:val="00414E96"/>
    <w:rsid w:val="00415159"/>
    <w:rsid w:val="004153A1"/>
    <w:rsid w:val="0041547A"/>
    <w:rsid w:val="00415B3C"/>
    <w:rsid w:val="00415E0F"/>
    <w:rsid w:val="00415E34"/>
    <w:rsid w:val="0041614D"/>
    <w:rsid w:val="0041658D"/>
    <w:rsid w:val="004167E1"/>
    <w:rsid w:val="0041708A"/>
    <w:rsid w:val="004171A1"/>
    <w:rsid w:val="0041744C"/>
    <w:rsid w:val="00417489"/>
    <w:rsid w:val="004177A0"/>
    <w:rsid w:val="004179C7"/>
    <w:rsid w:val="0042015B"/>
    <w:rsid w:val="004202CD"/>
    <w:rsid w:val="00420545"/>
    <w:rsid w:val="004205D4"/>
    <w:rsid w:val="0042097D"/>
    <w:rsid w:val="004209D1"/>
    <w:rsid w:val="00420B66"/>
    <w:rsid w:val="00420FCB"/>
    <w:rsid w:val="00420FD3"/>
    <w:rsid w:val="00421105"/>
    <w:rsid w:val="00421426"/>
    <w:rsid w:val="00421968"/>
    <w:rsid w:val="0042198F"/>
    <w:rsid w:val="004219C7"/>
    <w:rsid w:val="00421AD0"/>
    <w:rsid w:val="00421B15"/>
    <w:rsid w:val="004222BF"/>
    <w:rsid w:val="00422400"/>
    <w:rsid w:val="00422426"/>
    <w:rsid w:val="00422499"/>
    <w:rsid w:val="00422AA4"/>
    <w:rsid w:val="00422D27"/>
    <w:rsid w:val="00422E7C"/>
    <w:rsid w:val="004233D3"/>
    <w:rsid w:val="0042374C"/>
    <w:rsid w:val="00423B96"/>
    <w:rsid w:val="00423DB7"/>
    <w:rsid w:val="00423FB0"/>
    <w:rsid w:val="004241F0"/>
    <w:rsid w:val="004242F4"/>
    <w:rsid w:val="004247E3"/>
    <w:rsid w:val="00424D2C"/>
    <w:rsid w:val="00424EA2"/>
    <w:rsid w:val="00425758"/>
    <w:rsid w:val="004257F6"/>
    <w:rsid w:val="00425F6E"/>
    <w:rsid w:val="004260B3"/>
    <w:rsid w:val="00427067"/>
    <w:rsid w:val="0042710B"/>
    <w:rsid w:val="00427248"/>
    <w:rsid w:val="00427639"/>
    <w:rsid w:val="00427701"/>
    <w:rsid w:val="00427810"/>
    <w:rsid w:val="00427A99"/>
    <w:rsid w:val="00427F29"/>
    <w:rsid w:val="00430335"/>
    <w:rsid w:val="00430829"/>
    <w:rsid w:val="00430AC9"/>
    <w:rsid w:val="0043102F"/>
    <w:rsid w:val="00431038"/>
    <w:rsid w:val="0043129B"/>
    <w:rsid w:val="004312F1"/>
    <w:rsid w:val="00431549"/>
    <w:rsid w:val="00431705"/>
    <w:rsid w:val="0043176B"/>
    <w:rsid w:val="00431770"/>
    <w:rsid w:val="004317BF"/>
    <w:rsid w:val="00431C79"/>
    <w:rsid w:val="004327AF"/>
    <w:rsid w:val="00432827"/>
    <w:rsid w:val="00432CD5"/>
    <w:rsid w:val="00432D4C"/>
    <w:rsid w:val="00432E72"/>
    <w:rsid w:val="00432E76"/>
    <w:rsid w:val="004331CD"/>
    <w:rsid w:val="00433543"/>
    <w:rsid w:val="00433712"/>
    <w:rsid w:val="00433D49"/>
    <w:rsid w:val="004342BA"/>
    <w:rsid w:val="00434559"/>
    <w:rsid w:val="00434643"/>
    <w:rsid w:val="00434DF4"/>
    <w:rsid w:val="00434FDD"/>
    <w:rsid w:val="00434FE9"/>
    <w:rsid w:val="00435092"/>
    <w:rsid w:val="004350FF"/>
    <w:rsid w:val="00435151"/>
    <w:rsid w:val="00435340"/>
    <w:rsid w:val="00435386"/>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917"/>
    <w:rsid w:val="00436C5F"/>
    <w:rsid w:val="00437447"/>
    <w:rsid w:val="004377AE"/>
    <w:rsid w:val="00437843"/>
    <w:rsid w:val="00437FC5"/>
    <w:rsid w:val="004402B5"/>
    <w:rsid w:val="00440354"/>
    <w:rsid w:val="00440799"/>
    <w:rsid w:val="00440B09"/>
    <w:rsid w:val="00440E32"/>
    <w:rsid w:val="004410C9"/>
    <w:rsid w:val="004413E9"/>
    <w:rsid w:val="004414DE"/>
    <w:rsid w:val="00441A92"/>
    <w:rsid w:val="00441B0D"/>
    <w:rsid w:val="00441D7E"/>
    <w:rsid w:val="00441F91"/>
    <w:rsid w:val="0044213E"/>
    <w:rsid w:val="00442317"/>
    <w:rsid w:val="004423BE"/>
    <w:rsid w:val="00442466"/>
    <w:rsid w:val="004427BB"/>
    <w:rsid w:val="004427ED"/>
    <w:rsid w:val="00442FCE"/>
    <w:rsid w:val="00442FD4"/>
    <w:rsid w:val="00442FE8"/>
    <w:rsid w:val="004431DC"/>
    <w:rsid w:val="004432A9"/>
    <w:rsid w:val="00443C81"/>
    <w:rsid w:val="00443D59"/>
    <w:rsid w:val="00443E57"/>
    <w:rsid w:val="00443F60"/>
    <w:rsid w:val="00444264"/>
    <w:rsid w:val="00444433"/>
    <w:rsid w:val="00444708"/>
    <w:rsid w:val="004448D2"/>
    <w:rsid w:val="00444F56"/>
    <w:rsid w:val="00445324"/>
    <w:rsid w:val="00445567"/>
    <w:rsid w:val="00445D7C"/>
    <w:rsid w:val="00446233"/>
    <w:rsid w:val="00446488"/>
    <w:rsid w:val="0044683D"/>
    <w:rsid w:val="00446896"/>
    <w:rsid w:val="004473D2"/>
    <w:rsid w:val="00447456"/>
    <w:rsid w:val="00447795"/>
    <w:rsid w:val="00447A70"/>
    <w:rsid w:val="00447C43"/>
    <w:rsid w:val="00447D99"/>
    <w:rsid w:val="00447DB3"/>
    <w:rsid w:val="004505E7"/>
    <w:rsid w:val="004509C3"/>
    <w:rsid w:val="00450B49"/>
    <w:rsid w:val="00450B7A"/>
    <w:rsid w:val="00450D01"/>
    <w:rsid w:val="00450F4F"/>
    <w:rsid w:val="004510F3"/>
    <w:rsid w:val="00451116"/>
    <w:rsid w:val="00451236"/>
    <w:rsid w:val="00451381"/>
    <w:rsid w:val="004516A1"/>
    <w:rsid w:val="004517AA"/>
    <w:rsid w:val="00451846"/>
    <w:rsid w:val="00451A4D"/>
    <w:rsid w:val="00451C8C"/>
    <w:rsid w:val="00451CA8"/>
    <w:rsid w:val="00451D7A"/>
    <w:rsid w:val="00451DC8"/>
    <w:rsid w:val="00451E63"/>
    <w:rsid w:val="00451FDD"/>
    <w:rsid w:val="0045243D"/>
    <w:rsid w:val="00452CAC"/>
    <w:rsid w:val="00452D79"/>
    <w:rsid w:val="00453046"/>
    <w:rsid w:val="004535CD"/>
    <w:rsid w:val="004536B7"/>
    <w:rsid w:val="00453785"/>
    <w:rsid w:val="004539D5"/>
    <w:rsid w:val="00453E01"/>
    <w:rsid w:val="00454224"/>
    <w:rsid w:val="00454357"/>
    <w:rsid w:val="004546D8"/>
    <w:rsid w:val="0045486A"/>
    <w:rsid w:val="00454BFD"/>
    <w:rsid w:val="00454D73"/>
    <w:rsid w:val="00454DC4"/>
    <w:rsid w:val="00454FD6"/>
    <w:rsid w:val="004552ED"/>
    <w:rsid w:val="00455395"/>
    <w:rsid w:val="004553E7"/>
    <w:rsid w:val="004554D0"/>
    <w:rsid w:val="00455535"/>
    <w:rsid w:val="004559D0"/>
    <w:rsid w:val="004559EC"/>
    <w:rsid w:val="00455CF4"/>
    <w:rsid w:val="00455D14"/>
    <w:rsid w:val="00455DAF"/>
    <w:rsid w:val="00456627"/>
    <w:rsid w:val="00456B08"/>
    <w:rsid w:val="00456D02"/>
    <w:rsid w:val="00456D79"/>
    <w:rsid w:val="00457075"/>
    <w:rsid w:val="00457366"/>
    <w:rsid w:val="00457565"/>
    <w:rsid w:val="00457969"/>
    <w:rsid w:val="00457B71"/>
    <w:rsid w:val="00457FF5"/>
    <w:rsid w:val="00460103"/>
    <w:rsid w:val="0046019C"/>
    <w:rsid w:val="00460535"/>
    <w:rsid w:val="00460B88"/>
    <w:rsid w:val="004610AB"/>
    <w:rsid w:val="0046124C"/>
    <w:rsid w:val="00461502"/>
    <w:rsid w:val="0046170D"/>
    <w:rsid w:val="004617BC"/>
    <w:rsid w:val="00461CE8"/>
    <w:rsid w:val="00461DDA"/>
    <w:rsid w:val="00461DEE"/>
    <w:rsid w:val="00461FC5"/>
    <w:rsid w:val="00462312"/>
    <w:rsid w:val="0046249B"/>
    <w:rsid w:val="00462697"/>
    <w:rsid w:val="00462A4E"/>
    <w:rsid w:val="0046356F"/>
    <w:rsid w:val="00463784"/>
    <w:rsid w:val="004638A2"/>
    <w:rsid w:val="004639B5"/>
    <w:rsid w:val="00463B9E"/>
    <w:rsid w:val="00463CDE"/>
    <w:rsid w:val="00463E76"/>
    <w:rsid w:val="004640D6"/>
    <w:rsid w:val="004645BC"/>
    <w:rsid w:val="00464689"/>
    <w:rsid w:val="00464DD9"/>
    <w:rsid w:val="00464E53"/>
    <w:rsid w:val="00464ED7"/>
    <w:rsid w:val="004653E8"/>
    <w:rsid w:val="00465F80"/>
    <w:rsid w:val="00466308"/>
    <w:rsid w:val="004669E2"/>
    <w:rsid w:val="00466A1A"/>
    <w:rsid w:val="00466B7B"/>
    <w:rsid w:val="00466CA3"/>
    <w:rsid w:val="0046729B"/>
    <w:rsid w:val="00467765"/>
    <w:rsid w:val="004677BD"/>
    <w:rsid w:val="00467EF7"/>
    <w:rsid w:val="00467F7F"/>
    <w:rsid w:val="004700D6"/>
    <w:rsid w:val="004706C8"/>
    <w:rsid w:val="00470884"/>
    <w:rsid w:val="004709B4"/>
    <w:rsid w:val="00470C31"/>
    <w:rsid w:val="00470EB8"/>
    <w:rsid w:val="00470FDF"/>
    <w:rsid w:val="0047116E"/>
    <w:rsid w:val="004715FA"/>
    <w:rsid w:val="004716D6"/>
    <w:rsid w:val="0047175F"/>
    <w:rsid w:val="0047178E"/>
    <w:rsid w:val="00471996"/>
    <w:rsid w:val="00471DE0"/>
    <w:rsid w:val="004720D7"/>
    <w:rsid w:val="004729AD"/>
    <w:rsid w:val="00472A9B"/>
    <w:rsid w:val="00472B82"/>
    <w:rsid w:val="00472EAB"/>
    <w:rsid w:val="00473096"/>
    <w:rsid w:val="004732BB"/>
    <w:rsid w:val="004734D0"/>
    <w:rsid w:val="00473952"/>
    <w:rsid w:val="0047395D"/>
    <w:rsid w:val="004740A7"/>
    <w:rsid w:val="004740C9"/>
    <w:rsid w:val="00474175"/>
    <w:rsid w:val="004748C4"/>
    <w:rsid w:val="00474A0B"/>
    <w:rsid w:val="00474C9F"/>
    <w:rsid w:val="00474D66"/>
    <w:rsid w:val="0047556B"/>
    <w:rsid w:val="00475A28"/>
    <w:rsid w:val="00475B3C"/>
    <w:rsid w:val="00475ED6"/>
    <w:rsid w:val="0047647E"/>
    <w:rsid w:val="00476987"/>
    <w:rsid w:val="004769F0"/>
    <w:rsid w:val="00476A91"/>
    <w:rsid w:val="00476BCF"/>
    <w:rsid w:val="0047722A"/>
    <w:rsid w:val="0047724C"/>
    <w:rsid w:val="00477344"/>
    <w:rsid w:val="00477768"/>
    <w:rsid w:val="004779F9"/>
    <w:rsid w:val="00477BAC"/>
    <w:rsid w:val="004801D8"/>
    <w:rsid w:val="004804F0"/>
    <w:rsid w:val="00480723"/>
    <w:rsid w:val="00480CCB"/>
    <w:rsid w:val="004816D9"/>
    <w:rsid w:val="00481C83"/>
    <w:rsid w:val="00481CFA"/>
    <w:rsid w:val="004827D5"/>
    <w:rsid w:val="004829C5"/>
    <w:rsid w:val="00482C0B"/>
    <w:rsid w:val="00482CE7"/>
    <w:rsid w:val="00482FE0"/>
    <w:rsid w:val="00483445"/>
    <w:rsid w:val="00483554"/>
    <w:rsid w:val="00483636"/>
    <w:rsid w:val="00483AE6"/>
    <w:rsid w:val="00483B17"/>
    <w:rsid w:val="00483BBA"/>
    <w:rsid w:val="00484388"/>
    <w:rsid w:val="004843F0"/>
    <w:rsid w:val="00484478"/>
    <w:rsid w:val="00484574"/>
    <w:rsid w:val="004846B3"/>
    <w:rsid w:val="00484C84"/>
    <w:rsid w:val="00484FC1"/>
    <w:rsid w:val="004855CB"/>
    <w:rsid w:val="00485C12"/>
    <w:rsid w:val="00486081"/>
    <w:rsid w:val="004861D7"/>
    <w:rsid w:val="00486484"/>
    <w:rsid w:val="00486715"/>
    <w:rsid w:val="00486B25"/>
    <w:rsid w:val="00486B44"/>
    <w:rsid w:val="00486EE3"/>
    <w:rsid w:val="004875E7"/>
    <w:rsid w:val="00487B0C"/>
    <w:rsid w:val="00487E12"/>
    <w:rsid w:val="004900B6"/>
    <w:rsid w:val="00490164"/>
    <w:rsid w:val="00490272"/>
    <w:rsid w:val="004903A8"/>
    <w:rsid w:val="00490430"/>
    <w:rsid w:val="0049047A"/>
    <w:rsid w:val="0049069B"/>
    <w:rsid w:val="00490A16"/>
    <w:rsid w:val="00490B34"/>
    <w:rsid w:val="00490E6B"/>
    <w:rsid w:val="00490FBC"/>
    <w:rsid w:val="0049109F"/>
    <w:rsid w:val="00491116"/>
    <w:rsid w:val="0049116C"/>
    <w:rsid w:val="0049145D"/>
    <w:rsid w:val="00491BCB"/>
    <w:rsid w:val="00491C8B"/>
    <w:rsid w:val="00491D2C"/>
    <w:rsid w:val="00491D6E"/>
    <w:rsid w:val="00491DBC"/>
    <w:rsid w:val="00491EAA"/>
    <w:rsid w:val="004922DC"/>
    <w:rsid w:val="00492455"/>
    <w:rsid w:val="004926D3"/>
    <w:rsid w:val="00492785"/>
    <w:rsid w:val="00492BC5"/>
    <w:rsid w:val="00492CC2"/>
    <w:rsid w:val="00492EBA"/>
    <w:rsid w:val="00492ED0"/>
    <w:rsid w:val="0049339B"/>
    <w:rsid w:val="00493756"/>
    <w:rsid w:val="0049378E"/>
    <w:rsid w:val="004937D7"/>
    <w:rsid w:val="004938C6"/>
    <w:rsid w:val="00493A14"/>
    <w:rsid w:val="00493BCE"/>
    <w:rsid w:val="004941F4"/>
    <w:rsid w:val="00494329"/>
    <w:rsid w:val="00494339"/>
    <w:rsid w:val="00494934"/>
    <w:rsid w:val="00494B50"/>
    <w:rsid w:val="004952EE"/>
    <w:rsid w:val="004953F6"/>
    <w:rsid w:val="00495583"/>
    <w:rsid w:val="004955F2"/>
    <w:rsid w:val="00495821"/>
    <w:rsid w:val="004959D9"/>
    <w:rsid w:val="00495B6F"/>
    <w:rsid w:val="00495D07"/>
    <w:rsid w:val="00495E50"/>
    <w:rsid w:val="0049606B"/>
    <w:rsid w:val="00496134"/>
    <w:rsid w:val="004963DE"/>
    <w:rsid w:val="004964F1"/>
    <w:rsid w:val="004966F0"/>
    <w:rsid w:val="004967A9"/>
    <w:rsid w:val="004968CA"/>
    <w:rsid w:val="00496F27"/>
    <w:rsid w:val="004972AD"/>
    <w:rsid w:val="00497397"/>
    <w:rsid w:val="00497CB6"/>
    <w:rsid w:val="00497E92"/>
    <w:rsid w:val="004A039E"/>
    <w:rsid w:val="004A05D7"/>
    <w:rsid w:val="004A0D6E"/>
    <w:rsid w:val="004A1034"/>
    <w:rsid w:val="004A16BC"/>
    <w:rsid w:val="004A17B1"/>
    <w:rsid w:val="004A1938"/>
    <w:rsid w:val="004A1D10"/>
    <w:rsid w:val="004A26D5"/>
    <w:rsid w:val="004A2A33"/>
    <w:rsid w:val="004A2B94"/>
    <w:rsid w:val="004A2BF3"/>
    <w:rsid w:val="004A2C53"/>
    <w:rsid w:val="004A2F87"/>
    <w:rsid w:val="004A33CB"/>
    <w:rsid w:val="004A374C"/>
    <w:rsid w:val="004A3B1E"/>
    <w:rsid w:val="004A3E3C"/>
    <w:rsid w:val="004A3EC4"/>
    <w:rsid w:val="004A4335"/>
    <w:rsid w:val="004A448F"/>
    <w:rsid w:val="004A4490"/>
    <w:rsid w:val="004A45FE"/>
    <w:rsid w:val="004A464F"/>
    <w:rsid w:val="004A46AB"/>
    <w:rsid w:val="004A46D9"/>
    <w:rsid w:val="004A4BBD"/>
    <w:rsid w:val="004A4C88"/>
    <w:rsid w:val="004A4FC6"/>
    <w:rsid w:val="004A503B"/>
    <w:rsid w:val="004A5A20"/>
    <w:rsid w:val="004A5BEF"/>
    <w:rsid w:val="004A6384"/>
    <w:rsid w:val="004A66D0"/>
    <w:rsid w:val="004A67E4"/>
    <w:rsid w:val="004A6D56"/>
    <w:rsid w:val="004A75D6"/>
    <w:rsid w:val="004A7B8A"/>
    <w:rsid w:val="004B002A"/>
    <w:rsid w:val="004B0321"/>
    <w:rsid w:val="004B0527"/>
    <w:rsid w:val="004B0530"/>
    <w:rsid w:val="004B092A"/>
    <w:rsid w:val="004B0A97"/>
    <w:rsid w:val="004B0BB3"/>
    <w:rsid w:val="004B0C29"/>
    <w:rsid w:val="004B0C43"/>
    <w:rsid w:val="004B0E8C"/>
    <w:rsid w:val="004B0EF5"/>
    <w:rsid w:val="004B161B"/>
    <w:rsid w:val="004B1928"/>
    <w:rsid w:val="004B1AF4"/>
    <w:rsid w:val="004B2400"/>
    <w:rsid w:val="004B2417"/>
    <w:rsid w:val="004B26F6"/>
    <w:rsid w:val="004B26FC"/>
    <w:rsid w:val="004B27E8"/>
    <w:rsid w:val="004B2A2B"/>
    <w:rsid w:val="004B2AB0"/>
    <w:rsid w:val="004B2AD3"/>
    <w:rsid w:val="004B2D28"/>
    <w:rsid w:val="004B318B"/>
    <w:rsid w:val="004B3365"/>
    <w:rsid w:val="004B3407"/>
    <w:rsid w:val="004B3745"/>
    <w:rsid w:val="004B37E1"/>
    <w:rsid w:val="004B3FFD"/>
    <w:rsid w:val="004B446B"/>
    <w:rsid w:val="004B4519"/>
    <w:rsid w:val="004B4671"/>
    <w:rsid w:val="004B4A8D"/>
    <w:rsid w:val="004B5144"/>
    <w:rsid w:val="004B5867"/>
    <w:rsid w:val="004B59C9"/>
    <w:rsid w:val="004B5B16"/>
    <w:rsid w:val="004B5CF0"/>
    <w:rsid w:val="004B5E9D"/>
    <w:rsid w:val="004B5EDE"/>
    <w:rsid w:val="004B5F4E"/>
    <w:rsid w:val="004B6022"/>
    <w:rsid w:val="004B65CB"/>
    <w:rsid w:val="004B6CB5"/>
    <w:rsid w:val="004B6E2E"/>
    <w:rsid w:val="004B6F6A"/>
    <w:rsid w:val="004B70FC"/>
    <w:rsid w:val="004B7C0C"/>
    <w:rsid w:val="004B7D6A"/>
    <w:rsid w:val="004C048B"/>
    <w:rsid w:val="004C04D0"/>
    <w:rsid w:val="004C06DD"/>
    <w:rsid w:val="004C0729"/>
    <w:rsid w:val="004C073A"/>
    <w:rsid w:val="004C0926"/>
    <w:rsid w:val="004C0B56"/>
    <w:rsid w:val="004C0BC5"/>
    <w:rsid w:val="004C0C86"/>
    <w:rsid w:val="004C0CF5"/>
    <w:rsid w:val="004C108C"/>
    <w:rsid w:val="004C127E"/>
    <w:rsid w:val="004C17CB"/>
    <w:rsid w:val="004C1B9E"/>
    <w:rsid w:val="004C1E81"/>
    <w:rsid w:val="004C1F43"/>
    <w:rsid w:val="004C21AA"/>
    <w:rsid w:val="004C2351"/>
    <w:rsid w:val="004C256B"/>
    <w:rsid w:val="004C266A"/>
    <w:rsid w:val="004C28B5"/>
    <w:rsid w:val="004C2B4D"/>
    <w:rsid w:val="004C2D09"/>
    <w:rsid w:val="004C2D72"/>
    <w:rsid w:val="004C2E69"/>
    <w:rsid w:val="004C36C1"/>
    <w:rsid w:val="004C3898"/>
    <w:rsid w:val="004C38A2"/>
    <w:rsid w:val="004C3A84"/>
    <w:rsid w:val="004C3AF4"/>
    <w:rsid w:val="004C3F2C"/>
    <w:rsid w:val="004C4008"/>
    <w:rsid w:val="004C4589"/>
    <w:rsid w:val="004C48F6"/>
    <w:rsid w:val="004C4F1B"/>
    <w:rsid w:val="004C50C7"/>
    <w:rsid w:val="004C516D"/>
    <w:rsid w:val="004C5211"/>
    <w:rsid w:val="004C5221"/>
    <w:rsid w:val="004C5278"/>
    <w:rsid w:val="004C5648"/>
    <w:rsid w:val="004C592E"/>
    <w:rsid w:val="004C5946"/>
    <w:rsid w:val="004C5C23"/>
    <w:rsid w:val="004C5E0A"/>
    <w:rsid w:val="004C5EEA"/>
    <w:rsid w:val="004C5FCC"/>
    <w:rsid w:val="004C6194"/>
    <w:rsid w:val="004C61C8"/>
    <w:rsid w:val="004C61FF"/>
    <w:rsid w:val="004C6275"/>
    <w:rsid w:val="004C655C"/>
    <w:rsid w:val="004C6D58"/>
    <w:rsid w:val="004C6EC0"/>
    <w:rsid w:val="004C7110"/>
    <w:rsid w:val="004C71DF"/>
    <w:rsid w:val="004C7B46"/>
    <w:rsid w:val="004C7F05"/>
    <w:rsid w:val="004D03A9"/>
    <w:rsid w:val="004D0790"/>
    <w:rsid w:val="004D086D"/>
    <w:rsid w:val="004D0C0E"/>
    <w:rsid w:val="004D0FDF"/>
    <w:rsid w:val="004D10C6"/>
    <w:rsid w:val="004D18C7"/>
    <w:rsid w:val="004D1A28"/>
    <w:rsid w:val="004D1A9D"/>
    <w:rsid w:val="004D1E44"/>
    <w:rsid w:val="004D1EDC"/>
    <w:rsid w:val="004D2957"/>
    <w:rsid w:val="004D2B09"/>
    <w:rsid w:val="004D3433"/>
    <w:rsid w:val="004D361F"/>
    <w:rsid w:val="004D36B1"/>
    <w:rsid w:val="004D3916"/>
    <w:rsid w:val="004D3D0B"/>
    <w:rsid w:val="004D4150"/>
    <w:rsid w:val="004D4292"/>
    <w:rsid w:val="004D432C"/>
    <w:rsid w:val="004D4DDD"/>
    <w:rsid w:val="004D4EE9"/>
    <w:rsid w:val="004D5558"/>
    <w:rsid w:val="004D55BC"/>
    <w:rsid w:val="004D55C8"/>
    <w:rsid w:val="004D5F60"/>
    <w:rsid w:val="004D6533"/>
    <w:rsid w:val="004D6C39"/>
    <w:rsid w:val="004D6EAF"/>
    <w:rsid w:val="004D719A"/>
    <w:rsid w:val="004D768B"/>
    <w:rsid w:val="004D7EBD"/>
    <w:rsid w:val="004D7F58"/>
    <w:rsid w:val="004E04A6"/>
    <w:rsid w:val="004E04BF"/>
    <w:rsid w:val="004E0507"/>
    <w:rsid w:val="004E0E4C"/>
    <w:rsid w:val="004E1051"/>
    <w:rsid w:val="004E14F5"/>
    <w:rsid w:val="004E168F"/>
    <w:rsid w:val="004E1730"/>
    <w:rsid w:val="004E1D5E"/>
    <w:rsid w:val="004E1F02"/>
    <w:rsid w:val="004E1F81"/>
    <w:rsid w:val="004E2029"/>
    <w:rsid w:val="004E21B9"/>
    <w:rsid w:val="004E22DA"/>
    <w:rsid w:val="004E2680"/>
    <w:rsid w:val="004E2767"/>
    <w:rsid w:val="004E28F3"/>
    <w:rsid w:val="004E28F9"/>
    <w:rsid w:val="004E31A6"/>
    <w:rsid w:val="004E327D"/>
    <w:rsid w:val="004E3592"/>
    <w:rsid w:val="004E3C76"/>
    <w:rsid w:val="004E3C98"/>
    <w:rsid w:val="004E411E"/>
    <w:rsid w:val="004E4494"/>
    <w:rsid w:val="004E462E"/>
    <w:rsid w:val="004E49F6"/>
    <w:rsid w:val="004E4AC6"/>
    <w:rsid w:val="004E4DDB"/>
    <w:rsid w:val="004E4DF4"/>
    <w:rsid w:val="004E5476"/>
    <w:rsid w:val="004E56DC"/>
    <w:rsid w:val="004E5CD5"/>
    <w:rsid w:val="004E5E13"/>
    <w:rsid w:val="004E5E7C"/>
    <w:rsid w:val="004E5F84"/>
    <w:rsid w:val="004E5FE4"/>
    <w:rsid w:val="004E605C"/>
    <w:rsid w:val="004E6126"/>
    <w:rsid w:val="004E6567"/>
    <w:rsid w:val="004E6733"/>
    <w:rsid w:val="004E6820"/>
    <w:rsid w:val="004E68FF"/>
    <w:rsid w:val="004E6D88"/>
    <w:rsid w:val="004E6E07"/>
    <w:rsid w:val="004E7324"/>
    <w:rsid w:val="004E75C9"/>
    <w:rsid w:val="004E7653"/>
    <w:rsid w:val="004E76A1"/>
    <w:rsid w:val="004E76F4"/>
    <w:rsid w:val="004E77AF"/>
    <w:rsid w:val="004E7811"/>
    <w:rsid w:val="004E7908"/>
    <w:rsid w:val="004E79A6"/>
    <w:rsid w:val="004E7E7C"/>
    <w:rsid w:val="004F00C4"/>
    <w:rsid w:val="004F018A"/>
    <w:rsid w:val="004F02C2"/>
    <w:rsid w:val="004F0874"/>
    <w:rsid w:val="004F0B4E"/>
    <w:rsid w:val="004F0B6C"/>
    <w:rsid w:val="004F0B80"/>
    <w:rsid w:val="004F0C03"/>
    <w:rsid w:val="004F0CE2"/>
    <w:rsid w:val="004F0CE9"/>
    <w:rsid w:val="004F1045"/>
    <w:rsid w:val="004F1233"/>
    <w:rsid w:val="004F153C"/>
    <w:rsid w:val="004F194F"/>
    <w:rsid w:val="004F1A67"/>
    <w:rsid w:val="004F1ACE"/>
    <w:rsid w:val="004F1DC8"/>
    <w:rsid w:val="004F2078"/>
    <w:rsid w:val="004F2185"/>
    <w:rsid w:val="004F21D3"/>
    <w:rsid w:val="004F2219"/>
    <w:rsid w:val="004F23B3"/>
    <w:rsid w:val="004F29F4"/>
    <w:rsid w:val="004F2AA5"/>
    <w:rsid w:val="004F360A"/>
    <w:rsid w:val="004F374C"/>
    <w:rsid w:val="004F3D69"/>
    <w:rsid w:val="004F4057"/>
    <w:rsid w:val="004F40EF"/>
    <w:rsid w:val="004F4440"/>
    <w:rsid w:val="004F4C78"/>
    <w:rsid w:val="004F4D97"/>
    <w:rsid w:val="004F4DA3"/>
    <w:rsid w:val="004F50EB"/>
    <w:rsid w:val="004F51CB"/>
    <w:rsid w:val="004F551C"/>
    <w:rsid w:val="004F5711"/>
    <w:rsid w:val="004F59A7"/>
    <w:rsid w:val="004F5B9C"/>
    <w:rsid w:val="004F5C60"/>
    <w:rsid w:val="004F5CCD"/>
    <w:rsid w:val="004F5D9D"/>
    <w:rsid w:val="004F6133"/>
    <w:rsid w:val="004F628A"/>
    <w:rsid w:val="004F655B"/>
    <w:rsid w:val="004F71F6"/>
    <w:rsid w:val="004F722D"/>
    <w:rsid w:val="004F7886"/>
    <w:rsid w:val="004F7970"/>
    <w:rsid w:val="004F7CDD"/>
    <w:rsid w:val="00500191"/>
    <w:rsid w:val="00500C4E"/>
    <w:rsid w:val="00500FFF"/>
    <w:rsid w:val="00501B9B"/>
    <w:rsid w:val="00501C0A"/>
    <w:rsid w:val="0050213C"/>
    <w:rsid w:val="005024EC"/>
    <w:rsid w:val="0050267D"/>
    <w:rsid w:val="0050293B"/>
    <w:rsid w:val="00502CE4"/>
    <w:rsid w:val="00502E06"/>
    <w:rsid w:val="00502F8C"/>
    <w:rsid w:val="00503449"/>
    <w:rsid w:val="005034A0"/>
    <w:rsid w:val="0050378E"/>
    <w:rsid w:val="005037CA"/>
    <w:rsid w:val="00503CAA"/>
    <w:rsid w:val="00503DED"/>
    <w:rsid w:val="00504058"/>
    <w:rsid w:val="00504679"/>
    <w:rsid w:val="00504884"/>
    <w:rsid w:val="00504DBC"/>
    <w:rsid w:val="00504DDD"/>
    <w:rsid w:val="00504F78"/>
    <w:rsid w:val="005053F3"/>
    <w:rsid w:val="005054A6"/>
    <w:rsid w:val="00505D5E"/>
    <w:rsid w:val="00505FAF"/>
    <w:rsid w:val="00505FD5"/>
    <w:rsid w:val="00506557"/>
    <w:rsid w:val="005066DE"/>
    <w:rsid w:val="0050677A"/>
    <w:rsid w:val="00506A9D"/>
    <w:rsid w:val="00506AAB"/>
    <w:rsid w:val="00506AF2"/>
    <w:rsid w:val="00506CC1"/>
    <w:rsid w:val="00506CFC"/>
    <w:rsid w:val="00506F28"/>
    <w:rsid w:val="00507371"/>
    <w:rsid w:val="0050749A"/>
    <w:rsid w:val="00507974"/>
    <w:rsid w:val="00507ED9"/>
    <w:rsid w:val="00507FC3"/>
    <w:rsid w:val="00510018"/>
    <w:rsid w:val="0051009A"/>
    <w:rsid w:val="0051032C"/>
    <w:rsid w:val="00510359"/>
    <w:rsid w:val="005108D8"/>
    <w:rsid w:val="005109A6"/>
    <w:rsid w:val="00510A1B"/>
    <w:rsid w:val="00510A21"/>
    <w:rsid w:val="00510BAF"/>
    <w:rsid w:val="00510F27"/>
    <w:rsid w:val="00510FAF"/>
    <w:rsid w:val="005111F7"/>
    <w:rsid w:val="0051130B"/>
    <w:rsid w:val="005113C6"/>
    <w:rsid w:val="005116B1"/>
    <w:rsid w:val="005116F9"/>
    <w:rsid w:val="00512127"/>
    <w:rsid w:val="00512367"/>
    <w:rsid w:val="00512518"/>
    <w:rsid w:val="005125A8"/>
    <w:rsid w:val="00512671"/>
    <w:rsid w:val="005126FA"/>
    <w:rsid w:val="00512764"/>
    <w:rsid w:val="00512855"/>
    <w:rsid w:val="00513098"/>
    <w:rsid w:val="005132B0"/>
    <w:rsid w:val="005134E9"/>
    <w:rsid w:val="005139B7"/>
    <w:rsid w:val="0051433F"/>
    <w:rsid w:val="00514922"/>
    <w:rsid w:val="0051492D"/>
    <w:rsid w:val="00514D1A"/>
    <w:rsid w:val="00514E30"/>
    <w:rsid w:val="00514F4F"/>
    <w:rsid w:val="00515094"/>
    <w:rsid w:val="005153A7"/>
    <w:rsid w:val="0051548B"/>
    <w:rsid w:val="00515872"/>
    <w:rsid w:val="00515B90"/>
    <w:rsid w:val="00516156"/>
    <w:rsid w:val="0051649D"/>
    <w:rsid w:val="005164D4"/>
    <w:rsid w:val="005165EA"/>
    <w:rsid w:val="005167AD"/>
    <w:rsid w:val="00516C32"/>
    <w:rsid w:val="00516C46"/>
    <w:rsid w:val="00516E0C"/>
    <w:rsid w:val="005172A3"/>
    <w:rsid w:val="005173F2"/>
    <w:rsid w:val="00517487"/>
    <w:rsid w:val="005178E9"/>
    <w:rsid w:val="0051799B"/>
    <w:rsid w:val="00517A74"/>
    <w:rsid w:val="00517BFC"/>
    <w:rsid w:val="00520520"/>
    <w:rsid w:val="0052068B"/>
    <w:rsid w:val="005207FA"/>
    <w:rsid w:val="005208ED"/>
    <w:rsid w:val="00520A24"/>
    <w:rsid w:val="00520D51"/>
    <w:rsid w:val="00520EF3"/>
    <w:rsid w:val="0052154E"/>
    <w:rsid w:val="005215A2"/>
    <w:rsid w:val="005216C1"/>
    <w:rsid w:val="00521900"/>
    <w:rsid w:val="005219CF"/>
    <w:rsid w:val="00521A7F"/>
    <w:rsid w:val="00521AD7"/>
    <w:rsid w:val="00521E27"/>
    <w:rsid w:val="00521EA7"/>
    <w:rsid w:val="00522A3C"/>
    <w:rsid w:val="00522B8C"/>
    <w:rsid w:val="00522BE8"/>
    <w:rsid w:val="00522C8B"/>
    <w:rsid w:val="00522FA4"/>
    <w:rsid w:val="00522FF2"/>
    <w:rsid w:val="005237BB"/>
    <w:rsid w:val="0052393D"/>
    <w:rsid w:val="00523D59"/>
    <w:rsid w:val="00523F42"/>
    <w:rsid w:val="00524340"/>
    <w:rsid w:val="005243C6"/>
    <w:rsid w:val="005244E8"/>
    <w:rsid w:val="0052468C"/>
    <w:rsid w:val="00524938"/>
    <w:rsid w:val="00524EAF"/>
    <w:rsid w:val="005253CF"/>
    <w:rsid w:val="005253DC"/>
    <w:rsid w:val="005256DC"/>
    <w:rsid w:val="005257EE"/>
    <w:rsid w:val="00525E8B"/>
    <w:rsid w:val="00525E98"/>
    <w:rsid w:val="005261D4"/>
    <w:rsid w:val="005264E7"/>
    <w:rsid w:val="00526595"/>
    <w:rsid w:val="0052679C"/>
    <w:rsid w:val="00526B04"/>
    <w:rsid w:val="00526B23"/>
    <w:rsid w:val="00526B98"/>
    <w:rsid w:val="00526D63"/>
    <w:rsid w:val="00527478"/>
    <w:rsid w:val="005276FB"/>
    <w:rsid w:val="00527A63"/>
    <w:rsid w:val="00530201"/>
    <w:rsid w:val="005302B3"/>
    <w:rsid w:val="0053082D"/>
    <w:rsid w:val="00530E1D"/>
    <w:rsid w:val="00531221"/>
    <w:rsid w:val="005312EB"/>
    <w:rsid w:val="0053131B"/>
    <w:rsid w:val="005317F6"/>
    <w:rsid w:val="00531BEF"/>
    <w:rsid w:val="00531DC0"/>
    <w:rsid w:val="00532042"/>
    <w:rsid w:val="005322D8"/>
    <w:rsid w:val="00532378"/>
    <w:rsid w:val="00532418"/>
    <w:rsid w:val="00532D98"/>
    <w:rsid w:val="00532ED6"/>
    <w:rsid w:val="0053315F"/>
    <w:rsid w:val="005334B5"/>
    <w:rsid w:val="0053361D"/>
    <w:rsid w:val="005336AB"/>
    <w:rsid w:val="00533A16"/>
    <w:rsid w:val="00533B81"/>
    <w:rsid w:val="00533BDD"/>
    <w:rsid w:val="00533C37"/>
    <w:rsid w:val="005343D1"/>
    <w:rsid w:val="00534691"/>
    <w:rsid w:val="00534905"/>
    <w:rsid w:val="005349BA"/>
    <w:rsid w:val="00534B59"/>
    <w:rsid w:val="005351A2"/>
    <w:rsid w:val="0053544D"/>
    <w:rsid w:val="00535BBD"/>
    <w:rsid w:val="00535D4C"/>
    <w:rsid w:val="00535E66"/>
    <w:rsid w:val="00535ED9"/>
    <w:rsid w:val="00535F13"/>
    <w:rsid w:val="00535FDE"/>
    <w:rsid w:val="0053604A"/>
    <w:rsid w:val="00536179"/>
    <w:rsid w:val="00536299"/>
    <w:rsid w:val="00536759"/>
    <w:rsid w:val="00536781"/>
    <w:rsid w:val="00536A07"/>
    <w:rsid w:val="00536A37"/>
    <w:rsid w:val="00536FB8"/>
    <w:rsid w:val="00537336"/>
    <w:rsid w:val="0053767D"/>
    <w:rsid w:val="00537978"/>
    <w:rsid w:val="00537A18"/>
    <w:rsid w:val="00537B3E"/>
    <w:rsid w:val="00537C62"/>
    <w:rsid w:val="0054005E"/>
    <w:rsid w:val="0054045B"/>
    <w:rsid w:val="0054053E"/>
    <w:rsid w:val="005405B4"/>
    <w:rsid w:val="005406B3"/>
    <w:rsid w:val="00540AF3"/>
    <w:rsid w:val="00540E0C"/>
    <w:rsid w:val="00540E32"/>
    <w:rsid w:val="005416DF"/>
    <w:rsid w:val="00541CC4"/>
    <w:rsid w:val="00541EBF"/>
    <w:rsid w:val="00541F51"/>
    <w:rsid w:val="00542439"/>
    <w:rsid w:val="0054286D"/>
    <w:rsid w:val="00542C24"/>
    <w:rsid w:val="00542C2D"/>
    <w:rsid w:val="00542C8A"/>
    <w:rsid w:val="00542F0B"/>
    <w:rsid w:val="00542F63"/>
    <w:rsid w:val="00542F84"/>
    <w:rsid w:val="00542FA0"/>
    <w:rsid w:val="0054348D"/>
    <w:rsid w:val="005436C3"/>
    <w:rsid w:val="00543CC8"/>
    <w:rsid w:val="00543DED"/>
    <w:rsid w:val="0054400D"/>
    <w:rsid w:val="00544593"/>
    <w:rsid w:val="005445C8"/>
    <w:rsid w:val="00544678"/>
    <w:rsid w:val="00544696"/>
    <w:rsid w:val="00544B9C"/>
    <w:rsid w:val="00544FA9"/>
    <w:rsid w:val="00545242"/>
    <w:rsid w:val="005455E5"/>
    <w:rsid w:val="00545E31"/>
    <w:rsid w:val="00546515"/>
    <w:rsid w:val="005466C0"/>
    <w:rsid w:val="00546711"/>
    <w:rsid w:val="005467A6"/>
    <w:rsid w:val="00546970"/>
    <w:rsid w:val="00546B7A"/>
    <w:rsid w:val="00546B7D"/>
    <w:rsid w:val="00546EBC"/>
    <w:rsid w:val="00547214"/>
    <w:rsid w:val="00547366"/>
    <w:rsid w:val="0054741F"/>
    <w:rsid w:val="00547531"/>
    <w:rsid w:val="005475ED"/>
    <w:rsid w:val="0055002F"/>
    <w:rsid w:val="00550076"/>
    <w:rsid w:val="00550301"/>
    <w:rsid w:val="0055034B"/>
    <w:rsid w:val="00550818"/>
    <w:rsid w:val="00550C10"/>
    <w:rsid w:val="00550C5E"/>
    <w:rsid w:val="00550CEC"/>
    <w:rsid w:val="00551029"/>
    <w:rsid w:val="00551280"/>
    <w:rsid w:val="00551551"/>
    <w:rsid w:val="005515FB"/>
    <w:rsid w:val="00551718"/>
    <w:rsid w:val="00551776"/>
    <w:rsid w:val="00551BA8"/>
    <w:rsid w:val="00552127"/>
    <w:rsid w:val="0055218B"/>
    <w:rsid w:val="0055238B"/>
    <w:rsid w:val="005525B4"/>
    <w:rsid w:val="00552837"/>
    <w:rsid w:val="00552A32"/>
    <w:rsid w:val="0055300C"/>
    <w:rsid w:val="0055304A"/>
    <w:rsid w:val="00553075"/>
    <w:rsid w:val="00553169"/>
    <w:rsid w:val="00553314"/>
    <w:rsid w:val="00553693"/>
    <w:rsid w:val="0055371E"/>
    <w:rsid w:val="00553C38"/>
    <w:rsid w:val="00553E51"/>
    <w:rsid w:val="00553E71"/>
    <w:rsid w:val="0055403D"/>
    <w:rsid w:val="00554467"/>
    <w:rsid w:val="005547BB"/>
    <w:rsid w:val="005548DB"/>
    <w:rsid w:val="00554E19"/>
    <w:rsid w:val="00554FFB"/>
    <w:rsid w:val="00555B16"/>
    <w:rsid w:val="00555B34"/>
    <w:rsid w:val="00555D0B"/>
    <w:rsid w:val="00556898"/>
    <w:rsid w:val="00556A08"/>
    <w:rsid w:val="00556AB2"/>
    <w:rsid w:val="00556B6A"/>
    <w:rsid w:val="00556EE9"/>
    <w:rsid w:val="00557302"/>
    <w:rsid w:val="005577E7"/>
    <w:rsid w:val="005577EF"/>
    <w:rsid w:val="0055780A"/>
    <w:rsid w:val="00557815"/>
    <w:rsid w:val="00557BBC"/>
    <w:rsid w:val="00560002"/>
    <w:rsid w:val="005606A2"/>
    <w:rsid w:val="00560EC0"/>
    <w:rsid w:val="00560FC8"/>
    <w:rsid w:val="0056121F"/>
    <w:rsid w:val="00561461"/>
    <w:rsid w:val="005619B8"/>
    <w:rsid w:val="00561C0E"/>
    <w:rsid w:val="00561E3C"/>
    <w:rsid w:val="0056241C"/>
    <w:rsid w:val="00562550"/>
    <w:rsid w:val="00562560"/>
    <w:rsid w:val="00562620"/>
    <w:rsid w:val="00562E48"/>
    <w:rsid w:val="005636DC"/>
    <w:rsid w:val="005638AF"/>
    <w:rsid w:val="00563907"/>
    <w:rsid w:val="00563931"/>
    <w:rsid w:val="00563933"/>
    <w:rsid w:val="005639BF"/>
    <w:rsid w:val="0056426B"/>
    <w:rsid w:val="00564348"/>
    <w:rsid w:val="00564935"/>
    <w:rsid w:val="00565214"/>
    <w:rsid w:val="0056526A"/>
    <w:rsid w:val="00565357"/>
    <w:rsid w:val="005654AC"/>
    <w:rsid w:val="005654CE"/>
    <w:rsid w:val="005654D3"/>
    <w:rsid w:val="005658F8"/>
    <w:rsid w:val="00565940"/>
    <w:rsid w:val="00565A48"/>
    <w:rsid w:val="00565ADC"/>
    <w:rsid w:val="00565CF6"/>
    <w:rsid w:val="00566169"/>
    <w:rsid w:val="0056616E"/>
    <w:rsid w:val="005662AB"/>
    <w:rsid w:val="0056634A"/>
    <w:rsid w:val="00566DBB"/>
    <w:rsid w:val="00566E02"/>
    <w:rsid w:val="005672FC"/>
    <w:rsid w:val="005673AA"/>
    <w:rsid w:val="00567C15"/>
    <w:rsid w:val="005700EA"/>
    <w:rsid w:val="00570927"/>
    <w:rsid w:val="005712A0"/>
    <w:rsid w:val="005712F4"/>
    <w:rsid w:val="00572177"/>
    <w:rsid w:val="005722DD"/>
    <w:rsid w:val="00572505"/>
    <w:rsid w:val="0057271F"/>
    <w:rsid w:val="00572892"/>
    <w:rsid w:val="005728AE"/>
    <w:rsid w:val="00572AA9"/>
    <w:rsid w:val="00572AD5"/>
    <w:rsid w:val="00572C84"/>
    <w:rsid w:val="0057380A"/>
    <w:rsid w:val="00573854"/>
    <w:rsid w:val="0057422C"/>
    <w:rsid w:val="0057467F"/>
    <w:rsid w:val="00574716"/>
    <w:rsid w:val="005748CC"/>
    <w:rsid w:val="00574BAF"/>
    <w:rsid w:val="00574C00"/>
    <w:rsid w:val="00574D1F"/>
    <w:rsid w:val="00574EB9"/>
    <w:rsid w:val="005753C5"/>
    <w:rsid w:val="00575807"/>
    <w:rsid w:val="0057586E"/>
    <w:rsid w:val="00575F58"/>
    <w:rsid w:val="00576000"/>
    <w:rsid w:val="0057600A"/>
    <w:rsid w:val="00576079"/>
    <w:rsid w:val="005764AB"/>
    <w:rsid w:val="00576D29"/>
    <w:rsid w:val="00576D76"/>
    <w:rsid w:val="00577406"/>
    <w:rsid w:val="00577905"/>
    <w:rsid w:val="005779F9"/>
    <w:rsid w:val="00577B4F"/>
    <w:rsid w:val="00577B68"/>
    <w:rsid w:val="00577DB6"/>
    <w:rsid w:val="00577FB3"/>
    <w:rsid w:val="00580925"/>
    <w:rsid w:val="00580B93"/>
    <w:rsid w:val="00580DB8"/>
    <w:rsid w:val="005815C1"/>
    <w:rsid w:val="00581DBB"/>
    <w:rsid w:val="00581F62"/>
    <w:rsid w:val="00582468"/>
    <w:rsid w:val="0058247F"/>
    <w:rsid w:val="005827E2"/>
    <w:rsid w:val="00582809"/>
    <w:rsid w:val="005828F9"/>
    <w:rsid w:val="0058298A"/>
    <w:rsid w:val="00582BF8"/>
    <w:rsid w:val="00582C2B"/>
    <w:rsid w:val="00582E2F"/>
    <w:rsid w:val="00583183"/>
    <w:rsid w:val="00583249"/>
    <w:rsid w:val="00583365"/>
    <w:rsid w:val="00583C35"/>
    <w:rsid w:val="00583F5F"/>
    <w:rsid w:val="00583F83"/>
    <w:rsid w:val="00584242"/>
    <w:rsid w:val="00584A28"/>
    <w:rsid w:val="00584A4D"/>
    <w:rsid w:val="00584AE6"/>
    <w:rsid w:val="00584BBD"/>
    <w:rsid w:val="00584CB9"/>
    <w:rsid w:val="00584E73"/>
    <w:rsid w:val="0058513E"/>
    <w:rsid w:val="00585631"/>
    <w:rsid w:val="0058589F"/>
    <w:rsid w:val="00585DB4"/>
    <w:rsid w:val="00585E77"/>
    <w:rsid w:val="00585EF5"/>
    <w:rsid w:val="00586020"/>
    <w:rsid w:val="00586391"/>
    <w:rsid w:val="00586566"/>
    <w:rsid w:val="005866EB"/>
    <w:rsid w:val="00586939"/>
    <w:rsid w:val="00586A24"/>
    <w:rsid w:val="00586B5B"/>
    <w:rsid w:val="00586F3F"/>
    <w:rsid w:val="005871E3"/>
    <w:rsid w:val="00587411"/>
    <w:rsid w:val="00587531"/>
    <w:rsid w:val="00587925"/>
    <w:rsid w:val="00587945"/>
    <w:rsid w:val="00587960"/>
    <w:rsid w:val="0058798C"/>
    <w:rsid w:val="00587A25"/>
    <w:rsid w:val="00587E5C"/>
    <w:rsid w:val="00587FE0"/>
    <w:rsid w:val="005900FA"/>
    <w:rsid w:val="0059017C"/>
    <w:rsid w:val="0059047F"/>
    <w:rsid w:val="00590705"/>
    <w:rsid w:val="00590E1F"/>
    <w:rsid w:val="00591195"/>
    <w:rsid w:val="00591232"/>
    <w:rsid w:val="005914AF"/>
    <w:rsid w:val="0059161D"/>
    <w:rsid w:val="0059174A"/>
    <w:rsid w:val="005917B7"/>
    <w:rsid w:val="00591810"/>
    <w:rsid w:val="005918D7"/>
    <w:rsid w:val="00591A99"/>
    <w:rsid w:val="00591E1A"/>
    <w:rsid w:val="00591F0F"/>
    <w:rsid w:val="00592128"/>
    <w:rsid w:val="0059213E"/>
    <w:rsid w:val="005928C7"/>
    <w:rsid w:val="00592CEF"/>
    <w:rsid w:val="00592E11"/>
    <w:rsid w:val="005931D3"/>
    <w:rsid w:val="0059334E"/>
    <w:rsid w:val="005935A4"/>
    <w:rsid w:val="00593603"/>
    <w:rsid w:val="005936D6"/>
    <w:rsid w:val="00593824"/>
    <w:rsid w:val="00593A76"/>
    <w:rsid w:val="00593A91"/>
    <w:rsid w:val="00593B44"/>
    <w:rsid w:val="00593E06"/>
    <w:rsid w:val="005943F0"/>
    <w:rsid w:val="005946DE"/>
    <w:rsid w:val="005948C2"/>
    <w:rsid w:val="00594B15"/>
    <w:rsid w:val="005951EE"/>
    <w:rsid w:val="005951F8"/>
    <w:rsid w:val="00595219"/>
    <w:rsid w:val="0059524E"/>
    <w:rsid w:val="005952BC"/>
    <w:rsid w:val="0059544F"/>
    <w:rsid w:val="005956CB"/>
    <w:rsid w:val="005957BF"/>
    <w:rsid w:val="005957E6"/>
    <w:rsid w:val="00595CDE"/>
    <w:rsid w:val="00595DCA"/>
    <w:rsid w:val="00595FAB"/>
    <w:rsid w:val="00596151"/>
    <w:rsid w:val="005962A5"/>
    <w:rsid w:val="005962B3"/>
    <w:rsid w:val="005966A9"/>
    <w:rsid w:val="00596A0A"/>
    <w:rsid w:val="00596BAD"/>
    <w:rsid w:val="00596C7A"/>
    <w:rsid w:val="00596DE9"/>
    <w:rsid w:val="00596E23"/>
    <w:rsid w:val="0059708A"/>
    <w:rsid w:val="005972B8"/>
    <w:rsid w:val="0059779B"/>
    <w:rsid w:val="0059784E"/>
    <w:rsid w:val="005979FD"/>
    <w:rsid w:val="00597BCA"/>
    <w:rsid w:val="00597E08"/>
    <w:rsid w:val="005A026B"/>
    <w:rsid w:val="005A0296"/>
    <w:rsid w:val="005A0344"/>
    <w:rsid w:val="005A034E"/>
    <w:rsid w:val="005A06AC"/>
    <w:rsid w:val="005A06B3"/>
    <w:rsid w:val="005A07D6"/>
    <w:rsid w:val="005A08A2"/>
    <w:rsid w:val="005A08F6"/>
    <w:rsid w:val="005A0A4E"/>
    <w:rsid w:val="005A1082"/>
    <w:rsid w:val="005A1387"/>
    <w:rsid w:val="005A1934"/>
    <w:rsid w:val="005A1C42"/>
    <w:rsid w:val="005A1CC5"/>
    <w:rsid w:val="005A1CDE"/>
    <w:rsid w:val="005A1D44"/>
    <w:rsid w:val="005A1F02"/>
    <w:rsid w:val="005A209A"/>
    <w:rsid w:val="005A223C"/>
    <w:rsid w:val="005A22CC"/>
    <w:rsid w:val="005A26E0"/>
    <w:rsid w:val="005A2858"/>
    <w:rsid w:val="005A2890"/>
    <w:rsid w:val="005A2A68"/>
    <w:rsid w:val="005A2F61"/>
    <w:rsid w:val="005A37D2"/>
    <w:rsid w:val="005A3839"/>
    <w:rsid w:val="005A3D8D"/>
    <w:rsid w:val="005A4108"/>
    <w:rsid w:val="005A4940"/>
    <w:rsid w:val="005A4C69"/>
    <w:rsid w:val="005A4F48"/>
    <w:rsid w:val="005A5128"/>
    <w:rsid w:val="005A52DB"/>
    <w:rsid w:val="005A5569"/>
    <w:rsid w:val="005A5874"/>
    <w:rsid w:val="005A5AF4"/>
    <w:rsid w:val="005A6015"/>
    <w:rsid w:val="005A64BB"/>
    <w:rsid w:val="005A662D"/>
    <w:rsid w:val="005A663A"/>
    <w:rsid w:val="005A669C"/>
    <w:rsid w:val="005A6A47"/>
    <w:rsid w:val="005A6D21"/>
    <w:rsid w:val="005A704E"/>
    <w:rsid w:val="005A7516"/>
    <w:rsid w:val="005A75D4"/>
    <w:rsid w:val="005A75ED"/>
    <w:rsid w:val="005A781F"/>
    <w:rsid w:val="005A7862"/>
    <w:rsid w:val="005A7B02"/>
    <w:rsid w:val="005A7CEB"/>
    <w:rsid w:val="005A7EDF"/>
    <w:rsid w:val="005A7FB3"/>
    <w:rsid w:val="005B013D"/>
    <w:rsid w:val="005B04AD"/>
    <w:rsid w:val="005B07A2"/>
    <w:rsid w:val="005B08B1"/>
    <w:rsid w:val="005B08F9"/>
    <w:rsid w:val="005B0A5F"/>
    <w:rsid w:val="005B0D9B"/>
    <w:rsid w:val="005B0F25"/>
    <w:rsid w:val="005B0FEC"/>
    <w:rsid w:val="005B1002"/>
    <w:rsid w:val="005B1409"/>
    <w:rsid w:val="005B15AE"/>
    <w:rsid w:val="005B17CE"/>
    <w:rsid w:val="005B261A"/>
    <w:rsid w:val="005B26AE"/>
    <w:rsid w:val="005B28C5"/>
    <w:rsid w:val="005B29E6"/>
    <w:rsid w:val="005B2D6F"/>
    <w:rsid w:val="005B323B"/>
    <w:rsid w:val="005B33F8"/>
    <w:rsid w:val="005B35D7"/>
    <w:rsid w:val="005B392A"/>
    <w:rsid w:val="005B3AA3"/>
    <w:rsid w:val="005B3B3E"/>
    <w:rsid w:val="005B3E3A"/>
    <w:rsid w:val="005B3EE6"/>
    <w:rsid w:val="005B3F90"/>
    <w:rsid w:val="005B414C"/>
    <w:rsid w:val="005B442C"/>
    <w:rsid w:val="005B4742"/>
    <w:rsid w:val="005B4A78"/>
    <w:rsid w:val="005B4A83"/>
    <w:rsid w:val="005B4C13"/>
    <w:rsid w:val="005B5E72"/>
    <w:rsid w:val="005B6251"/>
    <w:rsid w:val="005B6447"/>
    <w:rsid w:val="005B6C87"/>
    <w:rsid w:val="005B6F59"/>
    <w:rsid w:val="005B6F83"/>
    <w:rsid w:val="005B70E5"/>
    <w:rsid w:val="005B7501"/>
    <w:rsid w:val="005B76CF"/>
    <w:rsid w:val="005B78DB"/>
    <w:rsid w:val="005B7E6D"/>
    <w:rsid w:val="005B7EE2"/>
    <w:rsid w:val="005C04E7"/>
    <w:rsid w:val="005C0915"/>
    <w:rsid w:val="005C0F3F"/>
    <w:rsid w:val="005C0FCB"/>
    <w:rsid w:val="005C11AF"/>
    <w:rsid w:val="005C1393"/>
    <w:rsid w:val="005C1474"/>
    <w:rsid w:val="005C1D5D"/>
    <w:rsid w:val="005C29CD"/>
    <w:rsid w:val="005C2B59"/>
    <w:rsid w:val="005C2BB8"/>
    <w:rsid w:val="005C2C65"/>
    <w:rsid w:val="005C2ED1"/>
    <w:rsid w:val="005C3051"/>
    <w:rsid w:val="005C310A"/>
    <w:rsid w:val="005C31B3"/>
    <w:rsid w:val="005C32A5"/>
    <w:rsid w:val="005C3652"/>
    <w:rsid w:val="005C36EA"/>
    <w:rsid w:val="005C3DC4"/>
    <w:rsid w:val="005C3EF5"/>
    <w:rsid w:val="005C3F61"/>
    <w:rsid w:val="005C40C8"/>
    <w:rsid w:val="005C4A80"/>
    <w:rsid w:val="005C5071"/>
    <w:rsid w:val="005C532E"/>
    <w:rsid w:val="005C57CA"/>
    <w:rsid w:val="005C592C"/>
    <w:rsid w:val="005C5D7A"/>
    <w:rsid w:val="005C5DC2"/>
    <w:rsid w:val="005C60C0"/>
    <w:rsid w:val="005C64AE"/>
    <w:rsid w:val="005C6570"/>
    <w:rsid w:val="005C70A7"/>
    <w:rsid w:val="005C73E9"/>
    <w:rsid w:val="005C74FB"/>
    <w:rsid w:val="005C7555"/>
    <w:rsid w:val="005C7817"/>
    <w:rsid w:val="005C7830"/>
    <w:rsid w:val="005C7927"/>
    <w:rsid w:val="005C7FDF"/>
    <w:rsid w:val="005D05E8"/>
    <w:rsid w:val="005D0659"/>
    <w:rsid w:val="005D083F"/>
    <w:rsid w:val="005D0BE0"/>
    <w:rsid w:val="005D0C34"/>
    <w:rsid w:val="005D0DCD"/>
    <w:rsid w:val="005D0DD8"/>
    <w:rsid w:val="005D0E8A"/>
    <w:rsid w:val="005D1010"/>
    <w:rsid w:val="005D1134"/>
    <w:rsid w:val="005D11EF"/>
    <w:rsid w:val="005D15E8"/>
    <w:rsid w:val="005D15F6"/>
    <w:rsid w:val="005D1602"/>
    <w:rsid w:val="005D18F7"/>
    <w:rsid w:val="005D19F6"/>
    <w:rsid w:val="005D1A3D"/>
    <w:rsid w:val="005D1B50"/>
    <w:rsid w:val="005D1DCD"/>
    <w:rsid w:val="005D20F1"/>
    <w:rsid w:val="005D234F"/>
    <w:rsid w:val="005D255B"/>
    <w:rsid w:val="005D2D61"/>
    <w:rsid w:val="005D2DC1"/>
    <w:rsid w:val="005D2F00"/>
    <w:rsid w:val="005D35F1"/>
    <w:rsid w:val="005D38E9"/>
    <w:rsid w:val="005D39A8"/>
    <w:rsid w:val="005D3E23"/>
    <w:rsid w:val="005D4074"/>
    <w:rsid w:val="005D4096"/>
    <w:rsid w:val="005D5141"/>
    <w:rsid w:val="005D522C"/>
    <w:rsid w:val="005D5B30"/>
    <w:rsid w:val="005D5D46"/>
    <w:rsid w:val="005D6011"/>
    <w:rsid w:val="005D639E"/>
    <w:rsid w:val="005D63E3"/>
    <w:rsid w:val="005D6701"/>
    <w:rsid w:val="005D6842"/>
    <w:rsid w:val="005D704B"/>
    <w:rsid w:val="005D744E"/>
    <w:rsid w:val="005D77A8"/>
    <w:rsid w:val="005D77BB"/>
    <w:rsid w:val="005D7905"/>
    <w:rsid w:val="005E00D1"/>
    <w:rsid w:val="005E019C"/>
    <w:rsid w:val="005E027B"/>
    <w:rsid w:val="005E02D2"/>
    <w:rsid w:val="005E05EF"/>
    <w:rsid w:val="005E0904"/>
    <w:rsid w:val="005E090C"/>
    <w:rsid w:val="005E0C60"/>
    <w:rsid w:val="005E0D62"/>
    <w:rsid w:val="005E1553"/>
    <w:rsid w:val="005E156E"/>
    <w:rsid w:val="005E16D1"/>
    <w:rsid w:val="005E1B11"/>
    <w:rsid w:val="005E1B49"/>
    <w:rsid w:val="005E1FC8"/>
    <w:rsid w:val="005E200A"/>
    <w:rsid w:val="005E2115"/>
    <w:rsid w:val="005E27B1"/>
    <w:rsid w:val="005E3385"/>
    <w:rsid w:val="005E3435"/>
    <w:rsid w:val="005E385F"/>
    <w:rsid w:val="005E3BDD"/>
    <w:rsid w:val="005E41C8"/>
    <w:rsid w:val="005E42B1"/>
    <w:rsid w:val="005E4429"/>
    <w:rsid w:val="005E45B5"/>
    <w:rsid w:val="005E4845"/>
    <w:rsid w:val="005E484A"/>
    <w:rsid w:val="005E4DD3"/>
    <w:rsid w:val="005E50EB"/>
    <w:rsid w:val="005E53F3"/>
    <w:rsid w:val="005E5413"/>
    <w:rsid w:val="005E5B81"/>
    <w:rsid w:val="005E654C"/>
    <w:rsid w:val="005E68B1"/>
    <w:rsid w:val="005E6BEB"/>
    <w:rsid w:val="005E6D8B"/>
    <w:rsid w:val="005E71B2"/>
    <w:rsid w:val="005E7361"/>
    <w:rsid w:val="005E73EF"/>
    <w:rsid w:val="005E79DF"/>
    <w:rsid w:val="005F0116"/>
    <w:rsid w:val="005F02E6"/>
    <w:rsid w:val="005F07FD"/>
    <w:rsid w:val="005F0AAA"/>
    <w:rsid w:val="005F0B3E"/>
    <w:rsid w:val="005F100A"/>
    <w:rsid w:val="005F115F"/>
    <w:rsid w:val="005F14A4"/>
    <w:rsid w:val="005F1637"/>
    <w:rsid w:val="005F1800"/>
    <w:rsid w:val="005F1A83"/>
    <w:rsid w:val="005F1AFC"/>
    <w:rsid w:val="005F1C6B"/>
    <w:rsid w:val="005F1EC6"/>
    <w:rsid w:val="005F2225"/>
    <w:rsid w:val="005F23D8"/>
    <w:rsid w:val="005F2404"/>
    <w:rsid w:val="005F24DA"/>
    <w:rsid w:val="005F2530"/>
    <w:rsid w:val="005F28ED"/>
    <w:rsid w:val="005F2AA2"/>
    <w:rsid w:val="005F2B39"/>
    <w:rsid w:val="005F2BBE"/>
    <w:rsid w:val="005F2CB1"/>
    <w:rsid w:val="005F2CF8"/>
    <w:rsid w:val="005F2F66"/>
    <w:rsid w:val="005F3025"/>
    <w:rsid w:val="005F3155"/>
    <w:rsid w:val="005F3838"/>
    <w:rsid w:val="005F3B24"/>
    <w:rsid w:val="005F3B98"/>
    <w:rsid w:val="005F3F37"/>
    <w:rsid w:val="005F43EA"/>
    <w:rsid w:val="005F45EA"/>
    <w:rsid w:val="005F4831"/>
    <w:rsid w:val="005F4BC2"/>
    <w:rsid w:val="005F517C"/>
    <w:rsid w:val="005F51CB"/>
    <w:rsid w:val="005F5320"/>
    <w:rsid w:val="005F55C5"/>
    <w:rsid w:val="005F57B4"/>
    <w:rsid w:val="005F5826"/>
    <w:rsid w:val="005F6077"/>
    <w:rsid w:val="005F60D9"/>
    <w:rsid w:val="005F618C"/>
    <w:rsid w:val="005F649E"/>
    <w:rsid w:val="005F6A28"/>
    <w:rsid w:val="005F6FAA"/>
    <w:rsid w:val="005F6FF8"/>
    <w:rsid w:val="005F70BD"/>
    <w:rsid w:val="005F7124"/>
    <w:rsid w:val="005F75A0"/>
    <w:rsid w:val="005F7690"/>
    <w:rsid w:val="005F7A58"/>
    <w:rsid w:val="005F7A84"/>
    <w:rsid w:val="005F7B4C"/>
    <w:rsid w:val="005F7DF4"/>
    <w:rsid w:val="005F7E4B"/>
    <w:rsid w:val="00600296"/>
    <w:rsid w:val="006007D6"/>
    <w:rsid w:val="0060099F"/>
    <w:rsid w:val="00600BB8"/>
    <w:rsid w:val="00600C80"/>
    <w:rsid w:val="00600CCC"/>
    <w:rsid w:val="00600CD4"/>
    <w:rsid w:val="006012CD"/>
    <w:rsid w:val="0060182D"/>
    <w:rsid w:val="006019C4"/>
    <w:rsid w:val="00601A01"/>
    <w:rsid w:val="00601D60"/>
    <w:rsid w:val="00601D87"/>
    <w:rsid w:val="00601E6E"/>
    <w:rsid w:val="00602180"/>
    <w:rsid w:val="006021B2"/>
    <w:rsid w:val="00602321"/>
    <w:rsid w:val="006023B4"/>
    <w:rsid w:val="0060283C"/>
    <w:rsid w:val="00602C18"/>
    <w:rsid w:val="00602D33"/>
    <w:rsid w:val="00603075"/>
    <w:rsid w:val="006030E4"/>
    <w:rsid w:val="00603489"/>
    <w:rsid w:val="0060379E"/>
    <w:rsid w:val="006038D6"/>
    <w:rsid w:val="00603C99"/>
    <w:rsid w:val="00603FB1"/>
    <w:rsid w:val="00604423"/>
    <w:rsid w:val="006046DC"/>
    <w:rsid w:val="00604F14"/>
    <w:rsid w:val="00604F7D"/>
    <w:rsid w:val="00605098"/>
    <w:rsid w:val="0060526A"/>
    <w:rsid w:val="00605409"/>
    <w:rsid w:val="006054BB"/>
    <w:rsid w:val="006057E9"/>
    <w:rsid w:val="00605F67"/>
    <w:rsid w:val="006066BD"/>
    <w:rsid w:val="00606884"/>
    <w:rsid w:val="00606A47"/>
    <w:rsid w:val="00606BFE"/>
    <w:rsid w:val="00606C7D"/>
    <w:rsid w:val="00606D8A"/>
    <w:rsid w:val="0060700A"/>
    <w:rsid w:val="0060706C"/>
    <w:rsid w:val="0060727C"/>
    <w:rsid w:val="00607B45"/>
    <w:rsid w:val="00607DA2"/>
    <w:rsid w:val="006102B6"/>
    <w:rsid w:val="0061032A"/>
    <w:rsid w:val="00610389"/>
    <w:rsid w:val="00610853"/>
    <w:rsid w:val="006108E1"/>
    <w:rsid w:val="00610AF0"/>
    <w:rsid w:val="00610B47"/>
    <w:rsid w:val="00610B64"/>
    <w:rsid w:val="00610BE1"/>
    <w:rsid w:val="00611B83"/>
    <w:rsid w:val="00611B9D"/>
    <w:rsid w:val="006127C5"/>
    <w:rsid w:val="00612B29"/>
    <w:rsid w:val="00612B41"/>
    <w:rsid w:val="00612F62"/>
    <w:rsid w:val="00613257"/>
    <w:rsid w:val="006133F3"/>
    <w:rsid w:val="00613952"/>
    <w:rsid w:val="00613AEE"/>
    <w:rsid w:val="00613CFB"/>
    <w:rsid w:val="00613FA1"/>
    <w:rsid w:val="006140C6"/>
    <w:rsid w:val="006145DB"/>
    <w:rsid w:val="00614655"/>
    <w:rsid w:val="00614B5B"/>
    <w:rsid w:val="00614C8A"/>
    <w:rsid w:val="006150C8"/>
    <w:rsid w:val="006157C1"/>
    <w:rsid w:val="00615AE2"/>
    <w:rsid w:val="00615BF5"/>
    <w:rsid w:val="00615FDE"/>
    <w:rsid w:val="00616026"/>
    <w:rsid w:val="00616246"/>
    <w:rsid w:val="0061689A"/>
    <w:rsid w:val="00616B26"/>
    <w:rsid w:val="00617010"/>
    <w:rsid w:val="0061732B"/>
    <w:rsid w:val="006173C0"/>
    <w:rsid w:val="006175CB"/>
    <w:rsid w:val="00617BA8"/>
    <w:rsid w:val="00617F2C"/>
    <w:rsid w:val="006201FE"/>
    <w:rsid w:val="0062053C"/>
    <w:rsid w:val="00620983"/>
    <w:rsid w:val="00620A71"/>
    <w:rsid w:val="00620D69"/>
    <w:rsid w:val="00620D80"/>
    <w:rsid w:val="00620DFF"/>
    <w:rsid w:val="006214D0"/>
    <w:rsid w:val="006216D2"/>
    <w:rsid w:val="006219CF"/>
    <w:rsid w:val="00621D5B"/>
    <w:rsid w:val="00621E11"/>
    <w:rsid w:val="00621E47"/>
    <w:rsid w:val="0062214A"/>
    <w:rsid w:val="00622CF5"/>
    <w:rsid w:val="006232D1"/>
    <w:rsid w:val="00623386"/>
    <w:rsid w:val="0062345F"/>
    <w:rsid w:val="006234A6"/>
    <w:rsid w:val="00623E5B"/>
    <w:rsid w:val="0062405B"/>
    <w:rsid w:val="00624639"/>
    <w:rsid w:val="00624B0D"/>
    <w:rsid w:val="00625521"/>
    <w:rsid w:val="00625862"/>
    <w:rsid w:val="00625C76"/>
    <w:rsid w:val="00625FC2"/>
    <w:rsid w:val="00626241"/>
    <w:rsid w:val="006262F8"/>
    <w:rsid w:val="00626554"/>
    <w:rsid w:val="0062660C"/>
    <w:rsid w:val="00626CE5"/>
    <w:rsid w:val="00627142"/>
    <w:rsid w:val="00627468"/>
    <w:rsid w:val="006275C8"/>
    <w:rsid w:val="00627761"/>
    <w:rsid w:val="00627B68"/>
    <w:rsid w:val="00627E9D"/>
    <w:rsid w:val="00630001"/>
    <w:rsid w:val="00630187"/>
    <w:rsid w:val="00630A2A"/>
    <w:rsid w:val="00630D7C"/>
    <w:rsid w:val="00630F40"/>
    <w:rsid w:val="00631044"/>
    <w:rsid w:val="006311B3"/>
    <w:rsid w:val="006311F4"/>
    <w:rsid w:val="006314C6"/>
    <w:rsid w:val="00631589"/>
    <w:rsid w:val="00631714"/>
    <w:rsid w:val="00631C81"/>
    <w:rsid w:val="00631CFA"/>
    <w:rsid w:val="0063278F"/>
    <w:rsid w:val="0063284C"/>
    <w:rsid w:val="00632C1E"/>
    <w:rsid w:val="00632EBB"/>
    <w:rsid w:val="00633315"/>
    <w:rsid w:val="0063353D"/>
    <w:rsid w:val="00633716"/>
    <w:rsid w:val="00633730"/>
    <w:rsid w:val="0063391E"/>
    <w:rsid w:val="00633AA4"/>
    <w:rsid w:val="00633D65"/>
    <w:rsid w:val="00633F5B"/>
    <w:rsid w:val="00634781"/>
    <w:rsid w:val="0063482F"/>
    <w:rsid w:val="00634846"/>
    <w:rsid w:val="00634C7D"/>
    <w:rsid w:val="00634D7F"/>
    <w:rsid w:val="00634F84"/>
    <w:rsid w:val="006350C0"/>
    <w:rsid w:val="006356D0"/>
    <w:rsid w:val="00635A3E"/>
    <w:rsid w:val="00635AA7"/>
    <w:rsid w:val="00635ABE"/>
    <w:rsid w:val="00635C29"/>
    <w:rsid w:val="00635D5C"/>
    <w:rsid w:val="00636321"/>
    <w:rsid w:val="00636398"/>
    <w:rsid w:val="006367C4"/>
    <w:rsid w:val="006367E2"/>
    <w:rsid w:val="006368D3"/>
    <w:rsid w:val="006369AF"/>
    <w:rsid w:val="00636A30"/>
    <w:rsid w:val="00636A34"/>
    <w:rsid w:val="00636AFD"/>
    <w:rsid w:val="00636BE2"/>
    <w:rsid w:val="00636E85"/>
    <w:rsid w:val="00636FC0"/>
    <w:rsid w:val="006371A7"/>
    <w:rsid w:val="0063722C"/>
    <w:rsid w:val="0063736C"/>
    <w:rsid w:val="00637745"/>
    <w:rsid w:val="006377EC"/>
    <w:rsid w:val="00637AB5"/>
    <w:rsid w:val="00637E44"/>
    <w:rsid w:val="006402A9"/>
    <w:rsid w:val="00640408"/>
    <w:rsid w:val="006406A9"/>
    <w:rsid w:val="00640A06"/>
    <w:rsid w:val="00640A2D"/>
    <w:rsid w:val="00640DBF"/>
    <w:rsid w:val="00640DCE"/>
    <w:rsid w:val="00640EEC"/>
    <w:rsid w:val="0064151F"/>
    <w:rsid w:val="00641533"/>
    <w:rsid w:val="00641668"/>
    <w:rsid w:val="00641714"/>
    <w:rsid w:val="00641A62"/>
    <w:rsid w:val="00641C7A"/>
    <w:rsid w:val="00641F92"/>
    <w:rsid w:val="0064208D"/>
    <w:rsid w:val="00642619"/>
    <w:rsid w:val="00642661"/>
    <w:rsid w:val="00642788"/>
    <w:rsid w:val="00642A89"/>
    <w:rsid w:val="00642B32"/>
    <w:rsid w:val="00642C39"/>
    <w:rsid w:val="00642F17"/>
    <w:rsid w:val="0064325E"/>
    <w:rsid w:val="006432BB"/>
    <w:rsid w:val="00643475"/>
    <w:rsid w:val="0064357E"/>
    <w:rsid w:val="0064376E"/>
    <w:rsid w:val="006437BE"/>
    <w:rsid w:val="006438CD"/>
    <w:rsid w:val="0064396A"/>
    <w:rsid w:val="00643B2F"/>
    <w:rsid w:val="00643DEF"/>
    <w:rsid w:val="00643E9B"/>
    <w:rsid w:val="006440AE"/>
    <w:rsid w:val="006440B5"/>
    <w:rsid w:val="006440FD"/>
    <w:rsid w:val="006442AE"/>
    <w:rsid w:val="006443C0"/>
    <w:rsid w:val="00644BF8"/>
    <w:rsid w:val="00644CE6"/>
    <w:rsid w:val="00644CEB"/>
    <w:rsid w:val="00644F9A"/>
    <w:rsid w:val="00645007"/>
    <w:rsid w:val="006450B0"/>
    <w:rsid w:val="00645487"/>
    <w:rsid w:val="006458C6"/>
    <w:rsid w:val="00646086"/>
    <w:rsid w:val="00646208"/>
    <w:rsid w:val="0064624E"/>
    <w:rsid w:val="00646440"/>
    <w:rsid w:val="0064644E"/>
    <w:rsid w:val="0064673C"/>
    <w:rsid w:val="00646823"/>
    <w:rsid w:val="00646A08"/>
    <w:rsid w:val="006470DE"/>
    <w:rsid w:val="0064727C"/>
    <w:rsid w:val="00647289"/>
    <w:rsid w:val="0064728E"/>
    <w:rsid w:val="006477DC"/>
    <w:rsid w:val="00647F50"/>
    <w:rsid w:val="006502BD"/>
    <w:rsid w:val="006506D6"/>
    <w:rsid w:val="006507BE"/>
    <w:rsid w:val="00650AB9"/>
    <w:rsid w:val="00650C8B"/>
    <w:rsid w:val="00650E43"/>
    <w:rsid w:val="00650FD9"/>
    <w:rsid w:val="0065190B"/>
    <w:rsid w:val="0065192E"/>
    <w:rsid w:val="00651EF5"/>
    <w:rsid w:val="006526B6"/>
    <w:rsid w:val="0065272E"/>
    <w:rsid w:val="00652C48"/>
    <w:rsid w:val="00652CB9"/>
    <w:rsid w:val="00653174"/>
    <w:rsid w:val="006533C5"/>
    <w:rsid w:val="0065352B"/>
    <w:rsid w:val="006535D0"/>
    <w:rsid w:val="006536F1"/>
    <w:rsid w:val="0065379D"/>
    <w:rsid w:val="00653A84"/>
    <w:rsid w:val="00653B26"/>
    <w:rsid w:val="00653B84"/>
    <w:rsid w:val="00654963"/>
    <w:rsid w:val="00654BB0"/>
    <w:rsid w:val="00655733"/>
    <w:rsid w:val="00655838"/>
    <w:rsid w:val="00655A0E"/>
    <w:rsid w:val="00655A2A"/>
    <w:rsid w:val="00655ACD"/>
    <w:rsid w:val="00655C69"/>
    <w:rsid w:val="00655EB4"/>
    <w:rsid w:val="00656157"/>
    <w:rsid w:val="00656249"/>
    <w:rsid w:val="0065634B"/>
    <w:rsid w:val="006567A6"/>
    <w:rsid w:val="0065680F"/>
    <w:rsid w:val="00656871"/>
    <w:rsid w:val="00656A92"/>
    <w:rsid w:val="00656DDE"/>
    <w:rsid w:val="00656E83"/>
    <w:rsid w:val="00657332"/>
    <w:rsid w:val="006573DD"/>
    <w:rsid w:val="0065798E"/>
    <w:rsid w:val="00657E0F"/>
    <w:rsid w:val="0066011D"/>
    <w:rsid w:val="0066059F"/>
    <w:rsid w:val="006607C0"/>
    <w:rsid w:val="006609A8"/>
    <w:rsid w:val="00660A26"/>
    <w:rsid w:val="00660AD9"/>
    <w:rsid w:val="00660B86"/>
    <w:rsid w:val="00660FE4"/>
    <w:rsid w:val="006613A6"/>
    <w:rsid w:val="006614B1"/>
    <w:rsid w:val="00661726"/>
    <w:rsid w:val="0066177E"/>
    <w:rsid w:val="0066186D"/>
    <w:rsid w:val="00661FB9"/>
    <w:rsid w:val="00662787"/>
    <w:rsid w:val="006627A2"/>
    <w:rsid w:val="006628E2"/>
    <w:rsid w:val="00662AD8"/>
    <w:rsid w:val="00662DED"/>
    <w:rsid w:val="006634E6"/>
    <w:rsid w:val="00663599"/>
    <w:rsid w:val="00663AFB"/>
    <w:rsid w:val="00663D91"/>
    <w:rsid w:val="00663DB5"/>
    <w:rsid w:val="00663FAF"/>
    <w:rsid w:val="00664160"/>
    <w:rsid w:val="0066438E"/>
    <w:rsid w:val="006643D0"/>
    <w:rsid w:val="0066493F"/>
    <w:rsid w:val="00664A05"/>
    <w:rsid w:val="00664BD9"/>
    <w:rsid w:val="00664C3A"/>
    <w:rsid w:val="00664D1B"/>
    <w:rsid w:val="00664D2D"/>
    <w:rsid w:val="0066501B"/>
    <w:rsid w:val="006655EE"/>
    <w:rsid w:val="00665736"/>
    <w:rsid w:val="006659D7"/>
    <w:rsid w:val="00665A74"/>
    <w:rsid w:val="00665EC1"/>
    <w:rsid w:val="00665F98"/>
    <w:rsid w:val="0066607A"/>
    <w:rsid w:val="00666168"/>
    <w:rsid w:val="006661C2"/>
    <w:rsid w:val="006670D3"/>
    <w:rsid w:val="006673C4"/>
    <w:rsid w:val="00667663"/>
    <w:rsid w:val="00667A9D"/>
    <w:rsid w:val="00667D98"/>
    <w:rsid w:val="00667DBE"/>
    <w:rsid w:val="00667EE7"/>
    <w:rsid w:val="006702E2"/>
    <w:rsid w:val="0067054E"/>
    <w:rsid w:val="0067073E"/>
    <w:rsid w:val="00670922"/>
    <w:rsid w:val="00670B9A"/>
    <w:rsid w:val="00670BE1"/>
    <w:rsid w:val="00670CC3"/>
    <w:rsid w:val="0067154A"/>
    <w:rsid w:val="00671A95"/>
    <w:rsid w:val="00671AC2"/>
    <w:rsid w:val="00671BEA"/>
    <w:rsid w:val="00671DA0"/>
    <w:rsid w:val="0067218F"/>
    <w:rsid w:val="006721FF"/>
    <w:rsid w:val="006725DB"/>
    <w:rsid w:val="00672A69"/>
    <w:rsid w:val="00672FBF"/>
    <w:rsid w:val="0067361C"/>
    <w:rsid w:val="00673920"/>
    <w:rsid w:val="00673A18"/>
    <w:rsid w:val="00673B26"/>
    <w:rsid w:val="00673D3E"/>
    <w:rsid w:val="00673DFC"/>
    <w:rsid w:val="0067405C"/>
    <w:rsid w:val="006741F2"/>
    <w:rsid w:val="0067421E"/>
    <w:rsid w:val="006745B0"/>
    <w:rsid w:val="006748FC"/>
    <w:rsid w:val="00674CC3"/>
    <w:rsid w:val="00674F9B"/>
    <w:rsid w:val="006752DC"/>
    <w:rsid w:val="006755AF"/>
    <w:rsid w:val="00675732"/>
    <w:rsid w:val="0067575F"/>
    <w:rsid w:val="00675AF2"/>
    <w:rsid w:val="00675C19"/>
    <w:rsid w:val="00675C72"/>
    <w:rsid w:val="00675D7D"/>
    <w:rsid w:val="00675F90"/>
    <w:rsid w:val="00675FD4"/>
    <w:rsid w:val="00675FE1"/>
    <w:rsid w:val="0067669C"/>
    <w:rsid w:val="00676C2C"/>
    <w:rsid w:val="0067710E"/>
    <w:rsid w:val="0067713A"/>
    <w:rsid w:val="006771F9"/>
    <w:rsid w:val="006773A7"/>
    <w:rsid w:val="006773E4"/>
    <w:rsid w:val="00677538"/>
    <w:rsid w:val="006776A8"/>
    <w:rsid w:val="006776D7"/>
    <w:rsid w:val="00677733"/>
    <w:rsid w:val="00677AE8"/>
    <w:rsid w:val="00677AFB"/>
    <w:rsid w:val="00677D17"/>
    <w:rsid w:val="00677E5C"/>
    <w:rsid w:val="00680421"/>
    <w:rsid w:val="00681003"/>
    <w:rsid w:val="00681256"/>
    <w:rsid w:val="00681334"/>
    <w:rsid w:val="006817C9"/>
    <w:rsid w:val="00681AFD"/>
    <w:rsid w:val="00681BF3"/>
    <w:rsid w:val="00681D5A"/>
    <w:rsid w:val="00682067"/>
    <w:rsid w:val="006821FF"/>
    <w:rsid w:val="006825D3"/>
    <w:rsid w:val="00682611"/>
    <w:rsid w:val="00682632"/>
    <w:rsid w:val="00682CC1"/>
    <w:rsid w:val="00682CF2"/>
    <w:rsid w:val="0068308E"/>
    <w:rsid w:val="00683110"/>
    <w:rsid w:val="006831FB"/>
    <w:rsid w:val="006832F9"/>
    <w:rsid w:val="00683363"/>
    <w:rsid w:val="006834C2"/>
    <w:rsid w:val="006834E1"/>
    <w:rsid w:val="006837D5"/>
    <w:rsid w:val="00683E0E"/>
    <w:rsid w:val="00683ECE"/>
    <w:rsid w:val="00684166"/>
    <w:rsid w:val="006842DF"/>
    <w:rsid w:val="0068432D"/>
    <w:rsid w:val="00684568"/>
    <w:rsid w:val="00684590"/>
    <w:rsid w:val="006847C0"/>
    <w:rsid w:val="006848E8"/>
    <w:rsid w:val="00684AC1"/>
    <w:rsid w:val="00684B43"/>
    <w:rsid w:val="00684B55"/>
    <w:rsid w:val="00684CBA"/>
    <w:rsid w:val="00685095"/>
    <w:rsid w:val="006852D1"/>
    <w:rsid w:val="00685BC2"/>
    <w:rsid w:val="00685BE1"/>
    <w:rsid w:val="00685DC1"/>
    <w:rsid w:val="00685FB5"/>
    <w:rsid w:val="006863F7"/>
    <w:rsid w:val="0068652E"/>
    <w:rsid w:val="006865BC"/>
    <w:rsid w:val="00686AD4"/>
    <w:rsid w:val="00686E6F"/>
    <w:rsid w:val="00686FD0"/>
    <w:rsid w:val="00687287"/>
    <w:rsid w:val="00687BB6"/>
    <w:rsid w:val="00687BEA"/>
    <w:rsid w:val="00687E3C"/>
    <w:rsid w:val="00687E9C"/>
    <w:rsid w:val="00687F52"/>
    <w:rsid w:val="0068C9DB"/>
    <w:rsid w:val="00690287"/>
    <w:rsid w:val="00690298"/>
    <w:rsid w:val="00690461"/>
    <w:rsid w:val="00690825"/>
    <w:rsid w:val="00691212"/>
    <w:rsid w:val="00691444"/>
    <w:rsid w:val="00691463"/>
    <w:rsid w:val="00691DA9"/>
    <w:rsid w:val="006921E4"/>
    <w:rsid w:val="00692255"/>
    <w:rsid w:val="006926C9"/>
    <w:rsid w:val="00692798"/>
    <w:rsid w:val="006928DF"/>
    <w:rsid w:val="006929A1"/>
    <w:rsid w:val="00692D13"/>
    <w:rsid w:val="00692EED"/>
    <w:rsid w:val="006930B8"/>
    <w:rsid w:val="00693406"/>
    <w:rsid w:val="006936ED"/>
    <w:rsid w:val="0069377C"/>
    <w:rsid w:val="0069393E"/>
    <w:rsid w:val="0069398F"/>
    <w:rsid w:val="00693A9F"/>
    <w:rsid w:val="00693F35"/>
    <w:rsid w:val="00694102"/>
    <w:rsid w:val="006941B5"/>
    <w:rsid w:val="006942FF"/>
    <w:rsid w:val="00694B2F"/>
    <w:rsid w:val="00695084"/>
    <w:rsid w:val="0069521B"/>
    <w:rsid w:val="006954A2"/>
    <w:rsid w:val="0069596E"/>
    <w:rsid w:val="006959C3"/>
    <w:rsid w:val="00695C25"/>
    <w:rsid w:val="00695DBD"/>
    <w:rsid w:val="00695FC2"/>
    <w:rsid w:val="00696028"/>
    <w:rsid w:val="00696121"/>
    <w:rsid w:val="00696387"/>
    <w:rsid w:val="006963FB"/>
    <w:rsid w:val="00696439"/>
    <w:rsid w:val="00696949"/>
    <w:rsid w:val="00696AB2"/>
    <w:rsid w:val="00696CC9"/>
    <w:rsid w:val="00696FC6"/>
    <w:rsid w:val="00697052"/>
    <w:rsid w:val="006970C5"/>
    <w:rsid w:val="0069739D"/>
    <w:rsid w:val="006973E8"/>
    <w:rsid w:val="006975AC"/>
    <w:rsid w:val="00697889"/>
    <w:rsid w:val="00697F3C"/>
    <w:rsid w:val="006A00E6"/>
    <w:rsid w:val="006A05E7"/>
    <w:rsid w:val="006A06A1"/>
    <w:rsid w:val="006A0B94"/>
    <w:rsid w:val="006A1047"/>
    <w:rsid w:val="006A1083"/>
    <w:rsid w:val="006A175A"/>
    <w:rsid w:val="006A1A6C"/>
    <w:rsid w:val="006A1A6F"/>
    <w:rsid w:val="006A1FED"/>
    <w:rsid w:val="006A2959"/>
    <w:rsid w:val="006A2A68"/>
    <w:rsid w:val="006A2F6E"/>
    <w:rsid w:val="006A33E2"/>
    <w:rsid w:val="006A35E5"/>
    <w:rsid w:val="006A362F"/>
    <w:rsid w:val="006A370B"/>
    <w:rsid w:val="006A38A3"/>
    <w:rsid w:val="006A3D51"/>
    <w:rsid w:val="006A3DFA"/>
    <w:rsid w:val="006A3FED"/>
    <w:rsid w:val="006A40B3"/>
    <w:rsid w:val="006A412B"/>
    <w:rsid w:val="006A41AE"/>
    <w:rsid w:val="006A43F4"/>
    <w:rsid w:val="006A46FB"/>
    <w:rsid w:val="006A4B56"/>
    <w:rsid w:val="006A52C0"/>
    <w:rsid w:val="006A5472"/>
    <w:rsid w:val="006A54CB"/>
    <w:rsid w:val="006A551E"/>
    <w:rsid w:val="006A585B"/>
    <w:rsid w:val="006A58BE"/>
    <w:rsid w:val="006A5994"/>
    <w:rsid w:val="006A5BD3"/>
    <w:rsid w:val="006A5E28"/>
    <w:rsid w:val="006A6093"/>
    <w:rsid w:val="006A60E6"/>
    <w:rsid w:val="006A6200"/>
    <w:rsid w:val="006A63B6"/>
    <w:rsid w:val="006A6481"/>
    <w:rsid w:val="006A697B"/>
    <w:rsid w:val="006A6B0C"/>
    <w:rsid w:val="006A6C86"/>
    <w:rsid w:val="006A6D64"/>
    <w:rsid w:val="006A6F2B"/>
    <w:rsid w:val="006A6F7F"/>
    <w:rsid w:val="006A789A"/>
    <w:rsid w:val="006A7AC2"/>
    <w:rsid w:val="006A7AFF"/>
    <w:rsid w:val="006A7CF4"/>
    <w:rsid w:val="006A7F70"/>
    <w:rsid w:val="006B00A3"/>
    <w:rsid w:val="006B031F"/>
    <w:rsid w:val="006B03AE"/>
    <w:rsid w:val="006B045B"/>
    <w:rsid w:val="006B04B8"/>
    <w:rsid w:val="006B070C"/>
    <w:rsid w:val="006B0811"/>
    <w:rsid w:val="006B0863"/>
    <w:rsid w:val="006B08F2"/>
    <w:rsid w:val="006B09A1"/>
    <w:rsid w:val="006B0D7A"/>
    <w:rsid w:val="006B0FCF"/>
    <w:rsid w:val="006B1245"/>
    <w:rsid w:val="006B160C"/>
    <w:rsid w:val="006B178A"/>
    <w:rsid w:val="006B1816"/>
    <w:rsid w:val="006B19A6"/>
    <w:rsid w:val="006B1C21"/>
    <w:rsid w:val="006B1CA0"/>
    <w:rsid w:val="006B1DB1"/>
    <w:rsid w:val="006B2099"/>
    <w:rsid w:val="006B240F"/>
    <w:rsid w:val="006B26FE"/>
    <w:rsid w:val="006B2729"/>
    <w:rsid w:val="006B27C3"/>
    <w:rsid w:val="006B291B"/>
    <w:rsid w:val="006B2AD3"/>
    <w:rsid w:val="006B2BCA"/>
    <w:rsid w:val="006B3390"/>
    <w:rsid w:val="006B3698"/>
    <w:rsid w:val="006B39F2"/>
    <w:rsid w:val="006B3B34"/>
    <w:rsid w:val="006B3E50"/>
    <w:rsid w:val="006B4115"/>
    <w:rsid w:val="006B460A"/>
    <w:rsid w:val="006B460F"/>
    <w:rsid w:val="006B4891"/>
    <w:rsid w:val="006B498E"/>
    <w:rsid w:val="006B4C61"/>
    <w:rsid w:val="006B4E02"/>
    <w:rsid w:val="006B4FCB"/>
    <w:rsid w:val="006B50CF"/>
    <w:rsid w:val="006B5553"/>
    <w:rsid w:val="006B5950"/>
    <w:rsid w:val="006B5A5C"/>
    <w:rsid w:val="006B5A70"/>
    <w:rsid w:val="006B5B3A"/>
    <w:rsid w:val="006B5C11"/>
    <w:rsid w:val="006B6070"/>
    <w:rsid w:val="006B6128"/>
    <w:rsid w:val="006B63C9"/>
    <w:rsid w:val="006B693B"/>
    <w:rsid w:val="006B74B7"/>
    <w:rsid w:val="006B74EB"/>
    <w:rsid w:val="006B757B"/>
    <w:rsid w:val="006C004F"/>
    <w:rsid w:val="006C03B8"/>
    <w:rsid w:val="006C05BE"/>
    <w:rsid w:val="006C07BC"/>
    <w:rsid w:val="006C1086"/>
    <w:rsid w:val="006C1514"/>
    <w:rsid w:val="006C16FF"/>
    <w:rsid w:val="006C18EC"/>
    <w:rsid w:val="006C19BB"/>
    <w:rsid w:val="006C1A94"/>
    <w:rsid w:val="006C1CCA"/>
    <w:rsid w:val="006C202D"/>
    <w:rsid w:val="006C20DF"/>
    <w:rsid w:val="006C2158"/>
    <w:rsid w:val="006C22B8"/>
    <w:rsid w:val="006C2B78"/>
    <w:rsid w:val="006C2EA4"/>
    <w:rsid w:val="006C33FA"/>
    <w:rsid w:val="006C3472"/>
    <w:rsid w:val="006C37DE"/>
    <w:rsid w:val="006C3C34"/>
    <w:rsid w:val="006C3D2B"/>
    <w:rsid w:val="006C3DF1"/>
    <w:rsid w:val="006C3FBF"/>
    <w:rsid w:val="006C401B"/>
    <w:rsid w:val="006C42E7"/>
    <w:rsid w:val="006C444A"/>
    <w:rsid w:val="006C4841"/>
    <w:rsid w:val="006C4990"/>
    <w:rsid w:val="006C49E2"/>
    <w:rsid w:val="006C4B20"/>
    <w:rsid w:val="006C4B6E"/>
    <w:rsid w:val="006C4D53"/>
    <w:rsid w:val="006C50C8"/>
    <w:rsid w:val="006C50F1"/>
    <w:rsid w:val="006C54AF"/>
    <w:rsid w:val="006C561F"/>
    <w:rsid w:val="006C58EA"/>
    <w:rsid w:val="006C59B4"/>
    <w:rsid w:val="006C59C5"/>
    <w:rsid w:val="006C5CA0"/>
    <w:rsid w:val="006C5D42"/>
    <w:rsid w:val="006C5E82"/>
    <w:rsid w:val="006C5EC9"/>
    <w:rsid w:val="006C5F41"/>
    <w:rsid w:val="006C6059"/>
    <w:rsid w:val="006C62C3"/>
    <w:rsid w:val="006C6684"/>
    <w:rsid w:val="006C674F"/>
    <w:rsid w:val="006C6A4B"/>
    <w:rsid w:val="006C6CF9"/>
    <w:rsid w:val="006C6D31"/>
    <w:rsid w:val="006C7522"/>
    <w:rsid w:val="006C7969"/>
    <w:rsid w:val="006D04BF"/>
    <w:rsid w:val="006D0549"/>
    <w:rsid w:val="006D0D00"/>
    <w:rsid w:val="006D0D1E"/>
    <w:rsid w:val="006D0E74"/>
    <w:rsid w:val="006D1109"/>
    <w:rsid w:val="006D1309"/>
    <w:rsid w:val="006D1E2A"/>
    <w:rsid w:val="006D1F53"/>
    <w:rsid w:val="006D21AA"/>
    <w:rsid w:val="006D2C11"/>
    <w:rsid w:val="006D2D8A"/>
    <w:rsid w:val="006D3260"/>
    <w:rsid w:val="006D3346"/>
    <w:rsid w:val="006D3512"/>
    <w:rsid w:val="006D3F45"/>
    <w:rsid w:val="006D403D"/>
    <w:rsid w:val="006D4490"/>
    <w:rsid w:val="006D44AD"/>
    <w:rsid w:val="006D4578"/>
    <w:rsid w:val="006D45B6"/>
    <w:rsid w:val="006D4666"/>
    <w:rsid w:val="006D4855"/>
    <w:rsid w:val="006D48AA"/>
    <w:rsid w:val="006D4937"/>
    <w:rsid w:val="006D49FB"/>
    <w:rsid w:val="006D4AFA"/>
    <w:rsid w:val="006D557A"/>
    <w:rsid w:val="006D55B7"/>
    <w:rsid w:val="006D5720"/>
    <w:rsid w:val="006D5CA7"/>
    <w:rsid w:val="006D5E4C"/>
    <w:rsid w:val="006D678E"/>
    <w:rsid w:val="006D682C"/>
    <w:rsid w:val="006D6979"/>
    <w:rsid w:val="006D6F02"/>
    <w:rsid w:val="006D6F08"/>
    <w:rsid w:val="006D6F2F"/>
    <w:rsid w:val="006D7166"/>
    <w:rsid w:val="006D753A"/>
    <w:rsid w:val="006D756F"/>
    <w:rsid w:val="006D796C"/>
    <w:rsid w:val="006D79FD"/>
    <w:rsid w:val="006D7AE2"/>
    <w:rsid w:val="006D7B7D"/>
    <w:rsid w:val="006D7F2E"/>
    <w:rsid w:val="006D7FAB"/>
    <w:rsid w:val="006E021C"/>
    <w:rsid w:val="006E03A5"/>
    <w:rsid w:val="006E062C"/>
    <w:rsid w:val="006E08C8"/>
    <w:rsid w:val="006E0933"/>
    <w:rsid w:val="006E09A5"/>
    <w:rsid w:val="006E0B83"/>
    <w:rsid w:val="006E0D3A"/>
    <w:rsid w:val="006E100D"/>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A9B"/>
    <w:rsid w:val="006E2AD0"/>
    <w:rsid w:val="006E2BCF"/>
    <w:rsid w:val="006E2DED"/>
    <w:rsid w:val="006E2EBB"/>
    <w:rsid w:val="006E30C4"/>
    <w:rsid w:val="006E3126"/>
    <w:rsid w:val="006E3142"/>
    <w:rsid w:val="006E32C9"/>
    <w:rsid w:val="006E3310"/>
    <w:rsid w:val="006E3611"/>
    <w:rsid w:val="006E3B4E"/>
    <w:rsid w:val="006E3D1E"/>
    <w:rsid w:val="006E3D83"/>
    <w:rsid w:val="006E3DFA"/>
    <w:rsid w:val="006E4059"/>
    <w:rsid w:val="006E41CD"/>
    <w:rsid w:val="006E4489"/>
    <w:rsid w:val="006E4835"/>
    <w:rsid w:val="006E48E7"/>
    <w:rsid w:val="006E4A81"/>
    <w:rsid w:val="006E4AD9"/>
    <w:rsid w:val="006E4E39"/>
    <w:rsid w:val="006E52B2"/>
    <w:rsid w:val="006E52D9"/>
    <w:rsid w:val="006E5317"/>
    <w:rsid w:val="006E5336"/>
    <w:rsid w:val="006E550E"/>
    <w:rsid w:val="006E5523"/>
    <w:rsid w:val="006E5561"/>
    <w:rsid w:val="006E565E"/>
    <w:rsid w:val="006E5A7F"/>
    <w:rsid w:val="006E5B02"/>
    <w:rsid w:val="006E5C36"/>
    <w:rsid w:val="006E5EF8"/>
    <w:rsid w:val="006E673D"/>
    <w:rsid w:val="006E68B8"/>
    <w:rsid w:val="006E69F2"/>
    <w:rsid w:val="006E6B39"/>
    <w:rsid w:val="006E6C46"/>
    <w:rsid w:val="006E6C94"/>
    <w:rsid w:val="006E6D0D"/>
    <w:rsid w:val="006E7260"/>
    <w:rsid w:val="006E7341"/>
    <w:rsid w:val="006E75D8"/>
    <w:rsid w:val="006E7AB2"/>
    <w:rsid w:val="006E7C8A"/>
    <w:rsid w:val="006E7D3B"/>
    <w:rsid w:val="006E7F94"/>
    <w:rsid w:val="006E7FA4"/>
    <w:rsid w:val="006F012C"/>
    <w:rsid w:val="006F0BCF"/>
    <w:rsid w:val="006F0C37"/>
    <w:rsid w:val="006F0E33"/>
    <w:rsid w:val="006F0ED4"/>
    <w:rsid w:val="006F1079"/>
    <w:rsid w:val="006F1342"/>
    <w:rsid w:val="006F1408"/>
    <w:rsid w:val="006F164A"/>
    <w:rsid w:val="006F16DC"/>
    <w:rsid w:val="006F179C"/>
    <w:rsid w:val="006F18B0"/>
    <w:rsid w:val="006F19C5"/>
    <w:rsid w:val="006F1B70"/>
    <w:rsid w:val="006F1BBC"/>
    <w:rsid w:val="006F1CEC"/>
    <w:rsid w:val="006F1CF8"/>
    <w:rsid w:val="006F1DAC"/>
    <w:rsid w:val="006F1EE5"/>
    <w:rsid w:val="006F2534"/>
    <w:rsid w:val="006F25B7"/>
    <w:rsid w:val="006F2703"/>
    <w:rsid w:val="006F2734"/>
    <w:rsid w:val="006F2854"/>
    <w:rsid w:val="006F2972"/>
    <w:rsid w:val="006F29DF"/>
    <w:rsid w:val="006F2AD7"/>
    <w:rsid w:val="006F2AF3"/>
    <w:rsid w:val="006F31ED"/>
    <w:rsid w:val="006F341D"/>
    <w:rsid w:val="006F3552"/>
    <w:rsid w:val="006F3BEA"/>
    <w:rsid w:val="006F3CDE"/>
    <w:rsid w:val="006F3DAB"/>
    <w:rsid w:val="006F4221"/>
    <w:rsid w:val="006F4535"/>
    <w:rsid w:val="006F4940"/>
    <w:rsid w:val="006F49F3"/>
    <w:rsid w:val="006F4C1D"/>
    <w:rsid w:val="006F4D88"/>
    <w:rsid w:val="006F4E10"/>
    <w:rsid w:val="006F5268"/>
    <w:rsid w:val="006F52E4"/>
    <w:rsid w:val="006F581A"/>
    <w:rsid w:val="006F58D4"/>
    <w:rsid w:val="006F5BFD"/>
    <w:rsid w:val="006F5F53"/>
    <w:rsid w:val="006F6265"/>
    <w:rsid w:val="006F6507"/>
    <w:rsid w:val="006F6582"/>
    <w:rsid w:val="006F68BD"/>
    <w:rsid w:val="006F705D"/>
    <w:rsid w:val="006F715D"/>
    <w:rsid w:val="006F730A"/>
    <w:rsid w:val="006F740C"/>
    <w:rsid w:val="006F7797"/>
    <w:rsid w:val="006F7DBA"/>
    <w:rsid w:val="00700024"/>
    <w:rsid w:val="00700ECB"/>
    <w:rsid w:val="00700EE2"/>
    <w:rsid w:val="00701057"/>
    <w:rsid w:val="007012A0"/>
    <w:rsid w:val="007015E9"/>
    <w:rsid w:val="00701672"/>
    <w:rsid w:val="007016F4"/>
    <w:rsid w:val="00701A8A"/>
    <w:rsid w:val="007021C4"/>
    <w:rsid w:val="007022D7"/>
    <w:rsid w:val="007023BA"/>
    <w:rsid w:val="007029F6"/>
    <w:rsid w:val="00702ABD"/>
    <w:rsid w:val="0070346E"/>
    <w:rsid w:val="00703BD9"/>
    <w:rsid w:val="007042B8"/>
    <w:rsid w:val="007044F9"/>
    <w:rsid w:val="0070496C"/>
    <w:rsid w:val="00704BBA"/>
    <w:rsid w:val="00704D2F"/>
    <w:rsid w:val="00704D50"/>
    <w:rsid w:val="00704EDB"/>
    <w:rsid w:val="00704FC8"/>
    <w:rsid w:val="0070580E"/>
    <w:rsid w:val="00705C5B"/>
    <w:rsid w:val="00705DA4"/>
    <w:rsid w:val="00705E44"/>
    <w:rsid w:val="00705ECA"/>
    <w:rsid w:val="00706096"/>
    <w:rsid w:val="007060AF"/>
    <w:rsid w:val="00706101"/>
    <w:rsid w:val="00706148"/>
    <w:rsid w:val="00706211"/>
    <w:rsid w:val="0070652F"/>
    <w:rsid w:val="0070699F"/>
    <w:rsid w:val="00706B21"/>
    <w:rsid w:val="00706E1A"/>
    <w:rsid w:val="0070704F"/>
    <w:rsid w:val="00707072"/>
    <w:rsid w:val="0070727D"/>
    <w:rsid w:val="007077A5"/>
    <w:rsid w:val="00707D61"/>
    <w:rsid w:val="00707D6E"/>
    <w:rsid w:val="00707EDE"/>
    <w:rsid w:val="00710044"/>
    <w:rsid w:val="00710378"/>
    <w:rsid w:val="0071054E"/>
    <w:rsid w:val="007107A5"/>
    <w:rsid w:val="0071088A"/>
    <w:rsid w:val="007108B6"/>
    <w:rsid w:val="00710A5A"/>
    <w:rsid w:val="00710BAB"/>
    <w:rsid w:val="00710CE5"/>
    <w:rsid w:val="00710F87"/>
    <w:rsid w:val="007116AF"/>
    <w:rsid w:val="00711A22"/>
    <w:rsid w:val="00711A72"/>
    <w:rsid w:val="00711F9F"/>
    <w:rsid w:val="007121D9"/>
    <w:rsid w:val="00712287"/>
    <w:rsid w:val="00712710"/>
    <w:rsid w:val="00712772"/>
    <w:rsid w:val="00712F2D"/>
    <w:rsid w:val="00712FF5"/>
    <w:rsid w:val="00713152"/>
    <w:rsid w:val="007133E3"/>
    <w:rsid w:val="007134CD"/>
    <w:rsid w:val="0071354D"/>
    <w:rsid w:val="007137D8"/>
    <w:rsid w:val="00713C41"/>
    <w:rsid w:val="007142B4"/>
    <w:rsid w:val="00714335"/>
    <w:rsid w:val="007143AE"/>
    <w:rsid w:val="0071467E"/>
    <w:rsid w:val="007148B0"/>
    <w:rsid w:val="007148D3"/>
    <w:rsid w:val="00714F39"/>
    <w:rsid w:val="00714FC0"/>
    <w:rsid w:val="00715040"/>
    <w:rsid w:val="00715269"/>
    <w:rsid w:val="0071575F"/>
    <w:rsid w:val="00715AD2"/>
    <w:rsid w:val="00715B9A"/>
    <w:rsid w:val="00715C5E"/>
    <w:rsid w:val="00715CBE"/>
    <w:rsid w:val="00715CED"/>
    <w:rsid w:val="0071606A"/>
    <w:rsid w:val="00716BB2"/>
    <w:rsid w:val="00716CA7"/>
    <w:rsid w:val="00716CBA"/>
    <w:rsid w:val="007170F3"/>
    <w:rsid w:val="00717132"/>
    <w:rsid w:val="007176DF"/>
    <w:rsid w:val="00717A5B"/>
    <w:rsid w:val="00717B4C"/>
    <w:rsid w:val="00717C0E"/>
    <w:rsid w:val="00717CFB"/>
    <w:rsid w:val="0072005B"/>
    <w:rsid w:val="007203A0"/>
    <w:rsid w:val="007203A3"/>
    <w:rsid w:val="00720653"/>
    <w:rsid w:val="00720854"/>
    <w:rsid w:val="00720D59"/>
    <w:rsid w:val="00720D8E"/>
    <w:rsid w:val="0072109B"/>
    <w:rsid w:val="00721146"/>
    <w:rsid w:val="007215C3"/>
    <w:rsid w:val="0072160E"/>
    <w:rsid w:val="007217AA"/>
    <w:rsid w:val="007218FC"/>
    <w:rsid w:val="00721A80"/>
    <w:rsid w:val="00721B32"/>
    <w:rsid w:val="0072215C"/>
    <w:rsid w:val="00722262"/>
    <w:rsid w:val="007226D9"/>
    <w:rsid w:val="00722785"/>
    <w:rsid w:val="007227E8"/>
    <w:rsid w:val="00722A72"/>
    <w:rsid w:val="00722C1F"/>
    <w:rsid w:val="00722DFF"/>
    <w:rsid w:val="0072362D"/>
    <w:rsid w:val="00723790"/>
    <w:rsid w:val="00723805"/>
    <w:rsid w:val="0072389A"/>
    <w:rsid w:val="00723933"/>
    <w:rsid w:val="0072393F"/>
    <w:rsid w:val="007239E5"/>
    <w:rsid w:val="00723AA7"/>
    <w:rsid w:val="00723F71"/>
    <w:rsid w:val="00724196"/>
    <w:rsid w:val="007241C0"/>
    <w:rsid w:val="007244E0"/>
    <w:rsid w:val="00724751"/>
    <w:rsid w:val="0072485B"/>
    <w:rsid w:val="00724C69"/>
    <w:rsid w:val="00724D30"/>
    <w:rsid w:val="00724ED6"/>
    <w:rsid w:val="00724F0E"/>
    <w:rsid w:val="00725073"/>
    <w:rsid w:val="007250B9"/>
    <w:rsid w:val="0072547B"/>
    <w:rsid w:val="0072562C"/>
    <w:rsid w:val="007257D0"/>
    <w:rsid w:val="00725900"/>
    <w:rsid w:val="00725F6D"/>
    <w:rsid w:val="0072621E"/>
    <w:rsid w:val="007264BB"/>
    <w:rsid w:val="007268BB"/>
    <w:rsid w:val="00726C07"/>
    <w:rsid w:val="00726E64"/>
    <w:rsid w:val="00726E65"/>
    <w:rsid w:val="00726EA6"/>
    <w:rsid w:val="007271A8"/>
    <w:rsid w:val="00727208"/>
    <w:rsid w:val="0072757F"/>
    <w:rsid w:val="00727680"/>
    <w:rsid w:val="007276B2"/>
    <w:rsid w:val="00727881"/>
    <w:rsid w:val="00727EF1"/>
    <w:rsid w:val="00730788"/>
    <w:rsid w:val="00730BF5"/>
    <w:rsid w:val="00730D38"/>
    <w:rsid w:val="00731023"/>
    <w:rsid w:val="0073151B"/>
    <w:rsid w:val="00731779"/>
    <w:rsid w:val="007318AB"/>
    <w:rsid w:val="00731E9E"/>
    <w:rsid w:val="00731F22"/>
    <w:rsid w:val="007322C7"/>
    <w:rsid w:val="00732361"/>
    <w:rsid w:val="00732AA5"/>
    <w:rsid w:val="00732E04"/>
    <w:rsid w:val="00732F90"/>
    <w:rsid w:val="00733677"/>
    <w:rsid w:val="007338F3"/>
    <w:rsid w:val="00733989"/>
    <w:rsid w:val="00733A6E"/>
    <w:rsid w:val="00733D63"/>
    <w:rsid w:val="00733D74"/>
    <w:rsid w:val="00734174"/>
    <w:rsid w:val="007341C5"/>
    <w:rsid w:val="00734348"/>
    <w:rsid w:val="007343BF"/>
    <w:rsid w:val="00734722"/>
    <w:rsid w:val="007348B1"/>
    <w:rsid w:val="00734955"/>
    <w:rsid w:val="00734A9B"/>
    <w:rsid w:val="00734DDE"/>
    <w:rsid w:val="00735017"/>
    <w:rsid w:val="00735019"/>
    <w:rsid w:val="00735046"/>
    <w:rsid w:val="0073510F"/>
    <w:rsid w:val="00735275"/>
    <w:rsid w:val="00735365"/>
    <w:rsid w:val="00735393"/>
    <w:rsid w:val="0073555E"/>
    <w:rsid w:val="007359C9"/>
    <w:rsid w:val="007359D3"/>
    <w:rsid w:val="00735C4A"/>
    <w:rsid w:val="00735E61"/>
    <w:rsid w:val="00735F49"/>
    <w:rsid w:val="007362A6"/>
    <w:rsid w:val="00736353"/>
    <w:rsid w:val="007363EC"/>
    <w:rsid w:val="0073642E"/>
    <w:rsid w:val="007366B5"/>
    <w:rsid w:val="007366CE"/>
    <w:rsid w:val="00736D7D"/>
    <w:rsid w:val="007370D3"/>
    <w:rsid w:val="007371CE"/>
    <w:rsid w:val="00737390"/>
    <w:rsid w:val="00737AF3"/>
    <w:rsid w:val="00737EC8"/>
    <w:rsid w:val="00740137"/>
    <w:rsid w:val="00740276"/>
    <w:rsid w:val="00740326"/>
    <w:rsid w:val="0074091B"/>
    <w:rsid w:val="007409DF"/>
    <w:rsid w:val="00740BAA"/>
    <w:rsid w:val="00740BFB"/>
    <w:rsid w:val="00740DB2"/>
    <w:rsid w:val="00740E58"/>
    <w:rsid w:val="00740F9A"/>
    <w:rsid w:val="00741459"/>
    <w:rsid w:val="00742321"/>
    <w:rsid w:val="00742390"/>
    <w:rsid w:val="007425E6"/>
    <w:rsid w:val="007428DC"/>
    <w:rsid w:val="00742A58"/>
    <w:rsid w:val="00742CCD"/>
    <w:rsid w:val="00742D6D"/>
    <w:rsid w:val="0074306D"/>
    <w:rsid w:val="0074321C"/>
    <w:rsid w:val="0074347B"/>
    <w:rsid w:val="007434A0"/>
    <w:rsid w:val="00743857"/>
    <w:rsid w:val="00743967"/>
    <w:rsid w:val="00743AA9"/>
    <w:rsid w:val="00743D32"/>
    <w:rsid w:val="007444E5"/>
    <w:rsid w:val="007445A0"/>
    <w:rsid w:val="0074466F"/>
    <w:rsid w:val="00744BB1"/>
    <w:rsid w:val="00744BFF"/>
    <w:rsid w:val="00744C1B"/>
    <w:rsid w:val="0074524B"/>
    <w:rsid w:val="007452E9"/>
    <w:rsid w:val="0074576E"/>
    <w:rsid w:val="00745A54"/>
    <w:rsid w:val="00745AAF"/>
    <w:rsid w:val="00746148"/>
    <w:rsid w:val="00746599"/>
    <w:rsid w:val="0074779A"/>
    <w:rsid w:val="00747886"/>
    <w:rsid w:val="00747896"/>
    <w:rsid w:val="00747AA1"/>
    <w:rsid w:val="00747C4E"/>
    <w:rsid w:val="00747D8B"/>
    <w:rsid w:val="00747E63"/>
    <w:rsid w:val="0075029B"/>
    <w:rsid w:val="007502E2"/>
    <w:rsid w:val="007503F2"/>
    <w:rsid w:val="00750474"/>
    <w:rsid w:val="00750BB5"/>
    <w:rsid w:val="00750C37"/>
    <w:rsid w:val="007511DA"/>
    <w:rsid w:val="00751228"/>
    <w:rsid w:val="007512CC"/>
    <w:rsid w:val="00751305"/>
    <w:rsid w:val="007514C0"/>
    <w:rsid w:val="00751C83"/>
    <w:rsid w:val="007520CC"/>
    <w:rsid w:val="00752390"/>
    <w:rsid w:val="00752711"/>
    <w:rsid w:val="0075297A"/>
    <w:rsid w:val="00752CEB"/>
    <w:rsid w:val="00752DEC"/>
    <w:rsid w:val="0075349D"/>
    <w:rsid w:val="00753BBE"/>
    <w:rsid w:val="00753C50"/>
    <w:rsid w:val="00754005"/>
    <w:rsid w:val="007543DD"/>
    <w:rsid w:val="0075442A"/>
    <w:rsid w:val="00755243"/>
    <w:rsid w:val="00755651"/>
    <w:rsid w:val="0075566D"/>
    <w:rsid w:val="007557BF"/>
    <w:rsid w:val="00755C16"/>
    <w:rsid w:val="00755FB4"/>
    <w:rsid w:val="007560A7"/>
    <w:rsid w:val="007564F0"/>
    <w:rsid w:val="007565C7"/>
    <w:rsid w:val="00756621"/>
    <w:rsid w:val="007566E2"/>
    <w:rsid w:val="007567BC"/>
    <w:rsid w:val="00756838"/>
    <w:rsid w:val="007568AD"/>
    <w:rsid w:val="007568EA"/>
    <w:rsid w:val="007571E1"/>
    <w:rsid w:val="00757755"/>
    <w:rsid w:val="00757834"/>
    <w:rsid w:val="00757A06"/>
    <w:rsid w:val="00757C63"/>
    <w:rsid w:val="00757DE0"/>
    <w:rsid w:val="00760019"/>
    <w:rsid w:val="0076012D"/>
    <w:rsid w:val="0076016A"/>
    <w:rsid w:val="00760413"/>
    <w:rsid w:val="007604B2"/>
    <w:rsid w:val="007607E1"/>
    <w:rsid w:val="00760B79"/>
    <w:rsid w:val="00760C95"/>
    <w:rsid w:val="00760D0A"/>
    <w:rsid w:val="00760E5A"/>
    <w:rsid w:val="00760FCD"/>
    <w:rsid w:val="00761364"/>
    <w:rsid w:val="00761570"/>
    <w:rsid w:val="00762103"/>
    <w:rsid w:val="00762184"/>
    <w:rsid w:val="007624A9"/>
    <w:rsid w:val="007626EF"/>
    <w:rsid w:val="0076273C"/>
    <w:rsid w:val="007628DE"/>
    <w:rsid w:val="00762948"/>
    <w:rsid w:val="00762B9C"/>
    <w:rsid w:val="00762C9A"/>
    <w:rsid w:val="00762D8B"/>
    <w:rsid w:val="0076382B"/>
    <w:rsid w:val="00763892"/>
    <w:rsid w:val="00763D1E"/>
    <w:rsid w:val="00763FC6"/>
    <w:rsid w:val="007643EE"/>
    <w:rsid w:val="00764666"/>
    <w:rsid w:val="007648CF"/>
    <w:rsid w:val="00764AAD"/>
    <w:rsid w:val="00764B18"/>
    <w:rsid w:val="00764CC8"/>
    <w:rsid w:val="00764EE1"/>
    <w:rsid w:val="00765281"/>
    <w:rsid w:val="007654F7"/>
    <w:rsid w:val="00765946"/>
    <w:rsid w:val="00765A98"/>
    <w:rsid w:val="0076601F"/>
    <w:rsid w:val="00766168"/>
    <w:rsid w:val="00766286"/>
    <w:rsid w:val="00766298"/>
    <w:rsid w:val="007666F0"/>
    <w:rsid w:val="007668A0"/>
    <w:rsid w:val="00766BAD"/>
    <w:rsid w:val="00766BE2"/>
    <w:rsid w:val="00766E43"/>
    <w:rsid w:val="0076704A"/>
    <w:rsid w:val="007672D7"/>
    <w:rsid w:val="007674FF"/>
    <w:rsid w:val="0076768B"/>
    <w:rsid w:val="007679CC"/>
    <w:rsid w:val="00767A10"/>
    <w:rsid w:val="00767AD3"/>
    <w:rsid w:val="00767EFB"/>
    <w:rsid w:val="00770248"/>
    <w:rsid w:val="007703DC"/>
    <w:rsid w:val="007703FB"/>
    <w:rsid w:val="0077042D"/>
    <w:rsid w:val="007704F1"/>
    <w:rsid w:val="0077051C"/>
    <w:rsid w:val="007705CE"/>
    <w:rsid w:val="00770944"/>
    <w:rsid w:val="00771879"/>
    <w:rsid w:val="00771EC9"/>
    <w:rsid w:val="0077223C"/>
    <w:rsid w:val="007722DB"/>
    <w:rsid w:val="00772409"/>
    <w:rsid w:val="007726FA"/>
    <w:rsid w:val="007727B4"/>
    <w:rsid w:val="007729A2"/>
    <w:rsid w:val="00772A12"/>
    <w:rsid w:val="00772ED8"/>
    <w:rsid w:val="00773583"/>
    <w:rsid w:val="007735E7"/>
    <w:rsid w:val="00773728"/>
    <w:rsid w:val="0077375D"/>
    <w:rsid w:val="00773964"/>
    <w:rsid w:val="00773F7D"/>
    <w:rsid w:val="0077435E"/>
    <w:rsid w:val="0077451F"/>
    <w:rsid w:val="007747B3"/>
    <w:rsid w:val="0077497B"/>
    <w:rsid w:val="00774BD3"/>
    <w:rsid w:val="00775416"/>
    <w:rsid w:val="007755F2"/>
    <w:rsid w:val="0077561A"/>
    <w:rsid w:val="0077561F"/>
    <w:rsid w:val="00775771"/>
    <w:rsid w:val="007757AB"/>
    <w:rsid w:val="00775CAC"/>
    <w:rsid w:val="00775E53"/>
    <w:rsid w:val="007762E7"/>
    <w:rsid w:val="007766C0"/>
    <w:rsid w:val="00776971"/>
    <w:rsid w:val="00776C34"/>
    <w:rsid w:val="00776DC9"/>
    <w:rsid w:val="00776EF0"/>
    <w:rsid w:val="0077706E"/>
    <w:rsid w:val="007771FE"/>
    <w:rsid w:val="007776DC"/>
    <w:rsid w:val="007779D6"/>
    <w:rsid w:val="00777BA8"/>
    <w:rsid w:val="00777E6D"/>
    <w:rsid w:val="007800CE"/>
    <w:rsid w:val="00780153"/>
    <w:rsid w:val="007802DA"/>
    <w:rsid w:val="007804D3"/>
    <w:rsid w:val="0078078F"/>
    <w:rsid w:val="007807BF"/>
    <w:rsid w:val="00780924"/>
    <w:rsid w:val="00780A80"/>
    <w:rsid w:val="00780BFD"/>
    <w:rsid w:val="00781022"/>
    <w:rsid w:val="0078167D"/>
    <w:rsid w:val="0078177E"/>
    <w:rsid w:val="00781D0E"/>
    <w:rsid w:val="00781F59"/>
    <w:rsid w:val="007821A5"/>
    <w:rsid w:val="0078264A"/>
    <w:rsid w:val="00782CE8"/>
    <w:rsid w:val="0078304C"/>
    <w:rsid w:val="00783189"/>
    <w:rsid w:val="00783673"/>
    <w:rsid w:val="007837E7"/>
    <w:rsid w:val="007838F0"/>
    <w:rsid w:val="00783A86"/>
    <w:rsid w:val="00783C60"/>
    <w:rsid w:val="00784163"/>
    <w:rsid w:val="00784177"/>
    <w:rsid w:val="00784193"/>
    <w:rsid w:val="0078426C"/>
    <w:rsid w:val="0078484B"/>
    <w:rsid w:val="00784B68"/>
    <w:rsid w:val="00784ED6"/>
    <w:rsid w:val="00784F33"/>
    <w:rsid w:val="007851FB"/>
    <w:rsid w:val="00785490"/>
    <w:rsid w:val="00785546"/>
    <w:rsid w:val="00785C68"/>
    <w:rsid w:val="00785FAF"/>
    <w:rsid w:val="00786A9E"/>
    <w:rsid w:val="00786AAA"/>
    <w:rsid w:val="007871D2"/>
    <w:rsid w:val="007872A9"/>
    <w:rsid w:val="007878DB"/>
    <w:rsid w:val="00787956"/>
    <w:rsid w:val="007879CD"/>
    <w:rsid w:val="00787B7C"/>
    <w:rsid w:val="00787D3C"/>
    <w:rsid w:val="00787E68"/>
    <w:rsid w:val="00787EB1"/>
    <w:rsid w:val="0079012C"/>
    <w:rsid w:val="007902E7"/>
    <w:rsid w:val="00790759"/>
    <w:rsid w:val="00790A77"/>
    <w:rsid w:val="00790BD9"/>
    <w:rsid w:val="00790C67"/>
    <w:rsid w:val="00790D4B"/>
    <w:rsid w:val="00790FCD"/>
    <w:rsid w:val="00791241"/>
    <w:rsid w:val="007912D6"/>
    <w:rsid w:val="007915A1"/>
    <w:rsid w:val="007918D3"/>
    <w:rsid w:val="007921E6"/>
    <w:rsid w:val="00792548"/>
    <w:rsid w:val="007925EA"/>
    <w:rsid w:val="00792AA1"/>
    <w:rsid w:val="00792B8D"/>
    <w:rsid w:val="00792C41"/>
    <w:rsid w:val="00792DF8"/>
    <w:rsid w:val="007932A4"/>
    <w:rsid w:val="007936F9"/>
    <w:rsid w:val="00793CD8"/>
    <w:rsid w:val="00794552"/>
    <w:rsid w:val="00794E18"/>
    <w:rsid w:val="007950C1"/>
    <w:rsid w:val="0079543A"/>
    <w:rsid w:val="007955E5"/>
    <w:rsid w:val="00795809"/>
    <w:rsid w:val="007959EE"/>
    <w:rsid w:val="00795C92"/>
    <w:rsid w:val="00795F71"/>
    <w:rsid w:val="00796231"/>
    <w:rsid w:val="0079635D"/>
    <w:rsid w:val="007964D4"/>
    <w:rsid w:val="007967FF"/>
    <w:rsid w:val="007969EF"/>
    <w:rsid w:val="00796D18"/>
    <w:rsid w:val="00796E3A"/>
    <w:rsid w:val="00796F50"/>
    <w:rsid w:val="0079705A"/>
    <w:rsid w:val="00797173"/>
    <w:rsid w:val="007975DC"/>
    <w:rsid w:val="00797652"/>
    <w:rsid w:val="00797674"/>
    <w:rsid w:val="00797832"/>
    <w:rsid w:val="00797B21"/>
    <w:rsid w:val="00797D90"/>
    <w:rsid w:val="007A001B"/>
    <w:rsid w:val="007A02BF"/>
    <w:rsid w:val="007A060F"/>
    <w:rsid w:val="007A06DA"/>
    <w:rsid w:val="007A06EA"/>
    <w:rsid w:val="007A0703"/>
    <w:rsid w:val="007A0963"/>
    <w:rsid w:val="007A0A64"/>
    <w:rsid w:val="007A0AD6"/>
    <w:rsid w:val="007A0BFB"/>
    <w:rsid w:val="007A0C8E"/>
    <w:rsid w:val="007A10F0"/>
    <w:rsid w:val="007A11F5"/>
    <w:rsid w:val="007A1330"/>
    <w:rsid w:val="007A17F8"/>
    <w:rsid w:val="007A1848"/>
    <w:rsid w:val="007A18F9"/>
    <w:rsid w:val="007A1CB3"/>
    <w:rsid w:val="007A1F19"/>
    <w:rsid w:val="007A202D"/>
    <w:rsid w:val="007A206B"/>
    <w:rsid w:val="007A212E"/>
    <w:rsid w:val="007A213A"/>
    <w:rsid w:val="007A225E"/>
    <w:rsid w:val="007A2554"/>
    <w:rsid w:val="007A27D3"/>
    <w:rsid w:val="007A2AFA"/>
    <w:rsid w:val="007A306F"/>
    <w:rsid w:val="007A30AC"/>
    <w:rsid w:val="007A344A"/>
    <w:rsid w:val="007A346B"/>
    <w:rsid w:val="007A3AB1"/>
    <w:rsid w:val="007A409D"/>
    <w:rsid w:val="007A43A6"/>
    <w:rsid w:val="007A44B6"/>
    <w:rsid w:val="007A4A43"/>
    <w:rsid w:val="007A4CEE"/>
    <w:rsid w:val="007A4DB6"/>
    <w:rsid w:val="007A50F0"/>
    <w:rsid w:val="007A51E9"/>
    <w:rsid w:val="007A51FF"/>
    <w:rsid w:val="007A583A"/>
    <w:rsid w:val="007A58A6"/>
    <w:rsid w:val="007A5A23"/>
    <w:rsid w:val="007A5DDC"/>
    <w:rsid w:val="007A5EBF"/>
    <w:rsid w:val="007A5F9B"/>
    <w:rsid w:val="007A6030"/>
    <w:rsid w:val="007A6C6A"/>
    <w:rsid w:val="007A6D88"/>
    <w:rsid w:val="007A6FFE"/>
    <w:rsid w:val="007A75B4"/>
    <w:rsid w:val="007A7755"/>
    <w:rsid w:val="007A7D2B"/>
    <w:rsid w:val="007A7FC6"/>
    <w:rsid w:val="007B06F8"/>
    <w:rsid w:val="007B0966"/>
    <w:rsid w:val="007B1034"/>
    <w:rsid w:val="007B123F"/>
    <w:rsid w:val="007B1387"/>
    <w:rsid w:val="007B1B21"/>
    <w:rsid w:val="007B1DC5"/>
    <w:rsid w:val="007B1EAA"/>
    <w:rsid w:val="007B2001"/>
    <w:rsid w:val="007B23C8"/>
    <w:rsid w:val="007B2B74"/>
    <w:rsid w:val="007B2E54"/>
    <w:rsid w:val="007B3120"/>
    <w:rsid w:val="007B3ADE"/>
    <w:rsid w:val="007B3B8F"/>
    <w:rsid w:val="007B3D2D"/>
    <w:rsid w:val="007B3D9A"/>
    <w:rsid w:val="007B44C7"/>
    <w:rsid w:val="007B4725"/>
    <w:rsid w:val="007B47E3"/>
    <w:rsid w:val="007B4875"/>
    <w:rsid w:val="007B4A63"/>
    <w:rsid w:val="007B4C87"/>
    <w:rsid w:val="007B50AE"/>
    <w:rsid w:val="007B51DF"/>
    <w:rsid w:val="007B541A"/>
    <w:rsid w:val="007B54A5"/>
    <w:rsid w:val="007B5DB0"/>
    <w:rsid w:val="007B5ECE"/>
    <w:rsid w:val="007B5F2A"/>
    <w:rsid w:val="007B5F6C"/>
    <w:rsid w:val="007B6054"/>
    <w:rsid w:val="007B6514"/>
    <w:rsid w:val="007B6702"/>
    <w:rsid w:val="007B67B6"/>
    <w:rsid w:val="007B6931"/>
    <w:rsid w:val="007B7547"/>
    <w:rsid w:val="007B7600"/>
    <w:rsid w:val="007B76F6"/>
    <w:rsid w:val="007B79D3"/>
    <w:rsid w:val="007B7F16"/>
    <w:rsid w:val="007C0014"/>
    <w:rsid w:val="007C03D8"/>
    <w:rsid w:val="007C0449"/>
    <w:rsid w:val="007C05DD"/>
    <w:rsid w:val="007C0606"/>
    <w:rsid w:val="007C096B"/>
    <w:rsid w:val="007C0EF2"/>
    <w:rsid w:val="007C1041"/>
    <w:rsid w:val="007C1264"/>
    <w:rsid w:val="007C1420"/>
    <w:rsid w:val="007C186B"/>
    <w:rsid w:val="007C1A56"/>
    <w:rsid w:val="007C1B23"/>
    <w:rsid w:val="007C1B41"/>
    <w:rsid w:val="007C213D"/>
    <w:rsid w:val="007C237D"/>
    <w:rsid w:val="007C2537"/>
    <w:rsid w:val="007C28F3"/>
    <w:rsid w:val="007C2C49"/>
    <w:rsid w:val="007C2CD0"/>
    <w:rsid w:val="007C31CC"/>
    <w:rsid w:val="007C3356"/>
    <w:rsid w:val="007C335A"/>
    <w:rsid w:val="007C382A"/>
    <w:rsid w:val="007C3B2E"/>
    <w:rsid w:val="007C3B68"/>
    <w:rsid w:val="007C3D18"/>
    <w:rsid w:val="007C3EC2"/>
    <w:rsid w:val="007C3F0C"/>
    <w:rsid w:val="007C4004"/>
    <w:rsid w:val="007C41AD"/>
    <w:rsid w:val="007C4524"/>
    <w:rsid w:val="007C4A53"/>
    <w:rsid w:val="007C4C77"/>
    <w:rsid w:val="007C4D08"/>
    <w:rsid w:val="007C500E"/>
    <w:rsid w:val="007C51E8"/>
    <w:rsid w:val="007C5364"/>
    <w:rsid w:val="007C596B"/>
    <w:rsid w:val="007C597D"/>
    <w:rsid w:val="007C5C1D"/>
    <w:rsid w:val="007C5FF1"/>
    <w:rsid w:val="007C60BF"/>
    <w:rsid w:val="007C696D"/>
    <w:rsid w:val="007C69B3"/>
    <w:rsid w:val="007C6A07"/>
    <w:rsid w:val="007C6F96"/>
    <w:rsid w:val="007C70E7"/>
    <w:rsid w:val="007C7183"/>
    <w:rsid w:val="007C73B2"/>
    <w:rsid w:val="007C75A1"/>
    <w:rsid w:val="007C77A5"/>
    <w:rsid w:val="007C77ED"/>
    <w:rsid w:val="007C77EF"/>
    <w:rsid w:val="007CB1DE"/>
    <w:rsid w:val="007D01E2"/>
    <w:rsid w:val="007D041A"/>
    <w:rsid w:val="007D04E5"/>
    <w:rsid w:val="007D06BB"/>
    <w:rsid w:val="007D0D50"/>
    <w:rsid w:val="007D112C"/>
    <w:rsid w:val="007D151D"/>
    <w:rsid w:val="007D1600"/>
    <w:rsid w:val="007D229E"/>
    <w:rsid w:val="007D243A"/>
    <w:rsid w:val="007D29BA"/>
    <w:rsid w:val="007D2F2D"/>
    <w:rsid w:val="007D30F4"/>
    <w:rsid w:val="007D3973"/>
    <w:rsid w:val="007D3BBF"/>
    <w:rsid w:val="007D4064"/>
    <w:rsid w:val="007D425C"/>
    <w:rsid w:val="007D434D"/>
    <w:rsid w:val="007D451D"/>
    <w:rsid w:val="007D47D2"/>
    <w:rsid w:val="007D4A19"/>
    <w:rsid w:val="007D4DF2"/>
    <w:rsid w:val="007D4E46"/>
    <w:rsid w:val="007D5156"/>
    <w:rsid w:val="007D58F3"/>
    <w:rsid w:val="007D5901"/>
    <w:rsid w:val="007D5EF1"/>
    <w:rsid w:val="007D639C"/>
    <w:rsid w:val="007D651C"/>
    <w:rsid w:val="007D655E"/>
    <w:rsid w:val="007D6650"/>
    <w:rsid w:val="007D66BF"/>
    <w:rsid w:val="007D66DF"/>
    <w:rsid w:val="007D683E"/>
    <w:rsid w:val="007D6A02"/>
    <w:rsid w:val="007D6D59"/>
    <w:rsid w:val="007D6E40"/>
    <w:rsid w:val="007D7526"/>
    <w:rsid w:val="007D767B"/>
    <w:rsid w:val="007D7772"/>
    <w:rsid w:val="007D7BD4"/>
    <w:rsid w:val="007D7C95"/>
    <w:rsid w:val="007D7CB0"/>
    <w:rsid w:val="007E0075"/>
    <w:rsid w:val="007E0468"/>
    <w:rsid w:val="007E04C7"/>
    <w:rsid w:val="007E053C"/>
    <w:rsid w:val="007E06D9"/>
    <w:rsid w:val="007E0AA6"/>
    <w:rsid w:val="007E0C87"/>
    <w:rsid w:val="007E1125"/>
    <w:rsid w:val="007E153B"/>
    <w:rsid w:val="007E18CB"/>
    <w:rsid w:val="007E1BF3"/>
    <w:rsid w:val="007E1EFF"/>
    <w:rsid w:val="007E2218"/>
    <w:rsid w:val="007E2228"/>
    <w:rsid w:val="007E2C43"/>
    <w:rsid w:val="007E2C45"/>
    <w:rsid w:val="007E2D00"/>
    <w:rsid w:val="007E2D35"/>
    <w:rsid w:val="007E2EE2"/>
    <w:rsid w:val="007E3287"/>
    <w:rsid w:val="007E34DD"/>
    <w:rsid w:val="007E34EF"/>
    <w:rsid w:val="007E37F4"/>
    <w:rsid w:val="007E3884"/>
    <w:rsid w:val="007E38A0"/>
    <w:rsid w:val="007E395D"/>
    <w:rsid w:val="007E3A51"/>
    <w:rsid w:val="007E3C1E"/>
    <w:rsid w:val="007E3CBD"/>
    <w:rsid w:val="007E3FB8"/>
    <w:rsid w:val="007E4472"/>
    <w:rsid w:val="007E4610"/>
    <w:rsid w:val="007E4715"/>
    <w:rsid w:val="007E4A17"/>
    <w:rsid w:val="007E4ADA"/>
    <w:rsid w:val="007E4B80"/>
    <w:rsid w:val="007E4E5E"/>
    <w:rsid w:val="007E4ED7"/>
    <w:rsid w:val="007E505B"/>
    <w:rsid w:val="007E52AF"/>
    <w:rsid w:val="007E52F1"/>
    <w:rsid w:val="007E5945"/>
    <w:rsid w:val="007E5974"/>
    <w:rsid w:val="007E59AF"/>
    <w:rsid w:val="007E5B86"/>
    <w:rsid w:val="007E6718"/>
    <w:rsid w:val="007E695F"/>
    <w:rsid w:val="007E6C68"/>
    <w:rsid w:val="007E7091"/>
    <w:rsid w:val="007E75C0"/>
    <w:rsid w:val="007E7DE3"/>
    <w:rsid w:val="007F026B"/>
    <w:rsid w:val="007F0520"/>
    <w:rsid w:val="007F0901"/>
    <w:rsid w:val="007F0CAC"/>
    <w:rsid w:val="007F0CBA"/>
    <w:rsid w:val="007F0CD1"/>
    <w:rsid w:val="007F0FCD"/>
    <w:rsid w:val="007F0FDB"/>
    <w:rsid w:val="007F102F"/>
    <w:rsid w:val="007F104C"/>
    <w:rsid w:val="007F115E"/>
    <w:rsid w:val="007F13F1"/>
    <w:rsid w:val="007F1DD3"/>
    <w:rsid w:val="007F21B1"/>
    <w:rsid w:val="007F22F3"/>
    <w:rsid w:val="007F233C"/>
    <w:rsid w:val="007F23F0"/>
    <w:rsid w:val="007F2578"/>
    <w:rsid w:val="007F2717"/>
    <w:rsid w:val="007F27E1"/>
    <w:rsid w:val="007F28CA"/>
    <w:rsid w:val="007F2B32"/>
    <w:rsid w:val="007F2F56"/>
    <w:rsid w:val="007F31D8"/>
    <w:rsid w:val="007F346C"/>
    <w:rsid w:val="007F3DE2"/>
    <w:rsid w:val="007F40F9"/>
    <w:rsid w:val="007F4256"/>
    <w:rsid w:val="007F4371"/>
    <w:rsid w:val="007F47B0"/>
    <w:rsid w:val="007F495F"/>
    <w:rsid w:val="007F4BC3"/>
    <w:rsid w:val="007F4D99"/>
    <w:rsid w:val="007F4ECC"/>
    <w:rsid w:val="007F52F4"/>
    <w:rsid w:val="007F5897"/>
    <w:rsid w:val="007F60A2"/>
    <w:rsid w:val="007F6528"/>
    <w:rsid w:val="007F6686"/>
    <w:rsid w:val="007F70FA"/>
    <w:rsid w:val="007F7169"/>
    <w:rsid w:val="007F75C4"/>
    <w:rsid w:val="007F7D83"/>
    <w:rsid w:val="0080028A"/>
    <w:rsid w:val="008002E1"/>
    <w:rsid w:val="0080041E"/>
    <w:rsid w:val="00800577"/>
    <w:rsid w:val="00800592"/>
    <w:rsid w:val="008005C4"/>
    <w:rsid w:val="0080069B"/>
    <w:rsid w:val="008006FD"/>
    <w:rsid w:val="00800996"/>
    <w:rsid w:val="00800A60"/>
    <w:rsid w:val="00800B1F"/>
    <w:rsid w:val="00800FD4"/>
    <w:rsid w:val="00801680"/>
    <w:rsid w:val="00801C5B"/>
    <w:rsid w:val="00801DD9"/>
    <w:rsid w:val="00801EA7"/>
    <w:rsid w:val="008021D2"/>
    <w:rsid w:val="008021F9"/>
    <w:rsid w:val="0080253C"/>
    <w:rsid w:val="0080254C"/>
    <w:rsid w:val="008025EF"/>
    <w:rsid w:val="008029A2"/>
    <w:rsid w:val="008032AD"/>
    <w:rsid w:val="0080393F"/>
    <w:rsid w:val="008039A9"/>
    <w:rsid w:val="00803AD1"/>
    <w:rsid w:val="00803AEC"/>
    <w:rsid w:val="00803DAE"/>
    <w:rsid w:val="00803FAE"/>
    <w:rsid w:val="00803FD2"/>
    <w:rsid w:val="0080432B"/>
    <w:rsid w:val="00804601"/>
    <w:rsid w:val="00804A1D"/>
    <w:rsid w:val="00805463"/>
    <w:rsid w:val="008057D1"/>
    <w:rsid w:val="0080588D"/>
    <w:rsid w:val="0080605F"/>
    <w:rsid w:val="008060D2"/>
    <w:rsid w:val="0080627C"/>
    <w:rsid w:val="0080629D"/>
    <w:rsid w:val="008066E5"/>
    <w:rsid w:val="00806FAC"/>
    <w:rsid w:val="0080707A"/>
    <w:rsid w:val="0080750E"/>
    <w:rsid w:val="00807786"/>
    <w:rsid w:val="008078FB"/>
    <w:rsid w:val="00807923"/>
    <w:rsid w:val="00807A19"/>
    <w:rsid w:val="00807CE2"/>
    <w:rsid w:val="00807F35"/>
    <w:rsid w:val="0081007C"/>
    <w:rsid w:val="008101AC"/>
    <w:rsid w:val="008105D6"/>
    <w:rsid w:val="0081092E"/>
    <w:rsid w:val="00810BF8"/>
    <w:rsid w:val="00810DA6"/>
    <w:rsid w:val="008110AD"/>
    <w:rsid w:val="008111DF"/>
    <w:rsid w:val="00811CBB"/>
    <w:rsid w:val="00811FCB"/>
    <w:rsid w:val="008121D4"/>
    <w:rsid w:val="008122AD"/>
    <w:rsid w:val="008129FF"/>
    <w:rsid w:val="00812B28"/>
    <w:rsid w:val="008132BB"/>
    <w:rsid w:val="0081344E"/>
    <w:rsid w:val="008135E0"/>
    <w:rsid w:val="00813977"/>
    <w:rsid w:val="00813A4F"/>
    <w:rsid w:val="00813D4B"/>
    <w:rsid w:val="00813DAE"/>
    <w:rsid w:val="00813EE1"/>
    <w:rsid w:val="00814169"/>
    <w:rsid w:val="008143AE"/>
    <w:rsid w:val="00814474"/>
    <w:rsid w:val="008146D2"/>
    <w:rsid w:val="008147F4"/>
    <w:rsid w:val="00814A7E"/>
    <w:rsid w:val="00814C7A"/>
    <w:rsid w:val="00814DFF"/>
    <w:rsid w:val="008150AC"/>
    <w:rsid w:val="008152C3"/>
    <w:rsid w:val="008158D6"/>
    <w:rsid w:val="00815A10"/>
    <w:rsid w:val="00815C1A"/>
    <w:rsid w:val="00815C33"/>
    <w:rsid w:val="00815EBC"/>
    <w:rsid w:val="00815F22"/>
    <w:rsid w:val="00815F86"/>
    <w:rsid w:val="008166F5"/>
    <w:rsid w:val="00816760"/>
    <w:rsid w:val="008167E5"/>
    <w:rsid w:val="008168CA"/>
    <w:rsid w:val="00816B36"/>
    <w:rsid w:val="00816CC0"/>
    <w:rsid w:val="00816DCF"/>
    <w:rsid w:val="00816E71"/>
    <w:rsid w:val="00816F21"/>
    <w:rsid w:val="00817012"/>
    <w:rsid w:val="00817196"/>
    <w:rsid w:val="008176E2"/>
    <w:rsid w:val="00817794"/>
    <w:rsid w:val="00817DD1"/>
    <w:rsid w:val="00820359"/>
    <w:rsid w:val="008204DA"/>
    <w:rsid w:val="0082057B"/>
    <w:rsid w:val="008205C8"/>
    <w:rsid w:val="008207E1"/>
    <w:rsid w:val="0082093C"/>
    <w:rsid w:val="00820A0C"/>
    <w:rsid w:val="00820C24"/>
    <w:rsid w:val="00820D5F"/>
    <w:rsid w:val="00820DCD"/>
    <w:rsid w:val="00821686"/>
    <w:rsid w:val="00821A3D"/>
    <w:rsid w:val="00821B75"/>
    <w:rsid w:val="00821BDF"/>
    <w:rsid w:val="00821C73"/>
    <w:rsid w:val="00821CB4"/>
    <w:rsid w:val="00821CC6"/>
    <w:rsid w:val="00821E08"/>
    <w:rsid w:val="0082216B"/>
    <w:rsid w:val="008224B5"/>
    <w:rsid w:val="00822A78"/>
    <w:rsid w:val="00822B0B"/>
    <w:rsid w:val="0082317B"/>
    <w:rsid w:val="008232F1"/>
    <w:rsid w:val="008235DB"/>
    <w:rsid w:val="008239AC"/>
    <w:rsid w:val="00823A2C"/>
    <w:rsid w:val="00823BB0"/>
    <w:rsid w:val="00823C65"/>
    <w:rsid w:val="00823D04"/>
    <w:rsid w:val="008241B6"/>
    <w:rsid w:val="00824316"/>
    <w:rsid w:val="00824496"/>
    <w:rsid w:val="008246DE"/>
    <w:rsid w:val="00824AB4"/>
    <w:rsid w:val="00824AF1"/>
    <w:rsid w:val="00824CAF"/>
    <w:rsid w:val="00825137"/>
    <w:rsid w:val="008251ED"/>
    <w:rsid w:val="008255BB"/>
    <w:rsid w:val="008256A4"/>
    <w:rsid w:val="00825AEF"/>
    <w:rsid w:val="00825B1A"/>
    <w:rsid w:val="00825C42"/>
    <w:rsid w:val="00825C52"/>
    <w:rsid w:val="00825D25"/>
    <w:rsid w:val="00825D68"/>
    <w:rsid w:val="00825F59"/>
    <w:rsid w:val="008261CE"/>
    <w:rsid w:val="00826447"/>
    <w:rsid w:val="008265E5"/>
    <w:rsid w:val="00826A62"/>
    <w:rsid w:val="00826CD3"/>
    <w:rsid w:val="00826E82"/>
    <w:rsid w:val="008270FA"/>
    <w:rsid w:val="00827844"/>
    <w:rsid w:val="00827C01"/>
    <w:rsid w:val="00827D6F"/>
    <w:rsid w:val="00827FE5"/>
    <w:rsid w:val="00830113"/>
    <w:rsid w:val="0083027B"/>
    <w:rsid w:val="008302CA"/>
    <w:rsid w:val="00830326"/>
    <w:rsid w:val="00830782"/>
    <w:rsid w:val="008309EC"/>
    <w:rsid w:val="00830D28"/>
    <w:rsid w:val="00830FAD"/>
    <w:rsid w:val="008316B5"/>
    <w:rsid w:val="008316C5"/>
    <w:rsid w:val="00831817"/>
    <w:rsid w:val="00831A11"/>
    <w:rsid w:val="00831A68"/>
    <w:rsid w:val="00831AD3"/>
    <w:rsid w:val="00832AE5"/>
    <w:rsid w:val="00832B69"/>
    <w:rsid w:val="00833049"/>
    <w:rsid w:val="00833186"/>
    <w:rsid w:val="00833270"/>
    <w:rsid w:val="00833322"/>
    <w:rsid w:val="008334BE"/>
    <w:rsid w:val="00833782"/>
    <w:rsid w:val="0083395F"/>
    <w:rsid w:val="00833B56"/>
    <w:rsid w:val="00833F22"/>
    <w:rsid w:val="00833FEB"/>
    <w:rsid w:val="0083443A"/>
    <w:rsid w:val="00834993"/>
    <w:rsid w:val="00834A23"/>
    <w:rsid w:val="00834A80"/>
    <w:rsid w:val="00834AAF"/>
    <w:rsid w:val="00834AF6"/>
    <w:rsid w:val="00834B70"/>
    <w:rsid w:val="00834C05"/>
    <w:rsid w:val="00834C2E"/>
    <w:rsid w:val="00834FE5"/>
    <w:rsid w:val="00835771"/>
    <w:rsid w:val="008359AB"/>
    <w:rsid w:val="008359D3"/>
    <w:rsid w:val="00835C52"/>
    <w:rsid w:val="008363D1"/>
    <w:rsid w:val="00836655"/>
    <w:rsid w:val="00836A67"/>
    <w:rsid w:val="00836D5D"/>
    <w:rsid w:val="00836E42"/>
    <w:rsid w:val="00837127"/>
    <w:rsid w:val="00837381"/>
    <w:rsid w:val="00837574"/>
    <w:rsid w:val="008376AC"/>
    <w:rsid w:val="008376DA"/>
    <w:rsid w:val="008376EF"/>
    <w:rsid w:val="00837B3C"/>
    <w:rsid w:val="00837C0D"/>
    <w:rsid w:val="0084015E"/>
    <w:rsid w:val="00840180"/>
    <w:rsid w:val="00840333"/>
    <w:rsid w:val="00840703"/>
    <w:rsid w:val="00840A97"/>
    <w:rsid w:val="00840EED"/>
    <w:rsid w:val="00840F96"/>
    <w:rsid w:val="0084110C"/>
    <w:rsid w:val="00841994"/>
    <w:rsid w:val="00841E78"/>
    <w:rsid w:val="00841E99"/>
    <w:rsid w:val="00842004"/>
    <w:rsid w:val="00842156"/>
    <w:rsid w:val="0084221E"/>
    <w:rsid w:val="00842A8E"/>
    <w:rsid w:val="00842B5C"/>
    <w:rsid w:val="00842E35"/>
    <w:rsid w:val="00842FB3"/>
    <w:rsid w:val="00843382"/>
    <w:rsid w:val="008434B5"/>
    <w:rsid w:val="00843906"/>
    <w:rsid w:val="00843FFD"/>
    <w:rsid w:val="008444A5"/>
    <w:rsid w:val="008444E8"/>
    <w:rsid w:val="00844553"/>
    <w:rsid w:val="008448E6"/>
    <w:rsid w:val="008449B8"/>
    <w:rsid w:val="00844AE6"/>
    <w:rsid w:val="00844E80"/>
    <w:rsid w:val="00844FC0"/>
    <w:rsid w:val="00845418"/>
    <w:rsid w:val="0084563B"/>
    <w:rsid w:val="00845A00"/>
    <w:rsid w:val="00845C65"/>
    <w:rsid w:val="00845FDC"/>
    <w:rsid w:val="00846295"/>
    <w:rsid w:val="0084638D"/>
    <w:rsid w:val="008463DB"/>
    <w:rsid w:val="0084647D"/>
    <w:rsid w:val="0084668A"/>
    <w:rsid w:val="0084696B"/>
    <w:rsid w:val="00846E54"/>
    <w:rsid w:val="00846FE0"/>
    <w:rsid w:val="00846FE7"/>
    <w:rsid w:val="008477A8"/>
    <w:rsid w:val="00847B71"/>
    <w:rsid w:val="00847BF2"/>
    <w:rsid w:val="00847DC1"/>
    <w:rsid w:val="00847DC3"/>
    <w:rsid w:val="00847FE1"/>
    <w:rsid w:val="0085046E"/>
    <w:rsid w:val="00850891"/>
    <w:rsid w:val="008508CE"/>
    <w:rsid w:val="00850EAB"/>
    <w:rsid w:val="00850F01"/>
    <w:rsid w:val="00850F6E"/>
    <w:rsid w:val="008513C4"/>
    <w:rsid w:val="0085168F"/>
    <w:rsid w:val="00851736"/>
    <w:rsid w:val="008517F7"/>
    <w:rsid w:val="0085189A"/>
    <w:rsid w:val="00851A22"/>
    <w:rsid w:val="00851C71"/>
    <w:rsid w:val="00851CA4"/>
    <w:rsid w:val="0085235D"/>
    <w:rsid w:val="0085264F"/>
    <w:rsid w:val="008526DF"/>
    <w:rsid w:val="00852B80"/>
    <w:rsid w:val="008531E1"/>
    <w:rsid w:val="00854A32"/>
    <w:rsid w:val="00854CDE"/>
    <w:rsid w:val="00854F59"/>
    <w:rsid w:val="00854F7B"/>
    <w:rsid w:val="00854FEB"/>
    <w:rsid w:val="0085537F"/>
    <w:rsid w:val="008559B8"/>
    <w:rsid w:val="00855A9E"/>
    <w:rsid w:val="00855AF9"/>
    <w:rsid w:val="00855FF7"/>
    <w:rsid w:val="008562C5"/>
    <w:rsid w:val="00856492"/>
    <w:rsid w:val="0085652B"/>
    <w:rsid w:val="00856911"/>
    <w:rsid w:val="008569C7"/>
    <w:rsid w:val="00856AD6"/>
    <w:rsid w:val="00856CB6"/>
    <w:rsid w:val="0085721D"/>
    <w:rsid w:val="00857225"/>
    <w:rsid w:val="008572D3"/>
    <w:rsid w:val="008575E3"/>
    <w:rsid w:val="008577F1"/>
    <w:rsid w:val="008578BB"/>
    <w:rsid w:val="00857CDA"/>
    <w:rsid w:val="00857D20"/>
    <w:rsid w:val="00857E4B"/>
    <w:rsid w:val="00860197"/>
    <w:rsid w:val="008604BE"/>
    <w:rsid w:val="00860629"/>
    <w:rsid w:val="008606C2"/>
    <w:rsid w:val="008608B1"/>
    <w:rsid w:val="008608CE"/>
    <w:rsid w:val="008608E8"/>
    <w:rsid w:val="008609A1"/>
    <w:rsid w:val="00860BF7"/>
    <w:rsid w:val="00860DEB"/>
    <w:rsid w:val="008612D3"/>
    <w:rsid w:val="00861956"/>
    <w:rsid w:val="0086195C"/>
    <w:rsid w:val="008621CE"/>
    <w:rsid w:val="008622C4"/>
    <w:rsid w:val="008624AC"/>
    <w:rsid w:val="0086296E"/>
    <w:rsid w:val="00862CEF"/>
    <w:rsid w:val="00862E48"/>
    <w:rsid w:val="00863019"/>
    <w:rsid w:val="0086312B"/>
    <w:rsid w:val="0086339B"/>
    <w:rsid w:val="00863505"/>
    <w:rsid w:val="00863799"/>
    <w:rsid w:val="0086380B"/>
    <w:rsid w:val="00863D3E"/>
    <w:rsid w:val="00863F54"/>
    <w:rsid w:val="0086424E"/>
    <w:rsid w:val="008644B4"/>
    <w:rsid w:val="008647E9"/>
    <w:rsid w:val="00865B6A"/>
    <w:rsid w:val="00865D7B"/>
    <w:rsid w:val="0086642F"/>
    <w:rsid w:val="00866792"/>
    <w:rsid w:val="00866A3A"/>
    <w:rsid w:val="00866BFD"/>
    <w:rsid w:val="008677A3"/>
    <w:rsid w:val="008677FD"/>
    <w:rsid w:val="00867B93"/>
    <w:rsid w:val="00867D11"/>
    <w:rsid w:val="0087026D"/>
    <w:rsid w:val="008706D4"/>
    <w:rsid w:val="00870A0E"/>
    <w:rsid w:val="00870DA8"/>
    <w:rsid w:val="00870F8A"/>
    <w:rsid w:val="00870FD1"/>
    <w:rsid w:val="008711FD"/>
    <w:rsid w:val="008719A4"/>
    <w:rsid w:val="00871D23"/>
    <w:rsid w:val="00872092"/>
    <w:rsid w:val="008727E3"/>
    <w:rsid w:val="00872BD3"/>
    <w:rsid w:val="00872DC8"/>
    <w:rsid w:val="00873044"/>
    <w:rsid w:val="00873137"/>
    <w:rsid w:val="00873265"/>
    <w:rsid w:val="00873329"/>
    <w:rsid w:val="00873654"/>
    <w:rsid w:val="0087380A"/>
    <w:rsid w:val="008742C0"/>
    <w:rsid w:val="00874312"/>
    <w:rsid w:val="0087437C"/>
    <w:rsid w:val="008744AD"/>
    <w:rsid w:val="00874640"/>
    <w:rsid w:val="00874D89"/>
    <w:rsid w:val="00874DF2"/>
    <w:rsid w:val="00875733"/>
    <w:rsid w:val="008759B5"/>
    <w:rsid w:val="00875A21"/>
    <w:rsid w:val="00875CD7"/>
    <w:rsid w:val="00875D06"/>
    <w:rsid w:val="00875F35"/>
    <w:rsid w:val="00876291"/>
    <w:rsid w:val="0087630B"/>
    <w:rsid w:val="0087633B"/>
    <w:rsid w:val="0087657F"/>
    <w:rsid w:val="008765B2"/>
    <w:rsid w:val="008767F4"/>
    <w:rsid w:val="00876B4D"/>
    <w:rsid w:val="00876D7A"/>
    <w:rsid w:val="0087731D"/>
    <w:rsid w:val="008773D7"/>
    <w:rsid w:val="00877BD6"/>
    <w:rsid w:val="00877C53"/>
    <w:rsid w:val="00877D91"/>
    <w:rsid w:val="00877DEA"/>
    <w:rsid w:val="00877F18"/>
    <w:rsid w:val="0088001B"/>
    <w:rsid w:val="008803C3"/>
    <w:rsid w:val="008807AC"/>
    <w:rsid w:val="00880AB6"/>
    <w:rsid w:val="00880E78"/>
    <w:rsid w:val="008811D3"/>
    <w:rsid w:val="008819BC"/>
    <w:rsid w:val="008819CD"/>
    <w:rsid w:val="00882458"/>
    <w:rsid w:val="0088246B"/>
    <w:rsid w:val="008824D3"/>
    <w:rsid w:val="0088269C"/>
    <w:rsid w:val="00882814"/>
    <w:rsid w:val="0088291D"/>
    <w:rsid w:val="00882B30"/>
    <w:rsid w:val="00882E30"/>
    <w:rsid w:val="00883596"/>
    <w:rsid w:val="00883811"/>
    <w:rsid w:val="008838D9"/>
    <w:rsid w:val="00883B2F"/>
    <w:rsid w:val="00883B7D"/>
    <w:rsid w:val="00883DAC"/>
    <w:rsid w:val="00884073"/>
    <w:rsid w:val="00884189"/>
    <w:rsid w:val="0088438C"/>
    <w:rsid w:val="0088443F"/>
    <w:rsid w:val="00884635"/>
    <w:rsid w:val="00884A8B"/>
    <w:rsid w:val="00884F0A"/>
    <w:rsid w:val="00884F0C"/>
    <w:rsid w:val="008854B3"/>
    <w:rsid w:val="00885959"/>
    <w:rsid w:val="00885BB8"/>
    <w:rsid w:val="0088604C"/>
    <w:rsid w:val="0088646B"/>
    <w:rsid w:val="00886496"/>
    <w:rsid w:val="008867B3"/>
    <w:rsid w:val="00886B15"/>
    <w:rsid w:val="00886BC2"/>
    <w:rsid w:val="00886F0C"/>
    <w:rsid w:val="008873E9"/>
    <w:rsid w:val="0088750D"/>
    <w:rsid w:val="00887820"/>
    <w:rsid w:val="00887EA9"/>
    <w:rsid w:val="00887F5D"/>
    <w:rsid w:val="008900A9"/>
    <w:rsid w:val="008900B8"/>
    <w:rsid w:val="00890AA9"/>
    <w:rsid w:val="00890B69"/>
    <w:rsid w:val="00890F91"/>
    <w:rsid w:val="00891438"/>
    <w:rsid w:val="00891BA7"/>
    <w:rsid w:val="00891BFE"/>
    <w:rsid w:val="00891D3E"/>
    <w:rsid w:val="00891D68"/>
    <w:rsid w:val="00892550"/>
    <w:rsid w:val="00892554"/>
    <w:rsid w:val="008925B3"/>
    <w:rsid w:val="00892AFE"/>
    <w:rsid w:val="00892B65"/>
    <w:rsid w:val="00892EE2"/>
    <w:rsid w:val="0089365D"/>
    <w:rsid w:val="0089369D"/>
    <w:rsid w:val="00893775"/>
    <w:rsid w:val="00893927"/>
    <w:rsid w:val="00893A1D"/>
    <w:rsid w:val="00893E75"/>
    <w:rsid w:val="00894124"/>
    <w:rsid w:val="008941E3"/>
    <w:rsid w:val="00894287"/>
    <w:rsid w:val="008945AD"/>
    <w:rsid w:val="008946E4"/>
    <w:rsid w:val="0089483B"/>
    <w:rsid w:val="00894A88"/>
    <w:rsid w:val="00894BCA"/>
    <w:rsid w:val="00894BF0"/>
    <w:rsid w:val="00894E16"/>
    <w:rsid w:val="00895386"/>
    <w:rsid w:val="00895433"/>
    <w:rsid w:val="0089549D"/>
    <w:rsid w:val="00895632"/>
    <w:rsid w:val="0089564E"/>
    <w:rsid w:val="0089578D"/>
    <w:rsid w:val="00895B40"/>
    <w:rsid w:val="00895BC3"/>
    <w:rsid w:val="00895BDF"/>
    <w:rsid w:val="00895CAC"/>
    <w:rsid w:val="00895D55"/>
    <w:rsid w:val="008962E8"/>
    <w:rsid w:val="0089679A"/>
    <w:rsid w:val="00896C4A"/>
    <w:rsid w:val="008970AC"/>
    <w:rsid w:val="008971B1"/>
    <w:rsid w:val="00897A77"/>
    <w:rsid w:val="00897A92"/>
    <w:rsid w:val="00897BD7"/>
    <w:rsid w:val="008A0456"/>
    <w:rsid w:val="008A045F"/>
    <w:rsid w:val="008A0592"/>
    <w:rsid w:val="008A0E57"/>
    <w:rsid w:val="008A0F53"/>
    <w:rsid w:val="008A0FB9"/>
    <w:rsid w:val="008A103A"/>
    <w:rsid w:val="008A1093"/>
    <w:rsid w:val="008A1198"/>
    <w:rsid w:val="008A1389"/>
    <w:rsid w:val="008A1773"/>
    <w:rsid w:val="008A1881"/>
    <w:rsid w:val="008A21B4"/>
    <w:rsid w:val="008A21FF"/>
    <w:rsid w:val="008A26AD"/>
    <w:rsid w:val="008A2738"/>
    <w:rsid w:val="008A2CE2"/>
    <w:rsid w:val="008A2FA4"/>
    <w:rsid w:val="008A2FB3"/>
    <w:rsid w:val="008A30AC"/>
    <w:rsid w:val="008A3335"/>
    <w:rsid w:val="008A3871"/>
    <w:rsid w:val="008A3A62"/>
    <w:rsid w:val="008A3E42"/>
    <w:rsid w:val="008A3FE5"/>
    <w:rsid w:val="008A4010"/>
    <w:rsid w:val="008A4448"/>
    <w:rsid w:val="008A44B8"/>
    <w:rsid w:val="008A4524"/>
    <w:rsid w:val="008A493C"/>
    <w:rsid w:val="008A4D61"/>
    <w:rsid w:val="008A4DB8"/>
    <w:rsid w:val="008A4EFD"/>
    <w:rsid w:val="008A4F58"/>
    <w:rsid w:val="008A5020"/>
    <w:rsid w:val="008A51A8"/>
    <w:rsid w:val="008A54C7"/>
    <w:rsid w:val="008A5562"/>
    <w:rsid w:val="008A564D"/>
    <w:rsid w:val="008A5E47"/>
    <w:rsid w:val="008A613E"/>
    <w:rsid w:val="008A657D"/>
    <w:rsid w:val="008A6A3A"/>
    <w:rsid w:val="008A6BE3"/>
    <w:rsid w:val="008A6E38"/>
    <w:rsid w:val="008A6F22"/>
    <w:rsid w:val="008A7654"/>
    <w:rsid w:val="008A77D8"/>
    <w:rsid w:val="008A799F"/>
    <w:rsid w:val="008A7A31"/>
    <w:rsid w:val="008A7B01"/>
    <w:rsid w:val="008A7C8B"/>
    <w:rsid w:val="008A7CDC"/>
    <w:rsid w:val="008A7ECB"/>
    <w:rsid w:val="008ADDA4"/>
    <w:rsid w:val="008B021F"/>
    <w:rsid w:val="008B0483"/>
    <w:rsid w:val="008B04CF"/>
    <w:rsid w:val="008B0971"/>
    <w:rsid w:val="008B0AF4"/>
    <w:rsid w:val="008B120C"/>
    <w:rsid w:val="008B13FA"/>
    <w:rsid w:val="008B15AD"/>
    <w:rsid w:val="008B1710"/>
    <w:rsid w:val="008B202C"/>
    <w:rsid w:val="008B2045"/>
    <w:rsid w:val="008B233F"/>
    <w:rsid w:val="008B2412"/>
    <w:rsid w:val="008B2434"/>
    <w:rsid w:val="008B243B"/>
    <w:rsid w:val="008B25C4"/>
    <w:rsid w:val="008B2761"/>
    <w:rsid w:val="008B28CD"/>
    <w:rsid w:val="008B28FF"/>
    <w:rsid w:val="008B2974"/>
    <w:rsid w:val="008B2B83"/>
    <w:rsid w:val="008B2DDB"/>
    <w:rsid w:val="008B2FEC"/>
    <w:rsid w:val="008B2FF7"/>
    <w:rsid w:val="008B333A"/>
    <w:rsid w:val="008B3470"/>
    <w:rsid w:val="008B354D"/>
    <w:rsid w:val="008B394C"/>
    <w:rsid w:val="008B3A5E"/>
    <w:rsid w:val="008B3B64"/>
    <w:rsid w:val="008B4119"/>
    <w:rsid w:val="008B4295"/>
    <w:rsid w:val="008B4914"/>
    <w:rsid w:val="008B4DB4"/>
    <w:rsid w:val="008B4F85"/>
    <w:rsid w:val="008B51A0"/>
    <w:rsid w:val="008B538A"/>
    <w:rsid w:val="008B56C3"/>
    <w:rsid w:val="008B57B1"/>
    <w:rsid w:val="008B592A"/>
    <w:rsid w:val="008B59B5"/>
    <w:rsid w:val="008B5C7E"/>
    <w:rsid w:val="008B5D8A"/>
    <w:rsid w:val="008B664F"/>
    <w:rsid w:val="008B6F5B"/>
    <w:rsid w:val="008B7012"/>
    <w:rsid w:val="008B7B5C"/>
    <w:rsid w:val="008B7E84"/>
    <w:rsid w:val="008B7EAB"/>
    <w:rsid w:val="008C002E"/>
    <w:rsid w:val="008C0031"/>
    <w:rsid w:val="008C0160"/>
    <w:rsid w:val="008C0979"/>
    <w:rsid w:val="008C0B9E"/>
    <w:rsid w:val="008C0C99"/>
    <w:rsid w:val="008C1223"/>
    <w:rsid w:val="008C1489"/>
    <w:rsid w:val="008C1529"/>
    <w:rsid w:val="008C17B7"/>
    <w:rsid w:val="008C1AC3"/>
    <w:rsid w:val="008C1B2B"/>
    <w:rsid w:val="008C1DF7"/>
    <w:rsid w:val="008C2017"/>
    <w:rsid w:val="008C2226"/>
    <w:rsid w:val="008C225D"/>
    <w:rsid w:val="008C2426"/>
    <w:rsid w:val="008C2457"/>
    <w:rsid w:val="008C265A"/>
    <w:rsid w:val="008C268A"/>
    <w:rsid w:val="008C28A5"/>
    <w:rsid w:val="008C33B3"/>
    <w:rsid w:val="008C3580"/>
    <w:rsid w:val="008C372E"/>
    <w:rsid w:val="008C3920"/>
    <w:rsid w:val="008C395F"/>
    <w:rsid w:val="008C3C57"/>
    <w:rsid w:val="008C3DB6"/>
    <w:rsid w:val="008C428F"/>
    <w:rsid w:val="008C42C1"/>
    <w:rsid w:val="008C446B"/>
    <w:rsid w:val="008C45B0"/>
    <w:rsid w:val="008C4958"/>
    <w:rsid w:val="008C49C7"/>
    <w:rsid w:val="008C4A2C"/>
    <w:rsid w:val="008C4BAA"/>
    <w:rsid w:val="008C50D9"/>
    <w:rsid w:val="008C52E8"/>
    <w:rsid w:val="008C579F"/>
    <w:rsid w:val="008C589C"/>
    <w:rsid w:val="008C5B55"/>
    <w:rsid w:val="008C5D43"/>
    <w:rsid w:val="008C600E"/>
    <w:rsid w:val="008C6061"/>
    <w:rsid w:val="008C606C"/>
    <w:rsid w:val="008C6132"/>
    <w:rsid w:val="008C62FC"/>
    <w:rsid w:val="008C679F"/>
    <w:rsid w:val="008C6A9E"/>
    <w:rsid w:val="008C6AE8"/>
    <w:rsid w:val="008C6C21"/>
    <w:rsid w:val="008C6C22"/>
    <w:rsid w:val="008C704F"/>
    <w:rsid w:val="008C70DF"/>
    <w:rsid w:val="008C7443"/>
    <w:rsid w:val="008C7573"/>
    <w:rsid w:val="008C78F1"/>
    <w:rsid w:val="008C7AAA"/>
    <w:rsid w:val="008D0015"/>
    <w:rsid w:val="008D00A5"/>
    <w:rsid w:val="008D0408"/>
    <w:rsid w:val="008D046F"/>
    <w:rsid w:val="008D0488"/>
    <w:rsid w:val="008D04F3"/>
    <w:rsid w:val="008D055D"/>
    <w:rsid w:val="008D0771"/>
    <w:rsid w:val="008D097B"/>
    <w:rsid w:val="008D0A6A"/>
    <w:rsid w:val="008D0D0A"/>
    <w:rsid w:val="008D0F4B"/>
    <w:rsid w:val="008D106F"/>
    <w:rsid w:val="008D11E4"/>
    <w:rsid w:val="008D14B1"/>
    <w:rsid w:val="008D1692"/>
    <w:rsid w:val="008D1C75"/>
    <w:rsid w:val="008D1E1A"/>
    <w:rsid w:val="008D2199"/>
    <w:rsid w:val="008D235A"/>
    <w:rsid w:val="008D2BDE"/>
    <w:rsid w:val="008D31E9"/>
    <w:rsid w:val="008D3236"/>
    <w:rsid w:val="008D3326"/>
    <w:rsid w:val="008D33DE"/>
    <w:rsid w:val="008D34F1"/>
    <w:rsid w:val="008D369C"/>
    <w:rsid w:val="008D39D8"/>
    <w:rsid w:val="008D3BF4"/>
    <w:rsid w:val="008D42FA"/>
    <w:rsid w:val="008D45E2"/>
    <w:rsid w:val="008D4663"/>
    <w:rsid w:val="008D46FA"/>
    <w:rsid w:val="008D493A"/>
    <w:rsid w:val="008D4D4F"/>
    <w:rsid w:val="008D4DD8"/>
    <w:rsid w:val="008D4E61"/>
    <w:rsid w:val="008D4EDE"/>
    <w:rsid w:val="008D5017"/>
    <w:rsid w:val="008D55EA"/>
    <w:rsid w:val="008D5CE9"/>
    <w:rsid w:val="008D5DD1"/>
    <w:rsid w:val="008D6356"/>
    <w:rsid w:val="008D6412"/>
    <w:rsid w:val="008D689F"/>
    <w:rsid w:val="008D6B83"/>
    <w:rsid w:val="008D6D1A"/>
    <w:rsid w:val="008D6EAF"/>
    <w:rsid w:val="008D711C"/>
    <w:rsid w:val="008D7334"/>
    <w:rsid w:val="008D7410"/>
    <w:rsid w:val="008D7496"/>
    <w:rsid w:val="008D78B5"/>
    <w:rsid w:val="008E065E"/>
    <w:rsid w:val="008E0910"/>
    <w:rsid w:val="008E0927"/>
    <w:rsid w:val="008E0DCD"/>
    <w:rsid w:val="008E0E20"/>
    <w:rsid w:val="008E0E66"/>
    <w:rsid w:val="008E1245"/>
    <w:rsid w:val="008E18AA"/>
    <w:rsid w:val="008E1909"/>
    <w:rsid w:val="008E1989"/>
    <w:rsid w:val="008E19BF"/>
    <w:rsid w:val="008E1AA4"/>
    <w:rsid w:val="008E1AB7"/>
    <w:rsid w:val="008E1DCE"/>
    <w:rsid w:val="008E2336"/>
    <w:rsid w:val="008E2514"/>
    <w:rsid w:val="008E25E6"/>
    <w:rsid w:val="008E2935"/>
    <w:rsid w:val="008E2B48"/>
    <w:rsid w:val="008E2B49"/>
    <w:rsid w:val="008E2C54"/>
    <w:rsid w:val="008E2E24"/>
    <w:rsid w:val="008E310F"/>
    <w:rsid w:val="008E3B57"/>
    <w:rsid w:val="008E44C7"/>
    <w:rsid w:val="008E453C"/>
    <w:rsid w:val="008E4565"/>
    <w:rsid w:val="008E45D7"/>
    <w:rsid w:val="008E4813"/>
    <w:rsid w:val="008E4CBF"/>
    <w:rsid w:val="008E4DAD"/>
    <w:rsid w:val="008E5031"/>
    <w:rsid w:val="008E5052"/>
    <w:rsid w:val="008E50CE"/>
    <w:rsid w:val="008E5113"/>
    <w:rsid w:val="008E53A1"/>
    <w:rsid w:val="008E57AA"/>
    <w:rsid w:val="008E585A"/>
    <w:rsid w:val="008E59E5"/>
    <w:rsid w:val="008E5A27"/>
    <w:rsid w:val="008E5C44"/>
    <w:rsid w:val="008E5EC6"/>
    <w:rsid w:val="008E5EFD"/>
    <w:rsid w:val="008E6122"/>
    <w:rsid w:val="008E6545"/>
    <w:rsid w:val="008E6556"/>
    <w:rsid w:val="008E6B4E"/>
    <w:rsid w:val="008E6F74"/>
    <w:rsid w:val="008E7336"/>
    <w:rsid w:val="008E7392"/>
    <w:rsid w:val="008E73C7"/>
    <w:rsid w:val="008E75A8"/>
    <w:rsid w:val="008E7E4A"/>
    <w:rsid w:val="008E7FED"/>
    <w:rsid w:val="008F0126"/>
    <w:rsid w:val="008F0257"/>
    <w:rsid w:val="008F05E4"/>
    <w:rsid w:val="008F09AA"/>
    <w:rsid w:val="008F1202"/>
    <w:rsid w:val="008F1380"/>
    <w:rsid w:val="008F168F"/>
    <w:rsid w:val="008F1A53"/>
    <w:rsid w:val="008F1B97"/>
    <w:rsid w:val="008F1BA0"/>
    <w:rsid w:val="008F1C4E"/>
    <w:rsid w:val="008F1D3C"/>
    <w:rsid w:val="008F1EAB"/>
    <w:rsid w:val="008F2128"/>
    <w:rsid w:val="008F25A1"/>
    <w:rsid w:val="008F26FF"/>
    <w:rsid w:val="008F2CFA"/>
    <w:rsid w:val="008F33DC"/>
    <w:rsid w:val="008F34E6"/>
    <w:rsid w:val="008F363F"/>
    <w:rsid w:val="008F37FD"/>
    <w:rsid w:val="008F386D"/>
    <w:rsid w:val="008F38FB"/>
    <w:rsid w:val="008F39BF"/>
    <w:rsid w:val="008F3D1B"/>
    <w:rsid w:val="008F42C5"/>
    <w:rsid w:val="008F4764"/>
    <w:rsid w:val="008F477F"/>
    <w:rsid w:val="008F4A20"/>
    <w:rsid w:val="008F4A8E"/>
    <w:rsid w:val="008F4C3A"/>
    <w:rsid w:val="008F5350"/>
    <w:rsid w:val="008F5ADF"/>
    <w:rsid w:val="008F600F"/>
    <w:rsid w:val="008F6136"/>
    <w:rsid w:val="008F6355"/>
    <w:rsid w:val="008F6518"/>
    <w:rsid w:val="008F674B"/>
    <w:rsid w:val="008F67F1"/>
    <w:rsid w:val="008F683C"/>
    <w:rsid w:val="008F6919"/>
    <w:rsid w:val="008F692B"/>
    <w:rsid w:val="008F6C05"/>
    <w:rsid w:val="008F6CB3"/>
    <w:rsid w:val="008F6CCD"/>
    <w:rsid w:val="008F75F5"/>
    <w:rsid w:val="008F7726"/>
    <w:rsid w:val="008F78C7"/>
    <w:rsid w:val="008F7BB8"/>
    <w:rsid w:val="008F7D88"/>
    <w:rsid w:val="008F7E3C"/>
    <w:rsid w:val="00900121"/>
    <w:rsid w:val="0090022B"/>
    <w:rsid w:val="00900274"/>
    <w:rsid w:val="009004B3"/>
    <w:rsid w:val="00900708"/>
    <w:rsid w:val="00901078"/>
    <w:rsid w:val="009010DA"/>
    <w:rsid w:val="0090125F"/>
    <w:rsid w:val="009013ED"/>
    <w:rsid w:val="00901827"/>
    <w:rsid w:val="00901C9E"/>
    <w:rsid w:val="00901D9B"/>
    <w:rsid w:val="00902350"/>
    <w:rsid w:val="0090267A"/>
    <w:rsid w:val="009028E8"/>
    <w:rsid w:val="00902960"/>
    <w:rsid w:val="00902C04"/>
    <w:rsid w:val="009030A9"/>
    <w:rsid w:val="00903202"/>
    <w:rsid w:val="0090336B"/>
    <w:rsid w:val="00903522"/>
    <w:rsid w:val="009039C7"/>
    <w:rsid w:val="00904257"/>
    <w:rsid w:val="00904595"/>
    <w:rsid w:val="00904A1F"/>
    <w:rsid w:val="00904FA5"/>
    <w:rsid w:val="00905057"/>
    <w:rsid w:val="009053AA"/>
    <w:rsid w:val="009053EA"/>
    <w:rsid w:val="009055F6"/>
    <w:rsid w:val="00905AC1"/>
    <w:rsid w:val="00905F35"/>
    <w:rsid w:val="00906069"/>
    <w:rsid w:val="00906637"/>
    <w:rsid w:val="00906939"/>
    <w:rsid w:val="00906ED3"/>
    <w:rsid w:val="00906FBD"/>
    <w:rsid w:val="009073E2"/>
    <w:rsid w:val="009074EE"/>
    <w:rsid w:val="009076C5"/>
    <w:rsid w:val="00907FAB"/>
    <w:rsid w:val="00910554"/>
    <w:rsid w:val="0091064F"/>
    <w:rsid w:val="00910B7D"/>
    <w:rsid w:val="00910DE2"/>
    <w:rsid w:val="00910DF5"/>
    <w:rsid w:val="00910E1C"/>
    <w:rsid w:val="00911213"/>
    <w:rsid w:val="00911C66"/>
    <w:rsid w:val="00911DFB"/>
    <w:rsid w:val="009120A4"/>
    <w:rsid w:val="009126BD"/>
    <w:rsid w:val="009129AC"/>
    <w:rsid w:val="00912B1F"/>
    <w:rsid w:val="00912C87"/>
    <w:rsid w:val="00913201"/>
    <w:rsid w:val="009134C3"/>
    <w:rsid w:val="0091392E"/>
    <w:rsid w:val="009139D9"/>
    <w:rsid w:val="00913A7A"/>
    <w:rsid w:val="009142A0"/>
    <w:rsid w:val="00914361"/>
    <w:rsid w:val="00914388"/>
    <w:rsid w:val="0091445F"/>
    <w:rsid w:val="00914505"/>
    <w:rsid w:val="00914AD8"/>
    <w:rsid w:val="00915256"/>
    <w:rsid w:val="00915942"/>
    <w:rsid w:val="00916079"/>
    <w:rsid w:val="009160AF"/>
    <w:rsid w:val="00916551"/>
    <w:rsid w:val="0091667F"/>
    <w:rsid w:val="009168E9"/>
    <w:rsid w:val="00916C2F"/>
    <w:rsid w:val="00916E2F"/>
    <w:rsid w:val="00916F0C"/>
    <w:rsid w:val="0091728B"/>
    <w:rsid w:val="0091798F"/>
    <w:rsid w:val="00917AA1"/>
    <w:rsid w:val="00917AC0"/>
    <w:rsid w:val="00917CE9"/>
    <w:rsid w:val="00917EB8"/>
    <w:rsid w:val="00917F0B"/>
    <w:rsid w:val="00917F4B"/>
    <w:rsid w:val="00920007"/>
    <w:rsid w:val="009203CA"/>
    <w:rsid w:val="009204DE"/>
    <w:rsid w:val="0092075B"/>
    <w:rsid w:val="00920BF2"/>
    <w:rsid w:val="00920FC8"/>
    <w:rsid w:val="009210D5"/>
    <w:rsid w:val="0092110F"/>
    <w:rsid w:val="00921150"/>
    <w:rsid w:val="009216AA"/>
    <w:rsid w:val="00921E0E"/>
    <w:rsid w:val="00922010"/>
    <w:rsid w:val="009220C7"/>
    <w:rsid w:val="00922142"/>
    <w:rsid w:val="0092269F"/>
    <w:rsid w:val="0092286E"/>
    <w:rsid w:val="00922873"/>
    <w:rsid w:val="00922C5B"/>
    <w:rsid w:val="00922CA0"/>
    <w:rsid w:val="00922F05"/>
    <w:rsid w:val="00922FF1"/>
    <w:rsid w:val="00923382"/>
    <w:rsid w:val="009234C1"/>
    <w:rsid w:val="00923742"/>
    <w:rsid w:val="0092388A"/>
    <w:rsid w:val="00923BB2"/>
    <w:rsid w:val="00923D5B"/>
    <w:rsid w:val="0092427E"/>
    <w:rsid w:val="00924931"/>
    <w:rsid w:val="00924A34"/>
    <w:rsid w:val="00924A4E"/>
    <w:rsid w:val="00924E74"/>
    <w:rsid w:val="00924ED4"/>
    <w:rsid w:val="00924EE3"/>
    <w:rsid w:val="0092530A"/>
    <w:rsid w:val="00925363"/>
    <w:rsid w:val="00925369"/>
    <w:rsid w:val="009255D3"/>
    <w:rsid w:val="00925620"/>
    <w:rsid w:val="00926135"/>
    <w:rsid w:val="00926281"/>
    <w:rsid w:val="00926968"/>
    <w:rsid w:val="00926BF0"/>
    <w:rsid w:val="00926D05"/>
    <w:rsid w:val="00926EFF"/>
    <w:rsid w:val="00927445"/>
    <w:rsid w:val="00927484"/>
    <w:rsid w:val="009277CA"/>
    <w:rsid w:val="00927BCE"/>
    <w:rsid w:val="00927CF7"/>
    <w:rsid w:val="00930030"/>
    <w:rsid w:val="009301CE"/>
    <w:rsid w:val="0093024E"/>
    <w:rsid w:val="0093059B"/>
    <w:rsid w:val="009306FD"/>
    <w:rsid w:val="009307F2"/>
    <w:rsid w:val="00930A4F"/>
    <w:rsid w:val="00930BE3"/>
    <w:rsid w:val="00930C49"/>
    <w:rsid w:val="00930DBA"/>
    <w:rsid w:val="00930ED0"/>
    <w:rsid w:val="0093124F"/>
    <w:rsid w:val="0093153A"/>
    <w:rsid w:val="00931745"/>
    <w:rsid w:val="0093197E"/>
    <w:rsid w:val="009319BB"/>
    <w:rsid w:val="009319FA"/>
    <w:rsid w:val="00931A42"/>
    <w:rsid w:val="00931BC4"/>
    <w:rsid w:val="00931BD9"/>
    <w:rsid w:val="0093210F"/>
    <w:rsid w:val="0093280E"/>
    <w:rsid w:val="009329D0"/>
    <w:rsid w:val="009333F0"/>
    <w:rsid w:val="00933431"/>
    <w:rsid w:val="00933463"/>
    <w:rsid w:val="009334FA"/>
    <w:rsid w:val="00933899"/>
    <w:rsid w:val="00933CAD"/>
    <w:rsid w:val="00933DFA"/>
    <w:rsid w:val="0093411D"/>
    <w:rsid w:val="00934442"/>
    <w:rsid w:val="00934D6B"/>
    <w:rsid w:val="00934DF2"/>
    <w:rsid w:val="00934EAA"/>
    <w:rsid w:val="00934EB2"/>
    <w:rsid w:val="00935253"/>
    <w:rsid w:val="00935703"/>
    <w:rsid w:val="0093577C"/>
    <w:rsid w:val="0093594E"/>
    <w:rsid w:val="00935A6F"/>
    <w:rsid w:val="00935AFE"/>
    <w:rsid w:val="00935FB4"/>
    <w:rsid w:val="00936210"/>
    <w:rsid w:val="0093621D"/>
    <w:rsid w:val="00936679"/>
    <w:rsid w:val="009368F3"/>
    <w:rsid w:val="00936AB1"/>
    <w:rsid w:val="00936B0D"/>
    <w:rsid w:val="00936CA5"/>
    <w:rsid w:val="00936D4F"/>
    <w:rsid w:val="00936DB0"/>
    <w:rsid w:val="00936DF0"/>
    <w:rsid w:val="00937092"/>
    <w:rsid w:val="00937147"/>
    <w:rsid w:val="00937BE7"/>
    <w:rsid w:val="00937CA7"/>
    <w:rsid w:val="00937D07"/>
    <w:rsid w:val="00937D75"/>
    <w:rsid w:val="00937E10"/>
    <w:rsid w:val="009401C9"/>
    <w:rsid w:val="0094025D"/>
    <w:rsid w:val="00940375"/>
    <w:rsid w:val="0094075E"/>
    <w:rsid w:val="00940D72"/>
    <w:rsid w:val="00940FFE"/>
    <w:rsid w:val="00941253"/>
    <w:rsid w:val="0094151F"/>
    <w:rsid w:val="0094155E"/>
    <w:rsid w:val="00941636"/>
    <w:rsid w:val="00941679"/>
    <w:rsid w:val="00941A87"/>
    <w:rsid w:val="00941B35"/>
    <w:rsid w:val="00941C15"/>
    <w:rsid w:val="00941C99"/>
    <w:rsid w:val="00941E57"/>
    <w:rsid w:val="00941ED4"/>
    <w:rsid w:val="0094216D"/>
    <w:rsid w:val="0094220F"/>
    <w:rsid w:val="00942317"/>
    <w:rsid w:val="009424A1"/>
    <w:rsid w:val="00942858"/>
    <w:rsid w:val="00942B86"/>
    <w:rsid w:val="00942BD5"/>
    <w:rsid w:val="00942DAE"/>
    <w:rsid w:val="00942EF6"/>
    <w:rsid w:val="009431AB"/>
    <w:rsid w:val="009436BD"/>
    <w:rsid w:val="00943742"/>
    <w:rsid w:val="009439B3"/>
    <w:rsid w:val="00943D10"/>
    <w:rsid w:val="00943D97"/>
    <w:rsid w:val="00944337"/>
    <w:rsid w:val="00944C73"/>
    <w:rsid w:val="00944EA0"/>
    <w:rsid w:val="0094537D"/>
    <w:rsid w:val="009455F3"/>
    <w:rsid w:val="009458F2"/>
    <w:rsid w:val="00945B42"/>
    <w:rsid w:val="00945C05"/>
    <w:rsid w:val="00945D97"/>
    <w:rsid w:val="00945EA3"/>
    <w:rsid w:val="00945EBA"/>
    <w:rsid w:val="00946030"/>
    <w:rsid w:val="0094630F"/>
    <w:rsid w:val="00946332"/>
    <w:rsid w:val="0094653C"/>
    <w:rsid w:val="0094669A"/>
    <w:rsid w:val="0094676F"/>
    <w:rsid w:val="00946812"/>
    <w:rsid w:val="00946945"/>
    <w:rsid w:val="0094696D"/>
    <w:rsid w:val="00946B69"/>
    <w:rsid w:val="00946B94"/>
    <w:rsid w:val="00946ECA"/>
    <w:rsid w:val="0094709D"/>
    <w:rsid w:val="009471DE"/>
    <w:rsid w:val="00947399"/>
    <w:rsid w:val="00947432"/>
    <w:rsid w:val="00947713"/>
    <w:rsid w:val="00947948"/>
    <w:rsid w:val="00947990"/>
    <w:rsid w:val="00947DDE"/>
    <w:rsid w:val="00950110"/>
    <w:rsid w:val="0095012B"/>
    <w:rsid w:val="00950DD4"/>
    <w:rsid w:val="00950DE7"/>
    <w:rsid w:val="00950F29"/>
    <w:rsid w:val="00951347"/>
    <w:rsid w:val="00951554"/>
    <w:rsid w:val="00951785"/>
    <w:rsid w:val="00951A1F"/>
    <w:rsid w:val="00951A6B"/>
    <w:rsid w:val="00951AD8"/>
    <w:rsid w:val="00951AFB"/>
    <w:rsid w:val="00951EDF"/>
    <w:rsid w:val="00952562"/>
    <w:rsid w:val="00952DDF"/>
    <w:rsid w:val="00952E7B"/>
    <w:rsid w:val="00953789"/>
    <w:rsid w:val="00953920"/>
    <w:rsid w:val="00953C40"/>
    <w:rsid w:val="00953CC8"/>
    <w:rsid w:val="00953D1D"/>
    <w:rsid w:val="00953D47"/>
    <w:rsid w:val="00953E8B"/>
    <w:rsid w:val="00953FE6"/>
    <w:rsid w:val="009540B3"/>
    <w:rsid w:val="00954270"/>
    <w:rsid w:val="0095441D"/>
    <w:rsid w:val="00954436"/>
    <w:rsid w:val="009546E6"/>
    <w:rsid w:val="00954BAB"/>
    <w:rsid w:val="00954C04"/>
    <w:rsid w:val="00954C9C"/>
    <w:rsid w:val="00954CB7"/>
    <w:rsid w:val="00955014"/>
    <w:rsid w:val="009550C8"/>
    <w:rsid w:val="009551EB"/>
    <w:rsid w:val="0095532C"/>
    <w:rsid w:val="00955A50"/>
    <w:rsid w:val="00955D82"/>
    <w:rsid w:val="009560CF"/>
    <w:rsid w:val="00956239"/>
    <w:rsid w:val="00956507"/>
    <w:rsid w:val="0095662E"/>
    <w:rsid w:val="0095681E"/>
    <w:rsid w:val="00956995"/>
    <w:rsid w:val="00956C3A"/>
    <w:rsid w:val="00956C81"/>
    <w:rsid w:val="0095700B"/>
    <w:rsid w:val="00957127"/>
    <w:rsid w:val="009572D4"/>
    <w:rsid w:val="009573F4"/>
    <w:rsid w:val="0095780E"/>
    <w:rsid w:val="00957833"/>
    <w:rsid w:val="00957997"/>
    <w:rsid w:val="00957DB1"/>
    <w:rsid w:val="0096015D"/>
    <w:rsid w:val="00960834"/>
    <w:rsid w:val="00960AF3"/>
    <w:rsid w:val="00961275"/>
    <w:rsid w:val="0096142C"/>
    <w:rsid w:val="00961921"/>
    <w:rsid w:val="00961E79"/>
    <w:rsid w:val="0096249C"/>
    <w:rsid w:val="009627DA"/>
    <w:rsid w:val="00962A7B"/>
    <w:rsid w:val="00962AE3"/>
    <w:rsid w:val="00962B07"/>
    <w:rsid w:val="00962D96"/>
    <w:rsid w:val="0096322E"/>
    <w:rsid w:val="009640C9"/>
    <w:rsid w:val="00964281"/>
    <w:rsid w:val="009642B8"/>
    <w:rsid w:val="0096430A"/>
    <w:rsid w:val="0096436E"/>
    <w:rsid w:val="0096457F"/>
    <w:rsid w:val="0096477B"/>
    <w:rsid w:val="00964909"/>
    <w:rsid w:val="00964B3D"/>
    <w:rsid w:val="009650C4"/>
    <w:rsid w:val="00965455"/>
    <w:rsid w:val="009654BD"/>
    <w:rsid w:val="0096554B"/>
    <w:rsid w:val="0096584A"/>
    <w:rsid w:val="00966B1F"/>
    <w:rsid w:val="00966C89"/>
    <w:rsid w:val="00966D1E"/>
    <w:rsid w:val="00966F8A"/>
    <w:rsid w:val="00966FCF"/>
    <w:rsid w:val="009672AC"/>
    <w:rsid w:val="009675DD"/>
    <w:rsid w:val="0096764E"/>
    <w:rsid w:val="00967EEC"/>
    <w:rsid w:val="00967F6E"/>
    <w:rsid w:val="009701AF"/>
    <w:rsid w:val="00970211"/>
    <w:rsid w:val="009707EB"/>
    <w:rsid w:val="00970F6E"/>
    <w:rsid w:val="00971088"/>
    <w:rsid w:val="00971329"/>
    <w:rsid w:val="00971858"/>
    <w:rsid w:val="009718FE"/>
    <w:rsid w:val="00971A51"/>
    <w:rsid w:val="00971E37"/>
    <w:rsid w:val="00971F08"/>
    <w:rsid w:val="00971F09"/>
    <w:rsid w:val="0097215B"/>
    <w:rsid w:val="00972337"/>
    <w:rsid w:val="0097270A"/>
    <w:rsid w:val="00972A54"/>
    <w:rsid w:val="00972D48"/>
    <w:rsid w:val="009730D7"/>
    <w:rsid w:val="0097387D"/>
    <w:rsid w:val="00973DAE"/>
    <w:rsid w:val="00974159"/>
    <w:rsid w:val="009742B9"/>
    <w:rsid w:val="00974376"/>
    <w:rsid w:val="0097440F"/>
    <w:rsid w:val="009745D9"/>
    <w:rsid w:val="009746A6"/>
    <w:rsid w:val="00974E44"/>
    <w:rsid w:val="00974EBF"/>
    <w:rsid w:val="009753D1"/>
    <w:rsid w:val="00975734"/>
    <w:rsid w:val="009757AD"/>
    <w:rsid w:val="00975CB4"/>
    <w:rsid w:val="0097601E"/>
    <w:rsid w:val="0097603D"/>
    <w:rsid w:val="00976497"/>
    <w:rsid w:val="00976949"/>
    <w:rsid w:val="00976A71"/>
    <w:rsid w:val="00976AA5"/>
    <w:rsid w:val="00976B95"/>
    <w:rsid w:val="00976CE6"/>
    <w:rsid w:val="00976E8C"/>
    <w:rsid w:val="009770F7"/>
    <w:rsid w:val="0097732D"/>
    <w:rsid w:val="009775E4"/>
    <w:rsid w:val="00977761"/>
    <w:rsid w:val="009777FA"/>
    <w:rsid w:val="0097780E"/>
    <w:rsid w:val="0097794D"/>
    <w:rsid w:val="00977957"/>
    <w:rsid w:val="00977AA9"/>
    <w:rsid w:val="00977B75"/>
    <w:rsid w:val="0098019A"/>
    <w:rsid w:val="009802D2"/>
    <w:rsid w:val="00980477"/>
    <w:rsid w:val="00980AC2"/>
    <w:rsid w:val="00980BD0"/>
    <w:rsid w:val="00980BE1"/>
    <w:rsid w:val="00980C4A"/>
    <w:rsid w:val="0098115A"/>
    <w:rsid w:val="009815AE"/>
    <w:rsid w:val="009816AC"/>
    <w:rsid w:val="00981D66"/>
    <w:rsid w:val="009821B3"/>
    <w:rsid w:val="009823D2"/>
    <w:rsid w:val="009823FE"/>
    <w:rsid w:val="00982716"/>
    <w:rsid w:val="00982727"/>
    <w:rsid w:val="00982BC9"/>
    <w:rsid w:val="00982DCB"/>
    <w:rsid w:val="00982E79"/>
    <w:rsid w:val="00982F32"/>
    <w:rsid w:val="009832E9"/>
    <w:rsid w:val="0098341B"/>
    <w:rsid w:val="0098347F"/>
    <w:rsid w:val="0098352B"/>
    <w:rsid w:val="00983561"/>
    <w:rsid w:val="00983914"/>
    <w:rsid w:val="00983B20"/>
    <w:rsid w:val="00983C36"/>
    <w:rsid w:val="00984234"/>
    <w:rsid w:val="009845EA"/>
    <w:rsid w:val="00984E7D"/>
    <w:rsid w:val="00984F24"/>
    <w:rsid w:val="00984F2A"/>
    <w:rsid w:val="00985253"/>
    <w:rsid w:val="009853B3"/>
    <w:rsid w:val="00985592"/>
    <w:rsid w:val="00985652"/>
    <w:rsid w:val="00985819"/>
    <w:rsid w:val="0098586A"/>
    <w:rsid w:val="00985D5E"/>
    <w:rsid w:val="00985F07"/>
    <w:rsid w:val="00985F12"/>
    <w:rsid w:val="0098621B"/>
    <w:rsid w:val="0098660C"/>
    <w:rsid w:val="00986746"/>
    <w:rsid w:val="0098692D"/>
    <w:rsid w:val="00986A89"/>
    <w:rsid w:val="00986B01"/>
    <w:rsid w:val="00987000"/>
    <w:rsid w:val="0098700B"/>
    <w:rsid w:val="00987141"/>
    <w:rsid w:val="0098752F"/>
    <w:rsid w:val="009875B0"/>
    <w:rsid w:val="00987625"/>
    <w:rsid w:val="00989F72"/>
    <w:rsid w:val="00990112"/>
    <w:rsid w:val="00990326"/>
    <w:rsid w:val="00990630"/>
    <w:rsid w:val="00990A19"/>
    <w:rsid w:val="00990D5D"/>
    <w:rsid w:val="009910FC"/>
    <w:rsid w:val="009915A1"/>
    <w:rsid w:val="009916E8"/>
    <w:rsid w:val="00991761"/>
    <w:rsid w:val="00991BED"/>
    <w:rsid w:val="009921FC"/>
    <w:rsid w:val="0099220A"/>
    <w:rsid w:val="0099247B"/>
    <w:rsid w:val="00992612"/>
    <w:rsid w:val="009927A8"/>
    <w:rsid w:val="00992AB9"/>
    <w:rsid w:val="00992AD4"/>
    <w:rsid w:val="00992B1E"/>
    <w:rsid w:val="00992D8E"/>
    <w:rsid w:val="00992EE4"/>
    <w:rsid w:val="009930C1"/>
    <w:rsid w:val="009934A1"/>
    <w:rsid w:val="00993564"/>
    <w:rsid w:val="009937C2"/>
    <w:rsid w:val="009937E9"/>
    <w:rsid w:val="00993B5B"/>
    <w:rsid w:val="00993BBD"/>
    <w:rsid w:val="00993D51"/>
    <w:rsid w:val="009943D8"/>
    <w:rsid w:val="00994625"/>
    <w:rsid w:val="00994833"/>
    <w:rsid w:val="00994865"/>
    <w:rsid w:val="00994AEE"/>
    <w:rsid w:val="00994DCA"/>
    <w:rsid w:val="0099509F"/>
    <w:rsid w:val="00995107"/>
    <w:rsid w:val="00995153"/>
    <w:rsid w:val="009956CC"/>
    <w:rsid w:val="00995807"/>
    <w:rsid w:val="009958CF"/>
    <w:rsid w:val="009959DB"/>
    <w:rsid w:val="00995B59"/>
    <w:rsid w:val="00995B5F"/>
    <w:rsid w:val="00995CFB"/>
    <w:rsid w:val="009960EC"/>
    <w:rsid w:val="00996304"/>
    <w:rsid w:val="009963C8"/>
    <w:rsid w:val="00996945"/>
    <w:rsid w:val="00996B5C"/>
    <w:rsid w:val="00996CF8"/>
    <w:rsid w:val="00996D27"/>
    <w:rsid w:val="00996D41"/>
    <w:rsid w:val="00996E71"/>
    <w:rsid w:val="00997064"/>
    <w:rsid w:val="009970DD"/>
    <w:rsid w:val="009971F9"/>
    <w:rsid w:val="00997211"/>
    <w:rsid w:val="009973D5"/>
    <w:rsid w:val="00997609"/>
    <w:rsid w:val="009978C6"/>
    <w:rsid w:val="00997B64"/>
    <w:rsid w:val="009A01C5"/>
    <w:rsid w:val="009A0720"/>
    <w:rsid w:val="009A0830"/>
    <w:rsid w:val="009A0A39"/>
    <w:rsid w:val="009A0E71"/>
    <w:rsid w:val="009A0F53"/>
    <w:rsid w:val="009A0FBA"/>
    <w:rsid w:val="009A1601"/>
    <w:rsid w:val="009A1659"/>
    <w:rsid w:val="009A1703"/>
    <w:rsid w:val="009A184C"/>
    <w:rsid w:val="009A1888"/>
    <w:rsid w:val="009A1C61"/>
    <w:rsid w:val="009A1FAA"/>
    <w:rsid w:val="009A2036"/>
    <w:rsid w:val="009A24CB"/>
    <w:rsid w:val="009A26C5"/>
    <w:rsid w:val="009A28F9"/>
    <w:rsid w:val="009A29C5"/>
    <w:rsid w:val="009A2DC2"/>
    <w:rsid w:val="009A3261"/>
    <w:rsid w:val="009A335D"/>
    <w:rsid w:val="009A33B1"/>
    <w:rsid w:val="009A3491"/>
    <w:rsid w:val="009A3532"/>
    <w:rsid w:val="009A3688"/>
    <w:rsid w:val="009A39B9"/>
    <w:rsid w:val="009A3BB6"/>
    <w:rsid w:val="009A3E3F"/>
    <w:rsid w:val="009A414F"/>
    <w:rsid w:val="009A4175"/>
    <w:rsid w:val="009A420F"/>
    <w:rsid w:val="009A4241"/>
    <w:rsid w:val="009A4462"/>
    <w:rsid w:val="009A462D"/>
    <w:rsid w:val="009A464C"/>
    <w:rsid w:val="009A473F"/>
    <w:rsid w:val="009A4C1F"/>
    <w:rsid w:val="009A4CF5"/>
    <w:rsid w:val="009A4DB5"/>
    <w:rsid w:val="009A502B"/>
    <w:rsid w:val="009A50E7"/>
    <w:rsid w:val="009A5CBA"/>
    <w:rsid w:val="009A6253"/>
    <w:rsid w:val="009A6486"/>
    <w:rsid w:val="009A6538"/>
    <w:rsid w:val="009A6734"/>
    <w:rsid w:val="009A6D15"/>
    <w:rsid w:val="009A6D56"/>
    <w:rsid w:val="009A7770"/>
    <w:rsid w:val="009A79E7"/>
    <w:rsid w:val="009A7AC5"/>
    <w:rsid w:val="009A7C22"/>
    <w:rsid w:val="009A7CCD"/>
    <w:rsid w:val="009A7DFF"/>
    <w:rsid w:val="009A7EAC"/>
    <w:rsid w:val="009A7F92"/>
    <w:rsid w:val="009B01E1"/>
    <w:rsid w:val="009B02B9"/>
    <w:rsid w:val="009B081F"/>
    <w:rsid w:val="009B0EEF"/>
    <w:rsid w:val="009B0EF8"/>
    <w:rsid w:val="009B1011"/>
    <w:rsid w:val="009B141A"/>
    <w:rsid w:val="009B1AEC"/>
    <w:rsid w:val="009B1E04"/>
    <w:rsid w:val="009B1F25"/>
    <w:rsid w:val="009B1F30"/>
    <w:rsid w:val="009B20A5"/>
    <w:rsid w:val="009B25CE"/>
    <w:rsid w:val="009B2632"/>
    <w:rsid w:val="009B273F"/>
    <w:rsid w:val="009B295E"/>
    <w:rsid w:val="009B29E4"/>
    <w:rsid w:val="009B2A7A"/>
    <w:rsid w:val="009B2ED9"/>
    <w:rsid w:val="009B3207"/>
    <w:rsid w:val="009B334C"/>
    <w:rsid w:val="009B3487"/>
    <w:rsid w:val="009B34D6"/>
    <w:rsid w:val="009B37FB"/>
    <w:rsid w:val="009B3825"/>
    <w:rsid w:val="009B3AC2"/>
    <w:rsid w:val="009B3D59"/>
    <w:rsid w:val="009B44D4"/>
    <w:rsid w:val="009B491A"/>
    <w:rsid w:val="009B4C78"/>
    <w:rsid w:val="009B4D5D"/>
    <w:rsid w:val="009B4DF4"/>
    <w:rsid w:val="009B4FDA"/>
    <w:rsid w:val="009B53B4"/>
    <w:rsid w:val="009B564E"/>
    <w:rsid w:val="009B5886"/>
    <w:rsid w:val="009B58CF"/>
    <w:rsid w:val="009B5A5A"/>
    <w:rsid w:val="009B5B20"/>
    <w:rsid w:val="009B5BF1"/>
    <w:rsid w:val="009B5DF5"/>
    <w:rsid w:val="009B5E2E"/>
    <w:rsid w:val="009B5F84"/>
    <w:rsid w:val="009B608C"/>
    <w:rsid w:val="009B61E6"/>
    <w:rsid w:val="009B665F"/>
    <w:rsid w:val="009B66A3"/>
    <w:rsid w:val="009B69DF"/>
    <w:rsid w:val="009B7086"/>
    <w:rsid w:val="009B7459"/>
    <w:rsid w:val="009B776B"/>
    <w:rsid w:val="009B77EF"/>
    <w:rsid w:val="009B7BBA"/>
    <w:rsid w:val="009B7CF1"/>
    <w:rsid w:val="009B7E87"/>
    <w:rsid w:val="009BE399"/>
    <w:rsid w:val="009C00EF"/>
    <w:rsid w:val="009C0169"/>
    <w:rsid w:val="009C021E"/>
    <w:rsid w:val="009C03EA"/>
    <w:rsid w:val="009C0AB9"/>
    <w:rsid w:val="009C0CF1"/>
    <w:rsid w:val="009C0D60"/>
    <w:rsid w:val="009C141D"/>
    <w:rsid w:val="009C17EC"/>
    <w:rsid w:val="009C1BDB"/>
    <w:rsid w:val="009C2148"/>
    <w:rsid w:val="009C28BA"/>
    <w:rsid w:val="009C2D1A"/>
    <w:rsid w:val="009C2DAD"/>
    <w:rsid w:val="009C2E77"/>
    <w:rsid w:val="009C2EB6"/>
    <w:rsid w:val="009C2F99"/>
    <w:rsid w:val="009C31CD"/>
    <w:rsid w:val="009C323C"/>
    <w:rsid w:val="009C35D3"/>
    <w:rsid w:val="009C362C"/>
    <w:rsid w:val="009C362E"/>
    <w:rsid w:val="009C3738"/>
    <w:rsid w:val="009C3A54"/>
    <w:rsid w:val="009C3AAE"/>
    <w:rsid w:val="009C3EDD"/>
    <w:rsid w:val="009C403E"/>
    <w:rsid w:val="009C4254"/>
    <w:rsid w:val="009C45BE"/>
    <w:rsid w:val="009C500D"/>
    <w:rsid w:val="009C5228"/>
    <w:rsid w:val="009C5394"/>
    <w:rsid w:val="009C54E3"/>
    <w:rsid w:val="009C5592"/>
    <w:rsid w:val="009C5644"/>
    <w:rsid w:val="009C5E02"/>
    <w:rsid w:val="009C5F65"/>
    <w:rsid w:val="009C6031"/>
    <w:rsid w:val="009C6051"/>
    <w:rsid w:val="009C627C"/>
    <w:rsid w:val="009C635F"/>
    <w:rsid w:val="009C6404"/>
    <w:rsid w:val="009C688B"/>
    <w:rsid w:val="009C689F"/>
    <w:rsid w:val="009C68FC"/>
    <w:rsid w:val="009C6F3C"/>
    <w:rsid w:val="009C7AA4"/>
    <w:rsid w:val="009C7DF8"/>
    <w:rsid w:val="009D014E"/>
    <w:rsid w:val="009D031B"/>
    <w:rsid w:val="009D051B"/>
    <w:rsid w:val="009D056E"/>
    <w:rsid w:val="009D07E7"/>
    <w:rsid w:val="009D0B36"/>
    <w:rsid w:val="009D0BC4"/>
    <w:rsid w:val="009D0CD6"/>
    <w:rsid w:val="009D0D95"/>
    <w:rsid w:val="009D0E69"/>
    <w:rsid w:val="009D0EE7"/>
    <w:rsid w:val="009D0F07"/>
    <w:rsid w:val="009D10F7"/>
    <w:rsid w:val="009D11DF"/>
    <w:rsid w:val="009D139A"/>
    <w:rsid w:val="009D21BE"/>
    <w:rsid w:val="009D242A"/>
    <w:rsid w:val="009D24CE"/>
    <w:rsid w:val="009D26AE"/>
    <w:rsid w:val="009D2E53"/>
    <w:rsid w:val="009D33C7"/>
    <w:rsid w:val="009D354E"/>
    <w:rsid w:val="009D3798"/>
    <w:rsid w:val="009D38C6"/>
    <w:rsid w:val="009D3BB3"/>
    <w:rsid w:val="009D3EB9"/>
    <w:rsid w:val="009D4384"/>
    <w:rsid w:val="009D44E3"/>
    <w:rsid w:val="009D44E4"/>
    <w:rsid w:val="009D489E"/>
    <w:rsid w:val="009D4A2A"/>
    <w:rsid w:val="009D4B29"/>
    <w:rsid w:val="009D4B7D"/>
    <w:rsid w:val="009D4FF0"/>
    <w:rsid w:val="009D50C5"/>
    <w:rsid w:val="009D538D"/>
    <w:rsid w:val="009D541C"/>
    <w:rsid w:val="009D586A"/>
    <w:rsid w:val="009D5D57"/>
    <w:rsid w:val="009D608B"/>
    <w:rsid w:val="009D63AD"/>
    <w:rsid w:val="009D682A"/>
    <w:rsid w:val="009D6A51"/>
    <w:rsid w:val="009D703C"/>
    <w:rsid w:val="009D718F"/>
    <w:rsid w:val="009D72A3"/>
    <w:rsid w:val="009D7365"/>
    <w:rsid w:val="009D7548"/>
    <w:rsid w:val="009D7B65"/>
    <w:rsid w:val="009D7FD4"/>
    <w:rsid w:val="009E0411"/>
    <w:rsid w:val="009E0446"/>
    <w:rsid w:val="009E051F"/>
    <w:rsid w:val="009E0576"/>
    <w:rsid w:val="009E068F"/>
    <w:rsid w:val="009E0692"/>
    <w:rsid w:val="009E0A5C"/>
    <w:rsid w:val="009E0AA8"/>
    <w:rsid w:val="009E0EEB"/>
    <w:rsid w:val="009E10AE"/>
    <w:rsid w:val="009E12A6"/>
    <w:rsid w:val="009E14E0"/>
    <w:rsid w:val="009E18E6"/>
    <w:rsid w:val="009E1EB2"/>
    <w:rsid w:val="009E1EE6"/>
    <w:rsid w:val="009E214E"/>
    <w:rsid w:val="009E22F5"/>
    <w:rsid w:val="009E25D7"/>
    <w:rsid w:val="009E25F6"/>
    <w:rsid w:val="009E29C3"/>
    <w:rsid w:val="009E2A0D"/>
    <w:rsid w:val="009E2B9B"/>
    <w:rsid w:val="009E2E47"/>
    <w:rsid w:val="009E31E9"/>
    <w:rsid w:val="009E3409"/>
    <w:rsid w:val="009E35DB"/>
    <w:rsid w:val="009E37DC"/>
    <w:rsid w:val="009E3D71"/>
    <w:rsid w:val="009E3EC9"/>
    <w:rsid w:val="009E464D"/>
    <w:rsid w:val="009E475E"/>
    <w:rsid w:val="009E477A"/>
    <w:rsid w:val="009E47A3"/>
    <w:rsid w:val="009E4856"/>
    <w:rsid w:val="009E4989"/>
    <w:rsid w:val="009E4C1D"/>
    <w:rsid w:val="009E4D0D"/>
    <w:rsid w:val="009E5174"/>
    <w:rsid w:val="009E52FB"/>
    <w:rsid w:val="009E532A"/>
    <w:rsid w:val="009E5450"/>
    <w:rsid w:val="009E5472"/>
    <w:rsid w:val="009E576E"/>
    <w:rsid w:val="009E588F"/>
    <w:rsid w:val="009E5C05"/>
    <w:rsid w:val="009E6021"/>
    <w:rsid w:val="009E6308"/>
    <w:rsid w:val="009E6631"/>
    <w:rsid w:val="009E688A"/>
    <w:rsid w:val="009E697F"/>
    <w:rsid w:val="009E716B"/>
    <w:rsid w:val="009E7662"/>
    <w:rsid w:val="009E77A7"/>
    <w:rsid w:val="009E789B"/>
    <w:rsid w:val="009F00BC"/>
    <w:rsid w:val="009F02F5"/>
    <w:rsid w:val="009F0356"/>
    <w:rsid w:val="009F06AB"/>
    <w:rsid w:val="009F0813"/>
    <w:rsid w:val="009F08F3"/>
    <w:rsid w:val="009F0928"/>
    <w:rsid w:val="009F098E"/>
    <w:rsid w:val="009F0EC4"/>
    <w:rsid w:val="009F11AE"/>
    <w:rsid w:val="009F15EA"/>
    <w:rsid w:val="009F1626"/>
    <w:rsid w:val="009F16F7"/>
    <w:rsid w:val="009F194F"/>
    <w:rsid w:val="009F1AE5"/>
    <w:rsid w:val="009F1C4F"/>
    <w:rsid w:val="009F227A"/>
    <w:rsid w:val="009F23C4"/>
    <w:rsid w:val="009F23C9"/>
    <w:rsid w:val="009F289F"/>
    <w:rsid w:val="009F28B4"/>
    <w:rsid w:val="009F2A0F"/>
    <w:rsid w:val="009F2E12"/>
    <w:rsid w:val="009F310A"/>
    <w:rsid w:val="009F3134"/>
    <w:rsid w:val="009F327F"/>
    <w:rsid w:val="009F32CC"/>
    <w:rsid w:val="009F344F"/>
    <w:rsid w:val="009F35DA"/>
    <w:rsid w:val="009F38C3"/>
    <w:rsid w:val="009F3ABD"/>
    <w:rsid w:val="009F3FFF"/>
    <w:rsid w:val="009F44B3"/>
    <w:rsid w:val="009F46D8"/>
    <w:rsid w:val="009F4910"/>
    <w:rsid w:val="009F511B"/>
    <w:rsid w:val="009F5DE1"/>
    <w:rsid w:val="009F6718"/>
    <w:rsid w:val="009F718D"/>
    <w:rsid w:val="009F7265"/>
    <w:rsid w:val="009F7349"/>
    <w:rsid w:val="009F7381"/>
    <w:rsid w:val="009F73FC"/>
    <w:rsid w:val="009F7494"/>
    <w:rsid w:val="009F762A"/>
    <w:rsid w:val="009F7958"/>
    <w:rsid w:val="009F7CD4"/>
    <w:rsid w:val="009F7E5C"/>
    <w:rsid w:val="009F7F4E"/>
    <w:rsid w:val="00A00038"/>
    <w:rsid w:val="00A00284"/>
    <w:rsid w:val="00A00363"/>
    <w:rsid w:val="00A003DD"/>
    <w:rsid w:val="00A00973"/>
    <w:rsid w:val="00A0114A"/>
    <w:rsid w:val="00A0175F"/>
    <w:rsid w:val="00A0176E"/>
    <w:rsid w:val="00A01A3D"/>
    <w:rsid w:val="00A01AB7"/>
    <w:rsid w:val="00A01E15"/>
    <w:rsid w:val="00A01EEC"/>
    <w:rsid w:val="00A02019"/>
    <w:rsid w:val="00A0206F"/>
    <w:rsid w:val="00A02155"/>
    <w:rsid w:val="00A0222D"/>
    <w:rsid w:val="00A02308"/>
    <w:rsid w:val="00A026C6"/>
    <w:rsid w:val="00A027DD"/>
    <w:rsid w:val="00A02B7F"/>
    <w:rsid w:val="00A02EF8"/>
    <w:rsid w:val="00A031D8"/>
    <w:rsid w:val="00A03246"/>
    <w:rsid w:val="00A03250"/>
    <w:rsid w:val="00A032DF"/>
    <w:rsid w:val="00A037E1"/>
    <w:rsid w:val="00A03EE9"/>
    <w:rsid w:val="00A04294"/>
    <w:rsid w:val="00A04469"/>
    <w:rsid w:val="00A04803"/>
    <w:rsid w:val="00A048A8"/>
    <w:rsid w:val="00A04A12"/>
    <w:rsid w:val="00A04E8D"/>
    <w:rsid w:val="00A04F2F"/>
    <w:rsid w:val="00A04F49"/>
    <w:rsid w:val="00A05155"/>
    <w:rsid w:val="00A055C5"/>
    <w:rsid w:val="00A05916"/>
    <w:rsid w:val="00A05E03"/>
    <w:rsid w:val="00A05EC5"/>
    <w:rsid w:val="00A05FF3"/>
    <w:rsid w:val="00A060C3"/>
    <w:rsid w:val="00A06B34"/>
    <w:rsid w:val="00A06F7F"/>
    <w:rsid w:val="00A06FC7"/>
    <w:rsid w:val="00A0717C"/>
    <w:rsid w:val="00A076FE"/>
    <w:rsid w:val="00A078E6"/>
    <w:rsid w:val="00A0795F"/>
    <w:rsid w:val="00A079D7"/>
    <w:rsid w:val="00A07B4F"/>
    <w:rsid w:val="00A07C2B"/>
    <w:rsid w:val="00A07C32"/>
    <w:rsid w:val="00A10023"/>
    <w:rsid w:val="00A1043C"/>
    <w:rsid w:val="00A1043F"/>
    <w:rsid w:val="00A10557"/>
    <w:rsid w:val="00A11569"/>
    <w:rsid w:val="00A11743"/>
    <w:rsid w:val="00A11BFC"/>
    <w:rsid w:val="00A11C7F"/>
    <w:rsid w:val="00A121BA"/>
    <w:rsid w:val="00A1231E"/>
    <w:rsid w:val="00A1239D"/>
    <w:rsid w:val="00A125ED"/>
    <w:rsid w:val="00A12BA3"/>
    <w:rsid w:val="00A12CCB"/>
    <w:rsid w:val="00A12F06"/>
    <w:rsid w:val="00A136F6"/>
    <w:rsid w:val="00A13947"/>
    <w:rsid w:val="00A13B9D"/>
    <w:rsid w:val="00A13E54"/>
    <w:rsid w:val="00A14285"/>
    <w:rsid w:val="00A144CC"/>
    <w:rsid w:val="00A1479F"/>
    <w:rsid w:val="00A147E5"/>
    <w:rsid w:val="00A14882"/>
    <w:rsid w:val="00A149EC"/>
    <w:rsid w:val="00A14ACA"/>
    <w:rsid w:val="00A151DD"/>
    <w:rsid w:val="00A152AE"/>
    <w:rsid w:val="00A15DFF"/>
    <w:rsid w:val="00A16222"/>
    <w:rsid w:val="00A165B5"/>
    <w:rsid w:val="00A1689E"/>
    <w:rsid w:val="00A16CBD"/>
    <w:rsid w:val="00A16D12"/>
    <w:rsid w:val="00A177C3"/>
    <w:rsid w:val="00A17CDA"/>
    <w:rsid w:val="00A17F2B"/>
    <w:rsid w:val="00A17F63"/>
    <w:rsid w:val="00A17FC9"/>
    <w:rsid w:val="00A20000"/>
    <w:rsid w:val="00A2040A"/>
    <w:rsid w:val="00A20B9D"/>
    <w:rsid w:val="00A20E23"/>
    <w:rsid w:val="00A212BD"/>
    <w:rsid w:val="00A21497"/>
    <w:rsid w:val="00A217CC"/>
    <w:rsid w:val="00A2193B"/>
    <w:rsid w:val="00A21CDC"/>
    <w:rsid w:val="00A21D67"/>
    <w:rsid w:val="00A21E0A"/>
    <w:rsid w:val="00A21F0C"/>
    <w:rsid w:val="00A223DD"/>
    <w:rsid w:val="00A225A0"/>
    <w:rsid w:val="00A22854"/>
    <w:rsid w:val="00A22920"/>
    <w:rsid w:val="00A22DA8"/>
    <w:rsid w:val="00A23183"/>
    <w:rsid w:val="00A231E8"/>
    <w:rsid w:val="00A2351A"/>
    <w:rsid w:val="00A23566"/>
    <w:rsid w:val="00A236ED"/>
    <w:rsid w:val="00A239D9"/>
    <w:rsid w:val="00A23A27"/>
    <w:rsid w:val="00A23A73"/>
    <w:rsid w:val="00A23CB6"/>
    <w:rsid w:val="00A23F7B"/>
    <w:rsid w:val="00A243D5"/>
    <w:rsid w:val="00A24416"/>
    <w:rsid w:val="00A2460B"/>
    <w:rsid w:val="00A24666"/>
    <w:rsid w:val="00A24745"/>
    <w:rsid w:val="00A249E4"/>
    <w:rsid w:val="00A24CA0"/>
    <w:rsid w:val="00A251B7"/>
    <w:rsid w:val="00A25298"/>
    <w:rsid w:val="00A253BA"/>
    <w:rsid w:val="00A264A9"/>
    <w:rsid w:val="00A26669"/>
    <w:rsid w:val="00A26C64"/>
    <w:rsid w:val="00A26DCF"/>
    <w:rsid w:val="00A26DD1"/>
    <w:rsid w:val="00A27785"/>
    <w:rsid w:val="00A278EA"/>
    <w:rsid w:val="00A27B9C"/>
    <w:rsid w:val="00A27E1A"/>
    <w:rsid w:val="00A27E56"/>
    <w:rsid w:val="00A27F1C"/>
    <w:rsid w:val="00A30187"/>
    <w:rsid w:val="00A303DD"/>
    <w:rsid w:val="00A30B66"/>
    <w:rsid w:val="00A30D44"/>
    <w:rsid w:val="00A30D9B"/>
    <w:rsid w:val="00A31019"/>
    <w:rsid w:val="00A310C6"/>
    <w:rsid w:val="00A31B19"/>
    <w:rsid w:val="00A31CDB"/>
    <w:rsid w:val="00A31E74"/>
    <w:rsid w:val="00A32639"/>
    <w:rsid w:val="00A3268C"/>
    <w:rsid w:val="00A326C6"/>
    <w:rsid w:val="00A32837"/>
    <w:rsid w:val="00A32C69"/>
    <w:rsid w:val="00A3326F"/>
    <w:rsid w:val="00A3373A"/>
    <w:rsid w:val="00A33803"/>
    <w:rsid w:val="00A3386F"/>
    <w:rsid w:val="00A33940"/>
    <w:rsid w:val="00A3402F"/>
    <w:rsid w:val="00A34057"/>
    <w:rsid w:val="00A34254"/>
    <w:rsid w:val="00A3448A"/>
    <w:rsid w:val="00A34A3E"/>
    <w:rsid w:val="00A34B05"/>
    <w:rsid w:val="00A34BC2"/>
    <w:rsid w:val="00A34EDA"/>
    <w:rsid w:val="00A34FAD"/>
    <w:rsid w:val="00A350E7"/>
    <w:rsid w:val="00A35208"/>
    <w:rsid w:val="00A35AFD"/>
    <w:rsid w:val="00A35B8B"/>
    <w:rsid w:val="00A35DBE"/>
    <w:rsid w:val="00A36297"/>
    <w:rsid w:val="00A36351"/>
    <w:rsid w:val="00A3678A"/>
    <w:rsid w:val="00A3685A"/>
    <w:rsid w:val="00A368AD"/>
    <w:rsid w:val="00A36A3E"/>
    <w:rsid w:val="00A36B8D"/>
    <w:rsid w:val="00A36CFD"/>
    <w:rsid w:val="00A36FE6"/>
    <w:rsid w:val="00A37450"/>
    <w:rsid w:val="00A37453"/>
    <w:rsid w:val="00A37918"/>
    <w:rsid w:val="00A379CB"/>
    <w:rsid w:val="00A40266"/>
    <w:rsid w:val="00A40302"/>
    <w:rsid w:val="00A4044E"/>
    <w:rsid w:val="00A40514"/>
    <w:rsid w:val="00A40849"/>
    <w:rsid w:val="00A40869"/>
    <w:rsid w:val="00A40C03"/>
    <w:rsid w:val="00A40CF6"/>
    <w:rsid w:val="00A41968"/>
    <w:rsid w:val="00A419D2"/>
    <w:rsid w:val="00A41A4D"/>
    <w:rsid w:val="00A41C24"/>
    <w:rsid w:val="00A41CC4"/>
    <w:rsid w:val="00A41E2B"/>
    <w:rsid w:val="00A42C6A"/>
    <w:rsid w:val="00A42ECB"/>
    <w:rsid w:val="00A431B6"/>
    <w:rsid w:val="00A43430"/>
    <w:rsid w:val="00A43479"/>
    <w:rsid w:val="00A43BB0"/>
    <w:rsid w:val="00A44399"/>
    <w:rsid w:val="00A4497B"/>
    <w:rsid w:val="00A44A49"/>
    <w:rsid w:val="00A45140"/>
    <w:rsid w:val="00A453F2"/>
    <w:rsid w:val="00A457DF"/>
    <w:rsid w:val="00A45AFE"/>
    <w:rsid w:val="00A45B07"/>
    <w:rsid w:val="00A45B74"/>
    <w:rsid w:val="00A45C2B"/>
    <w:rsid w:val="00A45C85"/>
    <w:rsid w:val="00A45DBB"/>
    <w:rsid w:val="00A46447"/>
    <w:rsid w:val="00A4676D"/>
    <w:rsid w:val="00A46B13"/>
    <w:rsid w:val="00A46C7F"/>
    <w:rsid w:val="00A46F8E"/>
    <w:rsid w:val="00A4772C"/>
    <w:rsid w:val="00A47818"/>
    <w:rsid w:val="00A47861"/>
    <w:rsid w:val="00A47BCA"/>
    <w:rsid w:val="00A502DB"/>
    <w:rsid w:val="00A50501"/>
    <w:rsid w:val="00A50628"/>
    <w:rsid w:val="00A50824"/>
    <w:rsid w:val="00A50A52"/>
    <w:rsid w:val="00A50B6D"/>
    <w:rsid w:val="00A50D11"/>
    <w:rsid w:val="00A50DF5"/>
    <w:rsid w:val="00A5101D"/>
    <w:rsid w:val="00A513D3"/>
    <w:rsid w:val="00A51683"/>
    <w:rsid w:val="00A51698"/>
    <w:rsid w:val="00A51931"/>
    <w:rsid w:val="00A51D18"/>
    <w:rsid w:val="00A52408"/>
    <w:rsid w:val="00A528C4"/>
    <w:rsid w:val="00A529C2"/>
    <w:rsid w:val="00A52E1D"/>
    <w:rsid w:val="00A532BD"/>
    <w:rsid w:val="00A535A5"/>
    <w:rsid w:val="00A53AAB"/>
    <w:rsid w:val="00A53C90"/>
    <w:rsid w:val="00A541C8"/>
    <w:rsid w:val="00A548B6"/>
    <w:rsid w:val="00A548B7"/>
    <w:rsid w:val="00A54A4A"/>
    <w:rsid w:val="00A54C37"/>
    <w:rsid w:val="00A54C7A"/>
    <w:rsid w:val="00A54FEA"/>
    <w:rsid w:val="00A55196"/>
    <w:rsid w:val="00A5535E"/>
    <w:rsid w:val="00A5540F"/>
    <w:rsid w:val="00A554C3"/>
    <w:rsid w:val="00A55526"/>
    <w:rsid w:val="00A55636"/>
    <w:rsid w:val="00A55A3F"/>
    <w:rsid w:val="00A55A41"/>
    <w:rsid w:val="00A55CEC"/>
    <w:rsid w:val="00A55ED6"/>
    <w:rsid w:val="00A55FDA"/>
    <w:rsid w:val="00A5605D"/>
    <w:rsid w:val="00A56143"/>
    <w:rsid w:val="00A5705D"/>
    <w:rsid w:val="00A5711C"/>
    <w:rsid w:val="00A575A5"/>
    <w:rsid w:val="00A57A4B"/>
    <w:rsid w:val="00A57D5C"/>
    <w:rsid w:val="00A602B3"/>
    <w:rsid w:val="00A6044E"/>
    <w:rsid w:val="00A60729"/>
    <w:rsid w:val="00A60AFD"/>
    <w:rsid w:val="00A61013"/>
    <w:rsid w:val="00A610D8"/>
    <w:rsid w:val="00A6116C"/>
    <w:rsid w:val="00A611E7"/>
    <w:rsid w:val="00A61287"/>
    <w:rsid w:val="00A61499"/>
    <w:rsid w:val="00A6162F"/>
    <w:rsid w:val="00A61E1D"/>
    <w:rsid w:val="00A62271"/>
    <w:rsid w:val="00A62368"/>
    <w:rsid w:val="00A627CD"/>
    <w:rsid w:val="00A62A77"/>
    <w:rsid w:val="00A62F6C"/>
    <w:rsid w:val="00A62F93"/>
    <w:rsid w:val="00A63017"/>
    <w:rsid w:val="00A63370"/>
    <w:rsid w:val="00A633F6"/>
    <w:rsid w:val="00A63483"/>
    <w:rsid w:val="00A6372A"/>
    <w:rsid w:val="00A63D21"/>
    <w:rsid w:val="00A64160"/>
    <w:rsid w:val="00A6438F"/>
    <w:rsid w:val="00A64406"/>
    <w:rsid w:val="00A644A6"/>
    <w:rsid w:val="00A645FB"/>
    <w:rsid w:val="00A6466E"/>
    <w:rsid w:val="00A64AA8"/>
    <w:rsid w:val="00A64CF3"/>
    <w:rsid w:val="00A64E28"/>
    <w:rsid w:val="00A64E7A"/>
    <w:rsid w:val="00A64F5F"/>
    <w:rsid w:val="00A65082"/>
    <w:rsid w:val="00A650C8"/>
    <w:rsid w:val="00A65142"/>
    <w:rsid w:val="00A657D7"/>
    <w:rsid w:val="00A6584C"/>
    <w:rsid w:val="00A658AD"/>
    <w:rsid w:val="00A65BCA"/>
    <w:rsid w:val="00A65C41"/>
    <w:rsid w:val="00A65D32"/>
    <w:rsid w:val="00A65DF2"/>
    <w:rsid w:val="00A65E7C"/>
    <w:rsid w:val="00A660AC"/>
    <w:rsid w:val="00A660C0"/>
    <w:rsid w:val="00A660FC"/>
    <w:rsid w:val="00A66822"/>
    <w:rsid w:val="00A6685B"/>
    <w:rsid w:val="00A66BD3"/>
    <w:rsid w:val="00A66F58"/>
    <w:rsid w:val="00A67599"/>
    <w:rsid w:val="00A67720"/>
    <w:rsid w:val="00A677CB"/>
    <w:rsid w:val="00A67D6B"/>
    <w:rsid w:val="00A67E6C"/>
    <w:rsid w:val="00A67E93"/>
    <w:rsid w:val="00A67FC6"/>
    <w:rsid w:val="00A700EB"/>
    <w:rsid w:val="00A7018E"/>
    <w:rsid w:val="00A701FF"/>
    <w:rsid w:val="00A70399"/>
    <w:rsid w:val="00A703BA"/>
    <w:rsid w:val="00A70469"/>
    <w:rsid w:val="00A7070C"/>
    <w:rsid w:val="00A7072A"/>
    <w:rsid w:val="00A71ABB"/>
    <w:rsid w:val="00A71B99"/>
    <w:rsid w:val="00A71C30"/>
    <w:rsid w:val="00A71D13"/>
    <w:rsid w:val="00A71E11"/>
    <w:rsid w:val="00A723CF"/>
    <w:rsid w:val="00A725CA"/>
    <w:rsid w:val="00A727C0"/>
    <w:rsid w:val="00A72E81"/>
    <w:rsid w:val="00A730B3"/>
    <w:rsid w:val="00A731CB"/>
    <w:rsid w:val="00A73264"/>
    <w:rsid w:val="00A739D0"/>
    <w:rsid w:val="00A73B33"/>
    <w:rsid w:val="00A743DB"/>
    <w:rsid w:val="00A74649"/>
    <w:rsid w:val="00A7478B"/>
    <w:rsid w:val="00A74BB5"/>
    <w:rsid w:val="00A74BFB"/>
    <w:rsid w:val="00A75787"/>
    <w:rsid w:val="00A75AF7"/>
    <w:rsid w:val="00A75B7B"/>
    <w:rsid w:val="00A760E6"/>
    <w:rsid w:val="00A7614E"/>
    <w:rsid w:val="00A76173"/>
    <w:rsid w:val="00A761D4"/>
    <w:rsid w:val="00A769B9"/>
    <w:rsid w:val="00A76A35"/>
    <w:rsid w:val="00A76BED"/>
    <w:rsid w:val="00A76D58"/>
    <w:rsid w:val="00A76EF4"/>
    <w:rsid w:val="00A771B6"/>
    <w:rsid w:val="00A773A9"/>
    <w:rsid w:val="00A77BA7"/>
    <w:rsid w:val="00A77CF7"/>
    <w:rsid w:val="00A77EC4"/>
    <w:rsid w:val="00A77EDA"/>
    <w:rsid w:val="00A77FCB"/>
    <w:rsid w:val="00A800D2"/>
    <w:rsid w:val="00A8076E"/>
    <w:rsid w:val="00A808CB"/>
    <w:rsid w:val="00A80944"/>
    <w:rsid w:val="00A80FCC"/>
    <w:rsid w:val="00A810C8"/>
    <w:rsid w:val="00A81150"/>
    <w:rsid w:val="00A812B4"/>
    <w:rsid w:val="00A81519"/>
    <w:rsid w:val="00A81804"/>
    <w:rsid w:val="00A8196D"/>
    <w:rsid w:val="00A81B8D"/>
    <w:rsid w:val="00A81FA1"/>
    <w:rsid w:val="00A82286"/>
    <w:rsid w:val="00A8233D"/>
    <w:rsid w:val="00A82450"/>
    <w:rsid w:val="00A825E9"/>
    <w:rsid w:val="00A8262B"/>
    <w:rsid w:val="00A82DCF"/>
    <w:rsid w:val="00A83457"/>
    <w:rsid w:val="00A834B0"/>
    <w:rsid w:val="00A83807"/>
    <w:rsid w:val="00A83CAB"/>
    <w:rsid w:val="00A846AE"/>
    <w:rsid w:val="00A84797"/>
    <w:rsid w:val="00A84942"/>
    <w:rsid w:val="00A849E1"/>
    <w:rsid w:val="00A84C24"/>
    <w:rsid w:val="00A84C60"/>
    <w:rsid w:val="00A84D61"/>
    <w:rsid w:val="00A84E5E"/>
    <w:rsid w:val="00A85A2E"/>
    <w:rsid w:val="00A85A39"/>
    <w:rsid w:val="00A85A53"/>
    <w:rsid w:val="00A8639B"/>
    <w:rsid w:val="00A8653E"/>
    <w:rsid w:val="00A865AC"/>
    <w:rsid w:val="00A8692B"/>
    <w:rsid w:val="00A8693D"/>
    <w:rsid w:val="00A86E99"/>
    <w:rsid w:val="00A86EEE"/>
    <w:rsid w:val="00A87009"/>
    <w:rsid w:val="00A873F6"/>
    <w:rsid w:val="00A878B5"/>
    <w:rsid w:val="00A87D42"/>
    <w:rsid w:val="00A87DF2"/>
    <w:rsid w:val="00A87F87"/>
    <w:rsid w:val="00A90358"/>
    <w:rsid w:val="00A90654"/>
    <w:rsid w:val="00A90799"/>
    <w:rsid w:val="00A90945"/>
    <w:rsid w:val="00A90977"/>
    <w:rsid w:val="00A90C96"/>
    <w:rsid w:val="00A916D8"/>
    <w:rsid w:val="00A91A82"/>
    <w:rsid w:val="00A91BDD"/>
    <w:rsid w:val="00A91C23"/>
    <w:rsid w:val="00A92192"/>
    <w:rsid w:val="00A9236A"/>
    <w:rsid w:val="00A923A3"/>
    <w:rsid w:val="00A923EC"/>
    <w:rsid w:val="00A9264D"/>
    <w:rsid w:val="00A92879"/>
    <w:rsid w:val="00A92934"/>
    <w:rsid w:val="00A931F3"/>
    <w:rsid w:val="00A932E9"/>
    <w:rsid w:val="00A93A51"/>
    <w:rsid w:val="00A93A81"/>
    <w:rsid w:val="00A93ACF"/>
    <w:rsid w:val="00A93AE7"/>
    <w:rsid w:val="00A93CB4"/>
    <w:rsid w:val="00A94050"/>
    <w:rsid w:val="00A9407F"/>
    <w:rsid w:val="00A943F0"/>
    <w:rsid w:val="00A9442A"/>
    <w:rsid w:val="00A945AB"/>
    <w:rsid w:val="00A9470A"/>
    <w:rsid w:val="00A94D04"/>
    <w:rsid w:val="00A95212"/>
    <w:rsid w:val="00A9547C"/>
    <w:rsid w:val="00A95608"/>
    <w:rsid w:val="00A956A7"/>
    <w:rsid w:val="00A95ADB"/>
    <w:rsid w:val="00A95BD2"/>
    <w:rsid w:val="00A95C51"/>
    <w:rsid w:val="00A9627C"/>
    <w:rsid w:val="00A962F1"/>
    <w:rsid w:val="00A96C7B"/>
    <w:rsid w:val="00A97200"/>
    <w:rsid w:val="00A9756D"/>
    <w:rsid w:val="00A9780E"/>
    <w:rsid w:val="00A97939"/>
    <w:rsid w:val="00A97F00"/>
    <w:rsid w:val="00AA0038"/>
    <w:rsid w:val="00AA004D"/>
    <w:rsid w:val="00AA00FC"/>
    <w:rsid w:val="00AA016F"/>
    <w:rsid w:val="00AA01AE"/>
    <w:rsid w:val="00AA029D"/>
    <w:rsid w:val="00AA04A8"/>
    <w:rsid w:val="00AA08E4"/>
    <w:rsid w:val="00AA0A4C"/>
    <w:rsid w:val="00AA0D6F"/>
    <w:rsid w:val="00AA134F"/>
    <w:rsid w:val="00AA1492"/>
    <w:rsid w:val="00AA1546"/>
    <w:rsid w:val="00AA1AD0"/>
    <w:rsid w:val="00AA1AF7"/>
    <w:rsid w:val="00AA1ED6"/>
    <w:rsid w:val="00AA1FAA"/>
    <w:rsid w:val="00AA20F0"/>
    <w:rsid w:val="00AA220A"/>
    <w:rsid w:val="00AA25B5"/>
    <w:rsid w:val="00AA25B7"/>
    <w:rsid w:val="00AA2CDF"/>
    <w:rsid w:val="00AA2E33"/>
    <w:rsid w:val="00AA30DA"/>
    <w:rsid w:val="00AA33F7"/>
    <w:rsid w:val="00AA3581"/>
    <w:rsid w:val="00AA36BD"/>
    <w:rsid w:val="00AA3BA6"/>
    <w:rsid w:val="00AA3C6B"/>
    <w:rsid w:val="00AA4419"/>
    <w:rsid w:val="00AA464F"/>
    <w:rsid w:val="00AA4D93"/>
    <w:rsid w:val="00AA4EA7"/>
    <w:rsid w:val="00AA509C"/>
    <w:rsid w:val="00AA517A"/>
    <w:rsid w:val="00AA51D6"/>
    <w:rsid w:val="00AA5371"/>
    <w:rsid w:val="00AA5585"/>
    <w:rsid w:val="00AA5893"/>
    <w:rsid w:val="00AA5B24"/>
    <w:rsid w:val="00AA5B9A"/>
    <w:rsid w:val="00AA5C40"/>
    <w:rsid w:val="00AA5D31"/>
    <w:rsid w:val="00AA62DB"/>
    <w:rsid w:val="00AA6369"/>
    <w:rsid w:val="00AA6676"/>
    <w:rsid w:val="00AA6C22"/>
    <w:rsid w:val="00AA6C6D"/>
    <w:rsid w:val="00AA6F6B"/>
    <w:rsid w:val="00AA7695"/>
    <w:rsid w:val="00AA77E0"/>
    <w:rsid w:val="00AA7CED"/>
    <w:rsid w:val="00AA7DEB"/>
    <w:rsid w:val="00AB004A"/>
    <w:rsid w:val="00AB0284"/>
    <w:rsid w:val="00AB044F"/>
    <w:rsid w:val="00AB06CA"/>
    <w:rsid w:val="00AB0839"/>
    <w:rsid w:val="00AB0A02"/>
    <w:rsid w:val="00AB0BC8"/>
    <w:rsid w:val="00AB1041"/>
    <w:rsid w:val="00AB11CA"/>
    <w:rsid w:val="00AB12F2"/>
    <w:rsid w:val="00AB1381"/>
    <w:rsid w:val="00AB14D9"/>
    <w:rsid w:val="00AB16B7"/>
    <w:rsid w:val="00AB1824"/>
    <w:rsid w:val="00AB1889"/>
    <w:rsid w:val="00AB1B11"/>
    <w:rsid w:val="00AB1CEA"/>
    <w:rsid w:val="00AB1DA9"/>
    <w:rsid w:val="00AB1FE7"/>
    <w:rsid w:val="00AB22DA"/>
    <w:rsid w:val="00AB2321"/>
    <w:rsid w:val="00AB2397"/>
    <w:rsid w:val="00AB242E"/>
    <w:rsid w:val="00AB2552"/>
    <w:rsid w:val="00AB2A40"/>
    <w:rsid w:val="00AB2BD6"/>
    <w:rsid w:val="00AB3082"/>
    <w:rsid w:val="00AB32B8"/>
    <w:rsid w:val="00AB34D5"/>
    <w:rsid w:val="00AB34F4"/>
    <w:rsid w:val="00AB3544"/>
    <w:rsid w:val="00AB394F"/>
    <w:rsid w:val="00AB3EB1"/>
    <w:rsid w:val="00AB3EFF"/>
    <w:rsid w:val="00AB3F23"/>
    <w:rsid w:val="00AB3FC6"/>
    <w:rsid w:val="00AB45D9"/>
    <w:rsid w:val="00AB4AB8"/>
    <w:rsid w:val="00AB4E5F"/>
    <w:rsid w:val="00AB4F25"/>
    <w:rsid w:val="00AB50D2"/>
    <w:rsid w:val="00AB5154"/>
    <w:rsid w:val="00AB57B0"/>
    <w:rsid w:val="00AB5C7B"/>
    <w:rsid w:val="00AB6193"/>
    <w:rsid w:val="00AB644B"/>
    <w:rsid w:val="00AB64F6"/>
    <w:rsid w:val="00AB655E"/>
    <w:rsid w:val="00AB66C4"/>
    <w:rsid w:val="00AB6983"/>
    <w:rsid w:val="00AB6A6C"/>
    <w:rsid w:val="00AB6AD1"/>
    <w:rsid w:val="00AB752F"/>
    <w:rsid w:val="00AB78DB"/>
    <w:rsid w:val="00AB7FCB"/>
    <w:rsid w:val="00AC007F"/>
    <w:rsid w:val="00AC0ACE"/>
    <w:rsid w:val="00AC0F00"/>
    <w:rsid w:val="00AC0F21"/>
    <w:rsid w:val="00AC1D15"/>
    <w:rsid w:val="00AC1F0E"/>
    <w:rsid w:val="00AC2014"/>
    <w:rsid w:val="00AC2084"/>
    <w:rsid w:val="00AC21BF"/>
    <w:rsid w:val="00AC22EA"/>
    <w:rsid w:val="00AC230F"/>
    <w:rsid w:val="00AC2A00"/>
    <w:rsid w:val="00AC2C0B"/>
    <w:rsid w:val="00AC2ECD"/>
    <w:rsid w:val="00AC3119"/>
    <w:rsid w:val="00AC3241"/>
    <w:rsid w:val="00AC342D"/>
    <w:rsid w:val="00AC4140"/>
    <w:rsid w:val="00AC4167"/>
    <w:rsid w:val="00AC42D8"/>
    <w:rsid w:val="00AC4433"/>
    <w:rsid w:val="00AC44B9"/>
    <w:rsid w:val="00AC4975"/>
    <w:rsid w:val="00AC49FB"/>
    <w:rsid w:val="00AC4C5B"/>
    <w:rsid w:val="00AC4C97"/>
    <w:rsid w:val="00AC4D21"/>
    <w:rsid w:val="00AC4D50"/>
    <w:rsid w:val="00AC5338"/>
    <w:rsid w:val="00AC59DD"/>
    <w:rsid w:val="00AC5A10"/>
    <w:rsid w:val="00AC5AA1"/>
    <w:rsid w:val="00AC5F0E"/>
    <w:rsid w:val="00AC64FF"/>
    <w:rsid w:val="00AC6941"/>
    <w:rsid w:val="00AC722B"/>
    <w:rsid w:val="00AC72F9"/>
    <w:rsid w:val="00AC7435"/>
    <w:rsid w:val="00AC746E"/>
    <w:rsid w:val="00AC7887"/>
    <w:rsid w:val="00AC7CC4"/>
    <w:rsid w:val="00AD02CC"/>
    <w:rsid w:val="00AD0847"/>
    <w:rsid w:val="00AD0AA3"/>
    <w:rsid w:val="00AD0AC2"/>
    <w:rsid w:val="00AD0EFE"/>
    <w:rsid w:val="00AD1135"/>
    <w:rsid w:val="00AD118F"/>
    <w:rsid w:val="00AD1696"/>
    <w:rsid w:val="00AD18E7"/>
    <w:rsid w:val="00AD1C91"/>
    <w:rsid w:val="00AD1D2A"/>
    <w:rsid w:val="00AD1DCC"/>
    <w:rsid w:val="00AD2219"/>
    <w:rsid w:val="00AD2273"/>
    <w:rsid w:val="00AD2647"/>
    <w:rsid w:val="00AD2838"/>
    <w:rsid w:val="00AD2A60"/>
    <w:rsid w:val="00AD2ACD"/>
    <w:rsid w:val="00AD2C8F"/>
    <w:rsid w:val="00AD2E4C"/>
    <w:rsid w:val="00AD2ED0"/>
    <w:rsid w:val="00AD2ED4"/>
    <w:rsid w:val="00AD322C"/>
    <w:rsid w:val="00AD330F"/>
    <w:rsid w:val="00AD333E"/>
    <w:rsid w:val="00AD375A"/>
    <w:rsid w:val="00AD3853"/>
    <w:rsid w:val="00AD3F88"/>
    <w:rsid w:val="00AD3F94"/>
    <w:rsid w:val="00AD4539"/>
    <w:rsid w:val="00AD46C1"/>
    <w:rsid w:val="00AD488E"/>
    <w:rsid w:val="00AD4A5A"/>
    <w:rsid w:val="00AD4BC7"/>
    <w:rsid w:val="00AD50E7"/>
    <w:rsid w:val="00AD54F4"/>
    <w:rsid w:val="00AD5571"/>
    <w:rsid w:val="00AD58E9"/>
    <w:rsid w:val="00AD5968"/>
    <w:rsid w:val="00AD5AE3"/>
    <w:rsid w:val="00AD5D3B"/>
    <w:rsid w:val="00AD5D43"/>
    <w:rsid w:val="00AD6542"/>
    <w:rsid w:val="00AD65CF"/>
    <w:rsid w:val="00AD6AC7"/>
    <w:rsid w:val="00AD6C64"/>
    <w:rsid w:val="00AD6DE4"/>
    <w:rsid w:val="00AD706B"/>
    <w:rsid w:val="00AD70CC"/>
    <w:rsid w:val="00AD731A"/>
    <w:rsid w:val="00AD744E"/>
    <w:rsid w:val="00AD76F2"/>
    <w:rsid w:val="00AD7927"/>
    <w:rsid w:val="00AD7DFA"/>
    <w:rsid w:val="00AD7E88"/>
    <w:rsid w:val="00AE0101"/>
    <w:rsid w:val="00AE03A9"/>
    <w:rsid w:val="00AE0428"/>
    <w:rsid w:val="00AE05E0"/>
    <w:rsid w:val="00AE09EA"/>
    <w:rsid w:val="00AE158E"/>
    <w:rsid w:val="00AE15FB"/>
    <w:rsid w:val="00AE17C8"/>
    <w:rsid w:val="00AE1A96"/>
    <w:rsid w:val="00AE21FD"/>
    <w:rsid w:val="00AE2647"/>
    <w:rsid w:val="00AE279D"/>
    <w:rsid w:val="00AE27AC"/>
    <w:rsid w:val="00AE27BC"/>
    <w:rsid w:val="00AE30AE"/>
    <w:rsid w:val="00AE30E1"/>
    <w:rsid w:val="00AE3381"/>
    <w:rsid w:val="00AE338A"/>
    <w:rsid w:val="00AE343E"/>
    <w:rsid w:val="00AE3752"/>
    <w:rsid w:val="00AE398E"/>
    <w:rsid w:val="00AE3E04"/>
    <w:rsid w:val="00AE40E0"/>
    <w:rsid w:val="00AE42B6"/>
    <w:rsid w:val="00AE46BE"/>
    <w:rsid w:val="00AE4A54"/>
    <w:rsid w:val="00AE4B1C"/>
    <w:rsid w:val="00AE4DBA"/>
    <w:rsid w:val="00AE4F07"/>
    <w:rsid w:val="00AE5A68"/>
    <w:rsid w:val="00AE5F5B"/>
    <w:rsid w:val="00AE62F3"/>
    <w:rsid w:val="00AE6322"/>
    <w:rsid w:val="00AE644A"/>
    <w:rsid w:val="00AE6F21"/>
    <w:rsid w:val="00AE71E1"/>
    <w:rsid w:val="00AE7273"/>
    <w:rsid w:val="00AE7413"/>
    <w:rsid w:val="00AE7759"/>
    <w:rsid w:val="00AE7831"/>
    <w:rsid w:val="00AE78B5"/>
    <w:rsid w:val="00AE7AF3"/>
    <w:rsid w:val="00AE7C2B"/>
    <w:rsid w:val="00AE7E28"/>
    <w:rsid w:val="00AE7EF6"/>
    <w:rsid w:val="00AF0345"/>
    <w:rsid w:val="00AF0539"/>
    <w:rsid w:val="00AF05C5"/>
    <w:rsid w:val="00AF0801"/>
    <w:rsid w:val="00AF0D24"/>
    <w:rsid w:val="00AF0FA2"/>
    <w:rsid w:val="00AF1255"/>
    <w:rsid w:val="00AF13BD"/>
    <w:rsid w:val="00AF1457"/>
    <w:rsid w:val="00AF1848"/>
    <w:rsid w:val="00AF18FE"/>
    <w:rsid w:val="00AF1990"/>
    <w:rsid w:val="00AF1A35"/>
    <w:rsid w:val="00AF1C5D"/>
    <w:rsid w:val="00AF1D4B"/>
    <w:rsid w:val="00AF1EDB"/>
    <w:rsid w:val="00AF1FDB"/>
    <w:rsid w:val="00AF2180"/>
    <w:rsid w:val="00AF2234"/>
    <w:rsid w:val="00AF22C9"/>
    <w:rsid w:val="00AF2624"/>
    <w:rsid w:val="00AF29E9"/>
    <w:rsid w:val="00AF2A46"/>
    <w:rsid w:val="00AF2A4A"/>
    <w:rsid w:val="00AF2C10"/>
    <w:rsid w:val="00AF2C5D"/>
    <w:rsid w:val="00AF2C93"/>
    <w:rsid w:val="00AF2FAE"/>
    <w:rsid w:val="00AF2FE3"/>
    <w:rsid w:val="00AF32C3"/>
    <w:rsid w:val="00AF3309"/>
    <w:rsid w:val="00AF35DF"/>
    <w:rsid w:val="00AF35E8"/>
    <w:rsid w:val="00AF3696"/>
    <w:rsid w:val="00AF36A1"/>
    <w:rsid w:val="00AF37CD"/>
    <w:rsid w:val="00AF3827"/>
    <w:rsid w:val="00AF3B88"/>
    <w:rsid w:val="00AF3E31"/>
    <w:rsid w:val="00AF3F05"/>
    <w:rsid w:val="00AF3F74"/>
    <w:rsid w:val="00AF41E3"/>
    <w:rsid w:val="00AF420B"/>
    <w:rsid w:val="00AF42D7"/>
    <w:rsid w:val="00AF4369"/>
    <w:rsid w:val="00AF440B"/>
    <w:rsid w:val="00AF4676"/>
    <w:rsid w:val="00AF4AE0"/>
    <w:rsid w:val="00AF5074"/>
    <w:rsid w:val="00AF512B"/>
    <w:rsid w:val="00AF51DF"/>
    <w:rsid w:val="00AF54B8"/>
    <w:rsid w:val="00AF620A"/>
    <w:rsid w:val="00AF6332"/>
    <w:rsid w:val="00AF6480"/>
    <w:rsid w:val="00AF67DF"/>
    <w:rsid w:val="00AF6950"/>
    <w:rsid w:val="00AF6D9E"/>
    <w:rsid w:val="00AF72CE"/>
    <w:rsid w:val="00AF73FD"/>
    <w:rsid w:val="00AF751E"/>
    <w:rsid w:val="00AF76A6"/>
    <w:rsid w:val="00AF78E1"/>
    <w:rsid w:val="00AF7D72"/>
    <w:rsid w:val="00AF7E1E"/>
    <w:rsid w:val="00AF7E8C"/>
    <w:rsid w:val="00AF7EFC"/>
    <w:rsid w:val="00AF7F31"/>
    <w:rsid w:val="00B00182"/>
    <w:rsid w:val="00B00260"/>
    <w:rsid w:val="00B00375"/>
    <w:rsid w:val="00B004FA"/>
    <w:rsid w:val="00B006FE"/>
    <w:rsid w:val="00B007CB"/>
    <w:rsid w:val="00B008EA"/>
    <w:rsid w:val="00B00A81"/>
    <w:rsid w:val="00B00B04"/>
    <w:rsid w:val="00B00B98"/>
    <w:rsid w:val="00B013EE"/>
    <w:rsid w:val="00B0144E"/>
    <w:rsid w:val="00B014B1"/>
    <w:rsid w:val="00B0155F"/>
    <w:rsid w:val="00B019CA"/>
    <w:rsid w:val="00B01B88"/>
    <w:rsid w:val="00B01C53"/>
    <w:rsid w:val="00B01D04"/>
    <w:rsid w:val="00B01DE0"/>
    <w:rsid w:val="00B0258A"/>
    <w:rsid w:val="00B026B5"/>
    <w:rsid w:val="00B02AA9"/>
    <w:rsid w:val="00B02C9F"/>
    <w:rsid w:val="00B02D31"/>
    <w:rsid w:val="00B02D7F"/>
    <w:rsid w:val="00B02DFF"/>
    <w:rsid w:val="00B02FA3"/>
    <w:rsid w:val="00B02FB5"/>
    <w:rsid w:val="00B0367A"/>
    <w:rsid w:val="00B038C5"/>
    <w:rsid w:val="00B038D6"/>
    <w:rsid w:val="00B03E44"/>
    <w:rsid w:val="00B04152"/>
    <w:rsid w:val="00B049E8"/>
    <w:rsid w:val="00B04C29"/>
    <w:rsid w:val="00B04CC8"/>
    <w:rsid w:val="00B04D4A"/>
    <w:rsid w:val="00B05084"/>
    <w:rsid w:val="00B05201"/>
    <w:rsid w:val="00B05330"/>
    <w:rsid w:val="00B05556"/>
    <w:rsid w:val="00B055CA"/>
    <w:rsid w:val="00B0560A"/>
    <w:rsid w:val="00B05714"/>
    <w:rsid w:val="00B05927"/>
    <w:rsid w:val="00B0604B"/>
    <w:rsid w:val="00B06098"/>
    <w:rsid w:val="00B06789"/>
    <w:rsid w:val="00B06891"/>
    <w:rsid w:val="00B06AF4"/>
    <w:rsid w:val="00B06CE7"/>
    <w:rsid w:val="00B07099"/>
    <w:rsid w:val="00B07271"/>
    <w:rsid w:val="00B074A8"/>
    <w:rsid w:val="00B07933"/>
    <w:rsid w:val="00B07D64"/>
    <w:rsid w:val="00B07F34"/>
    <w:rsid w:val="00B10446"/>
    <w:rsid w:val="00B10493"/>
    <w:rsid w:val="00B10832"/>
    <w:rsid w:val="00B109ED"/>
    <w:rsid w:val="00B10AA7"/>
    <w:rsid w:val="00B10AD8"/>
    <w:rsid w:val="00B10C1F"/>
    <w:rsid w:val="00B10DC5"/>
    <w:rsid w:val="00B1123A"/>
    <w:rsid w:val="00B1153D"/>
    <w:rsid w:val="00B116FC"/>
    <w:rsid w:val="00B11813"/>
    <w:rsid w:val="00B11CD5"/>
    <w:rsid w:val="00B11CE4"/>
    <w:rsid w:val="00B11EB0"/>
    <w:rsid w:val="00B12C1F"/>
    <w:rsid w:val="00B12D64"/>
    <w:rsid w:val="00B12E2E"/>
    <w:rsid w:val="00B1310D"/>
    <w:rsid w:val="00B1313F"/>
    <w:rsid w:val="00B13387"/>
    <w:rsid w:val="00B13623"/>
    <w:rsid w:val="00B136B1"/>
    <w:rsid w:val="00B13ADF"/>
    <w:rsid w:val="00B13AEB"/>
    <w:rsid w:val="00B13BA2"/>
    <w:rsid w:val="00B13FEE"/>
    <w:rsid w:val="00B14168"/>
    <w:rsid w:val="00B14228"/>
    <w:rsid w:val="00B1462B"/>
    <w:rsid w:val="00B148D7"/>
    <w:rsid w:val="00B14923"/>
    <w:rsid w:val="00B14A4F"/>
    <w:rsid w:val="00B14B67"/>
    <w:rsid w:val="00B14BFD"/>
    <w:rsid w:val="00B14C6A"/>
    <w:rsid w:val="00B14FB5"/>
    <w:rsid w:val="00B157BB"/>
    <w:rsid w:val="00B157F9"/>
    <w:rsid w:val="00B15BF3"/>
    <w:rsid w:val="00B15CC2"/>
    <w:rsid w:val="00B16084"/>
    <w:rsid w:val="00B165D6"/>
    <w:rsid w:val="00B16B6C"/>
    <w:rsid w:val="00B16D59"/>
    <w:rsid w:val="00B17045"/>
    <w:rsid w:val="00B17092"/>
    <w:rsid w:val="00B1715F"/>
    <w:rsid w:val="00B1768A"/>
    <w:rsid w:val="00B176FD"/>
    <w:rsid w:val="00B17919"/>
    <w:rsid w:val="00B17CA8"/>
    <w:rsid w:val="00B17CA9"/>
    <w:rsid w:val="00B20256"/>
    <w:rsid w:val="00B20357"/>
    <w:rsid w:val="00B20622"/>
    <w:rsid w:val="00B206D2"/>
    <w:rsid w:val="00B20D09"/>
    <w:rsid w:val="00B2103B"/>
    <w:rsid w:val="00B21344"/>
    <w:rsid w:val="00B2188A"/>
    <w:rsid w:val="00B21B3F"/>
    <w:rsid w:val="00B21F0D"/>
    <w:rsid w:val="00B220C9"/>
    <w:rsid w:val="00B220DB"/>
    <w:rsid w:val="00B225AA"/>
    <w:rsid w:val="00B227A9"/>
    <w:rsid w:val="00B232FC"/>
    <w:rsid w:val="00B23459"/>
    <w:rsid w:val="00B2370D"/>
    <w:rsid w:val="00B23AFD"/>
    <w:rsid w:val="00B243D2"/>
    <w:rsid w:val="00B246F3"/>
    <w:rsid w:val="00B2520C"/>
    <w:rsid w:val="00B254AE"/>
    <w:rsid w:val="00B26A0D"/>
    <w:rsid w:val="00B26AF0"/>
    <w:rsid w:val="00B2704D"/>
    <w:rsid w:val="00B27449"/>
    <w:rsid w:val="00B27463"/>
    <w:rsid w:val="00B2757C"/>
    <w:rsid w:val="00B2757F"/>
    <w:rsid w:val="00B2763F"/>
    <w:rsid w:val="00B279CB"/>
    <w:rsid w:val="00B27AAC"/>
    <w:rsid w:val="00B27BC4"/>
    <w:rsid w:val="00B30578"/>
    <w:rsid w:val="00B307F4"/>
    <w:rsid w:val="00B30929"/>
    <w:rsid w:val="00B30B7B"/>
    <w:rsid w:val="00B3126E"/>
    <w:rsid w:val="00B314D0"/>
    <w:rsid w:val="00B31664"/>
    <w:rsid w:val="00B31674"/>
    <w:rsid w:val="00B316BB"/>
    <w:rsid w:val="00B31B1D"/>
    <w:rsid w:val="00B320F9"/>
    <w:rsid w:val="00B32130"/>
    <w:rsid w:val="00B3263C"/>
    <w:rsid w:val="00B32AB1"/>
    <w:rsid w:val="00B32C1B"/>
    <w:rsid w:val="00B32FD9"/>
    <w:rsid w:val="00B3306A"/>
    <w:rsid w:val="00B33A0F"/>
    <w:rsid w:val="00B33FC9"/>
    <w:rsid w:val="00B340D8"/>
    <w:rsid w:val="00B34253"/>
    <w:rsid w:val="00B345BB"/>
    <w:rsid w:val="00B348E5"/>
    <w:rsid w:val="00B34D5C"/>
    <w:rsid w:val="00B34ED4"/>
    <w:rsid w:val="00B34F1E"/>
    <w:rsid w:val="00B34FED"/>
    <w:rsid w:val="00B353B5"/>
    <w:rsid w:val="00B35A37"/>
    <w:rsid w:val="00B35C47"/>
    <w:rsid w:val="00B3600D"/>
    <w:rsid w:val="00B364A7"/>
    <w:rsid w:val="00B365A3"/>
    <w:rsid w:val="00B36769"/>
    <w:rsid w:val="00B372AA"/>
    <w:rsid w:val="00B373F3"/>
    <w:rsid w:val="00B37EE6"/>
    <w:rsid w:val="00B40235"/>
    <w:rsid w:val="00B40445"/>
    <w:rsid w:val="00B40652"/>
    <w:rsid w:val="00B40668"/>
    <w:rsid w:val="00B40762"/>
    <w:rsid w:val="00B409E0"/>
    <w:rsid w:val="00B40CAD"/>
    <w:rsid w:val="00B410D5"/>
    <w:rsid w:val="00B411DF"/>
    <w:rsid w:val="00B41381"/>
    <w:rsid w:val="00B41888"/>
    <w:rsid w:val="00B41C74"/>
    <w:rsid w:val="00B41E78"/>
    <w:rsid w:val="00B42213"/>
    <w:rsid w:val="00B423DF"/>
    <w:rsid w:val="00B4241A"/>
    <w:rsid w:val="00B42892"/>
    <w:rsid w:val="00B42F94"/>
    <w:rsid w:val="00B43005"/>
    <w:rsid w:val="00B43794"/>
    <w:rsid w:val="00B4381C"/>
    <w:rsid w:val="00B43DAE"/>
    <w:rsid w:val="00B44086"/>
    <w:rsid w:val="00B443A5"/>
    <w:rsid w:val="00B44540"/>
    <w:rsid w:val="00B446D2"/>
    <w:rsid w:val="00B448C6"/>
    <w:rsid w:val="00B449C6"/>
    <w:rsid w:val="00B44A34"/>
    <w:rsid w:val="00B44B43"/>
    <w:rsid w:val="00B44DD5"/>
    <w:rsid w:val="00B453B9"/>
    <w:rsid w:val="00B45603"/>
    <w:rsid w:val="00B456DF"/>
    <w:rsid w:val="00B45778"/>
    <w:rsid w:val="00B45A52"/>
    <w:rsid w:val="00B460A6"/>
    <w:rsid w:val="00B46175"/>
    <w:rsid w:val="00B4646C"/>
    <w:rsid w:val="00B465D1"/>
    <w:rsid w:val="00B46866"/>
    <w:rsid w:val="00B468C3"/>
    <w:rsid w:val="00B46DFD"/>
    <w:rsid w:val="00B46EB3"/>
    <w:rsid w:val="00B46F4B"/>
    <w:rsid w:val="00B47169"/>
    <w:rsid w:val="00B47603"/>
    <w:rsid w:val="00B47ACD"/>
    <w:rsid w:val="00B4B8A4"/>
    <w:rsid w:val="00B500FA"/>
    <w:rsid w:val="00B50403"/>
    <w:rsid w:val="00B505B5"/>
    <w:rsid w:val="00B51863"/>
    <w:rsid w:val="00B518E7"/>
    <w:rsid w:val="00B51DD3"/>
    <w:rsid w:val="00B5212D"/>
    <w:rsid w:val="00B52220"/>
    <w:rsid w:val="00B523CD"/>
    <w:rsid w:val="00B52476"/>
    <w:rsid w:val="00B52741"/>
    <w:rsid w:val="00B5278A"/>
    <w:rsid w:val="00B52DBD"/>
    <w:rsid w:val="00B5322A"/>
    <w:rsid w:val="00B5340F"/>
    <w:rsid w:val="00B53B18"/>
    <w:rsid w:val="00B53CB4"/>
    <w:rsid w:val="00B53D33"/>
    <w:rsid w:val="00B542CC"/>
    <w:rsid w:val="00B548B7"/>
    <w:rsid w:val="00B54B1C"/>
    <w:rsid w:val="00B55633"/>
    <w:rsid w:val="00B55672"/>
    <w:rsid w:val="00B559A2"/>
    <w:rsid w:val="00B55B16"/>
    <w:rsid w:val="00B5600D"/>
    <w:rsid w:val="00B561A5"/>
    <w:rsid w:val="00B56831"/>
    <w:rsid w:val="00B5688B"/>
    <w:rsid w:val="00B56BD0"/>
    <w:rsid w:val="00B56FE9"/>
    <w:rsid w:val="00B56FFB"/>
    <w:rsid w:val="00B574D2"/>
    <w:rsid w:val="00B57514"/>
    <w:rsid w:val="00B579F7"/>
    <w:rsid w:val="00B57CEB"/>
    <w:rsid w:val="00B57DDD"/>
    <w:rsid w:val="00B600A1"/>
    <w:rsid w:val="00B60A32"/>
    <w:rsid w:val="00B60A6F"/>
    <w:rsid w:val="00B60CC8"/>
    <w:rsid w:val="00B61206"/>
    <w:rsid w:val="00B61300"/>
    <w:rsid w:val="00B61605"/>
    <w:rsid w:val="00B61930"/>
    <w:rsid w:val="00B619A6"/>
    <w:rsid w:val="00B61B79"/>
    <w:rsid w:val="00B61DDB"/>
    <w:rsid w:val="00B61E24"/>
    <w:rsid w:val="00B62466"/>
    <w:rsid w:val="00B62958"/>
    <w:rsid w:val="00B62B74"/>
    <w:rsid w:val="00B63385"/>
    <w:rsid w:val="00B633F7"/>
    <w:rsid w:val="00B633FE"/>
    <w:rsid w:val="00B6343F"/>
    <w:rsid w:val="00B6348A"/>
    <w:rsid w:val="00B63851"/>
    <w:rsid w:val="00B639D8"/>
    <w:rsid w:val="00B63DBE"/>
    <w:rsid w:val="00B63F0A"/>
    <w:rsid w:val="00B641BE"/>
    <w:rsid w:val="00B6437A"/>
    <w:rsid w:val="00B64446"/>
    <w:rsid w:val="00B644FD"/>
    <w:rsid w:val="00B64519"/>
    <w:rsid w:val="00B65210"/>
    <w:rsid w:val="00B654C7"/>
    <w:rsid w:val="00B656E7"/>
    <w:rsid w:val="00B657BC"/>
    <w:rsid w:val="00B658AB"/>
    <w:rsid w:val="00B65A19"/>
    <w:rsid w:val="00B65C33"/>
    <w:rsid w:val="00B66412"/>
    <w:rsid w:val="00B66419"/>
    <w:rsid w:val="00B664C7"/>
    <w:rsid w:val="00B664E3"/>
    <w:rsid w:val="00B667E0"/>
    <w:rsid w:val="00B66F42"/>
    <w:rsid w:val="00B67010"/>
    <w:rsid w:val="00B67105"/>
    <w:rsid w:val="00B671A0"/>
    <w:rsid w:val="00B6738A"/>
    <w:rsid w:val="00B673CA"/>
    <w:rsid w:val="00B6758D"/>
    <w:rsid w:val="00B67696"/>
    <w:rsid w:val="00B67CD8"/>
    <w:rsid w:val="00B67E42"/>
    <w:rsid w:val="00B67E9C"/>
    <w:rsid w:val="00B70117"/>
    <w:rsid w:val="00B70392"/>
    <w:rsid w:val="00B70479"/>
    <w:rsid w:val="00B704D6"/>
    <w:rsid w:val="00B706C9"/>
    <w:rsid w:val="00B7091D"/>
    <w:rsid w:val="00B7134D"/>
    <w:rsid w:val="00B713D8"/>
    <w:rsid w:val="00B71647"/>
    <w:rsid w:val="00B71A80"/>
    <w:rsid w:val="00B71ADE"/>
    <w:rsid w:val="00B722FC"/>
    <w:rsid w:val="00B72B00"/>
    <w:rsid w:val="00B72C9B"/>
    <w:rsid w:val="00B72D4E"/>
    <w:rsid w:val="00B72FED"/>
    <w:rsid w:val="00B73723"/>
    <w:rsid w:val="00B73772"/>
    <w:rsid w:val="00B739F6"/>
    <w:rsid w:val="00B73A14"/>
    <w:rsid w:val="00B73EC4"/>
    <w:rsid w:val="00B7416E"/>
    <w:rsid w:val="00B74C77"/>
    <w:rsid w:val="00B74E62"/>
    <w:rsid w:val="00B74F1A"/>
    <w:rsid w:val="00B750EF"/>
    <w:rsid w:val="00B752DE"/>
    <w:rsid w:val="00B755CB"/>
    <w:rsid w:val="00B757F3"/>
    <w:rsid w:val="00B75853"/>
    <w:rsid w:val="00B75907"/>
    <w:rsid w:val="00B75E6F"/>
    <w:rsid w:val="00B760F6"/>
    <w:rsid w:val="00B76576"/>
    <w:rsid w:val="00B765DB"/>
    <w:rsid w:val="00B76674"/>
    <w:rsid w:val="00B7698B"/>
    <w:rsid w:val="00B76BE4"/>
    <w:rsid w:val="00B76C0C"/>
    <w:rsid w:val="00B76D4D"/>
    <w:rsid w:val="00B76E34"/>
    <w:rsid w:val="00B77035"/>
    <w:rsid w:val="00B7726D"/>
    <w:rsid w:val="00B7773F"/>
    <w:rsid w:val="00B7789F"/>
    <w:rsid w:val="00B778B3"/>
    <w:rsid w:val="00B77EA6"/>
    <w:rsid w:val="00B77F43"/>
    <w:rsid w:val="00B80046"/>
    <w:rsid w:val="00B8006F"/>
    <w:rsid w:val="00B801A4"/>
    <w:rsid w:val="00B80535"/>
    <w:rsid w:val="00B805CF"/>
    <w:rsid w:val="00B80886"/>
    <w:rsid w:val="00B80949"/>
    <w:rsid w:val="00B80B97"/>
    <w:rsid w:val="00B80E3A"/>
    <w:rsid w:val="00B8103C"/>
    <w:rsid w:val="00B8113F"/>
    <w:rsid w:val="00B8163A"/>
    <w:rsid w:val="00B8177A"/>
    <w:rsid w:val="00B81A6C"/>
    <w:rsid w:val="00B81AE8"/>
    <w:rsid w:val="00B81C4C"/>
    <w:rsid w:val="00B81F57"/>
    <w:rsid w:val="00B82479"/>
    <w:rsid w:val="00B82AC5"/>
    <w:rsid w:val="00B82D2A"/>
    <w:rsid w:val="00B82EBC"/>
    <w:rsid w:val="00B82F37"/>
    <w:rsid w:val="00B835F8"/>
    <w:rsid w:val="00B83727"/>
    <w:rsid w:val="00B83FB2"/>
    <w:rsid w:val="00B84134"/>
    <w:rsid w:val="00B84502"/>
    <w:rsid w:val="00B8468E"/>
    <w:rsid w:val="00B84943"/>
    <w:rsid w:val="00B84BFE"/>
    <w:rsid w:val="00B84C65"/>
    <w:rsid w:val="00B84EB0"/>
    <w:rsid w:val="00B84F05"/>
    <w:rsid w:val="00B8501E"/>
    <w:rsid w:val="00B85352"/>
    <w:rsid w:val="00B854C2"/>
    <w:rsid w:val="00B85938"/>
    <w:rsid w:val="00B85C8B"/>
    <w:rsid w:val="00B85DE5"/>
    <w:rsid w:val="00B85FA0"/>
    <w:rsid w:val="00B863C9"/>
    <w:rsid w:val="00B8652E"/>
    <w:rsid w:val="00B86C37"/>
    <w:rsid w:val="00B87159"/>
    <w:rsid w:val="00B8741D"/>
    <w:rsid w:val="00B878C7"/>
    <w:rsid w:val="00B87A73"/>
    <w:rsid w:val="00B87BD6"/>
    <w:rsid w:val="00B87C38"/>
    <w:rsid w:val="00B87E08"/>
    <w:rsid w:val="00B901E4"/>
    <w:rsid w:val="00B90270"/>
    <w:rsid w:val="00B9089E"/>
    <w:rsid w:val="00B90CD9"/>
    <w:rsid w:val="00B90F73"/>
    <w:rsid w:val="00B90FAD"/>
    <w:rsid w:val="00B91009"/>
    <w:rsid w:val="00B91759"/>
    <w:rsid w:val="00B917FF"/>
    <w:rsid w:val="00B91EE0"/>
    <w:rsid w:val="00B920DD"/>
    <w:rsid w:val="00B9222E"/>
    <w:rsid w:val="00B922BD"/>
    <w:rsid w:val="00B9263F"/>
    <w:rsid w:val="00B92815"/>
    <w:rsid w:val="00B92834"/>
    <w:rsid w:val="00B92DDE"/>
    <w:rsid w:val="00B93355"/>
    <w:rsid w:val="00B93A44"/>
    <w:rsid w:val="00B93B59"/>
    <w:rsid w:val="00B93D90"/>
    <w:rsid w:val="00B93DF9"/>
    <w:rsid w:val="00B93FED"/>
    <w:rsid w:val="00B9406A"/>
    <w:rsid w:val="00B944F0"/>
    <w:rsid w:val="00B9458A"/>
    <w:rsid w:val="00B9470D"/>
    <w:rsid w:val="00B948B4"/>
    <w:rsid w:val="00B94959"/>
    <w:rsid w:val="00B94E14"/>
    <w:rsid w:val="00B94E97"/>
    <w:rsid w:val="00B9511D"/>
    <w:rsid w:val="00B953D5"/>
    <w:rsid w:val="00B957D4"/>
    <w:rsid w:val="00B95862"/>
    <w:rsid w:val="00B9594F"/>
    <w:rsid w:val="00B95DD8"/>
    <w:rsid w:val="00B95E89"/>
    <w:rsid w:val="00B96247"/>
    <w:rsid w:val="00B96849"/>
    <w:rsid w:val="00B96A00"/>
    <w:rsid w:val="00B96AD9"/>
    <w:rsid w:val="00B96C76"/>
    <w:rsid w:val="00B96D15"/>
    <w:rsid w:val="00B96D50"/>
    <w:rsid w:val="00B96E6C"/>
    <w:rsid w:val="00B97222"/>
    <w:rsid w:val="00B97428"/>
    <w:rsid w:val="00B97962"/>
    <w:rsid w:val="00B97A18"/>
    <w:rsid w:val="00B97F69"/>
    <w:rsid w:val="00BA00E9"/>
    <w:rsid w:val="00BA00EA"/>
    <w:rsid w:val="00BA020E"/>
    <w:rsid w:val="00BA0234"/>
    <w:rsid w:val="00BA0432"/>
    <w:rsid w:val="00BA06A6"/>
    <w:rsid w:val="00BA06EB"/>
    <w:rsid w:val="00BA08FF"/>
    <w:rsid w:val="00BA0A2F"/>
    <w:rsid w:val="00BA0B31"/>
    <w:rsid w:val="00BA0BE3"/>
    <w:rsid w:val="00BA0D6A"/>
    <w:rsid w:val="00BA0DA9"/>
    <w:rsid w:val="00BA10AE"/>
    <w:rsid w:val="00BA1377"/>
    <w:rsid w:val="00BA13B1"/>
    <w:rsid w:val="00BA1563"/>
    <w:rsid w:val="00BA1A49"/>
    <w:rsid w:val="00BA1CAC"/>
    <w:rsid w:val="00BA21DD"/>
    <w:rsid w:val="00BA2280"/>
    <w:rsid w:val="00BA2376"/>
    <w:rsid w:val="00BA24B9"/>
    <w:rsid w:val="00BA2520"/>
    <w:rsid w:val="00BA26A0"/>
    <w:rsid w:val="00BA272C"/>
    <w:rsid w:val="00BA2A08"/>
    <w:rsid w:val="00BA2C2F"/>
    <w:rsid w:val="00BA2FE0"/>
    <w:rsid w:val="00BA321A"/>
    <w:rsid w:val="00BA3263"/>
    <w:rsid w:val="00BA34BE"/>
    <w:rsid w:val="00BA363A"/>
    <w:rsid w:val="00BA3734"/>
    <w:rsid w:val="00BA3819"/>
    <w:rsid w:val="00BA3CBE"/>
    <w:rsid w:val="00BA3F6E"/>
    <w:rsid w:val="00BA4021"/>
    <w:rsid w:val="00BA42A6"/>
    <w:rsid w:val="00BA452C"/>
    <w:rsid w:val="00BA4911"/>
    <w:rsid w:val="00BA4B2E"/>
    <w:rsid w:val="00BA53CD"/>
    <w:rsid w:val="00BA5521"/>
    <w:rsid w:val="00BA562B"/>
    <w:rsid w:val="00BA56D2"/>
    <w:rsid w:val="00BA57BE"/>
    <w:rsid w:val="00BA5BC2"/>
    <w:rsid w:val="00BA601E"/>
    <w:rsid w:val="00BA62DA"/>
    <w:rsid w:val="00BA63C3"/>
    <w:rsid w:val="00BA63D2"/>
    <w:rsid w:val="00BA6718"/>
    <w:rsid w:val="00BA6902"/>
    <w:rsid w:val="00BA6958"/>
    <w:rsid w:val="00BA6A87"/>
    <w:rsid w:val="00BA6E57"/>
    <w:rsid w:val="00BA76E0"/>
    <w:rsid w:val="00BA7817"/>
    <w:rsid w:val="00BA787F"/>
    <w:rsid w:val="00BA79D0"/>
    <w:rsid w:val="00BA7BC6"/>
    <w:rsid w:val="00BB036A"/>
    <w:rsid w:val="00BB057C"/>
    <w:rsid w:val="00BB060B"/>
    <w:rsid w:val="00BB0657"/>
    <w:rsid w:val="00BB0677"/>
    <w:rsid w:val="00BB0695"/>
    <w:rsid w:val="00BB09D0"/>
    <w:rsid w:val="00BB0A71"/>
    <w:rsid w:val="00BB0C41"/>
    <w:rsid w:val="00BB0C61"/>
    <w:rsid w:val="00BB0E79"/>
    <w:rsid w:val="00BB0F1D"/>
    <w:rsid w:val="00BB1059"/>
    <w:rsid w:val="00BB1231"/>
    <w:rsid w:val="00BB16EC"/>
    <w:rsid w:val="00BB1887"/>
    <w:rsid w:val="00BB1C00"/>
    <w:rsid w:val="00BB1C63"/>
    <w:rsid w:val="00BB1F22"/>
    <w:rsid w:val="00BB242A"/>
    <w:rsid w:val="00BB27CE"/>
    <w:rsid w:val="00BB29F9"/>
    <w:rsid w:val="00BB2A25"/>
    <w:rsid w:val="00BB2D67"/>
    <w:rsid w:val="00BB2E6A"/>
    <w:rsid w:val="00BB2EF6"/>
    <w:rsid w:val="00BB30D8"/>
    <w:rsid w:val="00BB35AE"/>
    <w:rsid w:val="00BB38FE"/>
    <w:rsid w:val="00BB3C5B"/>
    <w:rsid w:val="00BB3D5A"/>
    <w:rsid w:val="00BB3F01"/>
    <w:rsid w:val="00BB4007"/>
    <w:rsid w:val="00BB401F"/>
    <w:rsid w:val="00BB4B98"/>
    <w:rsid w:val="00BB4F4A"/>
    <w:rsid w:val="00BB4F59"/>
    <w:rsid w:val="00BB51E9"/>
    <w:rsid w:val="00BB52C8"/>
    <w:rsid w:val="00BB531F"/>
    <w:rsid w:val="00BB5348"/>
    <w:rsid w:val="00BB55A1"/>
    <w:rsid w:val="00BB5B5D"/>
    <w:rsid w:val="00BB5B75"/>
    <w:rsid w:val="00BB5B82"/>
    <w:rsid w:val="00BB5D13"/>
    <w:rsid w:val="00BB5E22"/>
    <w:rsid w:val="00BB5EB5"/>
    <w:rsid w:val="00BB5FDD"/>
    <w:rsid w:val="00BB604C"/>
    <w:rsid w:val="00BB611C"/>
    <w:rsid w:val="00BB616F"/>
    <w:rsid w:val="00BB69D9"/>
    <w:rsid w:val="00BB6B6E"/>
    <w:rsid w:val="00BB7108"/>
    <w:rsid w:val="00BB735B"/>
    <w:rsid w:val="00BB74FC"/>
    <w:rsid w:val="00BB7AF4"/>
    <w:rsid w:val="00BB7F18"/>
    <w:rsid w:val="00BC01BC"/>
    <w:rsid w:val="00BC047A"/>
    <w:rsid w:val="00BC0FDC"/>
    <w:rsid w:val="00BC123F"/>
    <w:rsid w:val="00BC13F1"/>
    <w:rsid w:val="00BC174A"/>
    <w:rsid w:val="00BC18A4"/>
    <w:rsid w:val="00BC1CEC"/>
    <w:rsid w:val="00BC1D70"/>
    <w:rsid w:val="00BC1FD4"/>
    <w:rsid w:val="00BC208B"/>
    <w:rsid w:val="00BC22A1"/>
    <w:rsid w:val="00BC292D"/>
    <w:rsid w:val="00BC2A06"/>
    <w:rsid w:val="00BC2D76"/>
    <w:rsid w:val="00BC3053"/>
    <w:rsid w:val="00BC320B"/>
    <w:rsid w:val="00BC3499"/>
    <w:rsid w:val="00BC372A"/>
    <w:rsid w:val="00BC3761"/>
    <w:rsid w:val="00BC3C31"/>
    <w:rsid w:val="00BC3D6E"/>
    <w:rsid w:val="00BC4115"/>
    <w:rsid w:val="00BC4145"/>
    <w:rsid w:val="00BC4190"/>
    <w:rsid w:val="00BC43C0"/>
    <w:rsid w:val="00BC4705"/>
    <w:rsid w:val="00BC49DB"/>
    <w:rsid w:val="00BC4A43"/>
    <w:rsid w:val="00BC4AFA"/>
    <w:rsid w:val="00BC4D2E"/>
    <w:rsid w:val="00BC50DF"/>
    <w:rsid w:val="00BC50F1"/>
    <w:rsid w:val="00BC5250"/>
    <w:rsid w:val="00BC5251"/>
    <w:rsid w:val="00BC536A"/>
    <w:rsid w:val="00BC55EC"/>
    <w:rsid w:val="00BC59BF"/>
    <w:rsid w:val="00BC5B20"/>
    <w:rsid w:val="00BC5C5A"/>
    <w:rsid w:val="00BC5EBF"/>
    <w:rsid w:val="00BC63D1"/>
    <w:rsid w:val="00BC64F5"/>
    <w:rsid w:val="00BC654C"/>
    <w:rsid w:val="00BC67D4"/>
    <w:rsid w:val="00BC6CA2"/>
    <w:rsid w:val="00BC6F4A"/>
    <w:rsid w:val="00BC6F9B"/>
    <w:rsid w:val="00BC6FA5"/>
    <w:rsid w:val="00BC751D"/>
    <w:rsid w:val="00BC76EC"/>
    <w:rsid w:val="00BC79E0"/>
    <w:rsid w:val="00BC7ECF"/>
    <w:rsid w:val="00BC7F0B"/>
    <w:rsid w:val="00BD024B"/>
    <w:rsid w:val="00BD0274"/>
    <w:rsid w:val="00BD057A"/>
    <w:rsid w:val="00BD068F"/>
    <w:rsid w:val="00BD09A2"/>
    <w:rsid w:val="00BD0C32"/>
    <w:rsid w:val="00BD0D6C"/>
    <w:rsid w:val="00BD0F61"/>
    <w:rsid w:val="00BD12D8"/>
    <w:rsid w:val="00BD15F7"/>
    <w:rsid w:val="00BD1A06"/>
    <w:rsid w:val="00BD1B1F"/>
    <w:rsid w:val="00BD2574"/>
    <w:rsid w:val="00BD25EA"/>
    <w:rsid w:val="00BD2623"/>
    <w:rsid w:val="00BD2906"/>
    <w:rsid w:val="00BD2C60"/>
    <w:rsid w:val="00BD3B25"/>
    <w:rsid w:val="00BD3D80"/>
    <w:rsid w:val="00BD3DAE"/>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149"/>
    <w:rsid w:val="00BD5260"/>
    <w:rsid w:val="00BD5523"/>
    <w:rsid w:val="00BD55F3"/>
    <w:rsid w:val="00BD57C0"/>
    <w:rsid w:val="00BD5990"/>
    <w:rsid w:val="00BD5D52"/>
    <w:rsid w:val="00BD5E83"/>
    <w:rsid w:val="00BD5F1A"/>
    <w:rsid w:val="00BD63E9"/>
    <w:rsid w:val="00BD6748"/>
    <w:rsid w:val="00BD68D4"/>
    <w:rsid w:val="00BD6E0E"/>
    <w:rsid w:val="00BD70A8"/>
    <w:rsid w:val="00BD735E"/>
    <w:rsid w:val="00BD747F"/>
    <w:rsid w:val="00BD7623"/>
    <w:rsid w:val="00BD7643"/>
    <w:rsid w:val="00BD765F"/>
    <w:rsid w:val="00BD7792"/>
    <w:rsid w:val="00BD7840"/>
    <w:rsid w:val="00BE05BB"/>
    <w:rsid w:val="00BE071B"/>
    <w:rsid w:val="00BE0C30"/>
    <w:rsid w:val="00BE0F25"/>
    <w:rsid w:val="00BE0FAA"/>
    <w:rsid w:val="00BE114F"/>
    <w:rsid w:val="00BE1234"/>
    <w:rsid w:val="00BE1298"/>
    <w:rsid w:val="00BE133D"/>
    <w:rsid w:val="00BE1368"/>
    <w:rsid w:val="00BE1C4C"/>
    <w:rsid w:val="00BE1D88"/>
    <w:rsid w:val="00BE1E1A"/>
    <w:rsid w:val="00BE21CF"/>
    <w:rsid w:val="00BE2372"/>
    <w:rsid w:val="00BE2467"/>
    <w:rsid w:val="00BE27A3"/>
    <w:rsid w:val="00BE2A0C"/>
    <w:rsid w:val="00BE2E6A"/>
    <w:rsid w:val="00BE2F2E"/>
    <w:rsid w:val="00BE2FA6"/>
    <w:rsid w:val="00BE3294"/>
    <w:rsid w:val="00BE333F"/>
    <w:rsid w:val="00BE34A9"/>
    <w:rsid w:val="00BE366E"/>
    <w:rsid w:val="00BE38EA"/>
    <w:rsid w:val="00BE3BB9"/>
    <w:rsid w:val="00BE3D1D"/>
    <w:rsid w:val="00BE3D9F"/>
    <w:rsid w:val="00BE3E81"/>
    <w:rsid w:val="00BE3F8F"/>
    <w:rsid w:val="00BE406E"/>
    <w:rsid w:val="00BE42F4"/>
    <w:rsid w:val="00BE4720"/>
    <w:rsid w:val="00BE47A9"/>
    <w:rsid w:val="00BE482C"/>
    <w:rsid w:val="00BE4AA7"/>
    <w:rsid w:val="00BE4C38"/>
    <w:rsid w:val="00BE53FF"/>
    <w:rsid w:val="00BE5475"/>
    <w:rsid w:val="00BE57E6"/>
    <w:rsid w:val="00BE5A61"/>
    <w:rsid w:val="00BE5D92"/>
    <w:rsid w:val="00BE5DBA"/>
    <w:rsid w:val="00BE5F32"/>
    <w:rsid w:val="00BE6149"/>
    <w:rsid w:val="00BE63BD"/>
    <w:rsid w:val="00BE6679"/>
    <w:rsid w:val="00BE6BCA"/>
    <w:rsid w:val="00BE712B"/>
    <w:rsid w:val="00BE7398"/>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340"/>
    <w:rsid w:val="00BF1A88"/>
    <w:rsid w:val="00BF1BCD"/>
    <w:rsid w:val="00BF1D75"/>
    <w:rsid w:val="00BF1D81"/>
    <w:rsid w:val="00BF20E0"/>
    <w:rsid w:val="00BF2238"/>
    <w:rsid w:val="00BF2692"/>
    <w:rsid w:val="00BF27E1"/>
    <w:rsid w:val="00BF2A23"/>
    <w:rsid w:val="00BF2F7A"/>
    <w:rsid w:val="00BF3279"/>
    <w:rsid w:val="00BF3744"/>
    <w:rsid w:val="00BF3A9F"/>
    <w:rsid w:val="00BF3AE4"/>
    <w:rsid w:val="00BF3C9D"/>
    <w:rsid w:val="00BF3D2D"/>
    <w:rsid w:val="00BF3E8C"/>
    <w:rsid w:val="00BF3E96"/>
    <w:rsid w:val="00BF42BF"/>
    <w:rsid w:val="00BF4678"/>
    <w:rsid w:val="00BF4C1D"/>
    <w:rsid w:val="00BF4C37"/>
    <w:rsid w:val="00BF4C99"/>
    <w:rsid w:val="00BF4F7C"/>
    <w:rsid w:val="00BF5371"/>
    <w:rsid w:val="00BF5438"/>
    <w:rsid w:val="00BF5CAE"/>
    <w:rsid w:val="00BF5FAA"/>
    <w:rsid w:val="00BF63F3"/>
    <w:rsid w:val="00BF6647"/>
    <w:rsid w:val="00BF66B3"/>
    <w:rsid w:val="00BF6FD5"/>
    <w:rsid w:val="00BF74C7"/>
    <w:rsid w:val="00BF74CA"/>
    <w:rsid w:val="00BF74E8"/>
    <w:rsid w:val="00BF7586"/>
    <w:rsid w:val="00BF758A"/>
    <w:rsid w:val="00BF785B"/>
    <w:rsid w:val="00BF79E5"/>
    <w:rsid w:val="00C0003A"/>
    <w:rsid w:val="00C0016A"/>
    <w:rsid w:val="00C00425"/>
    <w:rsid w:val="00C00578"/>
    <w:rsid w:val="00C005D6"/>
    <w:rsid w:val="00C00669"/>
    <w:rsid w:val="00C00770"/>
    <w:rsid w:val="00C00A0F"/>
    <w:rsid w:val="00C0102E"/>
    <w:rsid w:val="00C0126B"/>
    <w:rsid w:val="00C015F1"/>
    <w:rsid w:val="00C0172D"/>
    <w:rsid w:val="00C01AC2"/>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761"/>
    <w:rsid w:val="00C037F5"/>
    <w:rsid w:val="00C03A52"/>
    <w:rsid w:val="00C03A9D"/>
    <w:rsid w:val="00C03B2F"/>
    <w:rsid w:val="00C03C3D"/>
    <w:rsid w:val="00C03C56"/>
    <w:rsid w:val="00C03C83"/>
    <w:rsid w:val="00C03E69"/>
    <w:rsid w:val="00C03EA0"/>
    <w:rsid w:val="00C04067"/>
    <w:rsid w:val="00C040F7"/>
    <w:rsid w:val="00C04476"/>
    <w:rsid w:val="00C044AB"/>
    <w:rsid w:val="00C048B5"/>
    <w:rsid w:val="00C04E0D"/>
    <w:rsid w:val="00C0516D"/>
    <w:rsid w:val="00C055B7"/>
    <w:rsid w:val="00C05706"/>
    <w:rsid w:val="00C059F8"/>
    <w:rsid w:val="00C06671"/>
    <w:rsid w:val="00C06776"/>
    <w:rsid w:val="00C06A3D"/>
    <w:rsid w:val="00C06B28"/>
    <w:rsid w:val="00C07260"/>
    <w:rsid w:val="00C072CD"/>
    <w:rsid w:val="00C07377"/>
    <w:rsid w:val="00C07392"/>
    <w:rsid w:val="00C07591"/>
    <w:rsid w:val="00C07601"/>
    <w:rsid w:val="00C07605"/>
    <w:rsid w:val="00C0763E"/>
    <w:rsid w:val="00C07838"/>
    <w:rsid w:val="00C07D24"/>
    <w:rsid w:val="00C07E5A"/>
    <w:rsid w:val="00C07F42"/>
    <w:rsid w:val="00C10478"/>
    <w:rsid w:val="00C105AE"/>
    <w:rsid w:val="00C10710"/>
    <w:rsid w:val="00C10A06"/>
    <w:rsid w:val="00C10D03"/>
    <w:rsid w:val="00C11391"/>
    <w:rsid w:val="00C11463"/>
    <w:rsid w:val="00C11A7F"/>
    <w:rsid w:val="00C11F18"/>
    <w:rsid w:val="00C12107"/>
    <w:rsid w:val="00C1253E"/>
    <w:rsid w:val="00C12794"/>
    <w:rsid w:val="00C12B2C"/>
    <w:rsid w:val="00C131C2"/>
    <w:rsid w:val="00C13863"/>
    <w:rsid w:val="00C1397E"/>
    <w:rsid w:val="00C13A46"/>
    <w:rsid w:val="00C13D52"/>
    <w:rsid w:val="00C13E5C"/>
    <w:rsid w:val="00C149F0"/>
    <w:rsid w:val="00C14D20"/>
    <w:rsid w:val="00C14D4B"/>
    <w:rsid w:val="00C14D95"/>
    <w:rsid w:val="00C15151"/>
    <w:rsid w:val="00C154BB"/>
    <w:rsid w:val="00C1553C"/>
    <w:rsid w:val="00C15825"/>
    <w:rsid w:val="00C15B71"/>
    <w:rsid w:val="00C15BD7"/>
    <w:rsid w:val="00C1632B"/>
    <w:rsid w:val="00C16864"/>
    <w:rsid w:val="00C16CDE"/>
    <w:rsid w:val="00C16E1C"/>
    <w:rsid w:val="00C17299"/>
    <w:rsid w:val="00C1742B"/>
    <w:rsid w:val="00C175D1"/>
    <w:rsid w:val="00C17783"/>
    <w:rsid w:val="00C17ACA"/>
    <w:rsid w:val="00C2002C"/>
    <w:rsid w:val="00C20119"/>
    <w:rsid w:val="00C20206"/>
    <w:rsid w:val="00C2028A"/>
    <w:rsid w:val="00C20580"/>
    <w:rsid w:val="00C20817"/>
    <w:rsid w:val="00C208CC"/>
    <w:rsid w:val="00C20906"/>
    <w:rsid w:val="00C20F90"/>
    <w:rsid w:val="00C2154D"/>
    <w:rsid w:val="00C21D5A"/>
    <w:rsid w:val="00C21E31"/>
    <w:rsid w:val="00C220D5"/>
    <w:rsid w:val="00C22476"/>
    <w:rsid w:val="00C22557"/>
    <w:rsid w:val="00C22B4C"/>
    <w:rsid w:val="00C22C36"/>
    <w:rsid w:val="00C22DE4"/>
    <w:rsid w:val="00C22F7F"/>
    <w:rsid w:val="00C2307E"/>
    <w:rsid w:val="00C23858"/>
    <w:rsid w:val="00C23E17"/>
    <w:rsid w:val="00C248EB"/>
    <w:rsid w:val="00C2503E"/>
    <w:rsid w:val="00C250E6"/>
    <w:rsid w:val="00C25134"/>
    <w:rsid w:val="00C25312"/>
    <w:rsid w:val="00C2531E"/>
    <w:rsid w:val="00C258E3"/>
    <w:rsid w:val="00C25B33"/>
    <w:rsid w:val="00C2614A"/>
    <w:rsid w:val="00C26BF8"/>
    <w:rsid w:val="00C26DD3"/>
    <w:rsid w:val="00C27201"/>
    <w:rsid w:val="00C276DE"/>
    <w:rsid w:val="00C276E0"/>
    <w:rsid w:val="00C279B5"/>
    <w:rsid w:val="00C27BB1"/>
    <w:rsid w:val="00C27C45"/>
    <w:rsid w:val="00C27D32"/>
    <w:rsid w:val="00C27FA0"/>
    <w:rsid w:val="00C302EA"/>
    <w:rsid w:val="00C3046B"/>
    <w:rsid w:val="00C30727"/>
    <w:rsid w:val="00C30800"/>
    <w:rsid w:val="00C3091E"/>
    <w:rsid w:val="00C3134E"/>
    <w:rsid w:val="00C3143F"/>
    <w:rsid w:val="00C319C2"/>
    <w:rsid w:val="00C31A14"/>
    <w:rsid w:val="00C32109"/>
    <w:rsid w:val="00C323B3"/>
    <w:rsid w:val="00C3245B"/>
    <w:rsid w:val="00C3257B"/>
    <w:rsid w:val="00C32893"/>
    <w:rsid w:val="00C32B40"/>
    <w:rsid w:val="00C32CAF"/>
    <w:rsid w:val="00C32F7A"/>
    <w:rsid w:val="00C32FF4"/>
    <w:rsid w:val="00C33005"/>
    <w:rsid w:val="00C332D7"/>
    <w:rsid w:val="00C339DE"/>
    <w:rsid w:val="00C33A01"/>
    <w:rsid w:val="00C33AA6"/>
    <w:rsid w:val="00C33C40"/>
    <w:rsid w:val="00C33CE9"/>
    <w:rsid w:val="00C33F6E"/>
    <w:rsid w:val="00C3405E"/>
    <w:rsid w:val="00C342C5"/>
    <w:rsid w:val="00C344F4"/>
    <w:rsid w:val="00C34780"/>
    <w:rsid w:val="00C34AF1"/>
    <w:rsid w:val="00C34C44"/>
    <w:rsid w:val="00C34D62"/>
    <w:rsid w:val="00C34E2D"/>
    <w:rsid w:val="00C34E6E"/>
    <w:rsid w:val="00C3502B"/>
    <w:rsid w:val="00C35D20"/>
    <w:rsid w:val="00C35E79"/>
    <w:rsid w:val="00C35EE4"/>
    <w:rsid w:val="00C35F57"/>
    <w:rsid w:val="00C361AC"/>
    <w:rsid w:val="00C364D6"/>
    <w:rsid w:val="00C36708"/>
    <w:rsid w:val="00C36CE6"/>
    <w:rsid w:val="00C37089"/>
    <w:rsid w:val="00C3719D"/>
    <w:rsid w:val="00C37413"/>
    <w:rsid w:val="00C37599"/>
    <w:rsid w:val="00C37739"/>
    <w:rsid w:val="00C3790B"/>
    <w:rsid w:val="00C37CB2"/>
    <w:rsid w:val="00C37DCA"/>
    <w:rsid w:val="00C37EA7"/>
    <w:rsid w:val="00C40337"/>
    <w:rsid w:val="00C4081F"/>
    <w:rsid w:val="00C40DA0"/>
    <w:rsid w:val="00C411BD"/>
    <w:rsid w:val="00C411EB"/>
    <w:rsid w:val="00C4122F"/>
    <w:rsid w:val="00C41411"/>
    <w:rsid w:val="00C414E2"/>
    <w:rsid w:val="00C415B6"/>
    <w:rsid w:val="00C41729"/>
    <w:rsid w:val="00C41733"/>
    <w:rsid w:val="00C41A86"/>
    <w:rsid w:val="00C41D83"/>
    <w:rsid w:val="00C41EF2"/>
    <w:rsid w:val="00C42052"/>
    <w:rsid w:val="00C4276C"/>
    <w:rsid w:val="00C43295"/>
    <w:rsid w:val="00C439AC"/>
    <w:rsid w:val="00C44BD2"/>
    <w:rsid w:val="00C44CF5"/>
    <w:rsid w:val="00C450BD"/>
    <w:rsid w:val="00C450EF"/>
    <w:rsid w:val="00C4533B"/>
    <w:rsid w:val="00C454DA"/>
    <w:rsid w:val="00C45B4C"/>
    <w:rsid w:val="00C45D00"/>
    <w:rsid w:val="00C460BB"/>
    <w:rsid w:val="00C46404"/>
    <w:rsid w:val="00C46798"/>
    <w:rsid w:val="00C468DE"/>
    <w:rsid w:val="00C46927"/>
    <w:rsid w:val="00C46E27"/>
    <w:rsid w:val="00C473A5"/>
    <w:rsid w:val="00C474ED"/>
    <w:rsid w:val="00C47E34"/>
    <w:rsid w:val="00C5050D"/>
    <w:rsid w:val="00C50544"/>
    <w:rsid w:val="00C5054B"/>
    <w:rsid w:val="00C50574"/>
    <w:rsid w:val="00C50A82"/>
    <w:rsid w:val="00C50B36"/>
    <w:rsid w:val="00C50D3F"/>
    <w:rsid w:val="00C51101"/>
    <w:rsid w:val="00C513CB"/>
    <w:rsid w:val="00C5151C"/>
    <w:rsid w:val="00C51982"/>
    <w:rsid w:val="00C519C2"/>
    <w:rsid w:val="00C51B45"/>
    <w:rsid w:val="00C51BEE"/>
    <w:rsid w:val="00C51E68"/>
    <w:rsid w:val="00C5216A"/>
    <w:rsid w:val="00C522F3"/>
    <w:rsid w:val="00C52320"/>
    <w:rsid w:val="00C526F1"/>
    <w:rsid w:val="00C52BD5"/>
    <w:rsid w:val="00C52D58"/>
    <w:rsid w:val="00C53077"/>
    <w:rsid w:val="00C53522"/>
    <w:rsid w:val="00C53530"/>
    <w:rsid w:val="00C5393C"/>
    <w:rsid w:val="00C53D92"/>
    <w:rsid w:val="00C54308"/>
    <w:rsid w:val="00C54995"/>
    <w:rsid w:val="00C54D41"/>
    <w:rsid w:val="00C55028"/>
    <w:rsid w:val="00C5573A"/>
    <w:rsid w:val="00C559AD"/>
    <w:rsid w:val="00C55AF6"/>
    <w:rsid w:val="00C568C0"/>
    <w:rsid w:val="00C56FAC"/>
    <w:rsid w:val="00C573C7"/>
    <w:rsid w:val="00C577AE"/>
    <w:rsid w:val="00C578D8"/>
    <w:rsid w:val="00C57D5D"/>
    <w:rsid w:val="00C57E05"/>
    <w:rsid w:val="00C57E36"/>
    <w:rsid w:val="00C57F95"/>
    <w:rsid w:val="00C6064A"/>
    <w:rsid w:val="00C60783"/>
    <w:rsid w:val="00C60800"/>
    <w:rsid w:val="00C60AB8"/>
    <w:rsid w:val="00C60B9D"/>
    <w:rsid w:val="00C60D1A"/>
    <w:rsid w:val="00C60DD8"/>
    <w:rsid w:val="00C60E82"/>
    <w:rsid w:val="00C61B5C"/>
    <w:rsid w:val="00C61BEE"/>
    <w:rsid w:val="00C61C47"/>
    <w:rsid w:val="00C61EE1"/>
    <w:rsid w:val="00C62532"/>
    <w:rsid w:val="00C62857"/>
    <w:rsid w:val="00C62878"/>
    <w:rsid w:val="00C628BE"/>
    <w:rsid w:val="00C62F40"/>
    <w:rsid w:val="00C62F5D"/>
    <w:rsid w:val="00C630E9"/>
    <w:rsid w:val="00C6314D"/>
    <w:rsid w:val="00C6342F"/>
    <w:rsid w:val="00C634B2"/>
    <w:rsid w:val="00C63667"/>
    <w:rsid w:val="00C63879"/>
    <w:rsid w:val="00C63C4D"/>
    <w:rsid w:val="00C63E61"/>
    <w:rsid w:val="00C64192"/>
    <w:rsid w:val="00C64429"/>
    <w:rsid w:val="00C64672"/>
    <w:rsid w:val="00C6481E"/>
    <w:rsid w:val="00C64875"/>
    <w:rsid w:val="00C648AD"/>
    <w:rsid w:val="00C648E6"/>
    <w:rsid w:val="00C64990"/>
    <w:rsid w:val="00C649EF"/>
    <w:rsid w:val="00C64A8C"/>
    <w:rsid w:val="00C64B39"/>
    <w:rsid w:val="00C64CB9"/>
    <w:rsid w:val="00C64F5B"/>
    <w:rsid w:val="00C65354"/>
    <w:rsid w:val="00C656BC"/>
    <w:rsid w:val="00C65912"/>
    <w:rsid w:val="00C65B5F"/>
    <w:rsid w:val="00C65B7F"/>
    <w:rsid w:val="00C65BC2"/>
    <w:rsid w:val="00C65D8D"/>
    <w:rsid w:val="00C65DEA"/>
    <w:rsid w:val="00C66086"/>
    <w:rsid w:val="00C66375"/>
    <w:rsid w:val="00C66387"/>
    <w:rsid w:val="00C66573"/>
    <w:rsid w:val="00C668D9"/>
    <w:rsid w:val="00C66D51"/>
    <w:rsid w:val="00C670D1"/>
    <w:rsid w:val="00C6746A"/>
    <w:rsid w:val="00C7026F"/>
    <w:rsid w:val="00C703E4"/>
    <w:rsid w:val="00C704F9"/>
    <w:rsid w:val="00C70697"/>
    <w:rsid w:val="00C706A4"/>
    <w:rsid w:val="00C70761"/>
    <w:rsid w:val="00C709B1"/>
    <w:rsid w:val="00C709BF"/>
    <w:rsid w:val="00C70B1D"/>
    <w:rsid w:val="00C70B4F"/>
    <w:rsid w:val="00C70CD0"/>
    <w:rsid w:val="00C70D23"/>
    <w:rsid w:val="00C70FE2"/>
    <w:rsid w:val="00C71637"/>
    <w:rsid w:val="00C71C00"/>
    <w:rsid w:val="00C71C21"/>
    <w:rsid w:val="00C71C96"/>
    <w:rsid w:val="00C72093"/>
    <w:rsid w:val="00C72098"/>
    <w:rsid w:val="00C72298"/>
    <w:rsid w:val="00C72343"/>
    <w:rsid w:val="00C724DD"/>
    <w:rsid w:val="00C72EE3"/>
    <w:rsid w:val="00C72EF4"/>
    <w:rsid w:val="00C72FF2"/>
    <w:rsid w:val="00C732AA"/>
    <w:rsid w:val="00C734F2"/>
    <w:rsid w:val="00C73811"/>
    <w:rsid w:val="00C73EA8"/>
    <w:rsid w:val="00C7407E"/>
    <w:rsid w:val="00C7421A"/>
    <w:rsid w:val="00C744FE"/>
    <w:rsid w:val="00C74A1E"/>
    <w:rsid w:val="00C74B3A"/>
    <w:rsid w:val="00C74EBA"/>
    <w:rsid w:val="00C74F71"/>
    <w:rsid w:val="00C750C6"/>
    <w:rsid w:val="00C75326"/>
    <w:rsid w:val="00C75349"/>
    <w:rsid w:val="00C75506"/>
    <w:rsid w:val="00C7575E"/>
    <w:rsid w:val="00C758F5"/>
    <w:rsid w:val="00C75AA3"/>
    <w:rsid w:val="00C75D2F"/>
    <w:rsid w:val="00C76626"/>
    <w:rsid w:val="00C767BE"/>
    <w:rsid w:val="00C76E3C"/>
    <w:rsid w:val="00C76EE9"/>
    <w:rsid w:val="00C771BF"/>
    <w:rsid w:val="00C771F5"/>
    <w:rsid w:val="00C7725E"/>
    <w:rsid w:val="00C77575"/>
    <w:rsid w:val="00C7771C"/>
    <w:rsid w:val="00C7772F"/>
    <w:rsid w:val="00C7784A"/>
    <w:rsid w:val="00C77A4C"/>
    <w:rsid w:val="00C77E94"/>
    <w:rsid w:val="00C80134"/>
    <w:rsid w:val="00C80351"/>
    <w:rsid w:val="00C805CB"/>
    <w:rsid w:val="00C807A9"/>
    <w:rsid w:val="00C80887"/>
    <w:rsid w:val="00C80E93"/>
    <w:rsid w:val="00C8107F"/>
    <w:rsid w:val="00C81568"/>
    <w:rsid w:val="00C81728"/>
    <w:rsid w:val="00C81934"/>
    <w:rsid w:val="00C81A10"/>
    <w:rsid w:val="00C81AAF"/>
    <w:rsid w:val="00C82087"/>
    <w:rsid w:val="00C823EE"/>
    <w:rsid w:val="00C8267F"/>
    <w:rsid w:val="00C827FD"/>
    <w:rsid w:val="00C82C47"/>
    <w:rsid w:val="00C82E30"/>
    <w:rsid w:val="00C830B3"/>
    <w:rsid w:val="00C83549"/>
    <w:rsid w:val="00C83D17"/>
    <w:rsid w:val="00C83D5D"/>
    <w:rsid w:val="00C8507A"/>
    <w:rsid w:val="00C8540F"/>
    <w:rsid w:val="00C855AC"/>
    <w:rsid w:val="00C85734"/>
    <w:rsid w:val="00C85BB9"/>
    <w:rsid w:val="00C85C71"/>
    <w:rsid w:val="00C85DB9"/>
    <w:rsid w:val="00C86313"/>
    <w:rsid w:val="00C86369"/>
    <w:rsid w:val="00C86BB8"/>
    <w:rsid w:val="00C872B3"/>
    <w:rsid w:val="00C87694"/>
    <w:rsid w:val="00C878B2"/>
    <w:rsid w:val="00C87DBD"/>
    <w:rsid w:val="00C87DD2"/>
    <w:rsid w:val="00C900EF"/>
    <w:rsid w:val="00C9027A"/>
    <w:rsid w:val="00C9068E"/>
    <w:rsid w:val="00C907DD"/>
    <w:rsid w:val="00C90836"/>
    <w:rsid w:val="00C90B86"/>
    <w:rsid w:val="00C90C62"/>
    <w:rsid w:val="00C90FCB"/>
    <w:rsid w:val="00C91069"/>
    <w:rsid w:val="00C9144F"/>
    <w:rsid w:val="00C917B5"/>
    <w:rsid w:val="00C917C9"/>
    <w:rsid w:val="00C918EC"/>
    <w:rsid w:val="00C91CE1"/>
    <w:rsid w:val="00C91D54"/>
    <w:rsid w:val="00C91E62"/>
    <w:rsid w:val="00C91FC6"/>
    <w:rsid w:val="00C92064"/>
    <w:rsid w:val="00C928AC"/>
    <w:rsid w:val="00C92933"/>
    <w:rsid w:val="00C92AE3"/>
    <w:rsid w:val="00C92B42"/>
    <w:rsid w:val="00C92DA9"/>
    <w:rsid w:val="00C92E16"/>
    <w:rsid w:val="00C92E9C"/>
    <w:rsid w:val="00C9323D"/>
    <w:rsid w:val="00C93299"/>
    <w:rsid w:val="00C932F0"/>
    <w:rsid w:val="00C93379"/>
    <w:rsid w:val="00C9355D"/>
    <w:rsid w:val="00C93814"/>
    <w:rsid w:val="00C93A2D"/>
    <w:rsid w:val="00C93B01"/>
    <w:rsid w:val="00C93B3B"/>
    <w:rsid w:val="00C93C4B"/>
    <w:rsid w:val="00C94097"/>
    <w:rsid w:val="00C94320"/>
    <w:rsid w:val="00C9448A"/>
    <w:rsid w:val="00C944AB"/>
    <w:rsid w:val="00C94704"/>
    <w:rsid w:val="00C94737"/>
    <w:rsid w:val="00C94786"/>
    <w:rsid w:val="00C948C1"/>
    <w:rsid w:val="00C94C45"/>
    <w:rsid w:val="00C94D88"/>
    <w:rsid w:val="00C94DCD"/>
    <w:rsid w:val="00C94E0F"/>
    <w:rsid w:val="00C94F31"/>
    <w:rsid w:val="00C950A1"/>
    <w:rsid w:val="00C9563E"/>
    <w:rsid w:val="00C95935"/>
    <w:rsid w:val="00C95ACD"/>
    <w:rsid w:val="00C95B40"/>
    <w:rsid w:val="00C95EA4"/>
    <w:rsid w:val="00C9612E"/>
    <w:rsid w:val="00C9622E"/>
    <w:rsid w:val="00C96263"/>
    <w:rsid w:val="00C96BA4"/>
    <w:rsid w:val="00C96F66"/>
    <w:rsid w:val="00C97030"/>
    <w:rsid w:val="00C9748C"/>
    <w:rsid w:val="00C979B7"/>
    <w:rsid w:val="00C97C68"/>
    <w:rsid w:val="00C97C89"/>
    <w:rsid w:val="00C97D3D"/>
    <w:rsid w:val="00CA04DF"/>
    <w:rsid w:val="00CA066A"/>
    <w:rsid w:val="00CA06E7"/>
    <w:rsid w:val="00CA06FD"/>
    <w:rsid w:val="00CA090A"/>
    <w:rsid w:val="00CA0C10"/>
    <w:rsid w:val="00CA0D46"/>
    <w:rsid w:val="00CA0E98"/>
    <w:rsid w:val="00CA1121"/>
    <w:rsid w:val="00CA1871"/>
    <w:rsid w:val="00CA18D3"/>
    <w:rsid w:val="00CA1A39"/>
    <w:rsid w:val="00CA1ED8"/>
    <w:rsid w:val="00CA2289"/>
    <w:rsid w:val="00CA256E"/>
    <w:rsid w:val="00CA27A0"/>
    <w:rsid w:val="00CA27A6"/>
    <w:rsid w:val="00CA2996"/>
    <w:rsid w:val="00CA2C0A"/>
    <w:rsid w:val="00CA3179"/>
    <w:rsid w:val="00CA343B"/>
    <w:rsid w:val="00CA3461"/>
    <w:rsid w:val="00CA36EA"/>
    <w:rsid w:val="00CA3CE3"/>
    <w:rsid w:val="00CA3E5B"/>
    <w:rsid w:val="00CA3ED1"/>
    <w:rsid w:val="00CA3FD7"/>
    <w:rsid w:val="00CA405C"/>
    <w:rsid w:val="00CA4202"/>
    <w:rsid w:val="00CA4238"/>
    <w:rsid w:val="00CA443C"/>
    <w:rsid w:val="00CA465C"/>
    <w:rsid w:val="00CA46C5"/>
    <w:rsid w:val="00CA4D65"/>
    <w:rsid w:val="00CA52BD"/>
    <w:rsid w:val="00CA5303"/>
    <w:rsid w:val="00CA5F85"/>
    <w:rsid w:val="00CA63F0"/>
    <w:rsid w:val="00CA66A4"/>
    <w:rsid w:val="00CA7146"/>
    <w:rsid w:val="00CA71AB"/>
    <w:rsid w:val="00CA71E1"/>
    <w:rsid w:val="00CA71F8"/>
    <w:rsid w:val="00CA75E8"/>
    <w:rsid w:val="00CA762C"/>
    <w:rsid w:val="00CA7674"/>
    <w:rsid w:val="00CA7CF9"/>
    <w:rsid w:val="00CA7DB0"/>
    <w:rsid w:val="00CA7EF4"/>
    <w:rsid w:val="00CB0042"/>
    <w:rsid w:val="00CB0448"/>
    <w:rsid w:val="00CB045E"/>
    <w:rsid w:val="00CB0A6C"/>
    <w:rsid w:val="00CB0C7A"/>
    <w:rsid w:val="00CB0CB3"/>
    <w:rsid w:val="00CB106B"/>
    <w:rsid w:val="00CB1185"/>
    <w:rsid w:val="00CB1211"/>
    <w:rsid w:val="00CB13AB"/>
    <w:rsid w:val="00CB1D5F"/>
    <w:rsid w:val="00CB1F63"/>
    <w:rsid w:val="00CB235A"/>
    <w:rsid w:val="00CB2703"/>
    <w:rsid w:val="00CB27B5"/>
    <w:rsid w:val="00CB2A3C"/>
    <w:rsid w:val="00CB2A92"/>
    <w:rsid w:val="00CB2BFF"/>
    <w:rsid w:val="00CB3646"/>
    <w:rsid w:val="00CB3B45"/>
    <w:rsid w:val="00CB3E12"/>
    <w:rsid w:val="00CB40D8"/>
    <w:rsid w:val="00CB43B7"/>
    <w:rsid w:val="00CB4B97"/>
    <w:rsid w:val="00CB4BD7"/>
    <w:rsid w:val="00CB4E19"/>
    <w:rsid w:val="00CB5063"/>
    <w:rsid w:val="00CB58D0"/>
    <w:rsid w:val="00CB5ADE"/>
    <w:rsid w:val="00CB5BD3"/>
    <w:rsid w:val="00CB60E4"/>
    <w:rsid w:val="00CB6583"/>
    <w:rsid w:val="00CB6D19"/>
    <w:rsid w:val="00CB7073"/>
    <w:rsid w:val="00CB7170"/>
    <w:rsid w:val="00CB71AF"/>
    <w:rsid w:val="00CB720D"/>
    <w:rsid w:val="00CB7939"/>
    <w:rsid w:val="00CB79D5"/>
    <w:rsid w:val="00CB7C1C"/>
    <w:rsid w:val="00CB7C48"/>
    <w:rsid w:val="00CB7D04"/>
    <w:rsid w:val="00CB7D31"/>
    <w:rsid w:val="00CC00EB"/>
    <w:rsid w:val="00CC040E"/>
    <w:rsid w:val="00CC05B8"/>
    <w:rsid w:val="00CC05EC"/>
    <w:rsid w:val="00CC072A"/>
    <w:rsid w:val="00CC0840"/>
    <w:rsid w:val="00CC1022"/>
    <w:rsid w:val="00CC10B5"/>
    <w:rsid w:val="00CC111F"/>
    <w:rsid w:val="00CC13B6"/>
    <w:rsid w:val="00CC1852"/>
    <w:rsid w:val="00CC1A2B"/>
    <w:rsid w:val="00CC1CB1"/>
    <w:rsid w:val="00CC1DA9"/>
    <w:rsid w:val="00CC2011"/>
    <w:rsid w:val="00CC227D"/>
    <w:rsid w:val="00CC262A"/>
    <w:rsid w:val="00CC26AA"/>
    <w:rsid w:val="00CC27A6"/>
    <w:rsid w:val="00CC314F"/>
    <w:rsid w:val="00CC34B8"/>
    <w:rsid w:val="00CC3565"/>
    <w:rsid w:val="00CC37BC"/>
    <w:rsid w:val="00CC3B8E"/>
    <w:rsid w:val="00CC3BE9"/>
    <w:rsid w:val="00CC3CCA"/>
    <w:rsid w:val="00CC3EA0"/>
    <w:rsid w:val="00CC3ED1"/>
    <w:rsid w:val="00CC3F4D"/>
    <w:rsid w:val="00CC4274"/>
    <w:rsid w:val="00CC497F"/>
    <w:rsid w:val="00CC49A2"/>
    <w:rsid w:val="00CC49F2"/>
    <w:rsid w:val="00CC4AB6"/>
    <w:rsid w:val="00CC4BDD"/>
    <w:rsid w:val="00CC4CB8"/>
    <w:rsid w:val="00CC4D08"/>
    <w:rsid w:val="00CC4D9C"/>
    <w:rsid w:val="00CC504A"/>
    <w:rsid w:val="00CC5384"/>
    <w:rsid w:val="00CC5388"/>
    <w:rsid w:val="00CC58D1"/>
    <w:rsid w:val="00CC5D19"/>
    <w:rsid w:val="00CC5D52"/>
    <w:rsid w:val="00CC6106"/>
    <w:rsid w:val="00CC616E"/>
    <w:rsid w:val="00CC629E"/>
    <w:rsid w:val="00CC6383"/>
    <w:rsid w:val="00CC6754"/>
    <w:rsid w:val="00CC69A9"/>
    <w:rsid w:val="00CC6B2D"/>
    <w:rsid w:val="00CC6C2D"/>
    <w:rsid w:val="00CC6E6B"/>
    <w:rsid w:val="00CC6F4A"/>
    <w:rsid w:val="00CC6FEE"/>
    <w:rsid w:val="00CC72B9"/>
    <w:rsid w:val="00CC73F0"/>
    <w:rsid w:val="00CC7939"/>
    <w:rsid w:val="00CC7A74"/>
    <w:rsid w:val="00CC7AF1"/>
    <w:rsid w:val="00CC7B45"/>
    <w:rsid w:val="00CC7E61"/>
    <w:rsid w:val="00CC7EEC"/>
    <w:rsid w:val="00CD024D"/>
    <w:rsid w:val="00CD0257"/>
    <w:rsid w:val="00CD026F"/>
    <w:rsid w:val="00CD0C80"/>
    <w:rsid w:val="00CD0C95"/>
    <w:rsid w:val="00CD0F0D"/>
    <w:rsid w:val="00CD1188"/>
    <w:rsid w:val="00CD1AEB"/>
    <w:rsid w:val="00CD1C1D"/>
    <w:rsid w:val="00CD2188"/>
    <w:rsid w:val="00CD23E8"/>
    <w:rsid w:val="00CD2891"/>
    <w:rsid w:val="00CD292A"/>
    <w:rsid w:val="00CD2A39"/>
    <w:rsid w:val="00CD2D51"/>
    <w:rsid w:val="00CD2D74"/>
    <w:rsid w:val="00CD2DAB"/>
    <w:rsid w:val="00CD2ED1"/>
    <w:rsid w:val="00CD2FA1"/>
    <w:rsid w:val="00CD30B0"/>
    <w:rsid w:val="00CD31E5"/>
    <w:rsid w:val="00CD337B"/>
    <w:rsid w:val="00CD388E"/>
    <w:rsid w:val="00CD38A3"/>
    <w:rsid w:val="00CD390B"/>
    <w:rsid w:val="00CD3934"/>
    <w:rsid w:val="00CD3A11"/>
    <w:rsid w:val="00CD3BF9"/>
    <w:rsid w:val="00CD3D83"/>
    <w:rsid w:val="00CD3FB4"/>
    <w:rsid w:val="00CD4290"/>
    <w:rsid w:val="00CD47FA"/>
    <w:rsid w:val="00CD4CE7"/>
    <w:rsid w:val="00CD4E5E"/>
    <w:rsid w:val="00CD4E62"/>
    <w:rsid w:val="00CD4EAA"/>
    <w:rsid w:val="00CD5153"/>
    <w:rsid w:val="00CD57D3"/>
    <w:rsid w:val="00CD5B7F"/>
    <w:rsid w:val="00CD5B80"/>
    <w:rsid w:val="00CD5D48"/>
    <w:rsid w:val="00CD66A9"/>
    <w:rsid w:val="00CD699C"/>
    <w:rsid w:val="00CD6A83"/>
    <w:rsid w:val="00CD6E59"/>
    <w:rsid w:val="00CD7BA1"/>
    <w:rsid w:val="00CD7C75"/>
    <w:rsid w:val="00CD7DDC"/>
    <w:rsid w:val="00CE0420"/>
    <w:rsid w:val="00CE0424"/>
    <w:rsid w:val="00CE0552"/>
    <w:rsid w:val="00CE061A"/>
    <w:rsid w:val="00CE08E6"/>
    <w:rsid w:val="00CE0A13"/>
    <w:rsid w:val="00CE0A68"/>
    <w:rsid w:val="00CE0B9A"/>
    <w:rsid w:val="00CE0C5F"/>
    <w:rsid w:val="00CE0EEF"/>
    <w:rsid w:val="00CE0F58"/>
    <w:rsid w:val="00CE11DC"/>
    <w:rsid w:val="00CE14CA"/>
    <w:rsid w:val="00CE1966"/>
    <w:rsid w:val="00CE2957"/>
    <w:rsid w:val="00CE3663"/>
    <w:rsid w:val="00CE3B1A"/>
    <w:rsid w:val="00CE405B"/>
    <w:rsid w:val="00CE426C"/>
    <w:rsid w:val="00CE43B6"/>
    <w:rsid w:val="00CE43B7"/>
    <w:rsid w:val="00CE4CFC"/>
    <w:rsid w:val="00CE4F36"/>
    <w:rsid w:val="00CE55DE"/>
    <w:rsid w:val="00CE5BFE"/>
    <w:rsid w:val="00CE5F64"/>
    <w:rsid w:val="00CE66CA"/>
    <w:rsid w:val="00CE66E5"/>
    <w:rsid w:val="00CE6895"/>
    <w:rsid w:val="00CE6B79"/>
    <w:rsid w:val="00CE70D5"/>
    <w:rsid w:val="00CE7510"/>
    <w:rsid w:val="00CE7561"/>
    <w:rsid w:val="00CE7ABF"/>
    <w:rsid w:val="00CE7D38"/>
    <w:rsid w:val="00CE7D83"/>
    <w:rsid w:val="00CF0280"/>
    <w:rsid w:val="00CF0998"/>
    <w:rsid w:val="00CF102F"/>
    <w:rsid w:val="00CF1354"/>
    <w:rsid w:val="00CF14B7"/>
    <w:rsid w:val="00CF17CF"/>
    <w:rsid w:val="00CF1965"/>
    <w:rsid w:val="00CF1CE9"/>
    <w:rsid w:val="00CF1E17"/>
    <w:rsid w:val="00CF235E"/>
    <w:rsid w:val="00CF2840"/>
    <w:rsid w:val="00CF2D6D"/>
    <w:rsid w:val="00CF33B4"/>
    <w:rsid w:val="00CF3744"/>
    <w:rsid w:val="00CF378D"/>
    <w:rsid w:val="00CF3A4D"/>
    <w:rsid w:val="00CF3A69"/>
    <w:rsid w:val="00CF3B1F"/>
    <w:rsid w:val="00CF3BDA"/>
    <w:rsid w:val="00CF3BF6"/>
    <w:rsid w:val="00CF3C61"/>
    <w:rsid w:val="00CF3EF2"/>
    <w:rsid w:val="00CF42AA"/>
    <w:rsid w:val="00CF4422"/>
    <w:rsid w:val="00CF48DB"/>
    <w:rsid w:val="00CF4B16"/>
    <w:rsid w:val="00CF5093"/>
    <w:rsid w:val="00CF50DA"/>
    <w:rsid w:val="00CF532B"/>
    <w:rsid w:val="00CF53A8"/>
    <w:rsid w:val="00CF5424"/>
    <w:rsid w:val="00CF5693"/>
    <w:rsid w:val="00CF58AD"/>
    <w:rsid w:val="00CF5D17"/>
    <w:rsid w:val="00CF625B"/>
    <w:rsid w:val="00CF66A6"/>
    <w:rsid w:val="00CF687E"/>
    <w:rsid w:val="00CF6B30"/>
    <w:rsid w:val="00CF78E5"/>
    <w:rsid w:val="00CF7D76"/>
    <w:rsid w:val="00CF7D7A"/>
    <w:rsid w:val="00CF7DB2"/>
    <w:rsid w:val="00CF7F63"/>
    <w:rsid w:val="00CFC59D"/>
    <w:rsid w:val="00D000EB"/>
    <w:rsid w:val="00D00315"/>
    <w:rsid w:val="00D003FA"/>
    <w:rsid w:val="00D00669"/>
    <w:rsid w:val="00D009FA"/>
    <w:rsid w:val="00D00C79"/>
    <w:rsid w:val="00D00EF6"/>
    <w:rsid w:val="00D013A2"/>
    <w:rsid w:val="00D013A9"/>
    <w:rsid w:val="00D01623"/>
    <w:rsid w:val="00D0180C"/>
    <w:rsid w:val="00D01D59"/>
    <w:rsid w:val="00D01E17"/>
    <w:rsid w:val="00D01EF6"/>
    <w:rsid w:val="00D0202A"/>
    <w:rsid w:val="00D02275"/>
    <w:rsid w:val="00D022EA"/>
    <w:rsid w:val="00D025E0"/>
    <w:rsid w:val="00D02C21"/>
    <w:rsid w:val="00D02EC5"/>
    <w:rsid w:val="00D02FD9"/>
    <w:rsid w:val="00D0349B"/>
    <w:rsid w:val="00D0386C"/>
    <w:rsid w:val="00D03DF3"/>
    <w:rsid w:val="00D03E01"/>
    <w:rsid w:val="00D03E90"/>
    <w:rsid w:val="00D040D5"/>
    <w:rsid w:val="00D0411B"/>
    <w:rsid w:val="00D04153"/>
    <w:rsid w:val="00D04322"/>
    <w:rsid w:val="00D04487"/>
    <w:rsid w:val="00D048B1"/>
    <w:rsid w:val="00D04ACB"/>
    <w:rsid w:val="00D04B3B"/>
    <w:rsid w:val="00D04D23"/>
    <w:rsid w:val="00D051B2"/>
    <w:rsid w:val="00D05471"/>
    <w:rsid w:val="00D05651"/>
    <w:rsid w:val="00D057D1"/>
    <w:rsid w:val="00D05C84"/>
    <w:rsid w:val="00D05E46"/>
    <w:rsid w:val="00D066F2"/>
    <w:rsid w:val="00D067DE"/>
    <w:rsid w:val="00D06950"/>
    <w:rsid w:val="00D06C33"/>
    <w:rsid w:val="00D06CA0"/>
    <w:rsid w:val="00D07812"/>
    <w:rsid w:val="00D07FF6"/>
    <w:rsid w:val="00D10249"/>
    <w:rsid w:val="00D10416"/>
    <w:rsid w:val="00D10481"/>
    <w:rsid w:val="00D106F7"/>
    <w:rsid w:val="00D108D5"/>
    <w:rsid w:val="00D109A3"/>
    <w:rsid w:val="00D10ABC"/>
    <w:rsid w:val="00D10F9C"/>
    <w:rsid w:val="00D10FF3"/>
    <w:rsid w:val="00D112E1"/>
    <w:rsid w:val="00D11550"/>
    <w:rsid w:val="00D115C3"/>
    <w:rsid w:val="00D11625"/>
    <w:rsid w:val="00D11645"/>
    <w:rsid w:val="00D11671"/>
    <w:rsid w:val="00D11897"/>
    <w:rsid w:val="00D11C66"/>
    <w:rsid w:val="00D12111"/>
    <w:rsid w:val="00D12295"/>
    <w:rsid w:val="00D12546"/>
    <w:rsid w:val="00D12BBE"/>
    <w:rsid w:val="00D12CE5"/>
    <w:rsid w:val="00D12E05"/>
    <w:rsid w:val="00D13135"/>
    <w:rsid w:val="00D1319E"/>
    <w:rsid w:val="00D13452"/>
    <w:rsid w:val="00D1369D"/>
    <w:rsid w:val="00D13B42"/>
    <w:rsid w:val="00D13D11"/>
    <w:rsid w:val="00D13D25"/>
    <w:rsid w:val="00D13E4E"/>
    <w:rsid w:val="00D13EEC"/>
    <w:rsid w:val="00D14262"/>
    <w:rsid w:val="00D1441F"/>
    <w:rsid w:val="00D1473F"/>
    <w:rsid w:val="00D14B28"/>
    <w:rsid w:val="00D14BC9"/>
    <w:rsid w:val="00D14D36"/>
    <w:rsid w:val="00D14DC2"/>
    <w:rsid w:val="00D15737"/>
    <w:rsid w:val="00D15E2C"/>
    <w:rsid w:val="00D15EF9"/>
    <w:rsid w:val="00D1627F"/>
    <w:rsid w:val="00D165FC"/>
    <w:rsid w:val="00D166C8"/>
    <w:rsid w:val="00D16863"/>
    <w:rsid w:val="00D16A5D"/>
    <w:rsid w:val="00D17326"/>
    <w:rsid w:val="00D17328"/>
    <w:rsid w:val="00D1741A"/>
    <w:rsid w:val="00D1773D"/>
    <w:rsid w:val="00D1777F"/>
    <w:rsid w:val="00D17923"/>
    <w:rsid w:val="00D179DD"/>
    <w:rsid w:val="00D17A0C"/>
    <w:rsid w:val="00D17BB1"/>
    <w:rsid w:val="00D17E0B"/>
    <w:rsid w:val="00D17ECB"/>
    <w:rsid w:val="00D2010D"/>
    <w:rsid w:val="00D20242"/>
    <w:rsid w:val="00D20682"/>
    <w:rsid w:val="00D2085E"/>
    <w:rsid w:val="00D210C6"/>
    <w:rsid w:val="00D21139"/>
    <w:rsid w:val="00D2164C"/>
    <w:rsid w:val="00D21975"/>
    <w:rsid w:val="00D21C21"/>
    <w:rsid w:val="00D21EDB"/>
    <w:rsid w:val="00D222EF"/>
    <w:rsid w:val="00D2273D"/>
    <w:rsid w:val="00D22A88"/>
    <w:rsid w:val="00D22BFC"/>
    <w:rsid w:val="00D22D89"/>
    <w:rsid w:val="00D2337C"/>
    <w:rsid w:val="00D234A8"/>
    <w:rsid w:val="00D235C9"/>
    <w:rsid w:val="00D235F8"/>
    <w:rsid w:val="00D23885"/>
    <w:rsid w:val="00D239A7"/>
    <w:rsid w:val="00D23A13"/>
    <w:rsid w:val="00D23D8C"/>
    <w:rsid w:val="00D23E2D"/>
    <w:rsid w:val="00D23F47"/>
    <w:rsid w:val="00D242A6"/>
    <w:rsid w:val="00D24513"/>
    <w:rsid w:val="00D24799"/>
    <w:rsid w:val="00D24A36"/>
    <w:rsid w:val="00D24D94"/>
    <w:rsid w:val="00D24DBB"/>
    <w:rsid w:val="00D24F42"/>
    <w:rsid w:val="00D24F77"/>
    <w:rsid w:val="00D250A0"/>
    <w:rsid w:val="00D25119"/>
    <w:rsid w:val="00D25297"/>
    <w:rsid w:val="00D2545A"/>
    <w:rsid w:val="00D25688"/>
    <w:rsid w:val="00D257FA"/>
    <w:rsid w:val="00D2581E"/>
    <w:rsid w:val="00D26197"/>
    <w:rsid w:val="00D26245"/>
    <w:rsid w:val="00D26479"/>
    <w:rsid w:val="00D26584"/>
    <w:rsid w:val="00D269A7"/>
    <w:rsid w:val="00D26A50"/>
    <w:rsid w:val="00D26AD8"/>
    <w:rsid w:val="00D26AF6"/>
    <w:rsid w:val="00D26B6C"/>
    <w:rsid w:val="00D2702D"/>
    <w:rsid w:val="00D270A3"/>
    <w:rsid w:val="00D27444"/>
    <w:rsid w:val="00D27936"/>
    <w:rsid w:val="00D27D61"/>
    <w:rsid w:val="00D27FD6"/>
    <w:rsid w:val="00D30418"/>
    <w:rsid w:val="00D30E6D"/>
    <w:rsid w:val="00D30F78"/>
    <w:rsid w:val="00D31AA2"/>
    <w:rsid w:val="00D31AD6"/>
    <w:rsid w:val="00D31B37"/>
    <w:rsid w:val="00D31CC2"/>
    <w:rsid w:val="00D32240"/>
    <w:rsid w:val="00D32325"/>
    <w:rsid w:val="00D32B33"/>
    <w:rsid w:val="00D331C5"/>
    <w:rsid w:val="00D33458"/>
    <w:rsid w:val="00D3367B"/>
    <w:rsid w:val="00D3369D"/>
    <w:rsid w:val="00D338F9"/>
    <w:rsid w:val="00D33A4E"/>
    <w:rsid w:val="00D33A7A"/>
    <w:rsid w:val="00D33A8C"/>
    <w:rsid w:val="00D33E4F"/>
    <w:rsid w:val="00D34414"/>
    <w:rsid w:val="00D34502"/>
    <w:rsid w:val="00D348DA"/>
    <w:rsid w:val="00D34EF9"/>
    <w:rsid w:val="00D35405"/>
    <w:rsid w:val="00D35C30"/>
    <w:rsid w:val="00D36263"/>
    <w:rsid w:val="00D36673"/>
    <w:rsid w:val="00D367B7"/>
    <w:rsid w:val="00D36806"/>
    <w:rsid w:val="00D3688C"/>
    <w:rsid w:val="00D369FB"/>
    <w:rsid w:val="00D36E71"/>
    <w:rsid w:val="00D370BD"/>
    <w:rsid w:val="00D3711A"/>
    <w:rsid w:val="00D37535"/>
    <w:rsid w:val="00D3754D"/>
    <w:rsid w:val="00D378CA"/>
    <w:rsid w:val="00D37D87"/>
    <w:rsid w:val="00D37FC1"/>
    <w:rsid w:val="00D40268"/>
    <w:rsid w:val="00D40890"/>
    <w:rsid w:val="00D40B33"/>
    <w:rsid w:val="00D40D09"/>
    <w:rsid w:val="00D41040"/>
    <w:rsid w:val="00D4136E"/>
    <w:rsid w:val="00D41729"/>
    <w:rsid w:val="00D41B15"/>
    <w:rsid w:val="00D41D73"/>
    <w:rsid w:val="00D41F2A"/>
    <w:rsid w:val="00D41FA2"/>
    <w:rsid w:val="00D42A3F"/>
    <w:rsid w:val="00D42AED"/>
    <w:rsid w:val="00D42B76"/>
    <w:rsid w:val="00D42CF2"/>
    <w:rsid w:val="00D42E6A"/>
    <w:rsid w:val="00D4318F"/>
    <w:rsid w:val="00D434CF"/>
    <w:rsid w:val="00D438BF"/>
    <w:rsid w:val="00D43A5D"/>
    <w:rsid w:val="00D43CDA"/>
    <w:rsid w:val="00D43EC5"/>
    <w:rsid w:val="00D440F8"/>
    <w:rsid w:val="00D44102"/>
    <w:rsid w:val="00D44285"/>
    <w:rsid w:val="00D4484F"/>
    <w:rsid w:val="00D44873"/>
    <w:rsid w:val="00D44B68"/>
    <w:rsid w:val="00D44D2A"/>
    <w:rsid w:val="00D45AD3"/>
    <w:rsid w:val="00D45C25"/>
    <w:rsid w:val="00D46218"/>
    <w:rsid w:val="00D46488"/>
    <w:rsid w:val="00D46F6B"/>
    <w:rsid w:val="00D47125"/>
    <w:rsid w:val="00D47372"/>
    <w:rsid w:val="00D473BC"/>
    <w:rsid w:val="00D473EB"/>
    <w:rsid w:val="00D47574"/>
    <w:rsid w:val="00D476E4"/>
    <w:rsid w:val="00D478A9"/>
    <w:rsid w:val="00D47EFA"/>
    <w:rsid w:val="00D47F5A"/>
    <w:rsid w:val="00D47F92"/>
    <w:rsid w:val="00D5053F"/>
    <w:rsid w:val="00D5054A"/>
    <w:rsid w:val="00D50587"/>
    <w:rsid w:val="00D51225"/>
    <w:rsid w:val="00D51353"/>
    <w:rsid w:val="00D5159E"/>
    <w:rsid w:val="00D51661"/>
    <w:rsid w:val="00D51AE8"/>
    <w:rsid w:val="00D51FE3"/>
    <w:rsid w:val="00D5225A"/>
    <w:rsid w:val="00D5268F"/>
    <w:rsid w:val="00D52827"/>
    <w:rsid w:val="00D530EC"/>
    <w:rsid w:val="00D5326A"/>
    <w:rsid w:val="00D53419"/>
    <w:rsid w:val="00D535C0"/>
    <w:rsid w:val="00D535DF"/>
    <w:rsid w:val="00D53B39"/>
    <w:rsid w:val="00D543D8"/>
    <w:rsid w:val="00D546BE"/>
    <w:rsid w:val="00D546FF"/>
    <w:rsid w:val="00D54A2C"/>
    <w:rsid w:val="00D54C13"/>
    <w:rsid w:val="00D54CF8"/>
    <w:rsid w:val="00D54FBE"/>
    <w:rsid w:val="00D5537D"/>
    <w:rsid w:val="00D55AD5"/>
    <w:rsid w:val="00D561E9"/>
    <w:rsid w:val="00D5653C"/>
    <w:rsid w:val="00D56612"/>
    <w:rsid w:val="00D56A6C"/>
    <w:rsid w:val="00D5713C"/>
    <w:rsid w:val="00D5751A"/>
    <w:rsid w:val="00D576CA"/>
    <w:rsid w:val="00D576DF"/>
    <w:rsid w:val="00D5778A"/>
    <w:rsid w:val="00D5790F"/>
    <w:rsid w:val="00D57B31"/>
    <w:rsid w:val="00D57BD1"/>
    <w:rsid w:val="00D57CE6"/>
    <w:rsid w:val="00D57EC5"/>
    <w:rsid w:val="00D60340"/>
    <w:rsid w:val="00D6038F"/>
    <w:rsid w:val="00D604AF"/>
    <w:rsid w:val="00D60817"/>
    <w:rsid w:val="00D608FB"/>
    <w:rsid w:val="00D60995"/>
    <w:rsid w:val="00D60A48"/>
    <w:rsid w:val="00D60C8C"/>
    <w:rsid w:val="00D60DAD"/>
    <w:rsid w:val="00D6168C"/>
    <w:rsid w:val="00D61894"/>
    <w:rsid w:val="00D618CC"/>
    <w:rsid w:val="00D61AED"/>
    <w:rsid w:val="00D61AF5"/>
    <w:rsid w:val="00D61F0C"/>
    <w:rsid w:val="00D61F59"/>
    <w:rsid w:val="00D62193"/>
    <w:rsid w:val="00D62464"/>
    <w:rsid w:val="00D625AD"/>
    <w:rsid w:val="00D62A06"/>
    <w:rsid w:val="00D62EA7"/>
    <w:rsid w:val="00D63202"/>
    <w:rsid w:val="00D6320A"/>
    <w:rsid w:val="00D63484"/>
    <w:rsid w:val="00D63B35"/>
    <w:rsid w:val="00D63D8F"/>
    <w:rsid w:val="00D6407A"/>
    <w:rsid w:val="00D65160"/>
    <w:rsid w:val="00D652B5"/>
    <w:rsid w:val="00D65364"/>
    <w:rsid w:val="00D65D80"/>
    <w:rsid w:val="00D65E31"/>
    <w:rsid w:val="00D66155"/>
    <w:rsid w:val="00D66347"/>
    <w:rsid w:val="00D66639"/>
    <w:rsid w:val="00D66B70"/>
    <w:rsid w:val="00D66CC6"/>
    <w:rsid w:val="00D67668"/>
    <w:rsid w:val="00D67A74"/>
    <w:rsid w:val="00D67B26"/>
    <w:rsid w:val="00D67D3E"/>
    <w:rsid w:val="00D702B2"/>
    <w:rsid w:val="00D704D9"/>
    <w:rsid w:val="00D708B0"/>
    <w:rsid w:val="00D70B03"/>
    <w:rsid w:val="00D70B36"/>
    <w:rsid w:val="00D70BE4"/>
    <w:rsid w:val="00D71211"/>
    <w:rsid w:val="00D714AB"/>
    <w:rsid w:val="00D716E1"/>
    <w:rsid w:val="00D71715"/>
    <w:rsid w:val="00D71968"/>
    <w:rsid w:val="00D71DD5"/>
    <w:rsid w:val="00D71F08"/>
    <w:rsid w:val="00D720B8"/>
    <w:rsid w:val="00D72569"/>
    <w:rsid w:val="00D727E9"/>
    <w:rsid w:val="00D7287F"/>
    <w:rsid w:val="00D72EA9"/>
    <w:rsid w:val="00D72F2C"/>
    <w:rsid w:val="00D734C1"/>
    <w:rsid w:val="00D7387E"/>
    <w:rsid w:val="00D73C29"/>
    <w:rsid w:val="00D73F7D"/>
    <w:rsid w:val="00D74401"/>
    <w:rsid w:val="00D747D2"/>
    <w:rsid w:val="00D7487A"/>
    <w:rsid w:val="00D748CE"/>
    <w:rsid w:val="00D7495D"/>
    <w:rsid w:val="00D75235"/>
    <w:rsid w:val="00D7533B"/>
    <w:rsid w:val="00D761D4"/>
    <w:rsid w:val="00D7620F"/>
    <w:rsid w:val="00D77377"/>
    <w:rsid w:val="00D7754D"/>
    <w:rsid w:val="00D778CE"/>
    <w:rsid w:val="00D77B1D"/>
    <w:rsid w:val="00D77CA8"/>
    <w:rsid w:val="00D77E40"/>
    <w:rsid w:val="00D77F0E"/>
    <w:rsid w:val="00D8021F"/>
    <w:rsid w:val="00D80383"/>
    <w:rsid w:val="00D808C7"/>
    <w:rsid w:val="00D80DF6"/>
    <w:rsid w:val="00D80E94"/>
    <w:rsid w:val="00D80F28"/>
    <w:rsid w:val="00D811FD"/>
    <w:rsid w:val="00D8136D"/>
    <w:rsid w:val="00D81420"/>
    <w:rsid w:val="00D81C23"/>
    <w:rsid w:val="00D81F66"/>
    <w:rsid w:val="00D823C6"/>
    <w:rsid w:val="00D82ADF"/>
    <w:rsid w:val="00D82B37"/>
    <w:rsid w:val="00D82DF7"/>
    <w:rsid w:val="00D82E54"/>
    <w:rsid w:val="00D82F6A"/>
    <w:rsid w:val="00D830BF"/>
    <w:rsid w:val="00D83238"/>
    <w:rsid w:val="00D8327F"/>
    <w:rsid w:val="00D83639"/>
    <w:rsid w:val="00D83AA2"/>
    <w:rsid w:val="00D83C9B"/>
    <w:rsid w:val="00D83E47"/>
    <w:rsid w:val="00D842CD"/>
    <w:rsid w:val="00D84594"/>
    <w:rsid w:val="00D850B5"/>
    <w:rsid w:val="00D855D5"/>
    <w:rsid w:val="00D855EE"/>
    <w:rsid w:val="00D8572F"/>
    <w:rsid w:val="00D85BBE"/>
    <w:rsid w:val="00D85E0E"/>
    <w:rsid w:val="00D861B9"/>
    <w:rsid w:val="00D86246"/>
    <w:rsid w:val="00D8648A"/>
    <w:rsid w:val="00D864A3"/>
    <w:rsid w:val="00D8662E"/>
    <w:rsid w:val="00D867F6"/>
    <w:rsid w:val="00D86CA3"/>
    <w:rsid w:val="00D871CE"/>
    <w:rsid w:val="00D87AA6"/>
    <w:rsid w:val="00D87F24"/>
    <w:rsid w:val="00D90007"/>
    <w:rsid w:val="00D90103"/>
    <w:rsid w:val="00D903A1"/>
    <w:rsid w:val="00D904BA"/>
    <w:rsid w:val="00D9056B"/>
    <w:rsid w:val="00D906C9"/>
    <w:rsid w:val="00D90D03"/>
    <w:rsid w:val="00D90D23"/>
    <w:rsid w:val="00D90F59"/>
    <w:rsid w:val="00D90FE0"/>
    <w:rsid w:val="00D912DD"/>
    <w:rsid w:val="00D917E7"/>
    <w:rsid w:val="00D91869"/>
    <w:rsid w:val="00D91951"/>
    <w:rsid w:val="00D9196D"/>
    <w:rsid w:val="00D91B8F"/>
    <w:rsid w:val="00D91CB2"/>
    <w:rsid w:val="00D9203D"/>
    <w:rsid w:val="00D922C7"/>
    <w:rsid w:val="00D927E7"/>
    <w:rsid w:val="00D92982"/>
    <w:rsid w:val="00D9316F"/>
    <w:rsid w:val="00D93635"/>
    <w:rsid w:val="00D93BF5"/>
    <w:rsid w:val="00D93D08"/>
    <w:rsid w:val="00D93D2E"/>
    <w:rsid w:val="00D93FF6"/>
    <w:rsid w:val="00D94091"/>
    <w:rsid w:val="00D947A5"/>
    <w:rsid w:val="00D947FC"/>
    <w:rsid w:val="00D94D90"/>
    <w:rsid w:val="00D95053"/>
    <w:rsid w:val="00D95388"/>
    <w:rsid w:val="00D95414"/>
    <w:rsid w:val="00D954D7"/>
    <w:rsid w:val="00D95674"/>
    <w:rsid w:val="00D95AE9"/>
    <w:rsid w:val="00D95FCC"/>
    <w:rsid w:val="00D961F3"/>
    <w:rsid w:val="00D961F7"/>
    <w:rsid w:val="00D96300"/>
    <w:rsid w:val="00D965F3"/>
    <w:rsid w:val="00D96764"/>
    <w:rsid w:val="00D96830"/>
    <w:rsid w:val="00D96C03"/>
    <w:rsid w:val="00D96D93"/>
    <w:rsid w:val="00D96E23"/>
    <w:rsid w:val="00D979D9"/>
    <w:rsid w:val="00D979FC"/>
    <w:rsid w:val="00DA000D"/>
    <w:rsid w:val="00DA023F"/>
    <w:rsid w:val="00DA027A"/>
    <w:rsid w:val="00DA02E3"/>
    <w:rsid w:val="00DA02F1"/>
    <w:rsid w:val="00DA0619"/>
    <w:rsid w:val="00DA07D2"/>
    <w:rsid w:val="00DA09A8"/>
    <w:rsid w:val="00DA09BE"/>
    <w:rsid w:val="00DA0D40"/>
    <w:rsid w:val="00DA0D9D"/>
    <w:rsid w:val="00DA0EDC"/>
    <w:rsid w:val="00DA0F66"/>
    <w:rsid w:val="00DA1605"/>
    <w:rsid w:val="00DA1792"/>
    <w:rsid w:val="00DA18EA"/>
    <w:rsid w:val="00DA19E2"/>
    <w:rsid w:val="00DA20A6"/>
    <w:rsid w:val="00DA20AD"/>
    <w:rsid w:val="00DA2250"/>
    <w:rsid w:val="00DA23D0"/>
    <w:rsid w:val="00DA241E"/>
    <w:rsid w:val="00DA2616"/>
    <w:rsid w:val="00DA2731"/>
    <w:rsid w:val="00DA27DA"/>
    <w:rsid w:val="00DA305E"/>
    <w:rsid w:val="00DA30C5"/>
    <w:rsid w:val="00DA332A"/>
    <w:rsid w:val="00DA3F4D"/>
    <w:rsid w:val="00DA424C"/>
    <w:rsid w:val="00DA42F4"/>
    <w:rsid w:val="00DA44BF"/>
    <w:rsid w:val="00DA47DA"/>
    <w:rsid w:val="00DA4958"/>
    <w:rsid w:val="00DA4CE8"/>
    <w:rsid w:val="00DA5183"/>
    <w:rsid w:val="00DA5417"/>
    <w:rsid w:val="00DA56E8"/>
    <w:rsid w:val="00DA5EB6"/>
    <w:rsid w:val="00DA5F0A"/>
    <w:rsid w:val="00DA5F8E"/>
    <w:rsid w:val="00DA6002"/>
    <w:rsid w:val="00DA6604"/>
    <w:rsid w:val="00DA6700"/>
    <w:rsid w:val="00DA6A9F"/>
    <w:rsid w:val="00DA6AD0"/>
    <w:rsid w:val="00DA6D5E"/>
    <w:rsid w:val="00DA76D2"/>
    <w:rsid w:val="00DA7833"/>
    <w:rsid w:val="00DB0010"/>
    <w:rsid w:val="00DB02DC"/>
    <w:rsid w:val="00DB070E"/>
    <w:rsid w:val="00DB097B"/>
    <w:rsid w:val="00DB0A3D"/>
    <w:rsid w:val="00DB0A9F"/>
    <w:rsid w:val="00DB0CFC"/>
    <w:rsid w:val="00DB1115"/>
    <w:rsid w:val="00DB1655"/>
    <w:rsid w:val="00DB1871"/>
    <w:rsid w:val="00DB1CB7"/>
    <w:rsid w:val="00DB1DCD"/>
    <w:rsid w:val="00DB1E93"/>
    <w:rsid w:val="00DB1F72"/>
    <w:rsid w:val="00DB1FF0"/>
    <w:rsid w:val="00DB22D0"/>
    <w:rsid w:val="00DB23F6"/>
    <w:rsid w:val="00DB23F7"/>
    <w:rsid w:val="00DB249D"/>
    <w:rsid w:val="00DB2707"/>
    <w:rsid w:val="00DB27E9"/>
    <w:rsid w:val="00DB2A67"/>
    <w:rsid w:val="00DB2FB5"/>
    <w:rsid w:val="00DB34C6"/>
    <w:rsid w:val="00DB36E0"/>
    <w:rsid w:val="00DB373B"/>
    <w:rsid w:val="00DB377D"/>
    <w:rsid w:val="00DB3D4E"/>
    <w:rsid w:val="00DB3E5F"/>
    <w:rsid w:val="00DB40ED"/>
    <w:rsid w:val="00DB41D8"/>
    <w:rsid w:val="00DB42F8"/>
    <w:rsid w:val="00DB4336"/>
    <w:rsid w:val="00DB4785"/>
    <w:rsid w:val="00DB4C2C"/>
    <w:rsid w:val="00DB4FD1"/>
    <w:rsid w:val="00DB5259"/>
    <w:rsid w:val="00DB5AF8"/>
    <w:rsid w:val="00DB5DDB"/>
    <w:rsid w:val="00DB5FF3"/>
    <w:rsid w:val="00DB6217"/>
    <w:rsid w:val="00DB6254"/>
    <w:rsid w:val="00DB6396"/>
    <w:rsid w:val="00DB645A"/>
    <w:rsid w:val="00DB6769"/>
    <w:rsid w:val="00DB6C91"/>
    <w:rsid w:val="00DB6EA4"/>
    <w:rsid w:val="00DB70DD"/>
    <w:rsid w:val="00DB713B"/>
    <w:rsid w:val="00DB73EB"/>
    <w:rsid w:val="00DB7671"/>
    <w:rsid w:val="00DB76D1"/>
    <w:rsid w:val="00DB7AD7"/>
    <w:rsid w:val="00DB7BB0"/>
    <w:rsid w:val="00DB7C0B"/>
    <w:rsid w:val="00DC02ED"/>
    <w:rsid w:val="00DC0343"/>
    <w:rsid w:val="00DC0990"/>
    <w:rsid w:val="00DC0AC4"/>
    <w:rsid w:val="00DC0FC0"/>
    <w:rsid w:val="00DC10A8"/>
    <w:rsid w:val="00DC114D"/>
    <w:rsid w:val="00DC12A4"/>
    <w:rsid w:val="00DC1368"/>
    <w:rsid w:val="00DC1463"/>
    <w:rsid w:val="00DC1F0F"/>
    <w:rsid w:val="00DC2572"/>
    <w:rsid w:val="00DC27FD"/>
    <w:rsid w:val="00DC2887"/>
    <w:rsid w:val="00DC2968"/>
    <w:rsid w:val="00DC2C1E"/>
    <w:rsid w:val="00DC2C94"/>
    <w:rsid w:val="00DC2D36"/>
    <w:rsid w:val="00DC399D"/>
    <w:rsid w:val="00DC3DB2"/>
    <w:rsid w:val="00DC40A7"/>
    <w:rsid w:val="00DC40B0"/>
    <w:rsid w:val="00DC411B"/>
    <w:rsid w:val="00DC453F"/>
    <w:rsid w:val="00DC4AA5"/>
    <w:rsid w:val="00DC4C49"/>
    <w:rsid w:val="00DC4E94"/>
    <w:rsid w:val="00DC53EF"/>
    <w:rsid w:val="00DC54AC"/>
    <w:rsid w:val="00DC58DD"/>
    <w:rsid w:val="00DC59C0"/>
    <w:rsid w:val="00DC5C06"/>
    <w:rsid w:val="00DC61CB"/>
    <w:rsid w:val="00DC63A6"/>
    <w:rsid w:val="00DC64A7"/>
    <w:rsid w:val="00DC64D9"/>
    <w:rsid w:val="00DC6635"/>
    <w:rsid w:val="00DC666C"/>
    <w:rsid w:val="00DC69C9"/>
    <w:rsid w:val="00DC6BA0"/>
    <w:rsid w:val="00DC6BEE"/>
    <w:rsid w:val="00DC6FFD"/>
    <w:rsid w:val="00DC7705"/>
    <w:rsid w:val="00DC7B0C"/>
    <w:rsid w:val="00DC7C42"/>
    <w:rsid w:val="00DC7C9E"/>
    <w:rsid w:val="00DC7CF9"/>
    <w:rsid w:val="00DC7D77"/>
    <w:rsid w:val="00DC7F8F"/>
    <w:rsid w:val="00DCC84B"/>
    <w:rsid w:val="00DD018E"/>
    <w:rsid w:val="00DD02CC"/>
    <w:rsid w:val="00DD067C"/>
    <w:rsid w:val="00DD085A"/>
    <w:rsid w:val="00DD0F3B"/>
    <w:rsid w:val="00DD1533"/>
    <w:rsid w:val="00DD1543"/>
    <w:rsid w:val="00DD1FBB"/>
    <w:rsid w:val="00DD23BB"/>
    <w:rsid w:val="00DD2513"/>
    <w:rsid w:val="00DD2722"/>
    <w:rsid w:val="00DD29B8"/>
    <w:rsid w:val="00DD2B69"/>
    <w:rsid w:val="00DD2B93"/>
    <w:rsid w:val="00DD2C1C"/>
    <w:rsid w:val="00DD2CE8"/>
    <w:rsid w:val="00DD2F6C"/>
    <w:rsid w:val="00DD3156"/>
    <w:rsid w:val="00DD3243"/>
    <w:rsid w:val="00DD3450"/>
    <w:rsid w:val="00DD368C"/>
    <w:rsid w:val="00DD36A2"/>
    <w:rsid w:val="00DD3885"/>
    <w:rsid w:val="00DD3971"/>
    <w:rsid w:val="00DD4059"/>
    <w:rsid w:val="00DD4093"/>
    <w:rsid w:val="00DD4272"/>
    <w:rsid w:val="00DD441F"/>
    <w:rsid w:val="00DD446C"/>
    <w:rsid w:val="00DD4B80"/>
    <w:rsid w:val="00DD51EE"/>
    <w:rsid w:val="00DD53C5"/>
    <w:rsid w:val="00DD540C"/>
    <w:rsid w:val="00DD543B"/>
    <w:rsid w:val="00DD570C"/>
    <w:rsid w:val="00DD5773"/>
    <w:rsid w:val="00DD5793"/>
    <w:rsid w:val="00DD5A32"/>
    <w:rsid w:val="00DD5B79"/>
    <w:rsid w:val="00DD608C"/>
    <w:rsid w:val="00DD60C2"/>
    <w:rsid w:val="00DD634B"/>
    <w:rsid w:val="00DD652E"/>
    <w:rsid w:val="00DD6681"/>
    <w:rsid w:val="00DD69A0"/>
    <w:rsid w:val="00DD6BF6"/>
    <w:rsid w:val="00DD6D0A"/>
    <w:rsid w:val="00DD6D0E"/>
    <w:rsid w:val="00DD6E2B"/>
    <w:rsid w:val="00DD735E"/>
    <w:rsid w:val="00DD737E"/>
    <w:rsid w:val="00DD7731"/>
    <w:rsid w:val="00DD7904"/>
    <w:rsid w:val="00DD7A4D"/>
    <w:rsid w:val="00DD7CAA"/>
    <w:rsid w:val="00DD7D07"/>
    <w:rsid w:val="00DE04FB"/>
    <w:rsid w:val="00DE051A"/>
    <w:rsid w:val="00DE05C1"/>
    <w:rsid w:val="00DE0669"/>
    <w:rsid w:val="00DE0707"/>
    <w:rsid w:val="00DE08C4"/>
    <w:rsid w:val="00DE08D9"/>
    <w:rsid w:val="00DE0BC8"/>
    <w:rsid w:val="00DE0D18"/>
    <w:rsid w:val="00DE0E10"/>
    <w:rsid w:val="00DE0EDC"/>
    <w:rsid w:val="00DE11D5"/>
    <w:rsid w:val="00DE14B9"/>
    <w:rsid w:val="00DE1500"/>
    <w:rsid w:val="00DE185D"/>
    <w:rsid w:val="00DE1BB9"/>
    <w:rsid w:val="00DE1BEF"/>
    <w:rsid w:val="00DE1C02"/>
    <w:rsid w:val="00DE1C05"/>
    <w:rsid w:val="00DE1D92"/>
    <w:rsid w:val="00DE23EE"/>
    <w:rsid w:val="00DE25A5"/>
    <w:rsid w:val="00DE2A76"/>
    <w:rsid w:val="00DE34DA"/>
    <w:rsid w:val="00DE397C"/>
    <w:rsid w:val="00DE39D8"/>
    <w:rsid w:val="00DE3B53"/>
    <w:rsid w:val="00DE3CD2"/>
    <w:rsid w:val="00DE3F84"/>
    <w:rsid w:val="00DE41B3"/>
    <w:rsid w:val="00DE48E1"/>
    <w:rsid w:val="00DE4990"/>
    <w:rsid w:val="00DE4A6D"/>
    <w:rsid w:val="00DE4FC1"/>
    <w:rsid w:val="00DE53DD"/>
    <w:rsid w:val="00DE5475"/>
    <w:rsid w:val="00DE5608"/>
    <w:rsid w:val="00DE5863"/>
    <w:rsid w:val="00DE58D0"/>
    <w:rsid w:val="00DE58DA"/>
    <w:rsid w:val="00DE5A6B"/>
    <w:rsid w:val="00DE5E9E"/>
    <w:rsid w:val="00DE5FA9"/>
    <w:rsid w:val="00DE654F"/>
    <w:rsid w:val="00DE66C0"/>
    <w:rsid w:val="00DE73A6"/>
    <w:rsid w:val="00DE7669"/>
    <w:rsid w:val="00DE77B2"/>
    <w:rsid w:val="00DE77E8"/>
    <w:rsid w:val="00DE7A84"/>
    <w:rsid w:val="00DE7C84"/>
    <w:rsid w:val="00DF0040"/>
    <w:rsid w:val="00DF031C"/>
    <w:rsid w:val="00DF03E4"/>
    <w:rsid w:val="00DF080F"/>
    <w:rsid w:val="00DF08C0"/>
    <w:rsid w:val="00DF0ADD"/>
    <w:rsid w:val="00DF0B25"/>
    <w:rsid w:val="00DF0B6E"/>
    <w:rsid w:val="00DF137E"/>
    <w:rsid w:val="00DF15E0"/>
    <w:rsid w:val="00DF2032"/>
    <w:rsid w:val="00DF2237"/>
    <w:rsid w:val="00DF2372"/>
    <w:rsid w:val="00DF2590"/>
    <w:rsid w:val="00DF27B0"/>
    <w:rsid w:val="00DF2A84"/>
    <w:rsid w:val="00DF2BD8"/>
    <w:rsid w:val="00DF2FE6"/>
    <w:rsid w:val="00DF313E"/>
    <w:rsid w:val="00DF31CF"/>
    <w:rsid w:val="00DF34BC"/>
    <w:rsid w:val="00DF362F"/>
    <w:rsid w:val="00DF37A0"/>
    <w:rsid w:val="00DF3E1A"/>
    <w:rsid w:val="00DF4262"/>
    <w:rsid w:val="00DF4611"/>
    <w:rsid w:val="00DF479A"/>
    <w:rsid w:val="00DF4817"/>
    <w:rsid w:val="00DF49E4"/>
    <w:rsid w:val="00DF5769"/>
    <w:rsid w:val="00DF632E"/>
    <w:rsid w:val="00DF6488"/>
    <w:rsid w:val="00DF65E2"/>
    <w:rsid w:val="00DF6A97"/>
    <w:rsid w:val="00DF6BC1"/>
    <w:rsid w:val="00DF6C8B"/>
    <w:rsid w:val="00DF6D9A"/>
    <w:rsid w:val="00DF6E24"/>
    <w:rsid w:val="00DF6E4D"/>
    <w:rsid w:val="00DF6F7E"/>
    <w:rsid w:val="00DF7132"/>
    <w:rsid w:val="00DF722E"/>
    <w:rsid w:val="00DF72D9"/>
    <w:rsid w:val="00DF741B"/>
    <w:rsid w:val="00DF7494"/>
    <w:rsid w:val="00DF75D5"/>
    <w:rsid w:val="00DF768B"/>
    <w:rsid w:val="00DF7A9C"/>
    <w:rsid w:val="00DF7C3E"/>
    <w:rsid w:val="00E0006B"/>
    <w:rsid w:val="00E00341"/>
    <w:rsid w:val="00E00463"/>
    <w:rsid w:val="00E006F1"/>
    <w:rsid w:val="00E0095E"/>
    <w:rsid w:val="00E00AA7"/>
    <w:rsid w:val="00E00C43"/>
    <w:rsid w:val="00E0124A"/>
    <w:rsid w:val="00E01352"/>
    <w:rsid w:val="00E01734"/>
    <w:rsid w:val="00E01A20"/>
    <w:rsid w:val="00E01E0F"/>
    <w:rsid w:val="00E021AC"/>
    <w:rsid w:val="00E02252"/>
    <w:rsid w:val="00E02348"/>
    <w:rsid w:val="00E0242B"/>
    <w:rsid w:val="00E02862"/>
    <w:rsid w:val="00E0291B"/>
    <w:rsid w:val="00E0294E"/>
    <w:rsid w:val="00E02CFB"/>
    <w:rsid w:val="00E02E4D"/>
    <w:rsid w:val="00E032A5"/>
    <w:rsid w:val="00E0336F"/>
    <w:rsid w:val="00E0340D"/>
    <w:rsid w:val="00E03427"/>
    <w:rsid w:val="00E038DE"/>
    <w:rsid w:val="00E03ECA"/>
    <w:rsid w:val="00E04019"/>
    <w:rsid w:val="00E042B2"/>
    <w:rsid w:val="00E044CA"/>
    <w:rsid w:val="00E044CC"/>
    <w:rsid w:val="00E04534"/>
    <w:rsid w:val="00E0459B"/>
    <w:rsid w:val="00E04742"/>
    <w:rsid w:val="00E04987"/>
    <w:rsid w:val="00E04A3E"/>
    <w:rsid w:val="00E0540D"/>
    <w:rsid w:val="00E05583"/>
    <w:rsid w:val="00E0567D"/>
    <w:rsid w:val="00E05B73"/>
    <w:rsid w:val="00E06788"/>
    <w:rsid w:val="00E06DD1"/>
    <w:rsid w:val="00E07162"/>
    <w:rsid w:val="00E07BF3"/>
    <w:rsid w:val="00E10054"/>
    <w:rsid w:val="00E10315"/>
    <w:rsid w:val="00E10B74"/>
    <w:rsid w:val="00E10BF4"/>
    <w:rsid w:val="00E110E7"/>
    <w:rsid w:val="00E113B9"/>
    <w:rsid w:val="00E113E4"/>
    <w:rsid w:val="00E11553"/>
    <w:rsid w:val="00E11694"/>
    <w:rsid w:val="00E116D7"/>
    <w:rsid w:val="00E119A6"/>
    <w:rsid w:val="00E119BF"/>
    <w:rsid w:val="00E11A22"/>
    <w:rsid w:val="00E11B20"/>
    <w:rsid w:val="00E11E87"/>
    <w:rsid w:val="00E11EB1"/>
    <w:rsid w:val="00E11FD5"/>
    <w:rsid w:val="00E12864"/>
    <w:rsid w:val="00E129DC"/>
    <w:rsid w:val="00E12E00"/>
    <w:rsid w:val="00E12E14"/>
    <w:rsid w:val="00E12F21"/>
    <w:rsid w:val="00E13006"/>
    <w:rsid w:val="00E1314F"/>
    <w:rsid w:val="00E1331D"/>
    <w:rsid w:val="00E13651"/>
    <w:rsid w:val="00E13E41"/>
    <w:rsid w:val="00E13FAE"/>
    <w:rsid w:val="00E1430A"/>
    <w:rsid w:val="00E1440F"/>
    <w:rsid w:val="00E1476F"/>
    <w:rsid w:val="00E14986"/>
    <w:rsid w:val="00E15142"/>
    <w:rsid w:val="00E15203"/>
    <w:rsid w:val="00E152F3"/>
    <w:rsid w:val="00E15B52"/>
    <w:rsid w:val="00E15DEA"/>
    <w:rsid w:val="00E16329"/>
    <w:rsid w:val="00E165BB"/>
    <w:rsid w:val="00E165F4"/>
    <w:rsid w:val="00E16876"/>
    <w:rsid w:val="00E16E3C"/>
    <w:rsid w:val="00E16F29"/>
    <w:rsid w:val="00E17037"/>
    <w:rsid w:val="00E17077"/>
    <w:rsid w:val="00E17880"/>
    <w:rsid w:val="00E17915"/>
    <w:rsid w:val="00E17973"/>
    <w:rsid w:val="00E179A9"/>
    <w:rsid w:val="00E17A5D"/>
    <w:rsid w:val="00E17D03"/>
    <w:rsid w:val="00E17FA2"/>
    <w:rsid w:val="00E20414"/>
    <w:rsid w:val="00E20615"/>
    <w:rsid w:val="00E20929"/>
    <w:rsid w:val="00E209B8"/>
    <w:rsid w:val="00E20DEB"/>
    <w:rsid w:val="00E20E5F"/>
    <w:rsid w:val="00E21154"/>
    <w:rsid w:val="00E2196E"/>
    <w:rsid w:val="00E21A93"/>
    <w:rsid w:val="00E21B94"/>
    <w:rsid w:val="00E21EC7"/>
    <w:rsid w:val="00E21EFB"/>
    <w:rsid w:val="00E2200A"/>
    <w:rsid w:val="00E2208D"/>
    <w:rsid w:val="00E22192"/>
    <w:rsid w:val="00E22330"/>
    <w:rsid w:val="00E22392"/>
    <w:rsid w:val="00E22444"/>
    <w:rsid w:val="00E2263A"/>
    <w:rsid w:val="00E227CB"/>
    <w:rsid w:val="00E229B8"/>
    <w:rsid w:val="00E22AD6"/>
    <w:rsid w:val="00E22E84"/>
    <w:rsid w:val="00E23137"/>
    <w:rsid w:val="00E231E7"/>
    <w:rsid w:val="00E236D7"/>
    <w:rsid w:val="00E237C8"/>
    <w:rsid w:val="00E23C7B"/>
    <w:rsid w:val="00E23E22"/>
    <w:rsid w:val="00E2408C"/>
    <w:rsid w:val="00E24C75"/>
    <w:rsid w:val="00E24D9C"/>
    <w:rsid w:val="00E25624"/>
    <w:rsid w:val="00E25EB9"/>
    <w:rsid w:val="00E262AF"/>
    <w:rsid w:val="00E26426"/>
    <w:rsid w:val="00E274BA"/>
    <w:rsid w:val="00E27D98"/>
    <w:rsid w:val="00E27FAA"/>
    <w:rsid w:val="00E30064"/>
    <w:rsid w:val="00E305E3"/>
    <w:rsid w:val="00E30633"/>
    <w:rsid w:val="00E30A39"/>
    <w:rsid w:val="00E30B5A"/>
    <w:rsid w:val="00E3123D"/>
    <w:rsid w:val="00E31461"/>
    <w:rsid w:val="00E3174D"/>
    <w:rsid w:val="00E31846"/>
    <w:rsid w:val="00E31872"/>
    <w:rsid w:val="00E31A07"/>
    <w:rsid w:val="00E31D43"/>
    <w:rsid w:val="00E31E9B"/>
    <w:rsid w:val="00E32296"/>
    <w:rsid w:val="00E322C7"/>
    <w:rsid w:val="00E3233F"/>
    <w:rsid w:val="00E3235A"/>
    <w:rsid w:val="00E325AC"/>
    <w:rsid w:val="00E32608"/>
    <w:rsid w:val="00E32D0E"/>
    <w:rsid w:val="00E333E1"/>
    <w:rsid w:val="00E33DC0"/>
    <w:rsid w:val="00E33E26"/>
    <w:rsid w:val="00E33EC6"/>
    <w:rsid w:val="00E34188"/>
    <w:rsid w:val="00E341B5"/>
    <w:rsid w:val="00E3443C"/>
    <w:rsid w:val="00E3453C"/>
    <w:rsid w:val="00E34634"/>
    <w:rsid w:val="00E347DF"/>
    <w:rsid w:val="00E34B6E"/>
    <w:rsid w:val="00E34CEC"/>
    <w:rsid w:val="00E34DFC"/>
    <w:rsid w:val="00E34F5D"/>
    <w:rsid w:val="00E350CE"/>
    <w:rsid w:val="00E35378"/>
    <w:rsid w:val="00E35559"/>
    <w:rsid w:val="00E357E8"/>
    <w:rsid w:val="00E35950"/>
    <w:rsid w:val="00E35A02"/>
    <w:rsid w:val="00E35E25"/>
    <w:rsid w:val="00E36017"/>
    <w:rsid w:val="00E360E7"/>
    <w:rsid w:val="00E36519"/>
    <w:rsid w:val="00E3687F"/>
    <w:rsid w:val="00E36A11"/>
    <w:rsid w:val="00E36CE1"/>
    <w:rsid w:val="00E36EEA"/>
    <w:rsid w:val="00E36FCD"/>
    <w:rsid w:val="00E37202"/>
    <w:rsid w:val="00E3723A"/>
    <w:rsid w:val="00E3742C"/>
    <w:rsid w:val="00E37860"/>
    <w:rsid w:val="00E37938"/>
    <w:rsid w:val="00E37E52"/>
    <w:rsid w:val="00E37EB2"/>
    <w:rsid w:val="00E37EF0"/>
    <w:rsid w:val="00E4031D"/>
    <w:rsid w:val="00E4044F"/>
    <w:rsid w:val="00E40459"/>
    <w:rsid w:val="00E404CF"/>
    <w:rsid w:val="00E40A68"/>
    <w:rsid w:val="00E40C9D"/>
    <w:rsid w:val="00E40DBB"/>
    <w:rsid w:val="00E40E5D"/>
    <w:rsid w:val="00E412CE"/>
    <w:rsid w:val="00E414BF"/>
    <w:rsid w:val="00E41D4E"/>
    <w:rsid w:val="00E41FB2"/>
    <w:rsid w:val="00E420B4"/>
    <w:rsid w:val="00E421A1"/>
    <w:rsid w:val="00E42477"/>
    <w:rsid w:val="00E426BD"/>
    <w:rsid w:val="00E42A3C"/>
    <w:rsid w:val="00E42A96"/>
    <w:rsid w:val="00E42DC7"/>
    <w:rsid w:val="00E42F92"/>
    <w:rsid w:val="00E43158"/>
    <w:rsid w:val="00E4326A"/>
    <w:rsid w:val="00E432A2"/>
    <w:rsid w:val="00E437A1"/>
    <w:rsid w:val="00E437F0"/>
    <w:rsid w:val="00E43C57"/>
    <w:rsid w:val="00E43E1E"/>
    <w:rsid w:val="00E441B7"/>
    <w:rsid w:val="00E44498"/>
    <w:rsid w:val="00E446F1"/>
    <w:rsid w:val="00E44A25"/>
    <w:rsid w:val="00E44BCF"/>
    <w:rsid w:val="00E44C58"/>
    <w:rsid w:val="00E4515A"/>
    <w:rsid w:val="00E451E6"/>
    <w:rsid w:val="00E454AA"/>
    <w:rsid w:val="00E4559C"/>
    <w:rsid w:val="00E455E0"/>
    <w:rsid w:val="00E45D03"/>
    <w:rsid w:val="00E45EB9"/>
    <w:rsid w:val="00E461EF"/>
    <w:rsid w:val="00E46395"/>
    <w:rsid w:val="00E46519"/>
    <w:rsid w:val="00E46886"/>
    <w:rsid w:val="00E468BC"/>
    <w:rsid w:val="00E4692C"/>
    <w:rsid w:val="00E469CF"/>
    <w:rsid w:val="00E46C42"/>
    <w:rsid w:val="00E47420"/>
    <w:rsid w:val="00E4771D"/>
    <w:rsid w:val="00E47992"/>
    <w:rsid w:val="00E47A20"/>
    <w:rsid w:val="00E47AEF"/>
    <w:rsid w:val="00E47DA7"/>
    <w:rsid w:val="00E503E2"/>
    <w:rsid w:val="00E5062E"/>
    <w:rsid w:val="00E5080B"/>
    <w:rsid w:val="00E50FB6"/>
    <w:rsid w:val="00E5106F"/>
    <w:rsid w:val="00E5130B"/>
    <w:rsid w:val="00E513E7"/>
    <w:rsid w:val="00E517D3"/>
    <w:rsid w:val="00E518E1"/>
    <w:rsid w:val="00E51AD4"/>
    <w:rsid w:val="00E51B36"/>
    <w:rsid w:val="00E51CD4"/>
    <w:rsid w:val="00E51DF1"/>
    <w:rsid w:val="00E52020"/>
    <w:rsid w:val="00E52227"/>
    <w:rsid w:val="00E5227C"/>
    <w:rsid w:val="00E52764"/>
    <w:rsid w:val="00E52A7C"/>
    <w:rsid w:val="00E53336"/>
    <w:rsid w:val="00E537A6"/>
    <w:rsid w:val="00E53828"/>
    <w:rsid w:val="00E539B9"/>
    <w:rsid w:val="00E539F6"/>
    <w:rsid w:val="00E53B30"/>
    <w:rsid w:val="00E53B75"/>
    <w:rsid w:val="00E53C20"/>
    <w:rsid w:val="00E53F22"/>
    <w:rsid w:val="00E541DC"/>
    <w:rsid w:val="00E5446D"/>
    <w:rsid w:val="00E54780"/>
    <w:rsid w:val="00E54A87"/>
    <w:rsid w:val="00E54E3B"/>
    <w:rsid w:val="00E54F97"/>
    <w:rsid w:val="00E5578C"/>
    <w:rsid w:val="00E55879"/>
    <w:rsid w:val="00E55D21"/>
    <w:rsid w:val="00E55DCD"/>
    <w:rsid w:val="00E55EAF"/>
    <w:rsid w:val="00E55FFB"/>
    <w:rsid w:val="00E56310"/>
    <w:rsid w:val="00E5632C"/>
    <w:rsid w:val="00E568DE"/>
    <w:rsid w:val="00E570D6"/>
    <w:rsid w:val="00E57157"/>
    <w:rsid w:val="00E571B6"/>
    <w:rsid w:val="00E572A2"/>
    <w:rsid w:val="00E5730E"/>
    <w:rsid w:val="00E574A0"/>
    <w:rsid w:val="00E57565"/>
    <w:rsid w:val="00E57AA3"/>
    <w:rsid w:val="00E57C45"/>
    <w:rsid w:val="00E57D45"/>
    <w:rsid w:val="00E57E37"/>
    <w:rsid w:val="00E60464"/>
    <w:rsid w:val="00E60938"/>
    <w:rsid w:val="00E60956"/>
    <w:rsid w:val="00E60BB8"/>
    <w:rsid w:val="00E60D25"/>
    <w:rsid w:val="00E60D8C"/>
    <w:rsid w:val="00E60DB7"/>
    <w:rsid w:val="00E60DD4"/>
    <w:rsid w:val="00E60E4D"/>
    <w:rsid w:val="00E6121F"/>
    <w:rsid w:val="00E61323"/>
    <w:rsid w:val="00E615AC"/>
    <w:rsid w:val="00E61836"/>
    <w:rsid w:val="00E6185F"/>
    <w:rsid w:val="00E61CEA"/>
    <w:rsid w:val="00E61F32"/>
    <w:rsid w:val="00E622A4"/>
    <w:rsid w:val="00E62407"/>
    <w:rsid w:val="00E624D5"/>
    <w:rsid w:val="00E62A92"/>
    <w:rsid w:val="00E62C64"/>
    <w:rsid w:val="00E630FF"/>
    <w:rsid w:val="00E6327F"/>
    <w:rsid w:val="00E63498"/>
    <w:rsid w:val="00E6365B"/>
    <w:rsid w:val="00E63749"/>
    <w:rsid w:val="00E63838"/>
    <w:rsid w:val="00E638C1"/>
    <w:rsid w:val="00E63D6A"/>
    <w:rsid w:val="00E63ED9"/>
    <w:rsid w:val="00E64245"/>
    <w:rsid w:val="00E64434"/>
    <w:rsid w:val="00E6449E"/>
    <w:rsid w:val="00E64875"/>
    <w:rsid w:val="00E64AAF"/>
    <w:rsid w:val="00E64C83"/>
    <w:rsid w:val="00E64D16"/>
    <w:rsid w:val="00E64F5A"/>
    <w:rsid w:val="00E65115"/>
    <w:rsid w:val="00E65327"/>
    <w:rsid w:val="00E653E5"/>
    <w:rsid w:val="00E65C48"/>
    <w:rsid w:val="00E65D24"/>
    <w:rsid w:val="00E6606D"/>
    <w:rsid w:val="00E660DC"/>
    <w:rsid w:val="00E665BD"/>
    <w:rsid w:val="00E667ED"/>
    <w:rsid w:val="00E66A3D"/>
    <w:rsid w:val="00E6709F"/>
    <w:rsid w:val="00E6735D"/>
    <w:rsid w:val="00E674E9"/>
    <w:rsid w:val="00E674EC"/>
    <w:rsid w:val="00E67553"/>
    <w:rsid w:val="00E67C51"/>
    <w:rsid w:val="00E67ED6"/>
    <w:rsid w:val="00E701B6"/>
    <w:rsid w:val="00E703ED"/>
    <w:rsid w:val="00E7060E"/>
    <w:rsid w:val="00E706E4"/>
    <w:rsid w:val="00E70745"/>
    <w:rsid w:val="00E70C9F"/>
    <w:rsid w:val="00E70F20"/>
    <w:rsid w:val="00E71A1A"/>
    <w:rsid w:val="00E71CBF"/>
    <w:rsid w:val="00E71E70"/>
    <w:rsid w:val="00E71F2E"/>
    <w:rsid w:val="00E72059"/>
    <w:rsid w:val="00E720B2"/>
    <w:rsid w:val="00E7226F"/>
    <w:rsid w:val="00E722A1"/>
    <w:rsid w:val="00E72306"/>
    <w:rsid w:val="00E724A8"/>
    <w:rsid w:val="00E72562"/>
    <w:rsid w:val="00E726BC"/>
    <w:rsid w:val="00E7288E"/>
    <w:rsid w:val="00E72AD7"/>
    <w:rsid w:val="00E72C6B"/>
    <w:rsid w:val="00E72EFC"/>
    <w:rsid w:val="00E72FF1"/>
    <w:rsid w:val="00E73031"/>
    <w:rsid w:val="00E73377"/>
    <w:rsid w:val="00E7348A"/>
    <w:rsid w:val="00E73B1B"/>
    <w:rsid w:val="00E73C5C"/>
    <w:rsid w:val="00E73EC4"/>
    <w:rsid w:val="00E74167"/>
    <w:rsid w:val="00E748FE"/>
    <w:rsid w:val="00E75096"/>
    <w:rsid w:val="00E75471"/>
    <w:rsid w:val="00E758EC"/>
    <w:rsid w:val="00E75E61"/>
    <w:rsid w:val="00E75F7C"/>
    <w:rsid w:val="00E761C4"/>
    <w:rsid w:val="00E764A8"/>
    <w:rsid w:val="00E76780"/>
    <w:rsid w:val="00E768CA"/>
    <w:rsid w:val="00E768E2"/>
    <w:rsid w:val="00E769ED"/>
    <w:rsid w:val="00E76D5A"/>
    <w:rsid w:val="00E76EFA"/>
    <w:rsid w:val="00E76F90"/>
    <w:rsid w:val="00E7704F"/>
    <w:rsid w:val="00E77CA8"/>
    <w:rsid w:val="00E77E1C"/>
    <w:rsid w:val="00E8058B"/>
    <w:rsid w:val="00E80C0A"/>
    <w:rsid w:val="00E80E33"/>
    <w:rsid w:val="00E80E82"/>
    <w:rsid w:val="00E81416"/>
    <w:rsid w:val="00E814DC"/>
    <w:rsid w:val="00E81546"/>
    <w:rsid w:val="00E81654"/>
    <w:rsid w:val="00E81679"/>
    <w:rsid w:val="00E8195D"/>
    <w:rsid w:val="00E81B3D"/>
    <w:rsid w:val="00E81FDE"/>
    <w:rsid w:val="00E82202"/>
    <w:rsid w:val="00E8234C"/>
    <w:rsid w:val="00E8238A"/>
    <w:rsid w:val="00E823D2"/>
    <w:rsid w:val="00E824C5"/>
    <w:rsid w:val="00E828B0"/>
    <w:rsid w:val="00E828DB"/>
    <w:rsid w:val="00E82FE0"/>
    <w:rsid w:val="00E8348D"/>
    <w:rsid w:val="00E837A0"/>
    <w:rsid w:val="00E83AA9"/>
    <w:rsid w:val="00E83C28"/>
    <w:rsid w:val="00E83D90"/>
    <w:rsid w:val="00E83E24"/>
    <w:rsid w:val="00E83EF0"/>
    <w:rsid w:val="00E84058"/>
    <w:rsid w:val="00E840B7"/>
    <w:rsid w:val="00E84860"/>
    <w:rsid w:val="00E849C4"/>
    <w:rsid w:val="00E85357"/>
    <w:rsid w:val="00E853FD"/>
    <w:rsid w:val="00E85928"/>
    <w:rsid w:val="00E859DD"/>
    <w:rsid w:val="00E85EB1"/>
    <w:rsid w:val="00E8666E"/>
    <w:rsid w:val="00E8678D"/>
    <w:rsid w:val="00E8712D"/>
    <w:rsid w:val="00E87822"/>
    <w:rsid w:val="00E87D15"/>
    <w:rsid w:val="00E87E69"/>
    <w:rsid w:val="00E90395"/>
    <w:rsid w:val="00E905FF"/>
    <w:rsid w:val="00E90B69"/>
    <w:rsid w:val="00E90D17"/>
    <w:rsid w:val="00E90D65"/>
    <w:rsid w:val="00E90E49"/>
    <w:rsid w:val="00E90EEE"/>
    <w:rsid w:val="00E914DA"/>
    <w:rsid w:val="00E916A7"/>
    <w:rsid w:val="00E917F9"/>
    <w:rsid w:val="00E918CF"/>
    <w:rsid w:val="00E91910"/>
    <w:rsid w:val="00E91978"/>
    <w:rsid w:val="00E91C6D"/>
    <w:rsid w:val="00E91D6B"/>
    <w:rsid w:val="00E91E55"/>
    <w:rsid w:val="00E91F9D"/>
    <w:rsid w:val="00E91FB1"/>
    <w:rsid w:val="00E91FF0"/>
    <w:rsid w:val="00E9221E"/>
    <w:rsid w:val="00E92424"/>
    <w:rsid w:val="00E92490"/>
    <w:rsid w:val="00E92892"/>
    <w:rsid w:val="00E9291C"/>
    <w:rsid w:val="00E9299A"/>
    <w:rsid w:val="00E92D95"/>
    <w:rsid w:val="00E93159"/>
    <w:rsid w:val="00E93EDD"/>
    <w:rsid w:val="00E93FFE"/>
    <w:rsid w:val="00E9404B"/>
    <w:rsid w:val="00E9439D"/>
    <w:rsid w:val="00E943DA"/>
    <w:rsid w:val="00E94618"/>
    <w:rsid w:val="00E9470D"/>
    <w:rsid w:val="00E949B8"/>
    <w:rsid w:val="00E94A42"/>
    <w:rsid w:val="00E94DE3"/>
    <w:rsid w:val="00E94E29"/>
    <w:rsid w:val="00E94F8A"/>
    <w:rsid w:val="00E95078"/>
    <w:rsid w:val="00E9518F"/>
    <w:rsid w:val="00E954D7"/>
    <w:rsid w:val="00E95682"/>
    <w:rsid w:val="00E9578B"/>
    <w:rsid w:val="00E95A12"/>
    <w:rsid w:val="00E95B4B"/>
    <w:rsid w:val="00E95F8F"/>
    <w:rsid w:val="00E960F8"/>
    <w:rsid w:val="00E962C5"/>
    <w:rsid w:val="00E965FD"/>
    <w:rsid w:val="00E966F0"/>
    <w:rsid w:val="00E96745"/>
    <w:rsid w:val="00E968EE"/>
    <w:rsid w:val="00E96AB7"/>
    <w:rsid w:val="00E96EF3"/>
    <w:rsid w:val="00E97002"/>
    <w:rsid w:val="00E97461"/>
    <w:rsid w:val="00E979C5"/>
    <w:rsid w:val="00EA0474"/>
    <w:rsid w:val="00EA04F4"/>
    <w:rsid w:val="00EA05DB"/>
    <w:rsid w:val="00EA06C1"/>
    <w:rsid w:val="00EA0B8A"/>
    <w:rsid w:val="00EA1BB2"/>
    <w:rsid w:val="00EA1C39"/>
    <w:rsid w:val="00EA1C51"/>
    <w:rsid w:val="00EA1D10"/>
    <w:rsid w:val="00EA1F43"/>
    <w:rsid w:val="00EA2013"/>
    <w:rsid w:val="00EA25BD"/>
    <w:rsid w:val="00EA267D"/>
    <w:rsid w:val="00EA2AD1"/>
    <w:rsid w:val="00EA2C6F"/>
    <w:rsid w:val="00EA2EF0"/>
    <w:rsid w:val="00EA2F48"/>
    <w:rsid w:val="00EA3489"/>
    <w:rsid w:val="00EA3741"/>
    <w:rsid w:val="00EA3752"/>
    <w:rsid w:val="00EA386A"/>
    <w:rsid w:val="00EA39A4"/>
    <w:rsid w:val="00EA3B0C"/>
    <w:rsid w:val="00EA3C72"/>
    <w:rsid w:val="00EA4007"/>
    <w:rsid w:val="00EA405F"/>
    <w:rsid w:val="00EA40F4"/>
    <w:rsid w:val="00EA41C8"/>
    <w:rsid w:val="00EA4356"/>
    <w:rsid w:val="00EA44AE"/>
    <w:rsid w:val="00EA5264"/>
    <w:rsid w:val="00EA547C"/>
    <w:rsid w:val="00EA564D"/>
    <w:rsid w:val="00EA58D5"/>
    <w:rsid w:val="00EA59C4"/>
    <w:rsid w:val="00EA5AB4"/>
    <w:rsid w:val="00EA6325"/>
    <w:rsid w:val="00EA634E"/>
    <w:rsid w:val="00EA6658"/>
    <w:rsid w:val="00EA66C1"/>
    <w:rsid w:val="00EA6ABB"/>
    <w:rsid w:val="00EA6E0B"/>
    <w:rsid w:val="00EA70CA"/>
    <w:rsid w:val="00EA7401"/>
    <w:rsid w:val="00EA78A6"/>
    <w:rsid w:val="00EA7A41"/>
    <w:rsid w:val="00EA7A9C"/>
    <w:rsid w:val="00EA7D2A"/>
    <w:rsid w:val="00EA7DDA"/>
    <w:rsid w:val="00EA7FA3"/>
    <w:rsid w:val="00EB0009"/>
    <w:rsid w:val="00EB0023"/>
    <w:rsid w:val="00EB0167"/>
    <w:rsid w:val="00EB0615"/>
    <w:rsid w:val="00EB076E"/>
    <w:rsid w:val="00EB077B"/>
    <w:rsid w:val="00EB087B"/>
    <w:rsid w:val="00EB0B71"/>
    <w:rsid w:val="00EB0E03"/>
    <w:rsid w:val="00EB0E1D"/>
    <w:rsid w:val="00EB131E"/>
    <w:rsid w:val="00EB16BE"/>
    <w:rsid w:val="00EB1AD4"/>
    <w:rsid w:val="00EB1B65"/>
    <w:rsid w:val="00EB1B85"/>
    <w:rsid w:val="00EB2220"/>
    <w:rsid w:val="00EB2386"/>
    <w:rsid w:val="00EB253C"/>
    <w:rsid w:val="00EB2B49"/>
    <w:rsid w:val="00EB2CE9"/>
    <w:rsid w:val="00EB2F4B"/>
    <w:rsid w:val="00EB2F56"/>
    <w:rsid w:val="00EB306A"/>
    <w:rsid w:val="00EB3198"/>
    <w:rsid w:val="00EB3630"/>
    <w:rsid w:val="00EB3AE2"/>
    <w:rsid w:val="00EB3D32"/>
    <w:rsid w:val="00EB3D51"/>
    <w:rsid w:val="00EB3E13"/>
    <w:rsid w:val="00EB4286"/>
    <w:rsid w:val="00EB442B"/>
    <w:rsid w:val="00EB45C2"/>
    <w:rsid w:val="00EB4B54"/>
    <w:rsid w:val="00EB4B58"/>
    <w:rsid w:val="00EB4BD4"/>
    <w:rsid w:val="00EB4E3F"/>
    <w:rsid w:val="00EB4EA2"/>
    <w:rsid w:val="00EB4F5E"/>
    <w:rsid w:val="00EB5663"/>
    <w:rsid w:val="00EB5925"/>
    <w:rsid w:val="00EB5E0D"/>
    <w:rsid w:val="00EB6080"/>
    <w:rsid w:val="00EB62E4"/>
    <w:rsid w:val="00EB662D"/>
    <w:rsid w:val="00EB6729"/>
    <w:rsid w:val="00EB699E"/>
    <w:rsid w:val="00EB6E51"/>
    <w:rsid w:val="00EB6FFA"/>
    <w:rsid w:val="00EB7095"/>
    <w:rsid w:val="00EB7983"/>
    <w:rsid w:val="00EB7DF6"/>
    <w:rsid w:val="00EC01D1"/>
    <w:rsid w:val="00EC04F3"/>
    <w:rsid w:val="00EC05DA"/>
    <w:rsid w:val="00EC07E6"/>
    <w:rsid w:val="00EC0AFA"/>
    <w:rsid w:val="00EC0BEA"/>
    <w:rsid w:val="00EC0E26"/>
    <w:rsid w:val="00EC10A6"/>
    <w:rsid w:val="00EC111B"/>
    <w:rsid w:val="00EC1926"/>
    <w:rsid w:val="00EC1C0C"/>
    <w:rsid w:val="00EC1DE1"/>
    <w:rsid w:val="00EC1FA8"/>
    <w:rsid w:val="00EC24D5"/>
    <w:rsid w:val="00EC27C6"/>
    <w:rsid w:val="00EC2A97"/>
    <w:rsid w:val="00EC2AA1"/>
    <w:rsid w:val="00EC2B54"/>
    <w:rsid w:val="00EC352D"/>
    <w:rsid w:val="00EC3AB9"/>
    <w:rsid w:val="00EC4207"/>
    <w:rsid w:val="00EC48B1"/>
    <w:rsid w:val="00EC4906"/>
    <w:rsid w:val="00EC4961"/>
    <w:rsid w:val="00EC4AD1"/>
    <w:rsid w:val="00EC4E93"/>
    <w:rsid w:val="00EC5083"/>
    <w:rsid w:val="00EC5098"/>
    <w:rsid w:val="00EC5653"/>
    <w:rsid w:val="00EC56F3"/>
    <w:rsid w:val="00EC5926"/>
    <w:rsid w:val="00EC5DB3"/>
    <w:rsid w:val="00EC616A"/>
    <w:rsid w:val="00EC6FE7"/>
    <w:rsid w:val="00EC7060"/>
    <w:rsid w:val="00EC71CE"/>
    <w:rsid w:val="00EC72B1"/>
    <w:rsid w:val="00EC7325"/>
    <w:rsid w:val="00EC739C"/>
    <w:rsid w:val="00EC74FF"/>
    <w:rsid w:val="00EC7C96"/>
    <w:rsid w:val="00ED09C4"/>
    <w:rsid w:val="00ED0F7B"/>
    <w:rsid w:val="00ED1006"/>
    <w:rsid w:val="00ED1213"/>
    <w:rsid w:val="00ED132F"/>
    <w:rsid w:val="00ED1585"/>
    <w:rsid w:val="00ED1954"/>
    <w:rsid w:val="00ED196F"/>
    <w:rsid w:val="00ED1BAA"/>
    <w:rsid w:val="00ED2118"/>
    <w:rsid w:val="00ED2333"/>
    <w:rsid w:val="00ED2440"/>
    <w:rsid w:val="00ED2814"/>
    <w:rsid w:val="00ED299F"/>
    <w:rsid w:val="00ED2B3F"/>
    <w:rsid w:val="00ED2BEF"/>
    <w:rsid w:val="00ED30D6"/>
    <w:rsid w:val="00ED34BE"/>
    <w:rsid w:val="00ED3B27"/>
    <w:rsid w:val="00ED3B31"/>
    <w:rsid w:val="00ED3D6B"/>
    <w:rsid w:val="00ED43D0"/>
    <w:rsid w:val="00ED45B5"/>
    <w:rsid w:val="00ED46DB"/>
    <w:rsid w:val="00ED47A7"/>
    <w:rsid w:val="00ED4853"/>
    <w:rsid w:val="00ED488B"/>
    <w:rsid w:val="00ED4E7B"/>
    <w:rsid w:val="00ED52FD"/>
    <w:rsid w:val="00ED54D3"/>
    <w:rsid w:val="00ED551F"/>
    <w:rsid w:val="00ED5C81"/>
    <w:rsid w:val="00ED5DDC"/>
    <w:rsid w:val="00ED5E25"/>
    <w:rsid w:val="00ED5E48"/>
    <w:rsid w:val="00ED5EAC"/>
    <w:rsid w:val="00ED65FA"/>
    <w:rsid w:val="00ED6B07"/>
    <w:rsid w:val="00ED72A0"/>
    <w:rsid w:val="00ED756C"/>
    <w:rsid w:val="00ED7F2D"/>
    <w:rsid w:val="00EDD035"/>
    <w:rsid w:val="00EE0667"/>
    <w:rsid w:val="00EE0720"/>
    <w:rsid w:val="00EE0725"/>
    <w:rsid w:val="00EE0743"/>
    <w:rsid w:val="00EE0C48"/>
    <w:rsid w:val="00EE0DAE"/>
    <w:rsid w:val="00EE0E02"/>
    <w:rsid w:val="00EE10B1"/>
    <w:rsid w:val="00EE14EC"/>
    <w:rsid w:val="00EE1509"/>
    <w:rsid w:val="00EE1510"/>
    <w:rsid w:val="00EE182A"/>
    <w:rsid w:val="00EE1A50"/>
    <w:rsid w:val="00EE1CBA"/>
    <w:rsid w:val="00EE1E87"/>
    <w:rsid w:val="00EE1FE3"/>
    <w:rsid w:val="00EE2710"/>
    <w:rsid w:val="00EE27DF"/>
    <w:rsid w:val="00EE2A0D"/>
    <w:rsid w:val="00EE2DD1"/>
    <w:rsid w:val="00EE3014"/>
    <w:rsid w:val="00EE33DD"/>
    <w:rsid w:val="00EE341A"/>
    <w:rsid w:val="00EE375D"/>
    <w:rsid w:val="00EE38EB"/>
    <w:rsid w:val="00EE4099"/>
    <w:rsid w:val="00EE4346"/>
    <w:rsid w:val="00EE4407"/>
    <w:rsid w:val="00EE45CE"/>
    <w:rsid w:val="00EE4640"/>
    <w:rsid w:val="00EE47F7"/>
    <w:rsid w:val="00EE49FA"/>
    <w:rsid w:val="00EE4A0B"/>
    <w:rsid w:val="00EE4E41"/>
    <w:rsid w:val="00EE5385"/>
    <w:rsid w:val="00EE53D2"/>
    <w:rsid w:val="00EE5966"/>
    <w:rsid w:val="00EE5E58"/>
    <w:rsid w:val="00EE602E"/>
    <w:rsid w:val="00EE6348"/>
    <w:rsid w:val="00EE6AE8"/>
    <w:rsid w:val="00EE6B81"/>
    <w:rsid w:val="00EE6CBD"/>
    <w:rsid w:val="00EE71C7"/>
    <w:rsid w:val="00EE71EA"/>
    <w:rsid w:val="00EE73C7"/>
    <w:rsid w:val="00EE73DC"/>
    <w:rsid w:val="00EE76B3"/>
    <w:rsid w:val="00EE7992"/>
    <w:rsid w:val="00EE79C3"/>
    <w:rsid w:val="00EE7ADF"/>
    <w:rsid w:val="00EE7AFA"/>
    <w:rsid w:val="00EF014C"/>
    <w:rsid w:val="00EF03D6"/>
    <w:rsid w:val="00EF06E7"/>
    <w:rsid w:val="00EF075B"/>
    <w:rsid w:val="00EF079B"/>
    <w:rsid w:val="00EF0ABF"/>
    <w:rsid w:val="00EF0BF4"/>
    <w:rsid w:val="00EF0D10"/>
    <w:rsid w:val="00EF0DBE"/>
    <w:rsid w:val="00EF10F6"/>
    <w:rsid w:val="00EF123C"/>
    <w:rsid w:val="00EF1265"/>
    <w:rsid w:val="00EF18FE"/>
    <w:rsid w:val="00EF1B64"/>
    <w:rsid w:val="00EF1C05"/>
    <w:rsid w:val="00EF1FF8"/>
    <w:rsid w:val="00EF2292"/>
    <w:rsid w:val="00EF25FD"/>
    <w:rsid w:val="00EF2818"/>
    <w:rsid w:val="00EF2AF9"/>
    <w:rsid w:val="00EF2C32"/>
    <w:rsid w:val="00EF2D50"/>
    <w:rsid w:val="00EF3079"/>
    <w:rsid w:val="00EF30F5"/>
    <w:rsid w:val="00EF340C"/>
    <w:rsid w:val="00EF371E"/>
    <w:rsid w:val="00EF38A9"/>
    <w:rsid w:val="00EF3A49"/>
    <w:rsid w:val="00EF3FB3"/>
    <w:rsid w:val="00EF3FD3"/>
    <w:rsid w:val="00EF4193"/>
    <w:rsid w:val="00EF4207"/>
    <w:rsid w:val="00EF44BC"/>
    <w:rsid w:val="00EF4AA9"/>
    <w:rsid w:val="00EF4E08"/>
    <w:rsid w:val="00EF51E8"/>
    <w:rsid w:val="00EF5398"/>
    <w:rsid w:val="00EF56C9"/>
    <w:rsid w:val="00EF56D2"/>
    <w:rsid w:val="00EF5787"/>
    <w:rsid w:val="00EF5958"/>
    <w:rsid w:val="00EF5DD4"/>
    <w:rsid w:val="00EF60D0"/>
    <w:rsid w:val="00EF63A2"/>
    <w:rsid w:val="00EF6784"/>
    <w:rsid w:val="00EF6886"/>
    <w:rsid w:val="00EF6A14"/>
    <w:rsid w:val="00EF6DFD"/>
    <w:rsid w:val="00EF6E24"/>
    <w:rsid w:val="00EF70FC"/>
    <w:rsid w:val="00EF715C"/>
    <w:rsid w:val="00EF728B"/>
    <w:rsid w:val="00EF7B3D"/>
    <w:rsid w:val="00EF7CBC"/>
    <w:rsid w:val="00F00194"/>
    <w:rsid w:val="00F00303"/>
    <w:rsid w:val="00F00399"/>
    <w:rsid w:val="00F009CA"/>
    <w:rsid w:val="00F00B52"/>
    <w:rsid w:val="00F00DC6"/>
    <w:rsid w:val="00F00FB1"/>
    <w:rsid w:val="00F0105B"/>
    <w:rsid w:val="00F010C9"/>
    <w:rsid w:val="00F011DB"/>
    <w:rsid w:val="00F0141E"/>
    <w:rsid w:val="00F01605"/>
    <w:rsid w:val="00F0177E"/>
    <w:rsid w:val="00F0192E"/>
    <w:rsid w:val="00F01BCE"/>
    <w:rsid w:val="00F01C76"/>
    <w:rsid w:val="00F01F98"/>
    <w:rsid w:val="00F01FA7"/>
    <w:rsid w:val="00F022C8"/>
    <w:rsid w:val="00F0231C"/>
    <w:rsid w:val="00F02320"/>
    <w:rsid w:val="00F02475"/>
    <w:rsid w:val="00F024B6"/>
    <w:rsid w:val="00F0276D"/>
    <w:rsid w:val="00F02EDC"/>
    <w:rsid w:val="00F034A5"/>
    <w:rsid w:val="00F03B38"/>
    <w:rsid w:val="00F03E6E"/>
    <w:rsid w:val="00F03E79"/>
    <w:rsid w:val="00F03F2C"/>
    <w:rsid w:val="00F03F96"/>
    <w:rsid w:val="00F04028"/>
    <w:rsid w:val="00F0457A"/>
    <w:rsid w:val="00F04613"/>
    <w:rsid w:val="00F04EC9"/>
    <w:rsid w:val="00F04F18"/>
    <w:rsid w:val="00F0528D"/>
    <w:rsid w:val="00F05CCB"/>
    <w:rsid w:val="00F05D5B"/>
    <w:rsid w:val="00F06071"/>
    <w:rsid w:val="00F0618F"/>
    <w:rsid w:val="00F0674A"/>
    <w:rsid w:val="00F06C67"/>
    <w:rsid w:val="00F06DFD"/>
    <w:rsid w:val="00F06F8E"/>
    <w:rsid w:val="00F0701E"/>
    <w:rsid w:val="00F071D1"/>
    <w:rsid w:val="00F073DB"/>
    <w:rsid w:val="00F07533"/>
    <w:rsid w:val="00F0767F"/>
    <w:rsid w:val="00F0776D"/>
    <w:rsid w:val="00F07800"/>
    <w:rsid w:val="00F079E7"/>
    <w:rsid w:val="00F07A59"/>
    <w:rsid w:val="00F07CC5"/>
    <w:rsid w:val="00F07F55"/>
    <w:rsid w:val="00F10629"/>
    <w:rsid w:val="00F108E8"/>
    <w:rsid w:val="00F11089"/>
    <w:rsid w:val="00F112B5"/>
    <w:rsid w:val="00F11675"/>
    <w:rsid w:val="00F11AE7"/>
    <w:rsid w:val="00F11BA6"/>
    <w:rsid w:val="00F11E10"/>
    <w:rsid w:val="00F11ED4"/>
    <w:rsid w:val="00F12408"/>
    <w:rsid w:val="00F125BC"/>
    <w:rsid w:val="00F128D2"/>
    <w:rsid w:val="00F12C71"/>
    <w:rsid w:val="00F12CA9"/>
    <w:rsid w:val="00F12CEB"/>
    <w:rsid w:val="00F132E4"/>
    <w:rsid w:val="00F13618"/>
    <w:rsid w:val="00F1363E"/>
    <w:rsid w:val="00F1377F"/>
    <w:rsid w:val="00F13856"/>
    <w:rsid w:val="00F1396E"/>
    <w:rsid w:val="00F13A97"/>
    <w:rsid w:val="00F13ACB"/>
    <w:rsid w:val="00F13D5A"/>
    <w:rsid w:val="00F13E15"/>
    <w:rsid w:val="00F13FCD"/>
    <w:rsid w:val="00F14133"/>
    <w:rsid w:val="00F14189"/>
    <w:rsid w:val="00F142DF"/>
    <w:rsid w:val="00F143A8"/>
    <w:rsid w:val="00F14C0C"/>
    <w:rsid w:val="00F14D8F"/>
    <w:rsid w:val="00F14EC1"/>
    <w:rsid w:val="00F14F01"/>
    <w:rsid w:val="00F15069"/>
    <w:rsid w:val="00F153E9"/>
    <w:rsid w:val="00F154DD"/>
    <w:rsid w:val="00F15B24"/>
    <w:rsid w:val="00F15E6A"/>
    <w:rsid w:val="00F15FA5"/>
    <w:rsid w:val="00F16000"/>
    <w:rsid w:val="00F165A6"/>
    <w:rsid w:val="00F169C5"/>
    <w:rsid w:val="00F16CD4"/>
    <w:rsid w:val="00F16EF5"/>
    <w:rsid w:val="00F1759C"/>
    <w:rsid w:val="00F1786E"/>
    <w:rsid w:val="00F17E73"/>
    <w:rsid w:val="00F20019"/>
    <w:rsid w:val="00F20350"/>
    <w:rsid w:val="00F203A2"/>
    <w:rsid w:val="00F20416"/>
    <w:rsid w:val="00F20489"/>
    <w:rsid w:val="00F20924"/>
    <w:rsid w:val="00F209B7"/>
    <w:rsid w:val="00F21893"/>
    <w:rsid w:val="00F22BBE"/>
    <w:rsid w:val="00F23014"/>
    <w:rsid w:val="00F230F1"/>
    <w:rsid w:val="00F232F6"/>
    <w:rsid w:val="00F234F0"/>
    <w:rsid w:val="00F2351F"/>
    <w:rsid w:val="00F2376F"/>
    <w:rsid w:val="00F23B0E"/>
    <w:rsid w:val="00F23D4E"/>
    <w:rsid w:val="00F23E7B"/>
    <w:rsid w:val="00F23F70"/>
    <w:rsid w:val="00F2415D"/>
    <w:rsid w:val="00F243D8"/>
    <w:rsid w:val="00F244DF"/>
    <w:rsid w:val="00F2478A"/>
    <w:rsid w:val="00F24889"/>
    <w:rsid w:val="00F24B6F"/>
    <w:rsid w:val="00F24C97"/>
    <w:rsid w:val="00F24D59"/>
    <w:rsid w:val="00F24FA5"/>
    <w:rsid w:val="00F25586"/>
    <w:rsid w:val="00F25589"/>
    <w:rsid w:val="00F2562A"/>
    <w:rsid w:val="00F2585E"/>
    <w:rsid w:val="00F2611D"/>
    <w:rsid w:val="00F2614A"/>
    <w:rsid w:val="00F26412"/>
    <w:rsid w:val="00F2656C"/>
    <w:rsid w:val="00F267B7"/>
    <w:rsid w:val="00F26F0C"/>
    <w:rsid w:val="00F26F26"/>
    <w:rsid w:val="00F2739A"/>
    <w:rsid w:val="00F273F6"/>
    <w:rsid w:val="00F277E9"/>
    <w:rsid w:val="00F279E2"/>
    <w:rsid w:val="00F27CDE"/>
    <w:rsid w:val="00F27D84"/>
    <w:rsid w:val="00F27F10"/>
    <w:rsid w:val="00F30090"/>
    <w:rsid w:val="00F30190"/>
    <w:rsid w:val="00F301F8"/>
    <w:rsid w:val="00F3029E"/>
    <w:rsid w:val="00F30760"/>
    <w:rsid w:val="00F30828"/>
    <w:rsid w:val="00F30870"/>
    <w:rsid w:val="00F30B6F"/>
    <w:rsid w:val="00F31183"/>
    <w:rsid w:val="00F3129D"/>
    <w:rsid w:val="00F313D6"/>
    <w:rsid w:val="00F3142C"/>
    <w:rsid w:val="00F31674"/>
    <w:rsid w:val="00F3180C"/>
    <w:rsid w:val="00F31BB3"/>
    <w:rsid w:val="00F31F49"/>
    <w:rsid w:val="00F323F3"/>
    <w:rsid w:val="00F32571"/>
    <w:rsid w:val="00F32A4A"/>
    <w:rsid w:val="00F32BAD"/>
    <w:rsid w:val="00F32FB9"/>
    <w:rsid w:val="00F33B9E"/>
    <w:rsid w:val="00F33CB4"/>
    <w:rsid w:val="00F34342"/>
    <w:rsid w:val="00F34B98"/>
    <w:rsid w:val="00F34BDF"/>
    <w:rsid w:val="00F34CDE"/>
    <w:rsid w:val="00F34E10"/>
    <w:rsid w:val="00F34E55"/>
    <w:rsid w:val="00F35434"/>
    <w:rsid w:val="00F35B4C"/>
    <w:rsid w:val="00F35D06"/>
    <w:rsid w:val="00F35D41"/>
    <w:rsid w:val="00F35DFB"/>
    <w:rsid w:val="00F35E28"/>
    <w:rsid w:val="00F35F4C"/>
    <w:rsid w:val="00F35F8F"/>
    <w:rsid w:val="00F3633C"/>
    <w:rsid w:val="00F3653B"/>
    <w:rsid w:val="00F365BC"/>
    <w:rsid w:val="00F36976"/>
    <w:rsid w:val="00F36C6B"/>
    <w:rsid w:val="00F36CDE"/>
    <w:rsid w:val="00F36F76"/>
    <w:rsid w:val="00F37E4C"/>
    <w:rsid w:val="00F4024F"/>
    <w:rsid w:val="00F40334"/>
    <w:rsid w:val="00F40787"/>
    <w:rsid w:val="00F40905"/>
    <w:rsid w:val="00F40F0C"/>
    <w:rsid w:val="00F4128F"/>
    <w:rsid w:val="00F415B8"/>
    <w:rsid w:val="00F41833"/>
    <w:rsid w:val="00F41AB9"/>
    <w:rsid w:val="00F41B7D"/>
    <w:rsid w:val="00F41DA8"/>
    <w:rsid w:val="00F41EB6"/>
    <w:rsid w:val="00F41F06"/>
    <w:rsid w:val="00F42223"/>
    <w:rsid w:val="00F4265D"/>
    <w:rsid w:val="00F4279F"/>
    <w:rsid w:val="00F4282F"/>
    <w:rsid w:val="00F42BCC"/>
    <w:rsid w:val="00F42BEF"/>
    <w:rsid w:val="00F42C8A"/>
    <w:rsid w:val="00F42DD1"/>
    <w:rsid w:val="00F42FDF"/>
    <w:rsid w:val="00F4345B"/>
    <w:rsid w:val="00F43EED"/>
    <w:rsid w:val="00F440D1"/>
    <w:rsid w:val="00F44393"/>
    <w:rsid w:val="00F444D5"/>
    <w:rsid w:val="00F446CA"/>
    <w:rsid w:val="00F44DDF"/>
    <w:rsid w:val="00F44F56"/>
    <w:rsid w:val="00F45156"/>
    <w:rsid w:val="00F457A7"/>
    <w:rsid w:val="00F45921"/>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F8D"/>
    <w:rsid w:val="00F50314"/>
    <w:rsid w:val="00F503C7"/>
    <w:rsid w:val="00F5060E"/>
    <w:rsid w:val="00F507D1"/>
    <w:rsid w:val="00F50A34"/>
    <w:rsid w:val="00F50D6B"/>
    <w:rsid w:val="00F5171D"/>
    <w:rsid w:val="00F5180D"/>
    <w:rsid w:val="00F519CE"/>
    <w:rsid w:val="00F51ADA"/>
    <w:rsid w:val="00F51BB6"/>
    <w:rsid w:val="00F51CFE"/>
    <w:rsid w:val="00F51E04"/>
    <w:rsid w:val="00F51E81"/>
    <w:rsid w:val="00F51EBB"/>
    <w:rsid w:val="00F51EEC"/>
    <w:rsid w:val="00F51FE7"/>
    <w:rsid w:val="00F52130"/>
    <w:rsid w:val="00F5245F"/>
    <w:rsid w:val="00F52472"/>
    <w:rsid w:val="00F52AC6"/>
    <w:rsid w:val="00F52B66"/>
    <w:rsid w:val="00F52D6D"/>
    <w:rsid w:val="00F52E4B"/>
    <w:rsid w:val="00F5306E"/>
    <w:rsid w:val="00F538A5"/>
    <w:rsid w:val="00F53A24"/>
    <w:rsid w:val="00F53ACC"/>
    <w:rsid w:val="00F53AD1"/>
    <w:rsid w:val="00F54BB7"/>
    <w:rsid w:val="00F54E90"/>
    <w:rsid w:val="00F5508D"/>
    <w:rsid w:val="00F555E1"/>
    <w:rsid w:val="00F557D3"/>
    <w:rsid w:val="00F55D63"/>
    <w:rsid w:val="00F56135"/>
    <w:rsid w:val="00F564C3"/>
    <w:rsid w:val="00F569C3"/>
    <w:rsid w:val="00F56BCB"/>
    <w:rsid w:val="00F56C4D"/>
    <w:rsid w:val="00F56FF7"/>
    <w:rsid w:val="00F57037"/>
    <w:rsid w:val="00F57BF2"/>
    <w:rsid w:val="00F60203"/>
    <w:rsid w:val="00F60252"/>
    <w:rsid w:val="00F602CB"/>
    <w:rsid w:val="00F60347"/>
    <w:rsid w:val="00F6079D"/>
    <w:rsid w:val="00F607B3"/>
    <w:rsid w:val="00F607C5"/>
    <w:rsid w:val="00F60917"/>
    <w:rsid w:val="00F60AC8"/>
    <w:rsid w:val="00F60D61"/>
    <w:rsid w:val="00F60DEA"/>
    <w:rsid w:val="00F6105C"/>
    <w:rsid w:val="00F61337"/>
    <w:rsid w:val="00F6135D"/>
    <w:rsid w:val="00F614E3"/>
    <w:rsid w:val="00F61AA3"/>
    <w:rsid w:val="00F61BFB"/>
    <w:rsid w:val="00F61D86"/>
    <w:rsid w:val="00F62072"/>
    <w:rsid w:val="00F6226C"/>
    <w:rsid w:val="00F6229B"/>
    <w:rsid w:val="00F62756"/>
    <w:rsid w:val="00F62E4A"/>
    <w:rsid w:val="00F62E6A"/>
    <w:rsid w:val="00F6302A"/>
    <w:rsid w:val="00F6366B"/>
    <w:rsid w:val="00F63881"/>
    <w:rsid w:val="00F63950"/>
    <w:rsid w:val="00F639E4"/>
    <w:rsid w:val="00F63D00"/>
    <w:rsid w:val="00F63EB4"/>
    <w:rsid w:val="00F644E2"/>
    <w:rsid w:val="00F646E0"/>
    <w:rsid w:val="00F64849"/>
    <w:rsid w:val="00F649BD"/>
    <w:rsid w:val="00F64B8D"/>
    <w:rsid w:val="00F64C2B"/>
    <w:rsid w:val="00F64FA6"/>
    <w:rsid w:val="00F651BE"/>
    <w:rsid w:val="00F652A1"/>
    <w:rsid w:val="00F6551A"/>
    <w:rsid w:val="00F655A2"/>
    <w:rsid w:val="00F655C1"/>
    <w:rsid w:val="00F659D5"/>
    <w:rsid w:val="00F65F1A"/>
    <w:rsid w:val="00F666E1"/>
    <w:rsid w:val="00F66808"/>
    <w:rsid w:val="00F66A1F"/>
    <w:rsid w:val="00F66C0C"/>
    <w:rsid w:val="00F66F3A"/>
    <w:rsid w:val="00F671CA"/>
    <w:rsid w:val="00F6743E"/>
    <w:rsid w:val="00F674A9"/>
    <w:rsid w:val="00F6751E"/>
    <w:rsid w:val="00F679AA"/>
    <w:rsid w:val="00F67C46"/>
    <w:rsid w:val="00F67C53"/>
    <w:rsid w:val="00F67E8E"/>
    <w:rsid w:val="00F67F53"/>
    <w:rsid w:val="00F70271"/>
    <w:rsid w:val="00F703BE"/>
    <w:rsid w:val="00F704B2"/>
    <w:rsid w:val="00F70D67"/>
    <w:rsid w:val="00F70FDB"/>
    <w:rsid w:val="00F714BD"/>
    <w:rsid w:val="00F71E8A"/>
    <w:rsid w:val="00F71F69"/>
    <w:rsid w:val="00F725FC"/>
    <w:rsid w:val="00F72639"/>
    <w:rsid w:val="00F72B72"/>
    <w:rsid w:val="00F72B7C"/>
    <w:rsid w:val="00F73140"/>
    <w:rsid w:val="00F73500"/>
    <w:rsid w:val="00F7382E"/>
    <w:rsid w:val="00F73B23"/>
    <w:rsid w:val="00F73D4D"/>
    <w:rsid w:val="00F742DE"/>
    <w:rsid w:val="00F748D6"/>
    <w:rsid w:val="00F74A20"/>
    <w:rsid w:val="00F74BB9"/>
    <w:rsid w:val="00F74DC0"/>
    <w:rsid w:val="00F75582"/>
    <w:rsid w:val="00F75A76"/>
    <w:rsid w:val="00F75CB2"/>
    <w:rsid w:val="00F75F68"/>
    <w:rsid w:val="00F760CD"/>
    <w:rsid w:val="00F761BC"/>
    <w:rsid w:val="00F763D7"/>
    <w:rsid w:val="00F7649C"/>
    <w:rsid w:val="00F764B7"/>
    <w:rsid w:val="00F76724"/>
    <w:rsid w:val="00F768C4"/>
    <w:rsid w:val="00F7694C"/>
    <w:rsid w:val="00F76B82"/>
    <w:rsid w:val="00F76C87"/>
    <w:rsid w:val="00F76EFA"/>
    <w:rsid w:val="00F76F7A"/>
    <w:rsid w:val="00F77126"/>
    <w:rsid w:val="00F7721A"/>
    <w:rsid w:val="00F7724C"/>
    <w:rsid w:val="00F77F0C"/>
    <w:rsid w:val="00F77FD4"/>
    <w:rsid w:val="00F7B005"/>
    <w:rsid w:val="00F800BD"/>
    <w:rsid w:val="00F8016A"/>
    <w:rsid w:val="00F804BE"/>
    <w:rsid w:val="00F80761"/>
    <w:rsid w:val="00F80BE4"/>
    <w:rsid w:val="00F80CFD"/>
    <w:rsid w:val="00F80E37"/>
    <w:rsid w:val="00F80EBA"/>
    <w:rsid w:val="00F80EE2"/>
    <w:rsid w:val="00F80FF1"/>
    <w:rsid w:val="00F812DA"/>
    <w:rsid w:val="00F8179A"/>
    <w:rsid w:val="00F817CE"/>
    <w:rsid w:val="00F818CB"/>
    <w:rsid w:val="00F81D6B"/>
    <w:rsid w:val="00F8238D"/>
    <w:rsid w:val="00F8246B"/>
    <w:rsid w:val="00F8266F"/>
    <w:rsid w:val="00F82A15"/>
    <w:rsid w:val="00F82A61"/>
    <w:rsid w:val="00F83111"/>
    <w:rsid w:val="00F831D1"/>
    <w:rsid w:val="00F8328A"/>
    <w:rsid w:val="00F836A2"/>
    <w:rsid w:val="00F836CA"/>
    <w:rsid w:val="00F8376B"/>
    <w:rsid w:val="00F83832"/>
    <w:rsid w:val="00F839FE"/>
    <w:rsid w:val="00F83A80"/>
    <w:rsid w:val="00F83E3F"/>
    <w:rsid w:val="00F84376"/>
    <w:rsid w:val="00F8456C"/>
    <w:rsid w:val="00F845AF"/>
    <w:rsid w:val="00F84828"/>
    <w:rsid w:val="00F84B47"/>
    <w:rsid w:val="00F84CDD"/>
    <w:rsid w:val="00F84E21"/>
    <w:rsid w:val="00F84EF6"/>
    <w:rsid w:val="00F8505C"/>
    <w:rsid w:val="00F85272"/>
    <w:rsid w:val="00F856AF"/>
    <w:rsid w:val="00F856B8"/>
    <w:rsid w:val="00F8577B"/>
    <w:rsid w:val="00F85986"/>
    <w:rsid w:val="00F859D8"/>
    <w:rsid w:val="00F85B28"/>
    <w:rsid w:val="00F85CB1"/>
    <w:rsid w:val="00F85D8F"/>
    <w:rsid w:val="00F863CA"/>
    <w:rsid w:val="00F86466"/>
    <w:rsid w:val="00F86611"/>
    <w:rsid w:val="00F86631"/>
    <w:rsid w:val="00F86847"/>
    <w:rsid w:val="00F8687E"/>
    <w:rsid w:val="00F868F5"/>
    <w:rsid w:val="00F8699D"/>
    <w:rsid w:val="00F86AF3"/>
    <w:rsid w:val="00F86F8D"/>
    <w:rsid w:val="00F86FBC"/>
    <w:rsid w:val="00F8721C"/>
    <w:rsid w:val="00F8747D"/>
    <w:rsid w:val="00F875F8"/>
    <w:rsid w:val="00F87E63"/>
    <w:rsid w:val="00F87F6E"/>
    <w:rsid w:val="00F9001F"/>
    <w:rsid w:val="00F90442"/>
    <w:rsid w:val="00F9056A"/>
    <w:rsid w:val="00F9066F"/>
    <w:rsid w:val="00F907F1"/>
    <w:rsid w:val="00F90F8D"/>
    <w:rsid w:val="00F916D8"/>
    <w:rsid w:val="00F91942"/>
    <w:rsid w:val="00F91960"/>
    <w:rsid w:val="00F919DE"/>
    <w:rsid w:val="00F91C21"/>
    <w:rsid w:val="00F91E5D"/>
    <w:rsid w:val="00F91F4E"/>
    <w:rsid w:val="00F9270E"/>
    <w:rsid w:val="00F92782"/>
    <w:rsid w:val="00F9298D"/>
    <w:rsid w:val="00F92D81"/>
    <w:rsid w:val="00F92F7C"/>
    <w:rsid w:val="00F930A2"/>
    <w:rsid w:val="00F931B1"/>
    <w:rsid w:val="00F933EF"/>
    <w:rsid w:val="00F934C7"/>
    <w:rsid w:val="00F938EE"/>
    <w:rsid w:val="00F9394E"/>
    <w:rsid w:val="00F93AA9"/>
    <w:rsid w:val="00F93DD0"/>
    <w:rsid w:val="00F94222"/>
    <w:rsid w:val="00F94487"/>
    <w:rsid w:val="00F94B3A"/>
    <w:rsid w:val="00F94CB2"/>
    <w:rsid w:val="00F94F06"/>
    <w:rsid w:val="00F9511B"/>
    <w:rsid w:val="00F96086"/>
    <w:rsid w:val="00F963F0"/>
    <w:rsid w:val="00F965EE"/>
    <w:rsid w:val="00F96889"/>
    <w:rsid w:val="00F968D8"/>
    <w:rsid w:val="00F9694B"/>
    <w:rsid w:val="00F96970"/>
    <w:rsid w:val="00F96985"/>
    <w:rsid w:val="00F96B84"/>
    <w:rsid w:val="00F96E01"/>
    <w:rsid w:val="00F96E09"/>
    <w:rsid w:val="00F96F65"/>
    <w:rsid w:val="00F96FAE"/>
    <w:rsid w:val="00F9701A"/>
    <w:rsid w:val="00F975BF"/>
    <w:rsid w:val="00F9780D"/>
    <w:rsid w:val="00F97838"/>
    <w:rsid w:val="00F97B9E"/>
    <w:rsid w:val="00F97DCD"/>
    <w:rsid w:val="00F97DDF"/>
    <w:rsid w:val="00FA0577"/>
    <w:rsid w:val="00FA0D23"/>
    <w:rsid w:val="00FA0F15"/>
    <w:rsid w:val="00FA0F40"/>
    <w:rsid w:val="00FA1122"/>
    <w:rsid w:val="00FA13AC"/>
    <w:rsid w:val="00FA14F2"/>
    <w:rsid w:val="00FA17E6"/>
    <w:rsid w:val="00FA190D"/>
    <w:rsid w:val="00FA1AC4"/>
    <w:rsid w:val="00FA24F9"/>
    <w:rsid w:val="00FA2A00"/>
    <w:rsid w:val="00FA2BB3"/>
    <w:rsid w:val="00FA2E5E"/>
    <w:rsid w:val="00FA2EEB"/>
    <w:rsid w:val="00FA36A0"/>
    <w:rsid w:val="00FA37B1"/>
    <w:rsid w:val="00FA3CB3"/>
    <w:rsid w:val="00FA40F2"/>
    <w:rsid w:val="00FA471E"/>
    <w:rsid w:val="00FA4728"/>
    <w:rsid w:val="00FA490B"/>
    <w:rsid w:val="00FA4BE8"/>
    <w:rsid w:val="00FA4F35"/>
    <w:rsid w:val="00FA5402"/>
    <w:rsid w:val="00FA5D9D"/>
    <w:rsid w:val="00FA5EBC"/>
    <w:rsid w:val="00FA605E"/>
    <w:rsid w:val="00FA6117"/>
    <w:rsid w:val="00FA62F4"/>
    <w:rsid w:val="00FA6C5E"/>
    <w:rsid w:val="00FA7388"/>
    <w:rsid w:val="00FA74E5"/>
    <w:rsid w:val="00FA775C"/>
    <w:rsid w:val="00FA7ACD"/>
    <w:rsid w:val="00FA7BA3"/>
    <w:rsid w:val="00FA7EF8"/>
    <w:rsid w:val="00FB095D"/>
    <w:rsid w:val="00FB0A07"/>
    <w:rsid w:val="00FB0C11"/>
    <w:rsid w:val="00FB0EE4"/>
    <w:rsid w:val="00FB0F24"/>
    <w:rsid w:val="00FB108C"/>
    <w:rsid w:val="00FB115E"/>
    <w:rsid w:val="00FB1590"/>
    <w:rsid w:val="00FB1753"/>
    <w:rsid w:val="00FB1D6B"/>
    <w:rsid w:val="00FB21C4"/>
    <w:rsid w:val="00FB2624"/>
    <w:rsid w:val="00FB27AD"/>
    <w:rsid w:val="00FB2A87"/>
    <w:rsid w:val="00FB2AE1"/>
    <w:rsid w:val="00FB2B62"/>
    <w:rsid w:val="00FB2CD1"/>
    <w:rsid w:val="00FB31C4"/>
    <w:rsid w:val="00FB35F7"/>
    <w:rsid w:val="00FB363D"/>
    <w:rsid w:val="00FB385B"/>
    <w:rsid w:val="00FB3885"/>
    <w:rsid w:val="00FB3A44"/>
    <w:rsid w:val="00FB3AF7"/>
    <w:rsid w:val="00FB3F1A"/>
    <w:rsid w:val="00FB411C"/>
    <w:rsid w:val="00FB426B"/>
    <w:rsid w:val="00FB462A"/>
    <w:rsid w:val="00FB49AA"/>
    <w:rsid w:val="00FB4B7C"/>
    <w:rsid w:val="00FB4BA9"/>
    <w:rsid w:val="00FB4BD2"/>
    <w:rsid w:val="00FB4C80"/>
    <w:rsid w:val="00FB5089"/>
    <w:rsid w:val="00FB5130"/>
    <w:rsid w:val="00FB528C"/>
    <w:rsid w:val="00FB5689"/>
    <w:rsid w:val="00FB582A"/>
    <w:rsid w:val="00FB5B1E"/>
    <w:rsid w:val="00FB5D6A"/>
    <w:rsid w:val="00FB5E23"/>
    <w:rsid w:val="00FB5FE2"/>
    <w:rsid w:val="00FB61CD"/>
    <w:rsid w:val="00FB62A5"/>
    <w:rsid w:val="00FB6433"/>
    <w:rsid w:val="00FB65B1"/>
    <w:rsid w:val="00FB6908"/>
    <w:rsid w:val="00FB6A6A"/>
    <w:rsid w:val="00FB6DCB"/>
    <w:rsid w:val="00FB6F83"/>
    <w:rsid w:val="00FB7C67"/>
    <w:rsid w:val="00FB7CDC"/>
    <w:rsid w:val="00FC00C3"/>
    <w:rsid w:val="00FC0354"/>
    <w:rsid w:val="00FC03DF"/>
    <w:rsid w:val="00FC06C5"/>
    <w:rsid w:val="00FC0803"/>
    <w:rsid w:val="00FC0A65"/>
    <w:rsid w:val="00FC0C20"/>
    <w:rsid w:val="00FC0DAB"/>
    <w:rsid w:val="00FC1107"/>
    <w:rsid w:val="00FC1657"/>
    <w:rsid w:val="00FC179B"/>
    <w:rsid w:val="00FC196D"/>
    <w:rsid w:val="00FC24FB"/>
    <w:rsid w:val="00FC250D"/>
    <w:rsid w:val="00FC27C8"/>
    <w:rsid w:val="00FC2A5B"/>
    <w:rsid w:val="00FC2BE1"/>
    <w:rsid w:val="00FC311F"/>
    <w:rsid w:val="00FC312D"/>
    <w:rsid w:val="00FC3170"/>
    <w:rsid w:val="00FC3429"/>
    <w:rsid w:val="00FC387B"/>
    <w:rsid w:val="00FC38F5"/>
    <w:rsid w:val="00FC3BB8"/>
    <w:rsid w:val="00FC3F3F"/>
    <w:rsid w:val="00FC3FB9"/>
    <w:rsid w:val="00FC4113"/>
    <w:rsid w:val="00FC450A"/>
    <w:rsid w:val="00FC45E3"/>
    <w:rsid w:val="00FC491F"/>
    <w:rsid w:val="00FC4D33"/>
    <w:rsid w:val="00FC528E"/>
    <w:rsid w:val="00FC5AE4"/>
    <w:rsid w:val="00FC5CA0"/>
    <w:rsid w:val="00FC61D7"/>
    <w:rsid w:val="00FC6262"/>
    <w:rsid w:val="00FC635C"/>
    <w:rsid w:val="00FC653E"/>
    <w:rsid w:val="00FC662D"/>
    <w:rsid w:val="00FC6632"/>
    <w:rsid w:val="00FC6870"/>
    <w:rsid w:val="00FC691D"/>
    <w:rsid w:val="00FC6B3A"/>
    <w:rsid w:val="00FC6C30"/>
    <w:rsid w:val="00FC6E3E"/>
    <w:rsid w:val="00FC6E8A"/>
    <w:rsid w:val="00FC7012"/>
    <w:rsid w:val="00FC7429"/>
    <w:rsid w:val="00FC77A4"/>
    <w:rsid w:val="00FC78DD"/>
    <w:rsid w:val="00FC78FF"/>
    <w:rsid w:val="00FD00A2"/>
    <w:rsid w:val="00FD02EA"/>
    <w:rsid w:val="00FD0308"/>
    <w:rsid w:val="00FD07F6"/>
    <w:rsid w:val="00FD0A2D"/>
    <w:rsid w:val="00FD0A9C"/>
    <w:rsid w:val="00FD0CB9"/>
    <w:rsid w:val="00FD0F4B"/>
    <w:rsid w:val="00FD13F8"/>
    <w:rsid w:val="00FD16FF"/>
    <w:rsid w:val="00FD187E"/>
    <w:rsid w:val="00FD188D"/>
    <w:rsid w:val="00FD1955"/>
    <w:rsid w:val="00FD1DC4"/>
    <w:rsid w:val="00FD1DC7"/>
    <w:rsid w:val="00FD1EAA"/>
    <w:rsid w:val="00FD1EC8"/>
    <w:rsid w:val="00FD1ED2"/>
    <w:rsid w:val="00FD229A"/>
    <w:rsid w:val="00FD2661"/>
    <w:rsid w:val="00FD2F6D"/>
    <w:rsid w:val="00FD31F6"/>
    <w:rsid w:val="00FD365C"/>
    <w:rsid w:val="00FD3733"/>
    <w:rsid w:val="00FD3DBB"/>
    <w:rsid w:val="00FD4269"/>
    <w:rsid w:val="00FD43EE"/>
    <w:rsid w:val="00FD47ED"/>
    <w:rsid w:val="00FD4838"/>
    <w:rsid w:val="00FD4BD3"/>
    <w:rsid w:val="00FD4D45"/>
    <w:rsid w:val="00FD5002"/>
    <w:rsid w:val="00FD541F"/>
    <w:rsid w:val="00FD54AD"/>
    <w:rsid w:val="00FD54C9"/>
    <w:rsid w:val="00FD558D"/>
    <w:rsid w:val="00FD59A2"/>
    <w:rsid w:val="00FD5AD9"/>
    <w:rsid w:val="00FD5B9D"/>
    <w:rsid w:val="00FD5E28"/>
    <w:rsid w:val="00FD5F56"/>
    <w:rsid w:val="00FD6DE4"/>
    <w:rsid w:val="00FD6F0A"/>
    <w:rsid w:val="00FD734F"/>
    <w:rsid w:val="00FD74DB"/>
    <w:rsid w:val="00FD7542"/>
    <w:rsid w:val="00FD7572"/>
    <w:rsid w:val="00FD7660"/>
    <w:rsid w:val="00FD78DE"/>
    <w:rsid w:val="00FD7A00"/>
    <w:rsid w:val="00FD7A7D"/>
    <w:rsid w:val="00FD7AB1"/>
    <w:rsid w:val="00FE03A3"/>
    <w:rsid w:val="00FE04EF"/>
    <w:rsid w:val="00FE0655"/>
    <w:rsid w:val="00FE07E0"/>
    <w:rsid w:val="00FE0CC3"/>
    <w:rsid w:val="00FE0F8A"/>
    <w:rsid w:val="00FE11CD"/>
    <w:rsid w:val="00FE1206"/>
    <w:rsid w:val="00FE1582"/>
    <w:rsid w:val="00FE1C22"/>
    <w:rsid w:val="00FE1CCD"/>
    <w:rsid w:val="00FE1E25"/>
    <w:rsid w:val="00FE1EBB"/>
    <w:rsid w:val="00FE2091"/>
    <w:rsid w:val="00FE2365"/>
    <w:rsid w:val="00FE2437"/>
    <w:rsid w:val="00FE28B1"/>
    <w:rsid w:val="00FE2AA6"/>
    <w:rsid w:val="00FE2D92"/>
    <w:rsid w:val="00FE3087"/>
    <w:rsid w:val="00FE330F"/>
    <w:rsid w:val="00FE37BB"/>
    <w:rsid w:val="00FE37D7"/>
    <w:rsid w:val="00FE391E"/>
    <w:rsid w:val="00FE3CBF"/>
    <w:rsid w:val="00FE3CED"/>
    <w:rsid w:val="00FE3DDC"/>
    <w:rsid w:val="00FE3E2D"/>
    <w:rsid w:val="00FE4219"/>
    <w:rsid w:val="00FE450D"/>
    <w:rsid w:val="00FE492B"/>
    <w:rsid w:val="00FE4C7B"/>
    <w:rsid w:val="00FE4D3E"/>
    <w:rsid w:val="00FE507E"/>
    <w:rsid w:val="00FE50C0"/>
    <w:rsid w:val="00FE533A"/>
    <w:rsid w:val="00FE545A"/>
    <w:rsid w:val="00FE54DB"/>
    <w:rsid w:val="00FE5894"/>
    <w:rsid w:val="00FE599B"/>
    <w:rsid w:val="00FE5D19"/>
    <w:rsid w:val="00FE5F58"/>
    <w:rsid w:val="00FE5FE2"/>
    <w:rsid w:val="00FE64E8"/>
    <w:rsid w:val="00FE6608"/>
    <w:rsid w:val="00FE67F9"/>
    <w:rsid w:val="00FE6B5F"/>
    <w:rsid w:val="00FE6E9A"/>
    <w:rsid w:val="00FE7036"/>
    <w:rsid w:val="00FE7082"/>
    <w:rsid w:val="00FE71C6"/>
    <w:rsid w:val="00FE7336"/>
    <w:rsid w:val="00FE787C"/>
    <w:rsid w:val="00FE7891"/>
    <w:rsid w:val="00FE78AD"/>
    <w:rsid w:val="00FE7CE1"/>
    <w:rsid w:val="00FF0155"/>
    <w:rsid w:val="00FF0224"/>
    <w:rsid w:val="00FF062B"/>
    <w:rsid w:val="00FF0802"/>
    <w:rsid w:val="00FF0858"/>
    <w:rsid w:val="00FF087C"/>
    <w:rsid w:val="00FF1153"/>
    <w:rsid w:val="00FF1CF2"/>
    <w:rsid w:val="00FF1D06"/>
    <w:rsid w:val="00FF1D1D"/>
    <w:rsid w:val="00FF1D5B"/>
    <w:rsid w:val="00FF1EBD"/>
    <w:rsid w:val="00FF1FF9"/>
    <w:rsid w:val="00FF23CF"/>
    <w:rsid w:val="00FF25FD"/>
    <w:rsid w:val="00FF26F7"/>
    <w:rsid w:val="00FF2D98"/>
    <w:rsid w:val="00FF3479"/>
    <w:rsid w:val="00FF34D8"/>
    <w:rsid w:val="00FF3509"/>
    <w:rsid w:val="00FF3B61"/>
    <w:rsid w:val="00FF3C38"/>
    <w:rsid w:val="00FF3FE3"/>
    <w:rsid w:val="00FF45A5"/>
    <w:rsid w:val="00FF4690"/>
    <w:rsid w:val="00FF47CB"/>
    <w:rsid w:val="00FF47E6"/>
    <w:rsid w:val="00FF489E"/>
    <w:rsid w:val="00FF4C3B"/>
    <w:rsid w:val="00FF57D7"/>
    <w:rsid w:val="00FF5AB9"/>
    <w:rsid w:val="00FF5B5B"/>
    <w:rsid w:val="00FF5C7D"/>
    <w:rsid w:val="00FF5C91"/>
    <w:rsid w:val="00FF5D10"/>
    <w:rsid w:val="00FF61E4"/>
    <w:rsid w:val="00FF640B"/>
    <w:rsid w:val="00FF6609"/>
    <w:rsid w:val="00FF6853"/>
    <w:rsid w:val="00FF69C9"/>
    <w:rsid w:val="00FF6E44"/>
    <w:rsid w:val="00FF6E51"/>
    <w:rsid w:val="00FF6F13"/>
    <w:rsid w:val="00FF737C"/>
    <w:rsid w:val="00FF745B"/>
    <w:rsid w:val="00FF7645"/>
    <w:rsid w:val="00FF7777"/>
    <w:rsid w:val="00FF7C0D"/>
    <w:rsid w:val="01110DF0"/>
    <w:rsid w:val="0111ED08"/>
    <w:rsid w:val="011E6582"/>
    <w:rsid w:val="01217064"/>
    <w:rsid w:val="012B09BE"/>
    <w:rsid w:val="012BAAC4"/>
    <w:rsid w:val="01339A7C"/>
    <w:rsid w:val="0135F4A1"/>
    <w:rsid w:val="0139BACC"/>
    <w:rsid w:val="01670CA0"/>
    <w:rsid w:val="0177E049"/>
    <w:rsid w:val="01813C38"/>
    <w:rsid w:val="019927BF"/>
    <w:rsid w:val="019C2690"/>
    <w:rsid w:val="01A044F5"/>
    <w:rsid w:val="01A4EEA4"/>
    <w:rsid w:val="01AE9172"/>
    <w:rsid w:val="01AFBD8D"/>
    <w:rsid w:val="01B4210F"/>
    <w:rsid w:val="01C3A2E5"/>
    <w:rsid w:val="01C85A0F"/>
    <w:rsid w:val="01D92C07"/>
    <w:rsid w:val="01DDA44D"/>
    <w:rsid w:val="01E3E64F"/>
    <w:rsid w:val="01E75739"/>
    <w:rsid w:val="01F509EA"/>
    <w:rsid w:val="01F9BF7F"/>
    <w:rsid w:val="021C8B91"/>
    <w:rsid w:val="021E7643"/>
    <w:rsid w:val="0220C810"/>
    <w:rsid w:val="022BDBC3"/>
    <w:rsid w:val="022CE77C"/>
    <w:rsid w:val="0232A402"/>
    <w:rsid w:val="0233048C"/>
    <w:rsid w:val="02354AB8"/>
    <w:rsid w:val="024F9000"/>
    <w:rsid w:val="025A57AC"/>
    <w:rsid w:val="0267FD67"/>
    <w:rsid w:val="02694543"/>
    <w:rsid w:val="0273A1B7"/>
    <w:rsid w:val="027456FB"/>
    <w:rsid w:val="0284FAD1"/>
    <w:rsid w:val="028A894C"/>
    <w:rsid w:val="029B692C"/>
    <w:rsid w:val="02A83E87"/>
    <w:rsid w:val="02ACD42D"/>
    <w:rsid w:val="02B216A1"/>
    <w:rsid w:val="02B3E25C"/>
    <w:rsid w:val="02BBC6FA"/>
    <w:rsid w:val="02C18AD7"/>
    <w:rsid w:val="02C7BAEC"/>
    <w:rsid w:val="02CD64B6"/>
    <w:rsid w:val="02CD8279"/>
    <w:rsid w:val="02D1B9D5"/>
    <w:rsid w:val="02EDF053"/>
    <w:rsid w:val="02F0A3E4"/>
    <w:rsid w:val="02FA6E81"/>
    <w:rsid w:val="03005D23"/>
    <w:rsid w:val="03011347"/>
    <w:rsid w:val="0301F74B"/>
    <w:rsid w:val="03059DA6"/>
    <w:rsid w:val="030A2778"/>
    <w:rsid w:val="030A6E92"/>
    <w:rsid w:val="030B33CB"/>
    <w:rsid w:val="031482B5"/>
    <w:rsid w:val="03286010"/>
    <w:rsid w:val="032B9C87"/>
    <w:rsid w:val="033662CA"/>
    <w:rsid w:val="0345D51A"/>
    <w:rsid w:val="03462A59"/>
    <w:rsid w:val="0347A130"/>
    <w:rsid w:val="03503FD0"/>
    <w:rsid w:val="03532A26"/>
    <w:rsid w:val="035C0754"/>
    <w:rsid w:val="0362748F"/>
    <w:rsid w:val="0369556B"/>
    <w:rsid w:val="0371EF9E"/>
    <w:rsid w:val="039F3698"/>
    <w:rsid w:val="03A424C6"/>
    <w:rsid w:val="03AE1AB4"/>
    <w:rsid w:val="03BF6CE8"/>
    <w:rsid w:val="03C1841D"/>
    <w:rsid w:val="03C33E9F"/>
    <w:rsid w:val="03D2A145"/>
    <w:rsid w:val="03D4CF09"/>
    <w:rsid w:val="03D51B87"/>
    <w:rsid w:val="03DDDE4D"/>
    <w:rsid w:val="03E19D78"/>
    <w:rsid w:val="03E46B59"/>
    <w:rsid w:val="03E61C09"/>
    <w:rsid w:val="03E6903D"/>
    <w:rsid w:val="03E7F171"/>
    <w:rsid w:val="03EB3C14"/>
    <w:rsid w:val="03ED6202"/>
    <w:rsid w:val="03F68E60"/>
    <w:rsid w:val="03FB5D24"/>
    <w:rsid w:val="03FB8A44"/>
    <w:rsid w:val="0403FBD9"/>
    <w:rsid w:val="040EFD56"/>
    <w:rsid w:val="041036BD"/>
    <w:rsid w:val="042274C4"/>
    <w:rsid w:val="042D1C6F"/>
    <w:rsid w:val="043153FF"/>
    <w:rsid w:val="0437D164"/>
    <w:rsid w:val="043BA686"/>
    <w:rsid w:val="043D5F3A"/>
    <w:rsid w:val="044DBFF0"/>
    <w:rsid w:val="0454FCD5"/>
    <w:rsid w:val="045A81A0"/>
    <w:rsid w:val="0466B29F"/>
    <w:rsid w:val="04674D40"/>
    <w:rsid w:val="046B96C5"/>
    <w:rsid w:val="047878FD"/>
    <w:rsid w:val="04858230"/>
    <w:rsid w:val="048892A1"/>
    <w:rsid w:val="048C671C"/>
    <w:rsid w:val="048E66C2"/>
    <w:rsid w:val="04A1CB2B"/>
    <w:rsid w:val="04A40836"/>
    <w:rsid w:val="04A42053"/>
    <w:rsid w:val="04ABE912"/>
    <w:rsid w:val="04AFB8A7"/>
    <w:rsid w:val="04B059E4"/>
    <w:rsid w:val="04B687EE"/>
    <w:rsid w:val="04B6B448"/>
    <w:rsid w:val="04B7E49F"/>
    <w:rsid w:val="04ECDD04"/>
    <w:rsid w:val="04ECE2A8"/>
    <w:rsid w:val="0500BEF9"/>
    <w:rsid w:val="050D2B66"/>
    <w:rsid w:val="050EB5E7"/>
    <w:rsid w:val="05103607"/>
    <w:rsid w:val="051F0016"/>
    <w:rsid w:val="05217F9C"/>
    <w:rsid w:val="052332FC"/>
    <w:rsid w:val="05274375"/>
    <w:rsid w:val="0528A850"/>
    <w:rsid w:val="0535C87F"/>
    <w:rsid w:val="0536F037"/>
    <w:rsid w:val="053E63FD"/>
    <w:rsid w:val="053F9FD8"/>
    <w:rsid w:val="0553847A"/>
    <w:rsid w:val="055419EE"/>
    <w:rsid w:val="05635382"/>
    <w:rsid w:val="057625AB"/>
    <w:rsid w:val="057B0F02"/>
    <w:rsid w:val="057C9DC2"/>
    <w:rsid w:val="057F61B8"/>
    <w:rsid w:val="0581945E"/>
    <w:rsid w:val="05982A0B"/>
    <w:rsid w:val="059AB5F7"/>
    <w:rsid w:val="059CEAB7"/>
    <w:rsid w:val="059DEBD6"/>
    <w:rsid w:val="059F7646"/>
    <w:rsid w:val="05ACD136"/>
    <w:rsid w:val="05BF53EA"/>
    <w:rsid w:val="05C2C74E"/>
    <w:rsid w:val="05C730CF"/>
    <w:rsid w:val="05C7F42F"/>
    <w:rsid w:val="05E592FA"/>
    <w:rsid w:val="05EC87E9"/>
    <w:rsid w:val="05F5AD74"/>
    <w:rsid w:val="05F65D07"/>
    <w:rsid w:val="0609BA17"/>
    <w:rsid w:val="060D97E2"/>
    <w:rsid w:val="06112143"/>
    <w:rsid w:val="06124D9C"/>
    <w:rsid w:val="061E537C"/>
    <w:rsid w:val="062A73DB"/>
    <w:rsid w:val="06322819"/>
    <w:rsid w:val="06465131"/>
    <w:rsid w:val="06488889"/>
    <w:rsid w:val="064CAD96"/>
    <w:rsid w:val="064E6014"/>
    <w:rsid w:val="0661D338"/>
    <w:rsid w:val="067AC263"/>
    <w:rsid w:val="068D464B"/>
    <w:rsid w:val="06A00FCE"/>
    <w:rsid w:val="06A8D022"/>
    <w:rsid w:val="06AFBDE2"/>
    <w:rsid w:val="06C4D334"/>
    <w:rsid w:val="06C7D056"/>
    <w:rsid w:val="06D056ED"/>
    <w:rsid w:val="06D30770"/>
    <w:rsid w:val="06F6597A"/>
    <w:rsid w:val="06F858B2"/>
    <w:rsid w:val="06F88C53"/>
    <w:rsid w:val="06FB4F92"/>
    <w:rsid w:val="0701ED9A"/>
    <w:rsid w:val="0701F13D"/>
    <w:rsid w:val="07052899"/>
    <w:rsid w:val="07059CE9"/>
    <w:rsid w:val="071854D6"/>
    <w:rsid w:val="071C52C9"/>
    <w:rsid w:val="072E52BB"/>
    <w:rsid w:val="0731F2AD"/>
    <w:rsid w:val="0736B26C"/>
    <w:rsid w:val="0739CDD4"/>
    <w:rsid w:val="073D79A5"/>
    <w:rsid w:val="07403269"/>
    <w:rsid w:val="074C38B5"/>
    <w:rsid w:val="074D2603"/>
    <w:rsid w:val="0750B6C7"/>
    <w:rsid w:val="07511DC0"/>
    <w:rsid w:val="07582018"/>
    <w:rsid w:val="075C3AE2"/>
    <w:rsid w:val="076B78B7"/>
    <w:rsid w:val="0778578D"/>
    <w:rsid w:val="0783F0E5"/>
    <w:rsid w:val="07868974"/>
    <w:rsid w:val="07975D3E"/>
    <w:rsid w:val="07AC464A"/>
    <w:rsid w:val="07AD5743"/>
    <w:rsid w:val="07C83FD6"/>
    <w:rsid w:val="07D3801A"/>
    <w:rsid w:val="07DAC586"/>
    <w:rsid w:val="07DD64E0"/>
    <w:rsid w:val="07DE3D31"/>
    <w:rsid w:val="07E9C4D3"/>
    <w:rsid w:val="07FA6059"/>
    <w:rsid w:val="08000A9A"/>
    <w:rsid w:val="0803BA83"/>
    <w:rsid w:val="08049AE3"/>
    <w:rsid w:val="083E5CF0"/>
    <w:rsid w:val="08492A7F"/>
    <w:rsid w:val="08527F37"/>
    <w:rsid w:val="086F3316"/>
    <w:rsid w:val="087C69F1"/>
    <w:rsid w:val="0885F840"/>
    <w:rsid w:val="08904756"/>
    <w:rsid w:val="08948000"/>
    <w:rsid w:val="0896F251"/>
    <w:rsid w:val="08A4E4AC"/>
    <w:rsid w:val="08BC0B58"/>
    <w:rsid w:val="08D9EF8C"/>
    <w:rsid w:val="08DB3E78"/>
    <w:rsid w:val="08E09A25"/>
    <w:rsid w:val="08EAC7AB"/>
    <w:rsid w:val="08ED3643"/>
    <w:rsid w:val="08F22DDB"/>
    <w:rsid w:val="08F59613"/>
    <w:rsid w:val="08FA6B6B"/>
    <w:rsid w:val="08FCCB83"/>
    <w:rsid w:val="09045251"/>
    <w:rsid w:val="090D9D9E"/>
    <w:rsid w:val="090EA9C9"/>
    <w:rsid w:val="09128620"/>
    <w:rsid w:val="0913E310"/>
    <w:rsid w:val="0914668D"/>
    <w:rsid w:val="091D3121"/>
    <w:rsid w:val="0920FACD"/>
    <w:rsid w:val="0926D87B"/>
    <w:rsid w:val="0929CC15"/>
    <w:rsid w:val="0933BC5C"/>
    <w:rsid w:val="093440C8"/>
    <w:rsid w:val="0946080F"/>
    <w:rsid w:val="094665DD"/>
    <w:rsid w:val="095D89FF"/>
    <w:rsid w:val="096B2C9A"/>
    <w:rsid w:val="096BA344"/>
    <w:rsid w:val="096E7DB3"/>
    <w:rsid w:val="09726A24"/>
    <w:rsid w:val="098BDB9B"/>
    <w:rsid w:val="0990DDD1"/>
    <w:rsid w:val="0994C8AF"/>
    <w:rsid w:val="099F8B3D"/>
    <w:rsid w:val="09AC60CF"/>
    <w:rsid w:val="09B57E75"/>
    <w:rsid w:val="09BA0533"/>
    <w:rsid w:val="09BAE24E"/>
    <w:rsid w:val="09CA2210"/>
    <w:rsid w:val="09E6CA2F"/>
    <w:rsid w:val="09EDA7D1"/>
    <w:rsid w:val="0A0198DF"/>
    <w:rsid w:val="0A0B376D"/>
    <w:rsid w:val="0A0BD0B0"/>
    <w:rsid w:val="0A112B59"/>
    <w:rsid w:val="0A1532CC"/>
    <w:rsid w:val="0A18F8C9"/>
    <w:rsid w:val="0A1A6909"/>
    <w:rsid w:val="0A1D2236"/>
    <w:rsid w:val="0A2B35AE"/>
    <w:rsid w:val="0A3081B6"/>
    <w:rsid w:val="0A3ADCDA"/>
    <w:rsid w:val="0A3F19CD"/>
    <w:rsid w:val="0A3F2022"/>
    <w:rsid w:val="0A4636FB"/>
    <w:rsid w:val="0A5D6A5D"/>
    <w:rsid w:val="0A5EE0EC"/>
    <w:rsid w:val="0A661761"/>
    <w:rsid w:val="0A735852"/>
    <w:rsid w:val="0A77DEB6"/>
    <w:rsid w:val="0A7A85CA"/>
    <w:rsid w:val="0A857EF0"/>
    <w:rsid w:val="0A8F6700"/>
    <w:rsid w:val="0AB4E757"/>
    <w:rsid w:val="0ABDD3F2"/>
    <w:rsid w:val="0ABF9B78"/>
    <w:rsid w:val="0ACC6CEA"/>
    <w:rsid w:val="0ACE8609"/>
    <w:rsid w:val="0AD9014E"/>
    <w:rsid w:val="0AEFC511"/>
    <w:rsid w:val="0AF1AA9F"/>
    <w:rsid w:val="0AF8DDBE"/>
    <w:rsid w:val="0AFCB88B"/>
    <w:rsid w:val="0B16E7AE"/>
    <w:rsid w:val="0B218505"/>
    <w:rsid w:val="0B2F6D1E"/>
    <w:rsid w:val="0B30E924"/>
    <w:rsid w:val="0B318BCC"/>
    <w:rsid w:val="0B382C0D"/>
    <w:rsid w:val="0B3F7C1F"/>
    <w:rsid w:val="0B459F0C"/>
    <w:rsid w:val="0B59B45D"/>
    <w:rsid w:val="0B6052AE"/>
    <w:rsid w:val="0B60B59A"/>
    <w:rsid w:val="0B69005D"/>
    <w:rsid w:val="0B696AA4"/>
    <w:rsid w:val="0B823725"/>
    <w:rsid w:val="0B8DEEC3"/>
    <w:rsid w:val="0B90D69A"/>
    <w:rsid w:val="0B980840"/>
    <w:rsid w:val="0B98881B"/>
    <w:rsid w:val="0B98B898"/>
    <w:rsid w:val="0BA2FDE0"/>
    <w:rsid w:val="0BBDFC5A"/>
    <w:rsid w:val="0BCC44CE"/>
    <w:rsid w:val="0BD5AC5B"/>
    <w:rsid w:val="0BE95F97"/>
    <w:rsid w:val="0BF03554"/>
    <w:rsid w:val="0BFA73F4"/>
    <w:rsid w:val="0C00742C"/>
    <w:rsid w:val="0C0676BF"/>
    <w:rsid w:val="0C06BE2F"/>
    <w:rsid w:val="0C12AB43"/>
    <w:rsid w:val="0C238938"/>
    <w:rsid w:val="0C32D2B4"/>
    <w:rsid w:val="0C3BF9DD"/>
    <w:rsid w:val="0C460AE0"/>
    <w:rsid w:val="0C4C445C"/>
    <w:rsid w:val="0C4D4C2F"/>
    <w:rsid w:val="0C507DC5"/>
    <w:rsid w:val="0C5EC778"/>
    <w:rsid w:val="0C6402C4"/>
    <w:rsid w:val="0C682233"/>
    <w:rsid w:val="0C6BFFF7"/>
    <w:rsid w:val="0C703F2E"/>
    <w:rsid w:val="0C82A9C4"/>
    <w:rsid w:val="0C8B26C9"/>
    <w:rsid w:val="0C8DFF55"/>
    <w:rsid w:val="0C925921"/>
    <w:rsid w:val="0C96171E"/>
    <w:rsid w:val="0C9A2029"/>
    <w:rsid w:val="0CAA47E7"/>
    <w:rsid w:val="0CB1DDED"/>
    <w:rsid w:val="0CB7E74A"/>
    <w:rsid w:val="0CB957E8"/>
    <w:rsid w:val="0CCB6FA1"/>
    <w:rsid w:val="0CD8C3D4"/>
    <w:rsid w:val="0CECFF3B"/>
    <w:rsid w:val="0D028F2F"/>
    <w:rsid w:val="0D02D869"/>
    <w:rsid w:val="0D13E81C"/>
    <w:rsid w:val="0D149412"/>
    <w:rsid w:val="0D15D282"/>
    <w:rsid w:val="0D17385F"/>
    <w:rsid w:val="0D233424"/>
    <w:rsid w:val="0D29118D"/>
    <w:rsid w:val="0D2D38D2"/>
    <w:rsid w:val="0D351C66"/>
    <w:rsid w:val="0D45C1F4"/>
    <w:rsid w:val="0D46E4D4"/>
    <w:rsid w:val="0D63674B"/>
    <w:rsid w:val="0D66DD07"/>
    <w:rsid w:val="0D6D2418"/>
    <w:rsid w:val="0D73FFA3"/>
    <w:rsid w:val="0D7A004D"/>
    <w:rsid w:val="0D844B5E"/>
    <w:rsid w:val="0D86C923"/>
    <w:rsid w:val="0D876C4A"/>
    <w:rsid w:val="0D8C7770"/>
    <w:rsid w:val="0D926FBA"/>
    <w:rsid w:val="0D96D76C"/>
    <w:rsid w:val="0D96DBEB"/>
    <w:rsid w:val="0D9819B1"/>
    <w:rsid w:val="0D9AA09B"/>
    <w:rsid w:val="0DA9220A"/>
    <w:rsid w:val="0DACC64F"/>
    <w:rsid w:val="0DB17E50"/>
    <w:rsid w:val="0DB2B167"/>
    <w:rsid w:val="0DBA071C"/>
    <w:rsid w:val="0DC46BD1"/>
    <w:rsid w:val="0DCC93A2"/>
    <w:rsid w:val="0DDF4CD7"/>
    <w:rsid w:val="0DE47FD1"/>
    <w:rsid w:val="0E10094C"/>
    <w:rsid w:val="0E1183C6"/>
    <w:rsid w:val="0E1809A7"/>
    <w:rsid w:val="0E1D3EDB"/>
    <w:rsid w:val="0E3481D1"/>
    <w:rsid w:val="0E4704ED"/>
    <w:rsid w:val="0E4832F8"/>
    <w:rsid w:val="0E5D5EBF"/>
    <w:rsid w:val="0E5E57FA"/>
    <w:rsid w:val="0E6E480E"/>
    <w:rsid w:val="0E841344"/>
    <w:rsid w:val="0E86445B"/>
    <w:rsid w:val="0E86B9FD"/>
    <w:rsid w:val="0E8A3274"/>
    <w:rsid w:val="0E99DB4C"/>
    <w:rsid w:val="0E9A5904"/>
    <w:rsid w:val="0EA6A4C7"/>
    <w:rsid w:val="0EA70F62"/>
    <w:rsid w:val="0EA8846A"/>
    <w:rsid w:val="0EBF24B9"/>
    <w:rsid w:val="0EC15016"/>
    <w:rsid w:val="0ECE4F28"/>
    <w:rsid w:val="0ED0BDB9"/>
    <w:rsid w:val="0EE5FDDC"/>
    <w:rsid w:val="0EFDC1E2"/>
    <w:rsid w:val="0EFEB2B2"/>
    <w:rsid w:val="0F0124B9"/>
    <w:rsid w:val="0F0241B9"/>
    <w:rsid w:val="0F2B7320"/>
    <w:rsid w:val="0F31C969"/>
    <w:rsid w:val="0F36E300"/>
    <w:rsid w:val="0F419389"/>
    <w:rsid w:val="0F4C366F"/>
    <w:rsid w:val="0F55C693"/>
    <w:rsid w:val="0F5D7047"/>
    <w:rsid w:val="0F60F3D0"/>
    <w:rsid w:val="0F85B4D7"/>
    <w:rsid w:val="0FA61CE7"/>
    <w:rsid w:val="0FAE48DD"/>
    <w:rsid w:val="0FB7D77D"/>
    <w:rsid w:val="0FBA4657"/>
    <w:rsid w:val="0FC2D5AA"/>
    <w:rsid w:val="0FC40605"/>
    <w:rsid w:val="0FC4FCEE"/>
    <w:rsid w:val="0FCABD91"/>
    <w:rsid w:val="0FCADE49"/>
    <w:rsid w:val="0FCF4AF5"/>
    <w:rsid w:val="0FE8844D"/>
    <w:rsid w:val="0FE96858"/>
    <w:rsid w:val="0FEC4AF9"/>
    <w:rsid w:val="1001455B"/>
    <w:rsid w:val="100962CD"/>
    <w:rsid w:val="10201061"/>
    <w:rsid w:val="1029E37A"/>
    <w:rsid w:val="1055EF96"/>
    <w:rsid w:val="105E9F1A"/>
    <w:rsid w:val="106B85A5"/>
    <w:rsid w:val="10733A4D"/>
    <w:rsid w:val="107DF7B9"/>
    <w:rsid w:val="107FEC36"/>
    <w:rsid w:val="1084D892"/>
    <w:rsid w:val="1088CCA2"/>
    <w:rsid w:val="10A24FCE"/>
    <w:rsid w:val="10A2AD71"/>
    <w:rsid w:val="10DCB6DD"/>
    <w:rsid w:val="10FE579F"/>
    <w:rsid w:val="1109AD90"/>
    <w:rsid w:val="110DDCB0"/>
    <w:rsid w:val="110FF89D"/>
    <w:rsid w:val="112634DD"/>
    <w:rsid w:val="112C1194"/>
    <w:rsid w:val="112D5D25"/>
    <w:rsid w:val="11307728"/>
    <w:rsid w:val="11392FE1"/>
    <w:rsid w:val="113E3871"/>
    <w:rsid w:val="11405528"/>
    <w:rsid w:val="114E624A"/>
    <w:rsid w:val="115442E4"/>
    <w:rsid w:val="115EEAF2"/>
    <w:rsid w:val="11756946"/>
    <w:rsid w:val="1175DDE3"/>
    <w:rsid w:val="11809E3A"/>
    <w:rsid w:val="1185A631"/>
    <w:rsid w:val="1194391F"/>
    <w:rsid w:val="11AF7DDC"/>
    <w:rsid w:val="11BB68BE"/>
    <w:rsid w:val="11CAFEEA"/>
    <w:rsid w:val="11CE1A93"/>
    <w:rsid w:val="11CFC705"/>
    <w:rsid w:val="11DE85BE"/>
    <w:rsid w:val="11DF034C"/>
    <w:rsid w:val="11F3013D"/>
    <w:rsid w:val="12255343"/>
    <w:rsid w:val="123108D6"/>
    <w:rsid w:val="12341DEF"/>
    <w:rsid w:val="12379E5B"/>
    <w:rsid w:val="123F5547"/>
    <w:rsid w:val="124BB000"/>
    <w:rsid w:val="125D8E33"/>
    <w:rsid w:val="125F4555"/>
    <w:rsid w:val="1264CD6F"/>
    <w:rsid w:val="127D32F0"/>
    <w:rsid w:val="128DDAFF"/>
    <w:rsid w:val="129D7740"/>
    <w:rsid w:val="129DF854"/>
    <w:rsid w:val="12A9E3D8"/>
    <w:rsid w:val="12AB0A47"/>
    <w:rsid w:val="12B3CA70"/>
    <w:rsid w:val="12BA4782"/>
    <w:rsid w:val="12C14300"/>
    <w:rsid w:val="12C183EC"/>
    <w:rsid w:val="12C20D50"/>
    <w:rsid w:val="12CA2AEC"/>
    <w:rsid w:val="12DFD6B9"/>
    <w:rsid w:val="12E1DEA7"/>
    <w:rsid w:val="12E4CB4B"/>
    <w:rsid w:val="12F53B0F"/>
    <w:rsid w:val="12FD4BF5"/>
    <w:rsid w:val="130249DC"/>
    <w:rsid w:val="13042133"/>
    <w:rsid w:val="1304E0C1"/>
    <w:rsid w:val="13099184"/>
    <w:rsid w:val="132B51E2"/>
    <w:rsid w:val="133EF3AA"/>
    <w:rsid w:val="133F1F67"/>
    <w:rsid w:val="13445972"/>
    <w:rsid w:val="134AA039"/>
    <w:rsid w:val="134DF141"/>
    <w:rsid w:val="1355400C"/>
    <w:rsid w:val="1358EB9C"/>
    <w:rsid w:val="135B2C65"/>
    <w:rsid w:val="135FD449"/>
    <w:rsid w:val="136DD75C"/>
    <w:rsid w:val="136FA0C2"/>
    <w:rsid w:val="13716D76"/>
    <w:rsid w:val="1373B2A8"/>
    <w:rsid w:val="137F8C02"/>
    <w:rsid w:val="13816F9E"/>
    <w:rsid w:val="138AF015"/>
    <w:rsid w:val="1397BA51"/>
    <w:rsid w:val="139B0925"/>
    <w:rsid w:val="139CBB75"/>
    <w:rsid w:val="13A0B123"/>
    <w:rsid w:val="13A56196"/>
    <w:rsid w:val="13A97F76"/>
    <w:rsid w:val="13AC556C"/>
    <w:rsid w:val="13ACB11D"/>
    <w:rsid w:val="13B8F17D"/>
    <w:rsid w:val="13BFE86D"/>
    <w:rsid w:val="13C442F6"/>
    <w:rsid w:val="13CA59C0"/>
    <w:rsid w:val="13D04D03"/>
    <w:rsid w:val="13D30590"/>
    <w:rsid w:val="13D9B9CC"/>
    <w:rsid w:val="13F56460"/>
    <w:rsid w:val="13FD54D1"/>
    <w:rsid w:val="140BB54E"/>
    <w:rsid w:val="14171C14"/>
    <w:rsid w:val="1431875F"/>
    <w:rsid w:val="14392C02"/>
    <w:rsid w:val="143D89D2"/>
    <w:rsid w:val="1443870A"/>
    <w:rsid w:val="144920C7"/>
    <w:rsid w:val="144E42E2"/>
    <w:rsid w:val="1454648B"/>
    <w:rsid w:val="1456284A"/>
    <w:rsid w:val="14596D9E"/>
    <w:rsid w:val="145982E1"/>
    <w:rsid w:val="146D94EF"/>
    <w:rsid w:val="146E20D2"/>
    <w:rsid w:val="146EBF38"/>
    <w:rsid w:val="1470ED55"/>
    <w:rsid w:val="1476212C"/>
    <w:rsid w:val="147ADBC4"/>
    <w:rsid w:val="14807075"/>
    <w:rsid w:val="1481A7AC"/>
    <w:rsid w:val="149FB680"/>
    <w:rsid w:val="14A05FB4"/>
    <w:rsid w:val="14A31A36"/>
    <w:rsid w:val="14ACE80C"/>
    <w:rsid w:val="14B8F4E3"/>
    <w:rsid w:val="14BA2714"/>
    <w:rsid w:val="14BEDD54"/>
    <w:rsid w:val="14DC0B08"/>
    <w:rsid w:val="14DD5504"/>
    <w:rsid w:val="14F6AC10"/>
    <w:rsid w:val="14F7F028"/>
    <w:rsid w:val="150DCE74"/>
    <w:rsid w:val="1514002D"/>
    <w:rsid w:val="152BE561"/>
    <w:rsid w:val="154568EF"/>
    <w:rsid w:val="1547B885"/>
    <w:rsid w:val="1548B390"/>
    <w:rsid w:val="155B96B8"/>
    <w:rsid w:val="15634DC3"/>
    <w:rsid w:val="15637DD8"/>
    <w:rsid w:val="156E5024"/>
    <w:rsid w:val="15902F50"/>
    <w:rsid w:val="15A4EACE"/>
    <w:rsid w:val="15A7370C"/>
    <w:rsid w:val="15C56E3E"/>
    <w:rsid w:val="15CE048E"/>
    <w:rsid w:val="15DAD445"/>
    <w:rsid w:val="15DBF7A6"/>
    <w:rsid w:val="15DFE369"/>
    <w:rsid w:val="15F1CF3D"/>
    <w:rsid w:val="15F59D91"/>
    <w:rsid w:val="16009528"/>
    <w:rsid w:val="1607F383"/>
    <w:rsid w:val="1607F726"/>
    <w:rsid w:val="161B392B"/>
    <w:rsid w:val="16212DD3"/>
    <w:rsid w:val="1628E4C3"/>
    <w:rsid w:val="16295877"/>
    <w:rsid w:val="163D2BF3"/>
    <w:rsid w:val="16400F90"/>
    <w:rsid w:val="164017DF"/>
    <w:rsid w:val="164406E9"/>
    <w:rsid w:val="164D7427"/>
    <w:rsid w:val="166713EB"/>
    <w:rsid w:val="166876E2"/>
    <w:rsid w:val="166FD289"/>
    <w:rsid w:val="167BA2E7"/>
    <w:rsid w:val="16947171"/>
    <w:rsid w:val="1696E951"/>
    <w:rsid w:val="169B00FE"/>
    <w:rsid w:val="16AA319D"/>
    <w:rsid w:val="16B34A56"/>
    <w:rsid w:val="16BE3B4A"/>
    <w:rsid w:val="16CD13A0"/>
    <w:rsid w:val="16D200A0"/>
    <w:rsid w:val="16D582B6"/>
    <w:rsid w:val="16DE7FAE"/>
    <w:rsid w:val="16E3D82F"/>
    <w:rsid w:val="16E5DC91"/>
    <w:rsid w:val="16EFFF14"/>
    <w:rsid w:val="16FEDF51"/>
    <w:rsid w:val="17111583"/>
    <w:rsid w:val="17111AAC"/>
    <w:rsid w:val="17171705"/>
    <w:rsid w:val="171CCA3E"/>
    <w:rsid w:val="171F596E"/>
    <w:rsid w:val="171F81BF"/>
    <w:rsid w:val="1737488F"/>
    <w:rsid w:val="173788A1"/>
    <w:rsid w:val="174020F0"/>
    <w:rsid w:val="17536CA1"/>
    <w:rsid w:val="1763FABC"/>
    <w:rsid w:val="1765BD60"/>
    <w:rsid w:val="176F28C7"/>
    <w:rsid w:val="177233FA"/>
    <w:rsid w:val="1772FCE2"/>
    <w:rsid w:val="177704D6"/>
    <w:rsid w:val="177FFC19"/>
    <w:rsid w:val="17850C9C"/>
    <w:rsid w:val="178CBA98"/>
    <w:rsid w:val="179D81BA"/>
    <w:rsid w:val="179FC7F0"/>
    <w:rsid w:val="17A293F1"/>
    <w:rsid w:val="17A7CDD2"/>
    <w:rsid w:val="17AA3563"/>
    <w:rsid w:val="17AE5A02"/>
    <w:rsid w:val="17B2A5DD"/>
    <w:rsid w:val="17B7AD6F"/>
    <w:rsid w:val="17BF5D45"/>
    <w:rsid w:val="17CC49E6"/>
    <w:rsid w:val="17CF8418"/>
    <w:rsid w:val="17D68212"/>
    <w:rsid w:val="17E12782"/>
    <w:rsid w:val="17E148B6"/>
    <w:rsid w:val="17E74CC5"/>
    <w:rsid w:val="17EAD55D"/>
    <w:rsid w:val="17EFF2FD"/>
    <w:rsid w:val="17F9D871"/>
    <w:rsid w:val="181317A6"/>
    <w:rsid w:val="181B5068"/>
    <w:rsid w:val="1821E614"/>
    <w:rsid w:val="1837582A"/>
    <w:rsid w:val="183EC393"/>
    <w:rsid w:val="1844EEEB"/>
    <w:rsid w:val="1847C2AA"/>
    <w:rsid w:val="184EBD39"/>
    <w:rsid w:val="184FBB32"/>
    <w:rsid w:val="185CA1E4"/>
    <w:rsid w:val="185F695B"/>
    <w:rsid w:val="186736A2"/>
    <w:rsid w:val="1868DE92"/>
    <w:rsid w:val="1874923E"/>
    <w:rsid w:val="1885D002"/>
    <w:rsid w:val="1888CD75"/>
    <w:rsid w:val="18994024"/>
    <w:rsid w:val="189BED88"/>
    <w:rsid w:val="18B2BA0B"/>
    <w:rsid w:val="18BF2C88"/>
    <w:rsid w:val="18E703D3"/>
    <w:rsid w:val="18F43433"/>
    <w:rsid w:val="19082299"/>
    <w:rsid w:val="191538FF"/>
    <w:rsid w:val="191D9679"/>
    <w:rsid w:val="19241B2B"/>
    <w:rsid w:val="1963C990"/>
    <w:rsid w:val="19665757"/>
    <w:rsid w:val="1969AB13"/>
    <w:rsid w:val="196C0E73"/>
    <w:rsid w:val="196F6661"/>
    <w:rsid w:val="197378F4"/>
    <w:rsid w:val="19778810"/>
    <w:rsid w:val="198C4187"/>
    <w:rsid w:val="19921105"/>
    <w:rsid w:val="1995EDC0"/>
    <w:rsid w:val="19976225"/>
    <w:rsid w:val="1998FA36"/>
    <w:rsid w:val="19A716ED"/>
    <w:rsid w:val="19BB2315"/>
    <w:rsid w:val="19BF3990"/>
    <w:rsid w:val="19CD6259"/>
    <w:rsid w:val="19D2E8E9"/>
    <w:rsid w:val="19D9772C"/>
    <w:rsid w:val="19DE88F8"/>
    <w:rsid w:val="19DEB712"/>
    <w:rsid w:val="19DFA480"/>
    <w:rsid w:val="19E4B55A"/>
    <w:rsid w:val="19EBD30F"/>
    <w:rsid w:val="19EF1400"/>
    <w:rsid w:val="19F8756B"/>
    <w:rsid w:val="19FD5615"/>
    <w:rsid w:val="1A04ED12"/>
    <w:rsid w:val="1A0E8CC7"/>
    <w:rsid w:val="1A3BD64A"/>
    <w:rsid w:val="1A419549"/>
    <w:rsid w:val="1A41C342"/>
    <w:rsid w:val="1A42AD49"/>
    <w:rsid w:val="1A430D01"/>
    <w:rsid w:val="1A4E910E"/>
    <w:rsid w:val="1A6BFF9B"/>
    <w:rsid w:val="1A6E5F91"/>
    <w:rsid w:val="1A743DCC"/>
    <w:rsid w:val="1A747292"/>
    <w:rsid w:val="1A793750"/>
    <w:rsid w:val="1A7F4E5E"/>
    <w:rsid w:val="1A827D88"/>
    <w:rsid w:val="1A83790F"/>
    <w:rsid w:val="1A8D1751"/>
    <w:rsid w:val="1A8F92B6"/>
    <w:rsid w:val="1A911310"/>
    <w:rsid w:val="1A996A89"/>
    <w:rsid w:val="1AA35D2E"/>
    <w:rsid w:val="1ABA9F9C"/>
    <w:rsid w:val="1AC074D7"/>
    <w:rsid w:val="1AC6A6E8"/>
    <w:rsid w:val="1ACA3CA1"/>
    <w:rsid w:val="1ADDE5A2"/>
    <w:rsid w:val="1AE1D89F"/>
    <w:rsid w:val="1AF7C465"/>
    <w:rsid w:val="1AF8D3AC"/>
    <w:rsid w:val="1AFCCEBB"/>
    <w:rsid w:val="1B0A0D93"/>
    <w:rsid w:val="1B201F9B"/>
    <w:rsid w:val="1B2666B8"/>
    <w:rsid w:val="1B30B30D"/>
    <w:rsid w:val="1B30EC07"/>
    <w:rsid w:val="1B34E5EC"/>
    <w:rsid w:val="1B399828"/>
    <w:rsid w:val="1B47F9D6"/>
    <w:rsid w:val="1B4BD94C"/>
    <w:rsid w:val="1B55D344"/>
    <w:rsid w:val="1B68D598"/>
    <w:rsid w:val="1B6E835E"/>
    <w:rsid w:val="1B6EA1B6"/>
    <w:rsid w:val="1B757873"/>
    <w:rsid w:val="1B7743D3"/>
    <w:rsid w:val="1B964348"/>
    <w:rsid w:val="1B9B1F2B"/>
    <w:rsid w:val="1BA2E1FB"/>
    <w:rsid w:val="1BAC11D4"/>
    <w:rsid w:val="1BC34100"/>
    <w:rsid w:val="1BCB82EA"/>
    <w:rsid w:val="1BCFCEDF"/>
    <w:rsid w:val="1BD10E17"/>
    <w:rsid w:val="1BD1A2BC"/>
    <w:rsid w:val="1BD67A78"/>
    <w:rsid w:val="1BDD0FFE"/>
    <w:rsid w:val="1BDE8D3A"/>
    <w:rsid w:val="1BE9E96D"/>
    <w:rsid w:val="1BED62E2"/>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77B590"/>
    <w:rsid w:val="1C7DE3EA"/>
    <w:rsid w:val="1C7ECD7B"/>
    <w:rsid w:val="1C82B304"/>
    <w:rsid w:val="1C885A86"/>
    <w:rsid w:val="1C8E8B75"/>
    <w:rsid w:val="1C94E841"/>
    <w:rsid w:val="1C9EEDDF"/>
    <w:rsid w:val="1CA9C6ED"/>
    <w:rsid w:val="1CB3FA4F"/>
    <w:rsid w:val="1CB438A0"/>
    <w:rsid w:val="1CB7596B"/>
    <w:rsid w:val="1CB9A0A1"/>
    <w:rsid w:val="1CBE0919"/>
    <w:rsid w:val="1CC420DC"/>
    <w:rsid w:val="1CD7AE39"/>
    <w:rsid w:val="1CE4F914"/>
    <w:rsid w:val="1CE9534A"/>
    <w:rsid w:val="1D090803"/>
    <w:rsid w:val="1D118B4F"/>
    <w:rsid w:val="1D168435"/>
    <w:rsid w:val="1D1993D5"/>
    <w:rsid w:val="1D329360"/>
    <w:rsid w:val="1D3C1CDD"/>
    <w:rsid w:val="1D3F992C"/>
    <w:rsid w:val="1D47D5A3"/>
    <w:rsid w:val="1D4A27A8"/>
    <w:rsid w:val="1D575FBF"/>
    <w:rsid w:val="1D5B6243"/>
    <w:rsid w:val="1D683038"/>
    <w:rsid w:val="1D6C4441"/>
    <w:rsid w:val="1D6DC36C"/>
    <w:rsid w:val="1D6FA155"/>
    <w:rsid w:val="1D847033"/>
    <w:rsid w:val="1D89DBE7"/>
    <w:rsid w:val="1D9A0535"/>
    <w:rsid w:val="1DAF4EF7"/>
    <w:rsid w:val="1DB47578"/>
    <w:rsid w:val="1DBBA15C"/>
    <w:rsid w:val="1DBBAFDF"/>
    <w:rsid w:val="1DCFD337"/>
    <w:rsid w:val="1DD34639"/>
    <w:rsid w:val="1DE34557"/>
    <w:rsid w:val="1DFF6ADD"/>
    <w:rsid w:val="1E084D5D"/>
    <w:rsid w:val="1E08F5E3"/>
    <w:rsid w:val="1E0D5E56"/>
    <w:rsid w:val="1E14AC97"/>
    <w:rsid w:val="1E281D45"/>
    <w:rsid w:val="1E3E19EE"/>
    <w:rsid w:val="1E3E9F73"/>
    <w:rsid w:val="1E454F73"/>
    <w:rsid w:val="1E5440BA"/>
    <w:rsid w:val="1E6ED879"/>
    <w:rsid w:val="1E71CAA8"/>
    <w:rsid w:val="1E7258B4"/>
    <w:rsid w:val="1E76600C"/>
    <w:rsid w:val="1E77F20D"/>
    <w:rsid w:val="1E84D8B5"/>
    <w:rsid w:val="1E891DEE"/>
    <w:rsid w:val="1EA85DA2"/>
    <w:rsid w:val="1EB118C4"/>
    <w:rsid w:val="1EB3B680"/>
    <w:rsid w:val="1EBD1002"/>
    <w:rsid w:val="1EBD506E"/>
    <w:rsid w:val="1EC1821A"/>
    <w:rsid w:val="1EC5E110"/>
    <w:rsid w:val="1EC64F8C"/>
    <w:rsid w:val="1ED10D0F"/>
    <w:rsid w:val="1ED43154"/>
    <w:rsid w:val="1EE7D256"/>
    <w:rsid w:val="1EEB5DB8"/>
    <w:rsid w:val="1EF32C67"/>
    <w:rsid w:val="1EF6D07C"/>
    <w:rsid w:val="1EF6F1EB"/>
    <w:rsid w:val="1EFB455C"/>
    <w:rsid w:val="1EFF0AD2"/>
    <w:rsid w:val="1F08B0DA"/>
    <w:rsid w:val="1F32B007"/>
    <w:rsid w:val="1F396877"/>
    <w:rsid w:val="1F3A780C"/>
    <w:rsid w:val="1F41C662"/>
    <w:rsid w:val="1F41E648"/>
    <w:rsid w:val="1F47238C"/>
    <w:rsid w:val="1F4C155E"/>
    <w:rsid w:val="1F4C510F"/>
    <w:rsid w:val="1F513F90"/>
    <w:rsid w:val="1F56A181"/>
    <w:rsid w:val="1F5C0B3D"/>
    <w:rsid w:val="1F6CFA66"/>
    <w:rsid w:val="1F6D3807"/>
    <w:rsid w:val="1F707454"/>
    <w:rsid w:val="1F72B637"/>
    <w:rsid w:val="1F77F21B"/>
    <w:rsid w:val="1F7C1555"/>
    <w:rsid w:val="1F948AAF"/>
    <w:rsid w:val="1F97F34A"/>
    <w:rsid w:val="1F99D821"/>
    <w:rsid w:val="1FB08CF5"/>
    <w:rsid w:val="1FB273E5"/>
    <w:rsid w:val="1FDB79DC"/>
    <w:rsid w:val="1FDC8D86"/>
    <w:rsid w:val="1FDD419A"/>
    <w:rsid w:val="1FE39E0C"/>
    <w:rsid w:val="1FE9CCAA"/>
    <w:rsid w:val="1FEA7BEE"/>
    <w:rsid w:val="1FF0F96F"/>
    <w:rsid w:val="1FF59658"/>
    <w:rsid w:val="1FFE5789"/>
    <w:rsid w:val="20021F09"/>
    <w:rsid w:val="20033D9A"/>
    <w:rsid w:val="20055AC2"/>
    <w:rsid w:val="20076A02"/>
    <w:rsid w:val="201F1CA3"/>
    <w:rsid w:val="20225EFB"/>
    <w:rsid w:val="20335701"/>
    <w:rsid w:val="2036EB66"/>
    <w:rsid w:val="2042768F"/>
    <w:rsid w:val="20488428"/>
    <w:rsid w:val="204B1417"/>
    <w:rsid w:val="204B3651"/>
    <w:rsid w:val="205ADB05"/>
    <w:rsid w:val="2060A08B"/>
    <w:rsid w:val="2063223B"/>
    <w:rsid w:val="206CBC90"/>
    <w:rsid w:val="207A1C37"/>
    <w:rsid w:val="207F01E0"/>
    <w:rsid w:val="20845275"/>
    <w:rsid w:val="20872F59"/>
    <w:rsid w:val="208ED114"/>
    <w:rsid w:val="209A048B"/>
    <w:rsid w:val="20A49F5E"/>
    <w:rsid w:val="20B61D32"/>
    <w:rsid w:val="20C644F6"/>
    <w:rsid w:val="20C83F04"/>
    <w:rsid w:val="20DA46DC"/>
    <w:rsid w:val="20E36A1B"/>
    <w:rsid w:val="20ED3AF7"/>
    <w:rsid w:val="20EE7709"/>
    <w:rsid w:val="20EF3AA2"/>
    <w:rsid w:val="210BFD13"/>
    <w:rsid w:val="210ED161"/>
    <w:rsid w:val="2121CC72"/>
    <w:rsid w:val="212AD29F"/>
    <w:rsid w:val="212D51A3"/>
    <w:rsid w:val="213140D8"/>
    <w:rsid w:val="21422109"/>
    <w:rsid w:val="2155BC86"/>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D7149"/>
    <w:rsid w:val="21A42582"/>
    <w:rsid w:val="21A869BE"/>
    <w:rsid w:val="21B1F14D"/>
    <w:rsid w:val="21B84753"/>
    <w:rsid w:val="21C299A9"/>
    <w:rsid w:val="21C6A5C4"/>
    <w:rsid w:val="21C9EF26"/>
    <w:rsid w:val="21CA1792"/>
    <w:rsid w:val="21D7DA71"/>
    <w:rsid w:val="21D8AC15"/>
    <w:rsid w:val="21DA0399"/>
    <w:rsid w:val="21DC5349"/>
    <w:rsid w:val="21F3CC54"/>
    <w:rsid w:val="22046585"/>
    <w:rsid w:val="2219BCCE"/>
    <w:rsid w:val="2221D7C8"/>
    <w:rsid w:val="2228E840"/>
    <w:rsid w:val="22301ACE"/>
    <w:rsid w:val="2232C940"/>
    <w:rsid w:val="223A8D71"/>
    <w:rsid w:val="223AAB24"/>
    <w:rsid w:val="22477373"/>
    <w:rsid w:val="2249DFC8"/>
    <w:rsid w:val="22545063"/>
    <w:rsid w:val="225E4BEB"/>
    <w:rsid w:val="225F4BDF"/>
    <w:rsid w:val="2262D0EB"/>
    <w:rsid w:val="2265CC2B"/>
    <w:rsid w:val="22683061"/>
    <w:rsid w:val="226B1A8D"/>
    <w:rsid w:val="226DBFC0"/>
    <w:rsid w:val="226E0142"/>
    <w:rsid w:val="22722AE6"/>
    <w:rsid w:val="227AAE0E"/>
    <w:rsid w:val="22815CB7"/>
    <w:rsid w:val="2283A2C0"/>
    <w:rsid w:val="2294F5D1"/>
    <w:rsid w:val="229B59C2"/>
    <w:rsid w:val="22B02D30"/>
    <w:rsid w:val="22B40FDA"/>
    <w:rsid w:val="22B91E71"/>
    <w:rsid w:val="22C27B9D"/>
    <w:rsid w:val="22CF8CA3"/>
    <w:rsid w:val="22D64817"/>
    <w:rsid w:val="22D92179"/>
    <w:rsid w:val="22E05200"/>
    <w:rsid w:val="22E3EC2B"/>
    <w:rsid w:val="22EE1152"/>
    <w:rsid w:val="22FC5B73"/>
    <w:rsid w:val="22FE1FF4"/>
    <w:rsid w:val="2300DA60"/>
    <w:rsid w:val="23044E57"/>
    <w:rsid w:val="230DAD97"/>
    <w:rsid w:val="231262E2"/>
    <w:rsid w:val="2314FEFD"/>
    <w:rsid w:val="2315BBB6"/>
    <w:rsid w:val="232098D7"/>
    <w:rsid w:val="2320B06F"/>
    <w:rsid w:val="23373676"/>
    <w:rsid w:val="234F1141"/>
    <w:rsid w:val="23702048"/>
    <w:rsid w:val="23706A32"/>
    <w:rsid w:val="23715F62"/>
    <w:rsid w:val="238391D5"/>
    <w:rsid w:val="239686AB"/>
    <w:rsid w:val="239A789D"/>
    <w:rsid w:val="23A82DAA"/>
    <w:rsid w:val="23ABBBF6"/>
    <w:rsid w:val="23B1392B"/>
    <w:rsid w:val="23C40351"/>
    <w:rsid w:val="23C9881C"/>
    <w:rsid w:val="23D2A01A"/>
    <w:rsid w:val="23D9A5D5"/>
    <w:rsid w:val="23DC9510"/>
    <w:rsid w:val="23E217F2"/>
    <w:rsid w:val="23E3B391"/>
    <w:rsid w:val="23E3F81B"/>
    <w:rsid w:val="23EEAF4C"/>
    <w:rsid w:val="23F3CBF5"/>
    <w:rsid w:val="23FB783A"/>
    <w:rsid w:val="241E3215"/>
    <w:rsid w:val="242B6321"/>
    <w:rsid w:val="243982C7"/>
    <w:rsid w:val="2448A605"/>
    <w:rsid w:val="24498C57"/>
    <w:rsid w:val="244A138A"/>
    <w:rsid w:val="24629F4E"/>
    <w:rsid w:val="246D51FA"/>
    <w:rsid w:val="24773E3A"/>
    <w:rsid w:val="2492CA8F"/>
    <w:rsid w:val="2494CDDE"/>
    <w:rsid w:val="2496CF4F"/>
    <w:rsid w:val="24A6B2C3"/>
    <w:rsid w:val="24A8D9EB"/>
    <w:rsid w:val="24B50A36"/>
    <w:rsid w:val="24B53048"/>
    <w:rsid w:val="24BC7E3A"/>
    <w:rsid w:val="24D94F17"/>
    <w:rsid w:val="24F3794F"/>
    <w:rsid w:val="250AE0D0"/>
    <w:rsid w:val="250DD584"/>
    <w:rsid w:val="2512BDB6"/>
    <w:rsid w:val="25163AB1"/>
    <w:rsid w:val="252F331D"/>
    <w:rsid w:val="2542070D"/>
    <w:rsid w:val="2548340E"/>
    <w:rsid w:val="254C3009"/>
    <w:rsid w:val="254CEF5F"/>
    <w:rsid w:val="2553BCA8"/>
    <w:rsid w:val="2564452F"/>
    <w:rsid w:val="2567D06F"/>
    <w:rsid w:val="256AB26B"/>
    <w:rsid w:val="257ABFE2"/>
    <w:rsid w:val="257D1A0A"/>
    <w:rsid w:val="258612A9"/>
    <w:rsid w:val="258AC671"/>
    <w:rsid w:val="259B4E05"/>
    <w:rsid w:val="259B626C"/>
    <w:rsid w:val="259E8502"/>
    <w:rsid w:val="25A50911"/>
    <w:rsid w:val="25AC281D"/>
    <w:rsid w:val="25B1B9FF"/>
    <w:rsid w:val="25B8381C"/>
    <w:rsid w:val="25B84ACD"/>
    <w:rsid w:val="25B8EC7A"/>
    <w:rsid w:val="25BAC151"/>
    <w:rsid w:val="25BDA84C"/>
    <w:rsid w:val="25CB848C"/>
    <w:rsid w:val="25D6D389"/>
    <w:rsid w:val="25E778BE"/>
    <w:rsid w:val="25E7FDE7"/>
    <w:rsid w:val="25F77D8E"/>
    <w:rsid w:val="25FAF38C"/>
    <w:rsid w:val="2603CF2C"/>
    <w:rsid w:val="261BC550"/>
    <w:rsid w:val="262BB97D"/>
    <w:rsid w:val="26327123"/>
    <w:rsid w:val="2635B9A5"/>
    <w:rsid w:val="265ED9A5"/>
    <w:rsid w:val="2662B4DD"/>
    <w:rsid w:val="2677BCE3"/>
    <w:rsid w:val="26792AA4"/>
    <w:rsid w:val="267BD25E"/>
    <w:rsid w:val="267D1540"/>
    <w:rsid w:val="267EB0CB"/>
    <w:rsid w:val="2680350B"/>
    <w:rsid w:val="26861E2D"/>
    <w:rsid w:val="268EBC44"/>
    <w:rsid w:val="2697D477"/>
    <w:rsid w:val="26A4C8F9"/>
    <w:rsid w:val="26C6E79F"/>
    <w:rsid w:val="26D09C58"/>
    <w:rsid w:val="26D5D6C0"/>
    <w:rsid w:val="26D66672"/>
    <w:rsid w:val="26D8D514"/>
    <w:rsid w:val="26DFF389"/>
    <w:rsid w:val="26E4379D"/>
    <w:rsid w:val="26E5174D"/>
    <w:rsid w:val="26FBCE8A"/>
    <w:rsid w:val="270785E7"/>
    <w:rsid w:val="270B454D"/>
    <w:rsid w:val="2710D262"/>
    <w:rsid w:val="2718D0A5"/>
    <w:rsid w:val="271CDD18"/>
    <w:rsid w:val="27248381"/>
    <w:rsid w:val="2728A1C3"/>
    <w:rsid w:val="272D85E6"/>
    <w:rsid w:val="2735C8DA"/>
    <w:rsid w:val="2738DDBF"/>
    <w:rsid w:val="2738F42F"/>
    <w:rsid w:val="273AA188"/>
    <w:rsid w:val="274527B6"/>
    <w:rsid w:val="2747DB96"/>
    <w:rsid w:val="274B2ADE"/>
    <w:rsid w:val="27616583"/>
    <w:rsid w:val="27731575"/>
    <w:rsid w:val="2789AF74"/>
    <w:rsid w:val="278A1589"/>
    <w:rsid w:val="279FB28D"/>
    <w:rsid w:val="27B66C89"/>
    <w:rsid w:val="27C311E9"/>
    <w:rsid w:val="27C675FD"/>
    <w:rsid w:val="27CD48C4"/>
    <w:rsid w:val="27D1BD2A"/>
    <w:rsid w:val="27E26959"/>
    <w:rsid w:val="27EA0A86"/>
    <w:rsid w:val="27F9A480"/>
    <w:rsid w:val="27FD9E86"/>
    <w:rsid w:val="281133A8"/>
    <w:rsid w:val="2812AC6D"/>
    <w:rsid w:val="28168EB0"/>
    <w:rsid w:val="2819F55C"/>
    <w:rsid w:val="282862E4"/>
    <w:rsid w:val="282C522B"/>
    <w:rsid w:val="282D826F"/>
    <w:rsid w:val="28373D5D"/>
    <w:rsid w:val="2843FC22"/>
    <w:rsid w:val="28477A58"/>
    <w:rsid w:val="28491C19"/>
    <w:rsid w:val="2861553B"/>
    <w:rsid w:val="286D3549"/>
    <w:rsid w:val="286F18AD"/>
    <w:rsid w:val="287056E7"/>
    <w:rsid w:val="287392C7"/>
    <w:rsid w:val="2878D160"/>
    <w:rsid w:val="2879D5A6"/>
    <w:rsid w:val="2889B690"/>
    <w:rsid w:val="28A911F9"/>
    <w:rsid w:val="28AC6359"/>
    <w:rsid w:val="28BCD224"/>
    <w:rsid w:val="28CF1334"/>
    <w:rsid w:val="28DA2669"/>
    <w:rsid w:val="29082584"/>
    <w:rsid w:val="2909B02E"/>
    <w:rsid w:val="290FCDBC"/>
    <w:rsid w:val="29116D6A"/>
    <w:rsid w:val="291C89BE"/>
    <w:rsid w:val="291E9540"/>
    <w:rsid w:val="291F3495"/>
    <w:rsid w:val="292A0DEA"/>
    <w:rsid w:val="292BC3FF"/>
    <w:rsid w:val="292BF06C"/>
    <w:rsid w:val="292D1F39"/>
    <w:rsid w:val="293480BB"/>
    <w:rsid w:val="2935F7C0"/>
    <w:rsid w:val="294038AD"/>
    <w:rsid w:val="2942DDEB"/>
    <w:rsid w:val="294BE8CB"/>
    <w:rsid w:val="294F1493"/>
    <w:rsid w:val="295768C8"/>
    <w:rsid w:val="296405D1"/>
    <w:rsid w:val="29649A34"/>
    <w:rsid w:val="2964B360"/>
    <w:rsid w:val="29655029"/>
    <w:rsid w:val="297082F2"/>
    <w:rsid w:val="29873B4D"/>
    <w:rsid w:val="2987D3F4"/>
    <w:rsid w:val="29959029"/>
    <w:rsid w:val="29966357"/>
    <w:rsid w:val="29A8BA80"/>
    <w:rsid w:val="29AA3445"/>
    <w:rsid w:val="29B8611E"/>
    <w:rsid w:val="29C3DAB1"/>
    <w:rsid w:val="29D13BFC"/>
    <w:rsid w:val="29DEA054"/>
    <w:rsid w:val="29E89201"/>
    <w:rsid w:val="29F44A3C"/>
    <w:rsid w:val="29F84690"/>
    <w:rsid w:val="29FB8108"/>
    <w:rsid w:val="29FDEA71"/>
    <w:rsid w:val="2A0652BB"/>
    <w:rsid w:val="2A1A7D78"/>
    <w:rsid w:val="2A23E270"/>
    <w:rsid w:val="2A24A662"/>
    <w:rsid w:val="2A2F47FA"/>
    <w:rsid w:val="2A38E3AC"/>
    <w:rsid w:val="2A3DC60C"/>
    <w:rsid w:val="2A3FF163"/>
    <w:rsid w:val="2A413837"/>
    <w:rsid w:val="2A44DAF9"/>
    <w:rsid w:val="2A4D3EDE"/>
    <w:rsid w:val="2A52D689"/>
    <w:rsid w:val="2A53B518"/>
    <w:rsid w:val="2A540E0F"/>
    <w:rsid w:val="2A585C7E"/>
    <w:rsid w:val="2A603612"/>
    <w:rsid w:val="2A62C42A"/>
    <w:rsid w:val="2A6A2232"/>
    <w:rsid w:val="2A7A3A3D"/>
    <w:rsid w:val="2A7CFD37"/>
    <w:rsid w:val="2A9BAFBA"/>
    <w:rsid w:val="2AAC794F"/>
    <w:rsid w:val="2AB63FD6"/>
    <w:rsid w:val="2AB94269"/>
    <w:rsid w:val="2ABD0289"/>
    <w:rsid w:val="2AC93E87"/>
    <w:rsid w:val="2ACF9112"/>
    <w:rsid w:val="2AD20CE3"/>
    <w:rsid w:val="2ADFE56E"/>
    <w:rsid w:val="2AE4AFEA"/>
    <w:rsid w:val="2AE5FCAD"/>
    <w:rsid w:val="2AEA79AA"/>
    <w:rsid w:val="2AF054C4"/>
    <w:rsid w:val="2AF3ADBB"/>
    <w:rsid w:val="2AF81D95"/>
    <w:rsid w:val="2B0DE79A"/>
    <w:rsid w:val="2B1DD116"/>
    <w:rsid w:val="2B23A6D9"/>
    <w:rsid w:val="2B2FDA0F"/>
    <w:rsid w:val="2B351F75"/>
    <w:rsid w:val="2B42B8FC"/>
    <w:rsid w:val="2B5848A9"/>
    <w:rsid w:val="2B6BB9AF"/>
    <w:rsid w:val="2B6D1391"/>
    <w:rsid w:val="2B707C1C"/>
    <w:rsid w:val="2B73D651"/>
    <w:rsid w:val="2B74B611"/>
    <w:rsid w:val="2B7A6524"/>
    <w:rsid w:val="2B7FE737"/>
    <w:rsid w:val="2B833164"/>
    <w:rsid w:val="2B963CDE"/>
    <w:rsid w:val="2BB37E7B"/>
    <w:rsid w:val="2BB63D63"/>
    <w:rsid w:val="2BB7BA1D"/>
    <w:rsid w:val="2BBC5604"/>
    <w:rsid w:val="2BC16E96"/>
    <w:rsid w:val="2BC6E38C"/>
    <w:rsid w:val="2BC76F5C"/>
    <w:rsid w:val="2BC91E88"/>
    <w:rsid w:val="2BD05377"/>
    <w:rsid w:val="2BD713A9"/>
    <w:rsid w:val="2BDCFE4D"/>
    <w:rsid w:val="2BEBAD6C"/>
    <w:rsid w:val="2BFEC436"/>
    <w:rsid w:val="2C0F851D"/>
    <w:rsid w:val="2C14D53A"/>
    <w:rsid w:val="2C284063"/>
    <w:rsid w:val="2C29898D"/>
    <w:rsid w:val="2C2BE276"/>
    <w:rsid w:val="2C46D4C6"/>
    <w:rsid w:val="2C4BED98"/>
    <w:rsid w:val="2C515FF7"/>
    <w:rsid w:val="2C5370A4"/>
    <w:rsid w:val="2C54E857"/>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FFD37"/>
    <w:rsid w:val="2CDDEE98"/>
    <w:rsid w:val="2CE3CD5E"/>
    <w:rsid w:val="2CEC4941"/>
    <w:rsid w:val="2CECAA14"/>
    <w:rsid w:val="2CF382A5"/>
    <w:rsid w:val="2CF396EA"/>
    <w:rsid w:val="2CF59AE8"/>
    <w:rsid w:val="2CFDD1D5"/>
    <w:rsid w:val="2D0BA4BE"/>
    <w:rsid w:val="2D128BD4"/>
    <w:rsid w:val="2D146EE9"/>
    <w:rsid w:val="2D18203E"/>
    <w:rsid w:val="2D1D3BB4"/>
    <w:rsid w:val="2D1E2463"/>
    <w:rsid w:val="2D27B372"/>
    <w:rsid w:val="2D351B9E"/>
    <w:rsid w:val="2D35FF1C"/>
    <w:rsid w:val="2D5004D5"/>
    <w:rsid w:val="2D54E45C"/>
    <w:rsid w:val="2D5C03A7"/>
    <w:rsid w:val="2D6F5DC7"/>
    <w:rsid w:val="2D864DFB"/>
    <w:rsid w:val="2D9AF77A"/>
    <w:rsid w:val="2DB04402"/>
    <w:rsid w:val="2DBDB2C2"/>
    <w:rsid w:val="2DC210AE"/>
    <w:rsid w:val="2DC53D07"/>
    <w:rsid w:val="2DC6EBD5"/>
    <w:rsid w:val="2DC987DA"/>
    <w:rsid w:val="2DD85F58"/>
    <w:rsid w:val="2DD96754"/>
    <w:rsid w:val="2DEB0446"/>
    <w:rsid w:val="2DF51AE4"/>
    <w:rsid w:val="2E12D42F"/>
    <w:rsid w:val="2E13E038"/>
    <w:rsid w:val="2E145E75"/>
    <w:rsid w:val="2E156F50"/>
    <w:rsid w:val="2E2680E3"/>
    <w:rsid w:val="2E289434"/>
    <w:rsid w:val="2E3F6904"/>
    <w:rsid w:val="2E450E8A"/>
    <w:rsid w:val="2E47D1C3"/>
    <w:rsid w:val="2E4F6986"/>
    <w:rsid w:val="2E6290DC"/>
    <w:rsid w:val="2E6790BC"/>
    <w:rsid w:val="2E6DD6FC"/>
    <w:rsid w:val="2E7BF6C3"/>
    <w:rsid w:val="2E8112E3"/>
    <w:rsid w:val="2E9291DD"/>
    <w:rsid w:val="2E9EBC53"/>
    <w:rsid w:val="2EB21045"/>
    <w:rsid w:val="2ED51E3C"/>
    <w:rsid w:val="2EDD70FA"/>
    <w:rsid w:val="2EE0E653"/>
    <w:rsid w:val="2EE15FAA"/>
    <w:rsid w:val="2EE49BB9"/>
    <w:rsid w:val="2EE6543A"/>
    <w:rsid w:val="2EF07CA8"/>
    <w:rsid w:val="2EFAD9B9"/>
    <w:rsid w:val="2F056EB4"/>
    <w:rsid w:val="2F0E2E43"/>
    <w:rsid w:val="2F257A1B"/>
    <w:rsid w:val="2F32A4CD"/>
    <w:rsid w:val="2F37DE0C"/>
    <w:rsid w:val="2F38AFE6"/>
    <w:rsid w:val="2F3F1C29"/>
    <w:rsid w:val="2F41AE34"/>
    <w:rsid w:val="2F534AE9"/>
    <w:rsid w:val="2F59D075"/>
    <w:rsid w:val="2F6978CC"/>
    <w:rsid w:val="2F6A85C4"/>
    <w:rsid w:val="2F746331"/>
    <w:rsid w:val="2F8BB299"/>
    <w:rsid w:val="2FA87D2A"/>
    <w:rsid w:val="2FAE3DD9"/>
    <w:rsid w:val="2FB70B6D"/>
    <w:rsid w:val="2FBFEA0E"/>
    <w:rsid w:val="2FCB5023"/>
    <w:rsid w:val="2FCF52B9"/>
    <w:rsid w:val="2FCF70B4"/>
    <w:rsid w:val="2FD41C6C"/>
    <w:rsid w:val="2FD5A47C"/>
    <w:rsid w:val="2FD84A70"/>
    <w:rsid w:val="2FDBBC1F"/>
    <w:rsid w:val="2FE19C47"/>
    <w:rsid w:val="2FFA800B"/>
    <w:rsid w:val="3002E10F"/>
    <w:rsid w:val="30056B90"/>
    <w:rsid w:val="30163232"/>
    <w:rsid w:val="30173FD2"/>
    <w:rsid w:val="3022B81E"/>
    <w:rsid w:val="302E83C7"/>
    <w:rsid w:val="303533E4"/>
    <w:rsid w:val="303A7E78"/>
    <w:rsid w:val="3049C1D2"/>
    <w:rsid w:val="305A471C"/>
    <w:rsid w:val="305C8BF0"/>
    <w:rsid w:val="30605840"/>
    <w:rsid w:val="3075D1CC"/>
    <w:rsid w:val="307D934A"/>
    <w:rsid w:val="307EFAED"/>
    <w:rsid w:val="30870924"/>
    <w:rsid w:val="30885B75"/>
    <w:rsid w:val="3096DB72"/>
    <w:rsid w:val="30A52B41"/>
    <w:rsid w:val="30AB07AA"/>
    <w:rsid w:val="30ADE126"/>
    <w:rsid w:val="30B4C28E"/>
    <w:rsid w:val="30B624D8"/>
    <w:rsid w:val="30B785F9"/>
    <w:rsid w:val="30B88715"/>
    <w:rsid w:val="30D3FE8D"/>
    <w:rsid w:val="30D954C0"/>
    <w:rsid w:val="30E58CED"/>
    <w:rsid w:val="30EA80EE"/>
    <w:rsid w:val="30ECD008"/>
    <w:rsid w:val="30F04E44"/>
    <w:rsid w:val="30F57EAD"/>
    <w:rsid w:val="30FBB281"/>
    <w:rsid w:val="3106C9BF"/>
    <w:rsid w:val="3108560C"/>
    <w:rsid w:val="310E61DC"/>
    <w:rsid w:val="3137B957"/>
    <w:rsid w:val="313C4711"/>
    <w:rsid w:val="31544490"/>
    <w:rsid w:val="31574988"/>
    <w:rsid w:val="3159254A"/>
    <w:rsid w:val="315D5947"/>
    <w:rsid w:val="315F7003"/>
    <w:rsid w:val="31767C7A"/>
    <w:rsid w:val="3176A7B2"/>
    <w:rsid w:val="317A1C0B"/>
    <w:rsid w:val="31855E6E"/>
    <w:rsid w:val="3188B78C"/>
    <w:rsid w:val="31913296"/>
    <w:rsid w:val="3196BD77"/>
    <w:rsid w:val="31AE22FF"/>
    <w:rsid w:val="31BB70B4"/>
    <w:rsid w:val="31BBD194"/>
    <w:rsid w:val="31BC186D"/>
    <w:rsid w:val="31C1781E"/>
    <w:rsid w:val="31C5CBE9"/>
    <w:rsid w:val="31D395FD"/>
    <w:rsid w:val="31E4E3D6"/>
    <w:rsid w:val="31EFC6A7"/>
    <w:rsid w:val="3207B13F"/>
    <w:rsid w:val="32138DCB"/>
    <w:rsid w:val="321C02DE"/>
    <w:rsid w:val="32249A55"/>
    <w:rsid w:val="322F8E3A"/>
    <w:rsid w:val="32316C0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9F9B9"/>
    <w:rsid w:val="329BEE52"/>
    <w:rsid w:val="32A316DE"/>
    <w:rsid w:val="32A66D4A"/>
    <w:rsid w:val="32C64AF2"/>
    <w:rsid w:val="32CDD337"/>
    <w:rsid w:val="32DFEED7"/>
    <w:rsid w:val="32E52CBF"/>
    <w:rsid w:val="32E6F5F8"/>
    <w:rsid w:val="32EAA5F3"/>
    <w:rsid w:val="32F11C8C"/>
    <w:rsid w:val="330AA3B8"/>
    <w:rsid w:val="330AB6D6"/>
    <w:rsid w:val="3316AD09"/>
    <w:rsid w:val="3317F671"/>
    <w:rsid w:val="331BF77A"/>
    <w:rsid w:val="33303E3B"/>
    <w:rsid w:val="3335C158"/>
    <w:rsid w:val="3335CD4C"/>
    <w:rsid w:val="3336F7FA"/>
    <w:rsid w:val="33398388"/>
    <w:rsid w:val="333A1139"/>
    <w:rsid w:val="334DF15C"/>
    <w:rsid w:val="334F05AC"/>
    <w:rsid w:val="3351E2BA"/>
    <w:rsid w:val="335C6903"/>
    <w:rsid w:val="336DC68A"/>
    <w:rsid w:val="337E5F62"/>
    <w:rsid w:val="3382CA76"/>
    <w:rsid w:val="338A4CFB"/>
    <w:rsid w:val="33948A82"/>
    <w:rsid w:val="33B95539"/>
    <w:rsid w:val="33C47FE3"/>
    <w:rsid w:val="33CAE8E5"/>
    <w:rsid w:val="33DCEE04"/>
    <w:rsid w:val="33E57B9A"/>
    <w:rsid w:val="33E7668D"/>
    <w:rsid w:val="33EE4078"/>
    <w:rsid w:val="33FEE217"/>
    <w:rsid w:val="34045EFA"/>
    <w:rsid w:val="34135410"/>
    <w:rsid w:val="34191306"/>
    <w:rsid w:val="34332506"/>
    <w:rsid w:val="343B1D7A"/>
    <w:rsid w:val="343F9A93"/>
    <w:rsid w:val="3442557C"/>
    <w:rsid w:val="3448E2AB"/>
    <w:rsid w:val="3449C622"/>
    <w:rsid w:val="344DEAC5"/>
    <w:rsid w:val="344FC54F"/>
    <w:rsid w:val="3470A8A9"/>
    <w:rsid w:val="34734F21"/>
    <w:rsid w:val="34880B28"/>
    <w:rsid w:val="3489D79F"/>
    <w:rsid w:val="348DAAE6"/>
    <w:rsid w:val="349BE512"/>
    <w:rsid w:val="34A5F994"/>
    <w:rsid w:val="34A76500"/>
    <w:rsid w:val="34AC6A66"/>
    <w:rsid w:val="34B81256"/>
    <w:rsid w:val="34BE30EE"/>
    <w:rsid w:val="34BF8836"/>
    <w:rsid w:val="34C63B36"/>
    <w:rsid w:val="34C70751"/>
    <w:rsid w:val="34DDE39A"/>
    <w:rsid w:val="34EB9D7B"/>
    <w:rsid w:val="34FDBADC"/>
    <w:rsid w:val="3503C469"/>
    <w:rsid w:val="3526295F"/>
    <w:rsid w:val="35276D5F"/>
    <w:rsid w:val="3528CCBE"/>
    <w:rsid w:val="35388C35"/>
    <w:rsid w:val="3538DCDE"/>
    <w:rsid w:val="35463AE2"/>
    <w:rsid w:val="354704D9"/>
    <w:rsid w:val="35474BDF"/>
    <w:rsid w:val="354806BC"/>
    <w:rsid w:val="3548FF37"/>
    <w:rsid w:val="3549714B"/>
    <w:rsid w:val="354AE237"/>
    <w:rsid w:val="354B448C"/>
    <w:rsid w:val="354BABC3"/>
    <w:rsid w:val="35586569"/>
    <w:rsid w:val="355E708E"/>
    <w:rsid w:val="355F97E1"/>
    <w:rsid w:val="357B8023"/>
    <w:rsid w:val="357B8674"/>
    <w:rsid w:val="359177C0"/>
    <w:rsid w:val="3599C9CB"/>
    <w:rsid w:val="359BB4C2"/>
    <w:rsid w:val="35AB3A68"/>
    <w:rsid w:val="35B52B56"/>
    <w:rsid w:val="35C5A5BD"/>
    <w:rsid w:val="35C8647C"/>
    <w:rsid w:val="35D3167B"/>
    <w:rsid w:val="35E14FEB"/>
    <w:rsid w:val="35E88887"/>
    <w:rsid w:val="35EB120D"/>
    <w:rsid w:val="35ECDF87"/>
    <w:rsid w:val="35ECF6D1"/>
    <w:rsid w:val="35EE16DB"/>
    <w:rsid w:val="3600BA90"/>
    <w:rsid w:val="360E358E"/>
    <w:rsid w:val="36185F61"/>
    <w:rsid w:val="3638F1D8"/>
    <w:rsid w:val="363CD7EC"/>
    <w:rsid w:val="363E44EC"/>
    <w:rsid w:val="36448FA1"/>
    <w:rsid w:val="36529DAB"/>
    <w:rsid w:val="36538BFE"/>
    <w:rsid w:val="3653BD80"/>
    <w:rsid w:val="365F23B3"/>
    <w:rsid w:val="366285D3"/>
    <w:rsid w:val="366DDAB1"/>
    <w:rsid w:val="366F9D52"/>
    <w:rsid w:val="36777BBA"/>
    <w:rsid w:val="3679BD0A"/>
    <w:rsid w:val="36895EAC"/>
    <w:rsid w:val="36923159"/>
    <w:rsid w:val="36A0158A"/>
    <w:rsid w:val="36A4E135"/>
    <w:rsid w:val="36B2275B"/>
    <w:rsid w:val="36BEFC55"/>
    <w:rsid w:val="36C01ABA"/>
    <w:rsid w:val="36C22427"/>
    <w:rsid w:val="36D7052F"/>
    <w:rsid w:val="36D79ECF"/>
    <w:rsid w:val="36D8FDEB"/>
    <w:rsid w:val="3707DDBC"/>
    <w:rsid w:val="370F6823"/>
    <w:rsid w:val="371585DD"/>
    <w:rsid w:val="371C10DD"/>
    <w:rsid w:val="3720FE13"/>
    <w:rsid w:val="37266F5E"/>
    <w:rsid w:val="372E5679"/>
    <w:rsid w:val="372EEC9B"/>
    <w:rsid w:val="372F448F"/>
    <w:rsid w:val="373B9B4F"/>
    <w:rsid w:val="3747B19D"/>
    <w:rsid w:val="37491805"/>
    <w:rsid w:val="375629A9"/>
    <w:rsid w:val="375CE2E9"/>
    <w:rsid w:val="3760FCDC"/>
    <w:rsid w:val="37690864"/>
    <w:rsid w:val="3769394A"/>
    <w:rsid w:val="376BB274"/>
    <w:rsid w:val="377DA88E"/>
    <w:rsid w:val="377F4C8C"/>
    <w:rsid w:val="377F9239"/>
    <w:rsid w:val="3781BC67"/>
    <w:rsid w:val="3783829E"/>
    <w:rsid w:val="3784AE26"/>
    <w:rsid w:val="379399FD"/>
    <w:rsid w:val="3793EE3C"/>
    <w:rsid w:val="3798E1F3"/>
    <w:rsid w:val="379A2A8A"/>
    <w:rsid w:val="379EA5F5"/>
    <w:rsid w:val="37B89A81"/>
    <w:rsid w:val="37BA8596"/>
    <w:rsid w:val="37BBA7B3"/>
    <w:rsid w:val="37C1B66C"/>
    <w:rsid w:val="37D71301"/>
    <w:rsid w:val="37DC63E5"/>
    <w:rsid w:val="37E2D6B8"/>
    <w:rsid w:val="37E9EAEE"/>
    <w:rsid w:val="37ECD4A2"/>
    <w:rsid w:val="37ED319A"/>
    <w:rsid w:val="37F5A19C"/>
    <w:rsid w:val="3805EFA9"/>
    <w:rsid w:val="3808B68C"/>
    <w:rsid w:val="3809D945"/>
    <w:rsid w:val="38179EA9"/>
    <w:rsid w:val="3826D0B1"/>
    <w:rsid w:val="3836EA0B"/>
    <w:rsid w:val="383F2B65"/>
    <w:rsid w:val="384375C4"/>
    <w:rsid w:val="384DCC6C"/>
    <w:rsid w:val="38519AB7"/>
    <w:rsid w:val="3866ED97"/>
    <w:rsid w:val="38699CBC"/>
    <w:rsid w:val="3878D669"/>
    <w:rsid w:val="387CE850"/>
    <w:rsid w:val="3887D218"/>
    <w:rsid w:val="38889F0B"/>
    <w:rsid w:val="3894D15F"/>
    <w:rsid w:val="389BCEFB"/>
    <w:rsid w:val="389C386C"/>
    <w:rsid w:val="38A649B3"/>
    <w:rsid w:val="38AA599B"/>
    <w:rsid w:val="38ADBD36"/>
    <w:rsid w:val="38B211A7"/>
    <w:rsid w:val="38B52907"/>
    <w:rsid w:val="38B90BE5"/>
    <w:rsid w:val="38CC60C1"/>
    <w:rsid w:val="38CDC48A"/>
    <w:rsid w:val="38D671A6"/>
    <w:rsid w:val="38DAF04F"/>
    <w:rsid w:val="38E9B2D6"/>
    <w:rsid w:val="38F3E0E9"/>
    <w:rsid w:val="3901DC52"/>
    <w:rsid w:val="3903ED17"/>
    <w:rsid w:val="39092D63"/>
    <w:rsid w:val="3912B757"/>
    <w:rsid w:val="3915AF70"/>
    <w:rsid w:val="39263D8C"/>
    <w:rsid w:val="392BA49B"/>
    <w:rsid w:val="392F67A9"/>
    <w:rsid w:val="3930711C"/>
    <w:rsid w:val="39381409"/>
    <w:rsid w:val="394719DD"/>
    <w:rsid w:val="39509DCD"/>
    <w:rsid w:val="3964ADEC"/>
    <w:rsid w:val="396587D5"/>
    <w:rsid w:val="3967EC37"/>
    <w:rsid w:val="397119FC"/>
    <w:rsid w:val="3979F8CA"/>
    <w:rsid w:val="3984B47C"/>
    <w:rsid w:val="39A8FFF8"/>
    <w:rsid w:val="39BD1C38"/>
    <w:rsid w:val="39C15069"/>
    <w:rsid w:val="39D9332D"/>
    <w:rsid w:val="39DCCBC8"/>
    <w:rsid w:val="39E17592"/>
    <w:rsid w:val="39F385FF"/>
    <w:rsid w:val="3A0A7EB1"/>
    <w:rsid w:val="3A1BE88D"/>
    <w:rsid w:val="3A1C6913"/>
    <w:rsid w:val="3A200456"/>
    <w:rsid w:val="3A21E89A"/>
    <w:rsid w:val="3A329B2E"/>
    <w:rsid w:val="3A34F3C8"/>
    <w:rsid w:val="3A3F8185"/>
    <w:rsid w:val="3A424596"/>
    <w:rsid w:val="3A508A22"/>
    <w:rsid w:val="3A614506"/>
    <w:rsid w:val="3A7B91F2"/>
    <w:rsid w:val="3A7D7F42"/>
    <w:rsid w:val="3A91A055"/>
    <w:rsid w:val="3A98F6FA"/>
    <w:rsid w:val="3A9B23AC"/>
    <w:rsid w:val="3AA220B7"/>
    <w:rsid w:val="3AA2F95C"/>
    <w:rsid w:val="3AA44316"/>
    <w:rsid w:val="3AAE705D"/>
    <w:rsid w:val="3AC5805F"/>
    <w:rsid w:val="3AD402E4"/>
    <w:rsid w:val="3AE5478C"/>
    <w:rsid w:val="3AECD67C"/>
    <w:rsid w:val="3AEE1381"/>
    <w:rsid w:val="3AEE5EC1"/>
    <w:rsid w:val="3AF232AD"/>
    <w:rsid w:val="3AFB4343"/>
    <w:rsid w:val="3B021338"/>
    <w:rsid w:val="3B0AF55F"/>
    <w:rsid w:val="3B0C7A3C"/>
    <w:rsid w:val="3B17A9EC"/>
    <w:rsid w:val="3B18C05D"/>
    <w:rsid w:val="3B193DDD"/>
    <w:rsid w:val="3B22A5EB"/>
    <w:rsid w:val="3B2F6D0E"/>
    <w:rsid w:val="3B3D073C"/>
    <w:rsid w:val="3B3EF2A6"/>
    <w:rsid w:val="3B46BE28"/>
    <w:rsid w:val="3B475177"/>
    <w:rsid w:val="3B4B5C93"/>
    <w:rsid w:val="3B4BC3FB"/>
    <w:rsid w:val="3B615466"/>
    <w:rsid w:val="3B693CEE"/>
    <w:rsid w:val="3B6A10F8"/>
    <w:rsid w:val="3B6BF780"/>
    <w:rsid w:val="3B80014F"/>
    <w:rsid w:val="3B910D3B"/>
    <w:rsid w:val="3BA0A35D"/>
    <w:rsid w:val="3BA39562"/>
    <w:rsid w:val="3BA9F6E8"/>
    <w:rsid w:val="3BB5BC5F"/>
    <w:rsid w:val="3BB5D033"/>
    <w:rsid w:val="3BB65521"/>
    <w:rsid w:val="3BBECADE"/>
    <w:rsid w:val="3BBED598"/>
    <w:rsid w:val="3BCA3C0F"/>
    <w:rsid w:val="3BCB79D4"/>
    <w:rsid w:val="3BD151C9"/>
    <w:rsid w:val="3BDAC32E"/>
    <w:rsid w:val="3BE01298"/>
    <w:rsid w:val="3BE694CA"/>
    <w:rsid w:val="3BF66E8C"/>
    <w:rsid w:val="3C0085F8"/>
    <w:rsid w:val="3C035065"/>
    <w:rsid w:val="3C061EA3"/>
    <w:rsid w:val="3C11FAE5"/>
    <w:rsid w:val="3C1D63E1"/>
    <w:rsid w:val="3C1F93C3"/>
    <w:rsid w:val="3C20FBE7"/>
    <w:rsid w:val="3C3388F9"/>
    <w:rsid w:val="3C5503EE"/>
    <w:rsid w:val="3C6B4B4B"/>
    <w:rsid w:val="3C6B536E"/>
    <w:rsid w:val="3C721F65"/>
    <w:rsid w:val="3C76EE29"/>
    <w:rsid w:val="3C79CB16"/>
    <w:rsid w:val="3C843ED1"/>
    <w:rsid w:val="3C9A0734"/>
    <w:rsid w:val="3C9FFF4B"/>
    <w:rsid w:val="3CAB266B"/>
    <w:rsid w:val="3CBE80E5"/>
    <w:rsid w:val="3CC6D117"/>
    <w:rsid w:val="3CE3A831"/>
    <w:rsid w:val="3CED3484"/>
    <w:rsid w:val="3CEE9DC3"/>
    <w:rsid w:val="3D03B91F"/>
    <w:rsid w:val="3D067B49"/>
    <w:rsid w:val="3D18B461"/>
    <w:rsid w:val="3D1AEA5B"/>
    <w:rsid w:val="3D206B37"/>
    <w:rsid w:val="3D2AFB2F"/>
    <w:rsid w:val="3D31F84A"/>
    <w:rsid w:val="3D355F83"/>
    <w:rsid w:val="3D401AEB"/>
    <w:rsid w:val="3D47A5C0"/>
    <w:rsid w:val="3D4CF4F1"/>
    <w:rsid w:val="3D7581DB"/>
    <w:rsid w:val="3D809EAE"/>
    <w:rsid w:val="3DA58A32"/>
    <w:rsid w:val="3DAB27C2"/>
    <w:rsid w:val="3DAD21A7"/>
    <w:rsid w:val="3DD4303F"/>
    <w:rsid w:val="3DF3CEB3"/>
    <w:rsid w:val="3DFA9BD1"/>
    <w:rsid w:val="3E04373B"/>
    <w:rsid w:val="3E0ECF12"/>
    <w:rsid w:val="3E19712D"/>
    <w:rsid w:val="3E1B1DB3"/>
    <w:rsid w:val="3E1C1330"/>
    <w:rsid w:val="3E21E85E"/>
    <w:rsid w:val="3E245089"/>
    <w:rsid w:val="3E3D0C16"/>
    <w:rsid w:val="3E478E7E"/>
    <w:rsid w:val="3E542F96"/>
    <w:rsid w:val="3E5A3AED"/>
    <w:rsid w:val="3E69042C"/>
    <w:rsid w:val="3E72D7F3"/>
    <w:rsid w:val="3E775F44"/>
    <w:rsid w:val="3E78F4A0"/>
    <w:rsid w:val="3EA0EB5E"/>
    <w:rsid w:val="3EADCCF3"/>
    <w:rsid w:val="3EB2D50E"/>
    <w:rsid w:val="3EC30352"/>
    <w:rsid w:val="3EC639AE"/>
    <w:rsid w:val="3ECAF870"/>
    <w:rsid w:val="3ECE7C5E"/>
    <w:rsid w:val="3EDF9253"/>
    <w:rsid w:val="3EE5BD92"/>
    <w:rsid w:val="3EECB915"/>
    <w:rsid w:val="3EFC2B1D"/>
    <w:rsid w:val="3F12A6A7"/>
    <w:rsid w:val="3F1345A5"/>
    <w:rsid w:val="3F14AA6E"/>
    <w:rsid w:val="3F1CD392"/>
    <w:rsid w:val="3F1E8055"/>
    <w:rsid w:val="3F20086A"/>
    <w:rsid w:val="3F22AD3F"/>
    <w:rsid w:val="3F420DAE"/>
    <w:rsid w:val="3F4550BC"/>
    <w:rsid w:val="3F4C6107"/>
    <w:rsid w:val="3F4DAE81"/>
    <w:rsid w:val="3F4DC0FE"/>
    <w:rsid w:val="3F567C28"/>
    <w:rsid w:val="3F6637D6"/>
    <w:rsid w:val="3F814E2C"/>
    <w:rsid w:val="3F85279E"/>
    <w:rsid w:val="3F8689BB"/>
    <w:rsid w:val="3F94FF32"/>
    <w:rsid w:val="3F9DE7B2"/>
    <w:rsid w:val="3FAC4C1F"/>
    <w:rsid w:val="3FAD32DB"/>
    <w:rsid w:val="3FAD8EBC"/>
    <w:rsid w:val="3FCB6FA2"/>
    <w:rsid w:val="3FCDF84A"/>
    <w:rsid w:val="3FD2DA21"/>
    <w:rsid w:val="3FDF1870"/>
    <w:rsid w:val="3FE1F9B6"/>
    <w:rsid w:val="3FE2F18F"/>
    <w:rsid w:val="3FEBE8D0"/>
    <w:rsid w:val="3FF19D93"/>
    <w:rsid w:val="3FF508F4"/>
    <w:rsid w:val="3FF6934F"/>
    <w:rsid w:val="3FF791BE"/>
    <w:rsid w:val="3FFB70DC"/>
    <w:rsid w:val="400008CE"/>
    <w:rsid w:val="4006C691"/>
    <w:rsid w:val="400B0BC9"/>
    <w:rsid w:val="401FBDAC"/>
    <w:rsid w:val="4022B1B0"/>
    <w:rsid w:val="40411072"/>
    <w:rsid w:val="404785A5"/>
    <w:rsid w:val="4049781E"/>
    <w:rsid w:val="40551220"/>
    <w:rsid w:val="406C58B5"/>
    <w:rsid w:val="40725A2E"/>
    <w:rsid w:val="407FF8CD"/>
    <w:rsid w:val="4089FA8C"/>
    <w:rsid w:val="408DA29B"/>
    <w:rsid w:val="408FAA9E"/>
    <w:rsid w:val="409A8792"/>
    <w:rsid w:val="409F3AC4"/>
    <w:rsid w:val="40A1D456"/>
    <w:rsid w:val="40A84589"/>
    <w:rsid w:val="40B01BA0"/>
    <w:rsid w:val="40BD1002"/>
    <w:rsid w:val="40BFD5B6"/>
    <w:rsid w:val="40C63B24"/>
    <w:rsid w:val="40D26C2C"/>
    <w:rsid w:val="40D60CB1"/>
    <w:rsid w:val="40E21BF9"/>
    <w:rsid w:val="40E3B79C"/>
    <w:rsid w:val="41021EE1"/>
    <w:rsid w:val="410FEC9F"/>
    <w:rsid w:val="411D17DB"/>
    <w:rsid w:val="4120D973"/>
    <w:rsid w:val="412174DD"/>
    <w:rsid w:val="41250F8D"/>
    <w:rsid w:val="412AC03C"/>
    <w:rsid w:val="412F44C2"/>
    <w:rsid w:val="41382853"/>
    <w:rsid w:val="414BB0F0"/>
    <w:rsid w:val="415087D6"/>
    <w:rsid w:val="4159A485"/>
    <w:rsid w:val="415D8F25"/>
    <w:rsid w:val="416021B7"/>
    <w:rsid w:val="4172B84A"/>
    <w:rsid w:val="41742E5A"/>
    <w:rsid w:val="417E8F0E"/>
    <w:rsid w:val="419DE75A"/>
    <w:rsid w:val="41A0EEED"/>
    <w:rsid w:val="41A22E61"/>
    <w:rsid w:val="41A63A6A"/>
    <w:rsid w:val="41A6BAF4"/>
    <w:rsid w:val="41AAEF7E"/>
    <w:rsid w:val="41AD0FE7"/>
    <w:rsid w:val="41AF1BE2"/>
    <w:rsid w:val="41B81817"/>
    <w:rsid w:val="41C251A2"/>
    <w:rsid w:val="41C6FA0F"/>
    <w:rsid w:val="41CC5D7F"/>
    <w:rsid w:val="41CD52DA"/>
    <w:rsid w:val="41CFDDCA"/>
    <w:rsid w:val="41DF1375"/>
    <w:rsid w:val="41F0AA36"/>
    <w:rsid w:val="41FDD1C1"/>
    <w:rsid w:val="4202BD74"/>
    <w:rsid w:val="4205386C"/>
    <w:rsid w:val="420740BA"/>
    <w:rsid w:val="4208E55C"/>
    <w:rsid w:val="420CE1CF"/>
    <w:rsid w:val="42109BF5"/>
    <w:rsid w:val="4210E68C"/>
    <w:rsid w:val="42124B97"/>
    <w:rsid w:val="42379497"/>
    <w:rsid w:val="423E9361"/>
    <w:rsid w:val="42404299"/>
    <w:rsid w:val="4247E113"/>
    <w:rsid w:val="424EFF80"/>
    <w:rsid w:val="4255B3D4"/>
    <w:rsid w:val="425B9C32"/>
    <w:rsid w:val="425BA9A0"/>
    <w:rsid w:val="426F963B"/>
    <w:rsid w:val="427B8C39"/>
    <w:rsid w:val="428611C3"/>
    <w:rsid w:val="428B89DF"/>
    <w:rsid w:val="42A35F01"/>
    <w:rsid w:val="42A8CBB0"/>
    <w:rsid w:val="42AD3B22"/>
    <w:rsid w:val="42AE8DA5"/>
    <w:rsid w:val="42BC4D9D"/>
    <w:rsid w:val="42BEDF5A"/>
    <w:rsid w:val="42C8F485"/>
    <w:rsid w:val="42E84DF2"/>
    <w:rsid w:val="42F3FBDF"/>
    <w:rsid w:val="42F46CED"/>
    <w:rsid w:val="4306D1AD"/>
    <w:rsid w:val="430E8366"/>
    <w:rsid w:val="430EC74F"/>
    <w:rsid w:val="431CA55C"/>
    <w:rsid w:val="4320139C"/>
    <w:rsid w:val="4323518B"/>
    <w:rsid w:val="4325F2A5"/>
    <w:rsid w:val="4329BCC5"/>
    <w:rsid w:val="433DFA28"/>
    <w:rsid w:val="43462C14"/>
    <w:rsid w:val="434E3DA3"/>
    <w:rsid w:val="434FA44A"/>
    <w:rsid w:val="43609D2F"/>
    <w:rsid w:val="43638BA3"/>
    <w:rsid w:val="4375A38C"/>
    <w:rsid w:val="43767E54"/>
    <w:rsid w:val="4380BC51"/>
    <w:rsid w:val="4385D2B8"/>
    <w:rsid w:val="439A7D95"/>
    <w:rsid w:val="43B2DAFB"/>
    <w:rsid w:val="43BCE606"/>
    <w:rsid w:val="43C781A8"/>
    <w:rsid w:val="43C7F5EE"/>
    <w:rsid w:val="43D0C40F"/>
    <w:rsid w:val="43D25ACD"/>
    <w:rsid w:val="43D3B5A1"/>
    <w:rsid w:val="43DDAA4B"/>
    <w:rsid w:val="43F4B143"/>
    <w:rsid w:val="43FB0329"/>
    <w:rsid w:val="43FDAAD1"/>
    <w:rsid w:val="4416BB67"/>
    <w:rsid w:val="441EA432"/>
    <w:rsid w:val="44250CCE"/>
    <w:rsid w:val="4438D7C4"/>
    <w:rsid w:val="44430746"/>
    <w:rsid w:val="4443EC20"/>
    <w:rsid w:val="44447CC2"/>
    <w:rsid w:val="444D18B8"/>
    <w:rsid w:val="444FEC23"/>
    <w:rsid w:val="44537DB9"/>
    <w:rsid w:val="4466D038"/>
    <w:rsid w:val="44681033"/>
    <w:rsid w:val="44691650"/>
    <w:rsid w:val="4471B6FD"/>
    <w:rsid w:val="447240F2"/>
    <w:rsid w:val="4477276A"/>
    <w:rsid w:val="448B941D"/>
    <w:rsid w:val="449DF427"/>
    <w:rsid w:val="44A04E28"/>
    <w:rsid w:val="44BA31F7"/>
    <w:rsid w:val="44BAE9F3"/>
    <w:rsid w:val="44BC555B"/>
    <w:rsid w:val="44BCF0C2"/>
    <w:rsid w:val="44D08733"/>
    <w:rsid w:val="44E5CA38"/>
    <w:rsid w:val="44E82AE5"/>
    <w:rsid w:val="44E85E73"/>
    <w:rsid w:val="44FD928F"/>
    <w:rsid w:val="44FE6FB0"/>
    <w:rsid w:val="450095FF"/>
    <w:rsid w:val="4507A74B"/>
    <w:rsid w:val="450C8802"/>
    <w:rsid w:val="451696C7"/>
    <w:rsid w:val="451E278E"/>
    <w:rsid w:val="452B0B92"/>
    <w:rsid w:val="452C93EC"/>
    <w:rsid w:val="45307964"/>
    <w:rsid w:val="453E0CC5"/>
    <w:rsid w:val="454E49F0"/>
    <w:rsid w:val="45548A54"/>
    <w:rsid w:val="4557B1A9"/>
    <w:rsid w:val="4558408B"/>
    <w:rsid w:val="455E209A"/>
    <w:rsid w:val="45608C9B"/>
    <w:rsid w:val="45704ED7"/>
    <w:rsid w:val="458E20ED"/>
    <w:rsid w:val="4590EF88"/>
    <w:rsid w:val="45944BB9"/>
    <w:rsid w:val="4594A686"/>
    <w:rsid w:val="459F4893"/>
    <w:rsid w:val="45A6A89D"/>
    <w:rsid w:val="45A6E570"/>
    <w:rsid w:val="45AF0B87"/>
    <w:rsid w:val="45B5CEE9"/>
    <w:rsid w:val="45B5E90A"/>
    <w:rsid w:val="45BA0530"/>
    <w:rsid w:val="45C73116"/>
    <w:rsid w:val="45C7C9FC"/>
    <w:rsid w:val="45D2048F"/>
    <w:rsid w:val="45E10155"/>
    <w:rsid w:val="45EC2AF0"/>
    <w:rsid w:val="45ED6717"/>
    <w:rsid w:val="45ED89A3"/>
    <w:rsid w:val="45EF6C68"/>
    <w:rsid w:val="45F94B09"/>
    <w:rsid w:val="460ADDA0"/>
    <w:rsid w:val="460FC4E5"/>
    <w:rsid w:val="4626958D"/>
    <w:rsid w:val="462F794C"/>
    <w:rsid w:val="4634A909"/>
    <w:rsid w:val="46360984"/>
    <w:rsid w:val="463ACC45"/>
    <w:rsid w:val="463EC00E"/>
    <w:rsid w:val="4666FF36"/>
    <w:rsid w:val="466B573A"/>
    <w:rsid w:val="466BEBC4"/>
    <w:rsid w:val="468A9C61"/>
    <w:rsid w:val="468B4223"/>
    <w:rsid w:val="4699F681"/>
    <w:rsid w:val="469AD12E"/>
    <w:rsid w:val="469E712D"/>
    <w:rsid w:val="46A13F2A"/>
    <w:rsid w:val="46A442A8"/>
    <w:rsid w:val="46A57C26"/>
    <w:rsid w:val="46ABB97C"/>
    <w:rsid w:val="46B6BCA6"/>
    <w:rsid w:val="46BD9EC1"/>
    <w:rsid w:val="46BE7DC6"/>
    <w:rsid w:val="46C511F4"/>
    <w:rsid w:val="46C8C5D8"/>
    <w:rsid w:val="46CB2448"/>
    <w:rsid w:val="46CBD569"/>
    <w:rsid w:val="46CBD729"/>
    <w:rsid w:val="46D4488B"/>
    <w:rsid w:val="46DAC888"/>
    <w:rsid w:val="47126EC3"/>
    <w:rsid w:val="4715D7E9"/>
    <w:rsid w:val="47194302"/>
    <w:rsid w:val="47196C68"/>
    <w:rsid w:val="471F27ED"/>
    <w:rsid w:val="471F6B4C"/>
    <w:rsid w:val="4726A7E6"/>
    <w:rsid w:val="473A38B3"/>
    <w:rsid w:val="473E2B0C"/>
    <w:rsid w:val="4742E888"/>
    <w:rsid w:val="474500F1"/>
    <w:rsid w:val="4745C707"/>
    <w:rsid w:val="474F4769"/>
    <w:rsid w:val="4750600A"/>
    <w:rsid w:val="4757D011"/>
    <w:rsid w:val="475BA1E0"/>
    <w:rsid w:val="4762CEF6"/>
    <w:rsid w:val="476BFB67"/>
    <w:rsid w:val="47703140"/>
    <w:rsid w:val="478E1BE2"/>
    <w:rsid w:val="47970E61"/>
    <w:rsid w:val="4797E46E"/>
    <w:rsid w:val="479A0E83"/>
    <w:rsid w:val="47A7ED44"/>
    <w:rsid w:val="47B1EB2F"/>
    <w:rsid w:val="47C7FF8D"/>
    <w:rsid w:val="47CA55E8"/>
    <w:rsid w:val="47D07835"/>
    <w:rsid w:val="47E36EDC"/>
    <w:rsid w:val="47E6EBB8"/>
    <w:rsid w:val="47E77713"/>
    <w:rsid w:val="47F08D68"/>
    <w:rsid w:val="47F2071E"/>
    <w:rsid w:val="47F2EDA5"/>
    <w:rsid w:val="47F9CD13"/>
    <w:rsid w:val="47FF3B67"/>
    <w:rsid w:val="4802C8F7"/>
    <w:rsid w:val="4809E188"/>
    <w:rsid w:val="48118ECA"/>
    <w:rsid w:val="482138DE"/>
    <w:rsid w:val="48238072"/>
    <w:rsid w:val="4826F32A"/>
    <w:rsid w:val="4827FCA7"/>
    <w:rsid w:val="4830D208"/>
    <w:rsid w:val="483AE1E9"/>
    <w:rsid w:val="483DF95C"/>
    <w:rsid w:val="484A5C64"/>
    <w:rsid w:val="485202DB"/>
    <w:rsid w:val="4857F0F3"/>
    <w:rsid w:val="487753F2"/>
    <w:rsid w:val="4877BDCF"/>
    <w:rsid w:val="487B0A5D"/>
    <w:rsid w:val="489358F1"/>
    <w:rsid w:val="489635BB"/>
    <w:rsid w:val="4899311C"/>
    <w:rsid w:val="48A2E820"/>
    <w:rsid w:val="48AB53D7"/>
    <w:rsid w:val="48B6BCB9"/>
    <w:rsid w:val="48CEC10E"/>
    <w:rsid w:val="48D56219"/>
    <w:rsid w:val="48DF9325"/>
    <w:rsid w:val="48E24FAC"/>
    <w:rsid w:val="490F2B48"/>
    <w:rsid w:val="49108FC4"/>
    <w:rsid w:val="492C443A"/>
    <w:rsid w:val="493B9B7C"/>
    <w:rsid w:val="4945E2A3"/>
    <w:rsid w:val="494A4FA9"/>
    <w:rsid w:val="495017A7"/>
    <w:rsid w:val="4955E94E"/>
    <w:rsid w:val="497485ED"/>
    <w:rsid w:val="49820188"/>
    <w:rsid w:val="4984B2AF"/>
    <w:rsid w:val="49857B7A"/>
    <w:rsid w:val="4988CBF1"/>
    <w:rsid w:val="4992E88D"/>
    <w:rsid w:val="4999FD9E"/>
    <w:rsid w:val="499C014F"/>
    <w:rsid w:val="499CA811"/>
    <w:rsid w:val="49A0678D"/>
    <w:rsid w:val="49B130A0"/>
    <w:rsid w:val="49B16616"/>
    <w:rsid w:val="49C413BE"/>
    <w:rsid w:val="49C6C70E"/>
    <w:rsid w:val="49E6D137"/>
    <w:rsid w:val="49EAD1B4"/>
    <w:rsid w:val="49EC3DFD"/>
    <w:rsid w:val="49FA2CEA"/>
    <w:rsid w:val="4A0D18DE"/>
    <w:rsid w:val="4A0D2681"/>
    <w:rsid w:val="4A2696A2"/>
    <w:rsid w:val="4A2986E1"/>
    <w:rsid w:val="4A2E8300"/>
    <w:rsid w:val="4A3182FF"/>
    <w:rsid w:val="4A3C1582"/>
    <w:rsid w:val="4A45D33D"/>
    <w:rsid w:val="4A48E1C1"/>
    <w:rsid w:val="4A522930"/>
    <w:rsid w:val="4A537F0B"/>
    <w:rsid w:val="4A53D371"/>
    <w:rsid w:val="4A547518"/>
    <w:rsid w:val="4A5BDFA1"/>
    <w:rsid w:val="4A5F110F"/>
    <w:rsid w:val="4A61DE0C"/>
    <w:rsid w:val="4A629857"/>
    <w:rsid w:val="4A7A2CC4"/>
    <w:rsid w:val="4A7E7BC9"/>
    <w:rsid w:val="4A813589"/>
    <w:rsid w:val="4A9B8E8B"/>
    <w:rsid w:val="4A9DF2D9"/>
    <w:rsid w:val="4AA0501E"/>
    <w:rsid w:val="4AAA392E"/>
    <w:rsid w:val="4AB9345E"/>
    <w:rsid w:val="4AC09307"/>
    <w:rsid w:val="4AC0CCA0"/>
    <w:rsid w:val="4AC178E9"/>
    <w:rsid w:val="4AE3E6C9"/>
    <w:rsid w:val="4AEE3332"/>
    <w:rsid w:val="4AF409E7"/>
    <w:rsid w:val="4B066A50"/>
    <w:rsid w:val="4B06F4D7"/>
    <w:rsid w:val="4B1009B4"/>
    <w:rsid w:val="4B201CB1"/>
    <w:rsid w:val="4B3DA82A"/>
    <w:rsid w:val="4B539DDB"/>
    <w:rsid w:val="4B5F3F07"/>
    <w:rsid w:val="4B602AD3"/>
    <w:rsid w:val="4B74ABF8"/>
    <w:rsid w:val="4BA24DDE"/>
    <w:rsid w:val="4BB0465D"/>
    <w:rsid w:val="4BB07460"/>
    <w:rsid w:val="4BB17F2F"/>
    <w:rsid w:val="4BC85AD6"/>
    <w:rsid w:val="4BD3F49C"/>
    <w:rsid w:val="4BD827EF"/>
    <w:rsid w:val="4BDA731F"/>
    <w:rsid w:val="4BDCF070"/>
    <w:rsid w:val="4BDF6AF3"/>
    <w:rsid w:val="4BE5297B"/>
    <w:rsid w:val="4BFC0F30"/>
    <w:rsid w:val="4BFE1DEF"/>
    <w:rsid w:val="4BFE2384"/>
    <w:rsid w:val="4C07E7B5"/>
    <w:rsid w:val="4C1C3906"/>
    <w:rsid w:val="4C3120B9"/>
    <w:rsid w:val="4C3A9EF6"/>
    <w:rsid w:val="4C3EAB92"/>
    <w:rsid w:val="4C443879"/>
    <w:rsid w:val="4C525960"/>
    <w:rsid w:val="4C5ED32F"/>
    <w:rsid w:val="4C6AFB76"/>
    <w:rsid w:val="4C7CB183"/>
    <w:rsid w:val="4C87F71E"/>
    <w:rsid w:val="4C9DC1FF"/>
    <w:rsid w:val="4CAA9057"/>
    <w:rsid w:val="4CACC39A"/>
    <w:rsid w:val="4CB047D1"/>
    <w:rsid w:val="4CB17C9D"/>
    <w:rsid w:val="4CBBFB63"/>
    <w:rsid w:val="4CC1F450"/>
    <w:rsid w:val="4CC233CA"/>
    <w:rsid w:val="4CD50E33"/>
    <w:rsid w:val="4CD85794"/>
    <w:rsid w:val="4CDD22B1"/>
    <w:rsid w:val="4CE25296"/>
    <w:rsid w:val="4CE801C4"/>
    <w:rsid w:val="4CF41427"/>
    <w:rsid w:val="4CF5C677"/>
    <w:rsid w:val="4CFFB16E"/>
    <w:rsid w:val="4D088D2F"/>
    <w:rsid w:val="4D1087BF"/>
    <w:rsid w:val="4D284549"/>
    <w:rsid w:val="4D544589"/>
    <w:rsid w:val="4D71DBED"/>
    <w:rsid w:val="4D746D28"/>
    <w:rsid w:val="4D775BDB"/>
    <w:rsid w:val="4D88310F"/>
    <w:rsid w:val="4D910A71"/>
    <w:rsid w:val="4DA1F917"/>
    <w:rsid w:val="4DA477AC"/>
    <w:rsid w:val="4DA5C18B"/>
    <w:rsid w:val="4DA70CF9"/>
    <w:rsid w:val="4DB915D3"/>
    <w:rsid w:val="4DBC3839"/>
    <w:rsid w:val="4DBCA192"/>
    <w:rsid w:val="4DC0C73E"/>
    <w:rsid w:val="4DC767F6"/>
    <w:rsid w:val="4DD4E10B"/>
    <w:rsid w:val="4DD79FE3"/>
    <w:rsid w:val="4DE7644D"/>
    <w:rsid w:val="4DEA80FD"/>
    <w:rsid w:val="4DF7A2AF"/>
    <w:rsid w:val="4E0701DA"/>
    <w:rsid w:val="4E14BE37"/>
    <w:rsid w:val="4E2442E0"/>
    <w:rsid w:val="4E2E81CB"/>
    <w:rsid w:val="4E2FAD5C"/>
    <w:rsid w:val="4E332E9E"/>
    <w:rsid w:val="4E3B34D8"/>
    <w:rsid w:val="4E48FF1C"/>
    <w:rsid w:val="4E6B30B4"/>
    <w:rsid w:val="4E707C01"/>
    <w:rsid w:val="4E70962B"/>
    <w:rsid w:val="4E74157A"/>
    <w:rsid w:val="4E7E0E33"/>
    <w:rsid w:val="4EA325DB"/>
    <w:rsid w:val="4EA480C4"/>
    <w:rsid w:val="4EBD810F"/>
    <w:rsid w:val="4ED1F61E"/>
    <w:rsid w:val="4ED36BA0"/>
    <w:rsid w:val="4ED5EDB0"/>
    <w:rsid w:val="4EF0DBD3"/>
    <w:rsid w:val="4EF8B3DE"/>
    <w:rsid w:val="4EFC99AC"/>
    <w:rsid w:val="4EFDB3B2"/>
    <w:rsid w:val="4F00B67A"/>
    <w:rsid w:val="4F015BB8"/>
    <w:rsid w:val="4F0906F9"/>
    <w:rsid w:val="4F0B8C9B"/>
    <w:rsid w:val="4F10C713"/>
    <w:rsid w:val="4F119518"/>
    <w:rsid w:val="4F12A2EF"/>
    <w:rsid w:val="4F16300E"/>
    <w:rsid w:val="4F1D24D1"/>
    <w:rsid w:val="4F258E03"/>
    <w:rsid w:val="4F267143"/>
    <w:rsid w:val="4F31250A"/>
    <w:rsid w:val="4F3DF4B3"/>
    <w:rsid w:val="4F433B1D"/>
    <w:rsid w:val="4F44FB95"/>
    <w:rsid w:val="4F48AA36"/>
    <w:rsid w:val="4F4CE904"/>
    <w:rsid w:val="4F509DF6"/>
    <w:rsid w:val="4F65281E"/>
    <w:rsid w:val="4F6578AD"/>
    <w:rsid w:val="4F6C9807"/>
    <w:rsid w:val="4F6F29E7"/>
    <w:rsid w:val="4F793167"/>
    <w:rsid w:val="4F7D817F"/>
    <w:rsid w:val="4F806F22"/>
    <w:rsid w:val="4F81CF55"/>
    <w:rsid w:val="4F8F5414"/>
    <w:rsid w:val="4F93D73B"/>
    <w:rsid w:val="4F94F592"/>
    <w:rsid w:val="4FA64CA6"/>
    <w:rsid w:val="4FE18470"/>
    <w:rsid w:val="4FE1A690"/>
    <w:rsid w:val="50020DAC"/>
    <w:rsid w:val="5007639E"/>
    <w:rsid w:val="500F5444"/>
    <w:rsid w:val="501EA51D"/>
    <w:rsid w:val="5020205B"/>
    <w:rsid w:val="50221B1A"/>
    <w:rsid w:val="503049EB"/>
    <w:rsid w:val="50366C18"/>
    <w:rsid w:val="5056F405"/>
    <w:rsid w:val="507D644F"/>
    <w:rsid w:val="508AF5DB"/>
    <w:rsid w:val="509FED44"/>
    <w:rsid w:val="50A6357E"/>
    <w:rsid w:val="50AE0C5F"/>
    <w:rsid w:val="50B51CA5"/>
    <w:rsid w:val="50B841D0"/>
    <w:rsid w:val="50BF584D"/>
    <w:rsid w:val="50C6C3AA"/>
    <w:rsid w:val="50C6F532"/>
    <w:rsid w:val="50D69FA9"/>
    <w:rsid w:val="50D85A0B"/>
    <w:rsid w:val="50DA36E6"/>
    <w:rsid w:val="50DBF481"/>
    <w:rsid w:val="50DC59D1"/>
    <w:rsid w:val="50E01EA3"/>
    <w:rsid w:val="50E16A52"/>
    <w:rsid w:val="50F385FD"/>
    <w:rsid w:val="5104D85B"/>
    <w:rsid w:val="51082B84"/>
    <w:rsid w:val="5118BDBF"/>
    <w:rsid w:val="51198CA3"/>
    <w:rsid w:val="511F4D59"/>
    <w:rsid w:val="512156BF"/>
    <w:rsid w:val="5125C64F"/>
    <w:rsid w:val="51302F83"/>
    <w:rsid w:val="5131B32B"/>
    <w:rsid w:val="5147476F"/>
    <w:rsid w:val="514F37A3"/>
    <w:rsid w:val="515BCDB6"/>
    <w:rsid w:val="5165CA21"/>
    <w:rsid w:val="51683943"/>
    <w:rsid w:val="516B643B"/>
    <w:rsid w:val="51725166"/>
    <w:rsid w:val="5173607A"/>
    <w:rsid w:val="5190420A"/>
    <w:rsid w:val="51A207A3"/>
    <w:rsid w:val="51B9BD4E"/>
    <w:rsid w:val="51C08A7B"/>
    <w:rsid w:val="51D3FBC8"/>
    <w:rsid w:val="51D6DD8E"/>
    <w:rsid w:val="51D85A2C"/>
    <w:rsid w:val="51D87F62"/>
    <w:rsid w:val="51DEDBE3"/>
    <w:rsid w:val="51E8D692"/>
    <w:rsid w:val="522A1594"/>
    <w:rsid w:val="5248746C"/>
    <w:rsid w:val="524A63B3"/>
    <w:rsid w:val="524BEEED"/>
    <w:rsid w:val="525DA253"/>
    <w:rsid w:val="525FC5EE"/>
    <w:rsid w:val="527911C4"/>
    <w:rsid w:val="5288A649"/>
    <w:rsid w:val="5294B7B8"/>
    <w:rsid w:val="52963570"/>
    <w:rsid w:val="52A4DBAD"/>
    <w:rsid w:val="52AC0786"/>
    <w:rsid w:val="52B72669"/>
    <w:rsid w:val="52BA6BC1"/>
    <w:rsid w:val="52C03096"/>
    <w:rsid w:val="52E99267"/>
    <w:rsid w:val="52F3DBE2"/>
    <w:rsid w:val="52F714AC"/>
    <w:rsid w:val="53048025"/>
    <w:rsid w:val="53051F2B"/>
    <w:rsid w:val="530F2655"/>
    <w:rsid w:val="53187743"/>
    <w:rsid w:val="5318A28C"/>
    <w:rsid w:val="5325BFB7"/>
    <w:rsid w:val="53263868"/>
    <w:rsid w:val="53280606"/>
    <w:rsid w:val="532BA615"/>
    <w:rsid w:val="532C8722"/>
    <w:rsid w:val="532F1720"/>
    <w:rsid w:val="53314C33"/>
    <w:rsid w:val="53382263"/>
    <w:rsid w:val="533BEFD8"/>
    <w:rsid w:val="535386CB"/>
    <w:rsid w:val="535C6873"/>
    <w:rsid w:val="535DD77A"/>
    <w:rsid w:val="53719393"/>
    <w:rsid w:val="537A60C8"/>
    <w:rsid w:val="53998D03"/>
    <w:rsid w:val="53A7C303"/>
    <w:rsid w:val="53ABB234"/>
    <w:rsid w:val="53B31232"/>
    <w:rsid w:val="53BB5355"/>
    <w:rsid w:val="53CCB108"/>
    <w:rsid w:val="53CFA271"/>
    <w:rsid w:val="53D60C09"/>
    <w:rsid w:val="53EB9157"/>
    <w:rsid w:val="53F4AE76"/>
    <w:rsid w:val="53F50EA0"/>
    <w:rsid w:val="53FDBE44"/>
    <w:rsid w:val="540E18A6"/>
    <w:rsid w:val="540E2E71"/>
    <w:rsid w:val="5426BF86"/>
    <w:rsid w:val="5428E7FE"/>
    <w:rsid w:val="542AFACF"/>
    <w:rsid w:val="542CEF4F"/>
    <w:rsid w:val="543AD058"/>
    <w:rsid w:val="543BC26E"/>
    <w:rsid w:val="543DFFA8"/>
    <w:rsid w:val="543F39F4"/>
    <w:rsid w:val="543FA612"/>
    <w:rsid w:val="54608993"/>
    <w:rsid w:val="546D02D1"/>
    <w:rsid w:val="546DE091"/>
    <w:rsid w:val="547D7A46"/>
    <w:rsid w:val="547DD45D"/>
    <w:rsid w:val="54802BAE"/>
    <w:rsid w:val="54896E88"/>
    <w:rsid w:val="548AA350"/>
    <w:rsid w:val="548AED53"/>
    <w:rsid w:val="54965A8B"/>
    <w:rsid w:val="549AC5F5"/>
    <w:rsid w:val="549CD5EF"/>
    <w:rsid w:val="54A742CB"/>
    <w:rsid w:val="54B77BC7"/>
    <w:rsid w:val="54C07389"/>
    <w:rsid w:val="54C188B7"/>
    <w:rsid w:val="54C1F365"/>
    <w:rsid w:val="54CCC311"/>
    <w:rsid w:val="54DA0F72"/>
    <w:rsid w:val="54E35874"/>
    <w:rsid w:val="54F837AD"/>
    <w:rsid w:val="551401D3"/>
    <w:rsid w:val="55218097"/>
    <w:rsid w:val="55229E4F"/>
    <w:rsid w:val="5529C4AE"/>
    <w:rsid w:val="55334D9C"/>
    <w:rsid w:val="553B4550"/>
    <w:rsid w:val="55429643"/>
    <w:rsid w:val="554EA7DF"/>
    <w:rsid w:val="554F998D"/>
    <w:rsid w:val="5555BD18"/>
    <w:rsid w:val="555A1489"/>
    <w:rsid w:val="555D80C7"/>
    <w:rsid w:val="555EF5D4"/>
    <w:rsid w:val="5562D4D2"/>
    <w:rsid w:val="5570F6E2"/>
    <w:rsid w:val="5590230D"/>
    <w:rsid w:val="55AC5815"/>
    <w:rsid w:val="55C11219"/>
    <w:rsid w:val="55C25570"/>
    <w:rsid w:val="55CA4D3A"/>
    <w:rsid w:val="55D6B5A9"/>
    <w:rsid w:val="55D6FF73"/>
    <w:rsid w:val="55D85B0A"/>
    <w:rsid w:val="55DAA9AB"/>
    <w:rsid w:val="55E8F055"/>
    <w:rsid w:val="55F4D3C7"/>
    <w:rsid w:val="560C348C"/>
    <w:rsid w:val="560C93AA"/>
    <w:rsid w:val="56137965"/>
    <w:rsid w:val="56173D48"/>
    <w:rsid w:val="561C5DFC"/>
    <w:rsid w:val="562204CE"/>
    <w:rsid w:val="5633B9FD"/>
    <w:rsid w:val="563D0312"/>
    <w:rsid w:val="56404B3C"/>
    <w:rsid w:val="564151E0"/>
    <w:rsid w:val="564225CD"/>
    <w:rsid w:val="56431D78"/>
    <w:rsid w:val="565FAE9D"/>
    <w:rsid w:val="5676CC12"/>
    <w:rsid w:val="56884408"/>
    <w:rsid w:val="568AB46B"/>
    <w:rsid w:val="56910353"/>
    <w:rsid w:val="5691FF74"/>
    <w:rsid w:val="569337FC"/>
    <w:rsid w:val="56948E46"/>
    <w:rsid w:val="5699EF89"/>
    <w:rsid w:val="569DCAD2"/>
    <w:rsid w:val="56B23C6E"/>
    <w:rsid w:val="56B947AE"/>
    <w:rsid w:val="56C4E50A"/>
    <w:rsid w:val="56D82ADE"/>
    <w:rsid w:val="56DC7C66"/>
    <w:rsid w:val="56E32A24"/>
    <w:rsid w:val="56EB3D81"/>
    <w:rsid w:val="56FD740A"/>
    <w:rsid w:val="56FF7133"/>
    <w:rsid w:val="5708FB32"/>
    <w:rsid w:val="5711087C"/>
    <w:rsid w:val="571B3C67"/>
    <w:rsid w:val="571DBC1C"/>
    <w:rsid w:val="572243B5"/>
    <w:rsid w:val="5723DE6C"/>
    <w:rsid w:val="572D89A2"/>
    <w:rsid w:val="57379032"/>
    <w:rsid w:val="573A58DF"/>
    <w:rsid w:val="573F4210"/>
    <w:rsid w:val="574386BE"/>
    <w:rsid w:val="5757C19A"/>
    <w:rsid w:val="57615382"/>
    <w:rsid w:val="577D8A15"/>
    <w:rsid w:val="579676AD"/>
    <w:rsid w:val="579BA6E6"/>
    <w:rsid w:val="57A28A5C"/>
    <w:rsid w:val="57B4F2E8"/>
    <w:rsid w:val="57BCB342"/>
    <w:rsid w:val="57CF555C"/>
    <w:rsid w:val="57DD2B5C"/>
    <w:rsid w:val="57DE46E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3602E9"/>
    <w:rsid w:val="5836C4A0"/>
    <w:rsid w:val="583DA97C"/>
    <w:rsid w:val="5851CB2E"/>
    <w:rsid w:val="5862AA3B"/>
    <w:rsid w:val="586A1AF8"/>
    <w:rsid w:val="587E177E"/>
    <w:rsid w:val="587EE750"/>
    <w:rsid w:val="5885B585"/>
    <w:rsid w:val="588D056F"/>
    <w:rsid w:val="589B0D16"/>
    <w:rsid w:val="58A02736"/>
    <w:rsid w:val="58AB81CF"/>
    <w:rsid w:val="58B3152E"/>
    <w:rsid w:val="58B588BD"/>
    <w:rsid w:val="58BAFD90"/>
    <w:rsid w:val="58CAD123"/>
    <w:rsid w:val="58D34AB5"/>
    <w:rsid w:val="58D5210D"/>
    <w:rsid w:val="58DEA081"/>
    <w:rsid w:val="58F20A44"/>
    <w:rsid w:val="5901060E"/>
    <w:rsid w:val="59034D88"/>
    <w:rsid w:val="590C8B04"/>
    <w:rsid w:val="5912270F"/>
    <w:rsid w:val="5917A2E4"/>
    <w:rsid w:val="591DA20C"/>
    <w:rsid w:val="592E89A1"/>
    <w:rsid w:val="593CD54C"/>
    <w:rsid w:val="59448A53"/>
    <w:rsid w:val="5959CC67"/>
    <w:rsid w:val="595F6D87"/>
    <w:rsid w:val="5963315F"/>
    <w:rsid w:val="5967D5DF"/>
    <w:rsid w:val="59758CFE"/>
    <w:rsid w:val="598D55FC"/>
    <w:rsid w:val="5999F7FA"/>
    <w:rsid w:val="59AE1C15"/>
    <w:rsid w:val="59B681B7"/>
    <w:rsid w:val="59C1A47E"/>
    <w:rsid w:val="59C4C987"/>
    <w:rsid w:val="59C5D560"/>
    <w:rsid w:val="59C82177"/>
    <w:rsid w:val="59CE1F33"/>
    <w:rsid w:val="59DEBAC7"/>
    <w:rsid w:val="59E079F6"/>
    <w:rsid w:val="59E2D8E8"/>
    <w:rsid w:val="59E96C65"/>
    <w:rsid w:val="59F07D2B"/>
    <w:rsid w:val="59F3BA0F"/>
    <w:rsid w:val="59F617EC"/>
    <w:rsid w:val="5A06759C"/>
    <w:rsid w:val="5A07647F"/>
    <w:rsid w:val="5A1B568A"/>
    <w:rsid w:val="5A2308CE"/>
    <w:rsid w:val="5A2D2FC6"/>
    <w:rsid w:val="5A571BAD"/>
    <w:rsid w:val="5A81EF2B"/>
    <w:rsid w:val="5A846B1D"/>
    <w:rsid w:val="5A885B92"/>
    <w:rsid w:val="5A89969B"/>
    <w:rsid w:val="5A8A9E33"/>
    <w:rsid w:val="5A986DF9"/>
    <w:rsid w:val="5ABB96E8"/>
    <w:rsid w:val="5ABEBEFC"/>
    <w:rsid w:val="5AC8ED72"/>
    <w:rsid w:val="5ACB3E3B"/>
    <w:rsid w:val="5ACB7F15"/>
    <w:rsid w:val="5ACEAA12"/>
    <w:rsid w:val="5AD02E61"/>
    <w:rsid w:val="5AD2B088"/>
    <w:rsid w:val="5AD31009"/>
    <w:rsid w:val="5AD9C31D"/>
    <w:rsid w:val="5ADD1CD1"/>
    <w:rsid w:val="5AE13C5D"/>
    <w:rsid w:val="5AE1C8F3"/>
    <w:rsid w:val="5AE85116"/>
    <w:rsid w:val="5AF4D590"/>
    <w:rsid w:val="5AF62039"/>
    <w:rsid w:val="5B01316E"/>
    <w:rsid w:val="5B0B3D4D"/>
    <w:rsid w:val="5B13064E"/>
    <w:rsid w:val="5B20F044"/>
    <w:rsid w:val="5B20F5BC"/>
    <w:rsid w:val="5B2AD8D6"/>
    <w:rsid w:val="5B2BEE7F"/>
    <w:rsid w:val="5B352ABC"/>
    <w:rsid w:val="5B5A5657"/>
    <w:rsid w:val="5B5B1054"/>
    <w:rsid w:val="5B5F86B5"/>
    <w:rsid w:val="5B660831"/>
    <w:rsid w:val="5B6AF59F"/>
    <w:rsid w:val="5B761259"/>
    <w:rsid w:val="5B768252"/>
    <w:rsid w:val="5B84EEA7"/>
    <w:rsid w:val="5B857584"/>
    <w:rsid w:val="5B8ABE44"/>
    <w:rsid w:val="5B94F26B"/>
    <w:rsid w:val="5B989F6A"/>
    <w:rsid w:val="5BA9C75A"/>
    <w:rsid w:val="5BB15B1C"/>
    <w:rsid w:val="5BB5ADE0"/>
    <w:rsid w:val="5BBFC4C0"/>
    <w:rsid w:val="5BC4A54F"/>
    <w:rsid w:val="5BCA9DAC"/>
    <w:rsid w:val="5BCB13EE"/>
    <w:rsid w:val="5BCB5144"/>
    <w:rsid w:val="5BCDC6A0"/>
    <w:rsid w:val="5BCFFA35"/>
    <w:rsid w:val="5BF30F44"/>
    <w:rsid w:val="5BFCD4E9"/>
    <w:rsid w:val="5C03D786"/>
    <w:rsid w:val="5C03DEDD"/>
    <w:rsid w:val="5C08875A"/>
    <w:rsid w:val="5C27DDEE"/>
    <w:rsid w:val="5C2A1488"/>
    <w:rsid w:val="5C3CCF0C"/>
    <w:rsid w:val="5C4053F7"/>
    <w:rsid w:val="5C4886DD"/>
    <w:rsid w:val="5C4C70B9"/>
    <w:rsid w:val="5C4CF2FB"/>
    <w:rsid w:val="5C51BD48"/>
    <w:rsid w:val="5C51ED7C"/>
    <w:rsid w:val="5C524510"/>
    <w:rsid w:val="5C68CB3D"/>
    <w:rsid w:val="5C6DCE8D"/>
    <w:rsid w:val="5C6DE443"/>
    <w:rsid w:val="5C6FC09D"/>
    <w:rsid w:val="5C78CB6D"/>
    <w:rsid w:val="5C7D4B6D"/>
    <w:rsid w:val="5C7DFEE7"/>
    <w:rsid w:val="5C968C66"/>
    <w:rsid w:val="5CA18E9A"/>
    <w:rsid w:val="5CB2CE73"/>
    <w:rsid w:val="5CB8657C"/>
    <w:rsid w:val="5CBE20F3"/>
    <w:rsid w:val="5CC5B8D7"/>
    <w:rsid w:val="5CC8C392"/>
    <w:rsid w:val="5CCAC8F2"/>
    <w:rsid w:val="5CCBA049"/>
    <w:rsid w:val="5CD000C2"/>
    <w:rsid w:val="5CD280B8"/>
    <w:rsid w:val="5CD4EC4D"/>
    <w:rsid w:val="5CE35B11"/>
    <w:rsid w:val="5CEB4801"/>
    <w:rsid w:val="5CEEE8ED"/>
    <w:rsid w:val="5CF52711"/>
    <w:rsid w:val="5CF7A8B2"/>
    <w:rsid w:val="5CFD467F"/>
    <w:rsid w:val="5D01908C"/>
    <w:rsid w:val="5D192793"/>
    <w:rsid w:val="5D1D8D0C"/>
    <w:rsid w:val="5D1FEF5A"/>
    <w:rsid w:val="5D2056BA"/>
    <w:rsid w:val="5D212701"/>
    <w:rsid w:val="5D229CB7"/>
    <w:rsid w:val="5D2404DC"/>
    <w:rsid w:val="5D273303"/>
    <w:rsid w:val="5D2939E9"/>
    <w:rsid w:val="5D31C56B"/>
    <w:rsid w:val="5D31CCB0"/>
    <w:rsid w:val="5D403034"/>
    <w:rsid w:val="5D44C427"/>
    <w:rsid w:val="5D4C5A57"/>
    <w:rsid w:val="5D5F3587"/>
    <w:rsid w:val="5D620A7C"/>
    <w:rsid w:val="5D72D54A"/>
    <w:rsid w:val="5D7AD090"/>
    <w:rsid w:val="5D7C3933"/>
    <w:rsid w:val="5D7E2300"/>
    <w:rsid w:val="5D8EAB72"/>
    <w:rsid w:val="5D995A21"/>
    <w:rsid w:val="5DAD4BC1"/>
    <w:rsid w:val="5DB77DA8"/>
    <w:rsid w:val="5DB97B3C"/>
    <w:rsid w:val="5DBB58A0"/>
    <w:rsid w:val="5DC179FB"/>
    <w:rsid w:val="5DC1DEA6"/>
    <w:rsid w:val="5DCC6AE0"/>
    <w:rsid w:val="5DD3ADF3"/>
    <w:rsid w:val="5DD500AA"/>
    <w:rsid w:val="5DE741A7"/>
    <w:rsid w:val="5DF464D2"/>
    <w:rsid w:val="5E0A8C8B"/>
    <w:rsid w:val="5E0DD9DD"/>
    <w:rsid w:val="5E12404C"/>
    <w:rsid w:val="5E1F625C"/>
    <w:rsid w:val="5E303D71"/>
    <w:rsid w:val="5E31B476"/>
    <w:rsid w:val="5E3A1613"/>
    <w:rsid w:val="5E403FAB"/>
    <w:rsid w:val="5E407AFF"/>
    <w:rsid w:val="5E428A35"/>
    <w:rsid w:val="5E44C1CA"/>
    <w:rsid w:val="5E46BF8F"/>
    <w:rsid w:val="5E470C0A"/>
    <w:rsid w:val="5E56548E"/>
    <w:rsid w:val="5E7FFFFF"/>
    <w:rsid w:val="5E84D2B3"/>
    <w:rsid w:val="5E95264E"/>
    <w:rsid w:val="5EA7A7B6"/>
    <w:rsid w:val="5EBEDAD6"/>
    <w:rsid w:val="5ED2E559"/>
    <w:rsid w:val="5ED6EDD1"/>
    <w:rsid w:val="5ED81CCF"/>
    <w:rsid w:val="5ED91973"/>
    <w:rsid w:val="5ED978E8"/>
    <w:rsid w:val="5EDA3BC9"/>
    <w:rsid w:val="5F01DCB1"/>
    <w:rsid w:val="5F02ACD2"/>
    <w:rsid w:val="5F14F88B"/>
    <w:rsid w:val="5F1738E3"/>
    <w:rsid w:val="5F19AB03"/>
    <w:rsid w:val="5F226BE2"/>
    <w:rsid w:val="5F23A8AA"/>
    <w:rsid w:val="5F4194C0"/>
    <w:rsid w:val="5F4EB01C"/>
    <w:rsid w:val="5F597EC4"/>
    <w:rsid w:val="5F692EF3"/>
    <w:rsid w:val="5F6B8B35"/>
    <w:rsid w:val="5F6DB1C8"/>
    <w:rsid w:val="5F7677E2"/>
    <w:rsid w:val="5F8B6DAA"/>
    <w:rsid w:val="5F8C7B5D"/>
    <w:rsid w:val="5F915B6A"/>
    <w:rsid w:val="5FA96262"/>
    <w:rsid w:val="5FA9B4EB"/>
    <w:rsid w:val="5FAD2DA2"/>
    <w:rsid w:val="5FBB9125"/>
    <w:rsid w:val="5FC1FC9B"/>
    <w:rsid w:val="5FC41EBC"/>
    <w:rsid w:val="5FC79C94"/>
    <w:rsid w:val="5FCEC295"/>
    <w:rsid w:val="5FE3F0CD"/>
    <w:rsid w:val="5FE45B00"/>
    <w:rsid w:val="5FE748DD"/>
    <w:rsid w:val="5FE79603"/>
    <w:rsid w:val="5FFCC5CC"/>
    <w:rsid w:val="60024BA0"/>
    <w:rsid w:val="600956C0"/>
    <w:rsid w:val="6011D334"/>
    <w:rsid w:val="6013B733"/>
    <w:rsid w:val="6018B383"/>
    <w:rsid w:val="601B05EE"/>
    <w:rsid w:val="601CA3DD"/>
    <w:rsid w:val="601E1462"/>
    <w:rsid w:val="602F6C41"/>
    <w:rsid w:val="6035DC69"/>
    <w:rsid w:val="6048ACB1"/>
    <w:rsid w:val="604B1FD8"/>
    <w:rsid w:val="604D2C57"/>
    <w:rsid w:val="604E7018"/>
    <w:rsid w:val="6055F0C6"/>
    <w:rsid w:val="6056C27D"/>
    <w:rsid w:val="605AA745"/>
    <w:rsid w:val="605D6B5B"/>
    <w:rsid w:val="60651B8F"/>
    <w:rsid w:val="60880D83"/>
    <w:rsid w:val="608A49C7"/>
    <w:rsid w:val="60AD6256"/>
    <w:rsid w:val="60B5E78F"/>
    <w:rsid w:val="60BBEC39"/>
    <w:rsid w:val="60BF5096"/>
    <w:rsid w:val="60D917DE"/>
    <w:rsid w:val="60ECD36E"/>
    <w:rsid w:val="61094A95"/>
    <w:rsid w:val="6127CB51"/>
    <w:rsid w:val="6134D655"/>
    <w:rsid w:val="61372EC9"/>
    <w:rsid w:val="613C2975"/>
    <w:rsid w:val="613DE19A"/>
    <w:rsid w:val="6167154F"/>
    <w:rsid w:val="6175A3BC"/>
    <w:rsid w:val="617CAD0E"/>
    <w:rsid w:val="618B79A4"/>
    <w:rsid w:val="619A75E2"/>
    <w:rsid w:val="619ACAC3"/>
    <w:rsid w:val="61A0FFF4"/>
    <w:rsid w:val="61A20102"/>
    <w:rsid w:val="61B3871C"/>
    <w:rsid w:val="61B702D7"/>
    <w:rsid w:val="61BD0739"/>
    <w:rsid w:val="61CF8148"/>
    <w:rsid w:val="61D00764"/>
    <w:rsid w:val="61DD6657"/>
    <w:rsid w:val="61E5D977"/>
    <w:rsid w:val="61ED95EE"/>
    <w:rsid w:val="61EEAB74"/>
    <w:rsid w:val="61F058D0"/>
    <w:rsid w:val="61FA5E58"/>
    <w:rsid w:val="62233EC6"/>
    <w:rsid w:val="62280B21"/>
    <w:rsid w:val="622A9A8A"/>
    <w:rsid w:val="622C818D"/>
    <w:rsid w:val="622F43D8"/>
    <w:rsid w:val="62340EDE"/>
    <w:rsid w:val="623B61ED"/>
    <w:rsid w:val="6252EDD0"/>
    <w:rsid w:val="6256B4CB"/>
    <w:rsid w:val="625742C9"/>
    <w:rsid w:val="6261A068"/>
    <w:rsid w:val="6265542E"/>
    <w:rsid w:val="62665733"/>
    <w:rsid w:val="626D1279"/>
    <w:rsid w:val="6274485B"/>
    <w:rsid w:val="6275BDCD"/>
    <w:rsid w:val="6283BFB9"/>
    <w:rsid w:val="6287910A"/>
    <w:rsid w:val="62895CE8"/>
    <w:rsid w:val="628D576B"/>
    <w:rsid w:val="62A1F6AD"/>
    <w:rsid w:val="62AA65E0"/>
    <w:rsid w:val="62AE0202"/>
    <w:rsid w:val="62B008B3"/>
    <w:rsid w:val="62BA8539"/>
    <w:rsid w:val="62BBFAA9"/>
    <w:rsid w:val="62BEA4DD"/>
    <w:rsid w:val="62C15BE1"/>
    <w:rsid w:val="62D47630"/>
    <w:rsid w:val="62D4AB03"/>
    <w:rsid w:val="62D58FAE"/>
    <w:rsid w:val="62E06B3C"/>
    <w:rsid w:val="62E4ED2A"/>
    <w:rsid w:val="62EF58C7"/>
    <w:rsid w:val="62F41564"/>
    <w:rsid w:val="62F75471"/>
    <w:rsid w:val="62FA58E6"/>
    <w:rsid w:val="630C99C4"/>
    <w:rsid w:val="6310376F"/>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F1D19"/>
    <w:rsid w:val="63805D55"/>
    <w:rsid w:val="63854FD2"/>
    <w:rsid w:val="638D61FE"/>
    <w:rsid w:val="6392974C"/>
    <w:rsid w:val="63938021"/>
    <w:rsid w:val="639D5430"/>
    <w:rsid w:val="63AFDBEE"/>
    <w:rsid w:val="63EFA671"/>
    <w:rsid w:val="6405C718"/>
    <w:rsid w:val="64094D7A"/>
    <w:rsid w:val="641153C8"/>
    <w:rsid w:val="64186EAE"/>
    <w:rsid w:val="6421E9DD"/>
    <w:rsid w:val="643B3B35"/>
    <w:rsid w:val="6440C5E3"/>
    <w:rsid w:val="6442C74B"/>
    <w:rsid w:val="6449439F"/>
    <w:rsid w:val="644AB560"/>
    <w:rsid w:val="644FB8D1"/>
    <w:rsid w:val="6451443C"/>
    <w:rsid w:val="64562507"/>
    <w:rsid w:val="645A6956"/>
    <w:rsid w:val="645B39D6"/>
    <w:rsid w:val="6467E94B"/>
    <w:rsid w:val="6477F2EF"/>
    <w:rsid w:val="647B350E"/>
    <w:rsid w:val="64836AD9"/>
    <w:rsid w:val="648B9478"/>
    <w:rsid w:val="649AA00A"/>
    <w:rsid w:val="64AAAF9B"/>
    <w:rsid w:val="64AFA07E"/>
    <w:rsid w:val="64B3E7D5"/>
    <w:rsid w:val="64B56DB0"/>
    <w:rsid w:val="64C6E18D"/>
    <w:rsid w:val="64D185B4"/>
    <w:rsid w:val="64D5EE77"/>
    <w:rsid w:val="64D78791"/>
    <w:rsid w:val="64E2375D"/>
    <w:rsid w:val="64FCB7ED"/>
    <w:rsid w:val="64FFF988"/>
    <w:rsid w:val="650060E8"/>
    <w:rsid w:val="65081AB9"/>
    <w:rsid w:val="651C2088"/>
    <w:rsid w:val="65218823"/>
    <w:rsid w:val="65248EE5"/>
    <w:rsid w:val="65295111"/>
    <w:rsid w:val="65350B8F"/>
    <w:rsid w:val="653708D5"/>
    <w:rsid w:val="653B5421"/>
    <w:rsid w:val="654263F4"/>
    <w:rsid w:val="655A0F56"/>
    <w:rsid w:val="65644AEA"/>
    <w:rsid w:val="658CBA25"/>
    <w:rsid w:val="658F125C"/>
    <w:rsid w:val="659DB57D"/>
    <w:rsid w:val="659EBF25"/>
    <w:rsid w:val="65AE694A"/>
    <w:rsid w:val="65AEDA0F"/>
    <w:rsid w:val="65AF08F3"/>
    <w:rsid w:val="65B1B4E7"/>
    <w:rsid w:val="65C02BB0"/>
    <w:rsid w:val="65C789E4"/>
    <w:rsid w:val="65C8E49A"/>
    <w:rsid w:val="65CA5A55"/>
    <w:rsid w:val="65CF4C46"/>
    <w:rsid w:val="65D2935C"/>
    <w:rsid w:val="65D6B1A9"/>
    <w:rsid w:val="65DD575A"/>
    <w:rsid w:val="65EC7152"/>
    <w:rsid w:val="65EC82D5"/>
    <w:rsid w:val="66020C1A"/>
    <w:rsid w:val="66051DBD"/>
    <w:rsid w:val="660EA127"/>
    <w:rsid w:val="660F2889"/>
    <w:rsid w:val="6612A5BA"/>
    <w:rsid w:val="66172C00"/>
    <w:rsid w:val="661FD50C"/>
    <w:rsid w:val="662EA64F"/>
    <w:rsid w:val="662F09D9"/>
    <w:rsid w:val="6630C2E3"/>
    <w:rsid w:val="6634F7F6"/>
    <w:rsid w:val="66395FB5"/>
    <w:rsid w:val="663DAA01"/>
    <w:rsid w:val="66424A2F"/>
    <w:rsid w:val="6651BFB5"/>
    <w:rsid w:val="6651E112"/>
    <w:rsid w:val="665830B2"/>
    <w:rsid w:val="665BD098"/>
    <w:rsid w:val="6663F318"/>
    <w:rsid w:val="6665099F"/>
    <w:rsid w:val="666B455C"/>
    <w:rsid w:val="667E8FD9"/>
    <w:rsid w:val="668BAC0B"/>
    <w:rsid w:val="669010B6"/>
    <w:rsid w:val="669F42E6"/>
    <w:rsid w:val="66A1B117"/>
    <w:rsid w:val="66BB8C2F"/>
    <w:rsid w:val="66D44CF9"/>
    <w:rsid w:val="66EFC9B9"/>
    <w:rsid w:val="66F01ED0"/>
    <w:rsid w:val="66F913DA"/>
    <w:rsid w:val="66F91D74"/>
    <w:rsid w:val="66F91EE6"/>
    <w:rsid w:val="6700BCB4"/>
    <w:rsid w:val="67077CB1"/>
    <w:rsid w:val="670BE617"/>
    <w:rsid w:val="67190C3F"/>
    <w:rsid w:val="671D11C7"/>
    <w:rsid w:val="671E8E1E"/>
    <w:rsid w:val="6720BA37"/>
    <w:rsid w:val="672F525D"/>
    <w:rsid w:val="6731638F"/>
    <w:rsid w:val="67375A08"/>
    <w:rsid w:val="673E08C2"/>
    <w:rsid w:val="673EC74F"/>
    <w:rsid w:val="67551E06"/>
    <w:rsid w:val="67606F35"/>
    <w:rsid w:val="67646BF7"/>
    <w:rsid w:val="6773AD37"/>
    <w:rsid w:val="6774C100"/>
    <w:rsid w:val="67863B1C"/>
    <w:rsid w:val="678993C3"/>
    <w:rsid w:val="678BCD97"/>
    <w:rsid w:val="6792A472"/>
    <w:rsid w:val="6795ACE3"/>
    <w:rsid w:val="679CA677"/>
    <w:rsid w:val="67C56B4F"/>
    <w:rsid w:val="67CEF241"/>
    <w:rsid w:val="67DD32A2"/>
    <w:rsid w:val="67DF5901"/>
    <w:rsid w:val="67E35533"/>
    <w:rsid w:val="67E9795B"/>
    <w:rsid w:val="67EE5AA8"/>
    <w:rsid w:val="6800B23E"/>
    <w:rsid w:val="6802D779"/>
    <w:rsid w:val="6809F5ED"/>
    <w:rsid w:val="680FF67C"/>
    <w:rsid w:val="68146A11"/>
    <w:rsid w:val="6821DCFC"/>
    <w:rsid w:val="682F5FC6"/>
    <w:rsid w:val="68353920"/>
    <w:rsid w:val="683B487A"/>
    <w:rsid w:val="6842903B"/>
    <w:rsid w:val="684B08B8"/>
    <w:rsid w:val="685C1A30"/>
    <w:rsid w:val="685EBD31"/>
    <w:rsid w:val="6866D16A"/>
    <w:rsid w:val="686A4270"/>
    <w:rsid w:val="686C773E"/>
    <w:rsid w:val="686DF6AD"/>
    <w:rsid w:val="687B67B5"/>
    <w:rsid w:val="687E2BB7"/>
    <w:rsid w:val="68880FB1"/>
    <w:rsid w:val="6891797E"/>
    <w:rsid w:val="68A1737D"/>
    <w:rsid w:val="68A9D122"/>
    <w:rsid w:val="68C092C0"/>
    <w:rsid w:val="68D37D46"/>
    <w:rsid w:val="68D3F20F"/>
    <w:rsid w:val="68E79ED6"/>
    <w:rsid w:val="68F35AC9"/>
    <w:rsid w:val="68F5236A"/>
    <w:rsid w:val="68FE70CC"/>
    <w:rsid w:val="690123C0"/>
    <w:rsid w:val="690161DF"/>
    <w:rsid w:val="690286AA"/>
    <w:rsid w:val="6913BA28"/>
    <w:rsid w:val="6913DEF8"/>
    <w:rsid w:val="691DDE7B"/>
    <w:rsid w:val="69290795"/>
    <w:rsid w:val="692EB55B"/>
    <w:rsid w:val="6933B5AE"/>
    <w:rsid w:val="693D9C54"/>
    <w:rsid w:val="693DFC63"/>
    <w:rsid w:val="695194BB"/>
    <w:rsid w:val="6953EB43"/>
    <w:rsid w:val="69553D23"/>
    <w:rsid w:val="695FEBDD"/>
    <w:rsid w:val="696E5191"/>
    <w:rsid w:val="69711A20"/>
    <w:rsid w:val="6982CB6A"/>
    <w:rsid w:val="6984510C"/>
    <w:rsid w:val="698B1B5D"/>
    <w:rsid w:val="6991940B"/>
    <w:rsid w:val="6991AC72"/>
    <w:rsid w:val="6998954C"/>
    <w:rsid w:val="699B6EA0"/>
    <w:rsid w:val="69ABBB5D"/>
    <w:rsid w:val="69BB7B89"/>
    <w:rsid w:val="69C033FE"/>
    <w:rsid w:val="69C0AACF"/>
    <w:rsid w:val="69C194C9"/>
    <w:rsid w:val="69C4A4CD"/>
    <w:rsid w:val="69DE79F0"/>
    <w:rsid w:val="69E39A57"/>
    <w:rsid w:val="69E3DC6D"/>
    <w:rsid w:val="69E5C2EF"/>
    <w:rsid w:val="69E70D8E"/>
    <w:rsid w:val="69F6F52F"/>
    <w:rsid w:val="69FB34D8"/>
    <w:rsid w:val="6A168EDE"/>
    <w:rsid w:val="6A1F0C72"/>
    <w:rsid w:val="6A1F384A"/>
    <w:rsid w:val="6A269757"/>
    <w:rsid w:val="6A3A928B"/>
    <w:rsid w:val="6A5A811A"/>
    <w:rsid w:val="6A616FC9"/>
    <w:rsid w:val="6A6F9C12"/>
    <w:rsid w:val="6A71937B"/>
    <w:rsid w:val="6A78559E"/>
    <w:rsid w:val="6A7FDDA4"/>
    <w:rsid w:val="6A8DDD82"/>
    <w:rsid w:val="6A8E43DB"/>
    <w:rsid w:val="6AA35146"/>
    <w:rsid w:val="6AB06022"/>
    <w:rsid w:val="6AB0CC0B"/>
    <w:rsid w:val="6AB40D24"/>
    <w:rsid w:val="6AB4F9D9"/>
    <w:rsid w:val="6AB51F07"/>
    <w:rsid w:val="6AC4681E"/>
    <w:rsid w:val="6AD0AB12"/>
    <w:rsid w:val="6AD370B3"/>
    <w:rsid w:val="6AD76C53"/>
    <w:rsid w:val="6AFFBFD3"/>
    <w:rsid w:val="6B032DC8"/>
    <w:rsid w:val="6B148451"/>
    <w:rsid w:val="6B14C2BC"/>
    <w:rsid w:val="6B153D97"/>
    <w:rsid w:val="6B1722A5"/>
    <w:rsid w:val="6B1DF5B6"/>
    <w:rsid w:val="6B278C3B"/>
    <w:rsid w:val="6B29729D"/>
    <w:rsid w:val="6B2B1D27"/>
    <w:rsid w:val="6B2CF357"/>
    <w:rsid w:val="6B32D888"/>
    <w:rsid w:val="6B392933"/>
    <w:rsid w:val="6B3A6F8A"/>
    <w:rsid w:val="6B413BA0"/>
    <w:rsid w:val="6B47AB3A"/>
    <w:rsid w:val="6B4FD06C"/>
    <w:rsid w:val="6B5CA9E2"/>
    <w:rsid w:val="6B6EC024"/>
    <w:rsid w:val="6B727CCE"/>
    <w:rsid w:val="6B76D072"/>
    <w:rsid w:val="6B7DEB43"/>
    <w:rsid w:val="6B7E24B0"/>
    <w:rsid w:val="6B876050"/>
    <w:rsid w:val="6B8CEAAD"/>
    <w:rsid w:val="6B8FCC10"/>
    <w:rsid w:val="6B900B9B"/>
    <w:rsid w:val="6B9415D1"/>
    <w:rsid w:val="6B9B61C5"/>
    <w:rsid w:val="6BAC7047"/>
    <w:rsid w:val="6BB4D9B0"/>
    <w:rsid w:val="6BC12CEA"/>
    <w:rsid w:val="6BCABE7A"/>
    <w:rsid w:val="6BCE5ADA"/>
    <w:rsid w:val="6BD5A3C1"/>
    <w:rsid w:val="6BE2407D"/>
    <w:rsid w:val="6BE52B1A"/>
    <w:rsid w:val="6BE70F18"/>
    <w:rsid w:val="6BF56C1D"/>
    <w:rsid w:val="6BFA8667"/>
    <w:rsid w:val="6BFCD976"/>
    <w:rsid w:val="6C015FCF"/>
    <w:rsid w:val="6C03C453"/>
    <w:rsid w:val="6C0543AF"/>
    <w:rsid w:val="6C054DF4"/>
    <w:rsid w:val="6C05F8CC"/>
    <w:rsid w:val="6C07203E"/>
    <w:rsid w:val="6C0CAB92"/>
    <w:rsid w:val="6C106AAF"/>
    <w:rsid w:val="6C11F5BB"/>
    <w:rsid w:val="6C1CC034"/>
    <w:rsid w:val="6C25AFF4"/>
    <w:rsid w:val="6C35BCC8"/>
    <w:rsid w:val="6C44C650"/>
    <w:rsid w:val="6C452836"/>
    <w:rsid w:val="6C47095D"/>
    <w:rsid w:val="6C5BB9ED"/>
    <w:rsid w:val="6C62C22B"/>
    <w:rsid w:val="6C70F52E"/>
    <w:rsid w:val="6C7161B5"/>
    <w:rsid w:val="6C75387E"/>
    <w:rsid w:val="6C782B0F"/>
    <w:rsid w:val="6C7A3890"/>
    <w:rsid w:val="6C7AE687"/>
    <w:rsid w:val="6C80ACEF"/>
    <w:rsid w:val="6C91CA89"/>
    <w:rsid w:val="6CA5B724"/>
    <w:rsid w:val="6CA754B0"/>
    <w:rsid w:val="6CA9C6A3"/>
    <w:rsid w:val="6CAECD19"/>
    <w:rsid w:val="6CD0B8AD"/>
    <w:rsid w:val="6CD2D472"/>
    <w:rsid w:val="6CD85986"/>
    <w:rsid w:val="6CDE12E9"/>
    <w:rsid w:val="6CFB0784"/>
    <w:rsid w:val="6CFE0838"/>
    <w:rsid w:val="6D011C86"/>
    <w:rsid w:val="6D2291D1"/>
    <w:rsid w:val="6D30A5C8"/>
    <w:rsid w:val="6D337A76"/>
    <w:rsid w:val="6D411A4F"/>
    <w:rsid w:val="6D45783F"/>
    <w:rsid w:val="6D464D42"/>
    <w:rsid w:val="6D4796A5"/>
    <w:rsid w:val="6D5580CE"/>
    <w:rsid w:val="6D596B54"/>
    <w:rsid w:val="6D66091E"/>
    <w:rsid w:val="6D6C9E1D"/>
    <w:rsid w:val="6D6E9963"/>
    <w:rsid w:val="6D79EF36"/>
    <w:rsid w:val="6D7F1974"/>
    <w:rsid w:val="6D8275D5"/>
    <w:rsid w:val="6D8339C5"/>
    <w:rsid w:val="6D837990"/>
    <w:rsid w:val="6D8503C5"/>
    <w:rsid w:val="6D852D7F"/>
    <w:rsid w:val="6D865AB8"/>
    <w:rsid w:val="6D8F74E4"/>
    <w:rsid w:val="6D9025F4"/>
    <w:rsid w:val="6D913918"/>
    <w:rsid w:val="6D945551"/>
    <w:rsid w:val="6D9BFA73"/>
    <w:rsid w:val="6D9C869F"/>
    <w:rsid w:val="6DB38E1C"/>
    <w:rsid w:val="6DD1B336"/>
    <w:rsid w:val="6DD26E09"/>
    <w:rsid w:val="6DD66B7B"/>
    <w:rsid w:val="6DD73252"/>
    <w:rsid w:val="6DEF3716"/>
    <w:rsid w:val="6E0102E6"/>
    <w:rsid w:val="6E0F90AD"/>
    <w:rsid w:val="6E11C087"/>
    <w:rsid w:val="6E15CC5D"/>
    <w:rsid w:val="6E20A056"/>
    <w:rsid w:val="6E2EEB94"/>
    <w:rsid w:val="6E335001"/>
    <w:rsid w:val="6E4D1DFC"/>
    <w:rsid w:val="6E4D6C8D"/>
    <w:rsid w:val="6E6A3F1B"/>
    <w:rsid w:val="6E6CE7F5"/>
    <w:rsid w:val="6E73CB4F"/>
    <w:rsid w:val="6E754D61"/>
    <w:rsid w:val="6E77EDCF"/>
    <w:rsid w:val="6E85E999"/>
    <w:rsid w:val="6E96F177"/>
    <w:rsid w:val="6EA0A48E"/>
    <w:rsid w:val="6EA298DC"/>
    <w:rsid w:val="6EADB057"/>
    <w:rsid w:val="6EC330C9"/>
    <w:rsid w:val="6ED19EA6"/>
    <w:rsid w:val="6ED31803"/>
    <w:rsid w:val="6ED4185C"/>
    <w:rsid w:val="6EE14CA4"/>
    <w:rsid w:val="6EE64835"/>
    <w:rsid w:val="6EF6B05F"/>
    <w:rsid w:val="6F049E75"/>
    <w:rsid w:val="6F0D88ED"/>
    <w:rsid w:val="6F1CF8E3"/>
    <w:rsid w:val="6F342D21"/>
    <w:rsid w:val="6F342E8B"/>
    <w:rsid w:val="6F5D0E4D"/>
    <w:rsid w:val="6F5ECDDE"/>
    <w:rsid w:val="6F71D858"/>
    <w:rsid w:val="6F8178A5"/>
    <w:rsid w:val="6F88323A"/>
    <w:rsid w:val="6F955EF4"/>
    <w:rsid w:val="6F95D84A"/>
    <w:rsid w:val="6FA408BB"/>
    <w:rsid w:val="6FA8C8BF"/>
    <w:rsid w:val="6FAD7A43"/>
    <w:rsid w:val="6FAEE601"/>
    <w:rsid w:val="6FB55D33"/>
    <w:rsid w:val="6FB98D9D"/>
    <w:rsid w:val="6FBF10BB"/>
    <w:rsid w:val="6FC518D3"/>
    <w:rsid w:val="6FCE7904"/>
    <w:rsid w:val="6FD4422B"/>
    <w:rsid w:val="6FDE1D5F"/>
    <w:rsid w:val="6FE064D3"/>
    <w:rsid w:val="6FE17CE0"/>
    <w:rsid w:val="6FF1693C"/>
    <w:rsid w:val="6FFE66A4"/>
    <w:rsid w:val="70014A08"/>
    <w:rsid w:val="70184CDA"/>
    <w:rsid w:val="701E62AD"/>
    <w:rsid w:val="70223786"/>
    <w:rsid w:val="7023A1A4"/>
    <w:rsid w:val="7028B305"/>
    <w:rsid w:val="70321B79"/>
    <w:rsid w:val="7036190F"/>
    <w:rsid w:val="703EA23F"/>
    <w:rsid w:val="704297F5"/>
    <w:rsid w:val="70435AF4"/>
    <w:rsid w:val="70543096"/>
    <w:rsid w:val="705E05FD"/>
    <w:rsid w:val="705FF042"/>
    <w:rsid w:val="706A4A4A"/>
    <w:rsid w:val="706BEB7E"/>
    <w:rsid w:val="7072AB24"/>
    <w:rsid w:val="7075ECA5"/>
    <w:rsid w:val="7079261F"/>
    <w:rsid w:val="707C586F"/>
    <w:rsid w:val="707EC5C8"/>
    <w:rsid w:val="7094E92E"/>
    <w:rsid w:val="7097BE4B"/>
    <w:rsid w:val="70998C99"/>
    <w:rsid w:val="709C4B6E"/>
    <w:rsid w:val="70A12B2C"/>
    <w:rsid w:val="70A4EC97"/>
    <w:rsid w:val="70A7BAC3"/>
    <w:rsid w:val="70A7BB29"/>
    <w:rsid w:val="70A96D04"/>
    <w:rsid w:val="70AE26D7"/>
    <w:rsid w:val="70AF038C"/>
    <w:rsid w:val="70BA11E3"/>
    <w:rsid w:val="70BF3348"/>
    <w:rsid w:val="70BFAECE"/>
    <w:rsid w:val="70CD41A7"/>
    <w:rsid w:val="70D14395"/>
    <w:rsid w:val="70DA375D"/>
    <w:rsid w:val="70DBBDA9"/>
    <w:rsid w:val="70ED308D"/>
    <w:rsid w:val="7106FB8D"/>
    <w:rsid w:val="71093D8D"/>
    <w:rsid w:val="710CC9A1"/>
    <w:rsid w:val="7116A2DB"/>
    <w:rsid w:val="711F0AC4"/>
    <w:rsid w:val="71243316"/>
    <w:rsid w:val="712833EC"/>
    <w:rsid w:val="712948F7"/>
    <w:rsid w:val="713650C2"/>
    <w:rsid w:val="71411FDC"/>
    <w:rsid w:val="7142A7AD"/>
    <w:rsid w:val="714758F5"/>
    <w:rsid w:val="714D8DEC"/>
    <w:rsid w:val="7152E745"/>
    <w:rsid w:val="7155A9B5"/>
    <w:rsid w:val="7155D5F4"/>
    <w:rsid w:val="71579C40"/>
    <w:rsid w:val="7157E8A2"/>
    <w:rsid w:val="7169C9F8"/>
    <w:rsid w:val="71745F81"/>
    <w:rsid w:val="71815B2C"/>
    <w:rsid w:val="7185C74E"/>
    <w:rsid w:val="719704F9"/>
    <w:rsid w:val="71973ED6"/>
    <w:rsid w:val="719EC3AB"/>
    <w:rsid w:val="71A4E23A"/>
    <w:rsid w:val="71B0F8FE"/>
    <w:rsid w:val="71BB4F61"/>
    <w:rsid w:val="71C422D3"/>
    <w:rsid w:val="71CF1CF8"/>
    <w:rsid w:val="71D2A883"/>
    <w:rsid w:val="71E81124"/>
    <w:rsid w:val="71EFD253"/>
    <w:rsid w:val="71FA2A4C"/>
    <w:rsid w:val="71FA50BD"/>
    <w:rsid w:val="71FD8DEA"/>
    <w:rsid w:val="71FE77B8"/>
    <w:rsid w:val="72084525"/>
    <w:rsid w:val="72178127"/>
    <w:rsid w:val="72280BC8"/>
    <w:rsid w:val="722E3BF4"/>
    <w:rsid w:val="72353E31"/>
    <w:rsid w:val="72367502"/>
    <w:rsid w:val="725CD306"/>
    <w:rsid w:val="7267DAC2"/>
    <w:rsid w:val="7271BC69"/>
    <w:rsid w:val="7279D86B"/>
    <w:rsid w:val="728A7E93"/>
    <w:rsid w:val="728EE03C"/>
    <w:rsid w:val="7290028F"/>
    <w:rsid w:val="7299A10A"/>
    <w:rsid w:val="729E4614"/>
    <w:rsid w:val="72A4D8B9"/>
    <w:rsid w:val="72A9CAEA"/>
    <w:rsid w:val="72B20BD3"/>
    <w:rsid w:val="72B7AA0F"/>
    <w:rsid w:val="72C7B1C4"/>
    <w:rsid w:val="72CB371F"/>
    <w:rsid w:val="72D48E4B"/>
    <w:rsid w:val="72E0A35D"/>
    <w:rsid w:val="72E276A5"/>
    <w:rsid w:val="72E622BC"/>
    <w:rsid w:val="72E69EB1"/>
    <w:rsid w:val="72EEAB27"/>
    <w:rsid w:val="72F83F3A"/>
    <w:rsid w:val="731592EA"/>
    <w:rsid w:val="7316F703"/>
    <w:rsid w:val="73181E7E"/>
    <w:rsid w:val="731B487A"/>
    <w:rsid w:val="73296F22"/>
    <w:rsid w:val="733E9BB6"/>
    <w:rsid w:val="73564B7C"/>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EC0E2D"/>
    <w:rsid w:val="73EF73ED"/>
    <w:rsid w:val="73F04635"/>
    <w:rsid w:val="73F86DDB"/>
    <w:rsid w:val="73FED2DE"/>
    <w:rsid w:val="7400B58E"/>
    <w:rsid w:val="74047AC6"/>
    <w:rsid w:val="7407B02B"/>
    <w:rsid w:val="740C5CA9"/>
    <w:rsid w:val="74107965"/>
    <w:rsid w:val="741103EF"/>
    <w:rsid w:val="7417CBD0"/>
    <w:rsid w:val="742737A5"/>
    <w:rsid w:val="743CA6D9"/>
    <w:rsid w:val="743EDC7B"/>
    <w:rsid w:val="74474827"/>
    <w:rsid w:val="74608568"/>
    <w:rsid w:val="7466C54A"/>
    <w:rsid w:val="7468572C"/>
    <w:rsid w:val="747685F1"/>
    <w:rsid w:val="747A77E8"/>
    <w:rsid w:val="747DC0A5"/>
    <w:rsid w:val="747F46F3"/>
    <w:rsid w:val="74821422"/>
    <w:rsid w:val="74833FA5"/>
    <w:rsid w:val="7484DCAE"/>
    <w:rsid w:val="749D5327"/>
    <w:rsid w:val="74B1F4C3"/>
    <w:rsid w:val="74B4158E"/>
    <w:rsid w:val="74BAF989"/>
    <w:rsid w:val="74C29C6C"/>
    <w:rsid w:val="74C2C634"/>
    <w:rsid w:val="74CA24A0"/>
    <w:rsid w:val="751E17F5"/>
    <w:rsid w:val="7522EE57"/>
    <w:rsid w:val="7526655A"/>
    <w:rsid w:val="752C7F83"/>
    <w:rsid w:val="752CF858"/>
    <w:rsid w:val="7531D263"/>
    <w:rsid w:val="753500FF"/>
    <w:rsid w:val="753EA670"/>
    <w:rsid w:val="754EBD68"/>
    <w:rsid w:val="7552B7F0"/>
    <w:rsid w:val="75A6C100"/>
    <w:rsid w:val="75ACB18F"/>
    <w:rsid w:val="75BB0373"/>
    <w:rsid w:val="75C2936F"/>
    <w:rsid w:val="75C9939A"/>
    <w:rsid w:val="75D2D3D0"/>
    <w:rsid w:val="75DA1C1E"/>
    <w:rsid w:val="75DBDFEA"/>
    <w:rsid w:val="75E7B13B"/>
    <w:rsid w:val="75F0F002"/>
    <w:rsid w:val="75F224A7"/>
    <w:rsid w:val="75F7389B"/>
    <w:rsid w:val="75F8AA16"/>
    <w:rsid w:val="75FAA029"/>
    <w:rsid w:val="75FE36F8"/>
    <w:rsid w:val="760CB844"/>
    <w:rsid w:val="761CB961"/>
    <w:rsid w:val="762A2B2B"/>
    <w:rsid w:val="762AF4E5"/>
    <w:rsid w:val="762F040A"/>
    <w:rsid w:val="763DEDCB"/>
    <w:rsid w:val="764C9387"/>
    <w:rsid w:val="764DD3F4"/>
    <w:rsid w:val="7653BDCA"/>
    <w:rsid w:val="76568925"/>
    <w:rsid w:val="765F1D41"/>
    <w:rsid w:val="7663F83E"/>
    <w:rsid w:val="76702380"/>
    <w:rsid w:val="7672F226"/>
    <w:rsid w:val="767B2556"/>
    <w:rsid w:val="769A7C24"/>
    <w:rsid w:val="769B74EE"/>
    <w:rsid w:val="76A950B6"/>
    <w:rsid w:val="76B9A1FD"/>
    <w:rsid w:val="76C9963D"/>
    <w:rsid w:val="76CA9607"/>
    <w:rsid w:val="76CFFEA6"/>
    <w:rsid w:val="76D534D9"/>
    <w:rsid w:val="76DB6C62"/>
    <w:rsid w:val="76E792EE"/>
    <w:rsid w:val="76FA42EE"/>
    <w:rsid w:val="7707ADEF"/>
    <w:rsid w:val="7712D915"/>
    <w:rsid w:val="7721ECCF"/>
    <w:rsid w:val="77286D22"/>
    <w:rsid w:val="773B484D"/>
    <w:rsid w:val="774BB802"/>
    <w:rsid w:val="774E1C58"/>
    <w:rsid w:val="774FB9E7"/>
    <w:rsid w:val="7763EB65"/>
    <w:rsid w:val="778347FE"/>
    <w:rsid w:val="7787CEF9"/>
    <w:rsid w:val="77961526"/>
    <w:rsid w:val="77B1CA5F"/>
    <w:rsid w:val="77C9FDE9"/>
    <w:rsid w:val="77CDE8FF"/>
    <w:rsid w:val="77DC8C5C"/>
    <w:rsid w:val="77F17E0B"/>
    <w:rsid w:val="77F45454"/>
    <w:rsid w:val="7808184A"/>
    <w:rsid w:val="780A47B9"/>
    <w:rsid w:val="780B0667"/>
    <w:rsid w:val="781113F4"/>
    <w:rsid w:val="78252BF1"/>
    <w:rsid w:val="7827F595"/>
    <w:rsid w:val="78293496"/>
    <w:rsid w:val="782B88F4"/>
    <w:rsid w:val="782E9B54"/>
    <w:rsid w:val="7832F2EB"/>
    <w:rsid w:val="783EF119"/>
    <w:rsid w:val="78418B8F"/>
    <w:rsid w:val="78461FC8"/>
    <w:rsid w:val="7851A6B6"/>
    <w:rsid w:val="785CB3CD"/>
    <w:rsid w:val="785DD110"/>
    <w:rsid w:val="7861A395"/>
    <w:rsid w:val="78627BF9"/>
    <w:rsid w:val="786978C8"/>
    <w:rsid w:val="786FD16A"/>
    <w:rsid w:val="7870EF9E"/>
    <w:rsid w:val="7872D3A5"/>
    <w:rsid w:val="787CE63E"/>
    <w:rsid w:val="78874F70"/>
    <w:rsid w:val="788F7731"/>
    <w:rsid w:val="788FED52"/>
    <w:rsid w:val="78A4CB2C"/>
    <w:rsid w:val="78AF860D"/>
    <w:rsid w:val="78B93F39"/>
    <w:rsid w:val="78BEECDE"/>
    <w:rsid w:val="78C06CB2"/>
    <w:rsid w:val="78C1FE82"/>
    <w:rsid w:val="78C7B04D"/>
    <w:rsid w:val="78CCC968"/>
    <w:rsid w:val="78D1E1A3"/>
    <w:rsid w:val="78D2DCCB"/>
    <w:rsid w:val="78D4F5BB"/>
    <w:rsid w:val="78D6B532"/>
    <w:rsid w:val="78D8267B"/>
    <w:rsid w:val="78EF4C1B"/>
    <w:rsid w:val="78F53BDE"/>
    <w:rsid w:val="78F65BEE"/>
    <w:rsid w:val="78FE8A0D"/>
    <w:rsid w:val="78FF850A"/>
    <w:rsid w:val="78FFF758"/>
    <w:rsid w:val="790CF224"/>
    <w:rsid w:val="79161107"/>
    <w:rsid w:val="791DA86E"/>
    <w:rsid w:val="7925B48D"/>
    <w:rsid w:val="79277621"/>
    <w:rsid w:val="79370F32"/>
    <w:rsid w:val="794AF974"/>
    <w:rsid w:val="796E04DF"/>
    <w:rsid w:val="7979F71B"/>
    <w:rsid w:val="797AB365"/>
    <w:rsid w:val="79801C72"/>
    <w:rsid w:val="79A28227"/>
    <w:rsid w:val="79A37605"/>
    <w:rsid w:val="79B16004"/>
    <w:rsid w:val="79B2B09D"/>
    <w:rsid w:val="79B9C3BC"/>
    <w:rsid w:val="79C63F10"/>
    <w:rsid w:val="79C83456"/>
    <w:rsid w:val="79DC468B"/>
    <w:rsid w:val="79DCE6C5"/>
    <w:rsid w:val="79DF15A7"/>
    <w:rsid w:val="79E12C03"/>
    <w:rsid w:val="79F75874"/>
    <w:rsid w:val="79FF6CAC"/>
    <w:rsid w:val="7A02A64A"/>
    <w:rsid w:val="7A0D78F8"/>
    <w:rsid w:val="7A0E5828"/>
    <w:rsid w:val="7A2AB0A5"/>
    <w:rsid w:val="7A2EA13E"/>
    <w:rsid w:val="7A30A129"/>
    <w:rsid w:val="7A343E12"/>
    <w:rsid w:val="7A3C222D"/>
    <w:rsid w:val="7A3DA76E"/>
    <w:rsid w:val="7A452ABA"/>
    <w:rsid w:val="7A477457"/>
    <w:rsid w:val="7A4EA155"/>
    <w:rsid w:val="7A644890"/>
    <w:rsid w:val="7A6A3636"/>
    <w:rsid w:val="7A74052F"/>
    <w:rsid w:val="7A827539"/>
    <w:rsid w:val="7AA3406B"/>
    <w:rsid w:val="7AA829A3"/>
    <w:rsid w:val="7AB7A448"/>
    <w:rsid w:val="7AD35573"/>
    <w:rsid w:val="7AD69651"/>
    <w:rsid w:val="7ADA25A4"/>
    <w:rsid w:val="7AE7E357"/>
    <w:rsid w:val="7AF3DD9D"/>
    <w:rsid w:val="7AFE0C14"/>
    <w:rsid w:val="7B04C785"/>
    <w:rsid w:val="7B0A9638"/>
    <w:rsid w:val="7B0E485C"/>
    <w:rsid w:val="7B1350E6"/>
    <w:rsid w:val="7B14F314"/>
    <w:rsid w:val="7B197018"/>
    <w:rsid w:val="7B40A572"/>
    <w:rsid w:val="7B568DC5"/>
    <w:rsid w:val="7B68C3B2"/>
    <w:rsid w:val="7B6B3BCA"/>
    <w:rsid w:val="7B70F4F7"/>
    <w:rsid w:val="7B74A161"/>
    <w:rsid w:val="7B7A5CD4"/>
    <w:rsid w:val="7B7BE7ED"/>
    <w:rsid w:val="7B83D1F3"/>
    <w:rsid w:val="7B8B37EC"/>
    <w:rsid w:val="7BAD558D"/>
    <w:rsid w:val="7BBD1486"/>
    <w:rsid w:val="7BBDFA42"/>
    <w:rsid w:val="7BC43019"/>
    <w:rsid w:val="7BC69D7C"/>
    <w:rsid w:val="7BD453C5"/>
    <w:rsid w:val="7BD5E4F0"/>
    <w:rsid w:val="7BFBE5B2"/>
    <w:rsid w:val="7C058222"/>
    <w:rsid w:val="7C078ECF"/>
    <w:rsid w:val="7C2C2633"/>
    <w:rsid w:val="7C2FE49B"/>
    <w:rsid w:val="7C38138F"/>
    <w:rsid w:val="7C393ED0"/>
    <w:rsid w:val="7C3A03A0"/>
    <w:rsid w:val="7C446104"/>
    <w:rsid w:val="7C477008"/>
    <w:rsid w:val="7C4AC0FD"/>
    <w:rsid w:val="7C4D5DB7"/>
    <w:rsid w:val="7C52ADB9"/>
    <w:rsid w:val="7C52FFC0"/>
    <w:rsid w:val="7C95CFD4"/>
    <w:rsid w:val="7C99AD37"/>
    <w:rsid w:val="7CADFD30"/>
    <w:rsid w:val="7CB470B6"/>
    <w:rsid w:val="7CB5DEDC"/>
    <w:rsid w:val="7CB74D2D"/>
    <w:rsid w:val="7CB8A3DA"/>
    <w:rsid w:val="7CC096F9"/>
    <w:rsid w:val="7CC18E64"/>
    <w:rsid w:val="7CC1E736"/>
    <w:rsid w:val="7CC6FF17"/>
    <w:rsid w:val="7CC98A2C"/>
    <w:rsid w:val="7CDD6F93"/>
    <w:rsid w:val="7CE9A600"/>
    <w:rsid w:val="7CEC36FD"/>
    <w:rsid w:val="7CEF536C"/>
    <w:rsid w:val="7CF90F6D"/>
    <w:rsid w:val="7CF94C5F"/>
    <w:rsid w:val="7D067A44"/>
    <w:rsid w:val="7D0D45F7"/>
    <w:rsid w:val="7D131C02"/>
    <w:rsid w:val="7D1F04F9"/>
    <w:rsid w:val="7D206585"/>
    <w:rsid w:val="7D255097"/>
    <w:rsid w:val="7D2D1C81"/>
    <w:rsid w:val="7D2F9E98"/>
    <w:rsid w:val="7D344446"/>
    <w:rsid w:val="7D35EADA"/>
    <w:rsid w:val="7D38D237"/>
    <w:rsid w:val="7D50CFDC"/>
    <w:rsid w:val="7D658D03"/>
    <w:rsid w:val="7D6C21FB"/>
    <w:rsid w:val="7D6CE758"/>
    <w:rsid w:val="7D76E8BD"/>
    <w:rsid w:val="7D78BB13"/>
    <w:rsid w:val="7D824369"/>
    <w:rsid w:val="7D92F8F6"/>
    <w:rsid w:val="7D9C4BC0"/>
    <w:rsid w:val="7D9D0D48"/>
    <w:rsid w:val="7DA74361"/>
    <w:rsid w:val="7DB7FD98"/>
    <w:rsid w:val="7DBBBEFC"/>
    <w:rsid w:val="7DC2FC78"/>
    <w:rsid w:val="7DCC29CD"/>
    <w:rsid w:val="7DD9740F"/>
    <w:rsid w:val="7DF17F17"/>
    <w:rsid w:val="7DF892D5"/>
    <w:rsid w:val="7DFFCF70"/>
    <w:rsid w:val="7DFFE61D"/>
    <w:rsid w:val="7E0804D9"/>
    <w:rsid w:val="7E191341"/>
    <w:rsid w:val="7E195757"/>
    <w:rsid w:val="7E2092E9"/>
    <w:rsid w:val="7E2422B8"/>
    <w:rsid w:val="7E2726A4"/>
    <w:rsid w:val="7E2CC9D5"/>
    <w:rsid w:val="7E33638C"/>
    <w:rsid w:val="7E3BA466"/>
    <w:rsid w:val="7E40D2CC"/>
    <w:rsid w:val="7E460492"/>
    <w:rsid w:val="7E4A4BCA"/>
    <w:rsid w:val="7E4CFEAD"/>
    <w:rsid w:val="7E6FE985"/>
    <w:rsid w:val="7E74AC57"/>
    <w:rsid w:val="7E7D48B1"/>
    <w:rsid w:val="7E7E9A82"/>
    <w:rsid w:val="7E80DC2A"/>
    <w:rsid w:val="7E853994"/>
    <w:rsid w:val="7E864CFD"/>
    <w:rsid w:val="7E8BE865"/>
    <w:rsid w:val="7E917FBE"/>
    <w:rsid w:val="7E927F4D"/>
    <w:rsid w:val="7E9A002B"/>
    <w:rsid w:val="7E9D1119"/>
    <w:rsid w:val="7EA5CD62"/>
    <w:rsid w:val="7EC87415"/>
    <w:rsid w:val="7ECC6F5C"/>
    <w:rsid w:val="7EDCD5A9"/>
    <w:rsid w:val="7EE1DE2D"/>
    <w:rsid w:val="7EF08D84"/>
    <w:rsid w:val="7EF68215"/>
    <w:rsid w:val="7EFE2746"/>
    <w:rsid w:val="7F0A09AB"/>
    <w:rsid w:val="7F171F8F"/>
    <w:rsid w:val="7F1A1C6E"/>
    <w:rsid w:val="7F200447"/>
    <w:rsid w:val="7F2858E7"/>
    <w:rsid w:val="7F294893"/>
    <w:rsid w:val="7F33FB92"/>
    <w:rsid w:val="7F3FEAC4"/>
    <w:rsid w:val="7F58C1C8"/>
    <w:rsid w:val="7F5BB980"/>
    <w:rsid w:val="7F5F88B6"/>
    <w:rsid w:val="7F62A4DC"/>
    <w:rsid w:val="7F643DF3"/>
    <w:rsid w:val="7F71DCF9"/>
    <w:rsid w:val="7F731B8B"/>
    <w:rsid w:val="7F76169E"/>
    <w:rsid w:val="7F788753"/>
    <w:rsid w:val="7F793F0E"/>
    <w:rsid w:val="7FA41A2C"/>
    <w:rsid w:val="7FB1388D"/>
    <w:rsid w:val="7FC4B763"/>
    <w:rsid w:val="7FD28041"/>
    <w:rsid w:val="7FE0ADBA"/>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FB272EC6-1F3C-47BF-A769-48BDCECC0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030861"/>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R4_bullets Char,列表段落1 Char,—ño’i—Ž Char,¥¡¡¡¡ì¬º¥¹¥È¶ÎÂä Char,ÁÐ³ö¶ÎÂä Char,¥ê¥¹¥È¶ÎÂä Char,列表段落1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2"/>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49501339">
      <w:bodyDiv w:val="1"/>
      <w:marLeft w:val="0"/>
      <w:marRight w:val="0"/>
      <w:marTop w:val="0"/>
      <w:marBottom w:val="0"/>
      <w:divBdr>
        <w:top w:val="none" w:sz="0" w:space="0" w:color="auto"/>
        <w:left w:val="none" w:sz="0" w:space="0" w:color="auto"/>
        <w:bottom w:val="none" w:sz="0" w:space="0" w:color="auto"/>
        <w:right w:val="none" w:sz="0" w:space="0" w:color="auto"/>
      </w:divBdr>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91636361">
      <w:bodyDiv w:val="1"/>
      <w:marLeft w:val="0"/>
      <w:marRight w:val="0"/>
      <w:marTop w:val="0"/>
      <w:marBottom w:val="0"/>
      <w:divBdr>
        <w:top w:val="none" w:sz="0" w:space="0" w:color="auto"/>
        <w:left w:val="none" w:sz="0" w:space="0" w:color="auto"/>
        <w:bottom w:val="none" w:sz="0" w:space="0" w:color="auto"/>
        <w:right w:val="none" w:sz="0" w:space="0" w:color="auto"/>
      </w:divBdr>
      <w:divsChild>
        <w:div w:id="1791820815">
          <w:marLeft w:val="0"/>
          <w:marRight w:val="0"/>
          <w:marTop w:val="0"/>
          <w:marBottom w:val="0"/>
          <w:divBdr>
            <w:top w:val="none" w:sz="0" w:space="0" w:color="auto"/>
            <w:left w:val="none" w:sz="0" w:space="0" w:color="auto"/>
            <w:bottom w:val="none" w:sz="0" w:space="0" w:color="auto"/>
            <w:right w:val="none" w:sz="0" w:space="0" w:color="auto"/>
          </w:divBdr>
          <w:divsChild>
            <w:div w:id="1208757230">
              <w:marLeft w:val="-75"/>
              <w:marRight w:val="0"/>
              <w:marTop w:val="30"/>
              <w:marBottom w:val="30"/>
              <w:divBdr>
                <w:top w:val="none" w:sz="0" w:space="0" w:color="auto"/>
                <w:left w:val="none" w:sz="0" w:space="0" w:color="auto"/>
                <w:bottom w:val="none" w:sz="0" w:space="0" w:color="auto"/>
                <w:right w:val="none" w:sz="0" w:space="0" w:color="auto"/>
              </w:divBdr>
            </w:div>
          </w:divsChild>
        </w:div>
      </w:divsChild>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05421863">
      <w:bodyDiv w:val="1"/>
      <w:marLeft w:val="0"/>
      <w:marRight w:val="0"/>
      <w:marTop w:val="0"/>
      <w:marBottom w:val="0"/>
      <w:divBdr>
        <w:top w:val="none" w:sz="0" w:space="0" w:color="auto"/>
        <w:left w:val="none" w:sz="0" w:space="0" w:color="auto"/>
        <w:bottom w:val="none" w:sz="0" w:space="0" w:color="auto"/>
        <w:right w:val="none" w:sz="0" w:space="0" w:color="auto"/>
      </w:divBdr>
    </w:div>
    <w:div w:id="454175137">
      <w:bodyDiv w:val="1"/>
      <w:marLeft w:val="0"/>
      <w:marRight w:val="0"/>
      <w:marTop w:val="0"/>
      <w:marBottom w:val="0"/>
      <w:divBdr>
        <w:top w:val="none" w:sz="0" w:space="0" w:color="auto"/>
        <w:left w:val="none" w:sz="0" w:space="0" w:color="auto"/>
        <w:bottom w:val="none" w:sz="0" w:space="0" w:color="auto"/>
        <w:right w:val="none" w:sz="0" w:space="0" w:color="auto"/>
      </w:divBdr>
      <w:divsChild>
        <w:div w:id="708996017">
          <w:marLeft w:val="547"/>
          <w:marRight w:val="0"/>
          <w:marTop w:val="0"/>
          <w:marBottom w:val="0"/>
          <w:divBdr>
            <w:top w:val="none" w:sz="0" w:space="0" w:color="auto"/>
            <w:left w:val="none" w:sz="0" w:space="0" w:color="auto"/>
            <w:bottom w:val="none" w:sz="0" w:space="0" w:color="auto"/>
            <w:right w:val="none" w:sz="0" w:space="0" w:color="auto"/>
          </w:divBdr>
        </w:div>
      </w:divsChild>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36042437">
      <w:bodyDiv w:val="1"/>
      <w:marLeft w:val="0"/>
      <w:marRight w:val="0"/>
      <w:marTop w:val="0"/>
      <w:marBottom w:val="0"/>
      <w:divBdr>
        <w:top w:val="none" w:sz="0" w:space="0" w:color="auto"/>
        <w:left w:val="none" w:sz="0" w:space="0" w:color="auto"/>
        <w:bottom w:val="none" w:sz="0" w:space="0" w:color="auto"/>
        <w:right w:val="none" w:sz="0" w:space="0" w:color="auto"/>
      </w:divBdr>
      <w:divsChild>
        <w:div w:id="1397514224">
          <w:marLeft w:val="547"/>
          <w:marRight w:val="0"/>
          <w:marTop w:val="0"/>
          <w:marBottom w:val="0"/>
          <w:divBdr>
            <w:top w:val="none" w:sz="0" w:space="0" w:color="auto"/>
            <w:left w:val="none" w:sz="0" w:space="0" w:color="auto"/>
            <w:bottom w:val="none" w:sz="0" w:space="0" w:color="auto"/>
            <w:right w:val="none" w:sz="0" w:space="0" w:color="auto"/>
          </w:divBdr>
        </w:div>
      </w:divsChild>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649092178">
      <w:bodyDiv w:val="1"/>
      <w:marLeft w:val="0"/>
      <w:marRight w:val="0"/>
      <w:marTop w:val="0"/>
      <w:marBottom w:val="0"/>
      <w:divBdr>
        <w:top w:val="none" w:sz="0" w:space="0" w:color="auto"/>
        <w:left w:val="none" w:sz="0" w:space="0" w:color="auto"/>
        <w:bottom w:val="none" w:sz="0" w:space="0" w:color="auto"/>
        <w:right w:val="none" w:sz="0" w:space="0" w:color="auto"/>
      </w:divBdr>
      <w:divsChild>
        <w:div w:id="204484619">
          <w:marLeft w:val="547"/>
          <w:marRight w:val="0"/>
          <w:marTop w:val="0"/>
          <w:marBottom w:val="180"/>
          <w:divBdr>
            <w:top w:val="none" w:sz="0" w:space="0" w:color="auto"/>
            <w:left w:val="none" w:sz="0" w:space="0" w:color="auto"/>
            <w:bottom w:val="none" w:sz="0" w:space="0" w:color="auto"/>
            <w:right w:val="none" w:sz="0" w:space="0" w:color="auto"/>
          </w:divBdr>
        </w:div>
      </w:divsChild>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03416317">
      <w:bodyDiv w:val="1"/>
      <w:marLeft w:val="0"/>
      <w:marRight w:val="0"/>
      <w:marTop w:val="0"/>
      <w:marBottom w:val="0"/>
      <w:divBdr>
        <w:top w:val="none" w:sz="0" w:space="0" w:color="auto"/>
        <w:left w:val="none" w:sz="0" w:space="0" w:color="auto"/>
        <w:bottom w:val="none" w:sz="0" w:space="0" w:color="auto"/>
        <w:right w:val="none" w:sz="0" w:space="0" w:color="auto"/>
      </w:divBdr>
      <w:divsChild>
        <w:div w:id="405348296">
          <w:marLeft w:val="0"/>
          <w:marRight w:val="0"/>
          <w:marTop w:val="0"/>
          <w:marBottom w:val="0"/>
          <w:divBdr>
            <w:top w:val="none" w:sz="0" w:space="0" w:color="auto"/>
            <w:left w:val="none" w:sz="0" w:space="0" w:color="auto"/>
            <w:bottom w:val="none" w:sz="0" w:space="0" w:color="auto"/>
            <w:right w:val="none" w:sz="0" w:space="0" w:color="auto"/>
          </w:divBdr>
          <w:divsChild>
            <w:div w:id="318577119">
              <w:marLeft w:val="-75"/>
              <w:marRight w:val="0"/>
              <w:marTop w:val="30"/>
              <w:marBottom w:val="30"/>
              <w:divBdr>
                <w:top w:val="none" w:sz="0" w:space="0" w:color="auto"/>
                <w:left w:val="none" w:sz="0" w:space="0" w:color="auto"/>
                <w:bottom w:val="none" w:sz="0" w:space="0" w:color="auto"/>
                <w:right w:val="none" w:sz="0" w:space="0" w:color="auto"/>
              </w:divBdr>
            </w:div>
          </w:divsChild>
        </w:div>
      </w:divsChild>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513228000">
      <w:bodyDiv w:val="1"/>
      <w:marLeft w:val="0"/>
      <w:marRight w:val="0"/>
      <w:marTop w:val="0"/>
      <w:marBottom w:val="0"/>
      <w:divBdr>
        <w:top w:val="none" w:sz="0" w:space="0" w:color="auto"/>
        <w:left w:val="none" w:sz="0" w:space="0" w:color="auto"/>
        <w:bottom w:val="none" w:sz="0" w:space="0" w:color="auto"/>
        <w:right w:val="none" w:sz="0" w:space="0" w:color="auto"/>
      </w:divBdr>
      <w:divsChild>
        <w:div w:id="664087566">
          <w:marLeft w:val="0"/>
          <w:marRight w:val="0"/>
          <w:marTop w:val="0"/>
          <w:marBottom w:val="0"/>
          <w:divBdr>
            <w:top w:val="none" w:sz="0" w:space="0" w:color="auto"/>
            <w:left w:val="none" w:sz="0" w:space="0" w:color="auto"/>
            <w:bottom w:val="none" w:sz="0" w:space="0" w:color="auto"/>
            <w:right w:val="none" w:sz="0" w:space="0" w:color="auto"/>
          </w:divBdr>
        </w:div>
        <w:div w:id="859196706">
          <w:marLeft w:val="0"/>
          <w:marRight w:val="0"/>
          <w:marTop w:val="0"/>
          <w:marBottom w:val="0"/>
          <w:divBdr>
            <w:top w:val="none" w:sz="0" w:space="0" w:color="auto"/>
            <w:left w:val="none" w:sz="0" w:space="0" w:color="auto"/>
            <w:bottom w:val="none" w:sz="0" w:space="0" w:color="auto"/>
            <w:right w:val="none" w:sz="0" w:space="0" w:color="auto"/>
          </w:divBdr>
        </w:div>
        <w:div w:id="1028944809">
          <w:marLeft w:val="0"/>
          <w:marRight w:val="0"/>
          <w:marTop w:val="0"/>
          <w:marBottom w:val="0"/>
          <w:divBdr>
            <w:top w:val="none" w:sz="0" w:space="0" w:color="auto"/>
            <w:left w:val="none" w:sz="0" w:space="0" w:color="auto"/>
            <w:bottom w:val="none" w:sz="0" w:space="0" w:color="auto"/>
            <w:right w:val="none" w:sz="0" w:space="0" w:color="auto"/>
          </w:divBdr>
        </w:div>
        <w:div w:id="1380865089">
          <w:marLeft w:val="0"/>
          <w:marRight w:val="0"/>
          <w:marTop w:val="0"/>
          <w:marBottom w:val="0"/>
          <w:divBdr>
            <w:top w:val="none" w:sz="0" w:space="0" w:color="auto"/>
            <w:left w:val="none" w:sz="0" w:space="0" w:color="auto"/>
            <w:bottom w:val="none" w:sz="0" w:space="0" w:color="auto"/>
            <w:right w:val="none" w:sz="0" w:space="0" w:color="auto"/>
          </w:divBdr>
        </w:div>
        <w:div w:id="1937472146">
          <w:marLeft w:val="0"/>
          <w:marRight w:val="0"/>
          <w:marTop w:val="0"/>
          <w:marBottom w:val="0"/>
          <w:divBdr>
            <w:top w:val="none" w:sz="0" w:space="0" w:color="auto"/>
            <w:left w:val="none" w:sz="0" w:space="0" w:color="auto"/>
            <w:bottom w:val="none" w:sz="0" w:space="0" w:color="auto"/>
            <w:right w:val="none" w:sz="0" w:space="0" w:color="auto"/>
          </w:divBdr>
        </w:div>
        <w:div w:id="2032799865">
          <w:marLeft w:val="0"/>
          <w:marRight w:val="0"/>
          <w:marTop w:val="0"/>
          <w:marBottom w:val="0"/>
          <w:divBdr>
            <w:top w:val="none" w:sz="0" w:space="0" w:color="auto"/>
            <w:left w:val="none" w:sz="0" w:space="0" w:color="auto"/>
            <w:bottom w:val="none" w:sz="0" w:space="0" w:color="auto"/>
            <w:right w:val="none" w:sz="0" w:space="0" w:color="auto"/>
          </w:divBdr>
          <w:divsChild>
            <w:div w:id="1961183871">
              <w:marLeft w:val="-75"/>
              <w:marRight w:val="0"/>
              <w:marTop w:val="30"/>
              <w:marBottom w:val="30"/>
              <w:divBdr>
                <w:top w:val="none" w:sz="0" w:space="0" w:color="auto"/>
                <w:left w:val="none" w:sz="0" w:space="0" w:color="auto"/>
                <w:bottom w:val="none" w:sz="0" w:space="0" w:color="auto"/>
                <w:right w:val="none" w:sz="0" w:space="0" w:color="auto"/>
              </w:divBdr>
              <w:divsChild>
                <w:div w:id="28995321">
                  <w:marLeft w:val="0"/>
                  <w:marRight w:val="0"/>
                  <w:marTop w:val="0"/>
                  <w:marBottom w:val="0"/>
                  <w:divBdr>
                    <w:top w:val="none" w:sz="0" w:space="0" w:color="auto"/>
                    <w:left w:val="none" w:sz="0" w:space="0" w:color="auto"/>
                    <w:bottom w:val="none" w:sz="0" w:space="0" w:color="auto"/>
                    <w:right w:val="none" w:sz="0" w:space="0" w:color="auto"/>
                  </w:divBdr>
                  <w:divsChild>
                    <w:div w:id="939265972">
                      <w:marLeft w:val="0"/>
                      <w:marRight w:val="0"/>
                      <w:marTop w:val="0"/>
                      <w:marBottom w:val="0"/>
                      <w:divBdr>
                        <w:top w:val="none" w:sz="0" w:space="0" w:color="auto"/>
                        <w:left w:val="none" w:sz="0" w:space="0" w:color="auto"/>
                        <w:bottom w:val="none" w:sz="0" w:space="0" w:color="auto"/>
                        <w:right w:val="none" w:sz="0" w:space="0" w:color="auto"/>
                      </w:divBdr>
                    </w:div>
                  </w:divsChild>
                </w:div>
                <w:div w:id="83650870">
                  <w:marLeft w:val="0"/>
                  <w:marRight w:val="0"/>
                  <w:marTop w:val="0"/>
                  <w:marBottom w:val="0"/>
                  <w:divBdr>
                    <w:top w:val="none" w:sz="0" w:space="0" w:color="auto"/>
                    <w:left w:val="none" w:sz="0" w:space="0" w:color="auto"/>
                    <w:bottom w:val="none" w:sz="0" w:space="0" w:color="auto"/>
                    <w:right w:val="none" w:sz="0" w:space="0" w:color="auto"/>
                  </w:divBdr>
                  <w:divsChild>
                    <w:div w:id="1433277228">
                      <w:marLeft w:val="0"/>
                      <w:marRight w:val="0"/>
                      <w:marTop w:val="0"/>
                      <w:marBottom w:val="0"/>
                      <w:divBdr>
                        <w:top w:val="none" w:sz="0" w:space="0" w:color="auto"/>
                        <w:left w:val="none" w:sz="0" w:space="0" w:color="auto"/>
                        <w:bottom w:val="none" w:sz="0" w:space="0" w:color="auto"/>
                        <w:right w:val="none" w:sz="0" w:space="0" w:color="auto"/>
                      </w:divBdr>
                    </w:div>
                  </w:divsChild>
                </w:div>
                <w:div w:id="84231275">
                  <w:marLeft w:val="0"/>
                  <w:marRight w:val="0"/>
                  <w:marTop w:val="0"/>
                  <w:marBottom w:val="0"/>
                  <w:divBdr>
                    <w:top w:val="none" w:sz="0" w:space="0" w:color="auto"/>
                    <w:left w:val="none" w:sz="0" w:space="0" w:color="auto"/>
                    <w:bottom w:val="none" w:sz="0" w:space="0" w:color="auto"/>
                    <w:right w:val="none" w:sz="0" w:space="0" w:color="auto"/>
                  </w:divBdr>
                  <w:divsChild>
                    <w:div w:id="942421726">
                      <w:marLeft w:val="0"/>
                      <w:marRight w:val="0"/>
                      <w:marTop w:val="0"/>
                      <w:marBottom w:val="0"/>
                      <w:divBdr>
                        <w:top w:val="none" w:sz="0" w:space="0" w:color="auto"/>
                        <w:left w:val="none" w:sz="0" w:space="0" w:color="auto"/>
                        <w:bottom w:val="none" w:sz="0" w:space="0" w:color="auto"/>
                        <w:right w:val="none" w:sz="0" w:space="0" w:color="auto"/>
                      </w:divBdr>
                    </w:div>
                  </w:divsChild>
                </w:div>
                <w:div w:id="289361767">
                  <w:marLeft w:val="0"/>
                  <w:marRight w:val="0"/>
                  <w:marTop w:val="0"/>
                  <w:marBottom w:val="0"/>
                  <w:divBdr>
                    <w:top w:val="none" w:sz="0" w:space="0" w:color="auto"/>
                    <w:left w:val="none" w:sz="0" w:space="0" w:color="auto"/>
                    <w:bottom w:val="none" w:sz="0" w:space="0" w:color="auto"/>
                    <w:right w:val="none" w:sz="0" w:space="0" w:color="auto"/>
                  </w:divBdr>
                  <w:divsChild>
                    <w:div w:id="738139555">
                      <w:marLeft w:val="0"/>
                      <w:marRight w:val="0"/>
                      <w:marTop w:val="0"/>
                      <w:marBottom w:val="0"/>
                      <w:divBdr>
                        <w:top w:val="none" w:sz="0" w:space="0" w:color="auto"/>
                        <w:left w:val="none" w:sz="0" w:space="0" w:color="auto"/>
                        <w:bottom w:val="none" w:sz="0" w:space="0" w:color="auto"/>
                        <w:right w:val="none" w:sz="0" w:space="0" w:color="auto"/>
                      </w:divBdr>
                    </w:div>
                  </w:divsChild>
                </w:div>
                <w:div w:id="312683585">
                  <w:marLeft w:val="0"/>
                  <w:marRight w:val="0"/>
                  <w:marTop w:val="0"/>
                  <w:marBottom w:val="0"/>
                  <w:divBdr>
                    <w:top w:val="none" w:sz="0" w:space="0" w:color="auto"/>
                    <w:left w:val="none" w:sz="0" w:space="0" w:color="auto"/>
                    <w:bottom w:val="none" w:sz="0" w:space="0" w:color="auto"/>
                    <w:right w:val="none" w:sz="0" w:space="0" w:color="auto"/>
                  </w:divBdr>
                  <w:divsChild>
                    <w:div w:id="1445809745">
                      <w:marLeft w:val="0"/>
                      <w:marRight w:val="0"/>
                      <w:marTop w:val="0"/>
                      <w:marBottom w:val="0"/>
                      <w:divBdr>
                        <w:top w:val="none" w:sz="0" w:space="0" w:color="auto"/>
                        <w:left w:val="none" w:sz="0" w:space="0" w:color="auto"/>
                        <w:bottom w:val="none" w:sz="0" w:space="0" w:color="auto"/>
                        <w:right w:val="none" w:sz="0" w:space="0" w:color="auto"/>
                      </w:divBdr>
                    </w:div>
                  </w:divsChild>
                </w:div>
                <w:div w:id="374157169">
                  <w:marLeft w:val="0"/>
                  <w:marRight w:val="0"/>
                  <w:marTop w:val="0"/>
                  <w:marBottom w:val="0"/>
                  <w:divBdr>
                    <w:top w:val="none" w:sz="0" w:space="0" w:color="auto"/>
                    <w:left w:val="none" w:sz="0" w:space="0" w:color="auto"/>
                    <w:bottom w:val="none" w:sz="0" w:space="0" w:color="auto"/>
                    <w:right w:val="none" w:sz="0" w:space="0" w:color="auto"/>
                  </w:divBdr>
                  <w:divsChild>
                    <w:div w:id="934480230">
                      <w:marLeft w:val="0"/>
                      <w:marRight w:val="0"/>
                      <w:marTop w:val="0"/>
                      <w:marBottom w:val="0"/>
                      <w:divBdr>
                        <w:top w:val="none" w:sz="0" w:space="0" w:color="auto"/>
                        <w:left w:val="none" w:sz="0" w:space="0" w:color="auto"/>
                        <w:bottom w:val="none" w:sz="0" w:space="0" w:color="auto"/>
                        <w:right w:val="none" w:sz="0" w:space="0" w:color="auto"/>
                      </w:divBdr>
                    </w:div>
                  </w:divsChild>
                </w:div>
                <w:div w:id="492914675">
                  <w:marLeft w:val="0"/>
                  <w:marRight w:val="0"/>
                  <w:marTop w:val="0"/>
                  <w:marBottom w:val="0"/>
                  <w:divBdr>
                    <w:top w:val="none" w:sz="0" w:space="0" w:color="auto"/>
                    <w:left w:val="none" w:sz="0" w:space="0" w:color="auto"/>
                    <w:bottom w:val="none" w:sz="0" w:space="0" w:color="auto"/>
                    <w:right w:val="none" w:sz="0" w:space="0" w:color="auto"/>
                  </w:divBdr>
                  <w:divsChild>
                    <w:div w:id="1711882135">
                      <w:marLeft w:val="0"/>
                      <w:marRight w:val="0"/>
                      <w:marTop w:val="0"/>
                      <w:marBottom w:val="0"/>
                      <w:divBdr>
                        <w:top w:val="none" w:sz="0" w:space="0" w:color="auto"/>
                        <w:left w:val="none" w:sz="0" w:space="0" w:color="auto"/>
                        <w:bottom w:val="none" w:sz="0" w:space="0" w:color="auto"/>
                        <w:right w:val="none" w:sz="0" w:space="0" w:color="auto"/>
                      </w:divBdr>
                    </w:div>
                  </w:divsChild>
                </w:div>
                <w:div w:id="936131873">
                  <w:marLeft w:val="0"/>
                  <w:marRight w:val="0"/>
                  <w:marTop w:val="0"/>
                  <w:marBottom w:val="0"/>
                  <w:divBdr>
                    <w:top w:val="none" w:sz="0" w:space="0" w:color="auto"/>
                    <w:left w:val="none" w:sz="0" w:space="0" w:color="auto"/>
                    <w:bottom w:val="none" w:sz="0" w:space="0" w:color="auto"/>
                    <w:right w:val="none" w:sz="0" w:space="0" w:color="auto"/>
                  </w:divBdr>
                  <w:divsChild>
                    <w:div w:id="507911321">
                      <w:marLeft w:val="0"/>
                      <w:marRight w:val="0"/>
                      <w:marTop w:val="0"/>
                      <w:marBottom w:val="0"/>
                      <w:divBdr>
                        <w:top w:val="none" w:sz="0" w:space="0" w:color="auto"/>
                        <w:left w:val="none" w:sz="0" w:space="0" w:color="auto"/>
                        <w:bottom w:val="none" w:sz="0" w:space="0" w:color="auto"/>
                        <w:right w:val="none" w:sz="0" w:space="0" w:color="auto"/>
                      </w:divBdr>
                    </w:div>
                  </w:divsChild>
                </w:div>
                <w:div w:id="1212887477">
                  <w:marLeft w:val="0"/>
                  <w:marRight w:val="0"/>
                  <w:marTop w:val="0"/>
                  <w:marBottom w:val="0"/>
                  <w:divBdr>
                    <w:top w:val="none" w:sz="0" w:space="0" w:color="auto"/>
                    <w:left w:val="none" w:sz="0" w:space="0" w:color="auto"/>
                    <w:bottom w:val="none" w:sz="0" w:space="0" w:color="auto"/>
                    <w:right w:val="none" w:sz="0" w:space="0" w:color="auto"/>
                  </w:divBdr>
                  <w:divsChild>
                    <w:div w:id="1925724242">
                      <w:marLeft w:val="0"/>
                      <w:marRight w:val="0"/>
                      <w:marTop w:val="0"/>
                      <w:marBottom w:val="0"/>
                      <w:divBdr>
                        <w:top w:val="none" w:sz="0" w:space="0" w:color="auto"/>
                        <w:left w:val="none" w:sz="0" w:space="0" w:color="auto"/>
                        <w:bottom w:val="none" w:sz="0" w:space="0" w:color="auto"/>
                        <w:right w:val="none" w:sz="0" w:space="0" w:color="auto"/>
                      </w:divBdr>
                    </w:div>
                  </w:divsChild>
                </w:div>
                <w:div w:id="1287275940">
                  <w:marLeft w:val="0"/>
                  <w:marRight w:val="0"/>
                  <w:marTop w:val="0"/>
                  <w:marBottom w:val="0"/>
                  <w:divBdr>
                    <w:top w:val="none" w:sz="0" w:space="0" w:color="auto"/>
                    <w:left w:val="none" w:sz="0" w:space="0" w:color="auto"/>
                    <w:bottom w:val="none" w:sz="0" w:space="0" w:color="auto"/>
                    <w:right w:val="none" w:sz="0" w:space="0" w:color="auto"/>
                  </w:divBdr>
                  <w:divsChild>
                    <w:div w:id="83261027">
                      <w:marLeft w:val="0"/>
                      <w:marRight w:val="0"/>
                      <w:marTop w:val="0"/>
                      <w:marBottom w:val="0"/>
                      <w:divBdr>
                        <w:top w:val="none" w:sz="0" w:space="0" w:color="auto"/>
                        <w:left w:val="none" w:sz="0" w:space="0" w:color="auto"/>
                        <w:bottom w:val="none" w:sz="0" w:space="0" w:color="auto"/>
                        <w:right w:val="none" w:sz="0" w:space="0" w:color="auto"/>
                      </w:divBdr>
                    </w:div>
                  </w:divsChild>
                </w:div>
                <w:div w:id="1323779400">
                  <w:marLeft w:val="0"/>
                  <w:marRight w:val="0"/>
                  <w:marTop w:val="0"/>
                  <w:marBottom w:val="0"/>
                  <w:divBdr>
                    <w:top w:val="none" w:sz="0" w:space="0" w:color="auto"/>
                    <w:left w:val="none" w:sz="0" w:space="0" w:color="auto"/>
                    <w:bottom w:val="none" w:sz="0" w:space="0" w:color="auto"/>
                    <w:right w:val="none" w:sz="0" w:space="0" w:color="auto"/>
                  </w:divBdr>
                  <w:divsChild>
                    <w:div w:id="1267469705">
                      <w:marLeft w:val="0"/>
                      <w:marRight w:val="0"/>
                      <w:marTop w:val="0"/>
                      <w:marBottom w:val="0"/>
                      <w:divBdr>
                        <w:top w:val="none" w:sz="0" w:space="0" w:color="auto"/>
                        <w:left w:val="none" w:sz="0" w:space="0" w:color="auto"/>
                        <w:bottom w:val="none" w:sz="0" w:space="0" w:color="auto"/>
                        <w:right w:val="none" w:sz="0" w:space="0" w:color="auto"/>
                      </w:divBdr>
                    </w:div>
                  </w:divsChild>
                </w:div>
                <w:div w:id="1444301763">
                  <w:marLeft w:val="0"/>
                  <w:marRight w:val="0"/>
                  <w:marTop w:val="0"/>
                  <w:marBottom w:val="0"/>
                  <w:divBdr>
                    <w:top w:val="none" w:sz="0" w:space="0" w:color="auto"/>
                    <w:left w:val="none" w:sz="0" w:space="0" w:color="auto"/>
                    <w:bottom w:val="none" w:sz="0" w:space="0" w:color="auto"/>
                    <w:right w:val="none" w:sz="0" w:space="0" w:color="auto"/>
                  </w:divBdr>
                  <w:divsChild>
                    <w:div w:id="1764259650">
                      <w:marLeft w:val="0"/>
                      <w:marRight w:val="0"/>
                      <w:marTop w:val="0"/>
                      <w:marBottom w:val="0"/>
                      <w:divBdr>
                        <w:top w:val="none" w:sz="0" w:space="0" w:color="auto"/>
                        <w:left w:val="none" w:sz="0" w:space="0" w:color="auto"/>
                        <w:bottom w:val="none" w:sz="0" w:space="0" w:color="auto"/>
                        <w:right w:val="none" w:sz="0" w:space="0" w:color="auto"/>
                      </w:divBdr>
                    </w:div>
                  </w:divsChild>
                </w:div>
                <w:div w:id="1903323029">
                  <w:marLeft w:val="0"/>
                  <w:marRight w:val="0"/>
                  <w:marTop w:val="0"/>
                  <w:marBottom w:val="0"/>
                  <w:divBdr>
                    <w:top w:val="none" w:sz="0" w:space="0" w:color="auto"/>
                    <w:left w:val="none" w:sz="0" w:space="0" w:color="auto"/>
                    <w:bottom w:val="none" w:sz="0" w:space="0" w:color="auto"/>
                    <w:right w:val="none" w:sz="0" w:space="0" w:color="auto"/>
                  </w:divBdr>
                  <w:divsChild>
                    <w:div w:id="15082468">
                      <w:marLeft w:val="0"/>
                      <w:marRight w:val="0"/>
                      <w:marTop w:val="0"/>
                      <w:marBottom w:val="0"/>
                      <w:divBdr>
                        <w:top w:val="none" w:sz="0" w:space="0" w:color="auto"/>
                        <w:left w:val="none" w:sz="0" w:space="0" w:color="auto"/>
                        <w:bottom w:val="none" w:sz="0" w:space="0" w:color="auto"/>
                        <w:right w:val="none" w:sz="0" w:space="0" w:color="auto"/>
                      </w:divBdr>
                    </w:div>
                  </w:divsChild>
                </w:div>
                <w:div w:id="2093044778">
                  <w:marLeft w:val="0"/>
                  <w:marRight w:val="0"/>
                  <w:marTop w:val="0"/>
                  <w:marBottom w:val="0"/>
                  <w:divBdr>
                    <w:top w:val="none" w:sz="0" w:space="0" w:color="auto"/>
                    <w:left w:val="none" w:sz="0" w:space="0" w:color="auto"/>
                    <w:bottom w:val="none" w:sz="0" w:space="0" w:color="auto"/>
                    <w:right w:val="none" w:sz="0" w:space="0" w:color="auto"/>
                  </w:divBdr>
                  <w:divsChild>
                    <w:div w:id="14485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858273417">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36666349">
      <w:bodyDiv w:val="1"/>
      <w:marLeft w:val="0"/>
      <w:marRight w:val="0"/>
      <w:marTop w:val="0"/>
      <w:marBottom w:val="0"/>
      <w:divBdr>
        <w:top w:val="none" w:sz="0" w:space="0" w:color="auto"/>
        <w:left w:val="none" w:sz="0" w:space="0" w:color="auto"/>
        <w:bottom w:val="none" w:sz="0" w:space="0" w:color="auto"/>
        <w:right w:val="none" w:sz="0" w:space="0" w:color="auto"/>
      </w:divBdr>
      <w:divsChild>
        <w:div w:id="1208882056">
          <w:marLeft w:val="0"/>
          <w:marRight w:val="0"/>
          <w:marTop w:val="0"/>
          <w:marBottom w:val="0"/>
          <w:divBdr>
            <w:top w:val="none" w:sz="0" w:space="0" w:color="auto"/>
            <w:left w:val="none" w:sz="0" w:space="0" w:color="auto"/>
            <w:bottom w:val="none" w:sz="0" w:space="0" w:color="auto"/>
            <w:right w:val="none" w:sz="0" w:space="0" w:color="auto"/>
          </w:divBdr>
        </w:div>
        <w:div w:id="1289094481">
          <w:marLeft w:val="0"/>
          <w:marRight w:val="0"/>
          <w:marTop w:val="0"/>
          <w:marBottom w:val="0"/>
          <w:divBdr>
            <w:top w:val="none" w:sz="0" w:space="0" w:color="auto"/>
            <w:left w:val="none" w:sz="0" w:space="0" w:color="auto"/>
            <w:bottom w:val="none" w:sz="0" w:space="0" w:color="auto"/>
            <w:right w:val="none" w:sz="0" w:space="0" w:color="auto"/>
          </w:divBdr>
        </w:div>
        <w:div w:id="1440833355">
          <w:marLeft w:val="0"/>
          <w:marRight w:val="0"/>
          <w:marTop w:val="0"/>
          <w:marBottom w:val="0"/>
          <w:divBdr>
            <w:top w:val="none" w:sz="0" w:space="0" w:color="auto"/>
            <w:left w:val="none" w:sz="0" w:space="0" w:color="auto"/>
            <w:bottom w:val="none" w:sz="0" w:space="0" w:color="auto"/>
            <w:right w:val="none" w:sz="0" w:space="0" w:color="auto"/>
          </w:divBdr>
        </w:div>
        <w:div w:id="1471938662">
          <w:marLeft w:val="0"/>
          <w:marRight w:val="0"/>
          <w:marTop w:val="0"/>
          <w:marBottom w:val="0"/>
          <w:divBdr>
            <w:top w:val="none" w:sz="0" w:space="0" w:color="auto"/>
            <w:left w:val="none" w:sz="0" w:space="0" w:color="auto"/>
            <w:bottom w:val="none" w:sz="0" w:space="0" w:color="auto"/>
            <w:right w:val="none" w:sz="0" w:space="0" w:color="auto"/>
          </w:divBdr>
        </w:div>
        <w:div w:id="1589803955">
          <w:marLeft w:val="0"/>
          <w:marRight w:val="0"/>
          <w:marTop w:val="0"/>
          <w:marBottom w:val="0"/>
          <w:divBdr>
            <w:top w:val="none" w:sz="0" w:space="0" w:color="auto"/>
            <w:left w:val="none" w:sz="0" w:space="0" w:color="auto"/>
            <w:bottom w:val="none" w:sz="0" w:space="0" w:color="auto"/>
            <w:right w:val="none" w:sz="0" w:space="0" w:color="auto"/>
          </w:divBdr>
        </w:div>
        <w:div w:id="1743091706">
          <w:marLeft w:val="0"/>
          <w:marRight w:val="0"/>
          <w:marTop w:val="0"/>
          <w:marBottom w:val="0"/>
          <w:divBdr>
            <w:top w:val="none" w:sz="0" w:space="0" w:color="auto"/>
            <w:left w:val="none" w:sz="0" w:space="0" w:color="auto"/>
            <w:bottom w:val="none" w:sz="0" w:space="0" w:color="auto"/>
            <w:right w:val="none" w:sz="0" w:space="0" w:color="auto"/>
          </w:divBdr>
          <w:divsChild>
            <w:div w:id="1949071865">
              <w:marLeft w:val="-75"/>
              <w:marRight w:val="0"/>
              <w:marTop w:val="30"/>
              <w:marBottom w:val="30"/>
              <w:divBdr>
                <w:top w:val="none" w:sz="0" w:space="0" w:color="auto"/>
                <w:left w:val="none" w:sz="0" w:space="0" w:color="auto"/>
                <w:bottom w:val="none" w:sz="0" w:space="0" w:color="auto"/>
                <w:right w:val="none" w:sz="0" w:space="0" w:color="auto"/>
              </w:divBdr>
              <w:divsChild>
                <w:div w:id="142164656">
                  <w:marLeft w:val="0"/>
                  <w:marRight w:val="0"/>
                  <w:marTop w:val="0"/>
                  <w:marBottom w:val="0"/>
                  <w:divBdr>
                    <w:top w:val="none" w:sz="0" w:space="0" w:color="auto"/>
                    <w:left w:val="none" w:sz="0" w:space="0" w:color="auto"/>
                    <w:bottom w:val="none" w:sz="0" w:space="0" w:color="auto"/>
                    <w:right w:val="none" w:sz="0" w:space="0" w:color="auto"/>
                  </w:divBdr>
                  <w:divsChild>
                    <w:div w:id="1524978624">
                      <w:marLeft w:val="0"/>
                      <w:marRight w:val="0"/>
                      <w:marTop w:val="0"/>
                      <w:marBottom w:val="0"/>
                      <w:divBdr>
                        <w:top w:val="none" w:sz="0" w:space="0" w:color="auto"/>
                        <w:left w:val="none" w:sz="0" w:space="0" w:color="auto"/>
                        <w:bottom w:val="none" w:sz="0" w:space="0" w:color="auto"/>
                        <w:right w:val="none" w:sz="0" w:space="0" w:color="auto"/>
                      </w:divBdr>
                    </w:div>
                  </w:divsChild>
                </w:div>
                <w:div w:id="298922010">
                  <w:marLeft w:val="0"/>
                  <w:marRight w:val="0"/>
                  <w:marTop w:val="0"/>
                  <w:marBottom w:val="0"/>
                  <w:divBdr>
                    <w:top w:val="none" w:sz="0" w:space="0" w:color="auto"/>
                    <w:left w:val="none" w:sz="0" w:space="0" w:color="auto"/>
                    <w:bottom w:val="none" w:sz="0" w:space="0" w:color="auto"/>
                    <w:right w:val="none" w:sz="0" w:space="0" w:color="auto"/>
                  </w:divBdr>
                  <w:divsChild>
                    <w:div w:id="1501771683">
                      <w:marLeft w:val="0"/>
                      <w:marRight w:val="0"/>
                      <w:marTop w:val="0"/>
                      <w:marBottom w:val="0"/>
                      <w:divBdr>
                        <w:top w:val="none" w:sz="0" w:space="0" w:color="auto"/>
                        <w:left w:val="none" w:sz="0" w:space="0" w:color="auto"/>
                        <w:bottom w:val="none" w:sz="0" w:space="0" w:color="auto"/>
                        <w:right w:val="none" w:sz="0" w:space="0" w:color="auto"/>
                      </w:divBdr>
                    </w:div>
                  </w:divsChild>
                </w:div>
                <w:div w:id="339091105">
                  <w:marLeft w:val="0"/>
                  <w:marRight w:val="0"/>
                  <w:marTop w:val="0"/>
                  <w:marBottom w:val="0"/>
                  <w:divBdr>
                    <w:top w:val="none" w:sz="0" w:space="0" w:color="auto"/>
                    <w:left w:val="none" w:sz="0" w:space="0" w:color="auto"/>
                    <w:bottom w:val="none" w:sz="0" w:space="0" w:color="auto"/>
                    <w:right w:val="none" w:sz="0" w:space="0" w:color="auto"/>
                  </w:divBdr>
                  <w:divsChild>
                    <w:div w:id="1748915887">
                      <w:marLeft w:val="0"/>
                      <w:marRight w:val="0"/>
                      <w:marTop w:val="0"/>
                      <w:marBottom w:val="0"/>
                      <w:divBdr>
                        <w:top w:val="none" w:sz="0" w:space="0" w:color="auto"/>
                        <w:left w:val="none" w:sz="0" w:space="0" w:color="auto"/>
                        <w:bottom w:val="none" w:sz="0" w:space="0" w:color="auto"/>
                        <w:right w:val="none" w:sz="0" w:space="0" w:color="auto"/>
                      </w:divBdr>
                    </w:div>
                  </w:divsChild>
                </w:div>
                <w:div w:id="402290235">
                  <w:marLeft w:val="0"/>
                  <w:marRight w:val="0"/>
                  <w:marTop w:val="0"/>
                  <w:marBottom w:val="0"/>
                  <w:divBdr>
                    <w:top w:val="none" w:sz="0" w:space="0" w:color="auto"/>
                    <w:left w:val="none" w:sz="0" w:space="0" w:color="auto"/>
                    <w:bottom w:val="none" w:sz="0" w:space="0" w:color="auto"/>
                    <w:right w:val="none" w:sz="0" w:space="0" w:color="auto"/>
                  </w:divBdr>
                  <w:divsChild>
                    <w:div w:id="1448622331">
                      <w:marLeft w:val="0"/>
                      <w:marRight w:val="0"/>
                      <w:marTop w:val="0"/>
                      <w:marBottom w:val="0"/>
                      <w:divBdr>
                        <w:top w:val="none" w:sz="0" w:space="0" w:color="auto"/>
                        <w:left w:val="none" w:sz="0" w:space="0" w:color="auto"/>
                        <w:bottom w:val="none" w:sz="0" w:space="0" w:color="auto"/>
                        <w:right w:val="none" w:sz="0" w:space="0" w:color="auto"/>
                      </w:divBdr>
                    </w:div>
                  </w:divsChild>
                </w:div>
                <w:div w:id="732774427">
                  <w:marLeft w:val="0"/>
                  <w:marRight w:val="0"/>
                  <w:marTop w:val="0"/>
                  <w:marBottom w:val="0"/>
                  <w:divBdr>
                    <w:top w:val="none" w:sz="0" w:space="0" w:color="auto"/>
                    <w:left w:val="none" w:sz="0" w:space="0" w:color="auto"/>
                    <w:bottom w:val="none" w:sz="0" w:space="0" w:color="auto"/>
                    <w:right w:val="none" w:sz="0" w:space="0" w:color="auto"/>
                  </w:divBdr>
                  <w:divsChild>
                    <w:div w:id="967583751">
                      <w:marLeft w:val="0"/>
                      <w:marRight w:val="0"/>
                      <w:marTop w:val="0"/>
                      <w:marBottom w:val="0"/>
                      <w:divBdr>
                        <w:top w:val="none" w:sz="0" w:space="0" w:color="auto"/>
                        <w:left w:val="none" w:sz="0" w:space="0" w:color="auto"/>
                        <w:bottom w:val="none" w:sz="0" w:space="0" w:color="auto"/>
                        <w:right w:val="none" w:sz="0" w:space="0" w:color="auto"/>
                      </w:divBdr>
                    </w:div>
                  </w:divsChild>
                </w:div>
                <w:div w:id="896160313">
                  <w:marLeft w:val="0"/>
                  <w:marRight w:val="0"/>
                  <w:marTop w:val="0"/>
                  <w:marBottom w:val="0"/>
                  <w:divBdr>
                    <w:top w:val="none" w:sz="0" w:space="0" w:color="auto"/>
                    <w:left w:val="none" w:sz="0" w:space="0" w:color="auto"/>
                    <w:bottom w:val="none" w:sz="0" w:space="0" w:color="auto"/>
                    <w:right w:val="none" w:sz="0" w:space="0" w:color="auto"/>
                  </w:divBdr>
                  <w:divsChild>
                    <w:div w:id="1764689231">
                      <w:marLeft w:val="0"/>
                      <w:marRight w:val="0"/>
                      <w:marTop w:val="0"/>
                      <w:marBottom w:val="0"/>
                      <w:divBdr>
                        <w:top w:val="none" w:sz="0" w:space="0" w:color="auto"/>
                        <w:left w:val="none" w:sz="0" w:space="0" w:color="auto"/>
                        <w:bottom w:val="none" w:sz="0" w:space="0" w:color="auto"/>
                        <w:right w:val="none" w:sz="0" w:space="0" w:color="auto"/>
                      </w:divBdr>
                    </w:div>
                  </w:divsChild>
                </w:div>
                <w:div w:id="1086076977">
                  <w:marLeft w:val="0"/>
                  <w:marRight w:val="0"/>
                  <w:marTop w:val="0"/>
                  <w:marBottom w:val="0"/>
                  <w:divBdr>
                    <w:top w:val="none" w:sz="0" w:space="0" w:color="auto"/>
                    <w:left w:val="none" w:sz="0" w:space="0" w:color="auto"/>
                    <w:bottom w:val="none" w:sz="0" w:space="0" w:color="auto"/>
                    <w:right w:val="none" w:sz="0" w:space="0" w:color="auto"/>
                  </w:divBdr>
                  <w:divsChild>
                    <w:div w:id="601844512">
                      <w:marLeft w:val="0"/>
                      <w:marRight w:val="0"/>
                      <w:marTop w:val="0"/>
                      <w:marBottom w:val="0"/>
                      <w:divBdr>
                        <w:top w:val="none" w:sz="0" w:space="0" w:color="auto"/>
                        <w:left w:val="none" w:sz="0" w:space="0" w:color="auto"/>
                        <w:bottom w:val="none" w:sz="0" w:space="0" w:color="auto"/>
                        <w:right w:val="none" w:sz="0" w:space="0" w:color="auto"/>
                      </w:divBdr>
                    </w:div>
                  </w:divsChild>
                </w:div>
                <w:div w:id="1160073303">
                  <w:marLeft w:val="0"/>
                  <w:marRight w:val="0"/>
                  <w:marTop w:val="0"/>
                  <w:marBottom w:val="0"/>
                  <w:divBdr>
                    <w:top w:val="none" w:sz="0" w:space="0" w:color="auto"/>
                    <w:left w:val="none" w:sz="0" w:space="0" w:color="auto"/>
                    <w:bottom w:val="none" w:sz="0" w:space="0" w:color="auto"/>
                    <w:right w:val="none" w:sz="0" w:space="0" w:color="auto"/>
                  </w:divBdr>
                  <w:divsChild>
                    <w:div w:id="76752570">
                      <w:marLeft w:val="0"/>
                      <w:marRight w:val="0"/>
                      <w:marTop w:val="0"/>
                      <w:marBottom w:val="0"/>
                      <w:divBdr>
                        <w:top w:val="none" w:sz="0" w:space="0" w:color="auto"/>
                        <w:left w:val="none" w:sz="0" w:space="0" w:color="auto"/>
                        <w:bottom w:val="none" w:sz="0" w:space="0" w:color="auto"/>
                        <w:right w:val="none" w:sz="0" w:space="0" w:color="auto"/>
                      </w:divBdr>
                    </w:div>
                  </w:divsChild>
                </w:div>
                <w:div w:id="1163088616">
                  <w:marLeft w:val="0"/>
                  <w:marRight w:val="0"/>
                  <w:marTop w:val="0"/>
                  <w:marBottom w:val="0"/>
                  <w:divBdr>
                    <w:top w:val="none" w:sz="0" w:space="0" w:color="auto"/>
                    <w:left w:val="none" w:sz="0" w:space="0" w:color="auto"/>
                    <w:bottom w:val="none" w:sz="0" w:space="0" w:color="auto"/>
                    <w:right w:val="none" w:sz="0" w:space="0" w:color="auto"/>
                  </w:divBdr>
                  <w:divsChild>
                    <w:div w:id="1811357510">
                      <w:marLeft w:val="0"/>
                      <w:marRight w:val="0"/>
                      <w:marTop w:val="0"/>
                      <w:marBottom w:val="0"/>
                      <w:divBdr>
                        <w:top w:val="none" w:sz="0" w:space="0" w:color="auto"/>
                        <w:left w:val="none" w:sz="0" w:space="0" w:color="auto"/>
                        <w:bottom w:val="none" w:sz="0" w:space="0" w:color="auto"/>
                        <w:right w:val="none" w:sz="0" w:space="0" w:color="auto"/>
                      </w:divBdr>
                    </w:div>
                  </w:divsChild>
                </w:div>
                <w:div w:id="1670325659">
                  <w:marLeft w:val="0"/>
                  <w:marRight w:val="0"/>
                  <w:marTop w:val="0"/>
                  <w:marBottom w:val="0"/>
                  <w:divBdr>
                    <w:top w:val="none" w:sz="0" w:space="0" w:color="auto"/>
                    <w:left w:val="none" w:sz="0" w:space="0" w:color="auto"/>
                    <w:bottom w:val="none" w:sz="0" w:space="0" w:color="auto"/>
                    <w:right w:val="none" w:sz="0" w:space="0" w:color="auto"/>
                  </w:divBdr>
                  <w:divsChild>
                    <w:div w:id="1725983494">
                      <w:marLeft w:val="0"/>
                      <w:marRight w:val="0"/>
                      <w:marTop w:val="0"/>
                      <w:marBottom w:val="0"/>
                      <w:divBdr>
                        <w:top w:val="none" w:sz="0" w:space="0" w:color="auto"/>
                        <w:left w:val="none" w:sz="0" w:space="0" w:color="auto"/>
                        <w:bottom w:val="none" w:sz="0" w:space="0" w:color="auto"/>
                        <w:right w:val="none" w:sz="0" w:space="0" w:color="auto"/>
                      </w:divBdr>
                    </w:div>
                  </w:divsChild>
                </w:div>
                <w:div w:id="1675064143">
                  <w:marLeft w:val="0"/>
                  <w:marRight w:val="0"/>
                  <w:marTop w:val="0"/>
                  <w:marBottom w:val="0"/>
                  <w:divBdr>
                    <w:top w:val="none" w:sz="0" w:space="0" w:color="auto"/>
                    <w:left w:val="none" w:sz="0" w:space="0" w:color="auto"/>
                    <w:bottom w:val="none" w:sz="0" w:space="0" w:color="auto"/>
                    <w:right w:val="none" w:sz="0" w:space="0" w:color="auto"/>
                  </w:divBdr>
                  <w:divsChild>
                    <w:div w:id="691608133">
                      <w:marLeft w:val="0"/>
                      <w:marRight w:val="0"/>
                      <w:marTop w:val="0"/>
                      <w:marBottom w:val="0"/>
                      <w:divBdr>
                        <w:top w:val="none" w:sz="0" w:space="0" w:color="auto"/>
                        <w:left w:val="none" w:sz="0" w:space="0" w:color="auto"/>
                        <w:bottom w:val="none" w:sz="0" w:space="0" w:color="auto"/>
                        <w:right w:val="none" w:sz="0" w:space="0" w:color="auto"/>
                      </w:divBdr>
                    </w:div>
                  </w:divsChild>
                </w:div>
                <w:div w:id="1749572690">
                  <w:marLeft w:val="0"/>
                  <w:marRight w:val="0"/>
                  <w:marTop w:val="0"/>
                  <w:marBottom w:val="0"/>
                  <w:divBdr>
                    <w:top w:val="none" w:sz="0" w:space="0" w:color="auto"/>
                    <w:left w:val="none" w:sz="0" w:space="0" w:color="auto"/>
                    <w:bottom w:val="none" w:sz="0" w:space="0" w:color="auto"/>
                    <w:right w:val="none" w:sz="0" w:space="0" w:color="auto"/>
                  </w:divBdr>
                  <w:divsChild>
                    <w:div w:id="1957062302">
                      <w:marLeft w:val="0"/>
                      <w:marRight w:val="0"/>
                      <w:marTop w:val="0"/>
                      <w:marBottom w:val="0"/>
                      <w:divBdr>
                        <w:top w:val="none" w:sz="0" w:space="0" w:color="auto"/>
                        <w:left w:val="none" w:sz="0" w:space="0" w:color="auto"/>
                        <w:bottom w:val="none" w:sz="0" w:space="0" w:color="auto"/>
                        <w:right w:val="none" w:sz="0" w:space="0" w:color="auto"/>
                      </w:divBdr>
                    </w:div>
                  </w:divsChild>
                </w:div>
                <w:div w:id="1752771079">
                  <w:marLeft w:val="0"/>
                  <w:marRight w:val="0"/>
                  <w:marTop w:val="0"/>
                  <w:marBottom w:val="0"/>
                  <w:divBdr>
                    <w:top w:val="none" w:sz="0" w:space="0" w:color="auto"/>
                    <w:left w:val="none" w:sz="0" w:space="0" w:color="auto"/>
                    <w:bottom w:val="none" w:sz="0" w:space="0" w:color="auto"/>
                    <w:right w:val="none" w:sz="0" w:space="0" w:color="auto"/>
                  </w:divBdr>
                  <w:divsChild>
                    <w:div w:id="615677346">
                      <w:marLeft w:val="0"/>
                      <w:marRight w:val="0"/>
                      <w:marTop w:val="0"/>
                      <w:marBottom w:val="0"/>
                      <w:divBdr>
                        <w:top w:val="none" w:sz="0" w:space="0" w:color="auto"/>
                        <w:left w:val="none" w:sz="0" w:space="0" w:color="auto"/>
                        <w:bottom w:val="none" w:sz="0" w:space="0" w:color="auto"/>
                        <w:right w:val="none" w:sz="0" w:space="0" w:color="auto"/>
                      </w:divBdr>
                    </w:div>
                  </w:divsChild>
                </w:div>
                <w:div w:id="2110005186">
                  <w:marLeft w:val="0"/>
                  <w:marRight w:val="0"/>
                  <w:marTop w:val="0"/>
                  <w:marBottom w:val="0"/>
                  <w:divBdr>
                    <w:top w:val="none" w:sz="0" w:space="0" w:color="auto"/>
                    <w:left w:val="none" w:sz="0" w:space="0" w:color="auto"/>
                    <w:bottom w:val="none" w:sz="0" w:space="0" w:color="auto"/>
                    <w:right w:val="none" w:sz="0" w:space="0" w:color="auto"/>
                  </w:divBdr>
                  <w:divsChild>
                    <w:div w:id="125968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0989621">
      <w:bodyDiv w:val="1"/>
      <w:marLeft w:val="0"/>
      <w:marRight w:val="0"/>
      <w:marTop w:val="0"/>
      <w:marBottom w:val="0"/>
      <w:divBdr>
        <w:top w:val="none" w:sz="0" w:space="0" w:color="auto"/>
        <w:left w:val="none" w:sz="0" w:space="0" w:color="auto"/>
        <w:bottom w:val="none" w:sz="0" w:space="0" w:color="auto"/>
        <w:right w:val="none" w:sz="0" w:space="0" w:color="auto"/>
      </w:divBdr>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2023899793">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068606881">
      <w:bodyDiv w:val="1"/>
      <w:marLeft w:val="0"/>
      <w:marRight w:val="0"/>
      <w:marTop w:val="0"/>
      <w:marBottom w:val="0"/>
      <w:divBdr>
        <w:top w:val="none" w:sz="0" w:space="0" w:color="auto"/>
        <w:left w:val="none" w:sz="0" w:space="0" w:color="auto"/>
        <w:bottom w:val="none" w:sz="0" w:space="0" w:color="auto"/>
        <w:right w:val="none" w:sz="0" w:space="0" w:color="auto"/>
      </w:divBdr>
    </w:div>
    <w:div w:id="2092894161">
      <w:bodyDiv w:val="1"/>
      <w:marLeft w:val="0"/>
      <w:marRight w:val="0"/>
      <w:marTop w:val="0"/>
      <w:marBottom w:val="0"/>
      <w:divBdr>
        <w:top w:val="none" w:sz="0" w:space="0" w:color="auto"/>
        <w:left w:val="none" w:sz="0" w:space="0" w:color="auto"/>
        <w:bottom w:val="none" w:sz="0" w:space="0" w:color="auto"/>
        <w:right w:val="none" w:sz="0" w:space="0" w:color="auto"/>
      </w:divBdr>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oter" Target="footer2.xml"/><Relationship Id="rId21" Type="http://schemas.openxmlformats.org/officeDocument/2006/relationships/image" Target="media/image11.png"/><Relationship Id="rId34" Type="http://schemas.openxmlformats.org/officeDocument/2006/relationships/image" Target="media/image24.emf"/><Relationship Id="rId42"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emf"/><Relationship Id="rId43" Type="http://schemas.microsoft.com/office/2020/10/relationships/intelligence" Target="intelligence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footer" Target="footer1.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F5C46D9E038A324C9DA8D03F65DF1042" ma:contentTypeVersion="10" ma:contentTypeDescription="Ein neues Dokument erstellen." ma:contentTypeScope="" ma:versionID="843a08b1610272a1d59ea813447b2dae">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b8fec860bf3f9642ff09c9ca480e7fd6"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2.xml><?xml version="1.0" encoding="utf-8"?>
<ds:datastoreItem xmlns:ds="http://schemas.openxmlformats.org/officeDocument/2006/customXml" ds:itemID="{1C5E59AF-8355-4FC9-B073-CD4FCC1730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4.xml><?xml version="1.0" encoding="utf-8"?>
<ds:datastoreItem xmlns:ds="http://schemas.openxmlformats.org/officeDocument/2006/customXml" ds:itemID="{88117817-0636-4878-9981-779C59EC75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4459</Words>
  <Characters>28094</Characters>
  <Application>Microsoft Office Word</Application>
  <DocSecurity>0</DocSecurity>
  <Lines>234</Lines>
  <Paragraphs>64</Paragraphs>
  <ScaleCrop>false</ScaleCrop>
  <Company>Ericsson</Company>
  <LinksUpToDate>false</LinksUpToDate>
  <CharactersWithSpaces>32489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Ganesan</dc:creator>
  <cp:keywords/>
  <dc:description/>
  <cp:lastModifiedBy>Karthikeyan Ganesan</cp:lastModifiedBy>
  <cp:revision>3</cp:revision>
  <dcterms:created xsi:type="dcterms:W3CDTF">2025-10-03T15:03:00Z</dcterms:created>
  <dcterms:modified xsi:type="dcterms:W3CDTF">2025-10-03T18:32:00Z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ies>
</file>