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D7A73" w14:textId="5400EF80" w:rsidR="00682566" w:rsidRPr="000038D9" w:rsidRDefault="00682566" w:rsidP="00682566">
      <w:pPr>
        <w:spacing w:before="0" w:after="0"/>
      </w:pPr>
      <w:r w:rsidRPr="000038D9">
        <w:rPr>
          <w:b/>
          <w:bCs/>
          <w:sz w:val="22"/>
          <w:szCs w:val="22"/>
        </w:rPr>
        <w:t>3GPP TSG RAN WG1 Meeting #</w:t>
      </w:r>
      <w:r w:rsidR="006F317B">
        <w:rPr>
          <w:b/>
          <w:bCs/>
          <w:sz w:val="22"/>
          <w:szCs w:val="22"/>
        </w:rPr>
        <w:t>122</w:t>
      </w:r>
      <w:r w:rsidR="00A625C7">
        <w:rPr>
          <w:b/>
          <w:bCs/>
          <w:sz w:val="22"/>
          <w:szCs w:val="22"/>
        </w:rPr>
        <w:t>-bis</w:t>
      </w:r>
      <w:r w:rsidRPr="000038D9">
        <w:tab/>
      </w:r>
      <w:r w:rsidR="008477F1" w:rsidRPr="008D2BA8">
        <w:rPr>
          <w:b/>
          <w:bCs/>
          <w:sz w:val="22"/>
          <w:szCs w:val="22"/>
        </w:rPr>
        <w:t xml:space="preserve">                  </w:t>
      </w:r>
      <w:r w:rsidR="00204D36">
        <w:rPr>
          <w:b/>
          <w:bCs/>
          <w:sz w:val="22"/>
          <w:szCs w:val="22"/>
        </w:rPr>
        <w:t xml:space="preserve">             </w:t>
      </w:r>
      <w:r w:rsidR="008477F1" w:rsidRPr="008D2BA8">
        <w:rPr>
          <w:b/>
          <w:bCs/>
          <w:sz w:val="22"/>
          <w:szCs w:val="22"/>
        </w:rPr>
        <w:t xml:space="preserve">  </w:t>
      </w:r>
      <w:r w:rsidR="008D2BA8">
        <w:rPr>
          <w:b/>
          <w:bCs/>
          <w:sz w:val="22"/>
          <w:szCs w:val="22"/>
        </w:rPr>
        <w:t xml:space="preserve">   </w:t>
      </w:r>
      <w:r w:rsidR="00A625C7">
        <w:rPr>
          <w:b/>
          <w:bCs/>
          <w:sz w:val="22"/>
          <w:szCs w:val="22"/>
        </w:rPr>
        <w:t xml:space="preserve"> </w:t>
      </w:r>
      <w:r w:rsidR="008D2BA8">
        <w:rPr>
          <w:b/>
          <w:bCs/>
          <w:sz w:val="22"/>
          <w:szCs w:val="22"/>
        </w:rPr>
        <w:t xml:space="preserve">              </w:t>
      </w:r>
      <w:r w:rsidR="005F7749">
        <w:rPr>
          <w:b/>
          <w:bCs/>
          <w:sz w:val="22"/>
          <w:szCs w:val="22"/>
        </w:rPr>
        <w:t xml:space="preserve">             </w:t>
      </w:r>
      <w:r w:rsidR="008D2BA8">
        <w:rPr>
          <w:b/>
          <w:bCs/>
          <w:sz w:val="22"/>
          <w:szCs w:val="22"/>
        </w:rPr>
        <w:t xml:space="preserve"> </w:t>
      </w:r>
      <w:r w:rsidR="008D2BA8" w:rsidRPr="001F06C8">
        <w:rPr>
          <w:b/>
          <w:bCs/>
          <w:sz w:val="22"/>
          <w:szCs w:val="22"/>
        </w:rPr>
        <w:t>R1-2</w:t>
      </w:r>
      <w:r w:rsidR="005F7749" w:rsidRPr="001F06C8">
        <w:rPr>
          <w:b/>
          <w:bCs/>
          <w:sz w:val="22"/>
          <w:szCs w:val="22"/>
        </w:rPr>
        <w:t>50</w:t>
      </w:r>
      <w:r w:rsidR="00B74110" w:rsidRPr="001F06C8">
        <w:rPr>
          <w:b/>
          <w:bCs/>
          <w:sz w:val="22"/>
          <w:szCs w:val="22"/>
        </w:rPr>
        <w:t>7410</w:t>
      </w:r>
      <w:r w:rsidR="005F7749" w:rsidRPr="005F7749">
        <w:rPr>
          <w:rFonts w:ascii="Arial" w:hAnsi="Arial" w:cs="Arial"/>
          <w:b/>
          <w:bCs/>
          <w:color w:val="808080"/>
          <w:sz w:val="26"/>
          <w:szCs w:val="26"/>
        </w:rPr>
        <w:t xml:space="preserve"> </w:t>
      </w:r>
    </w:p>
    <w:p w14:paraId="3F8F5D6D" w14:textId="6061DF75" w:rsidR="00682566" w:rsidRPr="000038D9" w:rsidRDefault="00A625C7" w:rsidP="00682566">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Prague, Czech Republic</w:t>
      </w:r>
      <w:r w:rsidR="00204D36">
        <w:rPr>
          <w:rFonts w:ascii="Times New Roman" w:eastAsiaTheme="minorEastAsia" w:hAnsi="Times New Roman"/>
          <w:b/>
          <w:bCs/>
          <w:sz w:val="22"/>
          <w:szCs w:val="22"/>
          <w:lang w:val="en-US" w:eastAsia="ja-JP"/>
        </w:rPr>
        <w:t>,</w:t>
      </w:r>
      <w:r w:rsidR="00682566" w:rsidRPr="000038D9">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October 13</w:t>
      </w:r>
      <w:r w:rsidRPr="00A625C7">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 17</w:t>
      </w:r>
      <w:r w:rsidRPr="00A625C7">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2025</w:t>
      </w:r>
      <w:r w:rsidR="0008295B">
        <w:rPr>
          <w:rFonts w:ascii="Times New Roman" w:eastAsiaTheme="minorEastAsia" w:hAnsi="Times New Roman"/>
          <w:b/>
          <w:bCs/>
          <w:sz w:val="22"/>
          <w:szCs w:val="22"/>
          <w:lang w:val="en-US" w:eastAsia="ja-JP"/>
        </w:rPr>
        <w:t xml:space="preserve"> </w:t>
      </w:r>
      <w:r w:rsidR="002E0A4D">
        <w:rPr>
          <w:rFonts w:ascii="Times New Roman" w:eastAsiaTheme="minorEastAsia" w:hAnsi="Times New Roman"/>
          <w:b/>
          <w:bCs/>
          <w:sz w:val="22"/>
          <w:szCs w:val="22"/>
          <w:lang w:val="en-US" w:eastAsia="ja-JP"/>
        </w:rPr>
        <w:t xml:space="preserve">  </w:t>
      </w:r>
    </w:p>
    <w:p w14:paraId="79FFFBA8" w14:textId="77777777" w:rsidR="00682566" w:rsidRPr="000038D9" w:rsidRDefault="00682566" w:rsidP="00682566">
      <w:pPr>
        <w:pStyle w:val="CRCoverPage"/>
        <w:tabs>
          <w:tab w:val="left" w:pos="1980"/>
        </w:tabs>
        <w:spacing w:before="0" w:after="0"/>
        <w:rPr>
          <w:rFonts w:ascii="Times New Roman" w:hAnsi="Times New Roman"/>
          <w:b/>
          <w:bCs/>
          <w:lang w:val="en-US"/>
        </w:rPr>
      </w:pPr>
    </w:p>
    <w:p w14:paraId="6C664CCC" w14:textId="365F8313" w:rsidR="00682566" w:rsidRPr="000038D9" w:rsidRDefault="00682566" w:rsidP="00682566">
      <w:pPr>
        <w:pStyle w:val="CRCoverPage"/>
        <w:tabs>
          <w:tab w:val="left" w:pos="1980"/>
        </w:tabs>
        <w:spacing w:before="0" w:after="0" w:line="276" w:lineRule="auto"/>
        <w:rPr>
          <w:rFonts w:ascii="Times New Roman" w:hAnsi="Times New Roman"/>
          <w:b/>
          <w:bCs/>
          <w:color w:val="FF0000"/>
          <w:sz w:val="22"/>
          <w:szCs w:val="22"/>
          <w:lang w:val="en-US" w:eastAsia="ja-JP"/>
        </w:rPr>
      </w:pPr>
      <w:r w:rsidRPr="000038D9">
        <w:rPr>
          <w:rFonts w:ascii="Times New Roman" w:hAnsi="Times New Roman"/>
          <w:b/>
          <w:bCs/>
          <w:sz w:val="22"/>
          <w:szCs w:val="22"/>
          <w:lang w:val="en-US"/>
        </w:rPr>
        <w:t>Agenda Item</w:t>
      </w:r>
      <w:r w:rsidRPr="009A6C16">
        <w:rPr>
          <w:rFonts w:ascii="Times New Roman" w:hAnsi="Times New Roman"/>
          <w:b/>
          <w:bCs/>
          <w:sz w:val="22"/>
          <w:szCs w:val="22"/>
          <w:lang w:val="en-US"/>
        </w:rPr>
        <w:t xml:space="preserve">:  </w:t>
      </w:r>
      <w:r w:rsidRPr="009A6C16">
        <w:rPr>
          <w:rFonts w:ascii="Times New Roman" w:hAnsi="Times New Roman"/>
          <w:b/>
          <w:bCs/>
          <w:sz w:val="22"/>
          <w:szCs w:val="22"/>
          <w:lang w:val="en-US"/>
        </w:rPr>
        <w:tab/>
      </w:r>
      <w:r w:rsidR="009A6C16" w:rsidRPr="009A6C16">
        <w:rPr>
          <w:rFonts w:ascii="Times New Roman" w:hAnsi="Times New Roman"/>
          <w:b/>
          <w:bCs/>
          <w:sz w:val="22"/>
          <w:szCs w:val="22"/>
          <w:lang w:val="en-US"/>
        </w:rPr>
        <w:t>10</w:t>
      </w:r>
      <w:r w:rsidRPr="009A6C16">
        <w:rPr>
          <w:rFonts w:ascii="Times New Roman" w:hAnsi="Times New Roman"/>
          <w:b/>
          <w:bCs/>
          <w:sz w:val="22"/>
          <w:szCs w:val="22"/>
          <w:lang w:val="en-US"/>
        </w:rPr>
        <w:t>.</w:t>
      </w:r>
      <w:r w:rsidR="002804A7" w:rsidRPr="009A6C16">
        <w:rPr>
          <w:rFonts w:ascii="Times New Roman" w:hAnsi="Times New Roman"/>
          <w:b/>
          <w:bCs/>
          <w:sz w:val="22"/>
          <w:szCs w:val="22"/>
          <w:lang w:val="en-US"/>
        </w:rPr>
        <w:t>2</w:t>
      </w:r>
      <w:r w:rsidRPr="009A6C16">
        <w:rPr>
          <w:rFonts w:ascii="Times New Roman" w:hAnsi="Times New Roman"/>
          <w:b/>
          <w:bCs/>
          <w:sz w:val="22"/>
          <w:szCs w:val="22"/>
          <w:lang w:val="en-US"/>
        </w:rPr>
        <w:t>.2</w:t>
      </w:r>
    </w:p>
    <w:p w14:paraId="2B9D1630" w14:textId="77777777" w:rsidR="00682566" w:rsidRPr="000038D9" w:rsidRDefault="00682566" w:rsidP="00682566">
      <w:pPr>
        <w:tabs>
          <w:tab w:val="left" w:pos="1985"/>
        </w:tabs>
        <w:spacing w:before="0" w:after="0" w:line="276" w:lineRule="auto"/>
        <w:rPr>
          <w:b/>
          <w:bCs/>
          <w:sz w:val="22"/>
          <w:szCs w:val="22"/>
        </w:rPr>
      </w:pPr>
      <w:r w:rsidRPr="000038D9">
        <w:rPr>
          <w:b/>
          <w:bCs/>
          <w:sz w:val="22"/>
          <w:szCs w:val="22"/>
        </w:rPr>
        <w:t xml:space="preserve">Source:             </w:t>
      </w:r>
      <w:r w:rsidRPr="000038D9">
        <w:rPr>
          <w:b/>
          <w:bCs/>
          <w:sz w:val="22"/>
          <w:szCs w:val="22"/>
        </w:rPr>
        <w:tab/>
        <w:t>Fraunhofer IIS, Fraunhofer HHI</w:t>
      </w:r>
    </w:p>
    <w:p w14:paraId="4468EE74" w14:textId="28967421" w:rsidR="00682566" w:rsidRPr="000038D9" w:rsidRDefault="00682566" w:rsidP="00682566">
      <w:pPr>
        <w:spacing w:before="0" w:after="0" w:line="276" w:lineRule="auto"/>
        <w:ind w:left="1985" w:hanging="1985"/>
        <w:rPr>
          <w:b/>
          <w:bCs/>
          <w:sz w:val="22"/>
          <w:szCs w:val="22"/>
          <w:lang w:val="en-GB"/>
        </w:rPr>
      </w:pPr>
      <w:r w:rsidRPr="000038D9">
        <w:rPr>
          <w:b/>
          <w:bCs/>
          <w:sz w:val="22"/>
          <w:szCs w:val="22"/>
        </w:rPr>
        <w:t xml:space="preserve">Title:                  </w:t>
      </w:r>
      <w:r w:rsidRPr="000038D9">
        <w:rPr>
          <w:b/>
          <w:bCs/>
          <w:sz w:val="22"/>
          <w:szCs w:val="22"/>
        </w:rPr>
        <w:tab/>
      </w:r>
      <w:r w:rsidR="00BB4960">
        <w:rPr>
          <w:b/>
          <w:bCs/>
          <w:sz w:val="22"/>
          <w:szCs w:val="22"/>
        </w:rPr>
        <w:t xml:space="preserve">DL </w:t>
      </w:r>
      <w:r w:rsidRPr="000038D9">
        <w:rPr>
          <w:b/>
          <w:bCs/>
          <w:sz w:val="22"/>
          <w:szCs w:val="22"/>
        </w:rPr>
        <w:t xml:space="preserve">CSI </w:t>
      </w:r>
      <w:r w:rsidR="00BB4960">
        <w:rPr>
          <w:b/>
          <w:bCs/>
          <w:sz w:val="22"/>
          <w:szCs w:val="22"/>
        </w:rPr>
        <w:t xml:space="preserve">acquisition </w:t>
      </w:r>
      <w:r w:rsidRPr="000038D9">
        <w:rPr>
          <w:b/>
          <w:bCs/>
          <w:sz w:val="22"/>
          <w:szCs w:val="22"/>
        </w:rPr>
        <w:t xml:space="preserve">enhancements </w:t>
      </w:r>
      <w:r w:rsidR="00BB4960">
        <w:rPr>
          <w:b/>
          <w:bCs/>
          <w:sz w:val="22"/>
          <w:szCs w:val="22"/>
        </w:rPr>
        <w:t>for Rel. 20 MIMO</w:t>
      </w:r>
    </w:p>
    <w:p w14:paraId="0890A8C4" w14:textId="1C960000" w:rsidR="00682566" w:rsidRPr="000038D9" w:rsidRDefault="00682566" w:rsidP="00682566">
      <w:pPr>
        <w:tabs>
          <w:tab w:val="left" w:pos="720"/>
          <w:tab w:val="left" w:pos="1440"/>
          <w:tab w:val="left" w:pos="2160"/>
          <w:tab w:val="left" w:pos="2880"/>
          <w:tab w:val="left" w:pos="3600"/>
          <w:tab w:val="left" w:pos="6460"/>
        </w:tabs>
        <w:spacing w:before="0" w:after="0" w:line="276" w:lineRule="auto"/>
        <w:ind w:left="1988" w:hanging="1988"/>
        <w:rPr>
          <w:rFonts w:asciiTheme="minorHAnsi" w:hAnsiTheme="minorHAnsi" w:cstheme="minorBidi"/>
          <w:b/>
          <w:sz w:val="22"/>
          <w:szCs w:val="22"/>
        </w:rPr>
      </w:pPr>
      <w:r w:rsidRPr="000038D9">
        <w:rPr>
          <w:b/>
          <w:sz w:val="22"/>
          <w:szCs w:val="22"/>
        </w:rPr>
        <w:t xml:space="preserve">Document for: </w:t>
      </w:r>
      <w:r w:rsidRPr="000038D9">
        <w:rPr>
          <w:b/>
          <w:sz w:val="22"/>
          <w:szCs w:val="22"/>
        </w:rPr>
        <w:tab/>
      </w:r>
      <w:r w:rsidR="00B83AF6" w:rsidRPr="000038D9">
        <w:rPr>
          <w:b/>
          <w:sz w:val="22"/>
          <w:szCs w:val="22"/>
        </w:rPr>
        <w:tab/>
      </w:r>
      <w:r w:rsidRPr="000038D9">
        <w:rPr>
          <w:b/>
          <w:sz w:val="22"/>
          <w:szCs w:val="22"/>
        </w:rPr>
        <w:t>Decision</w:t>
      </w:r>
      <w:r w:rsidRPr="000038D9">
        <w:rPr>
          <w:b/>
          <w:sz w:val="22"/>
          <w:szCs w:val="22"/>
        </w:rPr>
        <w:tab/>
      </w:r>
      <w:r w:rsidRPr="000038D9">
        <w:rPr>
          <w:b/>
          <w:sz w:val="22"/>
          <w:szCs w:val="22"/>
        </w:rPr>
        <w:tab/>
      </w:r>
      <w:r w:rsidRPr="000038D9">
        <w:rPr>
          <w:b/>
          <w:sz w:val="22"/>
          <w:szCs w:val="22"/>
        </w:rPr>
        <w:tab/>
      </w:r>
    </w:p>
    <w:p w14:paraId="30A72BC4" w14:textId="77777777" w:rsidR="00682566" w:rsidRPr="000038D9" w:rsidRDefault="00682566" w:rsidP="00682566">
      <w:pPr>
        <w:pStyle w:val="Heading1"/>
        <w:spacing w:before="120" w:after="60" w:line="276" w:lineRule="auto"/>
        <w:ind w:right="14"/>
        <w:rPr>
          <w:rFonts w:cs="Arial"/>
          <w:sz w:val="32"/>
          <w:szCs w:val="32"/>
        </w:rPr>
      </w:pPr>
      <w:r w:rsidRPr="000038D9">
        <w:rPr>
          <w:rFonts w:cs="Arial"/>
          <w:sz w:val="32"/>
          <w:szCs w:val="32"/>
        </w:rPr>
        <w:t xml:space="preserve">Introduction </w:t>
      </w:r>
    </w:p>
    <w:p w14:paraId="1A78C3A3" w14:textId="31612409" w:rsidR="00E92FA1" w:rsidRDefault="002804A7" w:rsidP="008B5A58">
      <w:pPr>
        <w:rPr>
          <w:sz w:val="20"/>
          <w:szCs w:val="20"/>
          <w:lang w:val="en-GB"/>
        </w:rPr>
      </w:pPr>
      <w:r w:rsidRPr="000038D9">
        <w:rPr>
          <w:sz w:val="20"/>
          <w:szCs w:val="20"/>
          <w:lang w:val="en-GB"/>
        </w:rPr>
        <w:t>In RAN</w:t>
      </w:r>
      <w:r w:rsidR="003F76D7">
        <w:rPr>
          <w:sz w:val="20"/>
          <w:szCs w:val="20"/>
          <w:lang w:val="en-GB"/>
        </w:rPr>
        <w:t>1#10</w:t>
      </w:r>
      <w:r w:rsidR="00942D1D">
        <w:rPr>
          <w:sz w:val="20"/>
          <w:szCs w:val="20"/>
          <w:lang w:val="en-GB"/>
        </w:rPr>
        <w:t>8</w:t>
      </w:r>
      <w:r w:rsidR="000F170A">
        <w:rPr>
          <w:sz w:val="20"/>
          <w:szCs w:val="20"/>
          <w:lang w:val="en-GB"/>
        </w:rPr>
        <w:t xml:space="preserve"> [1]</w:t>
      </w:r>
      <w:r w:rsidRPr="000038D9">
        <w:rPr>
          <w:sz w:val="20"/>
          <w:szCs w:val="20"/>
          <w:lang w:val="en-GB"/>
        </w:rPr>
        <w:t xml:space="preserve">, a new work item for </w:t>
      </w:r>
      <w:r w:rsidR="00E75B61" w:rsidRPr="000038D9">
        <w:rPr>
          <w:sz w:val="20"/>
          <w:szCs w:val="20"/>
          <w:lang w:val="en-GB"/>
        </w:rPr>
        <w:t xml:space="preserve">NR MIMO phase </w:t>
      </w:r>
      <w:r w:rsidR="00942D1D">
        <w:rPr>
          <w:sz w:val="20"/>
          <w:szCs w:val="20"/>
          <w:lang w:val="en-GB"/>
        </w:rPr>
        <w:t>6</w:t>
      </w:r>
      <w:r w:rsidR="00E75B61" w:rsidRPr="000038D9">
        <w:rPr>
          <w:sz w:val="20"/>
          <w:szCs w:val="20"/>
          <w:lang w:val="en-GB"/>
        </w:rPr>
        <w:t xml:space="preserve"> has been agreed.</w:t>
      </w:r>
    </w:p>
    <w:tbl>
      <w:tblPr>
        <w:tblStyle w:val="TableGrid"/>
        <w:tblW w:w="0" w:type="auto"/>
        <w:tblInd w:w="-5" w:type="dxa"/>
        <w:tblLook w:val="04A0" w:firstRow="1" w:lastRow="0" w:firstColumn="1" w:lastColumn="0" w:noHBand="0" w:noVBand="1"/>
      </w:tblPr>
      <w:tblGrid>
        <w:gridCol w:w="9005"/>
      </w:tblGrid>
      <w:tr w:rsidR="00E92FA1" w14:paraId="107AD58C" w14:textId="77777777" w:rsidTr="00E92FA1">
        <w:trPr>
          <w:trHeight w:val="393"/>
        </w:trPr>
        <w:tc>
          <w:tcPr>
            <w:tcW w:w="9005" w:type="dxa"/>
          </w:tcPr>
          <w:p w14:paraId="6FD48AB0" w14:textId="355DF2B5" w:rsidR="00942D1D" w:rsidRPr="00942D1D" w:rsidRDefault="00942D1D" w:rsidP="00942D1D">
            <w:pPr>
              <w:pStyle w:val="Heading1"/>
              <w:rPr>
                <w:rFonts w:ascii="Times New Roman" w:hAnsi="Times New Roman"/>
                <w:color w:val="000000" w:themeColor="text1"/>
                <w:sz w:val="20"/>
              </w:rPr>
            </w:pPr>
            <w:r w:rsidRPr="00942D1D">
              <w:rPr>
                <w:rFonts w:ascii="Times New Roman" w:hAnsi="Times New Roman"/>
                <w:color w:val="000000" w:themeColor="text1"/>
                <w:sz w:val="20"/>
              </w:rPr>
              <w:t>On enhancing DL CSI acquisition, targeting FR1, specify the following enhancements:</w:t>
            </w:r>
          </w:p>
          <w:p w14:paraId="47D96A3D" w14:textId="410EB293" w:rsidR="00942D1D" w:rsidRPr="00942D1D" w:rsidRDefault="00942D1D" w:rsidP="00942D1D">
            <w:pPr>
              <w:pStyle w:val="Heading2"/>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ACD7A00" w14:textId="77777777" w:rsidR="00942D1D" w:rsidRPr="00942D1D" w:rsidRDefault="00942D1D" w:rsidP="00942D1D">
            <w:pPr>
              <w:pStyle w:val="Heading3"/>
              <w:numPr>
                <w:ilvl w:val="0"/>
                <w:numId w:val="52"/>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 xml:space="preserve">Reusing the legacy design, limit the scope </w:t>
            </w:r>
            <w:r w:rsidRPr="00942D1D">
              <w:rPr>
                <w:rFonts w:ascii="Times New Roman" w:hAnsi="Times New Roman" w:cs="Times New Roman"/>
                <w:i/>
                <w:color w:val="000000" w:themeColor="text1"/>
                <w:sz w:val="20"/>
                <w:szCs w:val="20"/>
              </w:rPr>
              <w:t>only</w:t>
            </w:r>
            <w:r w:rsidRPr="00942D1D">
              <w:rPr>
                <w:rFonts w:ascii="Times New Roman" w:hAnsi="Times New Roman" w:cs="Times New Roman"/>
                <w:color w:val="000000" w:themeColor="text1"/>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7CE5C05" w14:textId="77777777" w:rsidR="00942D1D" w:rsidRPr="00942D1D" w:rsidRDefault="00942D1D" w:rsidP="00942D1D">
            <w:pPr>
              <w:pStyle w:val="Heading3"/>
              <w:numPr>
                <w:ilvl w:val="0"/>
                <w:numId w:val="52"/>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For IDLE mode, UE capability for early triggering and resource/reporting configuration are signaled via MSG3 and System Information (SI), respectively</w:t>
            </w:r>
          </w:p>
          <w:p w14:paraId="02ACF5A0" w14:textId="77777777" w:rsidR="00942D1D" w:rsidRPr="00942D1D" w:rsidRDefault="00942D1D" w:rsidP="00942D1D">
            <w:pPr>
              <w:pStyle w:val="Heading2"/>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057AB61" w14:textId="77777777" w:rsidR="00942D1D" w:rsidRPr="00942D1D" w:rsidRDefault="00942D1D" w:rsidP="00942D1D">
            <w:pPr>
              <w:pStyle w:val="Heading3"/>
              <w:numPr>
                <w:ilvl w:val="0"/>
                <w:numId w:val="53"/>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Density of 1/3 and 1/6 RE/RB/port are intended only for 48 ports</w:t>
            </w:r>
          </w:p>
          <w:p w14:paraId="45D17B7A" w14:textId="4BFACE98" w:rsidR="00E92FA1" w:rsidRPr="00E92FA1" w:rsidRDefault="00E92FA1" w:rsidP="00942D1D">
            <w:pPr>
              <w:tabs>
                <w:tab w:val="left" w:pos="1440"/>
              </w:tabs>
              <w:autoSpaceDN w:val="0"/>
              <w:snapToGrid w:val="0"/>
              <w:spacing w:before="0" w:after="0"/>
              <w:rPr>
                <w:sz w:val="18"/>
              </w:rPr>
            </w:pPr>
          </w:p>
        </w:tc>
      </w:tr>
    </w:tbl>
    <w:p w14:paraId="1E187551" w14:textId="5BC065D6" w:rsidR="00942D1D" w:rsidRPr="006B6B8E" w:rsidRDefault="00942D1D" w:rsidP="00942D1D">
      <w:pPr>
        <w:pStyle w:val="Heading1"/>
        <w:numPr>
          <w:ilvl w:val="0"/>
          <w:numId w:val="54"/>
        </w:numPr>
        <w:rPr>
          <w:sz w:val="32"/>
          <w:szCs w:val="18"/>
        </w:rPr>
      </w:pPr>
      <w:r>
        <w:rPr>
          <w:sz w:val="32"/>
          <w:szCs w:val="18"/>
        </w:rPr>
        <w:t xml:space="preserve">Early SRS/CSI/CSI-RS triggering </w:t>
      </w:r>
    </w:p>
    <w:p w14:paraId="067CCF69" w14:textId="0746FDE3" w:rsidR="000259A4" w:rsidRDefault="00373824" w:rsidP="006F317B">
      <w:pPr>
        <w:rPr>
          <w:sz w:val="20"/>
          <w:szCs w:val="20"/>
          <w:lang w:val="en-GB" w:eastAsia="en-US"/>
        </w:rPr>
      </w:pPr>
      <w:r w:rsidRPr="006F317B">
        <w:rPr>
          <w:sz w:val="20"/>
          <w:szCs w:val="20"/>
          <w:lang w:val="en-GB" w:eastAsia="en-US"/>
        </w:rPr>
        <w:t>When a</w:t>
      </w:r>
      <w:r w:rsidR="00083261" w:rsidRPr="006F317B">
        <w:rPr>
          <w:sz w:val="20"/>
          <w:szCs w:val="20"/>
          <w:lang w:val="en-GB" w:eastAsia="en-US"/>
        </w:rPr>
        <w:t xml:space="preserve"> UE</w:t>
      </w:r>
      <w:r w:rsidRPr="006F317B">
        <w:rPr>
          <w:sz w:val="20"/>
          <w:szCs w:val="20"/>
          <w:lang w:val="en-GB" w:eastAsia="en-US"/>
        </w:rPr>
        <w:t xml:space="preserve"> </w:t>
      </w:r>
      <w:r w:rsidR="00083261" w:rsidRPr="006F317B">
        <w:rPr>
          <w:sz w:val="20"/>
          <w:szCs w:val="20"/>
          <w:lang w:val="en-GB" w:eastAsia="en-US"/>
        </w:rPr>
        <w:t>transition</w:t>
      </w:r>
      <w:r w:rsidRPr="006F317B">
        <w:rPr>
          <w:sz w:val="20"/>
          <w:szCs w:val="20"/>
          <w:lang w:val="en-GB" w:eastAsia="en-US"/>
        </w:rPr>
        <w:t>s</w:t>
      </w:r>
      <w:r w:rsidR="00083261" w:rsidRPr="006F317B">
        <w:rPr>
          <w:sz w:val="20"/>
          <w:szCs w:val="20"/>
          <w:lang w:val="en-GB" w:eastAsia="en-US"/>
        </w:rPr>
        <w:t xml:space="preserve"> from IDLE to CONNECTED mode, </w:t>
      </w:r>
      <w:r w:rsidRPr="006F317B">
        <w:rPr>
          <w:sz w:val="20"/>
          <w:szCs w:val="20"/>
          <w:lang w:val="en-GB" w:eastAsia="en-US"/>
        </w:rPr>
        <w:t xml:space="preserve">the UE performs initial access to a serving cell. The contention based random access procedure consists of four steps, where in </w:t>
      </w:r>
      <w:r w:rsidR="00D25F69" w:rsidRPr="006F317B">
        <w:rPr>
          <w:sz w:val="20"/>
          <w:szCs w:val="20"/>
          <w:lang w:val="en-GB" w:eastAsia="en-US"/>
        </w:rPr>
        <w:t>Message</w:t>
      </w:r>
      <w:r w:rsidRPr="006F317B">
        <w:rPr>
          <w:sz w:val="20"/>
          <w:szCs w:val="20"/>
          <w:lang w:val="en-GB" w:eastAsia="en-US"/>
        </w:rPr>
        <w:t xml:space="preserve"> 1</w:t>
      </w:r>
      <w:r w:rsidR="00D25F69" w:rsidRPr="006F317B">
        <w:rPr>
          <w:sz w:val="20"/>
          <w:szCs w:val="20"/>
          <w:lang w:val="en-GB" w:eastAsia="en-US"/>
        </w:rPr>
        <w:t>,</w:t>
      </w:r>
      <w:r w:rsidRPr="006F317B">
        <w:rPr>
          <w:sz w:val="20"/>
          <w:szCs w:val="20"/>
          <w:lang w:val="en-GB" w:eastAsia="en-US"/>
        </w:rPr>
        <w:t xml:space="preserve"> a UE transmits a </w:t>
      </w:r>
      <w:r w:rsidR="00D25F69" w:rsidRPr="006F317B">
        <w:rPr>
          <w:sz w:val="20"/>
          <w:szCs w:val="20"/>
          <w:lang w:val="en-GB" w:eastAsia="en-US"/>
        </w:rPr>
        <w:t>random-access</w:t>
      </w:r>
      <w:r w:rsidRPr="006F317B">
        <w:rPr>
          <w:sz w:val="20"/>
          <w:szCs w:val="20"/>
          <w:lang w:val="en-GB" w:eastAsia="en-US"/>
        </w:rPr>
        <w:t xml:space="preserve"> preamble to which the network responds with a </w:t>
      </w:r>
      <w:r w:rsidR="00D25F69" w:rsidRPr="006F317B">
        <w:rPr>
          <w:sz w:val="20"/>
          <w:szCs w:val="20"/>
          <w:lang w:val="en-GB" w:eastAsia="en-US"/>
        </w:rPr>
        <w:t>random-access</w:t>
      </w:r>
      <w:r w:rsidRPr="006F317B">
        <w:rPr>
          <w:sz w:val="20"/>
          <w:szCs w:val="20"/>
          <w:lang w:val="en-GB" w:eastAsia="en-US"/>
        </w:rPr>
        <w:t xml:space="preserve"> response in </w:t>
      </w:r>
      <w:r w:rsidR="00D25F69" w:rsidRPr="006F317B">
        <w:rPr>
          <w:sz w:val="20"/>
          <w:szCs w:val="20"/>
          <w:lang w:val="en-GB" w:eastAsia="en-US"/>
        </w:rPr>
        <w:t>Message</w:t>
      </w:r>
      <w:r w:rsidRPr="006F317B">
        <w:rPr>
          <w:sz w:val="20"/>
          <w:szCs w:val="20"/>
          <w:lang w:val="en-GB" w:eastAsia="en-US"/>
        </w:rPr>
        <w:t xml:space="preserve"> 2 that contains a timing advance command </w:t>
      </w:r>
      <w:r w:rsidR="00D25F69" w:rsidRPr="006F317B">
        <w:rPr>
          <w:sz w:val="20"/>
          <w:szCs w:val="20"/>
          <w:lang w:val="en-GB" w:eastAsia="en-US"/>
        </w:rPr>
        <w:t>and</w:t>
      </w:r>
      <w:r w:rsidRPr="006F317B">
        <w:rPr>
          <w:sz w:val="20"/>
          <w:szCs w:val="20"/>
          <w:lang w:val="en-GB" w:eastAsia="en-US"/>
        </w:rPr>
        <w:t xml:space="preserve"> information of uplink resources to be used in </w:t>
      </w:r>
      <w:r w:rsidR="00D25F69" w:rsidRPr="006F317B">
        <w:rPr>
          <w:sz w:val="20"/>
          <w:szCs w:val="20"/>
          <w:lang w:val="en-GB" w:eastAsia="en-US"/>
        </w:rPr>
        <w:t>Message</w:t>
      </w:r>
      <w:r w:rsidRPr="006F317B">
        <w:rPr>
          <w:sz w:val="20"/>
          <w:szCs w:val="20"/>
          <w:lang w:val="en-GB" w:eastAsia="en-US"/>
        </w:rPr>
        <w:t xml:space="preserve"> 3. </w:t>
      </w:r>
      <w:r w:rsidR="00D25F69" w:rsidRPr="006F317B">
        <w:rPr>
          <w:sz w:val="20"/>
          <w:szCs w:val="20"/>
          <w:lang w:val="en-GB" w:eastAsia="en-US"/>
        </w:rPr>
        <w:t xml:space="preserve">Using the uplink resources, the UE transmits its identity whereas in Message 4, the network responds by transmitting a contention-resolution message to resolve any contention. After Message 4, the UE is said to be fully connected to the network. For the transmission of PUSCH in Message 3 and PDCCH/PDSCH in Message 2 and 4, due to the unavailability of the CSI in the uplink and downlink, the transmissions are performed without closed-loop precoding with low MCS values resulting in low spectral efficiency. </w:t>
      </w:r>
      <w:r w:rsidR="000259A4">
        <w:rPr>
          <w:sz w:val="20"/>
          <w:szCs w:val="20"/>
          <w:lang w:val="en-GB" w:eastAsia="en-US"/>
        </w:rPr>
        <w:t xml:space="preserve">When a UE is in INACTIVE mode, the UE still has a valid RRC connection. As the UE transitions from INACTIVE to CONNECTED mode, the UE sends an RRC Resume request via dedicated resources to re-establish the RRC connection. </w:t>
      </w:r>
      <w:r w:rsidR="00C93363">
        <w:rPr>
          <w:sz w:val="20"/>
          <w:szCs w:val="20"/>
          <w:lang w:val="en-GB" w:eastAsia="en-US"/>
        </w:rPr>
        <w:t xml:space="preserve">Only in the case where the UL resources are not available, random-access procedure is used to establish the RRC connection. </w:t>
      </w:r>
    </w:p>
    <w:p w14:paraId="6BDAD84F" w14:textId="0EA23760" w:rsidR="006F317B" w:rsidRDefault="00D25F69" w:rsidP="006F317B">
      <w:pPr>
        <w:rPr>
          <w:sz w:val="20"/>
          <w:szCs w:val="20"/>
          <w:lang w:val="en-GB" w:eastAsia="en-US"/>
        </w:rPr>
      </w:pPr>
      <w:r w:rsidRPr="006F317B">
        <w:rPr>
          <w:sz w:val="20"/>
          <w:szCs w:val="20"/>
          <w:lang w:val="en-GB" w:eastAsia="en-US"/>
        </w:rPr>
        <w:t xml:space="preserve">However, according to the current standard, the network can trigger a CSI report only via RRC re-configuration after the UE is fully connected to the network </w:t>
      </w:r>
      <w:r w:rsidR="006F317B" w:rsidRPr="006F317B">
        <w:rPr>
          <w:sz w:val="20"/>
          <w:szCs w:val="20"/>
          <w:lang w:val="en-GB" w:eastAsia="en-US"/>
        </w:rPr>
        <w:t>which delays the CSI acquisition. To improve the spectral efficiency of the data transmission during the random-access procedure, it has been agreed in RAN#108 [1] to introduce early</w:t>
      </w:r>
      <w:r w:rsidR="00DD5280">
        <w:rPr>
          <w:sz w:val="20"/>
          <w:szCs w:val="20"/>
          <w:lang w:val="en-GB" w:eastAsia="en-US"/>
        </w:rPr>
        <w:t xml:space="preserve"> SRS/</w:t>
      </w:r>
      <w:r w:rsidR="006F317B" w:rsidRPr="006F317B">
        <w:rPr>
          <w:sz w:val="20"/>
          <w:szCs w:val="20"/>
          <w:lang w:val="en-GB" w:eastAsia="en-US"/>
        </w:rPr>
        <w:t xml:space="preserve">CSI/CSI-RS triggering so that </w:t>
      </w:r>
      <w:r w:rsidR="00DD5280">
        <w:rPr>
          <w:sz w:val="20"/>
          <w:szCs w:val="20"/>
          <w:lang w:val="en-GB" w:eastAsia="en-US"/>
        </w:rPr>
        <w:t>the</w:t>
      </w:r>
      <w:r w:rsidR="006F317B" w:rsidRPr="006F317B">
        <w:rPr>
          <w:sz w:val="20"/>
          <w:szCs w:val="20"/>
          <w:lang w:val="en-GB" w:eastAsia="en-US"/>
        </w:rPr>
        <w:t xml:space="preserve"> gNB/UE can derive CSI and perform link adaptation to improve the spectral efficiency.</w:t>
      </w:r>
      <w:r w:rsidR="00DD5280">
        <w:rPr>
          <w:sz w:val="20"/>
          <w:szCs w:val="20"/>
          <w:lang w:val="en-GB" w:eastAsia="en-US"/>
        </w:rPr>
        <w:t xml:space="preserve"> </w:t>
      </w:r>
    </w:p>
    <w:p w14:paraId="0B42AB98" w14:textId="34796CF1" w:rsidR="00304A84" w:rsidRDefault="002B797F" w:rsidP="006F317B">
      <w:pPr>
        <w:rPr>
          <w:sz w:val="20"/>
          <w:szCs w:val="20"/>
          <w:lang w:val="en-GB" w:eastAsia="en-US"/>
        </w:rPr>
      </w:pPr>
      <w:r>
        <w:rPr>
          <w:sz w:val="20"/>
          <w:szCs w:val="20"/>
          <w:lang w:val="en-GB" w:eastAsia="en-US"/>
        </w:rPr>
        <w:t>The</w:t>
      </w:r>
      <w:r w:rsidR="00A30B56">
        <w:rPr>
          <w:sz w:val="20"/>
          <w:szCs w:val="20"/>
          <w:lang w:val="en-GB" w:eastAsia="en-US"/>
        </w:rPr>
        <w:t xml:space="preserve"> CSI-RS configuration </w:t>
      </w:r>
      <w:r w:rsidR="00B70D3D">
        <w:rPr>
          <w:sz w:val="20"/>
          <w:szCs w:val="20"/>
          <w:lang w:val="en-GB" w:eastAsia="en-US"/>
        </w:rPr>
        <w:t xml:space="preserve">and reporting </w:t>
      </w:r>
      <w:r>
        <w:rPr>
          <w:sz w:val="20"/>
          <w:szCs w:val="20"/>
          <w:lang w:val="en-GB" w:eastAsia="en-US"/>
        </w:rPr>
        <w:t xml:space="preserve">framework is </w:t>
      </w:r>
      <w:r w:rsidR="00B70D3D">
        <w:rPr>
          <w:sz w:val="20"/>
          <w:szCs w:val="20"/>
          <w:lang w:val="en-GB" w:eastAsia="en-US"/>
        </w:rPr>
        <w:t>complex</w:t>
      </w:r>
      <w:r>
        <w:rPr>
          <w:sz w:val="20"/>
          <w:szCs w:val="20"/>
          <w:lang w:val="en-GB" w:eastAsia="en-US"/>
        </w:rPr>
        <w:t xml:space="preserve"> in NR</w:t>
      </w:r>
      <w:r w:rsidR="00B70D3D">
        <w:rPr>
          <w:sz w:val="20"/>
          <w:szCs w:val="20"/>
          <w:lang w:val="en-GB" w:eastAsia="en-US"/>
        </w:rPr>
        <w:t xml:space="preserve">, </w:t>
      </w:r>
      <w:r>
        <w:rPr>
          <w:sz w:val="20"/>
          <w:szCs w:val="20"/>
          <w:lang w:val="en-GB" w:eastAsia="en-US"/>
        </w:rPr>
        <w:t xml:space="preserve">therefore </w:t>
      </w:r>
      <w:r w:rsidR="00B70D3D">
        <w:rPr>
          <w:sz w:val="20"/>
          <w:szCs w:val="20"/>
          <w:lang w:val="en-GB" w:eastAsia="en-US"/>
        </w:rPr>
        <w:t>RAN1 needs to agree on low complexity and low configuration overhead solutions</w:t>
      </w:r>
      <w:r w:rsidR="002F75CD">
        <w:rPr>
          <w:sz w:val="20"/>
          <w:szCs w:val="20"/>
          <w:lang w:val="en-GB" w:eastAsia="en-US"/>
        </w:rPr>
        <w:t xml:space="preserve"> especially when a UE </w:t>
      </w:r>
      <w:r w:rsidR="00C77357" w:rsidRPr="006F317B">
        <w:rPr>
          <w:sz w:val="20"/>
          <w:szCs w:val="20"/>
          <w:lang w:val="en-GB" w:eastAsia="en-US"/>
        </w:rPr>
        <w:t>transition</w:t>
      </w:r>
      <w:r w:rsidR="00C77357">
        <w:rPr>
          <w:sz w:val="20"/>
          <w:szCs w:val="20"/>
          <w:lang w:val="en-GB" w:eastAsia="en-US"/>
        </w:rPr>
        <w:t>s</w:t>
      </w:r>
      <w:r w:rsidR="002F75CD">
        <w:rPr>
          <w:sz w:val="20"/>
          <w:szCs w:val="20"/>
          <w:lang w:val="en-GB" w:eastAsia="en-US"/>
        </w:rPr>
        <w:t xml:space="preserve"> from IDLE/INACTIVE to CONNECTED mode.</w:t>
      </w:r>
      <w:r>
        <w:rPr>
          <w:sz w:val="20"/>
          <w:szCs w:val="20"/>
          <w:lang w:val="en-GB" w:eastAsia="en-US"/>
        </w:rPr>
        <w:t xml:space="preserve"> As</w:t>
      </w:r>
      <w:r w:rsidR="00B70D3D">
        <w:rPr>
          <w:sz w:val="20"/>
          <w:szCs w:val="20"/>
          <w:lang w:val="en-GB" w:eastAsia="en-US"/>
        </w:rPr>
        <w:t xml:space="preserve"> it has been already agreed to support only Type-I codebooks with wideband </w:t>
      </w:r>
      <w:r>
        <w:rPr>
          <w:sz w:val="20"/>
          <w:szCs w:val="20"/>
          <w:lang w:val="en-GB" w:eastAsia="en-US"/>
        </w:rPr>
        <w:t xml:space="preserve">CSI </w:t>
      </w:r>
      <w:r>
        <w:rPr>
          <w:sz w:val="20"/>
          <w:szCs w:val="20"/>
          <w:lang w:val="en-GB" w:eastAsia="en-US"/>
        </w:rPr>
        <w:lastRenderedPageBreak/>
        <w:t>reporting</w:t>
      </w:r>
      <w:r w:rsidR="00E96262">
        <w:rPr>
          <w:sz w:val="20"/>
          <w:szCs w:val="20"/>
          <w:lang w:val="en-GB" w:eastAsia="en-US"/>
        </w:rPr>
        <w:t xml:space="preserve"> (low resolution CSI)</w:t>
      </w:r>
      <w:r w:rsidR="00C77357">
        <w:rPr>
          <w:sz w:val="20"/>
          <w:szCs w:val="20"/>
          <w:lang w:val="en-GB" w:eastAsia="en-US"/>
        </w:rPr>
        <w:t>,</w:t>
      </w:r>
      <w:r>
        <w:rPr>
          <w:sz w:val="20"/>
          <w:szCs w:val="20"/>
          <w:lang w:val="en-GB" w:eastAsia="en-US"/>
        </w:rPr>
        <w:t xml:space="preserve"> low </w:t>
      </w:r>
      <w:r w:rsidR="00304A84">
        <w:rPr>
          <w:sz w:val="20"/>
          <w:szCs w:val="20"/>
          <w:lang w:val="en-GB" w:eastAsia="en-US"/>
        </w:rPr>
        <w:t>resolution</w:t>
      </w:r>
      <w:r>
        <w:rPr>
          <w:sz w:val="20"/>
          <w:szCs w:val="20"/>
          <w:lang w:val="en-GB" w:eastAsia="en-US"/>
        </w:rPr>
        <w:t xml:space="preserve"> CSI-RS configurations</w:t>
      </w:r>
      <w:r w:rsidR="00304A84">
        <w:rPr>
          <w:sz w:val="20"/>
          <w:szCs w:val="20"/>
          <w:lang w:val="en-GB" w:eastAsia="en-US"/>
        </w:rPr>
        <w:t xml:space="preserve"> can be supported</w:t>
      </w:r>
      <w:r w:rsidR="00E96262">
        <w:rPr>
          <w:sz w:val="20"/>
          <w:szCs w:val="20"/>
          <w:lang w:val="en-GB" w:eastAsia="en-US"/>
        </w:rPr>
        <w:t xml:space="preserve">. For example, </w:t>
      </w:r>
      <w:r w:rsidR="00304A84" w:rsidRPr="00E96262">
        <w:rPr>
          <w:sz w:val="20"/>
          <w:szCs w:val="20"/>
          <w:lang w:val="en-GB" w:eastAsia="en-US"/>
        </w:rPr>
        <w:t xml:space="preserve">CSI-RS configurations spanning only a small number of PRBs (i.e., </w:t>
      </w:r>
      <w:r w:rsidR="00E96262">
        <w:rPr>
          <w:sz w:val="20"/>
          <w:szCs w:val="20"/>
          <w:lang w:val="en-GB" w:eastAsia="en-US"/>
        </w:rPr>
        <w:t>small</w:t>
      </w:r>
      <w:r w:rsidR="00304A84" w:rsidRPr="00E96262">
        <w:rPr>
          <w:sz w:val="20"/>
          <w:szCs w:val="20"/>
          <w:lang w:val="en-GB" w:eastAsia="en-US"/>
        </w:rPr>
        <w:t xml:space="preserve"> density values)</w:t>
      </w:r>
      <w:r w:rsidR="00E96262">
        <w:rPr>
          <w:sz w:val="20"/>
          <w:szCs w:val="20"/>
          <w:lang w:val="en-GB" w:eastAsia="en-US"/>
        </w:rPr>
        <w:t xml:space="preserve"> in the DL bandwidth or </w:t>
      </w:r>
      <w:r w:rsidR="00E96262" w:rsidRPr="00E96262">
        <w:rPr>
          <w:sz w:val="20"/>
          <w:szCs w:val="20"/>
          <w:lang w:val="en-GB" w:eastAsia="en-US"/>
        </w:rPr>
        <w:t>CSI</w:t>
      </w:r>
      <w:r w:rsidR="00304A84" w:rsidRPr="00E96262">
        <w:rPr>
          <w:sz w:val="20"/>
          <w:szCs w:val="20"/>
          <w:lang w:val="en-GB" w:eastAsia="en-US"/>
        </w:rPr>
        <w:t xml:space="preserve">-RS configurations spanning </w:t>
      </w:r>
      <w:r w:rsidRPr="00E96262">
        <w:rPr>
          <w:sz w:val="20"/>
          <w:szCs w:val="20"/>
          <w:lang w:val="en-GB" w:eastAsia="en-US"/>
        </w:rPr>
        <w:t>small number of time and frequency domain resources within a PR</w:t>
      </w:r>
      <w:r w:rsidR="00E96262">
        <w:rPr>
          <w:sz w:val="20"/>
          <w:szCs w:val="20"/>
          <w:lang w:val="en-GB" w:eastAsia="en-US"/>
        </w:rPr>
        <w:t xml:space="preserve">B or a combination of both can be supported to provide low-resolution </w:t>
      </w:r>
      <w:r w:rsidR="002F75CD">
        <w:rPr>
          <w:sz w:val="20"/>
          <w:szCs w:val="20"/>
          <w:lang w:val="en-GB" w:eastAsia="en-US"/>
        </w:rPr>
        <w:t>CSI during the pre-RRC connection phase</w:t>
      </w:r>
      <w:r w:rsidR="00AF6AD9">
        <w:rPr>
          <w:sz w:val="20"/>
          <w:szCs w:val="20"/>
          <w:lang w:val="en-GB" w:eastAsia="en-US"/>
        </w:rPr>
        <w:t xml:space="preserve"> or RRC resume phase</w:t>
      </w:r>
      <w:r w:rsidR="002F75CD">
        <w:rPr>
          <w:sz w:val="20"/>
          <w:szCs w:val="20"/>
          <w:lang w:val="en-GB" w:eastAsia="en-US"/>
        </w:rPr>
        <w:t>.</w:t>
      </w:r>
    </w:p>
    <w:p w14:paraId="0AE2CAAA" w14:textId="62C56178" w:rsidR="00304A84" w:rsidRPr="002F75CD" w:rsidRDefault="00304A84" w:rsidP="006F317B">
      <w:pPr>
        <w:rPr>
          <w:b/>
          <w:bCs/>
          <w:i/>
          <w:iCs/>
          <w:sz w:val="20"/>
          <w:szCs w:val="20"/>
          <w:lang w:val="en-GB" w:eastAsia="en-US"/>
        </w:rPr>
      </w:pPr>
      <w:r w:rsidRPr="002F75CD">
        <w:rPr>
          <w:b/>
          <w:bCs/>
          <w:i/>
          <w:iCs/>
          <w:sz w:val="20"/>
          <w:szCs w:val="20"/>
          <w:lang w:val="en-GB" w:eastAsia="en-US"/>
        </w:rPr>
        <w:t>Observation: As only Type-I wideband reporting is agreed, high-resolution CSI-RS is not required for acquiring DL CSI</w:t>
      </w:r>
      <w:r w:rsidR="002F75CD" w:rsidRPr="002F75CD">
        <w:rPr>
          <w:b/>
          <w:bCs/>
          <w:i/>
          <w:iCs/>
          <w:sz w:val="20"/>
          <w:szCs w:val="20"/>
          <w:lang w:val="en-GB" w:eastAsia="en-US"/>
        </w:rPr>
        <w:t xml:space="preserve"> during the pre-RRC connection phase</w:t>
      </w:r>
      <w:r w:rsidR="002F75CD">
        <w:rPr>
          <w:b/>
          <w:bCs/>
          <w:i/>
          <w:iCs/>
          <w:sz w:val="20"/>
          <w:szCs w:val="20"/>
          <w:lang w:val="en-GB" w:eastAsia="en-US"/>
        </w:rPr>
        <w:t xml:space="preserve"> or RRC resume phase. </w:t>
      </w:r>
    </w:p>
    <w:p w14:paraId="3958BB79" w14:textId="3A3C9122" w:rsidR="00501003" w:rsidRPr="002F75CD" w:rsidRDefault="00304A84" w:rsidP="00942D1D">
      <w:pPr>
        <w:rPr>
          <w:b/>
          <w:bCs/>
          <w:i/>
          <w:iCs/>
          <w:sz w:val="20"/>
          <w:szCs w:val="20"/>
          <w:lang w:val="en-GB" w:eastAsia="en-US"/>
        </w:rPr>
      </w:pPr>
      <w:r w:rsidRPr="002F75CD">
        <w:rPr>
          <w:b/>
          <w:bCs/>
          <w:i/>
          <w:iCs/>
          <w:sz w:val="20"/>
          <w:szCs w:val="20"/>
          <w:lang w:val="en-GB" w:eastAsia="en-US"/>
        </w:rPr>
        <w:t xml:space="preserve">Proposal: </w:t>
      </w:r>
      <w:r w:rsidR="002F75CD">
        <w:rPr>
          <w:b/>
          <w:bCs/>
          <w:i/>
          <w:iCs/>
          <w:sz w:val="20"/>
          <w:szCs w:val="20"/>
          <w:lang w:val="en-GB" w:eastAsia="en-US"/>
        </w:rPr>
        <w:t>Study low-resolution</w:t>
      </w:r>
      <w:r w:rsidRPr="002F75CD">
        <w:rPr>
          <w:b/>
          <w:bCs/>
          <w:i/>
          <w:iCs/>
          <w:sz w:val="20"/>
          <w:szCs w:val="20"/>
          <w:lang w:val="en-GB" w:eastAsia="en-US"/>
        </w:rPr>
        <w:t xml:space="preserve"> CSI-RS configurations </w:t>
      </w:r>
      <w:r w:rsidR="002F75CD">
        <w:rPr>
          <w:b/>
          <w:bCs/>
          <w:i/>
          <w:iCs/>
          <w:sz w:val="20"/>
          <w:szCs w:val="20"/>
          <w:lang w:val="en-GB" w:eastAsia="en-US"/>
        </w:rPr>
        <w:t xml:space="preserve">occupying </w:t>
      </w:r>
      <w:r w:rsidR="00C77357">
        <w:rPr>
          <w:b/>
          <w:bCs/>
          <w:i/>
          <w:iCs/>
          <w:sz w:val="20"/>
          <w:szCs w:val="20"/>
          <w:lang w:val="en-GB" w:eastAsia="en-US"/>
        </w:rPr>
        <w:t xml:space="preserve">a </w:t>
      </w:r>
      <w:r w:rsidR="002F75CD">
        <w:rPr>
          <w:b/>
          <w:bCs/>
          <w:i/>
          <w:iCs/>
          <w:sz w:val="20"/>
          <w:szCs w:val="20"/>
          <w:lang w:val="en-GB" w:eastAsia="en-US"/>
        </w:rPr>
        <w:t xml:space="preserve">low number of time and frequency domain resources and occupying </w:t>
      </w:r>
      <w:r w:rsidR="00C77357">
        <w:rPr>
          <w:b/>
          <w:bCs/>
          <w:i/>
          <w:iCs/>
          <w:sz w:val="20"/>
          <w:szCs w:val="20"/>
          <w:lang w:val="en-GB" w:eastAsia="en-US"/>
        </w:rPr>
        <w:t xml:space="preserve">a </w:t>
      </w:r>
      <w:r w:rsidR="002F75CD">
        <w:rPr>
          <w:b/>
          <w:bCs/>
          <w:i/>
          <w:iCs/>
          <w:sz w:val="20"/>
          <w:szCs w:val="20"/>
          <w:lang w:val="en-GB" w:eastAsia="en-US"/>
        </w:rPr>
        <w:t xml:space="preserve">small number of PRBs within the DL bandwidth. </w:t>
      </w:r>
      <w:r w:rsidRPr="002F75CD">
        <w:rPr>
          <w:b/>
          <w:bCs/>
          <w:i/>
          <w:iCs/>
          <w:sz w:val="20"/>
          <w:szCs w:val="20"/>
          <w:lang w:val="en-GB" w:eastAsia="en-US"/>
        </w:rPr>
        <w:t xml:space="preserve">  </w:t>
      </w:r>
    </w:p>
    <w:p w14:paraId="1ECA3C5E" w14:textId="30363CA7" w:rsidR="00942D1D" w:rsidRPr="00942D1D" w:rsidRDefault="00942D1D" w:rsidP="00942D1D">
      <w:pPr>
        <w:pStyle w:val="Heading1"/>
        <w:numPr>
          <w:ilvl w:val="0"/>
          <w:numId w:val="54"/>
        </w:numPr>
      </w:pPr>
      <w:r>
        <w:t xml:space="preserve">Additional density values for CSI-RS resources </w:t>
      </w:r>
    </w:p>
    <w:p w14:paraId="15F5E408" w14:textId="64EF58E4" w:rsidR="00B15AA6" w:rsidRDefault="00BE5561" w:rsidP="00B15AA6">
      <w:pPr>
        <w:pStyle w:val="ListParagraph"/>
        <w:ind w:left="0"/>
        <w:rPr>
          <w:color w:val="000000" w:themeColor="text1"/>
          <w:sz w:val="20"/>
          <w:szCs w:val="20"/>
        </w:rPr>
      </w:pPr>
      <w:r>
        <w:rPr>
          <w:sz w:val="20"/>
          <w:szCs w:val="20"/>
          <w:lang w:eastAsia="zh-CN"/>
        </w:rPr>
        <w:t xml:space="preserve">In Rel. 19, </w:t>
      </w:r>
      <w:r w:rsidR="00522BAA">
        <w:rPr>
          <w:sz w:val="20"/>
          <w:szCs w:val="20"/>
          <w:lang w:eastAsia="zh-CN"/>
        </w:rPr>
        <w:t xml:space="preserve">up to four CSI-RS resources are aggregated to realize a </w:t>
      </w:r>
      <w:r>
        <w:rPr>
          <w:sz w:val="20"/>
          <w:szCs w:val="20"/>
          <w:lang w:eastAsia="zh-CN"/>
        </w:rPr>
        <w:t xml:space="preserve">48, </w:t>
      </w:r>
      <w:r w:rsidR="00522BAA">
        <w:rPr>
          <w:sz w:val="20"/>
          <w:szCs w:val="20"/>
          <w:lang w:eastAsia="zh-CN"/>
        </w:rPr>
        <w:t>64 and</w:t>
      </w:r>
      <w:r>
        <w:rPr>
          <w:sz w:val="20"/>
          <w:szCs w:val="20"/>
          <w:lang w:eastAsia="zh-CN"/>
        </w:rPr>
        <w:t xml:space="preserve"> 128 CSI-RS </w:t>
      </w:r>
      <w:r w:rsidR="00522BAA">
        <w:rPr>
          <w:sz w:val="20"/>
          <w:szCs w:val="20"/>
          <w:lang w:eastAsia="zh-CN"/>
        </w:rPr>
        <w:t xml:space="preserve">transmission. </w:t>
      </w:r>
      <w:r w:rsidR="005167E6">
        <w:rPr>
          <w:sz w:val="20"/>
          <w:szCs w:val="20"/>
          <w:lang w:eastAsia="zh-CN"/>
        </w:rPr>
        <w:t xml:space="preserve">The CSI-RS resource generation and RE mapping for CDM group generation follows the legacy CSI-RS design specified in Rel.15. The </w:t>
      </w:r>
      <w:r w:rsidR="00522BAA">
        <w:rPr>
          <w:sz w:val="20"/>
          <w:szCs w:val="20"/>
          <w:lang w:eastAsia="zh-CN"/>
        </w:rPr>
        <w:t xml:space="preserve">density of a CSI-RS resource, </w:t>
      </w:r>
      <m:oMath>
        <m:r>
          <w:rPr>
            <w:rFonts w:ascii="Cambria Math" w:hAnsi="Cambria Math"/>
            <w:sz w:val="20"/>
            <w:szCs w:val="20"/>
            <w:lang w:eastAsia="zh-CN"/>
          </w:rPr>
          <m:t>ρ</m:t>
        </m:r>
      </m:oMath>
      <w:r w:rsidR="00AA4CAB">
        <w:rPr>
          <w:sz w:val="20"/>
          <w:szCs w:val="20"/>
          <w:lang w:eastAsia="zh-CN"/>
        </w:rPr>
        <w:t xml:space="preserve">, </w:t>
      </w:r>
      <w:r w:rsidR="00522BAA">
        <w:rPr>
          <w:sz w:val="20"/>
          <w:szCs w:val="20"/>
          <w:lang w:eastAsia="zh-CN"/>
        </w:rPr>
        <w:t xml:space="preserve">defined as the </w:t>
      </w:r>
      <w:r w:rsidR="005167E6">
        <w:rPr>
          <w:sz w:val="20"/>
          <w:szCs w:val="20"/>
          <w:lang w:eastAsia="zh-CN"/>
        </w:rPr>
        <w:t xml:space="preserve">number of REs per RB per port </w:t>
      </w:r>
      <w:r w:rsidR="00522BAA">
        <w:rPr>
          <w:sz w:val="20"/>
          <w:szCs w:val="20"/>
          <w:lang w:eastAsia="zh-CN"/>
        </w:rPr>
        <w:t>takes</w:t>
      </w:r>
      <w:r w:rsidR="00B15AA6">
        <w:rPr>
          <w:sz w:val="20"/>
          <w:szCs w:val="20"/>
          <w:lang w:eastAsia="zh-CN"/>
        </w:rPr>
        <w:t xml:space="preserve"> values of </w:t>
      </w:r>
      <w:r w:rsidR="00AA4CAB">
        <w:rPr>
          <w:color w:val="000000" w:themeColor="text1"/>
          <w:sz w:val="20"/>
          <w:szCs w:val="20"/>
        </w:rPr>
        <w:t xml:space="preserve">1 and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B15AA6">
        <w:rPr>
          <w:sz w:val="20"/>
          <w:szCs w:val="20"/>
          <w:lang w:eastAsia="zh-CN"/>
        </w:rPr>
        <w:t xml:space="preserve">. </w:t>
      </w:r>
      <w:r w:rsidR="005167E6">
        <w:rPr>
          <w:sz w:val="20"/>
          <w:szCs w:val="20"/>
          <w:lang w:eastAsia="zh-CN"/>
        </w:rPr>
        <w:t xml:space="preserve">Depending on the time behavior of the CSI-RS resources, </w:t>
      </w:r>
      <w:r w:rsidR="00522BAA">
        <w:rPr>
          <w:sz w:val="20"/>
          <w:szCs w:val="20"/>
          <w:lang w:eastAsia="zh-CN"/>
        </w:rPr>
        <w:t>the up to four</w:t>
      </w:r>
      <w:r w:rsidR="005167E6">
        <w:rPr>
          <w:sz w:val="20"/>
          <w:szCs w:val="20"/>
          <w:lang w:eastAsia="zh-CN"/>
        </w:rPr>
        <w:t xml:space="preserve"> CSI-RS resources are transmitted either in a single slot or two slots. </w:t>
      </w:r>
      <w:r w:rsidR="004A6864">
        <w:rPr>
          <w:sz w:val="20"/>
          <w:szCs w:val="20"/>
          <w:lang w:eastAsia="zh-CN"/>
        </w:rPr>
        <w:t xml:space="preserve"> </w:t>
      </w:r>
      <w:r w:rsidR="00CA7AC0">
        <w:rPr>
          <w:sz w:val="20"/>
          <w:szCs w:val="20"/>
          <w:lang w:eastAsia="zh-CN"/>
        </w:rPr>
        <w:t xml:space="preserve">In case of single slot transmission as supported for periodic and semi-persistent CSI-RSs, the CSI-RS overhead increases as </w:t>
      </w:r>
      <w:r w:rsidR="00522BAA">
        <w:rPr>
          <w:sz w:val="20"/>
          <w:szCs w:val="20"/>
          <w:lang w:eastAsia="zh-CN"/>
        </w:rPr>
        <w:t>up to four</w:t>
      </w:r>
      <w:r w:rsidR="00CA7AC0">
        <w:rPr>
          <w:sz w:val="20"/>
          <w:szCs w:val="20"/>
          <w:lang w:eastAsia="zh-CN"/>
        </w:rPr>
        <w:t xml:space="preserve"> CSI-RS resources are transmitted on every RB in the case of density 1 and every second RB in the case of density 1/2. In the case of two slot transmission </w:t>
      </w:r>
      <w:r w:rsidR="00522BAA">
        <w:rPr>
          <w:sz w:val="20"/>
          <w:szCs w:val="20"/>
          <w:lang w:eastAsia="zh-CN"/>
        </w:rPr>
        <w:t xml:space="preserve">as </w:t>
      </w:r>
      <w:r w:rsidR="00CA7AC0">
        <w:rPr>
          <w:sz w:val="20"/>
          <w:szCs w:val="20"/>
          <w:lang w:eastAsia="zh-CN"/>
        </w:rPr>
        <w:t>supported for aperiodic CSI-RS resources, the CSI-RS overhead reduces compared to the single slot transmission case although it is still higher compared to a single CSI-RS resource transmission</w:t>
      </w:r>
      <w:r w:rsidR="00522BAA">
        <w:rPr>
          <w:sz w:val="20"/>
          <w:szCs w:val="20"/>
          <w:lang w:eastAsia="zh-CN"/>
        </w:rPr>
        <w:t xml:space="preserve">. </w:t>
      </w:r>
      <w:r w:rsidR="00CA7AC0">
        <w:rPr>
          <w:sz w:val="20"/>
          <w:szCs w:val="20"/>
          <w:lang w:eastAsia="zh-CN"/>
        </w:rPr>
        <w:t xml:space="preserve"> </w:t>
      </w:r>
      <w:r w:rsidR="004A6864">
        <w:rPr>
          <w:sz w:val="20"/>
          <w:szCs w:val="20"/>
          <w:lang w:eastAsia="zh-CN"/>
        </w:rPr>
        <w:t>To</w:t>
      </w:r>
      <w:r w:rsidR="00B15AA6">
        <w:rPr>
          <w:sz w:val="20"/>
          <w:szCs w:val="20"/>
          <w:lang w:eastAsia="zh-CN"/>
        </w:rPr>
        <w:t xml:space="preserve"> </w:t>
      </w:r>
      <w:r w:rsidR="00522BAA">
        <w:rPr>
          <w:sz w:val="20"/>
          <w:szCs w:val="20"/>
          <w:lang w:eastAsia="zh-CN"/>
        </w:rPr>
        <w:t>overcome the increased CSI-RS overhead</w:t>
      </w:r>
      <w:r w:rsidR="00B15AA6">
        <w:rPr>
          <w:sz w:val="20"/>
          <w:szCs w:val="20"/>
          <w:lang w:eastAsia="zh-CN"/>
        </w:rPr>
        <w:t xml:space="preserve">, </w:t>
      </w:r>
      <w:r w:rsidR="004A6864">
        <w:rPr>
          <w:sz w:val="20"/>
          <w:szCs w:val="20"/>
          <w:lang w:eastAsia="zh-CN"/>
        </w:rPr>
        <w:t xml:space="preserve">it has been agreed </w:t>
      </w:r>
      <w:r w:rsidR="00CA7AC0">
        <w:rPr>
          <w:sz w:val="20"/>
          <w:szCs w:val="20"/>
          <w:lang w:eastAsia="zh-CN"/>
        </w:rPr>
        <w:t xml:space="preserve">in RAN#108 </w:t>
      </w:r>
      <w:r w:rsidR="004A6864">
        <w:rPr>
          <w:sz w:val="20"/>
          <w:szCs w:val="20"/>
          <w:lang w:eastAsia="zh-CN"/>
        </w:rPr>
        <w:t>to support</w:t>
      </w:r>
      <w:r w:rsidR="00CA7AC0">
        <w:rPr>
          <w:sz w:val="20"/>
          <w:szCs w:val="20"/>
          <w:lang w:eastAsia="zh-CN"/>
        </w:rPr>
        <w:t xml:space="preserve"> additional</w:t>
      </w:r>
      <w:r w:rsidR="004A6864">
        <w:rPr>
          <w:sz w:val="20"/>
          <w:szCs w:val="20"/>
          <w:lang w:eastAsia="zh-CN"/>
        </w:rPr>
        <w:t xml:space="preserve"> density values of</w:t>
      </w:r>
      <w:r w:rsidR="00AA4CAB">
        <w:rPr>
          <w:sz w:val="20"/>
          <w:szCs w:val="20"/>
          <w:lang w:eastAsia="zh-CN"/>
        </w:rPr>
        <w:t xml:space="preserve">  </w:t>
      </w:r>
      <m:oMath>
        <m:r>
          <w:rPr>
            <w:rFonts w:ascii="Cambria Math" w:hAnsi="Cambria Math"/>
            <w:sz w:val="20"/>
            <w:szCs w:val="20"/>
            <w:lang w:eastAsia="zh-CN"/>
          </w:rPr>
          <m:t>ρ=</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3</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4</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6</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8</m:t>
                </m:r>
              </m:den>
            </m:f>
          </m:e>
        </m:d>
      </m:oMath>
      <w:r w:rsidR="00AA4CAB">
        <w:rPr>
          <w:sz w:val="20"/>
          <w:szCs w:val="20"/>
          <w:lang w:eastAsia="zh-CN"/>
        </w:rPr>
        <w:t xml:space="preserve"> </w:t>
      </w:r>
      <w:r w:rsidR="004A6864">
        <w:rPr>
          <w:color w:val="000000" w:themeColor="text1"/>
          <w:sz w:val="20"/>
          <w:szCs w:val="20"/>
        </w:rPr>
        <w:t xml:space="preserve">in addition to 1 and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AA4CAB">
        <w:rPr>
          <w:color w:val="000000" w:themeColor="text1"/>
          <w:sz w:val="20"/>
          <w:szCs w:val="20"/>
        </w:rPr>
        <w:t xml:space="preserve"> </w:t>
      </w:r>
      <w:r w:rsidR="00633F4F">
        <w:rPr>
          <w:color w:val="000000" w:themeColor="text1"/>
          <w:sz w:val="20"/>
          <w:szCs w:val="20"/>
        </w:rPr>
        <w:t xml:space="preserve">. </w:t>
      </w:r>
    </w:p>
    <w:p w14:paraId="4F5B08D5" w14:textId="77777777" w:rsidR="00CA7AC0" w:rsidRDefault="00CA7AC0" w:rsidP="00B15AA6">
      <w:pPr>
        <w:pStyle w:val="ListParagraph"/>
        <w:ind w:left="0"/>
        <w:rPr>
          <w:sz w:val="20"/>
          <w:szCs w:val="20"/>
          <w:lang w:eastAsia="zh-CN"/>
        </w:rPr>
      </w:pPr>
    </w:p>
    <w:p w14:paraId="640CF9D9" w14:textId="390A2F91" w:rsidR="001E0867" w:rsidRDefault="00522BAA" w:rsidP="00B15AA6">
      <w:pPr>
        <w:pStyle w:val="ListParagraph"/>
        <w:ind w:left="0"/>
        <w:rPr>
          <w:sz w:val="20"/>
          <w:szCs w:val="20"/>
          <w:lang w:eastAsia="zh-CN"/>
        </w:rPr>
      </w:pPr>
      <w:r>
        <w:rPr>
          <w:sz w:val="20"/>
          <w:szCs w:val="20"/>
          <w:lang w:eastAsia="zh-CN"/>
        </w:rPr>
        <w:t xml:space="preserve">Although, </w:t>
      </w:r>
      <w:r w:rsidR="00CA7AC0">
        <w:rPr>
          <w:sz w:val="20"/>
          <w:szCs w:val="20"/>
          <w:lang w:eastAsia="zh-CN"/>
        </w:rPr>
        <w:t xml:space="preserve">additional density values can </w:t>
      </w:r>
      <w:r w:rsidR="008314CD">
        <w:rPr>
          <w:sz w:val="20"/>
          <w:szCs w:val="20"/>
          <w:lang w:eastAsia="zh-CN"/>
        </w:rPr>
        <w:t xml:space="preserve">be </w:t>
      </w:r>
      <w:r w:rsidR="00AA4CAB">
        <w:rPr>
          <w:sz w:val="20"/>
          <w:szCs w:val="20"/>
          <w:lang w:eastAsia="zh-CN"/>
        </w:rPr>
        <w:t>supported</w:t>
      </w:r>
      <w:r w:rsidR="00CA7AC0">
        <w:rPr>
          <w:sz w:val="20"/>
          <w:szCs w:val="20"/>
          <w:lang w:eastAsia="zh-CN"/>
        </w:rPr>
        <w:t xml:space="preserve"> without making any changes to the CSI-RS resource generation</w:t>
      </w:r>
      <w:r>
        <w:rPr>
          <w:sz w:val="20"/>
          <w:szCs w:val="20"/>
          <w:lang w:eastAsia="zh-CN"/>
        </w:rPr>
        <w:t xml:space="preserve">, </w:t>
      </w:r>
      <w:r w:rsidR="00CA7AC0">
        <w:rPr>
          <w:sz w:val="20"/>
          <w:szCs w:val="20"/>
          <w:lang w:eastAsia="zh-CN"/>
        </w:rPr>
        <w:t>some changes</w:t>
      </w:r>
      <w:r>
        <w:rPr>
          <w:sz w:val="20"/>
          <w:szCs w:val="20"/>
          <w:lang w:eastAsia="zh-CN"/>
        </w:rPr>
        <w:t xml:space="preserve"> in the mapping of the CSI-RS sequence </w:t>
      </w:r>
      <m:oMath>
        <m:r>
          <w:rPr>
            <w:rFonts w:ascii="Cambria Math" w:hAnsi="Cambria Math"/>
            <w:sz w:val="20"/>
            <w:szCs w:val="20"/>
            <w:lang w:eastAsia="zh-CN"/>
          </w:rPr>
          <m:t>r(m)</m:t>
        </m:r>
      </m:oMath>
      <w:r>
        <w:rPr>
          <w:sz w:val="20"/>
          <w:szCs w:val="20"/>
          <w:lang w:eastAsia="zh-CN"/>
        </w:rPr>
        <w:t xml:space="preserve"> to the resource elements </w:t>
      </w:r>
      <m:oMath>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sidR="00CA7AC0">
        <w:rPr>
          <w:sz w:val="20"/>
          <w:szCs w:val="20"/>
          <w:lang w:eastAsia="zh-CN"/>
        </w:rPr>
        <w:t xml:space="preserve"> are necessary</w:t>
      </w:r>
      <w:r>
        <w:rPr>
          <w:sz w:val="20"/>
          <w:szCs w:val="20"/>
          <w:lang w:eastAsia="zh-CN"/>
        </w:rPr>
        <w:t xml:space="preserve">. </w:t>
      </w:r>
      <w:r w:rsidR="00CA7AC0">
        <w:rPr>
          <w:sz w:val="20"/>
          <w:szCs w:val="20"/>
          <w:lang w:eastAsia="zh-CN"/>
        </w:rPr>
        <w:t xml:space="preserve"> </w:t>
      </w:r>
      <w:r w:rsidR="001E0867">
        <w:rPr>
          <w:sz w:val="20"/>
          <w:szCs w:val="20"/>
          <w:lang w:eastAsia="zh-CN"/>
        </w:rPr>
        <w:t xml:space="preserve">According to </w:t>
      </w:r>
      <w:r w:rsidR="00E43B21">
        <w:rPr>
          <w:sz w:val="20"/>
          <w:szCs w:val="20"/>
          <w:lang w:eastAsia="zh-CN"/>
        </w:rPr>
        <w:t>TS 38.211</w:t>
      </w:r>
      <w:r w:rsidR="001E0867">
        <w:rPr>
          <w:sz w:val="20"/>
          <w:szCs w:val="20"/>
          <w:lang w:eastAsia="zh-CN"/>
        </w:rPr>
        <w:t xml:space="preserve">, the CSI-RS sequence </w:t>
      </w:r>
      <m:oMath>
        <m:r>
          <w:rPr>
            <w:rFonts w:ascii="Cambria Math" w:hAnsi="Cambria Math"/>
            <w:sz w:val="20"/>
            <w:szCs w:val="20"/>
            <w:lang w:eastAsia="zh-CN"/>
          </w:rPr>
          <m:t>r(m)</m:t>
        </m:r>
      </m:oMath>
      <w:r w:rsidR="001E0867">
        <w:rPr>
          <w:sz w:val="20"/>
          <w:szCs w:val="20"/>
          <w:lang w:eastAsia="zh-CN"/>
        </w:rPr>
        <w:t xml:space="preserve"> is mapped to resource elements </w:t>
      </w:r>
      <m:oMath>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sidR="001E0867">
        <w:rPr>
          <w:sz w:val="20"/>
          <w:szCs w:val="20"/>
          <w:lang w:eastAsia="zh-CN"/>
        </w:rPr>
        <w:t xml:space="preserve"> according to </w:t>
      </w:r>
    </w:p>
    <w:p w14:paraId="2FABCE59" w14:textId="77777777" w:rsidR="001E0867" w:rsidRDefault="001E0867" w:rsidP="00B15AA6">
      <w:pPr>
        <w:pStyle w:val="ListParagraph"/>
        <w:ind w:left="0"/>
        <w:rPr>
          <w:sz w:val="20"/>
          <w:szCs w:val="20"/>
          <w:lang w:eastAsia="zh-CN"/>
        </w:rPr>
      </w:pPr>
    </w:p>
    <w:p w14:paraId="204C26C9" w14:textId="6BAF9D7B" w:rsidR="001E0867" w:rsidRPr="001E0867" w:rsidRDefault="00000000" w:rsidP="00B15AA6">
      <w:pPr>
        <w:pStyle w:val="ListParagraph"/>
        <w:ind w:left="0"/>
        <w:rPr>
          <w:sz w:val="20"/>
          <w:szCs w:val="20"/>
          <w:lang w:eastAsia="zh-CN"/>
        </w:rPr>
      </w:pPr>
      <m:oMathPara>
        <m:oMath>
          <m:sSubSup>
            <m:sSubSupPr>
              <m:ctrlPr>
                <w:rPr>
                  <w:rFonts w:ascii="Cambria Math" w:hAnsi="Cambria Math"/>
                  <w:i/>
                  <w:sz w:val="20"/>
                  <w:szCs w:val="20"/>
                  <w:lang w:eastAsia="zh-CN"/>
                </w:rPr>
              </m:ctrlPr>
            </m:sSubSupPr>
            <m:e>
              <m:r>
                <w:rPr>
                  <w:rFonts w:ascii="Cambria Math" w:hAnsi="Cambria Math"/>
                  <w:sz w:val="20"/>
                  <w:szCs w:val="20"/>
                  <w:lang w:eastAsia="zh-CN"/>
                </w:rPr>
                <m:t>α</m:t>
              </m:r>
            </m:e>
            <m:sub>
              <m:r>
                <w:rPr>
                  <w:rFonts w:ascii="Cambria Math" w:hAnsi="Cambria Math"/>
                  <w:sz w:val="20"/>
                  <w:szCs w:val="20"/>
                  <w:lang w:eastAsia="zh-CN"/>
                </w:rPr>
                <m:t>k,l</m:t>
              </m:r>
            </m:sub>
            <m:sup>
              <m:r>
                <w:rPr>
                  <w:rFonts w:ascii="Cambria Math" w:hAnsi="Cambria Math"/>
                  <w:sz w:val="20"/>
                  <w:szCs w:val="20"/>
                  <w:lang w:eastAsia="zh-CN"/>
                </w:rPr>
                <m:t>p,μ</m:t>
              </m:r>
            </m:sup>
          </m:sSub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β</m:t>
              </m:r>
            </m:e>
            <m:sub>
              <m:r>
                <w:rPr>
                  <w:rFonts w:ascii="Cambria Math" w:hAnsi="Cambria Math"/>
                  <w:sz w:val="20"/>
                  <w:szCs w:val="20"/>
                  <w:lang w:eastAsia="zh-CN"/>
                </w:rPr>
                <m:t>CSIRS</m:t>
              </m:r>
            </m:sub>
          </m:sSub>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f</m:t>
              </m:r>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t</m:t>
              </m:r>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sup>
              </m:sSup>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l,</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s,f</m:t>
                  </m:r>
                </m:sub>
              </m:sSub>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m</m:t>
                  </m:r>
                </m:e>
                <m:sup>
                  <m:r>
                    <w:rPr>
                      <w:rFonts w:ascii="Cambria Math" w:hAnsi="Cambria Math"/>
                      <w:sz w:val="20"/>
                      <w:szCs w:val="20"/>
                      <w:lang w:eastAsia="zh-CN"/>
                    </w:rPr>
                    <m:t>'</m:t>
                  </m:r>
                </m:sup>
              </m:sSup>
            </m:e>
          </m:d>
        </m:oMath>
      </m:oMathPara>
    </w:p>
    <w:p w14:paraId="73019BF1" w14:textId="557D8638" w:rsidR="001E0867" w:rsidRPr="001E0867" w:rsidRDefault="00000000" w:rsidP="00B15AA6">
      <w:pPr>
        <w:pStyle w:val="ListParagraph"/>
        <w:ind w:left="0"/>
        <w:rPr>
          <w:sz w:val="20"/>
          <w:szCs w:val="20"/>
          <w:lang w:eastAsia="zh-CN"/>
        </w:rPr>
      </w:pPr>
      <m:oMathPara>
        <m:oMath>
          <m:sSup>
            <m:sSupPr>
              <m:ctrlPr>
                <w:rPr>
                  <w:rFonts w:ascii="Cambria Math" w:hAnsi="Cambria Math"/>
                  <w:i/>
                  <w:sz w:val="20"/>
                  <w:szCs w:val="20"/>
                  <w:lang w:eastAsia="zh-CN"/>
                </w:rPr>
              </m:ctrlPr>
            </m:sSupPr>
            <m:e>
              <m:r>
                <w:rPr>
                  <w:rFonts w:ascii="Cambria Math" w:hAnsi="Cambria Math"/>
                  <w:sz w:val="20"/>
                  <w:szCs w:val="20"/>
                  <w:lang w:eastAsia="zh-CN"/>
                </w:rPr>
                <m:t>m</m:t>
              </m:r>
            </m:e>
            <m:sup>
              <m:r>
                <w:rPr>
                  <w:rFonts w:ascii="Cambria Math" w:hAnsi="Cambria Math"/>
                  <w:sz w:val="20"/>
                  <w:szCs w:val="20"/>
                  <w:lang w:eastAsia="zh-CN"/>
                </w:rPr>
                <m:t>'</m:t>
              </m:r>
            </m:sup>
          </m:sSup>
          <m:r>
            <w:rPr>
              <w:rFonts w:ascii="Cambria Math" w:hAnsi="Cambria Math"/>
              <w:sz w:val="20"/>
              <w:szCs w:val="20"/>
              <w:lang w:eastAsia="zh-CN"/>
            </w:rPr>
            <m:t xml:space="preserve">= </m:t>
          </m:r>
          <m:d>
            <m:dPr>
              <m:begChr m:val="⌊"/>
              <m:endChr m:val="⌋"/>
              <m:ctrlPr>
                <w:rPr>
                  <w:rFonts w:ascii="Cambria Math" w:hAnsi="Cambria Math"/>
                  <w:i/>
                  <w:sz w:val="20"/>
                  <w:szCs w:val="20"/>
                  <w:lang w:eastAsia="zh-CN"/>
                </w:rPr>
              </m:ctrlPr>
            </m:dPr>
            <m:e>
              <m:r>
                <w:rPr>
                  <w:rFonts w:ascii="Cambria Math" w:hAnsi="Cambria Math"/>
                  <w:sz w:val="20"/>
                  <w:szCs w:val="20"/>
                  <w:lang w:eastAsia="zh-CN"/>
                </w:rPr>
                <m:t>nα</m:t>
              </m:r>
            </m:e>
          </m:d>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r>
            <w:rPr>
              <w:rFonts w:ascii="Cambria Math" w:hAnsi="Cambria Math"/>
              <w:sz w:val="20"/>
              <w:szCs w:val="20"/>
              <w:lang w:eastAsia="zh-CN"/>
            </w:rPr>
            <m:t xml:space="preserve">+ </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acc>
                    <m:accPr>
                      <m:chr m:val="̅"/>
                      <m:ctrlPr>
                        <w:rPr>
                          <w:rFonts w:ascii="Cambria Math" w:hAnsi="Cambria Math"/>
                          <w:i/>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ρ</m:t>
                  </m:r>
                </m:num>
                <m:den>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sc</m:t>
                      </m:r>
                    </m:sub>
                    <m:sup>
                      <m:r>
                        <w:rPr>
                          <w:rFonts w:ascii="Cambria Math" w:hAnsi="Cambria Math"/>
                          <w:sz w:val="20"/>
                          <w:szCs w:val="20"/>
                          <w:lang w:eastAsia="zh-CN"/>
                        </w:rPr>
                        <m:t>RB</m:t>
                      </m:r>
                    </m:sup>
                  </m:sSubSup>
                </m:den>
              </m:f>
            </m:e>
          </m:d>
        </m:oMath>
      </m:oMathPara>
    </w:p>
    <w:p w14:paraId="799A69CC" w14:textId="7DAB7F48" w:rsidR="001E0867" w:rsidRPr="001E0867" w:rsidRDefault="001E0867" w:rsidP="00B15AA6">
      <w:pPr>
        <w:pStyle w:val="ListParagraph"/>
        <w:ind w:left="0"/>
        <w:rPr>
          <w:sz w:val="20"/>
          <w:szCs w:val="20"/>
          <w:lang w:eastAsia="zh-CN"/>
        </w:rPr>
      </w:pPr>
      <m:oMathPara>
        <m:oMath>
          <m:r>
            <w:rPr>
              <w:rFonts w:ascii="Cambria Math" w:hAnsi="Cambria Math"/>
              <w:sz w:val="20"/>
              <w:szCs w:val="20"/>
              <w:lang w:eastAsia="zh-CN"/>
            </w:rPr>
            <m:t>k=n</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sc</m:t>
              </m:r>
            </m:sub>
            <m:sup>
              <m:r>
                <w:rPr>
                  <w:rFonts w:ascii="Cambria Math" w:hAnsi="Cambria Math"/>
                  <w:sz w:val="20"/>
                  <w:szCs w:val="20"/>
                  <w:lang w:eastAsia="zh-CN"/>
                </w:rPr>
                <m:t>RB</m:t>
              </m:r>
            </m:sup>
          </m:sSubSup>
          <m:r>
            <w:rPr>
              <w:rFonts w:ascii="Cambria Math" w:hAnsi="Cambria Math"/>
              <w:sz w:val="20"/>
              <w:szCs w:val="20"/>
              <w:lang w:eastAsia="zh-CN"/>
            </w:rPr>
            <m:t xml:space="preserve">+ </m:t>
          </m:r>
          <m:acc>
            <m:accPr>
              <m:chr m:val="̅"/>
              <m:ctrlPr>
                <w:rPr>
                  <w:rFonts w:ascii="Cambria Math" w:hAnsi="Cambria Math"/>
                  <w:i/>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oMath>
      </m:oMathPara>
    </w:p>
    <w:p w14:paraId="01E9BE6A" w14:textId="77777777" w:rsidR="00560D58" w:rsidRDefault="001E0867" w:rsidP="00560D58">
      <w:pPr>
        <w:pStyle w:val="ListParagraph"/>
        <w:ind w:left="0"/>
        <w:rPr>
          <w:sz w:val="20"/>
          <w:szCs w:val="20"/>
          <w:lang w:eastAsia="zh-CN"/>
        </w:rPr>
      </w:pPr>
      <m:oMathPara>
        <m:oMath>
          <m:r>
            <w:rPr>
              <w:rFonts w:ascii="Cambria Math" w:hAnsi="Cambria Math"/>
              <w:sz w:val="20"/>
              <w:szCs w:val="20"/>
              <w:lang w:eastAsia="zh-CN"/>
            </w:rPr>
            <m:t>l =</m:t>
          </m:r>
          <m:acc>
            <m:accPr>
              <m:chr m:val="̅"/>
              <m:ctrlPr>
                <w:rPr>
                  <w:rFonts w:ascii="Cambria Math" w:hAnsi="Cambria Math"/>
                  <w:i/>
                  <w:sz w:val="20"/>
                  <w:szCs w:val="20"/>
                  <w:lang w:eastAsia="zh-CN"/>
                </w:rPr>
              </m:ctrlPr>
            </m:accPr>
            <m:e>
              <m:r>
                <w:rPr>
                  <w:rFonts w:ascii="Cambria Math" w:hAnsi="Cambria Math"/>
                  <w:sz w:val="20"/>
                  <w:szCs w:val="20"/>
                  <w:lang w:eastAsia="zh-CN"/>
                </w:rPr>
                <m:t>l</m:t>
              </m:r>
            </m:e>
          </m:acc>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sup>
          </m:sSup>
        </m:oMath>
      </m:oMathPara>
    </w:p>
    <w:p w14:paraId="7E0E49AD" w14:textId="687799A4" w:rsidR="00560D58" w:rsidRDefault="00560D58" w:rsidP="00560D58">
      <w:pPr>
        <w:pStyle w:val="ListParagraph"/>
        <w:ind w:left="2880" w:firstLine="720"/>
        <w:rPr>
          <w:sz w:val="20"/>
          <w:szCs w:val="20"/>
          <w:lang w:eastAsia="zh-CN"/>
        </w:rPr>
      </w:pPr>
      <m:oMath>
        <m:r>
          <w:rPr>
            <w:rFonts w:ascii="Cambria Math" w:hAnsi="Cambria Math"/>
            <w:sz w:val="20"/>
            <w:szCs w:val="20"/>
            <w:lang w:eastAsia="zh-CN"/>
          </w:rPr>
          <m:t xml:space="preserve">α = 2ρ </m:t>
        </m:r>
        <m:r>
          <m:rPr>
            <m:sty m:val="p"/>
          </m:rPr>
          <w:rPr>
            <w:rFonts w:ascii="Cambria Math" w:hAnsi="Cambria Math"/>
            <w:sz w:val="20"/>
            <w:szCs w:val="20"/>
            <w:lang w:eastAsia="zh-CN"/>
          </w:rPr>
          <m:t>for</m:t>
        </m:r>
        <m:r>
          <w:rPr>
            <w:rFonts w:ascii="Cambria Math" w:hAnsi="Cambria Math"/>
            <w:sz w:val="20"/>
            <w:szCs w:val="20"/>
            <w:lang w:eastAsia="zh-CN"/>
          </w:rPr>
          <m:t xml:space="preserve"> X&gt;1</m:t>
        </m:r>
      </m:oMath>
      <w:r>
        <w:rPr>
          <w:sz w:val="20"/>
          <w:szCs w:val="20"/>
          <w:lang w:eastAsia="zh-CN"/>
        </w:rPr>
        <w:t xml:space="preserve"> </w:t>
      </w:r>
    </w:p>
    <w:p w14:paraId="12E38086" w14:textId="584A3523" w:rsidR="001E0867" w:rsidRDefault="001E0867" w:rsidP="001E0867">
      <w:pPr>
        <w:pStyle w:val="ListParagraph"/>
        <w:ind w:left="0"/>
        <w:jc w:val="center"/>
        <w:rPr>
          <w:sz w:val="20"/>
          <w:szCs w:val="20"/>
          <w:lang w:eastAsia="zh-CN"/>
        </w:rPr>
      </w:pPr>
      <m:oMathPara>
        <m:oMath>
          <m:r>
            <w:rPr>
              <w:rFonts w:ascii="Cambria Math" w:hAnsi="Cambria Math"/>
              <w:sz w:val="20"/>
              <w:szCs w:val="20"/>
              <w:lang w:eastAsia="zh-CN"/>
            </w:rPr>
            <m:t>n=0,1,…</m:t>
          </m:r>
        </m:oMath>
      </m:oMathPara>
    </w:p>
    <w:p w14:paraId="1EAD7624" w14:textId="295BA171" w:rsidR="001E0867" w:rsidRDefault="00560D58" w:rsidP="00B15AA6">
      <w:pPr>
        <w:pStyle w:val="ListParagraph"/>
        <w:ind w:left="0"/>
        <w:rPr>
          <w:sz w:val="20"/>
          <w:szCs w:val="20"/>
          <w:lang w:eastAsia="zh-CN"/>
        </w:rPr>
      </w:pPr>
      <w:r>
        <w:rPr>
          <w:sz w:val="20"/>
          <w:szCs w:val="20"/>
          <w:lang w:eastAsia="zh-CN"/>
        </w:rPr>
        <w:t>where the resource element</w:t>
      </w:r>
      <m:oMath>
        <m:r>
          <w:rPr>
            <w:rFonts w:ascii="Cambria Math" w:hAnsi="Cambria Math"/>
            <w:sz w:val="20"/>
            <w:szCs w:val="20"/>
            <w:lang w:eastAsia="zh-CN"/>
          </w:rPr>
          <m:t xml:space="preserve"> </m:t>
        </m:r>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Pr>
          <w:sz w:val="20"/>
          <w:szCs w:val="20"/>
          <w:lang w:eastAsia="zh-CN"/>
        </w:rPr>
        <w:t xml:space="preserve"> is within the RBs occupied by the CSI-RS resource. </w:t>
      </w:r>
      <w:r w:rsidR="008C1FEA">
        <w:rPr>
          <w:sz w:val="20"/>
          <w:szCs w:val="20"/>
          <w:lang w:eastAsia="zh-CN"/>
        </w:rPr>
        <w:t xml:space="preserve">For density values other than 1 and </w:t>
      </w:r>
      <w:r w:rsidR="00AA4CAB">
        <w:rPr>
          <w:color w:val="000000" w:themeColor="text1"/>
          <w:sz w:val="20"/>
          <w:szCs w:val="20"/>
        </w:rPr>
        <w:t xml:space="preserve">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8C1FEA">
        <w:rPr>
          <w:sz w:val="20"/>
          <w:szCs w:val="20"/>
          <w:lang w:eastAsia="zh-CN"/>
        </w:rPr>
        <w:t xml:space="preserve">, the mapping shown </w:t>
      </w:r>
      <w:r w:rsidR="00522BAA">
        <w:rPr>
          <w:sz w:val="20"/>
          <w:szCs w:val="20"/>
          <w:lang w:eastAsia="zh-CN"/>
        </w:rPr>
        <w:t>above cannot be used.</w:t>
      </w:r>
      <w:r w:rsidR="0093652F">
        <w:rPr>
          <w:sz w:val="20"/>
          <w:szCs w:val="20"/>
          <w:lang w:eastAsia="zh-CN"/>
        </w:rPr>
        <w:t xml:space="preserve"> Therefore, a new mapping </w:t>
      </w:r>
      <w:r w:rsidR="00522BAA">
        <w:rPr>
          <w:sz w:val="20"/>
          <w:szCs w:val="20"/>
          <w:lang w:eastAsia="zh-CN"/>
        </w:rPr>
        <w:t>need</w:t>
      </w:r>
      <w:r w:rsidR="00AA4CAB">
        <w:rPr>
          <w:sz w:val="20"/>
          <w:szCs w:val="20"/>
          <w:lang w:eastAsia="zh-CN"/>
        </w:rPr>
        <w:t>s</w:t>
      </w:r>
      <w:r w:rsidR="0093652F">
        <w:rPr>
          <w:sz w:val="20"/>
          <w:szCs w:val="20"/>
          <w:lang w:eastAsia="zh-CN"/>
        </w:rPr>
        <w:t xml:space="preserve"> to</w:t>
      </w:r>
      <w:r w:rsidR="00AA4CAB">
        <w:rPr>
          <w:sz w:val="20"/>
          <w:szCs w:val="20"/>
          <w:lang w:eastAsia="zh-CN"/>
        </w:rPr>
        <w:t xml:space="preserve"> be</w:t>
      </w:r>
      <w:r w:rsidR="0093652F">
        <w:rPr>
          <w:sz w:val="20"/>
          <w:szCs w:val="20"/>
          <w:lang w:eastAsia="zh-CN"/>
        </w:rPr>
        <w:t xml:space="preserve"> agreed</w:t>
      </w:r>
      <w:r w:rsidR="00522BAA">
        <w:rPr>
          <w:sz w:val="20"/>
          <w:szCs w:val="20"/>
          <w:lang w:eastAsia="zh-CN"/>
        </w:rPr>
        <w:t xml:space="preserve">. </w:t>
      </w:r>
    </w:p>
    <w:p w14:paraId="0E3C3D1A" w14:textId="77777777" w:rsidR="00AA4CAB" w:rsidRDefault="00AA4CAB" w:rsidP="00B15AA6">
      <w:pPr>
        <w:pStyle w:val="ListParagraph"/>
        <w:ind w:left="0"/>
        <w:rPr>
          <w:sz w:val="20"/>
          <w:szCs w:val="20"/>
          <w:lang w:eastAsia="zh-CN"/>
        </w:rPr>
      </w:pPr>
    </w:p>
    <w:p w14:paraId="7E341966" w14:textId="339FD6F7" w:rsidR="00AA4CAB" w:rsidRDefault="00AA4CAB" w:rsidP="00B15AA6">
      <w:pPr>
        <w:pStyle w:val="ListParagraph"/>
        <w:ind w:left="0"/>
        <w:rPr>
          <w:b/>
          <w:bCs/>
          <w:i/>
          <w:iCs/>
          <w:sz w:val="20"/>
          <w:szCs w:val="20"/>
          <w:lang w:eastAsia="zh-CN"/>
        </w:rPr>
      </w:pPr>
      <w:r w:rsidRPr="00AA4CAB">
        <w:rPr>
          <w:b/>
          <w:bCs/>
          <w:i/>
          <w:iCs/>
          <w:sz w:val="20"/>
          <w:szCs w:val="20"/>
          <w:lang w:eastAsia="zh-CN"/>
        </w:rPr>
        <w:t xml:space="preserve">Observation: The CSI-RS sequence </w:t>
      </w:r>
      <m:oMath>
        <m:r>
          <m:rPr>
            <m:sty m:val="bi"/>
          </m:rPr>
          <w:rPr>
            <w:rFonts w:ascii="Cambria Math" w:hAnsi="Cambria Math"/>
            <w:sz w:val="20"/>
            <w:szCs w:val="20"/>
            <w:lang w:eastAsia="zh-CN"/>
          </w:rPr>
          <m:t>r(m)</m:t>
        </m:r>
      </m:oMath>
      <w:r w:rsidRPr="00AA4CAB">
        <w:rPr>
          <w:b/>
          <w:bCs/>
          <w:i/>
          <w:iCs/>
          <w:sz w:val="20"/>
          <w:szCs w:val="20"/>
          <w:lang w:eastAsia="zh-CN"/>
        </w:rPr>
        <w:t xml:space="preserve"> to resource elements </w:t>
      </w:r>
      <m:oMath>
        <m:sSub>
          <m:sSubPr>
            <m:ctrlPr>
              <w:rPr>
                <w:rFonts w:ascii="Cambria Math" w:hAnsi="Cambria Math"/>
                <w:b/>
                <w:bCs/>
                <w:i/>
                <w:iCs/>
                <w:sz w:val="20"/>
                <w:szCs w:val="20"/>
                <w:lang w:eastAsia="zh-CN"/>
              </w:rPr>
            </m:ctrlPr>
          </m:sSubPr>
          <m:e>
            <m:d>
              <m:dPr>
                <m:ctrlPr>
                  <w:rPr>
                    <w:rFonts w:ascii="Cambria Math" w:hAnsi="Cambria Math"/>
                    <w:b/>
                    <w:bCs/>
                    <w:i/>
                    <w:iCs/>
                    <w:sz w:val="20"/>
                    <w:szCs w:val="20"/>
                    <w:lang w:eastAsia="zh-CN"/>
                  </w:rPr>
                </m:ctrlPr>
              </m:dPr>
              <m:e>
                <m:r>
                  <m:rPr>
                    <m:sty m:val="bi"/>
                  </m:rPr>
                  <w:rPr>
                    <w:rFonts w:ascii="Cambria Math" w:hAnsi="Cambria Math"/>
                    <w:sz w:val="20"/>
                    <w:szCs w:val="20"/>
                    <w:lang w:eastAsia="zh-CN"/>
                  </w:rPr>
                  <m:t>k,l</m:t>
                </m:r>
              </m:e>
            </m:d>
          </m:e>
          <m:sub>
            <m:r>
              <m:rPr>
                <m:sty m:val="bi"/>
              </m:rPr>
              <w:rPr>
                <w:rFonts w:ascii="Cambria Math" w:hAnsi="Cambria Math"/>
                <w:sz w:val="20"/>
                <w:szCs w:val="20"/>
                <w:lang w:eastAsia="zh-CN"/>
              </w:rPr>
              <m:t>p,μ</m:t>
            </m:r>
          </m:sub>
        </m:sSub>
      </m:oMath>
      <w:r>
        <w:rPr>
          <w:b/>
          <w:bCs/>
          <w:i/>
          <w:iCs/>
          <w:sz w:val="20"/>
          <w:szCs w:val="20"/>
          <w:lang w:eastAsia="zh-CN"/>
        </w:rPr>
        <w:t xml:space="preserve"> mapping</w:t>
      </w:r>
      <w:r w:rsidRPr="00AA4CAB">
        <w:rPr>
          <w:b/>
          <w:bCs/>
          <w:i/>
          <w:iCs/>
          <w:sz w:val="20"/>
          <w:szCs w:val="20"/>
          <w:lang w:eastAsia="zh-CN"/>
        </w:rPr>
        <w:t xml:space="preserve"> </w:t>
      </w:r>
      <w:r w:rsidR="0034423D">
        <w:rPr>
          <w:b/>
          <w:bCs/>
          <w:i/>
          <w:iCs/>
          <w:sz w:val="20"/>
          <w:szCs w:val="20"/>
          <w:lang w:eastAsia="zh-CN"/>
        </w:rPr>
        <w:t>provided in TS 38.211</w:t>
      </w:r>
      <w:r w:rsidRPr="00AA4CAB">
        <w:rPr>
          <w:b/>
          <w:bCs/>
          <w:i/>
          <w:iCs/>
          <w:sz w:val="20"/>
          <w:szCs w:val="20"/>
          <w:lang w:eastAsia="zh-CN"/>
        </w:rPr>
        <w:t xml:space="preserve"> </w:t>
      </w:r>
      <w:r w:rsidR="0034423D">
        <w:rPr>
          <w:b/>
          <w:bCs/>
          <w:i/>
          <w:iCs/>
          <w:sz w:val="20"/>
          <w:szCs w:val="20"/>
          <w:lang w:eastAsia="zh-CN"/>
        </w:rPr>
        <w:t>does</w:t>
      </w:r>
      <w:r>
        <w:rPr>
          <w:b/>
          <w:bCs/>
          <w:i/>
          <w:iCs/>
          <w:sz w:val="20"/>
          <w:szCs w:val="20"/>
          <w:lang w:eastAsia="zh-CN"/>
        </w:rPr>
        <w:t xml:space="preserve"> not</w:t>
      </w:r>
      <w:r w:rsidRPr="00AA4CAB">
        <w:rPr>
          <w:b/>
          <w:bCs/>
          <w:i/>
          <w:iCs/>
          <w:sz w:val="20"/>
          <w:szCs w:val="20"/>
          <w:lang w:eastAsia="zh-CN"/>
        </w:rPr>
        <w:t xml:space="preserve"> </w:t>
      </w:r>
      <w:r w:rsidR="00A625C7">
        <w:rPr>
          <w:b/>
          <w:bCs/>
          <w:i/>
          <w:iCs/>
          <w:sz w:val="20"/>
          <w:szCs w:val="20"/>
          <w:lang w:eastAsia="zh-CN"/>
        </w:rPr>
        <w:t>work for</w:t>
      </w:r>
      <w:r w:rsidRPr="00AA4CAB">
        <w:rPr>
          <w:b/>
          <w:bCs/>
          <w:i/>
          <w:iCs/>
          <w:sz w:val="20"/>
          <w:szCs w:val="20"/>
          <w:lang w:eastAsia="zh-CN"/>
        </w:rPr>
        <w:t xml:space="preserve"> density values </w:t>
      </w:r>
      <m:oMath>
        <m:r>
          <m:rPr>
            <m:sty m:val="bi"/>
          </m:rPr>
          <w:rPr>
            <w:rFonts w:ascii="Cambria Math" w:hAnsi="Cambria Math"/>
            <w:sz w:val="20"/>
            <w:szCs w:val="20"/>
            <w:lang w:eastAsia="zh-CN"/>
          </w:rPr>
          <m:t>ρ=</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3</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4</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6</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8</m:t>
                </m:r>
              </m:den>
            </m:f>
          </m:e>
        </m:d>
      </m:oMath>
      <w:r w:rsidRPr="00AA4CAB">
        <w:rPr>
          <w:b/>
          <w:bCs/>
          <w:i/>
          <w:iCs/>
          <w:sz w:val="20"/>
          <w:szCs w:val="20"/>
          <w:lang w:eastAsia="zh-CN"/>
        </w:rPr>
        <w:t xml:space="preserve">. </w:t>
      </w:r>
    </w:p>
    <w:p w14:paraId="7FA1FF20" w14:textId="77777777" w:rsidR="008314CD" w:rsidRDefault="008314CD" w:rsidP="003500A8">
      <w:pPr>
        <w:pStyle w:val="ListParagraph"/>
        <w:ind w:left="0"/>
        <w:rPr>
          <w:sz w:val="20"/>
          <w:szCs w:val="20"/>
          <w:lang w:eastAsia="zh-CN"/>
        </w:rPr>
      </w:pPr>
    </w:p>
    <w:p w14:paraId="4D04E752" w14:textId="278E69B9" w:rsidR="008314CD" w:rsidRDefault="003E6052" w:rsidP="003500A8">
      <w:pPr>
        <w:pStyle w:val="ListParagraph"/>
        <w:ind w:left="0"/>
        <w:rPr>
          <w:sz w:val="20"/>
          <w:szCs w:val="20"/>
          <w:lang w:eastAsia="zh-CN"/>
        </w:rPr>
      </w:pPr>
      <w:r w:rsidRPr="00681B36">
        <w:rPr>
          <w:b/>
          <w:bCs/>
          <w:sz w:val="20"/>
          <w:szCs w:val="20"/>
          <w:u w:val="single"/>
          <w:lang w:eastAsia="zh-CN"/>
        </w:rPr>
        <w:t>Disadvantages</w:t>
      </w:r>
      <w:r w:rsidR="008314CD" w:rsidRPr="00681B36">
        <w:rPr>
          <w:b/>
          <w:bCs/>
          <w:sz w:val="20"/>
          <w:szCs w:val="20"/>
          <w:u w:val="single"/>
          <w:lang w:eastAsia="zh-CN"/>
        </w:rPr>
        <w:t xml:space="preserve"> of supporting low density values</w:t>
      </w:r>
      <w:r>
        <w:rPr>
          <w:sz w:val="20"/>
          <w:szCs w:val="20"/>
          <w:lang w:eastAsia="zh-CN"/>
        </w:rPr>
        <w:t>:</w:t>
      </w:r>
    </w:p>
    <w:p w14:paraId="0569D343" w14:textId="77777777" w:rsidR="003E6052" w:rsidRDefault="003E6052" w:rsidP="003500A8">
      <w:pPr>
        <w:pStyle w:val="ListParagraph"/>
        <w:ind w:left="0"/>
        <w:rPr>
          <w:sz w:val="20"/>
          <w:szCs w:val="20"/>
          <w:lang w:eastAsia="zh-CN"/>
        </w:rPr>
      </w:pPr>
    </w:p>
    <w:p w14:paraId="2814B4EF" w14:textId="77777777" w:rsidR="006734D4" w:rsidRDefault="00200858" w:rsidP="003500A8">
      <w:pPr>
        <w:pStyle w:val="ListParagraph"/>
        <w:ind w:left="0"/>
        <w:rPr>
          <w:sz w:val="20"/>
          <w:szCs w:val="20"/>
          <w:lang w:eastAsia="zh-CN"/>
        </w:rPr>
      </w:pPr>
      <w:r>
        <w:rPr>
          <w:sz w:val="20"/>
          <w:szCs w:val="20"/>
          <w:lang w:eastAsia="zh-CN"/>
        </w:rPr>
        <w:t xml:space="preserve">For a </w:t>
      </w:r>
      <w:r w:rsidR="00AA4CAB">
        <w:rPr>
          <w:sz w:val="20"/>
          <w:szCs w:val="20"/>
          <w:lang w:eastAsia="zh-CN"/>
        </w:rPr>
        <w:t xml:space="preserve">CSI-RS resource with </w:t>
      </w:r>
      <w:r>
        <w:rPr>
          <w:sz w:val="20"/>
          <w:szCs w:val="20"/>
          <w:lang w:eastAsia="zh-CN"/>
        </w:rPr>
        <w:t xml:space="preserve">density </w:t>
      </w:r>
      <m:oMath>
        <m:r>
          <w:rPr>
            <w:rFonts w:ascii="Cambria Math" w:hAnsi="Cambria Math"/>
            <w:sz w:val="20"/>
            <w:szCs w:val="20"/>
            <w:lang w:eastAsia="zh-CN"/>
          </w:rPr>
          <m:t>1/x</m:t>
        </m:r>
      </m:oMath>
      <w:r>
        <w:rPr>
          <w:sz w:val="20"/>
          <w:szCs w:val="20"/>
          <w:lang w:eastAsia="zh-CN"/>
        </w:rPr>
        <w:t>,</w:t>
      </w:r>
      <w:r w:rsidR="00681B36">
        <w:rPr>
          <w:sz w:val="20"/>
          <w:szCs w:val="20"/>
          <w:lang w:eastAsia="zh-CN"/>
        </w:rPr>
        <w:t xml:space="preserve"> </w:t>
      </w:r>
      <m:oMath>
        <m:r>
          <w:rPr>
            <w:rFonts w:ascii="Cambria Math" w:hAnsi="Cambria Math"/>
            <w:sz w:val="20"/>
            <w:szCs w:val="20"/>
            <w:lang w:eastAsia="zh-CN"/>
          </w:rPr>
          <m:t>x∈</m:t>
        </m:r>
        <m:d>
          <m:dPr>
            <m:begChr m:val="{"/>
            <m:endChr m:val="}"/>
            <m:ctrlPr>
              <w:rPr>
                <w:rFonts w:ascii="Cambria Math" w:hAnsi="Cambria Math"/>
                <w:i/>
                <w:sz w:val="20"/>
                <w:szCs w:val="20"/>
                <w:lang w:eastAsia="zh-CN"/>
              </w:rPr>
            </m:ctrlPr>
          </m:dPr>
          <m:e>
            <m:r>
              <w:rPr>
                <w:rFonts w:ascii="Cambria Math" w:hAnsi="Cambria Math"/>
                <w:sz w:val="20"/>
                <w:szCs w:val="20"/>
                <w:lang w:eastAsia="zh-CN"/>
              </w:rPr>
              <m:t>3,4,6,8</m:t>
            </m:r>
          </m:e>
        </m:d>
        <m:r>
          <w:rPr>
            <w:rFonts w:ascii="Cambria Math" w:hAnsi="Cambria Math"/>
            <w:sz w:val="20"/>
            <w:szCs w:val="20"/>
            <w:lang w:eastAsia="zh-CN"/>
          </w:rPr>
          <m:t>,</m:t>
        </m:r>
      </m:oMath>
      <w:r>
        <w:rPr>
          <w:sz w:val="20"/>
          <w:szCs w:val="20"/>
          <w:lang w:eastAsia="zh-CN"/>
        </w:rPr>
        <w:t xml:space="preserve"> the CSI-RS is transmitted on every </w:t>
      </w:r>
      <m:oMath>
        <m:r>
          <w:rPr>
            <w:rFonts w:ascii="Cambria Math" w:hAnsi="Cambria Math"/>
            <w:sz w:val="20"/>
            <w:szCs w:val="20"/>
            <w:lang w:eastAsia="zh-CN"/>
          </w:rPr>
          <m:t>x</m:t>
        </m:r>
      </m:oMath>
      <w:r>
        <w:rPr>
          <w:sz w:val="20"/>
          <w:szCs w:val="20"/>
          <w:lang w:eastAsia="zh-CN"/>
        </w:rPr>
        <w:t>-th PRB</w:t>
      </w:r>
      <w:r w:rsidR="00681B36">
        <w:rPr>
          <w:sz w:val="20"/>
          <w:szCs w:val="20"/>
          <w:lang w:eastAsia="zh-CN"/>
        </w:rPr>
        <w:t>. Ideally, the UE performs channel estimation on the PRBs carrying the CSI-RS and the</w:t>
      </w:r>
      <w:r w:rsidR="00AA4CAB">
        <w:rPr>
          <w:sz w:val="20"/>
          <w:szCs w:val="20"/>
          <w:lang w:eastAsia="zh-CN"/>
        </w:rPr>
        <w:t>n</w:t>
      </w:r>
      <w:r w:rsidR="00681B36">
        <w:rPr>
          <w:sz w:val="20"/>
          <w:szCs w:val="20"/>
          <w:lang w:eastAsia="zh-CN"/>
        </w:rPr>
        <w:t xml:space="preserve"> interpolates the estimated channels to obtain the channels on the other PRBs</w:t>
      </w:r>
      <w:r w:rsidR="00AA4CAB">
        <w:rPr>
          <w:sz w:val="20"/>
          <w:szCs w:val="20"/>
          <w:lang w:eastAsia="zh-CN"/>
        </w:rPr>
        <w:t xml:space="preserve"> on which the CSI-RS resource is not available.</w:t>
      </w:r>
      <w:r w:rsidR="00681B36">
        <w:rPr>
          <w:sz w:val="20"/>
          <w:szCs w:val="20"/>
          <w:lang w:eastAsia="zh-CN"/>
        </w:rPr>
        <w:t xml:space="preserve"> </w:t>
      </w:r>
      <w:r w:rsidR="002A35DE">
        <w:rPr>
          <w:sz w:val="20"/>
          <w:szCs w:val="20"/>
          <w:lang w:eastAsia="zh-CN"/>
        </w:rPr>
        <w:t>As the</w:t>
      </w:r>
      <w:r w:rsidR="003E6052">
        <w:rPr>
          <w:sz w:val="20"/>
          <w:szCs w:val="20"/>
          <w:lang w:eastAsia="zh-CN"/>
        </w:rPr>
        <w:t xml:space="preserve"> CSI-RS</w:t>
      </w:r>
      <w:r w:rsidR="002A35DE">
        <w:rPr>
          <w:sz w:val="20"/>
          <w:szCs w:val="20"/>
          <w:lang w:eastAsia="zh-CN"/>
        </w:rPr>
        <w:t xml:space="preserve"> is sparsely allocated </w:t>
      </w:r>
      <w:r w:rsidR="006C0A1D">
        <w:rPr>
          <w:sz w:val="20"/>
          <w:szCs w:val="20"/>
          <w:lang w:eastAsia="zh-CN"/>
        </w:rPr>
        <w:t>in the frequency domain</w:t>
      </w:r>
      <w:r w:rsidR="00AA4CAB">
        <w:rPr>
          <w:sz w:val="20"/>
          <w:szCs w:val="20"/>
          <w:lang w:eastAsia="zh-CN"/>
        </w:rPr>
        <w:t xml:space="preserve">, </w:t>
      </w:r>
      <w:r w:rsidR="00681B36">
        <w:rPr>
          <w:sz w:val="20"/>
          <w:szCs w:val="20"/>
          <w:lang w:eastAsia="zh-CN"/>
        </w:rPr>
        <w:t>the CSI-RS overhead as well as</w:t>
      </w:r>
      <w:r w:rsidR="002A35DE">
        <w:rPr>
          <w:sz w:val="20"/>
          <w:szCs w:val="20"/>
          <w:lang w:eastAsia="zh-CN"/>
        </w:rPr>
        <w:t xml:space="preserve"> </w:t>
      </w:r>
      <w:r w:rsidR="003E6052">
        <w:rPr>
          <w:sz w:val="20"/>
          <w:szCs w:val="20"/>
          <w:lang w:eastAsia="zh-CN"/>
        </w:rPr>
        <w:t xml:space="preserve">the </w:t>
      </w:r>
      <w:r w:rsidR="006C0A1D">
        <w:rPr>
          <w:sz w:val="20"/>
          <w:szCs w:val="20"/>
          <w:lang w:eastAsia="zh-CN"/>
        </w:rPr>
        <w:t>channel estimation accuracy reduces</w:t>
      </w:r>
      <w:r w:rsidR="002A35DE">
        <w:rPr>
          <w:sz w:val="20"/>
          <w:szCs w:val="20"/>
          <w:lang w:eastAsia="zh-CN"/>
        </w:rPr>
        <w:t>.</w:t>
      </w:r>
      <w:r w:rsidR="00681B36">
        <w:rPr>
          <w:sz w:val="20"/>
          <w:szCs w:val="20"/>
          <w:lang w:eastAsia="zh-CN"/>
        </w:rPr>
        <w:t xml:space="preserve"> Although, it may not be a problem for low or limited frequency selective channels, the channel estimation accuracy may worsen in case of medium to high frequency selective channels</w:t>
      </w:r>
      <w:r w:rsidR="006B2500">
        <w:rPr>
          <w:sz w:val="20"/>
          <w:szCs w:val="20"/>
          <w:lang w:eastAsia="zh-CN"/>
        </w:rPr>
        <w:t xml:space="preserve"> due to aliasing</w:t>
      </w:r>
      <w:r w:rsidR="00681B36">
        <w:rPr>
          <w:sz w:val="20"/>
          <w:szCs w:val="20"/>
          <w:lang w:eastAsia="zh-CN"/>
        </w:rPr>
        <w:t xml:space="preserve">. </w:t>
      </w:r>
    </w:p>
    <w:p w14:paraId="423B212C" w14:textId="77777777" w:rsidR="006734D4" w:rsidRDefault="006734D4" w:rsidP="003500A8">
      <w:pPr>
        <w:pStyle w:val="ListParagraph"/>
        <w:ind w:left="0"/>
        <w:rPr>
          <w:sz w:val="20"/>
          <w:szCs w:val="20"/>
          <w:lang w:eastAsia="zh-CN"/>
        </w:rPr>
      </w:pPr>
    </w:p>
    <w:p w14:paraId="53854808" w14:textId="4E7D31EE" w:rsidR="003E6052" w:rsidRDefault="00972866" w:rsidP="00FE609A">
      <w:pPr>
        <w:pStyle w:val="ListParagraph"/>
        <w:ind w:left="0"/>
        <w:rPr>
          <w:sz w:val="20"/>
          <w:szCs w:val="20"/>
          <w:lang w:eastAsia="zh-CN"/>
        </w:rPr>
      </w:pPr>
      <w:r>
        <w:rPr>
          <w:sz w:val="20"/>
          <w:szCs w:val="20"/>
          <w:lang w:eastAsia="zh-CN"/>
        </w:rPr>
        <w:t xml:space="preserve">One way </w:t>
      </w:r>
      <w:r w:rsidR="00D26800">
        <w:rPr>
          <w:sz w:val="20"/>
          <w:szCs w:val="20"/>
          <w:lang w:eastAsia="zh-CN"/>
        </w:rPr>
        <w:t xml:space="preserve">to </w:t>
      </w:r>
      <w:r>
        <w:rPr>
          <w:sz w:val="20"/>
          <w:szCs w:val="20"/>
          <w:lang w:eastAsia="zh-CN"/>
        </w:rPr>
        <w:t>overcom</w:t>
      </w:r>
      <w:r w:rsidR="00D26800">
        <w:rPr>
          <w:sz w:val="20"/>
          <w:szCs w:val="20"/>
          <w:lang w:eastAsia="zh-CN"/>
        </w:rPr>
        <w:t>e</w:t>
      </w:r>
      <w:r>
        <w:rPr>
          <w:sz w:val="20"/>
          <w:szCs w:val="20"/>
          <w:lang w:eastAsia="zh-CN"/>
        </w:rPr>
        <w:t xml:space="preserve"> this issue is to transmit</w:t>
      </w:r>
      <w:r w:rsidR="006734D4">
        <w:rPr>
          <w:sz w:val="20"/>
          <w:szCs w:val="20"/>
          <w:lang w:eastAsia="zh-CN"/>
        </w:rPr>
        <w:t xml:space="preserve"> a CSI-RS resource </w:t>
      </w:r>
      <w:r w:rsidR="00F25CAD">
        <w:rPr>
          <w:sz w:val="20"/>
          <w:szCs w:val="20"/>
          <w:lang w:eastAsia="zh-CN"/>
        </w:rPr>
        <w:t xml:space="preserve">with </w:t>
      </w:r>
      <w:r w:rsidR="006734D4">
        <w:rPr>
          <w:sz w:val="20"/>
          <w:szCs w:val="20"/>
          <w:lang w:eastAsia="zh-CN"/>
        </w:rPr>
        <w:t xml:space="preserve">density </w:t>
      </w:r>
      <m:oMath>
        <m:r>
          <w:rPr>
            <w:rFonts w:ascii="Cambria Math" w:hAnsi="Cambria Math"/>
            <w:sz w:val="20"/>
            <w:szCs w:val="20"/>
            <w:lang w:eastAsia="zh-CN"/>
          </w:rPr>
          <m:t>1/x</m:t>
        </m:r>
      </m:oMath>
      <w:r w:rsidR="006734D4">
        <w:rPr>
          <w:sz w:val="20"/>
          <w:szCs w:val="20"/>
          <w:lang w:eastAsia="zh-CN"/>
        </w:rPr>
        <w:t xml:space="preserve"> </w:t>
      </w:r>
      <w:r w:rsidR="00D26800">
        <w:rPr>
          <w:sz w:val="20"/>
          <w:szCs w:val="20"/>
          <w:lang w:eastAsia="zh-CN"/>
        </w:rPr>
        <w:t>over</w:t>
      </w:r>
      <w:r>
        <w:rPr>
          <w:sz w:val="20"/>
          <w:szCs w:val="20"/>
          <w:lang w:eastAsia="zh-CN"/>
        </w:rPr>
        <w:t xml:space="preserve"> </w:t>
      </w:r>
      <m:oMath>
        <m:r>
          <w:rPr>
            <w:rFonts w:ascii="Cambria Math" w:hAnsi="Cambria Math"/>
            <w:sz w:val="20"/>
            <w:szCs w:val="20"/>
            <w:lang w:eastAsia="zh-CN"/>
          </w:rPr>
          <m:t>n</m:t>
        </m:r>
      </m:oMath>
      <w:r w:rsidR="00F25CAD">
        <w:rPr>
          <w:sz w:val="20"/>
          <w:szCs w:val="20"/>
          <w:lang w:eastAsia="zh-CN"/>
        </w:rPr>
        <w:t xml:space="preserve"> consecutive </w:t>
      </w:r>
      <w:r>
        <w:rPr>
          <w:sz w:val="20"/>
          <w:szCs w:val="20"/>
          <w:lang w:eastAsia="zh-CN"/>
        </w:rPr>
        <w:t>slots</w:t>
      </w:r>
      <w:r w:rsidR="00F25CAD">
        <w:rPr>
          <w:sz w:val="20"/>
          <w:szCs w:val="20"/>
          <w:lang w:eastAsia="zh-CN"/>
        </w:rPr>
        <w:t xml:space="preserve"> </w:t>
      </w:r>
      <w:r>
        <w:rPr>
          <w:sz w:val="20"/>
          <w:szCs w:val="20"/>
          <w:lang w:eastAsia="zh-CN"/>
        </w:rPr>
        <w:t xml:space="preserve">with each transmission </w:t>
      </w:r>
      <w:r w:rsidR="009A7AA2">
        <w:rPr>
          <w:sz w:val="20"/>
          <w:szCs w:val="20"/>
          <w:lang w:eastAsia="zh-CN"/>
        </w:rPr>
        <w:t>occasion</w:t>
      </w:r>
      <w:r>
        <w:rPr>
          <w:sz w:val="20"/>
          <w:szCs w:val="20"/>
          <w:lang w:eastAsia="zh-CN"/>
        </w:rPr>
        <w:t xml:space="preserve"> associated with a differen</w:t>
      </w:r>
      <w:r w:rsidR="00F25CAD">
        <w:rPr>
          <w:sz w:val="20"/>
          <w:szCs w:val="20"/>
          <w:lang w:eastAsia="zh-CN"/>
        </w:rPr>
        <w:t>t</w:t>
      </w:r>
      <w:r>
        <w:rPr>
          <w:sz w:val="20"/>
          <w:szCs w:val="20"/>
          <w:lang w:eastAsia="zh-CN"/>
        </w:rPr>
        <w:t xml:space="preserve"> RB</w:t>
      </w:r>
      <w:r w:rsidR="00D26800">
        <w:rPr>
          <w:sz w:val="20"/>
          <w:szCs w:val="20"/>
          <w:lang w:eastAsia="zh-CN"/>
        </w:rPr>
        <w:t>-</w:t>
      </w:r>
      <w:r>
        <w:rPr>
          <w:sz w:val="20"/>
          <w:szCs w:val="20"/>
          <w:lang w:eastAsia="zh-CN"/>
        </w:rPr>
        <w:t>level offset.</w:t>
      </w:r>
      <w:r w:rsidR="00F25CAD">
        <w:rPr>
          <w:sz w:val="20"/>
          <w:szCs w:val="20"/>
          <w:lang w:eastAsia="zh-CN"/>
        </w:rPr>
        <w:t xml:space="preserve"> Upon reception, the UE </w:t>
      </w:r>
      <w:r w:rsidR="00D26800">
        <w:rPr>
          <w:sz w:val="20"/>
          <w:szCs w:val="20"/>
          <w:lang w:eastAsia="zh-CN"/>
        </w:rPr>
        <w:t xml:space="preserve">estimates the channel for each of the </w:t>
      </w:r>
      <m:oMath>
        <m:r>
          <w:rPr>
            <w:rFonts w:ascii="Cambria Math" w:hAnsi="Cambria Math"/>
            <w:sz w:val="20"/>
            <w:szCs w:val="20"/>
            <w:lang w:eastAsia="zh-CN"/>
          </w:rPr>
          <m:t>n</m:t>
        </m:r>
      </m:oMath>
      <w:r w:rsidR="00D26800">
        <w:rPr>
          <w:sz w:val="20"/>
          <w:szCs w:val="20"/>
          <w:lang w:eastAsia="zh-CN"/>
        </w:rPr>
        <w:t xml:space="preserve"> transmission occasions of the single CSI-RS resource and combines them. After combining, the resulting channel may be equivalent to that of a single CSI-RS with density </w:t>
      </w:r>
      <m:oMath>
        <m:r>
          <w:rPr>
            <w:rFonts w:ascii="Cambria Math" w:hAnsi="Cambria Math"/>
            <w:sz w:val="20"/>
            <w:szCs w:val="20"/>
            <w:lang w:eastAsia="zh-CN"/>
          </w:rPr>
          <m:t>n/x</m:t>
        </m:r>
      </m:oMath>
      <w:r w:rsidR="00D26800">
        <w:rPr>
          <w:sz w:val="20"/>
          <w:szCs w:val="20"/>
          <w:lang w:eastAsia="zh-CN"/>
        </w:rPr>
        <w:t xml:space="preserve">. </w:t>
      </w:r>
      <w:r>
        <w:rPr>
          <w:sz w:val="20"/>
          <w:szCs w:val="20"/>
          <w:lang w:eastAsia="zh-CN"/>
        </w:rPr>
        <w:t xml:space="preserve">For example, a CSI-RS resource with density 1/8, can be transmitted </w:t>
      </w:r>
      <w:r w:rsidR="00FE609A">
        <w:rPr>
          <w:sz w:val="20"/>
          <w:szCs w:val="20"/>
          <w:lang w:eastAsia="zh-CN"/>
        </w:rPr>
        <w:t>over</w:t>
      </w:r>
      <w:r w:rsidR="00F25CAD">
        <w:rPr>
          <w:sz w:val="20"/>
          <w:szCs w:val="20"/>
          <w:lang w:eastAsia="zh-CN"/>
        </w:rPr>
        <w:t xml:space="preserve"> </w:t>
      </w:r>
      <m:oMath>
        <m:r>
          <w:rPr>
            <w:rFonts w:ascii="Cambria Math" w:hAnsi="Cambria Math"/>
            <w:sz w:val="20"/>
            <w:szCs w:val="20"/>
            <w:lang w:eastAsia="zh-CN"/>
          </w:rPr>
          <m:t>n=2</m:t>
        </m:r>
      </m:oMath>
      <w:r>
        <w:rPr>
          <w:sz w:val="20"/>
          <w:szCs w:val="20"/>
          <w:lang w:eastAsia="zh-CN"/>
        </w:rPr>
        <w:t xml:space="preserve"> consecutive slots</w:t>
      </w:r>
      <w:r w:rsidR="00FE609A">
        <w:rPr>
          <w:sz w:val="20"/>
          <w:szCs w:val="20"/>
          <w:lang w:eastAsia="zh-CN"/>
        </w:rPr>
        <w:t>,</w:t>
      </w:r>
      <w:r>
        <w:rPr>
          <w:sz w:val="20"/>
          <w:szCs w:val="20"/>
          <w:lang w:eastAsia="zh-CN"/>
        </w:rPr>
        <w:t xml:space="preserve"> with RB level </w:t>
      </w:r>
      <w:r w:rsidR="00FE609A">
        <w:rPr>
          <w:sz w:val="20"/>
          <w:szCs w:val="20"/>
          <w:lang w:eastAsia="zh-CN"/>
        </w:rPr>
        <w:t xml:space="preserve">offset </w:t>
      </w:r>
      <w:r>
        <w:rPr>
          <w:sz w:val="20"/>
          <w:szCs w:val="20"/>
          <w:lang w:eastAsia="zh-CN"/>
        </w:rPr>
        <w:t xml:space="preserve">0 in slot 0 and RB level offset 4 in slot 1. </w:t>
      </w:r>
      <w:r w:rsidR="00D26800">
        <w:rPr>
          <w:sz w:val="20"/>
          <w:szCs w:val="20"/>
          <w:lang w:eastAsia="zh-CN"/>
        </w:rPr>
        <w:t xml:space="preserve">After combining the estimates from the </w:t>
      </w:r>
      <w:r w:rsidR="009A7AA2">
        <w:rPr>
          <w:sz w:val="20"/>
          <w:szCs w:val="20"/>
          <w:lang w:eastAsia="zh-CN"/>
        </w:rPr>
        <w:t>two</w:t>
      </w:r>
      <w:r w:rsidR="00D26800">
        <w:rPr>
          <w:sz w:val="20"/>
          <w:szCs w:val="20"/>
          <w:lang w:eastAsia="zh-CN"/>
        </w:rPr>
        <w:t xml:space="preserve"> t</w:t>
      </w:r>
      <w:r w:rsidR="009A7AA2">
        <w:rPr>
          <w:sz w:val="20"/>
          <w:szCs w:val="20"/>
          <w:lang w:eastAsia="zh-CN"/>
        </w:rPr>
        <w:t>ransmission occasions</w:t>
      </w:r>
      <w:r w:rsidR="00D26800">
        <w:rPr>
          <w:sz w:val="20"/>
          <w:szCs w:val="20"/>
          <w:lang w:eastAsia="zh-CN"/>
        </w:rPr>
        <w:t>, the</w:t>
      </w:r>
      <w:r w:rsidR="009A7AA2">
        <w:rPr>
          <w:sz w:val="20"/>
          <w:szCs w:val="20"/>
          <w:lang w:eastAsia="zh-CN"/>
        </w:rPr>
        <w:t xml:space="preserve"> resulting</w:t>
      </w:r>
      <w:r w:rsidR="00D26800">
        <w:rPr>
          <w:sz w:val="20"/>
          <w:szCs w:val="20"/>
          <w:lang w:eastAsia="zh-CN"/>
        </w:rPr>
        <w:t xml:space="preserve"> </w:t>
      </w:r>
      <w:r w:rsidR="00D26800">
        <w:rPr>
          <w:sz w:val="20"/>
          <w:szCs w:val="20"/>
          <w:lang w:eastAsia="zh-CN"/>
        </w:rPr>
        <w:lastRenderedPageBreak/>
        <w:t>estimate may be equivalent to</w:t>
      </w:r>
      <w:r w:rsidR="00FE609A">
        <w:rPr>
          <w:sz w:val="20"/>
          <w:szCs w:val="20"/>
          <w:lang w:eastAsia="zh-CN"/>
        </w:rPr>
        <w:t xml:space="preserve"> that of</w:t>
      </w:r>
      <w:r w:rsidR="00D26800">
        <w:rPr>
          <w:sz w:val="20"/>
          <w:szCs w:val="20"/>
          <w:lang w:eastAsia="zh-CN"/>
        </w:rPr>
        <w:t xml:space="preserve"> a </w:t>
      </w:r>
      <w:r w:rsidR="009A7AA2">
        <w:rPr>
          <w:sz w:val="20"/>
          <w:szCs w:val="20"/>
          <w:lang w:eastAsia="zh-CN"/>
        </w:rPr>
        <w:t>single CSI-RS resource with density of ¼.</w:t>
      </w:r>
      <w:r w:rsidR="00D26800">
        <w:rPr>
          <w:sz w:val="20"/>
          <w:szCs w:val="20"/>
          <w:lang w:eastAsia="zh-CN"/>
        </w:rPr>
        <w:t xml:space="preserve"> </w:t>
      </w:r>
      <w:r w:rsidR="00FE609A">
        <w:rPr>
          <w:sz w:val="20"/>
          <w:szCs w:val="20"/>
          <w:lang w:eastAsia="zh-CN"/>
        </w:rPr>
        <w:t>This approach allows for</w:t>
      </w:r>
      <w:r w:rsidR="00D26800">
        <w:rPr>
          <w:sz w:val="20"/>
          <w:szCs w:val="20"/>
          <w:lang w:eastAsia="zh-CN"/>
        </w:rPr>
        <w:t xml:space="preserve"> finer estimates of the channel by </w:t>
      </w:r>
      <w:r w:rsidR="005D5CF2">
        <w:rPr>
          <w:sz w:val="20"/>
          <w:szCs w:val="20"/>
          <w:lang w:eastAsia="zh-CN"/>
        </w:rPr>
        <w:t xml:space="preserve">transmitting the same CSI-RS resource </w:t>
      </w:r>
      <w:r w:rsidR="00FE609A">
        <w:rPr>
          <w:sz w:val="20"/>
          <w:szCs w:val="20"/>
          <w:lang w:eastAsia="zh-CN"/>
        </w:rPr>
        <w:t>across</w:t>
      </w:r>
      <w:r w:rsidR="005D5CF2">
        <w:rPr>
          <w:sz w:val="20"/>
          <w:szCs w:val="20"/>
          <w:lang w:eastAsia="zh-CN"/>
        </w:rPr>
        <w:t xml:space="preserve"> multiple consecutive or non-consecutive slots. </w:t>
      </w:r>
      <w:r w:rsidR="00FE609A">
        <w:rPr>
          <w:sz w:val="20"/>
          <w:szCs w:val="20"/>
          <w:lang w:eastAsia="zh-CN"/>
        </w:rPr>
        <w:t>The</w:t>
      </w:r>
      <w:r w:rsidR="005D5CF2">
        <w:rPr>
          <w:sz w:val="20"/>
          <w:szCs w:val="20"/>
          <w:lang w:eastAsia="zh-CN"/>
        </w:rPr>
        <w:t xml:space="preserve"> only prerequisite is to choose the RB level offsets of each transmission occasion carefully. For </w:t>
      </w:r>
      <m:oMath>
        <m:r>
          <w:rPr>
            <w:rFonts w:ascii="Cambria Math" w:hAnsi="Cambria Math"/>
            <w:sz w:val="20"/>
            <w:szCs w:val="20"/>
            <w:lang w:eastAsia="zh-CN"/>
          </w:rPr>
          <m:t>n</m:t>
        </m:r>
      </m:oMath>
      <w:r w:rsidR="005D5CF2">
        <w:rPr>
          <w:sz w:val="20"/>
          <w:szCs w:val="20"/>
          <w:lang w:eastAsia="zh-CN"/>
        </w:rPr>
        <w:t xml:space="preserve"> transmission occasions with density </w:t>
      </w:r>
      <m:oMath>
        <m:r>
          <w:rPr>
            <w:rFonts w:ascii="Cambria Math" w:hAnsi="Cambria Math"/>
            <w:sz w:val="20"/>
            <w:szCs w:val="20"/>
            <w:lang w:eastAsia="zh-CN"/>
          </w:rPr>
          <m:t>1/x</m:t>
        </m:r>
      </m:oMath>
      <w:r w:rsidR="005D5CF2">
        <w:rPr>
          <w:sz w:val="20"/>
          <w:szCs w:val="20"/>
          <w:lang w:eastAsia="zh-CN"/>
        </w:rPr>
        <w:t xml:space="preserve">, the RB level offsets of </w:t>
      </w:r>
      <w:r w:rsidR="00FE609A">
        <w:rPr>
          <w:sz w:val="20"/>
          <w:szCs w:val="20"/>
          <w:lang w:eastAsia="zh-CN"/>
        </w:rPr>
        <w:t xml:space="preserve">the CSI-RS resource in </w:t>
      </w:r>
      <w:r w:rsidR="005D5CF2">
        <w:rPr>
          <w:sz w:val="20"/>
          <w:szCs w:val="20"/>
          <w:lang w:eastAsia="zh-CN"/>
        </w:rPr>
        <w:t xml:space="preserve">each transmission occasion </w:t>
      </w:r>
      <w:r w:rsidR="00FE609A">
        <w:rPr>
          <w:sz w:val="20"/>
          <w:szCs w:val="20"/>
          <w:lang w:eastAsia="zh-CN"/>
        </w:rPr>
        <w:t>need</w:t>
      </w:r>
      <w:r w:rsidR="005D5CF2">
        <w:rPr>
          <w:sz w:val="20"/>
          <w:szCs w:val="20"/>
          <w:lang w:eastAsia="zh-CN"/>
        </w:rPr>
        <w:t xml:space="preserve"> to be chosen uniformly from the possible offset value</w:t>
      </w:r>
      <w:r w:rsidR="00FE609A">
        <w:rPr>
          <w:sz w:val="20"/>
          <w:szCs w:val="20"/>
          <w:lang w:eastAsia="zh-CN"/>
        </w:rPr>
        <w:t>s</w:t>
      </w:r>
      <w:r w:rsidR="005D5CF2">
        <w:rPr>
          <w:sz w:val="20"/>
          <w:szCs w:val="20"/>
          <w:lang w:eastAsia="zh-CN"/>
        </w:rPr>
        <w:t xml:space="preserve"> </w:t>
      </w:r>
      <m:oMath>
        <m:r>
          <w:rPr>
            <w:rFonts w:ascii="Cambria Math" w:hAnsi="Cambria Math"/>
            <w:sz w:val="20"/>
            <w:szCs w:val="20"/>
            <w:lang w:eastAsia="zh-CN"/>
          </w:rPr>
          <m:t>{0,1,2,…,x-1}</m:t>
        </m:r>
      </m:oMath>
      <w:r w:rsidR="005D5CF2">
        <w:rPr>
          <w:sz w:val="20"/>
          <w:szCs w:val="20"/>
          <w:lang w:eastAsia="zh-CN"/>
        </w:rPr>
        <w:t xml:space="preserve">. </w:t>
      </w:r>
      <w:r w:rsidR="00FE609A">
        <w:rPr>
          <w:sz w:val="20"/>
          <w:szCs w:val="20"/>
          <w:lang w:eastAsia="zh-CN"/>
        </w:rPr>
        <w:t xml:space="preserve">For example, for </w:t>
      </w:r>
      <m:oMath>
        <m:r>
          <w:rPr>
            <w:rFonts w:ascii="Cambria Math" w:hAnsi="Cambria Math"/>
            <w:sz w:val="20"/>
            <w:szCs w:val="20"/>
            <w:lang w:eastAsia="zh-CN"/>
          </w:rPr>
          <m:t>n=2</m:t>
        </m:r>
      </m:oMath>
      <w:r w:rsidR="00FE609A">
        <w:rPr>
          <w:sz w:val="20"/>
          <w:szCs w:val="20"/>
          <w:lang w:eastAsia="zh-CN"/>
        </w:rPr>
        <w:t xml:space="preserve">, the offset values of the CSI-RS resource in each transmission occasion must differ by a value of </w:t>
      </w:r>
      <m:oMath>
        <m:r>
          <w:rPr>
            <w:rFonts w:ascii="Cambria Math" w:hAnsi="Cambria Math"/>
            <w:sz w:val="20"/>
            <w:szCs w:val="20"/>
            <w:lang w:eastAsia="zh-CN"/>
          </w:rPr>
          <m:t>x/n</m:t>
        </m:r>
      </m:oMath>
      <w:r w:rsidR="00FE609A">
        <w:rPr>
          <w:sz w:val="20"/>
          <w:szCs w:val="20"/>
          <w:lang w:eastAsia="zh-CN"/>
        </w:rPr>
        <w:t xml:space="preserve">. </w:t>
      </w:r>
      <w:r w:rsidR="00681B36">
        <w:rPr>
          <w:sz w:val="20"/>
          <w:szCs w:val="20"/>
          <w:lang w:eastAsia="zh-CN"/>
        </w:rPr>
        <w:t xml:space="preserve">Therefore, </w:t>
      </w:r>
      <w:r w:rsidR="00FE609A">
        <w:rPr>
          <w:sz w:val="20"/>
          <w:szCs w:val="20"/>
          <w:lang w:eastAsia="zh-CN"/>
        </w:rPr>
        <w:t xml:space="preserve">to obtain the trade-off between sparse frequency allocation of CSI-RS and CSI estimation accuracy, the method of transmitting a single CSI-RS resource with density </w:t>
      </w:r>
      <m:oMath>
        <m:r>
          <w:rPr>
            <w:rFonts w:ascii="Cambria Math" w:hAnsi="Cambria Math"/>
            <w:sz w:val="20"/>
            <w:szCs w:val="20"/>
            <w:lang w:eastAsia="zh-CN"/>
          </w:rPr>
          <m:t>1/x</m:t>
        </m:r>
      </m:oMath>
      <w:r w:rsidR="00FE609A">
        <w:rPr>
          <w:sz w:val="20"/>
          <w:szCs w:val="20"/>
          <w:lang w:eastAsia="zh-CN"/>
        </w:rPr>
        <w:t xml:space="preserve"> over </w:t>
      </w:r>
      <m:oMath>
        <m:r>
          <w:rPr>
            <w:rFonts w:ascii="Cambria Math" w:hAnsi="Cambria Math"/>
            <w:sz w:val="20"/>
            <w:szCs w:val="20"/>
            <w:lang w:eastAsia="zh-CN"/>
          </w:rPr>
          <m:t>n</m:t>
        </m:r>
      </m:oMath>
      <w:r w:rsidR="00FE609A">
        <w:rPr>
          <w:sz w:val="20"/>
          <w:szCs w:val="20"/>
          <w:lang w:eastAsia="zh-CN"/>
        </w:rPr>
        <w:t xml:space="preserve"> consecutive or non-consecutive slots to </w:t>
      </w:r>
      <w:r w:rsidR="004B0FB0">
        <w:rPr>
          <w:sz w:val="20"/>
          <w:szCs w:val="20"/>
          <w:lang w:eastAsia="zh-CN"/>
        </w:rPr>
        <w:t>realize a</w:t>
      </w:r>
      <w:r w:rsidR="00FE609A">
        <w:rPr>
          <w:sz w:val="20"/>
          <w:szCs w:val="20"/>
          <w:lang w:eastAsia="zh-CN"/>
        </w:rPr>
        <w:t xml:space="preserve"> CSI-RS resource with density </w:t>
      </w:r>
      <m:oMath>
        <m:r>
          <w:rPr>
            <w:rFonts w:ascii="Cambria Math" w:hAnsi="Cambria Math"/>
            <w:sz w:val="20"/>
            <w:szCs w:val="20"/>
            <w:lang w:eastAsia="zh-CN"/>
          </w:rPr>
          <m:t>n/x</m:t>
        </m:r>
      </m:oMath>
      <w:r w:rsidR="00FE609A">
        <w:rPr>
          <w:sz w:val="20"/>
          <w:szCs w:val="20"/>
          <w:lang w:eastAsia="zh-CN"/>
        </w:rPr>
        <w:t xml:space="preserve"> needs to be studied. </w:t>
      </w:r>
    </w:p>
    <w:p w14:paraId="3AA7C938" w14:textId="77777777" w:rsidR="003E6052" w:rsidRDefault="003E6052" w:rsidP="003500A8">
      <w:pPr>
        <w:pStyle w:val="ListParagraph"/>
        <w:ind w:left="0"/>
        <w:rPr>
          <w:sz w:val="20"/>
          <w:szCs w:val="20"/>
          <w:lang w:eastAsia="zh-CN"/>
        </w:rPr>
      </w:pPr>
    </w:p>
    <w:p w14:paraId="0ED9F26C" w14:textId="112586B1" w:rsidR="00681B36" w:rsidRDefault="00681B36" w:rsidP="003500A8">
      <w:pPr>
        <w:pStyle w:val="ListParagraph"/>
        <w:ind w:left="0"/>
        <w:rPr>
          <w:b/>
          <w:bCs/>
          <w:i/>
          <w:iCs/>
          <w:sz w:val="20"/>
          <w:szCs w:val="20"/>
          <w:lang w:eastAsia="zh-CN"/>
        </w:rPr>
      </w:pPr>
      <w:r w:rsidRPr="00C77357">
        <w:rPr>
          <w:b/>
          <w:bCs/>
          <w:i/>
          <w:iCs/>
          <w:sz w:val="20"/>
          <w:szCs w:val="20"/>
          <w:lang w:eastAsia="zh-CN"/>
        </w:rPr>
        <w:t xml:space="preserve">Observation: Channel estimation accuracy </w:t>
      </w:r>
      <w:r w:rsidR="0034423D" w:rsidRPr="00C77357">
        <w:rPr>
          <w:b/>
          <w:bCs/>
          <w:i/>
          <w:iCs/>
          <w:sz w:val="20"/>
          <w:szCs w:val="20"/>
          <w:lang w:eastAsia="zh-CN"/>
        </w:rPr>
        <w:t xml:space="preserve">may worsen </w:t>
      </w:r>
      <w:r w:rsidRPr="00C77357">
        <w:rPr>
          <w:b/>
          <w:bCs/>
          <w:i/>
          <w:iCs/>
          <w:sz w:val="20"/>
          <w:szCs w:val="20"/>
          <w:lang w:eastAsia="zh-CN"/>
        </w:rPr>
        <w:t xml:space="preserve">for low density values due to aliasing especially </w:t>
      </w:r>
      <w:r w:rsidR="00C77357">
        <w:rPr>
          <w:b/>
          <w:bCs/>
          <w:i/>
          <w:iCs/>
          <w:sz w:val="20"/>
          <w:szCs w:val="20"/>
          <w:lang w:eastAsia="zh-CN"/>
        </w:rPr>
        <w:t>for</w:t>
      </w:r>
      <w:r w:rsidRPr="00C77357">
        <w:rPr>
          <w:b/>
          <w:bCs/>
          <w:i/>
          <w:iCs/>
          <w:sz w:val="20"/>
          <w:szCs w:val="20"/>
          <w:lang w:eastAsia="zh-CN"/>
        </w:rPr>
        <w:t xml:space="preserve"> </w:t>
      </w:r>
      <w:r w:rsidR="0034423D" w:rsidRPr="00C77357">
        <w:rPr>
          <w:b/>
          <w:bCs/>
          <w:i/>
          <w:iCs/>
          <w:sz w:val="20"/>
          <w:szCs w:val="20"/>
          <w:lang w:eastAsia="zh-CN"/>
        </w:rPr>
        <w:t xml:space="preserve">medium to high </w:t>
      </w:r>
      <w:r w:rsidRPr="00C77357">
        <w:rPr>
          <w:b/>
          <w:bCs/>
          <w:i/>
          <w:iCs/>
          <w:sz w:val="20"/>
          <w:szCs w:val="20"/>
          <w:lang w:eastAsia="zh-CN"/>
        </w:rPr>
        <w:t>frequency selective channels</w:t>
      </w:r>
      <w:r w:rsidR="0034423D" w:rsidRPr="00C77357">
        <w:rPr>
          <w:b/>
          <w:bCs/>
          <w:i/>
          <w:iCs/>
          <w:sz w:val="20"/>
          <w:szCs w:val="20"/>
          <w:lang w:eastAsia="zh-CN"/>
        </w:rPr>
        <w:t>.</w:t>
      </w:r>
    </w:p>
    <w:p w14:paraId="721BCE3E" w14:textId="77777777" w:rsidR="004B0FB0" w:rsidRPr="00C77357" w:rsidRDefault="004B0FB0" w:rsidP="003500A8">
      <w:pPr>
        <w:pStyle w:val="ListParagraph"/>
        <w:ind w:left="0"/>
        <w:rPr>
          <w:b/>
          <w:bCs/>
          <w:i/>
          <w:iCs/>
          <w:sz w:val="20"/>
          <w:szCs w:val="20"/>
          <w:lang w:eastAsia="zh-CN"/>
        </w:rPr>
      </w:pPr>
    </w:p>
    <w:p w14:paraId="75B8F0A1" w14:textId="77777777" w:rsidR="004B0FB0" w:rsidRDefault="00681B36" w:rsidP="003500A8">
      <w:pPr>
        <w:pStyle w:val="ListParagraph"/>
        <w:ind w:left="0"/>
        <w:rPr>
          <w:b/>
          <w:bCs/>
          <w:i/>
          <w:iCs/>
          <w:sz w:val="20"/>
          <w:szCs w:val="20"/>
          <w:lang w:eastAsia="zh-CN"/>
        </w:rPr>
      </w:pPr>
      <w:r w:rsidRPr="00C77357">
        <w:rPr>
          <w:b/>
          <w:bCs/>
          <w:i/>
          <w:iCs/>
          <w:sz w:val="20"/>
          <w:szCs w:val="20"/>
          <w:lang w:eastAsia="zh-CN"/>
        </w:rPr>
        <w:t xml:space="preserve">Proposal: </w:t>
      </w:r>
      <w:r w:rsidRPr="004B0FB0">
        <w:rPr>
          <w:b/>
          <w:bCs/>
          <w:i/>
          <w:iCs/>
          <w:sz w:val="20"/>
          <w:szCs w:val="20"/>
          <w:lang w:eastAsia="zh-CN"/>
        </w:rPr>
        <w:t xml:space="preserve">Study </w:t>
      </w:r>
      <w:r w:rsidR="0034423D" w:rsidRPr="004B0FB0">
        <w:rPr>
          <w:b/>
          <w:bCs/>
          <w:i/>
          <w:iCs/>
          <w:sz w:val="20"/>
          <w:szCs w:val="20"/>
          <w:lang w:eastAsia="zh-CN"/>
        </w:rPr>
        <w:t xml:space="preserve">the </w:t>
      </w:r>
      <w:r w:rsidRPr="004B0FB0">
        <w:rPr>
          <w:b/>
          <w:bCs/>
          <w:i/>
          <w:iCs/>
          <w:sz w:val="20"/>
          <w:szCs w:val="20"/>
          <w:lang w:eastAsia="zh-CN"/>
        </w:rPr>
        <w:t xml:space="preserve">trade-off between </w:t>
      </w:r>
      <w:r w:rsidR="0034423D" w:rsidRPr="004B0FB0">
        <w:rPr>
          <w:b/>
          <w:bCs/>
          <w:i/>
          <w:iCs/>
          <w:sz w:val="20"/>
          <w:szCs w:val="20"/>
          <w:lang w:eastAsia="zh-CN"/>
        </w:rPr>
        <w:t>supporting</w:t>
      </w:r>
      <w:r w:rsidR="004B0FB0">
        <w:rPr>
          <w:b/>
          <w:bCs/>
          <w:i/>
          <w:iCs/>
          <w:sz w:val="20"/>
          <w:szCs w:val="20"/>
          <w:lang w:eastAsia="zh-CN"/>
        </w:rPr>
        <w:t xml:space="preserve"> </w:t>
      </w:r>
      <w:r w:rsidR="004B0FB0" w:rsidRPr="004B0FB0">
        <w:rPr>
          <w:b/>
          <w:bCs/>
          <w:i/>
          <w:iCs/>
          <w:sz w:val="20"/>
          <w:szCs w:val="20"/>
          <w:lang w:eastAsia="zh-CN"/>
        </w:rPr>
        <w:t>CSI-RS</w:t>
      </w:r>
      <w:r w:rsidR="004B0FB0">
        <w:rPr>
          <w:b/>
          <w:bCs/>
          <w:i/>
          <w:iCs/>
          <w:sz w:val="20"/>
          <w:szCs w:val="20"/>
          <w:lang w:eastAsia="zh-CN"/>
        </w:rPr>
        <w:t xml:space="preserve"> with</w:t>
      </w:r>
      <w:r w:rsidRPr="004B0FB0">
        <w:rPr>
          <w:b/>
          <w:bCs/>
          <w:i/>
          <w:iCs/>
          <w:sz w:val="20"/>
          <w:szCs w:val="20"/>
          <w:lang w:eastAsia="zh-CN"/>
        </w:rPr>
        <w:t xml:space="preserve"> low density values and the CSI estimation accuracy</w:t>
      </w:r>
      <w:r w:rsidR="004B0FB0">
        <w:rPr>
          <w:b/>
          <w:bCs/>
          <w:i/>
          <w:iCs/>
          <w:sz w:val="20"/>
          <w:szCs w:val="20"/>
          <w:lang w:eastAsia="zh-CN"/>
        </w:rPr>
        <w:t>.</w:t>
      </w:r>
    </w:p>
    <w:p w14:paraId="11117DCA" w14:textId="77777777" w:rsidR="004B0FB0" w:rsidRDefault="004B0FB0" w:rsidP="003500A8">
      <w:pPr>
        <w:pStyle w:val="ListParagraph"/>
        <w:ind w:left="0"/>
        <w:rPr>
          <w:b/>
          <w:bCs/>
          <w:i/>
          <w:iCs/>
          <w:sz w:val="20"/>
          <w:szCs w:val="20"/>
          <w:lang w:eastAsia="zh-CN"/>
        </w:rPr>
      </w:pPr>
    </w:p>
    <w:p w14:paraId="1EB238FC" w14:textId="34FC5A6F" w:rsidR="005167E6" w:rsidRPr="00CF3D37" w:rsidRDefault="004B0FB0" w:rsidP="003500A8">
      <w:pPr>
        <w:pStyle w:val="ListParagraph"/>
        <w:ind w:left="0"/>
        <w:rPr>
          <w:b/>
          <w:bCs/>
          <w:i/>
          <w:iCs/>
          <w:sz w:val="20"/>
          <w:szCs w:val="20"/>
          <w:lang w:eastAsia="zh-CN"/>
        </w:rPr>
      </w:pPr>
      <w:r w:rsidRPr="00CF3D37">
        <w:rPr>
          <w:b/>
          <w:bCs/>
          <w:i/>
          <w:iCs/>
          <w:sz w:val="20"/>
          <w:szCs w:val="20"/>
          <w:lang w:eastAsia="zh-CN"/>
        </w:rPr>
        <w:t>Proposal: Study</w:t>
      </w:r>
      <w:r w:rsidR="00FE609A" w:rsidRPr="00CF3D37">
        <w:rPr>
          <w:b/>
          <w:bCs/>
          <w:i/>
          <w:iCs/>
          <w:sz w:val="20"/>
          <w:szCs w:val="20"/>
          <w:lang w:eastAsia="zh-CN"/>
        </w:rPr>
        <w:t xml:space="preserve"> the method of transmitting a single CSI-RS resource with density </w:t>
      </w:r>
      <m:oMath>
        <m:r>
          <m:rPr>
            <m:sty m:val="bi"/>
          </m:rPr>
          <w:rPr>
            <w:rFonts w:ascii="Cambria Math" w:hAnsi="Cambria Math"/>
            <w:sz w:val="20"/>
            <w:szCs w:val="20"/>
            <w:lang w:eastAsia="zh-CN"/>
          </w:rPr>
          <m:t>1/x</m:t>
        </m:r>
      </m:oMath>
      <w:r w:rsidR="00FE609A" w:rsidRPr="00CF3D37">
        <w:rPr>
          <w:b/>
          <w:bCs/>
          <w:i/>
          <w:iCs/>
          <w:sz w:val="20"/>
          <w:szCs w:val="20"/>
          <w:lang w:eastAsia="zh-CN"/>
        </w:rPr>
        <w:t xml:space="preserve"> over </w:t>
      </w:r>
      <m:oMath>
        <m:r>
          <m:rPr>
            <m:sty m:val="bi"/>
          </m:rPr>
          <w:rPr>
            <w:rFonts w:ascii="Cambria Math" w:hAnsi="Cambria Math"/>
            <w:sz w:val="20"/>
            <w:szCs w:val="20"/>
            <w:lang w:eastAsia="zh-CN"/>
          </w:rPr>
          <m:t>n</m:t>
        </m:r>
      </m:oMath>
      <w:r w:rsidR="00FE609A" w:rsidRPr="00CF3D37">
        <w:rPr>
          <w:b/>
          <w:bCs/>
          <w:i/>
          <w:iCs/>
          <w:sz w:val="20"/>
          <w:szCs w:val="20"/>
          <w:lang w:eastAsia="zh-CN"/>
        </w:rPr>
        <w:t xml:space="preserve"> consecutive or non-consecutive slots to </w:t>
      </w:r>
      <w:r w:rsidRPr="00CF3D37">
        <w:rPr>
          <w:b/>
          <w:bCs/>
          <w:i/>
          <w:iCs/>
          <w:sz w:val="20"/>
          <w:szCs w:val="20"/>
          <w:lang w:eastAsia="zh-CN"/>
        </w:rPr>
        <w:t>realize</w:t>
      </w:r>
      <w:r w:rsidR="00FE609A" w:rsidRPr="00CF3D37">
        <w:rPr>
          <w:b/>
          <w:bCs/>
          <w:i/>
          <w:iCs/>
          <w:sz w:val="20"/>
          <w:szCs w:val="20"/>
          <w:lang w:eastAsia="zh-CN"/>
        </w:rPr>
        <w:t xml:space="preserve"> </w:t>
      </w:r>
      <w:r w:rsidRPr="00CF3D37">
        <w:rPr>
          <w:b/>
          <w:bCs/>
          <w:i/>
          <w:iCs/>
          <w:sz w:val="20"/>
          <w:szCs w:val="20"/>
          <w:lang w:eastAsia="zh-CN"/>
        </w:rPr>
        <w:t>a</w:t>
      </w:r>
      <w:r w:rsidR="00FE609A" w:rsidRPr="00CF3D37">
        <w:rPr>
          <w:b/>
          <w:bCs/>
          <w:i/>
          <w:iCs/>
          <w:sz w:val="20"/>
          <w:szCs w:val="20"/>
          <w:lang w:eastAsia="zh-CN"/>
        </w:rPr>
        <w:t xml:space="preserve"> CSI-RS resource with an </w:t>
      </w:r>
      <w:r w:rsidRPr="00CF3D37">
        <w:rPr>
          <w:b/>
          <w:bCs/>
          <w:i/>
          <w:iCs/>
          <w:sz w:val="20"/>
          <w:szCs w:val="20"/>
          <w:lang w:eastAsia="zh-CN"/>
        </w:rPr>
        <w:t xml:space="preserve">increased </w:t>
      </w:r>
      <w:r w:rsidR="00FE609A" w:rsidRPr="00CF3D37">
        <w:rPr>
          <w:b/>
          <w:bCs/>
          <w:i/>
          <w:iCs/>
          <w:sz w:val="20"/>
          <w:szCs w:val="20"/>
          <w:lang w:eastAsia="zh-CN"/>
        </w:rPr>
        <w:t>density</w:t>
      </w:r>
      <w:r w:rsidRPr="00CF3D37">
        <w:rPr>
          <w:b/>
          <w:bCs/>
          <w:i/>
          <w:iCs/>
          <w:sz w:val="20"/>
          <w:szCs w:val="20"/>
          <w:lang w:eastAsia="zh-CN"/>
        </w:rPr>
        <w:t xml:space="preserve"> of</w:t>
      </w:r>
      <w:r w:rsidR="00FE609A" w:rsidRPr="00CF3D37">
        <w:rPr>
          <w:b/>
          <w:bCs/>
          <w:i/>
          <w:iCs/>
          <w:sz w:val="20"/>
          <w:szCs w:val="20"/>
          <w:lang w:eastAsia="zh-CN"/>
        </w:rPr>
        <w:t xml:space="preserve"> </w:t>
      </w:r>
      <m:oMath>
        <m:r>
          <m:rPr>
            <m:sty m:val="bi"/>
          </m:rPr>
          <w:rPr>
            <w:rFonts w:ascii="Cambria Math" w:hAnsi="Cambria Math"/>
            <w:sz w:val="20"/>
            <w:szCs w:val="20"/>
            <w:lang w:eastAsia="zh-CN"/>
          </w:rPr>
          <m:t>n/x</m:t>
        </m:r>
      </m:oMath>
      <w:r w:rsidRPr="00CF3D37">
        <w:rPr>
          <w:b/>
          <w:bCs/>
          <w:i/>
          <w:iCs/>
          <w:sz w:val="20"/>
          <w:szCs w:val="20"/>
          <w:lang w:eastAsia="zh-CN"/>
        </w:rPr>
        <w:t>.</w:t>
      </w:r>
    </w:p>
    <w:p w14:paraId="62FD1C22" w14:textId="2871253E" w:rsidR="00A80E04" w:rsidRDefault="00A80E04" w:rsidP="00A80E04">
      <w:pPr>
        <w:pStyle w:val="Heading1"/>
      </w:pPr>
      <w:r w:rsidRPr="000038D9">
        <w:t>Conclusion</w:t>
      </w:r>
    </w:p>
    <w:p w14:paraId="5F83A8CD" w14:textId="34F88FD9" w:rsidR="00AF6AD9" w:rsidRPr="00AF6AD9" w:rsidRDefault="00AF6AD9" w:rsidP="00AF6AD9">
      <w:pPr>
        <w:rPr>
          <w:rFonts w:eastAsiaTheme="minorEastAsia"/>
          <w:sz w:val="20"/>
          <w:szCs w:val="20"/>
        </w:rPr>
      </w:pPr>
      <w:r w:rsidRPr="00AF6AD9">
        <w:rPr>
          <w:rFonts w:eastAsiaTheme="minorEastAsia"/>
          <w:sz w:val="20"/>
          <w:szCs w:val="20"/>
        </w:rPr>
        <w:t>From the above discussion, the following conclusions are made</w:t>
      </w:r>
      <w:r>
        <w:rPr>
          <w:rFonts w:eastAsiaTheme="minorEastAsia"/>
          <w:sz w:val="20"/>
          <w:szCs w:val="20"/>
        </w:rPr>
        <w:t>.</w:t>
      </w:r>
    </w:p>
    <w:p w14:paraId="6F9AF861" w14:textId="77777777" w:rsidR="00AF6AD9" w:rsidRPr="002F75CD" w:rsidRDefault="00AF6AD9" w:rsidP="00AF6AD9">
      <w:pPr>
        <w:rPr>
          <w:b/>
          <w:bCs/>
          <w:i/>
          <w:iCs/>
          <w:sz w:val="20"/>
          <w:szCs w:val="20"/>
          <w:lang w:val="en-GB" w:eastAsia="en-US"/>
        </w:rPr>
      </w:pPr>
      <w:r w:rsidRPr="002F75CD">
        <w:rPr>
          <w:b/>
          <w:bCs/>
          <w:i/>
          <w:iCs/>
          <w:sz w:val="20"/>
          <w:szCs w:val="20"/>
          <w:lang w:val="en-GB" w:eastAsia="en-US"/>
        </w:rPr>
        <w:t>Observation: As only Type-I wideband reporting is agreed, high-resolution CSI-RS is not required for acquiring DL CSI during the pre-RRC connection phase</w:t>
      </w:r>
      <w:r>
        <w:rPr>
          <w:b/>
          <w:bCs/>
          <w:i/>
          <w:iCs/>
          <w:sz w:val="20"/>
          <w:szCs w:val="20"/>
          <w:lang w:val="en-GB" w:eastAsia="en-US"/>
        </w:rPr>
        <w:t xml:space="preserve"> or RRC resume phase. </w:t>
      </w:r>
    </w:p>
    <w:p w14:paraId="3F293C27" w14:textId="77777777" w:rsidR="004B0FB0" w:rsidRDefault="00AF6AD9" w:rsidP="004B0FB0">
      <w:pPr>
        <w:rPr>
          <w:b/>
          <w:bCs/>
          <w:i/>
          <w:iCs/>
          <w:sz w:val="20"/>
          <w:szCs w:val="20"/>
          <w:lang w:val="en-GB" w:eastAsia="en-US"/>
        </w:rPr>
      </w:pPr>
      <w:r w:rsidRPr="002F75CD">
        <w:rPr>
          <w:b/>
          <w:bCs/>
          <w:i/>
          <w:iCs/>
          <w:sz w:val="20"/>
          <w:szCs w:val="20"/>
          <w:lang w:val="en-GB" w:eastAsia="en-US"/>
        </w:rPr>
        <w:t xml:space="preserve">Proposal: </w:t>
      </w:r>
      <w:r>
        <w:rPr>
          <w:b/>
          <w:bCs/>
          <w:i/>
          <w:iCs/>
          <w:sz w:val="20"/>
          <w:szCs w:val="20"/>
          <w:lang w:val="en-GB" w:eastAsia="en-US"/>
        </w:rPr>
        <w:t>Study low-resolution</w:t>
      </w:r>
      <w:r w:rsidRPr="002F75CD">
        <w:rPr>
          <w:b/>
          <w:bCs/>
          <w:i/>
          <w:iCs/>
          <w:sz w:val="20"/>
          <w:szCs w:val="20"/>
          <w:lang w:val="en-GB" w:eastAsia="en-US"/>
        </w:rPr>
        <w:t xml:space="preserve"> CSI-RS configurations </w:t>
      </w:r>
      <w:r>
        <w:rPr>
          <w:b/>
          <w:bCs/>
          <w:i/>
          <w:iCs/>
          <w:sz w:val="20"/>
          <w:szCs w:val="20"/>
          <w:lang w:val="en-GB" w:eastAsia="en-US"/>
        </w:rPr>
        <w:t xml:space="preserve">occupying a low number of time and frequency domain resources and occupying a small number of PRBs within the DL bandwidth. </w:t>
      </w:r>
      <w:r w:rsidRPr="002F75CD">
        <w:rPr>
          <w:b/>
          <w:bCs/>
          <w:i/>
          <w:iCs/>
          <w:sz w:val="20"/>
          <w:szCs w:val="20"/>
          <w:lang w:val="en-GB" w:eastAsia="en-US"/>
        </w:rPr>
        <w:t xml:space="preserve">  </w:t>
      </w:r>
    </w:p>
    <w:p w14:paraId="1B778036" w14:textId="77777777" w:rsidR="004B0FB0" w:rsidRDefault="00AF6AD9" w:rsidP="004B0FB0">
      <w:pPr>
        <w:rPr>
          <w:b/>
          <w:bCs/>
          <w:i/>
          <w:iCs/>
          <w:sz w:val="20"/>
          <w:szCs w:val="20"/>
          <w:lang w:eastAsia="zh-CN"/>
        </w:rPr>
      </w:pPr>
      <w:r w:rsidRPr="00AA4CAB">
        <w:rPr>
          <w:b/>
          <w:bCs/>
          <w:i/>
          <w:iCs/>
          <w:sz w:val="20"/>
          <w:szCs w:val="20"/>
          <w:lang w:eastAsia="zh-CN"/>
        </w:rPr>
        <w:t xml:space="preserve">Observation: The CSI-RS sequence </w:t>
      </w:r>
      <m:oMath>
        <m:r>
          <m:rPr>
            <m:sty m:val="bi"/>
          </m:rPr>
          <w:rPr>
            <w:rFonts w:ascii="Cambria Math" w:hAnsi="Cambria Math"/>
            <w:sz w:val="20"/>
            <w:szCs w:val="20"/>
            <w:lang w:eastAsia="zh-CN"/>
          </w:rPr>
          <m:t>r(m)</m:t>
        </m:r>
      </m:oMath>
      <w:r w:rsidRPr="00AA4CAB">
        <w:rPr>
          <w:b/>
          <w:bCs/>
          <w:i/>
          <w:iCs/>
          <w:sz w:val="20"/>
          <w:szCs w:val="20"/>
          <w:lang w:eastAsia="zh-CN"/>
        </w:rPr>
        <w:t xml:space="preserve"> to resource elements </w:t>
      </w:r>
      <m:oMath>
        <m:sSub>
          <m:sSubPr>
            <m:ctrlPr>
              <w:rPr>
                <w:rFonts w:ascii="Cambria Math" w:hAnsi="Cambria Math"/>
                <w:b/>
                <w:bCs/>
                <w:i/>
                <w:iCs/>
                <w:sz w:val="20"/>
                <w:szCs w:val="20"/>
                <w:lang w:eastAsia="zh-CN"/>
              </w:rPr>
            </m:ctrlPr>
          </m:sSubPr>
          <m:e>
            <m:d>
              <m:dPr>
                <m:ctrlPr>
                  <w:rPr>
                    <w:rFonts w:ascii="Cambria Math" w:hAnsi="Cambria Math"/>
                    <w:b/>
                    <w:bCs/>
                    <w:i/>
                    <w:iCs/>
                    <w:sz w:val="20"/>
                    <w:szCs w:val="20"/>
                    <w:lang w:eastAsia="zh-CN"/>
                  </w:rPr>
                </m:ctrlPr>
              </m:dPr>
              <m:e>
                <m:r>
                  <m:rPr>
                    <m:sty m:val="bi"/>
                  </m:rPr>
                  <w:rPr>
                    <w:rFonts w:ascii="Cambria Math" w:hAnsi="Cambria Math"/>
                    <w:sz w:val="20"/>
                    <w:szCs w:val="20"/>
                    <w:lang w:eastAsia="zh-CN"/>
                  </w:rPr>
                  <m:t>k,l</m:t>
                </m:r>
              </m:e>
            </m:d>
          </m:e>
          <m:sub>
            <m:r>
              <m:rPr>
                <m:sty m:val="bi"/>
              </m:rPr>
              <w:rPr>
                <w:rFonts w:ascii="Cambria Math" w:hAnsi="Cambria Math"/>
                <w:sz w:val="20"/>
                <w:szCs w:val="20"/>
                <w:lang w:eastAsia="zh-CN"/>
              </w:rPr>
              <m:t>p,μ</m:t>
            </m:r>
          </m:sub>
        </m:sSub>
      </m:oMath>
      <w:r>
        <w:rPr>
          <w:b/>
          <w:bCs/>
          <w:i/>
          <w:iCs/>
          <w:sz w:val="20"/>
          <w:szCs w:val="20"/>
          <w:lang w:eastAsia="zh-CN"/>
        </w:rPr>
        <w:t xml:space="preserve"> mapping</w:t>
      </w:r>
      <w:r w:rsidRPr="00AA4CAB">
        <w:rPr>
          <w:b/>
          <w:bCs/>
          <w:i/>
          <w:iCs/>
          <w:sz w:val="20"/>
          <w:szCs w:val="20"/>
          <w:lang w:eastAsia="zh-CN"/>
        </w:rPr>
        <w:t xml:space="preserve"> </w:t>
      </w:r>
      <w:r>
        <w:rPr>
          <w:b/>
          <w:bCs/>
          <w:i/>
          <w:iCs/>
          <w:sz w:val="20"/>
          <w:szCs w:val="20"/>
          <w:lang w:eastAsia="zh-CN"/>
        </w:rPr>
        <w:t>provided in TS 38.211</w:t>
      </w:r>
      <w:r w:rsidRPr="00AA4CAB">
        <w:rPr>
          <w:b/>
          <w:bCs/>
          <w:i/>
          <w:iCs/>
          <w:sz w:val="20"/>
          <w:szCs w:val="20"/>
          <w:lang w:eastAsia="zh-CN"/>
        </w:rPr>
        <w:t xml:space="preserve"> </w:t>
      </w:r>
      <w:r>
        <w:rPr>
          <w:b/>
          <w:bCs/>
          <w:i/>
          <w:iCs/>
          <w:sz w:val="20"/>
          <w:szCs w:val="20"/>
          <w:lang w:eastAsia="zh-CN"/>
        </w:rPr>
        <w:t>does not</w:t>
      </w:r>
      <w:r w:rsidRPr="00AA4CAB">
        <w:rPr>
          <w:b/>
          <w:bCs/>
          <w:i/>
          <w:iCs/>
          <w:sz w:val="20"/>
          <w:szCs w:val="20"/>
          <w:lang w:eastAsia="zh-CN"/>
        </w:rPr>
        <w:t xml:space="preserve"> </w:t>
      </w:r>
      <w:r w:rsidR="00A625C7">
        <w:rPr>
          <w:b/>
          <w:bCs/>
          <w:i/>
          <w:iCs/>
          <w:sz w:val="20"/>
          <w:szCs w:val="20"/>
          <w:lang w:eastAsia="zh-CN"/>
        </w:rPr>
        <w:t>work for</w:t>
      </w:r>
      <w:r w:rsidRPr="00AA4CAB">
        <w:rPr>
          <w:b/>
          <w:bCs/>
          <w:i/>
          <w:iCs/>
          <w:sz w:val="20"/>
          <w:szCs w:val="20"/>
          <w:lang w:eastAsia="zh-CN"/>
        </w:rPr>
        <w:t xml:space="preserve"> density values </w:t>
      </w:r>
      <m:oMath>
        <m:r>
          <m:rPr>
            <m:sty m:val="bi"/>
          </m:rPr>
          <w:rPr>
            <w:rFonts w:ascii="Cambria Math" w:hAnsi="Cambria Math"/>
            <w:sz w:val="20"/>
            <w:szCs w:val="20"/>
            <w:lang w:eastAsia="zh-CN"/>
          </w:rPr>
          <m:t>ρ=</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3</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4</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6</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8</m:t>
                </m:r>
              </m:den>
            </m:f>
          </m:e>
        </m:d>
      </m:oMath>
      <w:r w:rsidRPr="00AA4CAB">
        <w:rPr>
          <w:b/>
          <w:bCs/>
          <w:i/>
          <w:iCs/>
          <w:sz w:val="20"/>
          <w:szCs w:val="20"/>
          <w:lang w:eastAsia="zh-CN"/>
        </w:rPr>
        <w:t xml:space="preserve">. </w:t>
      </w:r>
    </w:p>
    <w:p w14:paraId="66CB9571" w14:textId="77777777" w:rsidR="004B0FB0" w:rsidRDefault="004B0FB0" w:rsidP="004B0FB0">
      <w:pPr>
        <w:rPr>
          <w:b/>
          <w:bCs/>
          <w:i/>
          <w:iCs/>
          <w:sz w:val="20"/>
          <w:szCs w:val="20"/>
          <w:lang w:eastAsia="zh-CN"/>
        </w:rPr>
      </w:pPr>
      <w:r w:rsidRPr="00C77357">
        <w:rPr>
          <w:b/>
          <w:bCs/>
          <w:i/>
          <w:iCs/>
          <w:sz w:val="20"/>
          <w:szCs w:val="20"/>
          <w:lang w:eastAsia="zh-CN"/>
        </w:rPr>
        <w:t xml:space="preserve">Observation: Channel estimation accuracy may worsen for low density values due to aliasing especially </w:t>
      </w:r>
      <w:r>
        <w:rPr>
          <w:b/>
          <w:bCs/>
          <w:i/>
          <w:iCs/>
          <w:sz w:val="20"/>
          <w:szCs w:val="20"/>
          <w:lang w:eastAsia="zh-CN"/>
        </w:rPr>
        <w:t>for</w:t>
      </w:r>
      <w:r w:rsidRPr="00C77357">
        <w:rPr>
          <w:b/>
          <w:bCs/>
          <w:i/>
          <w:iCs/>
          <w:sz w:val="20"/>
          <w:szCs w:val="20"/>
          <w:lang w:eastAsia="zh-CN"/>
        </w:rPr>
        <w:t xml:space="preserve"> medium to high frequency selective channels.</w:t>
      </w:r>
    </w:p>
    <w:p w14:paraId="4CDA6571" w14:textId="77777777" w:rsidR="004B0FB0" w:rsidRDefault="004B0FB0" w:rsidP="004B0FB0">
      <w:pPr>
        <w:rPr>
          <w:b/>
          <w:bCs/>
          <w:i/>
          <w:iCs/>
          <w:sz w:val="20"/>
          <w:szCs w:val="20"/>
          <w:lang w:eastAsia="zh-CN"/>
        </w:rPr>
      </w:pPr>
      <w:r w:rsidRPr="00C77357">
        <w:rPr>
          <w:b/>
          <w:bCs/>
          <w:i/>
          <w:iCs/>
          <w:sz w:val="20"/>
          <w:szCs w:val="20"/>
          <w:lang w:eastAsia="zh-CN"/>
        </w:rPr>
        <w:t xml:space="preserve">Proposal: </w:t>
      </w:r>
      <w:r w:rsidRPr="004B0FB0">
        <w:rPr>
          <w:b/>
          <w:bCs/>
          <w:i/>
          <w:iCs/>
          <w:sz w:val="20"/>
          <w:szCs w:val="20"/>
          <w:lang w:eastAsia="zh-CN"/>
        </w:rPr>
        <w:t>Study the trade-off between supporting</w:t>
      </w:r>
      <w:r>
        <w:rPr>
          <w:b/>
          <w:bCs/>
          <w:i/>
          <w:iCs/>
          <w:sz w:val="20"/>
          <w:szCs w:val="20"/>
          <w:lang w:eastAsia="zh-CN"/>
        </w:rPr>
        <w:t xml:space="preserve"> </w:t>
      </w:r>
      <w:r w:rsidRPr="004B0FB0">
        <w:rPr>
          <w:b/>
          <w:bCs/>
          <w:i/>
          <w:iCs/>
          <w:sz w:val="20"/>
          <w:szCs w:val="20"/>
          <w:lang w:eastAsia="zh-CN"/>
        </w:rPr>
        <w:t>CSI-RS</w:t>
      </w:r>
      <w:r>
        <w:rPr>
          <w:b/>
          <w:bCs/>
          <w:i/>
          <w:iCs/>
          <w:sz w:val="20"/>
          <w:szCs w:val="20"/>
          <w:lang w:eastAsia="zh-CN"/>
        </w:rPr>
        <w:t xml:space="preserve"> with</w:t>
      </w:r>
      <w:r w:rsidRPr="004B0FB0">
        <w:rPr>
          <w:b/>
          <w:bCs/>
          <w:i/>
          <w:iCs/>
          <w:sz w:val="20"/>
          <w:szCs w:val="20"/>
          <w:lang w:eastAsia="zh-CN"/>
        </w:rPr>
        <w:t xml:space="preserve"> low density values and the CSI estimation accuracy</w:t>
      </w:r>
      <w:r>
        <w:rPr>
          <w:b/>
          <w:bCs/>
          <w:i/>
          <w:iCs/>
          <w:sz w:val="20"/>
          <w:szCs w:val="20"/>
          <w:lang w:eastAsia="zh-CN"/>
        </w:rPr>
        <w:t>.</w:t>
      </w:r>
    </w:p>
    <w:p w14:paraId="083FDA83" w14:textId="561C06C7" w:rsidR="004B0FB0" w:rsidRPr="00CF3D37" w:rsidRDefault="004B0FB0" w:rsidP="004B0FB0">
      <w:pPr>
        <w:rPr>
          <w:b/>
          <w:bCs/>
          <w:i/>
          <w:iCs/>
          <w:sz w:val="20"/>
          <w:szCs w:val="20"/>
          <w:lang w:val="en-GB" w:eastAsia="en-US"/>
        </w:rPr>
      </w:pPr>
      <w:r w:rsidRPr="00CF3D37">
        <w:rPr>
          <w:b/>
          <w:bCs/>
          <w:i/>
          <w:iCs/>
          <w:sz w:val="20"/>
          <w:szCs w:val="20"/>
          <w:lang w:eastAsia="zh-CN"/>
        </w:rPr>
        <w:t xml:space="preserve">Proposal: Study the method of transmitting a single CSI-RS resource with density </w:t>
      </w:r>
      <m:oMath>
        <m:r>
          <m:rPr>
            <m:sty m:val="bi"/>
          </m:rPr>
          <w:rPr>
            <w:rFonts w:ascii="Cambria Math" w:hAnsi="Cambria Math"/>
            <w:sz w:val="20"/>
            <w:szCs w:val="20"/>
            <w:lang w:eastAsia="zh-CN"/>
          </w:rPr>
          <m:t>1/x</m:t>
        </m:r>
      </m:oMath>
      <w:r w:rsidRPr="00CF3D37">
        <w:rPr>
          <w:b/>
          <w:bCs/>
          <w:i/>
          <w:iCs/>
          <w:sz w:val="20"/>
          <w:szCs w:val="20"/>
          <w:lang w:eastAsia="zh-CN"/>
        </w:rPr>
        <w:t xml:space="preserve"> over </w:t>
      </w:r>
      <m:oMath>
        <m:r>
          <m:rPr>
            <m:sty m:val="bi"/>
          </m:rPr>
          <w:rPr>
            <w:rFonts w:ascii="Cambria Math" w:hAnsi="Cambria Math"/>
            <w:sz w:val="20"/>
            <w:szCs w:val="20"/>
            <w:lang w:eastAsia="zh-CN"/>
          </w:rPr>
          <m:t>n</m:t>
        </m:r>
      </m:oMath>
      <w:r w:rsidRPr="00CF3D37">
        <w:rPr>
          <w:b/>
          <w:bCs/>
          <w:i/>
          <w:iCs/>
          <w:sz w:val="20"/>
          <w:szCs w:val="20"/>
          <w:lang w:eastAsia="zh-CN"/>
        </w:rPr>
        <w:t xml:space="preserve"> consecutive or non-consecutive slots to realize a CSI-RS resource with an increased density of </w:t>
      </w:r>
      <m:oMath>
        <m:r>
          <m:rPr>
            <m:sty m:val="bi"/>
          </m:rPr>
          <w:rPr>
            <w:rFonts w:ascii="Cambria Math" w:hAnsi="Cambria Math"/>
            <w:sz w:val="20"/>
            <w:szCs w:val="20"/>
            <w:lang w:eastAsia="zh-CN"/>
          </w:rPr>
          <m:t>n/x</m:t>
        </m:r>
      </m:oMath>
      <w:r w:rsidRPr="00CF3D37">
        <w:rPr>
          <w:b/>
          <w:bCs/>
          <w:i/>
          <w:iCs/>
          <w:sz w:val="20"/>
          <w:szCs w:val="20"/>
          <w:lang w:eastAsia="zh-CN"/>
        </w:rPr>
        <w:t>.</w:t>
      </w:r>
    </w:p>
    <w:p w14:paraId="11CE41F7" w14:textId="20C09271" w:rsidR="00A80E04" w:rsidRPr="000038D9" w:rsidRDefault="00A80E04" w:rsidP="00A80E04">
      <w:pPr>
        <w:pStyle w:val="Heading1"/>
      </w:pPr>
      <w:r w:rsidRPr="000038D9">
        <w:t xml:space="preserve">References </w:t>
      </w:r>
    </w:p>
    <w:p w14:paraId="56371F87" w14:textId="52B39BF7" w:rsidR="00A80E04" w:rsidRPr="000F170A" w:rsidRDefault="00A80E04" w:rsidP="00A80E04">
      <w:pPr>
        <w:pStyle w:val="BodyText"/>
        <w:numPr>
          <w:ilvl w:val="0"/>
          <w:numId w:val="18"/>
        </w:numPr>
        <w:snapToGrid w:val="0"/>
        <w:spacing w:afterLines="50"/>
        <w:contextualSpacing/>
        <w:rPr>
          <w:rFonts w:eastAsia="SimSun" w:cs="Times New Roman"/>
          <w:sz w:val="20"/>
          <w:szCs w:val="20"/>
          <w:lang w:eastAsia="zh-CN"/>
        </w:rPr>
      </w:pPr>
      <w:bookmarkStart w:id="0" w:name="_Ref127457016"/>
      <w:r w:rsidRPr="000038D9">
        <w:rPr>
          <w:rFonts w:eastAsia="SimSun" w:cs="Times New Roman"/>
          <w:sz w:val="20"/>
          <w:szCs w:val="20"/>
          <w:lang w:eastAsia="zh-CN"/>
        </w:rPr>
        <w:t>3GPP RAN#</w:t>
      </w:r>
      <w:r w:rsidRPr="000038D9">
        <w:rPr>
          <w:rFonts w:eastAsia="SimSun" w:cs="Times New Roman" w:hint="eastAsia"/>
          <w:sz w:val="20"/>
          <w:szCs w:val="20"/>
          <w:lang w:eastAsia="zh-CN"/>
        </w:rPr>
        <w:t>1</w:t>
      </w:r>
      <w:r w:rsidR="00337B01" w:rsidRPr="000038D9">
        <w:rPr>
          <w:rFonts w:eastAsia="SimSun" w:cs="Times New Roman"/>
          <w:sz w:val="20"/>
          <w:szCs w:val="20"/>
          <w:lang w:eastAsia="zh-CN"/>
        </w:rPr>
        <w:t>0</w:t>
      </w:r>
      <w:r w:rsidR="00942D1D">
        <w:rPr>
          <w:rFonts w:eastAsia="SimSun" w:cs="Times New Roman"/>
          <w:sz w:val="20"/>
          <w:szCs w:val="20"/>
          <w:lang w:eastAsia="zh-CN"/>
        </w:rPr>
        <w:t>8</w:t>
      </w:r>
      <w:r w:rsidRPr="000038D9">
        <w:rPr>
          <w:rFonts w:eastAsia="SimSun" w:cs="Times New Roman"/>
          <w:sz w:val="20"/>
          <w:szCs w:val="20"/>
          <w:lang w:eastAsia="zh-CN"/>
        </w:rPr>
        <w:t xml:space="preserve">, </w:t>
      </w:r>
      <w:bookmarkEnd w:id="0"/>
      <w:r w:rsidR="00337B01" w:rsidRPr="000038D9">
        <w:rPr>
          <w:rFonts w:ascii="Cambria Math" w:eastAsia="Times New Roman" w:hAnsi="Cambria Math" w:cs="Times New Roman"/>
          <w:sz w:val="20"/>
          <w:szCs w:val="20"/>
          <w:lang w:val="en-GB" w:eastAsia="en-GB"/>
        </w:rPr>
        <w:t xml:space="preserve">New WID: NR MIMO Phase </w:t>
      </w:r>
      <w:r w:rsidR="00942D1D">
        <w:rPr>
          <w:rFonts w:ascii="Cambria Math" w:eastAsia="Times New Roman" w:hAnsi="Cambria Math" w:cs="Times New Roman"/>
          <w:sz w:val="20"/>
          <w:szCs w:val="20"/>
          <w:lang w:val="en-GB" w:eastAsia="en-GB"/>
        </w:rPr>
        <w:t>6</w:t>
      </w:r>
      <w:r w:rsidR="00337B01" w:rsidRPr="000038D9">
        <w:rPr>
          <w:rFonts w:ascii="Cambria Math" w:eastAsia="Times New Roman" w:hAnsi="Cambria Math" w:cs="Times New Roman"/>
          <w:sz w:val="20"/>
          <w:szCs w:val="20"/>
          <w:lang w:val="en-GB" w:eastAsia="en-GB"/>
        </w:rPr>
        <w:t>, RP-</w:t>
      </w:r>
      <w:r w:rsidR="00942D1D">
        <w:rPr>
          <w:rFonts w:ascii="Cambria Math" w:eastAsia="Times New Roman" w:hAnsi="Cambria Math" w:cs="Times New Roman"/>
          <w:sz w:val="20"/>
          <w:szCs w:val="20"/>
          <w:lang w:val="en-GB" w:eastAsia="en-GB"/>
        </w:rPr>
        <w:t>251856</w:t>
      </w:r>
    </w:p>
    <w:p w14:paraId="75DE2C39" w14:textId="77777777" w:rsidR="00CB2C18" w:rsidRPr="000038D9" w:rsidRDefault="00CB2C18" w:rsidP="00682566">
      <w:pPr>
        <w:pStyle w:val="NormalWeb"/>
        <w:shd w:val="clear" w:color="auto" w:fill="FFFFFF"/>
        <w:spacing w:before="0" w:after="0"/>
        <w:rPr>
          <w:rFonts w:eastAsia="Batang"/>
          <w:sz w:val="18"/>
          <w:szCs w:val="18"/>
        </w:rPr>
      </w:pPr>
    </w:p>
    <w:p w14:paraId="06B9B4DE" w14:textId="77777777" w:rsidR="00CB2C18" w:rsidRDefault="00CB2C18" w:rsidP="00682566">
      <w:pPr>
        <w:pStyle w:val="NormalWeb"/>
        <w:shd w:val="clear" w:color="auto" w:fill="FFFFFF"/>
        <w:spacing w:before="0" w:after="0"/>
        <w:rPr>
          <w:rFonts w:eastAsia="Batang"/>
          <w:sz w:val="18"/>
          <w:szCs w:val="18"/>
        </w:rPr>
      </w:pPr>
    </w:p>
    <w:sectPr w:rsidR="00CB2C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50B4B"/>
    <w:multiLevelType w:val="hybridMultilevel"/>
    <w:tmpl w:val="83A4A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7F588A"/>
    <w:multiLevelType w:val="hybridMultilevel"/>
    <w:tmpl w:val="F8D6EB40"/>
    <w:lvl w:ilvl="0" w:tplc="FFFFFFFF">
      <w:start w:val="1"/>
      <w:numFmt w:val="decimal"/>
      <w:lvlText w:val="%1)"/>
      <w:lvlJc w:val="left"/>
      <w:pPr>
        <w:ind w:left="1080" w:hanging="360"/>
      </w:pPr>
      <w:rPr>
        <w:rFonts w:eastAsia="Batang"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B087496"/>
    <w:lvl w:ilvl="0">
      <w:start w:val="1"/>
      <w:numFmt w:val="decimal"/>
      <w:pStyle w:val="Heading1"/>
      <w:lvlText w:val="%1."/>
      <w:lvlJc w:val="left"/>
      <w:pPr>
        <w:ind w:left="432" w:hanging="432"/>
      </w:pPr>
      <w:rPr>
        <w:rFonts w:hint="default"/>
      </w:rPr>
    </w:lvl>
    <w:lvl w:ilvl="1">
      <w:start w:val="1"/>
      <w:numFmt w:val="lowerLetter"/>
      <w:pStyle w:val="Heading2"/>
      <w:lvlText w:val="%2."/>
      <w:lvlJc w:val="left"/>
      <w:pPr>
        <w:ind w:left="576" w:hanging="576"/>
      </w:pPr>
      <w:rPr>
        <w:rFonts w:ascii="Times New Roman" w:eastAsiaTheme="majorEastAsia" w:hAnsi="Times New Roman" w:cs="Times New Roman"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C636AB"/>
    <w:multiLevelType w:val="hybridMultilevel"/>
    <w:tmpl w:val="E7B0C870"/>
    <w:lvl w:ilvl="0" w:tplc="D2DAA4F6">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570723"/>
    <w:multiLevelType w:val="hybridMultilevel"/>
    <w:tmpl w:val="3F506C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22F26"/>
    <w:multiLevelType w:val="hybridMultilevel"/>
    <w:tmpl w:val="6B146A1A"/>
    <w:lvl w:ilvl="0" w:tplc="FBEE9B68">
      <w:start w:val="16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A44AC0"/>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EC052D"/>
    <w:multiLevelType w:val="hybridMultilevel"/>
    <w:tmpl w:val="F8D6EB40"/>
    <w:lvl w:ilvl="0" w:tplc="7FFA00CC">
      <w:start w:val="1"/>
      <w:numFmt w:val="decimal"/>
      <w:lvlText w:val="%1)"/>
      <w:lvlJc w:val="left"/>
      <w:pPr>
        <w:ind w:left="1080" w:hanging="360"/>
      </w:pPr>
      <w:rPr>
        <w:rFonts w:eastAsia="Batang"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EB734E"/>
    <w:multiLevelType w:val="hybridMultilevel"/>
    <w:tmpl w:val="CFBE4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2A69B0"/>
    <w:multiLevelType w:val="hybridMultilevel"/>
    <w:tmpl w:val="E1C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EB479A"/>
    <w:multiLevelType w:val="hybridMultilevel"/>
    <w:tmpl w:val="5E567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5E5B6D"/>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3D7D9D"/>
    <w:multiLevelType w:val="hybridMultilevel"/>
    <w:tmpl w:val="3244C5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76961822"/>
    <w:multiLevelType w:val="hybridMultilevel"/>
    <w:tmpl w:val="04A69880"/>
    <w:lvl w:ilvl="0" w:tplc="CA7EF20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7F177AA4"/>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FB63304"/>
    <w:multiLevelType w:val="hybridMultilevel"/>
    <w:tmpl w:val="43A8E45E"/>
    <w:lvl w:ilvl="0" w:tplc="A95495B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838772">
    <w:abstractNumId w:val="43"/>
  </w:num>
  <w:num w:numId="2" w16cid:durableId="1937518738">
    <w:abstractNumId w:val="30"/>
  </w:num>
  <w:num w:numId="3" w16cid:durableId="711809885">
    <w:abstractNumId w:val="32"/>
  </w:num>
  <w:num w:numId="4" w16cid:durableId="575750251">
    <w:abstractNumId w:val="25"/>
  </w:num>
  <w:num w:numId="5" w16cid:durableId="1802917636">
    <w:abstractNumId w:val="44"/>
  </w:num>
  <w:num w:numId="6" w16cid:durableId="436026381">
    <w:abstractNumId w:val="2"/>
  </w:num>
  <w:num w:numId="7" w16cid:durableId="916011411">
    <w:abstractNumId w:val="47"/>
  </w:num>
  <w:num w:numId="8" w16cid:durableId="1280992931">
    <w:abstractNumId w:val="35"/>
  </w:num>
  <w:num w:numId="9" w16cid:durableId="103504971">
    <w:abstractNumId w:val="11"/>
  </w:num>
  <w:num w:numId="10" w16cid:durableId="1030911140">
    <w:abstractNumId w:val="0"/>
  </w:num>
  <w:num w:numId="11" w16cid:durableId="1605960114">
    <w:abstractNumId w:val="8"/>
  </w:num>
  <w:num w:numId="12" w16cid:durableId="736631664">
    <w:abstractNumId w:val="20"/>
  </w:num>
  <w:num w:numId="13" w16cid:durableId="1443106380">
    <w:abstractNumId w:val="10"/>
  </w:num>
  <w:num w:numId="14" w16cid:durableId="1322349712">
    <w:abstractNumId w:val="21"/>
  </w:num>
  <w:num w:numId="15" w16cid:durableId="1577007352">
    <w:abstractNumId w:val="42"/>
  </w:num>
  <w:num w:numId="16" w16cid:durableId="21513070">
    <w:abstractNumId w:val="28"/>
  </w:num>
  <w:num w:numId="17" w16cid:durableId="1939290297">
    <w:abstractNumId w:val="5"/>
  </w:num>
  <w:num w:numId="18" w16cid:durableId="1556896354">
    <w:abstractNumId w:val="36"/>
  </w:num>
  <w:num w:numId="19" w16cid:durableId="18164150">
    <w:abstractNumId w:val="13"/>
  </w:num>
  <w:num w:numId="20" w16cid:durableId="1685285254">
    <w:abstractNumId w:val="27"/>
  </w:num>
  <w:num w:numId="21" w16cid:durableId="1440492824">
    <w:abstractNumId w:val="19"/>
  </w:num>
  <w:num w:numId="22" w16cid:durableId="685979026">
    <w:abstractNumId w:val="9"/>
  </w:num>
  <w:num w:numId="23" w16cid:durableId="614169568">
    <w:abstractNumId w:val="12"/>
  </w:num>
  <w:num w:numId="24" w16cid:durableId="1703821385">
    <w:abstractNumId w:val="22"/>
  </w:num>
  <w:num w:numId="25" w16cid:durableId="1813865920">
    <w:abstractNumId w:val="31"/>
  </w:num>
  <w:num w:numId="26" w16cid:durableId="354500171">
    <w:abstractNumId w:val="17"/>
  </w:num>
  <w:num w:numId="27" w16cid:durableId="360204178">
    <w:abstractNumId w:val="7"/>
  </w:num>
  <w:num w:numId="28" w16cid:durableId="1872526104">
    <w:abstractNumId w:val="3"/>
  </w:num>
  <w:num w:numId="29" w16cid:durableId="878273859">
    <w:abstractNumId w:val="48"/>
  </w:num>
  <w:num w:numId="30" w16cid:durableId="875505171">
    <w:abstractNumId w:val="52"/>
  </w:num>
  <w:num w:numId="31" w16cid:durableId="808590202">
    <w:abstractNumId w:val="41"/>
  </w:num>
  <w:num w:numId="32" w16cid:durableId="1882210978">
    <w:abstractNumId w:val="18"/>
  </w:num>
  <w:num w:numId="33" w16cid:durableId="2145466097">
    <w:abstractNumId w:val="4"/>
  </w:num>
  <w:num w:numId="34" w16cid:durableId="507716060">
    <w:abstractNumId w:val="1"/>
  </w:num>
  <w:num w:numId="35" w16cid:durableId="2068263328">
    <w:abstractNumId w:val="15"/>
  </w:num>
  <w:num w:numId="36" w16cid:durableId="764036893">
    <w:abstractNumId w:val="37"/>
  </w:num>
  <w:num w:numId="37" w16cid:durableId="1867711516">
    <w:abstractNumId w:val="53"/>
  </w:num>
  <w:num w:numId="38" w16cid:durableId="113136688">
    <w:abstractNumId w:val="29"/>
  </w:num>
  <w:num w:numId="39" w16cid:durableId="786239368">
    <w:abstractNumId w:val="24"/>
  </w:num>
  <w:num w:numId="40" w16cid:durableId="1105032991">
    <w:abstractNumId w:val="23"/>
  </w:num>
  <w:num w:numId="41" w16cid:durableId="2139713284">
    <w:abstractNumId w:val="49"/>
  </w:num>
  <w:num w:numId="42" w16cid:durableId="2086342192">
    <w:abstractNumId w:val="34"/>
  </w:num>
  <w:num w:numId="43" w16cid:durableId="575826470">
    <w:abstractNumId w:val="38"/>
  </w:num>
  <w:num w:numId="44" w16cid:durableId="2024235110">
    <w:abstractNumId w:val="50"/>
  </w:num>
  <w:num w:numId="45" w16cid:durableId="1579438917">
    <w:abstractNumId w:val="26"/>
  </w:num>
  <w:num w:numId="46" w16cid:durableId="1973712138">
    <w:abstractNumId w:val="46"/>
  </w:num>
  <w:num w:numId="47" w16cid:durableId="1899633608">
    <w:abstractNumId w:val="6"/>
  </w:num>
  <w:num w:numId="48" w16cid:durableId="979187147">
    <w:abstractNumId w:val="40"/>
  </w:num>
  <w:num w:numId="49" w16cid:durableId="1739552765">
    <w:abstractNumId w:val="51"/>
  </w:num>
  <w:num w:numId="50" w16cid:durableId="1698120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87795456">
    <w:abstractNumId w:val="45"/>
  </w:num>
  <w:num w:numId="52" w16cid:durableId="573198525">
    <w:abstractNumId w:val="14"/>
  </w:num>
  <w:num w:numId="53" w16cid:durableId="1825661503">
    <w:abstractNumId w:val="39"/>
  </w:num>
  <w:num w:numId="54" w16cid:durableId="1642885518">
    <w:abstractNumId w:val="11"/>
    <w:lvlOverride w:ilvl="0">
      <w:startOverride w:val="2"/>
    </w:lvlOverride>
  </w:num>
  <w:num w:numId="55" w16cid:durableId="7372162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66"/>
    <w:rsid w:val="00001E22"/>
    <w:rsid w:val="000038D9"/>
    <w:rsid w:val="00006FFC"/>
    <w:rsid w:val="000071E6"/>
    <w:rsid w:val="00013E40"/>
    <w:rsid w:val="00014955"/>
    <w:rsid w:val="00023F75"/>
    <w:rsid w:val="000259A4"/>
    <w:rsid w:val="00046F36"/>
    <w:rsid w:val="000665EF"/>
    <w:rsid w:val="0008295B"/>
    <w:rsid w:val="00083261"/>
    <w:rsid w:val="0009660B"/>
    <w:rsid w:val="000B295C"/>
    <w:rsid w:val="000B5838"/>
    <w:rsid w:val="000E3B96"/>
    <w:rsid w:val="000F170A"/>
    <w:rsid w:val="000F41C5"/>
    <w:rsid w:val="00100A4B"/>
    <w:rsid w:val="0010563B"/>
    <w:rsid w:val="00107311"/>
    <w:rsid w:val="0011069F"/>
    <w:rsid w:val="00115390"/>
    <w:rsid w:val="001169F5"/>
    <w:rsid w:val="001217E8"/>
    <w:rsid w:val="001263F8"/>
    <w:rsid w:val="00132102"/>
    <w:rsid w:val="001369FA"/>
    <w:rsid w:val="00136BA0"/>
    <w:rsid w:val="00142CA2"/>
    <w:rsid w:val="00145E75"/>
    <w:rsid w:val="001517F4"/>
    <w:rsid w:val="00175DD8"/>
    <w:rsid w:val="001965DB"/>
    <w:rsid w:val="001A2988"/>
    <w:rsid w:val="001B07F2"/>
    <w:rsid w:val="001B50C6"/>
    <w:rsid w:val="001C32F3"/>
    <w:rsid w:val="001E0867"/>
    <w:rsid w:val="001E5D57"/>
    <w:rsid w:val="001F06C8"/>
    <w:rsid w:val="00200858"/>
    <w:rsid w:val="00204D36"/>
    <w:rsid w:val="002061AA"/>
    <w:rsid w:val="00217062"/>
    <w:rsid w:val="00224166"/>
    <w:rsid w:val="00225428"/>
    <w:rsid w:val="00226DC0"/>
    <w:rsid w:val="00227A80"/>
    <w:rsid w:val="002343D1"/>
    <w:rsid w:val="00243C50"/>
    <w:rsid w:val="00244DCA"/>
    <w:rsid w:val="0024772D"/>
    <w:rsid w:val="00253128"/>
    <w:rsid w:val="00272398"/>
    <w:rsid w:val="0027317E"/>
    <w:rsid w:val="00276CA2"/>
    <w:rsid w:val="002804A7"/>
    <w:rsid w:val="00291EB3"/>
    <w:rsid w:val="00295849"/>
    <w:rsid w:val="002A35DE"/>
    <w:rsid w:val="002A55CB"/>
    <w:rsid w:val="002B797F"/>
    <w:rsid w:val="002D7FE4"/>
    <w:rsid w:val="002E0A4D"/>
    <w:rsid w:val="002E3266"/>
    <w:rsid w:val="002E3465"/>
    <w:rsid w:val="002E4BA9"/>
    <w:rsid w:val="002F75CD"/>
    <w:rsid w:val="002F7A3A"/>
    <w:rsid w:val="00301988"/>
    <w:rsid w:val="003022D1"/>
    <w:rsid w:val="00304A84"/>
    <w:rsid w:val="00315179"/>
    <w:rsid w:val="00316317"/>
    <w:rsid w:val="00320908"/>
    <w:rsid w:val="00320915"/>
    <w:rsid w:val="00330429"/>
    <w:rsid w:val="003311BE"/>
    <w:rsid w:val="00332343"/>
    <w:rsid w:val="00337B01"/>
    <w:rsid w:val="00340837"/>
    <w:rsid w:val="0034423D"/>
    <w:rsid w:val="00344BCC"/>
    <w:rsid w:val="003500A8"/>
    <w:rsid w:val="00353CC4"/>
    <w:rsid w:val="00373824"/>
    <w:rsid w:val="00385C1B"/>
    <w:rsid w:val="00390F89"/>
    <w:rsid w:val="003A7485"/>
    <w:rsid w:val="003C337E"/>
    <w:rsid w:val="003C6A04"/>
    <w:rsid w:val="003D5538"/>
    <w:rsid w:val="003E398E"/>
    <w:rsid w:val="003E6052"/>
    <w:rsid w:val="003F53ED"/>
    <w:rsid w:val="003F76D7"/>
    <w:rsid w:val="00401EF4"/>
    <w:rsid w:val="00402499"/>
    <w:rsid w:val="00415B74"/>
    <w:rsid w:val="00436687"/>
    <w:rsid w:val="00450324"/>
    <w:rsid w:val="00454EC4"/>
    <w:rsid w:val="00455992"/>
    <w:rsid w:val="00456DF6"/>
    <w:rsid w:val="00467D75"/>
    <w:rsid w:val="00475550"/>
    <w:rsid w:val="004771DA"/>
    <w:rsid w:val="00483C6D"/>
    <w:rsid w:val="00485789"/>
    <w:rsid w:val="004A6864"/>
    <w:rsid w:val="004B0FB0"/>
    <w:rsid w:val="004B2288"/>
    <w:rsid w:val="004C03AF"/>
    <w:rsid w:val="004D5372"/>
    <w:rsid w:val="004D5ADB"/>
    <w:rsid w:val="004D5BAE"/>
    <w:rsid w:val="004E5425"/>
    <w:rsid w:val="004F4BD4"/>
    <w:rsid w:val="004F734E"/>
    <w:rsid w:val="00501003"/>
    <w:rsid w:val="00512341"/>
    <w:rsid w:val="005124EE"/>
    <w:rsid w:val="005146C2"/>
    <w:rsid w:val="005167E6"/>
    <w:rsid w:val="0052120C"/>
    <w:rsid w:val="00522BAA"/>
    <w:rsid w:val="00523EFD"/>
    <w:rsid w:val="00532CE5"/>
    <w:rsid w:val="005549FA"/>
    <w:rsid w:val="00560D58"/>
    <w:rsid w:val="00560E47"/>
    <w:rsid w:val="005624D2"/>
    <w:rsid w:val="0056333D"/>
    <w:rsid w:val="00571917"/>
    <w:rsid w:val="00582D5F"/>
    <w:rsid w:val="0058510B"/>
    <w:rsid w:val="00593E3A"/>
    <w:rsid w:val="005A7C4F"/>
    <w:rsid w:val="005D5412"/>
    <w:rsid w:val="005D5459"/>
    <w:rsid w:val="005D5CF2"/>
    <w:rsid w:val="005D6477"/>
    <w:rsid w:val="005E3F7B"/>
    <w:rsid w:val="005F2678"/>
    <w:rsid w:val="005F3455"/>
    <w:rsid w:val="005F7749"/>
    <w:rsid w:val="00620BA6"/>
    <w:rsid w:val="00630844"/>
    <w:rsid w:val="00633386"/>
    <w:rsid w:val="00633F4F"/>
    <w:rsid w:val="0063558B"/>
    <w:rsid w:val="006478BD"/>
    <w:rsid w:val="00661544"/>
    <w:rsid w:val="00665AFC"/>
    <w:rsid w:val="00666039"/>
    <w:rsid w:val="00666997"/>
    <w:rsid w:val="006734D4"/>
    <w:rsid w:val="00676B32"/>
    <w:rsid w:val="00681B36"/>
    <w:rsid w:val="00682566"/>
    <w:rsid w:val="00686C85"/>
    <w:rsid w:val="00690240"/>
    <w:rsid w:val="006961EF"/>
    <w:rsid w:val="006A30B4"/>
    <w:rsid w:val="006A6CAA"/>
    <w:rsid w:val="006B0556"/>
    <w:rsid w:val="006B2500"/>
    <w:rsid w:val="006B3246"/>
    <w:rsid w:val="006B51B0"/>
    <w:rsid w:val="006B6B8E"/>
    <w:rsid w:val="006C0A1D"/>
    <w:rsid w:val="006C6A2F"/>
    <w:rsid w:val="006C6FF5"/>
    <w:rsid w:val="006D288B"/>
    <w:rsid w:val="006E481A"/>
    <w:rsid w:val="006F317B"/>
    <w:rsid w:val="006F3784"/>
    <w:rsid w:val="0073341B"/>
    <w:rsid w:val="00742F04"/>
    <w:rsid w:val="00743402"/>
    <w:rsid w:val="007565E7"/>
    <w:rsid w:val="007614BC"/>
    <w:rsid w:val="00764887"/>
    <w:rsid w:val="00767C2A"/>
    <w:rsid w:val="007749F9"/>
    <w:rsid w:val="0079051A"/>
    <w:rsid w:val="007A5B90"/>
    <w:rsid w:val="007A792C"/>
    <w:rsid w:val="007B0A9A"/>
    <w:rsid w:val="007B5F13"/>
    <w:rsid w:val="007E54CB"/>
    <w:rsid w:val="007F200D"/>
    <w:rsid w:val="008059A9"/>
    <w:rsid w:val="00814D01"/>
    <w:rsid w:val="00816F2F"/>
    <w:rsid w:val="0082629E"/>
    <w:rsid w:val="008314CD"/>
    <w:rsid w:val="00835E32"/>
    <w:rsid w:val="008477F1"/>
    <w:rsid w:val="00867446"/>
    <w:rsid w:val="00873AAD"/>
    <w:rsid w:val="00874DD0"/>
    <w:rsid w:val="008817FA"/>
    <w:rsid w:val="00883241"/>
    <w:rsid w:val="00897F39"/>
    <w:rsid w:val="008A21F3"/>
    <w:rsid w:val="008A4ED1"/>
    <w:rsid w:val="008A604C"/>
    <w:rsid w:val="008B24B3"/>
    <w:rsid w:val="008B5A58"/>
    <w:rsid w:val="008C0099"/>
    <w:rsid w:val="008C1A7D"/>
    <w:rsid w:val="008C1FEA"/>
    <w:rsid w:val="008C7A9C"/>
    <w:rsid w:val="008C7E76"/>
    <w:rsid w:val="008D2BA8"/>
    <w:rsid w:val="008E16D5"/>
    <w:rsid w:val="00900871"/>
    <w:rsid w:val="0091013F"/>
    <w:rsid w:val="00916894"/>
    <w:rsid w:val="009305AA"/>
    <w:rsid w:val="0093652F"/>
    <w:rsid w:val="00942D1D"/>
    <w:rsid w:val="0096379D"/>
    <w:rsid w:val="00972866"/>
    <w:rsid w:val="00972C1B"/>
    <w:rsid w:val="009777E2"/>
    <w:rsid w:val="00984FA5"/>
    <w:rsid w:val="009A6C16"/>
    <w:rsid w:val="009A7AA2"/>
    <w:rsid w:val="009C1CA9"/>
    <w:rsid w:val="009C1EB3"/>
    <w:rsid w:val="009D1F3E"/>
    <w:rsid w:val="009E67D6"/>
    <w:rsid w:val="009F55A5"/>
    <w:rsid w:val="00A02F63"/>
    <w:rsid w:val="00A0515C"/>
    <w:rsid w:val="00A129A9"/>
    <w:rsid w:val="00A12D83"/>
    <w:rsid w:val="00A166F1"/>
    <w:rsid w:val="00A30B56"/>
    <w:rsid w:val="00A5711C"/>
    <w:rsid w:val="00A61109"/>
    <w:rsid w:val="00A625C7"/>
    <w:rsid w:val="00A80E04"/>
    <w:rsid w:val="00A815B0"/>
    <w:rsid w:val="00A84238"/>
    <w:rsid w:val="00A91A78"/>
    <w:rsid w:val="00AA1012"/>
    <w:rsid w:val="00AA4CAB"/>
    <w:rsid w:val="00AB10B8"/>
    <w:rsid w:val="00AB48E4"/>
    <w:rsid w:val="00AC7C63"/>
    <w:rsid w:val="00AD66B5"/>
    <w:rsid w:val="00AF330E"/>
    <w:rsid w:val="00AF66C7"/>
    <w:rsid w:val="00AF6AD9"/>
    <w:rsid w:val="00B0422B"/>
    <w:rsid w:val="00B04253"/>
    <w:rsid w:val="00B1449D"/>
    <w:rsid w:val="00B15AA6"/>
    <w:rsid w:val="00B273E2"/>
    <w:rsid w:val="00B3331F"/>
    <w:rsid w:val="00B50C35"/>
    <w:rsid w:val="00B57259"/>
    <w:rsid w:val="00B6007F"/>
    <w:rsid w:val="00B70D3D"/>
    <w:rsid w:val="00B7220D"/>
    <w:rsid w:val="00B74110"/>
    <w:rsid w:val="00B811D7"/>
    <w:rsid w:val="00B83AF6"/>
    <w:rsid w:val="00B87E54"/>
    <w:rsid w:val="00B93F40"/>
    <w:rsid w:val="00BB4960"/>
    <w:rsid w:val="00BB7675"/>
    <w:rsid w:val="00BC0EAE"/>
    <w:rsid w:val="00BC2AF7"/>
    <w:rsid w:val="00BC3106"/>
    <w:rsid w:val="00BD162C"/>
    <w:rsid w:val="00BD2326"/>
    <w:rsid w:val="00BD7D20"/>
    <w:rsid w:val="00BE3875"/>
    <w:rsid w:val="00BE5561"/>
    <w:rsid w:val="00C20031"/>
    <w:rsid w:val="00C20092"/>
    <w:rsid w:val="00C26AA4"/>
    <w:rsid w:val="00C26C4E"/>
    <w:rsid w:val="00C33676"/>
    <w:rsid w:val="00C41B4F"/>
    <w:rsid w:val="00C503A0"/>
    <w:rsid w:val="00C50BCE"/>
    <w:rsid w:val="00C578F5"/>
    <w:rsid w:val="00C713D6"/>
    <w:rsid w:val="00C741B4"/>
    <w:rsid w:val="00C77357"/>
    <w:rsid w:val="00C900E2"/>
    <w:rsid w:val="00C90FCE"/>
    <w:rsid w:val="00C93363"/>
    <w:rsid w:val="00C95D9A"/>
    <w:rsid w:val="00CA66EC"/>
    <w:rsid w:val="00CA7AC0"/>
    <w:rsid w:val="00CB2AAB"/>
    <w:rsid w:val="00CB2C18"/>
    <w:rsid w:val="00CB3D25"/>
    <w:rsid w:val="00CC05F4"/>
    <w:rsid w:val="00CC6ECD"/>
    <w:rsid w:val="00CC717A"/>
    <w:rsid w:val="00CE16D5"/>
    <w:rsid w:val="00CE746D"/>
    <w:rsid w:val="00CF1230"/>
    <w:rsid w:val="00CF3D37"/>
    <w:rsid w:val="00D151B1"/>
    <w:rsid w:val="00D16034"/>
    <w:rsid w:val="00D25F69"/>
    <w:rsid w:val="00D26800"/>
    <w:rsid w:val="00D27C66"/>
    <w:rsid w:val="00D50144"/>
    <w:rsid w:val="00D753DA"/>
    <w:rsid w:val="00D84233"/>
    <w:rsid w:val="00D8698F"/>
    <w:rsid w:val="00D91F94"/>
    <w:rsid w:val="00D92892"/>
    <w:rsid w:val="00D97F43"/>
    <w:rsid w:val="00DA411D"/>
    <w:rsid w:val="00DB4F0C"/>
    <w:rsid w:val="00DD29CD"/>
    <w:rsid w:val="00DD5280"/>
    <w:rsid w:val="00DE2AD3"/>
    <w:rsid w:val="00DE529B"/>
    <w:rsid w:val="00E15699"/>
    <w:rsid w:val="00E21E66"/>
    <w:rsid w:val="00E37BF0"/>
    <w:rsid w:val="00E43B21"/>
    <w:rsid w:val="00E53126"/>
    <w:rsid w:val="00E60EAB"/>
    <w:rsid w:val="00E75B61"/>
    <w:rsid w:val="00E802F7"/>
    <w:rsid w:val="00E92FA1"/>
    <w:rsid w:val="00E96262"/>
    <w:rsid w:val="00E96275"/>
    <w:rsid w:val="00EA3AE2"/>
    <w:rsid w:val="00EA4F07"/>
    <w:rsid w:val="00EA4FA0"/>
    <w:rsid w:val="00EB4356"/>
    <w:rsid w:val="00EC0961"/>
    <w:rsid w:val="00EC15FE"/>
    <w:rsid w:val="00EE0A94"/>
    <w:rsid w:val="00EE1272"/>
    <w:rsid w:val="00EE68B2"/>
    <w:rsid w:val="00EF5B54"/>
    <w:rsid w:val="00F064C3"/>
    <w:rsid w:val="00F10609"/>
    <w:rsid w:val="00F11D5D"/>
    <w:rsid w:val="00F25CAD"/>
    <w:rsid w:val="00F355B3"/>
    <w:rsid w:val="00F424A8"/>
    <w:rsid w:val="00F456C1"/>
    <w:rsid w:val="00F51AD6"/>
    <w:rsid w:val="00F542A6"/>
    <w:rsid w:val="00F56B1E"/>
    <w:rsid w:val="00F56F21"/>
    <w:rsid w:val="00F627F1"/>
    <w:rsid w:val="00F65E0F"/>
    <w:rsid w:val="00F749F0"/>
    <w:rsid w:val="00F77F1F"/>
    <w:rsid w:val="00F83D85"/>
    <w:rsid w:val="00F84E12"/>
    <w:rsid w:val="00F91DB0"/>
    <w:rsid w:val="00FA0BBF"/>
    <w:rsid w:val="00FA2077"/>
    <w:rsid w:val="00FB3CFB"/>
    <w:rsid w:val="00FC0623"/>
    <w:rsid w:val="00FC2045"/>
    <w:rsid w:val="00FD0014"/>
    <w:rsid w:val="00FD6B3B"/>
    <w:rsid w:val="00FE080B"/>
    <w:rsid w:val="00FE15B6"/>
    <w:rsid w:val="00FE609A"/>
    <w:rsid w:val="4F56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883"/>
  <w15:chartTrackingRefBased/>
  <w15:docId w15:val="{8D535BDD-1DB6-6F40-A158-7B4D644C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3D6"/>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82566"/>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82566"/>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82566"/>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82566"/>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82566"/>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82566"/>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82566"/>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8256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8256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82566"/>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82566"/>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82566"/>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82566"/>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82566"/>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82566"/>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82566"/>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82566"/>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82566"/>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82566"/>
    <w:rPr>
      <w:color w:val="808080"/>
    </w:rPr>
  </w:style>
  <w:style w:type="paragraph" w:styleId="NormalWeb">
    <w:name w:val="Normal (Web)"/>
    <w:basedOn w:val="Normal"/>
    <w:uiPriority w:val="99"/>
    <w:qFormat/>
    <w:rsid w:val="00682566"/>
    <w:pPr>
      <w:suppressAutoHyphens/>
      <w:spacing w:before="100" w:after="100"/>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8256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82566"/>
    <w:rPr>
      <w:rFonts w:ascii="Times New Roman" w:eastAsia="Times New Roman" w:hAnsi="Times New Roman" w:cs="Times New Roman"/>
      <w:lang w:eastAsia="en-GB"/>
    </w:rPr>
  </w:style>
  <w:style w:type="table" w:styleId="TableGrid">
    <w:name w:val="Table Grid"/>
    <w:aliases w:val="TableGrid"/>
    <w:basedOn w:val="TableNormal"/>
    <w:uiPriority w:val="59"/>
    <w:qFormat/>
    <w:rsid w:val="00682566"/>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iPriority w:val="35"/>
    <w:unhideWhenUsed/>
    <w:qFormat/>
    <w:rsid w:val="00682566"/>
    <w:pPr>
      <w:spacing w:after="200"/>
    </w:pPr>
    <w:rPr>
      <w:i/>
      <w:iCs/>
      <w:color w:val="44546A" w:themeColor="text2"/>
      <w:sz w:val="18"/>
      <w:szCs w:val="18"/>
    </w:rPr>
  </w:style>
  <w:style w:type="character" w:styleId="Emphasis">
    <w:name w:val="Emphasis"/>
    <w:uiPriority w:val="20"/>
    <w:qFormat/>
    <w:rsid w:val="00682566"/>
    <w:rPr>
      <w:i/>
      <w:iCs/>
    </w:rPr>
  </w:style>
  <w:style w:type="paragraph" w:customStyle="1" w:styleId="CRCoverPage">
    <w:name w:val="CR Cover Page"/>
    <w:link w:val="CRCoverPageChar"/>
    <w:qFormat/>
    <w:rsid w:val="00682566"/>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82566"/>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82566"/>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82566"/>
    <w:pPr>
      <w:spacing w:before="120" w:after="160" w:line="259" w:lineRule="auto"/>
      <w:jc w:val="both"/>
    </w:pPr>
    <w:rPr>
      <w:rFonts w:ascii="Times New Roman" w:eastAsia="SimSun" w:hAnsi="Times New Roman" w:cs="Times New Roman"/>
      <w:sz w:val="22"/>
      <w:szCs w:val="22"/>
      <w:lang w:eastAsia="zh-CN"/>
    </w:rPr>
  </w:style>
  <w:style w:type="paragraph" w:customStyle="1" w:styleId="References">
    <w:name w:val="References"/>
    <w:basedOn w:val="Normal"/>
    <w:qFormat/>
    <w:rsid w:val="00682566"/>
    <w:pPr>
      <w:numPr>
        <w:numId w:val="16"/>
      </w:numPr>
      <w:autoSpaceDE w:val="0"/>
      <w:autoSpaceDN w:val="0"/>
      <w:snapToGrid w:val="0"/>
      <w:spacing w:after="60"/>
    </w:pPr>
    <w:rPr>
      <w:rFonts w:eastAsia="SimSun"/>
      <w:sz w:val="20"/>
      <w:szCs w:val="16"/>
      <w:lang w:eastAsia="en-US"/>
    </w:rPr>
  </w:style>
  <w:style w:type="paragraph" w:styleId="Revision">
    <w:name w:val="Revision"/>
    <w:hidden/>
    <w:uiPriority w:val="99"/>
    <w:semiHidden/>
    <w:rsid w:val="00682566"/>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82566"/>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825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66"/>
    <w:rPr>
      <w:rFonts w:ascii="Segoe UI" w:eastAsia="Times New Roman" w:hAnsi="Segoe UI" w:cs="Segoe UI"/>
      <w:sz w:val="18"/>
      <w:szCs w:val="18"/>
      <w:lang w:eastAsia="en-GB"/>
    </w:rPr>
  </w:style>
  <w:style w:type="paragraph" w:styleId="BodyText">
    <w:name w:val="Body Text"/>
    <w:basedOn w:val="Normal"/>
    <w:link w:val="BodyTextChar"/>
    <w:rsid w:val="00A80E04"/>
    <w:pPr>
      <w:spacing w:before="0"/>
    </w:pPr>
    <w:rPr>
      <w:rFonts w:eastAsia="MS Mincho" w:cstheme="minorBidi"/>
      <w:sz w:val="22"/>
      <w:szCs w:val="22"/>
      <w:lang w:eastAsia="en-US"/>
    </w:rPr>
  </w:style>
  <w:style w:type="character" w:customStyle="1" w:styleId="BodyTextChar">
    <w:name w:val="Body Text Char"/>
    <w:basedOn w:val="DefaultParagraphFont"/>
    <w:link w:val="BodyText"/>
    <w:qFormat/>
    <w:rsid w:val="00A80E04"/>
    <w:rPr>
      <w:rFonts w:ascii="Times New Roman" w:eastAsia="MS Mincho" w:hAnsi="Times New Roman"/>
      <w:sz w:val="22"/>
      <w:szCs w:val="22"/>
      <w:lang w:val="en-US"/>
    </w:rPr>
  </w:style>
  <w:style w:type="character" w:styleId="CommentReference">
    <w:name w:val="annotation reference"/>
    <w:basedOn w:val="DefaultParagraphFont"/>
    <w:uiPriority w:val="99"/>
    <w:semiHidden/>
    <w:unhideWhenUsed/>
    <w:rsid w:val="005D5412"/>
    <w:rPr>
      <w:sz w:val="16"/>
      <w:szCs w:val="16"/>
    </w:rPr>
  </w:style>
  <w:style w:type="paragraph" w:styleId="CommentText">
    <w:name w:val="annotation text"/>
    <w:basedOn w:val="Normal"/>
    <w:link w:val="CommentTextChar"/>
    <w:uiPriority w:val="99"/>
    <w:unhideWhenUsed/>
    <w:rsid w:val="005D5412"/>
    <w:rPr>
      <w:sz w:val="20"/>
      <w:szCs w:val="20"/>
    </w:rPr>
  </w:style>
  <w:style w:type="character" w:customStyle="1" w:styleId="CommentTextChar">
    <w:name w:val="Comment Text Char"/>
    <w:basedOn w:val="DefaultParagraphFont"/>
    <w:link w:val="CommentText"/>
    <w:uiPriority w:val="99"/>
    <w:rsid w:val="005D541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D5412"/>
    <w:rPr>
      <w:b/>
      <w:bCs/>
    </w:rPr>
  </w:style>
  <w:style w:type="character" w:customStyle="1" w:styleId="CommentSubjectChar">
    <w:name w:val="Comment Subject Char"/>
    <w:basedOn w:val="CommentTextChar"/>
    <w:link w:val="CommentSubject"/>
    <w:uiPriority w:val="99"/>
    <w:semiHidden/>
    <w:rsid w:val="005D5412"/>
    <w:rPr>
      <w:rFonts w:ascii="Times New Roman" w:eastAsia="Times New Roman" w:hAnsi="Times New Roman" w:cs="Times New Roman"/>
      <w:b/>
      <w:bCs/>
      <w:sz w:val="20"/>
      <w:szCs w:val="20"/>
      <w:lang w:eastAsia="en-GB"/>
    </w:rPr>
  </w:style>
  <w:style w:type="paragraph" w:customStyle="1" w:styleId="Default">
    <w:name w:val="Default"/>
    <w:rsid w:val="00CB2C18"/>
    <w:pPr>
      <w:autoSpaceDE w:val="0"/>
      <w:autoSpaceDN w:val="0"/>
      <w:adjustRightInd w:val="0"/>
    </w:pPr>
    <w:rPr>
      <w:rFonts w:ascii="Times New Roman" w:eastAsia="SimSun" w:hAnsi="Times New Roman" w:cs="Times New Roman"/>
      <w:color w:val="000000"/>
      <w:lang w:eastAsia="zh-CN"/>
    </w:rPr>
  </w:style>
  <w:style w:type="table" w:customStyle="1" w:styleId="TableGrid47">
    <w:name w:val="TableGrid47"/>
    <w:basedOn w:val="TableNormal"/>
    <w:next w:val="TableGrid"/>
    <w:uiPriority w:val="39"/>
    <w:qFormat/>
    <w:rsid w:val="00225428"/>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yperlink">
    <w:name w:val="Hyperlink"/>
    <w:basedOn w:val="DefaultParagraphFont"/>
    <w:uiPriority w:val="99"/>
    <w:unhideWhenUsed/>
    <w:rsid w:val="00132102"/>
    <w:rPr>
      <w:color w:val="0563C1" w:themeColor="hyperlink"/>
      <w:u w:val="single"/>
    </w:rPr>
  </w:style>
  <w:style w:type="character" w:styleId="UnresolvedMention">
    <w:name w:val="Unresolved Mention"/>
    <w:basedOn w:val="DefaultParagraphFont"/>
    <w:uiPriority w:val="99"/>
    <w:semiHidden/>
    <w:unhideWhenUsed/>
    <w:rsid w:val="00132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49925">
      <w:bodyDiv w:val="1"/>
      <w:marLeft w:val="0"/>
      <w:marRight w:val="0"/>
      <w:marTop w:val="0"/>
      <w:marBottom w:val="0"/>
      <w:divBdr>
        <w:top w:val="none" w:sz="0" w:space="0" w:color="auto"/>
        <w:left w:val="none" w:sz="0" w:space="0" w:color="auto"/>
        <w:bottom w:val="none" w:sz="0" w:space="0" w:color="auto"/>
        <w:right w:val="none" w:sz="0" w:space="0" w:color="auto"/>
      </w:divBdr>
    </w:div>
    <w:div w:id="511845610">
      <w:bodyDiv w:val="1"/>
      <w:marLeft w:val="0"/>
      <w:marRight w:val="0"/>
      <w:marTop w:val="0"/>
      <w:marBottom w:val="0"/>
      <w:divBdr>
        <w:top w:val="none" w:sz="0" w:space="0" w:color="auto"/>
        <w:left w:val="none" w:sz="0" w:space="0" w:color="auto"/>
        <w:bottom w:val="none" w:sz="0" w:space="0" w:color="auto"/>
        <w:right w:val="none" w:sz="0" w:space="0" w:color="auto"/>
      </w:divBdr>
      <w:divsChild>
        <w:div w:id="275211889">
          <w:marLeft w:val="0"/>
          <w:marRight w:val="0"/>
          <w:marTop w:val="0"/>
          <w:marBottom w:val="0"/>
          <w:divBdr>
            <w:top w:val="none" w:sz="0" w:space="0" w:color="auto"/>
            <w:left w:val="none" w:sz="0" w:space="0" w:color="auto"/>
            <w:bottom w:val="none" w:sz="0" w:space="0" w:color="auto"/>
            <w:right w:val="none" w:sz="0" w:space="0" w:color="auto"/>
          </w:divBdr>
        </w:div>
        <w:div w:id="714698809">
          <w:marLeft w:val="0"/>
          <w:marRight w:val="0"/>
          <w:marTop w:val="0"/>
          <w:marBottom w:val="0"/>
          <w:divBdr>
            <w:top w:val="none" w:sz="0" w:space="0" w:color="auto"/>
            <w:left w:val="none" w:sz="0" w:space="0" w:color="auto"/>
            <w:bottom w:val="none" w:sz="0" w:space="0" w:color="auto"/>
            <w:right w:val="none" w:sz="0" w:space="0" w:color="auto"/>
          </w:divBdr>
        </w:div>
        <w:div w:id="1975326423">
          <w:marLeft w:val="0"/>
          <w:marRight w:val="0"/>
          <w:marTop w:val="0"/>
          <w:marBottom w:val="0"/>
          <w:divBdr>
            <w:top w:val="none" w:sz="0" w:space="0" w:color="auto"/>
            <w:left w:val="none" w:sz="0" w:space="0" w:color="auto"/>
            <w:bottom w:val="none" w:sz="0" w:space="0" w:color="auto"/>
            <w:right w:val="none" w:sz="0" w:space="0" w:color="auto"/>
          </w:divBdr>
        </w:div>
        <w:div w:id="932981502">
          <w:marLeft w:val="0"/>
          <w:marRight w:val="0"/>
          <w:marTop w:val="0"/>
          <w:marBottom w:val="0"/>
          <w:divBdr>
            <w:top w:val="none" w:sz="0" w:space="0" w:color="auto"/>
            <w:left w:val="none" w:sz="0" w:space="0" w:color="auto"/>
            <w:bottom w:val="none" w:sz="0" w:space="0" w:color="auto"/>
            <w:right w:val="none" w:sz="0" w:space="0" w:color="auto"/>
          </w:divBdr>
        </w:div>
        <w:div w:id="1525627772">
          <w:marLeft w:val="0"/>
          <w:marRight w:val="0"/>
          <w:marTop w:val="0"/>
          <w:marBottom w:val="0"/>
          <w:divBdr>
            <w:top w:val="none" w:sz="0" w:space="0" w:color="auto"/>
            <w:left w:val="none" w:sz="0" w:space="0" w:color="auto"/>
            <w:bottom w:val="none" w:sz="0" w:space="0" w:color="auto"/>
            <w:right w:val="none" w:sz="0" w:space="0" w:color="auto"/>
          </w:divBdr>
        </w:div>
        <w:div w:id="693308501">
          <w:marLeft w:val="0"/>
          <w:marRight w:val="0"/>
          <w:marTop w:val="0"/>
          <w:marBottom w:val="0"/>
          <w:divBdr>
            <w:top w:val="none" w:sz="0" w:space="0" w:color="auto"/>
            <w:left w:val="none" w:sz="0" w:space="0" w:color="auto"/>
            <w:bottom w:val="none" w:sz="0" w:space="0" w:color="auto"/>
            <w:right w:val="none" w:sz="0" w:space="0" w:color="auto"/>
          </w:divBdr>
        </w:div>
      </w:divsChild>
    </w:div>
    <w:div w:id="1459490718">
      <w:bodyDiv w:val="1"/>
      <w:marLeft w:val="0"/>
      <w:marRight w:val="0"/>
      <w:marTop w:val="0"/>
      <w:marBottom w:val="0"/>
      <w:divBdr>
        <w:top w:val="none" w:sz="0" w:space="0" w:color="auto"/>
        <w:left w:val="none" w:sz="0" w:space="0" w:color="auto"/>
        <w:bottom w:val="none" w:sz="0" w:space="0" w:color="auto"/>
        <w:right w:val="none" w:sz="0" w:space="0" w:color="auto"/>
      </w:divBdr>
      <w:divsChild>
        <w:div w:id="368800208">
          <w:marLeft w:val="0"/>
          <w:marRight w:val="0"/>
          <w:marTop w:val="0"/>
          <w:marBottom w:val="0"/>
          <w:divBdr>
            <w:top w:val="none" w:sz="0" w:space="0" w:color="auto"/>
            <w:left w:val="none" w:sz="0" w:space="0" w:color="auto"/>
            <w:bottom w:val="none" w:sz="0" w:space="0" w:color="auto"/>
            <w:right w:val="none" w:sz="0" w:space="0" w:color="auto"/>
          </w:divBdr>
          <w:divsChild>
            <w:div w:id="169561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21765">
      <w:bodyDiv w:val="1"/>
      <w:marLeft w:val="0"/>
      <w:marRight w:val="0"/>
      <w:marTop w:val="0"/>
      <w:marBottom w:val="0"/>
      <w:divBdr>
        <w:top w:val="none" w:sz="0" w:space="0" w:color="auto"/>
        <w:left w:val="none" w:sz="0" w:space="0" w:color="auto"/>
        <w:bottom w:val="none" w:sz="0" w:space="0" w:color="auto"/>
        <w:right w:val="none" w:sz="0" w:space="0" w:color="auto"/>
      </w:divBdr>
    </w:div>
    <w:div w:id="1632320909">
      <w:bodyDiv w:val="1"/>
      <w:marLeft w:val="0"/>
      <w:marRight w:val="0"/>
      <w:marTop w:val="0"/>
      <w:marBottom w:val="0"/>
      <w:divBdr>
        <w:top w:val="none" w:sz="0" w:space="0" w:color="auto"/>
        <w:left w:val="none" w:sz="0" w:space="0" w:color="auto"/>
        <w:bottom w:val="none" w:sz="0" w:space="0" w:color="auto"/>
        <w:right w:val="none" w:sz="0" w:space="0" w:color="auto"/>
      </w:divBdr>
    </w:div>
    <w:div w:id="1794861683">
      <w:bodyDiv w:val="1"/>
      <w:marLeft w:val="0"/>
      <w:marRight w:val="0"/>
      <w:marTop w:val="0"/>
      <w:marBottom w:val="0"/>
      <w:divBdr>
        <w:top w:val="none" w:sz="0" w:space="0" w:color="auto"/>
        <w:left w:val="none" w:sz="0" w:space="0" w:color="auto"/>
        <w:bottom w:val="none" w:sz="0" w:space="0" w:color="auto"/>
        <w:right w:val="none" w:sz="0" w:space="0" w:color="auto"/>
      </w:divBdr>
      <w:divsChild>
        <w:div w:id="545995089">
          <w:marLeft w:val="0"/>
          <w:marRight w:val="0"/>
          <w:marTop w:val="0"/>
          <w:marBottom w:val="0"/>
          <w:divBdr>
            <w:top w:val="none" w:sz="0" w:space="0" w:color="auto"/>
            <w:left w:val="none" w:sz="0" w:space="0" w:color="auto"/>
            <w:bottom w:val="none" w:sz="0" w:space="0" w:color="auto"/>
            <w:right w:val="none" w:sz="0" w:space="0" w:color="auto"/>
          </w:divBdr>
        </w:div>
        <w:div w:id="1696033827">
          <w:marLeft w:val="0"/>
          <w:marRight w:val="0"/>
          <w:marTop w:val="0"/>
          <w:marBottom w:val="0"/>
          <w:divBdr>
            <w:top w:val="none" w:sz="0" w:space="0" w:color="auto"/>
            <w:left w:val="none" w:sz="0" w:space="0" w:color="auto"/>
            <w:bottom w:val="none" w:sz="0" w:space="0" w:color="auto"/>
            <w:right w:val="none" w:sz="0" w:space="0" w:color="auto"/>
          </w:divBdr>
        </w:div>
        <w:div w:id="378751647">
          <w:marLeft w:val="0"/>
          <w:marRight w:val="0"/>
          <w:marTop w:val="0"/>
          <w:marBottom w:val="0"/>
          <w:divBdr>
            <w:top w:val="none" w:sz="0" w:space="0" w:color="auto"/>
            <w:left w:val="none" w:sz="0" w:space="0" w:color="auto"/>
            <w:bottom w:val="none" w:sz="0" w:space="0" w:color="auto"/>
            <w:right w:val="none" w:sz="0" w:space="0" w:color="auto"/>
          </w:divBdr>
        </w:div>
        <w:div w:id="1233276413">
          <w:marLeft w:val="0"/>
          <w:marRight w:val="0"/>
          <w:marTop w:val="0"/>
          <w:marBottom w:val="0"/>
          <w:divBdr>
            <w:top w:val="none" w:sz="0" w:space="0" w:color="auto"/>
            <w:left w:val="none" w:sz="0" w:space="0" w:color="auto"/>
            <w:bottom w:val="none" w:sz="0" w:space="0" w:color="auto"/>
            <w:right w:val="none" w:sz="0" w:space="0" w:color="auto"/>
          </w:divBdr>
        </w:div>
        <w:div w:id="9264599">
          <w:marLeft w:val="0"/>
          <w:marRight w:val="0"/>
          <w:marTop w:val="0"/>
          <w:marBottom w:val="0"/>
          <w:divBdr>
            <w:top w:val="none" w:sz="0" w:space="0" w:color="auto"/>
            <w:left w:val="none" w:sz="0" w:space="0" w:color="auto"/>
            <w:bottom w:val="none" w:sz="0" w:space="0" w:color="auto"/>
            <w:right w:val="none" w:sz="0" w:space="0" w:color="auto"/>
          </w:divBdr>
        </w:div>
        <w:div w:id="885992347">
          <w:marLeft w:val="0"/>
          <w:marRight w:val="0"/>
          <w:marTop w:val="0"/>
          <w:marBottom w:val="0"/>
          <w:divBdr>
            <w:top w:val="none" w:sz="0" w:space="0" w:color="auto"/>
            <w:left w:val="none" w:sz="0" w:space="0" w:color="auto"/>
            <w:bottom w:val="none" w:sz="0" w:space="0" w:color="auto"/>
            <w:right w:val="none" w:sz="0" w:space="0" w:color="auto"/>
          </w:divBdr>
        </w:div>
      </w:divsChild>
    </w:div>
    <w:div w:id="182446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65557b0-5f06-45a5-81c6-b499438c58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D1CC67B9A532847AAB7F08BA2550793" ma:contentTypeVersion="15" ma:contentTypeDescription="Ein neues Dokument erstellen." ma:contentTypeScope="" ma:versionID="3899408336b97fb4034d534a9b3b2034">
  <xsd:schema xmlns:xsd="http://www.w3.org/2001/XMLSchema" xmlns:xs="http://www.w3.org/2001/XMLSchema" xmlns:p="http://schemas.microsoft.com/office/2006/metadata/properties" xmlns:ns3="565557b0-5f06-45a5-81c6-b499438c5870" xmlns:ns4="84981486-b229-4678-af73-9059708d1957" targetNamespace="http://schemas.microsoft.com/office/2006/metadata/properties" ma:root="true" ma:fieldsID="1da9a10a552399b9f0faa51e0ded8d53" ns3:_="" ns4:_="">
    <xsd:import namespace="565557b0-5f06-45a5-81c6-b499438c5870"/>
    <xsd:import namespace="84981486-b229-4678-af73-9059708d195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557b0-5f06-45a5-81c6-b499438c5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981486-b229-4678-af73-9059708d195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BD7997-D5E9-4E48-A202-5A62F18A7B15}">
  <ds:schemaRefs>
    <ds:schemaRef ds:uri="http://schemas.microsoft.com/sharepoint/v3/contenttype/forms"/>
  </ds:schemaRefs>
</ds:datastoreItem>
</file>

<file path=customXml/itemProps2.xml><?xml version="1.0" encoding="utf-8"?>
<ds:datastoreItem xmlns:ds="http://schemas.openxmlformats.org/officeDocument/2006/customXml" ds:itemID="{F4EE4F72-0FED-4C92-AB83-EDE2AE22D077}">
  <ds:schemaRefs>
    <ds:schemaRef ds:uri="http://schemas.microsoft.com/office/2006/metadata/properties"/>
    <ds:schemaRef ds:uri="http://schemas.microsoft.com/office/infopath/2007/PartnerControls"/>
    <ds:schemaRef ds:uri="565557b0-5f06-45a5-81c6-b499438c5870"/>
  </ds:schemaRefs>
</ds:datastoreItem>
</file>

<file path=customXml/itemProps3.xml><?xml version="1.0" encoding="utf-8"?>
<ds:datastoreItem xmlns:ds="http://schemas.openxmlformats.org/officeDocument/2006/customXml" ds:itemID="{7235E514-A621-4D1D-8749-72359528E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557b0-5f06-45a5-81c6-b499438c5870"/>
    <ds:schemaRef ds:uri="84981486-b229-4678-af73-9059708d1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venkatesh ramireddy</cp:lastModifiedBy>
  <cp:revision>4</cp:revision>
  <dcterms:created xsi:type="dcterms:W3CDTF">2025-10-01T12:06:00Z</dcterms:created>
  <dcterms:modified xsi:type="dcterms:W3CDTF">2025-10-03T17:52:00Z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0x0101009D1CC67B9A532847AAB7F08BA2550793</vt:lpwstr>
  </property>
</Properties>
</file>