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678AC" w14:textId="6A973F7B" w:rsidR="00037DBC" w:rsidRPr="003F05FE" w:rsidRDefault="00037DBC" w:rsidP="00220AEF">
      <w:pPr>
        <w:tabs>
          <w:tab w:val="left" w:pos="1276"/>
        </w:tabs>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w:t>
      </w:r>
      <w:r w:rsidR="00A70FD6">
        <w:rPr>
          <w:rFonts w:ascii="Arial" w:hAnsi="Arial" w:cs="Arial" w:hint="eastAsia"/>
          <w:b/>
          <w:bCs/>
          <w:snapToGrid w:val="0"/>
          <w:sz w:val="24"/>
          <w:lang w:val="en-GB"/>
        </w:rPr>
        <w:t>2</w:t>
      </w:r>
      <w:r w:rsidR="001C7BA5">
        <w:rPr>
          <w:rFonts w:ascii="Arial" w:hAnsi="Arial" w:cs="Arial" w:hint="eastAsia"/>
          <w:b/>
          <w:bCs/>
          <w:snapToGrid w:val="0"/>
          <w:sz w:val="24"/>
          <w:lang w:val="en-GB"/>
        </w:rPr>
        <w:t>bis</w:t>
      </w:r>
      <w:r w:rsidR="00FC22F0" w:rsidRPr="00223DEC">
        <w:rPr>
          <w:rFonts w:ascii="Arial" w:hAnsi="Arial" w:cs="Arial"/>
          <w:b/>
          <w:bCs/>
          <w:snapToGrid w:val="0"/>
          <w:sz w:val="24"/>
          <w:lang w:val="en-GB"/>
        </w:rPr>
        <w:t xml:space="preserve"> </w:t>
      </w:r>
      <w:r w:rsidR="00FC22F0">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6B031E" w:rsidRPr="00D42BE7">
        <w:rPr>
          <w:rFonts w:ascii="Arial" w:hAnsi="Arial" w:cs="Arial"/>
          <w:b/>
          <w:bCs/>
          <w:snapToGrid w:val="0"/>
          <w:sz w:val="24"/>
          <w:lang w:val="en-GB"/>
        </w:rPr>
        <w:t>250</w:t>
      </w:r>
      <w:r w:rsidR="006B031E">
        <w:rPr>
          <w:rFonts w:ascii="Arial" w:hAnsi="Arial" w:cs="Arial" w:hint="eastAsia"/>
          <w:b/>
          <w:bCs/>
          <w:snapToGrid w:val="0"/>
          <w:sz w:val="24"/>
          <w:lang w:val="en-GB"/>
        </w:rPr>
        <w:t>7398</w:t>
      </w:r>
    </w:p>
    <w:p w14:paraId="583ACF86" w14:textId="2F4D6FFA" w:rsidR="000D0688" w:rsidRPr="00633B9B" w:rsidRDefault="001C7BA5"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hAnsi="Arial" w:cs="Arial" w:hint="eastAsia"/>
          <w:b/>
          <w:bCs/>
          <w:sz w:val="24"/>
        </w:rPr>
        <w:t>Prague</w:t>
      </w:r>
      <w:r w:rsidR="0032549D" w:rsidRPr="00A8702B">
        <w:rPr>
          <w:rFonts w:ascii="Arial" w:eastAsia="MS Mincho" w:hAnsi="Arial" w:cs="Arial"/>
          <w:b/>
          <w:bCs/>
          <w:sz w:val="24"/>
          <w:lang w:eastAsia="ja-JP"/>
        </w:rPr>
        <w:t xml:space="preserve">, </w:t>
      </w:r>
      <w:r>
        <w:rPr>
          <w:rFonts w:ascii="Arial" w:hAnsi="Arial" w:cs="Arial" w:hint="eastAsia"/>
          <w:b/>
          <w:bCs/>
          <w:sz w:val="24"/>
        </w:rPr>
        <w:t>Czech</w:t>
      </w:r>
      <w:r w:rsidR="0032549D" w:rsidRPr="00A8702B">
        <w:rPr>
          <w:rFonts w:ascii="Arial" w:eastAsia="MS Mincho" w:hAnsi="Arial" w:cs="Arial"/>
          <w:b/>
          <w:bCs/>
          <w:sz w:val="24"/>
          <w:lang w:eastAsia="ja-JP"/>
        </w:rPr>
        <w:t xml:space="preserve">, </w:t>
      </w:r>
      <w:r>
        <w:rPr>
          <w:rFonts w:ascii="Arial" w:hAnsi="Arial" w:cs="Arial" w:hint="eastAsia"/>
          <w:b/>
          <w:bCs/>
          <w:sz w:val="24"/>
        </w:rPr>
        <w:t>Oct</w:t>
      </w:r>
      <w:r w:rsidR="0032549D" w:rsidRPr="00A8702B">
        <w:rPr>
          <w:rFonts w:ascii="Arial" w:eastAsia="MS Mincho" w:hAnsi="Arial" w:cs="Arial"/>
          <w:b/>
          <w:bCs/>
          <w:sz w:val="24"/>
          <w:lang w:eastAsia="ja-JP"/>
        </w:rPr>
        <w:t xml:space="preserve"> </w:t>
      </w:r>
      <w:r w:rsidR="00D033E7">
        <w:rPr>
          <w:rFonts w:ascii="Arial" w:hAnsi="Arial" w:cs="Arial" w:hint="eastAsia"/>
          <w:b/>
          <w:bCs/>
          <w:sz w:val="24"/>
        </w:rPr>
        <w:t>1</w:t>
      </w:r>
      <w:r>
        <w:rPr>
          <w:rFonts w:ascii="Arial" w:hAnsi="Arial" w:cs="Arial" w:hint="eastAsia"/>
          <w:b/>
          <w:bCs/>
          <w:sz w:val="24"/>
        </w:rPr>
        <w:t>3</w:t>
      </w:r>
      <w:r w:rsidR="00FC22F0" w:rsidRPr="00A8702B">
        <w:rPr>
          <w:rFonts w:ascii="Arial" w:eastAsia="MS Mincho" w:hAnsi="Arial" w:cs="Arial"/>
          <w:b/>
          <w:bCs/>
          <w:sz w:val="24"/>
          <w:vertAlign w:val="superscript"/>
          <w:lang w:eastAsia="ja-JP"/>
        </w:rPr>
        <w:t>th</w:t>
      </w:r>
      <w:r w:rsidR="00FC22F0" w:rsidRPr="00A8702B">
        <w:rPr>
          <w:rFonts w:ascii="Arial" w:eastAsia="MS Mincho" w:hAnsi="Arial" w:cs="Arial"/>
          <w:b/>
          <w:bCs/>
          <w:sz w:val="24"/>
          <w:lang w:eastAsia="ja-JP"/>
        </w:rPr>
        <w:t xml:space="preserve"> </w:t>
      </w:r>
      <w:r w:rsidR="0032549D" w:rsidRPr="00A8702B">
        <w:rPr>
          <w:rFonts w:ascii="Arial" w:eastAsia="MS Mincho" w:hAnsi="Arial" w:cs="Arial"/>
          <w:b/>
          <w:bCs/>
          <w:sz w:val="24"/>
          <w:lang w:eastAsia="ja-JP"/>
        </w:rPr>
        <w:t xml:space="preserve">– </w:t>
      </w:r>
      <w:r>
        <w:rPr>
          <w:rFonts w:ascii="Arial" w:hAnsi="Arial" w:cs="Arial" w:hint="eastAsia"/>
          <w:b/>
          <w:bCs/>
          <w:sz w:val="24"/>
        </w:rPr>
        <w:t>17</w:t>
      </w:r>
      <w:r w:rsidR="00FC22F0">
        <w:rPr>
          <w:rFonts w:ascii="Arial" w:eastAsia="MS Mincho" w:hAnsi="Arial" w:cs="Arial"/>
          <w:b/>
          <w:bCs/>
          <w:sz w:val="24"/>
          <w:vertAlign w:val="superscript"/>
          <w:lang w:eastAsia="ja-JP"/>
        </w:rPr>
        <w:t>t</w:t>
      </w:r>
      <w:r>
        <w:rPr>
          <w:rFonts w:ascii="Arial" w:hAnsi="Arial" w:cs="Arial" w:hint="eastAsia"/>
          <w:b/>
          <w:bCs/>
          <w:sz w:val="24"/>
          <w:vertAlign w:val="superscript"/>
        </w:rPr>
        <w:t>h</w:t>
      </w:r>
      <w:r w:rsidR="0032549D" w:rsidRPr="00A8702B">
        <w:rPr>
          <w:rFonts w:ascii="Arial" w:eastAsia="MS Mincho" w:hAnsi="Arial" w:cs="Arial"/>
          <w:b/>
          <w:bCs/>
          <w:sz w:val="24"/>
          <w:lang w:eastAsia="ja-JP"/>
        </w:rPr>
        <w:t xml:space="preserve">, </w:t>
      </w:r>
      <w:r w:rsidR="00FC22F0" w:rsidRPr="00A8702B">
        <w:rPr>
          <w:rFonts w:ascii="Arial" w:eastAsia="MS Mincho" w:hAnsi="Arial" w:cs="Arial"/>
          <w:b/>
          <w:bCs/>
          <w:sz w:val="24"/>
          <w:lang w:eastAsia="ja-JP"/>
        </w:rPr>
        <w:t>202</w:t>
      </w:r>
      <w:r w:rsidR="00FC22F0">
        <w:rPr>
          <w:rFonts w:ascii="Arial" w:eastAsia="MS Mincho" w:hAnsi="Arial" w:cs="Arial"/>
          <w:b/>
          <w:bCs/>
          <w:sz w:val="24"/>
          <w:lang w:eastAsia="ja-JP"/>
        </w:rPr>
        <w:t>5</w:t>
      </w:r>
    </w:p>
    <w:p w14:paraId="5CF13E63" w14:textId="55E5D806"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A3318F">
        <w:rPr>
          <w:rFonts w:ascii="Arial" w:hAnsi="Arial" w:cs="Arial" w:hint="eastAsia"/>
          <w:sz w:val="24"/>
        </w:rPr>
        <w:t>10</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C6C47">
        <w:rPr>
          <w:rFonts w:ascii="Arial" w:hAnsi="Arial" w:cs="Arial" w:hint="eastAsia"/>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15E5096" w:rsidR="00F06030" w:rsidRPr="002C6C47"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2708AD" w:rsidRPr="004D168C">
        <w:rPr>
          <w:rFonts w:ascii="Arial" w:hAnsi="Arial" w:cs="Arial"/>
          <w:spacing w:val="-10"/>
          <w:sz w:val="24"/>
        </w:rPr>
        <w:t>Discussion on</w:t>
      </w:r>
      <w:r w:rsidR="00F559F1" w:rsidRPr="004D168C">
        <w:rPr>
          <w:rFonts w:ascii="Arial" w:hAnsi="Arial" w:cs="Arial"/>
          <w:spacing w:val="-10"/>
          <w:sz w:val="24"/>
        </w:rPr>
        <w:t xml:space="preserve"> i</w:t>
      </w:r>
      <w:r w:rsidR="00164043" w:rsidRPr="004D168C">
        <w:rPr>
          <w:rFonts w:ascii="Arial" w:hAnsi="Arial" w:cs="Arial"/>
          <w:spacing w:val="-10"/>
          <w:sz w:val="24"/>
        </w:rPr>
        <w:t>nter</w:t>
      </w:r>
      <w:r w:rsidR="002C6C47" w:rsidRPr="004D168C">
        <w:rPr>
          <w:rFonts w:ascii="Arial" w:hAnsi="Arial" w:cs="Arial"/>
          <w:spacing w:val="-10"/>
          <w:sz w:val="24"/>
        </w:rPr>
        <w:t>-vendor training collaboration for two-sided models</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3407693C" w:rsidR="00D52FF8" w:rsidRPr="00D52FF8" w:rsidRDefault="003D3473" w:rsidP="00D52FF8">
      <w:pPr>
        <w:spacing w:line="360" w:lineRule="auto"/>
        <w:ind w:firstLineChars="100" w:firstLine="220"/>
      </w:pPr>
      <w:r>
        <w:t>I</w:t>
      </w:r>
      <w:r w:rsidR="00CF3D29">
        <w:t>n RAN#10</w:t>
      </w:r>
      <w:r w:rsidR="00C870F3">
        <w:rPr>
          <w:rFonts w:hint="eastAsia"/>
        </w:rPr>
        <w:t>8</w:t>
      </w:r>
      <w:r w:rsidR="00CF3D29">
        <w:t xml:space="preserve">, </w:t>
      </w:r>
      <w:r w:rsidR="0063187D">
        <w:t>the following</w:t>
      </w:r>
      <w:r w:rsidR="00214EC1">
        <w:t xml:space="preserve"> objective </w:t>
      </w:r>
      <w:r w:rsidR="00CF3D29">
        <w:t xml:space="preserve">was </w:t>
      </w:r>
      <w:r w:rsidR="00214EC1">
        <w:t xml:space="preserve">agreed for </w:t>
      </w:r>
      <w:r w:rsidR="00B05E00">
        <w:rPr>
          <w:rFonts w:hint="eastAsia"/>
        </w:rPr>
        <w:t xml:space="preserve">the normative </w:t>
      </w:r>
      <w:r w:rsidR="00214EC1">
        <w:t>work of</w:t>
      </w:r>
      <w:r w:rsidR="00B05E00">
        <w:rPr>
          <w:rFonts w:hint="eastAsia"/>
        </w:rPr>
        <w:t xml:space="preserve"> CSI </w:t>
      </w:r>
      <w:r w:rsidR="00F978DF">
        <w:rPr>
          <w:rFonts w:hint="eastAsia"/>
        </w:rPr>
        <w:t>compression</w:t>
      </w:r>
      <w:r w:rsidR="00D52FF8">
        <w:t xml:space="preserve"> </w:t>
      </w:r>
      <w:r w:rsidR="00214EC1">
        <w:t xml:space="preserve">based on two-sided model </w:t>
      </w:r>
      <w:r w:rsidR="00D52FF8">
        <w:t>[1]</w:t>
      </w:r>
    </w:p>
    <w:tbl>
      <w:tblPr>
        <w:tblStyle w:val="a5"/>
        <w:tblW w:w="5000" w:type="pct"/>
        <w:tblLook w:val="04A0" w:firstRow="1" w:lastRow="0" w:firstColumn="1" w:lastColumn="0" w:noHBand="0" w:noVBand="1"/>
      </w:tblPr>
      <w:tblGrid>
        <w:gridCol w:w="9016"/>
      </w:tblGrid>
      <w:tr w:rsidR="00CF3D29" w14:paraId="7F391DFB" w14:textId="77777777" w:rsidTr="00DB6D7C">
        <w:tc>
          <w:tcPr>
            <w:tcW w:w="5000" w:type="pct"/>
          </w:tcPr>
          <w:p w14:paraId="27713FDC" w14:textId="77777777" w:rsidR="0018365C" w:rsidRPr="0018365C" w:rsidRDefault="0018365C" w:rsidP="0018365C">
            <w:pPr>
              <w:widowControl/>
              <w:wordWrap/>
              <w:overflowPunct w:val="0"/>
              <w:adjustRightInd w:val="0"/>
              <w:jc w:val="left"/>
              <w:textAlignment w:val="baseline"/>
              <w:rPr>
                <w:rFonts w:eastAsia="Times New Roman"/>
                <w:bCs/>
                <w:kern w:val="0"/>
                <w:sz w:val="20"/>
                <w:szCs w:val="20"/>
                <w:lang w:eastAsia="en-GB"/>
              </w:rPr>
            </w:pPr>
          </w:p>
          <w:p w14:paraId="3D92F3AC" w14:textId="77777777" w:rsidR="00A407D1" w:rsidRPr="004C281F" w:rsidRDefault="00A407D1" w:rsidP="00A407D1">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499AD6FD" w14:textId="77777777" w:rsidR="00A407D1" w:rsidRPr="00AF7AE1" w:rsidRDefault="00A407D1" w:rsidP="00A407D1">
            <w:pPr>
              <w:pStyle w:val="a6"/>
              <w:widowControl/>
              <w:numPr>
                <w:ilvl w:val="0"/>
                <w:numId w:val="40"/>
              </w:numPr>
              <w:wordWrap/>
              <w:overflowPunct w:val="0"/>
              <w:adjustRightInd w:val="0"/>
              <w:ind w:left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 – check-point in RAN#110 upon RAN4 feedback</w:t>
            </w:r>
          </w:p>
          <w:p w14:paraId="54368904" w14:textId="77777777" w:rsidR="00A407D1" w:rsidRPr="00AF7AE1" w:rsidRDefault="00A407D1" w:rsidP="00A407D1">
            <w:pPr>
              <w:pStyle w:val="a6"/>
              <w:widowControl/>
              <w:numPr>
                <w:ilvl w:val="1"/>
                <w:numId w:val="40"/>
              </w:numPr>
              <w:wordWrap/>
              <w:overflowPunct w:val="0"/>
              <w:adjustRightInd w:val="0"/>
              <w:ind w:leftChars="0"/>
              <w:contextualSpacing/>
              <w:jc w:val="left"/>
              <w:textAlignment w:val="baseline"/>
              <w:rPr>
                <w:bCs/>
              </w:rPr>
            </w:pPr>
            <w:r w:rsidRPr="00AF7AE1">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B3347E0" w14:textId="77777777" w:rsidR="00A407D1" w:rsidRPr="00AF7AE1" w:rsidRDefault="00A407D1" w:rsidP="00A407D1">
            <w:pPr>
              <w:pStyle w:val="a6"/>
              <w:widowControl/>
              <w:numPr>
                <w:ilvl w:val="0"/>
                <w:numId w:val="40"/>
              </w:numPr>
              <w:wordWrap/>
              <w:overflowPunct w:val="0"/>
              <w:adjustRightInd w:val="0"/>
              <w:ind w:leftChars="0"/>
              <w:contextualSpacing/>
              <w:jc w:val="left"/>
              <w:textAlignment w:val="baseline"/>
              <w:rPr>
                <w:bCs/>
              </w:rPr>
            </w:pPr>
            <w:r w:rsidRPr="00AF7AE1">
              <w:rPr>
                <w:bCs/>
              </w:rPr>
              <w:t>Specification of standardized dataset format/content plus dataset exchange (“Direction A, sub-option 4-1”) [RAN1/RAN2/RAN3/RAN4] – check-point in RAN#110 upon SA WG feedback</w:t>
            </w:r>
          </w:p>
          <w:p w14:paraId="5715ED30" w14:textId="13FAD654" w:rsidR="00CF3D29" w:rsidRPr="0018365C" w:rsidRDefault="00CF3D29" w:rsidP="009655E6">
            <w:pPr>
              <w:widowControl/>
              <w:wordWrap/>
              <w:overflowPunct w:val="0"/>
              <w:adjustRightInd w:val="0"/>
              <w:ind w:left="1440"/>
              <w:contextualSpacing/>
              <w:jc w:val="left"/>
              <w:textAlignment w:val="baseline"/>
              <w:rPr>
                <w:rFonts w:eastAsia="Times New Roman"/>
                <w:bCs/>
                <w:kern w:val="0"/>
                <w:sz w:val="20"/>
                <w:szCs w:val="20"/>
                <w:lang w:eastAsia="en-GB"/>
              </w:rPr>
            </w:pPr>
          </w:p>
        </w:tc>
      </w:tr>
    </w:tbl>
    <w:p w14:paraId="757C8149" w14:textId="77777777" w:rsidR="0063187D" w:rsidRDefault="0063187D" w:rsidP="0063187D">
      <w:pPr>
        <w:spacing w:line="360" w:lineRule="auto"/>
        <w:contextualSpacing/>
      </w:pPr>
    </w:p>
    <w:p w14:paraId="08163BE4" w14:textId="70B52273" w:rsidR="004E5EFA" w:rsidRPr="0018365C"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the </w:t>
      </w:r>
      <w:r w:rsidR="00A70DFA">
        <w:rPr>
          <w:rFonts w:hint="eastAsia"/>
        </w:rPr>
        <w:t>inter-vendor training collaboration</w:t>
      </w:r>
      <w:r w:rsidR="00CE55A0">
        <w:rPr>
          <w:rFonts w:hint="eastAsia"/>
        </w:rPr>
        <w:t xml:space="preserve"> </w:t>
      </w:r>
      <w:r w:rsidR="00A70DFA">
        <w:rPr>
          <w:rFonts w:hint="eastAsia"/>
        </w:rPr>
        <w:t>for two-sided AI/ML models</w:t>
      </w:r>
      <w:r w:rsidR="00A70DFA">
        <w:rPr>
          <w:rFonts w:hint="eastAsia"/>
          <w:color w:val="AEAAAA" w:themeColor="background2" w:themeShade="BF"/>
        </w:rPr>
        <w:t>.</w:t>
      </w:r>
    </w:p>
    <w:p w14:paraId="162AC984" w14:textId="77777777" w:rsidR="00AA0CA7" w:rsidRPr="00275523" w:rsidRDefault="00AA0CA7" w:rsidP="0063187D">
      <w:pPr>
        <w:spacing w:line="360" w:lineRule="auto"/>
        <w:contextualSpacing/>
      </w:pPr>
    </w:p>
    <w:p w14:paraId="4E1000C8" w14:textId="42BBB2FC" w:rsidR="00D72612" w:rsidRDefault="00EF57E5" w:rsidP="00F06030">
      <w:pPr>
        <w:pStyle w:val="1"/>
      </w:pPr>
      <w:r>
        <w:t xml:space="preserve">Discussion on </w:t>
      </w:r>
      <w:r w:rsidR="00CE2F02">
        <w:rPr>
          <w:rFonts w:hint="eastAsia"/>
        </w:rPr>
        <w:t>Inter-vendor training collaboration</w:t>
      </w:r>
    </w:p>
    <w:p w14:paraId="06D3269D" w14:textId="35E7005B" w:rsidR="007B74BF" w:rsidRDefault="007B6B7C" w:rsidP="007B74BF">
      <w:pPr>
        <w:spacing w:line="360" w:lineRule="auto"/>
        <w:ind w:firstLineChars="100" w:firstLine="220"/>
        <w:rPr>
          <w:bCs/>
        </w:rPr>
      </w:pPr>
      <w:r>
        <w:rPr>
          <w:rFonts w:hint="eastAsia"/>
          <w:bCs/>
        </w:rPr>
        <w:t>Per rapporteur</w:t>
      </w:r>
      <w:r>
        <w:rPr>
          <w:bCs/>
        </w:rPr>
        <w:t>’</w:t>
      </w:r>
      <w:r>
        <w:rPr>
          <w:rFonts w:hint="eastAsia"/>
          <w:bCs/>
        </w:rPr>
        <w:t xml:space="preserve">s work plan, </w:t>
      </w:r>
      <w:r w:rsidR="007B74BF">
        <w:rPr>
          <w:bCs/>
        </w:rPr>
        <w:t>R</w:t>
      </w:r>
      <w:r w:rsidR="007B74BF" w:rsidRPr="005F123C">
        <w:rPr>
          <w:bCs/>
        </w:rPr>
        <w:t xml:space="preserve">AN1 </w:t>
      </w:r>
      <w:r>
        <w:rPr>
          <w:rFonts w:hint="eastAsia"/>
          <w:bCs/>
        </w:rPr>
        <w:t>should</w:t>
      </w:r>
      <w:r>
        <w:rPr>
          <w:bCs/>
        </w:rPr>
        <w:t xml:space="preserve"> </w:t>
      </w:r>
      <w:r w:rsidR="007B74BF" w:rsidRPr="005F123C">
        <w:rPr>
          <w:bCs/>
        </w:rPr>
        <w:t xml:space="preserve">focus on the </w:t>
      </w:r>
      <w:r w:rsidR="004D168C">
        <w:rPr>
          <w:bCs/>
        </w:rPr>
        <w:t>RAN1</w:t>
      </w:r>
      <w:r w:rsidR="004D168C">
        <w:rPr>
          <w:rFonts w:hint="eastAsia"/>
          <w:bCs/>
        </w:rPr>
        <w:t>-</w:t>
      </w:r>
      <w:r w:rsidR="007B74BF">
        <w:rPr>
          <w:bCs/>
        </w:rPr>
        <w:t xml:space="preserve">specific issues regarding inter-vendor training collaboration including at least </w:t>
      </w:r>
      <w:r w:rsidR="007B74BF" w:rsidRPr="005F123C">
        <w:rPr>
          <w:bCs/>
        </w:rPr>
        <w:t>following aspects</w:t>
      </w:r>
      <w:r w:rsidR="007B74BF">
        <w:rPr>
          <w:bCs/>
        </w:rPr>
        <w:t>.</w:t>
      </w:r>
    </w:p>
    <w:p w14:paraId="6229D798" w14:textId="77777777" w:rsidR="007B74BF" w:rsidRDefault="007B74BF" w:rsidP="007B74BF">
      <w:pPr>
        <w:pStyle w:val="a6"/>
        <w:numPr>
          <w:ilvl w:val="0"/>
          <w:numId w:val="49"/>
        </w:numPr>
        <w:spacing w:line="360" w:lineRule="auto"/>
        <w:ind w:leftChars="0"/>
        <w:rPr>
          <w:bCs/>
        </w:rPr>
      </w:pPr>
      <w:r>
        <w:rPr>
          <w:bCs/>
        </w:rPr>
        <w:t xml:space="preserve">For </w:t>
      </w:r>
      <w:r w:rsidRPr="00AE47AB">
        <w:rPr>
          <w:bCs/>
        </w:rPr>
        <w:t>sub-option 4-1 in Direction A</w:t>
      </w:r>
    </w:p>
    <w:p w14:paraId="7A40DE72" w14:textId="77777777" w:rsidR="007B74BF" w:rsidRDefault="007B74BF" w:rsidP="007B74BF">
      <w:pPr>
        <w:pStyle w:val="a6"/>
        <w:numPr>
          <w:ilvl w:val="1"/>
          <w:numId w:val="52"/>
        </w:numPr>
        <w:spacing w:line="360" w:lineRule="auto"/>
        <w:ind w:leftChars="0"/>
        <w:rPr>
          <w:bCs/>
        </w:rPr>
      </w:pPr>
      <w:r>
        <w:rPr>
          <w:bCs/>
        </w:rPr>
        <w:t>D</w:t>
      </w:r>
      <w:r w:rsidRPr="00AE47AB">
        <w:rPr>
          <w:bCs/>
        </w:rPr>
        <w:t>ataset format of {target CSI, CSI feedback}</w:t>
      </w:r>
      <w:r>
        <w:rPr>
          <w:bCs/>
        </w:rPr>
        <w:t xml:space="preserve"> and the size of each component </w:t>
      </w:r>
    </w:p>
    <w:p w14:paraId="25A2C1C3" w14:textId="77777777" w:rsidR="007B74BF" w:rsidRDefault="007B74BF" w:rsidP="007B74BF">
      <w:pPr>
        <w:pStyle w:val="a6"/>
        <w:numPr>
          <w:ilvl w:val="1"/>
          <w:numId w:val="52"/>
        </w:numPr>
        <w:spacing w:line="360" w:lineRule="auto"/>
        <w:ind w:leftChars="0"/>
        <w:rPr>
          <w:bCs/>
        </w:rPr>
      </w:pPr>
      <w:r>
        <w:rPr>
          <w:bCs/>
        </w:rPr>
        <w:t xml:space="preserve">Necessity of assistant information, e.g., an </w:t>
      </w:r>
      <w:r>
        <w:rPr>
          <w:rFonts w:hint="eastAsia"/>
          <w:bCs/>
        </w:rPr>
        <w:t>ID</w:t>
      </w:r>
      <w:r>
        <w:rPr>
          <w:bCs/>
        </w:rPr>
        <w:t xml:space="preserve"> representing dataset, channel condition and/or NW/UE side additional condition</w:t>
      </w:r>
    </w:p>
    <w:p w14:paraId="40EC9CB3" w14:textId="3486CC1A" w:rsidR="007B74BF" w:rsidRPr="006D3852" w:rsidRDefault="007B74BF" w:rsidP="004D168C">
      <w:pPr>
        <w:pStyle w:val="a6"/>
        <w:numPr>
          <w:ilvl w:val="0"/>
          <w:numId w:val="49"/>
        </w:numPr>
        <w:spacing w:line="360" w:lineRule="auto"/>
        <w:ind w:leftChars="0"/>
        <w:rPr>
          <w:bCs/>
        </w:rPr>
      </w:pPr>
      <w:r w:rsidRPr="006D3852">
        <w:rPr>
          <w:bCs/>
        </w:rPr>
        <w:t>If ID(s) is (are) introduced, which information can be included and whether the ID(s) are global or local.</w:t>
      </w:r>
    </w:p>
    <w:p w14:paraId="4FC71CB4" w14:textId="062EF3AA" w:rsidR="00277255" w:rsidRDefault="00A6562D" w:rsidP="00417A11">
      <w:pPr>
        <w:spacing w:line="360" w:lineRule="auto"/>
        <w:ind w:firstLine="228"/>
        <w:rPr>
          <w:bCs/>
        </w:rPr>
      </w:pPr>
      <w:r>
        <w:rPr>
          <w:rFonts w:hint="eastAsia"/>
          <w:bCs/>
        </w:rPr>
        <w:lastRenderedPageBreak/>
        <w:t>F</w:t>
      </w:r>
      <w:r>
        <w:rPr>
          <w:bCs/>
        </w:rPr>
        <w:t xml:space="preserve">or sub-option 4-1 in Direction A, dataset </w:t>
      </w:r>
      <w:r w:rsidRPr="00A6562D">
        <w:rPr>
          <w:bCs/>
        </w:rPr>
        <w:t>{Target CSI</w:t>
      </w:r>
      <w:r w:rsidR="00AA70BA">
        <w:rPr>
          <w:rFonts w:hint="eastAsia"/>
          <w:bCs/>
        </w:rPr>
        <w:t>,</w:t>
      </w:r>
      <w:r w:rsidR="00AA70BA" w:rsidRPr="00A6562D">
        <w:rPr>
          <w:bCs/>
        </w:rPr>
        <w:t xml:space="preserve"> </w:t>
      </w:r>
      <w:r w:rsidRPr="00A6562D">
        <w:rPr>
          <w:bCs/>
        </w:rPr>
        <w:t>CSI feedback}</w:t>
      </w:r>
      <w:r>
        <w:rPr>
          <w:bCs/>
        </w:rPr>
        <w:t xml:space="preserve"> can be delivered/transferred to UE-side. </w:t>
      </w:r>
      <w:r w:rsidR="004D41A0">
        <w:rPr>
          <w:rFonts w:hint="eastAsia"/>
          <w:bCs/>
        </w:rPr>
        <w:t xml:space="preserve">The </w:t>
      </w:r>
      <w:r w:rsidR="002E2CF7">
        <w:rPr>
          <w:bCs/>
        </w:rPr>
        <w:t xml:space="preserve">exact mechanism for dataset transfer/delivery such as via OTA or non-OTA signaling is up to RAN2 and/or SA. </w:t>
      </w:r>
      <w:r>
        <w:rPr>
          <w:bCs/>
        </w:rPr>
        <w:t xml:space="preserve">For this sub-option, RAN1 can discuss on the format of dataset, and the size of each component, since it would be helpful for RAN2 to decide which mechanism can be employed to carry </w:t>
      </w:r>
      <w:r w:rsidR="00E13379">
        <w:rPr>
          <w:rFonts w:hint="eastAsia"/>
          <w:bCs/>
        </w:rPr>
        <w:t xml:space="preserve">the </w:t>
      </w:r>
      <w:r>
        <w:rPr>
          <w:bCs/>
        </w:rPr>
        <w:t xml:space="preserve">dataset. </w:t>
      </w:r>
      <w:r w:rsidR="0050407D">
        <w:rPr>
          <w:bCs/>
        </w:rPr>
        <w:t xml:space="preserve">Also, the number of data samples in the dataset can be important in this training collaboration, since the AI/ML performance depends on the size of the </w:t>
      </w:r>
      <w:r w:rsidR="00E13379">
        <w:rPr>
          <w:rFonts w:hint="eastAsia"/>
          <w:bCs/>
        </w:rPr>
        <w:t xml:space="preserve">training </w:t>
      </w:r>
      <w:r w:rsidR="0050407D">
        <w:rPr>
          <w:bCs/>
        </w:rPr>
        <w:t xml:space="preserve">dataset. So, to achieve </w:t>
      </w:r>
      <w:r w:rsidR="00E13379">
        <w:rPr>
          <w:rFonts w:hint="eastAsia"/>
          <w:bCs/>
        </w:rPr>
        <w:t xml:space="preserve">a </w:t>
      </w:r>
      <w:r w:rsidR="0050407D">
        <w:rPr>
          <w:bCs/>
        </w:rPr>
        <w:t xml:space="preserve">certain performance requirement, </w:t>
      </w:r>
      <w:r w:rsidR="00E2782A">
        <w:rPr>
          <w:rFonts w:hint="eastAsia"/>
          <w:bCs/>
        </w:rPr>
        <w:t>t</w:t>
      </w:r>
      <w:r w:rsidR="00E13379">
        <w:rPr>
          <w:rFonts w:hint="eastAsia"/>
          <w:bCs/>
        </w:rPr>
        <w:t xml:space="preserve">he </w:t>
      </w:r>
      <w:r w:rsidR="0050407D">
        <w:rPr>
          <w:bCs/>
        </w:rPr>
        <w:t xml:space="preserve">minimum number of </w:t>
      </w:r>
      <w:r w:rsidR="00E13379">
        <w:rPr>
          <w:rFonts w:hint="eastAsia"/>
          <w:bCs/>
        </w:rPr>
        <w:t xml:space="preserve">data samples and/or </w:t>
      </w:r>
      <w:r w:rsidR="00AC31CA">
        <w:rPr>
          <w:bCs/>
        </w:rPr>
        <w:t xml:space="preserve">datasets </w:t>
      </w:r>
      <w:r w:rsidR="00E13379">
        <w:rPr>
          <w:rFonts w:hint="eastAsia"/>
          <w:bCs/>
        </w:rPr>
        <w:t xml:space="preserve">the UE-side </w:t>
      </w:r>
      <w:r w:rsidR="00AC31CA">
        <w:rPr>
          <w:bCs/>
        </w:rPr>
        <w:t>model</w:t>
      </w:r>
      <w:r w:rsidR="0096259B">
        <w:rPr>
          <w:rFonts w:hint="eastAsia"/>
          <w:bCs/>
        </w:rPr>
        <w:t>(s)</w:t>
      </w:r>
      <w:r w:rsidR="00E13379">
        <w:rPr>
          <w:rFonts w:hint="eastAsia"/>
          <w:bCs/>
        </w:rPr>
        <w:t xml:space="preserve"> </w:t>
      </w:r>
      <w:r w:rsidR="0096259B">
        <w:rPr>
          <w:rFonts w:hint="eastAsia"/>
          <w:bCs/>
        </w:rPr>
        <w:t>requires</w:t>
      </w:r>
      <w:r w:rsidR="0050407D">
        <w:rPr>
          <w:bCs/>
        </w:rPr>
        <w:t xml:space="preserve"> can be reported to NW</w:t>
      </w:r>
      <w:r w:rsidR="00E13379">
        <w:rPr>
          <w:rFonts w:hint="eastAsia"/>
          <w:bCs/>
        </w:rPr>
        <w:t xml:space="preserve"> by </w:t>
      </w:r>
      <w:r w:rsidR="00E2782A">
        <w:rPr>
          <w:rFonts w:hint="eastAsia"/>
          <w:bCs/>
        </w:rPr>
        <w:t xml:space="preserve">the </w:t>
      </w:r>
      <w:r w:rsidR="00E13379">
        <w:rPr>
          <w:rFonts w:hint="eastAsia"/>
          <w:bCs/>
        </w:rPr>
        <w:t>UE</w:t>
      </w:r>
      <w:r w:rsidR="0050407D">
        <w:rPr>
          <w:bCs/>
        </w:rPr>
        <w:t>.</w:t>
      </w:r>
    </w:p>
    <w:bookmarkStart w:id="0" w:name="_Ref206087460"/>
    <w:p w14:paraId="69BAC246" w14:textId="000E239E" w:rsidR="00277255" w:rsidRDefault="0050407D" w:rsidP="00417A11">
      <w:pPr>
        <w:pStyle w:val="Proposal"/>
        <w:numPr>
          <w:ilvl w:val="0"/>
          <w:numId w:val="12"/>
        </w:numPr>
      </w:pPr>
      <w:r w:rsidRPr="003A5B25">
        <w:fldChar w:fldCharType="begin"/>
      </w:r>
      <w:r w:rsidRPr="003A5B25">
        <w:instrText xml:space="preserve"> REF _Ref205945520 \h  \* MERGEFORMAT </w:instrText>
      </w:r>
      <w:r w:rsidRPr="003A5B25">
        <w:fldChar w:fldCharType="separate"/>
      </w:r>
      <w:r w:rsidRPr="003A5B25">
        <w:t>For</w:t>
      </w:r>
      <w:r w:rsidRPr="003A5B25">
        <w:fldChar w:fldCharType="end"/>
      </w:r>
      <w:r w:rsidRPr="003A5B25">
        <w:t xml:space="preserve"> sub-option 4-1 in Direction A, </w:t>
      </w:r>
      <w:r w:rsidR="00EB1F1A">
        <w:rPr>
          <w:rFonts w:hint="eastAsia"/>
        </w:rPr>
        <w:t>f</w:t>
      </w:r>
      <w:r w:rsidR="00EB1F1A">
        <w:t xml:space="preserve">urther </w:t>
      </w:r>
      <w:r w:rsidRPr="003A5B25">
        <w:t>study on at least following aspects</w:t>
      </w:r>
      <w:r w:rsidR="00E2782A" w:rsidRPr="003A5B25">
        <w:rPr>
          <w:rFonts w:hint="eastAsia"/>
        </w:rPr>
        <w:t>:</w:t>
      </w:r>
      <w:r w:rsidRPr="003A5B25">
        <w:t xml:space="preserve"> dataset</w:t>
      </w:r>
      <w:r w:rsidR="00E2782A" w:rsidRPr="003A5B25">
        <w:rPr>
          <w:rFonts w:hint="eastAsia"/>
        </w:rPr>
        <w:t xml:space="preserve"> format</w:t>
      </w:r>
      <w:r w:rsidRPr="003A5B25">
        <w:t xml:space="preserve">, </w:t>
      </w:r>
      <w:r w:rsidR="00E2782A" w:rsidRPr="003A5B25">
        <w:rPr>
          <w:rFonts w:hint="eastAsia"/>
        </w:rPr>
        <w:t xml:space="preserve">the </w:t>
      </w:r>
      <w:r w:rsidRPr="003A5B25">
        <w:t>number of data samples</w:t>
      </w:r>
      <w:r w:rsidR="006332D3" w:rsidRPr="003A5B25">
        <w:t xml:space="preserve"> in datasets,</w:t>
      </w:r>
      <w:r w:rsidR="004D41A0">
        <w:rPr>
          <w:rFonts w:hint="eastAsia"/>
        </w:rPr>
        <w:t xml:space="preserve"> and</w:t>
      </w:r>
      <w:r w:rsidR="006332D3" w:rsidRPr="003A5B25">
        <w:t xml:space="preserve"> </w:t>
      </w:r>
      <w:r w:rsidRPr="003A5B25">
        <w:t xml:space="preserve">size of </w:t>
      </w:r>
      <w:r w:rsidR="006332D3" w:rsidRPr="003A5B25">
        <w:t>each component in dataset</w:t>
      </w:r>
      <w:r w:rsidR="004D41A0">
        <w:rPr>
          <w:rFonts w:hint="eastAsia"/>
        </w:rPr>
        <w:t>.</w:t>
      </w:r>
      <w:bookmarkEnd w:id="0"/>
    </w:p>
    <w:p w14:paraId="78D98847" w14:textId="77777777" w:rsidR="000F587D" w:rsidRPr="000F587D" w:rsidRDefault="000F587D" w:rsidP="000F587D">
      <w:pPr>
        <w:spacing w:line="360" w:lineRule="auto"/>
        <w:ind w:firstLine="228"/>
        <w:rPr>
          <w:bCs/>
        </w:rPr>
      </w:pPr>
    </w:p>
    <w:p w14:paraId="5A1201BC" w14:textId="2A313F01" w:rsidR="000F587D" w:rsidRPr="000F587D" w:rsidRDefault="000F587D" w:rsidP="000F587D">
      <w:pPr>
        <w:pStyle w:val="2"/>
      </w:pPr>
      <w:r w:rsidRPr="00A96C0C">
        <w:t>T</w:t>
      </w:r>
      <w:r w:rsidRPr="00A96C0C">
        <w:rPr>
          <w:rFonts w:hint="eastAsia"/>
        </w:rPr>
        <w:t xml:space="preserve">arget CSI </w:t>
      </w:r>
      <w:r>
        <w:rPr>
          <w:rFonts w:hint="eastAsia"/>
        </w:rPr>
        <w:t>and CSI feedback</w:t>
      </w:r>
    </w:p>
    <w:p w14:paraId="6D8D80A4" w14:textId="045FB714" w:rsidR="001725FB" w:rsidRPr="001725FB" w:rsidRDefault="00463528" w:rsidP="001725FB">
      <w:pPr>
        <w:spacing w:line="360" w:lineRule="auto"/>
        <w:ind w:firstLineChars="100" w:firstLine="220"/>
      </w:pPr>
      <w:r w:rsidRPr="001725FB">
        <w:rPr>
          <w:rFonts w:hint="eastAsia"/>
        </w:rPr>
        <w:t xml:space="preserve">Regarding target CSI and CSI feedback, the following agreements </w:t>
      </w:r>
      <w:r w:rsidR="00073F75">
        <w:rPr>
          <w:rFonts w:hint="eastAsia"/>
        </w:rPr>
        <w:t>were</w:t>
      </w:r>
      <w:r w:rsidRPr="001725FB">
        <w:rPr>
          <w:rFonts w:hint="eastAsia"/>
        </w:rPr>
        <w:t xml:space="preserve"> made in the previous meeting.</w:t>
      </w:r>
    </w:p>
    <w:tbl>
      <w:tblPr>
        <w:tblStyle w:val="10"/>
        <w:tblW w:w="5000" w:type="pct"/>
        <w:tblLook w:val="04A0" w:firstRow="1" w:lastRow="0" w:firstColumn="1" w:lastColumn="0" w:noHBand="0" w:noVBand="1"/>
      </w:tblPr>
      <w:tblGrid>
        <w:gridCol w:w="9016"/>
      </w:tblGrid>
      <w:tr w:rsidR="00B373F1" w:rsidRPr="00C912F4" w14:paraId="19DEE166" w14:textId="77777777" w:rsidTr="00DB6D7C">
        <w:tc>
          <w:tcPr>
            <w:tcW w:w="5000" w:type="pct"/>
          </w:tcPr>
          <w:p w14:paraId="5AF880E0" w14:textId="29A8D0E9" w:rsidR="001725FB" w:rsidRPr="00DB6D7C" w:rsidRDefault="001725FB" w:rsidP="00DB6D7C">
            <w:pPr>
              <w:rPr>
                <w:sz w:val="20"/>
                <w:szCs w:val="20"/>
                <w:highlight w:val="green"/>
              </w:rPr>
            </w:pPr>
            <w:r w:rsidRPr="00DB6D7C">
              <w:rPr>
                <w:rFonts w:eastAsia="DengXian"/>
                <w:sz w:val="20"/>
                <w:szCs w:val="20"/>
                <w:highlight w:val="green"/>
                <w:lang w:eastAsia="zh-CN"/>
              </w:rPr>
              <w:t>Agreement:</w:t>
            </w:r>
          </w:p>
          <w:p w14:paraId="0A74E73F" w14:textId="77777777" w:rsidR="001725FB" w:rsidRPr="00DB6D7C" w:rsidRDefault="001725FB" w:rsidP="00DB6D7C">
            <w:pPr>
              <w:rPr>
                <w:kern w:val="0"/>
                <w:sz w:val="20"/>
                <w:szCs w:val="20"/>
                <w:lang w:val="en-GB" w:eastAsia="en-US"/>
              </w:rPr>
            </w:pPr>
            <w:r w:rsidRPr="00DB6D7C">
              <w:rPr>
                <w:rFonts w:hint="eastAsia"/>
                <w:kern w:val="0"/>
                <w:sz w:val="20"/>
                <w:szCs w:val="20"/>
                <w:lang w:val="en-GB" w:eastAsia="en-US"/>
              </w:rPr>
              <w:t>F</w:t>
            </w:r>
            <w:r w:rsidRPr="00DB6D7C">
              <w:rPr>
                <w:kern w:val="0"/>
                <w:sz w:val="20"/>
                <w:szCs w:val="20"/>
                <w:lang w:val="en-GB" w:eastAsia="en-US"/>
              </w:rPr>
              <w:t>or Option 4-1 under Direction A in AI/ML based CSI compression</w:t>
            </w:r>
            <w:r w:rsidRPr="00DB6D7C">
              <w:rPr>
                <w:rFonts w:hint="eastAsia"/>
                <w:kern w:val="0"/>
                <w:sz w:val="20"/>
                <w:szCs w:val="20"/>
                <w:lang w:val="en-GB" w:eastAsia="en-US"/>
              </w:rPr>
              <w:t>,</w:t>
            </w:r>
            <w:r w:rsidRPr="00DB6D7C">
              <w:rPr>
                <w:kern w:val="0"/>
                <w:sz w:val="20"/>
                <w:szCs w:val="20"/>
                <w:lang w:val="en-GB" w:eastAsia="en-US"/>
              </w:rPr>
              <w:t xml:space="preserve"> support at least target CSI and CSI feedback in the </w:t>
            </w:r>
            <w:r w:rsidRPr="00DB6D7C">
              <w:rPr>
                <w:rFonts w:hint="eastAsia"/>
                <w:kern w:val="0"/>
                <w:sz w:val="20"/>
                <w:szCs w:val="20"/>
                <w:lang w:val="en-GB" w:eastAsia="en-US"/>
              </w:rPr>
              <w:t>exchanged</w:t>
            </w:r>
            <w:r w:rsidRPr="00DB6D7C">
              <w:rPr>
                <w:kern w:val="0"/>
                <w:sz w:val="20"/>
                <w:szCs w:val="20"/>
                <w:lang w:val="en-GB" w:eastAsia="en-US"/>
              </w:rPr>
              <w:t xml:space="preserve"> dataset(s)</w:t>
            </w:r>
            <w:r w:rsidRPr="00DB6D7C">
              <w:rPr>
                <w:rFonts w:hint="eastAsia"/>
                <w:kern w:val="0"/>
                <w:sz w:val="20"/>
                <w:szCs w:val="20"/>
                <w:lang w:val="en-GB" w:eastAsia="en-US"/>
              </w:rPr>
              <w:t>.</w:t>
            </w:r>
            <w:r w:rsidRPr="00DB6D7C">
              <w:rPr>
                <w:kern w:val="0"/>
                <w:sz w:val="20"/>
                <w:szCs w:val="20"/>
                <w:lang w:val="en-GB" w:eastAsia="en-US"/>
              </w:rPr>
              <w:t xml:space="preserve"> </w:t>
            </w:r>
          </w:p>
          <w:p w14:paraId="41D81582" w14:textId="77777777" w:rsidR="001725FB" w:rsidRPr="00DB6D7C" w:rsidRDefault="001725FB" w:rsidP="001725FB">
            <w:pPr>
              <w:widowControl/>
              <w:numPr>
                <w:ilvl w:val="0"/>
                <w:numId w:val="55"/>
              </w:numPr>
              <w:wordWrap/>
              <w:overflowPunct w:val="0"/>
              <w:adjustRightInd w:val="0"/>
              <w:spacing w:before="120" w:after="120"/>
              <w:jc w:val="both"/>
              <w:textAlignment w:val="baseline"/>
              <w:rPr>
                <w:rFonts w:eastAsia="SimSun"/>
                <w:sz w:val="20"/>
                <w:szCs w:val="20"/>
                <w:lang w:eastAsia="en-US"/>
              </w:rPr>
            </w:pPr>
            <w:r w:rsidRPr="00DB6D7C">
              <w:rPr>
                <w:rFonts w:eastAsia="SimSun"/>
                <w:sz w:val="20"/>
                <w:szCs w:val="20"/>
                <w:lang w:eastAsia="en-US"/>
              </w:rPr>
              <w:t xml:space="preserve">FFS: Target CSI type and format </w:t>
            </w:r>
          </w:p>
          <w:p w14:paraId="19BDE9DB" w14:textId="77777777" w:rsidR="001725FB" w:rsidRPr="00DB6D7C" w:rsidRDefault="001725FB" w:rsidP="001725FB">
            <w:pPr>
              <w:widowControl/>
              <w:numPr>
                <w:ilvl w:val="0"/>
                <w:numId w:val="55"/>
              </w:numPr>
              <w:wordWrap/>
              <w:overflowPunct w:val="0"/>
              <w:adjustRightInd w:val="0"/>
              <w:spacing w:before="120" w:after="120"/>
              <w:jc w:val="both"/>
              <w:textAlignment w:val="baseline"/>
              <w:rPr>
                <w:rFonts w:eastAsia="SimSun"/>
                <w:sz w:val="20"/>
                <w:szCs w:val="20"/>
                <w:lang w:eastAsia="en-US"/>
              </w:rPr>
            </w:pPr>
            <w:r w:rsidRPr="00DB6D7C">
              <w:rPr>
                <w:rFonts w:eastAsia="SimSun"/>
                <w:sz w:val="20"/>
                <w:szCs w:val="20"/>
                <w:lang w:eastAsia="en-US"/>
              </w:rPr>
              <w:t>FFS: CSI feedback type and format</w:t>
            </w:r>
          </w:p>
          <w:p w14:paraId="25C130EE" w14:textId="77777777" w:rsidR="001725FB" w:rsidRPr="00DB6D7C" w:rsidRDefault="001725FB" w:rsidP="001725FB">
            <w:pPr>
              <w:widowControl/>
              <w:numPr>
                <w:ilvl w:val="0"/>
                <w:numId w:val="55"/>
              </w:numPr>
              <w:wordWrap/>
              <w:overflowPunct w:val="0"/>
              <w:adjustRightInd w:val="0"/>
              <w:spacing w:before="120" w:after="120"/>
              <w:jc w:val="both"/>
              <w:textAlignment w:val="baseline"/>
              <w:rPr>
                <w:rFonts w:eastAsia="SimSun"/>
                <w:sz w:val="20"/>
                <w:szCs w:val="20"/>
                <w:lang w:eastAsia="en-US"/>
              </w:rPr>
            </w:pPr>
            <w:r w:rsidRPr="00DB6D7C">
              <w:rPr>
                <w:rFonts w:eastAsia="SimSun"/>
                <w:sz w:val="20"/>
                <w:szCs w:val="20"/>
                <w:lang w:eastAsia="en-US"/>
              </w:rPr>
              <w:t xml:space="preserve">FFS: </w:t>
            </w:r>
            <w:r w:rsidRPr="00DB6D7C">
              <w:rPr>
                <w:rFonts w:eastAsia="SimSun"/>
                <w:sz w:val="20"/>
                <w:szCs w:val="20"/>
                <w:lang w:val="en-GB" w:eastAsia="en-US"/>
              </w:rPr>
              <w:t>Association between Target CSI and CSI feedback, including mapping for</w:t>
            </w:r>
            <w:r w:rsidRPr="00DB6D7C">
              <w:rPr>
                <w:rFonts w:eastAsia="SimSun"/>
                <w:sz w:val="20"/>
                <w:szCs w:val="20"/>
                <w:lang w:eastAsia="en-US"/>
              </w:rPr>
              <w:t xml:space="preserve"> different number of Tx port, number of sub bands, and CSI payload size.</w:t>
            </w:r>
          </w:p>
          <w:p w14:paraId="1EC2EDB8" w14:textId="77777777" w:rsidR="001725FB" w:rsidRPr="001725FB" w:rsidRDefault="001725FB" w:rsidP="00E8655A">
            <w:pPr>
              <w:rPr>
                <w:sz w:val="20"/>
                <w:szCs w:val="20"/>
                <w:highlight w:val="green"/>
              </w:rPr>
            </w:pPr>
          </w:p>
          <w:p w14:paraId="6C391CBA" w14:textId="200945AE" w:rsidR="00B373F1" w:rsidRPr="00064439" w:rsidRDefault="00B373F1" w:rsidP="00E8655A">
            <w:pPr>
              <w:rPr>
                <w:rFonts w:eastAsia="DengXian"/>
                <w:sz w:val="20"/>
                <w:szCs w:val="20"/>
                <w:highlight w:val="green"/>
                <w:lang w:eastAsia="zh-CN"/>
              </w:rPr>
            </w:pPr>
            <w:r w:rsidRPr="00064439">
              <w:rPr>
                <w:rFonts w:eastAsia="DengXian"/>
                <w:sz w:val="20"/>
                <w:szCs w:val="20"/>
                <w:highlight w:val="green"/>
                <w:lang w:eastAsia="zh-CN"/>
              </w:rPr>
              <w:t>Agreement:</w:t>
            </w:r>
          </w:p>
          <w:p w14:paraId="660FEF99" w14:textId="77777777" w:rsidR="00B373F1" w:rsidRPr="00B373F1" w:rsidRDefault="00B373F1" w:rsidP="00E8655A">
            <w:pPr>
              <w:rPr>
                <w:sz w:val="20"/>
                <w:szCs w:val="20"/>
                <w:highlight w:val="green"/>
              </w:rPr>
            </w:pPr>
            <w:r w:rsidRPr="00C912F4">
              <w:rPr>
                <w:rFonts w:hint="eastAsia"/>
                <w:kern w:val="0"/>
                <w:sz w:val="20"/>
                <w:szCs w:val="20"/>
                <w:lang w:val="en-GB" w:eastAsia="en-US"/>
              </w:rPr>
              <w:t>F</w:t>
            </w:r>
            <w:r w:rsidRPr="00C912F4">
              <w:rPr>
                <w:kern w:val="0"/>
                <w:sz w:val="20"/>
                <w:szCs w:val="20"/>
                <w:lang w:val="en-GB" w:eastAsia="en-US"/>
              </w:rPr>
              <w:t>or Option 4-1 under Direction A in AI/ML based CSI compression</w:t>
            </w:r>
            <w:r w:rsidRPr="00C912F4">
              <w:rPr>
                <w:rFonts w:hint="eastAsia"/>
                <w:kern w:val="0"/>
                <w:sz w:val="20"/>
                <w:szCs w:val="20"/>
                <w:lang w:val="en-GB" w:eastAsia="en-US"/>
              </w:rPr>
              <w:t>,</w:t>
            </w:r>
            <w:r w:rsidRPr="00C912F4">
              <w:rPr>
                <w:kern w:val="0"/>
                <w:sz w:val="20"/>
                <w:szCs w:val="20"/>
                <w:lang w:val="en-GB" w:eastAsia="en-US"/>
              </w:rPr>
              <w:t xml:space="preserve"> for CSI feedback type and format, down select one of the following options:</w:t>
            </w:r>
          </w:p>
          <w:p w14:paraId="0C67AD4E" w14:textId="77777777" w:rsidR="00B373F1" w:rsidRPr="00C912F4" w:rsidRDefault="00B373F1" w:rsidP="00E8655A">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lang w:eastAsia="en-US"/>
              </w:rPr>
              <w:t>Option 1: The exchanged CSI feedback is the l</w:t>
            </w:r>
            <w:r w:rsidRPr="00C912F4">
              <w:rPr>
                <w:rFonts w:hint="eastAsia"/>
                <w:kern w:val="0"/>
                <w:sz w:val="20"/>
                <w:szCs w:val="20"/>
              </w:rPr>
              <w:t>a</w:t>
            </w:r>
            <w:r w:rsidRPr="00C912F4">
              <w:rPr>
                <w:kern w:val="0"/>
                <w:sz w:val="20"/>
                <w:szCs w:val="20"/>
                <w:lang w:eastAsia="en-US"/>
              </w:rPr>
              <w:t xml:space="preserve">tent message before quantization. </w:t>
            </w:r>
          </w:p>
          <w:p w14:paraId="00705252" w14:textId="77777777" w:rsidR="00B373F1" w:rsidRPr="00C912F4" w:rsidRDefault="00B373F1" w:rsidP="00E8655A">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lang w:eastAsia="en-US"/>
              </w:rPr>
              <w:t xml:space="preserve">Option 2: The exchanged CSI feedback is the binary sequence at the output of quantization. </w:t>
            </w:r>
          </w:p>
          <w:p w14:paraId="7012C41D" w14:textId="77777777" w:rsidR="00B373F1" w:rsidRPr="00C912F4" w:rsidRDefault="00B373F1" w:rsidP="00E8655A">
            <w:pPr>
              <w:widowControl/>
              <w:numPr>
                <w:ilvl w:val="0"/>
                <w:numId w:val="55"/>
              </w:numPr>
              <w:wordWrap/>
              <w:overflowPunct w:val="0"/>
              <w:adjustRightInd w:val="0"/>
              <w:spacing w:before="120" w:after="120"/>
              <w:textAlignment w:val="baseline"/>
              <w:rPr>
                <w:kern w:val="0"/>
                <w:sz w:val="20"/>
                <w:szCs w:val="20"/>
                <w:lang w:eastAsia="en-US"/>
              </w:rPr>
            </w:pPr>
            <w:r w:rsidRPr="00C912F4">
              <w:rPr>
                <w:rFonts w:hint="eastAsia"/>
                <w:kern w:val="0"/>
                <w:sz w:val="20"/>
                <w:szCs w:val="20"/>
              </w:rPr>
              <w:t>N</w:t>
            </w:r>
            <w:r w:rsidRPr="00C912F4">
              <w:rPr>
                <w:kern w:val="0"/>
                <w:sz w:val="20"/>
                <w:szCs w:val="20"/>
              </w:rPr>
              <w:t xml:space="preserve">ote: </w:t>
            </w:r>
            <w:r w:rsidRPr="00C912F4">
              <w:rPr>
                <w:rFonts w:hint="eastAsia"/>
                <w:kern w:val="0"/>
                <w:sz w:val="20"/>
                <w:szCs w:val="20"/>
              </w:rPr>
              <w:t>Quan</w:t>
            </w:r>
            <w:r w:rsidRPr="00C912F4">
              <w:rPr>
                <w:kern w:val="0"/>
                <w:sz w:val="20"/>
                <w:szCs w:val="20"/>
              </w:rPr>
              <w:t>tization codebook is exchanged in addition if not specified in the spec.</w:t>
            </w:r>
          </w:p>
          <w:p w14:paraId="1AFA92CF" w14:textId="77777777" w:rsidR="00B373F1" w:rsidRPr="00C912F4" w:rsidRDefault="00B373F1" w:rsidP="00E8655A">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rPr>
              <w:t xml:space="preserve">Note: Whether or not using the </w:t>
            </w:r>
            <w:r w:rsidRPr="00C912F4">
              <w:rPr>
                <w:rFonts w:hint="eastAsia"/>
                <w:kern w:val="0"/>
                <w:sz w:val="20"/>
                <w:szCs w:val="20"/>
              </w:rPr>
              <w:t>Quan</w:t>
            </w:r>
            <w:r w:rsidRPr="00C912F4">
              <w:rPr>
                <w:kern w:val="0"/>
                <w:sz w:val="20"/>
                <w:szCs w:val="20"/>
              </w:rPr>
              <w:t>tization codebook for model training, is up to UE implementation.</w:t>
            </w:r>
          </w:p>
        </w:tc>
      </w:tr>
    </w:tbl>
    <w:p w14:paraId="14295C73" w14:textId="77777777" w:rsidR="00AA70BA" w:rsidRDefault="00AA70BA" w:rsidP="00AA70BA">
      <w:pPr>
        <w:wordWrap/>
        <w:spacing w:line="360" w:lineRule="auto"/>
        <w:contextualSpacing/>
      </w:pPr>
    </w:p>
    <w:p w14:paraId="1C5650D6" w14:textId="36B3B431" w:rsidR="00B373F1" w:rsidRPr="00182173" w:rsidRDefault="00AA70BA" w:rsidP="00494489">
      <w:pPr>
        <w:wordWrap/>
        <w:spacing w:line="360" w:lineRule="auto"/>
        <w:contextualSpacing/>
      </w:pPr>
      <w:r>
        <w:rPr>
          <w:rFonts w:hint="eastAsia"/>
        </w:rPr>
        <w:t xml:space="preserve">For </w:t>
      </w:r>
      <w:r w:rsidR="00494489">
        <w:rPr>
          <w:rFonts w:hint="eastAsia"/>
        </w:rPr>
        <w:t xml:space="preserve">mapping between target CSI and CSI </w:t>
      </w:r>
      <w:r w:rsidR="00494489">
        <w:t>feedback</w:t>
      </w:r>
      <w:r w:rsidR="00494489">
        <w:rPr>
          <w:rFonts w:hint="eastAsia"/>
        </w:rPr>
        <w:t>, two options (i.e., one-to-one and one-to-many mappings) are possible.</w:t>
      </w:r>
      <w:r w:rsidR="00D0539C">
        <w:rPr>
          <w:rFonts w:hint="eastAsia"/>
        </w:rPr>
        <w:t xml:space="preserve"> One of the purposes of CSI report in </w:t>
      </w:r>
      <w:r w:rsidR="00D0539C">
        <w:t>legacy</w:t>
      </w:r>
      <w:r w:rsidR="00D0539C">
        <w:rPr>
          <w:rFonts w:hint="eastAsia"/>
        </w:rPr>
        <w:t xml:space="preserve"> is to indicate rank and/or layer </w:t>
      </w:r>
      <w:r w:rsidR="00D0539C">
        <w:t>informatio</w:t>
      </w:r>
      <w:r w:rsidR="00D0539C">
        <w:rPr>
          <w:rFonts w:hint="eastAsia"/>
        </w:rPr>
        <w:t xml:space="preserve">n, which tends to vary more </w:t>
      </w:r>
      <w:r w:rsidR="00D0539C">
        <w:t>frequently</w:t>
      </w:r>
      <w:r w:rsidR="00D0539C">
        <w:rPr>
          <w:rFonts w:hint="eastAsia"/>
        </w:rPr>
        <w:t xml:space="preserve"> than antenna ports and/or </w:t>
      </w:r>
      <w:proofErr w:type="spellStart"/>
      <w:r w:rsidR="00D0539C">
        <w:rPr>
          <w:rFonts w:hint="eastAsia"/>
        </w:rPr>
        <w:t>subbands</w:t>
      </w:r>
      <w:proofErr w:type="spellEnd"/>
      <w:r w:rsidR="00D0539C">
        <w:rPr>
          <w:rFonts w:hint="eastAsia"/>
        </w:rPr>
        <w:t xml:space="preserve"> configurations. Therefore, it is </w:t>
      </w:r>
      <w:r w:rsidR="00B70656">
        <w:rPr>
          <w:rFonts w:hint="eastAsia"/>
        </w:rPr>
        <w:t xml:space="preserve">more </w:t>
      </w:r>
      <w:r w:rsidR="00D0539C">
        <w:rPr>
          <w:rFonts w:hint="eastAsia"/>
        </w:rPr>
        <w:t xml:space="preserve">natural to compose dataset {target CSI, CSI feedback} with </w:t>
      </w:r>
      <w:r w:rsidR="00D0539C">
        <w:t>multiple</w:t>
      </w:r>
      <w:r w:rsidR="00D0539C">
        <w:rPr>
          <w:rFonts w:hint="eastAsia"/>
        </w:rPr>
        <w:t xml:space="preserve"> (namely, </w:t>
      </w:r>
      <m:oMath>
        <m:r>
          <w:rPr>
            <w:rFonts w:ascii="Cambria Math" w:hAnsi="Cambria Math"/>
          </w:rPr>
          <m:t>M</m:t>
        </m:r>
      </m:oMath>
      <w:r w:rsidR="00D0539C">
        <w:rPr>
          <w:rFonts w:hint="eastAsia"/>
        </w:rPr>
        <w:t xml:space="preserve">) samples of CSI feedback mapped </w:t>
      </w:r>
      <w:r w:rsidR="00B70656">
        <w:rPr>
          <w:rFonts w:hint="eastAsia"/>
        </w:rPr>
        <w:t>into single target CSI sample (i.e., 1-to-</w:t>
      </w:r>
      <m:oMath>
        <m:r>
          <w:rPr>
            <w:rFonts w:ascii="Cambria Math" w:hAnsi="Cambria Math"/>
          </w:rPr>
          <m:t>M</m:t>
        </m:r>
      </m:oMath>
      <w:r w:rsidR="00B70656">
        <w:rPr>
          <w:rFonts w:hint="eastAsia"/>
        </w:rPr>
        <w:t xml:space="preserve"> mapping), where </w:t>
      </w:r>
      <m:oMath>
        <m:r>
          <w:rPr>
            <w:rFonts w:ascii="Cambria Math" w:hAnsi="Cambria Math"/>
          </w:rPr>
          <m:t>M</m:t>
        </m:r>
      </m:oMath>
      <w:r w:rsidR="00B70656">
        <w:rPr>
          <w:rFonts w:hint="eastAsia"/>
        </w:rPr>
        <w:t xml:space="preserve"> represents </w:t>
      </w:r>
      <w:r w:rsidR="00182173">
        <w:rPr>
          <w:rFonts w:hint="eastAsia"/>
        </w:rPr>
        <w:t xml:space="preserve">the maximum supported </w:t>
      </w:r>
      <w:r w:rsidR="00B70656">
        <w:rPr>
          <w:rFonts w:hint="eastAsia"/>
        </w:rPr>
        <w:t xml:space="preserve">rank or </w:t>
      </w:r>
      <w:r w:rsidR="00182173">
        <w:rPr>
          <w:rFonts w:hint="eastAsia"/>
        </w:rPr>
        <w:t xml:space="preserve">the number of </w:t>
      </w:r>
      <w:r w:rsidR="00B70656">
        <w:rPr>
          <w:rFonts w:hint="eastAsia"/>
        </w:rPr>
        <w:t>layer</w:t>
      </w:r>
      <w:r w:rsidR="00182173">
        <w:rPr>
          <w:rFonts w:hint="eastAsia"/>
        </w:rPr>
        <w:t>s</w:t>
      </w:r>
      <w:r w:rsidR="00B70656">
        <w:rPr>
          <w:rFonts w:hint="eastAsia"/>
        </w:rPr>
        <w:t xml:space="preserve"> rather than the number of </w:t>
      </w:r>
      <w:proofErr w:type="spellStart"/>
      <w:r w:rsidR="00B70656">
        <w:rPr>
          <w:rFonts w:hint="eastAsia"/>
        </w:rPr>
        <w:t>subbands</w:t>
      </w:r>
      <w:proofErr w:type="spellEnd"/>
      <w:r w:rsidR="00B70656">
        <w:rPr>
          <w:rFonts w:hint="eastAsia"/>
        </w:rPr>
        <w:t xml:space="preserve"> or ports.</w:t>
      </w:r>
      <w:r w:rsidR="00182173">
        <w:rPr>
          <w:rFonts w:hint="eastAsia"/>
        </w:rPr>
        <w:t xml:space="preserve"> For example, in order to support the rank-specific model, </w:t>
      </w:r>
      <m:oMath>
        <m:r>
          <w:rPr>
            <w:rFonts w:ascii="Cambria Math" w:hAnsi="Cambria Math"/>
          </w:rPr>
          <m:t>M</m:t>
        </m:r>
      </m:oMath>
      <w:r w:rsidR="00182173">
        <w:rPr>
          <w:rFonts w:hint="eastAsia"/>
        </w:rPr>
        <w:t xml:space="preserve"> can be the maximum </w:t>
      </w:r>
      <w:r w:rsidR="00182173">
        <w:t>supported</w:t>
      </w:r>
      <w:r w:rsidR="00182173">
        <w:rPr>
          <w:rFonts w:hint="eastAsia"/>
        </w:rPr>
        <w:t xml:space="preserve"> </w:t>
      </w:r>
      <w:r w:rsidR="00182173">
        <w:rPr>
          <w:rFonts w:hint="eastAsia"/>
        </w:rPr>
        <w:lastRenderedPageBreak/>
        <w:t>rank.</w:t>
      </w:r>
    </w:p>
    <w:p w14:paraId="2BD7230E" w14:textId="77777777" w:rsidR="001725FB" w:rsidRDefault="001725FB" w:rsidP="001725FB">
      <w:pPr>
        <w:pStyle w:val="Proposal"/>
        <w:numPr>
          <w:ilvl w:val="0"/>
          <w:numId w:val="12"/>
        </w:numPr>
      </w:pPr>
      <w:bookmarkStart w:id="1" w:name="_Ref210331656"/>
      <w:r w:rsidRPr="009214BE">
        <w:t>For association between target CSI and CSI feedback, consider how the rank and/or layer affects one-to-many mapping.</w:t>
      </w:r>
      <w:bookmarkEnd w:id="1"/>
    </w:p>
    <w:p w14:paraId="2AD59FA4" w14:textId="77777777" w:rsidR="0084433D" w:rsidRDefault="0084433D" w:rsidP="00B373F1">
      <w:pPr>
        <w:spacing w:line="360" w:lineRule="auto"/>
        <w:ind w:firstLine="228"/>
      </w:pPr>
    </w:p>
    <w:p w14:paraId="0E981993" w14:textId="0B753742" w:rsidR="00B829A7" w:rsidRDefault="00B61F0A" w:rsidP="00B373F1">
      <w:pPr>
        <w:spacing w:line="360" w:lineRule="auto"/>
        <w:ind w:firstLine="228"/>
      </w:pPr>
      <w:r>
        <w:rPr>
          <w:rFonts w:hint="eastAsia"/>
        </w:rPr>
        <w:t xml:space="preserve">From our perspective, CSI feedback type </w:t>
      </w:r>
      <w:r w:rsidR="006B4530">
        <w:rPr>
          <w:rFonts w:hint="eastAsia"/>
        </w:rPr>
        <w:t xml:space="preserve">(e.g., whether before or after quantization) </w:t>
      </w:r>
      <w:r>
        <w:rPr>
          <w:rFonts w:hint="eastAsia"/>
        </w:rPr>
        <w:t xml:space="preserve">itself is highly subject to </w:t>
      </w:r>
      <w:r w:rsidR="006B4530">
        <w:rPr>
          <w:rFonts w:hint="eastAsia"/>
        </w:rPr>
        <w:t>quantization options being discussed in other agenda item</w:t>
      </w:r>
      <w:r w:rsidR="00B75705">
        <w:rPr>
          <w:rFonts w:hint="eastAsia"/>
        </w:rPr>
        <w:t xml:space="preserve"> (</w:t>
      </w:r>
      <w:r w:rsidR="006B4530">
        <w:rPr>
          <w:rFonts w:hint="eastAsia"/>
        </w:rPr>
        <w:t>i.e., 10.1.1.1 inference-related aspect</w:t>
      </w:r>
      <w:r w:rsidR="00B75705">
        <w:rPr>
          <w:rFonts w:hint="eastAsia"/>
        </w:rPr>
        <w:t>)</w:t>
      </w:r>
      <w:r w:rsidR="006B4530">
        <w:rPr>
          <w:rFonts w:hint="eastAsia"/>
        </w:rPr>
        <w:t xml:space="preserve">. </w:t>
      </w:r>
      <w:r w:rsidR="0084433D">
        <w:rPr>
          <w:rFonts w:hint="eastAsia"/>
        </w:rPr>
        <w:t>The r</w:t>
      </w:r>
      <w:r w:rsidR="00B829A7">
        <w:rPr>
          <w:rFonts w:hint="eastAsia"/>
        </w:rPr>
        <w:t xml:space="preserve">elated agreement is </w:t>
      </w:r>
      <w:r w:rsidR="00B829A7">
        <w:t>captured</w:t>
      </w:r>
      <w:r w:rsidR="00B829A7">
        <w:rPr>
          <w:rFonts w:hint="eastAsia"/>
        </w:rPr>
        <w:t xml:space="preserve"> </w:t>
      </w:r>
      <w:r w:rsidR="0084433D">
        <w:rPr>
          <w:rFonts w:hint="eastAsia"/>
        </w:rPr>
        <w:t>below</w:t>
      </w:r>
      <w:r w:rsidR="00B829A7">
        <w:rPr>
          <w:rFonts w:hint="eastAsia"/>
        </w:rPr>
        <w:t>.</w:t>
      </w:r>
    </w:p>
    <w:tbl>
      <w:tblPr>
        <w:tblStyle w:val="a5"/>
        <w:tblW w:w="5000" w:type="pct"/>
        <w:tblLook w:val="04A0" w:firstRow="1" w:lastRow="0" w:firstColumn="1" w:lastColumn="0" w:noHBand="0" w:noVBand="1"/>
      </w:tblPr>
      <w:tblGrid>
        <w:gridCol w:w="9016"/>
      </w:tblGrid>
      <w:tr w:rsidR="0084433D" w14:paraId="5C3525FE" w14:textId="77777777" w:rsidTr="00294FB9">
        <w:tc>
          <w:tcPr>
            <w:tcW w:w="5000" w:type="pct"/>
          </w:tcPr>
          <w:p w14:paraId="10F54101" w14:textId="77777777" w:rsidR="0084433D" w:rsidRPr="005F28D5" w:rsidRDefault="0084433D" w:rsidP="00294FB9">
            <w:pPr>
              <w:spacing w:after="120"/>
              <w:rPr>
                <w:rFonts w:eastAsia="MS Mincho"/>
                <w:szCs w:val="20"/>
                <w:highlight w:val="green"/>
                <w:lang w:val="x-none" w:eastAsia="x-none"/>
              </w:rPr>
            </w:pPr>
            <w:r w:rsidRPr="005F28D5">
              <w:rPr>
                <w:rFonts w:eastAsia="MS Mincho"/>
                <w:szCs w:val="20"/>
                <w:highlight w:val="green"/>
                <w:lang w:val="x-none" w:eastAsia="x-none"/>
              </w:rPr>
              <w:t>Agreement:</w:t>
            </w:r>
          </w:p>
          <w:p w14:paraId="2BCB6D40" w14:textId="77777777" w:rsidR="0084433D" w:rsidRPr="005F28D5" w:rsidRDefault="0084433D" w:rsidP="00294FB9">
            <w:pPr>
              <w:rPr>
                <w:rFonts w:ascii="Times" w:eastAsia="바탕" w:hAnsi="Times"/>
                <w:szCs w:val="20"/>
                <w:lang w:val="en-GB" w:eastAsia="en-US"/>
              </w:rPr>
            </w:pPr>
            <w:r w:rsidRPr="005F28D5">
              <w:rPr>
                <w:rFonts w:ascii="Times" w:eastAsia="바탕" w:hAnsi="Times"/>
                <w:szCs w:val="20"/>
                <w:lang w:val="en-GB" w:eastAsia="en-US"/>
              </w:rPr>
              <w:t xml:space="preserve">For quantization codebook used for quantizing the feedback, </w:t>
            </w:r>
          </w:p>
          <w:p w14:paraId="362AF855" w14:textId="77777777" w:rsidR="0084433D" w:rsidRPr="005F28D5" w:rsidRDefault="0084433D" w:rsidP="0084433D">
            <w:pPr>
              <w:widowControl/>
              <w:numPr>
                <w:ilvl w:val="0"/>
                <w:numId w:val="59"/>
              </w:numPr>
              <w:wordWrap/>
              <w:autoSpaceDE/>
              <w:autoSpaceDN/>
              <w:jc w:val="left"/>
              <w:rPr>
                <w:rFonts w:ascii="Times" w:eastAsia="바탕" w:hAnsi="Times"/>
                <w:szCs w:val="20"/>
                <w:lang w:val="en-GB" w:eastAsia="en-US"/>
              </w:rPr>
            </w:pPr>
            <w:r w:rsidRPr="005F28D5">
              <w:rPr>
                <w:rFonts w:ascii="Times" w:eastAsia="바탕" w:hAnsi="Times"/>
                <w:szCs w:val="20"/>
                <w:lang w:val="en-GB" w:eastAsia="en-US"/>
              </w:rPr>
              <w:t xml:space="preserve">For inter-vendor collaboration </w:t>
            </w:r>
            <w:proofErr w:type="gramStart"/>
            <w:r w:rsidRPr="005F28D5">
              <w:rPr>
                <w:rFonts w:ascii="Times" w:eastAsia="바탕" w:hAnsi="Times"/>
                <w:szCs w:val="20"/>
                <w:lang w:val="en-GB" w:eastAsia="en-US"/>
              </w:rPr>
              <w:t>Direction</w:t>
            </w:r>
            <w:proofErr w:type="gramEnd"/>
            <w:r w:rsidRPr="005F28D5">
              <w:rPr>
                <w:rFonts w:ascii="Times" w:eastAsia="바탕" w:hAnsi="Times"/>
                <w:szCs w:val="20"/>
                <w:lang w:val="en-GB" w:eastAsia="en-US"/>
              </w:rPr>
              <w:t xml:space="preserve"> A, select one of the following:</w:t>
            </w:r>
          </w:p>
          <w:p w14:paraId="2985A4AE" w14:textId="77777777" w:rsidR="0084433D" w:rsidRPr="005F28D5" w:rsidRDefault="0084433D" w:rsidP="0084433D">
            <w:pPr>
              <w:widowControl/>
              <w:numPr>
                <w:ilvl w:val="1"/>
                <w:numId w:val="60"/>
              </w:numPr>
              <w:suppressAutoHyphens/>
              <w:wordWrap/>
              <w:autoSpaceDE/>
              <w:autoSpaceDN/>
              <w:spacing w:after="180"/>
              <w:contextualSpacing/>
              <w:rPr>
                <w:rFonts w:ascii="Times" w:eastAsia="바탕" w:hAnsi="Times"/>
                <w:szCs w:val="20"/>
                <w:lang w:val="en-GB" w:eastAsia="x-none"/>
              </w:rPr>
            </w:pPr>
            <w:r w:rsidRPr="005F28D5">
              <w:rPr>
                <w:rFonts w:ascii="Times" w:eastAsia="바탕" w:hAnsi="Times"/>
                <w:szCs w:val="20"/>
                <w:lang w:val="en-GB" w:eastAsia="x-none"/>
              </w:rPr>
              <w:t>Alt1: Exchange quantization codebook from NW-side to UE-side along with each exchanged dataset or model parameters</w:t>
            </w:r>
          </w:p>
          <w:p w14:paraId="070B6BD9" w14:textId="77777777" w:rsidR="0084433D" w:rsidRPr="00362056" w:rsidRDefault="0084433D" w:rsidP="0084433D">
            <w:pPr>
              <w:widowControl/>
              <w:numPr>
                <w:ilvl w:val="1"/>
                <w:numId w:val="60"/>
              </w:numPr>
              <w:suppressAutoHyphens/>
              <w:wordWrap/>
              <w:autoSpaceDE/>
              <w:autoSpaceDN/>
              <w:spacing w:after="180"/>
              <w:contextualSpacing/>
              <w:rPr>
                <w:rFonts w:ascii="Times" w:eastAsia="바탕" w:hAnsi="Times"/>
                <w:szCs w:val="20"/>
                <w:lang w:val="en-GB" w:eastAsia="x-none"/>
              </w:rPr>
            </w:pPr>
            <w:r w:rsidRPr="005F28D5">
              <w:rPr>
                <w:rFonts w:ascii="Times" w:eastAsia="바탕" w:hAnsi="Times"/>
                <w:szCs w:val="20"/>
                <w:lang w:val="en-GB" w:eastAsia="x-none"/>
              </w:rPr>
              <w:t>Alt2: Use a standardized quantization codebook decided by RAN1.</w:t>
            </w:r>
          </w:p>
        </w:tc>
      </w:tr>
    </w:tbl>
    <w:p w14:paraId="1237E330" w14:textId="77777777" w:rsidR="0084433D" w:rsidRDefault="0084433D" w:rsidP="0084433D">
      <w:pPr>
        <w:wordWrap/>
        <w:spacing w:line="360" w:lineRule="auto"/>
        <w:contextualSpacing/>
      </w:pPr>
    </w:p>
    <w:p w14:paraId="083891E2" w14:textId="712421F7" w:rsidR="00E11F3C" w:rsidRDefault="00114377" w:rsidP="000507B9">
      <w:pPr>
        <w:wordWrap/>
        <w:spacing w:line="360" w:lineRule="auto"/>
        <w:contextualSpacing/>
      </w:pPr>
      <w:r>
        <w:rPr>
          <w:rFonts w:hint="eastAsia"/>
        </w:rPr>
        <w:t xml:space="preserve">When the quantization is fixed, Option 1 (latent message before </w:t>
      </w:r>
      <w:r>
        <w:t>quantization</w:t>
      </w:r>
      <w:r>
        <w:rPr>
          <w:rFonts w:hint="eastAsia"/>
        </w:rPr>
        <w:t>) is more suitable, as the high granularity of CSI feedback facilitates UE-side training and leads to better performance.</w:t>
      </w:r>
      <w:r w:rsidR="006F7469">
        <w:rPr>
          <w:rFonts w:hint="eastAsia"/>
        </w:rPr>
        <w:t xml:space="preserve"> In this case, floating point format (e.g., Float32 or Float16) can be adopted.</w:t>
      </w:r>
    </w:p>
    <w:p w14:paraId="6D80C537" w14:textId="0798B3DB" w:rsidR="006E7830" w:rsidRDefault="00114377" w:rsidP="00B373F1">
      <w:pPr>
        <w:spacing w:line="360" w:lineRule="auto"/>
        <w:ind w:firstLine="228"/>
      </w:pPr>
      <w:r>
        <w:rPr>
          <w:rFonts w:hint="eastAsia"/>
        </w:rPr>
        <w:t xml:space="preserve"> On the other hand, there is little need to have high granularity when quantization codebook is </w:t>
      </w:r>
      <w:r>
        <w:t>already</w:t>
      </w:r>
      <w:r>
        <w:rPr>
          <w:rFonts w:hint="eastAsia"/>
        </w:rPr>
        <w:t xml:space="preserve"> exchanged. Q</w:t>
      </w:r>
      <w:r w:rsidR="00910E2F">
        <w:rPr>
          <w:rFonts w:hint="eastAsia"/>
        </w:rPr>
        <w:t xml:space="preserve">uantization codebook </w:t>
      </w:r>
      <w:r>
        <w:rPr>
          <w:rFonts w:hint="eastAsia"/>
        </w:rPr>
        <w:t>may be</w:t>
      </w:r>
      <w:r w:rsidR="00910E2F">
        <w:rPr>
          <w:rFonts w:hint="eastAsia"/>
        </w:rPr>
        <w:t xml:space="preserve"> </w:t>
      </w:r>
      <w:r w:rsidR="00910E2F">
        <w:t>developed</w:t>
      </w:r>
      <w:r w:rsidR="00910E2F">
        <w:rPr>
          <w:rFonts w:hint="eastAsia"/>
        </w:rPr>
        <w:t xml:space="preserve"> by NW </w:t>
      </w:r>
      <w:r w:rsidR="00B75705">
        <w:rPr>
          <w:rFonts w:hint="eastAsia"/>
        </w:rPr>
        <w:t xml:space="preserve">(during model training) </w:t>
      </w:r>
      <w:r w:rsidR="00910E2F">
        <w:rPr>
          <w:rFonts w:hint="eastAsia"/>
        </w:rPr>
        <w:t>and exchanged from NW-side to UE-side</w:t>
      </w:r>
      <w:r>
        <w:rPr>
          <w:rFonts w:hint="eastAsia"/>
        </w:rPr>
        <w:t xml:space="preserve">. </w:t>
      </w:r>
      <w:r w:rsidR="006E7830">
        <w:rPr>
          <w:rFonts w:hint="eastAsia"/>
        </w:rPr>
        <w:t>In this case, CSI feedback format could be specified as codeword index of the codebook rather than CSI feedback itself</w:t>
      </w:r>
      <w:r>
        <w:rPr>
          <w:rFonts w:hint="eastAsia"/>
        </w:rPr>
        <w:t>.</w:t>
      </w:r>
    </w:p>
    <w:p w14:paraId="082859D2" w14:textId="77C8C26B" w:rsidR="00697DC0" w:rsidRDefault="00B373F1" w:rsidP="00697DC0">
      <w:pPr>
        <w:pStyle w:val="Proposal"/>
        <w:numPr>
          <w:ilvl w:val="0"/>
          <w:numId w:val="12"/>
        </w:numPr>
      </w:pPr>
      <w:bookmarkStart w:id="2" w:name="_Ref210331658"/>
      <w:r w:rsidRPr="00B3618E">
        <w:rPr>
          <w:rFonts w:hint="eastAsia"/>
        </w:rPr>
        <w:t xml:space="preserve">For CSI feedback type and format, defer the discussion until a </w:t>
      </w:r>
      <w:r w:rsidRPr="00B3618E">
        <w:t>decision</w:t>
      </w:r>
      <w:r w:rsidRPr="00B3618E">
        <w:rPr>
          <w:rFonts w:hint="eastAsia"/>
        </w:rPr>
        <w:t xml:space="preserve"> on quantization options is made, which are </w:t>
      </w:r>
      <w:r w:rsidRPr="00B3618E">
        <w:t>Alt1</w:t>
      </w:r>
      <w:r w:rsidR="009363E0">
        <w:rPr>
          <w:rFonts w:hint="eastAsia"/>
        </w:rPr>
        <w:t xml:space="preserve"> </w:t>
      </w:r>
      <w:r w:rsidRPr="00B3618E">
        <w:rPr>
          <w:rFonts w:hint="eastAsia"/>
        </w:rPr>
        <w:t>(</w:t>
      </w:r>
      <w:r w:rsidRPr="00B3618E">
        <w:t>NW trained and exchanged</w:t>
      </w:r>
      <w:r w:rsidRPr="00B3618E">
        <w:rPr>
          <w:rFonts w:hint="eastAsia"/>
        </w:rPr>
        <w:t>)</w:t>
      </w:r>
      <w:r w:rsidRPr="00B3618E">
        <w:t xml:space="preserve"> </w:t>
      </w:r>
      <w:r w:rsidRPr="00B3618E">
        <w:rPr>
          <w:rFonts w:hint="eastAsia"/>
        </w:rPr>
        <w:t xml:space="preserve">&amp; </w:t>
      </w:r>
      <w:r w:rsidRPr="00B3618E">
        <w:t>Alt2</w:t>
      </w:r>
      <w:r w:rsidRPr="00B3618E">
        <w:rPr>
          <w:rFonts w:hint="eastAsia"/>
        </w:rPr>
        <w:t xml:space="preserve"> (</w:t>
      </w:r>
      <w:r w:rsidRPr="00B3618E">
        <w:t>fixed codebook)</w:t>
      </w:r>
      <w:r w:rsidR="005658EB">
        <w:rPr>
          <w:rFonts w:hint="eastAsia"/>
        </w:rPr>
        <w:t xml:space="preserve"> with the following</w:t>
      </w:r>
      <w:r w:rsidR="0055228A">
        <w:rPr>
          <w:rFonts w:hint="eastAsia"/>
        </w:rPr>
        <w:t xml:space="preserve"> CSI feedback format for each alternative</w:t>
      </w:r>
      <w:r w:rsidR="00E45655">
        <w:rPr>
          <w:rFonts w:hint="eastAsia"/>
        </w:rPr>
        <w:t>.</w:t>
      </w:r>
      <w:bookmarkEnd w:id="2"/>
    </w:p>
    <w:p w14:paraId="114A9B08" w14:textId="7667D376" w:rsidR="00EF1CB8" w:rsidRPr="00697DC0" w:rsidRDefault="00E45655" w:rsidP="00697DC0">
      <w:pPr>
        <w:numPr>
          <w:ilvl w:val="0"/>
          <w:numId w:val="55"/>
        </w:numPr>
        <w:wordWrap/>
        <w:spacing w:after="0" w:line="360" w:lineRule="auto"/>
        <w:ind w:left="714" w:hanging="357"/>
        <w:rPr>
          <w:rFonts w:eastAsia="맑은 고딕"/>
          <w:b/>
        </w:rPr>
      </w:pPr>
      <w:r w:rsidRPr="00697DC0">
        <w:rPr>
          <w:rFonts w:eastAsia="맑은 고딕"/>
          <w:b/>
        </w:rPr>
        <w:t xml:space="preserve">For </w:t>
      </w:r>
      <w:r w:rsidR="0055228A" w:rsidRPr="00697DC0">
        <w:rPr>
          <w:rFonts w:eastAsia="맑은 고딕"/>
          <w:b/>
        </w:rPr>
        <w:t>Alt1 (NW trained and exchanged): codeword index of NW-de</w:t>
      </w:r>
      <w:r w:rsidR="005658EB" w:rsidRPr="00697DC0">
        <w:rPr>
          <w:rFonts w:eastAsia="맑은 고딕"/>
          <w:b/>
        </w:rPr>
        <w:t>veloped</w:t>
      </w:r>
      <w:r w:rsidR="0055228A" w:rsidRPr="00697DC0">
        <w:rPr>
          <w:rFonts w:eastAsia="맑은 고딕"/>
          <w:b/>
        </w:rPr>
        <w:t xml:space="preserve"> codebook</w:t>
      </w:r>
    </w:p>
    <w:p w14:paraId="291915EF" w14:textId="0871D024" w:rsidR="0055228A" w:rsidRPr="00321CE6" w:rsidRDefault="00E45655" w:rsidP="00697DC0">
      <w:pPr>
        <w:numPr>
          <w:ilvl w:val="0"/>
          <w:numId w:val="55"/>
        </w:numPr>
        <w:wordWrap/>
        <w:spacing w:after="0" w:line="360" w:lineRule="auto"/>
        <w:ind w:left="714" w:hanging="357"/>
        <w:rPr>
          <w:rFonts w:eastAsia="맑은 고딕"/>
          <w:b/>
        </w:rPr>
      </w:pPr>
      <w:r w:rsidRPr="00321CE6">
        <w:rPr>
          <w:rFonts w:eastAsia="맑은 고딕" w:hint="eastAsia"/>
          <w:b/>
        </w:rPr>
        <w:t xml:space="preserve">For </w:t>
      </w:r>
      <w:r w:rsidR="0055228A" w:rsidRPr="00321CE6">
        <w:rPr>
          <w:rFonts w:eastAsia="맑은 고딕"/>
          <w:b/>
        </w:rPr>
        <w:t>Alt2</w:t>
      </w:r>
      <w:r w:rsidR="0055228A" w:rsidRPr="00321CE6">
        <w:rPr>
          <w:rFonts w:eastAsia="맑은 고딕" w:hint="eastAsia"/>
          <w:b/>
        </w:rPr>
        <w:t xml:space="preserve"> (</w:t>
      </w:r>
      <w:r w:rsidR="0055228A" w:rsidRPr="00321CE6">
        <w:rPr>
          <w:rFonts w:eastAsia="맑은 고딕"/>
          <w:b/>
        </w:rPr>
        <w:t>fixed codebook)</w:t>
      </w:r>
      <w:r w:rsidR="0055228A" w:rsidRPr="00321CE6">
        <w:rPr>
          <w:rFonts w:eastAsia="맑은 고딕" w:hint="eastAsia"/>
          <w:b/>
        </w:rPr>
        <w:t xml:space="preserve">: unquantized version </w:t>
      </w:r>
      <w:r w:rsidR="00670C74" w:rsidRPr="00321CE6">
        <w:rPr>
          <w:rFonts w:eastAsia="맑은 고딕" w:hint="eastAsia"/>
          <w:b/>
        </w:rPr>
        <w:t xml:space="preserve">(Option 1) </w:t>
      </w:r>
    </w:p>
    <w:p w14:paraId="72E874A3" w14:textId="77777777" w:rsidR="00E06642" w:rsidRPr="003B0536" w:rsidRDefault="00E06642" w:rsidP="005372B8">
      <w:pPr>
        <w:wordWrap/>
        <w:spacing w:after="0" w:line="360" w:lineRule="auto"/>
        <w:rPr>
          <w:rFonts w:eastAsia="맑은 고딕"/>
          <w:b/>
        </w:rPr>
      </w:pPr>
    </w:p>
    <w:p w14:paraId="150BC6CE" w14:textId="4F686989" w:rsidR="000F587D" w:rsidRDefault="000F587D">
      <w:pPr>
        <w:pStyle w:val="2"/>
      </w:pPr>
      <w:r>
        <w:rPr>
          <w:rFonts w:hint="eastAsia"/>
        </w:rPr>
        <w:t xml:space="preserve">Assisted </w:t>
      </w:r>
      <w:r>
        <w:t>information</w:t>
      </w:r>
    </w:p>
    <w:p w14:paraId="63E9AE87" w14:textId="46727BE6" w:rsidR="00DB6D7C" w:rsidRPr="001725FB" w:rsidRDefault="00DB6D7C" w:rsidP="00DB6D7C">
      <w:pPr>
        <w:spacing w:line="360" w:lineRule="auto"/>
        <w:ind w:firstLineChars="100" w:firstLine="220"/>
      </w:pPr>
      <w:r>
        <w:rPr>
          <w:rFonts w:hint="eastAsia"/>
        </w:rPr>
        <w:t>In the previous meeting, th</w:t>
      </w:r>
      <w:r w:rsidRPr="001725FB">
        <w:rPr>
          <w:rFonts w:hint="eastAsia"/>
        </w:rPr>
        <w:t xml:space="preserve">e following </w:t>
      </w:r>
      <w:r w:rsidR="00073F75">
        <w:rPr>
          <w:rFonts w:hint="eastAsia"/>
        </w:rPr>
        <w:t>was agreed.</w:t>
      </w:r>
    </w:p>
    <w:tbl>
      <w:tblPr>
        <w:tblStyle w:val="10"/>
        <w:tblW w:w="5000" w:type="pct"/>
        <w:tblLook w:val="04A0" w:firstRow="1" w:lastRow="0" w:firstColumn="1" w:lastColumn="0" w:noHBand="0" w:noVBand="1"/>
      </w:tblPr>
      <w:tblGrid>
        <w:gridCol w:w="9016"/>
      </w:tblGrid>
      <w:tr w:rsidR="00DB6D7C" w:rsidRPr="00C912F4" w14:paraId="2A5D3FFA" w14:textId="77777777" w:rsidTr="00F169B7">
        <w:tc>
          <w:tcPr>
            <w:tcW w:w="5000" w:type="pct"/>
          </w:tcPr>
          <w:p w14:paraId="7BE068B7" w14:textId="5842869D" w:rsidR="00DB6D7C" w:rsidRPr="008D3770" w:rsidRDefault="00DB6D7C" w:rsidP="008D3770">
            <w:pPr>
              <w:rPr>
                <w:rFonts w:eastAsia="DengXian"/>
                <w:sz w:val="20"/>
                <w:szCs w:val="20"/>
                <w:highlight w:val="green"/>
                <w:lang w:eastAsia="zh-CN"/>
              </w:rPr>
            </w:pPr>
            <w:r w:rsidRPr="008D3770">
              <w:rPr>
                <w:rFonts w:eastAsia="DengXian"/>
                <w:sz w:val="20"/>
                <w:szCs w:val="20"/>
                <w:highlight w:val="green"/>
                <w:lang w:eastAsia="zh-CN"/>
              </w:rPr>
              <w:t>Agreement:</w:t>
            </w:r>
          </w:p>
          <w:p w14:paraId="6B1E209A" w14:textId="77777777" w:rsidR="00DB6D7C" w:rsidRPr="008D3770" w:rsidRDefault="00DB6D7C" w:rsidP="00DB6D7C">
            <w:pPr>
              <w:overflowPunct w:val="0"/>
              <w:adjustRightInd w:val="0"/>
              <w:spacing w:before="120" w:after="120"/>
              <w:jc w:val="both"/>
              <w:textAlignment w:val="baseline"/>
              <w:rPr>
                <w:rFonts w:eastAsia="SimSun"/>
                <w:strike/>
                <w:sz w:val="20"/>
                <w:szCs w:val="20"/>
                <w:lang w:eastAsia="en-US"/>
              </w:rPr>
            </w:pPr>
            <w:r w:rsidRPr="008D3770">
              <w:rPr>
                <w:rFonts w:eastAsia="SimSun" w:hint="eastAsia"/>
                <w:sz w:val="20"/>
                <w:szCs w:val="20"/>
                <w:lang w:val="en-GB" w:eastAsia="en-US"/>
              </w:rPr>
              <w:t>F</w:t>
            </w:r>
            <w:r w:rsidRPr="008D3770">
              <w:rPr>
                <w:rFonts w:eastAsia="SimSun"/>
                <w:sz w:val="20"/>
                <w:szCs w:val="20"/>
                <w:lang w:val="en-GB" w:eastAsia="en-US"/>
              </w:rPr>
              <w:t>or Option 4-1 under Direction A in AI/ML based CSI compression</w:t>
            </w:r>
            <w:r w:rsidRPr="008D3770">
              <w:rPr>
                <w:rFonts w:eastAsia="SimSun" w:hint="eastAsia"/>
                <w:sz w:val="20"/>
                <w:szCs w:val="20"/>
                <w:lang w:val="en-GB" w:eastAsia="en-US"/>
              </w:rPr>
              <w:t>,</w:t>
            </w:r>
            <w:r w:rsidRPr="008D3770">
              <w:rPr>
                <w:rFonts w:eastAsia="SimSun"/>
                <w:sz w:val="20"/>
                <w:szCs w:val="20"/>
                <w:lang w:val="en-GB" w:eastAsia="en-US"/>
              </w:rPr>
              <w:t xml:space="preserve"> </w:t>
            </w:r>
            <w:proofErr w:type="gramStart"/>
            <w:r w:rsidRPr="008D3770">
              <w:rPr>
                <w:rFonts w:eastAsia="SimSun"/>
                <w:sz w:val="20"/>
                <w:szCs w:val="20"/>
                <w:lang w:val="en-GB" w:eastAsia="en-US"/>
              </w:rPr>
              <w:t>consider  the</w:t>
            </w:r>
            <w:proofErr w:type="gramEnd"/>
            <w:r w:rsidRPr="008D3770">
              <w:rPr>
                <w:rFonts w:eastAsia="SimSun"/>
                <w:sz w:val="20"/>
                <w:szCs w:val="20"/>
                <w:lang w:val="en-GB" w:eastAsia="en-US"/>
              </w:rPr>
              <w:t xml:space="preserve"> following methods for performance target in the </w:t>
            </w:r>
            <w:r w:rsidRPr="008D3770">
              <w:rPr>
                <w:rFonts w:eastAsia="SimSun" w:hint="eastAsia"/>
                <w:sz w:val="20"/>
                <w:szCs w:val="20"/>
                <w:lang w:val="en-GB" w:eastAsia="en-US"/>
              </w:rPr>
              <w:t>exchanged</w:t>
            </w:r>
            <w:r w:rsidRPr="008D3770">
              <w:rPr>
                <w:rFonts w:eastAsia="SimSun"/>
                <w:sz w:val="20"/>
                <w:szCs w:val="20"/>
                <w:lang w:val="en-GB" w:eastAsia="en-US"/>
              </w:rPr>
              <w:t xml:space="preserve"> dataset, </w:t>
            </w:r>
            <w:r w:rsidRPr="008D3770">
              <w:rPr>
                <w:rFonts w:eastAsia="SimSun"/>
                <w:strike/>
                <w:sz w:val="20"/>
                <w:szCs w:val="20"/>
                <w:lang w:val="en-GB" w:eastAsia="en-US"/>
              </w:rPr>
              <w:t xml:space="preserve"> </w:t>
            </w:r>
          </w:p>
          <w:p w14:paraId="7DD591FA" w14:textId="77777777" w:rsidR="00DB6D7C" w:rsidRPr="008D3770" w:rsidRDefault="00DB6D7C" w:rsidP="00DB6D7C">
            <w:pPr>
              <w:widowControl/>
              <w:numPr>
                <w:ilvl w:val="0"/>
                <w:numId w:val="55"/>
              </w:numPr>
              <w:wordWrap/>
              <w:overflowPunct w:val="0"/>
              <w:adjustRightInd w:val="0"/>
              <w:spacing w:before="120" w:after="120"/>
              <w:jc w:val="both"/>
              <w:textAlignment w:val="baseline"/>
              <w:rPr>
                <w:rFonts w:eastAsia="SimSun"/>
                <w:sz w:val="20"/>
                <w:szCs w:val="20"/>
                <w:lang w:eastAsia="en-US"/>
              </w:rPr>
            </w:pPr>
            <w:r w:rsidRPr="008D3770">
              <w:rPr>
                <w:rFonts w:eastAsia="SimSun"/>
                <w:sz w:val="20"/>
                <w:szCs w:val="20"/>
                <w:lang w:eastAsia="en-US"/>
              </w:rPr>
              <w:t xml:space="preserve">SGCS </w:t>
            </w:r>
          </w:p>
          <w:p w14:paraId="054E2287" w14:textId="77777777" w:rsidR="00DB6D7C" w:rsidRPr="008D3770" w:rsidRDefault="00DB6D7C" w:rsidP="00DB6D7C">
            <w:pPr>
              <w:widowControl/>
              <w:numPr>
                <w:ilvl w:val="1"/>
                <w:numId w:val="55"/>
              </w:numPr>
              <w:wordWrap/>
              <w:overflowPunct w:val="0"/>
              <w:adjustRightInd w:val="0"/>
              <w:spacing w:before="120" w:after="120"/>
              <w:jc w:val="both"/>
              <w:textAlignment w:val="baseline"/>
              <w:rPr>
                <w:rFonts w:eastAsia="SimSun"/>
                <w:sz w:val="20"/>
                <w:szCs w:val="20"/>
                <w:lang w:eastAsia="en-US"/>
              </w:rPr>
            </w:pPr>
            <w:r w:rsidRPr="008D3770">
              <w:rPr>
                <w:rFonts w:eastAsia="SimSun"/>
                <w:sz w:val="20"/>
                <w:szCs w:val="20"/>
                <w:lang w:eastAsia="en-US"/>
              </w:rPr>
              <w:t>FFS: Average SGCS</w:t>
            </w:r>
          </w:p>
          <w:p w14:paraId="218F4E84" w14:textId="77777777" w:rsidR="00DB6D7C" w:rsidRPr="008D3770" w:rsidRDefault="00DB6D7C" w:rsidP="00DB6D7C">
            <w:pPr>
              <w:widowControl/>
              <w:numPr>
                <w:ilvl w:val="1"/>
                <w:numId w:val="55"/>
              </w:numPr>
              <w:wordWrap/>
              <w:overflowPunct w:val="0"/>
              <w:adjustRightInd w:val="0"/>
              <w:spacing w:before="120" w:after="120"/>
              <w:jc w:val="both"/>
              <w:textAlignment w:val="baseline"/>
              <w:rPr>
                <w:rFonts w:eastAsia="SimSun"/>
                <w:sz w:val="20"/>
                <w:szCs w:val="20"/>
                <w:lang w:eastAsia="en-US"/>
              </w:rPr>
            </w:pPr>
            <w:r w:rsidRPr="008D3770">
              <w:rPr>
                <w:rFonts w:eastAsia="SimSun"/>
                <w:sz w:val="20"/>
                <w:szCs w:val="20"/>
                <w:lang w:eastAsia="en-US"/>
              </w:rPr>
              <w:t xml:space="preserve">FFS: SGCS values at X-percentiles </w:t>
            </w:r>
          </w:p>
          <w:p w14:paraId="11C3DDA5" w14:textId="77777777" w:rsidR="00DB6D7C" w:rsidRPr="008D3770" w:rsidRDefault="00DB6D7C" w:rsidP="00DB6D7C">
            <w:pPr>
              <w:widowControl/>
              <w:numPr>
                <w:ilvl w:val="0"/>
                <w:numId w:val="55"/>
              </w:numPr>
              <w:wordWrap/>
              <w:overflowPunct w:val="0"/>
              <w:adjustRightInd w:val="0"/>
              <w:spacing w:before="120" w:after="120"/>
              <w:jc w:val="both"/>
              <w:textAlignment w:val="baseline"/>
              <w:rPr>
                <w:rFonts w:eastAsia="SimSun"/>
                <w:sz w:val="20"/>
                <w:szCs w:val="20"/>
                <w:lang w:eastAsia="en-US"/>
              </w:rPr>
            </w:pPr>
            <w:r w:rsidRPr="008D3770">
              <w:rPr>
                <w:rFonts w:eastAsia="SimSun"/>
                <w:sz w:val="20"/>
                <w:szCs w:val="20"/>
                <w:lang w:eastAsia="en-US"/>
              </w:rPr>
              <w:lastRenderedPageBreak/>
              <w:t xml:space="preserve">NMSE: </w:t>
            </w:r>
          </w:p>
          <w:p w14:paraId="221AC58E" w14:textId="77777777" w:rsidR="00DB6D7C" w:rsidRPr="008D3770" w:rsidRDefault="00DB6D7C" w:rsidP="00DB6D7C">
            <w:pPr>
              <w:widowControl/>
              <w:numPr>
                <w:ilvl w:val="1"/>
                <w:numId w:val="55"/>
              </w:numPr>
              <w:wordWrap/>
              <w:overflowPunct w:val="0"/>
              <w:adjustRightInd w:val="0"/>
              <w:spacing w:before="120" w:after="120"/>
              <w:jc w:val="both"/>
              <w:textAlignment w:val="baseline"/>
              <w:rPr>
                <w:rFonts w:eastAsia="SimSun"/>
                <w:sz w:val="20"/>
                <w:szCs w:val="20"/>
                <w:lang w:eastAsia="en-US"/>
              </w:rPr>
            </w:pPr>
            <w:r w:rsidRPr="008D3770">
              <w:rPr>
                <w:rFonts w:eastAsia="SimSun"/>
                <w:sz w:val="20"/>
                <w:szCs w:val="20"/>
                <w:lang w:eastAsia="en-US"/>
              </w:rPr>
              <w:t>FFS: When the exchanged CSI feedback is the floating-point values at the input of quantization</w:t>
            </w:r>
          </w:p>
          <w:p w14:paraId="78199E6A" w14:textId="77777777" w:rsidR="00DB6D7C" w:rsidRPr="008D3770" w:rsidRDefault="00DB6D7C" w:rsidP="00DB6D7C">
            <w:pPr>
              <w:widowControl/>
              <w:numPr>
                <w:ilvl w:val="1"/>
                <w:numId w:val="55"/>
              </w:numPr>
              <w:wordWrap/>
              <w:overflowPunct w:val="0"/>
              <w:adjustRightInd w:val="0"/>
              <w:spacing w:before="120" w:after="120"/>
              <w:jc w:val="both"/>
              <w:textAlignment w:val="baseline"/>
              <w:rPr>
                <w:rFonts w:eastAsia="SimSun"/>
                <w:sz w:val="20"/>
                <w:szCs w:val="20"/>
                <w:lang w:eastAsia="en-US"/>
              </w:rPr>
            </w:pPr>
            <w:r w:rsidRPr="008D3770">
              <w:rPr>
                <w:rFonts w:eastAsia="SimSun"/>
                <w:sz w:val="20"/>
                <w:szCs w:val="20"/>
                <w:lang w:eastAsia="en-US"/>
              </w:rPr>
              <w:t xml:space="preserve">FFS: When the exchanged CSI feedback is the binary bit sequence at the output of quantization, the binary sequence will be mapped back to the floating-point values via quantization codebook </w:t>
            </w:r>
            <w:r w:rsidRPr="008D3770">
              <w:rPr>
                <w:rFonts w:eastAsia="SimSun" w:hint="eastAsia"/>
                <w:sz w:val="20"/>
                <w:szCs w:val="20"/>
                <w:lang w:eastAsia="en-US"/>
              </w:rPr>
              <w:t xml:space="preserve"> </w:t>
            </w:r>
          </w:p>
          <w:p w14:paraId="178D7F67" w14:textId="08C96696" w:rsidR="00DB6D7C" w:rsidRPr="008D3770" w:rsidRDefault="00DB6D7C" w:rsidP="008D3770">
            <w:pPr>
              <w:widowControl/>
              <w:numPr>
                <w:ilvl w:val="0"/>
                <w:numId w:val="56"/>
              </w:numPr>
              <w:wordWrap/>
              <w:overflowPunct w:val="0"/>
              <w:adjustRightInd w:val="0"/>
              <w:spacing w:before="120" w:after="120"/>
              <w:jc w:val="both"/>
              <w:textAlignment w:val="baseline"/>
              <w:rPr>
                <w:rFonts w:eastAsia="SimSun"/>
                <w:sz w:val="20"/>
                <w:szCs w:val="20"/>
                <w:lang w:eastAsia="en-US"/>
              </w:rPr>
            </w:pPr>
            <w:r w:rsidRPr="008D3770">
              <w:rPr>
                <w:rFonts w:eastAsia="SimSun"/>
                <w:sz w:val="20"/>
                <w:szCs w:val="20"/>
                <w:lang w:eastAsia="en-US"/>
              </w:rPr>
              <w:t xml:space="preserve">FFS: Multiple performance targets for different layer when the target CSI type is precoding matrix, different configurations such as antenna ports, </w:t>
            </w:r>
            <w:proofErr w:type="spellStart"/>
            <w:r w:rsidRPr="008D3770">
              <w:rPr>
                <w:rFonts w:eastAsia="SimSun"/>
                <w:sz w:val="20"/>
                <w:szCs w:val="20"/>
                <w:lang w:eastAsia="en-US"/>
              </w:rPr>
              <w:t>subband</w:t>
            </w:r>
            <w:proofErr w:type="spellEnd"/>
            <w:r w:rsidRPr="008D3770">
              <w:rPr>
                <w:rFonts w:eastAsia="SimSun"/>
                <w:sz w:val="20"/>
                <w:szCs w:val="20"/>
                <w:lang w:eastAsia="en-US"/>
              </w:rPr>
              <w:t xml:space="preserve"> configuration and payload size configuration</w:t>
            </w:r>
          </w:p>
        </w:tc>
      </w:tr>
    </w:tbl>
    <w:p w14:paraId="789C39AC" w14:textId="77777777" w:rsidR="001C0AF4" w:rsidRDefault="001C0AF4" w:rsidP="001C0AF4">
      <w:pPr>
        <w:wordWrap/>
        <w:spacing w:line="360" w:lineRule="auto"/>
        <w:contextualSpacing/>
      </w:pPr>
    </w:p>
    <w:p w14:paraId="190DB9FB" w14:textId="3341A679" w:rsidR="00D01ACB" w:rsidRDefault="001C0AF4" w:rsidP="00F448DF">
      <w:pPr>
        <w:wordWrap/>
        <w:spacing w:line="360" w:lineRule="auto"/>
        <w:contextualSpacing/>
      </w:pPr>
      <w:r w:rsidRPr="001C0AF4">
        <w:rPr>
          <w:rFonts w:hint="eastAsia"/>
        </w:rPr>
        <w:t>Regarding performance target with the exchanged dataset, NMSE has been proposed as</w:t>
      </w:r>
      <w:r w:rsidR="00F448DF">
        <w:rPr>
          <w:rFonts w:hint="eastAsia"/>
        </w:rPr>
        <w:t xml:space="preserve"> the </w:t>
      </w:r>
      <w:r w:rsidRPr="001C0AF4">
        <w:rPr>
          <w:rFonts w:hint="eastAsia"/>
        </w:rPr>
        <w:t>metric type for the case when UE-side nominal decoder is unavailable.</w:t>
      </w:r>
      <w:r w:rsidR="008D3EAF">
        <w:rPr>
          <w:rFonts w:hint="eastAsia"/>
        </w:rPr>
        <w:t xml:space="preserve"> </w:t>
      </w:r>
      <w:r w:rsidR="00F448DF">
        <w:rPr>
          <w:rFonts w:hint="eastAsia"/>
        </w:rPr>
        <w:t>In our view, o</w:t>
      </w:r>
      <w:r>
        <w:rPr>
          <w:bCs/>
        </w:rPr>
        <w:t>n</w:t>
      </w:r>
      <w:r>
        <w:rPr>
          <w:rFonts w:hint="eastAsia"/>
          <w:bCs/>
        </w:rPr>
        <w:t xml:space="preserve">e of the most important considerations in </w:t>
      </w:r>
      <w:r w:rsidR="008D3EAF">
        <w:rPr>
          <w:rFonts w:hint="eastAsia"/>
          <w:bCs/>
        </w:rPr>
        <w:t xml:space="preserve">decision on </w:t>
      </w:r>
      <w:r>
        <w:rPr>
          <w:rFonts w:hint="eastAsia"/>
          <w:bCs/>
        </w:rPr>
        <w:t xml:space="preserve">metric type is </w:t>
      </w:r>
      <w:r w:rsidR="00F448DF">
        <w:rPr>
          <w:rFonts w:hint="eastAsia"/>
          <w:bCs/>
        </w:rPr>
        <w:t>distribution of latent space, if</w:t>
      </w:r>
      <w:r w:rsidR="00F448DF">
        <w:rPr>
          <w:rFonts w:hint="eastAsia"/>
        </w:rPr>
        <w:t xml:space="preserve"> the </w:t>
      </w:r>
      <w:r w:rsidR="00F448DF">
        <w:t>performance</w:t>
      </w:r>
      <w:r w:rsidR="00F448DF">
        <w:rPr>
          <w:rFonts w:hint="eastAsia"/>
        </w:rPr>
        <w:t xml:space="preserve"> target is merely based on encoder output</w:t>
      </w:r>
      <w:r w:rsidR="008D3EAF">
        <w:rPr>
          <w:rFonts w:hint="eastAsia"/>
        </w:rPr>
        <w:t xml:space="preserve"> rather than </w:t>
      </w:r>
      <w:r w:rsidR="009C28FD">
        <w:rPr>
          <w:rFonts w:hint="eastAsia"/>
        </w:rPr>
        <w:t xml:space="preserve">from </w:t>
      </w:r>
      <w:r w:rsidR="008D3EAF">
        <w:rPr>
          <w:rFonts w:hint="eastAsia"/>
        </w:rPr>
        <w:t>end-to-end model perspective</w:t>
      </w:r>
      <w:r w:rsidR="00F448DF">
        <w:rPr>
          <w:rFonts w:hint="eastAsia"/>
        </w:rPr>
        <w:t>.</w:t>
      </w:r>
      <w:r w:rsidR="008D3EAF">
        <w:rPr>
          <w:rFonts w:hint="eastAsia"/>
        </w:rPr>
        <w:t xml:space="preserve"> In addition to latent distribution, CSI feedback format could be taken into account in metric type discussion, since appropriate performance metric </w:t>
      </w:r>
      <w:r w:rsidR="00E0194F">
        <w:rPr>
          <w:rFonts w:hint="eastAsia"/>
        </w:rPr>
        <w:t>is dependent on</w:t>
      </w:r>
      <w:r w:rsidR="008D3EAF">
        <w:rPr>
          <w:rFonts w:hint="eastAsia"/>
        </w:rPr>
        <w:t xml:space="preserve"> CSI feedback format.</w:t>
      </w:r>
      <w:r w:rsidR="009C28FD">
        <w:rPr>
          <w:rFonts w:hint="eastAsia"/>
        </w:rPr>
        <w:t xml:space="preserve"> </w:t>
      </w:r>
      <w:r w:rsidR="005F7A0C">
        <w:rPr>
          <w:rFonts w:hint="eastAsia"/>
        </w:rPr>
        <w:t>In this regard, t</w:t>
      </w:r>
      <w:r w:rsidR="009C28FD">
        <w:rPr>
          <w:rFonts w:hint="eastAsia"/>
        </w:rPr>
        <w:t xml:space="preserve">here seems to be </w:t>
      </w:r>
      <w:r w:rsidR="00E0194F">
        <w:rPr>
          <w:rFonts w:hint="eastAsia"/>
        </w:rPr>
        <w:t>more possible options</w:t>
      </w:r>
      <w:r w:rsidR="005F7A0C">
        <w:rPr>
          <w:rFonts w:hint="eastAsia"/>
        </w:rPr>
        <w:t xml:space="preserve"> </w:t>
      </w:r>
      <w:r w:rsidR="00E0194F">
        <w:rPr>
          <w:rFonts w:hint="eastAsia"/>
        </w:rPr>
        <w:t>for</w:t>
      </w:r>
      <w:r w:rsidR="005F7A0C">
        <w:rPr>
          <w:rFonts w:hint="eastAsia"/>
        </w:rPr>
        <w:t xml:space="preserve"> </w:t>
      </w:r>
      <w:r w:rsidR="009C28FD">
        <w:rPr>
          <w:rFonts w:hint="eastAsia"/>
        </w:rPr>
        <w:t>proper metric type</w:t>
      </w:r>
      <w:r w:rsidR="00E0194F">
        <w:rPr>
          <w:rFonts w:hint="eastAsia"/>
        </w:rPr>
        <w:t xml:space="preserve"> in addition to NMSE</w:t>
      </w:r>
      <w:r w:rsidR="005F7A0C">
        <w:rPr>
          <w:rFonts w:hint="eastAsia"/>
        </w:rPr>
        <w:t>.</w:t>
      </w:r>
      <w:r w:rsidR="00967677">
        <w:rPr>
          <w:rFonts w:hint="eastAsia"/>
        </w:rPr>
        <w:t xml:space="preserve"> </w:t>
      </w:r>
    </w:p>
    <w:p w14:paraId="7B8749A4" w14:textId="789C3DCE" w:rsidR="00F448DF" w:rsidRPr="00C9527F" w:rsidRDefault="00967677" w:rsidP="00D01ACB">
      <w:pPr>
        <w:spacing w:line="360" w:lineRule="auto"/>
        <w:ind w:firstLine="228"/>
        <w:rPr>
          <w:bCs/>
        </w:rPr>
      </w:pPr>
      <w:r>
        <w:rPr>
          <w:rFonts w:hint="eastAsia"/>
        </w:rPr>
        <w:t xml:space="preserve">In practice, NW can impose regulations or constraints on latent space (i.e., encoder output) during model </w:t>
      </w:r>
      <w:r>
        <w:t>development</w:t>
      </w:r>
      <w:r>
        <w:rPr>
          <w:rFonts w:hint="eastAsia"/>
        </w:rPr>
        <w:t xml:space="preserve"> phase, which occurs prior to dataset exchange. These regulations or constraints affect the latent distribution and/or CSI feedback format. </w:t>
      </w:r>
      <w:r w:rsidR="00E0194F">
        <w:rPr>
          <w:rFonts w:hint="eastAsia"/>
        </w:rPr>
        <w:t xml:space="preserve">In such cases, NMSE </w:t>
      </w:r>
      <w:r w:rsidR="000C11E0">
        <w:rPr>
          <w:rFonts w:hint="eastAsia"/>
        </w:rPr>
        <w:t xml:space="preserve">may not properly evaluate the performance. </w:t>
      </w:r>
      <w:r>
        <w:rPr>
          <w:rFonts w:hint="eastAsia"/>
        </w:rPr>
        <w:t>Therefore, i</w:t>
      </w:r>
      <w:r w:rsidR="005F7A0C">
        <w:rPr>
          <w:rFonts w:hint="eastAsia"/>
        </w:rPr>
        <w:t xml:space="preserve">t may be </w:t>
      </w:r>
      <w:r w:rsidR="005F7A0C">
        <w:t>beneficial</w:t>
      </w:r>
      <w:r w:rsidR="005F7A0C">
        <w:rPr>
          <w:rFonts w:hint="eastAsia"/>
        </w:rPr>
        <w:t xml:space="preserve"> to introduce multiple metric</w:t>
      </w:r>
      <w:r>
        <w:rPr>
          <w:rFonts w:hint="eastAsia"/>
        </w:rPr>
        <w:t xml:space="preserve"> type</w:t>
      </w:r>
      <w:r w:rsidR="005F7A0C">
        <w:rPr>
          <w:rFonts w:hint="eastAsia"/>
        </w:rPr>
        <w:t xml:space="preserve">s, each of which fits for </w:t>
      </w:r>
      <w:r>
        <w:rPr>
          <w:rFonts w:hint="eastAsia"/>
        </w:rPr>
        <w:t xml:space="preserve">various </w:t>
      </w:r>
      <w:r w:rsidR="00D01ACB">
        <w:rPr>
          <w:rFonts w:hint="eastAsia"/>
        </w:rPr>
        <w:t xml:space="preserve">conditions </w:t>
      </w:r>
      <w:r>
        <w:rPr>
          <w:rFonts w:hint="eastAsia"/>
        </w:rPr>
        <w:t>of regulations/constraints on latent space.</w:t>
      </w:r>
      <w:r w:rsidR="00C9527F">
        <w:rPr>
          <w:rFonts w:hint="eastAsia"/>
        </w:rPr>
        <w:t xml:space="preserve"> As a simple/intuitive example, bit error rate (BER) or hamming distance rather than NMSE </w:t>
      </w:r>
      <w:r w:rsidR="008E7342">
        <w:rPr>
          <w:rFonts w:hint="eastAsia"/>
        </w:rPr>
        <w:t>may</w:t>
      </w:r>
      <w:r w:rsidR="00C9527F">
        <w:rPr>
          <w:rFonts w:hint="eastAsia"/>
        </w:rPr>
        <w:t xml:space="preserve"> be </w:t>
      </w:r>
      <w:r w:rsidR="008E7342">
        <w:rPr>
          <w:rFonts w:hint="eastAsia"/>
        </w:rPr>
        <w:t>considered</w:t>
      </w:r>
      <w:r w:rsidR="00C9527F">
        <w:rPr>
          <w:rFonts w:hint="eastAsia"/>
        </w:rPr>
        <w:t xml:space="preserve"> when CSI feedback format is binary.</w:t>
      </w:r>
    </w:p>
    <w:p w14:paraId="108A709E" w14:textId="7220E6AC" w:rsidR="004F794C" w:rsidRDefault="00FD78EB" w:rsidP="004F794C">
      <w:pPr>
        <w:pStyle w:val="Observation"/>
        <w:numPr>
          <w:ilvl w:val="0"/>
          <w:numId w:val="54"/>
        </w:numPr>
      </w:pPr>
      <w:bookmarkStart w:id="3" w:name="_Ref210331582"/>
      <w:r>
        <w:rPr>
          <w:rFonts w:hint="eastAsia"/>
        </w:rPr>
        <w:t xml:space="preserve">Appropriate performance metric type </w:t>
      </w:r>
      <w:r w:rsidR="00E0194F">
        <w:rPr>
          <w:rFonts w:hint="eastAsia"/>
        </w:rPr>
        <w:t xml:space="preserve">changes according to </w:t>
      </w:r>
      <w:r w:rsidR="004F794C" w:rsidRPr="002C2857">
        <w:t>CSI feedback format and/or distribution of latent space</w:t>
      </w:r>
      <w:r w:rsidR="0084433D">
        <w:rPr>
          <w:rFonts w:hint="eastAsia"/>
        </w:rPr>
        <w:t>.</w:t>
      </w:r>
      <w:bookmarkEnd w:id="3"/>
    </w:p>
    <w:p w14:paraId="2A0F2375" w14:textId="77777777" w:rsidR="004F794C" w:rsidRPr="003E2362" w:rsidRDefault="004F794C" w:rsidP="00C262B4">
      <w:pPr>
        <w:spacing w:line="360" w:lineRule="auto"/>
        <w:rPr>
          <w:bCs/>
        </w:rPr>
      </w:pPr>
    </w:p>
    <w:p w14:paraId="21D012FA" w14:textId="77777777" w:rsidR="004F794C" w:rsidRDefault="004F794C" w:rsidP="004F794C">
      <w:pPr>
        <w:pStyle w:val="Proposal"/>
        <w:numPr>
          <w:ilvl w:val="0"/>
          <w:numId w:val="12"/>
        </w:numPr>
      </w:pPr>
      <w:bookmarkStart w:id="4" w:name="_Ref210331660"/>
      <w:r w:rsidRPr="009214BE">
        <w:t>Regarding performance target with dataset, consider CSI feedback format and/or latent distribution in decision/discussion on metric type</w:t>
      </w:r>
      <w:r>
        <w:rPr>
          <w:rFonts w:hint="eastAsia"/>
        </w:rPr>
        <w:t>.</w:t>
      </w:r>
      <w:bookmarkEnd w:id="4"/>
    </w:p>
    <w:p w14:paraId="4674C1A2" w14:textId="77777777" w:rsidR="004F794C" w:rsidRDefault="004F794C" w:rsidP="00C262B4">
      <w:pPr>
        <w:spacing w:line="360" w:lineRule="auto"/>
      </w:pPr>
    </w:p>
    <w:p w14:paraId="65F45E0F" w14:textId="33D0777E" w:rsidR="003E2362" w:rsidRPr="00C26B65" w:rsidRDefault="00C26B65" w:rsidP="00C26B65">
      <w:pPr>
        <w:spacing w:line="360" w:lineRule="auto"/>
        <w:ind w:firstLine="228"/>
      </w:pPr>
      <w:r>
        <w:rPr>
          <w:rFonts w:hint="eastAsia"/>
        </w:rPr>
        <w:t xml:space="preserve">Autoencoder generates more compressed representation (i.e., relatively more </w:t>
      </w:r>
      <w:r>
        <w:t>informative</w:t>
      </w:r>
      <w:r>
        <w:rPr>
          <w:rFonts w:hint="eastAsia"/>
        </w:rPr>
        <w:t xml:space="preserve"> and denser latent </w:t>
      </w:r>
      <w:r>
        <w:t>vector</w:t>
      </w:r>
      <w:r>
        <w:rPr>
          <w:rFonts w:hint="eastAsia"/>
        </w:rPr>
        <w:t xml:space="preserve">) as the dimension of input feature </w:t>
      </w:r>
      <w:r w:rsidR="00300290">
        <w:rPr>
          <w:rFonts w:hint="eastAsia"/>
        </w:rPr>
        <w:t>rise</w:t>
      </w:r>
      <w:r>
        <w:rPr>
          <w:rFonts w:hint="eastAsia"/>
        </w:rPr>
        <w:t xml:space="preserve">s (with fixed latent dimension). However, latent distribution tends to be more complex </w:t>
      </w:r>
      <w:r w:rsidR="00300290">
        <w:rPr>
          <w:rFonts w:hint="eastAsia"/>
        </w:rPr>
        <w:t xml:space="preserve">with increasing input dimension. By contrast, relatively sparse distribution of latent space can be observed in lower input dimension. In CSI compression use case, input dimension corresponds to the number of </w:t>
      </w:r>
      <w:proofErr w:type="spellStart"/>
      <w:r w:rsidR="00300290">
        <w:rPr>
          <w:rFonts w:hint="eastAsia"/>
        </w:rPr>
        <w:t>subbands</w:t>
      </w:r>
      <w:proofErr w:type="spellEnd"/>
      <w:r w:rsidR="00300290">
        <w:rPr>
          <w:rFonts w:hint="eastAsia"/>
        </w:rPr>
        <w:t xml:space="preserve"> or the number of antenna ports. Reemphasizing that metric type should fit for latent distribution, </w:t>
      </w:r>
      <w:r w:rsidR="00300290">
        <w:t>different</w:t>
      </w:r>
      <w:r w:rsidR="00300290">
        <w:rPr>
          <w:rFonts w:hint="eastAsia"/>
        </w:rPr>
        <w:t xml:space="preserve"> metric types may be needed for different input dimension (i.e., </w:t>
      </w:r>
      <w:proofErr w:type="spellStart"/>
      <w:r w:rsidR="00300290">
        <w:rPr>
          <w:rFonts w:hint="eastAsia"/>
        </w:rPr>
        <w:t>subband</w:t>
      </w:r>
      <w:proofErr w:type="spellEnd"/>
      <w:r w:rsidR="00300290">
        <w:rPr>
          <w:rFonts w:hint="eastAsia"/>
        </w:rPr>
        <w:t xml:space="preserve"> or port configurations)</w:t>
      </w:r>
      <w:r w:rsidR="00757E22">
        <w:rPr>
          <w:rFonts w:hint="eastAsia"/>
        </w:rPr>
        <w:t>.</w:t>
      </w:r>
    </w:p>
    <w:p w14:paraId="08354244" w14:textId="77777777" w:rsidR="004F794C" w:rsidRDefault="004F794C" w:rsidP="004F794C">
      <w:pPr>
        <w:pStyle w:val="Proposal"/>
        <w:numPr>
          <w:ilvl w:val="0"/>
          <w:numId w:val="12"/>
        </w:numPr>
      </w:pPr>
      <w:bookmarkStart w:id="5" w:name="_Ref210331663"/>
      <w:r w:rsidRPr="00C912F4">
        <w:lastRenderedPageBreak/>
        <w:t xml:space="preserve">Regarding performance target with dataset, support different metric types for different </w:t>
      </w:r>
      <w:proofErr w:type="spellStart"/>
      <w:r w:rsidRPr="00C912F4">
        <w:t>subband</w:t>
      </w:r>
      <w:proofErr w:type="spellEnd"/>
      <w:r w:rsidRPr="00C912F4">
        <w:t xml:space="preserve"> and/or port configurations.</w:t>
      </w:r>
      <w:bookmarkEnd w:id="5"/>
    </w:p>
    <w:p w14:paraId="3378EED2" w14:textId="77777777" w:rsidR="000F587D" w:rsidRPr="004F794C" w:rsidRDefault="000F587D" w:rsidP="000F587D"/>
    <w:p w14:paraId="3B0A8351" w14:textId="072621B6" w:rsidR="000F587D" w:rsidRDefault="000F587D">
      <w:pPr>
        <w:pStyle w:val="2"/>
      </w:pPr>
      <w:r>
        <w:rPr>
          <w:rFonts w:hint="eastAsia"/>
        </w:rPr>
        <w:t>Pairing ID</w:t>
      </w:r>
    </w:p>
    <w:p w14:paraId="21E710E9" w14:textId="531A91EB" w:rsidR="00274BBC" w:rsidRPr="001725FB" w:rsidRDefault="00274BBC" w:rsidP="00274BBC">
      <w:pPr>
        <w:spacing w:line="360" w:lineRule="auto"/>
        <w:ind w:firstLineChars="100" w:firstLine="220"/>
      </w:pPr>
      <w:r>
        <w:rPr>
          <w:rFonts w:hint="eastAsia"/>
        </w:rPr>
        <w:t>In the previous meeting, th</w:t>
      </w:r>
      <w:r w:rsidRPr="001725FB">
        <w:rPr>
          <w:rFonts w:hint="eastAsia"/>
        </w:rPr>
        <w:t xml:space="preserve">e following </w:t>
      </w:r>
      <w:r>
        <w:rPr>
          <w:rFonts w:hint="eastAsia"/>
        </w:rPr>
        <w:t>agreement was made.</w:t>
      </w:r>
    </w:p>
    <w:tbl>
      <w:tblPr>
        <w:tblStyle w:val="10"/>
        <w:tblW w:w="5000" w:type="pct"/>
        <w:tblLook w:val="04A0" w:firstRow="1" w:lastRow="0" w:firstColumn="1" w:lastColumn="0" w:noHBand="0" w:noVBand="1"/>
      </w:tblPr>
      <w:tblGrid>
        <w:gridCol w:w="9016"/>
      </w:tblGrid>
      <w:tr w:rsidR="00274BBC" w:rsidRPr="00C912F4" w14:paraId="6833C442" w14:textId="77777777" w:rsidTr="00F169B7">
        <w:tc>
          <w:tcPr>
            <w:tcW w:w="5000" w:type="pct"/>
          </w:tcPr>
          <w:p w14:paraId="33B3B3C9" w14:textId="50255DAE" w:rsidR="00274BBC" w:rsidRPr="008D3770" w:rsidRDefault="00274BBC" w:rsidP="008D3770">
            <w:pPr>
              <w:rPr>
                <w:sz w:val="20"/>
                <w:szCs w:val="20"/>
                <w:highlight w:val="green"/>
              </w:rPr>
            </w:pPr>
            <w:r w:rsidRPr="008D3770">
              <w:rPr>
                <w:rFonts w:eastAsia="DengXian"/>
                <w:sz w:val="20"/>
                <w:szCs w:val="20"/>
                <w:highlight w:val="green"/>
                <w:lang w:eastAsia="zh-CN"/>
              </w:rPr>
              <w:t>Agreement:</w:t>
            </w:r>
          </w:p>
          <w:p w14:paraId="1004E796" w14:textId="77777777" w:rsidR="00274BBC" w:rsidRPr="008D3770" w:rsidRDefault="00274BBC" w:rsidP="00274BBC">
            <w:pPr>
              <w:overflowPunct w:val="0"/>
              <w:adjustRightInd w:val="0"/>
              <w:spacing w:before="120" w:after="120"/>
              <w:jc w:val="both"/>
              <w:textAlignment w:val="baseline"/>
              <w:rPr>
                <w:rFonts w:eastAsia="SimSun"/>
                <w:sz w:val="20"/>
                <w:szCs w:val="18"/>
                <w:lang w:val="en-GB" w:eastAsia="en-US"/>
              </w:rPr>
            </w:pPr>
            <w:r w:rsidRPr="008D3770">
              <w:rPr>
                <w:rFonts w:eastAsia="SimSun" w:hint="eastAsia"/>
                <w:sz w:val="20"/>
                <w:szCs w:val="18"/>
                <w:lang w:val="en-GB" w:eastAsia="en-US"/>
              </w:rPr>
              <w:t>F</w:t>
            </w:r>
            <w:r w:rsidRPr="008D3770">
              <w:rPr>
                <w:rFonts w:eastAsia="SimSun"/>
                <w:sz w:val="20"/>
                <w:szCs w:val="18"/>
                <w:lang w:val="en-GB" w:eastAsia="en-US"/>
              </w:rPr>
              <w:t>or Option 4-1 under Direction A in AI/ML based CSI compression</w:t>
            </w:r>
            <w:r w:rsidRPr="008D3770">
              <w:rPr>
                <w:rFonts w:eastAsia="SimSun" w:hint="eastAsia"/>
                <w:sz w:val="20"/>
                <w:szCs w:val="18"/>
                <w:lang w:val="en-GB" w:eastAsia="en-US"/>
              </w:rPr>
              <w:t>,</w:t>
            </w:r>
            <w:r w:rsidRPr="008D3770">
              <w:rPr>
                <w:rFonts w:eastAsia="SimSun"/>
                <w:sz w:val="20"/>
                <w:szCs w:val="18"/>
                <w:lang w:val="en-GB" w:eastAsia="en-US"/>
              </w:rPr>
              <w:t xml:space="preserve"> support </w:t>
            </w:r>
            <w:r w:rsidRPr="008D3770">
              <w:rPr>
                <w:rFonts w:eastAsia="SimSun"/>
                <w:color w:val="000000"/>
                <w:sz w:val="20"/>
                <w:szCs w:val="18"/>
                <w:lang w:val="en-GB" w:eastAsia="en-US"/>
              </w:rPr>
              <w:t xml:space="preserve">exchange of single </w:t>
            </w:r>
            <w:r w:rsidRPr="008D3770">
              <w:rPr>
                <w:rFonts w:eastAsia="SimSun"/>
                <w:sz w:val="20"/>
                <w:szCs w:val="18"/>
                <w:lang w:val="en-GB" w:eastAsia="en-US"/>
              </w:rPr>
              <w:t xml:space="preserve">pairing ID </w:t>
            </w:r>
            <w:r w:rsidRPr="008D3770">
              <w:rPr>
                <w:rFonts w:eastAsia="SimSun"/>
                <w:color w:val="000000"/>
                <w:sz w:val="20"/>
                <w:szCs w:val="18"/>
                <w:lang w:val="en-GB" w:eastAsia="en-US"/>
              </w:rPr>
              <w:t>along with dataset exchange</w:t>
            </w:r>
            <w:r w:rsidRPr="008D3770">
              <w:rPr>
                <w:rFonts w:eastAsia="SimSun"/>
                <w:strike/>
                <w:color w:val="000000"/>
                <w:sz w:val="20"/>
                <w:szCs w:val="18"/>
                <w:lang w:val="en-GB" w:eastAsia="en-US"/>
              </w:rPr>
              <w:t>.</w:t>
            </w:r>
            <w:r w:rsidRPr="008D3770">
              <w:rPr>
                <w:rFonts w:eastAsia="SimSun"/>
                <w:color w:val="000000"/>
                <w:sz w:val="20"/>
                <w:szCs w:val="18"/>
                <w:lang w:val="en-GB" w:eastAsia="en-US"/>
              </w:rPr>
              <w:t xml:space="preserve"> </w:t>
            </w:r>
          </w:p>
          <w:p w14:paraId="2735167F" w14:textId="77777777" w:rsidR="00274BBC" w:rsidRPr="008D3770" w:rsidRDefault="00274BBC" w:rsidP="00274BBC">
            <w:pPr>
              <w:widowControl/>
              <w:numPr>
                <w:ilvl w:val="0"/>
                <w:numId w:val="57"/>
              </w:numPr>
              <w:wordWrap/>
              <w:overflowPunct w:val="0"/>
              <w:adjustRightInd w:val="0"/>
              <w:spacing w:before="120" w:after="120"/>
              <w:jc w:val="both"/>
              <w:textAlignment w:val="baseline"/>
              <w:rPr>
                <w:rFonts w:eastAsia="SimSun"/>
                <w:sz w:val="20"/>
                <w:szCs w:val="18"/>
                <w:lang w:eastAsia="en-US"/>
              </w:rPr>
            </w:pPr>
            <w:r w:rsidRPr="008D3770">
              <w:rPr>
                <w:rFonts w:eastAsia="SimSun"/>
                <w:sz w:val="20"/>
                <w:szCs w:val="18"/>
                <w:lang w:eastAsia="en-US"/>
              </w:rPr>
              <w:t>One pairing ID is assigned to one dataset.</w:t>
            </w:r>
          </w:p>
          <w:p w14:paraId="3AACD809" w14:textId="77777777" w:rsidR="00274BBC" w:rsidRPr="008D3770" w:rsidRDefault="00274BBC" w:rsidP="00274BBC">
            <w:pPr>
              <w:widowControl/>
              <w:numPr>
                <w:ilvl w:val="1"/>
                <w:numId w:val="57"/>
              </w:numPr>
              <w:wordWrap/>
              <w:overflowPunct w:val="0"/>
              <w:adjustRightInd w:val="0"/>
              <w:spacing w:before="120" w:after="120"/>
              <w:jc w:val="both"/>
              <w:textAlignment w:val="baseline"/>
              <w:rPr>
                <w:rFonts w:eastAsia="SimSun"/>
                <w:sz w:val="20"/>
                <w:szCs w:val="18"/>
                <w:lang w:eastAsia="en-US"/>
              </w:rPr>
            </w:pPr>
            <w:r w:rsidRPr="008D3770">
              <w:rPr>
                <w:rFonts w:eastAsia="SimSun"/>
                <w:sz w:val="20"/>
                <w:szCs w:val="18"/>
                <w:lang w:eastAsia="en-US"/>
              </w:rPr>
              <w:t xml:space="preserve">The dataset can have different number of Tx port, number of </w:t>
            </w:r>
            <w:proofErr w:type="spellStart"/>
            <w:r w:rsidRPr="008D3770">
              <w:rPr>
                <w:rFonts w:eastAsia="SimSun"/>
                <w:sz w:val="20"/>
                <w:szCs w:val="18"/>
                <w:lang w:eastAsia="en-US"/>
              </w:rPr>
              <w:t>subbands</w:t>
            </w:r>
            <w:proofErr w:type="spellEnd"/>
            <w:r w:rsidRPr="008D3770">
              <w:rPr>
                <w:rFonts w:eastAsia="SimSun"/>
                <w:sz w:val="20"/>
                <w:szCs w:val="18"/>
                <w:lang w:eastAsia="en-US"/>
              </w:rPr>
              <w:t>, and CSI payload size configurations (including different quantization codebooks i</w:t>
            </w:r>
            <w:r w:rsidRPr="008D3770">
              <w:rPr>
                <w:rFonts w:eastAsia="SimSun" w:hint="eastAsia"/>
                <w:sz w:val="20"/>
                <w:szCs w:val="18"/>
                <w:lang w:eastAsia="zh-CN"/>
              </w:rPr>
              <w:t>f</w:t>
            </w:r>
            <w:r w:rsidRPr="008D3770">
              <w:rPr>
                <w:rFonts w:eastAsia="SimSun"/>
                <w:sz w:val="20"/>
                <w:szCs w:val="18"/>
                <w:lang w:eastAsia="en-US"/>
              </w:rPr>
              <w:t xml:space="preserve"> needed).</w:t>
            </w:r>
          </w:p>
          <w:p w14:paraId="13E89934" w14:textId="77777777" w:rsidR="00274BBC" w:rsidRPr="008D3770" w:rsidRDefault="00274BBC" w:rsidP="00274BBC">
            <w:pPr>
              <w:widowControl/>
              <w:numPr>
                <w:ilvl w:val="0"/>
                <w:numId w:val="57"/>
              </w:numPr>
              <w:wordWrap/>
              <w:overflowPunct w:val="0"/>
              <w:adjustRightInd w:val="0"/>
              <w:spacing w:before="120" w:after="120"/>
              <w:jc w:val="both"/>
              <w:textAlignment w:val="baseline"/>
              <w:rPr>
                <w:rFonts w:eastAsia="SimSun"/>
                <w:sz w:val="20"/>
                <w:szCs w:val="18"/>
                <w:lang w:eastAsia="en-US"/>
              </w:rPr>
            </w:pPr>
            <w:r w:rsidRPr="008D3770">
              <w:rPr>
                <w:rFonts w:eastAsia="SimSun"/>
                <w:sz w:val="20"/>
                <w:szCs w:val="18"/>
                <w:lang w:val="en-GB" w:eastAsia="en-US"/>
              </w:rPr>
              <w:t xml:space="preserve">From RAN1 perspective, the uniqueness of the pairing ID needs further studied.  </w:t>
            </w:r>
            <w:r w:rsidRPr="008D3770">
              <w:rPr>
                <w:rFonts w:eastAsia="SimSun"/>
                <w:color w:val="EE0000"/>
                <w:sz w:val="20"/>
                <w:szCs w:val="18"/>
                <w:lang w:val="en-GB" w:eastAsia="en-US"/>
              </w:rPr>
              <w:t xml:space="preserve"> </w:t>
            </w:r>
            <w:r w:rsidRPr="008D3770">
              <w:rPr>
                <w:rFonts w:eastAsia="SimSun"/>
                <w:sz w:val="20"/>
                <w:szCs w:val="18"/>
                <w:lang w:val="en-GB" w:eastAsia="en-US"/>
              </w:rPr>
              <w:t xml:space="preserve">  </w:t>
            </w:r>
          </w:p>
          <w:p w14:paraId="4D2A3B5A" w14:textId="5CEA42C8" w:rsidR="00274BBC" w:rsidRPr="008D3770" w:rsidRDefault="00274BBC" w:rsidP="008D3770">
            <w:pPr>
              <w:widowControl/>
              <w:numPr>
                <w:ilvl w:val="0"/>
                <w:numId w:val="57"/>
              </w:numPr>
              <w:wordWrap/>
              <w:overflowPunct w:val="0"/>
              <w:adjustRightInd w:val="0"/>
              <w:spacing w:before="120" w:after="120"/>
              <w:jc w:val="both"/>
              <w:textAlignment w:val="baseline"/>
              <w:rPr>
                <w:rFonts w:eastAsia="SimSun"/>
                <w:sz w:val="20"/>
                <w:szCs w:val="18"/>
                <w:lang w:val="en-GB" w:eastAsia="en-US"/>
              </w:rPr>
            </w:pPr>
            <w:r w:rsidRPr="008D3770">
              <w:rPr>
                <w:rFonts w:eastAsia="SimSun"/>
                <w:sz w:val="20"/>
                <w:szCs w:val="18"/>
                <w:lang w:val="en-GB" w:eastAsia="en-US"/>
              </w:rPr>
              <w:t xml:space="preserve">FFS: the impact on pairing ID(s) when additional data samples are added to an exchanged dataset, if supported.  </w:t>
            </w:r>
          </w:p>
        </w:tc>
      </w:tr>
    </w:tbl>
    <w:p w14:paraId="7D49EC58" w14:textId="29337BB0" w:rsidR="004F794C" w:rsidRDefault="004F794C" w:rsidP="00C262B4">
      <w:pPr>
        <w:wordWrap/>
        <w:spacing w:line="360" w:lineRule="auto"/>
        <w:contextualSpacing/>
      </w:pPr>
    </w:p>
    <w:p w14:paraId="40DCD562" w14:textId="2E4AE360" w:rsidR="005052F1" w:rsidRDefault="005052F1" w:rsidP="00E329E8">
      <w:pPr>
        <w:spacing w:line="360" w:lineRule="auto"/>
      </w:pPr>
      <w:r>
        <w:rPr>
          <w:rFonts w:hint="eastAsia"/>
        </w:rPr>
        <w:t>F</w:t>
      </w:r>
      <w:r>
        <w:t>irst, it is up</w:t>
      </w:r>
      <w:r w:rsidR="00B97FBA">
        <w:rPr>
          <w:rFonts w:hint="eastAsia"/>
        </w:rPr>
        <w:t xml:space="preserve"> </w:t>
      </w:r>
      <w:r>
        <w:t xml:space="preserve">to RAN2 on how to generate/allocate paring </w:t>
      </w:r>
      <w:r>
        <w:rPr>
          <w:rFonts w:hint="eastAsia"/>
        </w:rPr>
        <w:t>id</w:t>
      </w:r>
      <w:r>
        <w:t>.</w:t>
      </w:r>
      <w:r w:rsidR="00F6675F">
        <w:t xml:space="preserve"> </w:t>
      </w:r>
      <w:r>
        <w:t>Similar to associated id used for BM, the pairing id may be PLMN unique.</w:t>
      </w:r>
      <w:r w:rsidR="00F6675F">
        <w:t xml:space="preserve"> </w:t>
      </w:r>
      <w:r w:rsidR="00F6675F">
        <w:rPr>
          <w:rFonts w:hint="eastAsia"/>
        </w:rPr>
        <w:t>O</w:t>
      </w:r>
      <w:r w:rsidR="00F6675F">
        <w:t xml:space="preserve">ne consideration point can be whether the pairing id can be commonly or separately used across inter-vendor collaboration. </w:t>
      </w:r>
      <w:r w:rsidR="00B3180D">
        <w:t xml:space="preserve">For example, in case of Direction C, there may be few reference models (e.g., one or two) to be specified, so the required pairing id may be limited. Meanwhile other inter-vendor collaboration may require much larger number pairing id.  </w:t>
      </w:r>
    </w:p>
    <w:p w14:paraId="2BB8229D" w14:textId="04AAE1A3" w:rsidR="00757E22" w:rsidRPr="005B13AC" w:rsidRDefault="009A1E5A" w:rsidP="00A22621">
      <w:pPr>
        <w:spacing w:line="360" w:lineRule="auto"/>
        <w:ind w:firstLine="228"/>
      </w:pPr>
      <w:r>
        <w:rPr>
          <w:rFonts w:hint="eastAsia"/>
        </w:rPr>
        <w:t xml:space="preserve">As condition/environment/situation always changes, NW </w:t>
      </w:r>
      <w:r w:rsidR="00B3180D">
        <w:t xml:space="preserve">or UE </w:t>
      </w:r>
      <w:r>
        <w:rPr>
          <w:rFonts w:hint="eastAsia"/>
        </w:rPr>
        <w:t xml:space="preserve">can intend to </w:t>
      </w:r>
      <w:r w:rsidR="00B3180D">
        <w:t xml:space="preserve">update/fine-tune the NW-side or </w:t>
      </w:r>
      <w:r>
        <w:rPr>
          <w:rFonts w:hint="eastAsia"/>
        </w:rPr>
        <w:t xml:space="preserve">UE-side model. For that purpose, data samples can be </w:t>
      </w:r>
      <w:r w:rsidR="0001541A">
        <w:t>additionally delivered/transferred to UE.</w:t>
      </w:r>
      <w:r>
        <w:rPr>
          <w:rFonts w:hint="eastAsia"/>
        </w:rPr>
        <w:t xml:space="preserve"> However, </w:t>
      </w:r>
      <w:r w:rsidR="005B13AC">
        <w:rPr>
          <w:rFonts w:hint="eastAsia"/>
        </w:rPr>
        <w:t>since one pairing ID is assigned to one dataset, it is ambiguous to</w:t>
      </w:r>
      <w:r w:rsidR="00C90EE4">
        <w:rPr>
          <w:rFonts w:hint="eastAsia"/>
        </w:rPr>
        <w:t xml:space="preserve"> treat additional data samples as </w:t>
      </w:r>
      <w:r w:rsidR="00C90EE4">
        <w:t>“</w:t>
      </w:r>
      <w:r w:rsidR="00C90EE4">
        <w:rPr>
          <w:rFonts w:hint="eastAsia"/>
        </w:rPr>
        <w:t>dataset</w:t>
      </w:r>
      <w:r w:rsidR="00C90EE4">
        <w:t>”</w:t>
      </w:r>
      <w:r w:rsidR="00C90EE4">
        <w:rPr>
          <w:rFonts w:hint="eastAsia"/>
        </w:rPr>
        <w:t xml:space="preserve">. If additional samples are treated as dataset, to which separate pairing ID should be assigned, then the total number of pairing ID may be enormously large. Thus, it </w:t>
      </w:r>
      <w:r w:rsidR="00026F05">
        <w:rPr>
          <w:rFonts w:hint="eastAsia"/>
        </w:rPr>
        <w:t>could be</w:t>
      </w:r>
      <w:r w:rsidR="00C90EE4">
        <w:rPr>
          <w:rFonts w:hint="eastAsia"/>
        </w:rPr>
        <w:t xml:space="preserve"> </w:t>
      </w:r>
      <w:r w:rsidR="00026F05">
        <w:rPr>
          <w:rFonts w:hint="eastAsia"/>
        </w:rPr>
        <w:t xml:space="preserve">beneficial to introduce a new data unit for </w:t>
      </w:r>
      <w:r w:rsidR="00C90EE4">
        <w:rPr>
          <w:rFonts w:hint="eastAsia"/>
        </w:rPr>
        <w:t>additional sample</w:t>
      </w:r>
      <w:r w:rsidR="00026F05">
        <w:rPr>
          <w:rFonts w:hint="eastAsia"/>
        </w:rPr>
        <w:t xml:space="preserve">s. For example, the new unit for additional data samples can be referred to as </w:t>
      </w:r>
      <w:r w:rsidR="00026F05">
        <w:t>“</w:t>
      </w:r>
      <w:r w:rsidR="00026F05">
        <w:rPr>
          <w:rFonts w:hint="eastAsia"/>
        </w:rPr>
        <w:t>sub-dataset</w:t>
      </w:r>
      <w:r w:rsidR="00026F05">
        <w:t>”</w:t>
      </w:r>
      <w:r w:rsidR="00026F05">
        <w:rPr>
          <w:rFonts w:hint="eastAsia"/>
        </w:rPr>
        <w:t>. Sub-dataset can be associated with existing dataset via pairing ID. That is, the</w:t>
      </w:r>
      <w:r w:rsidR="004E5BF0">
        <w:rPr>
          <w:rFonts w:hint="eastAsia"/>
        </w:rPr>
        <w:t xml:space="preserve"> same</w:t>
      </w:r>
      <w:r w:rsidR="00026F05">
        <w:rPr>
          <w:rFonts w:hint="eastAsia"/>
        </w:rPr>
        <w:t xml:space="preserve"> pairing ID of already exchanged dataset is assigned to sub-dataset, which contains additional data samples. Furthermore, sub-dataset may be composed of </w:t>
      </w:r>
      <w:r w:rsidR="00FB00B1">
        <w:rPr>
          <w:rFonts w:hint="eastAsia"/>
        </w:rPr>
        <w:t xml:space="preserve">either CSI feedback or </w:t>
      </w:r>
      <w:r w:rsidR="00F8708F">
        <w:rPr>
          <w:rFonts w:hint="eastAsia"/>
        </w:rPr>
        <w:t xml:space="preserve">target </w:t>
      </w:r>
      <w:r w:rsidR="00FB00B1">
        <w:rPr>
          <w:rFonts w:hint="eastAsia"/>
        </w:rPr>
        <w:t>CSI rather than both</w:t>
      </w:r>
      <w:r w:rsidR="00FF6F3A">
        <w:rPr>
          <w:rFonts w:hint="eastAsia"/>
        </w:rPr>
        <w:t>, which leads to efficient data delivery/transfer. As a result, unit and/or format for additional data samples could be different from initially exchanged dataset.</w:t>
      </w:r>
    </w:p>
    <w:p w14:paraId="17FCDE9D" w14:textId="1C6A1A15" w:rsidR="004F794C" w:rsidRPr="003A5B25" w:rsidRDefault="004F794C" w:rsidP="004F794C">
      <w:pPr>
        <w:pStyle w:val="Proposal"/>
        <w:numPr>
          <w:ilvl w:val="0"/>
          <w:numId w:val="12"/>
        </w:numPr>
      </w:pPr>
      <w:bookmarkStart w:id="6" w:name="_Ref210331665"/>
      <w:r w:rsidRPr="00B3618E">
        <w:rPr>
          <w:rFonts w:hint="eastAsia"/>
        </w:rPr>
        <w:t xml:space="preserve">To prevent the pairing ID explosion, </w:t>
      </w:r>
      <w:r w:rsidR="004451D9">
        <w:rPr>
          <w:rFonts w:hint="eastAsia"/>
        </w:rPr>
        <w:t xml:space="preserve">additional data samples can </w:t>
      </w:r>
      <w:r w:rsidR="008864A4">
        <w:rPr>
          <w:rFonts w:hint="eastAsia"/>
        </w:rPr>
        <w:t>be assigned to</w:t>
      </w:r>
      <w:r w:rsidR="004451D9">
        <w:rPr>
          <w:rFonts w:hint="eastAsia"/>
        </w:rPr>
        <w:t xml:space="preserve"> the same pairing ID with initial dataset and may have </w:t>
      </w:r>
      <w:r w:rsidR="004451D9">
        <w:t>different</w:t>
      </w:r>
      <w:r w:rsidR="004451D9">
        <w:rPr>
          <w:rFonts w:hint="eastAsia"/>
        </w:rPr>
        <w:t xml:space="preserve"> data format (e.g., either </w:t>
      </w:r>
      <w:r w:rsidR="00F8708F">
        <w:rPr>
          <w:rFonts w:hint="eastAsia"/>
        </w:rPr>
        <w:t>t</w:t>
      </w:r>
      <w:r w:rsidR="004451D9">
        <w:rPr>
          <w:rFonts w:hint="eastAsia"/>
        </w:rPr>
        <w:t>arget CSI or CSI feedback rather than both)</w:t>
      </w:r>
      <w:r w:rsidR="00F8708F">
        <w:rPr>
          <w:rFonts w:hint="eastAsia"/>
        </w:rPr>
        <w:t>.</w:t>
      </w:r>
      <w:bookmarkEnd w:id="6"/>
    </w:p>
    <w:p w14:paraId="4FB9A627" w14:textId="77777777" w:rsidR="004F794C" w:rsidRPr="004F794C" w:rsidRDefault="004F794C" w:rsidP="004F794C">
      <w:pPr>
        <w:spacing w:line="360" w:lineRule="auto"/>
        <w:ind w:firstLine="228"/>
      </w:pPr>
    </w:p>
    <w:p w14:paraId="6D9F1964" w14:textId="77777777" w:rsidR="00F06030" w:rsidRDefault="00F06030" w:rsidP="00663DE6">
      <w:pPr>
        <w:pStyle w:val="1"/>
        <w:wordWrap/>
        <w:spacing w:line="360" w:lineRule="auto"/>
      </w:pPr>
      <w:r>
        <w:lastRenderedPageBreak/>
        <w:t>C</w:t>
      </w:r>
      <w:r>
        <w:rPr>
          <w:rFonts w:hint="eastAsia"/>
        </w:rPr>
        <w:t>onclusion</w:t>
      </w:r>
    </w:p>
    <w:p w14:paraId="53957C59" w14:textId="36925E2F" w:rsidR="0056544C" w:rsidRDefault="0056544C" w:rsidP="0056544C">
      <w:pPr>
        <w:wordWrap/>
        <w:spacing w:after="0" w:line="360" w:lineRule="auto"/>
        <w:ind w:firstLineChars="129" w:firstLine="284"/>
        <w:contextualSpacing/>
      </w:pPr>
      <w:r>
        <w:rPr>
          <w:rFonts w:hint="eastAsia"/>
        </w:rPr>
        <w:t xml:space="preserve">In this contribution, we provided our views on the inter-vendor training collaboration for two-sided model. </w:t>
      </w:r>
      <w:r w:rsidRPr="00E70074">
        <w:t>The summary of our views is listed below</w:t>
      </w:r>
      <w:r>
        <w:rPr>
          <w:rFonts w:hint="eastAsia"/>
        </w:rPr>
        <w:t>.</w:t>
      </w:r>
    </w:p>
    <w:p w14:paraId="40398A54" w14:textId="77777777" w:rsidR="00AA0CA7" w:rsidRDefault="00AA0CA7" w:rsidP="005E165D">
      <w:pPr>
        <w:wordWrap/>
        <w:spacing w:after="0" w:line="360" w:lineRule="auto"/>
        <w:contextualSpacing/>
      </w:pPr>
    </w:p>
    <w:p w14:paraId="482C2CC7" w14:textId="6179BB7B" w:rsidR="00495F0B" w:rsidRDefault="00A22621" w:rsidP="00A22621">
      <w:pPr>
        <w:pStyle w:val="Observation"/>
      </w:pPr>
      <w:r>
        <w:fldChar w:fldCharType="begin"/>
      </w:r>
      <w:r>
        <w:instrText xml:space="preserve"> REF _Ref210331582 \w \h  \* MERGEFORMAT </w:instrText>
      </w:r>
      <w:r>
        <w:fldChar w:fldCharType="separate"/>
      </w:r>
      <w:r w:rsidR="00CE3C2B">
        <w:t xml:space="preserve">Observation #1: </w:t>
      </w:r>
      <w:r>
        <w:fldChar w:fldCharType="end"/>
      </w:r>
      <w:r>
        <w:fldChar w:fldCharType="begin"/>
      </w:r>
      <w:r>
        <w:instrText xml:space="preserve"> REF _Ref210331582 \h  \* MERGEFORMAT </w:instrText>
      </w:r>
      <w:r>
        <w:fldChar w:fldCharType="separate"/>
      </w:r>
      <w:r w:rsidR="00CE3C2B">
        <w:rPr>
          <w:rFonts w:hint="eastAsia"/>
        </w:rPr>
        <w:t xml:space="preserve">Appropriate performance metric type changes according to </w:t>
      </w:r>
      <w:r w:rsidR="00CE3C2B" w:rsidRPr="002C2857">
        <w:t>CSI feedback format and/or distribution of latent space</w:t>
      </w:r>
      <w:r w:rsidR="00CE3C2B">
        <w:rPr>
          <w:rFonts w:hint="eastAsia"/>
        </w:rPr>
        <w:t>.</w:t>
      </w:r>
      <w:r>
        <w:fldChar w:fldCharType="end"/>
      </w:r>
    </w:p>
    <w:p w14:paraId="045050C7" w14:textId="77777777" w:rsidR="00A22621" w:rsidRDefault="00A22621" w:rsidP="00E876CA">
      <w:pPr>
        <w:wordWrap/>
        <w:spacing w:after="0" w:line="276" w:lineRule="auto"/>
        <w:contextualSpacing/>
      </w:pPr>
    </w:p>
    <w:p w14:paraId="28766CDC" w14:textId="28A8B0BB" w:rsidR="00A22621" w:rsidRDefault="00A22621" w:rsidP="00A22621">
      <w:pPr>
        <w:pStyle w:val="Proposal"/>
      </w:pPr>
      <w:r>
        <w:fldChar w:fldCharType="begin"/>
      </w:r>
      <w:r>
        <w:instrText xml:space="preserve"> </w:instrText>
      </w:r>
      <w:r>
        <w:rPr>
          <w:rFonts w:hint="eastAsia"/>
        </w:rPr>
        <w:instrText>REF _Ref206087460 \w \h</w:instrText>
      </w:r>
      <w:r>
        <w:instrText xml:space="preserve">  \* MERGEFORMAT </w:instrText>
      </w:r>
      <w:r>
        <w:fldChar w:fldCharType="separate"/>
      </w:r>
      <w:r w:rsidR="009363E0">
        <w:t>Proposal #1:</w:t>
      </w:r>
      <w:r>
        <w:fldChar w:fldCharType="end"/>
      </w:r>
      <w:r>
        <w:rPr>
          <w:rFonts w:hint="eastAsia"/>
        </w:rPr>
        <w:t xml:space="preserve"> </w:t>
      </w:r>
      <w:r>
        <w:fldChar w:fldCharType="begin"/>
      </w:r>
      <w:r>
        <w:instrText xml:space="preserve"> REF _Ref206087460 \h  \* MERGEFORMAT </w:instrText>
      </w:r>
      <w:r>
        <w:fldChar w:fldCharType="separate"/>
      </w:r>
      <w:r w:rsidR="009363E0" w:rsidRPr="003A5B25">
        <w:t xml:space="preserve">For sub-option 4-1 in Direction A, </w:t>
      </w:r>
      <w:r w:rsidR="009363E0">
        <w:rPr>
          <w:rFonts w:hint="eastAsia"/>
        </w:rPr>
        <w:t>f</w:t>
      </w:r>
      <w:r w:rsidR="009363E0">
        <w:t xml:space="preserve">urther </w:t>
      </w:r>
      <w:r w:rsidR="009363E0" w:rsidRPr="003A5B25">
        <w:t>study on at least following aspects</w:t>
      </w:r>
      <w:r w:rsidR="009363E0" w:rsidRPr="003A5B25">
        <w:rPr>
          <w:rFonts w:hint="eastAsia"/>
        </w:rPr>
        <w:t>:</w:t>
      </w:r>
      <w:r w:rsidR="009363E0" w:rsidRPr="003A5B25">
        <w:t xml:space="preserve"> dataset</w:t>
      </w:r>
      <w:r w:rsidR="009363E0" w:rsidRPr="003A5B25">
        <w:rPr>
          <w:rFonts w:hint="eastAsia"/>
        </w:rPr>
        <w:t xml:space="preserve"> format</w:t>
      </w:r>
      <w:r w:rsidR="009363E0" w:rsidRPr="003A5B25">
        <w:t xml:space="preserve">, </w:t>
      </w:r>
      <w:r w:rsidR="009363E0" w:rsidRPr="003A5B25">
        <w:rPr>
          <w:rFonts w:hint="eastAsia"/>
        </w:rPr>
        <w:t xml:space="preserve">the </w:t>
      </w:r>
      <w:r w:rsidR="009363E0" w:rsidRPr="003A5B25">
        <w:t>number of data samples in datasets,</w:t>
      </w:r>
      <w:r w:rsidR="009363E0">
        <w:rPr>
          <w:rFonts w:hint="eastAsia"/>
        </w:rPr>
        <w:t xml:space="preserve"> and</w:t>
      </w:r>
      <w:r w:rsidR="009363E0" w:rsidRPr="003A5B25">
        <w:t xml:space="preserve"> size of each component in dataset</w:t>
      </w:r>
      <w:r w:rsidR="009363E0">
        <w:rPr>
          <w:rFonts w:hint="eastAsia"/>
        </w:rPr>
        <w:t>.</w:t>
      </w:r>
      <w:r>
        <w:fldChar w:fldCharType="end"/>
      </w:r>
    </w:p>
    <w:p w14:paraId="39FCD985" w14:textId="50581621" w:rsidR="00A22621" w:rsidRDefault="00A22621" w:rsidP="00A22621">
      <w:pPr>
        <w:pStyle w:val="Proposal"/>
      </w:pPr>
      <w:r>
        <w:fldChar w:fldCharType="begin"/>
      </w:r>
      <w:r>
        <w:instrText xml:space="preserve"> REF _Ref210331656 \w \h  \* MERGEFORMAT </w:instrText>
      </w:r>
      <w:r>
        <w:fldChar w:fldCharType="separate"/>
      </w:r>
      <w:r w:rsidR="00CE3C2B">
        <w:t>Proposal #2:</w:t>
      </w:r>
      <w:r>
        <w:fldChar w:fldCharType="end"/>
      </w:r>
      <w:r>
        <w:rPr>
          <w:rFonts w:hint="eastAsia"/>
        </w:rPr>
        <w:t xml:space="preserve"> </w:t>
      </w:r>
      <w:r>
        <w:fldChar w:fldCharType="begin"/>
      </w:r>
      <w:r>
        <w:instrText xml:space="preserve"> </w:instrText>
      </w:r>
      <w:r>
        <w:rPr>
          <w:rFonts w:hint="eastAsia"/>
        </w:rPr>
        <w:instrText>REF _Ref210331656 \h</w:instrText>
      </w:r>
      <w:r>
        <w:instrText xml:space="preserve">  \* MERGEFORMAT </w:instrText>
      </w:r>
      <w:r>
        <w:fldChar w:fldCharType="separate"/>
      </w:r>
      <w:r w:rsidR="00CE3C2B" w:rsidRPr="009214BE">
        <w:t>For association between target CSI and CSI feedback, consider how the rank and/or layer affects one-to-many mapping.</w:t>
      </w:r>
      <w:r>
        <w:fldChar w:fldCharType="end"/>
      </w:r>
    </w:p>
    <w:p w14:paraId="741A7D4D" w14:textId="73F2C990" w:rsidR="009363E0" w:rsidRDefault="00A22621" w:rsidP="009363E0">
      <w:pPr>
        <w:pStyle w:val="Proposal"/>
      </w:pPr>
      <w:r>
        <w:fldChar w:fldCharType="begin"/>
      </w:r>
      <w:r>
        <w:instrText xml:space="preserve"> REF _Ref210331658 \w \h  \* MERGEFORMAT </w:instrText>
      </w:r>
      <w:r>
        <w:fldChar w:fldCharType="separate"/>
      </w:r>
      <w:r w:rsidR="009363E0">
        <w:t>Proposal #3:</w:t>
      </w:r>
      <w:r>
        <w:fldChar w:fldCharType="end"/>
      </w:r>
      <w:r>
        <w:rPr>
          <w:rFonts w:hint="eastAsia"/>
        </w:rPr>
        <w:t xml:space="preserve"> </w:t>
      </w:r>
      <w:r>
        <w:fldChar w:fldCharType="begin"/>
      </w:r>
      <w:r>
        <w:instrText xml:space="preserve"> </w:instrText>
      </w:r>
      <w:r>
        <w:rPr>
          <w:rFonts w:hint="eastAsia"/>
        </w:rPr>
        <w:instrText>REF _Ref210331658 \h</w:instrText>
      </w:r>
      <w:r>
        <w:instrText xml:space="preserve">  \* MERGEFORMAT </w:instrText>
      </w:r>
      <w:r>
        <w:fldChar w:fldCharType="separate"/>
      </w:r>
      <w:r w:rsidR="009363E0" w:rsidRPr="00B3618E">
        <w:rPr>
          <w:rFonts w:hint="eastAsia"/>
        </w:rPr>
        <w:t xml:space="preserve">For CSI feedback type and format, defer the discussion until a </w:t>
      </w:r>
      <w:r w:rsidR="009363E0" w:rsidRPr="00B3618E">
        <w:t>decision</w:t>
      </w:r>
      <w:r w:rsidR="009363E0" w:rsidRPr="00B3618E">
        <w:rPr>
          <w:rFonts w:hint="eastAsia"/>
        </w:rPr>
        <w:t xml:space="preserve"> on quantization options is made, which are </w:t>
      </w:r>
      <w:r w:rsidR="009363E0" w:rsidRPr="00B3618E">
        <w:t>Alt1</w:t>
      </w:r>
      <w:r w:rsidR="009363E0">
        <w:rPr>
          <w:rFonts w:hint="eastAsia"/>
        </w:rPr>
        <w:t xml:space="preserve"> </w:t>
      </w:r>
      <w:r w:rsidR="009363E0" w:rsidRPr="00B3618E">
        <w:rPr>
          <w:rFonts w:hint="eastAsia"/>
        </w:rPr>
        <w:t>(</w:t>
      </w:r>
      <w:r w:rsidR="009363E0" w:rsidRPr="00B3618E">
        <w:t>NW trained and exchanged</w:t>
      </w:r>
      <w:r w:rsidR="009363E0" w:rsidRPr="00B3618E">
        <w:rPr>
          <w:rFonts w:hint="eastAsia"/>
        </w:rPr>
        <w:t>)</w:t>
      </w:r>
      <w:r w:rsidR="009363E0" w:rsidRPr="00B3618E">
        <w:t xml:space="preserve"> </w:t>
      </w:r>
      <w:r w:rsidR="009363E0" w:rsidRPr="00B3618E">
        <w:rPr>
          <w:rFonts w:hint="eastAsia"/>
        </w:rPr>
        <w:t xml:space="preserve">&amp; </w:t>
      </w:r>
      <w:r w:rsidR="009363E0" w:rsidRPr="00B3618E">
        <w:t>Alt2</w:t>
      </w:r>
      <w:r w:rsidR="009363E0" w:rsidRPr="00B3618E">
        <w:rPr>
          <w:rFonts w:hint="eastAsia"/>
        </w:rPr>
        <w:t xml:space="preserve"> (</w:t>
      </w:r>
      <w:r w:rsidR="009363E0" w:rsidRPr="00B3618E">
        <w:t>fixed codebook)</w:t>
      </w:r>
      <w:r w:rsidR="009363E0">
        <w:rPr>
          <w:rFonts w:hint="eastAsia"/>
        </w:rPr>
        <w:t xml:space="preserve"> with the following CSI feedback format for each alternative.</w:t>
      </w:r>
      <w:r>
        <w:fldChar w:fldCharType="end"/>
      </w:r>
    </w:p>
    <w:p w14:paraId="3745E085" w14:textId="77777777" w:rsidR="009363E0" w:rsidRPr="00697DC0" w:rsidRDefault="009363E0" w:rsidP="009363E0">
      <w:pPr>
        <w:numPr>
          <w:ilvl w:val="0"/>
          <w:numId w:val="55"/>
        </w:numPr>
        <w:wordWrap/>
        <w:spacing w:after="0" w:line="360" w:lineRule="auto"/>
        <w:ind w:left="714" w:hanging="357"/>
        <w:rPr>
          <w:rFonts w:eastAsia="맑은 고딕"/>
          <w:b/>
        </w:rPr>
      </w:pPr>
      <w:r w:rsidRPr="00697DC0">
        <w:rPr>
          <w:rFonts w:eastAsia="맑은 고딕"/>
          <w:b/>
        </w:rPr>
        <w:t>For Alt1 (NW trained and exchanged): codeword index of NW-developed codebook</w:t>
      </w:r>
    </w:p>
    <w:p w14:paraId="0EC31760" w14:textId="77777777" w:rsidR="009363E0" w:rsidRPr="00321CE6" w:rsidRDefault="009363E0" w:rsidP="009363E0">
      <w:pPr>
        <w:numPr>
          <w:ilvl w:val="0"/>
          <w:numId w:val="55"/>
        </w:numPr>
        <w:wordWrap/>
        <w:spacing w:after="0" w:line="360" w:lineRule="auto"/>
        <w:ind w:left="714" w:hanging="357"/>
        <w:rPr>
          <w:rFonts w:eastAsia="맑은 고딕"/>
          <w:b/>
        </w:rPr>
      </w:pPr>
      <w:r w:rsidRPr="00321CE6">
        <w:rPr>
          <w:rFonts w:eastAsia="맑은 고딕" w:hint="eastAsia"/>
          <w:b/>
        </w:rPr>
        <w:t xml:space="preserve">For </w:t>
      </w:r>
      <w:r w:rsidRPr="00321CE6">
        <w:rPr>
          <w:rFonts w:eastAsia="맑은 고딕"/>
          <w:b/>
        </w:rPr>
        <w:t>Alt2</w:t>
      </w:r>
      <w:r w:rsidRPr="00321CE6">
        <w:rPr>
          <w:rFonts w:eastAsia="맑은 고딕" w:hint="eastAsia"/>
          <w:b/>
        </w:rPr>
        <w:t xml:space="preserve"> (</w:t>
      </w:r>
      <w:r w:rsidRPr="00321CE6">
        <w:rPr>
          <w:rFonts w:eastAsia="맑은 고딕"/>
          <w:b/>
        </w:rPr>
        <w:t>fixed codebook)</w:t>
      </w:r>
      <w:r w:rsidRPr="00321CE6">
        <w:rPr>
          <w:rFonts w:eastAsia="맑은 고딕" w:hint="eastAsia"/>
          <w:b/>
        </w:rPr>
        <w:t xml:space="preserve">: unquantized version (Option 1) </w:t>
      </w:r>
    </w:p>
    <w:p w14:paraId="0A2786D3" w14:textId="6D64752B" w:rsidR="00A22621" w:rsidRDefault="00A22621" w:rsidP="009363E0">
      <w:pPr>
        <w:pStyle w:val="Proposal"/>
      </w:pPr>
      <w:r>
        <w:fldChar w:fldCharType="begin"/>
      </w:r>
      <w:r>
        <w:instrText xml:space="preserve"> REF _Ref210331660 \w \h  \* MERGEFORMAT </w:instrText>
      </w:r>
      <w:r>
        <w:fldChar w:fldCharType="separate"/>
      </w:r>
      <w:r w:rsidR="00CE3C2B">
        <w:t>Proposal #4:</w:t>
      </w:r>
      <w:r>
        <w:fldChar w:fldCharType="end"/>
      </w:r>
      <w:r>
        <w:rPr>
          <w:rFonts w:hint="eastAsia"/>
        </w:rPr>
        <w:t xml:space="preserve"> </w:t>
      </w:r>
      <w:r>
        <w:fldChar w:fldCharType="begin"/>
      </w:r>
      <w:r>
        <w:instrText xml:space="preserve"> </w:instrText>
      </w:r>
      <w:r>
        <w:rPr>
          <w:rFonts w:hint="eastAsia"/>
        </w:rPr>
        <w:instrText>REF _Ref210331660 \h</w:instrText>
      </w:r>
      <w:r>
        <w:instrText xml:space="preserve">  \* MERGEFORMAT </w:instrText>
      </w:r>
      <w:r>
        <w:fldChar w:fldCharType="separate"/>
      </w:r>
      <w:r w:rsidR="00CE3C2B" w:rsidRPr="009214BE">
        <w:t>Regarding performance target with dataset, consider CSI feedback format and/or latent distribution in decision/discussion on metric type</w:t>
      </w:r>
      <w:r w:rsidR="00CE3C2B">
        <w:rPr>
          <w:rFonts w:hint="eastAsia"/>
        </w:rPr>
        <w:t>.</w:t>
      </w:r>
      <w:r>
        <w:fldChar w:fldCharType="end"/>
      </w:r>
    </w:p>
    <w:p w14:paraId="2CE0DF99" w14:textId="327AB3D4" w:rsidR="00A22621" w:rsidRDefault="00A22621" w:rsidP="00A22621">
      <w:pPr>
        <w:pStyle w:val="Proposal"/>
      </w:pPr>
      <w:r>
        <w:fldChar w:fldCharType="begin"/>
      </w:r>
      <w:r>
        <w:instrText xml:space="preserve"> REF _Ref210331663 \w \h  \* MERGEFORMAT </w:instrText>
      </w:r>
      <w:r>
        <w:fldChar w:fldCharType="separate"/>
      </w:r>
      <w:r w:rsidR="00CE3C2B">
        <w:t>Proposal #5:</w:t>
      </w:r>
      <w:r>
        <w:fldChar w:fldCharType="end"/>
      </w:r>
      <w:r>
        <w:rPr>
          <w:rFonts w:hint="eastAsia"/>
        </w:rPr>
        <w:t xml:space="preserve"> </w:t>
      </w:r>
      <w:r>
        <w:fldChar w:fldCharType="begin"/>
      </w:r>
      <w:r>
        <w:instrText xml:space="preserve"> </w:instrText>
      </w:r>
      <w:r>
        <w:rPr>
          <w:rFonts w:hint="eastAsia"/>
        </w:rPr>
        <w:instrText>REF _Ref210331663 \h</w:instrText>
      </w:r>
      <w:r>
        <w:instrText xml:space="preserve">  \* MERGEFORMAT </w:instrText>
      </w:r>
      <w:r>
        <w:fldChar w:fldCharType="separate"/>
      </w:r>
      <w:r w:rsidR="00CE3C2B" w:rsidRPr="00C912F4">
        <w:t xml:space="preserve">Regarding performance target with dataset, support different metric types for different </w:t>
      </w:r>
      <w:proofErr w:type="spellStart"/>
      <w:r w:rsidR="00CE3C2B" w:rsidRPr="00C912F4">
        <w:t>subband</w:t>
      </w:r>
      <w:proofErr w:type="spellEnd"/>
      <w:r w:rsidR="00CE3C2B" w:rsidRPr="00C912F4">
        <w:t xml:space="preserve"> and/or port configurations.</w:t>
      </w:r>
      <w:r>
        <w:fldChar w:fldCharType="end"/>
      </w:r>
    </w:p>
    <w:p w14:paraId="199D099D" w14:textId="4257CFB6" w:rsidR="00A22621" w:rsidRDefault="00A22621" w:rsidP="00A22621">
      <w:pPr>
        <w:pStyle w:val="Proposal"/>
      </w:pPr>
      <w:r>
        <w:fldChar w:fldCharType="begin"/>
      </w:r>
      <w:r>
        <w:instrText xml:space="preserve"> REF _Ref210331665 \w \h  \* MERGEFORMAT </w:instrText>
      </w:r>
      <w:r>
        <w:fldChar w:fldCharType="separate"/>
      </w:r>
      <w:r w:rsidR="00CE3C2B">
        <w:t>Proposal #6:</w:t>
      </w:r>
      <w:r>
        <w:fldChar w:fldCharType="end"/>
      </w:r>
      <w:r>
        <w:rPr>
          <w:rFonts w:hint="eastAsia"/>
        </w:rPr>
        <w:t xml:space="preserve"> </w:t>
      </w:r>
      <w:r>
        <w:fldChar w:fldCharType="begin"/>
      </w:r>
      <w:r>
        <w:instrText xml:space="preserve"> </w:instrText>
      </w:r>
      <w:r>
        <w:rPr>
          <w:rFonts w:hint="eastAsia"/>
        </w:rPr>
        <w:instrText>REF _Ref210331665 \h</w:instrText>
      </w:r>
      <w:r>
        <w:instrText xml:space="preserve">  \* MERGEFORMAT </w:instrText>
      </w:r>
      <w:r>
        <w:fldChar w:fldCharType="separate"/>
      </w:r>
      <w:r w:rsidR="00CE3C2B" w:rsidRPr="00B3618E">
        <w:rPr>
          <w:rFonts w:hint="eastAsia"/>
        </w:rPr>
        <w:t xml:space="preserve">To prevent the pairing ID explosion, </w:t>
      </w:r>
      <w:r w:rsidR="00CE3C2B">
        <w:rPr>
          <w:rFonts w:hint="eastAsia"/>
        </w:rPr>
        <w:t xml:space="preserve">additional data samples can be assigned to the same pairing ID with initial dataset and may have </w:t>
      </w:r>
      <w:r w:rsidR="00CE3C2B">
        <w:t>different</w:t>
      </w:r>
      <w:r w:rsidR="00CE3C2B">
        <w:rPr>
          <w:rFonts w:hint="eastAsia"/>
        </w:rPr>
        <w:t xml:space="preserve"> data format (e.g., either target CSI or CSI feedback rather than both).</w:t>
      </w:r>
      <w:r>
        <w:fldChar w:fldCharType="end"/>
      </w:r>
    </w:p>
    <w:p w14:paraId="1E2F2FBA" w14:textId="77777777" w:rsidR="00A22621" w:rsidRDefault="00A22621" w:rsidP="00E876CA">
      <w:pPr>
        <w:wordWrap/>
        <w:spacing w:after="0" w:line="276" w:lineRule="auto"/>
        <w:contextualSpacing/>
        <w:rPr>
          <w:b/>
        </w:rPr>
      </w:pPr>
    </w:p>
    <w:p w14:paraId="1B91AA7B" w14:textId="77777777" w:rsidR="008864A4" w:rsidRDefault="008864A4" w:rsidP="00E876CA">
      <w:pPr>
        <w:wordWrap/>
        <w:spacing w:after="0" w:line="276" w:lineRule="auto"/>
        <w:contextualSpacing/>
        <w:rPr>
          <w:b/>
        </w:rPr>
      </w:pPr>
    </w:p>
    <w:p w14:paraId="1E177EFC" w14:textId="77777777" w:rsidR="008864A4" w:rsidRPr="00583EC1" w:rsidRDefault="008864A4" w:rsidP="00E876CA">
      <w:pPr>
        <w:wordWrap/>
        <w:spacing w:after="0" w:line="276" w:lineRule="auto"/>
        <w:contextualSpacing/>
        <w:rPr>
          <w:b/>
        </w:rPr>
      </w:pPr>
    </w:p>
    <w:p w14:paraId="3488A95F" w14:textId="197858CA" w:rsidR="00B76C55" w:rsidRDefault="00B76C55" w:rsidP="00B557DA">
      <w:pPr>
        <w:pStyle w:val="1"/>
        <w:numPr>
          <w:ilvl w:val="0"/>
          <w:numId w:val="0"/>
        </w:numPr>
        <w:wordWrap/>
        <w:spacing w:line="360" w:lineRule="auto"/>
      </w:pPr>
      <w:r>
        <w:t>Reference</w:t>
      </w:r>
    </w:p>
    <w:p w14:paraId="205229C6" w14:textId="3ACB8226" w:rsidR="00EF5A0C" w:rsidRPr="0056544C" w:rsidRDefault="00D52FF8" w:rsidP="0056544C">
      <w:r w:rsidRPr="00596295">
        <w:rPr>
          <w:rFonts w:hint="eastAsia"/>
        </w:rPr>
        <w:t xml:space="preserve">[1] </w:t>
      </w:r>
      <w:r>
        <w:t>RP-2</w:t>
      </w:r>
      <w:r w:rsidR="00AF262E">
        <w:rPr>
          <w:rFonts w:hint="eastAsia"/>
        </w:rPr>
        <w:t>51870</w:t>
      </w:r>
      <w:r w:rsidRPr="00596295">
        <w:t>, “</w:t>
      </w:r>
      <w:r w:rsidR="00CC47F0" w:rsidRPr="00CC47F0">
        <w:t>New WI: Artificial Intelligence (AI)/Machine Learning (ML) for NR air interface enhancements</w:t>
      </w:r>
      <w:r w:rsidRPr="00596295">
        <w:t xml:space="preserve">”, </w:t>
      </w:r>
      <w:r w:rsidRPr="005E1811">
        <w:t>Qualcomm</w:t>
      </w:r>
    </w:p>
    <w:sectPr w:rsidR="00EF5A0C" w:rsidRPr="0056544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C7951" w14:textId="77777777" w:rsidR="00181484" w:rsidRDefault="00181484" w:rsidP="00A730F4">
      <w:pPr>
        <w:spacing w:after="0" w:line="240" w:lineRule="auto"/>
      </w:pPr>
      <w:r>
        <w:separator/>
      </w:r>
    </w:p>
  </w:endnote>
  <w:endnote w:type="continuationSeparator" w:id="0">
    <w:p w14:paraId="2C5616FC" w14:textId="77777777" w:rsidR="00181484" w:rsidRDefault="00181484"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5EF1" w14:textId="77777777" w:rsidR="00181484" w:rsidRDefault="00181484" w:rsidP="00A730F4">
      <w:pPr>
        <w:spacing w:after="0" w:line="240" w:lineRule="auto"/>
      </w:pPr>
      <w:r>
        <w:separator/>
      </w:r>
    </w:p>
  </w:footnote>
  <w:footnote w:type="continuationSeparator" w:id="0">
    <w:p w14:paraId="3B554EAB" w14:textId="77777777" w:rsidR="00181484" w:rsidRDefault="00181484"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243" w:hanging="360"/>
      </w:pPr>
      <w:rPr>
        <w:rFonts w:ascii="Symbol" w:hAnsi="Symbol" w:cs="Symbol" w:hint="default"/>
      </w:rPr>
    </w:lvl>
    <w:lvl w:ilvl="1">
      <w:start w:val="1"/>
      <w:numFmt w:val="bullet"/>
      <w:lvlText w:val="o"/>
      <w:lvlJc w:val="left"/>
      <w:pPr>
        <w:ind w:left="477" w:hanging="360"/>
      </w:pPr>
      <w:rPr>
        <w:rFonts w:ascii="Courier New" w:hAnsi="Courier New" w:cs="Courier New" w:hint="default"/>
      </w:rPr>
    </w:lvl>
    <w:lvl w:ilvl="2">
      <w:start w:val="1"/>
      <w:numFmt w:val="bullet"/>
      <w:lvlText w:val=""/>
      <w:lvlJc w:val="left"/>
      <w:pPr>
        <w:ind w:left="1197" w:hanging="360"/>
      </w:pPr>
      <w:rPr>
        <w:rFonts w:ascii="Wingdings" w:hAnsi="Wingdings" w:cs="Wingdings" w:hint="default"/>
      </w:rPr>
    </w:lvl>
    <w:lvl w:ilvl="3">
      <w:start w:val="1"/>
      <w:numFmt w:val="bullet"/>
      <w:lvlText w:val=""/>
      <w:lvlJc w:val="left"/>
      <w:pPr>
        <w:ind w:left="1917" w:hanging="360"/>
      </w:pPr>
      <w:rPr>
        <w:rFonts w:ascii="Symbol" w:hAnsi="Symbol" w:cs="Symbol" w:hint="default"/>
      </w:rPr>
    </w:lvl>
    <w:lvl w:ilvl="4">
      <w:start w:val="1"/>
      <w:numFmt w:val="bullet"/>
      <w:lvlText w:val="o"/>
      <w:lvlJc w:val="left"/>
      <w:pPr>
        <w:ind w:left="2637" w:hanging="360"/>
      </w:pPr>
      <w:rPr>
        <w:rFonts w:ascii="Courier New" w:hAnsi="Courier New" w:cs="Courier New" w:hint="default"/>
      </w:rPr>
    </w:lvl>
    <w:lvl w:ilvl="5">
      <w:start w:val="1"/>
      <w:numFmt w:val="bullet"/>
      <w:lvlText w:val=""/>
      <w:lvlJc w:val="left"/>
      <w:pPr>
        <w:ind w:left="3357" w:hanging="360"/>
      </w:pPr>
      <w:rPr>
        <w:rFonts w:ascii="Wingdings" w:hAnsi="Wingdings" w:cs="Wingdings" w:hint="default"/>
      </w:rPr>
    </w:lvl>
    <w:lvl w:ilvl="6">
      <w:start w:val="1"/>
      <w:numFmt w:val="bullet"/>
      <w:lvlText w:val=""/>
      <w:lvlJc w:val="left"/>
      <w:pPr>
        <w:ind w:left="4077" w:hanging="360"/>
      </w:pPr>
      <w:rPr>
        <w:rFonts w:ascii="Symbol" w:hAnsi="Symbol" w:cs="Symbol" w:hint="default"/>
      </w:rPr>
    </w:lvl>
    <w:lvl w:ilvl="7">
      <w:start w:val="1"/>
      <w:numFmt w:val="bullet"/>
      <w:lvlText w:val="o"/>
      <w:lvlJc w:val="left"/>
      <w:pPr>
        <w:ind w:left="4797" w:hanging="360"/>
      </w:pPr>
      <w:rPr>
        <w:rFonts w:ascii="Courier New" w:hAnsi="Courier New" w:cs="Courier New" w:hint="default"/>
      </w:rPr>
    </w:lvl>
    <w:lvl w:ilvl="8">
      <w:start w:val="1"/>
      <w:numFmt w:val="bullet"/>
      <w:lvlText w:val=""/>
      <w:lvlJc w:val="left"/>
      <w:pPr>
        <w:ind w:left="5517" w:hanging="360"/>
      </w:pPr>
      <w:rPr>
        <w:rFonts w:ascii="Wingdings" w:hAnsi="Wingdings" w:cs="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5387"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22B25D3"/>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DF293C"/>
    <w:multiLevelType w:val="multilevel"/>
    <w:tmpl w:val="4C721F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A5CA9"/>
    <w:multiLevelType w:val="hybridMultilevel"/>
    <w:tmpl w:val="114AAA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72C1D"/>
    <w:multiLevelType w:val="hybridMultilevel"/>
    <w:tmpl w:val="0B8A251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9E37B2F"/>
    <w:multiLevelType w:val="hybridMultilevel"/>
    <w:tmpl w:val="2C3EC46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0535997"/>
    <w:multiLevelType w:val="hybridMultilevel"/>
    <w:tmpl w:val="D046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7B31F6"/>
    <w:multiLevelType w:val="hybridMultilevel"/>
    <w:tmpl w:val="2ECA5676"/>
    <w:lvl w:ilvl="0" w:tplc="774E6F4C">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DE0983"/>
    <w:multiLevelType w:val="hybridMultilevel"/>
    <w:tmpl w:val="D75C7C4E"/>
    <w:lvl w:ilvl="0" w:tplc="45E6F2AE">
      <w:start w:val="1"/>
      <w:numFmt w:val="decimal"/>
      <w:suff w:val="space"/>
      <w:lvlText w:val="Proposal #%1:"/>
      <w:lvlJc w:val="left"/>
      <w:pPr>
        <w:ind w:left="0" w:firstLine="0"/>
      </w:pPr>
      <w:rPr>
        <w:rFonts w:hint="eastAsia"/>
      </w:r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FFFFFFFF">
      <w:start w:val="1"/>
      <w:numFmt w:val="lowerLetter"/>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3BE46B7"/>
    <w:multiLevelType w:val="hybridMultilevel"/>
    <w:tmpl w:val="4530C27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1" w15:restartNumberingAfterBreak="0">
    <w:nsid w:val="692D302F"/>
    <w:multiLevelType w:val="hybridMultilevel"/>
    <w:tmpl w:val="E35487EE"/>
    <w:lvl w:ilvl="0" w:tplc="15EA1F76">
      <w:start w:val="1"/>
      <w:numFmt w:val="decimal"/>
      <w:suff w:val="nothing"/>
      <w:lvlText w:val="Table A-%1"/>
      <w:lvlJc w:val="left"/>
      <w:pPr>
        <w:ind w:left="0" w:firstLine="5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186025"/>
    <w:multiLevelType w:val="hybridMultilevel"/>
    <w:tmpl w:val="4046305C"/>
    <w:lvl w:ilvl="0" w:tplc="B3228CFC">
      <w:start w:val="1"/>
      <w:numFmt w:val="decimal"/>
      <w:suff w:val="nothing"/>
      <w:lvlText w:val="Observation #%1: "/>
      <w:lvlJc w:val="right"/>
      <w:pPr>
        <w:ind w:left="0" w:firstLine="1559"/>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8945D6"/>
    <w:multiLevelType w:val="hybridMultilevel"/>
    <w:tmpl w:val="C930CBA4"/>
    <w:lvl w:ilvl="0" w:tplc="F60E42E4">
      <w:start w:val="2"/>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F60E42E4">
      <w:start w:val="2"/>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2F57CCA"/>
    <w:multiLevelType w:val="hybridMultilevel"/>
    <w:tmpl w:val="5DD2C82E"/>
    <w:lvl w:ilvl="0" w:tplc="F60E42E4">
      <w:start w:val="2"/>
      <w:numFmt w:val="bullet"/>
      <w:lvlText w:val="-"/>
      <w:lvlJc w:val="left"/>
      <w:pPr>
        <w:ind w:left="800" w:hanging="400"/>
      </w:pPr>
      <w:rPr>
        <w:rFonts w:ascii="Times New Roman" w:eastAsia="Times New Roman" w:hAnsi="Times New Roman" w:cs="Times New Roman" w:hint="default"/>
      </w:rPr>
    </w:lvl>
    <w:lvl w:ilvl="1" w:tplc="0409000F">
      <w:start w:val="1"/>
      <w:numFmt w:val="decimal"/>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E875608"/>
    <w:multiLevelType w:val="hybridMultilevel"/>
    <w:tmpl w:val="EB5A8726"/>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D60BB2"/>
    <w:multiLevelType w:val="hybridMultilevel"/>
    <w:tmpl w:val="A7D65CC8"/>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9627097">
    <w:abstractNumId w:val="4"/>
  </w:num>
  <w:num w:numId="2" w16cid:durableId="588198214">
    <w:abstractNumId w:val="21"/>
  </w:num>
  <w:num w:numId="3" w16cid:durableId="576549512">
    <w:abstractNumId w:val="26"/>
  </w:num>
  <w:num w:numId="4" w16cid:durableId="783498796">
    <w:abstractNumId w:val="0"/>
  </w:num>
  <w:num w:numId="5" w16cid:durableId="1600874277">
    <w:abstractNumId w:val="32"/>
  </w:num>
  <w:num w:numId="6" w16cid:durableId="1534030093">
    <w:abstractNumId w:val="7"/>
  </w:num>
  <w:num w:numId="7" w16cid:durableId="128475063">
    <w:abstractNumId w:val="23"/>
  </w:num>
  <w:num w:numId="8" w16cid:durableId="1975678370">
    <w:abstractNumId w:val="17"/>
  </w:num>
  <w:num w:numId="9" w16cid:durableId="1149859477">
    <w:abstractNumId w:val="28"/>
  </w:num>
  <w:num w:numId="10" w16cid:durableId="870872814">
    <w:abstractNumId w:val="36"/>
  </w:num>
  <w:num w:numId="11" w16cid:durableId="1459105446">
    <w:abstractNumId w:val="15"/>
  </w:num>
  <w:num w:numId="12" w16cid:durableId="958605515">
    <w:abstractNumId w:val="27"/>
  </w:num>
  <w:num w:numId="13" w16cid:durableId="1612007831">
    <w:abstractNumId w:val="3"/>
  </w:num>
  <w:num w:numId="14" w16cid:durableId="244188425">
    <w:abstractNumId w:val="34"/>
  </w:num>
  <w:num w:numId="15" w16cid:durableId="928125557">
    <w:abstractNumId w:val="16"/>
  </w:num>
  <w:num w:numId="16" w16cid:durableId="736392681">
    <w:abstractNumId w:val="37"/>
  </w:num>
  <w:num w:numId="17" w16cid:durableId="122385359">
    <w:abstractNumId w:val="22"/>
  </w:num>
  <w:num w:numId="18" w16cid:durableId="1195313883">
    <w:abstractNumId w:val="10"/>
  </w:num>
  <w:num w:numId="19" w16cid:durableId="1627351826">
    <w:abstractNumId w:val="20"/>
  </w:num>
  <w:num w:numId="20" w16cid:durableId="1109349992">
    <w:abstractNumId w:val="6"/>
  </w:num>
  <w:num w:numId="21" w16cid:durableId="18451670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0074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1674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12456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910140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1687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59209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56257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70689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15349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08523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88084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267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02387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66936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384141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0146830">
    <w:abstractNumId w:val="4"/>
  </w:num>
  <w:num w:numId="38" w16cid:durableId="1617057147">
    <w:abstractNumId w:val="31"/>
  </w:num>
  <w:num w:numId="39" w16cid:durableId="2038464075">
    <w:abstractNumId w:val="27"/>
  </w:num>
  <w:num w:numId="40" w16cid:durableId="289672171">
    <w:abstractNumId w:val="11"/>
  </w:num>
  <w:num w:numId="41" w16cid:durableId="125201967">
    <w:abstractNumId w:val="29"/>
  </w:num>
  <w:num w:numId="42" w16cid:durableId="1006908874">
    <w:abstractNumId w:val="18"/>
  </w:num>
  <w:num w:numId="43" w16cid:durableId="1750036054">
    <w:abstractNumId w:val="24"/>
  </w:num>
  <w:num w:numId="44" w16cid:durableId="1186747155">
    <w:abstractNumId w:val="27"/>
  </w:num>
  <w:num w:numId="45" w16cid:durableId="1934820737">
    <w:abstractNumId w:val="14"/>
  </w:num>
  <w:num w:numId="46" w16cid:durableId="408621281">
    <w:abstractNumId w:val="25"/>
  </w:num>
  <w:num w:numId="47" w16cid:durableId="456680112">
    <w:abstractNumId w:val="30"/>
  </w:num>
  <w:num w:numId="48" w16cid:durableId="557395885">
    <w:abstractNumId w:val="9"/>
  </w:num>
  <w:num w:numId="49" w16cid:durableId="1721636257">
    <w:abstractNumId w:val="40"/>
  </w:num>
  <w:num w:numId="50" w16cid:durableId="341323175">
    <w:abstractNumId w:val="38"/>
  </w:num>
  <w:num w:numId="51" w16cid:durableId="1079209601">
    <w:abstractNumId w:val="39"/>
  </w:num>
  <w:num w:numId="52" w16cid:durableId="189495822">
    <w:abstractNumId w:val="41"/>
  </w:num>
  <w:num w:numId="53" w16cid:durableId="338117114">
    <w:abstractNumId w:val="2"/>
  </w:num>
  <w:num w:numId="54" w16cid:durableId="80223574">
    <w:abstractNumId w:val="5"/>
  </w:num>
  <w:num w:numId="55" w16cid:durableId="1854491868">
    <w:abstractNumId w:val="8"/>
  </w:num>
  <w:num w:numId="56" w16cid:durableId="1954511662">
    <w:abstractNumId w:val="19"/>
  </w:num>
  <w:num w:numId="57" w16cid:durableId="439423341">
    <w:abstractNumId w:val="35"/>
  </w:num>
  <w:num w:numId="58" w16cid:durableId="1993018656">
    <w:abstractNumId w:val="13"/>
  </w:num>
  <w:num w:numId="59" w16cid:durableId="759445887">
    <w:abstractNumId w:val="1"/>
  </w:num>
  <w:num w:numId="60" w16cid:durableId="170460003">
    <w:abstractNumId w:val="33"/>
  </w:num>
  <w:num w:numId="61" w16cid:durableId="1691910106">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359D"/>
    <w:rsid w:val="00004953"/>
    <w:rsid w:val="000058CD"/>
    <w:rsid w:val="00005CBF"/>
    <w:rsid w:val="00005E14"/>
    <w:rsid w:val="0000675D"/>
    <w:rsid w:val="00007061"/>
    <w:rsid w:val="00010304"/>
    <w:rsid w:val="000108A8"/>
    <w:rsid w:val="00012204"/>
    <w:rsid w:val="00012568"/>
    <w:rsid w:val="0001541A"/>
    <w:rsid w:val="00015C28"/>
    <w:rsid w:val="00017DDA"/>
    <w:rsid w:val="00020051"/>
    <w:rsid w:val="0002160A"/>
    <w:rsid w:val="0002319D"/>
    <w:rsid w:val="0002652C"/>
    <w:rsid w:val="00026F05"/>
    <w:rsid w:val="00027617"/>
    <w:rsid w:val="0002778F"/>
    <w:rsid w:val="0002792A"/>
    <w:rsid w:val="000319EC"/>
    <w:rsid w:val="0003204C"/>
    <w:rsid w:val="000328A6"/>
    <w:rsid w:val="00034617"/>
    <w:rsid w:val="000372C6"/>
    <w:rsid w:val="00037DBC"/>
    <w:rsid w:val="000415B3"/>
    <w:rsid w:val="000426CA"/>
    <w:rsid w:val="00042FCD"/>
    <w:rsid w:val="000438B2"/>
    <w:rsid w:val="0004528D"/>
    <w:rsid w:val="00045E8D"/>
    <w:rsid w:val="000467CC"/>
    <w:rsid w:val="000468DC"/>
    <w:rsid w:val="00047969"/>
    <w:rsid w:val="000507B9"/>
    <w:rsid w:val="00051360"/>
    <w:rsid w:val="00051AF0"/>
    <w:rsid w:val="00051DC9"/>
    <w:rsid w:val="00054BBB"/>
    <w:rsid w:val="000561C3"/>
    <w:rsid w:val="00060FD8"/>
    <w:rsid w:val="000648D0"/>
    <w:rsid w:val="00064AEA"/>
    <w:rsid w:val="00064F9F"/>
    <w:rsid w:val="00065937"/>
    <w:rsid w:val="000659FC"/>
    <w:rsid w:val="0007162D"/>
    <w:rsid w:val="0007228E"/>
    <w:rsid w:val="000723AE"/>
    <w:rsid w:val="00072BCE"/>
    <w:rsid w:val="000732CB"/>
    <w:rsid w:val="00073F75"/>
    <w:rsid w:val="00074216"/>
    <w:rsid w:val="000755BD"/>
    <w:rsid w:val="00075D00"/>
    <w:rsid w:val="0008053F"/>
    <w:rsid w:val="000830C0"/>
    <w:rsid w:val="00084E18"/>
    <w:rsid w:val="000854DC"/>
    <w:rsid w:val="00086189"/>
    <w:rsid w:val="0009028F"/>
    <w:rsid w:val="00090EFE"/>
    <w:rsid w:val="00090FAE"/>
    <w:rsid w:val="0009116E"/>
    <w:rsid w:val="00092040"/>
    <w:rsid w:val="00094045"/>
    <w:rsid w:val="000945C9"/>
    <w:rsid w:val="000977AF"/>
    <w:rsid w:val="000A2674"/>
    <w:rsid w:val="000A30F4"/>
    <w:rsid w:val="000A3ED6"/>
    <w:rsid w:val="000A452E"/>
    <w:rsid w:val="000A4B55"/>
    <w:rsid w:val="000A5DD3"/>
    <w:rsid w:val="000A64FB"/>
    <w:rsid w:val="000A6867"/>
    <w:rsid w:val="000B0326"/>
    <w:rsid w:val="000B0AD9"/>
    <w:rsid w:val="000B2FD7"/>
    <w:rsid w:val="000B3248"/>
    <w:rsid w:val="000B4251"/>
    <w:rsid w:val="000B45E0"/>
    <w:rsid w:val="000B539A"/>
    <w:rsid w:val="000B61A8"/>
    <w:rsid w:val="000B710C"/>
    <w:rsid w:val="000B764A"/>
    <w:rsid w:val="000C0E97"/>
    <w:rsid w:val="000C11E0"/>
    <w:rsid w:val="000C1830"/>
    <w:rsid w:val="000C32DC"/>
    <w:rsid w:val="000C6F5C"/>
    <w:rsid w:val="000D0688"/>
    <w:rsid w:val="000D08A5"/>
    <w:rsid w:val="000D09FA"/>
    <w:rsid w:val="000D1F79"/>
    <w:rsid w:val="000D28F5"/>
    <w:rsid w:val="000D2EA6"/>
    <w:rsid w:val="000D31CB"/>
    <w:rsid w:val="000D3588"/>
    <w:rsid w:val="000D39EB"/>
    <w:rsid w:val="000D44DB"/>
    <w:rsid w:val="000D47D9"/>
    <w:rsid w:val="000D5CF5"/>
    <w:rsid w:val="000D78E0"/>
    <w:rsid w:val="000E2089"/>
    <w:rsid w:val="000E29A0"/>
    <w:rsid w:val="000E362D"/>
    <w:rsid w:val="000E3D40"/>
    <w:rsid w:val="000E4CC6"/>
    <w:rsid w:val="000E637D"/>
    <w:rsid w:val="000E6AF8"/>
    <w:rsid w:val="000E7487"/>
    <w:rsid w:val="000F1B99"/>
    <w:rsid w:val="000F1DD5"/>
    <w:rsid w:val="000F1FC1"/>
    <w:rsid w:val="000F331C"/>
    <w:rsid w:val="000F587D"/>
    <w:rsid w:val="000F631D"/>
    <w:rsid w:val="000F7CD7"/>
    <w:rsid w:val="00101A50"/>
    <w:rsid w:val="00105A0B"/>
    <w:rsid w:val="0011215C"/>
    <w:rsid w:val="0011240B"/>
    <w:rsid w:val="00112C50"/>
    <w:rsid w:val="00114377"/>
    <w:rsid w:val="0011686A"/>
    <w:rsid w:val="00120D77"/>
    <w:rsid w:val="001210E3"/>
    <w:rsid w:val="001223C8"/>
    <w:rsid w:val="0012248E"/>
    <w:rsid w:val="0012386D"/>
    <w:rsid w:val="00124B2D"/>
    <w:rsid w:val="001258C7"/>
    <w:rsid w:val="00126684"/>
    <w:rsid w:val="001269F4"/>
    <w:rsid w:val="001273D3"/>
    <w:rsid w:val="00131219"/>
    <w:rsid w:val="00131700"/>
    <w:rsid w:val="00132F9C"/>
    <w:rsid w:val="00133031"/>
    <w:rsid w:val="0013488E"/>
    <w:rsid w:val="00134DA3"/>
    <w:rsid w:val="00135864"/>
    <w:rsid w:val="00141D38"/>
    <w:rsid w:val="001426DC"/>
    <w:rsid w:val="00143F5F"/>
    <w:rsid w:val="00143F73"/>
    <w:rsid w:val="00145B6A"/>
    <w:rsid w:val="00146587"/>
    <w:rsid w:val="00150834"/>
    <w:rsid w:val="00151747"/>
    <w:rsid w:val="00151997"/>
    <w:rsid w:val="001564AE"/>
    <w:rsid w:val="0015661B"/>
    <w:rsid w:val="001574E4"/>
    <w:rsid w:val="00160E99"/>
    <w:rsid w:val="00161CB1"/>
    <w:rsid w:val="00164043"/>
    <w:rsid w:val="001667C4"/>
    <w:rsid w:val="00166DD2"/>
    <w:rsid w:val="001670AC"/>
    <w:rsid w:val="001725FB"/>
    <w:rsid w:val="00172D5C"/>
    <w:rsid w:val="00173409"/>
    <w:rsid w:val="001736C9"/>
    <w:rsid w:val="0017443D"/>
    <w:rsid w:val="001776B6"/>
    <w:rsid w:val="00180429"/>
    <w:rsid w:val="0018055B"/>
    <w:rsid w:val="00181484"/>
    <w:rsid w:val="0018210F"/>
    <w:rsid w:val="00182173"/>
    <w:rsid w:val="00182B51"/>
    <w:rsid w:val="0018365C"/>
    <w:rsid w:val="00183E26"/>
    <w:rsid w:val="00183EEA"/>
    <w:rsid w:val="001856AB"/>
    <w:rsid w:val="00187B8F"/>
    <w:rsid w:val="00187E21"/>
    <w:rsid w:val="001910CE"/>
    <w:rsid w:val="00191DD6"/>
    <w:rsid w:val="001943FC"/>
    <w:rsid w:val="001948C1"/>
    <w:rsid w:val="00195C54"/>
    <w:rsid w:val="0019635A"/>
    <w:rsid w:val="0019728D"/>
    <w:rsid w:val="00197E2F"/>
    <w:rsid w:val="001A1EE5"/>
    <w:rsid w:val="001A2271"/>
    <w:rsid w:val="001A27F8"/>
    <w:rsid w:val="001A4221"/>
    <w:rsid w:val="001A5604"/>
    <w:rsid w:val="001A6428"/>
    <w:rsid w:val="001A6C88"/>
    <w:rsid w:val="001B04A6"/>
    <w:rsid w:val="001B0BD4"/>
    <w:rsid w:val="001B12EA"/>
    <w:rsid w:val="001B3118"/>
    <w:rsid w:val="001B6CED"/>
    <w:rsid w:val="001C0AF4"/>
    <w:rsid w:val="001C21D8"/>
    <w:rsid w:val="001C357E"/>
    <w:rsid w:val="001C717E"/>
    <w:rsid w:val="001C7BA5"/>
    <w:rsid w:val="001C7F6C"/>
    <w:rsid w:val="001D024B"/>
    <w:rsid w:val="001D1F98"/>
    <w:rsid w:val="001D2C26"/>
    <w:rsid w:val="001D45BC"/>
    <w:rsid w:val="001D5C25"/>
    <w:rsid w:val="001D6157"/>
    <w:rsid w:val="001D70DF"/>
    <w:rsid w:val="001D7362"/>
    <w:rsid w:val="001E0C82"/>
    <w:rsid w:val="001E0F52"/>
    <w:rsid w:val="001E1D5C"/>
    <w:rsid w:val="001E334D"/>
    <w:rsid w:val="001E520F"/>
    <w:rsid w:val="001E7D4F"/>
    <w:rsid w:val="001F0A2B"/>
    <w:rsid w:val="001F1BB4"/>
    <w:rsid w:val="001F2F40"/>
    <w:rsid w:val="001F66BF"/>
    <w:rsid w:val="001F74EE"/>
    <w:rsid w:val="00200BCE"/>
    <w:rsid w:val="00201390"/>
    <w:rsid w:val="00201825"/>
    <w:rsid w:val="002024D8"/>
    <w:rsid w:val="00202EBD"/>
    <w:rsid w:val="0020302B"/>
    <w:rsid w:val="00205933"/>
    <w:rsid w:val="00205D1A"/>
    <w:rsid w:val="00206518"/>
    <w:rsid w:val="0020792D"/>
    <w:rsid w:val="00211830"/>
    <w:rsid w:val="00212C13"/>
    <w:rsid w:val="00213839"/>
    <w:rsid w:val="00213B95"/>
    <w:rsid w:val="00214EC1"/>
    <w:rsid w:val="00215935"/>
    <w:rsid w:val="00216E39"/>
    <w:rsid w:val="00220AEF"/>
    <w:rsid w:val="0022187A"/>
    <w:rsid w:val="00221898"/>
    <w:rsid w:val="00222EF0"/>
    <w:rsid w:val="00223BCA"/>
    <w:rsid w:val="002247FE"/>
    <w:rsid w:val="0022500D"/>
    <w:rsid w:val="00226A47"/>
    <w:rsid w:val="00230509"/>
    <w:rsid w:val="0023135E"/>
    <w:rsid w:val="00231743"/>
    <w:rsid w:val="0023582E"/>
    <w:rsid w:val="00235FED"/>
    <w:rsid w:val="00236510"/>
    <w:rsid w:val="002369E7"/>
    <w:rsid w:val="00237285"/>
    <w:rsid w:val="002401CB"/>
    <w:rsid w:val="002417EA"/>
    <w:rsid w:val="002422C4"/>
    <w:rsid w:val="00244284"/>
    <w:rsid w:val="00245C8D"/>
    <w:rsid w:val="00245F95"/>
    <w:rsid w:val="00246191"/>
    <w:rsid w:val="00246E67"/>
    <w:rsid w:val="002473D1"/>
    <w:rsid w:val="00250E34"/>
    <w:rsid w:val="00251D57"/>
    <w:rsid w:val="00252E1E"/>
    <w:rsid w:val="002572E6"/>
    <w:rsid w:val="002616CB"/>
    <w:rsid w:val="00263F1C"/>
    <w:rsid w:val="00265AA6"/>
    <w:rsid w:val="00265DD8"/>
    <w:rsid w:val="00265E8B"/>
    <w:rsid w:val="00265F6C"/>
    <w:rsid w:val="002663BC"/>
    <w:rsid w:val="0026665D"/>
    <w:rsid w:val="002668D5"/>
    <w:rsid w:val="002708AD"/>
    <w:rsid w:val="002710E5"/>
    <w:rsid w:val="0027336F"/>
    <w:rsid w:val="0027483C"/>
    <w:rsid w:val="00274BBC"/>
    <w:rsid w:val="00275523"/>
    <w:rsid w:val="002755AF"/>
    <w:rsid w:val="002755B2"/>
    <w:rsid w:val="002769C9"/>
    <w:rsid w:val="00277255"/>
    <w:rsid w:val="002772C0"/>
    <w:rsid w:val="002773E4"/>
    <w:rsid w:val="00277823"/>
    <w:rsid w:val="00281F6F"/>
    <w:rsid w:val="00282D18"/>
    <w:rsid w:val="00282F53"/>
    <w:rsid w:val="00283468"/>
    <w:rsid w:val="00283554"/>
    <w:rsid w:val="002847A2"/>
    <w:rsid w:val="0028522B"/>
    <w:rsid w:val="00286459"/>
    <w:rsid w:val="00286AF7"/>
    <w:rsid w:val="00286DB8"/>
    <w:rsid w:val="00291183"/>
    <w:rsid w:val="002913CD"/>
    <w:rsid w:val="002917DB"/>
    <w:rsid w:val="00291CB9"/>
    <w:rsid w:val="0029736E"/>
    <w:rsid w:val="002A2325"/>
    <w:rsid w:val="002A4074"/>
    <w:rsid w:val="002A41CF"/>
    <w:rsid w:val="002A4E0D"/>
    <w:rsid w:val="002A61F7"/>
    <w:rsid w:val="002A6902"/>
    <w:rsid w:val="002A6ACA"/>
    <w:rsid w:val="002B0583"/>
    <w:rsid w:val="002B0CC7"/>
    <w:rsid w:val="002B29A5"/>
    <w:rsid w:val="002B2B15"/>
    <w:rsid w:val="002B2EB2"/>
    <w:rsid w:val="002B323B"/>
    <w:rsid w:val="002B4B64"/>
    <w:rsid w:val="002B4FC8"/>
    <w:rsid w:val="002B54D9"/>
    <w:rsid w:val="002B79D1"/>
    <w:rsid w:val="002C0ABF"/>
    <w:rsid w:val="002C19CA"/>
    <w:rsid w:val="002C2857"/>
    <w:rsid w:val="002C34D1"/>
    <w:rsid w:val="002C3BDE"/>
    <w:rsid w:val="002C5191"/>
    <w:rsid w:val="002C527F"/>
    <w:rsid w:val="002C57A1"/>
    <w:rsid w:val="002C6C47"/>
    <w:rsid w:val="002C7283"/>
    <w:rsid w:val="002D019A"/>
    <w:rsid w:val="002D094B"/>
    <w:rsid w:val="002D0B95"/>
    <w:rsid w:val="002D1F88"/>
    <w:rsid w:val="002D242A"/>
    <w:rsid w:val="002D3753"/>
    <w:rsid w:val="002D4230"/>
    <w:rsid w:val="002D6753"/>
    <w:rsid w:val="002D6DE2"/>
    <w:rsid w:val="002D7132"/>
    <w:rsid w:val="002D7A0C"/>
    <w:rsid w:val="002E0A64"/>
    <w:rsid w:val="002E2CF7"/>
    <w:rsid w:val="002E3DCC"/>
    <w:rsid w:val="002E5D65"/>
    <w:rsid w:val="002E6140"/>
    <w:rsid w:val="002E64C9"/>
    <w:rsid w:val="002E6888"/>
    <w:rsid w:val="002E6D27"/>
    <w:rsid w:val="002E741A"/>
    <w:rsid w:val="002E777E"/>
    <w:rsid w:val="002F12CA"/>
    <w:rsid w:val="002F144D"/>
    <w:rsid w:val="002F4CF0"/>
    <w:rsid w:val="002F5348"/>
    <w:rsid w:val="002F6AEF"/>
    <w:rsid w:val="002F7946"/>
    <w:rsid w:val="00300290"/>
    <w:rsid w:val="003026C8"/>
    <w:rsid w:val="0030286B"/>
    <w:rsid w:val="00303359"/>
    <w:rsid w:val="003033C8"/>
    <w:rsid w:val="0030354F"/>
    <w:rsid w:val="003038D8"/>
    <w:rsid w:val="00304002"/>
    <w:rsid w:val="0030417B"/>
    <w:rsid w:val="00305499"/>
    <w:rsid w:val="00305BE2"/>
    <w:rsid w:val="003074C6"/>
    <w:rsid w:val="00311BD9"/>
    <w:rsid w:val="003124CB"/>
    <w:rsid w:val="003127C8"/>
    <w:rsid w:val="003129E9"/>
    <w:rsid w:val="00312ABE"/>
    <w:rsid w:val="0031344F"/>
    <w:rsid w:val="00313F7A"/>
    <w:rsid w:val="003145E8"/>
    <w:rsid w:val="00316F27"/>
    <w:rsid w:val="00321214"/>
    <w:rsid w:val="00321CE6"/>
    <w:rsid w:val="0032290C"/>
    <w:rsid w:val="0032549D"/>
    <w:rsid w:val="00325B51"/>
    <w:rsid w:val="0032605A"/>
    <w:rsid w:val="003278DB"/>
    <w:rsid w:val="003305E6"/>
    <w:rsid w:val="003316E4"/>
    <w:rsid w:val="00334417"/>
    <w:rsid w:val="003350A6"/>
    <w:rsid w:val="00335903"/>
    <w:rsid w:val="00336164"/>
    <w:rsid w:val="003374B5"/>
    <w:rsid w:val="003423FE"/>
    <w:rsid w:val="003448BF"/>
    <w:rsid w:val="00347337"/>
    <w:rsid w:val="00347D72"/>
    <w:rsid w:val="00352229"/>
    <w:rsid w:val="00355E02"/>
    <w:rsid w:val="003568E5"/>
    <w:rsid w:val="0035746A"/>
    <w:rsid w:val="00362E96"/>
    <w:rsid w:val="003636B0"/>
    <w:rsid w:val="003647E5"/>
    <w:rsid w:val="003669A7"/>
    <w:rsid w:val="00367354"/>
    <w:rsid w:val="003676B5"/>
    <w:rsid w:val="00367B43"/>
    <w:rsid w:val="00371039"/>
    <w:rsid w:val="00371C2B"/>
    <w:rsid w:val="00372014"/>
    <w:rsid w:val="00373086"/>
    <w:rsid w:val="0037550F"/>
    <w:rsid w:val="00376D06"/>
    <w:rsid w:val="00376F7A"/>
    <w:rsid w:val="003776B8"/>
    <w:rsid w:val="0038313A"/>
    <w:rsid w:val="003859C0"/>
    <w:rsid w:val="00386410"/>
    <w:rsid w:val="0038730F"/>
    <w:rsid w:val="0039011C"/>
    <w:rsid w:val="00390BB5"/>
    <w:rsid w:val="00391208"/>
    <w:rsid w:val="00393395"/>
    <w:rsid w:val="00393E2F"/>
    <w:rsid w:val="0039411B"/>
    <w:rsid w:val="00394AED"/>
    <w:rsid w:val="00397703"/>
    <w:rsid w:val="003A260E"/>
    <w:rsid w:val="003A283F"/>
    <w:rsid w:val="003A5A23"/>
    <w:rsid w:val="003A5B25"/>
    <w:rsid w:val="003A63EF"/>
    <w:rsid w:val="003A69FF"/>
    <w:rsid w:val="003A767C"/>
    <w:rsid w:val="003A786D"/>
    <w:rsid w:val="003A7D88"/>
    <w:rsid w:val="003B0536"/>
    <w:rsid w:val="003B168D"/>
    <w:rsid w:val="003B44B4"/>
    <w:rsid w:val="003B4C4B"/>
    <w:rsid w:val="003B79FD"/>
    <w:rsid w:val="003C0D70"/>
    <w:rsid w:val="003C1038"/>
    <w:rsid w:val="003C1520"/>
    <w:rsid w:val="003C1C77"/>
    <w:rsid w:val="003C5D0F"/>
    <w:rsid w:val="003C5DF0"/>
    <w:rsid w:val="003C5F91"/>
    <w:rsid w:val="003C6B13"/>
    <w:rsid w:val="003C79BF"/>
    <w:rsid w:val="003D14C3"/>
    <w:rsid w:val="003D3473"/>
    <w:rsid w:val="003D3FA0"/>
    <w:rsid w:val="003D3FDD"/>
    <w:rsid w:val="003D5984"/>
    <w:rsid w:val="003D7EDB"/>
    <w:rsid w:val="003D7FAD"/>
    <w:rsid w:val="003E1BAD"/>
    <w:rsid w:val="003E2362"/>
    <w:rsid w:val="003E33BB"/>
    <w:rsid w:val="003E458C"/>
    <w:rsid w:val="003E5174"/>
    <w:rsid w:val="003E5C07"/>
    <w:rsid w:val="003E5E1F"/>
    <w:rsid w:val="003E7B0D"/>
    <w:rsid w:val="003F05FE"/>
    <w:rsid w:val="003F0A93"/>
    <w:rsid w:val="003F1435"/>
    <w:rsid w:val="003F1B1E"/>
    <w:rsid w:val="003F1CF8"/>
    <w:rsid w:val="003F1E2F"/>
    <w:rsid w:val="003F29A2"/>
    <w:rsid w:val="003F4276"/>
    <w:rsid w:val="003F432C"/>
    <w:rsid w:val="003F64C4"/>
    <w:rsid w:val="00403CD2"/>
    <w:rsid w:val="0040452E"/>
    <w:rsid w:val="00412DAF"/>
    <w:rsid w:val="00414788"/>
    <w:rsid w:val="004164C6"/>
    <w:rsid w:val="00416EAA"/>
    <w:rsid w:val="00417A11"/>
    <w:rsid w:val="00421964"/>
    <w:rsid w:val="00422E32"/>
    <w:rsid w:val="00425545"/>
    <w:rsid w:val="00426A60"/>
    <w:rsid w:val="00426E34"/>
    <w:rsid w:val="00434276"/>
    <w:rsid w:val="0043556F"/>
    <w:rsid w:val="004451D9"/>
    <w:rsid w:val="00445C01"/>
    <w:rsid w:val="00445EDB"/>
    <w:rsid w:val="00447C47"/>
    <w:rsid w:val="00451760"/>
    <w:rsid w:val="004537B7"/>
    <w:rsid w:val="00455D1F"/>
    <w:rsid w:val="00456F9F"/>
    <w:rsid w:val="00457C7D"/>
    <w:rsid w:val="00460E90"/>
    <w:rsid w:val="0046282E"/>
    <w:rsid w:val="00462E45"/>
    <w:rsid w:val="00463528"/>
    <w:rsid w:val="00464836"/>
    <w:rsid w:val="00466C90"/>
    <w:rsid w:val="004677AA"/>
    <w:rsid w:val="00470339"/>
    <w:rsid w:val="00470A9C"/>
    <w:rsid w:val="0047143D"/>
    <w:rsid w:val="004716F6"/>
    <w:rsid w:val="00472A22"/>
    <w:rsid w:val="00473D3D"/>
    <w:rsid w:val="004747DF"/>
    <w:rsid w:val="00474E36"/>
    <w:rsid w:val="0047587F"/>
    <w:rsid w:val="00475C71"/>
    <w:rsid w:val="00475EEC"/>
    <w:rsid w:val="00477529"/>
    <w:rsid w:val="004806A7"/>
    <w:rsid w:val="00480792"/>
    <w:rsid w:val="004822F4"/>
    <w:rsid w:val="00482BF5"/>
    <w:rsid w:val="00482F1C"/>
    <w:rsid w:val="00483E50"/>
    <w:rsid w:val="00487DEC"/>
    <w:rsid w:val="0049165A"/>
    <w:rsid w:val="00494489"/>
    <w:rsid w:val="00495F0B"/>
    <w:rsid w:val="004A0F43"/>
    <w:rsid w:val="004A13AB"/>
    <w:rsid w:val="004A24A1"/>
    <w:rsid w:val="004A5830"/>
    <w:rsid w:val="004A7AAE"/>
    <w:rsid w:val="004B0CA8"/>
    <w:rsid w:val="004B1B5B"/>
    <w:rsid w:val="004B1E71"/>
    <w:rsid w:val="004B2218"/>
    <w:rsid w:val="004B231B"/>
    <w:rsid w:val="004B2BD0"/>
    <w:rsid w:val="004B2CD6"/>
    <w:rsid w:val="004B525E"/>
    <w:rsid w:val="004B6DF1"/>
    <w:rsid w:val="004B7844"/>
    <w:rsid w:val="004B796B"/>
    <w:rsid w:val="004C1286"/>
    <w:rsid w:val="004C2317"/>
    <w:rsid w:val="004C2A62"/>
    <w:rsid w:val="004C3A88"/>
    <w:rsid w:val="004C41D3"/>
    <w:rsid w:val="004C57DD"/>
    <w:rsid w:val="004C59D0"/>
    <w:rsid w:val="004C60EF"/>
    <w:rsid w:val="004C74FB"/>
    <w:rsid w:val="004D093B"/>
    <w:rsid w:val="004D1240"/>
    <w:rsid w:val="004D168C"/>
    <w:rsid w:val="004D1794"/>
    <w:rsid w:val="004D41A0"/>
    <w:rsid w:val="004D49B5"/>
    <w:rsid w:val="004D4B23"/>
    <w:rsid w:val="004D578B"/>
    <w:rsid w:val="004D617B"/>
    <w:rsid w:val="004D61D7"/>
    <w:rsid w:val="004D6DD3"/>
    <w:rsid w:val="004D73A4"/>
    <w:rsid w:val="004E04F5"/>
    <w:rsid w:val="004E06CE"/>
    <w:rsid w:val="004E19E7"/>
    <w:rsid w:val="004E3FEA"/>
    <w:rsid w:val="004E49D2"/>
    <w:rsid w:val="004E523D"/>
    <w:rsid w:val="004E5434"/>
    <w:rsid w:val="004E5BF0"/>
    <w:rsid w:val="004E5EFA"/>
    <w:rsid w:val="004E7C73"/>
    <w:rsid w:val="004F098D"/>
    <w:rsid w:val="004F3A0D"/>
    <w:rsid w:val="004F46FE"/>
    <w:rsid w:val="004F5A87"/>
    <w:rsid w:val="004F6C8A"/>
    <w:rsid w:val="004F794C"/>
    <w:rsid w:val="0050033C"/>
    <w:rsid w:val="00500564"/>
    <w:rsid w:val="00500DFC"/>
    <w:rsid w:val="00501D0E"/>
    <w:rsid w:val="0050288C"/>
    <w:rsid w:val="00504060"/>
    <w:rsid w:val="0050407D"/>
    <w:rsid w:val="005052F1"/>
    <w:rsid w:val="00511796"/>
    <w:rsid w:val="00512302"/>
    <w:rsid w:val="0051335C"/>
    <w:rsid w:val="00517C85"/>
    <w:rsid w:val="00520505"/>
    <w:rsid w:val="0052081C"/>
    <w:rsid w:val="005217B3"/>
    <w:rsid w:val="005248E0"/>
    <w:rsid w:val="00525895"/>
    <w:rsid w:val="00533A9A"/>
    <w:rsid w:val="00534F0B"/>
    <w:rsid w:val="00534FD5"/>
    <w:rsid w:val="005372B8"/>
    <w:rsid w:val="00540ED1"/>
    <w:rsid w:val="0054196F"/>
    <w:rsid w:val="00541A22"/>
    <w:rsid w:val="00542CB6"/>
    <w:rsid w:val="00544414"/>
    <w:rsid w:val="005444B3"/>
    <w:rsid w:val="00545D80"/>
    <w:rsid w:val="00550E13"/>
    <w:rsid w:val="00551B10"/>
    <w:rsid w:val="00552288"/>
    <w:rsid w:val="0055228A"/>
    <w:rsid w:val="0055598C"/>
    <w:rsid w:val="00555BF3"/>
    <w:rsid w:val="005579B0"/>
    <w:rsid w:val="00561F93"/>
    <w:rsid w:val="00562162"/>
    <w:rsid w:val="0056544C"/>
    <w:rsid w:val="005658EB"/>
    <w:rsid w:val="00566650"/>
    <w:rsid w:val="005674FF"/>
    <w:rsid w:val="00571324"/>
    <w:rsid w:val="00571E8E"/>
    <w:rsid w:val="00573048"/>
    <w:rsid w:val="00575728"/>
    <w:rsid w:val="005765CA"/>
    <w:rsid w:val="005775FB"/>
    <w:rsid w:val="00577619"/>
    <w:rsid w:val="005801F5"/>
    <w:rsid w:val="005817BF"/>
    <w:rsid w:val="00581CA9"/>
    <w:rsid w:val="00583EC1"/>
    <w:rsid w:val="0058549F"/>
    <w:rsid w:val="00585B39"/>
    <w:rsid w:val="005867C6"/>
    <w:rsid w:val="0058680D"/>
    <w:rsid w:val="00590668"/>
    <w:rsid w:val="00590ACA"/>
    <w:rsid w:val="005916B3"/>
    <w:rsid w:val="00594C3A"/>
    <w:rsid w:val="00596316"/>
    <w:rsid w:val="005A15FF"/>
    <w:rsid w:val="005A2301"/>
    <w:rsid w:val="005A2713"/>
    <w:rsid w:val="005A3660"/>
    <w:rsid w:val="005A3BF3"/>
    <w:rsid w:val="005A629D"/>
    <w:rsid w:val="005A6553"/>
    <w:rsid w:val="005A67BA"/>
    <w:rsid w:val="005A76D7"/>
    <w:rsid w:val="005B0115"/>
    <w:rsid w:val="005B0531"/>
    <w:rsid w:val="005B0725"/>
    <w:rsid w:val="005B13AC"/>
    <w:rsid w:val="005B6AB3"/>
    <w:rsid w:val="005B6CD9"/>
    <w:rsid w:val="005C0DDF"/>
    <w:rsid w:val="005C2891"/>
    <w:rsid w:val="005C2F9F"/>
    <w:rsid w:val="005C5B97"/>
    <w:rsid w:val="005D053A"/>
    <w:rsid w:val="005D0EFF"/>
    <w:rsid w:val="005D18C9"/>
    <w:rsid w:val="005D2AFA"/>
    <w:rsid w:val="005D343D"/>
    <w:rsid w:val="005D3B56"/>
    <w:rsid w:val="005D4355"/>
    <w:rsid w:val="005D5A89"/>
    <w:rsid w:val="005D6170"/>
    <w:rsid w:val="005E165D"/>
    <w:rsid w:val="005E294E"/>
    <w:rsid w:val="005E4E90"/>
    <w:rsid w:val="005E5953"/>
    <w:rsid w:val="005E622F"/>
    <w:rsid w:val="005E6282"/>
    <w:rsid w:val="005F123C"/>
    <w:rsid w:val="005F1D22"/>
    <w:rsid w:val="005F37E6"/>
    <w:rsid w:val="005F3ED2"/>
    <w:rsid w:val="005F6C70"/>
    <w:rsid w:val="005F6D24"/>
    <w:rsid w:val="005F7A0C"/>
    <w:rsid w:val="00603FC3"/>
    <w:rsid w:val="00605EA0"/>
    <w:rsid w:val="00606296"/>
    <w:rsid w:val="00606BFE"/>
    <w:rsid w:val="00606C84"/>
    <w:rsid w:val="00606DAC"/>
    <w:rsid w:val="006073AE"/>
    <w:rsid w:val="00607D26"/>
    <w:rsid w:val="006110AD"/>
    <w:rsid w:val="006117AC"/>
    <w:rsid w:val="00612219"/>
    <w:rsid w:val="00612C8E"/>
    <w:rsid w:val="006136CA"/>
    <w:rsid w:val="00614FC6"/>
    <w:rsid w:val="006150BE"/>
    <w:rsid w:val="0061554D"/>
    <w:rsid w:val="006157D3"/>
    <w:rsid w:val="00615E69"/>
    <w:rsid w:val="0061793A"/>
    <w:rsid w:val="00620670"/>
    <w:rsid w:val="00621E80"/>
    <w:rsid w:val="00621FC0"/>
    <w:rsid w:val="00622720"/>
    <w:rsid w:val="00622A6F"/>
    <w:rsid w:val="00622F6A"/>
    <w:rsid w:val="006243FF"/>
    <w:rsid w:val="0062476F"/>
    <w:rsid w:val="006254D4"/>
    <w:rsid w:val="00625605"/>
    <w:rsid w:val="00625BEF"/>
    <w:rsid w:val="00626C36"/>
    <w:rsid w:val="00627A9F"/>
    <w:rsid w:val="0063187D"/>
    <w:rsid w:val="006332D3"/>
    <w:rsid w:val="006334FE"/>
    <w:rsid w:val="0063351B"/>
    <w:rsid w:val="00633B9B"/>
    <w:rsid w:val="006347FE"/>
    <w:rsid w:val="00634CDE"/>
    <w:rsid w:val="00635E15"/>
    <w:rsid w:val="00636AFB"/>
    <w:rsid w:val="00637B6C"/>
    <w:rsid w:val="006400C2"/>
    <w:rsid w:val="00642391"/>
    <w:rsid w:val="006440E0"/>
    <w:rsid w:val="006445B1"/>
    <w:rsid w:val="006448AC"/>
    <w:rsid w:val="006460FA"/>
    <w:rsid w:val="00647E5C"/>
    <w:rsid w:val="00650DFD"/>
    <w:rsid w:val="00652CC3"/>
    <w:rsid w:val="00653A1F"/>
    <w:rsid w:val="00655A4C"/>
    <w:rsid w:val="00656BCC"/>
    <w:rsid w:val="006600AB"/>
    <w:rsid w:val="00661761"/>
    <w:rsid w:val="006617FB"/>
    <w:rsid w:val="006622B6"/>
    <w:rsid w:val="0066376A"/>
    <w:rsid w:val="00663DE6"/>
    <w:rsid w:val="006660FC"/>
    <w:rsid w:val="006661E6"/>
    <w:rsid w:val="00670A4A"/>
    <w:rsid w:val="00670C74"/>
    <w:rsid w:val="00670F92"/>
    <w:rsid w:val="006711E2"/>
    <w:rsid w:val="00671FCC"/>
    <w:rsid w:val="0067261E"/>
    <w:rsid w:val="00680E04"/>
    <w:rsid w:val="00680FF0"/>
    <w:rsid w:val="006820E4"/>
    <w:rsid w:val="00682673"/>
    <w:rsid w:val="0068303B"/>
    <w:rsid w:val="00683412"/>
    <w:rsid w:val="006844EE"/>
    <w:rsid w:val="00684B73"/>
    <w:rsid w:val="00684BC6"/>
    <w:rsid w:val="00685974"/>
    <w:rsid w:val="00685B1A"/>
    <w:rsid w:val="00685F3C"/>
    <w:rsid w:val="00686203"/>
    <w:rsid w:val="0069114D"/>
    <w:rsid w:val="00691496"/>
    <w:rsid w:val="00692F62"/>
    <w:rsid w:val="00695398"/>
    <w:rsid w:val="00696304"/>
    <w:rsid w:val="0069738C"/>
    <w:rsid w:val="00697DC0"/>
    <w:rsid w:val="006A11C4"/>
    <w:rsid w:val="006A21A4"/>
    <w:rsid w:val="006A3215"/>
    <w:rsid w:val="006A3C44"/>
    <w:rsid w:val="006A541D"/>
    <w:rsid w:val="006A6F03"/>
    <w:rsid w:val="006A7498"/>
    <w:rsid w:val="006B031E"/>
    <w:rsid w:val="006B0CD6"/>
    <w:rsid w:val="006B2CFF"/>
    <w:rsid w:val="006B39CC"/>
    <w:rsid w:val="006B3EB5"/>
    <w:rsid w:val="006B4530"/>
    <w:rsid w:val="006B5DE9"/>
    <w:rsid w:val="006B707D"/>
    <w:rsid w:val="006B7F9F"/>
    <w:rsid w:val="006C07A5"/>
    <w:rsid w:val="006C103F"/>
    <w:rsid w:val="006C1EDD"/>
    <w:rsid w:val="006C3AC5"/>
    <w:rsid w:val="006C564F"/>
    <w:rsid w:val="006C5E5E"/>
    <w:rsid w:val="006C75E9"/>
    <w:rsid w:val="006C7826"/>
    <w:rsid w:val="006C7F14"/>
    <w:rsid w:val="006D00DD"/>
    <w:rsid w:val="006D09F0"/>
    <w:rsid w:val="006D320C"/>
    <w:rsid w:val="006D3852"/>
    <w:rsid w:val="006D3BF4"/>
    <w:rsid w:val="006D3BF9"/>
    <w:rsid w:val="006D59D1"/>
    <w:rsid w:val="006D5DBE"/>
    <w:rsid w:val="006D5E0F"/>
    <w:rsid w:val="006E0269"/>
    <w:rsid w:val="006E2166"/>
    <w:rsid w:val="006E218E"/>
    <w:rsid w:val="006E2494"/>
    <w:rsid w:val="006E29D9"/>
    <w:rsid w:val="006E3DF5"/>
    <w:rsid w:val="006E3FAA"/>
    <w:rsid w:val="006E7830"/>
    <w:rsid w:val="006F114A"/>
    <w:rsid w:val="006F1D21"/>
    <w:rsid w:val="006F1FC1"/>
    <w:rsid w:val="006F25EF"/>
    <w:rsid w:val="006F35D6"/>
    <w:rsid w:val="006F69E1"/>
    <w:rsid w:val="006F7469"/>
    <w:rsid w:val="007003D6"/>
    <w:rsid w:val="00700FEE"/>
    <w:rsid w:val="007022A8"/>
    <w:rsid w:val="00710183"/>
    <w:rsid w:val="007106DC"/>
    <w:rsid w:val="0071096C"/>
    <w:rsid w:val="00711D2B"/>
    <w:rsid w:val="00711E37"/>
    <w:rsid w:val="00712F2A"/>
    <w:rsid w:val="007133EC"/>
    <w:rsid w:val="00713559"/>
    <w:rsid w:val="00713C01"/>
    <w:rsid w:val="00714345"/>
    <w:rsid w:val="0071483A"/>
    <w:rsid w:val="007149FA"/>
    <w:rsid w:val="00714A1F"/>
    <w:rsid w:val="00714C6C"/>
    <w:rsid w:val="00715B6A"/>
    <w:rsid w:val="007169B2"/>
    <w:rsid w:val="00717318"/>
    <w:rsid w:val="007232F5"/>
    <w:rsid w:val="0072345C"/>
    <w:rsid w:val="007244D7"/>
    <w:rsid w:val="007248B0"/>
    <w:rsid w:val="007258B1"/>
    <w:rsid w:val="00726F11"/>
    <w:rsid w:val="007332EA"/>
    <w:rsid w:val="007349A8"/>
    <w:rsid w:val="00736795"/>
    <w:rsid w:val="00736F71"/>
    <w:rsid w:val="00740825"/>
    <w:rsid w:val="00741396"/>
    <w:rsid w:val="0074160E"/>
    <w:rsid w:val="00741EF7"/>
    <w:rsid w:val="00742958"/>
    <w:rsid w:val="00750065"/>
    <w:rsid w:val="00750206"/>
    <w:rsid w:val="00750A99"/>
    <w:rsid w:val="00751040"/>
    <w:rsid w:val="00751653"/>
    <w:rsid w:val="00752140"/>
    <w:rsid w:val="007522CC"/>
    <w:rsid w:val="00756FE9"/>
    <w:rsid w:val="00757E22"/>
    <w:rsid w:val="00760848"/>
    <w:rsid w:val="00763D55"/>
    <w:rsid w:val="007648F4"/>
    <w:rsid w:val="00764AAE"/>
    <w:rsid w:val="00765959"/>
    <w:rsid w:val="00766946"/>
    <w:rsid w:val="00767C8F"/>
    <w:rsid w:val="007717A8"/>
    <w:rsid w:val="00771E4E"/>
    <w:rsid w:val="00772D32"/>
    <w:rsid w:val="0077347F"/>
    <w:rsid w:val="007737B6"/>
    <w:rsid w:val="007741CC"/>
    <w:rsid w:val="00775BBD"/>
    <w:rsid w:val="007765E7"/>
    <w:rsid w:val="00777401"/>
    <w:rsid w:val="00780269"/>
    <w:rsid w:val="00780D0F"/>
    <w:rsid w:val="00781395"/>
    <w:rsid w:val="00781780"/>
    <w:rsid w:val="007827C0"/>
    <w:rsid w:val="00783F23"/>
    <w:rsid w:val="0078431B"/>
    <w:rsid w:val="007847C6"/>
    <w:rsid w:val="00784D50"/>
    <w:rsid w:val="007864BC"/>
    <w:rsid w:val="00787056"/>
    <w:rsid w:val="00790418"/>
    <w:rsid w:val="00790638"/>
    <w:rsid w:val="00791128"/>
    <w:rsid w:val="007912E1"/>
    <w:rsid w:val="00791A74"/>
    <w:rsid w:val="00796F37"/>
    <w:rsid w:val="0079745D"/>
    <w:rsid w:val="007A25C4"/>
    <w:rsid w:val="007A32F8"/>
    <w:rsid w:val="007A3C3C"/>
    <w:rsid w:val="007A47B7"/>
    <w:rsid w:val="007A626A"/>
    <w:rsid w:val="007A71B4"/>
    <w:rsid w:val="007A7ED3"/>
    <w:rsid w:val="007B2957"/>
    <w:rsid w:val="007B3BE6"/>
    <w:rsid w:val="007B41EE"/>
    <w:rsid w:val="007B4B09"/>
    <w:rsid w:val="007B58EE"/>
    <w:rsid w:val="007B5C6C"/>
    <w:rsid w:val="007B64DE"/>
    <w:rsid w:val="007B6B7C"/>
    <w:rsid w:val="007B70BC"/>
    <w:rsid w:val="007B7482"/>
    <w:rsid w:val="007B74BF"/>
    <w:rsid w:val="007B7C1D"/>
    <w:rsid w:val="007B7C83"/>
    <w:rsid w:val="007C228B"/>
    <w:rsid w:val="007C3599"/>
    <w:rsid w:val="007C4CF4"/>
    <w:rsid w:val="007D15B8"/>
    <w:rsid w:val="007D2310"/>
    <w:rsid w:val="007D31C4"/>
    <w:rsid w:val="007D5225"/>
    <w:rsid w:val="007D65D5"/>
    <w:rsid w:val="007D70E3"/>
    <w:rsid w:val="007E080A"/>
    <w:rsid w:val="007E1B68"/>
    <w:rsid w:val="007E2CD0"/>
    <w:rsid w:val="007E3EF5"/>
    <w:rsid w:val="007E5423"/>
    <w:rsid w:val="007E7464"/>
    <w:rsid w:val="007E7954"/>
    <w:rsid w:val="007E7AEA"/>
    <w:rsid w:val="007F0524"/>
    <w:rsid w:val="007F066D"/>
    <w:rsid w:val="007F124A"/>
    <w:rsid w:val="007F12F0"/>
    <w:rsid w:val="007F1FF9"/>
    <w:rsid w:val="007F3988"/>
    <w:rsid w:val="007F54AC"/>
    <w:rsid w:val="007F66C0"/>
    <w:rsid w:val="007F6800"/>
    <w:rsid w:val="00802B75"/>
    <w:rsid w:val="00803036"/>
    <w:rsid w:val="00803882"/>
    <w:rsid w:val="00804DB6"/>
    <w:rsid w:val="008062E1"/>
    <w:rsid w:val="00816C9A"/>
    <w:rsid w:val="00817AEE"/>
    <w:rsid w:val="00817E6E"/>
    <w:rsid w:val="00822139"/>
    <w:rsid w:val="0082213A"/>
    <w:rsid w:val="008222A9"/>
    <w:rsid w:val="00822399"/>
    <w:rsid w:val="008249F0"/>
    <w:rsid w:val="00824DCE"/>
    <w:rsid w:val="008253A7"/>
    <w:rsid w:val="00827AB3"/>
    <w:rsid w:val="00830A1F"/>
    <w:rsid w:val="00830DD3"/>
    <w:rsid w:val="008322A0"/>
    <w:rsid w:val="00832EF6"/>
    <w:rsid w:val="00833638"/>
    <w:rsid w:val="00835528"/>
    <w:rsid w:val="00836B9F"/>
    <w:rsid w:val="00837302"/>
    <w:rsid w:val="00840092"/>
    <w:rsid w:val="00841B98"/>
    <w:rsid w:val="008442EA"/>
    <w:rsid w:val="0084433D"/>
    <w:rsid w:val="0084564D"/>
    <w:rsid w:val="00846BBC"/>
    <w:rsid w:val="008511C3"/>
    <w:rsid w:val="00853187"/>
    <w:rsid w:val="00853CC3"/>
    <w:rsid w:val="00853EED"/>
    <w:rsid w:val="00854C35"/>
    <w:rsid w:val="00856A10"/>
    <w:rsid w:val="00857A15"/>
    <w:rsid w:val="00860395"/>
    <w:rsid w:val="00860705"/>
    <w:rsid w:val="00862513"/>
    <w:rsid w:val="0086332F"/>
    <w:rsid w:val="00864015"/>
    <w:rsid w:val="00864117"/>
    <w:rsid w:val="008707B0"/>
    <w:rsid w:val="0087248A"/>
    <w:rsid w:val="008729D7"/>
    <w:rsid w:val="00873399"/>
    <w:rsid w:val="0087595B"/>
    <w:rsid w:val="00876DFA"/>
    <w:rsid w:val="00877D08"/>
    <w:rsid w:val="008806C0"/>
    <w:rsid w:val="00880BE6"/>
    <w:rsid w:val="00880F50"/>
    <w:rsid w:val="008817FB"/>
    <w:rsid w:val="00882791"/>
    <w:rsid w:val="008836AA"/>
    <w:rsid w:val="00885407"/>
    <w:rsid w:val="0088605C"/>
    <w:rsid w:val="008864A4"/>
    <w:rsid w:val="00886E67"/>
    <w:rsid w:val="008872D9"/>
    <w:rsid w:val="0089061C"/>
    <w:rsid w:val="0089118A"/>
    <w:rsid w:val="00892C9E"/>
    <w:rsid w:val="0089413D"/>
    <w:rsid w:val="00894233"/>
    <w:rsid w:val="008954BC"/>
    <w:rsid w:val="00895A88"/>
    <w:rsid w:val="00896634"/>
    <w:rsid w:val="00896EF0"/>
    <w:rsid w:val="008A106B"/>
    <w:rsid w:val="008A23E9"/>
    <w:rsid w:val="008A28C5"/>
    <w:rsid w:val="008A2D9D"/>
    <w:rsid w:val="008A2F42"/>
    <w:rsid w:val="008A37B1"/>
    <w:rsid w:val="008A3D4D"/>
    <w:rsid w:val="008A4472"/>
    <w:rsid w:val="008A5EB6"/>
    <w:rsid w:val="008A6EC7"/>
    <w:rsid w:val="008B13BF"/>
    <w:rsid w:val="008B14AD"/>
    <w:rsid w:val="008B3490"/>
    <w:rsid w:val="008B454A"/>
    <w:rsid w:val="008B6720"/>
    <w:rsid w:val="008B678F"/>
    <w:rsid w:val="008B700E"/>
    <w:rsid w:val="008C3651"/>
    <w:rsid w:val="008C60DE"/>
    <w:rsid w:val="008C7698"/>
    <w:rsid w:val="008D3770"/>
    <w:rsid w:val="008D3EAF"/>
    <w:rsid w:val="008D57D4"/>
    <w:rsid w:val="008D6395"/>
    <w:rsid w:val="008E0485"/>
    <w:rsid w:val="008E25EE"/>
    <w:rsid w:val="008E3AA6"/>
    <w:rsid w:val="008E4876"/>
    <w:rsid w:val="008E4D18"/>
    <w:rsid w:val="008E4F81"/>
    <w:rsid w:val="008E637B"/>
    <w:rsid w:val="008E7342"/>
    <w:rsid w:val="008E73D4"/>
    <w:rsid w:val="008E7EF8"/>
    <w:rsid w:val="008F1176"/>
    <w:rsid w:val="008F2914"/>
    <w:rsid w:val="008F438C"/>
    <w:rsid w:val="008F5FB5"/>
    <w:rsid w:val="008F7C01"/>
    <w:rsid w:val="00900470"/>
    <w:rsid w:val="00902800"/>
    <w:rsid w:val="00903534"/>
    <w:rsid w:val="00903F36"/>
    <w:rsid w:val="00904069"/>
    <w:rsid w:val="009045C3"/>
    <w:rsid w:val="009067BA"/>
    <w:rsid w:val="00910E2F"/>
    <w:rsid w:val="00912805"/>
    <w:rsid w:val="00913B18"/>
    <w:rsid w:val="00913DC4"/>
    <w:rsid w:val="009202B0"/>
    <w:rsid w:val="00920DF3"/>
    <w:rsid w:val="009212D4"/>
    <w:rsid w:val="009214BE"/>
    <w:rsid w:val="009274DF"/>
    <w:rsid w:val="00935C36"/>
    <w:rsid w:val="009363E0"/>
    <w:rsid w:val="009368F2"/>
    <w:rsid w:val="009410AF"/>
    <w:rsid w:val="009421EB"/>
    <w:rsid w:val="00942642"/>
    <w:rsid w:val="009434CB"/>
    <w:rsid w:val="00946CA5"/>
    <w:rsid w:val="00947E54"/>
    <w:rsid w:val="00952518"/>
    <w:rsid w:val="0095272F"/>
    <w:rsid w:val="00952F68"/>
    <w:rsid w:val="00955B5C"/>
    <w:rsid w:val="0096259B"/>
    <w:rsid w:val="0096292B"/>
    <w:rsid w:val="00962A7E"/>
    <w:rsid w:val="0096349E"/>
    <w:rsid w:val="00964867"/>
    <w:rsid w:val="009649F3"/>
    <w:rsid w:val="009655E6"/>
    <w:rsid w:val="00965C3A"/>
    <w:rsid w:val="00967677"/>
    <w:rsid w:val="009706F8"/>
    <w:rsid w:val="00970947"/>
    <w:rsid w:val="00971EDD"/>
    <w:rsid w:val="0097434F"/>
    <w:rsid w:val="00975380"/>
    <w:rsid w:val="00976E7F"/>
    <w:rsid w:val="00977C8F"/>
    <w:rsid w:val="009804E2"/>
    <w:rsid w:val="00980FE2"/>
    <w:rsid w:val="0098350D"/>
    <w:rsid w:val="00984C70"/>
    <w:rsid w:val="009876DE"/>
    <w:rsid w:val="00990BB2"/>
    <w:rsid w:val="00993417"/>
    <w:rsid w:val="009951AF"/>
    <w:rsid w:val="009963D8"/>
    <w:rsid w:val="0099677B"/>
    <w:rsid w:val="0099762C"/>
    <w:rsid w:val="009A0683"/>
    <w:rsid w:val="009A1051"/>
    <w:rsid w:val="009A1212"/>
    <w:rsid w:val="009A1E5A"/>
    <w:rsid w:val="009A36B5"/>
    <w:rsid w:val="009A550E"/>
    <w:rsid w:val="009A6D35"/>
    <w:rsid w:val="009B014B"/>
    <w:rsid w:val="009B27B6"/>
    <w:rsid w:val="009B3503"/>
    <w:rsid w:val="009B40A9"/>
    <w:rsid w:val="009B5411"/>
    <w:rsid w:val="009B65F7"/>
    <w:rsid w:val="009B7989"/>
    <w:rsid w:val="009B79EB"/>
    <w:rsid w:val="009B7FCF"/>
    <w:rsid w:val="009C03DC"/>
    <w:rsid w:val="009C1AAB"/>
    <w:rsid w:val="009C28FD"/>
    <w:rsid w:val="009C2FC9"/>
    <w:rsid w:val="009C40E2"/>
    <w:rsid w:val="009C48E8"/>
    <w:rsid w:val="009C66E3"/>
    <w:rsid w:val="009C71AE"/>
    <w:rsid w:val="009D0939"/>
    <w:rsid w:val="009D0D5A"/>
    <w:rsid w:val="009D1DF3"/>
    <w:rsid w:val="009D2B51"/>
    <w:rsid w:val="009D306B"/>
    <w:rsid w:val="009D33F9"/>
    <w:rsid w:val="009D59C5"/>
    <w:rsid w:val="009D7E6E"/>
    <w:rsid w:val="009E00C7"/>
    <w:rsid w:val="009E5A1E"/>
    <w:rsid w:val="009F0776"/>
    <w:rsid w:val="009F29C6"/>
    <w:rsid w:val="009F371C"/>
    <w:rsid w:val="009F43F7"/>
    <w:rsid w:val="009F541F"/>
    <w:rsid w:val="009F5E62"/>
    <w:rsid w:val="009F76C5"/>
    <w:rsid w:val="00A00A92"/>
    <w:rsid w:val="00A01A19"/>
    <w:rsid w:val="00A01E63"/>
    <w:rsid w:val="00A025C6"/>
    <w:rsid w:val="00A02AE0"/>
    <w:rsid w:val="00A04262"/>
    <w:rsid w:val="00A067F3"/>
    <w:rsid w:val="00A11A11"/>
    <w:rsid w:val="00A127D8"/>
    <w:rsid w:val="00A131FE"/>
    <w:rsid w:val="00A150CF"/>
    <w:rsid w:val="00A164D1"/>
    <w:rsid w:val="00A172AF"/>
    <w:rsid w:val="00A17784"/>
    <w:rsid w:val="00A17E21"/>
    <w:rsid w:val="00A201AC"/>
    <w:rsid w:val="00A20BD1"/>
    <w:rsid w:val="00A22287"/>
    <w:rsid w:val="00A22612"/>
    <w:rsid w:val="00A22621"/>
    <w:rsid w:val="00A25FFF"/>
    <w:rsid w:val="00A26795"/>
    <w:rsid w:val="00A26976"/>
    <w:rsid w:val="00A27DF0"/>
    <w:rsid w:val="00A30F3D"/>
    <w:rsid w:val="00A3318F"/>
    <w:rsid w:val="00A34E10"/>
    <w:rsid w:val="00A372DD"/>
    <w:rsid w:val="00A407D1"/>
    <w:rsid w:val="00A46958"/>
    <w:rsid w:val="00A46B94"/>
    <w:rsid w:val="00A50729"/>
    <w:rsid w:val="00A50A49"/>
    <w:rsid w:val="00A514E5"/>
    <w:rsid w:val="00A539EA"/>
    <w:rsid w:val="00A53E31"/>
    <w:rsid w:val="00A578E5"/>
    <w:rsid w:val="00A57DDB"/>
    <w:rsid w:val="00A60DFF"/>
    <w:rsid w:val="00A62061"/>
    <w:rsid w:val="00A62571"/>
    <w:rsid w:val="00A6311F"/>
    <w:rsid w:val="00A6562D"/>
    <w:rsid w:val="00A656EC"/>
    <w:rsid w:val="00A65B1B"/>
    <w:rsid w:val="00A65E89"/>
    <w:rsid w:val="00A66424"/>
    <w:rsid w:val="00A66871"/>
    <w:rsid w:val="00A66BA1"/>
    <w:rsid w:val="00A702E6"/>
    <w:rsid w:val="00A70DFA"/>
    <w:rsid w:val="00A70FD6"/>
    <w:rsid w:val="00A720D9"/>
    <w:rsid w:val="00A7222A"/>
    <w:rsid w:val="00A730F4"/>
    <w:rsid w:val="00A7409C"/>
    <w:rsid w:val="00A747BE"/>
    <w:rsid w:val="00A74B4F"/>
    <w:rsid w:val="00A75378"/>
    <w:rsid w:val="00A75CEB"/>
    <w:rsid w:val="00A75F77"/>
    <w:rsid w:val="00A81BB9"/>
    <w:rsid w:val="00A83B98"/>
    <w:rsid w:val="00A841B7"/>
    <w:rsid w:val="00A847CF"/>
    <w:rsid w:val="00A85B6B"/>
    <w:rsid w:val="00A86EEE"/>
    <w:rsid w:val="00A872DF"/>
    <w:rsid w:val="00A909CA"/>
    <w:rsid w:val="00A91654"/>
    <w:rsid w:val="00A9187C"/>
    <w:rsid w:val="00A91A4D"/>
    <w:rsid w:val="00A91F6F"/>
    <w:rsid w:val="00A921B6"/>
    <w:rsid w:val="00A93AEA"/>
    <w:rsid w:val="00A94CD2"/>
    <w:rsid w:val="00A9742F"/>
    <w:rsid w:val="00A97DBD"/>
    <w:rsid w:val="00AA0C0E"/>
    <w:rsid w:val="00AA0CA7"/>
    <w:rsid w:val="00AA1CCA"/>
    <w:rsid w:val="00AA481F"/>
    <w:rsid w:val="00AA5587"/>
    <w:rsid w:val="00AA5E2B"/>
    <w:rsid w:val="00AA6216"/>
    <w:rsid w:val="00AA70BA"/>
    <w:rsid w:val="00AB21BD"/>
    <w:rsid w:val="00AB4D5C"/>
    <w:rsid w:val="00AB4E7D"/>
    <w:rsid w:val="00AB5C51"/>
    <w:rsid w:val="00AB61F8"/>
    <w:rsid w:val="00AC1622"/>
    <w:rsid w:val="00AC273B"/>
    <w:rsid w:val="00AC31CA"/>
    <w:rsid w:val="00AC5AA3"/>
    <w:rsid w:val="00AC6E70"/>
    <w:rsid w:val="00AC7CB3"/>
    <w:rsid w:val="00AD2201"/>
    <w:rsid w:val="00AD449F"/>
    <w:rsid w:val="00AD4937"/>
    <w:rsid w:val="00AD4EB3"/>
    <w:rsid w:val="00AD5B99"/>
    <w:rsid w:val="00AD6DB5"/>
    <w:rsid w:val="00AD7EEE"/>
    <w:rsid w:val="00AE02CF"/>
    <w:rsid w:val="00AE0F3B"/>
    <w:rsid w:val="00AE19C4"/>
    <w:rsid w:val="00AE2166"/>
    <w:rsid w:val="00AE47AB"/>
    <w:rsid w:val="00AE4A91"/>
    <w:rsid w:val="00AE6B99"/>
    <w:rsid w:val="00AF04B5"/>
    <w:rsid w:val="00AF0AFE"/>
    <w:rsid w:val="00AF1669"/>
    <w:rsid w:val="00AF1DE4"/>
    <w:rsid w:val="00AF262E"/>
    <w:rsid w:val="00AF3505"/>
    <w:rsid w:val="00AF438A"/>
    <w:rsid w:val="00AF4403"/>
    <w:rsid w:val="00AF4CBA"/>
    <w:rsid w:val="00AF54B7"/>
    <w:rsid w:val="00AF6871"/>
    <w:rsid w:val="00AF6D90"/>
    <w:rsid w:val="00AF76F6"/>
    <w:rsid w:val="00AF7E7D"/>
    <w:rsid w:val="00B00C36"/>
    <w:rsid w:val="00B0135A"/>
    <w:rsid w:val="00B05E00"/>
    <w:rsid w:val="00B07A75"/>
    <w:rsid w:val="00B10295"/>
    <w:rsid w:val="00B13278"/>
    <w:rsid w:val="00B13D58"/>
    <w:rsid w:val="00B13E93"/>
    <w:rsid w:val="00B142D1"/>
    <w:rsid w:val="00B14403"/>
    <w:rsid w:val="00B15926"/>
    <w:rsid w:val="00B22118"/>
    <w:rsid w:val="00B23542"/>
    <w:rsid w:val="00B2358E"/>
    <w:rsid w:val="00B25331"/>
    <w:rsid w:val="00B25AFE"/>
    <w:rsid w:val="00B26101"/>
    <w:rsid w:val="00B26D3D"/>
    <w:rsid w:val="00B27974"/>
    <w:rsid w:val="00B3103C"/>
    <w:rsid w:val="00B3180D"/>
    <w:rsid w:val="00B3618E"/>
    <w:rsid w:val="00B373E0"/>
    <w:rsid w:val="00B373F1"/>
    <w:rsid w:val="00B40A4B"/>
    <w:rsid w:val="00B4247C"/>
    <w:rsid w:val="00B4255A"/>
    <w:rsid w:val="00B42B93"/>
    <w:rsid w:val="00B43124"/>
    <w:rsid w:val="00B454B8"/>
    <w:rsid w:val="00B5061F"/>
    <w:rsid w:val="00B513D6"/>
    <w:rsid w:val="00B517C1"/>
    <w:rsid w:val="00B5182D"/>
    <w:rsid w:val="00B53B78"/>
    <w:rsid w:val="00B54871"/>
    <w:rsid w:val="00B54C25"/>
    <w:rsid w:val="00B54DCC"/>
    <w:rsid w:val="00B557DA"/>
    <w:rsid w:val="00B5728E"/>
    <w:rsid w:val="00B61F0A"/>
    <w:rsid w:val="00B62389"/>
    <w:rsid w:val="00B62CF2"/>
    <w:rsid w:val="00B63160"/>
    <w:rsid w:val="00B67B81"/>
    <w:rsid w:val="00B67E90"/>
    <w:rsid w:val="00B70656"/>
    <w:rsid w:val="00B71909"/>
    <w:rsid w:val="00B720ED"/>
    <w:rsid w:val="00B75705"/>
    <w:rsid w:val="00B76C55"/>
    <w:rsid w:val="00B77C30"/>
    <w:rsid w:val="00B803A9"/>
    <w:rsid w:val="00B81289"/>
    <w:rsid w:val="00B8167D"/>
    <w:rsid w:val="00B819FC"/>
    <w:rsid w:val="00B825AC"/>
    <w:rsid w:val="00B829A7"/>
    <w:rsid w:val="00B833B3"/>
    <w:rsid w:val="00B84CF4"/>
    <w:rsid w:val="00B853A8"/>
    <w:rsid w:val="00B85449"/>
    <w:rsid w:val="00B9118B"/>
    <w:rsid w:val="00B91630"/>
    <w:rsid w:val="00B92E13"/>
    <w:rsid w:val="00B92E7D"/>
    <w:rsid w:val="00B97FBA"/>
    <w:rsid w:val="00BA01BE"/>
    <w:rsid w:val="00BA0610"/>
    <w:rsid w:val="00BA0ABB"/>
    <w:rsid w:val="00BA1800"/>
    <w:rsid w:val="00BA34E5"/>
    <w:rsid w:val="00BA4C09"/>
    <w:rsid w:val="00BA523F"/>
    <w:rsid w:val="00BA5EE0"/>
    <w:rsid w:val="00BA6C67"/>
    <w:rsid w:val="00BB0DC1"/>
    <w:rsid w:val="00BB1BD6"/>
    <w:rsid w:val="00BB5B09"/>
    <w:rsid w:val="00BB6355"/>
    <w:rsid w:val="00BB6B1C"/>
    <w:rsid w:val="00BB6B2D"/>
    <w:rsid w:val="00BC1A3F"/>
    <w:rsid w:val="00BC2BF5"/>
    <w:rsid w:val="00BC3116"/>
    <w:rsid w:val="00BC6380"/>
    <w:rsid w:val="00BC6B37"/>
    <w:rsid w:val="00BC72A3"/>
    <w:rsid w:val="00BC736E"/>
    <w:rsid w:val="00BC74DD"/>
    <w:rsid w:val="00BC7ABF"/>
    <w:rsid w:val="00BD5578"/>
    <w:rsid w:val="00BD6635"/>
    <w:rsid w:val="00BD67F8"/>
    <w:rsid w:val="00BD6FCD"/>
    <w:rsid w:val="00BE0788"/>
    <w:rsid w:val="00BE140E"/>
    <w:rsid w:val="00BE165C"/>
    <w:rsid w:val="00BE1C77"/>
    <w:rsid w:val="00BE35CC"/>
    <w:rsid w:val="00BE4F41"/>
    <w:rsid w:val="00BE5477"/>
    <w:rsid w:val="00BE5AE3"/>
    <w:rsid w:val="00BF0993"/>
    <w:rsid w:val="00BF34EB"/>
    <w:rsid w:val="00BF3AEC"/>
    <w:rsid w:val="00BF7D60"/>
    <w:rsid w:val="00C000EC"/>
    <w:rsid w:val="00C008F2"/>
    <w:rsid w:val="00C0138D"/>
    <w:rsid w:val="00C034A7"/>
    <w:rsid w:val="00C04B79"/>
    <w:rsid w:val="00C05B94"/>
    <w:rsid w:val="00C05C00"/>
    <w:rsid w:val="00C1065A"/>
    <w:rsid w:val="00C132EE"/>
    <w:rsid w:val="00C14569"/>
    <w:rsid w:val="00C162D2"/>
    <w:rsid w:val="00C16E36"/>
    <w:rsid w:val="00C2004D"/>
    <w:rsid w:val="00C200C8"/>
    <w:rsid w:val="00C22DE4"/>
    <w:rsid w:val="00C230A1"/>
    <w:rsid w:val="00C236AC"/>
    <w:rsid w:val="00C2410C"/>
    <w:rsid w:val="00C2580B"/>
    <w:rsid w:val="00C262B4"/>
    <w:rsid w:val="00C26B65"/>
    <w:rsid w:val="00C26D1C"/>
    <w:rsid w:val="00C30F0F"/>
    <w:rsid w:val="00C32EA3"/>
    <w:rsid w:val="00C344C6"/>
    <w:rsid w:val="00C354B8"/>
    <w:rsid w:val="00C36365"/>
    <w:rsid w:val="00C36775"/>
    <w:rsid w:val="00C3722A"/>
    <w:rsid w:val="00C41313"/>
    <w:rsid w:val="00C41B28"/>
    <w:rsid w:val="00C436F6"/>
    <w:rsid w:val="00C43E79"/>
    <w:rsid w:val="00C46179"/>
    <w:rsid w:val="00C461B4"/>
    <w:rsid w:val="00C47F0E"/>
    <w:rsid w:val="00C50CF3"/>
    <w:rsid w:val="00C523A1"/>
    <w:rsid w:val="00C524D8"/>
    <w:rsid w:val="00C54E1F"/>
    <w:rsid w:val="00C555ED"/>
    <w:rsid w:val="00C55C47"/>
    <w:rsid w:val="00C56F31"/>
    <w:rsid w:val="00C574E9"/>
    <w:rsid w:val="00C61F7D"/>
    <w:rsid w:val="00C6351D"/>
    <w:rsid w:val="00C6466F"/>
    <w:rsid w:val="00C64D32"/>
    <w:rsid w:val="00C65906"/>
    <w:rsid w:val="00C659A3"/>
    <w:rsid w:val="00C665BB"/>
    <w:rsid w:val="00C665DD"/>
    <w:rsid w:val="00C6703C"/>
    <w:rsid w:val="00C7094F"/>
    <w:rsid w:val="00C737D0"/>
    <w:rsid w:val="00C73EB5"/>
    <w:rsid w:val="00C73FB5"/>
    <w:rsid w:val="00C761CB"/>
    <w:rsid w:val="00C76F25"/>
    <w:rsid w:val="00C7752D"/>
    <w:rsid w:val="00C77790"/>
    <w:rsid w:val="00C77AF0"/>
    <w:rsid w:val="00C8204E"/>
    <w:rsid w:val="00C831F6"/>
    <w:rsid w:val="00C834CF"/>
    <w:rsid w:val="00C842AC"/>
    <w:rsid w:val="00C84A52"/>
    <w:rsid w:val="00C84C7C"/>
    <w:rsid w:val="00C8535E"/>
    <w:rsid w:val="00C85B39"/>
    <w:rsid w:val="00C86059"/>
    <w:rsid w:val="00C870F3"/>
    <w:rsid w:val="00C878FC"/>
    <w:rsid w:val="00C90EE4"/>
    <w:rsid w:val="00C912F4"/>
    <w:rsid w:val="00C920FA"/>
    <w:rsid w:val="00C924D5"/>
    <w:rsid w:val="00C935B6"/>
    <w:rsid w:val="00C93673"/>
    <w:rsid w:val="00C94823"/>
    <w:rsid w:val="00C9527F"/>
    <w:rsid w:val="00C95784"/>
    <w:rsid w:val="00C97A51"/>
    <w:rsid w:val="00CA1D81"/>
    <w:rsid w:val="00CA39C0"/>
    <w:rsid w:val="00CA6309"/>
    <w:rsid w:val="00CA684B"/>
    <w:rsid w:val="00CA73D2"/>
    <w:rsid w:val="00CA7647"/>
    <w:rsid w:val="00CA767A"/>
    <w:rsid w:val="00CA7F68"/>
    <w:rsid w:val="00CB17AC"/>
    <w:rsid w:val="00CB1D07"/>
    <w:rsid w:val="00CB3673"/>
    <w:rsid w:val="00CB5681"/>
    <w:rsid w:val="00CB645B"/>
    <w:rsid w:val="00CB6CD8"/>
    <w:rsid w:val="00CC0E3D"/>
    <w:rsid w:val="00CC2022"/>
    <w:rsid w:val="00CC47F0"/>
    <w:rsid w:val="00CC5823"/>
    <w:rsid w:val="00CC612E"/>
    <w:rsid w:val="00CD1586"/>
    <w:rsid w:val="00CD2CD0"/>
    <w:rsid w:val="00CD39C7"/>
    <w:rsid w:val="00CD3A75"/>
    <w:rsid w:val="00CD4582"/>
    <w:rsid w:val="00CD5D8F"/>
    <w:rsid w:val="00CD6084"/>
    <w:rsid w:val="00CD68C4"/>
    <w:rsid w:val="00CE04E4"/>
    <w:rsid w:val="00CE2015"/>
    <w:rsid w:val="00CE26DF"/>
    <w:rsid w:val="00CE2F02"/>
    <w:rsid w:val="00CE31D6"/>
    <w:rsid w:val="00CE37D3"/>
    <w:rsid w:val="00CE38CF"/>
    <w:rsid w:val="00CE3C2B"/>
    <w:rsid w:val="00CE4AD8"/>
    <w:rsid w:val="00CE4F57"/>
    <w:rsid w:val="00CE5347"/>
    <w:rsid w:val="00CE54EE"/>
    <w:rsid w:val="00CE55A0"/>
    <w:rsid w:val="00CE55F0"/>
    <w:rsid w:val="00CE61DD"/>
    <w:rsid w:val="00CF0731"/>
    <w:rsid w:val="00CF07E7"/>
    <w:rsid w:val="00CF0E85"/>
    <w:rsid w:val="00CF202B"/>
    <w:rsid w:val="00CF24E7"/>
    <w:rsid w:val="00CF3D29"/>
    <w:rsid w:val="00CF5967"/>
    <w:rsid w:val="00CF653E"/>
    <w:rsid w:val="00D01289"/>
    <w:rsid w:val="00D013F3"/>
    <w:rsid w:val="00D01A2A"/>
    <w:rsid w:val="00D01ACB"/>
    <w:rsid w:val="00D01B9A"/>
    <w:rsid w:val="00D01C1A"/>
    <w:rsid w:val="00D033E7"/>
    <w:rsid w:val="00D0539C"/>
    <w:rsid w:val="00D07333"/>
    <w:rsid w:val="00D07757"/>
    <w:rsid w:val="00D112D4"/>
    <w:rsid w:val="00D121BD"/>
    <w:rsid w:val="00D12F9B"/>
    <w:rsid w:val="00D1352C"/>
    <w:rsid w:val="00D13571"/>
    <w:rsid w:val="00D13AEE"/>
    <w:rsid w:val="00D13E34"/>
    <w:rsid w:val="00D14B04"/>
    <w:rsid w:val="00D16F2E"/>
    <w:rsid w:val="00D17B09"/>
    <w:rsid w:val="00D17EF4"/>
    <w:rsid w:val="00D20715"/>
    <w:rsid w:val="00D20A76"/>
    <w:rsid w:val="00D21C53"/>
    <w:rsid w:val="00D21F8A"/>
    <w:rsid w:val="00D22A7C"/>
    <w:rsid w:val="00D230B5"/>
    <w:rsid w:val="00D25727"/>
    <w:rsid w:val="00D302A2"/>
    <w:rsid w:val="00D3295E"/>
    <w:rsid w:val="00D34C99"/>
    <w:rsid w:val="00D35247"/>
    <w:rsid w:val="00D3527C"/>
    <w:rsid w:val="00D35B56"/>
    <w:rsid w:val="00D36AD0"/>
    <w:rsid w:val="00D36C49"/>
    <w:rsid w:val="00D41248"/>
    <w:rsid w:val="00D42BE7"/>
    <w:rsid w:val="00D506C7"/>
    <w:rsid w:val="00D52FF8"/>
    <w:rsid w:val="00D57DF3"/>
    <w:rsid w:val="00D62448"/>
    <w:rsid w:val="00D62CE6"/>
    <w:rsid w:val="00D6343C"/>
    <w:rsid w:val="00D63BEE"/>
    <w:rsid w:val="00D65600"/>
    <w:rsid w:val="00D66875"/>
    <w:rsid w:val="00D67DD9"/>
    <w:rsid w:val="00D70396"/>
    <w:rsid w:val="00D72612"/>
    <w:rsid w:val="00D74D11"/>
    <w:rsid w:val="00D75250"/>
    <w:rsid w:val="00D752D2"/>
    <w:rsid w:val="00D754EB"/>
    <w:rsid w:val="00D761C9"/>
    <w:rsid w:val="00D814F4"/>
    <w:rsid w:val="00D8191C"/>
    <w:rsid w:val="00D83D21"/>
    <w:rsid w:val="00D840B6"/>
    <w:rsid w:val="00D877DD"/>
    <w:rsid w:val="00D90016"/>
    <w:rsid w:val="00D92B00"/>
    <w:rsid w:val="00D93870"/>
    <w:rsid w:val="00D93987"/>
    <w:rsid w:val="00D95F2A"/>
    <w:rsid w:val="00D96416"/>
    <w:rsid w:val="00D96881"/>
    <w:rsid w:val="00D972F6"/>
    <w:rsid w:val="00D975FE"/>
    <w:rsid w:val="00DA04F0"/>
    <w:rsid w:val="00DA0978"/>
    <w:rsid w:val="00DA0E97"/>
    <w:rsid w:val="00DA1C3E"/>
    <w:rsid w:val="00DA322D"/>
    <w:rsid w:val="00DA5DED"/>
    <w:rsid w:val="00DA65BB"/>
    <w:rsid w:val="00DA6D62"/>
    <w:rsid w:val="00DA72BF"/>
    <w:rsid w:val="00DA773E"/>
    <w:rsid w:val="00DA7FA7"/>
    <w:rsid w:val="00DB39C3"/>
    <w:rsid w:val="00DB3C33"/>
    <w:rsid w:val="00DB455B"/>
    <w:rsid w:val="00DB4643"/>
    <w:rsid w:val="00DB64FA"/>
    <w:rsid w:val="00DB6D7C"/>
    <w:rsid w:val="00DB70CB"/>
    <w:rsid w:val="00DC08F1"/>
    <w:rsid w:val="00DC1270"/>
    <w:rsid w:val="00DC19D6"/>
    <w:rsid w:val="00DC4A92"/>
    <w:rsid w:val="00DC6B4E"/>
    <w:rsid w:val="00DC790C"/>
    <w:rsid w:val="00DD127B"/>
    <w:rsid w:val="00DD5832"/>
    <w:rsid w:val="00DE0A59"/>
    <w:rsid w:val="00DE16D7"/>
    <w:rsid w:val="00DE21A5"/>
    <w:rsid w:val="00DE2513"/>
    <w:rsid w:val="00DE3174"/>
    <w:rsid w:val="00DE3A79"/>
    <w:rsid w:val="00DE5F7F"/>
    <w:rsid w:val="00DE65E4"/>
    <w:rsid w:val="00DE689B"/>
    <w:rsid w:val="00DE702A"/>
    <w:rsid w:val="00DF1C24"/>
    <w:rsid w:val="00DF1D08"/>
    <w:rsid w:val="00DF1EFF"/>
    <w:rsid w:val="00DF4097"/>
    <w:rsid w:val="00DF5A3B"/>
    <w:rsid w:val="00DF6A98"/>
    <w:rsid w:val="00E011AE"/>
    <w:rsid w:val="00E01753"/>
    <w:rsid w:val="00E0194F"/>
    <w:rsid w:val="00E02776"/>
    <w:rsid w:val="00E06642"/>
    <w:rsid w:val="00E113F5"/>
    <w:rsid w:val="00E11F3C"/>
    <w:rsid w:val="00E124AF"/>
    <w:rsid w:val="00E1269F"/>
    <w:rsid w:val="00E13379"/>
    <w:rsid w:val="00E15438"/>
    <w:rsid w:val="00E17FA1"/>
    <w:rsid w:val="00E21F7B"/>
    <w:rsid w:val="00E2782A"/>
    <w:rsid w:val="00E30095"/>
    <w:rsid w:val="00E30230"/>
    <w:rsid w:val="00E329E8"/>
    <w:rsid w:val="00E33F13"/>
    <w:rsid w:val="00E34868"/>
    <w:rsid w:val="00E34C67"/>
    <w:rsid w:val="00E352E8"/>
    <w:rsid w:val="00E3557D"/>
    <w:rsid w:val="00E368F9"/>
    <w:rsid w:val="00E44479"/>
    <w:rsid w:val="00E45655"/>
    <w:rsid w:val="00E45728"/>
    <w:rsid w:val="00E45BE9"/>
    <w:rsid w:val="00E4670D"/>
    <w:rsid w:val="00E46F1D"/>
    <w:rsid w:val="00E47108"/>
    <w:rsid w:val="00E507E9"/>
    <w:rsid w:val="00E51141"/>
    <w:rsid w:val="00E51EFB"/>
    <w:rsid w:val="00E52FA0"/>
    <w:rsid w:val="00E53B35"/>
    <w:rsid w:val="00E53F55"/>
    <w:rsid w:val="00E54A63"/>
    <w:rsid w:val="00E56DB7"/>
    <w:rsid w:val="00E57237"/>
    <w:rsid w:val="00E57285"/>
    <w:rsid w:val="00E577C8"/>
    <w:rsid w:val="00E57A96"/>
    <w:rsid w:val="00E57C59"/>
    <w:rsid w:val="00E617CE"/>
    <w:rsid w:val="00E636CF"/>
    <w:rsid w:val="00E6489B"/>
    <w:rsid w:val="00E64F15"/>
    <w:rsid w:val="00E64FDA"/>
    <w:rsid w:val="00E65C8E"/>
    <w:rsid w:val="00E702CD"/>
    <w:rsid w:val="00E722EB"/>
    <w:rsid w:val="00E742CE"/>
    <w:rsid w:val="00E77D7A"/>
    <w:rsid w:val="00E80B36"/>
    <w:rsid w:val="00E81F36"/>
    <w:rsid w:val="00E8438E"/>
    <w:rsid w:val="00E85EEC"/>
    <w:rsid w:val="00E863C7"/>
    <w:rsid w:val="00E86A59"/>
    <w:rsid w:val="00E876CA"/>
    <w:rsid w:val="00E87813"/>
    <w:rsid w:val="00E878DF"/>
    <w:rsid w:val="00E90616"/>
    <w:rsid w:val="00E92B9F"/>
    <w:rsid w:val="00E93517"/>
    <w:rsid w:val="00E94302"/>
    <w:rsid w:val="00EA0983"/>
    <w:rsid w:val="00EA0C15"/>
    <w:rsid w:val="00EA24E2"/>
    <w:rsid w:val="00EA2545"/>
    <w:rsid w:val="00EA2CAE"/>
    <w:rsid w:val="00EA467D"/>
    <w:rsid w:val="00EA4890"/>
    <w:rsid w:val="00EB063D"/>
    <w:rsid w:val="00EB0F4A"/>
    <w:rsid w:val="00EB1DAC"/>
    <w:rsid w:val="00EB1F1A"/>
    <w:rsid w:val="00EB36CA"/>
    <w:rsid w:val="00EB4F75"/>
    <w:rsid w:val="00EB6703"/>
    <w:rsid w:val="00EB79ED"/>
    <w:rsid w:val="00EC1065"/>
    <w:rsid w:val="00EC3F4D"/>
    <w:rsid w:val="00EC40FE"/>
    <w:rsid w:val="00EC4452"/>
    <w:rsid w:val="00EC4709"/>
    <w:rsid w:val="00EC7AE3"/>
    <w:rsid w:val="00ED08C4"/>
    <w:rsid w:val="00ED4803"/>
    <w:rsid w:val="00ED4D43"/>
    <w:rsid w:val="00ED58E8"/>
    <w:rsid w:val="00ED632F"/>
    <w:rsid w:val="00ED7744"/>
    <w:rsid w:val="00ED7F8F"/>
    <w:rsid w:val="00EE18D3"/>
    <w:rsid w:val="00EE2AEF"/>
    <w:rsid w:val="00EE439D"/>
    <w:rsid w:val="00EE4BE4"/>
    <w:rsid w:val="00EE5374"/>
    <w:rsid w:val="00EE65BA"/>
    <w:rsid w:val="00EE6B69"/>
    <w:rsid w:val="00EF125D"/>
    <w:rsid w:val="00EF1CB8"/>
    <w:rsid w:val="00EF1E08"/>
    <w:rsid w:val="00EF2AF8"/>
    <w:rsid w:val="00EF2D1C"/>
    <w:rsid w:val="00EF36EC"/>
    <w:rsid w:val="00EF57E5"/>
    <w:rsid w:val="00EF5A0C"/>
    <w:rsid w:val="00EF62BE"/>
    <w:rsid w:val="00EF770E"/>
    <w:rsid w:val="00F00917"/>
    <w:rsid w:val="00F01044"/>
    <w:rsid w:val="00F038DC"/>
    <w:rsid w:val="00F04058"/>
    <w:rsid w:val="00F05461"/>
    <w:rsid w:val="00F05507"/>
    <w:rsid w:val="00F06030"/>
    <w:rsid w:val="00F0692F"/>
    <w:rsid w:val="00F06C5E"/>
    <w:rsid w:val="00F0795C"/>
    <w:rsid w:val="00F10447"/>
    <w:rsid w:val="00F10679"/>
    <w:rsid w:val="00F143E5"/>
    <w:rsid w:val="00F147ED"/>
    <w:rsid w:val="00F14E08"/>
    <w:rsid w:val="00F222A5"/>
    <w:rsid w:val="00F2528E"/>
    <w:rsid w:val="00F2569E"/>
    <w:rsid w:val="00F260C0"/>
    <w:rsid w:val="00F26D45"/>
    <w:rsid w:val="00F306A7"/>
    <w:rsid w:val="00F33AEF"/>
    <w:rsid w:val="00F365F3"/>
    <w:rsid w:val="00F375FC"/>
    <w:rsid w:val="00F37674"/>
    <w:rsid w:val="00F40587"/>
    <w:rsid w:val="00F4083A"/>
    <w:rsid w:val="00F41060"/>
    <w:rsid w:val="00F41F52"/>
    <w:rsid w:val="00F42EC5"/>
    <w:rsid w:val="00F42FAB"/>
    <w:rsid w:val="00F430B9"/>
    <w:rsid w:val="00F43B77"/>
    <w:rsid w:val="00F43EA1"/>
    <w:rsid w:val="00F448DF"/>
    <w:rsid w:val="00F4495D"/>
    <w:rsid w:val="00F46232"/>
    <w:rsid w:val="00F467E5"/>
    <w:rsid w:val="00F50463"/>
    <w:rsid w:val="00F510FE"/>
    <w:rsid w:val="00F52DBF"/>
    <w:rsid w:val="00F530CF"/>
    <w:rsid w:val="00F53419"/>
    <w:rsid w:val="00F54DA5"/>
    <w:rsid w:val="00F559F1"/>
    <w:rsid w:val="00F57E1F"/>
    <w:rsid w:val="00F613C9"/>
    <w:rsid w:val="00F614F2"/>
    <w:rsid w:val="00F618C2"/>
    <w:rsid w:val="00F61989"/>
    <w:rsid w:val="00F6337D"/>
    <w:rsid w:val="00F63BE8"/>
    <w:rsid w:val="00F6675F"/>
    <w:rsid w:val="00F66E48"/>
    <w:rsid w:val="00F70F24"/>
    <w:rsid w:val="00F71174"/>
    <w:rsid w:val="00F71930"/>
    <w:rsid w:val="00F73992"/>
    <w:rsid w:val="00F74B9F"/>
    <w:rsid w:val="00F7684D"/>
    <w:rsid w:val="00F76A43"/>
    <w:rsid w:val="00F77732"/>
    <w:rsid w:val="00F83950"/>
    <w:rsid w:val="00F86F2C"/>
    <w:rsid w:val="00F8708F"/>
    <w:rsid w:val="00F872E1"/>
    <w:rsid w:val="00F902BB"/>
    <w:rsid w:val="00F92073"/>
    <w:rsid w:val="00F93DEB"/>
    <w:rsid w:val="00F94D63"/>
    <w:rsid w:val="00F950AD"/>
    <w:rsid w:val="00F960AA"/>
    <w:rsid w:val="00F978DF"/>
    <w:rsid w:val="00FA24E1"/>
    <w:rsid w:val="00FA3AA4"/>
    <w:rsid w:val="00FA5324"/>
    <w:rsid w:val="00FB00B1"/>
    <w:rsid w:val="00FB0104"/>
    <w:rsid w:val="00FB1A3B"/>
    <w:rsid w:val="00FB5943"/>
    <w:rsid w:val="00FB5F9A"/>
    <w:rsid w:val="00FC22F0"/>
    <w:rsid w:val="00FC5B35"/>
    <w:rsid w:val="00FD07B1"/>
    <w:rsid w:val="00FD18BD"/>
    <w:rsid w:val="00FD2E36"/>
    <w:rsid w:val="00FD389C"/>
    <w:rsid w:val="00FD521E"/>
    <w:rsid w:val="00FD58A4"/>
    <w:rsid w:val="00FD5ADF"/>
    <w:rsid w:val="00FD6D7C"/>
    <w:rsid w:val="00FD78EB"/>
    <w:rsid w:val="00FE4D2D"/>
    <w:rsid w:val="00FE4EC7"/>
    <w:rsid w:val="00FE7279"/>
    <w:rsid w:val="00FE751D"/>
    <w:rsid w:val="00FE772F"/>
    <w:rsid w:val="00FF145D"/>
    <w:rsid w:val="00FF2449"/>
    <w:rsid w:val="00FF3A72"/>
    <w:rsid w:val="00FF5FD8"/>
    <w:rsid w:val="00FF65DE"/>
    <w:rsid w:val="00FF6789"/>
    <w:rsid w:val="00FF6E9E"/>
    <w:rsid w:val="00FF6F3A"/>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ind w:left="0"/>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qFormat/>
    <w:rsid w:val="00E64FDA"/>
  </w:style>
  <w:style w:type="table" w:customStyle="1" w:styleId="10">
    <w:name w:val="표 구분선1"/>
    <w:basedOn w:val="a1"/>
    <w:next w:val="a5"/>
    <w:uiPriority w:val="39"/>
    <w:rsid w:val="00C912F4"/>
    <w:pPr>
      <w:spacing w:after="0" w:line="240" w:lineRule="auto"/>
      <w:jc w:val="left"/>
    </w:pPr>
    <w:rPr>
      <w:rFonts w:ascii="맑은 고딕"/>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F5367-1093-4FCC-80A9-4592D58DD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Pages>
  <Words>2079</Words>
  <Characters>11854</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AI Standard Task</cp:lastModifiedBy>
  <cp:revision>59</cp:revision>
  <dcterms:created xsi:type="dcterms:W3CDTF">2025-10-02T02:28:00Z</dcterms:created>
  <dcterms:modified xsi:type="dcterms:W3CDTF">2025-10-02T12:28:00Z</dcterms:modified>
</cp:coreProperties>
</file>