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62590" w14:textId="018C3426" w:rsidR="0022601B" w:rsidRPr="0022601B" w:rsidRDefault="0022601B" w:rsidP="0022601B">
      <w:pPr>
        <w:pStyle w:val="Header"/>
        <w:tabs>
          <w:tab w:val="left" w:pos="1800"/>
        </w:tabs>
        <w:spacing w:before="120" w:line="276" w:lineRule="auto"/>
        <w:rPr>
          <w:rFonts w:asciiTheme="minorHAnsi" w:hAnsiTheme="minorHAnsi" w:cstheme="minorBidi"/>
          <w:sz w:val="22"/>
          <w:szCs w:val="22"/>
        </w:rPr>
      </w:pPr>
      <w:bookmarkStart w:id="0" w:name="OLE_LINK14"/>
      <w:bookmarkStart w:id="1" w:name="OLE_LINK13"/>
      <w:r w:rsidRPr="5DEE9544">
        <w:rPr>
          <w:rFonts w:asciiTheme="minorHAnsi" w:hAnsiTheme="minorHAnsi" w:cstheme="minorBidi"/>
          <w:sz w:val="22"/>
          <w:szCs w:val="22"/>
        </w:rPr>
        <w:t>3GPP TSG RAN WG1 #122-bis</w:t>
      </w:r>
      <w:r w:rsidRPr="5DEE9544">
        <w:rPr>
          <w:rFonts w:asciiTheme="minorHAnsi" w:hAnsiTheme="minorHAnsi" w:cstheme="minorBidi" w:hint="eastAsia"/>
          <w:sz w:val="22"/>
          <w:szCs w:val="22"/>
        </w:rPr>
        <w:t xml:space="preserve">                          </w:t>
      </w:r>
      <w:r>
        <w:tab/>
      </w:r>
      <w:r w:rsidRPr="5DEE9544">
        <w:rPr>
          <w:rFonts w:asciiTheme="minorHAnsi" w:hAnsiTheme="minorHAnsi" w:cstheme="minorBidi"/>
          <w:sz w:val="22"/>
          <w:szCs w:val="22"/>
        </w:rPr>
        <w:t xml:space="preserve">     </w:t>
      </w:r>
      <w:r>
        <w:tab/>
      </w:r>
      <w:r>
        <w:tab/>
      </w:r>
      <w:r>
        <w:tab/>
      </w:r>
      <w:r>
        <w:tab/>
      </w:r>
      <w:r>
        <w:tab/>
      </w:r>
      <w:r w:rsidRPr="5DEE9544">
        <w:rPr>
          <w:rFonts w:asciiTheme="minorHAnsi" w:hAnsiTheme="minorHAnsi" w:cstheme="minorBidi"/>
          <w:sz w:val="22"/>
          <w:szCs w:val="22"/>
        </w:rPr>
        <w:t>R1-</w:t>
      </w:r>
      <w:r w:rsidR="5467E7FB" w:rsidRPr="55C8BC8B">
        <w:rPr>
          <w:rFonts w:asciiTheme="minorHAnsi" w:hAnsiTheme="minorHAnsi" w:cstheme="minorBidi"/>
          <w:sz w:val="22"/>
          <w:szCs w:val="22"/>
        </w:rPr>
        <w:t>2507201</w:t>
      </w:r>
    </w:p>
    <w:p w14:paraId="2BABD2CA" w14:textId="0520A42A" w:rsidR="0022601B" w:rsidRPr="0022601B" w:rsidRDefault="0022601B" w:rsidP="0022601B">
      <w:pPr>
        <w:pStyle w:val="Header"/>
        <w:tabs>
          <w:tab w:val="left" w:pos="1800"/>
        </w:tabs>
        <w:spacing w:before="120" w:line="276" w:lineRule="auto"/>
        <w:rPr>
          <w:rFonts w:asciiTheme="minorHAnsi" w:hAnsiTheme="minorHAnsi" w:cstheme="minorHAnsi"/>
          <w:sz w:val="22"/>
          <w:szCs w:val="22"/>
        </w:rPr>
      </w:pPr>
      <w:r w:rsidRPr="0022601B">
        <w:rPr>
          <w:rFonts w:asciiTheme="minorHAnsi" w:hAnsiTheme="minorHAnsi" w:cstheme="minorHAnsi"/>
          <w:sz w:val="22"/>
          <w:szCs w:val="22"/>
        </w:rPr>
        <w:t>Prague, CZ, 13th – 17th October 2025</w:t>
      </w:r>
    </w:p>
    <w:p w14:paraId="27D7FBF6" w14:textId="78BD3223" w:rsidR="00651C3F" w:rsidRPr="00572001" w:rsidRDefault="003A7232" w:rsidP="003C5A21">
      <w:pPr>
        <w:pStyle w:val="Header"/>
        <w:tabs>
          <w:tab w:val="left" w:pos="1800"/>
        </w:tabs>
        <w:spacing w:before="120" w:line="276" w:lineRule="auto"/>
        <w:rPr>
          <w:rFonts w:asciiTheme="minorHAnsi" w:hAnsiTheme="minorHAnsi" w:cstheme="minorHAnsi"/>
          <w:sz w:val="22"/>
          <w:szCs w:val="22"/>
        </w:rPr>
      </w:pPr>
      <w:r w:rsidRPr="00572001">
        <w:rPr>
          <w:rFonts w:asciiTheme="minorHAnsi" w:hAnsiTheme="minorHAnsi" w:cstheme="minorHAnsi"/>
          <w:sz w:val="22"/>
          <w:szCs w:val="22"/>
        </w:rPr>
        <w:t>Source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Tejas Networks</w:t>
      </w:r>
    </w:p>
    <w:p w14:paraId="23E9CAB6" w14:textId="7C4D91BB"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Title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Overview </w:t>
      </w:r>
      <w:r w:rsidR="00E720E5" w:rsidRPr="00572001">
        <w:rPr>
          <w:rFonts w:asciiTheme="minorHAnsi" w:hAnsiTheme="minorHAnsi" w:cstheme="minorHAnsi"/>
          <w:sz w:val="22"/>
          <w:szCs w:val="22"/>
        </w:rPr>
        <w:t>o</w:t>
      </w:r>
      <w:r w:rsidR="00E720E5">
        <w:rPr>
          <w:rFonts w:asciiTheme="minorHAnsi" w:hAnsiTheme="minorHAnsi" w:cstheme="minorHAnsi"/>
          <w:sz w:val="22"/>
          <w:szCs w:val="22"/>
        </w:rPr>
        <w:t>f</w:t>
      </w:r>
      <w:r w:rsidR="00E720E5" w:rsidRPr="00572001">
        <w:rPr>
          <w:rFonts w:asciiTheme="minorHAnsi" w:hAnsiTheme="minorHAnsi" w:cstheme="minorHAnsi"/>
          <w:sz w:val="22"/>
          <w:szCs w:val="22"/>
        </w:rPr>
        <w:t xml:space="preserve"> </w:t>
      </w:r>
      <w:r w:rsidR="00FB4384" w:rsidRPr="00572001">
        <w:rPr>
          <w:rFonts w:asciiTheme="minorHAnsi" w:hAnsiTheme="minorHAnsi" w:cstheme="minorHAnsi"/>
          <w:sz w:val="22"/>
          <w:szCs w:val="22"/>
        </w:rPr>
        <w:t xml:space="preserve">6GR Air </w:t>
      </w:r>
      <w:r w:rsidR="00D50D37">
        <w:rPr>
          <w:rFonts w:asciiTheme="minorHAnsi" w:hAnsiTheme="minorHAnsi" w:cstheme="minorHAnsi"/>
          <w:sz w:val="22"/>
          <w:szCs w:val="22"/>
        </w:rPr>
        <w:t>I</w:t>
      </w:r>
      <w:r w:rsidR="00D50D37" w:rsidRPr="00572001">
        <w:rPr>
          <w:rFonts w:asciiTheme="minorHAnsi" w:hAnsiTheme="minorHAnsi" w:cstheme="minorHAnsi"/>
          <w:sz w:val="22"/>
          <w:szCs w:val="22"/>
        </w:rPr>
        <w:t xml:space="preserve">nterface </w:t>
      </w:r>
    </w:p>
    <w:p w14:paraId="5B126063" w14:textId="53D705F9"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Agenda Item</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11</w:t>
      </w:r>
      <w:r w:rsidRPr="00572001">
        <w:rPr>
          <w:rFonts w:asciiTheme="minorHAnsi" w:eastAsia="SimSun" w:hAnsiTheme="minorHAnsi" w:cstheme="minorHAnsi"/>
          <w:sz w:val="22"/>
          <w:szCs w:val="22"/>
          <w:lang w:eastAsia="zh-CN"/>
        </w:rPr>
        <w:t>.1</w:t>
      </w:r>
    </w:p>
    <w:p w14:paraId="6B089F9D" w14:textId="302FF0CA"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Document for</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Pr="00572001">
        <w:rPr>
          <w:rFonts w:asciiTheme="minorHAnsi" w:hAnsiTheme="minorHAnsi" w:cstheme="minorHAnsi"/>
          <w:sz w:val="22"/>
          <w:szCs w:val="22"/>
        </w:rPr>
        <w:t>Discussion</w:t>
      </w:r>
      <w:r w:rsidRPr="00572001">
        <w:rPr>
          <w:rFonts w:asciiTheme="minorHAnsi" w:eastAsia="SimSun" w:hAnsiTheme="minorHAnsi" w:cstheme="minorHAnsi"/>
          <w:sz w:val="22"/>
          <w:szCs w:val="22"/>
          <w:lang w:eastAsia="zh-CN"/>
        </w:rPr>
        <w:t xml:space="preserve"> and Decision</w:t>
      </w:r>
    </w:p>
    <w:p w14:paraId="4D7599F6" w14:textId="0F88F2B8" w:rsidR="0018281A" w:rsidRDefault="003A7232" w:rsidP="001B70F0">
      <w:pPr>
        <w:pStyle w:val="Heading1"/>
        <w:keepLines/>
        <w:numPr>
          <w:ilvl w:val="0"/>
          <w:numId w:val="3"/>
        </w:numPr>
        <w:pBdr>
          <w:top w:val="single" w:sz="12" w:space="3" w:color="auto"/>
        </w:pBdr>
        <w:overflowPunct w:val="0"/>
        <w:autoSpaceDE w:val="0"/>
        <w:autoSpaceDN w:val="0"/>
        <w:adjustRightInd w:val="0"/>
        <w:spacing w:after="180" w:line="276" w:lineRule="auto"/>
        <w:textAlignment w:val="baseline"/>
        <w:rPr>
          <w:rFonts w:asciiTheme="minorHAnsi" w:hAnsiTheme="minorHAnsi" w:cstheme="minorHAnsi"/>
          <w:kern w:val="0"/>
          <w:szCs w:val="28"/>
          <w:lang w:val="en-GB" w:eastAsia="en-GB"/>
        </w:rPr>
      </w:pPr>
      <w:r w:rsidRPr="00572001">
        <w:rPr>
          <w:rFonts w:asciiTheme="minorHAnsi" w:hAnsiTheme="minorHAnsi" w:cstheme="minorHAnsi"/>
          <w:kern w:val="0"/>
          <w:szCs w:val="28"/>
          <w:lang w:val="en-GB" w:eastAsia="en-GB"/>
        </w:rPr>
        <w:t>Introduction</w:t>
      </w:r>
    </w:p>
    <w:p w14:paraId="305A5567" w14:textId="06BC1100" w:rsidR="00BC1403" w:rsidRPr="0012023A" w:rsidRDefault="00BC1403" w:rsidP="00572ED9">
      <w:pPr>
        <w:pStyle w:val="BodyText"/>
        <w:rPr>
          <w:rFonts w:asciiTheme="minorHAnsi" w:hAnsiTheme="minorHAnsi" w:cstheme="minorBidi"/>
          <w:sz w:val="21"/>
          <w:szCs w:val="21"/>
          <w:lang w:val="en-GB"/>
        </w:rPr>
      </w:pPr>
      <w:r w:rsidRPr="7E4F1B70">
        <w:rPr>
          <w:rStyle w:val="normaltextrun"/>
          <w:rFonts w:asciiTheme="minorHAnsi" w:hAnsiTheme="minorHAnsi" w:cstheme="minorBidi"/>
          <w:sz w:val="21"/>
          <w:szCs w:val="21"/>
          <w:lang w:val="en-GB"/>
        </w:rPr>
        <w:t>At the 3GPP RAN WG1 #122 meeting, several agreements were reached on various air-interface aspects. The key points, as outlined in the Chair’s notes [1], are summarized below.</w:t>
      </w:r>
    </w:p>
    <w:tbl>
      <w:tblPr>
        <w:tblStyle w:val="TableGrid"/>
        <w:tblW w:w="0" w:type="auto"/>
        <w:tblLook w:val="04A0" w:firstRow="1" w:lastRow="0" w:firstColumn="1" w:lastColumn="0" w:noHBand="0" w:noVBand="1"/>
      </w:tblPr>
      <w:tblGrid>
        <w:gridCol w:w="9019"/>
      </w:tblGrid>
      <w:tr w:rsidR="000F6621" w14:paraId="5D376BAE" w14:textId="77777777" w:rsidTr="000F6621">
        <w:tc>
          <w:tcPr>
            <w:tcW w:w="9019" w:type="dxa"/>
          </w:tcPr>
          <w:p w14:paraId="48D37D2B" w14:textId="0AE67934" w:rsidR="000F6621" w:rsidRPr="000B1F67" w:rsidRDefault="000F6621" w:rsidP="000F6621">
            <w:pPr>
              <w:spacing w:line="252" w:lineRule="auto"/>
              <w:contextualSpacing/>
              <w:jc w:val="both"/>
              <w:rPr>
                <w:rFonts w:eastAsia="DengXian"/>
                <w:sz w:val="21"/>
                <w:szCs w:val="21"/>
                <w:highlight w:val="green"/>
              </w:rPr>
            </w:pPr>
            <w:r w:rsidRPr="000B1F67">
              <w:rPr>
                <w:rFonts w:eastAsia="DengXian" w:hint="eastAsia"/>
                <w:sz w:val="21"/>
                <w:szCs w:val="21"/>
                <w:highlight w:val="green"/>
              </w:rPr>
              <w:t>Agreement</w:t>
            </w:r>
            <w:r w:rsidR="00F3417E">
              <w:rPr>
                <w:rFonts w:eastAsia="DengXian"/>
                <w:sz w:val="21"/>
                <w:szCs w:val="21"/>
                <w:highlight w:val="green"/>
              </w:rPr>
              <w:t>s</w:t>
            </w:r>
            <w:r w:rsidR="007D1BD6">
              <w:rPr>
                <w:rFonts w:eastAsia="DengXian"/>
                <w:sz w:val="21"/>
                <w:szCs w:val="21"/>
                <w:highlight w:val="green"/>
              </w:rPr>
              <w:t xml:space="preserve"> in RAN1#122</w:t>
            </w:r>
          </w:p>
          <w:p w14:paraId="7475A8C5" w14:textId="77777777" w:rsidR="000F6621" w:rsidRPr="00F56717" w:rsidRDefault="000F6621" w:rsidP="001B70F0">
            <w:pPr>
              <w:pStyle w:val="ListParagraph"/>
              <w:numPr>
                <w:ilvl w:val="0"/>
                <w:numId w:val="26"/>
              </w:numPr>
              <w:spacing w:line="252" w:lineRule="auto"/>
              <w:ind w:left="308" w:firstLineChars="0" w:hanging="284"/>
              <w:contextualSpacing/>
              <w:jc w:val="both"/>
              <w:rPr>
                <w:rFonts w:ascii="Times New Roman" w:hAnsi="Times New Roman"/>
                <w:sz w:val="21"/>
                <w:szCs w:val="21"/>
              </w:rPr>
            </w:pPr>
            <w:r w:rsidRPr="00F56717">
              <w:rPr>
                <w:rFonts w:ascii="Times New Roman" w:hAnsi="Times New Roman" w:hint="eastAsia"/>
                <w:sz w:val="21"/>
                <w:szCs w:val="21"/>
              </w:rPr>
              <w:t xml:space="preserve">Study a scalable 6GR </w:t>
            </w:r>
            <w:r w:rsidRPr="00F56717">
              <w:rPr>
                <w:rFonts w:ascii="Times New Roman" w:hAnsi="Times New Roman"/>
                <w:sz w:val="21"/>
                <w:szCs w:val="21"/>
              </w:rPr>
              <w:t>design</w:t>
            </w:r>
            <w:r w:rsidRPr="00F56717">
              <w:rPr>
                <w:rFonts w:ascii="Times New Roman" w:hAnsi="Times New Roman" w:hint="eastAsia"/>
                <w:sz w:val="21"/>
                <w:szCs w:val="21"/>
              </w:rPr>
              <w:t xml:space="preserve"> for diverse device types</w:t>
            </w:r>
            <w:r>
              <w:rPr>
                <w:rFonts w:ascii="Times New Roman" w:eastAsia="DengXian" w:hAnsi="Times New Roman" w:hint="eastAsia"/>
                <w:sz w:val="21"/>
                <w:szCs w:val="21"/>
              </w:rPr>
              <w:t xml:space="preserve">, considering </w:t>
            </w:r>
            <w:r w:rsidRPr="00F56717">
              <w:rPr>
                <w:rFonts w:ascii="Times New Roman" w:hAnsi="Times New Roman" w:hint="eastAsia"/>
                <w:sz w:val="21"/>
                <w:szCs w:val="21"/>
              </w:rPr>
              <w:t>aspects:</w:t>
            </w:r>
          </w:p>
          <w:p w14:paraId="60D878B6" w14:textId="77777777" w:rsidR="000F6621" w:rsidRPr="006B3BC1" w:rsidRDefault="000F6621" w:rsidP="001B70F0">
            <w:pPr>
              <w:pStyle w:val="ListParagraph"/>
              <w:numPr>
                <w:ilvl w:val="0"/>
                <w:numId w:val="14"/>
              </w:numPr>
              <w:spacing w:line="252" w:lineRule="auto"/>
              <w:ind w:firstLineChars="0"/>
              <w:contextualSpacing/>
              <w:jc w:val="both"/>
              <w:rPr>
                <w:rFonts w:ascii="Times New Roman" w:hAnsi="Times New Roman"/>
                <w:sz w:val="20"/>
                <w:szCs w:val="20"/>
              </w:rPr>
            </w:pPr>
            <w:r w:rsidRPr="006B3BC1">
              <w:rPr>
                <w:rFonts w:ascii="Times New Roman" w:eastAsia="DengXian" w:hAnsi="Times New Roman"/>
                <w:sz w:val="20"/>
                <w:szCs w:val="20"/>
              </w:rPr>
              <w:t>W</w:t>
            </w:r>
            <w:r w:rsidRPr="006B3BC1">
              <w:rPr>
                <w:rFonts w:ascii="Times New Roman" w:eastAsia="DengXian" w:hAnsi="Times New Roman" w:hint="eastAsia"/>
                <w:sz w:val="20"/>
                <w:szCs w:val="20"/>
              </w:rPr>
              <w:t xml:space="preserve">hat should be </w:t>
            </w:r>
            <w:r w:rsidRPr="006B3BC1">
              <w:rPr>
                <w:rFonts w:ascii="Times New Roman" w:hAnsi="Times New Roman"/>
                <w:sz w:val="20"/>
                <w:szCs w:val="20"/>
              </w:rPr>
              <w:t>commonly applicable to all 6G device types</w:t>
            </w:r>
          </w:p>
          <w:p w14:paraId="46B7626E" w14:textId="504BE533" w:rsidR="000F6621" w:rsidRPr="006B3BC1" w:rsidRDefault="000F6621" w:rsidP="001B70F0">
            <w:pPr>
              <w:pStyle w:val="ListParagraph"/>
              <w:numPr>
                <w:ilvl w:val="0"/>
                <w:numId w:val="14"/>
              </w:numPr>
              <w:spacing w:line="252" w:lineRule="auto"/>
              <w:ind w:firstLineChars="0"/>
              <w:contextualSpacing/>
              <w:jc w:val="both"/>
              <w:rPr>
                <w:rFonts w:ascii="Times New Roman" w:hAnsi="Times New Roman"/>
                <w:sz w:val="20"/>
                <w:szCs w:val="20"/>
              </w:rPr>
            </w:pPr>
            <w:r w:rsidRPr="006B3BC1">
              <w:rPr>
                <w:rFonts w:ascii="Times New Roman" w:hAnsi="Times New Roman" w:hint="eastAsia"/>
                <w:sz w:val="20"/>
                <w:szCs w:val="20"/>
              </w:rPr>
              <w:t xml:space="preserve">FFS: </w:t>
            </w:r>
            <w:r w:rsidRPr="006B3BC1">
              <w:rPr>
                <w:rFonts w:ascii="Times New Roman" w:hAnsi="Times New Roman"/>
                <w:sz w:val="20"/>
                <w:szCs w:val="20"/>
              </w:rPr>
              <w:t>add-on features dedicated to specific</w:t>
            </w:r>
            <w:r w:rsidRPr="006B3BC1">
              <w:rPr>
                <w:rFonts w:ascii="Times New Roman" w:hAnsi="Times New Roman" w:hint="eastAsia"/>
                <w:sz w:val="20"/>
                <w:szCs w:val="20"/>
              </w:rPr>
              <w:t xml:space="preserve"> </w:t>
            </w:r>
            <w:r w:rsidRPr="006B3BC1">
              <w:rPr>
                <w:rFonts w:ascii="Times New Roman" w:hAnsi="Times New Roman"/>
                <w:sz w:val="20"/>
                <w:szCs w:val="20"/>
              </w:rPr>
              <w:t>device types</w:t>
            </w:r>
            <w:r w:rsidRPr="006B3BC1">
              <w:rPr>
                <w:rFonts w:ascii="Times New Roman" w:hAnsi="Times New Roman" w:hint="eastAsia"/>
                <w:sz w:val="20"/>
                <w:szCs w:val="20"/>
              </w:rPr>
              <w:t>, if any</w:t>
            </w:r>
          </w:p>
          <w:p w14:paraId="6DDF58AD" w14:textId="77777777" w:rsidR="006B3BC1" w:rsidRPr="006B3BC1" w:rsidRDefault="006B3BC1" w:rsidP="006B3BC1">
            <w:pPr>
              <w:spacing w:line="252" w:lineRule="auto"/>
              <w:contextualSpacing/>
              <w:jc w:val="both"/>
              <w:rPr>
                <w:sz w:val="21"/>
                <w:szCs w:val="21"/>
              </w:rPr>
            </w:pPr>
          </w:p>
          <w:p w14:paraId="769A6FAC" w14:textId="6D477EDE" w:rsidR="000F6621" w:rsidRPr="006B3BC1" w:rsidRDefault="000F6621" w:rsidP="001B70F0">
            <w:pPr>
              <w:pStyle w:val="ListParagraph"/>
              <w:numPr>
                <w:ilvl w:val="0"/>
                <w:numId w:val="26"/>
              </w:numPr>
              <w:spacing w:line="252" w:lineRule="auto"/>
              <w:ind w:left="308" w:firstLineChars="0" w:hanging="284"/>
              <w:contextualSpacing/>
              <w:jc w:val="both"/>
              <w:rPr>
                <w:rFonts w:ascii="Times New Roman" w:hAnsi="Times New Roman"/>
                <w:sz w:val="21"/>
                <w:szCs w:val="21"/>
              </w:rPr>
            </w:pPr>
            <w:r w:rsidRPr="007A66D3">
              <w:rPr>
                <w:rFonts w:ascii="Times New Roman" w:hAnsi="Times New Roman" w:hint="eastAsia"/>
                <w:sz w:val="21"/>
                <w:szCs w:val="21"/>
              </w:rPr>
              <w:t>Study</w:t>
            </w:r>
            <w:r w:rsidRPr="006B3BC1">
              <w:rPr>
                <w:rFonts w:ascii="Times New Roman" w:hAnsi="Times New Roman" w:hint="eastAsia"/>
                <w:sz w:val="21"/>
                <w:szCs w:val="21"/>
              </w:rPr>
              <w:t xml:space="preserve"> the </w:t>
            </w:r>
            <w:r w:rsidRPr="007A66D3">
              <w:rPr>
                <w:rFonts w:ascii="Times New Roman" w:hAnsi="Times New Roman" w:hint="eastAsia"/>
                <w:sz w:val="21"/>
                <w:szCs w:val="21"/>
              </w:rPr>
              <w:t xml:space="preserve">device types </w:t>
            </w:r>
            <w:r w:rsidRPr="006B3BC1">
              <w:rPr>
                <w:rFonts w:ascii="Times New Roman" w:hAnsi="Times New Roman" w:hint="eastAsia"/>
                <w:sz w:val="21"/>
                <w:szCs w:val="21"/>
              </w:rPr>
              <w:t xml:space="preserve">from </w:t>
            </w:r>
            <w:r w:rsidRPr="006B3BC1">
              <w:rPr>
                <w:rFonts w:ascii="Times New Roman" w:hAnsi="Times New Roman"/>
                <w:sz w:val="21"/>
                <w:szCs w:val="21"/>
              </w:rPr>
              <w:t>physical</w:t>
            </w:r>
            <w:r w:rsidRPr="006B3BC1">
              <w:rPr>
                <w:rFonts w:ascii="Times New Roman" w:hAnsi="Times New Roman" w:hint="eastAsia"/>
                <w:sz w:val="21"/>
                <w:szCs w:val="21"/>
              </w:rPr>
              <w:t xml:space="preserve"> layer perspective to be </w:t>
            </w:r>
            <w:r w:rsidRPr="007A66D3">
              <w:rPr>
                <w:rFonts w:ascii="Times New Roman" w:hAnsi="Times New Roman" w:hint="eastAsia"/>
                <w:sz w:val="21"/>
                <w:szCs w:val="21"/>
              </w:rPr>
              <w:t>suppor</w:t>
            </w:r>
            <w:r w:rsidRPr="006B3BC1">
              <w:rPr>
                <w:rFonts w:ascii="Times New Roman" w:hAnsi="Times New Roman" w:hint="eastAsia"/>
                <w:sz w:val="21"/>
                <w:szCs w:val="21"/>
              </w:rPr>
              <w:t>t</w:t>
            </w:r>
            <w:r w:rsidRPr="007A66D3">
              <w:rPr>
                <w:rFonts w:ascii="Times New Roman" w:hAnsi="Times New Roman" w:hint="eastAsia"/>
                <w:sz w:val="21"/>
                <w:szCs w:val="21"/>
              </w:rPr>
              <w:t>ed by 6GR</w:t>
            </w:r>
            <w:r w:rsidRPr="006B3BC1">
              <w:rPr>
                <w:rFonts w:ascii="Times New Roman" w:hAnsi="Times New Roman" w:hint="eastAsia"/>
                <w:sz w:val="21"/>
                <w:szCs w:val="21"/>
              </w:rPr>
              <w:t xml:space="preserve">, </w:t>
            </w:r>
            <w:r w:rsidRPr="006B3BC1">
              <w:rPr>
                <w:rFonts w:ascii="Times New Roman" w:hAnsi="Times New Roman"/>
                <w:sz w:val="21"/>
                <w:szCs w:val="21"/>
              </w:rPr>
              <w:t>subject</w:t>
            </w:r>
            <w:r w:rsidRPr="006B3BC1">
              <w:rPr>
                <w:rFonts w:ascii="Times New Roman" w:hAnsi="Times New Roman" w:hint="eastAsia"/>
                <w:sz w:val="21"/>
                <w:szCs w:val="21"/>
              </w:rPr>
              <w:t xml:space="preserve"> to </w:t>
            </w:r>
            <w:r w:rsidRPr="006B3BC1">
              <w:rPr>
                <w:rFonts w:ascii="Times New Roman" w:hAnsi="Times New Roman"/>
                <w:sz w:val="21"/>
                <w:szCs w:val="21"/>
              </w:rPr>
              <w:t>further</w:t>
            </w:r>
            <w:r w:rsidRPr="006B3BC1">
              <w:rPr>
                <w:rFonts w:ascii="Times New Roman" w:hAnsi="Times New Roman" w:hint="eastAsia"/>
                <w:sz w:val="21"/>
                <w:szCs w:val="21"/>
              </w:rPr>
              <w:t xml:space="preserve"> </w:t>
            </w:r>
            <w:r w:rsidRPr="006B3BC1">
              <w:rPr>
                <w:rFonts w:ascii="Times New Roman" w:hAnsi="Times New Roman"/>
                <w:sz w:val="21"/>
                <w:szCs w:val="21"/>
              </w:rPr>
              <w:t>discussion</w:t>
            </w:r>
            <w:r w:rsidRPr="006B3BC1">
              <w:rPr>
                <w:rFonts w:ascii="Times New Roman" w:hAnsi="Times New Roman" w:hint="eastAsia"/>
                <w:sz w:val="21"/>
                <w:szCs w:val="21"/>
              </w:rPr>
              <w:t xml:space="preserve"> and confirmation in RAN</w:t>
            </w:r>
          </w:p>
          <w:p w14:paraId="225B6CF8" w14:textId="77777777" w:rsidR="007D1BD6" w:rsidRDefault="007D1BD6" w:rsidP="007D1BD6">
            <w:pPr>
              <w:pStyle w:val="ListParagraph"/>
              <w:spacing w:line="252" w:lineRule="auto"/>
              <w:ind w:left="440" w:firstLineChars="0" w:firstLine="0"/>
              <w:contextualSpacing/>
              <w:jc w:val="both"/>
              <w:rPr>
                <w:rFonts w:ascii="Times New Roman" w:hAnsi="Times New Roman"/>
                <w:sz w:val="21"/>
                <w:szCs w:val="21"/>
              </w:rPr>
            </w:pPr>
          </w:p>
          <w:p w14:paraId="2ABECA2D" w14:textId="6CB978C7" w:rsidR="000F6621" w:rsidRPr="005A061E" w:rsidRDefault="000F6621" w:rsidP="001B70F0">
            <w:pPr>
              <w:pStyle w:val="ListParagraph"/>
              <w:numPr>
                <w:ilvl w:val="0"/>
                <w:numId w:val="26"/>
              </w:numPr>
              <w:spacing w:line="252" w:lineRule="auto"/>
              <w:ind w:left="308" w:firstLineChars="0" w:hanging="284"/>
              <w:contextualSpacing/>
              <w:jc w:val="both"/>
              <w:rPr>
                <w:rFonts w:ascii="Times New Roman" w:hAnsi="Times New Roman"/>
                <w:sz w:val="21"/>
                <w:szCs w:val="21"/>
              </w:rPr>
            </w:pPr>
            <w:r w:rsidRPr="005A061E">
              <w:rPr>
                <w:rFonts w:ascii="Times New Roman" w:hAnsi="Times New Roman" w:hint="eastAsia"/>
                <w:sz w:val="21"/>
                <w:szCs w:val="21"/>
              </w:rPr>
              <w:t xml:space="preserve">For the study of RAN1 6GR design, </w:t>
            </w:r>
            <w:r w:rsidRPr="006B3BC1">
              <w:rPr>
                <w:rFonts w:ascii="Times New Roman" w:hAnsi="Times New Roman" w:hint="eastAsia"/>
                <w:sz w:val="21"/>
                <w:szCs w:val="21"/>
              </w:rPr>
              <w:t>consider</w:t>
            </w:r>
            <w:r w:rsidRPr="005A061E">
              <w:rPr>
                <w:rFonts w:ascii="Times New Roman" w:hAnsi="Times New Roman" w:hint="eastAsia"/>
                <w:sz w:val="21"/>
                <w:szCs w:val="21"/>
              </w:rPr>
              <w:t xml:space="preserve"> the minimum</w:t>
            </w:r>
            <w:r w:rsidRPr="006B3BC1">
              <w:rPr>
                <w:rFonts w:ascii="Times New Roman" w:hAnsi="Times New Roman" w:hint="eastAsia"/>
                <w:sz w:val="21"/>
                <w:szCs w:val="21"/>
              </w:rPr>
              <w:t xml:space="preserve"> spectrum allocation in which 6G can operate, </w:t>
            </w:r>
            <w:r w:rsidRPr="006B3BC1">
              <w:rPr>
                <w:rFonts w:ascii="Times New Roman" w:hAnsi="Times New Roman"/>
                <w:sz w:val="21"/>
                <w:szCs w:val="21"/>
              </w:rPr>
              <w:t>subject</w:t>
            </w:r>
            <w:r w:rsidRPr="006B3BC1">
              <w:rPr>
                <w:rFonts w:ascii="Times New Roman" w:hAnsi="Times New Roman" w:hint="eastAsia"/>
                <w:sz w:val="21"/>
                <w:szCs w:val="21"/>
              </w:rPr>
              <w:t xml:space="preserve"> to </w:t>
            </w:r>
            <w:r w:rsidRPr="006B3BC1">
              <w:rPr>
                <w:rFonts w:ascii="Times New Roman" w:hAnsi="Times New Roman"/>
                <w:sz w:val="21"/>
                <w:szCs w:val="21"/>
              </w:rPr>
              <w:t>further</w:t>
            </w:r>
            <w:r w:rsidRPr="006B3BC1">
              <w:rPr>
                <w:rFonts w:ascii="Times New Roman" w:hAnsi="Times New Roman" w:hint="eastAsia"/>
                <w:sz w:val="21"/>
                <w:szCs w:val="21"/>
              </w:rPr>
              <w:t xml:space="preserve"> </w:t>
            </w:r>
            <w:r w:rsidRPr="006B3BC1">
              <w:rPr>
                <w:rFonts w:ascii="Times New Roman" w:hAnsi="Times New Roman"/>
                <w:sz w:val="21"/>
                <w:szCs w:val="21"/>
              </w:rPr>
              <w:t>discussion</w:t>
            </w:r>
            <w:r w:rsidRPr="006B3BC1">
              <w:rPr>
                <w:rFonts w:ascii="Times New Roman" w:hAnsi="Times New Roman" w:hint="eastAsia"/>
                <w:sz w:val="21"/>
                <w:szCs w:val="21"/>
              </w:rPr>
              <w:t xml:space="preserve"> and confirmation in RAN.</w:t>
            </w:r>
          </w:p>
          <w:p w14:paraId="77FC1446" w14:textId="585728F8" w:rsidR="000F6621" w:rsidRPr="006B3BC1" w:rsidRDefault="000F6621" w:rsidP="001B70F0">
            <w:pPr>
              <w:pStyle w:val="ListParagraph"/>
              <w:numPr>
                <w:ilvl w:val="1"/>
                <w:numId w:val="15"/>
              </w:numPr>
              <w:spacing w:line="252" w:lineRule="auto"/>
              <w:ind w:firstLineChars="0"/>
              <w:contextualSpacing/>
              <w:jc w:val="both"/>
              <w:rPr>
                <w:rFonts w:ascii="Times New Roman" w:hAnsi="Times New Roman"/>
                <w:sz w:val="20"/>
                <w:szCs w:val="20"/>
              </w:rPr>
            </w:pPr>
            <w:r w:rsidRPr="006B3BC1">
              <w:rPr>
                <w:rFonts w:ascii="Times New Roman" w:hAnsi="Times New Roman" w:hint="eastAsia"/>
                <w:sz w:val="20"/>
                <w:szCs w:val="20"/>
              </w:rPr>
              <w:t>Note: RAN4 involvement is necessary</w:t>
            </w:r>
            <w:r w:rsidRPr="006B3BC1">
              <w:rPr>
                <w:rFonts w:ascii="Times New Roman" w:eastAsia="DengXian" w:hAnsi="Times New Roman" w:hint="eastAsia"/>
                <w:sz w:val="20"/>
                <w:szCs w:val="20"/>
              </w:rPr>
              <w:t>.</w:t>
            </w:r>
          </w:p>
          <w:p w14:paraId="79E228B9" w14:textId="77777777" w:rsidR="006B3BC1" w:rsidRPr="006C2291" w:rsidRDefault="006B3BC1" w:rsidP="006B3BC1">
            <w:pPr>
              <w:pStyle w:val="ListParagraph"/>
              <w:spacing w:line="252" w:lineRule="auto"/>
              <w:ind w:left="880" w:firstLineChars="0" w:firstLine="0"/>
              <w:contextualSpacing/>
              <w:jc w:val="both"/>
              <w:rPr>
                <w:rFonts w:ascii="Times New Roman" w:hAnsi="Times New Roman"/>
                <w:sz w:val="21"/>
                <w:szCs w:val="21"/>
              </w:rPr>
            </w:pPr>
          </w:p>
          <w:p w14:paraId="5EF29115" w14:textId="672C22E5" w:rsidR="000F6621" w:rsidRDefault="000F6621" w:rsidP="001B70F0">
            <w:pPr>
              <w:pStyle w:val="ListParagraph"/>
              <w:numPr>
                <w:ilvl w:val="0"/>
                <w:numId w:val="26"/>
              </w:numPr>
              <w:spacing w:line="252" w:lineRule="auto"/>
              <w:ind w:left="308" w:firstLineChars="0" w:hanging="284"/>
              <w:contextualSpacing/>
              <w:jc w:val="both"/>
              <w:rPr>
                <w:rFonts w:ascii="Times New Roman" w:hAnsi="Times New Roman"/>
                <w:sz w:val="21"/>
                <w:szCs w:val="21"/>
              </w:rPr>
            </w:pPr>
            <w:r w:rsidRPr="00E5121D">
              <w:rPr>
                <w:rFonts w:ascii="Times New Roman" w:hAnsi="Times New Roman" w:hint="eastAsia"/>
                <w:sz w:val="21"/>
                <w:szCs w:val="21"/>
              </w:rPr>
              <w:t>On enhanced overall coverage, i</w:t>
            </w:r>
            <w:r w:rsidRPr="00526C4A">
              <w:rPr>
                <w:rFonts w:ascii="Times New Roman" w:hAnsi="Times New Roman" w:hint="eastAsia"/>
                <w:sz w:val="21"/>
                <w:szCs w:val="21"/>
              </w:rPr>
              <w:t>dentify coverage target(s) considering diverse use cases and device types</w:t>
            </w:r>
          </w:p>
          <w:p w14:paraId="729A3037" w14:textId="77777777" w:rsidR="006B3BC1" w:rsidRPr="006B3BC1" w:rsidRDefault="006B3BC1" w:rsidP="006B3BC1">
            <w:pPr>
              <w:pStyle w:val="ListParagraph"/>
              <w:spacing w:line="252" w:lineRule="auto"/>
              <w:ind w:left="308" w:firstLineChars="0" w:firstLine="0"/>
              <w:contextualSpacing/>
              <w:jc w:val="both"/>
              <w:rPr>
                <w:rFonts w:ascii="Times New Roman" w:hAnsi="Times New Roman"/>
                <w:sz w:val="21"/>
                <w:szCs w:val="21"/>
              </w:rPr>
            </w:pPr>
          </w:p>
          <w:p w14:paraId="2234D327" w14:textId="42F78FDB" w:rsidR="000F6621" w:rsidRDefault="000F6621" w:rsidP="001B70F0">
            <w:pPr>
              <w:pStyle w:val="ListParagraph"/>
              <w:numPr>
                <w:ilvl w:val="0"/>
                <w:numId w:val="26"/>
              </w:numPr>
              <w:spacing w:line="252" w:lineRule="auto"/>
              <w:ind w:left="308" w:firstLineChars="0" w:hanging="284"/>
              <w:contextualSpacing/>
              <w:jc w:val="both"/>
              <w:rPr>
                <w:rFonts w:ascii="Times New Roman" w:hAnsi="Times New Roman"/>
                <w:sz w:val="21"/>
                <w:szCs w:val="21"/>
              </w:rPr>
            </w:pPr>
            <w:r w:rsidRPr="00E5121D">
              <w:rPr>
                <w:rFonts w:ascii="Times New Roman" w:hAnsi="Times New Roman" w:hint="eastAsia"/>
                <w:sz w:val="21"/>
                <w:szCs w:val="21"/>
              </w:rPr>
              <w:t xml:space="preserve">Identify </w:t>
            </w:r>
            <w:r w:rsidRPr="00E5121D">
              <w:rPr>
                <w:rFonts w:ascii="Times New Roman" w:hAnsi="Times New Roman"/>
                <w:sz w:val="21"/>
                <w:szCs w:val="21"/>
              </w:rPr>
              <w:t>the</w:t>
            </w:r>
            <w:r w:rsidRPr="00E5121D">
              <w:rPr>
                <w:rFonts w:ascii="Times New Roman" w:hAnsi="Times New Roman" w:hint="eastAsia"/>
                <w:sz w:val="21"/>
                <w:szCs w:val="21"/>
              </w:rPr>
              <w:t xml:space="preserve"> high-level aspects which </w:t>
            </w:r>
            <w:r w:rsidRPr="00E5121D">
              <w:rPr>
                <w:rFonts w:ascii="Times New Roman" w:hAnsi="Times New Roman"/>
                <w:sz w:val="21"/>
                <w:szCs w:val="21"/>
              </w:rPr>
              <w:t>impact</w:t>
            </w:r>
            <w:r w:rsidRPr="00E5121D">
              <w:rPr>
                <w:rFonts w:ascii="Times New Roman" w:hAnsi="Times New Roman" w:hint="eastAsia"/>
                <w:sz w:val="21"/>
                <w:szCs w:val="21"/>
              </w:rPr>
              <w:t xml:space="preserve"> on the</w:t>
            </w:r>
            <w:r w:rsidRPr="00E5121D">
              <w:rPr>
                <w:rFonts w:ascii="Times New Roman" w:hAnsi="Times New Roman"/>
                <w:sz w:val="21"/>
                <w:szCs w:val="21"/>
              </w:rPr>
              <w:t xml:space="preserve"> </w:t>
            </w:r>
            <w:r w:rsidRPr="00E5121D">
              <w:rPr>
                <w:rFonts w:ascii="Times New Roman" w:hAnsi="Times New Roman" w:hint="eastAsia"/>
                <w:sz w:val="21"/>
                <w:szCs w:val="21"/>
              </w:rPr>
              <w:t>6GR</w:t>
            </w:r>
            <w:r w:rsidRPr="00E5121D">
              <w:rPr>
                <w:rFonts w:ascii="Times New Roman" w:hAnsi="Times New Roman"/>
                <w:sz w:val="21"/>
                <w:szCs w:val="21"/>
              </w:rPr>
              <w:t xml:space="preserve"> sync signal</w:t>
            </w:r>
            <w:r w:rsidRPr="00E5121D">
              <w:rPr>
                <w:rFonts w:ascii="Times New Roman" w:hAnsi="Times New Roman" w:hint="eastAsia"/>
                <w:sz w:val="21"/>
                <w:szCs w:val="21"/>
              </w:rPr>
              <w:t xml:space="preserve"> structure and associated periodicity</w:t>
            </w:r>
            <w:r w:rsidRPr="006B3BC1">
              <w:rPr>
                <w:rFonts w:ascii="Times New Roman" w:hAnsi="Times New Roman" w:hint="eastAsia"/>
                <w:sz w:val="21"/>
                <w:szCs w:val="21"/>
              </w:rPr>
              <w:t>.</w:t>
            </w:r>
          </w:p>
          <w:p w14:paraId="2DE700C8" w14:textId="77777777" w:rsidR="006B3BC1" w:rsidRPr="006B3BC1" w:rsidRDefault="006B3BC1" w:rsidP="006B3BC1">
            <w:pPr>
              <w:spacing w:line="252" w:lineRule="auto"/>
              <w:contextualSpacing/>
              <w:jc w:val="both"/>
              <w:rPr>
                <w:sz w:val="21"/>
                <w:szCs w:val="21"/>
              </w:rPr>
            </w:pPr>
          </w:p>
          <w:p w14:paraId="7D53EC9D" w14:textId="77777777" w:rsidR="000F6621" w:rsidRPr="00E5121D" w:rsidRDefault="000F6621" w:rsidP="001B70F0">
            <w:pPr>
              <w:pStyle w:val="ListParagraph"/>
              <w:numPr>
                <w:ilvl w:val="0"/>
                <w:numId w:val="26"/>
              </w:numPr>
              <w:spacing w:line="252" w:lineRule="auto"/>
              <w:ind w:left="308" w:firstLineChars="0" w:hanging="284"/>
              <w:contextualSpacing/>
              <w:jc w:val="both"/>
              <w:rPr>
                <w:rFonts w:ascii="Times New Roman" w:hAnsi="Times New Roman"/>
                <w:sz w:val="21"/>
                <w:szCs w:val="21"/>
              </w:rPr>
            </w:pPr>
            <w:r w:rsidRPr="00E5121D">
              <w:rPr>
                <w:rFonts w:ascii="Times New Roman" w:hAnsi="Times New Roman"/>
                <w:sz w:val="21"/>
                <w:szCs w:val="21"/>
              </w:rPr>
              <w:t xml:space="preserve">Identify the high-level aspects which impact on the </w:t>
            </w:r>
            <w:r w:rsidRPr="00E5121D">
              <w:rPr>
                <w:rFonts w:ascii="Times New Roman" w:hAnsi="Times New Roman" w:hint="eastAsia"/>
                <w:sz w:val="21"/>
                <w:szCs w:val="21"/>
              </w:rPr>
              <w:t>NR-</w:t>
            </w:r>
            <w:r w:rsidRPr="00E5121D">
              <w:rPr>
                <w:rFonts w:ascii="Times New Roman" w:hAnsi="Times New Roman"/>
                <w:sz w:val="21"/>
                <w:szCs w:val="21"/>
              </w:rPr>
              <w:t xml:space="preserve">6GR </w:t>
            </w:r>
            <w:r w:rsidRPr="00E5121D">
              <w:rPr>
                <w:rFonts w:ascii="Times New Roman" w:hAnsi="Times New Roman" w:hint="eastAsia"/>
                <w:sz w:val="21"/>
                <w:szCs w:val="21"/>
              </w:rPr>
              <w:t>MRSS support</w:t>
            </w:r>
          </w:p>
          <w:p w14:paraId="53267119" w14:textId="5412B190" w:rsidR="000F6621" w:rsidRPr="00F3417E" w:rsidRDefault="000F6621" w:rsidP="001B70F0">
            <w:pPr>
              <w:pStyle w:val="ListParagraph"/>
              <w:numPr>
                <w:ilvl w:val="1"/>
                <w:numId w:val="15"/>
              </w:numPr>
              <w:spacing w:line="252" w:lineRule="auto"/>
              <w:ind w:firstLineChars="0"/>
              <w:contextualSpacing/>
              <w:jc w:val="both"/>
              <w:rPr>
                <w:rFonts w:ascii="Times New Roman" w:hAnsi="Times New Roman"/>
                <w:sz w:val="20"/>
                <w:szCs w:val="20"/>
              </w:rPr>
            </w:pPr>
            <w:r w:rsidRPr="00F3417E">
              <w:rPr>
                <w:rFonts w:ascii="Times New Roman" w:hAnsi="Times New Roman"/>
                <w:sz w:val="20"/>
                <w:szCs w:val="20"/>
              </w:rPr>
              <w:t>I</w:t>
            </w:r>
            <w:r w:rsidRPr="00F3417E">
              <w:rPr>
                <w:rFonts w:ascii="Times New Roman" w:hAnsi="Times New Roman" w:hint="eastAsia"/>
                <w:sz w:val="20"/>
                <w:szCs w:val="20"/>
              </w:rPr>
              <w:t xml:space="preserve">ncluding </w:t>
            </w:r>
            <w:r w:rsidRPr="00F3417E">
              <w:rPr>
                <w:rFonts w:ascii="Times New Roman" w:hAnsi="Times New Roman"/>
                <w:sz w:val="20"/>
                <w:szCs w:val="20"/>
              </w:rPr>
              <w:t>the</w:t>
            </w:r>
            <w:r w:rsidRPr="00F3417E">
              <w:rPr>
                <w:rFonts w:ascii="Times New Roman" w:hAnsi="Times New Roman" w:hint="eastAsia"/>
                <w:sz w:val="20"/>
                <w:szCs w:val="20"/>
              </w:rPr>
              <w:t xml:space="preserve"> lessons learned from LTE-NR DSS</w:t>
            </w:r>
          </w:p>
          <w:p w14:paraId="12E2D5B4" w14:textId="77777777" w:rsidR="006B3BC1" w:rsidRDefault="006B3BC1" w:rsidP="006B3BC1">
            <w:pPr>
              <w:pStyle w:val="ListParagraph"/>
              <w:spacing w:line="252" w:lineRule="auto"/>
              <w:ind w:left="440" w:firstLineChars="0" w:firstLine="0"/>
              <w:contextualSpacing/>
              <w:jc w:val="both"/>
              <w:rPr>
                <w:rFonts w:ascii="Times New Roman" w:hAnsi="Times New Roman"/>
                <w:sz w:val="21"/>
                <w:szCs w:val="21"/>
              </w:rPr>
            </w:pPr>
          </w:p>
          <w:p w14:paraId="6EF5FB52" w14:textId="4FE803B3" w:rsidR="000F6621" w:rsidRDefault="000F6621" w:rsidP="001B70F0">
            <w:pPr>
              <w:pStyle w:val="ListParagraph"/>
              <w:numPr>
                <w:ilvl w:val="0"/>
                <w:numId w:val="26"/>
              </w:numPr>
              <w:spacing w:line="252" w:lineRule="auto"/>
              <w:ind w:left="308" w:firstLineChars="0" w:hanging="284"/>
              <w:contextualSpacing/>
              <w:jc w:val="both"/>
              <w:rPr>
                <w:rFonts w:ascii="Times New Roman" w:hAnsi="Times New Roman"/>
                <w:sz w:val="21"/>
                <w:szCs w:val="21"/>
              </w:rPr>
            </w:pPr>
            <w:r w:rsidRPr="00E5121D">
              <w:rPr>
                <w:rFonts w:ascii="Times New Roman" w:hAnsi="Times New Roman" w:hint="eastAsia"/>
                <w:sz w:val="21"/>
                <w:szCs w:val="21"/>
              </w:rPr>
              <w:t xml:space="preserve">Study and </w:t>
            </w:r>
            <w:r w:rsidRPr="00BD24FD">
              <w:rPr>
                <w:rFonts w:ascii="Times New Roman" w:hAnsi="Times New Roman" w:hint="eastAsia"/>
                <w:sz w:val="21"/>
                <w:szCs w:val="21"/>
              </w:rPr>
              <w:t xml:space="preserve">identify </w:t>
            </w:r>
            <w:r w:rsidRPr="00BD24FD">
              <w:rPr>
                <w:rFonts w:ascii="Times New Roman" w:hAnsi="Times New Roman"/>
                <w:sz w:val="21"/>
                <w:szCs w:val="21"/>
              </w:rPr>
              <w:t>the</w:t>
            </w:r>
            <w:r w:rsidRPr="00BD24FD">
              <w:rPr>
                <w:rFonts w:ascii="Times New Roman" w:hAnsi="Times New Roman" w:hint="eastAsia"/>
                <w:sz w:val="21"/>
                <w:szCs w:val="21"/>
              </w:rPr>
              <w:t xml:space="preserve"> </w:t>
            </w:r>
            <w:r w:rsidRPr="00E5121D">
              <w:rPr>
                <w:rFonts w:ascii="Times New Roman" w:hAnsi="Times New Roman" w:hint="eastAsia"/>
                <w:sz w:val="21"/>
                <w:szCs w:val="21"/>
              </w:rPr>
              <w:t xml:space="preserve">lessons learned from </w:t>
            </w:r>
            <w:r w:rsidRPr="00BD24FD">
              <w:rPr>
                <w:rFonts w:ascii="Times New Roman" w:hAnsi="Times New Roman" w:hint="eastAsia"/>
                <w:sz w:val="21"/>
                <w:szCs w:val="21"/>
              </w:rPr>
              <w:t>NR BWP framework</w:t>
            </w:r>
          </w:p>
          <w:p w14:paraId="5E33487C" w14:textId="77777777" w:rsidR="00F3417E" w:rsidRDefault="00F3417E" w:rsidP="00F3417E">
            <w:pPr>
              <w:pStyle w:val="ListParagraph"/>
              <w:spacing w:line="252" w:lineRule="auto"/>
              <w:ind w:left="308" w:firstLineChars="0" w:firstLine="0"/>
              <w:contextualSpacing/>
              <w:jc w:val="both"/>
              <w:rPr>
                <w:rFonts w:ascii="Times New Roman" w:hAnsi="Times New Roman"/>
                <w:sz w:val="21"/>
                <w:szCs w:val="21"/>
              </w:rPr>
            </w:pPr>
          </w:p>
          <w:p w14:paraId="2F00642F" w14:textId="77777777" w:rsidR="000F6621" w:rsidRPr="00E5121D" w:rsidRDefault="000F6621" w:rsidP="001B70F0">
            <w:pPr>
              <w:pStyle w:val="ListParagraph"/>
              <w:numPr>
                <w:ilvl w:val="0"/>
                <w:numId w:val="26"/>
              </w:numPr>
              <w:spacing w:line="252" w:lineRule="auto"/>
              <w:ind w:left="308" w:firstLineChars="0" w:hanging="284"/>
              <w:contextualSpacing/>
              <w:jc w:val="both"/>
              <w:rPr>
                <w:rFonts w:ascii="Times New Roman" w:hAnsi="Times New Roman"/>
                <w:sz w:val="21"/>
                <w:szCs w:val="21"/>
              </w:rPr>
            </w:pPr>
            <w:r w:rsidRPr="00E5121D">
              <w:rPr>
                <w:rFonts w:ascii="Times New Roman" w:hAnsi="Times New Roman" w:hint="eastAsia"/>
                <w:sz w:val="21"/>
                <w:szCs w:val="21"/>
              </w:rPr>
              <w:t xml:space="preserve">Study and identify </w:t>
            </w:r>
            <w:r w:rsidRPr="006B3BC1">
              <w:rPr>
                <w:rFonts w:ascii="Times New Roman" w:hAnsi="Times New Roman"/>
                <w:sz w:val="21"/>
                <w:szCs w:val="21"/>
              </w:rPr>
              <w:t>the</w:t>
            </w:r>
            <w:r w:rsidRPr="006B3BC1">
              <w:rPr>
                <w:rFonts w:ascii="Times New Roman" w:hAnsi="Times New Roman" w:hint="eastAsia"/>
                <w:sz w:val="21"/>
                <w:szCs w:val="21"/>
              </w:rPr>
              <w:t xml:space="preserve"> </w:t>
            </w:r>
            <w:r w:rsidRPr="00E5121D">
              <w:rPr>
                <w:rFonts w:ascii="Times New Roman" w:hAnsi="Times New Roman" w:hint="eastAsia"/>
                <w:sz w:val="21"/>
                <w:szCs w:val="21"/>
              </w:rPr>
              <w:t>lessons learned from NR</w:t>
            </w:r>
            <w:r w:rsidRPr="006B3BC1">
              <w:rPr>
                <w:rFonts w:ascii="Times New Roman" w:hAnsi="Times New Roman" w:hint="eastAsia"/>
                <w:sz w:val="21"/>
                <w:szCs w:val="21"/>
              </w:rPr>
              <w:t xml:space="preserve"> </w:t>
            </w:r>
            <w:r w:rsidRPr="00E5121D">
              <w:rPr>
                <w:rFonts w:ascii="Times New Roman" w:hAnsi="Times New Roman"/>
                <w:sz w:val="21"/>
                <w:szCs w:val="21"/>
              </w:rPr>
              <w:t>spectrum utilization and aggregation</w:t>
            </w:r>
            <w:r w:rsidRPr="00E5121D">
              <w:rPr>
                <w:rFonts w:ascii="Times New Roman" w:hAnsi="Times New Roman" w:hint="eastAsia"/>
                <w:sz w:val="21"/>
                <w:szCs w:val="21"/>
              </w:rPr>
              <w:t xml:space="preserve"> framework</w:t>
            </w:r>
          </w:p>
          <w:p w14:paraId="3D1019E5" w14:textId="77777777" w:rsidR="000F6621" w:rsidRPr="00F3417E" w:rsidRDefault="000F6621" w:rsidP="001B70F0">
            <w:pPr>
              <w:pStyle w:val="ListParagraph"/>
              <w:numPr>
                <w:ilvl w:val="1"/>
                <w:numId w:val="15"/>
              </w:numPr>
              <w:spacing w:line="252" w:lineRule="auto"/>
              <w:ind w:firstLineChars="0"/>
              <w:contextualSpacing/>
              <w:jc w:val="both"/>
              <w:rPr>
                <w:rFonts w:ascii="Times New Roman" w:hAnsi="Times New Roman"/>
                <w:sz w:val="20"/>
                <w:szCs w:val="20"/>
              </w:rPr>
            </w:pPr>
            <w:r w:rsidRPr="00F3417E">
              <w:rPr>
                <w:rFonts w:ascii="Times New Roman" w:hAnsi="Times New Roman" w:hint="eastAsia"/>
                <w:sz w:val="20"/>
                <w:szCs w:val="20"/>
              </w:rPr>
              <w:t>DC is subject to RAN</w:t>
            </w:r>
            <w:r w:rsidRPr="00F3417E">
              <w:rPr>
                <w:rFonts w:ascii="Times New Roman" w:eastAsia="DengXian" w:hAnsi="Times New Roman" w:hint="eastAsia"/>
                <w:sz w:val="20"/>
                <w:szCs w:val="20"/>
              </w:rPr>
              <w:t>P</w:t>
            </w:r>
            <w:r w:rsidRPr="00F3417E">
              <w:rPr>
                <w:rFonts w:ascii="Times New Roman" w:hAnsi="Times New Roman" w:hint="eastAsia"/>
                <w:sz w:val="20"/>
                <w:szCs w:val="20"/>
              </w:rPr>
              <w:t xml:space="preserve"> decision in June 2026</w:t>
            </w:r>
          </w:p>
          <w:p w14:paraId="6332BE73" w14:textId="4C003598" w:rsidR="0012023A" w:rsidRPr="00F3417E" w:rsidRDefault="000F6621" w:rsidP="001B70F0">
            <w:pPr>
              <w:pStyle w:val="ListParagraph"/>
              <w:numPr>
                <w:ilvl w:val="1"/>
                <w:numId w:val="15"/>
              </w:numPr>
              <w:spacing w:line="252" w:lineRule="auto"/>
              <w:ind w:firstLineChars="0"/>
              <w:contextualSpacing/>
              <w:jc w:val="both"/>
              <w:rPr>
                <w:rFonts w:ascii="Times New Roman" w:hAnsi="Times New Roman"/>
                <w:sz w:val="20"/>
                <w:szCs w:val="20"/>
              </w:rPr>
            </w:pPr>
            <w:r w:rsidRPr="00F3417E">
              <w:rPr>
                <w:rFonts w:ascii="Times New Roman" w:hAnsi="Times New Roman" w:hint="eastAsia"/>
                <w:sz w:val="20"/>
                <w:szCs w:val="20"/>
              </w:rPr>
              <w:t>Note: MRSS aspects are separate discussion</w:t>
            </w:r>
          </w:p>
          <w:p w14:paraId="4AC1FCB8" w14:textId="77777777" w:rsidR="00F3417E" w:rsidRDefault="00F3417E" w:rsidP="00F3417E">
            <w:pPr>
              <w:pStyle w:val="ListParagraph"/>
              <w:spacing w:line="252" w:lineRule="auto"/>
              <w:ind w:left="880" w:firstLineChars="0" w:firstLine="0"/>
              <w:contextualSpacing/>
              <w:jc w:val="both"/>
              <w:rPr>
                <w:rFonts w:ascii="Times New Roman" w:hAnsi="Times New Roman"/>
                <w:sz w:val="21"/>
                <w:szCs w:val="21"/>
              </w:rPr>
            </w:pPr>
          </w:p>
          <w:p w14:paraId="68F4D01B" w14:textId="77777777" w:rsidR="000F6621" w:rsidRPr="00F3417E" w:rsidRDefault="000F6621" w:rsidP="001B70F0">
            <w:pPr>
              <w:pStyle w:val="ListParagraph"/>
              <w:numPr>
                <w:ilvl w:val="0"/>
                <w:numId w:val="26"/>
              </w:numPr>
              <w:spacing w:line="252" w:lineRule="auto"/>
              <w:ind w:left="308" w:firstLineChars="0" w:hanging="284"/>
              <w:contextualSpacing/>
              <w:jc w:val="both"/>
              <w:rPr>
                <w:rFonts w:ascii="Times New Roman" w:hAnsi="Times New Roman"/>
                <w:sz w:val="21"/>
                <w:szCs w:val="21"/>
              </w:rPr>
            </w:pPr>
            <w:r w:rsidRPr="00F3417E">
              <w:rPr>
                <w:rFonts w:ascii="Times New Roman" w:hAnsi="Times New Roman" w:hint="eastAsia"/>
                <w:sz w:val="21"/>
                <w:szCs w:val="21"/>
              </w:rPr>
              <w:t xml:space="preserve">Study the following smallest maximum </w:t>
            </w:r>
            <w:r w:rsidRPr="00F3417E">
              <w:rPr>
                <w:rFonts w:ascii="Times New Roman" w:hAnsi="Times New Roman"/>
                <w:sz w:val="21"/>
                <w:szCs w:val="21"/>
              </w:rPr>
              <w:t xml:space="preserve">supported </w:t>
            </w:r>
            <w:r w:rsidRPr="00F3417E">
              <w:rPr>
                <w:rFonts w:ascii="Times New Roman" w:hAnsi="Times New Roman" w:hint="eastAsia"/>
                <w:sz w:val="21"/>
                <w:szCs w:val="21"/>
              </w:rPr>
              <w:t xml:space="preserve">RF </w:t>
            </w:r>
            <w:r w:rsidRPr="00F3417E">
              <w:rPr>
                <w:rFonts w:ascii="Times New Roman" w:hAnsi="Times New Roman"/>
                <w:sz w:val="21"/>
                <w:szCs w:val="21"/>
              </w:rPr>
              <w:t>and</w:t>
            </w:r>
            <w:r w:rsidRPr="00F3417E">
              <w:rPr>
                <w:rFonts w:ascii="Times New Roman" w:hAnsi="Times New Roman" w:hint="eastAsia"/>
                <w:sz w:val="21"/>
                <w:szCs w:val="21"/>
              </w:rPr>
              <w:t xml:space="preserve"> BB </w:t>
            </w:r>
            <w:r w:rsidRPr="00F3417E">
              <w:rPr>
                <w:rFonts w:ascii="Times New Roman" w:hAnsi="Times New Roman"/>
                <w:sz w:val="21"/>
                <w:szCs w:val="21"/>
              </w:rPr>
              <w:t>UE BW</w:t>
            </w:r>
            <w:r w:rsidRPr="00F3417E">
              <w:rPr>
                <w:rFonts w:ascii="Times New Roman" w:hAnsi="Times New Roman" w:hint="eastAsia"/>
                <w:sz w:val="21"/>
                <w:szCs w:val="21"/>
              </w:rPr>
              <w:t xml:space="preserve"> without spectrum aggregation f</w:t>
            </w:r>
            <w:r w:rsidRPr="00F3417E">
              <w:rPr>
                <w:rFonts w:ascii="Times New Roman" w:hAnsi="Times New Roman"/>
                <w:sz w:val="21"/>
                <w:szCs w:val="21"/>
              </w:rPr>
              <w:t>or</w:t>
            </w:r>
            <w:r w:rsidRPr="00F3417E">
              <w:rPr>
                <w:rFonts w:ascii="Times New Roman" w:hAnsi="Times New Roman" w:hint="eastAsia"/>
                <w:sz w:val="21"/>
                <w:szCs w:val="21"/>
              </w:rPr>
              <w:t xml:space="preserve"> at least one low-tier device type</w:t>
            </w:r>
            <w:r w:rsidRPr="00F3417E">
              <w:rPr>
                <w:rFonts w:ascii="Times New Roman" w:hAnsi="Times New Roman"/>
                <w:sz w:val="21"/>
                <w:szCs w:val="21"/>
              </w:rPr>
              <w:t xml:space="preserve"> support</w:t>
            </w:r>
            <w:r w:rsidRPr="00F3417E">
              <w:rPr>
                <w:rFonts w:ascii="Times New Roman" w:hAnsi="Times New Roman" w:hint="eastAsia"/>
                <w:sz w:val="21"/>
                <w:szCs w:val="21"/>
              </w:rPr>
              <w:t>ed</w:t>
            </w:r>
            <w:r w:rsidRPr="00F3417E">
              <w:rPr>
                <w:rFonts w:ascii="Times New Roman" w:hAnsi="Times New Roman"/>
                <w:sz w:val="21"/>
                <w:szCs w:val="21"/>
              </w:rPr>
              <w:t xml:space="preserve"> by 6GR framework</w:t>
            </w:r>
            <w:r w:rsidRPr="00F3417E">
              <w:rPr>
                <w:rFonts w:ascii="Times New Roman" w:hAnsi="Times New Roman" w:hint="eastAsia"/>
                <w:sz w:val="21"/>
                <w:szCs w:val="21"/>
              </w:rPr>
              <w:t xml:space="preserve"> from </w:t>
            </w:r>
            <w:r w:rsidRPr="00F3417E">
              <w:rPr>
                <w:rFonts w:ascii="Times New Roman" w:hAnsi="Times New Roman"/>
                <w:sz w:val="21"/>
                <w:szCs w:val="21"/>
              </w:rPr>
              <w:t>physical</w:t>
            </w:r>
            <w:r w:rsidRPr="00F3417E">
              <w:rPr>
                <w:rFonts w:ascii="Times New Roman" w:hAnsi="Times New Roman" w:hint="eastAsia"/>
                <w:sz w:val="21"/>
                <w:szCs w:val="21"/>
              </w:rPr>
              <w:t xml:space="preserve"> layer perspective, </w:t>
            </w:r>
            <w:r w:rsidRPr="00F3417E">
              <w:rPr>
                <w:rFonts w:ascii="Times New Roman" w:hAnsi="Times New Roman"/>
                <w:sz w:val="21"/>
                <w:szCs w:val="21"/>
              </w:rPr>
              <w:t>subject</w:t>
            </w:r>
            <w:r w:rsidRPr="00F3417E">
              <w:rPr>
                <w:rFonts w:ascii="Times New Roman" w:hAnsi="Times New Roman" w:hint="eastAsia"/>
                <w:sz w:val="21"/>
                <w:szCs w:val="21"/>
              </w:rPr>
              <w:t xml:space="preserve"> to </w:t>
            </w:r>
            <w:r w:rsidRPr="00F3417E">
              <w:rPr>
                <w:rFonts w:ascii="Times New Roman" w:hAnsi="Times New Roman"/>
                <w:sz w:val="21"/>
                <w:szCs w:val="21"/>
              </w:rPr>
              <w:t>further</w:t>
            </w:r>
            <w:r w:rsidRPr="00F3417E">
              <w:rPr>
                <w:rFonts w:ascii="Times New Roman" w:hAnsi="Times New Roman" w:hint="eastAsia"/>
                <w:sz w:val="21"/>
                <w:szCs w:val="21"/>
              </w:rPr>
              <w:t xml:space="preserve"> </w:t>
            </w:r>
            <w:r w:rsidRPr="00F3417E">
              <w:rPr>
                <w:rFonts w:ascii="Times New Roman" w:hAnsi="Times New Roman"/>
                <w:sz w:val="21"/>
                <w:szCs w:val="21"/>
              </w:rPr>
              <w:t>discussion</w:t>
            </w:r>
            <w:r w:rsidRPr="00F3417E">
              <w:rPr>
                <w:rFonts w:ascii="Times New Roman" w:hAnsi="Times New Roman" w:hint="eastAsia"/>
                <w:sz w:val="21"/>
                <w:szCs w:val="21"/>
              </w:rPr>
              <w:t xml:space="preserve"> and confirmation in RAN</w:t>
            </w:r>
          </w:p>
          <w:p w14:paraId="12E093EC" w14:textId="77777777" w:rsidR="000F6621" w:rsidRPr="00F3417E" w:rsidRDefault="000F6621" w:rsidP="001B70F0">
            <w:pPr>
              <w:pStyle w:val="ListParagraph"/>
              <w:numPr>
                <w:ilvl w:val="1"/>
                <w:numId w:val="15"/>
              </w:numPr>
              <w:spacing w:line="252" w:lineRule="auto"/>
              <w:ind w:firstLineChars="0"/>
              <w:contextualSpacing/>
              <w:jc w:val="both"/>
              <w:rPr>
                <w:rFonts w:ascii="Times New Roman" w:hAnsi="Times New Roman"/>
                <w:sz w:val="20"/>
                <w:szCs w:val="20"/>
              </w:rPr>
            </w:pPr>
            <w:r w:rsidRPr="00F3417E">
              <w:rPr>
                <w:rFonts w:ascii="Times New Roman" w:hAnsi="Times New Roman" w:hint="eastAsia"/>
                <w:sz w:val="20"/>
                <w:szCs w:val="20"/>
              </w:rPr>
              <w:t>Opt1: 3MHz</w:t>
            </w:r>
          </w:p>
          <w:p w14:paraId="4C977EBA" w14:textId="77777777" w:rsidR="000F6621" w:rsidRPr="00F3417E" w:rsidRDefault="000F6621" w:rsidP="001B70F0">
            <w:pPr>
              <w:pStyle w:val="ListParagraph"/>
              <w:numPr>
                <w:ilvl w:val="1"/>
                <w:numId w:val="15"/>
              </w:numPr>
              <w:spacing w:line="252" w:lineRule="auto"/>
              <w:ind w:firstLineChars="0"/>
              <w:contextualSpacing/>
              <w:jc w:val="both"/>
              <w:rPr>
                <w:rFonts w:ascii="Times New Roman" w:hAnsi="Times New Roman"/>
                <w:sz w:val="20"/>
                <w:szCs w:val="20"/>
              </w:rPr>
            </w:pPr>
            <w:r w:rsidRPr="00F3417E">
              <w:rPr>
                <w:rFonts w:ascii="Times New Roman" w:hAnsi="Times New Roman" w:hint="eastAsia"/>
                <w:sz w:val="20"/>
                <w:szCs w:val="20"/>
              </w:rPr>
              <w:t>Opt2: 5MHz</w:t>
            </w:r>
          </w:p>
          <w:p w14:paraId="6AE59609" w14:textId="77777777" w:rsidR="000F6621" w:rsidRPr="00F3417E" w:rsidRDefault="000F6621" w:rsidP="001B70F0">
            <w:pPr>
              <w:pStyle w:val="ListParagraph"/>
              <w:numPr>
                <w:ilvl w:val="1"/>
                <w:numId w:val="15"/>
              </w:numPr>
              <w:spacing w:line="252" w:lineRule="auto"/>
              <w:ind w:firstLineChars="0"/>
              <w:contextualSpacing/>
              <w:jc w:val="both"/>
              <w:rPr>
                <w:rFonts w:ascii="Times New Roman" w:hAnsi="Times New Roman"/>
                <w:sz w:val="20"/>
                <w:szCs w:val="20"/>
              </w:rPr>
            </w:pPr>
            <w:r w:rsidRPr="00F3417E">
              <w:rPr>
                <w:rFonts w:ascii="Times New Roman" w:hAnsi="Times New Roman" w:hint="eastAsia"/>
                <w:sz w:val="20"/>
                <w:szCs w:val="20"/>
              </w:rPr>
              <w:t>Opt3: 10MHz</w:t>
            </w:r>
          </w:p>
          <w:p w14:paraId="04B9C9C4" w14:textId="77777777" w:rsidR="000F6621" w:rsidRPr="00F3417E" w:rsidRDefault="000F6621" w:rsidP="001B70F0">
            <w:pPr>
              <w:pStyle w:val="ListParagraph"/>
              <w:numPr>
                <w:ilvl w:val="1"/>
                <w:numId w:val="15"/>
              </w:numPr>
              <w:spacing w:line="252" w:lineRule="auto"/>
              <w:ind w:firstLineChars="0"/>
              <w:contextualSpacing/>
              <w:jc w:val="both"/>
              <w:rPr>
                <w:rFonts w:ascii="Times New Roman" w:hAnsi="Times New Roman"/>
                <w:sz w:val="20"/>
                <w:szCs w:val="20"/>
              </w:rPr>
            </w:pPr>
            <w:r w:rsidRPr="00F3417E">
              <w:rPr>
                <w:rFonts w:ascii="Times New Roman" w:hAnsi="Times New Roman" w:hint="eastAsia"/>
                <w:sz w:val="20"/>
                <w:szCs w:val="20"/>
              </w:rPr>
              <w:t>Opt4: 20MHz</w:t>
            </w:r>
          </w:p>
          <w:p w14:paraId="667E064B" w14:textId="77777777" w:rsidR="000F6621" w:rsidRPr="00F3417E" w:rsidRDefault="000F6621" w:rsidP="001B70F0">
            <w:pPr>
              <w:pStyle w:val="ListParagraph"/>
              <w:numPr>
                <w:ilvl w:val="1"/>
                <w:numId w:val="15"/>
              </w:numPr>
              <w:spacing w:line="252" w:lineRule="auto"/>
              <w:ind w:firstLineChars="0"/>
              <w:contextualSpacing/>
              <w:jc w:val="both"/>
              <w:rPr>
                <w:rFonts w:ascii="Times New Roman" w:hAnsi="Times New Roman"/>
                <w:sz w:val="20"/>
                <w:szCs w:val="20"/>
              </w:rPr>
            </w:pPr>
            <w:r w:rsidRPr="00F3417E">
              <w:rPr>
                <w:rFonts w:ascii="Times New Roman" w:hAnsi="Times New Roman" w:hint="eastAsia"/>
                <w:sz w:val="20"/>
                <w:szCs w:val="20"/>
              </w:rPr>
              <w:t>FFS</w:t>
            </w:r>
            <w:r w:rsidRPr="00F3417E">
              <w:rPr>
                <w:rFonts w:ascii="Times New Roman" w:hAnsi="Times New Roman"/>
                <w:sz w:val="20"/>
                <w:szCs w:val="20"/>
              </w:rPr>
              <w:t>: the UL bandwidth may be different to the DL bandwidth</w:t>
            </w:r>
          </w:p>
          <w:p w14:paraId="0BC45DE4" w14:textId="77777777" w:rsidR="000F6621" w:rsidRPr="00F3417E" w:rsidRDefault="000F6621" w:rsidP="001B70F0">
            <w:pPr>
              <w:pStyle w:val="ListParagraph"/>
              <w:numPr>
                <w:ilvl w:val="1"/>
                <w:numId w:val="15"/>
              </w:numPr>
              <w:spacing w:line="252" w:lineRule="auto"/>
              <w:ind w:firstLineChars="0"/>
              <w:contextualSpacing/>
              <w:jc w:val="both"/>
              <w:rPr>
                <w:rFonts w:ascii="Times New Roman" w:hAnsi="Times New Roman"/>
                <w:sz w:val="20"/>
                <w:szCs w:val="20"/>
              </w:rPr>
            </w:pPr>
            <w:r w:rsidRPr="00F3417E">
              <w:rPr>
                <w:rFonts w:ascii="Times New Roman" w:hAnsi="Times New Roman" w:hint="eastAsia"/>
                <w:sz w:val="20"/>
                <w:szCs w:val="20"/>
              </w:rPr>
              <w:t xml:space="preserve">FFS: </w:t>
            </w:r>
            <w:r w:rsidRPr="00F3417E">
              <w:rPr>
                <w:rFonts w:ascii="Times New Roman" w:hAnsi="Times New Roman"/>
                <w:sz w:val="20"/>
                <w:szCs w:val="20"/>
              </w:rPr>
              <w:t>th</w:t>
            </w:r>
            <w:r w:rsidRPr="00F3417E">
              <w:rPr>
                <w:rFonts w:ascii="Times New Roman" w:hAnsi="Times New Roman" w:hint="eastAsia"/>
                <w:sz w:val="20"/>
                <w:szCs w:val="20"/>
              </w:rPr>
              <w:t xml:space="preserve">e </w:t>
            </w:r>
            <w:r w:rsidRPr="00F3417E">
              <w:rPr>
                <w:rFonts w:ascii="Times New Roman" w:eastAsia="DengXian" w:hAnsi="Times New Roman" w:hint="eastAsia"/>
                <w:sz w:val="20"/>
                <w:szCs w:val="20"/>
              </w:rPr>
              <w:t>bandwidth value</w:t>
            </w:r>
            <w:r w:rsidRPr="00F3417E">
              <w:rPr>
                <w:rFonts w:ascii="Times New Roman" w:hAnsi="Times New Roman" w:hint="eastAsia"/>
                <w:sz w:val="20"/>
                <w:szCs w:val="20"/>
              </w:rPr>
              <w:t xml:space="preserve"> may be different for different SCS, duplex modes, and bands.</w:t>
            </w:r>
          </w:p>
          <w:p w14:paraId="5ACB710A" w14:textId="734B709F" w:rsidR="000F6621" w:rsidRPr="00F3417E" w:rsidRDefault="000F6621" w:rsidP="001B70F0">
            <w:pPr>
              <w:pStyle w:val="ListParagraph"/>
              <w:numPr>
                <w:ilvl w:val="1"/>
                <w:numId w:val="15"/>
              </w:numPr>
              <w:spacing w:line="252" w:lineRule="auto"/>
              <w:ind w:firstLineChars="0"/>
              <w:contextualSpacing/>
              <w:jc w:val="both"/>
              <w:rPr>
                <w:rFonts w:ascii="Times New Roman" w:hAnsi="Times New Roman"/>
                <w:sz w:val="20"/>
                <w:szCs w:val="20"/>
              </w:rPr>
            </w:pPr>
            <w:r w:rsidRPr="00F3417E">
              <w:rPr>
                <w:rFonts w:ascii="Times New Roman" w:hAnsi="Times New Roman" w:hint="eastAsia"/>
                <w:sz w:val="20"/>
                <w:szCs w:val="20"/>
              </w:rPr>
              <w:t xml:space="preserve">FFS: whether </w:t>
            </w:r>
            <w:r w:rsidRPr="00F3417E">
              <w:rPr>
                <w:rFonts w:ascii="Times New Roman" w:hAnsi="Times New Roman"/>
                <w:sz w:val="20"/>
                <w:szCs w:val="20"/>
              </w:rPr>
              <w:t>RF and BB UE BW</w:t>
            </w:r>
            <w:r w:rsidRPr="00F3417E">
              <w:rPr>
                <w:rFonts w:ascii="Times New Roman" w:hAnsi="Times New Roman" w:hint="eastAsia"/>
                <w:sz w:val="20"/>
                <w:szCs w:val="20"/>
              </w:rPr>
              <w:t xml:space="preserve"> are same or different</w:t>
            </w:r>
          </w:p>
          <w:p w14:paraId="7AD87618" w14:textId="11313864" w:rsidR="000F6621" w:rsidRPr="00E45BC7" w:rsidRDefault="000F6621" w:rsidP="001B70F0">
            <w:pPr>
              <w:pStyle w:val="ListParagraph"/>
              <w:numPr>
                <w:ilvl w:val="0"/>
                <w:numId w:val="15"/>
              </w:numPr>
              <w:spacing w:line="252" w:lineRule="auto"/>
              <w:ind w:firstLineChars="0"/>
              <w:contextualSpacing/>
              <w:jc w:val="both"/>
              <w:rPr>
                <w:rStyle w:val="normaltextrun"/>
                <w:rFonts w:ascii="Times New Roman" w:hAnsi="Times New Roman"/>
                <w:sz w:val="21"/>
                <w:szCs w:val="21"/>
              </w:rPr>
            </w:pPr>
            <w:r w:rsidRPr="00E5121D">
              <w:rPr>
                <w:rFonts w:ascii="Times New Roman" w:hAnsi="Times New Roman" w:hint="eastAsia"/>
                <w:sz w:val="21"/>
                <w:szCs w:val="21"/>
              </w:rPr>
              <w:lastRenderedPageBreak/>
              <w:t xml:space="preserve">For </w:t>
            </w:r>
            <w:r w:rsidRPr="00E5121D">
              <w:rPr>
                <w:rFonts w:ascii="Times New Roman" w:hAnsi="Times New Roman"/>
                <w:sz w:val="21"/>
                <w:szCs w:val="21"/>
              </w:rPr>
              <w:t>harmonized 6G</w:t>
            </w:r>
            <w:r w:rsidRPr="00E5121D">
              <w:rPr>
                <w:rFonts w:ascii="Times New Roman" w:hAnsi="Times New Roman" w:hint="eastAsia"/>
                <w:sz w:val="21"/>
                <w:szCs w:val="21"/>
              </w:rPr>
              <w:t xml:space="preserve">R </w:t>
            </w:r>
            <w:r w:rsidRPr="00E5121D">
              <w:rPr>
                <w:rFonts w:ascii="Times New Roman" w:hAnsi="Times New Roman"/>
                <w:sz w:val="21"/>
                <w:szCs w:val="21"/>
              </w:rPr>
              <w:t>design for TN and NTN</w:t>
            </w:r>
            <w:r w:rsidRPr="00E5121D">
              <w:rPr>
                <w:rFonts w:ascii="Times New Roman" w:hAnsi="Times New Roman" w:hint="eastAsia"/>
                <w:sz w:val="21"/>
                <w:szCs w:val="21"/>
              </w:rPr>
              <w:t>, RAN1 studies to identify the technical aspects affected by NTN characteristics</w:t>
            </w:r>
            <w:r w:rsidRPr="006C2291">
              <w:rPr>
                <w:rFonts w:ascii="Times New Roman" w:eastAsia="DengXian" w:hAnsi="Times New Roman" w:hint="eastAsia"/>
                <w:sz w:val="21"/>
                <w:szCs w:val="21"/>
              </w:rPr>
              <w:t>, as well as lessons learned from NR/IoT NTN</w:t>
            </w:r>
          </w:p>
        </w:tc>
      </w:tr>
    </w:tbl>
    <w:p w14:paraId="430D2D7E" w14:textId="40C48680" w:rsidR="000B1F67" w:rsidRDefault="000B1F67">
      <w:pPr>
        <w:rPr>
          <w:rStyle w:val="normaltextrun"/>
          <w:rFonts w:asciiTheme="minorHAnsi" w:hAnsiTheme="minorHAnsi" w:cstheme="minorHAnsi"/>
          <w:sz w:val="22"/>
          <w:szCs w:val="22"/>
          <w:lang w:val="en-GB"/>
        </w:rPr>
      </w:pPr>
    </w:p>
    <w:p w14:paraId="2E5E7FE2" w14:textId="35B84EB7" w:rsidR="00A54FE9" w:rsidRDefault="00584B63" w:rsidP="7E4F1B70">
      <w:pPr>
        <w:pStyle w:val="BodyText"/>
        <w:spacing w:line="259" w:lineRule="auto"/>
        <w:rPr>
          <w:rStyle w:val="normaltextrun"/>
          <w:rFonts w:asciiTheme="minorHAnsi" w:hAnsiTheme="minorHAnsi" w:cstheme="minorBidi"/>
          <w:sz w:val="21"/>
          <w:szCs w:val="21"/>
          <w:lang w:val="en-GB"/>
        </w:rPr>
      </w:pPr>
      <w:r w:rsidRPr="7E4F1B70">
        <w:rPr>
          <w:rStyle w:val="normaltextrun"/>
          <w:rFonts w:asciiTheme="minorHAnsi" w:hAnsiTheme="minorHAnsi" w:cstheme="minorBidi"/>
          <w:sz w:val="21"/>
          <w:szCs w:val="21"/>
          <w:lang w:val="en-GB"/>
        </w:rPr>
        <w:t>Additionally, at RAN Plenary #109, further discussions were held on key aspects such as device types, services, deployment scenarios, bands, and bandwidths, many of which are closely linked to the direction of the air-interface work.</w:t>
      </w:r>
      <w:r w:rsidR="4B67B5B1" w:rsidRPr="7E4F1B70">
        <w:rPr>
          <w:rStyle w:val="normaltextrun"/>
          <w:rFonts w:asciiTheme="minorHAnsi" w:hAnsiTheme="minorHAnsi" w:cstheme="minorBidi"/>
          <w:sz w:val="21"/>
          <w:szCs w:val="21"/>
          <w:lang w:val="en-GB"/>
        </w:rPr>
        <w:t xml:space="preserve"> </w:t>
      </w:r>
      <w:r w:rsidRPr="7E4F1B70">
        <w:rPr>
          <w:rStyle w:val="normaltextrun"/>
          <w:rFonts w:asciiTheme="minorHAnsi" w:hAnsiTheme="minorHAnsi" w:cstheme="minorBidi"/>
          <w:sz w:val="21"/>
          <w:szCs w:val="21"/>
          <w:lang w:val="en-GB"/>
        </w:rPr>
        <w:t>This document provides extended views on these aspects, aiming to highlight their implications for future system design and to build upon the ongoing discussions in both WG1 and Plenary meetings.</w:t>
      </w:r>
    </w:p>
    <w:p w14:paraId="43C23CD3" w14:textId="77777777" w:rsidR="00651C3F" w:rsidRDefault="003A7232" w:rsidP="001B70F0">
      <w:pPr>
        <w:pStyle w:val="Heading1"/>
        <w:keepLines/>
        <w:numPr>
          <w:ilvl w:val="0"/>
          <w:numId w:val="3"/>
        </w:numPr>
        <w:pBdr>
          <w:top w:val="single" w:sz="12" w:space="3" w:color="auto"/>
        </w:pBdr>
        <w:overflowPunct w:val="0"/>
        <w:autoSpaceDE w:val="0"/>
        <w:autoSpaceDN w:val="0"/>
        <w:adjustRightInd w:val="0"/>
        <w:spacing w:after="180" w:line="276" w:lineRule="auto"/>
        <w:textAlignment w:val="baseline"/>
        <w:rPr>
          <w:rFonts w:asciiTheme="minorHAnsi" w:eastAsia="SimSun" w:hAnsiTheme="minorHAnsi" w:cstheme="minorHAnsi"/>
          <w:kern w:val="0"/>
          <w:szCs w:val="28"/>
          <w:lang w:val="en-GB" w:eastAsia="en-GB"/>
        </w:rPr>
      </w:pPr>
      <w:r w:rsidRPr="00023B2A">
        <w:rPr>
          <w:rFonts w:asciiTheme="minorHAnsi" w:eastAsia="SimSun" w:hAnsiTheme="minorHAnsi" w:cstheme="minorHAnsi"/>
          <w:kern w:val="0"/>
          <w:szCs w:val="28"/>
          <w:lang w:val="en-GB" w:eastAsia="en-GB"/>
        </w:rPr>
        <w:t>Discussion</w:t>
      </w:r>
      <w:bookmarkStart w:id="2" w:name="_Ref47611271"/>
      <w:bookmarkStart w:id="3" w:name="_Ref47611245"/>
    </w:p>
    <w:p w14:paraId="474C1B73" w14:textId="6315C1E8" w:rsidR="00E53749" w:rsidRPr="00B3157A" w:rsidRDefault="007D28F9" w:rsidP="001B70F0">
      <w:pPr>
        <w:pStyle w:val="Heading2"/>
        <w:numPr>
          <w:ilvl w:val="1"/>
          <w:numId w:val="3"/>
        </w:numPr>
      </w:pPr>
      <w:r w:rsidRPr="00B3157A">
        <w:t>Lessons from NR</w:t>
      </w:r>
    </w:p>
    <w:p w14:paraId="5166F71B" w14:textId="1B8CE047" w:rsidR="007D28F9" w:rsidRPr="002420D9" w:rsidRDefault="00E53749" w:rsidP="002420D9">
      <w:pPr>
        <w:spacing w:after="160" w:line="257" w:lineRule="auto"/>
        <w:jc w:val="both"/>
        <w:rPr>
          <w:rFonts w:ascii="Calibri" w:eastAsia="Calibri" w:hAnsi="Calibri" w:cs="Calibri"/>
          <w:sz w:val="21"/>
          <w:szCs w:val="21"/>
          <w:lang w:val="en-GB"/>
        </w:rPr>
      </w:pPr>
      <w:r w:rsidRPr="002420D9">
        <w:rPr>
          <w:rFonts w:ascii="Calibri" w:eastAsia="Calibri" w:hAnsi="Calibri" w:cs="Calibri"/>
          <w:sz w:val="21"/>
          <w:szCs w:val="21"/>
        </w:rPr>
        <w:t>The evolution from LTE to 5G NR represented a substantial leap in air interface flexibility, spectrum utilization, and service diversity. However, practical deployment and operational experience with 5G networks have revealed several pain points</w:t>
      </w:r>
      <w:r w:rsidR="0012023A" w:rsidRPr="002420D9">
        <w:rPr>
          <w:rFonts w:ascii="Calibri" w:eastAsia="Calibri" w:hAnsi="Calibri" w:cs="Calibri"/>
          <w:sz w:val="21"/>
          <w:szCs w:val="21"/>
        </w:rPr>
        <w:t xml:space="preserve"> </w:t>
      </w:r>
      <w:r w:rsidRPr="002420D9">
        <w:rPr>
          <w:rFonts w:ascii="Calibri" w:eastAsia="Calibri" w:hAnsi="Calibri" w:cs="Calibri"/>
          <w:sz w:val="21"/>
          <w:szCs w:val="21"/>
        </w:rPr>
        <w:t>both in design choices and in implementation complexity</w:t>
      </w:r>
      <w:r w:rsidR="0012023A" w:rsidRPr="002420D9">
        <w:rPr>
          <w:rFonts w:ascii="Calibri" w:eastAsia="Calibri" w:hAnsi="Calibri" w:cs="Calibri"/>
          <w:sz w:val="21"/>
          <w:szCs w:val="21"/>
        </w:rPr>
        <w:t xml:space="preserve"> </w:t>
      </w:r>
      <w:r w:rsidRPr="002420D9">
        <w:rPr>
          <w:rFonts w:ascii="Calibri" w:eastAsia="Calibri" w:hAnsi="Calibri" w:cs="Calibri"/>
          <w:sz w:val="21"/>
          <w:szCs w:val="21"/>
        </w:rPr>
        <w:t>that should be addressed in the definition of a 6G air interface.</w:t>
      </w:r>
      <w:r w:rsidR="00482981" w:rsidRPr="002420D9">
        <w:rPr>
          <w:rFonts w:ascii="Calibri" w:eastAsia="Calibri" w:hAnsi="Calibri" w:cs="Calibri"/>
          <w:sz w:val="21"/>
          <w:szCs w:val="21"/>
        </w:rPr>
        <w:t xml:space="preserve"> </w:t>
      </w:r>
      <w:r w:rsidR="007D28F9" w:rsidRPr="002420D9">
        <w:rPr>
          <w:rFonts w:ascii="Calibri" w:eastAsia="Calibri" w:hAnsi="Calibri" w:cs="Calibri"/>
          <w:sz w:val="21"/>
          <w:szCs w:val="21"/>
        </w:rPr>
        <w:t>Some of the most significant lessons learned from 5G air interface design and standardization include:</w:t>
      </w:r>
    </w:p>
    <w:p w14:paraId="7622B447" w14:textId="77777777" w:rsidR="007D28F9" w:rsidRPr="002420D9" w:rsidRDefault="007D28F9" w:rsidP="001B70F0">
      <w:pPr>
        <w:pStyle w:val="paragraph"/>
        <w:numPr>
          <w:ilvl w:val="0"/>
          <w:numId w:val="5"/>
        </w:numPr>
        <w:tabs>
          <w:tab w:val="clear" w:pos="360"/>
        </w:tabs>
        <w:spacing w:before="0" w:beforeAutospacing="0" w:after="0" w:afterAutospacing="0" w:line="276" w:lineRule="auto"/>
        <w:ind w:left="357" w:hanging="357"/>
        <w:jc w:val="both"/>
        <w:textAlignment w:val="baseline"/>
        <w:rPr>
          <w:rStyle w:val="normaltextrun"/>
          <w:rFonts w:ascii="Calibri" w:eastAsiaTheme="minorEastAsia" w:hAnsi="Calibri" w:cs="Calibri"/>
          <w:sz w:val="21"/>
          <w:szCs w:val="21"/>
          <w:lang w:val="en-GB"/>
        </w:rPr>
      </w:pPr>
      <w:r w:rsidRPr="002420D9">
        <w:rPr>
          <w:rStyle w:val="normaltextrun"/>
          <w:rFonts w:ascii="Calibri" w:eastAsiaTheme="minorEastAsia" w:hAnsi="Calibri" w:cs="Calibri"/>
          <w:sz w:val="21"/>
          <w:szCs w:val="21"/>
          <w:lang w:val="en-GB"/>
        </w:rPr>
        <w:t>Complexity of a multi-RAT ecosystem: Coexistence with LTE, NR, and other RATs increased operational and device complexity.</w:t>
      </w:r>
    </w:p>
    <w:p w14:paraId="16331C93" w14:textId="17E0E5B9" w:rsidR="00ED278E" w:rsidRPr="002420D9" w:rsidRDefault="007D28F9" w:rsidP="001B70F0">
      <w:pPr>
        <w:pStyle w:val="paragraph"/>
        <w:numPr>
          <w:ilvl w:val="0"/>
          <w:numId w:val="5"/>
        </w:numPr>
        <w:tabs>
          <w:tab w:val="clear" w:pos="360"/>
        </w:tabs>
        <w:spacing w:before="0" w:beforeAutospacing="0" w:after="0" w:afterAutospacing="0" w:line="276" w:lineRule="auto"/>
        <w:ind w:left="357" w:hanging="357"/>
        <w:jc w:val="both"/>
        <w:textAlignment w:val="baseline"/>
        <w:rPr>
          <w:rStyle w:val="normaltextrun"/>
          <w:rFonts w:ascii="Calibri" w:eastAsiaTheme="minorEastAsia" w:hAnsi="Calibri" w:cs="Calibri"/>
          <w:sz w:val="21"/>
          <w:szCs w:val="21"/>
          <w:lang w:val="en-GB"/>
        </w:rPr>
      </w:pPr>
      <w:r w:rsidRPr="002420D9">
        <w:rPr>
          <w:rStyle w:val="normaltextrun"/>
          <w:rFonts w:ascii="Calibri" w:eastAsiaTheme="minorEastAsia" w:hAnsi="Calibri" w:cs="Calibri"/>
          <w:sz w:val="21"/>
          <w:szCs w:val="21"/>
          <w:lang w:val="en-GB"/>
        </w:rPr>
        <w:t xml:space="preserve">Fragmented spectrum support: Need to operate over vastly different bands (sub-1 GHz to </w:t>
      </w:r>
      <w:r w:rsidR="00510FA2" w:rsidRPr="002420D9">
        <w:rPr>
          <w:rStyle w:val="normaltextrun"/>
          <w:rFonts w:ascii="Calibri" w:eastAsiaTheme="minorEastAsia" w:hAnsi="Calibri" w:cs="Calibri"/>
          <w:sz w:val="21"/>
          <w:szCs w:val="21"/>
          <w:lang w:val="en-GB"/>
        </w:rPr>
        <w:t>mm-Wave</w:t>
      </w:r>
      <w:r w:rsidRPr="002420D9">
        <w:rPr>
          <w:rStyle w:val="normaltextrun"/>
          <w:rFonts w:ascii="Calibri" w:eastAsiaTheme="minorEastAsia" w:hAnsi="Calibri" w:cs="Calibri"/>
          <w:sz w:val="21"/>
          <w:szCs w:val="21"/>
          <w:lang w:val="en-GB"/>
        </w:rPr>
        <w:t>) created challenges in common design elements, RF chains, and coverage harmonization.</w:t>
      </w:r>
    </w:p>
    <w:p w14:paraId="4AEEB5E9" w14:textId="5D370EFF" w:rsidR="00ED278E" w:rsidRPr="00B3157A" w:rsidRDefault="5BD978F9" w:rsidP="001B70F0">
      <w:pPr>
        <w:pStyle w:val="Heading3"/>
        <w:numPr>
          <w:ilvl w:val="2"/>
          <w:numId w:val="3"/>
        </w:numPr>
        <w:rPr>
          <w:lang w:val="en-GB"/>
        </w:rPr>
      </w:pPr>
      <w:r w:rsidRPr="00B3157A">
        <w:rPr>
          <w:lang w:val="en-GB"/>
        </w:rPr>
        <w:t xml:space="preserve">Lessons learnt from </w:t>
      </w:r>
      <w:r w:rsidR="5B652DE2" w:rsidRPr="00B3157A">
        <w:rPr>
          <w:lang w:val="en-GB"/>
        </w:rPr>
        <w:t xml:space="preserve">BWP </w:t>
      </w:r>
      <w:r w:rsidR="2C5063AE" w:rsidRPr="00B3157A">
        <w:rPr>
          <w:lang w:val="en-GB"/>
        </w:rPr>
        <w:t>Framework in 5G NR</w:t>
      </w:r>
    </w:p>
    <w:p w14:paraId="5D42892F" w14:textId="75008A58" w:rsidR="00ED278E" w:rsidRPr="002420D9" w:rsidRDefault="2CA8854E" w:rsidP="799796D3">
      <w:pPr>
        <w:spacing w:after="160" w:line="257" w:lineRule="auto"/>
        <w:jc w:val="both"/>
        <w:rPr>
          <w:rFonts w:ascii="Calibri" w:eastAsia="Calibri" w:hAnsi="Calibri" w:cs="Calibri"/>
          <w:sz w:val="21"/>
          <w:szCs w:val="21"/>
          <w:lang w:val="en-GB"/>
        </w:rPr>
      </w:pPr>
      <w:r w:rsidRPr="002420D9">
        <w:rPr>
          <w:rFonts w:ascii="Calibri" w:eastAsia="Calibri" w:hAnsi="Calibri" w:cs="Calibri"/>
          <w:sz w:val="21"/>
          <w:szCs w:val="21"/>
          <w:lang w:val="en-GB"/>
        </w:rPr>
        <w:t xml:space="preserve">Bandwidth Part (BWP) in 5G NR was introduced to address the challenge of handling extremely wide carrier bandwidths while optimizing resource usage and device power consumption. However, BWP comes with its own set of pain points and </w:t>
      </w:r>
      <w:r w:rsidR="7E9B3142" w:rsidRPr="002420D9">
        <w:rPr>
          <w:rFonts w:ascii="Calibri" w:eastAsia="Calibri" w:hAnsi="Calibri" w:cs="Calibri"/>
          <w:sz w:val="21"/>
          <w:szCs w:val="21"/>
          <w:lang w:val="en-GB"/>
        </w:rPr>
        <w:t>s</w:t>
      </w:r>
      <w:r w:rsidR="4318432B" w:rsidRPr="002420D9">
        <w:rPr>
          <w:rFonts w:ascii="Calibri" w:eastAsia="Calibri" w:hAnsi="Calibri" w:cs="Calibri"/>
          <w:sz w:val="21"/>
          <w:szCs w:val="21"/>
          <w:lang w:val="en-GB"/>
        </w:rPr>
        <w:t>ome</w:t>
      </w:r>
      <w:r w:rsidRPr="002420D9">
        <w:rPr>
          <w:rFonts w:ascii="Calibri" w:eastAsia="Calibri" w:hAnsi="Calibri" w:cs="Calibri"/>
          <w:sz w:val="21"/>
          <w:szCs w:val="21"/>
          <w:lang w:val="en-GB"/>
        </w:rPr>
        <w:t xml:space="preserve"> of the </w:t>
      </w:r>
      <w:r w:rsidR="4318432B" w:rsidRPr="002420D9">
        <w:rPr>
          <w:rFonts w:ascii="Calibri" w:eastAsia="Calibri" w:hAnsi="Calibri" w:cs="Calibri"/>
          <w:sz w:val="21"/>
          <w:szCs w:val="21"/>
          <w:lang w:val="en-GB"/>
        </w:rPr>
        <w:t>observed</w:t>
      </w:r>
      <w:r w:rsidR="154D2B62" w:rsidRPr="002420D9">
        <w:rPr>
          <w:rFonts w:ascii="Calibri" w:eastAsia="Calibri" w:hAnsi="Calibri" w:cs="Calibri"/>
          <w:sz w:val="21"/>
          <w:szCs w:val="21"/>
          <w:lang w:val="en-GB"/>
        </w:rPr>
        <w:t xml:space="preserve"> </w:t>
      </w:r>
      <w:r w:rsidRPr="002420D9">
        <w:rPr>
          <w:rFonts w:ascii="Calibri" w:eastAsia="Calibri" w:hAnsi="Calibri" w:cs="Calibri"/>
          <w:sz w:val="21"/>
          <w:szCs w:val="21"/>
          <w:lang w:val="en-GB"/>
        </w:rPr>
        <w:t>pain points are listed below:</w:t>
      </w:r>
    </w:p>
    <w:p w14:paraId="45865CAD" w14:textId="4B783BFC" w:rsidR="00ED278E" w:rsidRPr="002420D9" w:rsidRDefault="2CA8854E" w:rsidP="001B70F0">
      <w:pPr>
        <w:pStyle w:val="ListParagraph"/>
        <w:numPr>
          <w:ilvl w:val="0"/>
          <w:numId w:val="28"/>
        </w:numPr>
        <w:spacing w:before="120" w:after="120"/>
        <w:ind w:left="442" w:firstLineChars="0" w:hanging="442"/>
        <w:jc w:val="both"/>
        <w:rPr>
          <w:rFonts w:ascii="Calibri" w:eastAsia="Calibri" w:hAnsi="Calibri" w:cs="Calibri"/>
          <w:sz w:val="21"/>
          <w:szCs w:val="21"/>
          <w:lang w:val="en-GB"/>
        </w:rPr>
      </w:pPr>
      <w:r w:rsidRPr="3607D557">
        <w:rPr>
          <w:rFonts w:ascii="Calibri" w:eastAsia="Calibri" w:hAnsi="Calibri" w:cs="Calibri"/>
          <w:b/>
          <w:sz w:val="21"/>
          <w:szCs w:val="21"/>
          <w:lang w:val="en-GB"/>
        </w:rPr>
        <w:t xml:space="preserve">BWP </w:t>
      </w:r>
      <w:r w:rsidR="60C8DE97" w:rsidRPr="3607D557">
        <w:rPr>
          <w:rFonts w:ascii="Calibri" w:eastAsia="Calibri" w:hAnsi="Calibri" w:cs="Calibri"/>
          <w:b/>
          <w:sz w:val="21"/>
          <w:szCs w:val="21"/>
          <w:lang w:val="en-GB"/>
        </w:rPr>
        <w:t>switching causes</w:t>
      </w:r>
      <w:r w:rsidRPr="3607D557">
        <w:rPr>
          <w:rFonts w:ascii="Calibri" w:eastAsia="Calibri" w:hAnsi="Calibri" w:cs="Calibri"/>
          <w:b/>
          <w:sz w:val="21"/>
          <w:szCs w:val="21"/>
          <w:lang w:val="en-GB"/>
        </w:rPr>
        <w:t xml:space="preserve"> </w:t>
      </w:r>
      <w:r w:rsidR="3974E0AF" w:rsidRPr="3607D557">
        <w:rPr>
          <w:rFonts w:ascii="Calibri" w:eastAsia="Calibri" w:hAnsi="Calibri" w:cs="Calibri"/>
          <w:b/>
          <w:bCs/>
          <w:sz w:val="21"/>
          <w:szCs w:val="21"/>
          <w:lang w:val="en-GB"/>
        </w:rPr>
        <w:t>signalling</w:t>
      </w:r>
      <w:r w:rsidRPr="3607D557">
        <w:rPr>
          <w:rFonts w:ascii="Calibri" w:eastAsia="Calibri" w:hAnsi="Calibri" w:cs="Calibri"/>
          <w:b/>
          <w:sz w:val="21"/>
          <w:szCs w:val="21"/>
          <w:lang w:val="en-GB"/>
        </w:rPr>
        <w:t xml:space="preserve"> overhead and latency</w:t>
      </w:r>
      <w:r w:rsidRPr="3607D557">
        <w:rPr>
          <w:rFonts w:ascii="Calibri" w:eastAsia="Calibri" w:hAnsi="Calibri" w:cs="Calibri"/>
          <w:sz w:val="21"/>
          <w:szCs w:val="21"/>
          <w:lang w:val="en-GB"/>
        </w:rPr>
        <w:t xml:space="preserve">: Each BWP switch requires </w:t>
      </w:r>
      <w:r w:rsidR="4D714CED" w:rsidRPr="3607D557">
        <w:rPr>
          <w:rFonts w:ascii="Calibri" w:eastAsia="Calibri" w:hAnsi="Calibri" w:cs="Calibri"/>
          <w:sz w:val="21"/>
          <w:szCs w:val="21"/>
          <w:lang w:val="en-GB"/>
        </w:rPr>
        <w:t>signalling</w:t>
      </w:r>
      <w:r w:rsidRPr="3607D557">
        <w:rPr>
          <w:rFonts w:ascii="Calibri" w:eastAsia="Calibri" w:hAnsi="Calibri" w:cs="Calibri"/>
          <w:sz w:val="21"/>
          <w:szCs w:val="21"/>
          <w:lang w:val="en-GB"/>
        </w:rPr>
        <w:t xml:space="preserve">, which adds to the overhead, particularly in scenarios involving rapid transitions for dynamic traffic handling. BWP switching introduces control delays and </w:t>
      </w:r>
      <w:r w:rsidR="1F3E5E3F" w:rsidRPr="3607D557">
        <w:rPr>
          <w:rFonts w:ascii="Calibri" w:eastAsia="Calibri" w:hAnsi="Calibri" w:cs="Calibri"/>
          <w:sz w:val="21"/>
          <w:szCs w:val="21"/>
          <w:lang w:val="en-GB"/>
        </w:rPr>
        <w:t>causes</w:t>
      </w:r>
      <w:r w:rsidRPr="3607D557">
        <w:rPr>
          <w:rFonts w:ascii="Calibri" w:eastAsia="Calibri" w:hAnsi="Calibri" w:cs="Calibri"/>
          <w:sz w:val="21"/>
          <w:szCs w:val="21"/>
          <w:lang w:val="en-GB"/>
        </w:rPr>
        <w:t xml:space="preserve"> performance degradation in fast-changing channels (e.g., high mobility). Management and configuration messages for BWPs must be optimized to reduce unnecessary network load. In 6GR, we should study whether we can partially activate or monitor multiple BWPs in parallel, reducing </w:t>
      </w:r>
      <w:r w:rsidR="1152D494" w:rsidRPr="3607D557">
        <w:rPr>
          <w:rFonts w:ascii="Calibri" w:eastAsia="Calibri" w:hAnsi="Calibri" w:cs="Calibri"/>
          <w:sz w:val="21"/>
          <w:szCs w:val="21"/>
          <w:lang w:val="en-GB"/>
        </w:rPr>
        <w:t xml:space="preserve">switching </w:t>
      </w:r>
      <w:r w:rsidRPr="3607D557">
        <w:rPr>
          <w:rFonts w:ascii="Calibri" w:eastAsia="Calibri" w:hAnsi="Calibri" w:cs="Calibri"/>
          <w:sz w:val="21"/>
          <w:szCs w:val="21"/>
          <w:lang w:val="en-GB"/>
        </w:rPr>
        <w:t xml:space="preserve">delays and whether near-instant switching can be supported without large </w:t>
      </w:r>
      <w:r w:rsidR="6312C22D" w:rsidRPr="3607D557">
        <w:rPr>
          <w:rFonts w:ascii="Calibri" w:eastAsia="Calibri" w:hAnsi="Calibri" w:cs="Calibri"/>
          <w:sz w:val="21"/>
          <w:szCs w:val="21"/>
          <w:lang w:val="en-GB"/>
        </w:rPr>
        <w:t>signalling</w:t>
      </w:r>
      <w:r w:rsidRPr="3607D557">
        <w:rPr>
          <w:rFonts w:ascii="Calibri" w:eastAsia="Calibri" w:hAnsi="Calibri" w:cs="Calibri"/>
          <w:sz w:val="21"/>
          <w:szCs w:val="21"/>
          <w:lang w:val="en-GB"/>
        </w:rPr>
        <w:t xml:space="preserve"> spikes.</w:t>
      </w:r>
    </w:p>
    <w:p w14:paraId="357124BA" w14:textId="000A9E38" w:rsidR="00ED278E" w:rsidRPr="002420D9" w:rsidRDefault="2CA8854E" w:rsidP="001B70F0">
      <w:pPr>
        <w:pStyle w:val="ListParagraph"/>
        <w:numPr>
          <w:ilvl w:val="0"/>
          <w:numId w:val="28"/>
        </w:numPr>
        <w:spacing w:before="120" w:after="120"/>
        <w:ind w:left="442" w:firstLineChars="0" w:hanging="442"/>
        <w:jc w:val="both"/>
        <w:rPr>
          <w:rFonts w:ascii="Calibri" w:eastAsia="Calibri" w:hAnsi="Calibri" w:cs="Calibri"/>
          <w:sz w:val="21"/>
          <w:szCs w:val="21"/>
          <w:lang w:val="en-GB"/>
        </w:rPr>
      </w:pPr>
      <w:r w:rsidRPr="3607D557">
        <w:rPr>
          <w:rFonts w:ascii="Calibri" w:eastAsia="Calibri" w:hAnsi="Calibri" w:cs="Calibri"/>
          <w:b/>
          <w:sz w:val="21"/>
          <w:szCs w:val="21"/>
          <w:lang w:val="en-GB"/>
        </w:rPr>
        <w:t xml:space="preserve">Numerology Management in BWP: </w:t>
      </w:r>
      <w:r w:rsidRPr="3607D557">
        <w:rPr>
          <w:rFonts w:ascii="Calibri" w:eastAsia="Calibri" w:hAnsi="Calibri" w:cs="Calibri"/>
          <w:sz w:val="21"/>
          <w:szCs w:val="21"/>
          <w:lang w:val="en-GB"/>
        </w:rPr>
        <w:t xml:space="preserve">In 5G NR, </w:t>
      </w:r>
      <w:r w:rsidR="2158583D" w:rsidRPr="3607D557">
        <w:rPr>
          <w:rFonts w:ascii="Calibri" w:eastAsia="Calibri" w:hAnsi="Calibri" w:cs="Calibri"/>
          <w:sz w:val="21"/>
          <w:szCs w:val="21"/>
          <w:lang w:val="en-GB"/>
        </w:rPr>
        <w:t>e</w:t>
      </w:r>
      <w:r w:rsidR="4318432B" w:rsidRPr="3607D557">
        <w:rPr>
          <w:rFonts w:ascii="Calibri" w:eastAsia="Calibri" w:hAnsi="Calibri" w:cs="Calibri"/>
          <w:sz w:val="21"/>
          <w:szCs w:val="21"/>
          <w:lang w:val="en-GB"/>
        </w:rPr>
        <w:t>ach</w:t>
      </w:r>
      <w:r w:rsidRPr="3607D557">
        <w:rPr>
          <w:rFonts w:ascii="Calibri" w:eastAsia="Calibri" w:hAnsi="Calibri" w:cs="Calibri"/>
          <w:sz w:val="21"/>
          <w:szCs w:val="21"/>
          <w:lang w:val="en-GB"/>
        </w:rPr>
        <w:t xml:space="preserve"> BWP can use different numerologies (subcarrier spacing, symbol duration, cyclic prefix length). But in deployment of 5G NR, we didn’t see </w:t>
      </w:r>
      <w:r w:rsidR="0128F9FC" w:rsidRPr="3607D557">
        <w:rPr>
          <w:rFonts w:ascii="Calibri" w:eastAsia="Calibri" w:hAnsi="Calibri" w:cs="Calibri"/>
          <w:sz w:val="21"/>
          <w:szCs w:val="21"/>
          <w:lang w:val="en-GB"/>
        </w:rPr>
        <w:t xml:space="preserve">significant </w:t>
      </w:r>
      <w:r w:rsidRPr="3607D557">
        <w:rPr>
          <w:rFonts w:ascii="Calibri" w:eastAsia="Calibri" w:hAnsi="Calibri" w:cs="Calibri"/>
          <w:sz w:val="21"/>
          <w:szCs w:val="21"/>
          <w:lang w:val="en-GB"/>
        </w:rPr>
        <w:t>performance gain with mixed numerology and was not deployed. In 6GR, we should stick with single numerology BWP design.</w:t>
      </w:r>
    </w:p>
    <w:p w14:paraId="775EAAFD" w14:textId="01E8515C" w:rsidR="00ED278E" w:rsidRPr="002420D9" w:rsidRDefault="2CA8854E" w:rsidP="001B70F0">
      <w:pPr>
        <w:pStyle w:val="ListParagraph"/>
        <w:numPr>
          <w:ilvl w:val="0"/>
          <w:numId w:val="28"/>
        </w:numPr>
        <w:spacing w:before="120" w:after="120"/>
        <w:ind w:left="442" w:firstLineChars="0" w:hanging="442"/>
        <w:jc w:val="both"/>
        <w:rPr>
          <w:rFonts w:ascii="Calibri" w:eastAsia="Calibri" w:hAnsi="Calibri" w:cs="Calibri"/>
          <w:sz w:val="21"/>
          <w:szCs w:val="21"/>
          <w:lang w:val="en-GB"/>
        </w:rPr>
      </w:pPr>
      <w:r w:rsidRPr="002420D9">
        <w:rPr>
          <w:rFonts w:ascii="Calibri" w:eastAsia="Calibri" w:hAnsi="Calibri" w:cs="Calibri"/>
          <w:b/>
          <w:sz w:val="21"/>
          <w:szCs w:val="21"/>
          <w:lang w:val="en-GB"/>
        </w:rPr>
        <w:t xml:space="preserve">Network Slice Adaptation: </w:t>
      </w:r>
      <w:r w:rsidRPr="002420D9">
        <w:rPr>
          <w:rFonts w:ascii="Calibri" w:eastAsia="Calibri" w:hAnsi="Calibri" w:cs="Calibri"/>
          <w:sz w:val="21"/>
          <w:szCs w:val="21"/>
          <w:lang w:val="en-GB"/>
        </w:rPr>
        <w:t>BWP forms the basis for supporting network slicing, but dynamic allocation to slices compounds complexity, requiring real-time spectrum adaptation and isolation assurances for service-level requirements.</w:t>
      </w:r>
    </w:p>
    <w:p w14:paraId="6EF271A7" w14:textId="3934138F" w:rsidR="2CA8854E" w:rsidRPr="002420D9" w:rsidRDefault="2CA8854E" w:rsidP="001B70F0">
      <w:pPr>
        <w:pStyle w:val="ListParagraph"/>
        <w:numPr>
          <w:ilvl w:val="0"/>
          <w:numId w:val="28"/>
        </w:numPr>
        <w:spacing w:before="120" w:after="120"/>
        <w:ind w:left="442" w:firstLineChars="0" w:hanging="442"/>
        <w:jc w:val="both"/>
        <w:rPr>
          <w:rFonts w:ascii="Calibri" w:eastAsia="Calibri" w:hAnsi="Calibri" w:cs="Calibri"/>
          <w:sz w:val="21"/>
          <w:szCs w:val="21"/>
          <w:lang w:val="en-GB"/>
        </w:rPr>
      </w:pPr>
      <w:r w:rsidRPr="002420D9">
        <w:rPr>
          <w:rFonts w:ascii="Calibri" w:eastAsia="Calibri" w:hAnsi="Calibri" w:cs="Calibri"/>
          <w:b/>
          <w:bCs/>
          <w:sz w:val="21"/>
          <w:szCs w:val="21"/>
          <w:lang w:val="en-GB"/>
        </w:rPr>
        <w:t>Energy Saving for low</w:t>
      </w:r>
      <w:r w:rsidR="00ED278E" w:rsidRPr="002420D9">
        <w:rPr>
          <w:rFonts w:ascii="Calibri" w:eastAsia="Calibri" w:hAnsi="Calibri" w:cs="Calibri"/>
          <w:b/>
          <w:bCs/>
          <w:sz w:val="21"/>
          <w:szCs w:val="21"/>
          <w:lang w:val="en-GB"/>
        </w:rPr>
        <w:t xml:space="preserve"> latency </w:t>
      </w:r>
      <w:r w:rsidRPr="002420D9">
        <w:rPr>
          <w:rFonts w:ascii="Calibri" w:eastAsia="Calibri" w:hAnsi="Calibri" w:cs="Calibri"/>
          <w:b/>
          <w:bCs/>
          <w:sz w:val="21"/>
          <w:szCs w:val="21"/>
          <w:lang w:val="en-GB"/>
        </w:rPr>
        <w:t>traffic</w:t>
      </w:r>
      <w:r w:rsidRPr="002420D9">
        <w:rPr>
          <w:rFonts w:ascii="Calibri" w:eastAsia="Calibri" w:hAnsi="Calibri" w:cs="Calibri"/>
          <w:sz w:val="21"/>
          <w:szCs w:val="21"/>
          <w:lang w:val="en-GB"/>
        </w:rPr>
        <w:t>: Energy Savings for low-latency services in 5G-NR was</w:t>
      </w:r>
      <w:r w:rsidR="00ED278E" w:rsidRPr="002420D9">
        <w:rPr>
          <w:rFonts w:ascii="Calibri" w:eastAsia="Calibri" w:hAnsi="Calibri" w:cs="Calibri"/>
          <w:sz w:val="21"/>
          <w:szCs w:val="21"/>
          <w:lang w:val="en-GB"/>
        </w:rPr>
        <w:t xml:space="preserve"> not </w:t>
      </w:r>
      <w:r w:rsidRPr="002420D9">
        <w:rPr>
          <w:rFonts w:ascii="Calibri" w:eastAsia="Calibri" w:hAnsi="Calibri" w:cs="Calibri"/>
          <w:sz w:val="21"/>
          <w:szCs w:val="21"/>
          <w:lang w:val="en-GB"/>
        </w:rPr>
        <w:t>significant.</w:t>
      </w:r>
      <w:r w:rsidR="005C7EF6" w:rsidRPr="002420D9">
        <w:rPr>
          <w:rFonts w:ascii="Calibri" w:eastAsia="Calibri" w:hAnsi="Calibri" w:cs="Calibri"/>
          <w:sz w:val="21"/>
          <w:szCs w:val="21"/>
          <w:lang w:val="en-GB"/>
        </w:rPr>
        <w:t xml:space="preserve"> </w:t>
      </w:r>
      <w:r w:rsidR="00ED278E" w:rsidRPr="002420D9">
        <w:rPr>
          <w:rFonts w:ascii="Calibri" w:eastAsia="Calibri" w:hAnsi="Calibri" w:cs="Calibri"/>
          <w:sz w:val="21"/>
          <w:szCs w:val="21"/>
          <w:lang w:val="en-GB"/>
        </w:rPr>
        <w:t>While BWP aims to reduce UE energy consumption, constant monitoring of control channels across multiple BWPs can paradoxically increase power usage in some scenarios.</w:t>
      </w:r>
      <w:r w:rsidR="14DBE08A" w:rsidRPr="002420D9">
        <w:rPr>
          <w:rFonts w:ascii="Calibri" w:eastAsia="Calibri" w:hAnsi="Calibri" w:cs="Calibri"/>
          <w:sz w:val="21"/>
          <w:szCs w:val="21"/>
          <w:lang w:val="en-GB"/>
        </w:rPr>
        <w:t xml:space="preserve"> For low power </w:t>
      </w:r>
      <w:r w:rsidR="507B8DBB" w:rsidRPr="002420D9">
        <w:rPr>
          <w:rFonts w:ascii="Calibri" w:eastAsia="Calibri" w:hAnsi="Calibri" w:cs="Calibri"/>
          <w:sz w:val="21"/>
          <w:szCs w:val="21"/>
          <w:lang w:val="en-GB"/>
        </w:rPr>
        <w:t>and low bandwidth dev</w:t>
      </w:r>
      <w:r w:rsidR="0DB3A3D1" w:rsidRPr="002420D9">
        <w:rPr>
          <w:rFonts w:ascii="Calibri" w:eastAsia="Calibri" w:hAnsi="Calibri" w:cs="Calibri"/>
          <w:sz w:val="21"/>
          <w:szCs w:val="21"/>
          <w:lang w:val="en-GB"/>
        </w:rPr>
        <w:t>ic</w:t>
      </w:r>
      <w:r w:rsidR="507B8DBB" w:rsidRPr="002420D9">
        <w:rPr>
          <w:rFonts w:ascii="Calibri" w:eastAsia="Calibri" w:hAnsi="Calibri" w:cs="Calibri"/>
          <w:sz w:val="21"/>
          <w:szCs w:val="21"/>
          <w:lang w:val="en-GB"/>
        </w:rPr>
        <w:t>es,</w:t>
      </w:r>
      <w:r w:rsidR="1A263505" w:rsidRPr="002420D9">
        <w:rPr>
          <w:rFonts w:ascii="Calibri" w:eastAsia="Calibri" w:hAnsi="Calibri" w:cs="Calibri"/>
          <w:sz w:val="21"/>
          <w:szCs w:val="21"/>
          <w:lang w:val="en-GB"/>
        </w:rPr>
        <w:t xml:space="preserve"> a single BWP</w:t>
      </w:r>
      <w:r w:rsidR="76D2B468" w:rsidRPr="002420D9">
        <w:rPr>
          <w:rFonts w:ascii="Calibri" w:eastAsia="Calibri" w:hAnsi="Calibri" w:cs="Calibri"/>
          <w:sz w:val="21"/>
          <w:szCs w:val="21"/>
          <w:lang w:val="en-GB"/>
        </w:rPr>
        <w:t xml:space="preserve"> can be defined which will avoid BWP switching and save energy.</w:t>
      </w:r>
      <w:r w:rsidR="1A263505" w:rsidRPr="002420D9">
        <w:rPr>
          <w:rFonts w:ascii="Calibri" w:eastAsia="Calibri" w:hAnsi="Calibri" w:cs="Calibri"/>
          <w:sz w:val="21"/>
          <w:szCs w:val="21"/>
          <w:lang w:val="en-GB"/>
        </w:rPr>
        <w:t xml:space="preserve"> </w:t>
      </w:r>
    </w:p>
    <w:p w14:paraId="73A4BEDA" w14:textId="791BBDCD" w:rsidR="14DBE08A" w:rsidRDefault="14DBE08A" w:rsidP="00673ECB">
      <w:pPr>
        <w:spacing w:before="120" w:after="120" w:line="252" w:lineRule="auto"/>
        <w:jc w:val="both"/>
        <w:rPr>
          <w:rFonts w:ascii="Calibri" w:eastAsia="Calibri" w:hAnsi="Calibri" w:cs="Calibri"/>
          <w:b/>
          <w:sz w:val="22"/>
          <w:szCs w:val="22"/>
        </w:rPr>
      </w:pPr>
      <w:r w:rsidRPr="3607D557">
        <w:rPr>
          <w:rFonts w:ascii="Calibri" w:eastAsia="Calibri" w:hAnsi="Calibri" w:cs="Calibri"/>
          <w:b/>
          <w:bCs/>
          <w:sz w:val="22"/>
          <w:szCs w:val="22"/>
        </w:rPr>
        <w:t>Proposal</w:t>
      </w:r>
      <w:r w:rsidR="7C3F90D5" w:rsidRPr="3607D557">
        <w:rPr>
          <w:rFonts w:ascii="Calibri" w:eastAsia="Calibri" w:hAnsi="Calibri" w:cs="Calibri"/>
          <w:b/>
          <w:bCs/>
          <w:sz w:val="22"/>
          <w:szCs w:val="22"/>
        </w:rPr>
        <w:t xml:space="preserve"> 1</w:t>
      </w:r>
      <w:r w:rsidRPr="3607D557">
        <w:rPr>
          <w:rFonts w:ascii="Calibri" w:eastAsia="Calibri" w:hAnsi="Calibri" w:cs="Calibri"/>
          <w:b/>
          <w:sz w:val="22"/>
          <w:szCs w:val="22"/>
        </w:rPr>
        <w:t>: Study on how to reduce signaling overhead due to BWP switching.</w:t>
      </w:r>
    </w:p>
    <w:p w14:paraId="2DF4B1AD" w14:textId="63C16A64" w:rsidR="14DBE08A" w:rsidRDefault="14DBE08A" w:rsidP="00DC3858">
      <w:pPr>
        <w:spacing w:line="252" w:lineRule="auto"/>
        <w:jc w:val="both"/>
        <w:rPr>
          <w:rFonts w:ascii="Calibri" w:eastAsia="Calibri" w:hAnsi="Calibri" w:cs="Calibri"/>
          <w:b/>
          <w:sz w:val="22"/>
          <w:szCs w:val="22"/>
        </w:rPr>
      </w:pPr>
      <w:r w:rsidRPr="3607D557">
        <w:rPr>
          <w:rFonts w:ascii="Calibri" w:eastAsia="Calibri" w:hAnsi="Calibri" w:cs="Calibri"/>
          <w:b/>
          <w:bCs/>
          <w:sz w:val="22"/>
          <w:szCs w:val="22"/>
        </w:rPr>
        <w:t>Proposal</w:t>
      </w:r>
      <w:r w:rsidR="78A00BDB" w:rsidRPr="3607D557">
        <w:rPr>
          <w:rFonts w:ascii="Calibri" w:eastAsia="Calibri" w:hAnsi="Calibri" w:cs="Calibri"/>
          <w:b/>
          <w:bCs/>
          <w:sz w:val="22"/>
          <w:szCs w:val="22"/>
        </w:rPr>
        <w:t xml:space="preserve"> 2</w:t>
      </w:r>
      <w:r w:rsidRPr="3607D557">
        <w:rPr>
          <w:rFonts w:ascii="Calibri" w:eastAsia="Calibri" w:hAnsi="Calibri" w:cs="Calibri"/>
          <w:b/>
          <w:bCs/>
          <w:sz w:val="22"/>
          <w:szCs w:val="22"/>
        </w:rPr>
        <w:t xml:space="preserve">: </w:t>
      </w:r>
      <w:r w:rsidR="23E3DD9F" w:rsidRPr="3607D557">
        <w:rPr>
          <w:rFonts w:ascii="Calibri" w:eastAsia="Calibri" w:hAnsi="Calibri" w:cs="Calibri"/>
          <w:b/>
          <w:bCs/>
          <w:sz w:val="22"/>
          <w:szCs w:val="22"/>
        </w:rPr>
        <w:t xml:space="preserve">Design BWP that can support single </w:t>
      </w:r>
      <w:r w:rsidRPr="3607D557">
        <w:rPr>
          <w:rFonts w:ascii="Calibri" w:eastAsia="Calibri" w:hAnsi="Calibri" w:cs="Calibri"/>
          <w:b/>
          <w:bCs/>
          <w:sz w:val="22"/>
          <w:szCs w:val="22"/>
        </w:rPr>
        <w:t xml:space="preserve">numerology. </w:t>
      </w:r>
    </w:p>
    <w:p w14:paraId="2E5539A0" w14:textId="256BF6B4" w:rsidR="00267558" w:rsidRPr="00B3157A" w:rsidRDefault="00267558" w:rsidP="001B70F0">
      <w:pPr>
        <w:pStyle w:val="Heading3"/>
        <w:numPr>
          <w:ilvl w:val="2"/>
          <w:numId w:val="3"/>
        </w:numPr>
        <w:rPr>
          <w:lang w:val="en-GB"/>
        </w:rPr>
      </w:pPr>
      <w:r w:rsidRPr="2F3054F2">
        <w:rPr>
          <w:rFonts w:hint="eastAsia"/>
        </w:rPr>
        <w:lastRenderedPageBreak/>
        <w:t>NR</w:t>
      </w:r>
      <w:r w:rsidRPr="00B3157A">
        <w:rPr>
          <w:rFonts w:eastAsia="DengXian" w:hint="eastAsia"/>
        </w:rPr>
        <w:t xml:space="preserve"> </w:t>
      </w:r>
      <w:r w:rsidRPr="2F3054F2">
        <w:t>spectrum utilization and aggregation</w:t>
      </w:r>
      <w:r w:rsidRPr="2F3054F2">
        <w:rPr>
          <w:rFonts w:hint="eastAsia"/>
        </w:rPr>
        <w:t xml:space="preserve"> framework</w:t>
      </w:r>
    </w:p>
    <w:p w14:paraId="61D5B06A" w14:textId="52ADD34F" w:rsidR="007D28F9" w:rsidRPr="00A161B8" w:rsidRDefault="01B866FB" w:rsidP="004A6AC5">
      <w:pPr>
        <w:spacing w:before="240"/>
        <w:jc w:val="both"/>
        <w:rPr>
          <w:sz w:val="21"/>
          <w:szCs w:val="21"/>
        </w:rPr>
      </w:pPr>
      <w:r w:rsidRPr="00A161B8">
        <w:rPr>
          <w:rFonts w:ascii="Calibri" w:eastAsia="Calibri" w:hAnsi="Calibri" w:cs="Calibri"/>
          <w:b/>
          <w:bCs/>
          <w:sz w:val="21"/>
          <w:szCs w:val="21"/>
          <w:lang w:val="en-GB"/>
        </w:rPr>
        <w:t>Key Pain Points in Spectrum Aggregation</w:t>
      </w:r>
    </w:p>
    <w:p w14:paraId="51C8CC0F" w14:textId="1E6AE364" w:rsidR="007D28F9" w:rsidRPr="007D28F9" w:rsidRDefault="01B866FB" w:rsidP="004A6AC5">
      <w:pPr>
        <w:spacing w:before="120" w:after="120"/>
        <w:jc w:val="both"/>
      </w:pPr>
      <w:r w:rsidRPr="2F3054F2">
        <w:rPr>
          <w:rFonts w:ascii="Calibri" w:eastAsia="Calibri" w:hAnsi="Calibri" w:cs="Calibri"/>
          <w:sz w:val="21"/>
          <w:szCs w:val="21"/>
          <w:lang w:val="en-GB"/>
        </w:rPr>
        <w:t>Carrier Aggregation (CA) increases device complexity due to the need for multiple RF chains, filters, and front-end modules, especially when aggregating across non-contiguous or widely separated bands.</w:t>
      </w:r>
    </w:p>
    <w:p w14:paraId="2F9B4FB3" w14:textId="23E55B8D" w:rsidR="007D28F9" w:rsidRPr="007D28F9" w:rsidRDefault="01B866FB" w:rsidP="3607D557">
      <w:pPr>
        <w:spacing w:before="240" w:after="240"/>
        <w:jc w:val="both"/>
        <w:rPr>
          <w:rFonts w:asciiTheme="minorHAnsi" w:eastAsiaTheme="minorEastAsia" w:hAnsiTheme="minorHAnsi" w:cstheme="minorBidi"/>
          <w:sz w:val="21"/>
          <w:szCs w:val="21"/>
        </w:rPr>
      </w:pPr>
      <w:r w:rsidRPr="3607D557">
        <w:rPr>
          <w:rFonts w:asciiTheme="minorHAnsi" w:eastAsiaTheme="minorEastAsia" w:hAnsiTheme="minorHAnsi" w:cstheme="minorBidi"/>
          <w:b/>
          <w:bCs/>
          <w:sz w:val="21"/>
          <w:szCs w:val="21"/>
        </w:rPr>
        <w:t>Observation</w:t>
      </w:r>
      <w:r w:rsidR="380DF535" w:rsidRPr="3607D557">
        <w:rPr>
          <w:rFonts w:asciiTheme="minorHAnsi" w:eastAsiaTheme="minorEastAsia" w:hAnsiTheme="minorHAnsi" w:cstheme="minorBidi"/>
          <w:b/>
          <w:bCs/>
          <w:sz w:val="21"/>
          <w:szCs w:val="21"/>
        </w:rPr>
        <w:t xml:space="preserve"> 1</w:t>
      </w:r>
      <w:r w:rsidRPr="3607D557">
        <w:rPr>
          <w:rFonts w:asciiTheme="minorHAnsi" w:eastAsiaTheme="minorEastAsia" w:hAnsiTheme="minorHAnsi" w:cstheme="minorBidi"/>
          <w:b/>
          <w:bCs/>
          <w:sz w:val="21"/>
          <w:szCs w:val="21"/>
        </w:rPr>
        <w:t>: LTE and 5G relied heavily on Carrier Aggregation to overcome fragmented spectrum holdings, but device complexity and lack of harmonization limited its effectiveness</w:t>
      </w:r>
      <w:r w:rsidRPr="3607D557">
        <w:rPr>
          <w:rFonts w:asciiTheme="minorHAnsi" w:eastAsiaTheme="minorEastAsia" w:hAnsiTheme="minorHAnsi" w:cstheme="minorBidi"/>
          <w:sz w:val="21"/>
          <w:szCs w:val="21"/>
        </w:rPr>
        <w:t>.</w:t>
      </w:r>
    </w:p>
    <w:p w14:paraId="2326D9ED" w14:textId="3EF208DF" w:rsidR="007D28F9" w:rsidRPr="007D28F9" w:rsidRDefault="01B866FB" w:rsidP="004A6AC5">
      <w:pPr>
        <w:spacing w:before="120" w:after="120"/>
        <w:jc w:val="both"/>
      </w:pPr>
      <w:r w:rsidRPr="2F3054F2">
        <w:rPr>
          <w:rFonts w:ascii="Calibri" w:eastAsia="Calibri" w:hAnsi="Calibri" w:cs="Calibri"/>
          <w:sz w:val="21"/>
          <w:szCs w:val="21"/>
          <w:lang w:val="en-GB"/>
        </w:rPr>
        <w:t>CA, Dual Connectivity (EN-DC), and Dynamic Spectrum Sharing (DSS) lead to significant signalling and procedural overhead, including frequent Radio Resource Control (RRC) updates, cross-band scheduling, multiple feedback streams, and complex handover mechanisms. Fragmented global spectrum allocations force vendors to support many combinations of bands, greatly increasing certification and compliance costs as each combo demands separate conformance testing.</w:t>
      </w:r>
    </w:p>
    <w:p w14:paraId="4D38BCC4" w14:textId="7AFE9154" w:rsidR="007D28F9" w:rsidRPr="007D28F9" w:rsidRDefault="01B866FB" w:rsidP="3607D557">
      <w:pPr>
        <w:rPr>
          <w:rFonts w:asciiTheme="minorHAnsi" w:eastAsiaTheme="minorEastAsia" w:hAnsiTheme="minorHAnsi" w:cstheme="minorBidi"/>
          <w:b/>
          <w:bCs/>
          <w:sz w:val="21"/>
          <w:szCs w:val="21"/>
          <w:lang w:val="en-GB"/>
        </w:rPr>
      </w:pPr>
      <w:r w:rsidRPr="3607D557">
        <w:rPr>
          <w:rFonts w:asciiTheme="minorHAnsi" w:eastAsiaTheme="minorEastAsia" w:hAnsiTheme="minorHAnsi" w:cstheme="minorBidi"/>
          <w:b/>
          <w:bCs/>
          <w:sz w:val="21"/>
          <w:szCs w:val="21"/>
          <w:lang w:val="en-GB"/>
        </w:rPr>
        <w:t>Proposal</w:t>
      </w:r>
      <w:r w:rsidR="58CFBA66" w:rsidRPr="3607D557">
        <w:rPr>
          <w:rFonts w:asciiTheme="minorHAnsi" w:eastAsiaTheme="minorEastAsia" w:hAnsiTheme="minorHAnsi" w:cstheme="minorBidi"/>
          <w:b/>
          <w:bCs/>
          <w:sz w:val="21"/>
          <w:szCs w:val="21"/>
          <w:lang w:val="en-GB"/>
        </w:rPr>
        <w:t xml:space="preserve"> 3</w:t>
      </w:r>
      <w:r w:rsidRPr="3607D557">
        <w:rPr>
          <w:rFonts w:asciiTheme="minorHAnsi" w:eastAsiaTheme="minorEastAsia" w:hAnsiTheme="minorHAnsi" w:cstheme="minorBidi"/>
          <w:b/>
          <w:bCs/>
          <w:sz w:val="21"/>
          <w:szCs w:val="21"/>
          <w:lang w:val="en-GB"/>
        </w:rPr>
        <w:t xml:space="preserve">: Study  </w:t>
      </w:r>
    </w:p>
    <w:p w14:paraId="3A20FF55" w14:textId="6DB967F5" w:rsidR="007D28F9" w:rsidRPr="007D28F9" w:rsidRDefault="01B866FB" w:rsidP="001B70F0">
      <w:pPr>
        <w:pStyle w:val="ListParagraph"/>
        <w:numPr>
          <w:ilvl w:val="0"/>
          <w:numId w:val="25"/>
        </w:numPr>
        <w:ind w:left="993" w:firstLineChars="0" w:firstLine="0"/>
        <w:rPr>
          <w:rFonts w:asciiTheme="minorHAnsi" w:eastAsiaTheme="minorEastAsia" w:hAnsiTheme="minorHAnsi" w:cstheme="minorBidi"/>
          <w:sz w:val="21"/>
          <w:szCs w:val="21"/>
          <w:lang w:val="en-GB"/>
        </w:rPr>
      </w:pPr>
      <w:r w:rsidRPr="2F3054F2">
        <w:rPr>
          <w:rFonts w:asciiTheme="minorHAnsi" w:eastAsiaTheme="minorEastAsia" w:hAnsiTheme="minorHAnsi" w:cstheme="minorBidi"/>
          <w:b/>
          <w:bCs/>
          <w:sz w:val="21"/>
          <w:szCs w:val="21"/>
        </w:rPr>
        <w:t>A unified multi-spectrum framework for 6G-R.</w:t>
      </w:r>
      <w:r w:rsidRPr="2F3054F2">
        <w:rPr>
          <w:rFonts w:asciiTheme="minorHAnsi" w:eastAsiaTheme="minorEastAsia" w:hAnsiTheme="minorHAnsi" w:cstheme="minorBidi"/>
          <w:sz w:val="21"/>
          <w:szCs w:val="21"/>
          <w:lang w:val="en-GB"/>
        </w:rPr>
        <w:t xml:space="preserve"> </w:t>
      </w:r>
    </w:p>
    <w:p w14:paraId="03C2F369" w14:textId="77EAC29C" w:rsidR="007D28F9" w:rsidRPr="007D28F9" w:rsidRDefault="01B866FB" w:rsidP="001B70F0">
      <w:pPr>
        <w:pStyle w:val="ListParagraph"/>
        <w:numPr>
          <w:ilvl w:val="0"/>
          <w:numId w:val="24"/>
        </w:numPr>
        <w:ind w:left="993" w:firstLineChars="0" w:firstLine="0"/>
        <w:rPr>
          <w:rFonts w:asciiTheme="minorHAnsi" w:eastAsiaTheme="minorEastAsia" w:hAnsiTheme="minorHAnsi" w:cstheme="minorBidi"/>
          <w:sz w:val="21"/>
          <w:szCs w:val="21"/>
          <w:lang w:val="en-GB"/>
        </w:rPr>
      </w:pPr>
      <w:r w:rsidRPr="2F3054F2">
        <w:rPr>
          <w:rFonts w:asciiTheme="minorHAnsi" w:eastAsiaTheme="minorEastAsia" w:hAnsiTheme="minorHAnsi" w:cstheme="minorBidi"/>
          <w:b/>
          <w:bCs/>
          <w:sz w:val="21"/>
          <w:szCs w:val="21"/>
        </w:rPr>
        <w:t>Introduce band-agnostic PHY and RRC signaling to reduce overhead and device burden.</w:t>
      </w:r>
      <w:r w:rsidRPr="2F3054F2">
        <w:rPr>
          <w:rFonts w:asciiTheme="minorHAnsi" w:eastAsiaTheme="minorEastAsia" w:hAnsiTheme="minorHAnsi" w:cstheme="minorBidi"/>
          <w:sz w:val="21"/>
          <w:szCs w:val="21"/>
          <w:lang w:val="en-GB"/>
        </w:rPr>
        <w:t xml:space="preserve"> </w:t>
      </w:r>
    </w:p>
    <w:p w14:paraId="0E11B1D3" w14:textId="16D31F85" w:rsidR="007D28F9" w:rsidRPr="007D28F9" w:rsidRDefault="01B866FB" w:rsidP="001B70F0">
      <w:pPr>
        <w:pStyle w:val="ListParagraph"/>
        <w:numPr>
          <w:ilvl w:val="0"/>
          <w:numId w:val="23"/>
        </w:numPr>
        <w:ind w:left="993" w:firstLineChars="0" w:firstLine="0"/>
        <w:rPr>
          <w:rFonts w:asciiTheme="minorHAnsi" w:eastAsiaTheme="minorEastAsia" w:hAnsiTheme="minorHAnsi" w:cstheme="minorBidi"/>
          <w:sz w:val="21"/>
          <w:szCs w:val="21"/>
          <w:lang w:val="en-GB"/>
        </w:rPr>
      </w:pPr>
      <w:r w:rsidRPr="2F3054F2">
        <w:rPr>
          <w:rFonts w:asciiTheme="minorHAnsi" w:eastAsiaTheme="minorEastAsia" w:hAnsiTheme="minorHAnsi" w:cstheme="minorBidi"/>
          <w:b/>
          <w:bCs/>
          <w:sz w:val="21"/>
          <w:szCs w:val="21"/>
        </w:rPr>
        <w:t>Incorporate energy-efficiency KPIs in spectrum utilization specifications.</w:t>
      </w:r>
      <w:r w:rsidRPr="2F3054F2">
        <w:rPr>
          <w:rFonts w:asciiTheme="minorHAnsi" w:eastAsiaTheme="minorEastAsia" w:hAnsiTheme="minorHAnsi" w:cstheme="minorBidi"/>
          <w:sz w:val="21"/>
          <w:szCs w:val="21"/>
          <w:lang w:val="en-GB"/>
        </w:rPr>
        <w:t xml:space="preserve"> </w:t>
      </w:r>
    </w:p>
    <w:p w14:paraId="43988C3F" w14:textId="6DB731AF" w:rsidR="007D28F9" w:rsidRDefault="01B866FB" w:rsidP="001B70F0">
      <w:pPr>
        <w:pStyle w:val="ListParagraph"/>
        <w:numPr>
          <w:ilvl w:val="0"/>
          <w:numId w:val="22"/>
        </w:numPr>
        <w:ind w:left="993" w:firstLineChars="0" w:firstLine="0"/>
        <w:rPr>
          <w:rFonts w:asciiTheme="minorHAnsi" w:eastAsiaTheme="minorEastAsia" w:hAnsiTheme="minorHAnsi" w:cstheme="minorBidi"/>
          <w:sz w:val="21"/>
          <w:szCs w:val="21"/>
          <w:lang w:val="en-GB"/>
        </w:rPr>
      </w:pPr>
      <w:r w:rsidRPr="2F3054F2">
        <w:rPr>
          <w:rFonts w:asciiTheme="minorHAnsi" w:eastAsiaTheme="minorEastAsia" w:hAnsiTheme="minorHAnsi" w:cstheme="minorBidi"/>
          <w:b/>
          <w:bCs/>
          <w:sz w:val="21"/>
          <w:szCs w:val="21"/>
        </w:rPr>
        <w:t>Coordinate with regulators for early harmonization of spectrum allocations.</w:t>
      </w:r>
      <w:r w:rsidRPr="2F3054F2">
        <w:rPr>
          <w:rFonts w:asciiTheme="minorHAnsi" w:eastAsiaTheme="minorEastAsia" w:hAnsiTheme="minorHAnsi" w:cstheme="minorBidi"/>
          <w:sz w:val="21"/>
          <w:szCs w:val="21"/>
          <w:lang w:val="en-GB"/>
        </w:rPr>
        <w:t xml:space="preserve"> </w:t>
      </w:r>
    </w:p>
    <w:p w14:paraId="0B175CA1" w14:textId="5568F14A" w:rsidR="00CE0040" w:rsidRPr="00CE0040" w:rsidRDefault="00CE0040" w:rsidP="001B70F0">
      <w:pPr>
        <w:pStyle w:val="ListParagraph"/>
        <w:numPr>
          <w:ilvl w:val="0"/>
          <w:numId w:val="22"/>
        </w:numPr>
        <w:ind w:left="993" w:firstLineChars="0" w:firstLine="0"/>
        <w:rPr>
          <w:rFonts w:asciiTheme="minorHAnsi" w:eastAsiaTheme="minorEastAsia" w:hAnsiTheme="minorHAnsi" w:cstheme="minorBidi"/>
          <w:b/>
          <w:bCs/>
          <w:sz w:val="21"/>
          <w:szCs w:val="21"/>
        </w:rPr>
      </w:pPr>
      <w:r w:rsidRPr="00CE0040">
        <w:rPr>
          <w:rFonts w:asciiTheme="minorHAnsi" w:eastAsiaTheme="minorEastAsia" w:hAnsiTheme="minorHAnsi" w:cstheme="minorBidi"/>
          <w:b/>
          <w:bCs/>
          <w:sz w:val="21"/>
          <w:szCs w:val="21"/>
        </w:rPr>
        <w:t>limit band-combination explosion by standardizing a reduced set of interoperable combinations early with RAN4</w:t>
      </w:r>
    </w:p>
    <w:p w14:paraId="44D98172" w14:textId="6357BE53" w:rsidR="007D28F9" w:rsidRPr="004A6AC5" w:rsidRDefault="01B866FB" w:rsidP="004A6AC5">
      <w:pPr>
        <w:spacing w:before="240"/>
        <w:jc w:val="both"/>
        <w:rPr>
          <w:rFonts w:ascii="Calibri" w:eastAsia="Calibri" w:hAnsi="Calibri" w:cs="Calibri"/>
          <w:b/>
          <w:bCs/>
          <w:sz w:val="21"/>
          <w:szCs w:val="21"/>
          <w:lang w:val="en-GB"/>
        </w:rPr>
      </w:pPr>
      <w:r w:rsidRPr="004A6AC5">
        <w:rPr>
          <w:rFonts w:ascii="Calibri" w:eastAsia="Calibri" w:hAnsi="Calibri" w:cs="Calibri"/>
          <w:b/>
          <w:bCs/>
          <w:sz w:val="21"/>
          <w:szCs w:val="21"/>
          <w:lang w:val="en-GB"/>
        </w:rPr>
        <w:t xml:space="preserve">Dynamic Spectrum Sharing (DSS) Inefficiencies </w:t>
      </w:r>
    </w:p>
    <w:p w14:paraId="0465C3A3" w14:textId="525B3761" w:rsidR="007D28F9" w:rsidRPr="004A6AC5" w:rsidRDefault="01B866FB" w:rsidP="004A6AC5">
      <w:pPr>
        <w:spacing w:before="120" w:after="120"/>
        <w:jc w:val="both"/>
        <w:rPr>
          <w:rFonts w:ascii="Calibri" w:eastAsia="Calibri" w:hAnsi="Calibri" w:cs="Calibri"/>
          <w:sz w:val="21"/>
          <w:szCs w:val="21"/>
          <w:lang w:val="en-GB"/>
        </w:rPr>
      </w:pPr>
      <w:r w:rsidRPr="2F3054F2">
        <w:rPr>
          <w:rFonts w:ascii="Calibri" w:eastAsia="Calibri" w:hAnsi="Calibri" w:cs="Calibri"/>
          <w:sz w:val="21"/>
          <w:szCs w:val="21"/>
          <w:lang w:val="en-GB"/>
        </w:rPr>
        <w:t>DSS allowed LTE and NR to coexist but reduced spectral efficiency. DSS allowed LTE and NR to coexist in the same band, enabling smoother migration. However, it reduced spectral efficiency due to additional control overhead, signalling complexity, and device processing burden.</w:t>
      </w:r>
    </w:p>
    <w:p w14:paraId="4C8FFD9D" w14:textId="1AD0AF93" w:rsidR="007D28F9" w:rsidRPr="007D28F9" w:rsidRDefault="01B866FB" w:rsidP="2F3054F2">
      <w:pPr>
        <w:pStyle w:val="NoSpacing"/>
        <w:rPr>
          <w:rFonts w:ascii="Calibri" w:eastAsia="Calibri" w:hAnsi="Calibri" w:cs="Calibri"/>
          <w:b/>
          <w:bCs/>
          <w:sz w:val="22"/>
          <w:szCs w:val="22"/>
          <w:lang w:val="en-GB"/>
        </w:rPr>
      </w:pPr>
      <w:r w:rsidRPr="3607D557">
        <w:rPr>
          <w:rFonts w:ascii="Calibri" w:eastAsia="Calibri" w:hAnsi="Calibri" w:cs="Calibri"/>
          <w:b/>
          <w:bCs/>
          <w:sz w:val="22"/>
          <w:szCs w:val="22"/>
          <w:lang w:val="en-GB"/>
        </w:rPr>
        <w:t>Proposal</w:t>
      </w:r>
      <w:r w:rsidR="5C749319" w:rsidRPr="3607D557">
        <w:rPr>
          <w:rFonts w:ascii="Calibri" w:eastAsia="Calibri" w:hAnsi="Calibri" w:cs="Calibri"/>
          <w:b/>
          <w:bCs/>
          <w:sz w:val="22"/>
          <w:szCs w:val="22"/>
          <w:lang w:val="en-GB"/>
        </w:rPr>
        <w:t xml:space="preserve"> 4</w:t>
      </w:r>
      <w:r w:rsidRPr="3607D557">
        <w:rPr>
          <w:rFonts w:ascii="Calibri" w:eastAsia="Calibri" w:hAnsi="Calibri" w:cs="Calibri"/>
          <w:b/>
          <w:bCs/>
          <w:sz w:val="22"/>
          <w:szCs w:val="22"/>
          <w:lang w:val="en-GB"/>
        </w:rPr>
        <w:t xml:space="preserve">: Study on </w:t>
      </w:r>
    </w:p>
    <w:p w14:paraId="7040ACF4" w14:textId="2C6C9EDA" w:rsidR="007D28F9" w:rsidRPr="007D28F9" w:rsidRDefault="01B866FB" w:rsidP="001B70F0">
      <w:pPr>
        <w:pStyle w:val="NoSpacing"/>
        <w:numPr>
          <w:ilvl w:val="0"/>
          <w:numId w:val="21"/>
        </w:numPr>
        <w:ind w:left="720"/>
        <w:rPr>
          <w:rFonts w:ascii="Calibri" w:eastAsia="Calibri" w:hAnsi="Calibri" w:cs="Calibri"/>
          <w:b/>
          <w:bCs/>
          <w:sz w:val="22"/>
          <w:szCs w:val="22"/>
          <w:lang w:val="en-GB"/>
        </w:rPr>
      </w:pPr>
      <w:r w:rsidRPr="2F3054F2">
        <w:rPr>
          <w:rFonts w:ascii="Calibri" w:eastAsia="Calibri" w:hAnsi="Calibri" w:cs="Calibri"/>
          <w:b/>
          <w:bCs/>
          <w:sz w:val="22"/>
          <w:szCs w:val="22"/>
          <w:lang w:val="en-GB"/>
        </w:rPr>
        <w:t xml:space="preserve">Replacing DSS with native multi-generation coexistence mechanisms (e.g., spectrum slicing at symbol/subcarrier level). </w:t>
      </w:r>
    </w:p>
    <w:p w14:paraId="08C45E57" w14:textId="0223004D" w:rsidR="007D28F9" w:rsidRPr="007D28F9" w:rsidRDefault="01B866FB" w:rsidP="001B70F0">
      <w:pPr>
        <w:pStyle w:val="NoSpacing"/>
        <w:numPr>
          <w:ilvl w:val="0"/>
          <w:numId w:val="21"/>
        </w:numPr>
        <w:ind w:left="720"/>
        <w:rPr>
          <w:rFonts w:ascii="Calibri" w:eastAsia="Calibri" w:hAnsi="Calibri" w:cs="Calibri"/>
          <w:b/>
          <w:bCs/>
          <w:sz w:val="21"/>
          <w:szCs w:val="21"/>
          <w:lang w:val="en-GB"/>
        </w:rPr>
      </w:pPr>
      <w:r w:rsidRPr="2F3054F2">
        <w:rPr>
          <w:rFonts w:ascii="Calibri" w:eastAsia="Calibri" w:hAnsi="Calibri" w:cs="Calibri"/>
          <w:b/>
          <w:bCs/>
          <w:sz w:val="21"/>
          <w:szCs w:val="21"/>
          <w:lang w:val="en-GB"/>
        </w:rPr>
        <w:t xml:space="preserve">Standardizing native spectrum slicing at symbol/subcarrier level → deterministic multiplexing, no CRS-type overhead. </w:t>
      </w:r>
    </w:p>
    <w:p w14:paraId="390A0D19" w14:textId="62B82EF2" w:rsidR="007D28F9" w:rsidRPr="007D28F9" w:rsidRDefault="01B866FB" w:rsidP="001B70F0">
      <w:pPr>
        <w:pStyle w:val="NoSpacing"/>
        <w:numPr>
          <w:ilvl w:val="0"/>
          <w:numId w:val="21"/>
        </w:numPr>
        <w:ind w:left="720"/>
        <w:rPr>
          <w:rFonts w:ascii="Calibri" w:eastAsia="Calibri" w:hAnsi="Calibri" w:cs="Calibri"/>
          <w:b/>
          <w:bCs/>
          <w:sz w:val="21"/>
          <w:szCs w:val="21"/>
          <w:lang w:val="en-GB"/>
        </w:rPr>
      </w:pPr>
      <w:r w:rsidRPr="71594512">
        <w:rPr>
          <w:rFonts w:ascii="Calibri" w:eastAsia="Calibri" w:hAnsi="Calibri" w:cs="Calibri"/>
          <w:b/>
          <w:bCs/>
          <w:sz w:val="21"/>
          <w:szCs w:val="21"/>
          <w:lang w:val="en-GB"/>
        </w:rPr>
        <w:t>Defining a unified reference signal framework across RATs to avoid duplication (</w:t>
      </w:r>
      <w:r w:rsidR="00B05B65" w:rsidRPr="71594512">
        <w:rPr>
          <w:rFonts w:ascii="Calibri" w:eastAsia="Calibri" w:hAnsi="Calibri" w:cs="Calibri"/>
          <w:b/>
          <w:bCs/>
          <w:sz w:val="21"/>
          <w:szCs w:val="21"/>
          <w:lang w:val="en-GB"/>
        </w:rPr>
        <w:t>should not repeat</w:t>
      </w:r>
      <w:r w:rsidRPr="71594512">
        <w:rPr>
          <w:rFonts w:ascii="Calibri" w:eastAsia="Calibri" w:hAnsi="Calibri" w:cs="Calibri"/>
          <w:b/>
          <w:bCs/>
          <w:sz w:val="21"/>
          <w:szCs w:val="21"/>
          <w:lang w:val="en-GB"/>
        </w:rPr>
        <w:t xml:space="preserve"> LTE CRS + NR DMRS coexistence waste). </w:t>
      </w:r>
    </w:p>
    <w:p w14:paraId="195A16BC" w14:textId="1645B4B6" w:rsidR="007D28F9" w:rsidRPr="007D28F9" w:rsidRDefault="01B866FB" w:rsidP="001B70F0">
      <w:pPr>
        <w:pStyle w:val="NoSpacing"/>
        <w:numPr>
          <w:ilvl w:val="0"/>
          <w:numId w:val="21"/>
        </w:numPr>
        <w:spacing w:line="276" w:lineRule="auto"/>
        <w:ind w:left="720"/>
        <w:rPr>
          <w:rFonts w:ascii="Calibri" w:eastAsia="Calibri" w:hAnsi="Calibri" w:cs="Calibri"/>
          <w:b/>
          <w:sz w:val="21"/>
          <w:szCs w:val="21"/>
          <w:lang w:val="en-GB"/>
        </w:rPr>
      </w:pPr>
      <w:r w:rsidRPr="3607D557">
        <w:rPr>
          <w:rFonts w:ascii="Calibri" w:eastAsia="Calibri" w:hAnsi="Calibri" w:cs="Calibri"/>
          <w:b/>
          <w:bCs/>
          <w:sz w:val="21"/>
          <w:szCs w:val="21"/>
          <w:lang w:val="en-GB"/>
        </w:rPr>
        <w:t>Introducing flexible/reconfigurable waveforms optimized for multi-generation coexistence, minimizing pilot overhead.</w:t>
      </w:r>
    </w:p>
    <w:p w14:paraId="53ADA0D3" w14:textId="1A943E4A" w:rsidR="00FB4384" w:rsidRPr="00572001" w:rsidRDefault="00FB4384" w:rsidP="001B70F0">
      <w:pPr>
        <w:pStyle w:val="Heading2"/>
        <w:numPr>
          <w:ilvl w:val="1"/>
          <w:numId w:val="3"/>
        </w:numPr>
      </w:pPr>
      <w:r w:rsidRPr="00572001">
        <w:t>High level design considerations for 6G</w:t>
      </w:r>
    </w:p>
    <w:p w14:paraId="2637F124" w14:textId="5C9103A1" w:rsidR="00501504" w:rsidRPr="00673ECB" w:rsidRDefault="00501504" w:rsidP="00412096">
      <w:pPr>
        <w:pStyle w:val="paragraph"/>
        <w:spacing w:before="0" w:beforeAutospacing="0" w:after="0" w:afterAutospacing="0" w:line="276" w:lineRule="auto"/>
        <w:jc w:val="both"/>
        <w:textAlignment w:val="baseline"/>
        <w:rPr>
          <w:rStyle w:val="normaltextrun"/>
          <w:rFonts w:asciiTheme="minorHAnsi" w:hAnsiTheme="minorHAnsi" w:cstheme="minorHAnsi"/>
          <w:sz w:val="21"/>
          <w:szCs w:val="21"/>
        </w:rPr>
      </w:pPr>
      <w:r w:rsidRPr="00673ECB">
        <w:rPr>
          <w:rStyle w:val="normaltextrun"/>
          <w:rFonts w:asciiTheme="minorHAnsi" w:hAnsiTheme="minorHAnsi" w:cstheme="minorHAnsi"/>
          <w:sz w:val="21"/>
          <w:szCs w:val="21"/>
        </w:rPr>
        <w:t>6G offers an opportunity to rethink the air interface from the ground up to achieve:</w:t>
      </w:r>
    </w:p>
    <w:p w14:paraId="4B2ACB3E" w14:textId="77777777" w:rsidR="00501504" w:rsidRPr="00673ECB" w:rsidRDefault="00501504" w:rsidP="001B70F0">
      <w:pPr>
        <w:pStyle w:val="paragraph"/>
        <w:numPr>
          <w:ilvl w:val="0"/>
          <w:numId w:val="5"/>
        </w:numPr>
        <w:tabs>
          <w:tab w:val="clear" w:pos="360"/>
        </w:tabs>
        <w:spacing w:before="0" w:beforeAutospacing="0" w:after="0" w:afterAutospacing="0" w:line="276" w:lineRule="auto"/>
        <w:ind w:left="357" w:hanging="357"/>
        <w:textAlignment w:val="baseline"/>
        <w:rPr>
          <w:rStyle w:val="normaltextrun"/>
          <w:rFonts w:asciiTheme="minorHAnsi" w:hAnsiTheme="minorHAnsi" w:cstheme="minorHAnsi"/>
          <w:sz w:val="21"/>
          <w:szCs w:val="21"/>
          <w:lang w:val="en-GB"/>
        </w:rPr>
      </w:pPr>
      <w:r w:rsidRPr="00673ECB">
        <w:rPr>
          <w:rStyle w:val="normaltextrun"/>
          <w:rFonts w:asciiTheme="minorHAnsi" w:hAnsiTheme="minorHAnsi" w:cstheme="minorHAnsi"/>
          <w:sz w:val="21"/>
          <w:szCs w:val="21"/>
          <w:lang w:val="en-GB"/>
        </w:rPr>
        <w:t>A single RAT capable of addressing extreme diversity in device types, mobility, and spectrum.</w:t>
      </w:r>
    </w:p>
    <w:p w14:paraId="43C3E935" w14:textId="6AC57C03" w:rsidR="00501504" w:rsidRPr="00673ECB" w:rsidRDefault="7268D41E" w:rsidP="001B70F0">
      <w:pPr>
        <w:pStyle w:val="paragraph"/>
        <w:numPr>
          <w:ilvl w:val="0"/>
          <w:numId w:val="5"/>
        </w:numPr>
        <w:tabs>
          <w:tab w:val="clear" w:pos="360"/>
        </w:tabs>
        <w:spacing w:before="0" w:beforeAutospacing="0" w:after="0" w:afterAutospacing="0" w:line="276" w:lineRule="auto"/>
        <w:ind w:left="357" w:hanging="357"/>
        <w:textAlignment w:val="baseline"/>
        <w:rPr>
          <w:rStyle w:val="normaltextrun"/>
          <w:rFonts w:asciiTheme="minorHAnsi" w:hAnsiTheme="minorHAnsi" w:cstheme="minorHAnsi"/>
          <w:sz w:val="21"/>
          <w:szCs w:val="21"/>
          <w:lang w:val="en-GB"/>
        </w:rPr>
      </w:pPr>
      <w:r w:rsidRPr="00673ECB">
        <w:rPr>
          <w:rStyle w:val="normaltextrun"/>
          <w:rFonts w:asciiTheme="minorHAnsi" w:hAnsiTheme="minorHAnsi" w:cstheme="minorHAnsi"/>
          <w:sz w:val="21"/>
          <w:szCs w:val="21"/>
          <w:lang w:val="en-GB"/>
        </w:rPr>
        <w:t xml:space="preserve">Enhanced spectrum efficiency </w:t>
      </w:r>
      <w:r w:rsidR="4C4570A7" w:rsidRPr="00673ECB">
        <w:rPr>
          <w:rStyle w:val="normaltextrun"/>
          <w:rFonts w:asciiTheme="minorHAnsi" w:hAnsiTheme="minorHAnsi" w:cstheme="minorHAnsi"/>
          <w:sz w:val="21"/>
          <w:szCs w:val="21"/>
          <w:lang w:val="en-GB"/>
        </w:rPr>
        <w:t>(</w:t>
      </w:r>
      <w:r w:rsidR="009215AE" w:rsidRPr="00673ECB">
        <w:rPr>
          <w:rStyle w:val="normaltextrun"/>
          <w:rFonts w:asciiTheme="minorHAnsi" w:hAnsiTheme="minorHAnsi" w:cstheme="minorHAnsi"/>
          <w:sz w:val="21"/>
          <w:szCs w:val="21"/>
          <w:lang w:val="en-GB"/>
        </w:rPr>
        <w:t>e.g.</w:t>
      </w:r>
      <w:r w:rsidR="00752810" w:rsidRPr="00673ECB">
        <w:rPr>
          <w:rStyle w:val="normaltextrun"/>
          <w:rFonts w:asciiTheme="minorHAnsi" w:hAnsiTheme="minorHAnsi" w:cstheme="minorHAnsi"/>
          <w:sz w:val="21"/>
          <w:szCs w:val="21"/>
          <w:lang w:val="en-GB"/>
        </w:rPr>
        <w:t>,</w:t>
      </w:r>
      <w:r w:rsidR="4C4570A7" w:rsidRPr="00673ECB">
        <w:rPr>
          <w:rStyle w:val="normaltextrun"/>
          <w:rFonts w:asciiTheme="minorHAnsi" w:hAnsiTheme="minorHAnsi" w:cstheme="minorHAnsi"/>
          <w:sz w:val="21"/>
          <w:szCs w:val="21"/>
          <w:lang w:val="en-GB"/>
        </w:rPr>
        <w:t xml:space="preserve"> by supporting E-MIMO) </w:t>
      </w:r>
      <w:r w:rsidRPr="00673ECB">
        <w:rPr>
          <w:rStyle w:val="normaltextrun"/>
          <w:rFonts w:asciiTheme="minorHAnsi" w:hAnsiTheme="minorHAnsi" w:cstheme="minorHAnsi"/>
          <w:sz w:val="21"/>
          <w:szCs w:val="21"/>
          <w:lang w:val="en-GB"/>
        </w:rPr>
        <w:t xml:space="preserve">and </w:t>
      </w:r>
      <w:r w:rsidR="6478491E" w:rsidRPr="00673ECB">
        <w:rPr>
          <w:rStyle w:val="normaltextrun"/>
          <w:rFonts w:asciiTheme="minorHAnsi" w:hAnsiTheme="minorHAnsi" w:cstheme="minorHAnsi"/>
          <w:sz w:val="21"/>
          <w:szCs w:val="21"/>
          <w:lang w:val="en-GB"/>
        </w:rPr>
        <w:t xml:space="preserve">uplink </w:t>
      </w:r>
      <w:r w:rsidRPr="00673ECB">
        <w:rPr>
          <w:rStyle w:val="normaltextrun"/>
          <w:rFonts w:asciiTheme="minorHAnsi" w:hAnsiTheme="minorHAnsi" w:cstheme="minorHAnsi"/>
          <w:sz w:val="21"/>
          <w:szCs w:val="21"/>
          <w:lang w:val="en-GB"/>
        </w:rPr>
        <w:t>coverage.</w:t>
      </w:r>
    </w:p>
    <w:p w14:paraId="4DD66E5E" w14:textId="77777777" w:rsidR="00501504" w:rsidRPr="00673ECB" w:rsidRDefault="00501504" w:rsidP="001B70F0">
      <w:pPr>
        <w:pStyle w:val="paragraph"/>
        <w:numPr>
          <w:ilvl w:val="0"/>
          <w:numId w:val="5"/>
        </w:numPr>
        <w:tabs>
          <w:tab w:val="clear" w:pos="360"/>
        </w:tabs>
        <w:spacing w:before="0" w:beforeAutospacing="0" w:after="0" w:afterAutospacing="0" w:line="276" w:lineRule="auto"/>
        <w:ind w:left="357" w:hanging="357"/>
        <w:textAlignment w:val="baseline"/>
        <w:rPr>
          <w:rStyle w:val="normaltextrun"/>
          <w:rFonts w:asciiTheme="minorHAnsi" w:hAnsiTheme="minorHAnsi" w:cstheme="minorHAnsi"/>
          <w:sz w:val="21"/>
          <w:szCs w:val="21"/>
          <w:lang w:val="en-GB"/>
        </w:rPr>
      </w:pPr>
      <w:r w:rsidRPr="00673ECB">
        <w:rPr>
          <w:rStyle w:val="normaltextrun"/>
          <w:rFonts w:asciiTheme="minorHAnsi" w:hAnsiTheme="minorHAnsi" w:cstheme="minorHAnsi"/>
          <w:sz w:val="21"/>
          <w:szCs w:val="21"/>
          <w:lang w:val="en-GB"/>
        </w:rPr>
        <w:t>Integration of terrestrial and non-terrestrial networks.</w:t>
      </w:r>
    </w:p>
    <w:p w14:paraId="3654FD5E" w14:textId="401BD778" w:rsidR="00501504" w:rsidRPr="00673ECB" w:rsidRDefault="00501504" w:rsidP="001B70F0">
      <w:pPr>
        <w:pStyle w:val="paragraph"/>
        <w:numPr>
          <w:ilvl w:val="0"/>
          <w:numId w:val="5"/>
        </w:numPr>
        <w:tabs>
          <w:tab w:val="clear" w:pos="360"/>
        </w:tabs>
        <w:spacing w:before="0" w:beforeAutospacing="0" w:after="0" w:afterAutospacing="0" w:line="276" w:lineRule="auto"/>
        <w:ind w:left="357" w:hanging="357"/>
        <w:textAlignment w:val="baseline"/>
        <w:rPr>
          <w:rStyle w:val="normaltextrun"/>
          <w:rFonts w:asciiTheme="minorHAnsi" w:hAnsiTheme="minorHAnsi" w:cstheme="minorHAnsi"/>
          <w:sz w:val="21"/>
          <w:szCs w:val="21"/>
          <w:lang w:val="en-GB"/>
        </w:rPr>
      </w:pPr>
      <w:r w:rsidRPr="00673ECB">
        <w:rPr>
          <w:rStyle w:val="normaltextrun"/>
          <w:rFonts w:asciiTheme="minorHAnsi" w:hAnsiTheme="minorHAnsi" w:cstheme="minorHAnsi"/>
          <w:sz w:val="21"/>
          <w:szCs w:val="21"/>
          <w:lang w:val="en-GB"/>
        </w:rPr>
        <w:t>Energy-aware design at both network and device levels.</w:t>
      </w:r>
    </w:p>
    <w:p w14:paraId="7588C43B" w14:textId="2D9979AB" w:rsidR="00501504" w:rsidRPr="00673ECB" w:rsidRDefault="7268D41E" w:rsidP="001B70F0">
      <w:pPr>
        <w:pStyle w:val="paragraph"/>
        <w:numPr>
          <w:ilvl w:val="0"/>
          <w:numId w:val="5"/>
        </w:numPr>
        <w:tabs>
          <w:tab w:val="clear" w:pos="360"/>
        </w:tabs>
        <w:spacing w:before="0" w:beforeAutospacing="0" w:after="0" w:afterAutospacing="0" w:line="276" w:lineRule="auto"/>
        <w:ind w:left="357" w:hanging="357"/>
        <w:textAlignment w:val="baseline"/>
        <w:rPr>
          <w:rStyle w:val="normaltextrun"/>
          <w:rFonts w:asciiTheme="minorHAnsi" w:hAnsiTheme="minorHAnsi" w:cstheme="minorHAnsi"/>
          <w:sz w:val="21"/>
          <w:szCs w:val="21"/>
          <w:lang w:val="en-GB"/>
        </w:rPr>
      </w:pPr>
      <w:r w:rsidRPr="00673ECB">
        <w:rPr>
          <w:rStyle w:val="normaltextrun"/>
          <w:rFonts w:asciiTheme="minorHAnsi" w:hAnsiTheme="minorHAnsi" w:cstheme="minorHAnsi"/>
          <w:sz w:val="21"/>
          <w:szCs w:val="21"/>
          <w:lang w:val="en-GB"/>
        </w:rPr>
        <w:t xml:space="preserve">Enhanced channel coding, </w:t>
      </w:r>
      <w:r w:rsidR="5765D186" w:rsidRPr="00673ECB">
        <w:rPr>
          <w:rStyle w:val="normaltextrun"/>
          <w:rFonts w:asciiTheme="minorHAnsi" w:hAnsiTheme="minorHAnsi" w:cstheme="minorHAnsi"/>
          <w:sz w:val="21"/>
          <w:szCs w:val="21"/>
          <w:lang w:val="en-GB"/>
        </w:rPr>
        <w:t xml:space="preserve">higher </w:t>
      </w:r>
      <w:r w:rsidRPr="00673ECB">
        <w:rPr>
          <w:rStyle w:val="normaltextrun"/>
          <w:rFonts w:asciiTheme="minorHAnsi" w:hAnsiTheme="minorHAnsi" w:cstheme="minorHAnsi"/>
          <w:sz w:val="21"/>
          <w:szCs w:val="21"/>
          <w:lang w:val="en-GB"/>
        </w:rPr>
        <w:t>modulation</w:t>
      </w:r>
      <w:r w:rsidR="3E80BF73" w:rsidRPr="00673ECB">
        <w:rPr>
          <w:rStyle w:val="normaltextrun"/>
          <w:rFonts w:asciiTheme="minorHAnsi" w:hAnsiTheme="minorHAnsi" w:cstheme="minorHAnsi"/>
          <w:sz w:val="21"/>
          <w:szCs w:val="21"/>
          <w:lang w:val="en-GB"/>
        </w:rPr>
        <w:t xml:space="preserve"> support</w:t>
      </w:r>
      <w:r w:rsidR="00FB6717" w:rsidRPr="00673ECB">
        <w:rPr>
          <w:rStyle w:val="normaltextrun"/>
          <w:rFonts w:asciiTheme="minorHAnsi" w:hAnsiTheme="minorHAnsi" w:cstheme="minorHAnsi"/>
          <w:sz w:val="21"/>
          <w:szCs w:val="21"/>
          <w:lang w:val="en-GB"/>
        </w:rPr>
        <w:t>,</w:t>
      </w:r>
      <w:r w:rsidR="3E80BF73" w:rsidRPr="00673ECB">
        <w:rPr>
          <w:rStyle w:val="normaltextrun"/>
          <w:rFonts w:asciiTheme="minorHAnsi" w:hAnsiTheme="minorHAnsi" w:cstheme="minorHAnsi"/>
          <w:sz w:val="21"/>
          <w:szCs w:val="21"/>
          <w:lang w:val="en-GB"/>
        </w:rPr>
        <w:t xml:space="preserve"> especially for FWA</w:t>
      </w:r>
      <w:r w:rsidRPr="00673ECB">
        <w:rPr>
          <w:rStyle w:val="normaltextrun"/>
          <w:rFonts w:asciiTheme="minorHAnsi" w:hAnsiTheme="minorHAnsi" w:cstheme="minorHAnsi"/>
          <w:sz w:val="21"/>
          <w:szCs w:val="21"/>
          <w:lang w:val="en-GB"/>
        </w:rPr>
        <w:t>, and multiple access to support emerging applications.</w:t>
      </w:r>
    </w:p>
    <w:p w14:paraId="1169E30C" w14:textId="64CE9559" w:rsidR="00501504" w:rsidRPr="00673ECB" w:rsidRDefault="1451965C" w:rsidP="71594512">
      <w:pPr>
        <w:pStyle w:val="paragraph"/>
        <w:numPr>
          <w:ilvl w:val="0"/>
          <w:numId w:val="5"/>
        </w:numPr>
        <w:tabs>
          <w:tab w:val="clear" w:pos="360"/>
        </w:tabs>
        <w:spacing w:before="0" w:beforeAutospacing="0" w:after="0" w:afterAutospacing="0" w:line="276" w:lineRule="auto"/>
        <w:ind w:left="357" w:hanging="357"/>
        <w:rPr>
          <w:rStyle w:val="normaltextrun"/>
          <w:rFonts w:asciiTheme="minorHAnsi" w:hAnsiTheme="minorHAnsi" w:cstheme="minorBidi"/>
          <w:sz w:val="21"/>
          <w:szCs w:val="21"/>
          <w:lang w:val="en-GB"/>
        </w:rPr>
      </w:pPr>
      <w:r w:rsidRPr="00673ECB">
        <w:rPr>
          <w:rStyle w:val="normaltextrun"/>
          <w:rFonts w:asciiTheme="minorHAnsi" w:hAnsiTheme="minorHAnsi" w:cstheme="minorBidi"/>
          <w:sz w:val="21"/>
          <w:szCs w:val="21"/>
          <w:lang w:val="en-GB"/>
        </w:rPr>
        <w:t xml:space="preserve">Introduce AI/ML in </w:t>
      </w:r>
      <w:r w:rsidR="00FB6717" w:rsidRPr="00673ECB">
        <w:rPr>
          <w:rStyle w:val="normaltextrun"/>
          <w:rFonts w:asciiTheme="minorHAnsi" w:hAnsiTheme="minorHAnsi" w:cstheme="minorBidi"/>
          <w:sz w:val="21"/>
          <w:szCs w:val="21"/>
          <w:lang w:val="en-GB"/>
        </w:rPr>
        <w:t xml:space="preserve">the </w:t>
      </w:r>
      <w:r w:rsidRPr="00673ECB">
        <w:rPr>
          <w:rStyle w:val="normaltextrun"/>
          <w:rFonts w:asciiTheme="minorHAnsi" w:hAnsiTheme="minorHAnsi" w:cstheme="minorBidi"/>
          <w:sz w:val="21"/>
          <w:szCs w:val="21"/>
          <w:lang w:val="en-GB"/>
        </w:rPr>
        <w:t>air interface for specific blocks</w:t>
      </w:r>
      <w:r w:rsidR="70BF9761" w:rsidRPr="00673ECB">
        <w:rPr>
          <w:rStyle w:val="normaltextrun"/>
          <w:rFonts w:asciiTheme="minorHAnsi" w:hAnsiTheme="minorHAnsi" w:cstheme="minorBidi"/>
          <w:sz w:val="21"/>
          <w:szCs w:val="21"/>
          <w:lang w:val="en-GB"/>
        </w:rPr>
        <w:t xml:space="preserve"> (channel prediction, Reference Signal densification control a</w:t>
      </w:r>
      <w:r w:rsidR="58777CD9" w:rsidRPr="00673ECB">
        <w:rPr>
          <w:rStyle w:val="normaltextrun"/>
          <w:rFonts w:asciiTheme="minorHAnsi" w:hAnsiTheme="minorHAnsi" w:cstheme="minorBidi"/>
          <w:sz w:val="21"/>
          <w:szCs w:val="21"/>
          <w:lang w:val="en-GB"/>
        </w:rPr>
        <w:t>nd to define verification hooks</w:t>
      </w:r>
      <w:r w:rsidR="70BF9761" w:rsidRPr="00673ECB">
        <w:rPr>
          <w:rStyle w:val="normaltextrun"/>
          <w:rFonts w:asciiTheme="minorHAnsi" w:hAnsiTheme="minorHAnsi" w:cstheme="minorBidi"/>
          <w:sz w:val="21"/>
          <w:szCs w:val="21"/>
          <w:lang w:val="en-GB"/>
        </w:rPr>
        <w:t>)</w:t>
      </w:r>
      <w:r w:rsidRPr="00673ECB">
        <w:rPr>
          <w:rStyle w:val="normaltextrun"/>
          <w:rFonts w:asciiTheme="minorHAnsi" w:hAnsiTheme="minorHAnsi" w:cstheme="minorBidi"/>
          <w:sz w:val="21"/>
          <w:szCs w:val="21"/>
          <w:lang w:val="en-GB"/>
        </w:rPr>
        <w:t xml:space="preserve"> in the physical layer chain</w:t>
      </w:r>
      <w:r w:rsidR="00FB6717" w:rsidRPr="00673ECB">
        <w:rPr>
          <w:rStyle w:val="normaltextrun"/>
          <w:rFonts w:asciiTheme="minorHAnsi" w:hAnsiTheme="minorHAnsi" w:cstheme="minorBidi"/>
          <w:sz w:val="21"/>
          <w:szCs w:val="21"/>
          <w:lang w:val="en-GB"/>
        </w:rPr>
        <w:t>.</w:t>
      </w:r>
    </w:p>
    <w:p w14:paraId="2D7396D2" w14:textId="55F7895E" w:rsidR="00811B92" w:rsidRPr="00673ECB" w:rsidRDefault="00811B92" w:rsidP="00811B92">
      <w:pPr>
        <w:rPr>
          <w:rFonts w:asciiTheme="minorHAnsi" w:hAnsiTheme="minorHAnsi" w:cstheme="minorHAnsi"/>
          <w:sz w:val="21"/>
          <w:szCs w:val="21"/>
          <w:lang w:val="en-GB"/>
        </w:rPr>
      </w:pPr>
      <w:r w:rsidRPr="00673ECB">
        <w:rPr>
          <w:rStyle w:val="normaltextrun"/>
          <w:rFonts w:asciiTheme="minorHAnsi" w:hAnsiTheme="minorHAnsi" w:cstheme="minorHAnsi"/>
          <w:sz w:val="21"/>
          <w:szCs w:val="21"/>
          <w:lang w:val="en-GB"/>
        </w:rPr>
        <w:br w:type="page"/>
      </w:r>
    </w:p>
    <w:p w14:paraId="26EFD8A3" w14:textId="3567FF5E" w:rsidR="00594FCE" w:rsidRPr="00B2028C" w:rsidRDefault="00537418" w:rsidP="71594512">
      <w:pPr>
        <w:pStyle w:val="Heading2"/>
      </w:pPr>
      <w:r w:rsidRPr="00B2028C">
        <w:lastRenderedPageBreak/>
        <w:t>On device types and bandwidth support</w:t>
      </w:r>
    </w:p>
    <w:p w14:paraId="073C0FC4" w14:textId="2C61993D" w:rsidR="00EF5B68" w:rsidRPr="00AF2392" w:rsidRDefault="00EF5B68" w:rsidP="00F67BAA">
      <w:pPr>
        <w:pStyle w:val="NormalWeb"/>
        <w:spacing w:after="120" w:afterAutospacing="0"/>
        <w:jc w:val="both"/>
        <w:rPr>
          <w:rFonts w:asciiTheme="minorHAnsi" w:hAnsiTheme="minorHAnsi" w:cstheme="minorBidi"/>
          <w:sz w:val="21"/>
          <w:szCs w:val="21"/>
        </w:rPr>
      </w:pPr>
      <w:r w:rsidRPr="05B68997">
        <w:rPr>
          <w:rFonts w:asciiTheme="minorHAnsi" w:hAnsiTheme="minorHAnsi" w:cstheme="minorBidi"/>
          <w:sz w:val="21"/>
          <w:szCs w:val="21"/>
        </w:rPr>
        <w:t>RAN</w:t>
      </w:r>
      <w:r w:rsidR="00561DA1" w:rsidRPr="05B68997">
        <w:rPr>
          <w:rFonts w:asciiTheme="minorHAnsi" w:hAnsiTheme="minorHAnsi" w:cstheme="minorBidi"/>
          <w:sz w:val="21"/>
          <w:szCs w:val="21"/>
        </w:rPr>
        <w:t>#</w:t>
      </w:r>
      <w:r w:rsidRPr="05B68997">
        <w:rPr>
          <w:rFonts w:asciiTheme="minorHAnsi" w:hAnsiTheme="minorHAnsi" w:cstheme="minorBidi"/>
          <w:sz w:val="21"/>
          <w:szCs w:val="21"/>
        </w:rPr>
        <w:t xml:space="preserve">109 [2] endorsed the RAN1 agreements concerning minimum spectrum allocation [companies to </w:t>
      </w:r>
      <w:r w:rsidR="0066513C">
        <w:rPr>
          <w:rFonts w:asciiTheme="minorHAnsi" w:hAnsiTheme="minorHAnsi" w:cstheme="minorBidi"/>
          <w:sz w:val="21"/>
          <w:szCs w:val="21"/>
        </w:rPr>
        <w:t xml:space="preserve">bring </w:t>
      </w:r>
      <w:r w:rsidRPr="05B68997">
        <w:rPr>
          <w:rFonts w:asciiTheme="minorHAnsi" w:hAnsiTheme="minorHAnsi" w:cstheme="minorBidi"/>
          <w:sz w:val="21"/>
          <w:szCs w:val="21"/>
        </w:rPr>
        <w:t>contributions into RAN</w:t>
      </w:r>
      <w:r w:rsidR="00561DA1" w:rsidRPr="05B68997">
        <w:rPr>
          <w:rFonts w:asciiTheme="minorHAnsi" w:hAnsiTheme="minorHAnsi" w:cstheme="minorBidi"/>
          <w:sz w:val="21"/>
          <w:szCs w:val="21"/>
        </w:rPr>
        <w:t>#</w:t>
      </w:r>
      <w:r w:rsidRPr="05B68997">
        <w:rPr>
          <w:rFonts w:asciiTheme="minorHAnsi" w:hAnsiTheme="minorHAnsi" w:cstheme="minorBidi"/>
          <w:sz w:val="21"/>
          <w:szCs w:val="21"/>
        </w:rPr>
        <w:t xml:space="preserve">110] and maximum UE bandwidth, requesting continued </w:t>
      </w:r>
      <w:r w:rsidRPr="00B2028C">
        <w:rPr>
          <w:rFonts w:asciiTheme="minorHAnsi" w:hAnsiTheme="minorHAnsi" w:cstheme="minorBidi"/>
          <w:bCs/>
          <w:sz w:val="21"/>
          <w:szCs w:val="21"/>
        </w:rPr>
        <w:t>study</w:t>
      </w:r>
      <w:r w:rsidRPr="05B68997">
        <w:rPr>
          <w:rFonts w:asciiTheme="minorHAnsi" w:hAnsiTheme="minorHAnsi" w:cstheme="minorBidi"/>
          <w:sz w:val="21"/>
          <w:szCs w:val="21"/>
        </w:rPr>
        <w:t xml:space="preserve"> and contributions from 6G design perspective. A proposal to define mandatory baseline functionalities for all UEs was discussed but did not reach consensus. The plenary sought further investigation into a limited set of diverse device types, such as eMBB, 6G IoT, XR, and vehicular UEs</w:t>
      </w:r>
      <w:r w:rsidR="4F06CDAF" w:rsidRPr="619A5427">
        <w:rPr>
          <w:rFonts w:asciiTheme="minorHAnsi" w:hAnsiTheme="minorHAnsi" w:cstheme="minorBidi"/>
          <w:sz w:val="21"/>
          <w:szCs w:val="21"/>
        </w:rPr>
        <w:t xml:space="preserve"> (VUEs)</w:t>
      </w:r>
      <w:r w:rsidR="72E8E8DF" w:rsidRPr="619A5427">
        <w:rPr>
          <w:rFonts w:asciiTheme="minorHAnsi" w:hAnsiTheme="minorHAnsi" w:cstheme="minorBidi"/>
          <w:sz w:val="21"/>
          <w:szCs w:val="21"/>
        </w:rPr>
        <w:t>,</w:t>
      </w:r>
      <w:r w:rsidRPr="05B68997">
        <w:rPr>
          <w:rFonts w:asciiTheme="minorHAnsi" w:hAnsiTheme="minorHAnsi" w:cstheme="minorBidi"/>
          <w:sz w:val="21"/>
          <w:szCs w:val="21"/>
        </w:rPr>
        <w:t xml:space="preserve"> addressing their standardization, forward compatibility, and market fragmentation. RANP also outlined parameters for defining these device types, primarily focusing on form factor limitations like antenna configurations and power classes, alongside other critical factors including maximum UE bandwidth, peak data rate, MIMO layers, coverage, energy efficiency, and AI capabilities.</w:t>
      </w:r>
    </w:p>
    <w:p w14:paraId="41ED919F" w14:textId="12A8CD41" w:rsidR="00EF5B68" w:rsidRPr="00AF2392" w:rsidRDefault="00EF5B68" w:rsidP="00F67BAA">
      <w:pPr>
        <w:pStyle w:val="NormalWeb"/>
        <w:spacing w:before="120" w:beforeAutospacing="0" w:after="120" w:afterAutospacing="0"/>
        <w:jc w:val="both"/>
        <w:rPr>
          <w:rFonts w:asciiTheme="minorHAnsi" w:hAnsiTheme="minorHAnsi" w:cstheme="minorHAnsi"/>
          <w:sz w:val="21"/>
          <w:szCs w:val="21"/>
        </w:rPr>
      </w:pPr>
      <w:r w:rsidRPr="00AF2392">
        <w:rPr>
          <w:rFonts w:asciiTheme="minorHAnsi" w:hAnsiTheme="minorHAnsi" w:cstheme="minorHAnsi"/>
          <w:sz w:val="21"/>
          <w:szCs w:val="21"/>
        </w:rPr>
        <w:t>6G is expected to support a wide range of heterogeneous services, including immersive broadband experiences, fixed wireless access, ultra-low power IoT, high-mobility vehicular use cases, and integration with non-terrestrial networks. To address the varied performance expectations and deployment constraints, we support a clear categorization of devices for 6G-R, comprising MBB/XR, FWA, 6G IoT, Vehicle UEs (VUE), and NTN (Sat/HAPS/UAV), along with their requirements on data rates, antenna configurations, power classes, frequency bands, bandwidths, modulation schemes, latency, duplexing, and energy efficiency. Detailed views of Tejas on these parameters are provided in</w:t>
      </w:r>
      <w:r w:rsidR="00BB5430" w:rsidRPr="00AF2392">
        <w:rPr>
          <w:rFonts w:asciiTheme="minorHAnsi" w:hAnsiTheme="minorHAnsi" w:cstheme="minorHAnsi"/>
          <w:sz w:val="21"/>
          <w:szCs w:val="21"/>
        </w:rPr>
        <w:t xml:space="preserve"> Tables</w:t>
      </w:r>
      <w:r w:rsidRPr="00AF2392">
        <w:rPr>
          <w:rFonts w:asciiTheme="minorHAnsi" w:hAnsiTheme="minorHAnsi" w:cstheme="minorHAnsi"/>
          <w:sz w:val="21"/>
          <w:szCs w:val="21"/>
        </w:rPr>
        <w:t xml:space="preserve"> </w:t>
      </w:r>
      <w:r w:rsidR="00BB5430" w:rsidRPr="00AF2392">
        <w:rPr>
          <w:rFonts w:asciiTheme="minorHAnsi" w:hAnsiTheme="minorHAnsi" w:cstheme="minorHAnsi"/>
          <w:sz w:val="21"/>
          <w:szCs w:val="21"/>
        </w:rPr>
        <w:fldChar w:fldCharType="begin"/>
      </w:r>
      <w:r w:rsidR="00BB5430" w:rsidRPr="00AF2392">
        <w:rPr>
          <w:rFonts w:asciiTheme="minorHAnsi" w:hAnsiTheme="minorHAnsi" w:cstheme="minorHAnsi"/>
          <w:sz w:val="21"/>
          <w:szCs w:val="21"/>
        </w:rPr>
        <w:instrText xml:space="preserve"> REF _Ref209697998 \h  \* MERGEFORMAT </w:instrText>
      </w:r>
      <w:r w:rsidR="00BB5430" w:rsidRPr="00AF2392">
        <w:rPr>
          <w:rFonts w:asciiTheme="minorHAnsi" w:hAnsiTheme="minorHAnsi" w:cstheme="minorHAnsi"/>
          <w:sz w:val="21"/>
          <w:szCs w:val="21"/>
        </w:rPr>
      </w:r>
      <w:r w:rsidR="00BB5430" w:rsidRPr="00AF2392">
        <w:rPr>
          <w:rFonts w:asciiTheme="minorHAnsi" w:hAnsiTheme="minorHAnsi" w:cstheme="minorHAnsi"/>
          <w:sz w:val="21"/>
          <w:szCs w:val="21"/>
        </w:rPr>
        <w:fldChar w:fldCharType="separate"/>
      </w:r>
      <w:r w:rsidR="00BB5430" w:rsidRPr="00AF2392">
        <w:rPr>
          <w:rFonts w:asciiTheme="minorHAnsi" w:hAnsiTheme="minorHAnsi" w:cstheme="minorHAnsi"/>
          <w:sz w:val="21"/>
          <w:szCs w:val="21"/>
        </w:rPr>
        <w:t>2</w:t>
      </w:r>
      <w:r w:rsidR="00BB5430" w:rsidRPr="00AF2392">
        <w:rPr>
          <w:rFonts w:asciiTheme="minorHAnsi" w:hAnsiTheme="minorHAnsi" w:cstheme="minorHAnsi"/>
          <w:sz w:val="21"/>
          <w:szCs w:val="21"/>
        </w:rPr>
        <w:noBreakHyphen/>
        <w:t>1</w:t>
      </w:r>
      <w:r w:rsidR="00BB5430" w:rsidRPr="00AF2392">
        <w:rPr>
          <w:rFonts w:asciiTheme="minorHAnsi" w:hAnsiTheme="minorHAnsi" w:cstheme="minorHAnsi"/>
          <w:sz w:val="21"/>
          <w:szCs w:val="21"/>
        </w:rPr>
        <w:fldChar w:fldCharType="end"/>
      </w:r>
      <w:r w:rsidR="00BB5430" w:rsidRPr="00AF2392">
        <w:rPr>
          <w:rFonts w:asciiTheme="minorHAnsi" w:hAnsiTheme="minorHAnsi" w:cstheme="minorHAnsi"/>
          <w:sz w:val="21"/>
          <w:szCs w:val="21"/>
        </w:rPr>
        <w:t xml:space="preserve">   </w:t>
      </w:r>
      <w:r w:rsidR="00BB5430" w:rsidRPr="00AF2392">
        <w:rPr>
          <w:rFonts w:asciiTheme="minorHAnsi" w:hAnsiTheme="minorHAnsi" w:cstheme="minorHAnsi"/>
          <w:sz w:val="21"/>
          <w:szCs w:val="21"/>
        </w:rPr>
        <w:fldChar w:fldCharType="begin"/>
      </w:r>
      <w:r w:rsidR="00BB5430" w:rsidRPr="00AF2392">
        <w:rPr>
          <w:rFonts w:asciiTheme="minorHAnsi" w:hAnsiTheme="minorHAnsi" w:cstheme="minorHAnsi"/>
          <w:sz w:val="21"/>
          <w:szCs w:val="21"/>
        </w:rPr>
        <w:instrText xml:space="preserve"> REF _Ref209698005 \h  \* MERGEFORMAT </w:instrText>
      </w:r>
      <w:r w:rsidR="00BB5430" w:rsidRPr="00AF2392">
        <w:rPr>
          <w:rFonts w:asciiTheme="minorHAnsi" w:hAnsiTheme="minorHAnsi" w:cstheme="minorHAnsi"/>
          <w:sz w:val="21"/>
          <w:szCs w:val="21"/>
        </w:rPr>
      </w:r>
      <w:r w:rsidR="00BB5430" w:rsidRPr="00AF2392">
        <w:rPr>
          <w:rFonts w:asciiTheme="minorHAnsi" w:hAnsiTheme="minorHAnsi" w:cstheme="minorHAnsi"/>
          <w:sz w:val="21"/>
          <w:szCs w:val="21"/>
        </w:rPr>
        <w:fldChar w:fldCharType="separate"/>
      </w:r>
      <w:r w:rsidR="00BB5430" w:rsidRPr="00AF2392">
        <w:rPr>
          <w:rFonts w:asciiTheme="minorHAnsi" w:hAnsiTheme="minorHAnsi" w:cstheme="minorHAnsi"/>
          <w:sz w:val="21"/>
          <w:szCs w:val="21"/>
        </w:rPr>
        <w:t>2</w:t>
      </w:r>
      <w:r w:rsidR="00BB5430" w:rsidRPr="00AF2392">
        <w:rPr>
          <w:rFonts w:asciiTheme="minorHAnsi" w:hAnsiTheme="minorHAnsi" w:cstheme="minorHAnsi"/>
          <w:sz w:val="21"/>
          <w:szCs w:val="21"/>
        </w:rPr>
        <w:noBreakHyphen/>
        <w:t>2</w:t>
      </w:r>
      <w:r w:rsidR="00BB5430" w:rsidRPr="00AF2392">
        <w:rPr>
          <w:rFonts w:asciiTheme="minorHAnsi" w:hAnsiTheme="minorHAnsi" w:cstheme="minorHAnsi"/>
          <w:sz w:val="21"/>
          <w:szCs w:val="21"/>
        </w:rPr>
        <w:fldChar w:fldCharType="end"/>
      </w:r>
      <w:r w:rsidR="00BB5430" w:rsidRPr="00AF2392">
        <w:rPr>
          <w:rFonts w:asciiTheme="minorHAnsi" w:hAnsiTheme="minorHAnsi" w:cstheme="minorHAnsi"/>
          <w:sz w:val="21"/>
          <w:szCs w:val="21"/>
        </w:rPr>
        <w:t>.</w:t>
      </w:r>
    </w:p>
    <w:p w14:paraId="0FD457C2" w14:textId="6401D047" w:rsidR="73D0C212" w:rsidRDefault="00EF5B68" w:rsidP="619A5427">
      <w:pPr>
        <w:pStyle w:val="NormalWeb"/>
        <w:jc w:val="both"/>
        <w:rPr>
          <w:rFonts w:asciiTheme="minorHAnsi" w:hAnsiTheme="minorHAnsi" w:cstheme="minorBidi"/>
          <w:sz w:val="21"/>
          <w:szCs w:val="21"/>
        </w:rPr>
      </w:pPr>
      <w:r w:rsidRPr="05B68997">
        <w:rPr>
          <w:rFonts w:asciiTheme="minorHAnsi" w:hAnsiTheme="minorHAnsi" w:cstheme="minorBidi"/>
          <w:sz w:val="21"/>
          <w:szCs w:val="21"/>
        </w:rPr>
        <w:t xml:space="preserve"> The </w:t>
      </w:r>
      <w:r w:rsidR="008D32BB">
        <w:rPr>
          <w:rFonts w:asciiTheme="minorHAnsi" w:hAnsiTheme="minorHAnsi" w:cstheme="minorBidi"/>
          <w:sz w:val="21"/>
          <w:szCs w:val="21"/>
        </w:rPr>
        <w:t>device aspect should</w:t>
      </w:r>
      <w:r w:rsidRPr="05B68997">
        <w:rPr>
          <w:rFonts w:asciiTheme="minorHAnsi" w:hAnsiTheme="minorHAnsi" w:cstheme="minorBidi"/>
          <w:sz w:val="21"/>
          <w:szCs w:val="21"/>
        </w:rPr>
        <w:t xml:space="preserve"> further </w:t>
      </w:r>
      <w:r w:rsidR="008D32BB" w:rsidRPr="05B68997">
        <w:rPr>
          <w:rFonts w:asciiTheme="minorHAnsi" w:hAnsiTheme="minorHAnsi" w:cstheme="minorBidi"/>
          <w:sz w:val="21"/>
          <w:szCs w:val="21"/>
        </w:rPr>
        <w:t>incorporate</w:t>
      </w:r>
      <w:r w:rsidRPr="05B68997">
        <w:rPr>
          <w:rFonts w:asciiTheme="minorHAnsi" w:hAnsiTheme="minorHAnsi" w:cstheme="minorBidi"/>
          <w:sz w:val="21"/>
          <w:szCs w:val="21"/>
        </w:rPr>
        <w:t xml:space="preserve"> form-factor constraints, coverage enhancement strategies, and standardization priorities tailored to each category. Since device classes emphasize different aspects high throughput and low latency for MBB/XR, cost efficiency for FWA, density and energy efficiency for IoT, reliability and seamless mobility for VUE, and terrestrial–non-terrestrial harmonization for NTN this structured approach ensures balanced standardization efforts that address the full spectrum of 6G use cases.</w:t>
      </w:r>
      <w:r w:rsidR="00B626DF">
        <w:rPr>
          <w:rFonts w:asciiTheme="minorHAnsi" w:hAnsiTheme="minorHAnsi" w:cstheme="minorBidi"/>
          <w:sz w:val="21"/>
          <w:szCs w:val="21"/>
        </w:rPr>
        <w:t xml:space="preserve"> </w:t>
      </w:r>
      <w:r w:rsidR="73D0C212" w:rsidRPr="619A5427">
        <w:rPr>
          <w:rFonts w:asciiTheme="minorHAnsi" w:hAnsiTheme="minorHAnsi" w:cstheme="minorBidi"/>
          <w:sz w:val="21"/>
          <w:szCs w:val="21"/>
        </w:rPr>
        <w:t>The categorization of devices also helps to simplify and modularize the network side</w:t>
      </w:r>
      <w:r w:rsidR="6A1653AA" w:rsidRPr="619A5427">
        <w:rPr>
          <w:rFonts w:asciiTheme="minorHAnsi" w:hAnsiTheme="minorHAnsi" w:cstheme="minorBidi"/>
          <w:sz w:val="21"/>
          <w:szCs w:val="21"/>
        </w:rPr>
        <w:t xml:space="preserve"> RAN design and potentially reduce network energy consumption.</w:t>
      </w:r>
    </w:p>
    <w:p w14:paraId="64A3EE95" w14:textId="6A8660DF" w:rsidR="00EF5B68" w:rsidRPr="002823B8" w:rsidRDefault="00EF5B68" w:rsidP="00AF2392">
      <w:pPr>
        <w:spacing w:before="120"/>
        <w:jc w:val="both"/>
        <w:rPr>
          <w:rFonts w:asciiTheme="minorHAnsi" w:eastAsia="SimSun" w:hAnsiTheme="minorHAnsi" w:cstheme="minorBidi"/>
          <w:b/>
          <w:sz w:val="21"/>
          <w:szCs w:val="21"/>
          <w:lang w:eastAsia="zh-CN"/>
        </w:rPr>
      </w:pPr>
      <w:r w:rsidRPr="002823B8">
        <w:rPr>
          <w:rFonts w:asciiTheme="minorHAnsi" w:eastAsia="SimSun" w:hAnsiTheme="minorHAnsi" w:cstheme="minorBidi"/>
          <w:b/>
          <w:sz w:val="21"/>
          <w:szCs w:val="21"/>
          <w:lang w:eastAsia="zh-CN"/>
        </w:rPr>
        <w:t>Observation</w:t>
      </w:r>
      <w:r w:rsidRPr="082564CB">
        <w:rPr>
          <w:rFonts w:asciiTheme="minorHAnsi" w:eastAsia="SimSun" w:hAnsiTheme="minorHAnsi" w:cstheme="minorBidi"/>
          <w:b/>
          <w:sz w:val="21"/>
          <w:szCs w:val="21"/>
          <w:lang w:eastAsia="zh-CN"/>
        </w:rPr>
        <w:t xml:space="preserve"> </w:t>
      </w:r>
      <w:r w:rsidR="7C1AB160" w:rsidRPr="082564CB">
        <w:rPr>
          <w:rFonts w:asciiTheme="minorHAnsi" w:eastAsia="SimSun" w:hAnsiTheme="minorHAnsi" w:cstheme="minorBidi"/>
          <w:b/>
          <w:bCs/>
          <w:sz w:val="21"/>
          <w:szCs w:val="21"/>
          <w:lang w:eastAsia="zh-CN"/>
        </w:rPr>
        <w:t>2</w:t>
      </w:r>
      <w:r w:rsidRPr="002823B8">
        <w:rPr>
          <w:rFonts w:asciiTheme="minorHAnsi" w:eastAsia="SimSun" w:hAnsiTheme="minorHAnsi" w:cstheme="minorBidi"/>
          <w:b/>
          <w:sz w:val="21"/>
          <w:szCs w:val="21"/>
          <w:lang w:eastAsia="zh-CN"/>
        </w:rPr>
        <w:t>: The structured categorization as in RANP [2], along with form-factor considerations, coverage enhancements, and tailored standardization priorities, ensures balanced support for the diverse performance needs and deployment scenarios of 6G use cases.</w:t>
      </w:r>
    </w:p>
    <w:p w14:paraId="0004C2D8" w14:textId="2B4DD1E6" w:rsidR="00EF5B68" w:rsidRPr="002823B8" w:rsidRDefault="00EF5B68" w:rsidP="00AF2392">
      <w:pPr>
        <w:spacing w:before="120"/>
        <w:jc w:val="both"/>
        <w:rPr>
          <w:rFonts w:asciiTheme="minorHAnsi" w:eastAsia="SimSun" w:hAnsiTheme="minorHAnsi" w:cstheme="minorBidi"/>
          <w:b/>
          <w:sz w:val="21"/>
          <w:szCs w:val="21"/>
          <w:lang w:eastAsia="zh-CN"/>
        </w:rPr>
      </w:pPr>
      <w:r w:rsidRPr="002823B8">
        <w:rPr>
          <w:rFonts w:asciiTheme="minorHAnsi" w:eastAsia="SimSun" w:hAnsiTheme="minorHAnsi" w:cstheme="minorBidi"/>
          <w:b/>
          <w:sz w:val="21"/>
          <w:szCs w:val="21"/>
          <w:lang w:eastAsia="zh-CN"/>
        </w:rPr>
        <w:t>Proposal</w:t>
      </w:r>
      <w:r w:rsidRPr="082564CB">
        <w:rPr>
          <w:rFonts w:asciiTheme="minorHAnsi" w:eastAsia="SimSun" w:hAnsiTheme="minorHAnsi" w:cstheme="minorBidi"/>
          <w:b/>
          <w:sz w:val="21"/>
          <w:szCs w:val="21"/>
          <w:lang w:eastAsia="zh-CN"/>
        </w:rPr>
        <w:t xml:space="preserve"> </w:t>
      </w:r>
      <w:r w:rsidR="0761588F" w:rsidRPr="082564CB">
        <w:rPr>
          <w:rFonts w:asciiTheme="minorHAnsi" w:eastAsia="SimSun" w:hAnsiTheme="minorHAnsi" w:cstheme="minorBidi"/>
          <w:b/>
          <w:bCs/>
          <w:sz w:val="21"/>
          <w:szCs w:val="21"/>
          <w:lang w:eastAsia="zh-CN"/>
        </w:rPr>
        <w:t>5</w:t>
      </w:r>
      <w:r w:rsidRPr="002823B8">
        <w:rPr>
          <w:rFonts w:asciiTheme="minorHAnsi" w:eastAsia="SimSun" w:hAnsiTheme="minorHAnsi" w:cstheme="minorBidi"/>
          <w:b/>
          <w:sz w:val="21"/>
          <w:szCs w:val="21"/>
          <w:lang w:eastAsia="zh-CN"/>
        </w:rPr>
        <w:t>: We support study categorization of 6G-R devices into MBB/XR, FWA, 6G IoT, Vehicle UEs (VUE), and NTN (Sat/HAPS/UAV), with associated requirements on data rates, antenna configurations, power classes, frequency bands, bandwidths, modulation schemes, latency, duplexing, and energy efficiency</w:t>
      </w:r>
      <w:r w:rsidR="001322F1" w:rsidRPr="002823B8">
        <w:rPr>
          <w:rFonts w:asciiTheme="minorHAnsi" w:eastAsia="SimSun" w:hAnsiTheme="minorHAnsi" w:cstheme="minorBidi"/>
          <w:b/>
          <w:sz w:val="21"/>
          <w:szCs w:val="21"/>
          <w:lang w:eastAsia="zh-CN"/>
        </w:rPr>
        <w:t xml:space="preserve"> (as in </w:t>
      </w:r>
      <w:r w:rsidR="001322F1" w:rsidRPr="002823B8">
        <w:rPr>
          <w:rFonts w:asciiTheme="minorHAnsi" w:hAnsiTheme="minorHAnsi" w:cstheme="minorBidi"/>
          <w:b/>
          <w:sz w:val="21"/>
          <w:szCs w:val="21"/>
        </w:rPr>
        <w:t xml:space="preserve">Tables </w:t>
      </w:r>
      <w:r w:rsidR="001322F1" w:rsidRPr="002823B8">
        <w:rPr>
          <w:rFonts w:asciiTheme="minorHAnsi" w:hAnsiTheme="minorHAnsi" w:cstheme="minorBidi"/>
          <w:b/>
          <w:sz w:val="21"/>
          <w:szCs w:val="21"/>
        </w:rPr>
        <w:fldChar w:fldCharType="begin"/>
      </w:r>
      <w:r w:rsidR="001322F1" w:rsidRPr="002823B8">
        <w:rPr>
          <w:rFonts w:asciiTheme="minorHAnsi" w:hAnsiTheme="minorHAnsi" w:cstheme="minorBidi"/>
          <w:b/>
          <w:sz w:val="21"/>
          <w:szCs w:val="21"/>
        </w:rPr>
        <w:instrText xml:space="preserve"> REF _Ref209697998 \h  \* MERGEFORMAT </w:instrText>
      </w:r>
      <w:r w:rsidR="001322F1" w:rsidRPr="002823B8">
        <w:rPr>
          <w:rFonts w:asciiTheme="minorHAnsi" w:hAnsiTheme="minorHAnsi" w:cstheme="minorBidi"/>
          <w:b/>
          <w:sz w:val="21"/>
          <w:szCs w:val="21"/>
        </w:rPr>
      </w:r>
      <w:r w:rsidR="001322F1" w:rsidRPr="002823B8">
        <w:rPr>
          <w:rFonts w:asciiTheme="minorHAnsi" w:hAnsiTheme="minorHAnsi" w:cstheme="minorBidi"/>
          <w:b/>
          <w:sz w:val="21"/>
          <w:szCs w:val="21"/>
        </w:rPr>
        <w:fldChar w:fldCharType="separate"/>
      </w:r>
      <w:r w:rsidR="001322F1" w:rsidRPr="002823B8">
        <w:rPr>
          <w:rFonts w:asciiTheme="minorHAnsi" w:hAnsiTheme="minorHAnsi" w:cstheme="minorBidi"/>
          <w:b/>
          <w:sz w:val="21"/>
          <w:szCs w:val="21"/>
        </w:rPr>
        <w:t>2</w:t>
      </w:r>
      <w:r w:rsidR="001322F1" w:rsidRPr="002823B8">
        <w:rPr>
          <w:rFonts w:asciiTheme="minorHAnsi" w:hAnsiTheme="minorHAnsi" w:cstheme="minorBidi"/>
          <w:b/>
          <w:sz w:val="21"/>
          <w:szCs w:val="21"/>
        </w:rPr>
        <w:noBreakHyphen/>
        <w:t>1</w:t>
      </w:r>
      <w:r w:rsidR="001322F1" w:rsidRPr="002823B8">
        <w:rPr>
          <w:rFonts w:asciiTheme="minorHAnsi" w:hAnsiTheme="minorHAnsi" w:cstheme="minorBidi"/>
          <w:b/>
          <w:sz w:val="21"/>
          <w:szCs w:val="21"/>
        </w:rPr>
        <w:fldChar w:fldCharType="end"/>
      </w:r>
      <w:r w:rsidR="001322F1" w:rsidRPr="002823B8">
        <w:rPr>
          <w:rFonts w:asciiTheme="minorHAnsi" w:hAnsiTheme="minorHAnsi" w:cstheme="minorBidi"/>
          <w:b/>
          <w:sz w:val="21"/>
          <w:szCs w:val="21"/>
        </w:rPr>
        <w:t xml:space="preserve">   </w:t>
      </w:r>
      <w:r w:rsidR="001322F1" w:rsidRPr="002823B8">
        <w:rPr>
          <w:rFonts w:asciiTheme="minorHAnsi" w:hAnsiTheme="minorHAnsi" w:cstheme="minorBidi"/>
          <w:b/>
          <w:sz w:val="21"/>
          <w:szCs w:val="21"/>
        </w:rPr>
        <w:fldChar w:fldCharType="begin"/>
      </w:r>
      <w:r w:rsidR="001322F1" w:rsidRPr="002823B8">
        <w:rPr>
          <w:rFonts w:asciiTheme="minorHAnsi" w:hAnsiTheme="minorHAnsi" w:cstheme="minorBidi"/>
          <w:b/>
          <w:sz w:val="21"/>
          <w:szCs w:val="21"/>
        </w:rPr>
        <w:instrText xml:space="preserve"> REF _Ref209698005 \h  \* MERGEFORMAT </w:instrText>
      </w:r>
      <w:r w:rsidR="001322F1" w:rsidRPr="002823B8">
        <w:rPr>
          <w:rFonts w:asciiTheme="minorHAnsi" w:hAnsiTheme="minorHAnsi" w:cstheme="minorBidi"/>
          <w:b/>
          <w:sz w:val="21"/>
          <w:szCs w:val="21"/>
        </w:rPr>
      </w:r>
      <w:r w:rsidR="001322F1" w:rsidRPr="002823B8">
        <w:rPr>
          <w:rFonts w:asciiTheme="minorHAnsi" w:hAnsiTheme="minorHAnsi" w:cstheme="minorBidi"/>
          <w:b/>
          <w:sz w:val="21"/>
          <w:szCs w:val="21"/>
        </w:rPr>
        <w:fldChar w:fldCharType="separate"/>
      </w:r>
      <w:r w:rsidR="001322F1" w:rsidRPr="002823B8">
        <w:rPr>
          <w:rFonts w:asciiTheme="minorHAnsi" w:eastAsia="SimSun" w:hAnsiTheme="minorHAnsi" w:cstheme="minorBidi"/>
          <w:b/>
          <w:sz w:val="21"/>
          <w:szCs w:val="21"/>
          <w:lang w:eastAsia="zh-CN"/>
        </w:rPr>
        <w:t>2</w:t>
      </w:r>
      <w:r w:rsidR="001322F1" w:rsidRPr="002823B8">
        <w:rPr>
          <w:rFonts w:asciiTheme="minorHAnsi" w:eastAsia="SimSun" w:hAnsiTheme="minorHAnsi" w:cstheme="minorBidi"/>
          <w:b/>
          <w:sz w:val="21"/>
          <w:szCs w:val="21"/>
          <w:lang w:eastAsia="zh-CN"/>
        </w:rPr>
        <w:noBreakHyphen/>
        <w:t>2</w:t>
      </w:r>
      <w:r w:rsidR="001322F1" w:rsidRPr="002823B8">
        <w:rPr>
          <w:rFonts w:asciiTheme="minorHAnsi" w:hAnsiTheme="minorHAnsi" w:cstheme="minorBidi"/>
          <w:b/>
          <w:sz w:val="21"/>
          <w:szCs w:val="21"/>
        </w:rPr>
        <w:fldChar w:fldCharType="end"/>
      </w:r>
      <w:r w:rsidR="001322F1" w:rsidRPr="002823B8">
        <w:rPr>
          <w:rFonts w:asciiTheme="minorHAnsi" w:hAnsiTheme="minorHAnsi" w:cstheme="minorBidi"/>
          <w:b/>
          <w:sz w:val="21"/>
          <w:szCs w:val="21"/>
        </w:rPr>
        <w:t xml:space="preserve"> </w:t>
      </w:r>
      <w:r w:rsidR="001322F1" w:rsidRPr="002823B8">
        <w:rPr>
          <w:rFonts w:asciiTheme="minorHAnsi" w:hAnsiTheme="minorHAnsi" w:cstheme="minorBidi"/>
          <w:b/>
          <w:bCs/>
          <w:sz w:val="21"/>
          <w:szCs w:val="21"/>
        </w:rPr>
        <w:t>)</w:t>
      </w:r>
      <w:r w:rsidR="00AF2392" w:rsidRPr="002823B8">
        <w:rPr>
          <w:rFonts w:asciiTheme="minorHAnsi" w:hAnsiTheme="minorHAnsi" w:cstheme="minorBidi"/>
          <w:b/>
          <w:bCs/>
          <w:sz w:val="21"/>
          <w:szCs w:val="21"/>
        </w:rPr>
        <w:t>.</w:t>
      </w:r>
    </w:p>
    <w:p w14:paraId="51B37D7C" w14:textId="77777777" w:rsidR="00EF5B68" w:rsidRPr="00AF2392" w:rsidRDefault="00EF5B68" w:rsidP="002823B8">
      <w:pPr>
        <w:pStyle w:val="NormalWeb"/>
        <w:spacing w:before="120" w:beforeAutospacing="0" w:after="120" w:afterAutospacing="0"/>
        <w:jc w:val="both"/>
        <w:rPr>
          <w:rFonts w:asciiTheme="minorHAnsi" w:hAnsiTheme="minorHAnsi" w:cstheme="minorBidi"/>
          <w:sz w:val="21"/>
          <w:szCs w:val="21"/>
        </w:rPr>
      </w:pPr>
      <w:r w:rsidRPr="00AF2392">
        <w:rPr>
          <w:rFonts w:asciiTheme="minorHAnsi" w:hAnsiTheme="minorHAnsi" w:cstheme="minorBidi"/>
          <w:sz w:val="21"/>
          <w:szCs w:val="21"/>
        </w:rPr>
        <w:t>To ensure efficient system operation, given the diversity of devices and services, there is a strong need to study mechanisms for device and network type discovery during the initial access phase and the RACH process, so that devices and base stations can identify capabilities and service support much earlier in the connection setup. Such investigation will help ensure efficient access procedures, optimized resource utilization, and alignment of standardization priorities across varied 6G device classes.</w:t>
      </w:r>
    </w:p>
    <w:p w14:paraId="6DE1CD8B" w14:textId="26BE03B9" w:rsidR="00EF5B68" w:rsidRPr="00CF61D9" w:rsidRDefault="00EF5B68" w:rsidP="037003D1">
      <w:pPr>
        <w:jc w:val="both"/>
        <w:rPr>
          <w:rFonts w:asciiTheme="minorHAnsi" w:eastAsia="SimSun" w:hAnsiTheme="minorHAnsi" w:cstheme="minorBidi"/>
          <w:b/>
          <w:sz w:val="22"/>
          <w:szCs w:val="22"/>
          <w:highlight w:val="yellow"/>
          <w:lang w:eastAsia="zh-CN"/>
        </w:rPr>
      </w:pPr>
      <w:r w:rsidRPr="037003D1">
        <w:rPr>
          <w:rFonts w:asciiTheme="minorHAnsi" w:eastAsia="SimSun" w:hAnsiTheme="minorHAnsi" w:cstheme="minorBidi"/>
          <w:b/>
          <w:sz w:val="22"/>
          <w:szCs w:val="22"/>
          <w:lang w:eastAsia="zh-CN"/>
        </w:rPr>
        <w:t xml:space="preserve">Proposal </w:t>
      </w:r>
      <w:r w:rsidR="11D0E275" w:rsidRPr="082564CB">
        <w:rPr>
          <w:rFonts w:asciiTheme="minorHAnsi" w:eastAsia="SimSun" w:hAnsiTheme="minorHAnsi" w:cstheme="minorBidi"/>
          <w:b/>
          <w:bCs/>
          <w:sz w:val="22"/>
          <w:szCs w:val="22"/>
          <w:lang w:eastAsia="zh-CN"/>
        </w:rPr>
        <w:t>6</w:t>
      </w:r>
      <w:r w:rsidRPr="037003D1">
        <w:rPr>
          <w:rFonts w:asciiTheme="minorHAnsi" w:eastAsia="SimSun" w:hAnsiTheme="minorHAnsi" w:cstheme="minorBidi"/>
          <w:b/>
          <w:sz w:val="22"/>
          <w:szCs w:val="22"/>
          <w:lang w:eastAsia="zh-CN"/>
        </w:rPr>
        <w:t>: RAN1 should study mechanisms for early detection of network capabilities and supported services by both devices and the network.</w:t>
      </w:r>
    </w:p>
    <w:p w14:paraId="6A055857" w14:textId="58B32734" w:rsidR="00EF5B68" w:rsidRPr="00B55656" w:rsidRDefault="00EF5B68" w:rsidP="00B55656">
      <w:pPr>
        <w:jc w:val="both"/>
        <w:rPr>
          <w:rFonts w:asciiTheme="minorHAnsi" w:eastAsia="SimSun" w:hAnsiTheme="minorHAnsi" w:cstheme="minorBidi"/>
          <w:b/>
          <w:sz w:val="22"/>
          <w:szCs w:val="22"/>
          <w:lang w:eastAsia="zh-CN"/>
        </w:rPr>
      </w:pPr>
      <w:r w:rsidRPr="71594512">
        <w:rPr>
          <w:rFonts w:asciiTheme="minorHAnsi" w:eastAsia="SimSun" w:hAnsiTheme="minorHAnsi" w:cstheme="minorBidi"/>
          <w:b/>
          <w:bCs/>
          <w:sz w:val="22"/>
          <w:szCs w:val="22"/>
          <w:lang w:eastAsia="zh-CN"/>
        </w:rPr>
        <w:t xml:space="preserve">FFS: </w:t>
      </w:r>
      <w:r w:rsidR="00B55656" w:rsidRPr="71594512">
        <w:rPr>
          <w:rFonts w:asciiTheme="minorHAnsi" w:eastAsia="SimSun" w:hAnsiTheme="minorHAnsi" w:cstheme="minorBidi"/>
          <w:b/>
          <w:bCs/>
          <w:sz w:val="22"/>
          <w:szCs w:val="22"/>
          <w:lang w:eastAsia="zh-CN"/>
        </w:rPr>
        <w:t>Knowing</w:t>
      </w:r>
      <w:r w:rsidRPr="71594512">
        <w:rPr>
          <w:rFonts w:asciiTheme="minorHAnsi" w:eastAsia="SimSun" w:hAnsiTheme="minorHAnsi" w:cstheme="minorBidi"/>
          <w:b/>
          <w:bCs/>
          <w:sz w:val="22"/>
          <w:szCs w:val="22"/>
          <w:lang w:eastAsia="zh-CN"/>
        </w:rPr>
        <w:t xml:space="preserve"> device type during RA</w:t>
      </w:r>
      <w:r w:rsidR="00B55656" w:rsidRPr="71594512">
        <w:rPr>
          <w:rFonts w:asciiTheme="minorHAnsi" w:eastAsia="SimSun" w:hAnsiTheme="minorHAnsi" w:cstheme="minorBidi"/>
          <w:b/>
          <w:bCs/>
          <w:sz w:val="22"/>
          <w:szCs w:val="22"/>
          <w:lang w:eastAsia="zh-CN"/>
        </w:rPr>
        <w:t>CH procedure</w:t>
      </w:r>
    </w:p>
    <w:p w14:paraId="6A1AF4B1" w14:textId="77777777" w:rsidR="00EF5B68" w:rsidRDefault="00EF5B68" w:rsidP="00EF5B68">
      <w:pPr>
        <w:pStyle w:val="NormalWeb"/>
        <w:ind w:firstLine="567"/>
        <w:rPr>
          <w:rFonts w:asciiTheme="minorHAnsi" w:hAnsiTheme="minorHAnsi" w:cstheme="minorHAnsi"/>
          <w:sz w:val="22"/>
          <w:szCs w:val="22"/>
        </w:rPr>
      </w:pPr>
    </w:p>
    <w:p w14:paraId="0EDCC5FD" w14:textId="77777777" w:rsidR="002C35ED" w:rsidRDefault="002C35ED" w:rsidP="00EF5B68">
      <w:pPr>
        <w:pStyle w:val="NormalWeb"/>
        <w:ind w:firstLine="567"/>
        <w:rPr>
          <w:rFonts w:asciiTheme="minorHAnsi" w:hAnsiTheme="minorHAnsi" w:cstheme="minorHAnsi"/>
          <w:sz w:val="22"/>
          <w:szCs w:val="22"/>
        </w:rPr>
      </w:pPr>
    </w:p>
    <w:p w14:paraId="2654AC52" w14:textId="77777777" w:rsidR="002C35ED" w:rsidRDefault="002C35ED" w:rsidP="00EF5B68">
      <w:pPr>
        <w:pStyle w:val="NormalWeb"/>
        <w:ind w:firstLine="567"/>
        <w:rPr>
          <w:rFonts w:asciiTheme="minorHAnsi" w:hAnsiTheme="minorHAnsi" w:cstheme="minorHAnsi"/>
          <w:sz w:val="22"/>
          <w:szCs w:val="22"/>
        </w:rPr>
      </w:pPr>
    </w:p>
    <w:p w14:paraId="1C7FC5B7" w14:textId="77777777" w:rsidR="002C35ED" w:rsidRDefault="002C35ED" w:rsidP="00EF5B68">
      <w:pPr>
        <w:pStyle w:val="NormalWeb"/>
        <w:ind w:firstLine="567"/>
        <w:rPr>
          <w:rFonts w:asciiTheme="minorHAnsi" w:hAnsiTheme="minorHAnsi" w:cstheme="minorHAnsi"/>
          <w:sz w:val="22"/>
          <w:szCs w:val="22"/>
        </w:rPr>
      </w:pPr>
    </w:p>
    <w:tbl>
      <w:tblPr>
        <w:tblW w:w="9836" w:type="dxa"/>
        <w:tblLayout w:type="fixed"/>
        <w:tblLook w:val="04A0" w:firstRow="1" w:lastRow="0" w:firstColumn="1" w:lastColumn="0" w:noHBand="0" w:noVBand="1"/>
      </w:tblPr>
      <w:tblGrid>
        <w:gridCol w:w="1271"/>
        <w:gridCol w:w="1276"/>
        <w:gridCol w:w="1843"/>
        <w:gridCol w:w="992"/>
        <w:gridCol w:w="1134"/>
        <w:gridCol w:w="1134"/>
        <w:gridCol w:w="2186"/>
      </w:tblGrid>
      <w:tr w:rsidR="00EF5B68" w14:paraId="7D0378FC" w14:textId="77777777" w:rsidTr="082564CB">
        <w:trPr>
          <w:trHeight w:val="751"/>
        </w:trPr>
        <w:tc>
          <w:tcPr>
            <w:tcW w:w="127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72A2A81"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lastRenderedPageBreak/>
              <w:t>Device Type</w:t>
            </w:r>
          </w:p>
        </w:tc>
        <w:tc>
          <w:tcPr>
            <w:tcW w:w="1276" w:type="dxa"/>
            <w:tcBorders>
              <w:top w:val="single" w:sz="4" w:space="0" w:color="auto"/>
              <w:left w:val="nil"/>
              <w:bottom w:val="single" w:sz="4" w:space="0" w:color="auto"/>
              <w:right w:val="single" w:sz="4" w:space="0" w:color="auto"/>
            </w:tcBorders>
            <w:shd w:val="clear" w:color="auto" w:fill="FFFF00"/>
            <w:vAlign w:val="center"/>
            <w:hideMark/>
          </w:tcPr>
          <w:p w14:paraId="17AD688A"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Data Rates</w:t>
            </w:r>
          </w:p>
        </w:tc>
        <w:tc>
          <w:tcPr>
            <w:tcW w:w="1843" w:type="dxa"/>
            <w:tcBorders>
              <w:top w:val="single" w:sz="4" w:space="0" w:color="auto"/>
              <w:left w:val="nil"/>
              <w:bottom w:val="single" w:sz="4" w:space="0" w:color="auto"/>
              <w:right w:val="single" w:sz="4" w:space="0" w:color="auto"/>
            </w:tcBorders>
            <w:shd w:val="clear" w:color="auto" w:fill="FFFF00"/>
            <w:vAlign w:val="center"/>
            <w:hideMark/>
          </w:tcPr>
          <w:p w14:paraId="72902928"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Device Antenna</w:t>
            </w:r>
          </w:p>
        </w:tc>
        <w:tc>
          <w:tcPr>
            <w:tcW w:w="992" w:type="dxa"/>
            <w:tcBorders>
              <w:top w:val="single" w:sz="4" w:space="0" w:color="auto"/>
              <w:left w:val="nil"/>
              <w:bottom w:val="single" w:sz="4" w:space="0" w:color="auto"/>
              <w:right w:val="single" w:sz="4" w:space="0" w:color="auto"/>
            </w:tcBorders>
            <w:shd w:val="clear" w:color="auto" w:fill="FFFF00"/>
            <w:vAlign w:val="center"/>
            <w:hideMark/>
          </w:tcPr>
          <w:p w14:paraId="1F87D81F"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Power (dBm)</w:t>
            </w:r>
          </w:p>
        </w:tc>
        <w:tc>
          <w:tcPr>
            <w:tcW w:w="1134" w:type="dxa"/>
            <w:tcBorders>
              <w:top w:val="single" w:sz="4" w:space="0" w:color="auto"/>
              <w:left w:val="nil"/>
              <w:bottom w:val="single" w:sz="4" w:space="0" w:color="auto"/>
              <w:right w:val="single" w:sz="4" w:space="0" w:color="auto"/>
            </w:tcBorders>
            <w:shd w:val="clear" w:color="auto" w:fill="FFFF00"/>
            <w:vAlign w:val="center"/>
            <w:hideMark/>
          </w:tcPr>
          <w:p w14:paraId="397AE904"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Power-class</w:t>
            </w:r>
          </w:p>
        </w:tc>
        <w:tc>
          <w:tcPr>
            <w:tcW w:w="1134" w:type="dxa"/>
            <w:tcBorders>
              <w:top w:val="single" w:sz="4" w:space="0" w:color="auto"/>
              <w:left w:val="nil"/>
              <w:bottom w:val="single" w:sz="4" w:space="0" w:color="auto"/>
              <w:right w:val="single" w:sz="4" w:space="0" w:color="auto"/>
            </w:tcBorders>
            <w:shd w:val="clear" w:color="auto" w:fill="FFFF00"/>
            <w:vAlign w:val="center"/>
            <w:hideMark/>
          </w:tcPr>
          <w:p w14:paraId="5289D44C" w14:textId="77777777" w:rsidR="00EF5B68" w:rsidRPr="003D5749" w:rsidRDefault="003D5749">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BW</w:t>
            </w:r>
          </w:p>
          <w:p w14:paraId="3B4A0A6E" w14:textId="03FC406C" w:rsidR="003D5749" w:rsidRPr="003D5749" w:rsidRDefault="003D5749">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16"/>
                <w:szCs w:val="16"/>
              </w:rPr>
              <w:t>(bandwidth)</w:t>
            </w:r>
          </w:p>
        </w:tc>
        <w:tc>
          <w:tcPr>
            <w:tcW w:w="2186" w:type="dxa"/>
            <w:tcBorders>
              <w:top w:val="single" w:sz="4" w:space="0" w:color="auto"/>
              <w:left w:val="nil"/>
              <w:bottom w:val="single" w:sz="4" w:space="0" w:color="auto"/>
              <w:right w:val="single" w:sz="4" w:space="0" w:color="auto"/>
            </w:tcBorders>
            <w:shd w:val="clear" w:color="auto" w:fill="FFFF00"/>
            <w:vAlign w:val="center"/>
            <w:hideMark/>
          </w:tcPr>
          <w:p w14:paraId="227EFED8"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Bands</w:t>
            </w:r>
          </w:p>
        </w:tc>
      </w:tr>
      <w:tr w:rsidR="00EF5B68" w:rsidRPr="007B2841" w14:paraId="3397F79F" w14:textId="77777777" w:rsidTr="082564CB">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0945578F"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MBB / XR</w:t>
            </w:r>
          </w:p>
        </w:tc>
        <w:tc>
          <w:tcPr>
            <w:tcW w:w="1276" w:type="dxa"/>
            <w:tcBorders>
              <w:top w:val="nil"/>
              <w:left w:val="nil"/>
              <w:bottom w:val="single" w:sz="4" w:space="0" w:color="auto"/>
              <w:right w:val="single" w:sz="4" w:space="0" w:color="auto"/>
            </w:tcBorders>
            <w:vAlign w:val="center"/>
            <w:hideMark/>
          </w:tcPr>
          <w:p w14:paraId="443CADBD"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br/>
              <w:t>100Mbps–20 Gbps</w:t>
            </w:r>
          </w:p>
        </w:tc>
        <w:tc>
          <w:tcPr>
            <w:tcW w:w="1843" w:type="dxa"/>
            <w:tcBorders>
              <w:top w:val="nil"/>
              <w:left w:val="nil"/>
              <w:bottom w:val="single" w:sz="4" w:space="0" w:color="auto"/>
              <w:right w:val="single" w:sz="4" w:space="0" w:color="auto"/>
            </w:tcBorders>
            <w:vAlign w:val="center"/>
            <w:hideMark/>
          </w:tcPr>
          <w:p w14:paraId="56556E84" w14:textId="24A4DB34" w:rsidR="00E278C3" w:rsidRDefault="00EF5B68">
            <w:pPr>
              <w:jc w:val="center"/>
              <w:rPr>
                <w:rFonts w:asciiTheme="minorHAnsi" w:hAnsiTheme="minorHAnsi" w:cstheme="minorBidi"/>
                <w:b/>
                <w:color w:val="000000"/>
                <w:sz w:val="16"/>
                <w:szCs w:val="16"/>
              </w:rPr>
            </w:pPr>
            <w:r w:rsidRPr="05B68997">
              <w:rPr>
                <w:rFonts w:asciiTheme="minorHAnsi" w:hAnsiTheme="minorHAnsi" w:cstheme="minorBidi"/>
                <w:b/>
                <w:color w:val="000000" w:themeColor="text1"/>
                <w:sz w:val="16"/>
                <w:szCs w:val="16"/>
              </w:rPr>
              <w:t xml:space="preserve">Smartphone/XR: 2Rx1Tx </w:t>
            </w:r>
          </w:p>
          <w:p w14:paraId="66E20C9E" w14:textId="7E09F3FB"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XR: </w:t>
            </w:r>
            <w:r w:rsidR="00ED73E0">
              <w:rPr>
                <w:rFonts w:asciiTheme="minorHAnsi" w:hAnsiTheme="minorHAnsi" w:cstheme="minorHAnsi"/>
                <w:b/>
                <w:bCs/>
                <w:color w:val="000000"/>
                <w:sz w:val="16"/>
                <w:szCs w:val="16"/>
              </w:rPr>
              <w:t>[</w:t>
            </w:r>
            <w:r w:rsidRPr="005075BA">
              <w:rPr>
                <w:rFonts w:asciiTheme="minorHAnsi" w:hAnsiTheme="minorHAnsi" w:cstheme="minorHAnsi"/>
                <w:b/>
                <w:bCs/>
                <w:color w:val="000000"/>
                <w:sz w:val="16"/>
                <w:szCs w:val="16"/>
              </w:rPr>
              <w:t>2</w:t>
            </w:r>
            <w:r w:rsidR="00ED73E0">
              <w:rPr>
                <w:rFonts w:asciiTheme="minorHAnsi" w:hAnsiTheme="minorHAnsi" w:cstheme="minorHAnsi"/>
                <w:b/>
                <w:bCs/>
                <w:color w:val="000000"/>
                <w:sz w:val="16"/>
                <w:szCs w:val="16"/>
              </w:rPr>
              <w:t>-3]</w:t>
            </w:r>
            <w:r w:rsidRPr="005075BA">
              <w:rPr>
                <w:rFonts w:asciiTheme="minorHAnsi" w:hAnsiTheme="minorHAnsi" w:cstheme="minorHAnsi"/>
                <w:b/>
                <w:bCs/>
                <w:color w:val="000000"/>
                <w:sz w:val="16"/>
                <w:szCs w:val="16"/>
              </w:rPr>
              <w:t>Tx</w:t>
            </w:r>
            <w:r w:rsidR="00ED73E0">
              <w:rPr>
                <w:rFonts w:asciiTheme="minorHAnsi" w:hAnsiTheme="minorHAnsi" w:cstheme="minorHAnsi"/>
                <w:b/>
                <w:bCs/>
                <w:color w:val="000000"/>
                <w:sz w:val="16"/>
                <w:szCs w:val="16"/>
              </w:rPr>
              <w:t>,</w:t>
            </w:r>
            <w:r w:rsidRPr="005075BA">
              <w:rPr>
                <w:rFonts w:asciiTheme="minorHAnsi" w:hAnsiTheme="minorHAnsi" w:cstheme="minorHAnsi"/>
                <w:b/>
                <w:bCs/>
                <w:color w:val="000000"/>
                <w:sz w:val="16"/>
                <w:szCs w:val="16"/>
              </w:rPr>
              <w:t>[4-</w:t>
            </w:r>
            <w:r w:rsidR="00ED73E0">
              <w:rPr>
                <w:rFonts w:asciiTheme="minorHAnsi" w:hAnsiTheme="minorHAnsi" w:cstheme="minorHAnsi"/>
                <w:b/>
                <w:bCs/>
                <w:color w:val="000000"/>
                <w:sz w:val="16"/>
                <w:szCs w:val="16"/>
              </w:rPr>
              <w:t>6</w:t>
            </w:r>
            <w:r w:rsidRPr="005075BA">
              <w:rPr>
                <w:rFonts w:asciiTheme="minorHAnsi" w:hAnsiTheme="minorHAnsi" w:cstheme="minorHAnsi"/>
                <w:b/>
                <w:bCs/>
                <w:color w:val="000000"/>
                <w:sz w:val="16"/>
                <w:szCs w:val="16"/>
              </w:rPr>
              <w:t>]Rx</w:t>
            </w:r>
          </w:p>
        </w:tc>
        <w:tc>
          <w:tcPr>
            <w:tcW w:w="992" w:type="dxa"/>
            <w:tcBorders>
              <w:top w:val="nil"/>
              <w:left w:val="nil"/>
              <w:bottom w:val="single" w:sz="4" w:space="0" w:color="auto"/>
              <w:right w:val="single" w:sz="4" w:space="0" w:color="auto"/>
            </w:tcBorders>
            <w:vAlign w:val="center"/>
            <w:hideMark/>
          </w:tcPr>
          <w:p w14:paraId="090AE4E4"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23</w:t>
            </w:r>
          </w:p>
        </w:tc>
        <w:tc>
          <w:tcPr>
            <w:tcW w:w="1134" w:type="dxa"/>
            <w:tcBorders>
              <w:top w:val="nil"/>
              <w:left w:val="nil"/>
              <w:bottom w:val="single" w:sz="4" w:space="0" w:color="auto"/>
              <w:right w:val="single" w:sz="4" w:space="0" w:color="auto"/>
            </w:tcBorders>
            <w:vAlign w:val="center"/>
            <w:hideMark/>
          </w:tcPr>
          <w:p w14:paraId="01FBA9FE" w14:textId="0CD3A13C" w:rsidR="00EF5B68" w:rsidRPr="005075BA" w:rsidRDefault="00C84D22">
            <w:pPr>
              <w:jc w:val="center"/>
              <w:rPr>
                <w:rFonts w:asciiTheme="minorHAnsi" w:hAnsiTheme="minorHAnsi" w:cstheme="minorHAnsi"/>
                <w:b/>
                <w:bCs/>
                <w:color w:val="000000"/>
                <w:sz w:val="16"/>
                <w:szCs w:val="16"/>
              </w:rPr>
            </w:pPr>
            <w:r w:rsidRPr="00C84D22">
              <w:rPr>
                <w:rFonts w:asciiTheme="minorHAnsi" w:hAnsiTheme="minorHAnsi" w:cstheme="minorHAnsi"/>
                <w:b/>
                <w:bCs/>
                <w:color w:val="000000"/>
                <w:sz w:val="16"/>
                <w:szCs w:val="16"/>
              </w:rPr>
              <w:t>PC2 (26 dBm), PC1.5 (2Tx FDD), PC1 (31 dBm for public safety)</w:t>
            </w:r>
            <w:r w:rsidR="00EF5B68" w:rsidRPr="005075BA">
              <w:rPr>
                <w:rFonts w:asciiTheme="minorHAnsi" w:hAnsiTheme="minorHAnsi" w:cstheme="minorHAnsi"/>
                <w:b/>
                <w:bCs/>
                <w:color w:val="000000"/>
                <w:sz w:val="16"/>
                <w:szCs w:val="16"/>
              </w:rPr>
              <w:t> </w:t>
            </w:r>
          </w:p>
        </w:tc>
        <w:tc>
          <w:tcPr>
            <w:tcW w:w="1134" w:type="dxa"/>
            <w:tcBorders>
              <w:top w:val="nil"/>
              <w:left w:val="nil"/>
              <w:bottom w:val="single" w:sz="4" w:space="0" w:color="auto"/>
              <w:right w:val="single" w:sz="4" w:space="0" w:color="auto"/>
            </w:tcBorders>
            <w:vAlign w:val="center"/>
            <w:hideMark/>
          </w:tcPr>
          <w:p w14:paraId="2EB51A5D"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Min:50MHz Max: 400 MHz </w:t>
            </w:r>
          </w:p>
        </w:tc>
        <w:tc>
          <w:tcPr>
            <w:tcW w:w="2186" w:type="dxa"/>
            <w:tcBorders>
              <w:top w:val="nil"/>
              <w:left w:val="nil"/>
              <w:bottom w:val="single" w:sz="4" w:space="0" w:color="auto"/>
              <w:right w:val="single" w:sz="4" w:space="0" w:color="auto"/>
            </w:tcBorders>
            <w:vAlign w:val="center"/>
            <w:hideMark/>
          </w:tcPr>
          <w:p w14:paraId="45F323E0" w14:textId="41C19C26" w:rsidR="002E5968" w:rsidRPr="005075BA" w:rsidRDefault="00EF5B68">
            <w:pPr>
              <w:jc w:val="center"/>
              <w:rPr>
                <w:rFonts w:asciiTheme="minorHAnsi" w:hAnsiTheme="minorHAnsi" w:cstheme="minorBidi"/>
                <w:b/>
                <w:color w:val="000000"/>
                <w:sz w:val="16"/>
                <w:szCs w:val="16"/>
              </w:rPr>
            </w:pPr>
            <w:r w:rsidRPr="05B68997">
              <w:rPr>
                <w:rFonts w:asciiTheme="minorHAnsi" w:hAnsiTheme="minorHAnsi" w:cstheme="minorBidi"/>
                <w:b/>
                <w:color w:val="000000" w:themeColor="text1"/>
                <w:sz w:val="16"/>
                <w:szCs w:val="16"/>
              </w:rPr>
              <w:t xml:space="preserve">600 MHz </w:t>
            </w:r>
            <w:r w:rsidR="00A05AB8" w:rsidRPr="05B68997">
              <w:rPr>
                <w:rFonts w:asciiTheme="minorHAnsi" w:hAnsiTheme="minorHAnsi" w:cstheme="minorBidi"/>
                <w:b/>
                <w:color w:val="000000" w:themeColor="text1"/>
                <w:sz w:val="16"/>
                <w:szCs w:val="16"/>
              </w:rPr>
              <w:t xml:space="preserve">-900 MHz </w:t>
            </w:r>
            <w:r w:rsidR="00037BF0" w:rsidRPr="05B68997">
              <w:rPr>
                <w:rFonts w:asciiTheme="minorHAnsi" w:hAnsiTheme="minorHAnsi" w:cstheme="minorBidi"/>
                <w:b/>
                <w:color w:val="000000" w:themeColor="text1"/>
                <w:sz w:val="16"/>
                <w:szCs w:val="16"/>
              </w:rPr>
              <w:t>(Coverage)</w:t>
            </w:r>
          </w:p>
          <w:p w14:paraId="120BEB1B" w14:textId="201D9AD9" w:rsidR="002E5968" w:rsidRPr="005075BA" w:rsidRDefault="002E59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Sub-6GHz (</w:t>
            </w:r>
            <w:r w:rsidR="00037BF0">
              <w:rPr>
                <w:rFonts w:asciiTheme="minorHAnsi" w:hAnsiTheme="minorHAnsi" w:cstheme="minorHAnsi"/>
                <w:b/>
                <w:bCs/>
                <w:color w:val="000000"/>
                <w:sz w:val="16"/>
                <w:szCs w:val="16"/>
              </w:rPr>
              <w:t>Capacity</w:t>
            </w:r>
            <w:r w:rsidRPr="005075BA">
              <w:rPr>
                <w:rFonts w:asciiTheme="minorHAnsi" w:hAnsiTheme="minorHAnsi" w:cstheme="minorHAnsi"/>
                <w:b/>
                <w:bCs/>
                <w:color w:val="000000"/>
                <w:sz w:val="16"/>
                <w:szCs w:val="16"/>
              </w:rPr>
              <w:t>)</w:t>
            </w:r>
          </w:p>
          <w:p w14:paraId="74C13840" w14:textId="1317ECE2"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6425-7125 and 7125- 7750 </w:t>
            </w:r>
            <w:r w:rsidR="002E5968" w:rsidRPr="005075BA">
              <w:rPr>
                <w:rFonts w:asciiTheme="minorHAnsi" w:hAnsiTheme="minorHAnsi" w:cstheme="minorHAnsi"/>
                <w:b/>
                <w:bCs/>
                <w:color w:val="000000"/>
                <w:sz w:val="16"/>
                <w:szCs w:val="16"/>
              </w:rPr>
              <w:t>(Capacity)</w:t>
            </w:r>
            <w:r w:rsidRPr="005075BA">
              <w:rPr>
                <w:rFonts w:asciiTheme="minorHAnsi" w:hAnsiTheme="minorHAnsi" w:cstheme="minorHAnsi"/>
                <w:b/>
                <w:bCs/>
                <w:color w:val="000000"/>
                <w:sz w:val="16"/>
                <w:szCs w:val="16"/>
              </w:rPr>
              <w:br/>
              <w:t>mmWave (</w:t>
            </w:r>
            <w:r w:rsidR="005D4F2E">
              <w:rPr>
                <w:rFonts w:asciiTheme="minorHAnsi" w:hAnsiTheme="minorHAnsi" w:cstheme="minorHAnsi"/>
                <w:b/>
                <w:bCs/>
                <w:color w:val="000000"/>
                <w:sz w:val="16"/>
                <w:szCs w:val="16"/>
              </w:rPr>
              <w:t>24.25</w:t>
            </w:r>
            <w:r w:rsidRPr="005075BA">
              <w:rPr>
                <w:rFonts w:asciiTheme="minorHAnsi" w:hAnsiTheme="minorHAnsi" w:cstheme="minorHAnsi"/>
                <w:b/>
                <w:bCs/>
                <w:color w:val="000000"/>
                <w:sz w:val="16"/>
                <w:szCs w:val="16"/>
              </w:rPr>
              <w:t>–</w:t>
            </w:r>
            <w:r w:rsidR="0000379D">
              <w:rPr>
                <w:rFonts w:asciiTheme="minorHAnsi" w:hAnsiTheme="minorHAnsi" w:cstheme="minorHAnsi"/>
                <w:b/>
                <w:bCs/>
                <w:color w:val="000000"/>
                <w:sz w:val="16"/>
                <w:szCs w:val="16"/>
              </w:rPr>
              <w:t>52.6</w:t>
            </w:r>
            <w:r w:rsidRPr="005075BA">
              <w:rPr>
                <w:rFonts w:asciiTheme="minorHAnsi" w:hAnsiTheme="minorHAnsi" w:cstheme="minorHAnsi"/>
                <w:b/>
                <w:bCs/>
                <w:color w:val="000000"/>
                <w:sz w:val="16"/>
                <w:szCs w:val="16"/>
              </w:rPr>
              <w:t>GHz)</w:t>
            </w:r>
          </w:p>
        </w:tc>
      </w:tr>
      <w:tr w:rsidR="00EF5B68" w:rsidRPr="007B2841" w14:paraId="3D841457" w14:textId="77777777" w:rsidTr="082564CB">
        <w:trPr>
          <w:trHeight w:val="2309"/>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680358B7"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FWA</w:t>
            </w:r>
          </w:p>
        </w:tc>
        <w:tc>
          <w:tcPr>
            <w:tcW w:w="1276" w:type="dxa"/>
            <w:tcBorders>
              <w:top w:val="nil"/>
              <w:left w:val="nil"/>
              <w:bottom w:val="single" w:sz="4" w:space="0" w:color="auto"/>
              <w:right w:val="single" w:sz="4" w:space="0" w:color="auto"/>
            </w:tcBorders>
            <w:vAlign w:val="center"/>
            <w:hideMark/>
          </w:tcPr>
          <w:p w14:paraId="636F4908"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100Mbps - 40 Gbps</w:t>
            </w:r>
          </w:p>
        </w:tc>
        <w:tc>
          <w:tcPr>
            <w:tcW w:w="1843" w:type="dxa"/>
            <w:tcBorders>
              <w:top w:val="nil"/>
              <w:left w:val="nil"/>
              <w:bottom w:val="single" w:sz="4" w:space="0" w:color="auto"/>
              <w:right w:val="single" w:sz="4" w:space="0" w:color="auto"/>
            </w:tcBorders>
            <w:vAlign w:val="center"/>
            <w:hideMark/>
          </w:tcPr>
          <w:p w14:paraId="3F51AEF8"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[4-8] Tx , [4-8] Rx</w:t>
            </w:r>
          </w:p>
        </w:tc>
        <w:tc>
          <w:tcPr>
            <w:tcW w:w="992" w:type="dxa"/>
            <w:tcBorders>
              <w:top w:val="nil"/>
              <w:left w:val="nil"/>
              <w:bottom w:val="single" w:sz="4" w:space="0" w:color="auto"/>
              <w:right w:val="single" w:sz="4" w:space="0" w:color="auto"/>
            </w:tcBorders>
            <w:vAlign w:val="center"/>
            <w:hideMark/>
          </w:tcPr>
          <w:p w14:paraId="3BB22B9F"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29-31</w:t>
            </w:r>
          </w:p>
        </w:tc>
        <w:tc>
          <w:tcPr>
            <w:tcW w:w="1134" w:type="dxa"/>
            <w:tcBorders>
              <w:top w:val="nil"/>
              <w:left w:val="nil"/>
              <w:bottom w:val="single" w:sz="4" w:space="0" w:color="auto"/>
              <w:right w:val="single" w:sz="4" w:space="0" w:color="auto"/>
            </w:tcBorders>
            <w:vAlign w:val="center"/>
            <w:hideMark/>
          </w:tcPr>
          <w:p w14:paraId="3D405033"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PC1 (4Tx, 4×26 dBm), PC1.5 (1Tx/2Tx), PC2</w:t>
            </w:r>
          </w:p>
        </w:tc>
        <w:tc>
          <w:tcPr>
            <w:tcW w:w="1134" w:type="dxa"/>
            <w:tcBorders>
              <w:top w:val="nil"/>
              <w:left w:val="nil"/>
              <w:bottom w:val="single" w:sz="4" w:space="0" w:color="auto"/>
              <w:right w:val="single" w:sz="4" w:space="0" w:color="auto"/>
            </w:tcBorders>
            <w:vAlign w:val="center"/>
            <w:hideMark/>
          </w:tcPr>
          <w:p w14:paraId="67517B68"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Min:100MHz Max: 400 MHz </w:t>
            </w:r>
          </w:p>
        </w:tc>
        <w:tc>
          <w:tcPr>
            <w:tcW w:w="2186" w:type="dxa"/>
            <w:tcBorders>
              <w:top w:val="nil"/>
              <w:left w:val="nil"/>
              <w:bottom w:val="single" w:sz="4" w:space="0" w:color="auto"/>
              <w:right w:val="single" w:sz="4" w:space="0" w:color="auto"/>
            </w:tcBorders>
            <w:vAlign w:val="center"/>
            <w:hideMark/>
          </w:tcPr>
          <w:p w14:paraId="3BF83E8A" w14:textId="6EBFD8B8"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Mid-band (6–20 GHz)</w:t>
            </w:r>
            <w:r w:rsidRPr="005075BA">
              <w:rPr>
                <w:rFonts w:asciiTheme="minorHAnsi" w:hAnsiTheme="minorHAnsi" w:cstheme="minorHAnsi"/>
                <w:b/>
                <w:bCs/>
                <w:color w:val="000000"/>
                <w:sz w:val="16"/>
                <w:szCs w:val="16"/>
              </w:rPr>
              <w:br/>
            </w:r>
            <w:r w:rsidR="004B43FC" w:rsidRPr="005075BA">
              <w:rPr>
                <w:rFonts w:asciiTheme="minorHAnsi" w:hAnsiTheme="minorHAnsi" w:cstheme="minorHAnsi"/>
                <w:b/>
                <w:bCs/>
                <w:color w:val="000000"/>
                <w:sz w:val="16"/>
                <w:szCs w:val="16"/>
              </w:rPr>
              <w:t>mmWave (</w:t>
            </w:r>
            <w:r w:rsidR="004B43FC">
              <w:rPr>
                <w:rFonts w:asciiTheme="minorHAnsi" w:hAnsiTheme="minorHAnsi" w:cstheme="minorHAnsi"/>
                <w:b/>
                <w:bCs/>
                <w:color w:val="000000"/>
                <w:sz w:val="16"/>
                <w:szCs w:val="16"/>
              </w:rPr>
              <w:t>24.25</w:t>
            </w:r>
            <w:r w:rsidR="004B43FC" w:rsidRPr="005075BA">
              <w:rPr>
                <w:rFonts w:asciiTheme="minorHAnsi" w:hAnsiTheme="minorHAnsi" w:cstheme="minorHAnsi"/>
                <w:b/>
                <w:bCs/>
                <w:color w:val="000000"/>
                <w:sz w:val="16"/>
                <w:szCs w:val="16"/>
              </w:rPr>
              <w:t>–</w:t>
            </w:r>
            <w:r w:rsidR="004B43FC">
              <w:rPr>
                <w:rFonts w:asciiTheme="minorHAnsi" w:hAnsiTheme="minorHAnsi" w:cstheme="minorHAnsi"/>
                <w:b/>
                <w:bCs/>
                <w:color w:val="000000"/>
                <w:sz w:val="16"/>
                <w:szCs w:val="16"/>
              </w:rPr>
              <w:t>52.6</w:t>
            </w:r>
            <w:r w:rsidR="004B43FC" w:rsidRPr="005075BA">
              <w:rPr>
                <w:rFonts w:asciiTheme="minorHAnsi" w:hAnsiTheme="minorHAnsi" w:cstheme="minorHAnsi"/>
                <w:b/>
                <w:bCs/>
                <w:color w:val="000000"/>
                <w:sz w:val="16"/>
                <w:szCs w:val="16"/>
              </w:rPr>
              <w:t>GHz)</w:t>
            </w:r>
          </w:p>
        </w:tc>
      </w:tr>
      <w:tr w:rsidR="00EF5B68" w:rsidRPr="007B2841" w14:paraId="0D52E3AC" w14:textId="77777777" w:rsidTr="082564CB">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07FC8316" w14:textId="638DF24F" w:rsidR="00EF5B68" w:rsidRPr="003D5749" w:rsidRDefault="00EF5B68">
            <w:pPr>
              <w:jc w:val="center"/>
              <w:rPr>
                <w:rFonts w:asciiTheme="minorHAnsi" w:hAnsiTheme="minorHAnsi" w:cstheme="minorBidi"/>
                <w:b/>
                <w:color w:val="000000"/>
                <w:sz w:val="22"/>
                <w:szCs w:val="22"/>
              </w:rPr>
            </w:pPr>
            <w:r w:rsidRPr="082564CB">
              <w:rPr>
                <w:rFonts w:asciiTheme="minorHAnsi" w:hAnsiTheme="minorHAnsi" w:cstheme="minorBidi"/>
                <w:b/>
                <w:color w:val="000000" w:themeColor="text1"/>
                <w:sz w:val="22"/>
                <w:szCs w:val="22"/>
              </w:rPr>
              <w:t xml:space="preserve">6G IoT </w:t>
            </w:r>
            <w:r>
              <w:br/>
            </w:r>
          </w:p>
        </w:tc>
        <w:tc>
          <w:tcPr>
            <w:tcW w:w="1276" w:type="dxa"/>
            <w:tcBorders>
              <w:top w:val="nil"/>
              <w:left w:val="nil"/>
              <w:bottom w:val="single" w:sz="4" w:space="0" w:color="auto"/>
              <w:right w:val="single" w:sz="4" w:space="0" w:color="auto"/>
            </w:tcBorders>
            <w:vAlign w:val="center"/>
            <w:hideMark/>
          </w:tcPr>
          <w:p w14:paraId="7D3DAAB2" w14:textId="30465B23"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1-10Mbps</w:t>
            </w:r>
            <w:r w:rsidRPr="005075BA">
              <w:rPr>
                <w:rFonts w:asciiTheme="minorHAnsi" w:hAnsiTheme="minorHAnsi" w:cstheme="minorHAnsi"/>
                <w:b/>
                <w:bCs/>
                <w:color w:val="000000"/>
                <w:sz w:val="16"/>
                <w:szCs w:val="16"/>
              </w:rPr>
              <w:br/>
              <w:t>mMTC &lt; 500Kbps</w:t>
            </w:r>
          </w:p>
        </w:tc>
        <w:tc>
          <w:tcPr>
            <w:tcW w:w="1843" w:type="dxa"/>
            <w:tcBorders>
              <w:top w:val="nil"/>
              <w:left w:val="nil"/>
              <w:bottom w:val="single" w:sz="4" w:space="0" w:color="auto"/>
              <w:right w:val="single" w:sz="4" w:space="0" w:color="auto"/>
            </w:tcBorders>
            <w:vAlign w:val="center"/>
            <w:hideMark/>
          </w:tcPr>
          <w:p w14:paraId="41CA6859"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1Tx,1Rx</w:t>
            </w:r>
          </w:p>
        </w:tc>
        <w:tc>
          <w:tcPr>
            <w:tcW w:w="992" w:type="dxa"/>
            <w:tcBorders>
              <w:top w:val="nil"/>
              <w:left w:val="nil"/>
              <w:bottom w:val="single" w:sz="4" w:space="0" w:color="auto"/>
              <w:right w:val="single" w:sz="4" w:space="0" w:color="auto"/>
            </w:tcBorders>
            <w:vAlign w:val="center"/>
            <w:hideMark/>
          </w:tcPr>
          <w:p w14:paraId="0D11F793" w14:textId="4B2E2D23" w:rsidR="00EF5B68" w:rsidRPr="005075BA" w:rsidRDefault="00A93B90">
            <w:pPr>
              <w:jc w:val="center"/>
              <w:rPr>
                <w:rFonts w:asciiTheme="minorHAnsi" w:hAnsiTheme="minorHAnsi" w:cstheme="minorHAnsi"/>
                <w:b/>
                <w:bCs/>
                <w:color w:val="000000"/>
                <w:sz w:val="16"/>
                <w:szCs w:val="16"/>
              </w:rPr>
            </w:pPr>
            <w:r w:rsidRPr="00A93B90">
              <w:rPr>
                <w:rFonts w:asciiTheme="minorHAnsi" w:hAnsiTheme="minorHAnsi" w:cstheme="minorHAnsi"/>
                <w:b/>
                <w:bCs/>
                <w:color w:val="000000"/>
                <w:sz w:val="16"/>
                <w:szCs w:val="16"/>
              </w:rPr>
              <w:t>≤23 dBm (mMTC); up to 29 dBm (IoT</w:t>
            </w:r>
            <w:r w:rsidRPr="00A93B90">
              <w:rPr>
                <w:rFonts w:asciiTheme="minorHAnsi" w:hAnsiTheme="minorHAnsi" w:cstheme="minorHAnsi"/>
                <w:b/>
                <w:bCs/>
                <w:color w:val="000000"/>
                <w:sz w:val="16"/>
                <w:szCs w:val="16"/>
              </w:rPr>
              <w:noBreakHyphen/>
              <w:t>NTN PC1.5)</w:t>
            </w:r>
          </w:p>
        </w:tc>
        <w:tc>
          <w:tcPr>
            <w:tcW w:w="1134" w:type="dxa"/>
            <w:tcBorders>
              <w:top w:val="nil"/>
              <w:left w:val="nil"/>
              <w:bottom w:val="single" w:sz="4" w:space="0" w:color="auto"/>
              <w:right w:val="single" w:sz="4" w:space="0" w:color="auto"/>
            </w:tcBorders>
            <w:vAlign w:val="center"/>
            <w:hideMark/>
          </w:tcPr>
          <w:p w14:paraId="055382B2"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PC3/PC4/PC5 (low</w:t>
            </w:r>
            <w:r w:rsidRPr="005075BA">
              <w:rPr>
                <w:rFonts w:asciiTheme="minorHAnsi" w:hAnsiTheme="minorHAnsi" w:cstheme="minorHAnsi"/>
                <w:b/>
                <w:bCs/>
                <w:color w:val="000000"/>
                <w:sz w:val="16"/>
                <w:szCs w:val="16"/>
              </w:rPr>
              <w:noBreakHyphen/>
              <w:t>power); PC1.5 (IoT</w:t>
            </w:r>
            <w:r w:rsidRPr="005075BA">
              <w:rPr>
                <w:rFonts w:asciiTheme="minorHAnsi" w:hAnsiTheme="minorHAnsi" w:cstheme="minorHAnsi"/>
                <w:b/>
                <w:bCs/>
                <w:color w:val="000000"/>
                <w:sz w:val="16"/>
                <w:szCs w:val="16"/>
              </w:rPr>
              <w:noBreakHyphen/>
              <w:t>NTN)</w:t>
            </w:r>
          </w:p>
        </w:tc>
        <w:tc>
          <w:tcPr>
            <w:tcW w:w="1134" w:type="dxa"/>
            <w:tcBorders>
              <w:top w:val="nil"/>
              <w:left w:val="nil"/>
              <w:bottom w:val="single" w:sz="4" w:space="0" w:color="auto"/>
              <w:right w:val="single" w:sz="4" w:space="0" w:color="auto"/>
            </w:tcBorders>
            <w:vAlign w:val="center"/>
            <w:hideMark/>
          </w:tcPr>
          <w:p w14:paraId="6FC9944B"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Min: 3MHz Max: 5 MHz</w:t>
            </w:r>
          </w:p>
        </w:tc>
        <w:tc>
          <w:tcPr>
            <w:tcW w:w="2186" w:type="dxa"/>
            <w:tcBorders>
              <w:top w:val="nil"/>
              <w:left w:val="nil"/>
              <w:bottom w:val="single" w:sz="4" w:space="0" w:color="auto"/>
              <w:right w:val="single" w:sz="4" w:space="0" w:color="auto"/>
            </w:tcBorders>
            <w:vAlign w:val="center"/>
            <w:hideMark/>
          </w:tcPr>
          <w:p w14:paraId="234AF2D7"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Sub-GHz (600–900 MHz) &amp; Sub-6 GHz</w:t>
            </w:r>
          </w:p>
        </w:tc>
      </w:tr>
      <w:tr w:rsidR="00EF5B68" w:rsidRPr="007B2841" w14:paraId="635E911F" w14:textId="77777777" w:rsidTr="082564CB">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3FF4EE7D" w14:textId="6B9D68EF" w:rsidR="00EF5B68" w:rsidRPr="003D5749" w:rsidRDefault="00EF5B68">
            <w:pPr>
              <w:jc w:val="center"/>
              <w:rPr>
                <w:rFonts w:asciiTheme="minorHAnsi" w:hAnsiTheme="minorHAnsi" w:cstheme="minorBidi"/>
                <w:b/>
                <w:color w:val="000000"/>
                <w:sz w:val="22"/>
                <w:szCs w:val="22"/>
              </w:rPr>
            </w:pPr>
            <w:r w:rsidRPr="619A5427">
              <w:rPr>
                <w:rFonts w:asciiTheme="minorHAnsi" w:hAnsiTheme="minorHAnsi" w:cstheme="minorBidi"/>
                <w:b/>
                <w:color w:val="000000" w:themeColor="text1"/>
                <w:sz w:val="22"/>
                <w:szCs w:val="22"/>
              </w:rPr>
              <w:t xml:space="preserve"> VUE</w:t>
            </w:r>
          </w:p>
        </w:tc>
        <w:tc>
          <w:tcPr>
            <w:tcW w:w="1276" w:type="dxa"/>
            <w:tcBorders>
              <w:top w:val="nil"/>
              <w:left w:val="nil"/>
              <w:bottom w:val="single" w:sz="4" w:space="0" w:color="auto"/>
              <w:right w:val="single" w:sz="4" w:space="0" w:color="auto"/>
            </w:tcBorders>
            <w:vAlign w:val="center"/>
            <w:hideMark/>
          </w:tcPr>
          <w:p w14:paraId="326E034F"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500 Mbps -</w:t>
            </w:r>
            <w:r w:rsidRPr="005075BA">
              <w:rPr>
                <w:rFonts w:asciiTheme="minorHAnsi" w:hAnsiTheme="minorHAnsi" w:cstheme="minorHAnsi"/>
                <w:b/>
                <w:bCs/>
                <w:color w:val="FF0000"/>
                <w:sz w:val="16"/>
                <w:szCs w:val="16"/>
              </w:rPr>
              <w:t xml:space="preserve"> </w:t>
            </w:r>
            <w:r w:rsidRPr="005075BA">
              <w:rPr>
                <w:rFonts w:asciiTheme="minorHAnsi" w:hAnsiTheme="minorHAnsi" w:cstheme="minorHAnsi"/>
                <w:b/>
                <w:bCs/>
                <w:color w:val="000000"/>
                <w:sz w:val="16"/>
                <w:szCs w:val="16"/>
              </w:rPr>
              <w:t>5 Gbps</w:t>
            </w:r>
          </w:p>
        </w:tc>
        <w:tc>
          <w:tcPr>
            <w:tcW w:w="1843" w:type="dxa"/>
            <w:tcBorders>
              <w:top w:val="nil"/>
              <w:left w:val="nil"/>
              <w:bottom w:val="single" w:sz="4" w:space="0" w:color="auto"/>
              <w:right w:val="single" w:sz="4" w:space="0" w:color="auto"/>
            </w:tcBorders>
            <w:vAlign w:val="center"/>
            <w:hideMark/>
          </w:tcPr>
          <w:p w14:paraId="4181B5A1"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[2-6] Tx ,[4-8] Rx</w:t>
            </w:r>
          </w:p>
        </w:tc>
        <w:tc>
          <w:tcPr>
            <w:tcW w:w="992" w:type="dxa"/>
            <w:tcBorders>
              <w:top w:val="nil"/>
              <w:left w:val="nil"/>
              <w:bottom w:val="single" w:sz="4" w:space="0" w:color="auto"/>
              <w:right w:val="single" w:sz="4" w:space="0" w:color="auto"/>
            </w:tcBorders>
            <w:vAlign w:val="center"/>
            <w:hideMark/>
          </w:tcPr>
          <w:p w14:paraId="2821C9B7"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26-31</w:t>
            </w:r>
          </w:p>
        </w:tc>
        <w:tc>
          <w:tcPr>
            <w:tcW w:w="1134" w:type="dxa"/>
            <w:tcBorders>
              <w:top w:val="nil"/>
              <w:left w:val="nil"/>
              <w:bottom w:val="single" w:sz="4" w:space="0" w:color="auto"/>
              <w:right w:val="single" w:sz="4" w:space="0" w:color="auto"/>
            </w:tcBorders>
            <w:vAlign w:val="center"/>
            <w:hideMark/>
          </w:tcPr>
          <w:p w14:paraId="33443E5C"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PC2 (26 dBm); PC1.5 (2Tx FDD); PC1 (31 dBm for safety)</w:t>
            </w:r>
          </w:p>
        </w:tc>
        <w:tc>
          <w:tcPr>
            <w:tcW w:w="1134" w:type="dxa"/>
            <w:tcBorders>
              <w:top w:val="nil"/>
              <w:left w:val="nil"/>
              <w:bottom w:val="single" w:sz="4" w:space="0" w:color="auto"/>
              <w:right w:val="single" w:sz="4" w:space="0" w:color="auto"/>
            </w:tcBorders>
            <w:vAlign w:val="center"/>
            <w:hideMark/>
          </w:tcPr>
          <w:p w14:paraId="5C1910D5"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Min:20MHz Max: 400MHz</w:t>
            </w:r>
          </w:p>
        </w:tc>
        <w:tc>
          <w:tcPr>
            <w:tcW w:w="2186" w:type="dxa"/>
            <w:tcBorders>
              <w:top w:val="nil"/>
              <w:left w:val="nil"/>
              <w:bottom w:val="single" w:sz="4" w:space="0" w:color="auto"/>
              <w:right w:val="single" w:sz="4" w:space="0" w:color="auto"/>
            </w:tcBorders>
            <w:vAlign w:val="center"/>
            <w:hideMark/>
          </w:tcPr>
          <w:p w14:paraId="48A7AB2C" w14:textId="2A7251C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Sub-6 GHz (safety/control)</w:t>
            </w:r>
            <w:r w:rsidRPr="005075BA">
              <w:rPr>
                <w:rFonts w:asciiTheme="minorHAnsi" w:hAnsiTheme="minorHAnsi" w:cstheme="minorHAnsi"/>
                <w:b/>
                <w:bCs/>
                <w:color w:val="000000"/>
                <w:sz w:val="16"/>
                <w:szCs w:val="16"/>
              </w:rPr>
              <w:br/>
            </w:r>
            <w:r w:rsidR="00E93D1A" w:rsidRPr="005075BA">
              <w:rPr>
                <w:rFonts w:asciiTheme="minorHAnsi" w:hAnsiTheme="minorHAnsi" w:cstheme="minorHAnsi"/>
                <w:b/>
                <w:bCs/>
                <w:color w:val="000000"/>
                <w:sz w:val="16"/>
                <w:szCs w:val="16"/>
              </w:rPr>
              <w:t>mmWave (</w:t>
            </w:r>
            <w:r w:rsidR="00E93D1A">
              <w:rPr>
                <w:rFonts w:asciiTheme="minorHAnsi" w:hAnsiTheme="minorHAnsi" w:cstheme="minorHAnsi"/>
                <w:b/>
                <w:bCs/>
                <w:color w:val="000000"/>
                <w:sz w:val="16"/>
                <w:szCs w:val="16"/>
              </w:rPr>
              <w:t>24.25</w:t>
            </w:r>
            <w:r w:rsidR="00E93D1A" w:rsidRPr="005075BA">
              <w:rPr>
                <w:rFonts w:asciiTheme="minorHAnsi" w:hAnsiTheme="minorHAnsi" w:cstheme="minorHAnsi"/>
                <w:b/>
                <w:bCs/>
                <w:color w:val="000000"/>
                <w:sz w:val="16"/>
                <w:szCs w:val="16"/>
              </w:rPr>
              <w:t>–</w:t>
            </w:r>
            <w:r w:rsidR="00E93D1A">
              <w:rPr>
                <w:rFonts w:asciiTheme="minorHAnsi" w:hAnsiTheme="minorHAnsi" w:cstheme="minorHAnsi"/>
                <w:b/>
                <w:bCs/>
                <w:color w:val="000000"/>
                <w:sz w:val="16"/>
                <w:szCs w:val="16"/>
              </w:rPr>
              <w:t>52.6</w:t>
            </w:r>
            <w:r w:rsidR="00E93D1A" w:rsidRPr="005075BA">
              <w:rPr>
                <w:rFonts w:asciiTheme="minorHAnsi" w:hAnsiTheme="minorHAnsi" w:cstheme="minorHAnsi"/>
                <w:b/>
                <w:bCs/>
                <w:color w:val="000000"/>
                <w:sz w:val="16"/>
                <w:szCs w:val="16"/>
              </w:rPr>
              <w:t>GHz)</w:t>
            </w:r>
          </w:p>
        </w:tc>
      </w:tr>
      <w:tr w:rsidR="00EF5B68" w:rsidRPr="007B2841" w14:paraId="01D0C886" w14:textId="77777777" w:rsidTr="082564CB">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3DF23FCF"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NTN (Sat/HAPS/UAV)</w:t>
            </w:r>
          </w:p>
        </w:tc>
        <w:tc>
          <w:tcPr>
            <w:tcW w:w="1276" w:type="dxa"/>
            <w:tcBorders>
              <w:top w:val="nil"/>
              <w:left w:val="nil"/>
              <w:bottom w:val="single" w:sz="4" w:space="0" w:color="auto"/>
              <w:right w:val="single" w:sz="4" w:space="0" w:color="auto"/>
            </w:tcBorders>
            <w:vAlign w:val="center"/>
            <w:hideMark/>
          </w:tcPr>
          <w:p w14:paraId="1186B11C"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IoT NTN : 0.01 - 10 Mbps</w:t>
            </w:r>
            <w:r w:rsidRPr="005075BA">
              <w:rPr>
                <w:rFonts w:asciiTheme="minorHAnsi" w:hAnsiTheme="minorHAnsi" w:cstheme="minorHAnsi"/>
                <w:b/>
                <w:bCs/>
                <w:color w:val="000000"/>
                <w:sz w:val="16"/>
                <w:szCs w:val="16"/>
              </w:rPr>
              <w:br/>
              <w:t xml:space="preserve"> 6G-NTN : 10-50 Mbps</w:t>
            </w:r>
          </w:p>
        </w:tc>
        <w:tc>
          <w:tcPr>
            <w:tcW w:w="1843" w:type="dxa"/>
            <w:tcBorders>
              <w:top w:val="nil"/>
              <w:left w:val="nil"/>
              <w:bottom w:val="single" w:sz="4" w:space="0" w:color="auto"/>
              <w:right w:val="single" w:sz="4" w:space="0" w:color="auto"/>
            </w:tcBorders>
            <w:vAlign w:val="center"/>
            <w:hideMark/>
          </w:tcPr>
          <w:p w14:paraId="77452887" w14:textId="2762A9CF" w:rsidR="00EF5B68" w:rsidRPr="005075BA" w:rsidRDefault="00EF5B68">
            <w:pPr>
              <w:ind w:firstLineChars="100" w:firstLine="161"/>
              <w:jc w:val="center"/>
              <w:rPr>
                <w:rFonts w:asciiTheme="minorHAnsi" w:hAnsiTheme="minorHAnsi" w:cstheme="minorBidi"/>
                <w:b/>
                <w:color w:val="000000"/>
                <w:sz w:val="16"/>
                <w:szCs w:val="16"/>
              </w:rPr>
            </w:pPr>
            <w:r w:rsidRPr="05B68997">
              <w:rPr>
                <w:rFonts w:asciiTheme="minorHAnsi" w:hAnsiTheme="minorHAnsi" w:cstheme="minorBidi"/>
                <w:b/>
                <w:color w:val="000000" w:themeColor="text1"/>
                <w:sz w:val="16"/>
                <w:szCs w:val="16"/>
              </w:rPr>
              <w:t xml:space="preserve">1 Tx ,  </w:t>
            </w:r>
            <w:r w:rsidR="21CEF3C6" w:rsidRPr="2A49B3F1">
              <w:rPr>
                <w:rFonts w:asciiTheme="minorHAnsi" w:hAnsiTheme="minorHAnsi" w:cstheme="minorBidi"/>
                <w:b/>
                <w:bCs/>
                <w:color w:val="000000" w:themeColor="text1"/>
                <w:sz w:val="16"/>
                <w:szCs w:val="16"/>
              </w:rPr>
              <w:t>[</w:t>
            </w:r>
            <w:r w:rsidRPr="05B68997">
              <w:rPr>
                <w:rFonts w:asciiTheme="minorHAnsi" w:hAnsiTheme="minorHAnsi" w:cstheme="minorBidi"/>
                <w:b/>
                <w:color w:val="000000" w:themeColor="text1"/>
                <w:sz w:val="16"/>
                <w:szCs w:val="16"/>
              </w:rPr>
              <w:t>1</w:t>
            </w:r>
            <w:r w:rsidR="6A140354" w:rsidRPr="2134CBD0">
              <w:rPr>
                <w:rFonts w:asciiTheme="minorHAnsi" w:hAnsiTheme="minorHAnsi" w:cstheme="minorBidi"/>
                <w:b/>
                <w:bCs/>
                <w:color w:val="000000" w:themeColor="text1"/>
                <w:sz w:val="16"/>
                <w:szCs w:val="16"/>
              </w:rPr>
              <w:t>-</w:t>
            </w:r>
            <w:r w:rsidR="6A140354" w:rsidRPr="2A49B3F1">
              <w:rPr>
                <w:rFonts w:asciiTheme="minorHAnsi" w:hAnsiTheme="minorHAnsi" w:cstheme="minorBidi"/>
                <w:b/>
                <w:bCs/>
                <w:color w:val="000000" w:themeColor="text1"/>
                <w:sz w:val="16"/>
                <w:szCs w:val="16"/>
              </w:rPr>
              <w:t>2]</w:t>
            </w:r>
            <w:r w:rsidRPr="05B68997">
              <w:rPr>
                <w:rFonts w:asciiTheme="minorHAnsi" w:hAnsiTheme="minorHAnsi" w:cstheme="minorBidi"/>
                <w:b/>
                <w:color w:val="000000" w:themeColor="text1"/>
                <w:sz w:val="16"/>
                <w:szCs w:val="16"/>
              </w:rPr>
              <w:t xml:space="preserve"> Rx</w:t>
            </w:r>
          </w:p>
        </w:tc>
        <w:tc>
          <w:tcPr>
            <w:tcW w:w="992" w:type="dxa"/>
            <w:tcBorders>
              <w:top w:val="nil"/>
              <w:left w:val="nil"/>
              <w:bottom w:val="single" w:sz="4" w:space="0" w:color="auto"/>
              <w:right w:val="single" w:sz="4" w:space="0" w:color="auto"/>
            </w:tcBorders>
            <w:vAlign w:val="center"/>
            <w:hideMark/>
          </w:tcPr>
          <w:p w14:paraId="3330CD70" w14:textId="16230A8F"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26-31</w:t>
            </w:r>
            <w:r w:rsidRPr="005075BA">
              <w:rPr>
                <w:rFonts w:asciiTheme="minorHAnsi" w:hAnsiTheme="minorHAnsi" w:cstheme="minorHAnsi"/>
                <w:b/>
                <w:bCs/>
                <w:color w:val="000000"/>
                <w:sz w:val="16"/>
                <w:szCs w:val="16"/>
              </w:rPr>
              <w:br/>
            </w:r>
          </w:p>
        </w:tc>
        <w:tc>
          <w:tcPr>
            <w:tcW w:w="1134" w:type="dxa"/>
            <w:tcBorders>
              <w:top w:val="nil"/>
              <w:left w:val="nil"/>
              <w:bottom w:val="single" w:sz="4" w:space="0" w:color="auto"/>
              <w:right w:val="single" w:sz="4" w:space="0" w:color="auto"/>
            </w:tcBorders>
            <w:vAlign w:val="center"/>
            <w:hideMark/>
          </w:tcPr>
          <w:p w14:paraId="7246080B" w14:textId="5958D64E"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PC2 (26 dBm), PC1.5 (29 dBm ), PC1 (31 dBm)</w:t>
            </w:r>
            <w:r w:rsidRPr="005075BA">
              <w:rPr>
                <w:rFonts w:asciiTheme="minorHAnsi" w:hAnsiTheme="minorHAnsi" w:cstheme="minorHAnsi"/>
                <w:b/>
                <w:bCs/>
                <w:color w:val="000000"/>
                <w:sz w:val="16"/>
                <w:szCs w:val="16"/>
              </w:rPr>
              <w:br/>
            </w:r>
          </w:p>
        </w:tc>
        <w:tc>
          <w:tcPr>
            <w:tcW w:w="1134" w:type="dxa"/>
            <w:tcBorders>
              <w:top w:val="nil"/>
              <w:left w:val="nil"/>
              <w:bottom w:val="single" w:sz="4" w:space="0" w:color="auto"/>
              <w:right w:val="single" w:sz="4" w:space="0" w:color="auto"/>
            </w:tcBorders>
            <w:vAlign w:val="center"/>
            <w:hideMark/>
          </w:tcPr>
          <w:p w14:paraId="03AF7D58"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IoT NTN- Min : 180 khz  Max 5 Mhz</w:t>
            </w:r>
            <w:r w:rsidRPr="005075BA">
              <w:rPr>
                <w:rFonts w:asciiTheme="minorHAnsi" w:hAnsiTheme="minorHAnsi" w:cstheme="minorHAnsi"/>
                <w:b/>
                <w:bCs/>
                <w:color w:val="000000"/>
                <w:sz w:val="16"/>
                <w:szCs w:val="16"/>
              </w:rPr>
              <w:br/>
              <w:t>6G NTN :  Max : 30 Mhz(S band )</w:t>
            </w:r>
          </w:p>
        </w:tc>
        <w:tc>
          <w:tcPr>
            <w:tcW w:w="2186" w:type="dxa"/>
            <w:tcBorders>
              <w:top w:val="nil"/>
              <w:left w:val="nil"/>
              <w:bottom w:val="single" w:sz="4" w:space="0" w:color="auto"/>
              <w:right w:val="single" w:sz="4" w:space="0" w:color="auto"/>
            </w:tcBorders>
            <w:vAlign w:val="center"/>
            <w:hideMark/>
          </w:tcPr>
          <w:p w14:paraId="7E68494B" w14:textId="570DF603" w:rsidR="00EF5B68" w:rsidRPr="005075BA" w:rsidRDefault="00EF5B68" w:rsidP="00106F3F">
            <w:pPr>
              <w:keepNext/>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L/S bands (1–4 GHz)Ka/Q/V </w:t>
            </w:r>
          </w:p>
        </w:tc>
      </w:tr>
    </w:tbl>
    <w:p w14:paraId="2F934D8D" w14:textId="728616FC" w:rsidR="00106F3F" w:rsidRDefault="006A2FD2" w:rsidP="082564CB">
      <w:pPr>
        <w:pStyle w:val="Caption"/>
        <w:jc w:val="center"/>
      </w:pPr>
      <w:bookmarkStart w:id="4" w:name="_Ref209697998"/>
      <w:r>
        <w:t xml:space="preserve">Table </w:t>
      </w:r>
      <w:fldSimple w:instr=" STYLEREF 1 \s ">
        <w:r w:rsidR="00106F3F">
          <w:rPr>
            <w:noProof/>
          </w:rPr>
          <w:t>2</w:t>
        </w:r>
      </w:fldSimple>
      <w:r w:rsidR="00106F3F">
        <w:noBreakHyphen/>
      </w:r>
      <w:fldSimple w:instr=" SEQ Table \* ARABIC \s 1 ">
        <w:r w:rsidR="00106F3F">
          <w:rPr>
            <w:noProof/>
          </w:rPr>
          <w:t>1</w:t>
        </w:r>
      </w:fldSimple>
      <w:bookmarkEnd w:id="4"/>
      <w:r w:rsidR="00106F3F">
        <w:t xml:space="preserve"> Device type and Parameter Proposal (Part-1)</w:t>
      </w:r>
    </w:p>
    <w:p w14:paraId="41A95CF9" w14:textId="77777777" w:rsidR="00EF5B68" w:rsidRPr="00D11791" w:rsidRDefault="00EF5B68" w:rsidP="00EF5B68">
      <w:pPr>
        <w:rPr>
          <w:rFonts w:asciiTheme="minorHAnsi" w:eastAsia="SimSun" w:hAnsiTheme="minorHAnsi" w:cstheme="minorHAnsi"/>
          <w:b/>
          <w:bCs/>
          <w:sz w:val="18"/>
          <w:szCs w:val="18"/>
          <w:highlight w:val="yellow"/>
          <w:lang w:eastAsia="zh-CN"/>
        </w:rPr>
      </w:pPr>
      <w:r w:rsidRPr="00D11791">
        <w:rPr>
          <w:rFonts w:asciiTheme="minorHAnsi" w:hAnsiTheme="minorHAnsi" w:cstheme="minorHAnsi"/>
          <w:b/>
          <w:bCs/>
          <w:sz w:val="18"/>
          <w:szCs w:val="18"/>
          <w:highlight w:val="yellow"/>
        </w:rPr>
        <w:br w:type="page"/>
      </w:r>
    </w:p>
    <w:tbl>
      <w:tblPr>
        <w:tblW w:w="9776" w:type="dxa"/>
        <w:tblLook w:val="04A0" w:firstRow="1" w:lastRow="0" w:firstColumn="1" w:lastColumn="0" w:noHBand="0" w:noVBand="1"/>
      </w:tblPr>
      <w:tblGrid>
        <w:gridCol w:w="1732"/>
        <w:gridCol w:w="1085"/>
        <w:gridCol w:w="1567"/>
        <w:gridCol w:w="1088"/>
        <w:gridCol w:w="964"/>
        <w:gridCol w:w="1863"/>
        <w:gridCol w:w="1477"/>
      </w:tblGrid>
      <w:tr w:rsidR="00EF5B68" w:rsidRPr="003D5749" w14:paraId="4320B0C1" w14:textId="77777777" w:rsidTr="00FB5F8E">
        <w:trPr>
          <w:trHeight w:val="472"/>
        </w:trPr>
        <w:tc>
          <w:tcPr>
            <w:tcW w:w="16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960A151"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lastRenderedPageBreak/>
              <w:t>Device Type</w:t>
            </w:r>
          </w:p>
        </w:tc>
        <w:tc>
          <w:tcPr>
            <w:tcW w:w="1221" w:type="dxa"/>
            <w:tcBorders>
              <w:top w:val="single" w:sz="4" w:space="0" w:color="auto"/>
              <w:left w:val="nil"/>
              <w:bottom w:val="single" w:sz="4" w:space="0" w:color="auto"/>
              <w:right w:val="single" w:sz="4" w:space="0" w:color="auto"/>
            </w:tcBorders>
            <w:shd w:val="clear" w:color="auto" w:fill="FFFF00"/>
            <w:vAlign w:val="center"/>
            <w:hideMark/>
          </w:tcPr>
          <w:p w14:paraId="2B195746"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Latency (ms)</w:t>
            </w:r>
          </w:p>
        </w:tc>
        <w:tc>
          <w:tcPr>
            <w:tcW w:w="1470" w:type="dxa"/>
            <w:tcBorders>
              <w:top w:val="single" w:sz="4" w:space="0" w:color="auto"/>
              <w:left w:val="nil"/>
              <w:bottom w:val="single" w:sz="4" w:space="0" w:color="auto"/>
              <w:right w:val="single" w:sz="4" w:space="0" w:color="auto"/>
            </w:tcBorders>
            <w:shd w:val="clear" w:color="auto" w:fill="FFFF00"/>
            <w:vAlign w:val="center"/>
            <w:hideMark/>
          </w:tcPr>
          <w:p w14:paraId="0635F0C6"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Duplex</w:t>
            </w:r>
          </w:p>
        </w:tc>
        <w:tc>
          <w:tcPr>
            <w:tcW w:w="1088" w:type="dxa"/>
            <w:tcBorders>
              <w:top w:val="single" w:sz="4" w:space="0" w:color="auto"/>
              <w:left w:val="nil"/>
              <w:bottom w:val="single" w:sz="4" w:space="0" w:color="auto"/>
              <w:right w:val="single" w:sz="4" w:space="0" w:color="auto"/>
            </w:tcBorders>
            <w:shd w:val="clear" w:color="auto" w:fill="FFFF00"/>
            <w:vAlign w:val="center"/>
            <w:hideMark/>
          </w:tcPr>
          <w:p w14:paraId="5E629553"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Energy Efficiency</w:t>
            </w:r>
          </w:p>
        </w:tc>
        <w:tc>
          <w:tcPr>
            <w:tcW w:w="917" w:type="dxa"/>
            <w:tcBorders>
              <w:top w:val="single" w:sz="4" w:space="0" w:color="auto"/>
              <w:left w:val="nil"/>
              <w:bottom w:val="single" w:sz="4" w:space="0" w:color="auto"/>
              <w:right w:val="single" w:sz="4" w:space="0" w:color="auto"/>
            </w:tcBorders>
            <w:shd w:val="clear" w:color="auto" w:fill="FFFF00"/>
            <w:vAlign w:val="center"/>
            <w:hideMark/>
          </w:tcPr>
          <w:p w14:paraId="0707703D"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Form Factor</w:t>
            </w:r>
          </w:p>
        </w:tc>
        <w:tc>
          <w:tcPr>
            <w:tcW w:w="1903" w:type="dxa"/>
            <w:tcBorders>
              <w:top w:val="single" w:sz="4" w:space="0" w:color="auto"/>
              <w:left w:val="nil"/>
              <w:bottom w:val="single" w:sz="4" w:space="0" w:color="auto"/>
              <w:right w:val="single" w:sz="4" w:space="0" w:color="auto"/>
            </w:tcBorders>
            <w:shd w:val="clear" w:color="auto" w:fill="FFFF00"/>
            <w:vAlign w:val="center"/>
            <w:hideMark/>
          </w:tcPr>
          <w:p w14:paraId="43699AE5"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Standardization Priorities</w:t>
            </w:r>
          </w:p>
        </w:tc>
        <w:tc>
          <w:tcPr>
            <w:tcW w:w="1481" w:type="dxa"/>
            <w:tcBorders>
              <w:top w:val="single" w:sz="4" w:space="0" w:color="auto"/>
              <w:left w:val="nil"/>
              <w:bottom w:val="single" w:sz="4" w:space="0" w:color="auto"/>
              <w:right w:val="single" w:sz="4" w:space="0" w:color="auto"/>
            </w:tcBorders>
            <w:shd w:val="clear" w:color="auto" w:fill="FFFF00"/>
            <w:vAlign w:val="center"/>
            <w:hideMark/>
          </w:tcPr>
          <w:p w14:paraId="456808A6"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Coverage Enhancement</w:t>
            </w:r>
          </w:p>
        </w:tc>
      </w:tr>
      <w:tr w:rsidR="00EF5B68" w:rsidRPr="003D5749" w14:paraId="05466A2A" w14:textId="77777777" w:rsidTr="00FB5F8E">
        <w:trPr>
          <w:trHeight w:val="1203"/>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5829BDE5" w14:textId="77777777" w:rsidR="00EF5B68" w:rsidRPr="005075BA" w:rsidRDefault="00EF5B68">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t>MBB / XR</w:t>
            </w:r>
          </w:p>
        </w:tc>
        <w:tc>
          <w:tcPr>
            <w:tcW w:w="1221" w:type="dxa"/>
            <w:tcBorders>
              <w:top w:val="nil"/>
              <w:left w:val="nil"/>
              <w:bottom w:val="single" w:sz="4" w:space="0" w:color="auto"/>
              <w:right w:val="single" w:sz="4" w:space="0" w:color="auto"/>
            </w:tcBorders>
            <w:vAlign w:val="center"/>
            <w:hideMark/>
          </w:tcPr>
          <w:p w14:paraId="5466D59A"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&lt;1-4</w:t>
            </w:r>
          </w:p>
        </w:tc>
        <w:tc>
          <w:tcPr>
            <w:tcW w:w="1470" w:type="dxa"/>
            <w:tcBorders>
              <w:top w:val="nil"/>
              <w:left w:val="nil"/>
              <w:bottom w:val="single" w:sz="4" w:space="0" w:color="auto"/>
              <w:right w:val="single" w:sz="4" w:space="0" w:color="auto"/>
            </w:tcBorders>
            <w:vAlign w:val="center"/>
            <w:hideMark/>
          </w:tcPr>
          <w:p w14:paraId="081D65DE"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FDD/TDD/Advanced</w:t>
            </w:r>
          </w:p>
        </w:tc>
        <w:tc>
          <w:tcPr>
            <w:tcW w:w="1088" w:type="dxa"/>
            <w:tcBorders>
              <w:top w:val="nil"/>
              <w:left w:val="nil"/>
              <w:bottom w:val="single" w:sz="4" w:space="0" w:color="auto"/>
              <w:right w:val="single" w:sz="4" w:space="0" w:color="auto"/>
            </w:tcBorders>
            <w:vAlign w:val="center"/>
            <w:hideMark/>
          </w:tcPr>
          <w:p w14:paraId="6AD99EDB"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Low or Medium</w:t>
            </w:r>
          </w:p>
        </w:tc>
        <w:tc>
          <w:tcPr>
            <w:tcW w:w="917" w:type="dxa"/>
            <w:tcBorders>
              <w:top w:val="nil"/>
              <w:left w:val="nil"/>
              <w:bottom w:val="single" w:sz="4" w:space="0" w:color="auto"/>
              <w:right w:val="single" w:sz="4" w:space="0" w:color="auto"/>
            </w:tcBorders>
            <w:vAlign w:val="center"/>
            <w:hideMark/>
          </w:tcPr>
          <w:p w14:paraId="39B03404"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Small /  Compact</w:t>
            </w:r>
          </w:p>
        </w:tc>
        <w:tc>
          <w:tcPr>
            <w:tcW w:w="1903" w:type="dxa"/>
            <w:tcBorders>
              <w:top w:val="nil"/>
              <w:left w:val="nil"/>
              <w:bottom w:val="single" w:sz="4" w:space="0" w:color="auto"/>
              <w:right w:val="single" w:sz="4" w:space="0" w:color="auto"/>
            </w:tcBorders>
            <w:vAlign w:val="center"/>
            <w:hideMark/>
          </w:tcPr>
          <w:p w14:paraId="37C84C0E" w14:textId="77777777" w:rsidR="00EF5B68" w:rsidRPr="00E278C3" w:rsidRDefault="00EF5B68">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Form factor optimization, EVM relaxation, thermal management, Spectrum efficiency, multi-band support, AI integration ,UL  Coverage Enhancement (Waveform, Repetition .etc)</w:t>
            </w:r>
          </w:p>
        </w:tc>
        <w:tc>
          <w:tcPr>
            <w:tcW w:w="1481" w:type="dxa"/>
            <w:tcBorders>
              <w:top w:val="nil"/>
              <w:left w:val="nil"/>
              <w:bottom w:val="single" w:sz="4" w:space="0" w:color="auto"/>
              <w:right w:val="single" w:sz="4" w:space="0" w:color="auto"/>
            </w:tcBorders>
            <w:vAlign w:val="center"/>
            <w:hideMark/>
          </w:tcPr>
          <w:p w14:paraId="1A1A7D52" w14:textId="77777777" w:rsidR="00EF5B68" w:rsidRPr="00E278C3" w:rsidRDefault="00EF5B68" w:rsidP="00E278C3">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Extended coverage for deep indoor/rural , Band dependent MIMO Configuration</w:t>
            </w:r>
          </w:p>
        </w:tc>
      </w:tr>
      <w:tr w:rsidR="00EF5B68" w:rsidRPr="003D5749" w14:paraId="31243CF4" w14:textId="77777777" w:rsidTr="00FB5F8E">
        <w:trPr>
          <w:trHeight w:val="1948"/>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796389A6" w14:textId="77777777" w:rsidR="00EF5B68" w:rsidRPr="005075BA" w:rsidRDefault="00EF5B68">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t>FWA</w:t>
            </w:r>
          </w:p>
        </w:tc>
        <w:tc>
          <w:tcPr>
            <w:tcW w:w="1221" w:type="dxa"/>
            <w:tcBorders>
              <w:top w:val="nil"/>
              <w:left w:val="nil"/>
              <w:bottom w:val="single" w:sz="4" w:space="0" w:color="auto"/>
              <w:right w:val="single" w:sz="4" w:space="0" w:color="auto"/>
            </w:tcBorders>
            <w:vAlign w:val="center"/>
            <w:hideMark/>
          </w:tcPr>
          <w:p w14:paraId="7AA48E93"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&lt;1</w:t>
            </w:r>
          </w:p>
        </w:tc>
        <w:tc>
          <w:tcPr>
            <w:tcW w:w="1470" w:type="dxa"/>
            <w:tcBorders>
              <w:top w:val="nil"/>
              <w:left w:val="nil"/>
              <w:bottom w:val="single" w:sz="4" w:space="0" w:color="auto"/>
              <w:right w:val="single" w:sz="4" w:space="0" w:color="auto"/>
            </w:tcBorders>
            <w:vAlign w:val="center"/>
            <w:hideMark/>
          </w:tcPr>
          <w:p w14:paraId="15FEA58D"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FDD/TDD/Advanced</w:t>
            </w:r>
          </w:p>
        </w:tc>
        <w:tc>
          <w:tcPr>
            <w:tcW w:w="1088" w:type="dxa"/>
            <w:tcBorders>
              <w:top w:val="nil"/>
              <w:left w:val="nil"/>
              <w:bottom w:val="single" w:sz="4" w:space="0" w:color="auto"/>
              <w:right w:val="single" w:sz="4" w:space="0" w:color="auto"/>
            </w:tcBorders>
            <w:vAlign w:val="center"/>
            <w:hideMark/>
          </w:tcPr>
          <w:p w14:paraId="6521C758"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Less Critical</w:t>
            </w:r>
          </w:p>
        </w:tc>
        <w:tc>
          <w:tcPr>
            <w:tcW w:w="917" w:type="dxa"/>
            <w:tcBorders>
              <w:top w:val="nil"/>
              <w:left w:val="nil"/>
              <w:bottom w:val="single" w:sz="4" w:space="0" w:color="auto"/>
              <w:right w:val="single" w:sz="4" w:space="0" w:color="auto"/>
            </w:tcBorders>
            <w:vAlign w:val="center"/>
            <w:hideMark/>
          </w:tcPr>
          <w:p w14:paraId="5BE972DA"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Relaxed constraints external installation</w:t>
            </w:r>
          </w:p>
        </w:tc>
        <w:tc>
          <w:tcPr>
            <w:tcW w:w="1903" w:type="dxa"/>
            <w:tcBorders>
              <w:top w:val="nil"/>
              <w:left w:val="nil"/>
              <w:bottom w:val="single" w:sz="4" w:space="0" w:color="auto"/>
              <w:right w:val="single" w:sz="4" w:space="0" w:color="auto"/>
            </w:tcBorders>
            <w:vAlign w:val="center"/>
            <w:hideMark/>
          </w:tcPr>
          <w:p w14:paraId="25E80703" w14:textId="77777777" w:rsidR="00EF5B68" w:rsidRPr="00E278C3" w:rsidRDefault="00EF5B68">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xml:space="preserve">Wide bandwidth support </w:t>
            </w:r>
            <w:r w:rsidRPr="00E278C3">
              <w:rPr>
                <w:rFonts w:asciiTheme="minorHAnsi" w:hAnsiTheme="minorHAnsi" w:cstheme="minorHAnsi"/>
                <w:b/>
                <w:bCs/>
                <w:color w:val="000000"/>
                <w:sz w:val="16"/>
                <w:szCs w:val="16"/>
              </w:rPr>
              <w:br/>
              <w:t>Spectrum Aggregation</w:t>
            </w:r>
            <w:r w:rsidRPr="00E278C3">
              <w:rPr>
                <w:rFonts w:asciiTheme="minorHAnsi" w:hAnsiTheme="minorHAnsi" w:cstheme="minorHAnsi"/>
                <w:b/>
                <w:bCs/>
                <w:color w:val="000000"/>
                <w:sz w:val="16"/>
                <w:szCs w:val="16"/>
              </w:rPr>
              <w:br/>
              <w:t>advanced MIMO &amp; beam management</w:t>
            </w:r>
            <w:r w:rsidRPr="00E278C3">
              <w:rPr>
                <w:rFonts w:asciiTheme="minorHAnsi" w:hAnsiTheme="minorHAnsi" w:cstheme="minorHAnsi"/>
                <w:b/>
                <w:bCs/>
                <w:color w:val="000000"/>
                <w:sz w:val="16"/>
                <w:szCs w:val="16"/>
              </w:rPr>
              <w:br/>
              <w:t>Reference Signal Optimization</w:t>
            </w:r>
            <w:r w:rsidRPr="00E278C3">
              <w:rPr>
                <w:rFonts w:asciiTheme="minorHAnsi" w:hAnsiTheme="minorHAnsi" w:cstheme="minorHAnsi"/>
                <w:b/>
                <w:bCs/>
                <w:color w:val="000000"/>
                <w:sz w:val="16"/>
                <w:szCs w:val="16"/>
              </w:rPr>
              <w:br/>
              <w:t>Slot Aggregation</w:t>
            </w:r>
            <w:r w:rsidRPr="00E278C3">
              <w:rPr>
                <w:rFonts w:asciiTheme="minorHAnsi" w:hAnsiTheme="minorHAnsi" w:cstheme="minorHAnsi"/>
                <w:b/>
                <w:bCs/>
                <w:color w:val="000000"/>
                <w:sz w:val="16"/>
                <w:szCs w:val="16"/>
              </w:rPr>
              <w:br/>
              <w:t>Enhanced Spectral Efficiency</w:t>
            </w:r>
            <w:r w:rsidRPr="00E278C3">
              <w:rPr>
                <w:rFonts w:asciiTheme="minorHAnsi" w:hAnsiTheme="minorHAnsi" w:cstheme="minorHAnsi"/>
                <w:b/>
                <w:bCs/>
                <w:color w:val="000000"/>
                <w:sz w:val="16"/>
                <w:szCs w:val="16"/>
              </w:rPr>
              <w:br/>
              <w:t>optimized mobility for semi-static</w:t>
            </w:r>
            <w:r w:rsidRPr="00E278C3">
              <w:rPr>
                <w:rFonts w:asciiTheme="minorHAnsi" w:hAnsiTheme="minorHAnsi" w:cstheme="minorHAnsi"/>
                <w:b/>
                <w:bCs/>
                <w:color w:val="000000"/>
                <w:sz w:val="16"/>
                <w:szCs w:val="16"/>
              </w:rPr>
              <w:br/>
              <w:t>Joint high data-rate + low latency</w:t>
            </w:r>
          </w:p>
        </w:tc>
        <w:tc>
          <w:tcPr>
            <w:tcW w:w="1481" w:type="dxa"/>
            <w:tcBorders>
              <w:top w:val="nil"/>
              <w:left w:val="nil"/>
              <w:bottom w:val="single" w:sz="4" w:space="0" w:color="auto"/>
              <w:right w:val="single" w:sz="4" w:space="0" w:color="auto"/>
            </w:tcBorders>
            <w:vAlign w:val="center"/>
            <w:hideMark/>
          </w:tcPr>
          <w:p w14:paraId="5161D48E" w14:textId="77777777" w:rsidR="00EF5B68" w:rsidRPr="00E278C3" w:rsidRDefault="00EF5B68" w:rsidP="00E278C3">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Advanced/High-gain antennas, advanced beam management</w:t>
            </w:r>
          </w:p>
        </w:tc>
      </w:tr>
      <w:tr w:rsidR="00EF5B68" w:rsidRPr="003D5749" w14:paraId="6D31227E" w14:textId="77777777" w:rsidTr="00FB5F8E">
        <w:trPr>
          <w:trHeight w:val="1232"/>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56432FA9" w14:textId="777DDC69" w:rsidR="00EF5B68" w:rsidRPr="005075BA" w:rsidRDefault="00EF5B68">
            <w:pPr>
              <w:jc w:val="center"/>
              <w:rPr>
                <w:rFonts w:asciiTheme="minorHAnsi" w:hAnsiTheme="minorHAnsi" w:cstheme="minorBidi"/>
                <w:b/>
                <w:color w:val="000000"/>
                <w:sz w:val="22"/>
                <w:szCs w:val="22"/>
              </w:rPr>
            </w:pPr>
            <w:r w:rsidRPr="619A5427">
              <w:rPr>
                <w:rFonts w:asciiTheme="minorHAnsi" w:hAnsiTheme="minorHAnsi" w:cstheme="minorBidi"/>
                <w:b/>
                <w:color w:val="000000" w:themeColor="text1"/>
                <w:sz w:val="22"/>
                <w:szCs w:val="22"/>
              </w:rPr>
              <w:t xml:space="preserve">6G IoT </w:t>
            </w:r>
            <w:r>
              <w:br/>
            </w:r>
          </w:p>
        </w:tc>
        <w:tc>
          <w:tcPr>
            <w:tcW w:w="1221" w:type="dxa"/>
            <w:tcBorders>
              <w:top w:val="nil"/>
              <w:left w:val="nil"/>
              <w:bottom w:val="single" w:sz="4" w:space="0" w:color="auto"/>
              <w:right w:val="single" w:sz="4" w:space="0" w:color="auto"/>
            </w:tcBorders>
            <w:vAlign w:val="center"/>
            <w:hideMark/>
          </w:tcPr>
          <w:p w14:paraId="6A884A1F" w14:textId="1AE1AD27" w:rsidR="00EF5B68" w:rsidRPr="00E278C3" w:rsidRDefault="00EF5B68" w:rsidP="00B2028C">
            <w:pPr>
              <w:spacing w:line="259" w:lineRule="auto"/>
              <w:jc w:val="center"/>
              <w:rPr>
                <w:rFonts w:asciiTheme="minorHAnsi" w:hAnsiTheme="minorHAnsi" w:cstheme="minorBidi"/>
                <w:b/>
                <w:color w:val="000000" w:themeColor="text1"/>
                <w:sz w:val="16"/>
                <w:szCs w:val="16"/>
              </w:rPr>
            </w:pPr>
            <w:r w:rsidRPr="619A5427">
              <w:rPr>
                <w:rFonts w:asciiTheme="minorHAnsi" w:hAnsiTheme="minorHAnsi" w:cstheme="minorBidi"/>
                <w:b/>
                <w:color w:val="000000" w:themeColor="text1"/>
                <w:sz w:val="16"/>
                <w:szCs w:val="16"/>
              </w:rPr>
              <w:t>&lt;4 , HRLLC&lt;1</w:t>
            </w:r>
          </w:p>
        </w:tc>
        <w:tc>
          <w:tcPr>
            <w:tcW w:w="1470" w:type="dxa"/>
            <w:tcBorders>
              <w:top w:val="nil"/>
              <w:left w:val="nil"/>
              <w:bottom w:val="single" w:sz="4" w:space="0" w:color="auto"/>
              <w:right w:val="single" w:sz="4" w:space="0" w:color="auto"/>
            </w:tcBorders>
            <w:vAlign w:val="center"/>
            <w:hideMark/>
          </w:tcPr>
          <w:p w14:paraId="09907E67"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HD/TDD</w:t>
            </w:r>
          </w:p>
        </w:tc>
        <w:tc>
          <w:tcPr>
            <w:tcW w:w="1088" w:type="dxa"/>
            <w:tcBorders>
              <w:top w:val="nil"/>
              <w:left w:val="nil"/>
              <w:bottom w:val="single" w:sz="4" w:space="0" w:color="auto"/>
              <w:right w:val="single" w:sz="4" w:space="0" w:color="auto"/>
            </w:tcBorders>
            <w:vAlign w:val="center"/>
            <w:hideMark/>
          </w:tcPr>
          <w:p w14:paraId="074DE18E"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xml:space="preserve">Ultra Low </w:t>
            </w:r>
          </w:p>
        </w:tc>
        <w:tc>
          <w:tcPr>
            <w:tcW w:w="917" w:type="dxa"/>
            <w:tcBorders>
              <w:top w:val="nil"/>
              <w:left w:val="nil"/>
              <w:bottom w:val="single" w:sz="4" w:space="0" w:color="auto"/>
              <w:right w:val="single" w:sz="4" w:space="0" w:color="auto"/>
            </w:tcBorders>
            <w:vAlign w:val="center"/>
            <w:hideMark/>
          </w:tcPr>
          <w:p w14:paraId="51D2B789"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Lowest Form Factor</w:t>
            </w:r>
          </w:p>
        </w:tc>
        <w:tc>
          <w:tcPr>
            <w:tcW w:w="1903" w:type="dxa"/>
            <w:tcBorders>
              <w:top w:val="nil"/>
              <w:left w:val="nil"/>
              <w:bottom w:val="single" w:sz="4" w:space="0" w:color="auto"/>
              <w:right w:val="single" w:sz="4" w:space="0" w:color="auto"/>
            </w:tcBorders>
            <w:vAlign w:val="center"/>
            <w:hideMark/>
          </w:tcPr>
          <w:p w14:paraId="1BD7F064" w14:textId="77777777" w:rsidR="00EF5B68" w:rsidRPr="00E278C3" w:rsidRDefault="00EF5B68">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MRSS Support,Forward compatibility, cost optimization, global deployment,Complexity reduction</w:t>
            </w:r>
          </w:p>
        </w:tc>
        <w:tc>
          <w:tcPr>
            <w:tcW w:w="1481" w:type="dxa"/>
            <w:tcBorders>
              <w:top w:val="nil"/>
              <w:left w:val="nil"/>
              <w:bottom w:val="single" w:sz="4" w:space="0" w:color="auto"/>
              <w:right w:val="single" w:sz="4" w:space="0" w:color="auto"/>
            </w:tcBorders>
            <w:vAlign w:val="center"/>
            <w:hideMark/>
          </w:tcPr>
          <w:p w14:paraId="462DFC34" w14:textId="77777777" w:rsidR="00EF5B68" w:rsidRPr="00E278C3" w:rsidRDefault="00EF5B68" w:rsidP="00E278C3">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Basic Coverage with Efficiency</w:t>
            </w:r>
          </w:p>
        </w:tc>
      </w:tr>
      <w:tr w:rsidR="00EF5B68" w:rsidRPr="003D5749" w14:paraId="1C2B8451" w14:textId="77777777" w:rsidTr="00FB5F8E">
        <w:trPr>
          <w:trHeight w:val="1389"/>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1105202E" w14:textId="70BBF424" w:rsidR="00EF5B68" w:rsidRPr="005075BA" w:rsidRDefault="00EF5B68">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t xml:space="preserve"> VUE</w:t>
            </w:r>
          </w:p>
        </w:tc>
        <w:tc>
          <w:tcPr>
            <w:tcW w:w="1221" w:type="dxa"/>
            <w:tcBorders>
              <w:top w:val="nil"/>
              <w:left w:val="nil"/>
              <w:bottom w:val="single" w:sz="4" w:space="0" w:color="auto"/>
              <w:right w:val="single" w:sz="4" w:space="0" w:color="auto"/>
            </w:tcBorders>
            <w:vAlign w:val="center"/>
            <w:hideMark/>
          </w:tcPr>
          <w:p w14:paraId="0CB0477A"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HRLLC &lt;1</w:t>
            </w:r>
          </w:p>
        </w:tc>
        <w:tc>
          <w:tcPr>
            <w:tcW w:w="1470" w:type="dxa"/>
            <w:tcBorders>
              <w:top w:val="nil"/>
              <w:left w:val="nil"/>
              <w:bottom w:val="single" w:sz="4" w:space="0" w:color="auto"/>
              <w:right w:val="single" w:sz="4" w:space="0" w:color="auto"/>
            </w:tcBorders>
            <w:vAlign w:val="center"/>
            <w:hideMark/>
          </w:tcPr>
          <w:p w14:paraId="61B2C0BA"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FDD/TDD</w:t>
            </w:r>
          </w:p>
        </w:tc>
        <w:tc>
          <w:tcPr>
            <w:tcW w:w="1088" w:type="dxa"/>
            <w:tcBorders>
              <w:top w:val="nil"/>
              <w:left w:val="nil"/>
              <w:bottom w:val="single" w:sz="4" w:space="0" w:color="auto"/>
              <w:right w:val="single" w:sz="4" w:space="0" w:color="auto"/>
            </w:tcBorders>
            <w:vAlign w:val="center"/>
            <w:hideMark/>
          </w:tcPr>
          <w:p w14:paraId="21987C42"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Medium</w:t>
            </w:r>
          </w:p>
        </w:tc>
        <w:tc>
          <w:tcPr>
            <w:tcW w:w="917" w:type="dxa"/>
            <w:tcBorders>
              <w:top w:val="nil"/>
              <w:left w:val="nil"/>
              <w:bottom w:val="single" w:sz="4" w:space="0" w:color="auto"/>
              <w:right w:val="single" w:sz="4" w:space="0" w:color="auto"/>
            </w:tcBorders>
            <w:vAlign w:val="center"/>
            <w:hideMark/>
          </w:tcPr>
          <w:p w14:paraId="71E3BDE6"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Relaxed constraints</w:t>
            </w:r>
          </w:p>
        </w:tc>
        <w:tc>
          <w:tcPr>
            <w:tcW w:w="1903" w:type="dxa"/>
            <w:tcBorders>
              <w:top w:val="nil"/>
              <w:left w:val="nil"/>
              <w:bottom w:val="single" w:sz="4" w:space="0" w:color="auto"/>
              <w:right w:val="single" w:sz="4" w:space="0" w:color="auto"/>
            </w:tcBorders>
            <w:vAlign w:val="center"/>
            <w:hideMark/>
          </w:tcPr>
          <w:p w14:paraId="48F91D29" w14:textId="77777777" w:rsidR="00EF5B68" w:rsidRPr="00E278C3" w:rsidRDefault="00EF5B68">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Automotive integration, TN/NTN seamless operation, AI/compute offload</w:t>
            </w:r>
          </w:p>
        </w:tc>
        <w:tc>
          <w:tcPr>
            <w:tcW w:w="1481" w:type="dxa"/>
            <w:tcBorders>
              <w:top w:val="nil"/>
              <w:left w:val="nil"/>
              <w:bottom w:val="single" w:sz="4" w:space="0" w:color="auto"/>
              <w:right w:val="single" w:sz="4" w:space="0" w:color="auto"/>
            </w:tcBorders>
            <w:vAlign w:val="center"/>
            <w:hideMark/>
          </w:tcPr>
          <w:p w14:paraId="17E08A6F" w14:textId="77777777" w:rsidR="00EF5B68" w:rsidRPr="00E278C3" w:rsidRDefault="00EF5B68" w:rsidP="00E278C3">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TN/NTN mobility, high-speed mobility support</w:t>
            </w:r>
          </w:p>
        </w:tc>
      </w:tr>
      <w:tr w:rsidR="00EF5B68" w:rsidRPr="003D5749" w14:paraId="3054FC97" w14:textId="77777777" w:rsidTr="00FB5F8E">
        <w:trPr>
          <w:trHeight w:val="1189"/>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4C7FCF8C" w14:textId="77777777" w:rsidR="00EF5B68" w:rsidRPr="005075BA" w:rsidRDefault="00EF5B68">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t>NTN (Sat/HAPS/UAV)</w:t>
            </w:r>
          </w:p>
        </w:tc>
        <w:tc>
          <w:tcPr>
            <w:tcW w:w="1221" w:type="dxa"/>
            <w:tcBorders>
              <w:top w:val="nil"/>
              <w:left w:val="nil"/>
              <w:bottom w:val="single" w:sz="4" w:space="0" w:color="auto"/>
              <w:right w:val="single" w:sz="4" w:space="0" w:color="auto"/>
            </w:tcBorders>
            <w:vAlign w:val="bottom"/>
            <w:hideMark/>
          </w:tcPr>
          <w:p w14:paraId="5E4A0992" w14:textId="77777777" w:rsidR="00EF5B68" w:rsidRPr="00E278C3" w:rsidRDefault="00EF5B68">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w:t>
            </w:r>
          </w:p>
        </w:tc>
        <w:tc>
          <w:tcPr>
            <w:tcW w:w="1470" w:type="dxa"/>
            <w:tcBorders>
              <w:top w:val="nil"/>
              <w:left w:val="nil"/>
              <w:bottom w:val="single" w:sz="4" w:space="0" w:color="auto"/>
              <w:right w:val="single" w:sz="4" w:space="0" w:color="auto"/>
            </w:tcBorders>
            <w:vAlign w:val="center"/>
            <w:hideMark/>
          </w:tcPr>
          <w:p w14:paraId="595E0C77"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FDD/HD-FDD</w:t>
            </w:r>
          </w:p>
        </w:tc>
        <w:tc>
          <w:tcPr>
            <w:tcW w:w="1088" w:type="dxa"/>
            <w:tcBorders>
              <w:top w:val="nil"/>
              <w:left w:val="nil"/>
              <w:bottom w:val="single" w:sz="4" w:space="0" w:color="auto"/>
              <w:right w:val="single" w:sz="4" w:space="0" w:color="auto"/>
            </w:tcBorders>
            <w:vAlign w:val="center"/>
            <w:hideMark/>
          </w:tcPr>
          <w:p w14:paraId="081116B0"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w:t>
            </w:r>
          </w:p>
        </w:tc>
        <w:tc>
          <w:tcPr>
            <w:tcW w:w="917" w:type="dxa"/>
            <w:tcBorders>
              <w:top w:val="nil"/>
              <w:left w:val="nil"/>
              <w:bottom w:val="single" w:sz="4" w:space="0" w:color="auto"/>
              <w:right w:val="single" w:sz="4" w:space="0" w:color="auto"/>
            </w:tcBorders>
            <w:vAlign w:val="center"/>
            <w:hideMark/>
          </w:tcPr>
          <w:p w14:paraId="12A00F2B"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w:t>
            </w:r>
          </w:p>
        </w:tc>
        <w:tc>
          <w:tcPr>
            <w:tcW w:w="1903" w:type="dxa"/>
            <w:tcBorders>
              <w:top w:val="nil"/>
              <w:left w:val="nil"/>
              <w:bottom w:val="single" w:sz="4" w:space="0" w:color="auto"/>
              <w:right w:val="single" w:sz="4" w:space="0" w:color="auto"/>
            </w:tcBorders>
            <w:vAlign w:val="center"/>
            <w:hideMark/>
          </w:tcPr>
          <w:p w14:paraId="2172A510" w14:textId="77777777" w:rsidR="00EF5B68" w:rsidRPr="00E278C3" w:rsidRDefault="00EF5B68">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gNSS resilience  , NTN/TN Harmonius design</w:t>
            </w:r>
          </w:p>
        </w:tc>
        <w:tc>
          <w:tcPr>
            <w:tcW w:w="1481" w:type="dxa"/>
            <w:tcBorders>
              <w:top w:val="nil"/>
              <w:left w:val="nil"/>
              <w:bottom w:val="single" w:sz="4" w:space="0" w:color="auto"/>
              <w:right w:val="single" w:sz="4" w:space="0" w:color="auto"/>
            </w:tcBorders>
            <w:vAlign w:val="center"/>
            <w:hideMark/>
          </w:tcPr>
          <w:p w14:paraId="46331261" w14:textId="77777777" w:rsidR="00EF5B68" w:rsidRPr="00E278C3" w:rsidRDefault="00EF5B68" w:rsidP="00E278C3">
            <w:pPr>
              <w:keepNext/>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xml:space="preserve">Extended coverage for deep indoor/rural </w:t>
            </w:r>
          </w:p>
        </w:tc>
      </w:tr>
    </w:tbl>
    <w:p w14:paraId="476AEF2B" w14:textId="15454B55" w:rsidR="00EF5B68" w:rsidRPr="003D5749" w:rsidRDefault="006A2FD2" w:rsidP="082564CB">
      <w:pPr>
        <w:pStyle w:val="Caption"/>
        <w:jc w:val="center"/>
        <w:rPr>
          <w:rFonts w:asciiTheme="minorHAnsi" w:eastAsia="SimSun" w:hAnsiTheme="minorHAnsi" w:cstheme="minorBidi"/>
          <w:b w:val="0"/>
          <w:sz w:val="18"/>
          <w:szCs w:val="18"/>
          <w:lang w:eastAsia="zh-CN"/>
        </w:rPr>
      </w:pPr>
      <w:bookmarkStart w:id="5" w:name="_Ref209698005"/>
      <w:r>
        <w:rPr>
          <w:rFonts w:asciiTheme="minorHAnsi" w:eastAsia="SimSun" w:hAnsiTheme="minorHAnsi" w:cstheme="minorBidi"/>
          <w:b w:val="0"/>
          <w:sz w:val="21"/>
          <w:szCs w:val="21"/>
          <w:lang w:eastAsia="zh-CN"/>
        </w:rPr>
        <w:t xml:space="preserve">Table </w:t>
      </w:r>
      <w:r w:rsidR="00106F3F" w:rsidRPr="082564CB">
        <w:rPr>
          <w:rFonts w:asciiTheme="minorHAnsi" w:eastAsia="SimSun" w:hAnsiTheme="minorHAnsi" w:cstheme="minorBidi"/>
          <w:b w:val="0"/>
          <w:sz w:val="21"/>
          <w:szCs w:val="21"/>
          <w:lang w:eastAsia="zh-CN"/>
        </w:rPr>
        <w:fldChar w:fldCharType="begin"/>
      </w:r>
      <w:r w:rsidR="00106F3F" w:rsidRPr="082564CB">
        <w:rPr>
          <w:rFonts w:asciiTheme="minorHAnsi" w:eastAsia="SimSun" w:hAnsiTheme="minorHAnsi" w:cstheme="minorBidi"/>
          <w:b w:val="0"/>
          <w:sz w:val="21"/>
          <w:szCs w:val="21"/>
          <w:lang w:eastAsia="zh-CN"/>
        </w:rPr>
        <w:instrText xml:space="preserve"> STYLEREF 1 \s </w:instrText>
      </w:r>
      <w:r w:rsidR="00106F3F" w:rsidRPr="082564CB">
        <w:rPr>
          <w:rFonts w:asciiTheme="minorHAnsi" w:eastAsia="SimSun" w:hAnsiTheme="minorHAnsi" w:cstheme="minorBidi"/>
          <w:b w:val="0"/>
          <w:sz w:val="21"/>
          <w:szCs w:val="21"/>
          <w:lang w:eastAsia="zh-CN"/>
        </w:rPr>
        <w:fldChar w:fldCharType="separate"/>
      </w:r>
      <w:r w:rsidR="00106F3F">
        <w:rPr>
          <w:rFonts w:asciiTheme="minorHAnsi" w:eastAsia="SimSun" w:hAnsiTheme="minorHAnsi" w:cstheme="minorBidi"/>
          <w:b w:val="0"/>
          <w:sz w:val="21"/>
          <w:szCs w:val="21"/>
          <w:lang w:eastAsia="zh-CN"/>
        </w:rPr>
        <w:t>2</w:t>
      </w:r>
      <w:r w:rsidR="00106F3F" w:rsidRPr="082564CB">
        <w:rPr>
          <w:rFonts w:asciiTheme="minorHAnsi" w:eastAsia="SimSun" w:hAnsiTheme="minorHAnsi" w:cstheme="minorBidi"/>
          <w:b w:val="0"/>
          <w:sz w:val="21"/>
          <w:szCs w:val="21"/>
          <w:lang w:eastAsia="zh-CN"/>
        </w:rPr>
        <w:fldChar w:fldCharType="end"/>
      </w:r>
      <w:r w:rsidR="00106F3F" w:rsidRPr="003D5749">
        <w:rPr>
          <w:rFonts w:asciiTheme="minorHAnsi" w:eastAsia="SimSun" w:hAnsiTheme="minorHAnsi" w:cstheme="minorHAnsi"/>
          <w:b w:val="0"/>
          <w:bCs w:val="0"/>
          <w:sz w:val="21"/>
          <w:szCs w:val="21"/>
          <w:lang w:eastAsia="zh-CN"/>
        </w:rPr>
        <w:noBreakHyphen/>
      </w:r>
      <w:r w:rsidR="00106F3F" w:rsidRPr="082564CB">
        <w:rPr>
          <w:rFonts w:asciiTheme="minorHAnsi" w:eastAsia="SimSun" w:hAnsiTheme="minorHAnsi" w:cstheme="minorBidi"/>
          <w:b w:val="0"/>
          <w:sz w:val="21"/>
          <w:szCs w:val="21"/>
          <w:lang w:eastAsia="zh-CN"/>
        </w:rPr>
        <w:fldChar w:fldCharType="begin"/>
      </w:r>
      <w:r w:rsidR="00106F3F" w:rsidRPr="082564CB">
        <w:rPr>
          <w:rFonts w:asciiTheme="minorHAnsi" w:eastAsia="SimSun" w:hAnsiTheme="minorHAnsi" w:cstheme="minorBidi"/>
          <w:b w:val="0"/>
          <w:sz w:val="21"/>
          <w:szCs w:val="21"/>
          <w:lang w:eastAsia="zh-CN"/>
        </w:rPr>
        <w:instrText xml:space="preserve"> SEQ Table \* ARABIC \s 1 </w:instrText>
      </w:r>
      <w:r w:rsidR="00106F3F" w:rsidRPr="082564CB">
        <w:rPr>
          <w:rFonts w:asciiTheme="minorHAnsi" w:eastAsia="SimSun" w:hAnsiTheme="minorHAnsi" w:cstheme="minorBidi"/>
          <w:b w:val="0"/>
          <w:sz w:val="21"/>
          <w:szCs w:val="21"/>
          <w:lang w:eastAsia="zh-CN"/>
        </w:rPr>
        <w:fldChar w:fldCharType="separate"/>
      </w:r>
      <w:r w:rsidR="00106F3F">
        <w:rPr>
          <w:rFonts w:asciiTheme="minorHAnsi" w:eastAsia="SimSun" w:hAnsiTheme="minorHAnsi" w:cstheme="minorBidi"/>
          <w:b w:val="0"/>
          <w:sz w:val="21"/>
          <w:szCs w:val="21"/>
          <w:lang w:eastAsia="zh-CN"/>
        </w:rPr>
        <w:t>2</w:t>
      </w:r>
      <w:r w:rsidR="00106F3F" w:rsidRPr="082564CB">
        <w:rPr>
          <w:rFonts w:asciiTheme="minorHAnsi" w:eastAsia="SimSun" w:hAnsiTheme="minorHAnsi" w:cstheme="minorBidi"/>
          <w:b w:val="0"/>
          <w:sz w:val="21"/>
          <w:szCs w:val="21"/>
          <w:lang w:eastAsia="zh-CN"/>
        </w:rPr>
        <w:fldChar w:fldCharType="end"/>
      </w:r>
      <w:bookmarkEnd w:id="5"/>
      <w:r w:rsidR="00106F3F" w:rsidRPr="082564CB">
        <w:rPr>
          <w:rFonts w:asciiTheme="minorHAnsi" w:hAnsiTheme="minorHAnsi" w:cstheme="minorBidi"/>
        </w:rPr>
        <w:t xml:space="preserve"> Device type and Parameter Proposal (Part-2)</w:t>
      </w:r>
    </w:p>
    <w:p w14:paraId="4D3D339F" w14:textId="77777777" w:rsidR="00CF21F8" w:rsidRDefault="00CF21F8">
      <w:pPr>
        <w:rPr>
          <w:rFonts w:asciiTheme="minorHAnsi" w:eastAsia="SimSun" w:hAnsiTheme="minorHAnsi" w:cstheme="minorHAnsi"/>
          <w:b/>
          <w:bCs/>
          <w:sz w:val="22"/>
          <w:szCs w:val="22"/>
          <w:lang w:eastAsia="zh-CN"/>
        </w:rPr>
      </w:pPr>
      <w:r>
        <w:rPr>
          <w:rFonts w:asciiTheme="minorHAnsi" w:hAnsiTheme="minorHAnsi" w:cstheme="minorHAnsi"/>
          <w:b/>
          <w:bCs/>
          <w:sz w:val="22"/>
          <w:szCs w:val="22"/>
        </w:rPr>
        <w:br w:type="page"/>
      </w:r>
    </w:p>
    <w:p w14:paraId="6C6614F1" w14:textId="4F6ABF64" w:rsidR="00EF5B68" w:rsidRPr="00D97A0F" w:rsidRDefault="00DD5DA0" w:rsidP="001B70F0">
      <w:pPr>
        <w:pStyle w:val="Heading3"/>
        <w:numPr>
          <w:ilvl w:val="2"/>
          <w:numId w:val="3"/>
        </w:numPr>
        <w:rPr>
          <w:rFonts w:asciiTheme="minorHAnsi" w:hAnsiTheme="minorHAnsi" w:cstheme="minorHAnsi"/>
          <w:b w:val="0"/>
          <w:bCs w:val="0"/>
          <w:sz w:val="22"/>
          <w:szCs w:val="22"/>
        </w:rPr>
      </w:pPr>
      <w:r w:rsidRPr="005E5EB0">
        <w:lastRenderedPageBreak/>
        <w:t>Bandwidth across various bands.</w:t>
      </w:r>
    </w:p>
    <w:p w14:paraId="778B1482" w14:textId="763B1C34" w:rsidR="00CF21F8" w:rsidRDefault="00CF21F8" w:rsidP="00CF21F8">
      <w:pPr>
        <w:pStyle w:val="NormalWeb"/>
        <w:spacing w:before="120" w:beforeAutospacing="0" w:after="120" w:afterAutospacing="0"/>
        <w:jc w:val="both"/>
        <w:rPr>
          <w:rFonts w:asciiTheme="minorHAnsi" w:hAnsiTheme="minorHAnsi" w:cstheme="minorBidi"/>
          <w:sz w:val="21"/>
          <w:szCs w:val="21"/>
        </w:rPr>
      </w:pPr>
      <w:r w:rsidRPr="00CF21F8">
        <w:rPr>
          <w:rFonts w:asciiTheme="minorHAnsi" w:hAnsiTheme="minorHAnsi" w:cstheme="minorBidi"/>
          <w:sz w:val="21"/>
          <w:szCs w:val="21"/>
        </w:rPr>
        <w:t>The bandwidth allocation strategy for 6G networks</w:t>
      </w:r>
      <w:r w:rsidR="007B3265">
        <w:rPr>
          <w:rFonts w:asciiTheme="minorHAnsi" w:hAnsiTheme="minorHAnsi" w:cstheme="minorBidi"/>
          <w:sz w:val="21"/>
          <w:szCs w:val="21"/>
        </w:rPr>
        <w:t xml:space="preserve"> </w:t>
      </w:r>
      <w:r w:rsidRPr="00CF21F8">
        <w:rPr>
          <w:rFonts w:asciiTheme="minorHAnsi" w:hAnsiTheme="minorHAnsi" w:cstheme="minorBidi"/>
          <w:sz w:val="21"/>
          <w:szCs w:val="21"/>
        </w:rPr>
        <w:t xml:space="preserve"> represents a fundamental shift towards supporting diverse use cases through optimized spectrum utilization across different frequency ranges. The proposed bandwidth specifications</w:t>
      </w:r>
      <w:r w:rsidR="00425F2A">
        <w:rPr>
          <w:rFonts w:asciiTheme="minorHAnsi" w:hAnsiTheme="minorHAnsi" w:cstheme="minorBidi"/>
          <w:sz w:val="21"/>
          <w:szCs w:val="21"/>
        </w:rPr>
        <w:t xml:space="preserve"> in </w:t>
      </w:r>
      <w:r w:rsidR="00425F2A" w:rsidRPr="00425F2A">
        <w:rPr>
          <w:rFonts w:asciiTheme="minorHAnsi" w:hAnsiTheme="minorHAnsi" w:cstheme="minorBidi"/>
          <w:sz w:val="22"/>
          <w:szCs w:val="22"/>
        </w:rPr>
        <w:fldChar w:fldCharType="begin"/>
      </w:r>
      <w:r w:rsidR="00425F2A" w:rsidRPr="00425F2A">
        <w:rPr>
          <w:rFonts w:asciiTheme="minorHAnsi" w:hAnsiTheme="minorHAnsi" w:cstheme="minorBidi"/>
          <w:sz w:val="22"/>
          <w:szCs w:val="22"/>
        </w:rPr>
        <w:instrText xml:space="preserve"> REF _Ref209790702 \h  \* MERGEFORMAT </w:instrText>
      </w:r>
      <w:r w:rsidR="00425F2A" w:rsidRPr="00425F2A">
        <w:rPr>
          <w:rFonts w:asciiTheme="minorHAnsi" w:hAnsiTheme="minorHAnsi" w:cstheme="minorBidi"/>
          <w:sz w:val="22"/>
          <w:szCs w:val="22"/>
        </w:rPr>
      </w:r>
      <w:r w:rsidR="00425F2A" w:rsidRPr="00425F2A">
        <w:rPr>
          <w:rFonts w:asciiTheme="minorHAnsi" w:hAnsiTheme="minorHAnsi" w:cstheme="minorBidi"/>
          <w:sz w:val="22"/>
          <w:szCs w:val="22"/>
        </w:rPr>
        <w:fldChar w:fldCharType="separate"/>
      </w:r>
      <w:r w:rsidR="00425F2A" w:rsidRPr="00425F2A">
        <w:rPr>
          <w:sz w:val="22"/>
          <w:szCs w:val="22"/>
        </w:rPr>
        <w:t>T</w:t>
      </w:r>
      <w:r w:rsidR="00425F2A" w:rsidRPr="00425F2A">
        <w:rPr>
          <w:rFonts w:asciiTheme="minorHAnsi" w:hAnsiTheme="minorHAnsi" w:cstheme="minorHAnsi"/>
          <w:sz w:val="22"/>
          <w:szCs w:val="22"/>
        </w:rPr>
        <w:t xml:space="preserve">able </w:t>
      </w:r>
      <w:r w:rsidR="00425F2A" w:rsidRPr="00425F2A">
        <w:rPr>
          <w:rFonts w:asciiTheme="minorHAnsi" w:hAnsiTheme="minorHAnsi" w:cstheme="minorHAnsi"/>
          <w:noProof/>
          <w:sz w:val="22"/>
          <w:szCs w:val="22"/>
        </w:rPr>
        <w:t>3</w:t>
      </w:r>
      <w:r w:rsidR="00425F2A" w:rsidRPr="00425F2A">
        <w:rPr>
          <w:rFonts w:asciiTheme="minorHAnsi" w:hAnsiTheme="minorHAnsi" w:cstheme="minorBidi"/>
          <w:sz w:val="22"/>
          <w:szCs w:val="22"/>
        </w:rPr>
        <w:fldChar w:fldCharType="end"/>
      </w:r>
      <w:r w:rsidRPr="00CF21F8">
        <w:rPr>
          <w:rFonts w:asciiTheme="minorHAnsi" w:hAnsiTheme="minorHAnsi" w:cstheme="minorBidi"/>
          <w:sz w:val="21"/>
          <w:szCs w:val="21"/>
        </w:rPr>
        <w:t xml:space="preserve"> reflect the inherent trade-offs between coverage, capacity, and technical feasibility while addressing the requirements of enhanced Mobile Broadband (eMBB), Extended Reality (XR), Internet of Things (IoT), and Non-Terrestrial Networks (NTN).</w:t>
      </w:r>
      <w:r w:rsidR="00425F2A">
        <w:rPr>
          <w:rFonts w:asciiTheme="minorHAnsi" w:hAnsiTheme="minorHAnsi" w:cstheme="minorBidi"/>
          <w:sz w:val="21"/>
          <w:szCs w:val="21"/>
        </w:rPr>
        <w:t xml:space="preserve"> </w:t>
      </w:r>
    </w:p>
    <w:p w14:paraId="64D835B1" w14:textId="77777777" w:rsidR="00DB60E8" w:rsidRPr="00CF21F8" w:rsidRDefault="00DB60E8" w:rsidP="00CF21F8">
      <w:pPr>
        <w:pStyle w:val="NormalWeb"/>
        <w:spacing w:before="120" w:beforeAutospacing="0" w:after="120" w:afterAutospacing="0"/>
        <w:jc w:val="both"/>
        <w:rPr>
          <w:rFonts w:asciiTheme="minorHAnsi" w:hAnsiTheme="minorHAnsi" w:cstheme="minorBidi"/>
          <w:sz w:val="21"/>
          <w:szCs w:val="21"/>
        </w:rPr>
      </w:pPr>
    </w:p>
    <w:p w14:paraId="09543B66" w14:textId="4B543FAD" w:rsidR="00425F2A" w:rsidRDefault="00425F2A" w:rsidP="00425F2A">
      <w:pPr>
        <w:pStyle w:val="Caption"/>
        <w:keepNext/>
      </w:pPr>
      <w:bookmarkStart w:id="6" w:name="_Ref209790702"/>
      <w:r>
        <w:t xml:space="preserve">Table </w:t>
      </w:r>
      <w:r w:rsidRPr="71594512">
        <w:fldChar w:fldCharType="begin"/>
      </w:r>
      <w:r>
        <w:instrText xml:space="preserve"> SEQ Table \* ARABIC </w:instrText>
      </w:r>
      <w:r w:rsidRPr="71594512">
        <w:fldChar w:fldCharType="separate"/>
      </w:r>
      <w:r w:rsidRPr="71594512">
        <w:rPr>
          <w:noProof/>
        </w:rPr>
        <w:t>3</w:t>
      </w:r>
      <w:r w:rsidRPr="71594512">
        <w:rPr>
          <w:noProof/>
        </w:rPr>
        <w:fldChar w:fldCharType="end"/>
      </w:r>
      <w:bookmarkEnd w:id="6"/>
      <w:r>
        <w:t xml:space="preserve"> Minimum and Maximum Bandwidth across Bands</w:t>
      </w:r>
      <w:r w:rsidR="0050290B">
        <w:t xml:space="preserve"> &amp; device types</w:t>
      </w:r>
    </w:p>
    <w:tbl>
      <w:tblPr>
        <w:tblW w:w="8520" w:type="dxa"/>
        <w:tblLook w:val="04A0" w:firstRow="1" w:lastRow="0" w:firstColumn="1" w:lastColumn="0" w:noHBand="0" w:noVBand="1"/>
      </w:tblPr>
      <w:tblGrid>
        <w:gridCol w:w="2830"/>
        <w:gridCol w:w="1440"/>
        <w:gridCol w:w="1976"/>
        <w:gridCol w:w="2274"/>
      </w:tblGrid>
      <w:tr w:rsidR="006663E9" w14:paraId="26A263A1" w14:textId="77777777" w:rsidTr="71594512">
        <w:trPr>
          <w:trHeight w:val="320"/>
        </w:trPr>
        <w:tc>
          <w:tcPr>
            <w:tcW w:w="2830" w:type="dxa"/>
            <w:tcBorders>
              <w:top w:val="single" w:sz="4" w:space="0" w:color="auto"/>
              <w:left w:val="single" w:sz="4" w:space="0" w:color="auto"/>
              <w:bottom w:val="single" w:sz="4" w:space="0" w:color="auto"/>
              <w:right w:val="single" w:sz="4" w:space="0" w:color="auto"/>
            </w:tcBorders>
            <w:vAlign w:val="center"/>
            <w:hideMark/>
          </w:tcPr>
          <w:p w14:paraId="6D3B7FCA" w14:textId="67AE6810"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Band Range</w:t>
            </w:r>
            <w:r w:rsidR="00525C8C">
              <w:rPr>
                <w:rFonts w:ascii="Calibri" w:hAnsi="Calibri" w:cs="Calibri"/>
                <w:color w:val="000000"/>
                <w:sz w:val="18"/>
                <w:szCs w:val="18"/>
              </w:rPr>
              <w:t xml:space="preserve">/ Device types/ </w:t>
            </w:r>
            <w:r w:rsidR="00A02EFB">
              <w:rPr>
                <w:rFonts w:ascii="Calibri" w:hAnsi="Calibri" w:cs="Calibri"/>
                <w:color w:val="000000"/>
                <w:sz w:val="18"/>
                <w:szCs w:val="18"/>
              </w:rPr>
              <w:t>Access modes.</w:t>
            </w:r>
          </w:p>
        </w:tc>
        <w:tc>
          <w:tcPr>
            <w:tcW w:w="1440" w:type="dxa"/>
            <w:tcBorders>
              <w:top w:val="single" w:sz="4" w:space="0" w:color="auto"/>
              <w:left w:val="nil"/>
              <w:bottom w:val="single" w:sz="4" w:space="0" w:color="auto"/>
              <w:right w:val="single" w:sz="4" w:space="0" w:color="auto"/>
            </w:tcBorders>
            <w:vAlign w:val="center"/>
            <w:hideMark/>
          </w:tcPr>
          <w:p w14:paraId="1EA25DF3"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Minimum BW</w:t>
            </w:r>
          </w:p>
        </w:tc>
        <w:tc>
          <w:tcPr>
            <w:tcW w:w="1976" w:type="dxa"/>
            <w:tcBorders>
              <w:top w:val="single" w:sz="4" w:space="0" w:color="auto"/>
              <w:left w:val="nil"/>
              <w:bottom w:val="single" w:sz="4" w:space="0" w:color="auto"/>
              <w:right w:val="single" w:sz="4" w:space="0" w:color="auto"/>
            </w:tcBorders>
            <w:vAlign w:val="center"/>
            <w:hideMark/>
          </w:tcPr>
          <w:p w14:paraId="55FAE69A"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Maximum BW</w:t>
            </w:r>
          </w:p>
        </w:tc>
        <w:tc>
          <w:tcPr>
            <w:tcW w:w="2274" w:type="dxa"/>
            <w:tcBorders>
              <w:top w:val="single" w:sz="4" w:space="0" w:color="auto"/>
              <w:left w:val="nil"/>
              <w:bottom w:val="single" w:sz="4" w:space="0" w:color="auto"/>
              <w:right w:val="single" w:sz="4" w:space="0" w:color="auto"/>
            </w:tcBorders>
            <w:vAlign w:val="center"/>
            <w:hideMark/>
          </w:tcPr>
          <w:p w14:paraId="156D8C0C"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Use Case</w:t>
            </w:r>
          </w:p>
        </w:tc>
      </w:tr>
      <w:tr w:rsidR="006663E9" w14:paraId="081B5078"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3ED4E4F7"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600/700/800/900 MHz</w:t>
            </w:r>
          </w:p>
        </w:tc>
        <w:tc>
          <w:tcPr>
            <w:tcW w:w="1440" w:type="dxa"/>
            <w:tcBorders>
              <w:top w:val="nil"/>
              <w:left w:val="nil"/>
              <w:bottom w:val="single" w:sz="4" w:space="0" w:color="auto"/>
              <w:right w:val="single" w:sz="4" w:space="0" w:color="auto"/>
            </w:tcBorders>
            <w:vAlign w:val="center"/>
            <w:hideMark/>
          </w:tcPr>
          <w:p w14:paraId="0860AA88" w14:textId="5FFC7814" w:rsidR="006663E9" w:rsidRPr="00DB60E8" w:rsidRDefault="00F7454E">
            <w:pPr>
              <w:rPr>
                <w:rFonts w:ascii="Calibri" w:hAnsi="Calibri" w:cs="Calibri"/>
                <w:sz w:val="18"/>
                <w:szCs w:val="18"/>
              </w:rPr>
            </w:pPr>
            <w:r w:rsidRPr="00DB60E8">
              <w:rPr>
                <w:rFonts w:ascii="Calibri" w:hAnsi="Calibri" w:cs="Calibri"/>
                <w:sz w:val="18"/>
                <w:szCs w:val="18"/>
              </w:rPr>
              <w:t>3</w:t>
            </w:r>
            <w:r w:rsidR="006663E9" w:rsidRPr="00DB60E8">
              <w:rPr>
                <w:rFonts w:ascii="Calibri" w:hAnsi="Calibri" w:cs="Calibri"/>
                <w:sz w:val="18"/>
                <w:szCs w:val="18"/>
              </w:rPr>
              <w:t xml:space="preserve"> MHz</w:t>
            </w:r>
          </w:p>
        </w:tc>
        <w:tc>
          <w:tcPr>
            <w:tcW w:w="1976" w:type="dxa"/>
            <w:tcBorders>
              <w:top w:val="nil"/>
              <w:left w:val="nil"/>
              <w:bottom w:val="single" w:sz="4" w:space="0" w:color="auto"/>
              <w:right w:val="single" w:sz="4" w:space="0" w:color="auto"/>
            </w:tcBorders>
            <w:vAlign w:val="center"/>
            <w:hideMark/>
          </w:tcPr>
          <w:p w14:paraId="7F7ACBDD" w14:textId="1FEDACC6" w:rsidR="006663E9" w:rsidRPr="00DD5DA0" w:rsidRDefault="3C6DFF40">
            <w:pPr>
              <w:rPr>
                <w:rFonts w:ascii="Calibri" w:hAnsi="Calibri" w:cs="Calibri"/>
                <w:color w:val="000000"/>
                <w:sz w:val="18"/>
                <w:szCs w:val="18"/>
              </w:rPr>
            </w:pPr>
            <w:r w:rsidRPr="71594512">
              <w:rPr>
                <w:rFonts w:ascii="Calibri" w:hAnsi="Calibri" w:cs="Calibri"/>
                <w:color w:val="000000" w:themeColor="text1"/>
                <w:sz w:val="18"/>
                <w:szCs w:val="18"/>
              </w:rPr>
              <w:t>20-</w:t>
            </w:r>
            <w:r w:rsidR="513B6297" w:rsidRPr="71594512">
              <w:rPr>
                <w:rFonts w:ascii="Calibri" w:hAnsi="Calibri" w:cs="Calibri"/>
                <w:color w:val="000000" w:themeColor="text1"/>
                <w:sz w:val="18"/>
                <w:szCs w:val="18"/>
              </w:rPr>
              <w:t>40</w:t>
            </w:r>
            <w:r w:rsidR="313F4202" w:rsidRPr="71594512">
              <w:rPr>
                <w:rFonts w:ascii="Calibri" w:hAnsi="Calibri" w:cs="Calibri"/>
                <w:color w:val="000000" w:themeColor="text1"/>
                <w:sz w:val="18"/>
                <w:szCs w:val="18"/>
              </w:rPr>
              <w:t xml:space="preserve"> MHz</w:t>
            </w:r>
          </w:p>
        </w:tc>
        <w:tc>
          <w:tcPr>
            <w:tcW w:w="2274" w:type="dxa"/>
            <w:tcBorders>
              <w:top w:val="nil"/>
              <w:left w:val="nil"/>
              <w:bottom w:val="single" w:sz="4" w:space="0" w:color="auto"/>
              <w:right w:val="single" w:sz="4" w:space="0" w:color="auto"/>
            </w:tcBorders>
            <w:vAlign w:val="center"/>
            <w:hideMark/>
          </w:tcPr>
          <w:p w14:paraId="24EBE0C9"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eMBB UEs</w:t>
            </w:r>
          </w:p>
        </w:tc>
      </w:tr>
      <w:tr w:rsidR="006663E9" w14:paraId="08B9833C"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1AEAD015"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1500/1800/2100/2600 MHz</w:t>
            </w:r>
          </w:p>
        </w:tc>
        <w:tc>
          <w:tcPr>
            <w:tcW w:w="1440" w:type="dxa"/>
            <w:tcBorders>
              <w:top w:val="nil"/>
              <w:left w:val="nil"/>
              <w:bottom w:val="single" w:sz="4" w:space="0" w:color="auto"/>
              <w:right w:val="single" w:sz="4" w:space="0" w:color="auto"/>
            </w:tcBorders>
            <w:vAlign w:val="center"/>
            <w:hideMark/>
          </w:tcPr>
          <w:p w14:paraId="3D3D69DB" w14:textId="271B54A2" w:rsidR="006663E9" w:rsidRPr="00DB60E8" w:rsidRDefault="00F7454E">
            <w:pPr>
              <w:rPr>
                <w:rFonts w:ascii="Calibri" w:hAnsi="Calibri" w:cs="Calibri"/>
                <w:sz w:val="18"/>
                <w:szCs w:val="18"/>
              </w:rPr>
            </w:pPr>
            <w:r w:rsidRPr="00DB60E8">
              <w:rPr>
                <w:rFonts w:ascii="Calibri" w:hAnsi="Calibri" w:cs="Calibri"/>
                <w:sz w:val="18"/>
                <w:szCs w:val="18"/>
              </w:rPr>
              <w:t>20</w:t>
            </w:r>
            <w:r w:rsidR="006663E9" w:rsidRPr="00DB60E8">
              <w:rPr>
                <w:rFonts w:ascii="Calibri" w:hAnsi="Calibri" w:cs="Calibri"/>
                <w:sz w:val="18"/>
                <w:szCs w:val="18"/>
              </w:rPr>
              <w:t xml:space="preserve"> MHz</w:t>
            </w:r>
          </w:p>
        </w:tc>
        <w:tc>
          <w:tcPr>
            <w:tcW w:w="1976" w:type="dxa"/>
            <w:tcBorders>
              <w:top w:val="nil"/>
              <w:left w:val="nil"/>
              <w:bottom w:val="single" w:sz="4" w:space="0" w:color="auto"/>
              <w:right w:val="single" w:sz="4" w:space="0" w:color="auto"/>
            </w:tcBorders>
            <w:vAlign w:val="center"/>
            <w:hideMark/>
          </w:tcPr>
          <w:p w14:paraId="7812C12F"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200-400 MHz</w:t>
            </w:r>
          </w:p>
        </w:tc>
        <w:tc>
          <w:tcPr>
            <w:tcW w:w="2274" w:type="dxa"/>
            <w:tcBorders>
              <w:top w:val="nil"/>
              <w:left w:val="nil"/>
              <w:bottom w:val="single" w:sz="4" w:space="0" w:color="auto"/>
              <w:right w:val="single" w:sz="4" w:space="0" w:color="auto"/>
            </w:tcBorders>
            <w:vAlign w:val="center"/>
            <w:hideMark/>
          </w:tcPr>
          <w:p w14:paraId="028A24FC"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eMBB UEs</w:t>
            </w:r>
          </w:p>
        </w:tc>
      </w:tr>
      <w:tr w:rsidR="006663E9" w14:paraId="48831FCE"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4FEC444E" w14:textId="58929DDE" w:rsidR="006663E9" w:rsidRPr="00DD5DA0" w:rsidRDefault="00D26CD9">
            <w:pPr>
              <w:rPr>
                <w:rFonts w:ascii="Calibri" w:hAnsi="Calibri" w:cs="Calibri"/>
                <w:color w:val="000000"/>
                <w:sz w:val="18"/>
                <w:szCs w:val="18"/>
              </w:rPr>
            </w:pPr>
            <w:r w:rsidRPr="00DD5DA0">
              <w:rPr>
                <w:rFonts w:ascii="Calibri" w:hAnsi="Calibri" w:cs="Calibri"/>
                <w:color w:val="000000"/>
                <w:sz w:val="18"/>
                <w:szCs w:val="18"/>
              </w:rPr>
              <w:t xml:space="preserve">sub-6 GHz </w:t>
            </w:r>
          </w:p>
        </w:tc>
        <w:tc>
          <w:tcPr>
            <w:tcW w:w="1440" w:type="dxa"/>
            <w:tcBorders>
              <w:top w:val="nil"/>
              <w:left w:val="nil"/>
              <w:bottom w:val="single" w:sz="4" w:space="0" w:color="auto"/>
              <w:right w:val="single" w:sz="4" w:space="0" w:color="auto"/>
            </w:tcBorders>
            <w:vAlign w:val="center"/>
            <w:hideMark/>
          </w:tcPr>
          <w:p w14:paraId="360534F3" w14:textId="1A2667FF" w:rsidR="006663E9" w:rsidRPr="00DB60E8" w:rsidRDefault="00DB60E8">
            <w:pPr>
              <w:rPr>
                <w:rFonts w:ascii="Calibri" w:hAnsi="Calibri" w:cs="Calibri"/>
                <w:sz w:val="18"/>
                <w:szCs w:val="18"/>
              </w:rPr>
            </w:pPr>
            <w:r>
              <w:rPr>
                <w:rFonts w:ascii="Calibri" w:hAnsi="Calibri" w:cs="Calibri"/>
                <w:sz w:val="18"/>
                <w:szCs w:val="18"/>
              </w:rPr>
              <w:t>50</w:t>
            </w:r>
            <w:r w:rsidR="006663E9" w:rsidRPr="00DB60E8">
              <w:rPr>
                <w:rFonts w:ascii="Calibri" w:hAnsi="Calibri" w:cs="Calibri"/>
                <w:sz w:val="18"/>
                <w:szCs w:val="18"/>
              </w:rPr>
              <w:t xml:space="preserve"> MHz</w:t>
            </w:r>
          </w:p>
        </w:tc>
        <w:tc>
          <w:tcPr>
            <w:tcW w:w="1976" w:type="dxa"/>
            <w:tcBorders>
              <w:top w:val="nil"/>
              <w:left w:val="nil"/>
              <w:bottom w:val="single" w:sz="4" w:space="0" w:color="auto"/>
              <w:right w:val="single" w:sz="4" w:space="0" w:color="auto"/>
            </w:tcBorders>
            <w:vAlign w:val="center"/>
            <w:hideMark/>
          </w:tcPr>
          <w:p w14:paraId="00CD29EB"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400 MHz</w:t>
            </w:r>
          </w:p>
        </w:tc>
        <w:tc>
          <w:tcPr>
            <w:tcW w:w="2274" w:type="dxa"/>
            <w:tcBorders>
              <w:top w:val="nil"/>
              <w:left w:val="nil"/>
              <w:bottom w:val="single" w:sz="4" w:space="0" w:color="auto"/>
              <w:right w:val="single" w:sz="4" w:space="0" w:color="auto"/>
            </w:tcBorders>
            <w:vAlign w:val="center"/>
            <w:hideMark/>
          </w:tcPr>
          <w:p w14:paraId="59CDD577" w14:textId="7B692B34" w:rsidR="006663E9" w:rsidRPr="00DD5DA0" w:rsidRDefault="00F52093">
            <w:pPr>
              <w:rPr>
                <w:rFonts w:ascii="Calibri" w:hAnsi="Calibri" w:cs="Calibri"/>
                <w:color w:val="000000"/>
                <w:sz w:val="18"/>
                <w:szCs w:val="18"/>
              </w:rPr>
            </w:pPr>
            <w:r>
              <w:rPr>
                <w:rFonts w:ascii="Calibri" w:hAnsi="Calibri" w:cs="Calibri"/>
                <w:color w:val="000000"/>
                <w:sz w:val="18"/>
                <w:szCs w:val="18"/>
              </w:rPr>
              <w:t>eMBB</w:t>
            </w:r>
            <w:r w:rsidR="006663E9" w:rsidRPr="00DD5DA0">
              <w:rPr>
                <w:rFonts w:ascii="Calibri" w:hAnsi="Calibri" w:cs="Calibri"/>
                <w:color w:val="000000"/>
                <w:sz w:val="18"/>
                <w:szCs w:val="18"/>
              </w:rPr>
              <w:t xml:space="preserve"> UEs</w:t>
            </w:r>
          </w:p>
        </w:tc>
      </w:tr>
      <w:tr w:rsidR="00D26CD9" w14:paraId="0361C468" w14:textId="77777777" w:rsidTr="00660382">
        <w:trPr>
          <w:trHeight w:val="320"/>
        </w:trPr>
        <w:tc>
          <w:tcPr>
            <w:tcW w:w="2830" w:type="dxa"/>
            <w:tcBorders>
              <w:top w:val="nil"/>
              <w:left w:val="single" w:sz="4" w:space="0" w:color="auto"/>
              <w:bottom w:val="single" w:sz="4" w:space="0" w:color="auto"/>
              <w:right w:val="single" w:sz="4" w:space="0" w:color="auto"/>
            </w:tcBorders>
            <w:vAlign w:val="center"/>
          </w:tcPr>
          <w:p w14:paraId="77A9E471" w14:textId="37B54945" w:rsidR="00D26CD9" w:rsidRPr="00DD5DA0" w:rsidRDefault="03161C59">
            <w:pPr>
              <w:rPr>
                <w:rFonts w:ascii="Calibri" w:hAnsi="Calibri" w:cs="Calibri"/>
                <w:color w:val="000000"/>
                <w:sz w:val="18"/>
                <w:szCs w:val="18"/>
              </w:rPr>
            </w:pPr>
            <w:r w:rsidRPr="71594512">
              <w:rPr>
                <w:rFonts w:ascii="Calibri" w:hAnsi="Calibri" w:cs="Calibri"/>
                <w:color w:val="000000" w:themeColor="text1"/>
                <w:sz w:val="18"/>
                <w:szCs w:val="18"/>
              </w:rPr>
              <w:t>FR1-Extended</w:t>
            </w:r>
            <w:r w:rsidR="56C09E25" w:rsidRPr="71594512">
              <w:rPr>
                <w:rFonts w:ascii="Calibri" w:hAnsi="Calibri" w:cs="Calibri"/>
                <w:color w:val="000000" w:themeColor="text1"/>
                <w:sz w:val="18"/>
                <w:szCs w:val="18"/>
              </w:rPr>
              <w:t xml:space="preserve"> (</w:t>
            </w:r>
            <w:r w:rsidR="06F27623" w:rsidRPr="71594512">
              <w:rPr>
                <w:rFonts w:ascii="Calibri" w:hAnsi="Calibri" w:cs="Calibri"/>
                <w:color w:val="000000" w:themeColor="text1"/>
                <w:sz w:val="18"/>
                <w:szCs w:val="18"/>
              </w:rPr>
              <w:t>u-6GHz</w:t>
            </w:r>
            <w:r w:rsidR="56C09E25" w:rsidRPr="71594512">
              <w:rPr>
                <w:rFonts w:ascii="Calibri" w:hAnsi="Calibri" w:cs="Calibri"/>
                <w:color w:val="000000" w:themeColor="text1"/>
                <w:sz w:val="18"/>
                <w:szCs w:val="18"/>
              </w:rPr>
              <w:t>)</w:t>
            </w:r>
            <w:r w:rsidR="76DC3988" w:rsidRPr="71594512">
              <w:rPr>
                <w:rFonts w:ascii="Calibri" w:hAnsi="Calibri" w:cs="Calibri"/>
                <w:color w:val="000000" w:themeColor="text1"/>
                <w:sz w:val="18"/>
                <w:szCs w:val="18"/>
              </w:rPr>
              <w:t xml:space="preserve">  </w:t>
            </w:r>
          </w:p>
        </w:tc>
        <w:tc>
          <w:tcPr>
            <w:tcW w:w="1440" w:type="dxa"/>
            <w:tcBorders>
              <w:top w:val="nil"/>
              <w:left w:val="nil"/>
              <w:bottom w:val="single" w:sz="4" w:space="0" w:color="auto"/>
              <w:right w:val="single" w:sz="4" w:space="0" w:color="auto"/>
            </w:tcBorders>
            <w:vAlign w:val="center"/>
          </w:tcPr>
          <w:p w14:paraId="4BADABCD" w14:textId="21593E28" w:rsidR="00D26CD9" w:rsidRPr="00DB60E8" w:rsidRDefault="00F61EE0">
            <w:pPr>
              <w:rPr>
                <w:rFonts w:ascii="Calibri" w:hAnsi="Calibri" w:cs="Calibri"/>
                <w:sz w:val="18"/>
                <w:szCs w:val="18"/>
              </w:rPr>
            </w:pPr>
            <w:r w:rsidRPr="00DB60E8">
              <w:rPr>
                <w:rFonts w:ascii="Calibri" w:hAnsi="Calibri" w:cs="Calibri"/>
                <w:sz w:val="18"/>
                <w:szCs w:val="18"/>
              </w:rPr>
              <w:t>100</w:t>
            </w:r>
            <w:r w:rsidR="000A4B3A" w:rsidRPr="00DB60E8">
              <w:rPr>
                <w:rFonts w:ascii="Calibri" w:hAnsi="Calibri" w:cs="Calibri"/>
                <w:sz w:val="18"/>
                <w:szCs w:val="18"/>
              </w:rPr>
              <w:t xml:space="preserve"> MHz</w:t>
            </w:r>
          </w:p>
        </w:tc>
        <w:tc>
          <w:tcPr>
            <w:tcW w:w="1976" w:type="dxa"/>
            <w:tcBorders>
              <w:top w:val="nil"/>
              <w:left w:val="nil"/>
              <w:bottom w:val="single" w:sz="4" w:space="0" w:color="auto"/>
              <w:right w:val="single" w:sz="4" w:space="0" w:color="auto"/>
            </w:tcBorders>
            <w:vAlign w:val="center"/>
          </w:tcPr>
          <w:p w14:paraId="60A4AEC3" w14:textId="435B57A2" w:rsidR="00D26CD9" w:rsidRPr="00DD5DA0" w:rsidRDefault="0084750E">
            <w:pPr>
              <w:rPr>
                <w:rFonts w:ascii="Calibri" w:hAnsi="Calibri" w:cs="Calibri"/>
                <w:color w:val="000000"/>
                <w:sz w:val="18"/>
                <w:szCs w:val="18"/>
              </w:rPr>
            </w:pPr>
            <w:r w:rsidRPr="00DD5DA0">
              <w:rPr>
                <w:rFonts w:ascii="Calibri" w:hAnsi="Calibri" w:cs="Calibri"/>
                <w:color w:val="000000"/>
                <w:sz w:val="18"/>
                <w:szCs w:val="18"/>
              </w:rPr>
              <w:t>400 MHz</w:t>
            </w:r>
          </w:p>
        </w:tc>
        <w:tc>
          <w:tcPr>
            <w:tcW w:w="2274" w:type="dxa"/>
            <w:tcBorders>
              <w:top w:val="nil"/>
              <w:left w:val="nil"/>
              <w:bottom w:val="single" w:sz="4" w:space="0" w:color="auto"/>
              <w:right w:val="single" w:sz="4" w:space="0" w:color="auto"/>
            </w:tcBorders>
            <w:vAlign w:val="center"/>
          </w:tcPr>
          <w:p w14:paraId="28D16022" w14:textId="6BD1BDE8" w:rsidR="00D26CD9" w:rsidRPr="00DD5DA0" w:rsidRDefault="0084750E">
            <w:pPr>
              <w:rPr>
                <w:rFonts w:ascii="Calibri" w:hAnsi="Calibri" w:cs="Calibri"/>
                <w:color w:val="000000"/>
                <w:sz w:val="18"/>
                <w:szCs w:val="18"/>
              </w:rPr>
            </w:pPr>
            <w:r w:rsidRPr="00DD5DA0">
              <w:rPr>
                <w:rFonts w:ascii="Calibri" w:hAnsi="Calibri" w:cs="Calibri"/>
                <w:color w:val="000000"/>
                <w:sz w:val="18"/>
                <w:szCs w:val="18"/>
              </w:rPr>
              <w:t>eMBB UEs , XR ..</w:t>
            </w:r>
            <w:r w:rsidR="00B626DF" w:rsidRPr="00DD5DA0">
              <w:rPr>
                <w:rFonts w:ascii="Calibri" w:hAnsi="Calibri" w:cs="Calibri"/>
                <w:color w:val="000000"/>
                <w:sz w:val="18"/>
                <w:szCs w:val="18"/>
              </w:rPr>
              <w:t>etc.</w:t>
            </w:r>
          </w:p>
        </w:tc>
      </w:tr>
      <w:tr w:rsidR="00B2518E" w14:paraId="5F02D615" w14:textId="3C305AC1" w:rsidTr="00660382">
        <w:trPr>
          <w:trHeight w:val="320"/>
        </w:trPr>
        <w:tc>
          <w:tcPr>
            <w:tcW w:w="2830" w:type="dxa"/>
            <w:vMerge w:val="restart"/>
            <w:tcBorders>
              <w:top w:val="single" w:sz="4" w:space="0" w:color="auto"/>
              <w:left w:val="single" w:sz="4" w:space="0" w:color="auto"/>
              <w:bottom w:val="single" w:sz="4" w:space="0" w:color="auto"/>
              <w:right w:val="single" w:sz="4" w:space="0" w:color="auto"/>
            </w:tcBorders>
          </w:tcPr>
          <w:p w14:paraId="032F40FF" w14:textId="77777777" w:rsidR="00B2518E" w:rsidRPr="00E70F7C" w:rsidRDefault="00B2518E" w:rsidP="00DC285F">
            <w:pPr>
              <w:rPr>
                <w:rFonts w:ascii="Calibri" w:hAnsi="Calibri" w:cs="Calibri"/>
                <w:color w:val="000000"/>
                <w:sz w:val="18"/>
                <w:szCs w:val="18"/>
              </w:rPr>
            </w:pPr>
            <w:r w:rsidRPr="00650AF5">
              <w:rPr>
                <w:rFonts w:ascii="Calibri" w:hAnsi="Calibri" w:cs="Calibri"/>
                <w:color w:val="000000"/>
                <w:sz w:val="18"/>
                <w:szCs w:val="18"/>
              </w:rPr>
              <w:t>New FR</w:t>
            </w:r>
            <w:r>
              <w:rPr>
                <w:rFonts w:ascii="Calibri" w:hAnsi="Calibri" w:cs="Calibri"/>
                <w:color w:val="000000"/>
                <w:sz w:val="18"/>
                <w:szCs w:val="18"/>
              </w:rPr>
              <w:t xml:space="preserve"> (8.4- X GHz)</w:t>
            </w:r>
          </w:p>
          <w:p w14:paraId="4856048E" w14:textId="4B8E5FA0" w:rsidR="00B2518E" w:rsidRPr="00E70F7C" w:rsidRDefault="00B2518E" w:rsidP="00DC285F">
            <w:pPr>
              <w:rPr>
                <w:rFonts w:ascii="Calibri" w:hAnsi="Calibri" w:cs="Calibri"/>
                <w:color w:val="000000"/>
                <w:sz w:val="18"/>
                <w:szCs w:val="18"/>
              </w:rPr>
            </w:pPr>
            <w:r>
              <w:rPr>
                <w:rFonts w:ascii="Calibri" w:hAnsi="Calibri" w:cs="Calibri"/>
                <w:color w:val="000000"/>
                <w:sz w:val="18"/>
                <w:szCs w:val="18"/>
              </w:rPr>
              <w:t xml:space="preserve">              (X- 24.25 GHz)</w:t>
            </w:r>
          </w:p>
        </w:tc>
        <w:tc>
          <w:tcPr>
            <w:tcW w:w="1440" w:type="dxa"/>
            <w:tcBorders>
              <w:top w:val="nil"/>
              <w:left w:val="nil"/>
              <w:bottom w:val="single" w:sz="4" w:space="0" w:color="auto"/>
              <w:right w:val="single" w:sz="4" w:space="0" w:color="auto"/>
            </w:tcBorders>
          </w:tcPr>
          <w:p w14:paraId="26F9A9E2" w14:textId="17324ACB" w:rsidR="00B2518E" w:rsidRPr="00650AF5" w:rsidRDefault="00B2518E" w:rsidP="00DC285F">
            <w:pPr>
              <w:rPr>
                <w:rFonts w:ascii="Calibri" w:hAnsi="Calibri" w:cs="Calibri"/>
                <w:color w:val="000000"/>
                <w:sz w:val="18"/>
                <w:szCs w:val="18"/>
              </w:rPr>
            </w:pPr>
            <w:r w:rsidRPr="00650AF5">
              <w:rPr>
                <w:rFonts w:ascii="Calibri" w:hAnsi="Calibri" w:cs="Calibri"/>
                <w:color w:val="000000"/>
                <w:sz w:val="18"/>
                <w:szCs w:val="18"/>
              </w:rPr>
              <w:t>20</w:t>
            </w:r>
          </w:p>
        </w:tc>
        <w:tc>
          <w:tcPr>
            <w:tcW w:w="1976" w:type="dxa"/>
            <w:tcBorders>
              <w:top w:val="nil"/>
              <w:left w:val="nil"/>
              <w:bottom w:val="single" w:sz="4" w:space="0" w:color="auto"/>
              <w:right w:val="single" w:sz="4" w:space="0" w:color="auto"/>
            </w:tcBorders>
          </w:tcPr>
          <w:p w14:paraId="52F704F6" w14:textId="72AE64E4" w:rsidR="00B2518E" w:rsidRPr="00DD5DA0" w:rsidRDefault="00B2518E" w:rsidP="00DC285F">
            <w:pPr>
              <w:rPr>
                <w:rFonts w:ascii="Calibri" w:hAnsi="Calibri" w:cs="Calibri"/>
                <w:color w:val="000000"/>
                <w:sz w:val="18"/>
                <w:szCs w:val="18"/>
              </w:rPr>
            </w:pPr>
            <w:r w:rsidRPr="00650AF5">
              <w:rPr>
                <w:rFonts w:ascii="Calibri" w:hAnsi="Calibri" w:cs="Calibri"/>
                <w:color w:val="000000"/>
                <w:sz w:val="18"/>
                <w:szCs w:val="18"/>
              </w:rPr>
              <w:t>400</w:t>
            </w:r>
            <w:r w:rsidR="00B92285">
              <w:rPr>
                <w:rFonts w:ascii="Calibri" w:hAnsi="Calibri" w:cs="Calibri"/>
                <w:color w:val="000000"/>
                <w:sz w:val="18"/>
                <w:szCs w:val="18"/>
              </w:rPr>
              <w:t xml:space="preserve"> MHz</w:t>
            </w:r>
          </w:p>
        </w:tc>
        <w:tc>
          <w:tcPr>
            <w:tcW w:w="2274" w:type="dxa"/>
            <w:tcBorders>
              <w:top w:val="nil"/>
              <w:left w:val="nil"/>
              <w:bottom w:val="single" w:sz="4" w:space="0" w:color="auto"/>
              <w:right w:val="single" w:sz="4" w:space="0" w:color="auto"/>
            </w:tcBorders>
          </w:tcPr>
          <w:p w14:paraId="6986449B" w14:textId="4D339B99" w:rsidR="00B2518E" w:rsidRPr="00DD5DA0" w:rsidRDefault="00B2518E" w:rsidP="00DC285F">
            <w:pPr>
              <w:rPr>
                <w:rFonts w:ascii="Calibri" w:hAnsi="Calibri" w:cs="Calibri"/>
                <w:color w:val="000000"/>
                <w:sz w:val="18"/>
                <w:szCs w:val="18"/>
              </w:rPr>
            </w:pPr>
            <w:r w:rsidRPr="00DD5DA0">
              <w:rPr>
                <w:rFonts w:ascii="Calibri" w:hAnsi="Calibri" w:cs="Calibri"/>
                <w:color w:val="000000"/>
                <w:sz w:val="18"/>
                <w:szCs w:val="18"/>
              </w:rPr>
              <w:t>eMBB UEs , XR ..</w:t>
            </w:r>
            <w:r w:rsidR="005A1C9C" w:rsidRPr="00DD5DA0">
              <w:rPr>
                <w:rFonts w:ascii="Calibri" w:hAnsi="Calibri" w:cs="Calibri"/>
                <w:color w:val="000000"/>
                <w:sz w:val="18"/>
                <w:szCs w:val="18"/>
              </w:rPr>
              <w:t>etc.</w:t>
            </w:r>
          </w:p>
        </w:tc>
      </w:tr>
      <w:tr w:rsidR="00B2518E" w14:paraId="67A95DE7" w14:textId="432CC8C1" w:rsidTr="00660382">
        <w:trPr>
          <w:trHeight w:val="320"/>
        </w:trPr>
        <w:tc>
          <w:tcPr>
            <w:tcW w:w="2830" w:type="dxa"/>
            <w:vMerge/>
            <w:tcBorders>
              <w:top w:val="single" w:sz="4" w:space="0" w:color="auto"/>
              <w:left w:val="single" w:sz="4" w:space="0" w:color="auto"/>
              <w:bottom w:val="single" w:sz="4" w:space="0" w:color="auto"/>
              <w:right w:val="single" w:sz="4" w:space="0" w:color="auto"/>
            </w:tcBorders>
          </w:tcPr>
          <w:p w14:paraId="280BC4C9" w14:textId="317DBF4B" w:rsidR="00B2518E" w:rsidRPr="00E70F7C" w:rsidRDefault="00B2518E" w:rsidP="00DC285F">
            <w:pPr>
              <w:rPr>
                <w:rFonts w:ascii="Calibri" w:hAnsi="Calibri" w:cs="Calibri"/>
                <w:color w:val="000000"/>
                <w:sz w:val="18"/>
                <w:szCs w:val="18"/>
              </w:rPr>
            </w:pPr>
          </w:p>
        </w:tc>
        <w:tc>
          <w:tcPr>
            <w:tcW w:w="1440" w:type="dxa"/>
            <w:tcBorders>
              <w:top w:val="nil"/>
              <w:left w:val="single" w:sz="4" w:space="0" w:color="auto"/>
              <w:bottom w:val="single" w:sz="4" w:space="0" w:color="auto"/>
              <w:right w:val="single" w:sz="4" w:space="0" w:color="auto"/>
            </w:tcBorders>
          </w:tcPr>
          <w:p w14:paraId="668927B0" w14:textId="7717E228" w:rsidR="00B2518E" w:rsidRPr="00650AF5" w:rsidRDefault="00B2518E" w:rsidP="00DC285F">
            <w:pPr>
              <w:rPr>
                <w:rFonts w:ascii="Calibri" w:hAnsi="Calibri" w:cs="Calibri"/>
                <w:color w:val="000000"/>
                <w:sz w:val="18"/>
                <w:szCs w:val="18"/>
              </w:rPr>
            </w:pPr>
            <w:r w:rsidRPr="00650AF5">
              <w:rPr>
                <w:rFonts w:ascii="Calibri" w:hAnsi="Calibri" w:cs="Calibri"/>
                <w:color w:val="000000"/>
                <w:sz w:val="18"/>
                <w:szCs w:val="18"/>
              </w:rPr>
              <w:t xml:space="preserve">50 </w:t>
            </w:r>
          </w:p>
        </w:tc>
        <w:tc>
          <w:tcPr>
            <w:tcW w:w="1976" w:type="dxa"/>
            <w:tcBorders>
              <w:top w:val="nil"/>
              <w:left w:val="nil"/>
              <w:bottom w:val="single" w:sz="4" w:space="0" w:color="auto"/>
              <w:right w:val="single" w:sz="4" w:space="0" w:color="auto"/>
            </w:tcBorders>
          </w:tcPr>
          <w:p w14:paraId="36C46E85" w14:textId="0661EA8A" w:rsidR="00B2518E" w:rsidRPr="00DD5DA0" w:rsidRDefault="00B2518E" w:rsidP="00DC285F">
            <w:pPr>
              <w:rPr>
                <w:rFonts w:ascii="Calibri" w:hAnsi="Calibri" w:cs="Calibri"/>
                <w:color w:val="000000"/>
                <w:sz w:val="18"/>
                <w:szCs w:val="18"/>
              </w:rPr>
            </w:pPr>
            <w:r w:rsidRPr="00650AF5">
              <w:rPr>
                <w:rFonts w:ascii="Calibri" w:hAnsi="Calibri" w:cs="Calibri"/>
                <w:color w:val="000000"/>
                <w:sz w:val="18"/>
                <w:szCs w:val="18"/>
              </w:rPr>
              <w:t>400</w:t>
            </w:r>
            <w:r w:rsidR="00B92285">
              <w:rPr>
                <w:rFonts w:ascii="Calibri" w:hAnsi="Calibri" w:cs="Calibri"/>
                <w:color w:val="000000"/>
                <w:sz w:val="18"/>
                <w:szCs w:val="18"/>
              </w:rPr>
              <w:t xml:space="preserve"> MHz</w:t>
            </w:r>
          </w:p>
        </w:tc>
        <w:tc>
          <w:tcPr>
            <w:tcW w:w="2274" w:type="dxa"/>
            <w:tcBorders>
              <w:top w:val="nil"/>
              <w:left w:val="nil"/>
              <w:bottom w:val="single" w:sz="4" w:space="0" w:color="auto"/>
              <w:right w:val="single" w:sz="4" w:space="0" w:color="auto"/>
            </w:tcBorders>
          </w:tcPr>
          <w:p w14:paraId="28D0A727" w14:textId="08778C5B" w:rsidR="00B2518E" w:rsidRPr="00DD5DA0" w:rsidRDefault="00B2518E" w:rsidP="00DC285F">
            <w:pPr>
              <w:rPr>
                <w:rFonts w:ascii="Calibri" w:hAnsi="Calibri" w:cs="Calibri"/>
                <w:color w:val="000000"/>
                <w:sz w:val="18"/>
                <w:szCs w:val="18"/>
              </w:rPr>
            </w:pPr>
            <w:r w:rsidRPr="00DD5DA0">
              <w:rPr>
                <w:rFonts w:ascii="Calibri" w:hAnsi="Calibri" w:cs="Calibri"/>
                <w:color w:val="000000"/>
                <w:sz w:val="18"/>
                <w:szCs w:val="18"/>
              </w:rPr>
              <w:t>eMBB UEs , XR ..</w:t>
            </w:r>
            <w:r w:rsidR="005A1C9C" w:rsidRPr="00DD5DA0">
              <w:rPr>
                <w:rFonts w:ascii="Calibri" w:hAnsi="Calibri" w:cs="Calibri"/>
                <w:color w:val="000000"/>
                <w:sz w:val="18"/>
                <w:szCs w:val="18"/>
              </w:rPr>
              <w:t>etc.</w:t>
            </w:r>
          </w:p>
        </w:tc>
      </w:tr>
      <w:tr w:rsidR="00B2518E" w14:paraId="3BEC2913" w14:textId="77777777" w:rsidTr="00660382">
        <w:trPr>
          <w:trHeight w:val="320"/>
        </w:trPr>
        <w:tc>
          <w:tcPr>
            <w:tcW w:w="2830" w:type="dxa"/>
            <w:tcBorders>
              <w:top w:val="single" w:sz="4" w:space="0" w:color="auto"/>
              <w:left w:val="single" w:sz="4" w:space="0" w:color="auto"/>
              <w:bottom w:val="single" w:sz="4" w:space="0" w:color="auto"/>
              <w:right w:val="single" w:sz="4" w:space="0" w:color="auto"/>
            </w:tcBorders>
            <w:vAlign w:val="center"/>
          </w:tcPr>
          <w:p w14:paraId="36B532B8" w14:textId="488CF435" w:rsidR="00B2518E" w:rsidRPr="00DD5DA0" w:rsidRDefault="00B2518E">
            <w:pPr>
              <w:rPr>
                <w:rFonts w:ascii="Calibri" w:hAnsi="Calibri" w:cs="Calibri"/>
                <w:color w:val="000000"/>
                <w:sz w:val="18"/>
                <w:szCs w:val="18"/>
              </w:rPr>
            </w:pPr>
            <w:r w:rsidRPr="00DD5DA0">
              <w:rPr>
                <w:rFonts w:ascii="Calibri" w:hAnsi="Calibri" w:cs="Calibri"/>
                <w:color w:val="000000"/>
                <w:sz w:val="18"/>
                <w:szCs w:val="18"/>
              </w:rPr>
              <w:t>mm Wave</w:t>
            </w:r>
          </w:p>
        </w:tc>
        <w:tc>
          <w:tcPr>
            <w:tcW w:w="1440" w:type="dxa"/>
            <w:tcBorders>
              <w:top w:val="nil"/>
              <w:left w:val="nil"/>
              <w:bottom w:val="single" w:sz="4" w:space="0" w:color="auto"/>
              <w:right w:val="single" w:sz="4" w:space="0" w:color="auto"/>
            </w:tcBorders>
            <w:vAlign w:val="center"/>
          </w:tcPr>
          <w:p w14:paraId="60678081" w14:textId="7D14678F" w:rsidR="00B2518E" w:rsidRPr="00DB60E8" w:rsidRDefault="00B2518E">
            <w:pPr>
              <w:rPr>
                <w:rFonts w:ascii="Calibri" w:hAnsi="Calibri" w:cs="Calibri"/>
                <w:sz w:val="18"/>
                <w:szCs w:val="18"/>
              </w:rPr>
            </w:pPr>
            <w:r w:rsidRPr="00DB60E8">
              <w:rPr>
                <w:rFonts w:ascii="Calibri" w:hAnsi="Calibri" w:cs="Calibri"/>
                <w:sz w:val="18"/>
                <w:szCs w:val="18"/>
              </w:rPr>
              <w:t>FR2-1 50 MHz, FR2-2 100 MHz</w:t>
            </w:r>
          </w:p>
        </w:tc>
        <w:tc>
          <w:tcPr>
            <w:tcW w:w="1976" w:type="dxa"/>
            <w:tcBorders>
              <w:top w:val="nil"/>
              <w:left w:val="nil"/>
              <w:bottom w:val="single" w:sz="4" w:space="0" w:color="auto"/>
              <w:right w:val="single" w:sz="4" w:space="0" w:color="auto"/>
            </w:tcBorders>
            <w:vAlign w:val="center"/>
          </w:tcPr>
          <w:p w14:paraId="7DB9AF86" w14:textId="2DCA6A09" w:rsidR="00B2518E" w:rsidRPr="00DD5DA0" w:rsidRDefault="00B2518E">
            <w:pPr>
              <w:rPr>
                <w:rFonts w:ascii="Calibri" w:hAnsi="Calibri" w:cs="Calibri"/>
                <w:color w:val="000000"/>
                <w:sz w:val="18"/>
                <w:szCs w:val="18"/>
              </w:rPr>
            </w:pPr>
            <w:r>
              <w:rPr>
                <w:rFonts w:ascii="Calibri" w:hAnsi="Calibri" w:cs="Calibri"/>
                <w:color w:val="000000"/>
                <w:sz w:val="18"/>
                <w:szCs w:val="18"/>
              </w:rPr>
              <w:t>800 MHz</w:t>
            </w:r>
          </w:p>
        </w:tc>
        <w:tc>
          <w:tcPr>
            <w:tcW w:w="2274" w:type="dxa"/>
            <w:tcBorders>
              <w:top w:val="nil"/>
              <w:left w:val="nil"/>
              <w:bottom w:val="single" w:sz="4" w:space="0" w:color="auto"/>
              <w:right w:val="single" w:sz="4" w:space="0" w:color="auto"/>
            </w:tcBorders>
            <w:vAlign w:val="center"/>
          </w:tcPr>
          <w:p w14:paraId="578F9FA4" w14:textId="77777777" w:rsidR="00B2518E" w:rsidRPr="00DD5DA0" w:rsidRDefault="00B2518E">
            <w:pPr>
              <w:rPr>
                <w:rFonts w:ascii="Calibri" w:hAnsi="Calibri" w:cs="Calibri"/>
                <w:color w:val="000000"/>
                <w:sz w:val="18"/>
                <w:szCs w:val="18"/>
              </w:rPr>
            </w:pPr>
          </w:p>
        </w:tc>
      </w:tr>
      <w:tr w:rsidR="006663E9" w14:paraId="16BEA77B"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69680484" w14:textId="0EE25E82" w:rsidR="006663E9" w:rsidRPr="00DD5DA0" w:rsidRDefault="006663E9">
            <w:pPr>
              <w:rPr>
                <w:rFonts w:ascii="Calibri" w:hAnsi="Calibri" w:cs="Calibri"/>
                <w:color w:val="000000"/>
                <w:sz w:val="18"/>
                <w:szCs w:val="18"/>
              </w:rPr>
            </w:pPr>
            <w:r w:rsidRPr="082564CB">
              <w:rPr>
                <w:rFonts w:ascii="Calibri" w:hAnsi="Calibri" w:cs="Calibri"/>
                <w:color w:val="000000" w:themeColor="text1"/>
                <w:sz w:val="18"/>
                <w:szCs w:val="18"/>
              </w:rPr>
              <w:t>Initial Access</w:t>
            </w:r>
            <w:r w:rsidR="00475DB8" w:rsidRPr="082564CB">
              <w:rPr>
                <w:rFonts w:ascii="Calibri" w:hAnsi="Calibri" w:cs="Calibri"/>
                <w:color w:val="000000" w:themeColor="text1"/>
                <w:sz w:val="18"/>
                <w:szCs w:val="18"/>
              </w:rPr>
              <w:t xml:space="preserve"> (2 Modes)</w:t>
            </w:r>
          </w:p>
        </w:tc>
        <w:tc>
          <w:tcPr>
            <w:tcW w:w="1440" w:type="dxa"/>
            <w:tcBorders>
              <w:top w:val="nil"/>
              <w:left w:val="nil"/>
              <w:bottom w:val="single" w:sz="4" w:space="0" w:color="auto"/>
              <w:right w:val="single" w:sz="4" w:space="0" w:color="auto"/>
            </w:tcBorders>
            <w:vAlign w:val="center"/>
            <w:hideMark/>
          </w:tcPr>
          <w:p w14:paraId="56821E42" w14:textId="12D5C958" w:rsidR="006663E9" w:rsidRPr="00DB60E8" w:rsidRDefault="00475DB8">
            <w:pPr>
              <w:rPr>
                <w:rFonts w:ascii="Calibri" w:hAnsi="Calibri" w:cs="Calibri"/>
                <w:sz w:val="18"/>
                <w:szCs w:val="18"/>
              </w:rPr>
            </w:pPr>
            <w:r w:rsidRPr="00DB60E8">
              <w:rPr>
                <w:rFonts w:ascii="Calibri" w:hAnsi="Calibri" w:cs="Calibri"/>
                <w:sz w:val="18"/>
                <w:szCs w:val="18"/>
              </w:rPr>
              <w:t>3</w:t>
            </w:r>
            <w:r w:rsidR="006663E9" w:rsidRPr="00DB60E8">
              <w:rPr>
                <w:rFonts w:ascii="Calibri" w:hAnsi="Calibri" w:cs="Calibri"/>
                <w:sz w:val="18"/>
                <w:szCs w:val="18"/>
              </w:rPr>
              <w:t xml:space="preserve"> MHz</w:t>
            </w:r>
            <w:r w:rsidRPr="00DB60E8">
              <w:rPr>
                <w:rFonts w:ascii="Calibri" w:hAnsi="Calibri" w:cs="Calibri"/>
                <w:sz w:val="18"/>
                <w:szCs w:val="18"/>
              </w:rPr>
              <w:t>, 5 MHz</w:t>
            </w:r>
          </w:p>
        </w:tc>
        <w:tc>
          <w:tcPr>
            <w:tcW w:w="1976" w:type="dxa"/>
            <w:tcBorders>
              <w:top w:val="nil"/>
              <w:left w:val="nil"/>
              <w:bottom w:val="single" w:sz="4" w:space="0" w:color="auto"/>
              <w:right w:val="single" w:sz="4" w:space="0" w:color="auto"/>
            </w:tcBorders>
            <w:vAlign w:val="center"/>
            <w:hideMark/>
          </w:tcPr>
          <w:p w14:paraId="58CFAFCE"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N/A</w:t>
            </w:r>
          </w:p>
        </w:tc>
        <w:tc>
          <w:tcPr>
            <w:tcW w:w="2274" w:type="dxa"/>
            <w:tcBorders>
              <w:top w:val="nil"/>
              <w:left w:val="nil"/>
              <w:bottom w:val="single" w:sz="4" w:space="0" w:color="auto"/>
              <w:right w:val="single" w:sz="4" w:space="0" w:color="auto"/>
            </w:tcBorders>
            <w:vAlign w:val="center"/>
            <w:hideMark/>
          </w:tcPr>
          <w:p w14:paraId="329845E8" w14:textId="3552039C" w:rsidR="006663E9" w:rsidRPr="00DD5DA0" w:rsidRDefault="006663E9">
            <w:pPr>
              <w:rPr>
                <w:rFonts w:ascii="Calibri" w:hAnsi="Calibri" w:cs="Calibri"/>
                <w:color w:val="000000"/>
                <w:sz w:val="18"/>
                <w:szCs w:val="18"/>
              </w:rPr>
            </w:pPr>
            <w:r w:rsidRPr="619A5427">
              <w:rPr>
                <w:rFonts w:ascii="Calibri" w:hAnsi="Calibri" w:cs="Calibri"/>
                <w:color w:val="000000" w:themeColor="text1"/>
                <w:sz w:val="18"/>
                <w:szCs w:val="18"/>
              </w:rPr>
              <w:t xml:space="preserve">All 6G </w:t>
            </w:r>
            <w:r w:rsidR="003A59FC">
              <w:rPr>
                <w:rFonts w:ascii="Calibri" w:hAnsi="Calibri" w:cs="Calibri"/>
                <w:color w:val="000000" w:themeColor="text1"/>
                <w:sz w:val="18"/>
                <w:szCs w:val="18"/>
              </w:rPr>
              <w:t>Device types</w:t>
            </w:r>
          </w:p>
        </w:tc>
      </w:tr>
      <w:tr w:rsidR="006663E9" w14:paraId="01D23040"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2B2BD720"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IoT Devices</w:t>
            </w:r>
          </w:p>
        </w:tc>
        <w:tc>
          <w:tcPr>
            <w:tcW w:w="1440" w:type="dxa"/>
            <w:tcBorders>
              <w:top w:val="nil"/>
              <w:left w:val="nil"/>
              <w:bottom w:val="single" w:sz="4" w:space="0" w:color="auto"/>
              <w:right w:val="single" w:sz="4" w:space="0" w:color="auto"/>
            </w:tcBorders>
            <w:vAlign w:val="center"/>
            <w:hideMark/>
          </w:tcPr>
          <w:p w14:paraId="4BE8BE5E" w14:textId="77777777" w:rsidR="006663E9" w:rsidRPr="00DB60E8" w:rsidRDefault="313F4202">
            <w:pPr>
              <w:rPr>
                <w:rFonts w:ascii="Calibri" w:hAnsi="Calibri" w:cs="Calibri"/>
                <w:sz w:val="18"/>
                <w:szCs w:val="18"/>
              </w:rPr>
            </w:pPr>
            <w:r w:rsidRPr="71594512">
              <w:rPr>
                <w:rFonts w:ascii="Calibri" w:hAnsi="Calibri" w:cs="Calibri"/>
                <w:sz w:val="18"/>
                <w:szCs w:val="18"/>
              </w:rPr>
              <w:t>3-5 MHz</w:t>
            </w:r>
          </w:p>
        </w:tc>
        <w:tc>
          <w:tcPr>
            <w:tcW w:w="1976" w:type="dxa"/>
            <w:tcBorders>
              <w:top w:val="nil"/>
              <w:left w:val="nil"/>
              <w:bottom w:val="single" w:sz="4" w:space="0" w:color="auto"/>
              <w:right w:val="single" w:sz="4" w:space="0" w:color="auto"/>
            </w:tcBorders>
            <w:vAlign w:val="center"/>
            <w:hideMark/>
          </w:tcPr>
          <w:p w14:paraId="3ADBEA86"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20 MHz</w:t>
            </w:r>
          </w:p>
        </w:tc>
        <w:tc>
          <w:tcPr>
            <w:tcW w:w="2274" w:type="dxa"/>
            <w:tcBorders>
              <w:top w:val="nil"/>
              <w:left w:val="nil"/>
              <w:bottom w:val="single" w:sz="4" w:space="0" w:color="auto"/>
              <w:right w:val="single" w:sz="4" w:space="0" w:color="auto"/>
            </w:tcBorders>
            <w:vAlign w:val="center"/>
            <w:hideMark/>
          </w:tcPr>
          <w:p w14:paraId="21C0F05F"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Low-tier devices</w:t>
            </w:r>
          </w:p>
        </w:tc>
      </w:tr>
      <w:tr w:rsidR="006663E9" w14:paraId="0630A779"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7791C284"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NTN</w:t>
            </w:r>
          </w:p>
        </w:tc>
        <w:tc>
          <w:tcPr>
            <w:tcW w:w="1440" w:type="dxa"/>
            <w:tcBorders>
              <w:top w:val="nil"/>
              <w:left w:val="nil"/>
              <w:bottom w:val="single" w:sz="4" w:space="0" w:color="auto"/>
              <w:right w:val="single" w:sz="4" w:space="0" w:color="auto"/>
            </w:tcBorders>
            <w:vAlign w:val="center"/>
            <w:hideMark/>
          </w:tcPr>
          <w:p w14:paraId="2DE035CC" w14:textId="20A6AE04" w:rsidR="006663E9" w:rsidRPr="00DB60E8" w:rsidRDefault="3B96DF30">
            <w:pPr>
              <w:rPr>
                <w:rFonts w:ascii="Calibri" w:hAnsi="Calibri" w:cs="Calibri"/>
                <w:sz w:val="18"/>
                <w:szCs w:val="18"/>
              </w:rPr>
            </w:pPr>
            <w:r w:rsidRPr="71594512">
              <w:rPr>
                <w:rFonts w:ascii="Calibri" w:hAnsi="Calibri" w:cs="Calibri"/>
                <w:sz w:val="18"/>
                <w:szCs w:val="18"/>
              </w:rPr>
              <w:t>5</w:t>
            </w:r>
            <w:r w:rsidR="313F4202" w:rsidRPr="71594512">
              <w:rPr>
                <w:rFonts w:ascii="Calibri" w:hAnsi="Calibri" w:cs="Calibri"/>
                <w:sz w:val="18"/>
                <w:szCs w:val="18"/>
              </w:rPr>
              <w:t xml:space="preserve"> MHz</w:t>
            </w:r>
          </w:p>
        </w:tc>
        <w:tc>
          <w:tcPr>
            <w:tcW w:w="1976" w:type="dxa"/>
            <w:tcBorders>
              <w:top w:val="nil"/>
              <w:left w:val="nil"/>
              <w:bottom w:val="single" w:sz="4" w:space="0" w:color="auto"/>
              <w:right w:val="single" w:sz="4" w:space="0" w:color="auto"/>
            </w:tcBorders>
            <w:vAlign w:val="center"/>
            <w:hideMark/>
          </w:tcPr>
          <w:p w14:paraId="0D7C9679"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400 MHz</w:t>
            </w:r>
          </w:p>
        </w:tc>
        <w:tc>
          <w:tcPr>
            <w:tcW w:w="2274" w:type="dxa"/>
            <w:tcBorders>
              <w:top w:val="nil"/>
              <w:left w:val="nil"/>
              <w:bottom w:val="single" w:sz="4" w:space="0" w:color="auto"/>
              <w:right w:val="single" w:sz="4" w:space="0" w:color="auto"/>
            </w:tcBorders>
            <w:vAlign w:val="center"/>
            <w:hideMark/>
          </w:tcPr>
          <w:p w14:paraId="7FA55EBE"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Satellite scenarios</w:t>
            </w:r>
          </w:p>
        </w:tc>
      </w:tr>
    </w:tbl>
    <w:p w14:paraId="5238D0B8" w14:textId="68AC0226" w:rsidR="00EF5B68" w:rsidRDefault="00EF5B68">
      <w:pPr>
        <w:rPr>
          <w:rFonts w:asciiTheme="minorHAnsi" w:eastAsia="SimSun" w:hAnsiTheme="minorHAnsi" w:cstheme="minorHAnsi"/>
          <w:b/>
          <w:bCs/>
          <w:sz w:val="22"/>
          <w:szCs w:val="22"/>
          <w:highlight w:val="yellow"/>
          <w:lang w:eastAsia="zh-CN"/>
        </w:rPr>
      </w:pPr>
      <w:r>
        <w:rPr>
          <w:rFonts w:asciiTheme="minorHAnsi" w:hAnsiTheme="minorHAnsi" w:cstheme="minorHAnsi"/>
          <w:b/>
          <w:bCs/>
          <w:sz w:val="22"/>
          <w:szCs w:val="22"/>
          <w:highlight w:val="yellow"/>
        </w:rPr>
        <w:br w:type="page"/>
      </w:r>
    </w:p>
    <w:p w14:paraId="29DB6DCF" w14:textId="62DF72A9" w:rsidR="00EF5B68" w:rsidRPr="00413CCA" w:rsidRDefault="00EF5B68" w:rsidP="00413CCA">
      <w:pPr>
        <w:pStyle w:val="11"/>
        <w:numPr>
          <w:ilvl w:val="2"/>
          <w:numId w:val="3"/>
        </w:numPr>
      </w:pPr>
      <w:bookmarkStart w:id="7" w:name="_Ref209779799"/>
      <w:r w:rsidRPr="00413CCA">
        <w:lastRenderedPageBreak/>
        <w:t xml:space="preserve">On </w:t>
      </w:r>
      <w:r w:rsidR="00B22D9A" w:rsidRPr="00413CCA">
        <w:t>r</w:t>
      </w:r>
      <w:r w:rsidR="00A362E6" w:rsidRPr="00413CCA">
        <w:t xml:space="preserve">equirement of 3MHz </w:t>
      </w:r>
      <w:r w:rsidR="00D97A0F" w:rsidRPr="00413CCA">
        <w:t>Minimum Bandwidth</w:t>
      </w:r>
      <w:bookmarkEnd w:id="7"/>
    </w:p>
    <w:p w14:paraId="18621F67" w14:textId="02E51DCA" w:rsidR="00F356C5" w:rsidRPr="005F3FF4" w:rsidRDefault="00F356C5" w:rsidP="000E48EA">
      <w:pPr>
        <w:pStyle w:val="NormalWeb"/>
        <w:spacing w:before="120" w:beforeAutospacing="0" w:after="120" w:afterAutospacing="0"/>
        <w:jc w:val="both"/>
        <w:rPr>
          <w:rFonts w:asciiTheme="minorHAnsi" w:hAnsiTheme="minorHAnsi" w:cstheme="minorBidi"/>
          <w:sz w:val="21"/>
          <w:szCs w:val="21"/>
        </w:rPr>
      </w:pPr>
      <w:r w:rsidRPr="005F3FF4">
        <w:rPr>
          <w:rFonts w:asciiTheme="minorHAnsi" w:hAnsiTheme="minorHAnsi" w:cstheme="minorBidi"/>
          <w:sz w:val="21"/>
          <w:szCs w:val="21"/>
        </w:rPr>
        <w:t xml:space="preserve">In Release 18, the introduction of 3 MHz channel bandwidth marked a major step toward enabling narrowband spectrum operation, especially for mission-critical and IoT use cases. The work extended NR operation below the legacy 5 MHz minimum by standardizing a 600 kHz synchronization raster, a punctured 12-RB SSB design, and band-specific raster configurations that allowed reliable initial access in constrained spectrum. These solutions ensured that UEs could perform synchronization, cell ID detection, and initial access procedures even in channels as narrow as 3 MHz, while maintaining architectural consistency with NR. </w:t>
      </w:r>
    </w:p>
    <w:p w14:paraId="03495D71" w14:textId="5CBEEE73" w:rsidR="0057160C" w:rsidRPr="007039A0" w:rsidRDefault="00F356C5" w:rsidP="005F3FF4">
      <w:pPr>
        <w:pStyle w:val="YJ-Observation"/>
        <w:numPr>
          <w:ilvl w:val="0"/>
          <w:numId w:val="0"/>
        </w:numPr>
        <w:spacing w:before="120" w:after="120" w:line="240" w:lineRule="auto"/>
        <w:rPr>
          <w:rFonts w:asciiTheme="minorHAnsi" w:eastAsia="SimSun" w:hAnsiTheme="minorHAnsi" w:cstheme="minorBidi"/>
          <w:kern w:val="0"/>
          <w:lang w:val="en-US" w:eastAsia="zh-CN"/>
        </w:rPr>
      </w:pPr>
      <w:r w:rsidRPr="7E4F1B70">
        <w:rPr>
          <w:rFonts w:asciiTheme="minorHAnsi" w:eastAsia="SimSun" w:hAnsiTheme="minorHAnsi" w:cstheme="minorBidi"/>
          <w:kern w:val="0"/>
          <w:lang w:val="en-US" w:eastAsia="zh-CN"/>
        </w:rPr>
        <w:t>Observation</w:t>
      </w:r>
      <w:r w:rsidRPr="082564CB">
        <w:rPr>
          <w:rFonts w:asciiTheme="minorHAnsi" w:eastAsia="SimSun" w:hAnsiTheme="minorHAnsi" w:cstheme="minorBidi"/>
          <w:kern w:val="0"/>
          <w:lang w:val="en-US" w:eastAsia="zh-CN"/>
        </w:rPr>
        <w:t xml:space="preserve"> </w:t>
      </w:r>
      <w:r w:rsidR="4DF2858E" w:rsidRPr="082564CB">
        <w:rPr>
          <w:rFonts w:asciiTheme="minorHAnsi" w:eastAsia="SimSun" w:hAnsiTheme="minorHAnsi" w:cstheme="minorBidi"/>
          <w:kern w:val="0"/>
          <w:lang w:val="en-US" w:eastAsia="zh-CN"/>
        </w:rPr>
        <w:t>3</w:t>
      </w:r>
      <w:r w:rsidRPr="7E4F1B70">
        <w:rPr>
          <w:rFonts w:asciiTheme="minorHAnsi" w:eastAsia="SimSun" w:hAnsiTheme="minorHAnsi" w:cstheme="minorBidi"/>
          <w:kern w:val="0"/>
          <w:lang w:val="en-US" w:eastAsia="zh-CN"/>
        </w:rPr>
        <w:t>: Adoption of the 3MHz Channel bandwidths in Release-18 is already a precedent for this bandwidth in 6G-R. In NR, initial access was an afterthought and supported using punctured SSB’s.</w:t>
      </w:r>
    </w:p>
    <w:p w14:paraId="555FA928" w14:textId="01450683" w:rsidR="00EF5B68" w:rsidRPr="00D97A0F" w:rsidRDefault="00EF5B68" w:rsidP="000E48EA">
      <w:pPr>
        <w:pStyle w:val="NormalWeb"/>
        <w:spacing w:before="120" w:beforeAutospacing="0" w:after="120" w:afterAutospacing="0"/>
        <w:jc w:val="both"/>
        <w:rPr>
          <w:rFonts w:asciiTheme="minorHAnsi" w:hAnsiTheme="minorHAnsi" w:cstheme="minorHAnsi"/>
          <w:sz w:val="22"/>
          <w:szCs w:val="22"/>
        </w:rPr>
      </w:pPr>
      <w:r w:rsidRPr="00D97A0F">
        <w:rPr>
          <w:rFonts w:asciiTheme="minorHAnsi" w:hAnsiTheme="minorHAnsi" w:cstheme="minorHAnsi"/>
          <w:sz w:val="22"/>
          <w:szCs w:val="22"/>
        </w:rPr>
        <w:t>Mission-critical operations</w:t>
      </w:r>
      <w:r w:rsidR="00083A10">
        <w:rPr>
          <w:rFonts w:asciiTheme="minorHAnsi" w:hAnsiTheme="minorHAnsi" w:cstheme="minorHAnsi"/>
          <w:sz w:val="22"/>
          <w:szCs w:val="22"/>
        </w:rPr>
        <w:t>, such as</w:t>
      </w:r>
      <w:r w:rsidRPr="00D97A0F">
        <w:rPr>
          <w:rFonts w:asciiTheme="minorHAnsi" w:hAnsiTheme="minorHAnsi" w:cstheme="minorHAnsi"/>
          <w:sz w:val="22"/>
          <w:szCs w:val="22"/>
        </w:rPr>
        <w:t xml:space="preserve"> public safety, railways, and industrial control</w:t>
      </w:r>
      <w:r w:rsidR="00083A10">
        <w:rPr>
          <w:rFonts w:asciiTheme="minorHAnsi" w:hAnsiTheme="minorHAnsi" w:cstheme="minorHAnsi"/>
          <w:sz w:val="22"/>
          <w:szCs w:val="22"/>
        </w:rPr>
        <w:t>,</w:t>
      </w:r>
      <w:r w:rsidRPr="00D97A0F">
        <w:rPr>
          <w:rFonts w:asciiTheme="minorHAnsi" w:hAnsiTheme="minorHAnsi" w:cstheme="minorHAnsi"/>
          <w:sz w:val="22"/>
          <w:szCs w:val="22"/>
        </w:rPr>
        <w:t xml:space="preserve"> still </w:t>
      </w:r>
      <w:r w:rsidR="00083A10">
        <w:rPr>
          <w:rFonts w:asciiTheme="minorHAnsi" w:hAnsiTheme="minorHAnsi" w:cstheme="minorHAnsi"/>
          <w:sz w:val="22"/>
          <w:szCs w:val="22"/>
        </w:rPr>
        <w:t>rely</w:t>
      </w:r>
      <w:r w:rsidRPr="00D97A0F">
        <w:rPr>
          <w:rFonts w:asciiTheme="minorHAnsi" w:hAnsiTheme="minorHAnsi" w:cstheme="minorHAnsi"/>
          <w:sz w:val="22"/>
          <w:szCs w:val="22"/>
        </w:rPr>
        <w:t xml:space="preserve"> on narrowband technologies (DMR, TETRA, P25, GSM-R). Even as they migrate toward 3GPP systems like LTE, there remains a clear need for </w:t>
      </w:r>
      <w:r w:rsidRPr="00D97A0F">
        <w:rPr>
          <w:rStyle w:val="Strong"/>
          <w:rFonts w:asciiTheme="minorHAnsi" w:hAnsiTheme="minorHAnsi" w:cstheme="minorHAnsi"/>
          <w:b w:val="0"/>
          <w:bCs w:val="0"/>
          <w:sz w:val="22"/>
          <w:szCs w:val="22"/>
        </w:rPr>
        <w:t>dedicated 3 MHz bandwidth support in 6G</w:t>
      </w:r>
      <w:r w:rsidRPr="00D97A0F">
        <w:rPr>
          <w:rFonts w:asciiTheme="minorHAnsi" w:hAnsiTheme="minorHAnsi" w:cstheme="minorHAnsi"/>
          <w:b/>
          <w:bCs/>
          <w:sz w:val="22"/>
          <w:szCs w:val="22"/>
        </w:rPr>
        <w:t>.</w:t>
      </w:r>
    </w:p>
    <w:p w14:paraId="51E93FB2" w14:textId="5FD729B3" w:rsidR="00EF5B68" w:rsidRPr="00D97A0F" w:rsidRDefault="00EF5B68" w:rsidP="7E4F1B70">
      <w:pPr>
        <w:rPr>
          <w:rFonts w:asciiTheme="minorHAnsi" w:eastAsiaTheme="minorEastAsia" w:hAnsiTheme="minorHAnsi" w:cstheme="minorBidi"/>
          <w:sz w:val="21"/>
          <w:szCs w:val="21"/>
        </w:rPr>
      </w:pPr>
      <w:r w:rsidRPr="7E4F1B70">
        <w:rPr>
          <w:rFonts w:asciiTheme="minorHAnsi" w:eastAsiaTheme="minorEastAsia" w:hAnsiTheme="minorHAnsi" w:cstheme="minorBidi"/>
          <w:sz w:val="21"/>
          <w:szCs w:val="21"/>
        </w:rPr>
        <w:t xml:space="preserve">Some possible example scenarios </w:t>
      </w:r>
      <w:r w:rsidR="00CD1158">
        <w:rPr>
          <w:rFonts w:asciiTheme="minorHAnsi" w:eastAsiaTheme="minorEastAsia" w:hAnsiTheme="minorHAnsi" w:cstheme="minorBidi"/>
          <w:sz w:val="21"/>
          <w:szCs w:val="21"/>
        </w:rPr>
        <w:t>r</w:t>
      </w:r>
      <w:r w:rsidRPr="7E4F1B70">
        <w:rPr>
          <w:rFonts w:asciiTheme="minorHAnsi" w:eastAsiaTheme="minorEastAsia" w:hAnsiTheme="minorHAnsi" w:cstheme="minorBidi"/>
          <w:sz w:val="21"/>
          <w:szCs w:val="21"/>
        </w:rPr>
        <w:t>equiring 3 MHz Bandwidth</w:t>
      </w:r>
      <w:r w:rsidR="01F9CCB2" w:rsidRPr="7E4F1B70">
        <w:rPr>
          <w:rFonts w:asciiTheme="minorHAnsi" w:eastAsiaTheme="minorEastAsia" w:hAnsiTheme="minorHAnsi" w:cstheme="minorBidi"/>
          <w:sz w:val="21"/>
          <w:szCs w:val="21"/>
        </w:rPr>
        <w:t>:</w:t>
      </w:r>
    </w:p>
    <w:p w14:paraId="7C3D6A2D" w14:textId="77777777" w:rsidR="00EF5B68" w:rsidRPr="00B82AD5" w:rsidRDefault="00EF5B68" w:rsidP="001B70F0">
      <w:pPr>
        <w:pStyle w:val="NormalWeb"/>
        <w:numPr>
          <w:ilvl w:val="0"/>
          <w:numId w:val="17"/>
        </w:numPr>
        <w:rPr>
          <w:rFonts w:asciiTheme="minorHAnsi" w:hAnsiTheme="minorHAnsi" w:cstheme="minorBidi"/>
          <w:sz w:val="21"/>
          <w:szCs w:val="21"/>
        </w:rPr>
      </w:pPr>
      <w:r w:rsidRPr="71594512">
        <w:rPr>
          <w:rStyle w:val="Strong"/>
          <w:rFonts w:asciiTheme="minorHAnsi" w:hAnsiTheme="minorHAnsi" w:cstheme="minorBidi"/>
          <w:sz w:val="21"/>
          <w:szCs w:val="21"/>
        </w:rPr>
        <w:t>India – 850 MHz Band</w:t>
      </w:r>
      <w:r w:rsidRPr="71594512">
        <w:rPr>
          <w:rFonts w:asciiTheme="minorHAnsi" w:hAnsiTheme="minorHAnsi" w:cstheme="minorBidi"/>
          <w:sz w:val="21"/>
          <w:szCs w:val="21"/>
        </w:rPr>
        <w:t xml:space="preserve">: In ~6 telecom circles, allocations are only </w:t>
      </w:r>
      <w:r w:rsidRPr="71594512">
        <w:rPr>
          <w:rStyle w:val="Strong"/>
          <w:rFonts w:asciiTheme="minorHAnsi" w:hAnsiTheme="minorHAnsi" w:cstheme="minorBidi"/>
          <w:sz w:val="21"/>
          <w:szCs w:val="21"/>
        </w:rPr>
        <w:t>3–5 MHz</w:t>
      </w:r>
      <w:r w:rsidRPr="71594512">
        <w:rPr>
          <w:rFonts w:asciiTheme="minorHAnsi" w:hAnsiTheme="minorHAnsi" w:cstheme="minorBidi"/>
          <w:sz w:val="21"/>
          <w:szCs w:val="21"/>
        </w:rPr>
        <w:t xml:space="preserve"> wide. If 5 MHz is set as the minimum, these cannot support 6G-RAN deployment.</w:t>
      </w:r>
    </w:p>
    <w:p w14:paraId="5B1F2A5F" w14:textId="77777777" w:rsidR="00EF5B68" w:rsidRPr="00B82AD5" w:rsidRDefault="00EF5B68" w:rsidP="001B70F0">
      <w:pPr>
        <w:pStyle w:val="NormalWeb"/>
        <w:numPr>
          <w:ilvl w:val="0"/>
          <w:numId w:val="17"/>
        </w:numPr>
        <w:rPr>
          <w:rFonts w:asciiTheme="minorHAnsi" w:hAnsiTheme="minorHAnsi" w:cstheme="minorHAnsi"/>
          <w:sz w:val="21"/>
          <w:szCs w:val="21"/>
        </w:rPr>
      </w:pPr>
      <w:r w:rsidRPr="00B82AD5">
        <w:rPr>
          <w:rStyle w:val="Strong"/>
          <w:rFonts w:asciiTheme="minorHAnsi" w:hAnsiTheme="minorHAnsi" w:cstheme="minorHAnsi"/>
          <w:sz w:val="21"/>
          <w:szCs w:val="21"/>
        </w:rPr>
        <w:t>India – 900 MHz Band</w:t>
      </w:r>
      <w:r w:rsidRPr="00B82AD5">
        <w:rPr>
          <w:rFonts w:asciiTheme="minorHAnsi" w:hAnsiTheme="minorHAnsi" w:cstheme="minorHAnsi"/>
          <w:sz w:val="21"/>
          <w:szCs w:val="21"/>
        </w:rPr>
        <w:t xml:space="preserve">: In 6 out of 22 circles, </w:t>
      </w:r>
      <w:r w:rsidRPr="00B82AD5">
        <w:rPr>
          <w:rStyle w:val="Strong"/>
          <w:rFonts w:asciiTheme="minorHAnsi" w:hAnsiTheme="minorHAnsi" w:cstheme="minorHAnsi"/>
          <w:sz w:val="21"/>
          <w:szCs w:val="21"/>
        </w:rPr>
        <w:t>unsold &lt;5 MHz spectrum blocks</w:t>
      </w:r>
      <w:r w:rsidRPr="00B82AD5">
        <w:rPr>
          <w:rFonts w:asciiTheme="minorHAnsi" w:hAnsiTheme="minorHAnsi" w:cstheme="minorHAnsi"/>
          <w:sz w:val="21"/>
          <w:szCs w:val="21"/>
        </w:rPr>
        <w:t xml:space="preserve"> exist, restricting advanced mobile use.</w:t>
      </w:r>
    </w:p>
    <w:p w14:paraId="55A95940" w14:textId="77777777" w:rsidR="00EF5B68" w:rsidRPr="00B82AD5" w:rsidRDefault="00EF5B68" w:rsidP="001B70F0">
      <w:pPr>
        <w:pStyle w:val="NormalWeb"/>
        <w:numPr>
          <w:ilvl w:val="0"/>
          <w:numId w:val="17"/>
        </w:numPr>
        <w:rPr>
          <w:rFonts w:asciiTheme="minorHAnsi" w:hAnsiTheme="minorHAnsi" w:cstheme="minorHAnsi"/>
          <w:sz w:val="21"/>
          <w:szCs w:val="21"/>
        </w:rPr>
      </w:pPr>
      <w:r w:rsidRPr="00B82AD5">
        <w:rPr>
          <w:rStyle w:val="Strong"/>
          <w:rFonts w:asciiTheme="minorHAnsi" w:hAnsiTheme="minorHAnsi" w:cstheme="minorHAnsi"/>
          <w:sz w:val="21"/>
          <w:szCs w:val="21"/>
        </w:rPr>
        <w:t>Europe – PPDR</w:t>
      </w:r>
      <w:r w:rsidRPr="00B82AD5">
        <w:rPr>
          <w:rFonts w:asciiTheme="minorHAnsi" w:hAnsiTheme="minorHAnsi" w:cstheme="minorHAnsi"/>
          <w:sz w:val="21"/>
          <w:szCs w:val="21"/>
        </w:rPr>
        <w:t xml:space="preserve">: </w:t>
      </w:r>
      <w:r w:rsidRPr="00B82AD5">
        <w:rPr>
          <w:rStyle w:val="Strong"/>
          <w:rFonts w:asciiTheme="minorHAnsi" w:hAnsiTheme="minorHAnsi" w:cstheme="minorHAnsi"/>
          <w:sz w:val="21"/>
          <w:szCs w:val="21"/>
        </w:rPr>
        <w:t>Band 28</w:t>
      </w:r>
      <w:r w:rsidRPr="00B82AD5">
        <w:rPr>
          <w:rFonts w:asciiTheme="minorHAnsi" w:hAnsiTheme="minorHAnsi" w:cstheme="minorHAnsi"/>
          <w:sz w:val="21"/>
          <w:szCs w:val="21"/>
        </w:rPr>
        <w:t xml:space="preserve"> reserves </w:t>
      </w:r>
      <w:r w:rsidRPr="00B82AD5">
        <w:rPr>
          <w:rStyle w:val="Strong"/>
          <w:rFonts w:asciiTheme="minorHAnsi" w:hAnsiTheme="minorHAnsi" w:cstheme="minorHAnsi"/>
          <w:sz w:val="21"/>
          <w:szCs w:val="21"/>
        </w:rPr>
        <w:t>2×3 MHz FDD</w:t>
      </w:r>
      <w:r w:rsidRPr="00B82AD5">
        <w:rPr>
          <w:rFonts w:asciiTheme="minorHAnsi" w:hAnsiTheme="minorHAnsi" w:cstheme="minorHAnsi"/>
          <w:sz w:val="21"/>
          <w:szCs w:val="21"/>
        </w:rPr>
        <w:t xml:space="preserve"> specifically for public protection and disaster relief.</w:t>
      </w:r>
    </w:p>
    <w:p w14:paraId="5CD1C4D0" w14:textId="77777777" w:rsidR="00EF5B68" w:rsidRPr="00B82AD5" w:rsidRDefault="00EF5B68" w:rsidP="001B70F0">
      <w:pPr>
        <w:pStyle w:val="NormalWeb"/>
        <w:numPr>
          <w:ilvl w:val="0"/>
          <w:numId w:val="17"/>
        </w:numPr>
        <w:rPr>
          <w:rFonts w:asciiTheme="minorHAnsi" w:hAnsiTheme="minorHAnsi" w:cstheme="minorHAnsi"/>
          <w:sz w:val="21"/>
          <w:szCs w:val="21"/>
        </w:rPr>
      </w:pPr>
      <w:r w:rsidRPr="00B82AD5">
        <w:rPr>
          <w:rStyle w:val="Strong"/>
          <w:rFonts w:asciiTheme="minorHAnsi" w:hAnsiTheme="minorHAnsi" w:cstheme="minorHAnsi"/>
          <w:sz w:val="21"/>
          <w:szCs w:val="21"/>
        </w:rPr>
        <w:t>United States – Band 26 &amp; Band 8</w:t>
      </w:r>
      <w:r w:rsidRPr="00B82AD5">
        <w:rPr>
          <w:rFonts w:asciiTheme="minorHAnsi" w:hAnsiTheme="minorHAnsi" w:cstheme="minorHAnsi"/>
          <w:sz w:val="21"/>
          <w:szCs w:val="21"/>
        </w:rPr>
        <w:t>: 3 MHz channels are actively used for mobile telecommunications.</w:t>
      </w:r>
    </w:p>
    <w:p w14:paraId="76785439" w14:textId="77777777" w:rsidR="00EF5B68" w:rsidRPr="00B82AD5" w:rsidRDefault="00EF5B68" w:rsidP="001B70F0">
      <w:pPr>
        <w:pStyle w:val="NormalWeb"/>
        <w:numPr>
          <w:ilvl w:val="0"/>
          <w:numId w:val="17"/>
        </w:numPr>
        <w:rPr>
          <w:rFonts w:asciiTheme="minorHAnsi" w:hAnsiTheme="minorHAnsi" w:cstheme="minorHAnsi"/>
          <w:sz w:val="21"/>
          <w:szCs w:val="21"/>
        </w:rPr>
      </w:pPr>
      <w:r w:rsidRPr="00B82AD5">
        <w:rPr>
          <w:rStyle w:val="Strong"/>
          <w:rFonts w:asciiTheme="minorHAnsi" w:hAnsiTheme="minorHAnsi" w:cstheme="minorHAnsi"/>
          <w:sz w:val="21"/>
          <w:szCs w:val="21"/>
        </w:rPr>
        <w:t>Europe – Railways</w:t>
      </w:r>
      <w:r w:rsidRPr="00B82AD5">
        <w:rPr>
          <w:rFonts w:asciiTheme="minorHAnsi" w:hAnsiTheme="minorHAnsi" w:cstheme="minorHAnsi"/>
          <w:sz w:val="21"/>
          <w:szCs w:val="21"/>
        </w:rPr>
        <w:t xml:space="preserve">: A </w:t>
      </w:r>
      <w:r w:rsidRPr="00B82AD5">
        <w:rPr>
          <w:rStyle w:val="Strong"/>
          <w:rFonts w:asciiTheme="minorHAnsi" w:hAnsiTheme="minorHAnsi" w:cstheme="minorHAnsi"/>
          <w:sz w:val="21"/>
          <w:szCs w:val="21"/>
        </w:rPr>
        <w:t>3 MHz block in the 900 MHz band</w:t>
      </w:r>
      <w:r w:rsidRPr="00B82AD5">
        <w:rPr>
          <w:rFonts w:asciiTheme="minorHAnsi" w:hAnsiTheme="minorHAnsi" w:cstheme="minorHAnsi"/>
          <w:sz w:val="21"/>
          <w:szCs w:val="21"/>
        </w:rPr>
        <w:t xml:space="preserve"> ensures reliable rail communications.</w:t>
      </w:r>
    </w:p>
    <w:p w14:paraId="6A817B37" w14:textId="2735F421" w:rsidR="00EF5B68" w:rsidRPr="00D97A0F" w:rsidRDefault="00EF5B68" w:rsidP="00EF5B68">
      <w:pPr>
        <w:pStyle w:val="YJ-Observation"/>
        <w:numPr>
          <w:ilvl w:val="0"/>
          <w:numId w:val="0"/>
        </w:numPr>
        <w:spacing w:beforeLines="100" w:before="240" w:afterLines="0" w:after="120"/>
        <w:rPr>
          <w:rFonts w:asciiTheme="minorHAnsi" w:hAnsiTheme="minorHAnsi" w:cstheme="minorBidi"/>
          <w:lang w:val="en-US"/>
        </w:rPr>
      </w:pPr>
      <w:r w:rsidRPr="082564CB">
        <w:rPr>
          <w:rFonts w:asciiTheme="minorHAnsi" w:hAnsiTheme="minorHAnsi" w:cstheme="minorBidi"/>
          <w:lang w:val="en-US"/>
        </w:rPr>
        <w:t>Observation</w:t>
      </w:r>
      <w:r w:rsidR="32ACAFA2" w:rsidRPr="082564CB">
        <w:rPr>
          <w:rFonts w:asciiTheme="minorHAnsi" w:hAnsiTheme="minorHAnsi" w:cstheme="minorBidi"/>
          <w:lang w:val="en-US"/>
        </w:rPr>
        <w:t xml:space="preserve"> 4</w:t>
      </w:r>
      <w:r w:rsidRPr="082564CB">
        <w:rPr>
          <w:rFonts w:asciiTheme="minorHAnsi" w:hAnsiTheme="minorHAnsi" w:cstheme="minorBidi"/>
          <w:lang w:val="en-US"/>
        </w:rPr>
        <w:t xml:space="preserve">: There is a need to have a 3MHz channel BW configuration in 6G at least for sub-GHz frequency range. </w:t>
      </w:r>
    </w:p>
    <w:p w14:paraId="102A2131" w14:textId="77777777" w:rsidR="00EF5B68" w:rsidRPr="00B82AD5" w:rsidRDefault="00EF5B68" w:rsidP="00EF5B68">
      <w:pPr>
        <w:pStyle w:val="BodyText"/>
        <w:rPr>
          <w:rFonts w:asciiTheme="minorHAnsi" w:eastAsiaTheme="minorEastAsia" w:hAnsiTheme="minorHAnsi" w:cstheme="minorBidi"/>
          <w:sz w:val="21"/>
          <w:szCs w:val="21"/>
          <w:lang w:eastAsia="zh-CN"/>
        </w:rPr>
      </w:pPr>
      <w:r w:rsidRPr="00B82AD5">
        <w:rPr>
          <w:rFonts w:asciiTheme="minorHAnsi" w:eastAsiaTheme="minorEastAsia" w:hAnsiTheme="minorHAnsi" w:cstheme="minorBidi"/>
          <w:sz w:val="21"/>
          <w:szCs w:val="21"/>
          <w:lang w:eastAsia="zh-CN"/>
        </w:rPr>
        <w:t xml:space="preserve">Low-power devices, including mission-critical equipment for Public Protection and Disaster Relief (PPDR), Internet of Things (IoT) devices, and reduced-complexity devices such as those used in smart grids, smart power meters, trackside sensors, and rail communication systems, can operate effectively within a 3 MHz bandwidth. Hence, support for a 3 MHz bandwidth is essential for the low-power device category to ensure compatibility and efficient performance across these applications. </w:t>
      </w:r>
    </w:p>
    <w:p w14:paraId="53DFEF92" w14:textId="09B7EA4A" w:rsidR="00EF5B68" w:rsidRPr="00AE1F1B" w:rsidRDefault="548BD4E1" w:rsidP="00EF5B68">
      <w:pPr>
        <w:pStyle w:val="YJ-Observation"/>
        <w:numPr>
          <w:ilvl w:val="0"/>
          <w:numId w:val="0"/>
        </w:numPr>
        <w:spacing w:beforeLines="100" w:before="240" w:afterLines="0" w:after="120"/>
        <w:rPr>
          <w:rFonts w:asciiTheme="minorHAnsi" w:hAnsiTheme="minorHAnsi" w:cstheme="minorBidi"/>
          <w:sz w:val="21"/>
          <w:szCs w:val="21"/>
          <w:lang w:val="en-US"/>
        </w:rPr>
      </w:pPr>
      <w:r w:rsidRPr="00AE1F1B">
        <w:rPr>
          <w:rFonts w:asciiTheme="minorHAnsi" w:hAnsiTheme="minorHAnsi" w:cstheme="minorBidi"/>
          <w:sz w:val="21"/>
          <w:szCs w:val="21"/>
          <w:lang w:val="en-US"/>
        </w:rPr>
        <w:t>Proposal</w:t>
      </w:r>
      <w:r w:rsidR="3B7F6698" w:rsidRPr="082564CB">
        <w:rPr>
          <w:rFonts w:asciiTheme="minorHAnsi" w:hAnsiTheme="minorHAnsi" w:cstheme="minorBidi"/>
          <w:sz w:val="21"/>
          <w:szCs w:val="21"/>
          <w:lang w:val="en-US"/>
        </w:rPr>
        <w:t xml:space="preserve"> 7</w:t>
      </w:r>
      <w:r w:rsidRPr="00AE1F1B">
        <w:rPr>
          <w:rFonts w:asciiTheme="minorHAnsi" w:hAnsiTheme="minorHAnsi" w:cstheme="minorBidi"/>
          <w:sz w:val="21"/>
          <w:szCs w:val="21"/>
          <w:lang w:val="en-US"/>
        </w:rPr>
        <w:t xml:space="preserve">: </w:t>
      </w:r>
      <w:r w:rsidR="00EF5B68" w:rsidRPr="00AE1F1B">
        <w:rPr>
          <w:rFonts w:asciiTheme="minorHAnsi" w:hAnsiTheme="minorHAnsi" w:cstheme="minorBidi"/>
          <w:sz w:val="21"/>
          <w:szCs w:val="21"/>
          <w:lang w:val="en-US"/>
        </w:rPr>
        <w:t xml:space="preserve">Support the 3MHz for narrowband allocations and low power device category. </w:t>
      </w:r>
    </w:p>
    <w:p w14:paraId="1DD6009A" w14:textId="77777777" w:rsidR="00EF5B68" w:rsidRPr="00AE1F1B" w:rsidRDefault="00EF5B68" w:rsidP="00EF5B68">
      <w:pPr>
        <w:pStyle w:val="BodyText"/>
        <w:rPr>
          <w:rFonts w:asciiTheme="minorHAnsi" w:eastAsiaTheme="minorEastAsia" w:hAnsiTheme="minorHAnsi" w:cstheme="minorBidi"/>
          <w:sz w:val="21"/>
          <w:szCs w:val="21"/>
          <w:lang w:eastAsia="zh-CN"/>
        </w:rPr>
      </w:pPr>
      <w:r w:rsidRPr="00AE1F1B">
        <w:rPr>
          <w:rFonts w:asciiTheme="minorHAnsi" w:eastAsiaTheme="minorEastAsia" w:hAnsiTheme="minorHAnsi" w:cstheme="minorBidi"/>
          <w:sz w:val="21"/>
          <w:szCs w:val="21"/>
          <w:lang w:eastAsia="zh-CN"/>
        </w:rPr>
        <w:t xml:space="preserve">For 6G, in RAN#122 various contributions recognized the clear need to continue supporting narrow bandwidths in the 3–5 MHz range. The main points of convergence were that 5 MHz serves as the practical baseline because it aligns with existing NR structures, offers around 10–15% complexity reduction compared to 20 MHz, and avoids excessive redesign of control channels. At the same time, 3 MHz was acknowledged as essential in scenarios where spectrum allocations are fragmented or where low-tier, LPWA, or IoT devices dominate.  </w:t>
      </w:r>
    </w:p>
    <w:p w14:paraId="0E1F718F" w14:textId="7A18CE75" w:rsidR="00EF5B68" w:rsidRPr="00AE1F1B" w:rsidRDefault="00EF5B68" w:rsidP="00EF5B68">
      <w:pPr>
        <w:pStyle w:val="BodyText"/>
        <w:rPr>
          <w:rFonts w:asciiTheme="minorHAnsi" w:eastAsiaTheme="minorEastAsia" w:hAnsiTheme="minorHAnsi" w:cstheme="minorBidi"/>
          <w:sz w:val="21"/>
          <w:szCs w:val="21"/>
          <w:lang w:eastAsia="zh-CN"/>
        </w:rPr>
      </w:pPr>
      <w:r w:rsidRPr="00AE1F1B">
        <w:rPr>
          <w:rFonts w:asciiTheme="minorHAnsi" w:eastAsiaTheme="minorEastAsia" w:hAnsiTheme="minorHAnsi" w:cstheme="minorBidi"/>
          <w:sz w:val="21"/>
          <w:szCs w:val="21"/>
          <w:lang w:eastAsia="zh-CN"/>
        </w:rPr>
        <w:t>There are technical concerns about the impact of sub-5 MHz operation on SSB and CORESET</w:t>
      </w:r>
      <w:r w:rsidR="006F5F12">
        <w:rPr>
          <w:rFonts w:asciiTheme="minorHAnsi" w:eastAsiaTheme="minorEastAsia" w:hAnsiTheme="minorHAnsi" w:cstheme="minorBidi"/>
          <w:sz w:val="21"/>
          <w:szCs w:val="21"/>
          <w:lang w:eastAsia="zh-CN"/>
        </w:rPr>
        <w:t>#</w:t>
      </w:r>
      <w:r w:rsidRPr="00AE1F1B">
        <w:rPr>
          <w:rFonts w:asciiTheme="minorHAnsi" w:eastAsiaTheme="minorEastAsia" w:hAnsiTheme="minorHAnsi" w:cstheme="minorBidi"/>
          <w:sz w:val="21"/>
          <w:szCs w:val="21"/>
          <w:lang w:eastAsia="zh-CN"/>
        </w:rPr>
        <w:t xml:space="preserve">0 design, as well as PDCCH performance, emphasizing the need for specialized solutions instead of punctured SSBs. Overall, the combined conclusion is that 6G should support both 3 MHz and 5 MHz minimum bandwidths.5 MHz as the default minimum for broad device categories and performance balance, and 3 MHz as a conditional option to ensure coverage of narrowband allocations and ultra-low-cost devices. This dual approach ensures continuity with 5G NR, accommodates diverse spectrum situations, and provides a unified path forward for both mainstream and constrained device types. </w:t>
      </w:r>
    </w:p>
    <w:p w14:paraId="675432FE" w14:textId="4C6ED1BD" w:rsidR="00EF5B68" w:rsidRPr="000E48EA" w:rsidRDefault="0FCAE0E2" w:rsidP="000E48EA">
      <w:pPr>
        <w:pStyle w:val="BodyText"/>
        <w:spacing w:after="0"/>
        <w:rPr>
          <w:rFonts w:asciiTheme="minorHAnsi" w:eastAsiaTheme="minorEastAsia" w:hAnsiTheme="minorHAnsi" w:cstheme="minorBidi"/>
          <w:b/>
          <w:sz w:val="21"/>
          <w:szCs w:val="21"/>
          <w:lang w:eastAsia="zh-CN"/>
        </w:rPr>
      </w:pPr>
      <w:r w:rsidRPr="71594512">
        <w:rPr>
          <w:rFonts w:asciiTheme="minorHAnsi" w:eastAsiaTheme="minorEastAsia" w:hAnsiTheme="minorHAnsi" w:cstheme="minorBidi"/>
          <w:b/>
          <w:bCs/>
          <w:sz w:val="21"/>
          <w:szCs w:val="21"/>
          <w:lang w:eastAsia="zh-CN"/>
        </w:rPr>
        <w:t>Proposal</w:t>
      </w:r>
      <w:r w:rsidR="4F8394F6" w:rsidRPr="71594512">
        <w:rPr>
          <w:rFonts w:asciiTheme="minorHAnsi" w:eastAsiaTheme="minorEastAsia" w:hAnsiTheme="minorHAnsi" w:cstheme="minorBidi"/>
          <w:b/>
          <w:bCs/>
          <w:sz w:val="21"/>
          <w:szCs w:val="21"/>
          <w:lang w:eastAsia="zh-CN"/>
        </w:rPr>
        <w:t xml:space="preserve"> 8</w:t>
      </w:r>
      <w:r w:rsidRPr="71594512">
        <w:rPr>
          <w:rFonts w:asciiTheme="minorHAnsi" w:eastAsiaTheme="minorEastAsia" w:hAnsiTheme="minorHAnsi" w:cstheme="minorBidi"/>
          <w:b/>
          <w:bCs/>
          <w:sz w:val="21"/>
          <w:szCs w:val="21"/>
          <w:lang w:eastAsia="zh-CN"/>
        </w:rPr>
        <w:t xml:space="preserve">: </w:t>
      </w:r>
      <w:r w:rsidR="00EF5B68" w:rsidRPr="71594512">
        <w:rPr>
          <w:rFonts w:asciiTheme="minorHAnsi" w:eastAsiaTheme="minorEastAsia" w:hAnsiTheme="minorHAnsi" w:cstheme="minorBidi"/>
          <w:b/>
          <w:bCs/>
          <w:sz w:val="21"/>
          <w:szCs w:val="21"/>
          <w:lang w:eastAsia="zh-CN"/>
        </w:rPr>
        <w:t xml:space="preserve">While supporting 3 MHz channel bandwidth, these objectives need to be considered:  </w:t>
      </w:r>
    </w:p>
    <w:p w14:paraId="481D6819" w14:textId="7FD99C08" w:rsidR="00EF5B68" w:rsidRPr="000E48EA" w:rsidRDefault="00EF5B68" w:rsidP="001B70F0">
      <w:pPr>
        <w:pStyle w:val="BodyText"/>
        <w:numPr>
          <w:ilvl w:val="0"/>
          <w:numId w:val="18"/>
        </w:numPr>
        <w:spacing w:after="0"/>
        <w:rPr>
          <w:rFonts w:asciiTheme="minorHAnsi" w:eastAsiaTheme="minorEastAsia" w:hAnsiTheme="minorHAnsi" w:cstheme="minorBidi"/>
          <w:b/>
          <w:sz w:val="21"/>
          <w:szCs w:val="21"/>
          <w:lang w:eastAsia="zh-CN"/>
        </w:rPr>
      </w:pPr>
      <w:r w:rsidRPr="000E48EA">
        <w:rPr>
          <w:rFonts w:asciiTheme="minorHAnsi" w:eastAsiaTheme="minorEastAsia" w:hAnsiTheme="minorHAnsi" w:cstheme="minorBidi"/>
          <w:b/>
          <w:sz w:val="21"/>
          <w:szCs w:val="21"/>
          <w:lang w:eastAsia="zh-CN"/>
        </w:rPr>
        <w:lastRenderedPageBreak/>
        <w:t>To design unified initial access procedure compatible with 3 MHz spectrum</w:t>
      </w:r>
      <w:r w:rsidR="3EFDAF17" w:rsidRPr="66F15D8E">
        <w:rPr>
          <w:rFonts w:asciiTheme="minorHAnsi" w:eastAsiaTheme="minorEastAsia" w:hAnsiTheme="minorHAnsi" w:cstheme="minorBidi"/>
          <w:b/>
          <w:bCs/>
          <w:sz w:val="21"/>
          <w:szCs w:val="21"/>
          <w:lang w:eastAsia="zh-CN"/>
        </w:rPr>
        <w:t xml:space="preserve"> </w:t>
      </w:r>
      <w:r w:rsidR="3EFDAF17" w:rsidRPr="691ADA23">
        <w:rPr>
          <w:rFonts w:asciiTheme="minorHAnsi" w:eastAsiaTheme="minorEastAsia" w:hAnsiTheme="minorHAnsi" w:cstheme="minorBidi"/>
          <w:b/>
          <w:bCs/>
          <w:sz w:val="21"/>
          <w:szCs w:val="21"/>
          <w:lang w:eastAsia="zh-CN"/>
        </w:rPr>
        <w:t>without puncturing</w:t>
      </w:r>
      <w:r w:rsidRPr="000E48EA">
        <w:rPr>
          <w:rFonts w:asciiTheme="minorHAnsi" w:eastAsiaTheme="minorEastAsia" w:hAnsiTheme="minorHAnsi" w:cstheme="minorBidi"/>
          <w:b/>
          <w:sz w:val="21"/>
          <w:szCs w:val="21"/>
          <w:lang w:eastAsia="zh-CN"/>
        </w:rPr>
        <w:t xml:space="preserve">. </w:t>
      </w:r>
    </w:p>
    <w:p w14:paraId="53D6ED35" w14:textId="1B055476" w:rsidR="00EF5B68" w:rsidRPr="000E48EA" w:rsidRDefault="00EF5B68" w:rsidP="001B70F0">
      <w:pPr>
        <w:pStyle w:val="BodyText"/>
        <w:numPr>
          <w:ilvl w:val="0"/>
          <w:numId w:val="18"/>
        </w:numPr>
        <w:spacing w:after="0"/>
        <w:rPr>
          <w:rFonts w:asciiTheme="minorHAnsi" w:eastAsiaTheme="minorEastAsia" w:hAnsiTheme="minorHAnsi" w:cstheme="minorBidi"/>
          <w:b/>
          <w:sz w:val="21"/>
          <w:szCs w:val="21"/>
          <w:lang w:eastAsia="zh-CN"/>
        </w:rPr>
      </w:pPr>
      <w:r w:rsidRPr="000E48EA">
        <w:rPr>
          <w:rFonts w:asciiTheme="minorHAnsi" w:eastAsiaTheme="minorEastAsia" w:hAnsiTheme="minorHAnsi" w:cstheme="minorBidi"/>
          <w:b/>
          <w:sz w:val="21"/>
          <w:szCs w:val="21"/>
          <w:lang w:eastAsia="zh-CN"/>
        </w:rPr>
        <w:t xml:space="preserve">Allow to have a compact CORESET#0 and narrowband SSB structure. </w:t>
      </w:r>
    </w:p>
    <w:p w14:paraId="59CC674B" w14:textId="2A13FC98" w:rsidR="00EF5B68" w:rsidRPr="000E48EA" w:rsidRDefault="00EF5B68" w:rsidP="001B70F0">
      <w:pPr>
        <w:pStyle w:val="BodyText"/>
        <w:numPr>
          <w:ilvl w:val="0"/>
          <w:numId w:val="18"/>
        </w:numPr>
        <w:spacing w:after="0"/>
        <w:rPr>
          <w:rFonts w:asciiTheme="minorHAnsi" w:eastAsiaTheme="minorEastAsia" w:hAnsiTheme="minorHAnsi" w:cstheme="minorBidi"/>
          <w:b/>
          <w:sz w:val="21"/>
          <w:szCs w:val="21"/>
          <w:lang w:eastAsia="zh-CN"/>
        </w:rPr>
      </w:pPr>
      <w:r w:rsidRPr="000E48EA">
        <w:rPr>
          <w:rFonts w:asciiTheme="minorHAnsi" w:eastAsiaTheme="minorEastAsia" w:hAnsiTheme="minorHAnsi" w:cstheme="minorBidi"/>
          <w:b/>
          <w:sz w:val="21"/>
          <w:szCs w:val="21"/>
          <w:lang w:eastAsia="zh-CN"/>
        </w:rPr>
        <w:t>To ensure coverage and detection reliability even with restricted bandwidth.</w:t>
      </w:r>
    </w:p>
    <w:p w14:paraId="11002EDB" w14:textId="06153758" w:rsidR="473992CE" w:rsidRDefault="143B2C8E" w:rsidP="473992CE">
      <w:pPr>
        <w:pStyle w:val="BodyText"/>
        <w:numPr>
          <w:ilvl w:val="0"/>
          <w:numId w:val="18"/>
        </w:numPr>
        <w:spacing w:after="0"/>
        <w:rPr>
          <w:rFonts w:asciiTheme="minorHAnsi" w:eastAsiaTheme="minorEastAsia" w:hAnsiTheme="minorHAnsi" w:cstheme="minorBidi"/>
          <w:b/>
          <w:bCs/>
          <w:sz w:val="21"/>
          <w:szCs w:val="21"/>
          <w:lang w:eastAsia="zh-CN"/>
        </w:rPr>
      </w:pPr>
      <w:r w:rsidRPr="2EAABC41">
        <w:rPr>
          <w:rFonts w:asciiTheme="minorHAnsi" w:eastAsiaTheme="minorEastAsia" w:hAnsiTheme="minorHAnsi" w:cstheme="minorBidi"/>
          <w:b/>
          <w:bCs/>
          <w:sz w:val="21"/>
          <w:szCs w:val="21"/>
          <w:lang w:eastAsia="zh-CN"/>
        </w:rPr>
        <w:t xml:space="preserve">Limit 3MHz channel bandwidth profiles to sub 1 GHz and </w:t>
      </w:r>
      <w:r w:rsidRPr="2E91F381">
        <w:rPr>
          <w:rFonts w:asciiTheme="minorHAnsi" w:eastAsiaTheme="minorEastAsia" w:hAnsiTheme="minorHAnsi" w:cstheme="minorBidi"/>
          <w:b/>
          <w:bCs/>
          <w:sz w:val="21"/>
          <w:szCs w:val="21"/>
          <w:lang w:eastAsia="zh-CN"/>
        </w:rPr>
        <w:t xml:space="preserve">15 </w:t>
      </w:r>
      <w:r w:rsidR="0FF70AA7" w:rsidRPr="2E91F381">
        <w:rPr>
          <w:rFonts w:asciiTheme="minorHAnsi" w:eastAsiaTheme="minorEastAsia" w:hAnsiTheme="minorHAnsi" w:cstheme="minorBidi"/>
          <w:b/>
          <w:bCs/>
          <w:sz w:val="21"/>
          <w:szCs w:val="21"/>
          <w:lang w:eastAsia="zh-CN"/>
        </w:rPr>
        <w:t xml:space="preserve">kHz </w:t>
      </w:r>
      <w:r w:rsidRPr="2E91F381">
        <w:rPr>
          <w:rFonts w:asciiTheme="minorHAnsi" w:eastAsiaTheme="minorEastAsia" w:hAnsiTheme="minorHAnsi" w:cstheme="minorBidi"/>
          <w:b/>
          <w:bCs/>
          <w:sz w:val="21"/>
          <w:szCs w:val="21"/>
          <w:lang w:eastAsia="zh-CN"/>
        </w:rPr>
        <w:t>SCS</w:t>
      </w:r>
      <w:r w:rsidRPr="2EAABC41">
        <w:rPr>
          <w:rFonts w:asciiTheme="minorHAnsi" w:eastAsiaTheme="minorEastAsia" w:hAnsiTheme="minorHAnsi" w:cstheme="minorBidi"/>
          <w:b/>
          <w:bCs/>
          <w:sz w:val="21"/>
          <w:szCs w:val="21"/>
          <w:lang w:eastAsia="zh-CN"/>
        </w:rPr>
        <w:t>.</w:t>
      </w:r>
    </w:p>
    <w:p w14:paraId="68E7989C" w14:textId="1A35CC8D" w:rsidR="00A87BDA" w:rsidRPr="00572001" w:rsidRDefault="00A87BDA" w:rsidP="001B70F0">
      <w:pPr>
        <w:pStyle w:val="11"/>
        <w:numPr>
          <w:ilvl w:val="2"/>
          <w:numId w:val="3"/>
        </w:numPr>
      </w:pPr>
      <w:r w:rsidRPr="00572001">
        <w:t xml:space="preserve">Enhancements to </w:t>
      </w:r>
      <w:r w:rsidR="008D4E30">
        <w:t xml:space="preserve">the </w:t>
      </w:r>
      <w:r w:rsidR="00211A19" w:rsidRPr="00572001">
        <w:t>Control channel</w:t>
      </w:r>
    </w:p>
    <w:p w14:paraId="203B6F29" w14:textId="39A743FE" w:rsidR="00A87BDA" w:rsidRPr="006E11C1" w:rsidRDefault="67878FD8" w:rsidP="799796D3">
      <w:pPr>
        <w:pStyle w:val="paragraph"/>
        <w:spacing w:before="0" w:beforeAutospacing="0" w:after="160" w:afterAutospacing="0" w:line="276" w:lineRule="auto"/>
        <w:jc w:val="both"/>
        <w:rPr>
          <w:rStyle w:val="normaltextrun"/>
          <w:rFonts w:asciiTheme="minorHAnsi" w:hAnsiTheme="minorHAnsi" w:cstheme="minorBidi"/>
          <w:sz w:val="21"/>
          <w:szCs w:val="21"/>
        </w:rPr>
      </w:pPr>
      <w:r w:rsidRPr="71594512">
        <w:rPr>
          <w:rStyle w:val="normaltextrun"/>
          <w:rFonts w:asciiTheme="minorHAnsi" w:hAnsiTheme="minorHAnsi" w:cstheme="minorBidi"/>
          <w:sz w:val="21"/>
          <w:szCs w:val="21"/>
        </w:rPr>
        <w:t>The connection density Key Performance Indicator (KPI) outlined for 6G in the IMT-2030 framework [1] establishes an ambitious</w:t>
      </w:r>
      <w:r w:rsidR="5BA4D809" w:rsidRPr="71594512">
        <w:rPr>
          <w:rStyle w:val="normaltextrun"/>
          <w:rFonts w:asciiTheme="minorHAnsi" w:hAnsiTheme="minorHAnsi" w:cstheme="minorBidi"/>
          <w:sz w:val="21"/>
          <w:szCs w:val="21"/>
        </w:rPr>
        <w:t xml:space="preserve"> </w:t>
      </w:r>
      <w:r w:rsidR="0098307D" w:rsidRPr="71594512">
        <w:rPr>
          <w:rStyle w:val="normaltextrun"/>
          <w:rFonts w:asciiTheme="minorHAnsi" w:hAnsiTheme="minorHAnsi" w:cstheme="minorBidi"/>
          <w:sz w:val="21"/>
          <w:szCs w:val="21"/>
        </w:rPr>
        <w:t>indicative</w:t>
      </w:r>
      <w:r w:rsidRPr="71594512">
        <w:rPr>
          <w:rStyle w:val="normaltextrun"/>
          <w:rFonts w:asciiTheme="minorHAnsi" w:hAnsiTheme="minorHAnsi" w:cstheme="minorBidi"/>
          <w:sz w:val="21"/>
          <w:szCs w:val="21"/>
        </w:rPr>
        <w:t xml:space="preserve"> target of 10</w:t>
      </w:r>
      <w:r w:rsidRPr="71594512">
        <w:rPr>
          <w:rStyle w:val="normaltextrun"/>
          <w:rFonts w:asciiTheme="minorHAnsi" w:hAnsiTheme="minorHAnsi" w:cstheme="minorBidi"/>
          <w:sz w:val="21"/>
          <w:szCs w:val="21"/>
          <w:vertAlign w:val="superscript"/>
        </w:rPr>
        <w:t>8</w:t>
      </w:r>
      <w:r w:rsidRPr="71594512">
        <w:rPr>
          <w:rStyle w:val="normaltextrun"/>
          <w:rFonts w:ascii="Cambria Math" w:hAnsi="Cambria Math" w:cs="Cambria Math"/>
          <w:sz w:val="21"/>
          <w:szCs w:val="21"/>
        </w:rPr>
        <w:t>𝑑𝑒𝑣𝑖𝑐𝑒𝑠</w:t>
      </w:r>
      <w:r w:rsidRPr="71594512">
        <w:rPr>
          <w:rStyle w:val="normaltextrun"/>
          <w:rFonts w:asciiTheme="minorHAnsi" w:hAnsiTheme="minorHAnsi" w:cstheme="minorBidi"/>
          <w:sz w:val="21"/>
          <w:szCs w:val="21"/>
        </w:rPr>
        <w:t>/</w:t>
      </w:r>
      <w:r w:rsidRPr="71594512">
        <w:rPr>
          <w:rStyle w:val="normaltextrun"/>
          <w:rFonts w:ascii="Cambria Math" w:hAnsi="Cambria Math" w:cs="Cambria Math"/>
          <w:sz w:val="21"/>
          <w:szCs w:val="21"/>
        </w:rPr>
        <w:t>𝑘𝑚</w:t>
      </w:r>
      <w:r w:rsidRPr="71594512">
        <w:rPr>
          <w:rStyle w:val="normaltextrun"/>
          <w:rFonts w:asciiTheme="minorHAnsi" w:hAnsiTheme="minorHAnsi" w:cstheme="minorBidi"/>
          <w:sz w:val="21"/>
          <w:szCs w:val="21"/>
        </w:rPr>
        <w:t xml:space="preserve">2. </w:t>
      </w:r>
      <w:r w:rsidR="71049E83" w:rsidRPr="71594512">
        <w:rPr>
          <w:rStyle w:val="normaltextrun"/>
          <w:rFonts w:asciiTheme="minorHAnsi" w:hAnsiTheme="minorHAnsi" w:cstheme="minorBidi"/>
          <w:sz w:val="21"/>
          <w:szCs w:val="21"/>
        </w:rPr>
        <w:t>This</w:t>
      </w:r>
      <w:r w:rsidRPr="71594512">
        <w:rPr>
          <w:rStyle w:val="normaltextrun"/>
          <w:rFonts w:asciiTheme="minorHAnsi" w:hAnsiTheme="minorHAnsi" w:cstheme="minorBidi"/>
          <w:sz w:val="21"/>
          <w:szCs w:val="21"/>
        </w:rPr>
        <w:t xml:space="preserve"> stringent requirement poses significant challenges, particularly in achieving spectral efficiency for the control channel, which could become a critical bottleneck in fulfilling 6G’s connectivity goals. To address this, we propose exploring more spectrally efficient mechanisms </w:t>
      </w:r>
      <w:r w:rsidR="1D30E9AB" w:rsidRPr="71594512">
        <w:rPr>
          <w:rStyle w:val="normaltextrun"/>
          <w:rFonts w:asciiTheme="minorHAnsi" w:hAnsiTheme="minorHAnsi" w:cstheme="minorBidi"/>
          <w:sz w:val="21"/>
          <w:szCs w:val="21"/>
        </w:rPr>
        <w:t>which includes increasing MCS</w:t>
      </w:r>
      <w:r w:rsidR="03570136" w:rsidRPr="71594512">
        <w:rPr>
          <w:rStyle w:val="normaltextrun"/>
          <w:rFonts w:asciiTheme="minorHAnsi" w:hAnsiTheme="minorHAnsi" w:cstheme="minorBidi"/>
          <w:sz w:val="21"/>
          <w:szCs w:val="21"/>
        </w:rPr>
        <w:t xml:space="preserve"> </w:t>
      </w:r>
      <w:r w:rsidRPr="71594512">
        <w:rPr>
          <w:rStyle w:val="normaltextrun"/>
          <w:rFonts w:asciiTheme="minorHAnsi" w:hAnsiTheme="minorHAnsi" w:cstheme="minorBidi"/>
          <w:sz w:val="21"/>
          <w:szCs w:val="21"/>
        </w:rPr>
        <w:t xml:space="preserve">for the 6G control channel to support </w:t>
      </w:r>
      <w:r w:rsidR="35819E64" w:rsidRPr="71594512">
        <w:rPr>
          <w:rStyle w:val="normaltextrun"/>
          <w:rFonts w:asciiTheme="minorHAnsi" w:hAnsiTheme="minorHAnsi" w:cstheme="minorBidi"/>
          <w:sz w:val="21"/>
          <w:szCs w:val="21"/>
        </w:rPr>
        <w:t>high user density scenarios.</w:t>
      </w:r>
    </w:p>
    <w:p w14:paraId="23242D78" w14:textId="000E2F2F" w:rsidR="00A87BDA" w:rsidRPr="006E11C1" w:rsidRDefault="1AE95CA7" w:rsidP="799796D3">
      <w:pPr>
        <w:pStyle w:val="paragraph"/>
        <w:spacing w:before="0" w:beforeAutospacing="0" w:after="160" w:afterAutospacing="0" w:line="276" w:lineRule="auto"/>
        <w:jc w:val="both"/>
        <w:textAlignment w:val="baseline"/>
        <w:rPr>
          <w:rStyle w:val="normaltextrun"/>
          <w:rFonts w:asciiTheme="minorHAnsi" w:hAnsiTheme="minorHAnsi" w:cstheme="minorBidi"/>
          <w:b/>
          <w:sz w:val="21"/>
          <w:szCs w:val="21"/>
        </w:rPr>
      </w:pPr>
      <w:r w:rsidRPr="082564CB">
        <w:rPr>
          <w:rStyle w:val="normaltextrun"/>
          <w:rFonts w:asciiTheme="minorHAnsi" w:hAnsiTheme="minorHAnsi" w:cstheme="minorBidi"/>
          <w:b/>
          <w:sz w:val="21"/>
          <w:szCs w:val="21"/>
        </w:rPr>
        <w:t>Proposal</w:t>
      </w:r>
      <w:r w:rsidR="6F68E05C" w:rsidRPr="082564CB">
        <w:rPr>
          <w:rStyle w:val="normaltextrun"/>
          <w:rFonts w:asciiTheme="minorHAnsi" w:hAnsiTheme="minorHAnsi" w:cstheme="minorBidi"/>
          <w:b/>
          <w:bCs/>
          <w:sz w:val="21"/>
          <w:szCs w:val="21"/>
        </w:rPr>
        <w:t xml:space="preserve"> 9</w:t>
      </w:r>
      <w:r w:rsidRPr="082564CB">
        <w:rPr>
          <w:rStyle w:val="normaltextrun"/>
          <w:rFonts w:asciiTheme="minorHAnsi" w:hAnsiTheme="minorHAnsi" w:cstheme="minorBidi"/>
          <w:b/>
          <w:sz w:val="21"/>
          <w:szCs w:val="21"/>
        </w:rPr>
        <w:t xml:space="preserve">: </w:t>
      </w:r>
      <w:r w:rsidR="0F181BED" w:rsidRPr="082564CB">
        <w:rPr>
          <w:rStyle w:val="normaltextrun"/>
          <w:rFonts w:asciiTheme="minorHAnsi" w:hAnsiTheme="minorHAnsi" w:cstheme="minorBidi"/>
          <w:b/>
          <w:sz w:val="21"/>
          <w:szCs w:val="21"/>
        </w:rPr>
        <w:t>Study advanced, spectrally efficient techniques for the 6G control channel</w:t>
      </w:r>
      <w:r w:rsidR="3643705F" w:rsidRPr="082564CB">
        <w:rPr>
          <w:rStyle w:val="normaltextrun"/>
          <w:rFonts w:asciiTheme="minorHAnsi" w:hAnsiTheme="minorHAnsi" w:cstheme="minorBidi"/>
          <w:b/>
          <w:sz w:val="21"/>
          <w:szCs w:val="21"/>
        </w:rPr>
        <w:t xml:space="preserve"> in high user density scenarios</w:t>
      </w:r>
      <w:r w:rsidR="008D4E30" w:rsidRPr="082564CB">
        <w:rPr>
          <w:rStyle w:val="normaltextrun"/>
          <w:rFonts w:asciiTheme="minorHAnsi" w:hAnsiTheme="minorHAnsi" w:cstheme="minorBidi"/>
          <w:b/>
          <w:sz w:val="21"/>
          <w:szCs w:val="21"/>
        </w:rPr>
        <w:t>.</w:t>
      </w:r>
    </w:p>
    <w:p w14:paraId="3DF12990" w14:textId="51F9AAE0" w:rsidR="00A87BDA" w:rsidRPr="006E11C1" w:rsidRDefault="00A87BDA"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1"/>
          <w:szCs w:val="21"/>
        </w:rPr>
      </w:pPr>
      <w:r w:rsidRPr="006E11C1">
        <w:rPr>
          <w:rStyle w:val="normaltextrun"/>
          <w:rFonts w:asciiTheme="minorHAnsi" w:hAnsiTheme="minorHAnsi" w:cstheme="minorHAnsi"/>
          <w:sz w:val="21"/>
          <w:szCs w:val="21"/>
        </w:rPr>
        <w:t>With the significant increase in UE density expected in 6G networks, the probability of collision among different PDCCH candidates may substantially increase, potentially leading to higher user blocking rates. To mitigate this challenge, we propose extending the CORESET duration beyond the currently supported maximum of three symbols</w:t>
      </w:r>
      <w:r w:rsidR="008D4E30" w:rsidRPr="006E11C1">
        <w:rPr>
          <w:rStyle w:val="normaltextrun"/>
          <w:rFonts w:asciiTheme="minorHAnsi" w:hAnsiTheme="minorHAnsi" w:cstheme="minorHAnsi"/>
          <w:sz w:val="21"/>
          <w:szCs w:val="21"/>
        </w:rPr>
        <w:t>.</w:t>
      </w:r>
      <w:r w:rsidRPr="006E11C1">
        <w:rPr>
          <w:rStyle w:val="normaltextrun"/>
          <w:rFonts w:asciiTheme="minorHAnsi" w:hAnsiTheme="minorHAnsi" w:cstheme="minorHAnsi"/>
          <w:sz w:val="21"/>
          <w:szCs w:val="21"/>
        </w:rPr>
        <w:t xml:space="preserve"> </w:t>
      </w:r>
    </w:p>
    <w:p w14:paraId="67D45266" w14:textId="21F753F8" w:rsidR="00A87BDA" w:rsidRPr="006E11C1" w:rsidRDefault="53E3895B" w:rsidP="799796D3">
      <w:pPr>
        <w:pStyle w:val="paragraph"/>
        <w:spacing w:before="0" w:beforeAutospacing="0" w:after="160" w:afterAutospacing="0" w:line="276" w:lineRule="auto"/>
        <w:jc w:val="both"/>
        <w:textAlignment w:val="baseline"/>
        <w:rPr>
          <w:rStyle w:val="normaltextrun"/>
          <w:rFonts w:asciiTheme="minorHAnsi" w:hAnsiTheme="minorHAnsi" w:cstheme="minorBidi"/>
          <w:b/>
          <w:sz w:val="21"/>
          <w:szCs w:val="21"/>
        </w:rPr>
      </w:pPr>
      <w:r w:rsidRPr="082564CB">
        <w:rPr>
          <w:rStyle w:val="normaltextrun"/>
          <w:rFonts w:asciiTheme="minorHAnsi" w:hAnsiTheme="minorHAnsi" w:cstheme="minorBidi"/>
          <w:b/>
          <w:sz w:val="21"/>
          <w:szCs w:val="21"/>
        </w:rPr>
        <w:t>Proposal</w:t>
      </w:r>
      <w:r w:rsidR="595E887C" w:rsidRPr="082564CB">
        <w:rPr>
          <w:rStyle w:val="normaltextrun"/>
          <w:rFonts w:asciiTheme="minorHAnsi" w:hAnsiTheme="minorHAnsi" w:cstheme="minorBidi"/>
          <w:b/>
          <w:bCs/>
          <w:sz w:val="21"/>
          <w:szCs w:val="21"/>
        </w:rPr>
        <w:t xml:space="preserve"> 10</w:t>
      </w:r>
      <w:r w:rsidRPr="082564CB">
        <w:rPr>
          <w:rStyle w:val="normaltextrun"/>
          <w:rFonts w:asciiTheme="minorHAnsi" w:hAnsiTheme="minorHAnsi" w:cstheme="minorBidi"/>
          <w:b/>
          <w:sz w:val="21"/>
          <w:szCs w:val="21"/>
        </w:rPr>
        <w:t xml:space="preserve">: </w:t>
      </w:r>
      <w:r w:rsidR="007C4131" w:rsidRPr="082564CB">
        <w:rPr>
          <w:rStyle w:val="normaltextrun"/>
          <w:rFonts w:asciiTheme="minorHAnsi" w:hAnsiTheme="minorHAnsi" w:cstheme="minorBidi"/>
          <w:b/>
          <w:sz w:val="21"/>
          <w:szCs w:val="21"/>
        </w:rPr>
        <w:t xml:space="preserve">Study </w:t>
      </w:r>
      <w:r w:rsidR="008D4E30" w:rsidRPr="082564CB">
        <w:rPr>
          <w:rStyle w:val="normaltextrun"/>
          <w:rFonts w:asciiTheme="minorHAnsi" w:hAnsiTheme="minorHAnsi" w:cstheme="minorBidi"/>
          <w:b/>
          <w:sz w:val="21"/>
          <w:szCs w:val="21"/>
        </w:rPr>
        <w:t>the</w:t>
      </w:r>
      <w:r w:rsidR="007C4131" w:rsidRPr="082564CB">
        <w:rPr>
          <w:rStyle w:val="normaltextrun"/>
          <w:rFonts w:asciiTheme="minorHAnsi" w:hAnsiTheme="minorHAnsi" w:cstheme="minorBidi"/>
          <w:b/>
          <w:sz w:val="21"/>
          <w:szCs w:val="21"/>
        </w:rPr>
        <w:t xml:space="preserve"> feasibility of increasing the duration of CORESET beyond 3 symbols to support dense user deployments</w:t>
      </w:r>
      <w:r w:rsidR="00BE68A4" w:rsidRPr="082564CB">
        <w:rPr>
          <w:rStyle w:val="normaltextrun"/>
          <w:rFonts w:asciiTheme="minorHAnsi" w:hAnsiTheme="minorHAnsi" w:cstheme="minorBidi"/>
          <w:b/>
          <w:sz w:val="21"/>
          <w:szCs w:val="21"/>
        </w:rPr>
        <w:t>.</w:t>
      </w:r>
      <w:r w:rsidR="00A87BDA" w:rsidRPr="082564CB">
        <w:rPr>
          <w:rStyle w:val="normaltextrun"/>
          <w:rFonts w:asciiTheme="minorHAnsi" w:hAnsiTheme="minorHAnsi" w:cstheme="minorBidi"/>
          <w:b/>
          <w:sz w:val="21"/>
          <w:szCs w:val="21"/>
        </w:rPr>
        <w:t xml:space="preserve"> </w:t>
      </w:r>
    </w:p>
    <w:p w14:paraId="576A1222" w14:textId="13512814" w:rsidR="00A87BDA" w:rsidRPr="006E11C1" w:rsidRDefault="5BA4D809" w:rsidP="003C5A21">
      <w:pPr>
        <w:pStyle w:val="paragraph"/>
        <w:spacing w:before="0" w:beforeAutospacing="0" w:after="160" w:afterAutospacing="0" w:line="276" w:lineRule="auto"/>
        <w:jc w:val="both"/>
        <w:textAlignment w:val="baseline"/>
        <w:rPr>
          <w:rStyle w:val="normaltextrun"/>
          <w:rFonts w:asciiTheme="minorHAnsi" w:hAnsiTheme="minorHAnsi" w:cstheme="minorBidi"/>
          <w:sz w:val="21"/>
          <w:szCs w:val="21"/>
        </w:rPr>
      </w:pPr>
      <w:r w:rsidRPr="71594512">
        <w:rPr>
          <w:rStyle w:val="normaltextrun"/>
          <w:rFonts w:asciiTheme="minorHAnsi" w:hAnsiTheme="minorHAnsi" w:cstheme="minorBidi"/>
          <w:sz w:val="21"/>
          <w:szCs w:val="21"/>
        </w:rPr>
        <w:t xml:space="preserve">In 5G, URLLC has served as one of the key cornerstones </w:t>
      </w:r>
      <w:r w:rsidR="00BE68A4" w:rsidRPr="71594512">
        <w:rPr>
          <w:rStyle w:val="normaltextrun"/>
          <w:rFonts w:asciiTheme="minorHAnsi" w:hAnsiTheme="minorHAnsi" w:cstheme="minorBidi"/>
          <w:sz w:val="21"/>
          <w:szCs w:val="21"/>
        </w:rPr>
        <w:t xml:space="preserve">of </w:t>
      </w:r>
      <w:r w:rsidRPr="71594512">
        <w:rPr>
          <w:rStyle w:val="normaltextrun"/>
          <w:rFonts w:asciiTheme="minorHAnsi" w:hAnsiTheme="minorHAnsi" w:cstheme="minorBidi"/>
          <w:sz w:val="21"/>
          <w:szCs w:val="21"/>
        </w:rPr>
        <w:t xml:space="preserve">use cases. This has been extended to HRLLC (Hyper Reliable Low Latency Communication) in 6G. IMT-2030 </w:t>
      </w:r>
      <w:r w:rsidR="719A3626" w:rsidRPr="71594512">
        <w:rPr>
          <w:rStyle w:val="normaltextrun"/>
          <w:rFonts w:asciiTheme="minorHAnsi" w:hAnsiTheme="minorHAnsi" w:cstheme="minorBidi"/>
          <w:sz w:val="21"/>
          <w:szCs w:val="21"/>
        </w:rPr>
        <w:t>is considering</w:t>
      </w:r>
      <w:r w:rsidRPr="71594512">
        <w:rPr>
          <w:rStyle w:val="normaltextrun"/>
          <w:rFonts w:asciiTheme="minorHAnsi" w:hAnsiTheme="minorHAnsi" w:cstheme="minorBidi"/>
          <w:sz w:val="21"/>
          <w:szCs w:val="21"/>
        </w:rPr>
        <w:t xml:space="preserve"> </w:t>
      </w:r>
      <w:r w:rsidR="00430420" w:rsidRPr="71594512">
        <w:rPr>
          <w:rStyle w:val="normaltextrun"/>
          <w:rFonts w:asciiTheme="minorHAnsi" w:hAnsiTheme="minorHAnsi" w:cstheme="minorBidi"/>
          <w:sz w:val="21"/>
          <w:szCs w:val="21"/>
        </w:rPr>
        <w:t>indicative</w:t>
      </w:r>
      <w:r w:rsidRPr="71594512">
        <w:rPr>
          <w:rStyle w:val="normaltextrun"/>
          <w:rFonts w:asciiTheme="minorHAnsi" w:hAnsiTheme="minorHAnsi" w:cstheme="minorBidi"/>
          <w:sz w:val="21"/>
          <w:szCs w:val="21"/>
        </w:rPr>
        <w:t xml:space="preserve"> reliability criterion from 10</w:t>
      </w:r>
      <w:r w:rsidRPr="71594512">
        <w:rPr>
          <w:rStyle w:val="normaltextrun"/>
          <w:rFonts w:asciiTheme="minorHAnsi" w:hAnsiTheme="minorHAnsi" w:cstheme="minorBidi"/>
          <w:sz w:val="21"/>
          <w:szCs w:val="21"/>
          <w:vertAlign w:val="superscript"/>
        </w:rPr>
        <w:t>−5</w:t>
      </w:r>
      <w:r w:rsidRPr="71594512">
        <w:rPr>
          <w:rStyle w:val="normaltextrun"/>
          <w:rFonts w:asciiTheme="minorHAnsi" w:hAnsiTheme="minorHAnsi" w:cstheme="minorBidi"/>
          <w:sz w:val="21"/>
          <w:szCs w:val="21"/>
        </w:rPr>
        <w:t xml:space="preserve"> </w:t>
      </w:r>
      <w:r w:rsidR="206619E3" w:rsidRPr="71594512">
        <w:rPr>
          <w:rStyle w:val="normaltextrun"/>
          <w:rFonts w:asciiTheme="minorHAnsi" w:hAnsiTheme="minorHAnsi" w:cstheme="minorBidi"/>
          <w:sz w:val="21"/>
          <w:szCs w:val="21"/>
        </w:rPr>
        <w:t>-</w:t>
      </w:r>
      <w:r w:rsidRPr="71594512">
        <w:rPr>
          <w:rStyle w:val="normaltextrun"/>
          <w:rFonts w:asciiTheme="minorHAnsi" w:hAnsiTheme="minorHAnsi" w:cstheme="minorBidi"/>
          <w:sz w:val="21"/>
          <w:szCs w:val="21"/>
        </w:rPr>
        <w:t xml:space="preserve"> 10</w:t>
      </w:r>
      <w:r w:rsidRPr="71594512">
        <w:rPr>
          <w:rStyle w:val="normaltextrun"/>
          <w:rFonts w:asciiTheme="minorHAnsi" w:hAnsiTheme="minorHAnsi" w:cstheme="minorBidi"/>
          <w:sz w:val="21"/>
          <w:szCs w:val="21"/>
          <w:vertAlign w:val="superscript"/>
        </w:rPr>
        <w:t>−7</w:t>
      </w:r>
      <w:r w:rsidRPr="71594512">
        <w:rPr>
          <w:rStyle w:val="normaltextrun"/>
          <w:rFonts w:asciiTheme="minorHAnsi" w:hAnsiTheme="minorHAnsi" w:cstheme="minorBidi"/>
          <w:sz w:val="21"/>
          <w:szCs w:val="21"/>
        </w:rPr>
        <w:t xml:space="preserve"> for 6G [1], indicating much more robust control channels. To support the IMT-2030’s reliability KPI</w:t>
      </w:r>
      <w:r w:rsidR="009318DE" w:rsidRPr="71594512">
        <w:rPr>
          <w:rStyle w:val="normaltextrun"/>
          <w:rFonts w:asciiTheme="minorHAnsi" w:hAnsiTheme="minorHAnsi" w:cstheme="minorBidi"/>
          <w:sz w:val="21"/>
          <w:szCs w:val="21"/>
        </w:rPr>
        <w:t>s,</w:t>
      </w:r>
      <w:r w:rsidRPr="71594512">
        <w:rPr>
          <w:rStyle w:val="normaltextrun"/>
          <w:rFonts w:asciiTheme="minorHAnsi" w:hAnsiTheme="minorHAnsi" w:cstheme="minorBidi"/>
          <w:sz w:val="21"/>
          <w:szCs w:val="21"/>
        </w:rPr>
        <w:t xml:space="preserve"> we propose to re</w:t>
      </w:r>
      <w:r w:rsidR="009318DE" w:rsidRPr="71594512">
        <w:rPr>
          <w:rStyle w:val="normaltextrun"/>
          <w:rFonts w:asciiTheme="minorHAnsi" w:hAnsiTheme="minorHAnsi" w:cstheme="minorBidi"/>
          <w:sz w:val="21"/>
          <w:szCs w:val="21"/>
        </w:rPr>
        <w:t>-examine</w:t>
      </w:r>
      <w:r w:rsidRPr="71594512">
        <w:rPr>
          <w:rStyle w:val="normaltextrun"/>
          <w:rFonts w:asciiTheme="minorHAnsi" w:hAnsiTheme="minorHAnsi" w:cstheme="minorBidi"/>
          <w:sz w:val="21"/>
          <w:szCs w:val="21"/>
        </w:rPr>
        <w:t xml:space="preserve"> the aggregation levels of CCEs, PDCCH/PUCCH repetitions</w:t>
      </w:r>
      <w:r w:rsidR="009318DE" w:rsidRPr="71594512">
        <w:rPr>
          <w:rStyle w:val="normaltextrun"/>
          <w:rFonts w:asciiTheme="minorHAnsi" w:hAnsiTheme="minorHAnsi" w:cstheme="minorBidi"/>
          <w:sz w:val="21"/>
          <w:szCs w:val="21"/>
        </w:rPr>
        <w:t>,</w:t>
      </w:r>
      <w:r w:rsidRPr="71594512">
        <w:rPr>
          <w:rStyle w:val="normaltextrun"/>
          <w:rFonts w:asciiTheme="minorHAnsi" w:hAnsiTheme="minorHAnsi" w:cstheme="minorBidi"/>
          <w:sz w:val="21"/>
          <w:szCs w:val="21"/>
        </w:rPr>
        <w:t xml:space="preserve"> and much lower code rates after channel encoding for downlink/uplink. </w:t>
      </w:r>
    </w:p>
    <w:p w14:paraId="1B467E97" w14:textId="1D5D2F4E" w:rsidR="00A87BDA" w:rsidRPr="006E11C1" w:rsidRDefault="7AA1ED80" w:rsidP="799796D3">
      <w:pPr>
        <w:pStyle w:val="paragraph"/>
        <w:spacing w:before="0" w:beforeAutospacing="0" w:after="160" w:afterAutospacing="0" w:line="276" w:lineRule="auto"/>
        <w:jc w:val="both"/>
        <w:textAlignment w:val="baseline"/>
        <w:rPr>
          <w:rStyle w:val="normaltextrun"/>
          <w:rFonts w:asciiTheme="minorHAnsi" w:hAnsiTheme="minorHAnsi" w:cstheme="minorBidi"/>
          <w:b/>
          <w:sz w:val="21"/>
          <w:szCs w:val="21"/>
        </w:rPr>
      </w:pPr>
      <w:r w:rsidRPr="71594512">
        <w:rPr>
          <w:rStyle w:val="normaltextrun"/>
          <w:rFonts w:asciiTheme="minorHAnsi" w:hAnsiTheme="minorHAnsi" w:cstheme="minorBidi"/>
          <w:b/>
          <w:bCs/>
          <w:sz w:val="21"/>
          <w:szCs w:val="21"/>
        </w:rPr>
        <w:t>Proposal</w:t>
      </w:r>
      <w:r w:rsidR="290C7378" w:rsidRPr="71594512">
        <w:rPr>
          <w:rStyle w:val="normaltextrun"/>
          <w:rFonts w:asciiTheme="minorHAnsi" w:hAnsiTheme="minorHAnsi" w:cstheme="minorBidi"/>
          <w:b/>
          <w:bCs/>
          <w:sz w:val="21"/>
          <w:szCs w:val="21"/>
        </w:rPr>
        <w:t xml:space="preserve"> 11</w:t>
      </w:r>
      <w:r w:rsidRPr="71594512">
        <w:rPr>
          <w:rStyle w:val="normaltextrun"/>
          <w:rFonts w:asciiTheme="minorHAnsi" w:hAnsiTheme="minorHAnsi" w:cstheme="minorBidi"/>
          <w:b/>
          <w:bCs/>
          <w:sz w:val="21"/>
          <w:szCs w:val="21"/>
        </w:rPr>
        <w:t xml:space="preserve">: </w:t>
      </w:r>
      <w:r w:rsidR="007C4131" w:rsidRPr="71594512">
        <w:rPr>
          <w:rStyle w:val="normaltextrun"/>
          <w:rFonts w:asciiTheme="minorHAnsi" w:hAnsiTheme="minorHAnsi" w:cstheme="minorBidi"/>
          <w:b/>
          <w:bCs/>
          <w:sz w:val="21"/>
          <w:szCs w:val="21"/>
        </w:rPr>
        <w:t>Study ways to raise the aggregation levels for PDCCH above the current limit of 16, improve the ability to handle lower code rates after polar encoding, and expand the range of configurations available for PDCCH and PUCCH repetitions</w:t>
      </w:r>
      <w:r w:rsidR="00A87BDA" w:rsidRPr="71594512">
        <w:rPr>
          <w:rStyle w:val="normaltextrun"/>
          <w:rFonts w:asciiTheme="minorHAnsi" w:hAnsiTheme="minorHAnsi" w:cstheme="minorBidi"/>
          <w:b/>
          <w:bCs/>
          <w:sz w:val="21"/>
          <w:szCs w:val="21"/>
        </w:rPr>
        <w:t xml:space="preserve">. </w:t>
      </w:r>
    </w:p>
    <w:p w14:paraId="7A733155" w14:textId="77777777" w:rsidR="00A87BDA" w:rsidRPr="006E11C1" w:rsidRDefault="00A87BDA"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1"/>
          <w:szCs w:val="21"/>
        </w:rPr>
      </w:pPr>
      <w:r w:rsidRPr="006E11C1">
        <w:rPr>
          <w:rStyle w:val="normaltextrun"/>
          <w:rFonts w:asciiTheme="minorHAnsi" w:hAnsiTheme="minorHAnsi" w:cstheme="minorHAnsi"/>
          <w:sz w:val="21"/>
          <w:szCs w:val="21"/>
        </w:rPr>
        <w:t xml:space="preserve">In 5G NR, the Physical Uplink Control Channel (PUCCH) supports five distinct formats, while the Physical Downlink Control Channel (PDCCH) utilizes eight distinct Downlink Control Information (DCI) formats. This multiplicity of formats significantly increases implementation complexity at both the transmitter and receiver sides, subsequently affecting processing efficiency and potentially hindering latency performance. Moreover, the large number of DCI formats directly contributes to increased computational complexity at the User Equipment (UE) due to extensive blind decoding attempts, negatively impacting power efficiency and battery life. </w:t>
      </w:r>
    </w:p>
    <w:p w14:paraId="0180F720" w14:textId="124DB1B9" w:rsidR="00A87BDA" w:rsidRPr="006E11C1" w:rsidRDefault="5BA4D809"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1"/>
          <w:szCs w:val="21"/>
        </w:rPr>
      </w:pPr>
      <w:r w:rsidRPr="006E11C1">
        <w:rPr>
          <w:rStyle w:val="normaltextrun"/>
          <w:rFonts w:asciiTheme="minorHAnsi" w:hAnsiTheme="minorHAnsi" w:cstheme="minorHAnsi"/>
          <w:sz w:val="21"/>
          <w:szCs w:val="21"/>
        </w:rPr>
        <w:t>To address these challenges and facilitate reduced complexity, improved processing efficiency, and lower latency in future wireless networks, we propose to unify and consolidate existing PUCCH and DCI formats into a simplified set comprising two or three standardized formats. Such unification will substantially streamline UE processing, decrease blind decoding complexity</w:t>
      </w:r>
      <w:r w:rsidR="43F8BDDD" w:rsidRPr="006E11C1">
        <w:rPr>
          <w:rStyle w:val="normaltextrun"/>
          <w:rFonts w:asciiTheme="minorHAnsi" w:hAnsiTheme="minorHAnsi" w:cstheme="minorHAnsi"/>
          <w:sz w:val="21"/>
          <w:szCs w:val="21"/>
        </w:rPr>
        <w:t>, and reduce</w:t>
      </w:r>
      <w:r w:rsidRPr="006E11C1">
        <w:rPr>
          <w:rStyle w:val="normaltextrun"/>
          <w:rFonts w:asciiTheme="minorHAnsi" w:hAnsiTheme="minorHAnsi" w:cstheme="minorHAnsi"/>
          <w:sz w:val="21"/>
          <w:szCs w:val="21"/>
        </w:rPr>
        <w:t xml:space="preserve"> latency </w:t>
      </w:r>
      <w:r w:rsidR="10A400EF" w:rsidRPr="006E11C1">
        <w:rPr>
          <w:rStyle w:val="normaltextrun"/>
          <w:rFonts w:asciiTheme="minorHAnsi" w:hAnsiTheme="minorHAnsi" w:cstheme="minorHAnsi"/>
          <w:sz w:val="21"/>
          <w:szCs w:val="21"/>
        </w:rPr>
        <w:t xml:space="preserve">and </w:t>
      </w:r>
      <w:r w:rsidRPr="006E11C1">
        <w:rPr>
          <w:rStyle w:val="normaltextrun"/>
          <w:rFonts w:asciiTheme="minorHAnsi" w:hAnsiTheme="minorHAnsi" w:cstheme="minorHAnsi"/>
          <w:sz w:val="21"/>
          <w:szCs w:val="21"/>
        </w:rPr>
        <w:t xml:space="preserve">overhead. </w:t>
      </w:r>
    </w:p>
    <w:p w14:paraId="5BFEBAC3" w14:textId="7DEBFAB0" w:rsidR="00FA16BC" w:rsidRPr="006E11C1" w:rsidRDefault="329A36B7" w:rsidP="799796D3">
      <w:pPr>
        <w:pStyle w:val="paragraph"/>
        <w:spacing w:before="0" w:beforeAutospacing="0" w:after="160" w:afterAutospacing="0" w:line="276" w:lineRule="auto"/>
        <w:jc w:val="both"/>
        <w:rPr>
          <w:rStyle w:val="normaltextrun"/>
          <w:rFonts w:asciiTheme="minorHAnsi" w:hAnsiTheme="minorHAnsi" w:cstheme="minorBidi"/>
          <w:b/>
          <w:sz w:val="21"/>
          <w:szCs w:val="21"/>
        </w:rPr>
      </w:pPr>
      <w:r w:rsidRPr="082564CB">
        <w:rPr>
          <w:rStyle w:val="normaltextrun"/>
          <w:rFonts w:asciiTheme="minorHAnsi" w:hAnsiTheme="minorHAnsi" w:cstheme="minorBidi"/>
          <w:b/>
          <w:sz w:val="21"/>
          <w:szCs w:val="21"/>
        </w:rPr>
        <w:t>Proposal</w:t>
      </w:r>
      <w:r w:rsidR="271E1F4B" w:rsidRPr="082564CB">
        <w:rPr>
          <w:rStyle w:val="normaltextrun"/>
          <w:rFonts w:asciiTheme="minorHAnsi" w:hAnsiTheme="minorHAnsi" w:cstheme="minorBidi"/>
          <w:b/>
          <w:bCs/>
          <w:sz w:val="21"/>
          <w:szCs w:val="21"/>
        </w:rPr>
        <w:t xml:space="preserve"> 12</w:t>
      </w:r>
      <w:r w:rsidRPr="082564CB">
        <w:rPr>
          <w:rStyle w:val="normaltextrun"/>
          <w:rFonts w:asciiTheme="minorHAnsi" w:hAnsiTheme="minorHAnsi" w:cstheme="minorBidi"/>
          <w:b/>
          <w:sz w:val="21"/>
          <w:szCs w:val="21"/>
        </w:rPr>
        <w:t xml:space="preserve">: </w:t>
      </w:r>
      <w:r w:rsidR="0083543B" w:rsidRPr="082564CB">
        <w:rPr>
          <w:rStyle w:val="normaltextrun"/>
          <w:rFonts w:asciiTheme="minorHAnsi" w:hAnsiTheme="minorHAnsi" w:cstheme="minorBidi"/>
          <w:b/>
          <w:sz w:val="21"/>
          <w:szCs w:val="21"/>
        </w:rPr>
        <w:t>Study the design</w:t>
      </w:r>
      <w:r w:rsidR="00FA16BC" w:rsidRPr="082564CB">
        <w:rPr>
          <w:rStyle w:val="normaltextrun"/>
          <w:rFonts w:asciiTheme="minorHAnsi" w:hAnsiTheme="minorHAnsi" w:cstheme="minorBidi"/>
          <w:b/>
          <w:sz w:val="21"/>
          <w:szCs w:val="21"/>
        </w:rPr>
        <w:t xml:space="preserve"> </w:t>
      </w:r>
      <w:r w:rsidR="0083543B" w:rsidRPr="082564CB">
        <w:rPr>
          <w:rStyle w:val="normaltextrun"/>
          <w:rFonts w:asciiTheme="minorHAnsi" w:hAnsiTheme="minorHAnsi" w:cstheme="minorBidi"/>
          <w:b/>
          <w:sz w:val="21"/>
          <w:szCs w:val="21"/>
        </w:rPr>
        <w:t>for having fewer unified control channel formats to consolidate the functionalities spread across multiple existing formats</w:t>
      </w:r>
      <w:r w:rsidR="009318DE" w:rsidRPr="082564CB">
        <w:rPr>
          <w:rStyle w:val="normaltextrun"/>
          <w:rFonts w:asciiTheme="minorHAnsi" w:hAnsiTheme="minorHAnsi" w:cstheme="minorBidi"/>
          <w:b/>
          <w:sz w:val="21"/>
          <w:szCs w:val="21"/>
        </w:rPr>
        <w:t>.</w:t>
      </w:r>
      <w:r w:rsidR="0083543B" w:rsidRPr="082564CB">
        <w:rPr>
          <w:rStyle w:val="normaltextrun"/>
          <w:rFonts w:asciiTheme="minorHAnsi" w:hAnsiTheme="minorHAnsi" w:cstheme="minorBidi"/>
          <w:b/>
          <w:sz w:val="21"/>
          <w:szCs w:val="21"/>
        </w:rPr>
        <w:t xml:space="preserve"> </w:t>
      </w:r>
    </w:p>
    <w:p w14:paraId="17AEA048" w14:textId="2B7B3533" w:rsidR="003D6203" w:rsidRPr="006E11C1" w:rsidRDefault="0CF169F6" w:rsidP="7C7F12BA">
      <w:pPr>
        <w:pStyle w:val="paragraph"/>
        <w:spacing w:before="0" w:beforeAutospacing="0" w:after="160" w:afterAutospacing="0" w:line="276" w:lineRule="auto"/>
        <w:jc w:val="both"/>
        <w:textAlignment w:val="baseline"/>
        <w:rPr>
          <w:rStyle w:val="normaltextrun"/>
          <w:rFonts w:asciiTheme="minorHAnsi" w:hAnsiTheme="minorHAnsi" w:cstheme="minorBidi"/>
          <w:b/>
          <w:bCs/>
          <w:sz w:val="21"/>
          <w:szCs w:val="21"/>
        </w:rPr>
      </w:pPr>
      <w:r w:rsidRPr="7C7F12BA">
        <w:rPr>
          <w:rStyle w:val="normaltextrun"/>
          <w:rFonts w:asciiTheme="minorHAnsi" w:hAnsiTheme="minorHAnsi" w:cstheme="minorBidi"/>
          <w:b/>
          <w:bCs/>
          <w:sz w:val="21"/>
          <w:szCs w:val="21"/>
        </w:rPr>
        <w:lastRenderedPageBreak/>
        <w:t>Proposal</w:t>
      </w:r>
      <w:r w:rsidR="1434CCDC" w:rsidRPr="7C7F12BA">
        <w:rPr>
          <w:rStyle w:val="normaltextrun"/>
          <w:rFonts w:asciiTheme="minorHAnsi" w:hAnsiTheme="minorHAnsi" w:cstheme="minorBidi"/>
          <w:b/>
          <w:bCs/>
          <w:sz w:val="21"/>
          <w:szCs w:val="21"/>
        </w:rPr>
        <w:t xml:space="preserve"> 13</w:t>
      </w:r>
      <w:r w:rsidRPr="7C7F12BA">
        <w:rPr>
          <w:rStyle w:val="normaltextrun"/>
          <w:rFonts w:asciiTheme="minorHAnsi" w:hAnsiTheme="minorHAnsi" w:cstheme="minorBidi"/>
          <w:b/>
          <w:bCs/>
          <w:sz w:val="21"/>
          <w:szCs w:val="21"/>
        </w:rPr>
        <w:t xml:space="preserve">: </w:t>
      </w:r>
      <w:r w:rsidR="003D6203" w:rsidRPr="7C7F12BA">
        <w:rPr>
          <w:rStyle w:val="normaltextrun"/>
          <w:rFonts w:asciiTheme="minorHAnsi" w:hAnsiTheme="minorHAnsi" w:cstheme="minorBidi"/>
          <w:b/>
          <w:bCs/>
          <w:sz w:val="21"/>
          <w:szCs w:val="21"/>
        </w:rPr>
        <w:t>Study the enhancement of Polar codes to support larger length codewords (&gt;1024) for increased DCI/UCI sizes.</w:t>
      </w:r>
    </w:p>
    <w:p w14:paraId="17DED4A0" w14:textId="1819ACDD" w:rsidR="5754C8BA" w:rsidRPr="006E11C1" w:rsidRDefault="5754C8BA" w:rsidP="799796D3">
      <w:pPr>
        <w:spacing w:after="160" w:line="257" w:lineRule="auto"/>
        <w:jc w:val="both"/>
        <w:rPr>
          <w:rFonts w:asciiTheme="minorHAnsi" w:eastAsia="Calibri" w:hAnsiTheme="minorHAnsi" w:cstheme="minorHAnsi"/>
          <w:b/>
          <w:sz w:val="21"/>
          <w:szCs w:val="21"/>
        </w:rPr>
      </w:pPr>
      <w:r w:rsidRPr="006E11C1">
        <w:rPr>
          <w:rFonts w:asciiTheme="minorHAnsi" w:eastAsia="Calibri" w:hAnsiTheme="minorHAnsi" w:cstheme="minorHAnsi"/>
          <w:sz w:val="21"/>
          <w:szCs w:val="21"/>
        </w:rPr>
        <w:t>In 6G, due to better reliability (10</w:t>
      </w:r>
      <w:r w:rsidRPr="006A1992">
        <w:rPr>
          <w:rFonts w:asciiTheme="minorHAnsi" w:eastAsia="Calibri" w:hAnsiTheme="minorHAnsi" w:cstheme="minorHAnsi"/>
          <w:sz w:val="21"/>
          <w:szCs w:val="21"/>
          <w:vertAlign w:val="superscript"/>
        </w:rPr>
        <w:t>-8</w:t>
      </w:r>
      <w:r w:rsidRPr="006E11C1">
        <w:rPr>
          <w:rFonts w:asciiTheme="minorHAnsi" w:eastAsia="Calibri" w:hAnsiTheme="minorHAnsi" w:cstheme="minorHAnsi"/>
          <w:sz w:val="21"/>
          <w:szCs w:val="21"/>
        </w:rPr>
        <w:t>) and higher density of devices (10</w:t>
      </w:r>
      <w:r w:rsidRPr="006A1992">
        <w:rPr>
          <w:rFonts w:asciiTheme="minorHAnsi" w:eastAsia="Calibri" w:hAnsiTheme="minorHAnsi" w:cstheme="minorHAnsi"/>
          <w:sz w:val="21"/>
          <w:szCs w:val="21"/>
          <w:vertAlign w:val="superscript"/>
        </w:rPr>
        <w:t>8</w:t>
      </w:r>
      <w:r w:rsidRPr="006E11C1">
        <w:rPr>
          <w:rFonts w:asciiTheme="minorHAnsi" w:eastAsia="Calibri" w:hAnsiTheme="minorHAnsi" w:cstheme="minorHAnsi"/>
          <w:sz w:val="21"/>
          <w:szCs w:val="21"/>
        </w:rPr>
        <w:t>) requirements, there will be humongous number of possible PDCCH candidate configurations that the UE must blindly decode, the UE complexity increases significantly and leads to increased energy consumption. The process decoding involves exhaustive attempts which includes energy consuming channel estimation, channel equalization, polar decoding and CRC check processes to decode potential downlink control information (DCI) candidates across various aggregation levels (ALs), search spaces, and formats, leading to repeated cyclic redundancy check (CRC) validations. The low power devices cannot afford to do extensive blind decoding as it will result in energy loss due to blind decoding. So, energy saving is one of the key aspects that 6G should be considering from day one.</w:t>
      </w:r>
      <w:r w:rsidR="397A550B" w:rsidRPr="006E11C1">
        <w:rPr>
          <w:rFonts w:asciiTheme="minorHAnsi" w:eastAsia="Calibri" w:hAnsiTheme="minorHAnsi" w:cstheme="minorHAnsi"/>
          <w:sz w:val="21"/>
          <w:szCs w:val="21"/>
        </w:rPr>
        <w:t xml:space="preserve"> </w:t>
      </w:r>
    </w:p>
    <w:p w14:paraId="7E5B47B5" w14:textId="74BCCA3D" w:rsidR="398FD4B4" w:rsidRPr="006E11C1" w:rsidRDefault="398FD4B4" w:rsidP="799796D3">
      <w:pPr>
        <w:spacing w:after="160" w:line="257" w:lineRule="auto"/>
        <w:jc w:val="both"/>
        <w:rPr>
          <w:rFonts w:asciiTheme="minorHAnsi" w:eastAsia="Calibri" w:hAnsiTheme="minorHAnsi" w:cstheme="minorHAnsi"/>
          <w:sz w:val="21"/>
          <w:szCs w:val="21"/>
        </w:rPr>
      </w:pPr>
      <w:r w:rsidRPr="006E11C1">
        <w:rPr>
          <w:rFonts w:asciiTheme="minorHAnsi" w:eastAsia="Calibri" w:hAnsiTheme="minorHAnsi" w:cstheme="minorHAnsi"/>
          <w:sz w:val="21"/>
          <w:szCs w:val="21"/>
        </w:rPr>
        <w:t xml:space="preserve">Two-stage DCI is one of the key approaches proposed to mitigate the problem of blind decoding. In this scheme, the DCI payload is partitioned into two stages: the first stage is decoded with lower complexity and provides a pointer to the location of the second stage, thereby significantly reducing the number of blind decoding attempts required at the UE. However, the two-stage structure introduces additional latency due to the sequential decoding dependency. Therefore, when evaluating energy-efficient schemes for blind decoding reduction, it is essential to quantify not only the energy savings but also the associated latency impact and reliability. Other alternatives for energy saving like redesigning the control channel and its reference signals to reduce blind decoding should not be precluded.  </w:t>
      </w:r>
    </w:p>
    <w:p w14:paraId="43D8A966" w14:textId="1CE76359" w:rsidR="5754C8BA" w:rsidRPr="006E11C1" w:rsidRDefault="5754C8BA" w:rsidP="799796D3">
      <w:pPr>
        <w:spacing w:after="160" w:line="257" w:lineRule="auto"/>
        <w:jc w:val="both"/>
        <w:rPr>
          <w:rFonts w:asciiTheme="minorHAnsi" w:eastAsia="Calibri" w:hAnsiTheme="minorHAnsi" w:cstheme="minorBidi"/>
          <w:b/>
          <w:sz w:val="21"/>
          <w:szCs w:val="21"/>
        </w:rPr>
      </w:pPr>
      <w:r w:rsidRPr="082564CB">
        <w:rPr>
          <w:rFonts w:asciiTheme="minorHAnsi" w:eastAsia="Calibri" w:hAnsiTheme="minorHAnsi" w:cstheme="minorBidi"/>
          <w:b/>
          <w:sz w:val="21"/>
          <w:szCs w:val="21"/>
        </w:rPr>
        <w:t>Proposal</w:t>
      </w:r>
      <w:r w:rsidR="28A1D8EE" w:rsidRPr="082564CB">
        <w:rPr>
          <w:rFonts w:asciiTheme="minorHAnsi" w:eastAsia="Calibri" w:hAnsiTheme="minorHAnsi" w:cstheme="minorBidi"/>
          <w:b/>
          <w:bCs/>
          <w:sz w:val="21"/>
          <w:szCs w:val="21"/>
        </w:rPr>
        <w:t xml:space="preserve"> 14</w:t>
      </w:r>
      <w:r w:rsidRPr="082564CB">
        <w:rPr>
          <w:rFonts w:asciiTheme="minorHAnsi" w:eastAsia="Calibri" w:hAnsiTheme="minorHAnsi" w:cstheme="minorBidi"/>
          <w:b/>
          <w:sz w:val="21"/>
          <w:szCs w:val="21"/>
        </w:rPr>
        <w:t xml:space="preserve">: Study new energy-efficient schemes for blind decoding of downlink control channels.  </w:t>
      </w:r>
    </w:p>
    <w:p w14:paraId="247105B0" w14:textId="5DCAD079" w:rsidR="4FEE5C61" w:rsidRPr="006E11C1" w:rsidRDefault="4FEE5C61" w:rsidP="71594512">
      <w:pPr>
        <w:pStyle w:val="paragraph"/>
        <w:spacing w:before="0" w:beforeAutospacing="0" w:after="160" w:afterAutospacing="0" w:line="276" w:lineRule="auto"/>
        <w:jc w:val="both"/>
        <w:rPr>
          <w:rFonts w:asciiTheme="minorHAnsi" w:hAnsiTheme="minorHAnsi" w:cstheme="minorBidi"/>
          <w:sz w:val="21"/>
          <w:szCs w:val="21"/>
        </w:rPr>
      </w:pPr>
      <w:r w:rsidRPr="71594512">
        <w:rPr>
          <w:rFonts w:asciiTheme="minorHAnsi" w:eastAsia="Calibri" w:hAnsiTheme="minorHAnsi" w:cstheme="minorBidi"/>
          <w:b/>
          <w:bCs/>
          <w:sz w:val="21"/>
          <w:szCs w:val="21"/>
        </w:rPr>
        <w:t>Proposal</w:t>
      </w:r>
      <w:r w:rsidR="3E277385" w:rsidRPr="71594512">
        <w:rPr>
          <w:rFonts w:asciiTheme="minorHAnsi" w:eastAsia="Calibri" w:hAnsiTheme="minorHAnsi" w:cstheme="minorBidi"/>
          <w:b/>
          <w:bCs/>
          <w:sz w:val="21"/>
          <w:szCs w:val="21"/>
        </w:rPr>
        <w:t xml:space="preserve"> 15</w:t>
      </w:r>
      <w:r w:rsidRPr="71594512">
        <w:rPr>
          <w:rFonts w:asciiTheme="minorHAnsi" w:eastAsia="Calibri" w:hAnsiTheme="minorHAnsi" w:cstheme="minorBidi"/>
          <w:b/>
          <w:bCs/>
          <w:sz w:val="21"/>
          <w:szCs w:val="21"/>
        </w:rPr>
        <w:t xml:space="preserve">: In addition to energy </w:t>
      </w:r>
      <w:r w:rsidR="742FB458" w:rsidRPr="71594512">
        <w:rPr>
          <w:rFonts w:asciiTheme="minorHAnsi" w:eastAsia="Calibri" w:hAnsiTheme="minorHAnsi" w:cstheme="minorBidi"/>
          <w:b/>
          <w:bCs/>
          <w:sz w:val="21"/>
          <w:szCs w:val="21"/>
        </w:rPr>
        <w:t xml:space="preserve">efficiency </w:t>
      </w:r>
      <w:r w:rsidRPr="71594512">
        <w:rPr>
          <w:rFonts w:asciiTheme="minorHAnsi" w:eastAsia="Calibri" w:hAnsiTheme="minorHAnsi" w:cstheme="minorBidi"/>
          <w:b/>
          <w:bCs/>
          <w:sz w:val="21"/>
          <w:szCs w:val="21"/>
        </w:rPr>
        <w:t>metrics, latency requirements shall also be quantified when assessing blind decoding reduction techniques.</w:t>
      </w:r>
    </w:p>
    <w:p w14:paraId="1B5777F1" w14:textId="6653CDDC" w:rsidR="5754C8BA" w:rsidRPr="006E11C1" w:rsidRDefault="5754C8BA" w:rsidP="799796D3">
      <w:pPr>
        <w:spacing w:after="160" w:line="257" w:lineRule="auto"/>
        <w:jc w:val="both"/>
        <w:rPr>
          <w:rFonts w:asciiTheme="minorHAnsi" w:hAnsiTheme="minorHAnsi" w:cstheme="minorHAnsi"/>
          <w:sz w:val="21"/>
          <w:szCs w:val="21"/>
        </w:rPr>
      </w:pPr>
      <w:r w:rsidRPr="006E11C1">
        <w:rPr>
          <w:rFonts w:asciiTheme="minorHAnsi" w:eastAsia="Calibri" w:hAnsiTheme="minorHAnsi" w:cstheme="minorHAnsi"/>
          <w:sz w:val="21"/>
          <w:szCs w:val="21"/>
        </w:rPr>
        <w:t xml:space="preserve">Key studies should prioritize quantifying energy metrics (e.g., mili-Joule per decode attempt) under diverse channel conditions, integrating power models for polar/LDPC decoders, and exploring adaptive monitoring schemes to minimize unnecessary decodes. </w:t>
      </w:r>
    </w:p>
    <w:p w14:paraId="55B1626B" w14:textId="33889B0D" w:rsidR="799796D3" w:rsidRPr="006E11C1" w:rsidRDefault="5754C8BA" w:rsidP="71594512">
      <w:pPr>
        <w:spacing w:after="160" w:line="257" w:lineRule="auto"/>
        <w:jc w:val="both"/>
        <w:rPr>
          <w:rFonts w:asciiTheme="minorHAnsi" w:hAnsiTheme="minorHAnsi" w:cstheme="minorBidi"/>
          <w:sz w:val="21"/>
          <w:szCs w:val="21"/>
        </w:rPr>
      </w:pPr>
      <w:r w:rsidRPr="71594512">
        <w:rPr>
          <w:rFonts w:asciiTheme="minorHAnsi" w:eastAsia="Calibri" w:hAnsiTheme="minorHAnsi" w:cstheme="minorBidi"/>
          <w:b/>
          <w:bCs/>
          <w:sz w:val="21"/>
          <w:szCs w:val="21"/>
        </w:rPr>
        <w:t>Proposal</w:t>
      </w:r>
      <w:r w:rsidR="5E44C27C" w:rsidRPr="71594512">
        <w:rPr>
          <w:rFonts w:asciiTheme="minorHAnsi" w:eastAsia="Calibri" w:hAnsiTheme="minorHAnsi" w:cstheme="minorBidi"/>
          <w:b/>
          <w:bCs/>
          <w:sz w:val="21"/>
          <w:szCs w:val="21"/>
        </w:rPr>
        <w:t xml:space="preserve"> 16</w:t>
      </w:r>
      <w:r w:rsidRPr="71594512">
        <w:rPr>
          <w:rFonts w:asciiTheme="minorHAnsi" w:eastAsia="Calibri" w:hAnsiTheme="minorHAnsi" w:cstheme="minorBidi"/>
          <w:b/>
          <w:bCs/>
          <w:sz w:val="21"/>
          <w:szCs w:val="21"/>
        </w:rPr>
        <w:t xml:space="preserve">: Study on quantifying the energy </w:t>
      </w:r>
      <w:r w:rsidR="73567774" w:rsidRPr="71594512">
        <w:rPr>
          <w:rFonts w:asciiTheme="minorHAnsi" w:eastAsia="Calibri" w:hAnsiTheme="minorHAnsi" w:cstheme="minorBidi"/>
          <w:b/>
          <w:bCs/>
          <w:sz w:val="21"/>
          <w:szCs w:val="21"/>
        </w:rPr>
        <w:t xml:space="preserve">efficiency </w:t>
      </w:r>
      <w:r w:rsidRPr="71594512">
        <w:rPr>
          <w:rFonts w:asciiTheme="minorHAnsi" w:eastAsia="Calibri" w:hAnsiTheme="minorHAnsi" w:cstheme="minorBidi"/>
          <w:b/>
          <w:bCs/>
          <w:sz w:val="21"/>
          <w:szCs w:val="21"/>
        </w:rPr>
        <w:t>metrics for decoding PDCCH.</w:t>
      </w:r>
    </w:p>
    <w:p w14:paraId="66497CF2" w14:textId="77777777" w:rsidR="00A87BDA" w:rsidRPr="006E11C1" w:rsidRDefault="00A87BDA"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1"/>
          <w:szCs w:val="21"/>
        </w:rPr>
      </w:pPr>
      <w:r w:rsidRPr="006E11C1">
        <w:rPr>
          <w:rStyle w:val="normaltextrun"/>
          <w:rFonts w:asciiTheme="minorHAnsi" w:hAnsiTheme="minorHAnsi" w:cstheme="minorHAnsi"/>
          <w:sz w:val="21"/>
          <w:szCs w:val="21"/>
        </w:rPr>
        <w:t xml:space="preserve">The current uplink control channel design in 5G NR encounters challenges related to UCI arbitration when multiple Uplink Control Information (UCI) reports are generated simultaneously. This often results in the dropping or delayed transmission of critical UCI reports, potentially impacting the system's latency and reliability performance. To address this, we propose extending the control channel study to include more efficient UCI report multiplexing mechanisms, aimed at decluttering and prioritizing UCI transmissions. </w:t>
      </w:r>
    </w:p>
    <w:p w14:paraId="5E5CAD1E" w14:textId="3C3A9781" w:rsidR="00A87BDA" w:rsidRPr="00FB4E40" w:rsidRDefault="78D7FC49" w:rsidP="799796D3">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082564CB">
        <w:rPr>
          <w:rStyle w:val="normaltextrun"/>
          <w:rFonts w:asciiTheme="minorHAnsi" w:hAnsiTheme="minorHAnsi" w:cstheme="minorBidi"/>
          <w:b/>
          <w:sz w:val="21"/>
          <w:szCs w:val="21"/>
        </w:rPr>
        <w:t>Proposal</w:t>
      </w:r>
      <w:r w:rsidR="0EF974F3" w:rsidRPr="082564CB">
        <w:rPr>
          <w:rStyle w:val="normaltextrun"/>
          <w:rFonts w:asciiTheme="minorHAnsi" w:hAnsiTheme="minorHAnsi" w:cstheme="minorBidi"/>
          <w:b/>
          <w:bCs/>
          <w:sz w:val="21"/>
          <w:szCs w:val="21"/>
        </w:rPr>
        <w:t xml:space="preserve"> 17</w:t>
      </w:r>
      <w:r w:rsidRPr="082564CB">
        <w:rPr>
          <w:rStyle w:val="normaltextrun"/>
          <w:rFonts w:asciiTheme="minorHAnsi" w:hAnsiTheme="minorHAnsi" w:cstheme="minorBidi"/>
          <w:b/>
          <w:sz w:val="21"/>
          <w:szCs w:val="21"/>
        </w:rPr>
        <w:t xml:space="preserve">: </w:t>
      </w:r>
      <w:r w:rsidR="005F09B9" w:rsidRPr="082564CB">
        <w:rPr>
          <w:rStyle w:val="normaltextrun"/>
          <w:rFonts w:asciiTheme="minorHAnsi" w:hAnsiTheme="minorHAnsi" w:cstheme="minorBidi"/>
          <w:b/>
          <w:sz w:val="21"/>
          <w:szCs w:val="21"/>
        </w:rPr>
        <w:t>Study efficient UCI multiplexing mechanisms on the uplink control channel to avoid contention while ensuring timely delivery of critical control information</w:t>
      </w:r>
      <w:r w:rsidR="00A87BDA" w:rsidRPr="082564CB">
        <w:rPr>
          <w:rStyle w:val="normaltextrun"/>
          <w:rFonts w:asciiTheme="minorHAnsi" w:hAnsiTheme="minorHAnsi" w:cstheme="minorBidi"/>
          <w:b/>
          <w:sz w:val="21"/>
          <w:szCs w:val="21"/>
        </w:rPr>
        <w:t>.</w:t>
      </w:r>
      <w:r w:rsidR="00A87BDA" w:rsidRPr="799796D3">
        <w:rPr>
          <w:rStyle w:val="normaltextrun"/>
          <w:rFonts w:asciiTheme="minorHAnsi" w:hAnsiTheme="minorHAnsi" w:cstheme="minorBidi"/>
          <w:b/>
          <w:sz w:val="22"/>
          <w:szCs w:val="22"/>
        </w:rPr>
        <w:t xml:space="preserve"> </w:t>
      </w:r>
    </w:p>
    <w:p w14:paraId="3F1C7BEE" w14:textId="36107325" w:rsidR="00211A19" w:rsidRPr="000D5A10" w:rsidRDefault="00211A19" w:rsidP="001B70F0">
      <w:pPr>
        <w:pStyle w:val="11"/>
        <w:numPr>
          <w:ilvl w:val="2"/>
          <w:numId w:val="3"/>
        </w:numPr>
      </w:pPr>
      <w:r w:rsidRPr="000D5A10">
        <w:t>Reference signal design</w:t>
      </w:r>
    </w:p>
    <w:p w14:paraId="222FAEEE" w14:textId="1B08A334" w:rsidR="00211A19" w:rsidRPr="002F2285" w:rsidRDefault="00211A19" w:rsidP="002F2285">
      <w:pPr>
        <w:pStyle w:val="paragraph"/>
        <w:spacing w:before="0" w:beforeAutospacing="0" w:after="120" w:afterAutospacing="0" w:line="276" w:lineRule="auto"/>
        <w:jc w:val="both"/>
        <w:textAlignment w:val="baseline"/>
        <w:rPr>
          <w:rFonts w:asciiTheme="minorHAnsi" w:hAnsiTheme="minorHAnsi" w:cstheme="minorHAnsi"/>
          <w:sz w:val="21"/>
          <w:szCs w:val="21"/>
        </w:rPr>
      </w:pPr>
      <w:r w:rsidRPr="002F2285">
        <w:rPr>
          <w:rStyle w:val="normaltextrun"/>
          <w:rFonts w:asciiTheme="minorHAnsi" w:hAnsiTheme="minorHAnsi" w:cstheme="minorHAnsi"/>
          <w:sz w:val="21"/>
          <w:szCs w:val="21"/>
        </w:rPr>
        <w:t xml:space="preserve">The study on the new 6G Radio Access Technology (RAT), also referred to as 6GR, emphasizes the need for a unified air interface framework </w:t>
      </w:r>
      <w:r w:rsidR="00944F78">
        <w:rPr>
          <w:rStyle w:val="normaltextrun"/>
          <w:rFonts w:asciiTheme="minorHAnsi" w:hAnsiTheme="minorHAnsi" w:cstheme="minorHAnsi"/>
          <w:sz w:val="21"/>
          <w:szCs w:val="21"/>
        </w:rPr>
        <w:t>that</w:t>
      </w:r>
      <w:r w:rsidRPr="002F2285">
        <w:rPr>
          <w:rStyle w:val="normaltextrun"/>
          <w:rFonts w:asciiTheme="minorHAnsi" w:hAnsiTheme="minorHAnsi" w:cstheme="minorHAnsi"/>
          <w:sz w:val="21"/>
          <w:szCs w:val="21"/>
        </w:rPr>
        <w:t xml:space="preserve"> </w:t>
      </w:r>
      <w:r w:rsidR="00944F78">
        <w:rPr>
          <w:rStyle w:val="normaltextrun"/>
          <w:rFonts w:asciiTheme="minorHAnsi" w:hAnsiTheme="minorHAnsi" w:cstheme="minorHAnsi"/>
          <w:sz w:val="21"/>
          <w:szCs w:val="21"/>
        </w:rPr>
        <w:t>can</w:t>
      </w:r>
      <w:r w:rsidRPr="002F2285">
        <w:rPr>
          <w:rStyle w:val="normaltextrun"/>
          <w:rFonts w:asciiTheme="minorHAnsi" w:hAnsiTheme="minorHAnsi" w:cstheme="minorHAnsi"/>
          <w:sz w:val="21"/>
          <w:szCs w:val="21"/>
        </w:rPr>
        <w:t xml:space="preserve"> support a wide range of usage scenarios, device types, and channel bandwidths. This framework must accommodate both existing and emerging services while meeting the stringent key performance indicators (KPIs) defined by the RAN requirements. A critical aspect of achieving these goals lies in adopting RAT design principles that balance performance with acceptable complexity. This, in turn, is strongly influenced by the design of reference signals (RS), which play a pivotal role in determining the overall effectiveness of the 6G system. </w:t>
      </w:r>
      <w:r w:rsidR="009544CF" w:rsidRPr="002F2285">
        <w:rPr>
          <w:rStyle w:val="normaltextrun"/>
          <w:rFonts w:asciiTheme="minorHAnsi" w:hAnsiTheme="minorHAnsi" w:cstheme="minorHAnsi"/>
          <w:sz w:val="21"/>
          <w:szCs w:val="21"/>
        </w:rPr>
        <w:t>T</w:t>
      </w:r>
      <w:r w:rsidRPr="002F2285">
        <w:rPr>
          <w:rStyle w:val="normaltextrun"/>
          <w:rFonts w:asciiTheme="minorHAnsi" w:hAnsiTheme="minorHAnsi" w:cstheme="minorHAnsi"/>
          <w:sz w:val="21"/>
          <w:szCs w:val="21"/>
        </w:rPr>
        <w:t>he ability to meet 6G KPIs will largely depend on the flexibility and robustness of the RS framework.</w:t>
      </w:r>
      <w:r w:rsidRPr="002F2285">
        <w:rPr>
          <w:rStyle w:val="eop"/>
          <w:rFonts w:asciiTheme="minorHAnsi" w:hAnsiTheme="minorHAnsi" w:cstheme="minorHAnsi"/>
          <w:sz w:val="21"/>
          <w:szCs w:val="21"/>
        </w:rPr>
        <w:t> </w:t>
      </w:r>
    </w:p>
    <w:p w14:paraId="1A569F07" w14:textId="7651B3AD" w:rsidR="00211A19" w:rsidRPr="002F2285" w:rsidRDefault="68CF362B" w:rsidP="002F2285">
      <w:pPr>
        <w:pStyle w:val="paragraph"/>
        <w:spacing w:before="0" w:beforeAutospacing="0" w:after="120" w:afterAutospacing="0" w:line="276" w:lineRule="auto"/>
        <w:jc w:val="both"/>
        <w:textAlignment w:val="baseline"/>
        <w:rPr>
          <w:rFonts w:asciiTheme="minorHAnsi" w:hAnsiTheme="minorHAnsi" w:cstheme="minorBidi"/>
          <w:sz w:val="21"/>
          <w:szCs w:val="21"/>
        </w:rPr>
      </w:pPr>
      <w:r w:rsidRPr="082564CB">
        <w:rPr>
          <w:rStyle w:val="normaltextrun"/>
          <w:rFonts w:asciiTheme="minorHAnsi" w:hAnsiTheme="minorHAnsi" w:cstheme="minorBidi"/>
          <w:sz w:val="21"/>
          <w:szCs w:val="21"/>
        </w:rPr>
        <w:lastRenderedPageBreak/>
        <w:t>T</w:t>
      </w:r>
      <w:r w:rsidR="00211A19" w:rsidRPr="082564CB">
        <w:rPr>
          <w:rStyle w:val="normaltextrun"/>
          <w:rFonts w:asciiTheme="minorHAnsi" w:hAnsiTheme="minorHAnsi" w:cstheme="minorBidi"/>
          <w:sz w:val="21"/>
          <w:szCs w:val="21"/>
        </w:rPr>
        <w:t>he</w:t>
      </w:r>
      <w:r w:rsidR="00211A19" w:rsidRPr="002F2285">
        <w:rPr>
          <w:rStyle w:val="normaltextrun"/>
          <w:rFonts w:asciiTheme="minorHAnsi" w:hAnsiTheme="minorHAnsi" w:cstheme="minorBidi"/>
          <w:sz w:val="21"/>
          <w:szCs w:val="21"/>
        </w:rPr>
        <w:t xml:space="preserve"> RS framework for 6G must be forward-compatible to ensure seamless integration of future features and release-specific functionalities. The scope of functionalities supported by 6G reference signals is expected to expand significantly, and a scalable RS framework alone will provide agility to adapt to these multiple functionalities. Further enhancements to the reference signals are essential to support the flexible design of the framework. With this focus, a study of </w:t>
      </w:r>
      <w:r w:rsidR="002A462F" w:rsidRPr="002F2285">
        <w:rPr>
          <w:rStyle w:val="normaltextrun"/>
          <w:rFonts w:asciiTheme="minorHAnsi" w:hAnsiTheme="minorHAnsi" w:cstheme="minorBidi"/>
          <w:sz w:val="21"/>
          <w:szCs w:val="21"/>
        </w:rPr>
        <w:t>the</w:t>
      </w:r>
      <w:r w:rsidR="00211A19" w:rsidRPr="002F2285">
        <w:rPr>
          <w:rStyle w:val="normaltextrun"/>
          <w:rFonts w:asciiTheme="minorHAnsi" w:hAnsiTheme="minorHAnsi" w:cstheme="minorBidi"/>
          <w:sz w:val="21"/>
          <w:szCs w:val="21"/>
        </w:rPr>
        <w:t xml:space="preserve"> RS framework is proposed, addressing the following key design objectives;</w:t>
      </w:r>
      <w:r w:rsidR="00211A19" w:rsidRPr="002F2285">
        <w:rPr>
          <w:rStyle w:val="eop"/>
          <w:rFonts w:asciiTheme="minorHAnsi" w:hAnsiTheme="minorHAnsi" w:cstheme="minorBidi"/>
          <w:sz w:val="21"/>
          <w:szCs w:val="21"/>
        </w:rPr>
        <w:t> </w:t>
      </w:r>
    </w:p>
    <w:p w14:paraId="784FBA68" w14:textId="3DC48263" w:rsidR="00E0408F" w:rsidRPr="007E44D2" w:rsidRDefault="007E44D2" w:rsidP="007E44D2">
      <w:pPr>
        <w:pStyle w:val="paragraph"/>
        <w:spacing w:before="0" w:beforeAutospacing="0" w:after="120" w:afterAutospacing="0"/>
        <w:jc w:val="both"/>
        <w:textAlignment w:val="baseline"/>
        <w:rPr>
          <w:rStyle w:val="normaltextrun"/>
          <w:rFonts w:asciiTheme="minorHAnsi" w:hAnsiTheme="minorHAnsi" w:cstheme="minorBidi"/>
          <w:b/>
          <w:sz w:val="21"/>
          <w:szCs w:val="21"/>
        </w:rPr>
      </w:pPr>
      <w:r w:rsidRPr="007E44D2">
        <w:rPr>
          <w:rStyle w:val="normaltextrun"/>
          <w:rFonts w:asciiTheme="minorHAnsi" w:hAnsiTheme="minorHAnsi" w:cstheme="minorBidi"/>
          <w:b/>
          <w:bCs/>
          <w:sz w:val="21"/>
          <w:szCs w:val="21"/>
        </w:rPr>
        <w:t>Proposal</w:t>
      </w:r>
      <w:r w:rsidR="609F13D8" w:rsidRPr="082564CB">
        <w:rPr>
          <w:rStyle w:val="normaltextrun"/>
          <w:rFonts w:asciiTheme="minorHAnsi" w:hAnsiTheme="minorHAnsi" w:cstheme="minorBidi"/>
          <w:b/>
          <w:bCs/>
          <w:sz w:val="21"/>
          <w:szCs w:val="21"/>
        </w:rPr>
        <w:t xml:space="preserve"> 18</w:t>
      </w:r>
      <w:r w:rsidRPr="007E44D2">
        <w:rPr>
          <w:rStyle w:val="normaltextrun"/>
          <w:rFonts w:asciiTheme="minorHAnsi" w:hAnsiTheme="minorHAnsi" w:cstheme="minorBidi"/>
          <w:b/>
          <w:bCs/>
          <w:sz w:val="21"/>
          <w:szCs w:val="21"/>
        </w:rPr>
        <w:t xml:space="preserve">: </w:t>
      </w:r>
      <w:r w:rsidR="2EAF86A7" w:rsidRPr="007E44D2">
        <w:rPr>
          <w:rStyle w:val="normaltextrun"/>
          <w:rFonts w:asciiTheme="minorHAnsi" w:hAnsiTheme="minorHAnsi" w:cstheme="minorBidi"/>
          <w:b/>
          <w:sz w:val="21"/>
          <w:szCs w:val="21"/>
        </w:rPr>
        <w:t xml:space="preserve">Study a unified reference signals design for </w:t>
      </w:r>
      <w:r w:rsidR="0084EEC1" w:rsidRPr="007E44D2">
        <w:rPr>
          <w:rStyle w:val="normaltextrun"/>
          <w:rFonts w:asciiTheme="minorHAnsi" w:hAnsiTheme="minorHAnsi" w:cstheme="minorBidi"/>
          <w:b/>
          <w:sz w:val="21"/>
          <w:szCs w:val="21"/>
        </w:rPr>
        <w:t xml:space="preserve">device types and </w:t>
      </w:r>
      <w:r w:rsidR="2EAF86A7" w:rsidRPr="007E44D2">
        <w:rPr>
          <w:rStyle w:val="normaltextrun"/>
          <w:rFonts w:asciiTheme="minorHAnsi" w:hAnsiTheme="minorHAnsi" w:cstheme="minorBidi"/>
          <w:b/>
          <w:sz w:val="21"/>
          <w:szCs w:val="21"/>
        </w:rPr>
        <w:t xml:space="preserve">multiple </w:t>
      </w:r>
      <w:r w:rsidR="004B4E5A" w:rsidRPr="007E44D2">
        <w:rPr>
          <w:rStyle w:val="normaltextrun"/>
          <w:rFonts w:asciiTheme="minorHAnsi" w:hAnsiTheme="minorHAnsi" w:cstheme="minorBidi"/>
          <w:b/>
          <w:sz w:val="21"/>
          <w:szCs w:val="21"/>
        </w:rPr>
        <w:t>functionalities,</w:t>
      </w:r>
      <w:r w:rsidR="002A462F" w:rsidRPr="007E44D2">
        <w:rPr>
          <w:rStyle w:val="normaltextrun"/>
          <w:rFonts w:asciiTheme="minorHAnsi" w:hAnsiTheme="minorHAnsi" w:cstheme="minorBidi"/>
          <w:b/>
          <w:sz w:val="21"/>
          <w:szCs w:val="21"/>
        </w:rPr>
        <w:t xml:space="preserve"> </w:t>
      </w:r>
      <w:r w:rsidR="2EAF86A7" w:rsidRPr="007E44D2">
        <w:rPr>
          <w:rStyle w:val="normaltextrun"/>
          <w:rFonts w:asciiTheme="minorHAnsi" w:hAnsiTheme="minorHAnsi" w:cstheme="minorBidi"/>
          <w:b/>
          <w:sz w:val="21"/>
          <w:szCs w:val="21"/>
        </w:rPr>
        <w:t>such as channel estimation, object detection, environmental mapping, and integrated terrestrial-non-terrestrial network (TN-NTN) use cases</w:t>
      </w:r>
      <w:r w:rsidR="002A462F" w:rsidRPr="007E44D2">
        <w:rPr>
          <w:rStyle w:val="normaltextrun"/>
          <w:rFonts w:asciiTheme="minorHAnsi" w:hAnsiTheme="minorHAnsi" w:cstheme="minorBidi"/>
          <w:b/>
          <w:sz w:val="21"/>
          <w:szCs w:val="21"/>
        </w:rPr>
        <w:t>.</w:t>
      </w:r>
      <w:r w:rsidR="2EAF86A7" w:rsidRPr="007E44D2">
        <w:rPr>
          <w:rStyle w:val="normaltextrun"/>
          <w:rFonts w:asciiTheme="minorHAnsi" w:hAnsiTheme="minorHAnsi" w:cstheme="minorBidi"/>
          <w:b/>
          <w:sz w:val="21"/>
          <w:szCs w:val="21"/>
        </w:rPr>
        <w:t> </w:t>
      </w:r>
    </w:p>
    <w:p w14:paraId="25AF2E48" w14:textId="560CE75E" w:rsidR="00E0408F" w:rsidRPr="007E44D2" w:rsidRDefault="007E44D2" w:rsidP="007E44D2">
      <w:pPr>
        <w:pStyle w:val="paragraph"/>
        <w:spacing w:before="0" w:beforeAutospacing="0" w:after="120" w:afterAutospacing="0"/>
        <w:jc w:val="both"/>
        <w:textAlignment w:val="baseline"/>
        <w:rPr>
          <w:rStyle w:val="normaltextrun"/>
          <w:rFonts w:asciiTheme="minorHAnsi" w:hAnsiTheme="minorHAnsi" w:cstheme="minorBidi"/>
          <w:b/>
          <w:sz w:val="21"/>
          <w:szCs w:val="21"/>
        </w:rPr>
      </w:pPr>
      <w:r w:rsidRPr="007E44D2">
        <w:rPr>
          <w:rStyle w:val="normaltextrun"/>
          <w:rFonts w:asciiTheme="minorHAnsi" w:hAnsiTheme="minorHAnsi" w:cstheme="minorBidi"/>
          <w:b/>
          <w:sz w:val="21"/>
          <w:szCs w:val="21"/>
        </w:rPr>
        <w:t>Proposal</w:t>
      </w:r>
      <w:r w:rsidR="4EB9922C" w:rsidRPr="082564CB">
        <w:rPr>
          <w:rStyle w:val="normaltextrun"/>
          <w:rFonts w:asciiTheme="minorHAnsi" w:hAnsiTheme="minorHAnsi" w:cstheme="minorBidi"/>
          <w:b/>
          <w:bCs/>
          <w:sz w:val="21"/>
          <w:szCs w:val="21"/>
        </w:rPr>
        <w:t xml:space="preserve"> 19</w:t>
      </w:r>
      <w:r w:rsidRPr="007E44D2">
        <w:rPr>
          <w:rStyle w:val="normaltextrun"/>
          <w:rFonts w:asciiTheme="minorHAnsi" w:hAnsiTheme="minorHAnsi" w:cstheme="minorBidi"/>
          <w:b/>
          <w:sz w:val="21"/>
          <w:szCs w:val="21"/>
        </w:rPr>
        <w:t xml:space="preserve">: </w:t>
      </w:r>
      <w:r w:rsidR="00E0408F" w:rsidRPr="007E44D2">
        <w:rPr>
          <w:rStyle w:val="normaltextrun"/>
          <w:rFonts w:asciiTheme="minorHAnsi" w:hAnsiTheme="minorHAnsi" w:cstheme="minorBidi"/>
          <w:b/>
          <w:sz w:val="21"/>
          <w:szCs w:val="21"/>
        </w:rPr>
        <w:t xml:space="preserve">Study </w:t>
      </w:r>
      <w:r w:rsidR="002A462F" w:rsidRPr="007E44D2">
        <w:rPr>
          <w:rStyle w:val="normaltextrun"/>
          <w:rFonts w:asciiTheme="minorHAnsi" w:hAnsiTheme="minorHAnsi" w:cstheme="minorBidi"/>
          <w:b/>
          <w:sz w:val="21"/>
          <w:szCs w:val="21"/>
        </w:rPr>
        <w:t>the</w:t>
      </w:r>
      <w:r w:rsidR="00E0408F" w:rsidRPr="007E44D2">
        <w:rPr>
          <w:rStyle w:val="normaltextrun"/>
          <w:rFonts w:asciiTheme="minorHAnsi" w:hAnsiTheme="minorHAnsi" w:cstheme="minorBidi"/>
          <w:b/>
          <w:sz w:val="21"/>
          <w:szCs w:val="21"/>
        </w:rPr>
        <w:t xml:space="preserve"> </w:t>
      </w:r>
      <w:r w:rsidR="754278BD" w:rsidRPr="082564CB">
        <w:rPr>
          <w:rStyle w:val="normaltextrun"/>
          <w:rFonts w:asciiTheme="minorHAnsi" w:hAnsiTheme="minorHAnsi" w:cstheme="minorBidi"/>
          <w:b/>
          <w:bCs/>
          <w:sz w:val="21"/>
          <w:szCs w:val="21"/>
        </w:rPr>
        <w:t>reference signal</w:t>
      </w:r>
      <w:r w:rsidR="00E0408F" w:rsidRPr="007E44D2">
        <w:rPr>
          <w:rStyle w:val="normaltextrun"/>
          <w:rFonts w:asciiTheme="minorHAnsi" w:hAnsiTheme="minorHAnsi" w:cstheme="minorBidi"/>
          <w:b/>
          <w:sz w:val="21"/>
          <w:szCs w:val="21"/>
        </w:rPr>
        <w:t xml:space="preserve"> overhead reduction for ultra-dense deployments and ultra-massive antenna array channels for improving spectral efficiency</w:t>
      </w:r>
      <w:r w:rsidR="002A462F" w:rsidRPr="007E44D2">
        <w:rPr>
          <w:rStyle w:val="normaltextrun"/>
          <w:rFonts w:asciiTheme="minorHAnsi" w:hAnsiTheme="minorHAnsi" w:cstheme="minorBidi"/>
          <w:b/>
          <w:sz w:val="21"/>
          <w:szCs w:val="21"/>
        </w:rPr>
        <w:t>.</w:t>
      </w:r>
    </w:p>
    <w:p w14:paraId="4C8F356E" w14:textId="40858D7E" w:rsidR="00E0408F" w:rsidRPr="007E44D2" w:rsidRDefault="007E44D2" w:rsidP="007E44D2">
      <w:pPr>
        <w:pStyle w:val="paragraph"/>
        <w:spacing w:before="0" w:beforeAutospacing="0" w:after="120" w:afterAutospacing="0"/>
        <w:jc w:val="both"/>
        <w:textAlignment w:val="baseline"/>
        <w:rPr>
          <w:rStyle w:val="normaltextrun"/>
          <w:rFonts w:asciiTheme="minorHAnsi" w:hAnsiTheme="minorHAnsi" w:cstheme="minorBidi"/>
          <w:b/>
          <w:sz w:val="21"/>
          <w:szCs w:val="21"/>
        </w:rPr>
      </w:pPr>
      <w:r w:rsidRPr="007E44D2">
        <w:rPr>
          <w:rStyle w:val="normaltextrun"/>
          <w:rFonts w:asciiTheme="minorHAnsi" w:hAnsiTheme="minorHAnsi" w:cstheme="minorBidi"/>
          <w:b/>
          <w:sz w:val="21"/>
          <w:szCs w:val="21"/>
        </w:rPr>
        <w:t>Proposal</w:t>
      </w:r>
      <w:r w:rsidR="1376E628" w:rsidRPr="082564CB">
        <w:rPr>
          <w:rStyle w:val="normaltextrun"/>
          <w:rFonts w:asciiTheme="minorHAnsi" w:hAnsiTheme="minorHAnsi" w:cstheme="minorBidi"/>
          <w:b/>
          <w:bCs/>
          <w:sz w:val="21"/>
          <w:szCs w:val="21"/>
        </w:rPr>
        <w:t xml:space="preserve"> 20</w:t>
      </w:r>
      <w:r w:rsidRPr="007E44D2">
        <w:rPr>
          <w:rStyle w:val="normaltextrun"/>
          <w:rFonts w:asciiTheme="minorHAnsi" w:hAnsiTheme="minorHAnsi" w:cstheme="minorBidi"/>
          <w:b/>
          <w:sz w:val="21"/>
          <w:szCs w:val="21"/>
        </w:rPr>
        <w:t xml:space="preserve">: </w:t>
      </w:r>
      <w:r w:rsidR="00E0408F" w:rsidRPr="007E44D2">
        <w:rPr>
          <w:rStyle w:val="normaltextrun"/>
          <w:rFonts w:asciiTheme="minorHAnsi" w:hAnsiTheme="minorHAnsi" w:cstheme="minorBidi"/>
          <w:b/>
          <w:sz w:val="21"/>
          <w:szCs w:val="21"/>
        </w:rPr>
        <w:t xml:space="preserve">Study </w:t>
      </w:r>
      <w:r w:rsidR="002A462F" w:rsidRPr="007E44D2">
        <w:rPr>
          <w:rStyle w:val="normaltextrun"/>
          <w:rFonts w:asciiTheme="minorHAnsi" w:hAnsiTheme="minorHAnsi" w:cstheme="minorBidi"/>
          <w:b/>
          <w:sz w:val="21"/>
          <w:szCs w:val="21"/>
        </w:rPr>
        <w:t>the</w:t>
      </w:r>
      <w:r w:rsidR="00E0408F" w:rsidRPr="007E44D2">
        <w:rPr>
          <w:rStyle w:val="normaltextrun"/>
          <w:rFonts w:asciiTheme="minorHAnsi" w:hAnsiTheme="minorHAnsi" w:cstheme="minorBidi"/>
          <w:b/>
          <w:sz w:val="21"/>
          <w:szCs w:val="21"/>
        </w:rPr>
        <w:t xml:space="preserve"> inclusion of new DMRS port allocation strategies, including asymmetric and symmetric combinations across Code-Division Multiplexing (CDM) groups to improve throughput and performance, in </w:t>
      </w:r>
      <w:r w:rsidR="002A462F" w:rsidRPr="007E44D2">
        <w:rPr>
          <w:rStyle w:val="normaltextrun"/>
          <w:rFonts w:asciiTheme="minorHAnsi" w:hAnsiTheme="minorHAnsi" w:cstheme="minorBidi"/>
          <w:b/>
          <w:sz w:val="21"/>
          <w:szCs w:val="21"/>
        </w:rPr>
        <w:t xml:space="preserve">the </w:t>
      </w:r>
      <w:r w:rsidR="00E0408F" w:rsidRPr="007E44D2">
        <w:rPr>
          <w:rStyle w:val="normaltextrun"/>
          <w:rFonts w:asciiTheme="minorHAnsi" w:hAnsiTheme="minorHAnsi" w:cstheme="minorBidi"/>
          <w:b/>
          <w:sz w:val="21"/>
          <w:szCs w:val="21"/>
        </w:rPr>
        <w:t>FWA scenario</w:t>
      </w:r>
      <w:r w:rsidR="009F13C0" w:rsidRPr="007E44D2">
        <w:rPr>
          <w:rStyle w:val="normaltextrun"/>
          <w:rFonts w:asciiTheme="minorHAnsi" w:hAnsiTheme="minorHAnsi" w:cstheme="minorBidi"/>
          <w:b/>
          <w:sz w:val="21"/>
          <w:szCs w:val="21"/>
        </w:rPr>
        <w:t>.</w:t>
      </w:r>
      <w:r w:rsidR="00E0408F" w:rsidRPr="007E44D2">
        <w:rPr>
          <w:rStyle w:val="normaltextrun"/>
          <w:rFonts w:asciiTheme="minorHAnsi" w:hAnsiTheme="minorHAnsi" w:cstheme="minorBidi"/>
          <w:b/>
          <w:sz w:val="21"/>
          <w:szCs w:val="21"/>
        </w:rPr>
        <w:t> </w:t>
      </w:r>
    </w:p>
    <w:p w14:paraId="2C2160FC" w14:textId="68C5160A" w:rsidR="07ACF269" w:rsidRPr="00A23D72" w:rsidRDefault="007E44D2" w:rsidP="00A23D72">
      <w:pPr>
        <w:pStyle w:val="paragraph"/>
        <w:spacing w:before="0" w:beforeAutospacing="0" w:after="160" w:afterAutospacing="0" w:line="276" w:lineRule="auto"/>
        <w:jc w:val="both"/>
        <w:textAlignment w:val="baseline"/>
        <w:rPr>
          <w:rFonts w:asciiTheme="minorHAnsi" w:hAnsiTheme="minorHAnsi" w:cstheme="minorBidi"/>
          <w:b/>
          <w:sz w:val="22"/>
          <w:szCs w:val="22"/>
        </w:rPr>
      </w:pPr>
      <w:r w:rsidRPr="007E44D2">
        <w:rPr>
          <w:rStyle w:val="normaltextrun"/>
          <w:rFonts w:asciiTheme="minorHAnsi" w:hAnsiTheme="minorHAnsi" w:cstheme="minorBidi"/>
          <w:b/>
          <w:sz w:val="21"/>
          <w:szCs w:val="21"/>
        </w:rPr>
        <w:t>Proposal</w:t>
      </w:r>
      <w:r w:rsidR="56EEEC99" w:rsidRPr="082564CB">
        <w:rPr>
          <w:rStyle w:val="normaltextrun"/>
          <w:rFonts w:asciiTheme="minorHAnsi" w:hAnsiTheme="minorHAnsi" w:cstheme="minorBidi"/>
          <w:b/>
          <w:bCs/>
          <w:sz w:val="21"/>
          <w:szCs w:val="21"/>
        </w:rPr>
        <w:t xml:space="preserve"> 21</w:t>
      </w:r>
      <w:r w:rsidRPr="007E44D2">
        <w:rPr>
          <w:rStyle w:val="normaltextrun"/>
          <w:rFonts w:asciiTheme="minorHAnsi" w:hAnsiTheme="minorHAnsi" w:cstheme="minorBidi"/>
          <w:b/>
          <w:sz w:val="21"/>
          <w:szCs w:val="21"/>
        </w:rPr>
        <w:t xml:space="preserve">: </w:t>
      </w:r>
      <w:r w:rsidR="00E0408F" w:rsidRPr="007E44D2">
        <w:rPr>
          <w:rStyle w:val="normaltextrun"/>
          <w:rFonts w:asciiTheme="minorHAnsi" w:hAnsiTheme="minorHAnsi" w:cstheme="minorBidi"/>
          <w:b/>
          <w:sz w:val="21"/>
          <w:szCs w:val="21"/>
        </w:rPr>
        <w:t xml:space="preserve">Study ways to enable efficient co-scheduling of static or pedestrian MU-MIMO UEs experiencing </w:t>
      </w:r>
      <w:r w:rsidR="002A462F" w:rsidRPr="007E44D2">
        <w:rPr>
          <w:rStyle w:val="normaltextrun"/>
          <w:rFonts w:asciiTheme="minorHAnsi" w:hAnsiTheme="minorHAnsi" w:cstheme="minorBidi"/>
          <w:b/>
          <w:sz w:val="21"/>
          <w:szCs w:val="21"/>
        </w:rPr>
        <w:t>a frequency-</w:t>
      </w:r>
      <w:r w:rsidR="00E0408F" w:rsidRPr="007E44D2">
        <w:rPr>
          <w:rStyle w:val="normaltextrun"/>
          <w:rFonts w:asciiTheme="minorHAnsi" w:hAnsiTheme="minorHAnsi" w:cstheme="minorBidi"/>
          <w:b/>
          <w:sz w:val="21"/>
          <w:szCs w:val="21"/>
        </w:rPr>
        <w:t>selective channel.</w:t>
      </w:r>
    </w:p>
    <w:p w14:paraId="013C33F4" w14:textId="0F2947E7" w:rsidR="07ACF269" w:rsidRDefault="07ACF269" w:rsidP="19D896A4">
      <w:pPr>
        <w:pStyle w:val="paragraph"/>
        <w:spacing w:before="0" w:beforeAutospacing="0" w:after="160" w:afterAutospacing="0" w:line="276" w:lineRule="auto"/>
        <w:jc w:val="both"/>
        <w:rPr>
          <w:rStyle w:val="normaltextrun"/>
          <w:rFonts w:asciiTheme="minorHAnsi" w:hAnsiTheme="minorHAnsi" w:cstheme="minorBidi"/>
          <w:b/>
          <w:bCs/>
        </w:rPr>
      </w:pPr>
    </w:p>
    <w:p w14:paraId="63FEBB1F" w14:textId="0E24DA40" w:rsidR="003A04F4" w:rsidRPr="00E72CA9" w:rsidRDefault="0FB42C61" w:rsidP="001B70F0">
      <w:pPr>
        <w:pStyle w:val="Heading2"/>
        <w:numPr>
          <w:ilvl w:val="1"/>
          <w:numId w:val="3"/>
        </w:numPr>
      </w:pPr>
      <w:r w:rsidRPr="4A86BFFC">
        <w:t xml:space="preserve">Initial </w:t>
      </w:r>
      <w:r w:rsidR="46CAC24E" w:rsidRPr="4A86BFFC">
        <w:t>Access</w:t>
      </w:r>
      <w:r w:rsidR="6BC43F4E" w:rsidRPr="4A86BFFC">
        <w:t xml:space="preserve"> </w:t>
      </w:r>
      <w:r w:rsidR="63AB65E4" w:rsidRPr="4A86BFFC">
        <w:t>and Common Channel</w:t>
      </w:r>
    </w:p>
    <w:p w14:paraId="08339E77" w14:textId="251D6E72" w:rsidR="007A54BF" w:rsidRPr="00F05E64" w:rsidRDefault="007A54BF" w:rsidP="00BA5519">
      <w:pPr>
        <w:pStyle w:val="paragraph"/>
        <w:spacing w:before="120" w:beforeAutospacing="0" w:after="120" w:afterAutospacing="0" w:line="276" w:lineRule="auto"/>
        <w:jc w:val="both"/>
        <w:textAlignment w:val="baseline"/>
        <w:rPr>
          <w:rStyle w:val="normaltextrun"/>
          <w:rFonts w:asciiTheme="minorHAnsi" w:hAnsiTheme="minorHAnsi" w:cstheme="minorBidi"/>
          <w:sz w:val="21"/>
          <w:szCs w:val="21"/>
        </w:rPr>
      </w:pPr>
      <w:r w:rsidRPr="00F05E64">
        <w:rPr>
          <w:rStyle w:val="normaltextrun"/>
          <w:rFonts w:asciiTheme="minorHAnsi" w:hAnsiTheme="minorHAnsi" w:cstheme="minorBidi"/>
          <w:sz w:val="21"/>
          <w:szCs w:val="21"/>
        </w:rPr>
        <w:t xml:space="preserve">This contribution proposes four complementary enhancements to </w:t>
      </w:r>
      <w:r w:rsidR="00E77671">
        <w:rPr>
          <w:rStyle w:val="normaltextrun"/>
          <w:rFonts w:asciiTheme="minorHAnsi" w:hAnsiTheme="minorHAnsi" w:cstheme="minorBidi"/>
          <w:sz w:val="21"/>
          <w:szCs w:val="21"/>
        </w:rPr>
        <w:t>the</w:t>
      </w:r>
      <w:r w:rsidRPr="00F05E64">
        <w:rPr>
          <w:rStyle w:val="normaltextrun"/>
          <w:rFonts w:asciiTheme="minorHAnsi" w:hAnsiTheme="minorHAnsi" w:cstheme="minorBidi"/>
          <w:sz w:val="21"/>
          <w:szCs w:val="21"/>
        </w:rPr>
        <w:t xml:space="preserve"> initial access design</w:t>
      </w:r>
      <w:r w:rsidR="00E77671">
        <w:rPr>
          <w:rStyle w:val="normaltextrun"/>
          <w:rFonts w:asciiTheme="minorHAnsi" w:hAnsiTheme="minorHAnsi" w:cstheme="minorBidi"/>
          <w:sz w:val="21"/>
          <w:szCs w:val="21"/>
        </w:rPr>
        <w:t xml:space="preserve"> of 6G</w:t>
      </w:r>
      <w:r w:rsidRPr="00F05E64">
        <w:rPr>
          <w:rStyle w:val="normaltextrun"/>
          <w:rFonts w:asciiTheme="minorHAnsi" w:hAnsiTheme="minorHAnsi" w:cstheme="minorBidi"/>
          <w:sz w:val="21"/>
          <w:szCs w:val="21"/>
        </w:rPr>
        <w:t>, addressing efficiency, service discovery, spectrum flexibility, and standardization gaps in current 5G NR systems. These proposals target emerging 6G requirements for ultra-low latency, enhanced power efficiency, and flexible spectrum utilization across diverse deployment scenarios.</w:t>
      </w:r>
    </w:p>
    <w:p w14:paraId="786F3038" w14:textId="1FE360B7" w:rsidR="00BD3905" w:rsidRPr="001F732B" w:rsidRDefault="333D4DD9" w:rsidP="001B70F0">
      <w:pPr>
        <w:pStyle w:val="11"/>
        <w:numPr>
          <w:ilvl w:val="2"/>
          <w:numId w:val="3"/>
        </w:numPr>
      </w:pPr>
      <w:r w:rsidRPr="001F732B">
        <w:t>Network Discovery (</w:t>
      </w:r>
      <w:r w:rsidR="00BD3905" w:rsidRPr="001F732B">
        <w:t>Early Service Discovery Indication in 6G networks</w:t>
      </w:r>
      <w:r w:rsidR="5207B37B" w:rsidRPr="001F732B">
        <w:t>)</w:t>
      </w:r>
    </w:p>
    <w:p w14:paraId="6F1CD011" w14:textId="7F779388" w:rsidR="00C63D30" w:rsidRPr="00C8331D" w:rsidRDefault="123D9B69" w:rsidP="00C8331D">
      <w:pPr>
        <w:pStyle w:val="paragraph"/>
        <w:spacing w:before="0" w:beforeAutospacing="0" w:after="160" w:afterAutospacing="0" w:line="276" w:lineRule="auto"/>
        <w:jc w:val="both"/>
        <w:textAlignment w:val="baseline"/>
        <w:rPr>
          <w:rStyle w:val="normaltextrun"/>
          <w:rFonts w:asciiTheme="minorHAnsi" w:hAnsiTheme="minorHAnsi" w:cstheme="minorBidi"/>
          <w:sz w:val="21"/>
          <w:szCs w:val="21"/>
        </w:rPr>
      </w:pPr>
      <w:r w:rsidRPr="00C8331D">
        <w:rPr>
          <w:rStyle w:val="normaltextrun"/>
          <w:rFonts w:asciiTheme="minorHAnsi" w:hAnsiTheme="minorHAnsi" w:cstheme="minorBidi"/>
          <w:sz w:val="21"/>
          <w:szCs w:val="21"/>
        </w:rPr>
        <w:t xml:space="preserve">Current cellular systems (2G–5G) lack a physical-layer discovery mechanism, requiring devices to complete full synchronization and decode system information before determining service compatibility. This results in inefficient initial access in low-SNR/high-mobility scenarios, unnecessary power consumption for IoT and battery-constrained devices, inflexible spectrum sharing due to </w:t>
      </w:r>
      <w:r w:rsidR="37F30DA4" w:rsidRPr="00C8331D">
        <w:rPr>
          <w:rStyle w:val="normaltextrun"/>
          <w:rFonts w:asciiTheme="minorHAnsi" w:hAnsiTheme="minorHAnsi" w:cstheme="minorBidi"/>
          <w:sz w:val="21"/>
          <w:szCs w:val="21"/>
        </w:rPr>
        <w:t xml:space="preserve">the </w:t>
      </w:r>
      <w:r w:rsidRPr="00C8331D">
        <w:rPr>
          <w:rStyle w:val="normaltextrun"/>
          <w:rFonts w:asciiTheme="minorHAnsi" w:hAnsiTheme="minorHAnsi" w:cstheme="minorBidi"/>
          <w:sz w:val="21"/>
          <w:szCs w:val="21"/>
        </w:rPr>
        <w:t xml:space="preserve">absence of in-band service ownership </w:t>
      </w:r>
      <w:r w:rsidR="001B1EE9" w:rsidRPr="00C8331D">
        <w:rPr>
          <w:rStyle w:val="normaltextrun"/>
          <w:rFonts w:asciiTheme="minorHAnsi" w:hAnsiTheme="minorHAnsi" w:cstheme="minorBidi"/>
          <w:sz w:val="21"/>
          <w:szCs w:val="21"/>
        </w:rPr>
        <w:t>signaling</w:t>
      </w:r>
      <w:r w:rsidRPr="00C8331D">
        <w:rPr>
          <w:rStyle w:val="normaltextrun"/>
          <w:rFonts w:asciiTheme="minorHAnsi" w:hAnsiTheme="minorHAnsi" w:cstheme="minorBidi"/>
          <w:sz w:val="21"/>
          <w:szCs w:val="21"/>
        </w:rPr>
        <w:t>, and poor forward compatibility caused by rigid synchronization structures.</w:t>
      </w:r>
    </w:p>
    <w:p w14:paraId="5E94008B" w14:textId="1F1522BB" w:rsidR="00C63D30" w:rsidRPr="00C8331D" w:rsidRDefault="123D9B69" w:rsidP="00C8331D">
      <w:pPr>
        <w:pStyle w:val="paragraph"/>
        <w:spacing w:before="0" w:beforeAutospacing="0" w:after="160" w:afterAutospacing="0" w:line="276" w:lineRule="auto"/>
        <w:jc w:val="both"/>
        <w:textAlignment w:val="baseline"/>
        <w:rPr>
          <w:rStyle w:val="normaltextrun"/>
          <w:rFonts w:asciiTheme="minorHAnsi" w:hAnsiTheme="minorHAnsi" w:cstheme="minorBidi"/>
          <w:sz w:val="21"/>
          <w:szCs w:val="21"/>
        </w:rPr>
      </w:pPr>
      <w:r w:rsidRPr="00C8331D">
        <w:rPr>
          <w:rStyle w:val="normaltextrun"/>
          <w:rFonts w:asciiTheme="minorHAnsi" w:hAnsiTheme="minorHAnsi" w:cstheme="minorBidi"/>
          <w:sz w:val="21"/>
          <w:szCs w:val="21"/>
        </w:rPr>
        <w:t xml:space="preserve">To overcome these limitations, it is </w:t>
      </w:r>
      <w:r w:rsidR="00A8496E">
        <w:rPr>
          <w:rStyle w:val="normaltextrun"/>
          <w:rFonts w:asciiTheme="minorHAnsi" w:hAnsiTheme="minorHAnsi" w:cstheme="minorBidi"/>
          <w:sz w:val="21"/>
          <w:szCs w:val="21"/>
        </w:rPr>
        <w:t>essential</w:t>
      </w:r>
      <w:r w:rsidRPr="00C8331D">
        <w:rPr>
          <w:rStyle w:val="normaltextrun"/>
          <w:rFonts w:asciiTheme="minorHAnsi" w:hAnsiTheme="minorHAnsi" w:cstheme="minorBidi"/>
          <w:sz w:val="21"/>
          <w:szCs w:val="21"/>
        </w:rPr>
        <w:t xml:space="preserve"> to study an early discovery signal that enables devices to determine supported service types and network capabilities</w:t>
      </w:r>
      <w:r w:rsidR="00A8496E">
        <w:rPr>
          <w:rStyle w:val="normaltextrun"/>
          <w:rFonts w:asciiTheme="minorHAnsi" w:hAnsiTheme="minorHAnsi" w:cstheme="minorBidi"/>
          <w:sz w:val="21"/>
          <w:szCs w:val="21"/>
        </w:rPr>
        <w:t xml:space="preserve"> quickly.</w:t>
      </w:r>
      <w:r w:rsidRPr="00C8331D">
        <w:rPr>
          <w:rStyle w:val="normaltextrun"/>
          <w:rFonts w:asciiTheme="minorHAnsi" w:hAnsiTheme="minorHAnsi" w:cstheme="minorBidi"/>
          <w:sz w:val="21"/>
          <w:szCs w:val="21"/>
        </w:rPr>
        <w:t xml:space="preserve"> The Discovery Signal should embed compact information elements that enable early service and network indication, allowing UEs to quickly determine RAT type, supported service category, and deployment mode. Providing this information at the discovery stage would reduce futile access attempts, optimize channel search time, improve energy efficiency for constrained devices, and ensure forward compatibility for future 6G services.</w:t>
      </w:r>
      <w:r w:rsidR="00377946">
        <w:rPr>
          <w:rStyle w:val="normaltextrun"/>
          <w:rFonts w:asciiTheme="minorHAnsi" w:hAnsiTheme="minorHAnsi" w:cstheme="minorBidi"/>
          <w:sz w:val="21"/>
          <w:szCs w:val="21"/>
        </w:rPr>
        <w:t xml:space="preserve"> </w:t>
      </w:r>
      <w:r w:rsidR="00377946" w:rsidRPr="00377946">
        <w:rPr>
          <w:rStyle w:val="normaltextrun"/>
          <w:rFonts w:asciiTheme="minorHAnsi" w:hAnsiTheme="minorHAnsi" w:cstheme="minorBidi"/>
          <w:sz w:val="21"/>
          <w:szCs w:val="21"/>
        </w:rPr>
        <w:t>To keep discovery overhead negligible while enabling immediate filtering at the UE, the Discovery Signal payload should be limited to a minimal field comprising: (i) a RAT marker, (ii) a coarse slice/service-class identifier, (iii) a duplex mode indicator (FDD/TDD/HD-FDD), (iv) a TN/NTN indicator</w:t>
      </w:r>
      <w:r w:rsidR="00B2548A">
        <w:rPr>
          <w:rStyle w:val="normaltextrun"/>
          <w:rFonts w:asciiTheme="minorHAnsi" w:hAnsiTheme="minorHAnsi" w:cstheme="minorBidi"/>
          <w:sz w:val="21"/>
          <w:szCs w:val="21"/>
        </w:rPr>
        <w:t>, etc.</w:t>
      </w:r>
    </w:p>
    <w:p w14:paraId="4FA39D0F" w14:textId="5B6FE9AF" w:rsidR="00C63D30" w:rsidRPr="00C8331D" w:rsidRDefault="00C63D30" w:rsidP="00C8331D">
      <w:pPr>
        <w:spacing w:before="120" w:line="276" w:lineRule="auto"/>
        <w:rPr>
          <w:rFonts w:asciiTheme="minorHAnsi" w:hAnsiTheme="minorHAnsi" w:cstheme="minorHAnsi"/>
          <w:sz w:val="21"/>
          <w:szCs w:val="21"/>
          <w:lang w:val="en-IN" w:eastAsia="en-GB"/>
        </w:rPr>
      </w:pPr>
      <w:r w:rsidRPr="00C8331D">
        <w:rPr>
          <w:rFonts w:asciiTheme="minorHAnsi" w:hAnsiTheme="minorHAnsi" w:cstheme="minorHAnsi"/>
          <w:sz w:val="21"/>
          <w:szCs w:val="21"/>
          <w:lang w:val="en-IN" w:eastAsia="en-GB"/>
        </w:rPr>
        <w:t xml:space="preserve">RAN-1 should </w:t>
      </w:r>
      <w:r w:rsidR="0017270F" w:rsidRPr="00C8331D">
        <w:rPr>
          <w:rFonts w:asciiTheme="minorHAnsi" w:hAnsiTheme="minorHAnsi" w:cstheme="minorHAnsi"/>
          <w:sz w:val="21"/>
          <w:szCs w:val="21"/>
          <w:lang w:val="en-IN" w:eastAsia="en-GB"/>
        </w:rPr>
        <w:t xml:space="preserve">further </w:t>
      </w:r>
      <w:r w:rsidRPr="00C8331D">
        <w:rPr>
          <w:rFonts w:asciiTheme="minorHAnsi" w:hAnsiTheme="minorHAnsi" w:cstheme="minorHAnsi"/>
          <w:sz w:val="21"/>
          <w:szCs w:val="21"/>
          <w:lang w:val="en-IN" w:eastAsia="en-GB"/>
        </w:rPr>
        <w:t xml:space="preserve">study the following in the context of </w:t>
      </w:r>
      <w:r w:rsidR="00232627">
        <w:rPr>
          <w:rFonts w:asciiTheme="minorHAnsi" w:hAnsiTheme="minorHAnsi" w:cstheme="minorHAnsi"/>
          <w:sz w:val="21"/>
          <w:szCs w:val="21"/>
          <w:lang w:val="en-IN" w:eastAsia="en-GB"/>
        </w:rPr>
        <w:t xml:space="preserve">the </w:t>
      </w:r>
      <w:r w:rsidRPr="00C8331D">
        <w:rPr>
          <w:rFonts w:asciiTheme="minorHAnsi" w:hAnsiTheme="minorHAnsi" w:cstheme="minorHAnsi"/>
          <w:sz w:val="21"/>
          <w:szCs w:val="21"/>
          <w:lang w:val="en-IN" w:eastAsia="en-GB"/>
        </w:rPr>
        <w:t>Discovery Signal</w:t>
      </w:r>
    </w:p>
    <w:p w14:paraId="52CD297B" w14:textId="507EA448" w:rsidR="00C63D30" w:rsidRPr="00C8331D" w:rsidRDefault="2BCC93B1" w:rsidP="001B70F0">
      <w:pPr>
        <w:pStyle w:val="ListParagraph"/>
        <w:numPr>
          <w:ilvl w:val="0"/>
          <w:numId w:val="19"/>
        </w:numPr>
        <w:spacing w:line="276" w:lineRule="auto"/>
        <w:ind w:left="284" w:firstLineChars="0" w:firstLine="0"/>
        <w:rPr>
          <w:rFonts w:asciiTheme="minorHAnsi" w:eastAsia="Calibri" w:hAnsiTheme="minorHAnsi" w:cstheme="minorHAnsi"/>
          <w:sz w:val="21"/>
          <w:szCs w:val="21"/>
          <w:lang w:val="en-GB"/>
        </w:rPr>
      </w:pPr>
      <w:r w:rsidRPr="00C8331D">
        <w:rPr>
          <w:rFonts w:asciiTheme="minorHAnsi" w:eastAsia="Calibri" w:hAnsiTheme="minorHAnsi" w:cstheme="minorHAnsi"/>
          <w:sz w:val="21"/>
          <w:szCs w:val="21"/>
          <w:lang w:val="en-GB"/>
        </w:rPr>
        <w:t>P</w:t>
      </w:r>
      <w:r w:rsidR="48A449F1" w:rsidRPr="00C8331D">
        <w:rPr>
          <w:rFonts w:asciiTheme="minorHAnsi" w:eastAsia="Calibri" w:hAnsiTheme="minorHAnsi" w:cstheme="minorHAnsi"/>
          <w:sz w:val="21"/>
          <w:szCs w:val="21"/>
          <w:lang w:val="en-GB"/>
        </w:rPr>
        <w:t>lacement</w:t>
      </w:r>
      <w:r w:rsidR="00C63D30" w:rsidRPr="00C8331D">
        <w:rPr>
          <w:rFonts w:asciiTheme="minorHAnsi" w:eastAsia="Calibri" w:hAnsiTheme="minorHAnsi" w:cstheme="minorHAnsi"/>
          <w:sz w:val="21"/>
          <w:szCs w:val="21"/>
          <w:lang w:val="en-GB"/>
        </w:rPr>
        <w:t xml:space="preserve"> options for </w:t>
      </w:r>
      <w:r w:rsidR="005E18F5" w:rsidRPr="00C8331D">
        <w:rPr>
          <w:rFonts w:asciiTheme="minorHAnsi" w:eastAsia="Calibri" w:hAnsiTheme="minorHAnsi" w:cstheme="minorHAnsi"/>
          <w:sz w:val="21"/>
          <w:szCs w:val="21"/>
          <w:lang w:val="en-GB"/>
        </w:rPr>
        <w:t xml:space="preserve">the </w:t>
      </w:r>
      <w:r w:rsidR="00C63D30" w:rsidRPr="00C8331D">
        <w:rPr>
          <w:rFonts w:asciiTheme="minorHAnsi" w:eastAsia="Calibri" w:hAnsiTheme="minorHAnsi" w:cstheme="minorHAnsi"/>
          <w:sz w:val="21"/>
          <w:szCs w:val="21"/>
          <w:lang w:val="en-GB"/>
        </w:rPr>
        <w:t xml:space="preserve">Discovery Signal within the 6G-R </w:t>
      </w:r>
      <w:r w:rsidR="002D1FE3" w:rsidRPr="00C8331D">
        <w:rPr>
          <w:rFonts w:asciiTheme="minorHAnsi" w:eastAsia="Calibri" w:hAnsiTheme="minorHAnsi" w:cstheme="minorHAnsi"/>
          <w:sz w:val="21"/>
          <w:szCs w:val="21"/>
          <w:lang w:val="en-GB"/>
        </w:rPr>
        <w:t>Frame structure</w:t>
      </w:r>
      <w:r w:rsidR="00C63D30" w:rsidRPr="00C8331D">
        <w:rPr>
          <w:rFonts w:asciiTheme="minorHAnsi" w:eastAsia="Calibri" w:hAnsiTheme="minorHAnsi" w:cstheme="minorHAnsi"/>
          <w:sz w:val="21"/>
          <w:szCs w:val="21"/>
          <w:lang w:val="en-GB"/>
        </w:rPr>
        <w:t>.</w:t>
      </w:r>
    </w:p>
    <w:p w14:paraId="23BD3624" w14:textId="23F9A453" w:rsidR="00C63D30" w:rsidRPr="00C8331D" w:rsidRDefault="00CE3A21" w:rsidP="001B70F0">
      <w:pPr>
        <w:pStyle w:val="ListParagraph"/>
        <w:numPr>
          <w:ilvl w:val="0"/>
          <w:numId w:val="19"/>
        </w:numPr>
        <w:spacing w:line="276" w:lineRule="auto"/>
        <w:ind w:firstLine="420"/>
        <w:rPr>
          <w:rFonts w:asciiTheme="minorHAnsi" w:eastAsia="Calibri" w:hAnsiTheme="minorHAnsi" w:cstheme="minorHAnsi"/>
          <w:sz w:val="21"/>
          <w:szCs w:val="21"/>
          <w:lang w:val="en-GB"/>
        </w:rPr>
      </w:pPr>
      <w:r>
        <w:rPr>
          <w:rFonts w:asciiTheme="minorHAnsi" w:eastAsia="Calibri" w:hAnsiTheme="minorHAnsi" w:cstheme="minorHAnsi"/>
          <w:sz w:val="21"/>
          <w:szCs w:val="21"/>
          <w:lang w:val="en-GB"/>
        </w:rPr>
        <w:t>F</w:t>
      </w:r>
      <w:r w:rsidR="48A449F1" w:rsidRPr="00C8331D">
        <w:rPr>
          <w:rFonts w:asciiTheme="minorHAnsi" w:eastAsia="Calibri" w:hAnsiTheme="minorHAnsi" w:cstheme="minorHAnsi"/>
          <w:sz w:val="21"/>
          <w:szCs w:val="21"/>
          <w:lang w:val="en-GB"/>
        </w:rPr>
        <w:t>ields</w:t>
      </w:r>
      <w:r w:rsidR="00C63D30" w:rsidRPr="00C8331D">
        <w:rPr>
          <w:rFonts w:asciiTheme="minorHAnsi" w:eastAsia="Calibri" w:hAnsiTheme="minorHAnsi" w:cstheme="minorHAnsi"/>
          <w:sz w:val="21"/>
          <w:szCs w:val="21"/>
          <w:lang w:val="en-GB"/>
        </w:rPr>
        <w:t xml:space="preserve"> to provide </w:t>
      </w:r>
      <w:r w:rsidR="6B08ACA8" w:rsidRPr="00C8331D">
        <w:rPr>
          <w:rFonts w:asciiTheme="minorHAnsi" w:eastAsia="Calibri" w:hAnsiTheme="minorHAnsi" w:cstheme="minorHAnsi"/>
          <w:sz w:val="21"/>
          <w:szCs w:val="21"/>
          <w:lang w:val="en-GB"/>
        </w:rPr>
        <w:t xml:space="preserve">an </w:t>
      </w:r>
      <w:r w:rsidR="00C63D30" w:rsidRPr="00C8331D">
        <w:rPr>
          <w:rFonts w:asciiTheme="minorHAnsi" w:eastAsia="Calibri" w:hAnsiTheme="minorHAnsi" w:cstheme="minorHAnsi"/>
          <w:sz w:val="21"/>
          <w:szCs w:val="21"/>
          <w:lang w:val="en-GB"/>
        </w:rPr>
        <w:t xml:space="preserve">early indication of service type </w:t>
      </w:r>
      <w:r w:rsidR="2BF92009" w:rsidRPr="00C8331D">
        <w:rPr>
          <w:rFonts w:asciiTheme="minorHAnsi" w:eastAsia="Calibri" w:hAnsiTheme="minorHAnsi" w:cstheme="minorHAnsi"/>
          <w:sz w:val="21"/>
          <w:szCs w:val="21"/>
          <w:lang w:val="en-GB"/>
        </w:rPr>
        <w:t xml:space="preserve">(slice) </w:t>
      </w:r>
      <w:r w:rsidR="00C63D30" w:rsidRPr="00C8331D">
        <w:rPr>
          <w:rFonts w:asciiTheme="minorHAnsi" w:eastAsia="Calibri" w:hAnsiTheme="minorHAnsi" w:cstheme="minorHAnsi"/>
          <w:sz w:val="21"/>
          <w:szCs w:val="21"/>
          <w:lang w:val="en-GB"/>
        </w:rPr>
        <w:t>and network capability</w:t>
      </w:r>
      <w:r w:rsidR="1014FCA8" w:rsidRPr="00C8331D">
        <w:rPr>
          <w:rFonts w:asciiTheme="minorHAnsi" w:eastAsia="Calibri" w:hAnsiTheme="minorHAnsi" w:cstheme="minorHAnsi"/>
          <w:sz w:val="21"/>
          <w:szCs w:val="21"/>
          <w:lang w:val="en-GB"/>
        </w:rPr>
        <w:t xml:space="preserve"> in terms of supported Device Types</w:t>
      </w:r>
      <w:r w:rsidR="00C63D30" w:rsidRPr="00C8331D">
        <w:rPr>
          <w:rFonts w:asciiTheme="minorHAnsi" w:eastAsia="Calibri" w:hAnsiTheme="minorHAnsi" w:cstheme="minorHAnsi"/>
          <w:sz w:val="21"/>
          <w:szCs w:val="21"/>
          <w:lang w:val="en-GB"/>
        </w:rPr>
        <w:t>.</w:t>
      </w:r>
    </w:p>
    <w:p w14:paraId="2CD2D07B" w14:textId="6E887D8D" w:rsidR="00C63D30" w:rsidRPr="00C8331D" w:rsidRDefault="00C63D30" w:rsidP="001B70F0">
      <w:pPr>
        <w:pStyle w:val="ListParagraph"/>
        <w:numPr>
          <w:ilvl w:val="0"/>
          <w:numId w:val="19"/>
        </w:numPr>
        <w:spacing w:line="276" w:lineRule="auto"/>
        <w:ind w:left="284" w:firstLineChars="0" w:firstLine="0"/>
        <w:rPr>
          <w:rFonts w:asciiTheme="minorHAnsi" w:eastAsia="Calibri" w:hAnsiTheme="minorHAnsi" w:cstheme="minorHAnsi"/>
          <w:sz w:val="21"/>
          <w:szCs w:val="21"/>
          <w:lang w:val="en-GB"/>
        </w:rPr>
      </w:pPr>
      <w:r w:rsidRPr="00C8331D">
        <w:rPr>
          <w:rFonts w:asciiTheme="minorHAnsi" w:eastAsia="Calibri" w:hAnsiTheme="minorHAnsi" w:cstheme="minorHAnsi"/>
          <w:sz w:val="21"/>
          <w:szCs w:val="21"/>
          <w:lang w:val="en-GB"/>
        </w:rPr>
        <w:t xml:space="preserve">Methods for </w:t>
      </w:r>
      <w:r w:rsidR="005B1029" w:rsidRPr="00C8331D">
        <w:rPr>
          <w:rFonts w:asciiTheme="minorHAnsi" w:eastAsia="Calibri" w:hAnsiTheme="minorHAnsi" w:cstheme="minorHAnsi"/>
          <w:sz w:val="21"/>
          <w:szCs w:val="21"/>
          <w:lang w:val="en-GB"/>
        </w:rPr>
        <w:t>minimum</w:t>
      </w:r>
      <w:r w:rsidRPr="00C8331D">
        <w:rPr>
          <w:rFonts w:asciiTheme="minorHAnsi" w:eastAsia="Calibri" w:hAnsiTheme="minorHAnsi" w:cstheme="minorHAnsi"/>
          <w:sz w:val="21"/>
          <w:szCs w:val="21"/>
          <w:lang w:val="en-GB"/>
        </w:rPr>
        <w:t xml:space="preserve"> </w:t>
      </w:r>
      <w:r w:rsidR="00196C07" w:rsidRPr="00C8331D">
        <w:rPr>
          <w:rFonts w:asciiTheme="minorHAnsi" w:eastAsia="Calibri" w:hAnsiTheme="minorHAnsi" w:cstheme="minorHAnsi"/>
          <w:sz w:val="21"/>
          <w:szCs w:val="21"/>
          <w:lang w:val="en-GB"/>
        </w:rPr>
        <w:t>signalling</w:t>
      </w:r>
      <w:r w:rsidRPr="00C8331D">
        <w:rPr>
          <w:rFonts w:asciiTheme="minorHAnsi" w:eastAsia="Calibri" w:hAnsiTheme="minorHAnsi" w:cstheme="minorHAnsi"/>
          <w:sz w:val="21"/>
          <w:szCs w:val="21"/>
          <w:lang w:val="en-GB"/>
        </w:rPr>
        <w:t xml:space="preserve"> overhead and ensuring backward compatibility.</w:t>
      </w:r>
    </w:p>
    <w:p w14:paraId="5F9E1BF6" w14:textId="7CA96AC0" w:rsidR="00C63D30" w:rsidRPr="00C8331D" w:rsidRDefault="00C63D30" w:rsidP="001B70F0">
      <w:pPr>
        <w:pStyle w:val="ListParagraph"/>
        <w:numPr>
          <w:ilvl w:val="0"/>
          <w:numId w:val="19"/>
        </w:numPr>
        <w:spacing w:line="276" w:lineRule="auto"/>
        <w:ind w:firstLine="420"/>
        <w:rPr>
          <w:rFonts w:asciiTheme="minorHAnsi" w:eastAsia="Calibri" w:hAnsiTheme="minorHAnsi" w:cstheme="minorHAnsi"/>
          <w:sz w:val="21"/>
          <w:szCs w:val="21"/>
          <w:lang w:val="en-GB"/>
        </w:rPr>
      </w:pPr>
      <w:r w:rsidRPr="00C8331D">
        <w:rPr>
          <w:rFonts w:asciiTheme="minorHAnsi" w:eastAsia="Calibri" w:hAnsiTheme="minorHAnsi" w:cstheme="minorHAnsi"/>
          <w:sz w:val="21"/>
          <w:szCs w:val="21"/>
          <w:lang w:val="en-GB"/>
        </w:rPr>
        <w:lastRenderedPageBreak/>
        <w:t>Mechanisms for Time domain Spectrum sharing slot-ownership signalling at the start of a slot to support in-band service differentiation.</w:t>
      </w:r>
    </w:p>
    <w:p w14:paraId="4F7C56E6" w14:textId="1009E29F" w:rsidR="00771F23" w:rsidRPr="003D2B98" w:rsidRDefault="00771F23" w:rsidP="2F3054F2">
      <w:pPr>
        <w:spacing w:line="276" w:lineRule="auto"/>
        <w:rPr>
          <w:rStyle w:val="normaltextrun"/>
          <w:rFonts w:asciiTheme="minorHAnsi" w:eastAsia="Calibri" w:hAnsiTheme="minorHAnsi" w:cstheme="minorBidi"/>
          <w:b/>
          <w:bCs/>
          <w:sz w:val="22"/>
          <w:szCs w:val="22"/>
        </w:rPr>
      </w:pPr>
    </w:p>
    <w:p w14:paraId="58AA4029" w14:textId="350BA120" w:rsidR="00771F23" w:rsidRPr="00C8331D" w:rsidRDefault="00771F23" w:rsidP="082564CB">
      <w:pPr>
        <w:spacing w:line="276" w:lineRule="auto"/>
        <w:jc w:val="both"/>
        <w:rPr>
          <w:rStyle w:val="normaltextrun"/>
          <w:rFonts w:asciiTheme="minorHAnsi" w:eastAsia="Calibri" w:hAnsiTheme="minorHAnsi" w:cstheme="minorBidi"/>
          <w:b/>
          <w:sz w:val="21"/>
          <w:szCs w:val="21"/>
        </w:rPr>
      </w:pPr>
      <w:r w:rsidRPr="082564CB">
        <w:rPr>
          <w:rStyle w:val="normaltextrun"/>
          <w:rFonts w:asciiTheme="minorHAnsi" w:eastAsia="Calibri" w:hAnsiTheme="minorHAnsi" w:cstheme="minorBidi"/>
          <w:b/>
          <w:sz w:val="21"/>
          <w:szCs w:val="21"/>
        </w:rPr>
        <w:t xml:space="preserve">Observation </w:t>
      </w:r>
      <w:r w:rsidR="49D2EBE3" w:rsidRPr="082564CB">
        <w:rPr>
          <w:rStyle w:val="normaltextrun"/>
          <w:rFonts w:asciiTheme="minorHAnsi" w:eastAsia="Calibri" w:hAnsiTheme="minorHAnsi" w:cstheme="minorBidi"/>
          <w:b/>
          <w:bCs/>
          <w:sz w:val="21"/>
          <w:szCs w:val="21"/>
        </w:rPr>
        <w:t>5</w:t>
      </w:r>
      <w:r w:rsidRPr="082564CB">
        <w:rPr>
          <w:rStyle w:val="normaltextrun"/>
          <w:rFonts w:asciiTheme="minorHAnsi" w:eastAsia="Calibri" w:hAnsiTheme="minorHAnsi" w:cstheme="minorBidi"/>
          <w:b/>
          <w:sz w:val="21"/>
          <w:szCs w:val="21"/>
        </w:rPr>
        <w:t>:</w:t>
      </w:r>
      <w:r w:rsidR="00F13B4D" w:rsidRPr="082564CB">
        <w:rPr>
          <w:rStyle w:val="normaltextrun"/>
          <w:rFonts w:asciiTheme="minorHAnsi" w:eastAsia="Calibri" w:hAnsiTheme="minorHAnsi" w:cstheme="minorBidi"/>
          <w:b/>
          <w:sz w:val="21"/>
          <w:szCs w:val="21"/>
        </w:rPr>
        <w:t xml:space="preserve"> Current cellular systems (2G–5G) lack a physical-layer discovery mechanism, </w:t>
      </w:r>
      <w:r w:rsidR="78832AB0" w:rsidRPr="082564CB">
        <w:rPr>
          <w:rStyle w:val="normaltextrun"/>
          <w:rFonts w:asciiTheme="minorHAnsi" w:eastAsia="Calibri" w:hAnsiTheme="minorHAnsi" w:cstheme="minorBidi"/>
          <w:b/>
          <w:sz w:val="21"/>
          <w:szCs w:val="21"/>
        </w:rPr>
        <w:t>resulting in</w:t>
      </w:r>
      <w:r w:rsidR="00F13B4D" w:rsidRPr="082564CB">
        <w:rPr>
          <w:rStyle w:val="normaltextrun"/>
          <w:rFonts w:asciiTheme="minorHAnsi" w:eastAsia="Calibri" w:hAnsiTheme="minorHAnsi" w:cstheme="minorBidi"/>
          <w:b/>
          <w:sz w:val="21"/>
          <w:szCs w:val="21"/>
        </w:rPr>
        <w:t xml:space="preserve"> inefficient initial access, higher power consumption, limited spectrum flexibility, and poor forward compatibility. An early </w:t>
      </w:r>
      <w:r w:rsidR="005C1C67" w:rsidRPr="082564CB">
        <w:rPr>
          <w:rStyle w:val="normaltextrun"/>
          <w:rFonts w:asciiTheme="minorHAnsi" w:eastAsia="Calibri" w:hAnsiTheme="minorHAnsi" w:cstheme="minorBidi"/>
          <w:b/>
          <w:sz w:val="21"/>
          <w:szCs w:val="21"/>
        </w:rPr>
        <w:t>“</w:t>
      </w:r>
      <w:r w:rsidR="39840E3E" w:rsidRPr="082564CB">
        <w:rPr>
          <w:rStyle w:val="normaltextrun"/>
          <w:rFonts w:asciiTheme="minorHAnsi" w:eastAsia="Calibri" w:hAnsiTheme="minorHAnsi" w:cstheme="minorBidi"/>
          <w:b/>
          <w:sz w:val="21"/>
          <w:szCs w:val="21"/>
        </w:rPr>
        <w:t>Di</w:t>
      </w:r>
      <w:r w:rsidR="30E39933" w:rsidRPr="082564CB">
        <w:rPr>
          <w:rStyle w:val="normaltextrun"/>
          <w:rFonts w:asciiTheme="minorHAnsi" w:eastAsia="Calibri" w:hAnsiTheme="minorHAnsi" w:cstheme="minorBidi"/>
          <w:b/>
          <w:sz w:val="21"/>
          <w:szCs w:val="21"/>
        </w:rPr>
        <w:t>scovery</w:t>
      </w:r>
      <w:r w:rsidR="00F13B4D" w:rsidRPr="082564CB">
        <w:rPr>
          <w:rStyle w:val="normaltextrun"/>
          <w:rFonts w:asciiTheme="minorHAnsi" w:eastAsia="Calibri" w:hAnsiTheme="minorHAnsi" w:cstheme="minorBidi"/>
          <w:b/>
          <w:sz w:val="21"/>
          <w:szCs w:val="21"/>
        </w:rPr>
        <w:t xml:space="preserve"> signal</w:t>
      </w:r>
      <w:r w:rsidR="005C1C67" w:rsidRPr="082564CB">
        <w:rPr>
          <w:rStyle w:val="normaltextrun"/>
          <w:rFonts w:asciiTheme="minorHAnsi" w:eastAsia="Calibri" w:hAnsiTheme="minorHAnsi" w:cstheme="minorBidi"/>
          <w:b/>
          <w:sz w:val="21"/>
          <w:szCs w:val="21"/>
        </w:rPr>
        <w:t xml:space="preserve">” </w:t>
      </w:r>
      <w:r w:rsidR="00F13B4D" w:rsidRPr="082564CB">
        <w:rPr>
          <w:rStyle w:val="normaltextrun"/>
          <w:rFonts w:asciiTheme="minorHAnsi" w:eastAsia="Calibri" w:hAnsiTheme="minorHAnsi" w:cstheme="minorBidi"/>
          <w:b/>
          <w:sz w:val="21"/>
          <w:szCs w:val="21"/>
        </w:rPr>
        <w:t xml:space="preserve">should be studied to enable devices to quickly determine supported service </w:t>
      </w:r>
      <w:r w:rsidR="4B568741" w:rsidRPr="082564CB">
        <w:rPr>
          <w:rStyle w:val="normaltextrun"/>
          <w:rFonts w:asciiTheme="minorHAnsi" w:eastAsia="Calibri" w:hAnsiTheme="minorHAnsi" w:cstheme="minorBidi"/>
          <w:b/>
          <w:sz w:val="21"/>
          <w:szCs w:val="21"/>
        </w:rPr>
        <w:t xml:space="preserve">(slice) </w:t>
      </w:r>
      <w:r w:rsidR="00F13B4D" w:rsidRPr="082564CB">
        <w:rPr>
          <w:rStyle w:val="normaltextrun"/>
          <w:rFonts w:asciiTheme="minorHAnsi" w:eastAsia="Calibri" w:hAnsiTheme="minorHAnsi" w:cstheme="minorBidi"/>
          <w:b/>
          <w:sz w:val="21"/>
          <w:szCs w:val="21"/>
        </w:rPr>
        <w:t>types and network capabilities, thereby reducing channel search time, improving access efficiency, and ensuring extensibility for 6G.</w:t>
      </w:r>
    </w:p>
    <w:p w14:paraId="6EB8BD85" w14:textId="77777777" w:rsidR="00F13B4D" w:rsidRPr="00C8331D" w:rsidRDefault="00F13B4D" w:rsidP="00F13B4D">
      <w:pPr>
        <w:tabs>
          <w:tab w:val="left" w:pos="2552"/>
        </w:tabs>
        <w:spacing w:line="276" w:lineRule="auto"/>
        <w:rPr>
          <w:rStyle w:val="normaltextrun"/>
          <w:rFonts w:asciiTheme="minorHAnsi" w:eastAsia="Calibri" w:hAnsiTheme="minorHAnsi" w:cstheme="minorHAnsi"/>
          <w:b/>
          <w:sz w:val="21"/>
          <w:szCs w:val="21"/>
        </w:rPr>
      </w:pPr>
    </w:p>
    <w:p w14:paraId="066824D0" w14:textId="42EDACC6" w:rsidR="003D2B98" w:rsidRPr="00C8331D" w:rsidRDefault="00924741" w:rsidP="2F3054F2">
      <w:pPr>
        <w:tabs>
          <w:tab w:val="left" w:pos="2552"/>
        </w:tabs>
        <w:spacing w:line="276" w:lineRule="auto"/>
        <w:rPr>
          <w:rFonts w:asciiTheme="minorHAnsi" w:eastAsia="Calibri" w:hAnsiTheme="minorHAnsi" w:cstheme="minorBidi"/>
          <w:b/>
          <w:sz w:val="21"/>
          <w:szCs w:val="21"/>
          <w:lang w:val="en-GB"/>
        </w:rPr>
      </w:pPr>
      <w:r w:rsidRPr="082564CB">
        <w:rPr>
          <w:rFonts w:asciiTheme="minorHAnsi" w:eastAsia="Calibri" w:hAnsiTheme="minorHAnsi" w:cstheme="minorBidi"/>
          <w:b/>
          <w:sz w:val="21"/>
          <w:szCs w:val="21"/>
          <w:lang w:val="en-GB"/>
        </w:rPr>
        <w:t xml:space="preserve">Proposal </w:t>
      </w:r>
      <w:r w:rsidR="1B806DAF" w:rsidRPr="082564CB">
        <w:rPr>
          <w:rFonts w:asciiTheme="minorHAnsi" w:eastAsia="Calibri" w:hAnsiTheme="minorHAnsi" w:cstheme="minorBidi"/>
          <w:b/>
          <w:bCs/>
          <w:sz w:val="21"/>
          <w:szCs w:val="21"/>
          <w:lang w:val="en-GB"/>
        </w:rPr>
        <w:t>22</w:t>
      </w:r>
      <w:r w:rsidR="65307358" w:rsidRPr="082564CB">
        <w:rPr>
          <w:rFonts w:asciiTheme="minorHAnsi" w:eastAsia="Calibri" w:hAnsiTheme="minorHAnsi" w:cstheme="minorBidi"/>
          <w:b/>
          <w:sz w:val="21"/>
          <w:szCs w:val="21"/>
          <w:lang w:val="en-GB"/>
        </w:rPr>
        <w:t>: Initial Access should support Network Discovery.</w:t>
      </w:r>
    </w:p>
    <w:p w14:paraId="7988F495" w14:textId="7FCB13E5" w:rsidR="003D2B98" w:rsidRPr="00C8331D" w:rsidRDefault="003D2B98" w:rsidP="2F3054F2">
      <w:pPr>
        <w:tabs>
          <w:tab w:val="left" w:pos="2552"/>
        </w:tabs>
        <w:spacing w:line="276" w:lineRule="auto"/>
        <w:rPr>
          <w:rFonts w:asciiTheme="minorHAnsi" w:eastAsia="Calibri" w:hAnsiTheme="minorHAnsi" w:cstheme="minorHAnsi"/>
          <w:b/>
          <w:bCs/>
          <w:sz w:val="21"/>
          <w:szCs w:val="21"/>
          <w:lang w:val="en-GB"/>
        </w:rPr>
      </w:pPr>
    </w:p>
    <w:p w14:paraId="030E6ECF" w14:textId="193F1EDB" w:rsidR="00924741" w:rsidRPr="00C8331D" w:rsidRDefault="70560923" w:rsidP="00924741">
      <w:pPr>
        <w:tabs>
          <w:tab w:val="left" w:pos="2552"/>
        </w:tabs>
        <w:spacing w:line="276" w:lineRule="auto"/>
        <w:rPr>
          <w:rFonts w:asciiTheme="minorHAnsi" w:eastAsia="Calibri" w:hAnsiTheme="minorHAnsi" w:cstheme="minorBidi"/>
          <w:b/>
          <w:sz w:val="21"/>
          <w:szCs w:val="21"/>
          <w:lang w:val="en-GB"/>
        </w:rPr>
      </w:pPr>
      <w:r w:rsidRPr="082564CB">
        <w:rPr>
          <w:rFonts w:asciiTheme="minorHAnsi" w:eastAsia="Calibri" w:hAnsiTheme="minorHAnsi" w:cstheme="minorBidi"/>
          <w:b/>
          <w:sz w:val="21"/>
          <w:szCs w:val="21"/>
          <w:lang w:val="en-GB"/>
        </w:rPr>
        <w:t>Proposal</w:t>
      </w:r>
      <w:r w:rsidR="1019D011" w:rsidRPr="082564CB">
        <w:rPr>
          <w:rFonts w:asciiTheme="minorHAnsi" w:eastAsia="Calibri" w:hAnsiTheme="minorHAnsi" w:cstheme="minorBidi"/>
          <w:b/>
          <w:bCs/>
          <w:sz w:val="21"/>
          <w:szCs w:val="21"/>
          <w:lang w:val="en-GB"/>
        </w:rPr>
        <w:t xml:space="preserve"> 23</w:t>
      </w:r>
      <w:r w:rsidR="00924741" w:rsidRPr="082564CB">
        <w:rPr>
          <w:rFonts w:asciiTheme="minorHAnsi" w:eastAsia="Calibri" w:hAnsiTheme="minorHAnsi" w:cstheme="minorBidi"/>
          <w:b/>
          <w:sz w:val="21"/>
          <w:szCs w:val="21"/>
          <w:lang w:val="en-GB"/>
        </w:rPr>
        <w:t xml:space="preserve">: </w:t>
      </w:r>
      <w:r w:rsidR="00924741" w:rsidRPr="082564CB">
        <w:rPr>
          <w:rStyle w:val="normaltextrun"/>
          <w:rFonts w:asciiTheme="minorHAnsi" w:eastAsia="Calibri" w:hAnsiTheme="minorHAnsi" w:cstheme="minorBidi"/>
          <w:b/>
          <w:sz w:val="21"/>
          <w:szCs w:val="21"/>
        </w:rPr>
        <w:t>Study a suitable discovery signal design to enable energy-efficient service discovery</w:t>
      </w:r>
      <w:r w:rsidR="00924741" w:rsidRPr="082564CB">
        <w:rPr>
          <w:rFonts w:asciiTheme="minorHAnsi" w:eastAsia="Calibri" w:hAnsiTheme="minorHAnsi" w:cstheme="minorBidi"/>
          <w:b/>
          <w:sz w:val="21"/>
          <w:szCs w:val="21"/>
          <w:lang w:val="en-GB"/>
        </w:rPr>
        <w:t>.</w:t>
      </w:r>
    </w:p>
    <w:p w14:paraId="269D2EC0" w14:textId="29F9488B" w:rsidR="003D2B98" w:rsidRPr="00C8331D" w:rsidRDefault="003D2B98" w:rsidP="2F3054F2">
      <w:pPr>
        <w:tabs>
          <w:tab w:val="left" w:pos="2552"/>
        </w:tabs>
        <w:spacing w:line="276" w:lineRule="auto"/>
        <w:rPr>
          <w:rFonts w:asciiTheme="minorHAnsi" w:eastAsia="Calibri" w:hAnsiTheme="minorHAnsi" w:cstheme="minorHAnsi"/>
          <w:b/>
          <w:sz w:val="21"/>
          <w:szCs w:val="21"/>
          <w:lang w:val="en-GB"/>
        </w:rPr>
      </w:pPr>
    </w:p>
    <w:p w14:paraId="454687FB" w14:textId="7E16EDD0" w:rsidR="00DE2914" w:rsidRPr="00C8331D" w:rsidRDefault="003D2B98" w:rsidP="564B826E">
      <w:pPr>
        <w:tabs>
          <w:tab w:val="left" w:pos="2552"/>
        </w:tabs>
        <w:spacing w:line="276" w:lineRule="auto"/>
        <w:rPr>
          <w:rStyle w:val="normaltextrun"/>
          <w:rFonts w:asciiTheme="minorHAnsi" w:eastAsia="Calibri" w:hAnsiTheme="minorHAnsi" w:cstheme="minorBidi"/>
          <w:b/>
          <w:sz w:val="21"/>
          <w:szCs w:val="21"/>
        </w:rPr>
      </w:pPr>
      <w:r w:rsidRPr="082564CB">
        <w:rPr>
          <w:rStyle w:val="normaltextrun"/>
          <w:rFonts w:asciiTheme="minorHAnsi" w:eastAsia="Calibri" w:hAnsiTheme="minorHAnsi" w:cstheme="minorBidi"/>
          <w:b/>
          <w:sz w:val="21"/>
          <w:szCs w:val="21"/>
        </w:rPr>
        <w:t xml:space="preserve">Proposal </w:t>
      </w:r>
      <w:r w:rsidR="03B263F0" w:rsidRPr="082564CB">
        <w:rPr>
          <w:rStyle w:val="normaltextrun"/>
          <w:rFonts w:asciiTheme="minorHAnsi" w:eastAsia="Calibri" w:hAnsiTheme="minorHAnsi" w:cstheme="minorBidi"/>
          <w:b/>
          <w:bCs/>
          <w:sz w:val="21"/>
          <w:szCs w:val="21"/>
        </w:rPr>
        <w:t>24</w:t>
      </w:r>
      <w:r w:rsidRPr="082564CB">
        <w:rPr>
          <w:rStyle w:val="normaltextrun"/>
          <w:rFonts w:asciiTheme="minorHAnsi" w:eastAsia="Calibri" w:hAnsiTheme="minorHAnsi" w:cstheme="minorBidi"/>
          <w:b/>
          <w:sz w:val="21"/>
          <w:szCs w:val="21"/>
        </w:rPr>
        <w:t xml:space="preserve">: </w:t>
      </w:r>
      <w:r w:rsidR="009226DF" w:rsidRPr="082564CB">
        <w:rPr>
          <w:rStyle w:val="normaltextrun"/>
          <w:rFonts w:asciiTheme="minorHAnsi" w:eastAsia="Calibri" w:hAnsiTheme="minorHAnsi" w:cstheme="minorBidi"/>
          <w:b/>
          <w:sz w:val="21"/>
          <w:szCs w:val="21"/>
        </w:rPr>
        <w:t xml:space="preserve">RAN1 should study an early </w:t>
      </w:r>
      <w:r w:rsidR="2A6393FD" w:rsidRPr="082564CB">
        <w:rPr>
          <w:rStyle w:val="normaltextrun"/>
          <w:rFonts w:asciiTheme="minorHAnsi" w:eastAsia="Calibri" w:hAnsiTheme="minorHAnsi" w:cstheme="minorBidi"/>
          <w:b/>
          <w:sz w:val="21"/>
          <w:szCs w:val="21"/>
        </w:rPr>
        <w:t>D</w:t>
      </w:r>
      <w:r w:rsidR="774D9354" w:rsidRPr="082564CB">
        <w:rPr>
          <w:rStyle w:val="normaltextrun"/>
          <w:rFonts w:asciiTheme="minorHAnsi" w:eastAsia="Calibri" w:hAnsiTheme="minorHAnsi" w:cstheme="minorBidi"/>
          <w:b/>
          <w:sz w:val="21"/>
          <w:szCs w:val="21"/>
        </w:rPr>
        <w:t>iscovery</w:t>
      </w:r>
      <w:r w:rsidR="009226DF" w:rsidRPr="082564CB">
        <w:rPr>
          <w:rStyle w:val="normaltextrun"/>
          <w:rFonts w:asciiTheme="minorHAnsi" w:eastAsia="Calibri" w:hAnsiTheme="minorHAnsi" w:cstheme="minorBidi"/>
          <w:b/>
          <w:sz w:val="21"/>
          <w:szCs w:val="21"/>
        </w:rPr>
        <w:t xml:space="preserve"> framework that includes </w:t>
      </w:r>
    </w:p>
    <w:p w14:paraId="4D30ADEC" w14:textId="4A82D1D3" w:rsidR="00DE2914" w:rsidRPr="00C8331D" w:rsidRDefault="2135125C" w:rsidP="001B70F0">
      <w:pPr>
        <w:pStyle w:val="ListParagraph"/>
        <w:numPr>
          <w:ilvl w:val="0"/>
          <w:numId w:val="20"/>
        </w:numPr>
        <w:tabs>
          <w:tab w:val="left" w:pos="2552"/>
        </w:tabs>
        <w:spacing w:line="276" w:lineRule="auto"/>
        <w:ind w:firstLineChars="0"/>
        <w:rPr>
          <w:rStyle w:val="normaltextrun"/>
          <w:rFonts w:asciiTheme="minorHAnsi" w:eastAsia="Calibri" w:hAnsiTheme="minorHAnsi" w:cstheme="minorHAnsi"/>
          <w:b/>
          <w:sz w:val="21"/>
          <w:szCs w:val="21"/>
        </w:rPr>
      </w:pPr>
      <w:r w:rsidRPr="00C8331D">
        <w:rPr>
          <w:rStyle w:val="normaltextrun"/>
          <w:rFonts w:asciiTheme="minorHAnsi" w:eastAsia="Calibri" w:hAnsiTheme="minorHAnsi" w:cstheme="minorHAnsi"/>
          <w:b/>
          <w:bCs/>
          <w:sz w:val="21"/>
          <w:szCs w:val="21"/>
        </w:rPr>
        <w:t>P</w:t>
      </w:r>
      <w:r w:rsidR="7A3C301E" w:rsidRPr="00C8331D">
        <w:rPr>
          <w:rStyle w:val="normaltextrun"/>
          <w:rFonts w:asciiTheme="minorHAnsi" w:eastAsia="Calibri" w:hAnsiTheme="minorHAnsi" w:cstheme="minorHAnsi"/>
          <w:b/>
          <w:bCs/>
          <w:sz w:val="21"/>
          <w:szCs w:val="21"/>
        </w:rPr>
        <w:t>lacement</w:t>
      </w:r>
      <w:r w:rsidR="009226DF" w:rsidRPr="00C8331D">
        <w:rPr>
          <w:rStyle w:val="normaltextrun"/>
          <w:rFonts w:asciiTheme="minorHAnsi" w:eastAsia="Calibri" w:hAnsiTheme="minorHAnsi" w:cstheme="minorHAnsi"/>
          <w:b/>
          <w:sz w:val="21"/>
          <w:szCs w:val="21"/>
        </w:rPr>
        <w:t xml:space="preserve"> options for a Discovery Signal</w:t>
      </w:r>
      <w:r w:rsidR="00DE4A5E" w:rsidRPr="00C8331D">
        <w:rPr>
          <w:rStyle w:val="normaltextrun"/>
          <w:rFonts w:asciiTheme="minorHAnsi" w:eastAsia="Calibri" w:hAnsiTheme="minorHAnsi" w:cstheme="minorHAnsi"/>
          <w:b/>
          <w:sz w:val="21"/>
          <w:szCs w:val="21"/>
        </w:rPr>
        <w:t xml:space="preserve"> within the Frame structure.</w:t>
      </w:r>
    </w:p>
    <w:p w14:paraId="248B8D52" w14:textId="2462FA3E" w:rsidR="00DE2914" w:rsidRPr="00C8331D" w:rsidRDefault="48E132F1" w:rsidP="001B70F0">
      <w:pPr>
        <w:pStyle w:val="ListParagraph"/>
        <w:numPr>
          <w:ilvl w:val="0"/>
          <w:numId w:val="20"/>
        </w:numPr>
        <w:tabs>
          <w:tab w:val="left" w:pos="2552"/>
        </w:tabs>
        <w:spacing w:line="276" w:lineRule="auto"/>
        <w:ind w:firstLineChars="0"/>
        <w:rPr>
          <w:rStyle w:val="normaltextrun"/>
          <w:rFonts w:asciiTheme="minorHAnsi" w:eastAsia="Calibri" w:hAnsiTheme="minorHAnsi" w:cstheme="minorBidi"/>
          <w:b/>
          <w:sz w:val="21"/>
          <w:szCs w:val="21"/>
        </w:rPr>
      </w:pPr>
      <w:r w:rsidRPr="082564CB">
        <w:rPr>
          <w:rStyle w:val="normaltextrun"/>
          <w:rFonts w:asciiTheme="minorHAnsi" w:eastAsia="Calibri" w:hAnsiTheme="minorHAnsi" w:cstheme="minorBidi"/>
          <w:b/>
          <w:bCs/>
          <w:sz w:val="21"/>
          <w:szCs w:val="21"/>
        </w:rPr>
        <w:t xml:space="preserve">FFS: </w:t>
      </w:r>
      <w:r w:rsidR="0097742B">
        <w:rPr>
          <w:rStyle w:val="normaltextrun"/>
          <w:rFonts w:asciiTheme="minorHAnsi" w:eastAsia="Calibri" w:hAnsiTheme="minorHAnsi" w:cstheme="minorBidi"/>
          <w:b/>
          <w:bCs/>
          <w:sz w:val="21"/>
          <w:szCs w:val="21"/>
        </w:rPr>
        <w:t>Which</w:t>
      </w:r>
      <w:r w:rsidR="009226DF" w:rsidRPr="082564CB">
        <w:rPr>
          <w:rStyle w:val="normaltextrun"/>
          <w:rFonts w:asciiTheme="minorHAnsi" w:eastAsia="Calibri" w:hAnsiTheme="minorHAnsi" w:cstheme="minorBidi"/>
          <w:b/>
          <w:sz w:val="21"/>
          <w:szCs w:val="21"/>
        </w:rPr>
        <w:t xml:space="preserve"> fields</w:t>
      </w:r>
      <w:r w:rsidR="00A27EC4" w:rsidRPr="082564CB">
        <w:rPr>
          <w:rStyle w:val="normaltextrun"/>
          <w:rFonts w:asciiTheme="minorHAnsi" w:eastAsia="Calibri" w:hAnsiTheme="minorHAnsi" w:cstheme="minorBidi"/>
          <w:b/>
          <w:sz w:val="21"/>
          <w:szCs w:val="21"/>
        </w:rPr>
        <w:t xml:space="preserve"> </w:t>
      </w:r>
      <w:r w:rsidR="00E85D0D">
        <w:rPr>
          <w:rStyle w:val="normaltextrun"/>
          <w:rFonts w:asciiTheme="minorHAnsi" w:eastAsia="Calibri" w:hAnsiTheme="minorHAnsi" w:cstheme="minorBidi"/>
          <w:b/>
          <w:bCs/>
          <w:sz w:val="21"/>
          <w:szCs w:val="21"/>
        </w:rPr>
        <w:t>are necessary</w:t>
      </w:r>
      <w:r w:rsidR="00A27EC4" w:rsidRPr="082564CB">
        <w:rPr>
          <w:rStyle w:val="normaltextrun"/>
          <w:rFonts w:asciiTheme="minorHAnsi" w:eastAsia="Calibri" w:hAnsiTheme="minorHAnsi" w:cstheme="minorBidi"/>
          <w:b/>
          <w:sz w:val="21"/>
          <w:szCs w:val="21"/>
        </w:rPr>
        <w:t xml:space="preserve"> </w:t>
      </w:r>
      <w:r w:rsidRPr="082564CB">
        <w:rPr>
          <w:rStyle w:val="normaltextrun"/>
          <w:rFonts w:asciiTheme="minorHAnsi" w:eastAsia="Calibri" w:hAnsiTheme="minorHAnsi" w:cstheme="minorBidi"/>
          <w:b/>
          <w:bCs/>
          <w:sz w:val="21"/>
          <w:szCs w:val="21"/>
        </w:rPr>
        <w:t>in</w:t>
      </w:r>
      <w:r w:rsidR="00A27EC4" w:rsidRPr="082564CB">
        <w:rPr>
          <w:rStyle w:val="normaltextrun"/>
          <w:rFonts w:asciiTheme="minorHAnsi" w:eastAsia="Calibri" w:hAnsiTheme="minorHAnsi" w:cstheme="minorBidi"/>
          <w:b/>
          <w:sz w:val="21"/>
          <w:szCs w:val="21"/>
        </w:rPr>
        <w:t xml:space="preserve"> </w:t>
      </w:r>
      <w:r w:rsidR="00E85D0D">
        <w:rPr>
          <w:rStyle w:val="normaltextrun"/>
          <w:rFonts w:asciiTheme="minorHAnsi" w:eastAsia="Calibri" w:hAnsiTheme="minorHAnsi" w:cstheme="minorBidi"/>
          <w:b/>
          <w:bCs/>
          <w:sz w:val="21"/>
          <w:szCs w:val="21"/>
        </w:rPr>
        <w:t>D</w:t>
      </w:r>
      <w:r w:rsidRPr="082564CB">
        <w:rPr>
          <w:rStyle w:val="normaltextrun"/>
          <w:rFonts w:asciiTheme="minorHAnsi" w:eastAsia="Calibri" w:hAnsiTheme="minorHAnsi" w:cstheme="minorBidi"/>
          <w:b/>
          <w:bCs/>
          <w:sz w:val="21"/>
          <w:szCs w:val="21"/>
        </w:rPr>
        <w:t>iscovery</w:t>
      </w:r>
      <w:r w:rsidR="00A27EC4" w:rsidRPr="082564CB">
        <w:rPr>
          <w:rStyle w:val="normaltextrun"/>
          <w:rFonts w:asciiTheme="minorHAnsi" w:eastAsia="Calibri" w:hAnsiTheme="minorHAnsi" w:cstheme="minorBidi"/>
          <w:b/>
          <w:sz w:val="21"/>
          <w:szCs w:val="21"/>
        </w:rPr>
        <w:t xml:space="preserve"> </w:t>
      </w:r>
      <w:r w:rsidRPr="082564CB">
        <w:rPr>
          <w:rStyle w:val="normaltextrun"/>
          <w:rFonts w:asciiTheme="minorHAnsi" w:eastAsia="Calibri" w:hAnsiTheme="minorHAnsi" w:cstheme="minorBidi"/>
          <w:b/>
          <w:bCs/>
          <w:sz w:val="21"/>
          <w:szCs w:val="21"/>
        </w:rPr>
        <w:t>signal</w:t>
      </w:r>
      <w:r w:rsidR="7A3C301E" w:rsidRPr="082564CB">
        <w:rPr>
          <w:rStyle w:val="normaltextrun"/>
          <w:rFonts w:asciiTheme="minorHAnsi" w:eastAsia="Calibri" w:hAnsiTheme="minorHAnsi" w:cstheme="minorBidi"/>
          <w:b/>
          <w:bCs/>
          <w:sz w:val="21"/>
          <w:szCs w:val="21"/>
        </w:rPr>
        <w:t>s</w:t>
      </w:r>
      <w:r w:rsidR="009226DF" w:rsidRPr="082564CB">
        <w:rPr>
          <w:rStyle w:val="normaltextrun"/>
          <w:rFonts w:asciiTheme="minorHAnsi" w:eastAsia="Calibri" w:hAnsiTheme="minorHAnsi" w:cstheme="minorBidi"/>
          <w:b/>
          <w:sz w:val="21"/>
          <w:szCs w:val="21"/>
        </w:rPr>
        <w:t xml:space="preserve"> for early indication of service type </w:t>
      </w:r>
      <w:r w:rsidR="18ED13F9" w:rsidRPr="082564CB">
        <w:rPr>
          <w:rStyle w:val="normaltextrun"/>
          <w:rFonts w:asciiTheme="minorHAnsi" w:eastAsia="Calibri" w:hAnsiTheme="minorHAnsi" w:cstheme="minorBidi"/>
          <w:b/>
          <w:sz w:val="21"/>
          <w:szCs w:val="21"/>
        </w:rPr>
        <w:t xml:space="preserve">(slice) </w:t>
      </w:r>
      <w:r w:rsidR="009226DF" w:rsidRPr="082564CB">
        <w:rPr>
          <w:rStyle w:val="normaltextrun"/>
          <w:rFonts w:asciiTheme="minorHAnsi" w:eastAsia="Calibri" w:hAnsiTheme="minorHAnsi" w:cstheme="minorBidi"/>
          <w:b/>
          <w:sz w:val="21"/>
          <w:szCs w:val="21"/>
        </w:rPr>
        <w:t>and network capability</w:t>
      </w:r>
      <w:r w:rsidR="3A4E2EA6" w:rsidRPr="082564CB">
        <w:rPr>
          <w:rStyle w:val="normaltextrun"/>
          <w:rFonts w:asciiTheme="minorHAnsi" w:eastAsia="Calibri" w:hAnsiTheme="minorHAnsi" w:cstheme="minorBidi"/>
          <w:b/>
          <w:sz w:val="21"/>
          <w:szCs w:val="21"/>
        </w:rPr>
        <w:t xml:space="preserve"> in terms of supported Device Types</w:t>
      </w:r>
    </w:p>
    <w:p w14:paraId="68839E17" w14:textId="5257B4B0" w:rsidR="00DE2914" w:rsidRPr="00C8331D" w:rsidRDefault="6EE81D22" w:rsidP="001B70F0">
      <w:pPr>
        <w:pStyle w:val="ListParagraph"/>
        <w:numPr>
          <w:ilvl w:val="0"/>
          <w:numId w:val="20"/>
        </w:numPr>
        <w:tabs>
          <w:tab w:val="left" w:pos="2552"/>
        </w:tabs>
        <w:spacing w:line="276" w:lineRule="auto"/>
        <w:ind w:firstLineChars="0"/>
        <w:rPr>
          <w:rStyle w:val="normaltextrun"/>
          <w:rFonts w:asciiTheme="minorHAnsi" w:eastAsia="Calibri" w:hAnsiTheme="minorHAnsi" w:cstheme="minorBidi"/>
          <w:b/>
          <w:sz w:val="21"/>
          <w:szCs w:val="21"/>
        </w:rPr>
      </w:pPr>
      <w:r w:rsidRPr="082564CB">
        <w:rPr>
          <w:rStyle w:val="normaltextrun"/>
          <w:rFonts w:asciiTheme="minorHAnsi" w:eastAsia="Calibri" w:hAnsiTheme="minorHAnsi" w:cstheme="minorBidi"/>
          <w:b/>
          <w:bCs/>
          <w:sz w:val="21"/>
          <w:szCs w:val="21"/>
        </w:rPr>
        <w:t>FFS: B</w:t>
      </w:r>
      <w:r w:rsidR="7A3C301E" w:rsidRPr="082564CB">
        <w:rPr>
          <w:rStyle w:val="normaltextrun"/>
          <w:rFonts w:asciiTheme="minorHAnsi" w:eastAsia="Calibri" w:hAnsiTheme="minorHAnsi" w:cstheme="minorBidi"/>
          <w:b/>
          <w:bCs/>
          <w:sz w:val="21"/>
          <w:szCs w:val="21"/>
        </w:rPr>
        <w:t>ackward compatibility</w:t>
      </w:r>
    </w:p>
    <w:p w14:paraId="72D55F3D" w14:textId="7F7F44F5" w:rsidR="00BD3905" w:rsidRPr="00E325EC" w:rsidRDefault="00EF0DA1" w:rsidP="001B70F0">
      <w:pPr>
        <w:pStyle w:val="11"/>
        <w:numPr>
          <w:ilvl w:val="2"/>
          <w:numId w:val="3"/>
        </w:numPr>
      </w:pPr>
      <w:r w:rsidRPr="00BE4434">
        <w:t>Enhancing Initial Access Efficiency in 6G Networks</w:t>
      </w:r>
    </w:p>
    <w:p w14:paraId="327B61F1" w14:textId="77777777" w:rsidR="00F5441B" w:rsidRPr="0058749E" w:rsidRDefault="00F5441B" w:rsidP="00216991">
      <w:pPr>
        <w:spacing w:line="276" w:lineRule="auto"/>
        <w:jc w:val="both"/>
        <w:rPr>
          <w:rFonts w:asciiTheme="minorHAnsi" w:hAnsiTheme="minorHAnsi" w:cstheme="minorHAnsi"/>
          <w:sz w:val="21"/>
          <w:szCs w:val="21"/>
        </w:rPr>
      </w:pPr>
      <w:r w:rsidRPr="0058749E">
        <w:rPr>
          <w:rFonts w:asciiTheme="minorHAnsi" w:eastAsia="Calibri" w:hAnsiTheme="minorHAnsi" w:cstheme="minorHAnsi"/>
          <w:sz w:val="21"/>
          <w:szCs w:val="21"/>
          <w:lang w:val="en-GB"/>
        </w:rPr>
        <w:t>Current 5G NR systems exhibit initial access latency exceeding 10ms, primarily due to beamforming overhead and sequential signalling procedures. This latency is suboptimal for emerging 6G use cases, particularly:</w:t>
      </w:r>
    </w:p>
    <w:p w14:paraId="42693404" w14:textId="77777777" w:rsidR="00F5441B" w:rsidRPr="0058749E" w:rsidRDefault="00F5441B" w:rsidP="001B70F0">
      <w:pPr>
        <w:pStyle w:val="ListParagraph"/>
        <w:numPr>
          <w:ilvl w:val="0"/>
          <w:numId w:val="8"/>
        </w:numPr>
        <w:spacing w:line="276" w:lineRule="auto"/>
        <w:ind w:firstLineChars="0"/>
        <w:contextualSpacing/>
        <w:jc w:val="both"/>
        <w:rPr>
          <w:rFonts w:asciiTheme="minorHAnsi" w:eastAsia="Calibri" w:hAnsiTheme="minorHAnsi" w:cstheme="minorHAnsi"/>
          <w:sz w:val="21"/>
          <w:szCs w:val="21"/>
        </w:rPr>
      </w:pPr>
      <w:r w:rsidRPr="0058749E">
        <w:rPr>
          <w:rFonts w:asciiTheme="minorHAnsi" w:eastAsia="Calibri" w:hAnsiTheme="minorHAnsi" w:cstheme="minorHAnsi"/>
          <w:sz w:val="21"/>
          <w:szCs w:val="21"/>
          <w:lang w:val="en-GB"/>
        </w:rPr>
        <w:t>Immersive Communication: Target latency &lt; 10ms</w:t>
      </w:r>
    </w:p>
    <w:p w14:paraId="58FD52A5" w14:textId="77777777" w:rsidR="00F5441B" w:rsidRPr="0058749E" w:rsidRDefault="00F5441B" w:rsidP="001B70F0">
      <w:pPr>
        <w:pStyle w:val="ListParagraph"/>
        <w:numPr>
          <w:ilvl w:val="0"/>
          <w:numId w:val="8"/>
        </w:numPr>
        <w:spacing w:line="276" w:lineRule="auto"/>
        <w:ind w:firstLineChars="0"/>
        <w:contextualSpacing/>
        <w:jc w:val="both"/>
        <w:rPr>
          <w:rFonts w:asciiTheme="minorHAnsi" w:eastAsia="Calibri" w:hAnsiTheme="minorHAnsi" w:cstheme="minorHAnsi"/>
          <w:sz w:val="21"/>
          <w:szCs w:val="21"/>
        </w:rPr>
      </w:pPr>
      <w:r w:rsidRPr="0058749E">
        <w:rPr>
          <w:rFonts w:asciiTheme="minorHAnsi" w:eastAsia="Calibri" w:hAnsiTheme="minorHAnsi" w:cstheme="minorHAnsi"/>
          <w:sz w:val="21"/>
          <w:szCs w:val="21"/>
          <w:lang w:val="en-GB"/>
        </w:rPr>
        <w:t>HRLLC (Hyper-Reliable Low-Latency Communication): Target latency &lt; 1ms</w:t>
      </w:r>
    </w:p>
    <w:p w14:paraId="095871F1" w14:textId="57526BCA" w:rsidR="00F5441B" w:rsidRPr="0058749E" w:rsidRDefault="00F5441B" w:rsidP="00216991">
      <w:pPr>
        <w:spacing w:line="276" w:lineRule="auto"/>
        <w:jc w:val="both"/>
        <w:rPr>
          <w:rFonts w:asciiTheme="minorHAnsi" w:hAnsiTheme="minorHAnsi" w:cstheme="minorBidi"/>
          <w:sz w:val="21"/>
          <w:szCs w:val="21"/>
        </w:rPr>
      </w:pPr>
      <w:r w:rsidRPr="0058749E">
        <w:rPr>
          <w:rFonts w:asciiTheme="minorHAnsi" w:eastAsia="Calibri" w:hAnsiTheme="minorHAnsi" w:cstheme="minorBidi"/>
          <w:sz w:val="21"/>
          <w:szCs w:val="21"/>
          <w:lang w:val="en-GB"/>
        </w:rPr>
        <w:t>To meet these stringent requirements, innovative synchronization and access mechanisms must be introduced.</w:t>
      </w:r>
    </w:p>
    <w:p w14:paraId="3133970D" w14:textId="1E31E168"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sz w:val="22"/>
          <w:szCs w:val="22"/>
          <w:lang w:val="en-GB"/>
        </w:rPr>
        <w:t>We propose a multi-pronged optimization strategy for initial synchronization in 6G, focusing on SSB transmission, latency reduction, and PRACH optimization, leveraging position awareness and multi-TRP coordination.</w:t>
      </w:r>
    </w:p>
    <w:p w14:paraId="2336A53E" w14:textId="0E13025D"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Key Opportunities &amp; Techniques</w:t>
      </w:r>
    </w:p>
    <w:p w14:paraId="026DF4FF" w14:textId="77777777"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A. SSB Transmission Optimization</w:t>
      </w:r>
    </w:p>
    <w:p w14:paraId="4F5C9A53" w14:textId="77777777" w:rsidR="00F5441B" w:rsidRPr="00A06E69" w:rsidRDefault="00F5441B" w:rsidP="00216991">
      <w:pPr>
        <w:spacing w:line="276" w:lineRule="auto"/>
        <w:rPr>
          <w:rFonts w:asciiTheme="minorHAnsi" w:hAnsiTheme="minorHAnsi" w:cstheme="minorHAnsi"/>
          <w:sz w:val="21"/>
          <w:szCs w:val="21"/>
        </w:rPr>
      </w:pPr>
      <w:r w:rsidRPr="00A06E69">
        <w:rPr>
          <w:rFonts w:asciiTheme="minorHAnsi" w:eastAsia="Calibri" w:hAnsiTheme="minorHAnsi" w:cstheme="minorHAnsi"/>
          <w:sz w:val="21"/>
          <w:szCs w:val="21"/>
          <w:lang w:val="en-GB"/>
        </w:rPr>
        <w:t>Opportunity 1: Reduce the number of SSB beams based on spatial awareness.</w:t>
      </w:r>
    </w:p>
    <w:p w14:paraId="2E994B21" w14:textId="77777777" w:rsidR="00F5441B" w:rsidRPr="00A06E69" w:rsidRDefault="00F5441B" w:rsidP="00216991">
      <w:pPr>
        <w:spacing w:line="276" w:lineRule="auto"/>
        <w:rPr>
          <w:rFonts w:asciiTheme="minorHAnsi" w:hAnsiTheme="minorHAnsi" w:cstheme="minorHAnsi"/>
          <w:sz w:val="21"/>
          <w:szCs w:val="21"/>
        </w:rPr>
      </w:pPr>
      <w:r w:rsidRPr="00A06E69">
        <w:rPr>
          <w:rFonts w:asciiTheme="minorHAnsi" w:eastAsia="Calibri" w:hAnsiTheme="minorHAnsi" w:cstheme="minorHAnsi"/>
          <w:sz w:val="21"/>
          <w:szCs w:val="21"/>
          <w:lang w:val="en-GB"/>
        </w:rPr>
        <w:t>Opportunity 2: Employ Multi-TRP coordination to optimize beam coverage.</w:t>
      </w:r>
    </w:p>
    <w:p w14:paraId="49E40DD3" w14:textId="77777777" w:rsidR="00F5441B" w:rsidRPr="00A06E69" w:rsidRDefault="00F5441B" w:rsidP="00216991">
      <w:pPr>
        <w:spacing w:line="276" w:lineRule="auto"/>
        <w:rPr>
          <w:rFonts w:asciiTheme="minorHAnsi" w:hAnsiTheme="minorHAnsi" w:cstheme="minorHAnsi"/>
          <w:sz w:val="21"/>
          <w:szCs w:val="21"/>
        </w:rPr>
      </w:pPr>
      <w:r w:rsidRPr="00A06E69">
        <w:rPr>
          <w:rFonts w:asciiTheme="minorHAnsi" w:eastAsia="Calibri" w:hAnsiTheme="minorHAnsi" w:cstheme="minorHAnsi"/>
          <w:sz w:val="21"/>
          <w:szCs w:val="21"/>
          <w:lang w:val="en-GB"/>
        </w:rPr>
        <w:t>Opportunity 3:</w:t>
      </w:r>
    </w:p>
    <w:p w14:paraId="4CF33384" w14:textId="77777777" w:rsidR="00F5441B" w:rsidRPr="00A06E69" w:rsidRDefault="00F5441B" w:rsidP="001B70F0">
      <w:pPr>
        <w:pStyle w:val="ListParagraph"/>
        <w:numPr>
          <w:ilvl w:val="0"/>
          <w:numId w:val="9"/>
        </w:numPr>
        <w:spacing w:line="276" w:lineRule="auto"/>
        <w:ind w:firstLineChars="0"/>
        <w:rPr>
          <w:rFonts w:asciiTheme="minorHAnsi" w:hAnsiTheme="minorHAnsi" w:cstheme="minorHAnsi"/>
          <w:sz w:val="21"/>
          <w:szCs w:val="21"/>
        </w:rPr>
      </w:pPr>
      <w:r w:rsidRPr="00A06E69">
        <w:rPr>
          <w:rFonts w:asciiTheme="minorHAnsi" w:eastAsia="Calibri" w:hAnsiTheme="minorHAnsi" w:cstheme="minorHAnsi"/>
          <w:sz w:val="21"/>
          <w:szCs w:val="21"/>
          <w:lang w:val="en-GB"/>
        </w:rPr>
        <w:t>In FR2, directional SSBs enhance SINR, accelerating PSS/SSS/PBCH decoding.</w:t>
      </w:r>
    </w:p>
    <w:p w14:paraId="290C1CF5" w14:textId="77777777" w:rsidR="00F5441B" w:rsidRPr="00A06E69" w:rsidRDefault="00F5441B" w:rsidP="001B70F0">
      <w:pPr>
        <w:pStyle w:val="ListParagraph"/>
        <w:numPr>
          <w:ilvl w:val="0"/>
          <w:numId w:val="9"/>
        </w:numPr>
        <w:spacing w:line="276" w:lineRule="auto"/>
        <w:ind w:firstLineChars="0"/>
        <w:rPr>
          <w:rFonts w:asciiTheme="minorHAnsi" w:hAnsiTheme="minorHAnsi" w:cstheme="minorHAnsi"/>
          <w:sz w:val="21"/>
          <w:szCs w:val="21"/>
        </w:rPr>
      </w:pPr>
      <w:r w:rsidRPr="00A06E69">
        <w:rPr>
          <w:rFonts w:asciiTheme="minorHAnsi" w:eastAsia="Calibri" w:hAnsiTheme="minorHAnsi" w:cstheme="minorHAnsi"/>
          <w:sz w:val="21"/>
          <w:szCs w:val="21"/>
          <w:lang w:val="en-GB"/>
        </w:rPr>
        <w:t>In FR1, position knowledge enables frequency/cell selection to minimize interference.</w:t>
      </w:r>
    </w:p>
    <w:p w14:paraId="617E1889" w14:textId="36EDBFA5" w:rsidR="00F5441B" w:rsidRPr="00A06E69" w:rsidRDefault="00F5441B" w:rsidP="00216991">
      <w:pPr>
        <w:spacing w:line="276" w:lineRule="auto"/>
        <w:rPr>
          <w:rFonts w:asciiTheme="minorHAnsi" w:eastAsia="Calibri" w:hAnsiTheme="minorHAnsi" w:cstheme="minorHAnsi"/>
          <w:sz w:val="21"/>
          <w:szCs w:val="21"/>
        </w:rPr>
      </w:pPr>
      <w:r w:rsidRPr="00A06E69">
        <w:rPr>
          <w:rFonts w:asciiTheme="minorHAnsi" w:eastAsia="Calibri" w:hAnsiTheme="minorHAnsi" w:cstheme="minorHAnsi"/>
          <w:sz w:val="21"/>
          <w:szCs w:val="21"/>
          <w:lang w:val="en-GB"/>
        </w:rPr>
        <w:t xml:space="preserve">Opportunity 4: Utilize </w:t>
      </w:r>
      <w:r w:rsidR="00420CE5" w:rsidRPr="00A06E69">
        <w:rPr>
          <w:rFonts w:asciiTheme="minorHAnsi" w:eastAsia="Calibri" w:hAnsiTheme="minorHAnsi" w:cstheme="minorHAnsi"/>
          <w:sz w:val="21"/>
          <w:szCs w:val="21"/>
          <w:lang w:val="en-GB"/>
        </w:rPr>
        <w:t xml:space="preserve">the </w:t>
      </w:r>
      <w:r w:rsidRPr="00A06E69">
        <w:rPr>
          <w:rFonts w:asciiTheme="minorHAnsi" w:eastAsia="Calibri" w:hAnsiTheme="minorHAnsi" w:cstheme="minorHAnsi"/>
          <w:sz w:val="21"/>
          <w:szCs w:val="21"/>
          <w:lang w:val="en-GB"/>
        </w:rPr>
        <w:t>UE position from Radio Imaging / ISAC to direct SSB beams.</w:t>
      </w:r>
    </w:p>
    <w:p w14:paraId="77465D20" w14:textId="0C8F643C"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B. Latency Reduction</w:t>
      </w:r>
    </w:p>
    <w:p w14:paraId="0DD05BAB" w14:textId="70B5FD62" w:rsidR="00F5441B" w:rsidRPr="00A06E69" w:rsidRDefault="00F5441B" w:rsidP="00A06E69">
      <w:pPr>
        <w:spacing w:line="276" w:lineRule="auto"/>
        <w:jc w:val="both"/>
        <w:rPr>
          <w:rFonts w:asciiTheme="minorHAnsi" w:eastAsia="Calibri" w:hAnsiTheme="minorHAnsi" w:cstheme="minorHAnsi"/>
          <w:sz w:val="21"/>
          <w:szCs w:val="21"/>
          <w:lang w:val="en-GB"/>
        </w:rPr>
      </w:pPr>
      <w:r w:rsidRPr="00A06E69">
        <w:rPr>
          <w:rFonts w:asciiTheme="minorHAnsi" w:eastAsia="Calibri" w:hAnsiTheme="minorHAnsi" w:cstheme="minorHAnsi"/>
          <w:sz w:val="21"/>
          <w:szCs w:val="21"/>
          <w:lang w:val="en-GB"/>
        </w:rPr>
        <w:t>Parallel SSB transmission and reduced SI acquisition through position-aware cell selection, extending 3GPP TS 38.213 SSB configuration procedures for enhanced timing optimization.</w:t>
      </w:r>
    </w:p>
    <w:p w14:paraId="3B58E009" w14:textId="10F0AD0E"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C. PRACH Optimization</w:t>
      </w:r>
    </w:p>
    <w:p w14:paraId="0CDF60EA" w14:textId="46E0CEB3" w:rsidR="00F5441B" w:rsidRPr="00A06E69" w:rsidRDefault="00F5441B" w:rsidP="00A06E69">
      <w:pPr>
        <w:spacing w:line="276" w:lineRule="auto"/>
        <w:jc w:val="both"/>
        <w:rPr>
          <w:rFonts w:asciiTheme="minorHAnsi" w:eastAsia="Calibri" w:hAnsiTheme="minorHAnsi" w:cstheme="minorHAnsi"/>
          <w:sz w:val="21"/>
          <w:szCs w:val="21"/>
          <w:lang w:val="en-GB"/>
        </w:rPr>
      </w:pPr>
      <w:r w:rsidRPr="00A06E69">
        <w:rPr>
          <w:rFonts w:asciiTheme="minorHAnsi" w:eastAsia="Calibri" w:hAnsiTheme="minorHAnsi" w:cstheme="minorHAnsi"/>
          <w:sz w:val="21"/>
          <w:szCs w:val="21"/>
          <w:lang w:val="en-GB"/>
        </w:rPr>
        <w:t xml:space="preserve">Location-based preamble allocation and grant-free access for predictable UE mobility patterns. Contention-Free or Grant-Free RACH enabled by pre-allocated resources based on </w:t>
      </w:r>
      <w:r w:rsidR="00A33869" w:rsidRPr="00A06E69">
        <w:rPr>
          <w:rFonts w:asciiTheme="minorHAnsi" w:eastAsia="Calibri" w:hAnsiTheme="minorHAnsi" w:cstheme="minorHAnsi"/>
          <w:sz w:val="21"/>
          <w:szCs w:val="21"/>
          <w:lang w:val="en-GB"/>
        </w:rPr>
        <w:t>the UE's</w:t>
      </w:r>
      <w:r w:rsidRPr="00A06E69">
        <w:rPr>
          <w:rFonts w:asciiTheme="minorHAnsi" w:eastAsia="Calibri" w:hAnsiTheme="minorHAnsi" w:cstheme="minorHAnsi"/>
          <w:sz w:val="21"/>
          <w:szCs w:val="21"/>
          <w:lang w:val="en-GB"/>
        </w:rPr>
        <w:t xml:space="preserve"> location. Fewer beams and reduced retries lower power consumption for both </w:t>
      </w:r>
      <w:r w:rsidR="00F16EF6" w:rsidRPr="00A06E69">
        <w:rPr>
          <w:rFonts w:asciiTheme="minorHAnsi" w:eastAsia="Calibri" w:hAnsiTheme="minorHAnsi" w:cstheme="minorHAnsi"/>
          <w:sz w:val="21"/>
          <w:szCs w:val="21"/>
          <w:lang w:val="en-GB"/>
        </w:rPr>
        <w:t xml:space="preserve">the </w:t>
      </w:r>
      <w:r w:rsidRPr="00A06E69">
        <w:rPr>
          <w:rFonts w:asciiTheme="minorHAnsi" w:eastAsia="Calibri" w:hAnsiTheme="minorHAnsi" w:cstheme="minorHAnsi"/>
          <w:sz w:val="21"/>
          <w:szCs w:val="21"/>
          <w:lang w:val="en-GB"/>
        </w:rPr>
        <w:t xml:space="preserve">UE and </w:t>
      </w:r>
      <w:r w:rsidR="00F16EF6" w:rsidRPr="00A06E69">
        <w:rPr>
          <w:rFonts w:asciiTheme="minorHAnsi" w:eastAsia="Calibri" w:hAnsiTheme="minorHAnsi" w:cstheme="minorHAnsi"/>
          <w:sz w:val="21"/>
          <w:szCs w:val="21"/>
          <w:lang w:val="en-GB"/>
        </w:rPr>
        <w:t xml:space="preserve">the </w:t>
      </w:r>
      <w:r w:rsidR="14B0A711" w:rsidRPr="00A06E69">
        <w:rPr>
          <w:rFonts w:asciiTheme="minorHAnsi" w:eastAsia="Calibri" w:hAnsiTheme="minorHAnsi" w:cstheme="minorHAnsi"/>
          <w:sz w:val="21"/>
          <w:szCs w:val="21"/>
          <w:lang w:val="en-GB"/>
        </w:rPr>
        <w:t>base station</w:t>
      </w:r>
      <w:r w:rsidRPr="00A06E69">
        <w:rPr>
          <w:rFonts w:asciiTheme="minorHAnsi" w:eastAsia="Calibri" w:hAnsiTheme="minorHAnsi" w:cstheme="minorHAnsi"/>
          <w:sz w:val="21"/>
          <w:szCs w:val="21"/>
          <w:lang w:val="en-GB"/>
        </w:rPr>
        <w:t>.</w:t>
      </w:r>
    </w:p>
    <w:p w14:paraId="2FD30EA8" w14:textId="2EC20B80" w:rsidR="00F5441B" w:rsidRPr="000A7EBA" w:rsidRDefault="00F5441B" w:rsidP="082564CB">
      <w:pPr>
        <w:spacing w:line="276" w:lineRule="auto"/>
        <w:contextualSpacing/>
        <w:rPr>
          <w:rFonts w:asciiTheme="minorHAnsi" w:eastAsia="Calibri" w:hAnsiTheme="minorHAnsi" w:cstheme="minorBidi"/>
          <w:b/>
          <w:sz w:val="22"/>
          <w:szCs w:val="22"/>
          <w:lang w:val="en-GB"/>
        </w:rPr>
      </w:pPr>
    </w:p>
    <w:p w14:paraId="11199542" w14:textId="58ECD209" w:rsidR="6DB6089E" w:rsidRPr="00AB039B" w:rsidRDefault="399B594D" w:rsidP="0016478A">
      <w:pPr>
        <w:pStyle w:val="ListParagraph"/>
        <w:spacing w:line="276" w:lineRule="auto"/>
        <w:ind w:firstLineChars="0" w:firstLine="0"/>
        <w:contextualSpacing/>
        <w:rPr>
          <w:rStyle w:val="normaltextrun"/>
          <w:rFonts w:asciiTheme="minorHAnsi" w:eastAsia="Calibri" w:hAnsiTheme="minorHAnsi" w:cstheme="minorBidi"/>
          <w:b/>
          <w:sz w:val="22"/>
          <w:szCs w:val="22"/>
        </w:rPr>
      </w:pPr>
      <w:r w:rsidRPr="082564CB">
        <w:rPr>
          <w:rStyle w:val="normaltextrun"/>
          <w:rFonts w:asciiTheme="minorHAnsi" w:eastAsia="Calibri" w:hAnsiTheme="minorHAnsi" w:cstheme="minorBidi"/>
          <w:b/>
          <w:bCs/>
          <w:sz w:val="21"/>
          <w:szCs w:val="21"/>
          <w:lang w:eastAsia="en-US"/>
        </w:rPr>
        <w:lastRenderedPageBreak/>
        <w:t xml:space="preserve">Proposal 25: </w:t>
      </w:r>
      <w:r w:rsidR="6115ED49" w:rsidRPr="082564CB">
        <w:rPr>
          <w:rStyle w:val="normaltextrun"/>
          <w:rFonts w:asciiTheme="minorHAnsi" w:eastAsia="Calibri" w:hAnsiTheme="minorHAnsi" w:cstheme="minorBidi"/>
          <w:b/>
          <w:sz w:val="21"/>
          <w:szCs w:val="21"/>
          <w:lang w:eastAsia="en-US"/>
        </w:rPr>
        <w:t>Study</w:t>
      </w:r>
      <w:r w:rsidR="6DB6089E" w:rsidRPr="082564CB">
        <w:rPr>
          <w:rStyle w:val="normaltextrun"/>
          <w:rFonts w:asciiTheme="minorHAnsi" w:eastAsia="Calibri" w:hAnsiTheme="minorHAnsi" w:cstheme="minorBidi"/>
          <w:b/>
          <w:sz w:val="21"/>
          <w:szCs w:val="21"/>
          <w:lang w:eastAsia="en-US"/>
        </w:rPr>
        <w:t xml:space="preserve"> enhance</w:t>
      </w:r>
      <w:r w:rsidR="70C6C658" w:rsidRPr="082564CB">
        <w:rPr>
          <w:rStyle w:val="normaltextrun"/>
          <w:rFonts w:asciiTheme="minorHAnsi" w:eastAsia="Calibri" w:hAnsiTheme="minorHAnsi" w:cstheme="minorBidi"/>
          <w:b/>
          <w:sz w:val="21"/>
          <w:szCs w:val="21"/>
          <w:lang w:eastAsia="en-US"/>
        </w:rPr>
        <w:t>ments in</w:t>
      </w:r>
      <w:r w:rsidR="6DB6089E" w:rsidRPr="082564CB">
        <w:rPr>
          <w:rStyle w:val="normaltextrun"/>
          <w:rFonts w:asciiTheme="minorHAnsi" w:eastAsia="Calibri" w:hAnsiTheme="minorHAnsi" w:cstheme="minorBidi"/>
          <w:b/>
          <w:sz w:val="21"/>
          <w:szCs w:val="21"/>
          <w:lang w:eastAsia="en-US"/>
        </w:rPr>
        <w:t xml:space="preserve"> initial access mechanisms with the objective of</w:t>
      </w:r>
      <w:r w:rsidR="6DB6089E" w:rsidRPr="00AB039B">
        <w:rPr>
          <w:rStyle w:val="normaltextrun"/>
          <w:rFonts w:asciiTheme="minorHAnsi" w:eastAsia="Calibri" w:hAnsiTheme="minorHAnsi" w:cstheme="minorBidi"/>
          <w:b/>
          <w:sz w:val="22"/>
          <w:szCs w:val="22"/>
        </w:rPr>
        <w:t xml:space="preserve"> improving energy efficiency and minimizing latency. This includes:</w:t>
      </w:r>
    </w:p>
    <w:p w14:paraId="58BF8281" w14:textId="1A5F1E7D" w:rsidR="6DB6089E" w:rsidRPr="00AB039B" w:rsidRDefault="6DB6089E" w:rsidP="001B70F0">
      <w:pPr>
        <w:pStyle w:val="ListParagraph"/>
        <w:numPr>
          <w:ilvl w:val="1"/>
          <w:numId w:val="13"/>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Leveraging spatially aware Synchronization Signal Block (SSB) beam configurations</w:t>
      </w:r>
    </w:p>
    <w:p w14:paraId="70D6B1D6" w14:textId="639832DC" w:rsidR="6DB6089E" w:rsidRPr="00AB039B" w:rsidRDefault="6DB6089E" w:rsidP="001B70F0">
      <w:pPr>
        <w:pStyle w:val="ListParagraph"/>
        <w:numPr>
          <w:ilvl w:val="1"/>
          <w:numId w:val="13"/>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Implementing position-based beamforming techniques through Radio Imaging and Integrated Sensing and Communication (ISAC)</w:t>
      </w:r>
    </w:p>
    <w:p w14:paraId="7161F81B" w14:textId="1277CADF" w:rsidR="6DB6089E" w:rsidRPr="00AB039B" w:rsidRDefault="6DB6089E" w:rsidP="001B70F0">
      <w:pPr>
        <w:pStyle w:val="ListParagraph"/>
        <w:numPr>
          <w:ilvl w:val="1"/>
          <w:numId w:val="13"/>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Optimizing Random Access Channel (RACH) procedures based on user location</w:t>
      </w:r>
    </w:p>
    <w:p w14:paraId="194B53CB" w14:textId="4C4D7996" w:rsidR="6DB6089E" w:rsidRPr="00AB039B" w:rsidRDefault="6DB6089E" w:rsidP="001B70F0">
      <w:pPr>
        <w:pStyle w:val="ListParagraph"/>
        <w:numPr>
          <w:ilvl w:val="1"/>
          <w:numId w:val="13"/>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Enabling parallel transmission of SSBs to accelerate access and reduce overhead</w:t>
      </w:r>
    </w:p>
    <w:p w14:paraId="13D767FB" w14:textId="54B210D7" w:rsidR="48094784" w:rsidRPr="00B3157A" w:rsidRDefault="4E88AF4F" w:rsidP="001B70F0">
      <w:pPr>
        <w:pStyle w:val="11"/>
        <w:numPr>
          <w:ilvl w:val="2"/>
          <w:numId w:val="3"/>
        </w:numPr>
        <w:rPr>
          <w:rFonts w:eastAsia="Calibri"/>
          <w:lang w:val="en-GB"/>
        </w:rPr>
      </w:pPr>
      <w:r w:rsidRPr="00B3157A">
        <w:rPr>
          <w:lang w:val="en-GB"/>
        </w:rPr>
        <w:t>On SSB Periodicity</w:t>
      </w:r>
    </w:p>
    <w:p w14:paraId="46C46284" w14:textId="6E2F587D" w:rsidR="4E88AF4F" w:rsidRPr="00A06E69" w:rsidRDefault="4E88AF4F" w:rsidP="7E4F1B70">
      <w:pPr>
        <w:spacing w:before="240" w:after="240"/>
        <w:jc w:val="both"/>
        <w:rPr>
          <w:rFonts w:ascii="Calibri" w:eastAsia="Calibri" w:hAnsi="Calibri" w:cs="Calibri"/>
          <w:sz w:val="21"/>
          <w:szCs w:val="21"/>
          <w:lang w:val="en-GB"/>
        </w:rPr>
      </w:pPr>
      <w:r w:rsidRPr="00A06E69">
        <w:rPr>
          <w:rFonts w:ascii="Calibri" w:eastAsia="Calibri" w:hAnsi="Calibri" w:cs="Calibri"/>
          <w:sz w:val="21"/>
          <w:szCs w:val="21"/>
          <w:lang w:val="en-GB"/>
        </w:rPr>
        <w:t xml:space="preserve">In 5G NR, Synchronization Signal Blocks (SSBs) are grouped into an SSB Burst Set, which is transmitted periodically to enable User Equipment (UE) to detect and synchronize with the cell. The periodicity of SSB transmission is configurable and defined by the parameter </w:t>
      </w:r>
      <w:r w:rsidRPr="00A06E69">
        <w:rPr>
          <w:rFonts w:ascii="Calibri" w:eastAsia="Calibri" w:hAnsi="Calibri" w:cs="Calibri"/>
          <w:i/>
          <w:iCs/>
          <w:sz w:val="21"/>
          <w:szCs w:val="21"/>
          <w:lang w:val="en-GB"/>
        </w:rPr>
        <w:t>SSB periodicity</w:t>
      </w:r>
      <w:r w:rsidRPr="00A06E69">
        <w:rPr>
          <w:rFonts w:ascii="Calibri" w:eastAsia="Calibri" w:hAnsi="Calibri" w:cs="Calibri"/>
          <w:sz w:val="21"/>
          <w:szCs w:val="21"/>
          <w:lang w:val="en-GB"/>
        </w:rPr>
        <w:t xml:space="preserve"> in the 3GPP TS 38.213 specification. Standard values include: 5 ms, 10 ms, 20 ms, 40 ms, 80 ms, and 160 ms.</w:t>
      </w:r>
      <w:r w:rsidR="365492B2" w:rsidRPr="00A06E69">
        <w:rPr>
          <w:rFonts w:ascii="Calibri" w:eastAsia="Calibri" w:hAnsi="Calibri" w:cs="Calibri"/>
          <w:sz w:val="21"/>
          <w:szCs w:val="21"/>
          <w:lang w:val="en-GB"/>
        </w:rPr>
        <w:t xml:space="preserve"> </w:t>
      </w:r>
      <w:r w:rsidRPr="00A06E69">
        <w:rPr>
          <w:rFonts w:ascii="Calibri" w:eastAsia="Calibri" w:hAnsi="Calibri" w:cs="Calibri"/>
          <w:sz w:val="21"/>
          <w:szCs w:val="21"/>
          <w:lang w:val="en-GB"/>
        </w:rPr>
        <w:t>The default periodicity for initial cell search is typically set to 20 ms, as specified by 3GPP for initial access scenarios. This value is chosen to support low-latency applications by enabling faster synchronization. However, for applications that are not delay-sensitive, a higher periodicity can be configured to reduce energy consumption at the UE. Devices with stable clocks (e.g., with 1 ppm jitter) can tolerate longer SSB periodicities without significant degradation in synchronization performance. Additionally, base stations can transmit On-Demand (OD) SSBs to UEs that require faster synchronization due to high mobility or elevated Doppler shifts.</w:t>
      </w:r>
      <w:r w:rsidR="7285BC22" w:rsidRPr="00A06E69">
        <w:rPr>
          <w:rFonts w:ascii="Calibri" w:eastAsia="Calibri" w:hAnsi="Calibri" w:cs="Calibri"/>
          <w:sz w:val="21"/>
          <w:szCs w:val="21"/>
          <w:lang w:val="en-GB"/>
        </w:rPr>
        <w:t xml:space="preserve"> </w:t>
      </w:r>
      <w:r w:rsidRPr="00A06E69">
        <w:rPr>
          <w:rFonts w:ascii="Calibri" w:eastAsia="Calibri" w:hAnsi="Calibri" w:cs="Calibri"/>
          <w:sz w:val="21"/>
          <w:szCs w:val="21"/>
          <w:lang w:val="en-GB"/>
        </w:rPr>
        <w:t>Timing drift for SSB periodicity of 5ms will give 5ns and for 160ms will give 160ns, which is much smaller than CP. Frequency error will 3500 Hz for 3.5GHz, which is much smaller than SCS, so SSB periodicity can be increased to 80 ms or 160ms.</w:t>
      </w:r>
    </w:p>
    <w:tbl>
      <w:tblPr>
        <w:tblStyle w:val="TableGrid"/>
        <w:tblW w:w="0" w:type="auto"/>
        <w:tblLayout w:type="fixed"/>
        <w:tblLook w:val="04A0" w:firstRow="1" w:lastRow="0" w:firstColumn="1" w:lastColumn="0" w:noHBand="0" w:noVBand="1"/>
      </w:tblPr>
      <w:tblGrid>
        <w:gridCol w:w="1339"/>
        <w:gridCol w:w="2115"/>
        <w:gridCol w:w="1185"/>
        <w:gridCol w:w="2055"/>
        <w:gridCol w:w="1995"/>
      </w:tblGrid>
      <w:tr w:rsidR="7E4F1B70" w14:paraId="5E52D3BA" w14:textId="77777777" w:rsidTr="7E4F1B70">
        <w:trPr>
          <w:trHeight w:val="300"/>
        </w:trPr>
        <w:tc>
          <w:tcPr>
            <w:tcW w:w="1339" w:type="dxa"/>
            <w:tcBorders>
              <w:top w:val="single" w:sz="8" w:space="0" w:color="auto"/>
              <w:left w:val="single" w:sz="8" w:space="0" w:color="auto"/>
              <w:bottom w:val="single" w:sz="8" w:space="0" w:color="auto"/>
              <w:right w:val="single" w:sz="8" w:space="0" w:color="auto"/>
            </w:tcBorders>
            <w:tcMar>
              <w:left w:w="108" w:type="dxa"/>
              <w:right w:w="108" w:type="dxa"/>
            </w:tcMar>
          </w:tcPr>
          <w:p w14:paraId="6A414791" w14:textId="70EFAB4B" w:rsidR="7E4F1B70" w:rsidRDefault="7E4F1B70" w:rsidP="7E4F1B70">
            <w:pPr>
              <w:jc w:val="center"/>
            </w:pPr>
            <w:r w:rsidRPr="7E4F1B70">
              <w:rPr>
                <w:b/>
                <w:bCs/>
                <w:sz w:val="20"/>
                <w:szCs w:val="20"/>
              </w:rPr>
              <w:t>SSB Periodicity</w:t>
            </w:r>
          </w:p>
        </w:tc>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62EBACEF" w14:textId="28C621CD" w:rsidR="7E4F1B70" w:rsidRDefault="7E4F1B70" w:rsidP="7E4F1B70">
            <w:pPr>
              <w:jc w:val="center"/>
            </w:pPr>
            <w:r w:rsidRPr="7E4F1B70">
              <w:rPr>
                <w:b/>
                <w:bCs/>
                <w:sz w:val="20"/>
                <w:szCs w:val="20"/>
              </w:rPr>
              <w:t>Frequency Offset (FR1, 3.5 GHz)</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204D49E3" w14:textId="5C707147" w:rsidR="7E4F1B70" w:rsidRDefault="7E4F1B70" w:rsidP="7E4F1B70">
            <w:pPr>
              <w:jc w:val="center"/>
            </w:pPr>
            <w:r w:rsidRPr="7E4F1B70">
              <w:rPr>
                <w:b/>
                <w:bCs/>
                <w:sz w:val="20"/>
                <w:szCs w:val="20"/>
              </w:rPr>
              <w:t>Timing Offset</w:t>
            </w:r>
          </w:p>
        </w:tc>
        <w:tc>
          <w:tcPr>
            <w:tcW w:w="2055" w:type="dxa"/>
            <w:tcBorders>
              <w:top w:val="single" w:sz="8" w:space="0" w:color="auto"/>
              <w:left w:val="single" w:sz="8" w:space="0" w:color="auto"/>
              <w:bottom w:val="single" w:sz="8" w:space="0" w:color="auto"/>
              <w:right w:val="single" w:sz="8" w:space="0" w:color="auto"/>
            </w:tcBorders>
            <w:tcMar>
              <w:left w:w="108" w:type="dxa"/>
              <w:right w:w="108" w:type="dxa"/>
            </w:tcMar>
          </w:tcPr>
          <w:p w14:paraId="4F02E907" w14:textId="332841E4" w:rsidR="7E4F1B70" w:rsidRDefault="7E4F1B70" w:rsidP="7E4F1B70">
            <w:pPr>
              <w:jc w:val="center"/>
            </w:pPr>
            <w:r w:rsidRPr="7E4F1B70">
              <w:rPr>
                <w:b/>
                <w:bCs/>
                <w:sz w:val="20"/>
                <w:szCs w:val="20"/>
              </w:rPr>
              <w:t>Timing Impact (FR1, 15 kHz)</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17492A4D" w14:textId="06969E01" w:rsidR="7E4F1B70" w:rsidRDefault="7E4F1B70" w:rsidP="7E4F1B70">
            <w:pPr>
              <w:jc w:val="center"/>
            </w:pPr>
            <w:r w:rsidRPr="7E4F1B70">
              <w:rPr>
                <w:b/>
                <w:bCs/>
                <w:sz w:val="20"/>
                <w:szCs w:val="20"/>
              </w:rPr>
              <w:t>Timing Impact (FR1, 30 kHz)</w:t>
            </w:r>
          </w:p>
        </w:tc>
      </w:tr>
      <w:tr w:rsidR="7E4F1B70" w14:paraId="041C923B" w14:textId="77777777" w:rsidTr="7E4F1B70">
        <w:trPr>
          <w:trHeight w:val="300"/>
        </w:trPr>
        <w:tc>
          <w:tcPr>
            <w:tcW w:w="1339" w:type="dxa"/>
            <w:tcBorders>
              <w:top w:val="single" w:sz="8" w:space="0" w:color="auto"/>
              <w:left w:val="single" w:sz="8" w:space="0" w:color="auto"/>
              <w:bottom w:val="single" w:sz="8" w:space="0" w:color="auto"/>
              <w:right w:val="single" w:sz="8" w:space="0" w:color="auto"/>
            </w:tcBorders>
            <w:tcMar>
              <w:left w:w="108" w:type="dxa"/>
              <w:right w:w="108" w:type="dxa"/>
            </w:tcMar>
          </w:tcPr>
          <w:p w14:paraId="22DFCE9E" w14:textId="2C44EB6A" w:rsidR="7E4F1B70" w:rsidRDefault="7E4F1B70" w:rsidP="7E4F1B70">
            <w:r w:rsidRPr="7E4F1B70">
              <w:rPr>
                <w:sz w:val="20"/>
                <w:szCs w:val="20"/>
              </w:rPr>
              <w:t>80 ms</w:t>
            </w:r>
          </w:p>
        </w:tc>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022F658" w14:textId="01F53738" w:rsidR="7E4F1B70" w:rsidRDefault="7E4F1B70" w:rsidP="7E4F1B70">
            <w:r w:rsidRPr="7E4F1B70">
              <w:rPr>
                <w:sz w:val="20"/>
                <w:szCs w:val="20"/>
              </w:rPr>
              <w:t>±3.5 kHz</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22FC0838" w14:textId="1C68FD1C" w:rsidR="7E4F1B70" w:rsidRDefault="7E4F1B70" w:rsidP="7E4F1B70">
            <w:r w:rsidRPr="7E4F1B70">
              <w:rPr>
                <w:sz w:val="20"/>
                <w:szCs w:val="20"/>
              </w:rPr>
              <w:t>80 ns</w:t>
            </w:r>
          </w:p>
        </w:tc>
        <w:tc>
          <w:tcPr>
            <w:tcW w:w="2055" w:type="dxa"/>
            <w:tcBorders>
              <w:top w:val="single" w:sz="8" w:space="0" w:color="auto"/>
              <w:left w:val="single" w:sz="8" w:space="0" w:color="auto"/>
              <w:bottom w:val="single" w:sz="8" w:space="0" w:color="auto"/>
              <w:right w:val="single" w:sz="8" w:space="0" w:color="auto"/>
            </w:tcBorders>
            <w:tcMar>
              <w:left w:w="108" w:type="dxa"/>
              <w:right w:w="108" w:type="dxa"/>
            </w:tcMar>
          </w:tcPr>
          <w:p w14:paraId="5CF721E3" w14:textId="5453729F" w:rsidR="7E4F1B70" w:rsidRDefault="7E4F1B70" w:rsidP="7E4F1B70">
            <w:r w:rsidRPr="7E4F1B70">
              <w:rPr>
                <w:sz w:val="20"/>
                <w:szCs w:val="20"/>
              </w:rPr>
              <w:t>1.7% CP (OK)</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451CDC98" w14:textId="319D38A1" w:rsidR="7E4F1B70" w:rsidRDefault="7E4F1B70" w:rsidP="7E4F1B70">
            <w:r w:rsidRPr="7E4F1B70">
              <w:rPr>
                <w:sz w:val="20"/>
                <w:szCs w:val="20"/>
              </w:rPr>
              <w:t>3.5% CP (OK)</w:t>
            </w:r>
          </w:p>
        </w:tc>
      </w:tr>
      <w:tr w:rsidR="7E4F1B70" w14:paraId="02DCCBB2" w14:textId="77777777" w:rsidTr="7E4F1B70">
        <w:trPr>
          <w:trHeight w:val="300"/>
        </w:trPr>
        <w:tc>
          <w:tcPr>
            <w:tcW w:w="1339" w:type="dxa"/>
            <w:tcBorders>
              <w:top w:val="single" w:sz="8" w:space="0" w:color="auto"/>
              <w:left w:val="single" w:sz="8" w:space="0" w:color="auto"/>
              <w:bottom w:val="single" w:sz="8" w:space="0" w:color="auto"/>
              <w:right w:val="single" w:sz="8" w:space="0" w:color="auto"/>
            </w:tcBorders>
            <w:tcMar>
              <w:left w:w="108" w:type="dxa"/>
              <w:right w:w="108" w:type="dxa"/>
            </w:tcMar>
          </w:tcPr>
          <w:p w14:paraId="57177A9A" w14:textId="71709D8C" w:rsidR="7E4F1B70" w:rsidRDefault="7E4F1B70" w:rsidP="7E4F1B70">
            <w:r w:rsidRPr="7E4F1B70">
              <w:rPr>
                <w:sz w:val="20"/>
                <w:szCs w:val="20"/>
              </w:rPr>
              <w:t>160 ms</w:t>
            </w:r>
          </w:p>
        </w:tc>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3D558D52" w14:textId="4E350ABC" w:rsidR="7E4F1B70" w:rsidRDefault="7E4F1B70" w:rsidP="7E4F1B70">
            <w:r w:rsidRPr="7E4F1B70">
              <w:rPr>
                <w:sz w:val="20"/>
                <w:szCs w:val="20"/>
              </w:rPr>
              <w:t>±3.5 kHz</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001D2A13" w14:textId="7BE0CAF8" w:rsidR="7E4F1B70" w:rsidRDefault="7E4F1B70" w:rsidP="7E4F1B70">
            <w:r w:rsidRPr="7E4F1B70">
              <w:rPr>
                <w:sz w:val="20"/>
                <w:szCs w:val="20"/>
              </w:rPr>
              <w:t>160 ns</w:t>
            </w:r>
          </w:p>
        </w:tc>
        <w:tc>
          <w:tcPr>
            <w:tcW w:w="2055" w:type="dxa"/>
            <w:tcBorders>
              <w:top w:val="single" w:sz="8" w:space="0" w:color="auto"/>
              <w:left w:val="single" w:sz="8" w:space="0" w:color="auto"/>
              <w:bottom w:val="single" w:sz="8" w:space="0" w:color="auto"/>
              <w:right w:val="single" w:sz="8" w:space="0" w:color="auto"/>
            </w:tcBorders>
            <w:tcMar>
              <w:left w:w="108" w:type="dxa"/>
              <w:right w:w="108" w:type="dxa"/>
            </w:tcMar>
          </w:tcPr>
          <w:p w14:paraId="025A0CAB" w14:textId="5E5830C8" w:rsidR="7E4F1B70" w:rsidRDefault="7E4F1B70" w:rsidP="7E4F1B70">
            <w:r w:rsidRPr="7E4F1B70">
              <w:rPr>
                <w:sz w:val="20"/>
                <w:szCs w:val="20"/>
              </w:rPr>
              <w:t>3.4% CP (OK)</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02E14BF8" w14:textId="7E72A893" w:rsidR="7E4F1B70" w:rsidRDefault="7E4F1B70" w:rsidP="7E4F1B70">
            <w:r w:rsidRPr="7E4F1B70">
              <w:rPr>
                <w:sz w:val="20"/>
                <w:szCs w:val="20"/>
              </w:rPr>
              <w:t>7.0% CP (OK)</w:t>
            </w:r>
          </w:p>
        </w:tc>
      </w:tr>
      <w:tr w:rsidR="7E4F1B70" w14:paraId="5B4CECBB" w14:textId="77777777" w:rsidTr="7E4F1B70">
        <w:trPr>
          <w:trHeight w:val="300"/>
        </w:trPr>
        <w:tc>
          <w:tcPr>
            <w:tcW w:w="1339" w:type="dxa"/>
            <w:tcBorders>
              <w:top w:val="single" w:sz="8" w:space="0" w:color="auto"/>
              <w:left w:val="single" w:sz="8" w:space="0" w:color="auto"/>
              <w:bottom w:val="single" w:sz="8" w:space="0" w:color="auto"/>
              <w:right w:val="single" w:sz="8" w:space="0" w:color="auto"/>
            </w:tcBorders>
            <w:tcMar>
              <w:left w:w="108" w:type="dxa"/>
              <w:right w:w="108" w:type="dxa"/>
            </w:tcMar>
          </w:tcPr>
          <w:p w14:paraId="569004E3" w14:textId="0320F9CA" w:rsidR="7E4F1B70" w:rsidRDefault="7E4F1B70" w:rsidP="7E4F1B70">
            <w:r w:rsidRPr="7E4F1B70">
              <w:rPr>
                <w:sz w:val="20"/>
                <w:szCs w:val="20"/>
              </w:rPr>
              <w:t>320 ms</w:t>
            </w:r>
          </w:p>
        </w:tc>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4D28EC4C" w14:textId="2D8135A1" w:rsidR="7E4F1B70" w:rsidRDefault="7E4F1B70" w:rsidP="7E4F1B70">
            <w:r w:rsidRPr="7E4F1B70">
              <w:rPr>
                <w:sz w:val="20"/>
                <w:szCs w:val="20"/>
              </w:rPr>
              <w:t>±3.5 kHz</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76671205" w14:textId="02C155D8" w:rsidR="7E4F1B70" w:rsidRDefault="7E4F1B70" w:rsidP="7E4F1B70">
            <w:r w:rsidRPr="7E4F1B70">
              <w:rPr>
                <w:sz w:val="20"/>
                <w:szCs w:val="20"/>
              </w:rPr>
              <w:t>320 ns</w:t>
            </w:r>
          </w:p>
        </w:tc>
        <w:tc>
          <w:tcPr>
            <w:tcW w:w="2055" w:type="dxa"/>
            <w:tcBorders>
              <w:top w:val="single" w:sz="8" w:space="0" w:color="auto"/>
              <w:left w:val="single" w:sz="8" w:space="0" w:color="auto"/>
              <w:bottom w:val="single" w:sz="8" w:space="0" w:color="auto"/>
              <w:right w:val="single" w:sz="8" w:space="0" w:color="auto"/>
            </w:tcBorders>
            <w:tcMar>
              <w:left w:w="108" w:type="dxa"/>
              <w:right w:w="108" w:type="dxa"/>
            </w:tcMar>
          </w:tcPr>
          <w:p w14:paraId="131FB9D5" w14:textId="1A9A67E9" w:rsidR="7E4F1B70" w:rsidRDefault="7E4F1B70" w:rsidP="7E4F1B70">
            <w:r w:rsidRPr="7E4F1B70">
              <w:rPr>
                <w:sz w:val="20"/>
                <w:szCs w:val="20"/>
              </w:rPr>
              <w:t>6.8% CP (OK)</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4A6FE0D6" w14:textId="1053BFBA" w:rsidR="7E4F1B70" w:rsidRDefault="7E4F1B70" w:rsidP="7E4F1B70">
            <w:r w:rsidRPr="7E4F1B70">
              <w:rPr>
                <w:sz w:val="20"/>
                <w:szCs w:val="20"/>
              </w:rPr>
              <w:t>13.9% CP (high)</w:t>
            </w:r>
          </w:p>
        </w:tc>
      </w:tr>
    </w:tbl>
    <w:p w14:paraId="4FC0748B" w14:textId="6210ECD9" w:rsidR="7E4F1B70" w:rsidRDefault="7E4F1B70" w:rsidP="7E4F1B70">
      <w:pPr>
        <w:spacing w:line="276" w:lineRule="auto"/>
        <w:contextualSpacing/>
        <w:rPr>
          <w:rFonts w:ascii="Calibri" w:eastAsia="Calibri" w:hAnsi="Calibri" w:cs="Calibri"/>
          <w:b/>
          <w:bCs/>
          <w:sz w:val="22"/>
          <w:szCs w:val="22"/>
          <w:lang w:val="en-GB"/>
        </w:rPr>
      </w:pPr>
    </w:p>
    <w:p w14:paraId="3310787D" w14:textId="283FFE5E" w:rsidR="16B74AE3" w:rsidRDefault="16B74AE3" w:rsidP="082564CB">
      <w:pPr>
        <w:spacing w:line="276" w:lineRule="auto"/>
        <w:contextualSpacing/>
        <w:jc w:val="both"/>
        <w:rPr>
          <w:rFonts w:ascii="Calibri" w:eastAsia="Calibri" w:hAnsi="Calibri" w:cs="Calibri"/>
          <w:sz w:val="22"/>
          <w:szCs w:val="22"/>
          <w:lang w:val="en-GB"/>
        </w:rPr>
      </w:pPr>
      <w:r w:rsidRPr="7E4F1B70">
        <w:rPr>
          <w:rFonts w:ascii="Calibri" w:eastAsia="Calibri" w:hAnsi="Calibri" w:cs="Calibri"/>
          <w:b/>
          <w:bCs/>
          <w:sz w:val="22"/>
          <w:szCs w:val="22"/>
          <w:lang w:val="en-GB"/>
        </w:rPr>
        <w:t>Proposal</w:t>
      </w:r>
      <w:r w:rsidR="56C77E8C" w:rsidRPr="082564CB">
        <w:rPr>
          <w:rFonts w:ascii="Calibri" w:eastAsia="Calibri" w:hAnsi="Calibri" w:cs="Calibri"/>
          <w:b/>
          <w:bCs/>
          <w:sz w:val="22"/>
          <w:szCs w:val="22"/>
          <w:lang w:val="en-GB"/>
        </w:rPr>
        <w:t xml:space="preserve"> 26</w:t>
      </w:r>
      <w:r w:rsidRPr="7E4F1B70">
        <w:rPr>
          <w:rFonts w:ascii="Calibri" w:eastAsia="Calibri" w:hAnsi="Calibri" w:cs="Calibri"/>
          <w:b/>
          <w:bCs/>
          <w:sz w:val="22"/>
          <w:szCs w:val="22"/>
          <w:lang w:val="en-GB"/>
        </w:rPr>
        <w:t>: Increase the default initial SSB periodicity from 20 ms to 80 ms to optimize energy efficiency for UEs in low mobility scenarios. Introduce On-Demand SSB transmission for UEs experiencing high mobility or requiring faster synchronization due to Doppler effects.</w:t>
      </w:r>
    </w:p>
    <w:p w14:paraId="1D934867" w14:textId="57594DE1" w:rsidR="00BC6BEA" w:rsidRPr="00216991" w:rsidRDefault="00BC6BEA" w:rsidP="001B70F0">
      <w:pPr>
        <w:pStyle w:val="11"/>
        <w:numPr>
          <w:ilvl w:val="2"/>
          <w:numId w:val="3"/>
        </w:numPr>
      </w:pPr>
      <w:r w:rsidRPr="00216991">
        <w:t>Standardized Initial Access Design for 3 MHz Bandwidth in 6G</w:t>
      </w:r>
    </w:p>
    <w:p w14:paraId="03A6E63B" w14:textId="2D5D7868" w:rsidR="00923B7C" w:rsidRPr="00441372" w:rsidRDefault="00923B7C" w:rsidP="00441372">
      <w:pPr>
        <w:spacing w:line="276" w:lineRule="auto"/>
        <w:jc w:val="both"/>
        <w:rPr>
          <w:rFonts w:asciiTheme="minorHAnsi" w:eastAsia="Calibri" w:hAnsiTheme="minorHAnsi" w:cstheme="minorBidi"/>
          <w:sz w:val="21"/>
          <w:szCs w:val="21"/>
        </w:rPr>
      </w:pPr>
      <w:r w:rsidRPr="082564CB">
        <w:rPr>
          <w:rFonts w:asciiTheme="minorHAnsi" w:eastAsia="Calibri" w:hAnsiTheme="minorHAnsi" w:cstheme="minorBidi"/>
          <w:sz w:val="21"/>
          <w:szCs w:val="21"/>
          <w:lang w:val="en-GB"/>
        </w:rPr>
        <w:t xml:space="preserve">The </w:t>
      </w:r>
      <w:r w:rsidR="0B06AF8C" w:rsidRPr="082564CB">
        <w:rPr>
          <w:rFonts w:asciiTheme="minorHAnsi" w:eastAsia="Calibri" w:hAnsiTheme="minorHAnsi" w:cstheme="minorBidi"/>
          <w:sz w:val="21"/>
          <w:szCs w:val="21"/>
          <w:lang w:val="en-GB"/>
        </w:rPr>
        <w:t>motivation</w:t>
      </w:r>
      <w:r w:rsidRPr="082564CB">
        <w:rPr>
          <w:rFonts w:asciiTheme="minorHAnsi" w:eastAsia="Calibri" w:hAnsiTheme="minorHAnsi" w:cstheme="minorBidi"/>
          <w:sz w:val="21"/>
          <w:szCs w:val="21"/>
          <w:lang w:val="en-GB"/>
        </w:rPr>
        <w:t xml:space="preserve"> for 3 MHz bandwidth support was </w:t>
      </w:r>
      <w:r w:rsidR="4E2A95E7" w:rsidRPr="082564CB">
        <w:rPr>
          <w:rFonts w:asciiTheme="minorHAnsi" w:eastAsia="Calibri" w:hAnsiTheme="minorHAnsi" w:cstheme="minorBidi"/>
          <w:sz w:val="21"/>
          <w:szCs w:val="21"/>
          <w:lang w:val="en-GB"/>
        </w:rPr>
        <w:t>discussed</w:t>
      </w:r>
      <w:r w:rsidRPr="082564CB">
        <w:rPr>
          <w:rFonts w:asciiTheme="minorHAnsi" w:eastAsia="Calibri" w:hAnsiTheme="minorHAnsi" w:cstheme="minorBidi"/>
          <w:sz w:val="21"/>
          <w:szCs w:val="21"/>
          <w:lang w:val="en-GB"/>
        </w:rPr>
        <w:t xml:space="preserve"> in</w:t>
      </w:r>
      <w:r w:rsidR="000F04B4">
        <w:rPr>
          <w:rFonts w:asciiTheme="minorHAnsi" w:eastAsia="Calibri" w:hAnsiTheme="minorHAnsi" w:cstheme="minorBidi"/>
          <w:sz w:val="21"/>
          <w:szCs w:val="21"/>
          <w:lang w:val="en-GB"/>
        </w:rPr>
        <w:t xml:space="preserve"> </w:t>
      </w:r>
      <w:r w:rsidR="00D62ADB" w:rsidRPr="006A0D6A">
        <w:rPr>
          <w:rFonts w:asciiTheme="minorHAnsi" w:eastAsia="Calibri" w:hAnsiTheme="minorHAnsi" w:cstheme="minorBidi"/>
          <w:b/>
          <w:bCs/>
          <w:sz w:val="21"/>
          <w:szCs w:val="21"/>
          <w:lang w:val="en-GB"/>
        </w:rPr>
        <w:fldChar w:fldCharType="begin"/>
      </w:r>
      <w:r w:rsidR="00D62ADB" w:rsidRPr="006A0D6A">
        <w:rPr>
          <w:rFonts w:asciiTheme="minorHAnsi" w:eastAsia="Calibri" w:hAnsiTheme="minorHAnsi" w:cstheme="minorBidi"/>
          <w:b/>
          <w:bCs/>
          <w:sz w:val="21"/>
          <w:szCs w:val="21"/>
          <w:lang w:val="en-GB"/>
        </w:rPr>
        <w:instrText xml:space="preserve"> REF _Ref209779799 \r \h </w:instrText>
      </w:r>
      <w:r w:rsidR="006A0D6A">
        <w:rPr>
          <w:rFonts w:asciiTheme="minorHAnsi" w:eastAsia="Calibri" w:hAnsiTheme="minorHAnsi" w:cstheme="minorBidi"/>
          <w:b/>
          <w:bCs/>
          <w:sz w:val="21"/>
          <w:szCs w:val="21"/>
          <w:lang w:val="en-GB"/>
        </w:rPr>
        <w:instrText xml:space="preserve"> \* MERGEFORMAT </w:instrText>
      </w:r>
      <w:r w:rsidR="00D62ADB" w:rsidRPr="006A0D6A">
        <w:rPr>
          <w:rFonts w:asciiTheme="minorHAnsi" w:eastAsia="Calibri" w:hAnsiTheme="minorHAnsi" w:cstheme="minorBidi"/>
          <w:b/>
          <w:bCs/>
          <w:sz w:val="21"/>
          <w:szCs w:val="21"/>
          <w:lang w:val="en-GB"/>
        </w:rPr>
      </w:r>
      <w:r w:rsidR="00D62ADB" w:rsidRPr="006A0D6A">
        <w:rPr>
          <w:rFonts w:asciiTheme="minorHAnsi" w:eastAsia="Calibri" w:hAnsiTheme="minorHAnsi" w:cstheme="minorBidi"/>
          <w:b/>
          <w:bCs/>
          <w:sz w:val="21"/>
          <w:szCs w:val="21"/>
          <w:lang w:val="en-GB"/>
        </w:rPr>
        <w:fldChar w:fldCharType="separate"/>
      </w:r>
      <w:r w:rsidR="00D62ADB" w:rsidRPr="006A0D6A">
        <w:rPr>
          <w:rFonts w:asciiTheme="minorHAnsi" w:eastAsia="Calibri" w:hAnsiTheme="minorHAnsi" w:cstheme="minorBidi"/>
          <w:b/>
          <w:bCs/>
          <w:sz w:val="21"/>
          <w:szCs w:val="21"/>
          <w:lang w:val="en-GB"/>
        </w:rPr>
        <w:t>2.3.1</w:t>
      </w:r>
      <w:r w:rsidR="00D62ADB" w:rsidRPr="006A0D6A">
        <w:rPr>
          <w:rFonts w:asciiTheme="minorHAnsi" w:eastAsia="Calibri" w:hAnsiTheme="minorHAnsi" w:cstheme="minorBidi"/>
          <w:b/>
          <w:bCs/>
          <w:sz w:val="21"/>
          <w:szCs w:val="21"/>
          <w:lang w:val="en-GB"/>
        </w:rPr>
        <w:fldChar w:fldCharType="end"/>
      </w:r>
      <w:r w:rsidR="00D62ADB">
        <w:rPr>
          <w:rFonts w:asciiTheme="minorHAnsi" w:eastAsia="Calibri" w:hAnsiTheme="minorHAnsi" w:cstheme="minorBidi"/>
          <w:sz w:val="21"/>
          <w:szCs w:val="21"/>
          <w:lang w:val="en-GB"/>
        </w:rPr>
        <w:t>.</w:t>
      </w:r>
      <w:r w:rsidRPr="082564CB">
        <w:rPr>
          <w:rFonts w:asciiTheme="minorHAnsi" w:eastAsia="Calibri" w:hAnsiTheme="minorHAnsi" w:cstheme="minorBidi"/>
          <w:sz w:val="21"/>
          <w:szCs w:val="21"/>
          <w:lang w:val="en-GB"/>
        </w:rPr>
        <w:t xml:space="preserve"> </w:t>
      </w:r>
      <w:r w:rsidR="00D62ADB">
        <w:rPr>
          <w:rFonts w:asciiTheme="minorHAnsi" w:hAnsiTheme="minorHAnsi" w:cstheme="minorBidi"/>
          <w:sz w:val="21"/>
          <w:szCs w:val="21"/>
        </w:rPr>
        <w:t xml:space="preserve"> </w:t>
      </w:r>
      <w:r w:rsidR="00A252AF">
        <w:rPr>
          <w:rFonts w:asciiTheme="minorHAnsi" w:eastAsia="Calibri" w:hAnsiTheme="minorHAnsi" w:cstheme="minorHAnsi"/>
          <w:sz w:val="21"/>
          <w:szCs w:val="21"/>
          <w:lang w:val="en-GB"/>
        </w:rPr>
        <w:t>A</w:t>
      </w:r>
      <w:r>
        <w:rPr>
          <w:rFonts w:asciiTheme="minorHAnsi" w:eastAsia="Calibri" w:hAnsiTheme="minorHAnsi" w:cstheme="minorHAnsi"/>
          <w:sz w:val="21"/>
          <w:szCs w:val="21"/>
          <w:lang w:val="en-GB"/>
        </w:rPr>
        <w:t xml:space="preserve"> </w:t>
      </w:r>
      <w:r w:rsidRPr="006C065E">
        <w:rPr>
          <w:rFonts w:asciiTheme="minorHAnsi" w:eastAsia="Calibri" w:hAnsiTheme="minorHAnsi" w:cstheme="minorHAnsi"/>
          <w:sz w:val="21"/>
          <w:szCs w:val="21"/>
          <w:lang w:val="en-GB"/>
        </w:rPr>
        <w:t xml:space="preserve">clean and flexible initial access design </w:t>
      </w:r>
      <w:r>
        <w:rPr>
          <w:rFonts w:asciiTheme="minorHAnsi" w:eastAsia="Calibri" w:hAnsiTheme="minorHAnsi" w:cstheme="minorHAnsi"/>
          <w:sz w:val="21"/>
          <w:szCs w:val="21"/>
          <w:lang w:val="en-GB"/>
        </w:rPr>
        <w:t>that</w:t>
      </w:r>
      <w:r w:rsidR="00A252AF">
        <w:rPr>
          <w:rFonts w:asciiTheme="minorHAnsi" w:eastAsia="Calibri" w:hAnsiTheme="minorHAnsi" w:cstheme="minorHAnsi"/>
          <w:sz w:val="21"/>
          <w:szCs w:val="21"/>
          <w:lang w:val="en-GB"/>
        </w:rPr>
        <w:t xml:space="preserve"> can fit in 3 MHz BW</w:t>
      </w:r>
      <w:r w:rsidR="00630AA1">
        <w:rPr>
          <w:rFonts w:asciiTheme="minorHAnsi" w:eastAsia="Calibri" w:hAnsiTheme="minorHAnsi" w:cstheme="minorHAnsi"/>
          <w:sz w:val="21"/>
          <w:szCs w:val="21"/>
          <w:lang w:val="en-GB"/>
        </w:rPr>
        <w:t xml:space="preserve"> can be studied which can </w:t>
      </w:r>
      <w:r w:rsidR="00630AA1">
        <w:rPr>
          <w:rFonts w:asciiTheme="minorHAnsi" w:eastAsia="Calibri" w:hAnsiTheme="minorHAnsi" w:cstheme="minorBidi"/>
          <w:sz w:val="21"/>
          <w:szCs w:val="21"/>
          <w:lang w:val="en-GB"/>
        </w:rPr>
        <w:t>n</w:t>
      </w:r>
      <w:r w:rsidR="6C180DF5" w:rsidRPr="006C065E">
        <w:rPr>
          <w:rFonts w:asciiTheme="minorHAnsi" w:eastAsia="Calibri" w:hAnsiTheme="minorHAnsi" w:cstheme="minorBidi"/>
          <w:sz w:val="21"/>
          <w:szCs w:val="21"/>
          <w:lang w:val="en-GB"/>
        </w:rPr>
        <w:t>atively</w:t>
      </w:r>
      <w:r w:rsidRPr="006C065E">
        <w:rPr>
          <w:rFonts w:asciiTheme="minorHAnsi" w:eastAsia="Calibri" w:hAnsiTheme="minorHAnsi" w:cstheme="minorBidi"/>
          <w:sz w:val="21"/>
          <w:szCs w:val="21"/>
          <w:lang w:val="en-GB"/>
        </w:rPr>
        <w:t xml:space="preserve"> supports 3 MHz channel bandwidth</w:t>
      </w:r>
      <w:r w:rsidR="00630AA1">
        <w:rPr>
          <w:rFonts w:asciiTheme="minorHAnsi" w:eastAsia="Calibri" w:hAnsiTheme="minorHAnsi" w:cstheme="minorBidi"/>
          <w:sz w:val="21"/>
          <w:szCs w:val="21"/>
          <w:lang w:val="en-GB"/>
        </w:rPr>
        <w:t xml:space="preserve">, </w:t>
      </w:r>
      <w:r w:rsidR="000C47BD">
        <w:rPr>
          <w:rFonts w:asciiTheme="minorHAnsi" w:eastAsia="Calibri" w:hAnsiTheme="minorHAnsi" w:cstheme="minorBidi"/>
          <w:sz w:val="21"/>
          <w:szCs w:val="21"/>
          <w:lang w:val="en-GB"/>
        </w:rPr>
        <w:t xml:space="preserve">that can </w:t>
      </w:r>
      <w:r w:rsidR="000C47BD" w:rsidRPr="00630AA1">
        <w:rPr>
          <w:rFonts w:asciiTheme="minorHAnsi" w:eastAsia="Calibri" w:hAnsiTheme="minorHAnsi" w:cstheme="minorHAnsi"/>
          <w:sz w:val="21"/>
          <w:szCs w:val="21"/>
          <w:lang w:val="en-GB"/>
        </w:rPr>
        <w:t>enable</w:t>
      </w:r>
      <w:r w:rsidRPr="00630AA1">
        <w:rPr>
          <w:rFonts w:asciiTheme="minorHAnsi" w:eastAsia="Calibri" w:hAnsiTheme="minorHAnsi" w:cstheme="minorHAnsi"/>
          <w:sz w:val="21"/>
          <w:szCs w:val="21"/>
          <w:lang w:val="en-GB"/>
        </w:rPr>
        <w:t xml:space="preserve"> </w:t>
      </w:r>
      <w:r w:rsidR="000C47BD">
        <w:rPr>
          <w:rFonts w:asciiTheme="minorHAnsi" w:eastAsia="Calibri" w:hAnsiTheme="minorHAnsi" w:cstheme="minorHAnsi"/>
          <w:sz w:val="21"/>
          <w:szCs w:val="21"/>
          <w:lang w:val="en-GB"/>
        </w:rPr>
        <w:t>a</w:t>
      </w:r>
      <w:r>
        <w:rPr>
          <w:rFonts w:asciiTheme="minorHAnsi" w:eastAsia="Calibri" w:hAnsiTheme="minorHAnsi" w:cstheme="minorHAnsi"/>
          <w:sz w:val="21"/>
          <w:szCs w:val="21"/>
          <w:lang w:val="en-GB"/>
        </w:rPr>
        <w:t xml:space="preserve"> </w:t>
      </w:r>
      <w:r w:rsidRPr="00630AA1">
        <w:rPr>
          <w:rFonts w:asciiTheme="minorHAnsi" w:eastAsia="Calibri" w:hAnsiTheme="minorHAnsi" w:cstheme="minorHAnsi"/>
          <w:sz w:val="21"/>
          <w:szCs w:val="21"/>
          <w:lang w:val="en-GB"/>
        </w:rPr>
        <w:t>smaller CORESET configurations</w:t>
      </w:r>
      <w:r w:rsidR="00630AA1">
        <w:rPr>
          <w:rFonts w:asciiTheme="minorHAnsi" w:eastAsia="Calibri" w:hAnsiTheme="minorHAnsi" w:cstheme="minorHAnsi"/>
          <w:sz w:val="21"/>
          <w:szCs w:val="21"/>
          <w:lang w:val="en-GB"/>
        </w:rPr>
        <w:t xml:space="preserve"> and </w:t>
      </w:r>
      <w:r w:rsidR="00441372">
        <w:rPr>
          <w:rFonts w:asciiTheme="minorHAnsi" w:eastAsia="Calibri" w:hAnsiTheme="minorHAnsi" w:cstheme="minorHAnsi"/>
          <w:sz w:val="21"/>
          <w:szCs w:val="21"/>
          <w:lang w:val="en-GB"/>
        </w:rPr>
        <w:t xml:space="preserve">can </w:t>
      </w:r>
      <w:r w:rsidR="000C47BD" w:rsidRPr="00441372">
        <w:rPr>
          <w:rFonts w:asciiTheme="minorHAnsi" w:eastAsia="Calibri" w:hAnsiTheme="minorHAnsi" w:cstheme="minorBidi"/>
          <w:sz w:val="21"/>
          <w:szCs w:val="21"/>
          <w:lang w:val="en-GB"/>
        </w:rPr>
        <w:t>enhance</w:t>
      </w:r>
      <w:r w:rsidRPr="00441372">
        <w:rPr>
          <w:rFonts w:asciiTheme="minorHAnsi" w:eastAsia="Calibri" w:hAnsiTheme="minorHAnsi" w:cstheme="minorBidi"/>
          <w:sz w:val="21"/>
          <w:szCs w:val="21"/>
          <w:lang w:val="en-GB"/>
        </w:rPr>
        <w:t xml:space="preserve"> SSB coverage and synchronization efficiency.</w:t>
      </w:r>
      <w:r w:rsidRPr="00441372">
        <w:rPr>
          <w:rFonts w:asciiTheme="minorHAnsi" w:eastAsia="Times" w:hAnsiTheme="minorHAnsi" w:cstheme="minorBidi"/>
          <w:sz w:val="21"/>
          <w:szCs w:val="21"/>
          <w:lang w:val="en-GB"/>
        </w:rPr>
        <w:t xml:space="preserve"> </w:t>
      </w:r>
    </w:p>
    <w:p w14:paraId="02A4E0A8" w14:textId="46C6CA3B" w:rsidR="00923B7C" w:rsidRPr="006C065E" w:rsidRDefault="00923B7C" w:rsidP="00216991">
      <w:pPr>
        <w:spacing w:line="276" w:lineRule="auto"/>
        <w:rPr>
          <w:rFonts w:asciiTheme="minorHAnsi" w:hAnsiTheme="minorHAnsi" w:cstheme="minorHAnsi"/>
          <w:sz w:val="21"/>
          <w:szCs w:val="21"/>
        </w:rPr>
      </w:pPr>
      <w:r w:rsidRPr="006C065E">
        <w:rPr>
          <w:rFonts w:asciiTheme="minorHAnsi" w:eastAsia="Calibri" w:hAnsiTheme="minorHAnsi" w:cstheme="minorHAnsi"/>
          <w:b/>
          <w:sz w:val="21"/>
          <w:szCs w:val="21"/>
          <w:lang w:val="en-GB"/>
        </w:rPr>
        <w:t>Design Considerations</w:t>
      </w:r>
      <w:r w:rsidR="0004370E">
        <w:rPr>
          <w:rFonts w:asciiTheme="minorHAnsi" w:eastAsia="Calibri" w:hAnsiTheme="minorHAnsi" w:cstheme="minorHAnsi"/>
          <w:b/>
          <w:bCs/>
          <w:sz w:val="21"/>
          <w:szCs w:val="21"/>
          <w:lang w:val="en-GB"/>
        </w:rPr>
        <w:t>:</w:t>
      </w:r>
    </w:p>
    <w:p w14:paraId="0A4B4A67" w14:textId="77777777" w:rsidR="00923B7C" w:rsidRPr="006C065E" w:rsidRDefault="00923B7C" w:rsidP="00216991">
      <w:pPr>
        <w:spacing w:line="276" w:lineRule="auto"/>
        <w:jc w:val="both"/>
        <w:rPr>
          <w:rFonts w:asciiTheme="minorHAnsi" w:hAnsiTheme="minorHAnsi" w:cstheme="minorHAnsi"/>
          <w:sz w:val="21"/>
          <w:szCs w:val="21"/>
        </w:rPr>
      </w:pPr>
      <w:r w:rsidRPr="006C065E">
        <w:rPr>
          <w:rFonts w:asciiTheme="minorHAnsi" w:eastAsia="Calibri" w:hAnsiTheme="minorHAnsi" w:cstheme="minorHAnsi"/>
          <w:sz w:val="21"/>
          <w:szCs w:val="21"/>
          <w:lang w:val="en-GB"/>
        </w:rPr>
        <w:t>SSB Optimization: Develop new SSB formats tailored for narrowband operation, avoiding forced puncturing.</w:t>
      </w:r>
    </w:p>
    <w:p w14:paraId="0571FBD5" w14:textId="77777777" w:rsidR="00923B7C" w:rsidRPr="006C065E" w:rsidRDefault="00923B7C" w:rsidP="00216991">
      <w:pPr>
        <w:spacing w:line="276" w:lineRule="auto"/>
        <w:jc w:val="both"/>
        <w:rPr>
          <w:rFonts w:asciiTheme="minorHAnsi" w:hAnsiTheme="minorHAnsi" w:cstheme="minorHAnsi"/>
          <w:sz w:val="21"/>
          <w:szCs w:val="21"/>
        </w:rPr>
      </w:pPr>
      <w:r w:rsidRPr="006C065E">
        <w:rPr>
          <w:rFonts w:asciiTheme="minorHAnsi" w:eastAsia="Calibri" w:hAnsiTheme="minorHAnsi" w:cstheme="minorBidi"/>
          <w:sz w:val="21"/>
          <w:szCs w:val="21"/>
          <w:lang w:val="en-GB"/>
        </w:rPr>
        <w:t>CORESET Redesign: Define compact CORESET structures suitable for low-bandwidth channels.</w:t>
      </w:r>
    </w:p>
    <w:p w14:paraId="6B8F82BC" w14:textId="2B1BCF48" w:rsidR="00923B7C" w:rsidRPr="006C065E" w:rsidRDefault="00923B7C" w:rsidP="00216991">
      <w:pPr>
        <w:spacing w:line="276" w:lineRule="auto"/>
        <w:jc w:val="both"/>
        <w:rPr>
          <w:rFonts w:asciiTheme="minorHAnsi" w:hAnsiTheme="minorHAnsi" w:cstheme="minorHAnsi"/>
          <w:sz w:val="21"/>
          <w:szCs w:val="21"/>
        </w:rPr>
      </w:pPr>
      <w:r w:rsidRPr="006C065E">
        <w:rPr>
          <w:rFonts w:asciiTheme="minorHAnsi" w:eastAsia="Calibri" w:hAnsiTheme="minorHAnsi" w:cstheme="minorHAnsi"/>
          <w:sz w:val="21"/>
          <w:szCs w:val="21"/>
          <w:lang w:val="en-GB"/>
        </w:rPr>
        <w:t>Coverage Enhancement: Leverage beamforming and repetition strategies to extend SSB reach in narrowband deployments.</w:t>
      </w:r>
    </w:p>
    <w:p w14:paraId="7B9754BD" w14:textId="64EBBDBE" w:rsidR="00923B7C" w:rsidRPr="006C065E" w:rsidRDefault="00923B7C" w:rsidP="00216991">
      <w:pPr>
        <w:spacing w:line="276" w:lineRule="auto"/>
        <w:jc w:val="both"/>
        <w:rPr>
          <w:rFonts w:asciiTheme="minorHAnsi" w:hAnsiTheme="minorHAnsi" w:cstheme="minorHAnsi"/>
          <w:sz w:val="21"/>
          <w:szCs w:val="21"/>
        </w:rPr>
      </w:pPr>
      <w:r w:rsidRPr="006C065E">
        <w:rPr>
          <w:rFonts w:asciiTheme="minorHAnsi" w:eastAsia="Calibri" w:hAnsiTheme="minorHAnsi" w:cstheme="minorHAnsi"/>
          <w:b/>
          <w:sz w:val="21"/>
          <w:szCs w:val="21"/>
          <w:lang w:val="en-GB"/>
        </w:rPr>
        <w:t>Expected Outcomes</w:t>
      </w:r>
    </w:p>
    <w:p w14:paraId="779ACCF8" w14:textId="77777777" w:rsidR="00923B7C" w:rsidRPr="006C065E" w:rsidRDefault="00923B7C" w:rsidP="001B70F0">
      <w:pPr>
        <w:pStyle w:val="ListParagraph"/>
        <w:numPr>
          <w:ilvl w:val="0"/>
          <w:numId w:val="10"/>
        </w:numPr>
        <w:spacing w:line="276" w:lineRule="auto"/>
        <w:ind w:firstLineChars="0"/>
        <w:contextualSpacing/>
        <w:jc w:val="both"/>
        <w:rPr>
          <w:rStyle w:val="normaltextrun"/>
          <w:rFonts w:asciiTheme="minorHAnsi" w:eastAsia="Times New Roman" w:hAnsiTheme="minorHAnsi" w:cstheme="minorHAnsi"/>
          <w:sz w:val="21"/>
          <w:szCs w:val="21"/>
          <w:lang w:eastAsia="en-US"/>
        </w:rPr>
      </w:pPr>
      <w:r w:rsidRPr="006C065E">
        <w:rPr>
          <w:rStyle w:val="normaltextrun"/>
          <w:rFonts w:asciiTheme="minorHAnsi" w:eastAsia="Times New Roman" w:hAnsiTheme="minorHAnsi" w:cstheme="minorHAnsi"/>
          <w:sz w:val="21"/>
          <w:szCs w:val="21"/>
          <w:lang w:eastAsia="en-US"/>
        </w:rPr>
        <w:t>A standardized initial access framework for 3 MHz bandwidth in 6G.</w:t>
      </w:r>
    </w:p>
    <w:p w14:paraId="08B63F1B" w14:textId="77777777" w:rsidR="00923B7C" w:rsidRPr="006C065E" w:rsidRDefault="00923B7C" w:rsidP="001B70F0">
      <w:pPr>
        <w:pStyle w:val="ListParagraph"/>
        <w:numPr>
          <w:ilvl w:val="0"/>
          <w:numId w:val="10"/>
        </w:numPr>
        <w:spacing w:line="276" w:lineRule="auto"/>
        <w:ind w:firstLineChars="0"/>
        <w:contextualSpacing/>
        <w:jc w:val="both"/>
        <w:rPr>
          <w:rStyle w:val="normaltextrun"/>
          <w:rFonts w:asciiTheme="minorHAnsi" w:eastAsia="Times New Roman" w:hAnsiTheme="minorHAnsi" w:cstheme="minorHAnsi"/>
          <w:sz w:val="21"/>
          <w:szCs w:val="21"/>
          <w:lang w:eastAsia="en-US"/>
        </w:rPr>
      </w:pPr>
      <w:r w:rsidRPr="006C065E">
        <w:rPr>
          <w:rStyle w:val="normaltextrun"/>
          <w:rFonts w:asciiTheme="minorHAnsi" w:eastAsia="Times New Roman" w:hAnsiTheme="minorHAnsi" w:cstheme="minorHAnsi"/>
          <w:sz w:val="21"/>
          <w:szCs w:val="21"/>
          <w:lang w:eastAsia="en-US"/>
        </w:rPr>
        <w:t>Enhanced narrowband reach for mission-critical applications with &gt;5dB coverage improvement.</w:t>
      </w:r>
    </w:p>
    <w:p w14:paraId="529FAFC5" w14:textId="77777777" w:rsidR="00923B7C" w:rsidRPr="006C065E" w:rsidRDefault="00923B7C" w:rsidP="001B70F0">
      <w:pPr>
        <w:pStyle w:val="ListParagraph"/>
        <w:numPr>
          <w:ilvl w:val="0"/>
          <w:numId w:val="10"/>
        </w:numPr>
        <w:spacing w:line="276" w:lineRule="auto"/>
        <w:ind w:firstLineChars="0"/>
        <w:contextualSpacing/>
        <w:jc w:val="both"/>
        <w:rPr>
          <w:rStyle w:val="normaltextrun"/>
          <w:rFonts w:asciiTheme="minorHAnsi" w:eastAsia="Times New Roman" w:hAnsiTheme="minorHAnsi" w:cstheme="minorHAnsi"/>
          <w:sz w:val="21"/>
          <w:szCs w:val="21"/>
          <w:lang w:eastAsia="en-US"/>
        </w:rPr>
      </w:pPr>
      <w:r w:rsidRPr="006C065E">
        <w:rPr>
          <w:rStyle w:val="normaltextrun"/>
          <w:rFonts w:asciiTheme="minorHAnsi" w:eastAsia="Times New Roman" w:hAnsiTheme="minorHAnsi" w:cstheme="minorHAnsi"/>
          <w:sz w:val="21"/>
          <w:szCs w:val="21"/>
          <w:lang w:eastAsia="en-US"/>
        </w:rPr>
        <w:lastRenderedPageBreak/>
        <w:t>Improved support for mission-critical and IoT applications.</w:t>
      </w:r>
    </w:p>
    <w:p w14:paraId="09F9D883" w14:textId="19DD5492" w:rsidR="00935949" w:rsidRPr="006C065E" w:rsidRDefault="00923B7C" w:rsidP="001B70F0">
      <w:pPr>
        <w:pStyle w:val="ListParagraph"/>
        <w:numPr>
          <w:ilvl w:val="0"/>
          <w:numId w:val="10"/>
        </w:numPr>
        <w:spacing w:line="276" w:lineRule="auto"/>
        <w:ind w:firstLineChars="0"/>
        <w:contextualSpacing/>
        <w:jc w:val="both"/>
        <w:rPr>
          <w:rStyle w:val="normaltextrun"/>
          <w:rFonts w:asciiTheme="minorHAnsi" w:eastAsia="Times New Roman" w:hAnsiTheme="minorHAnsi" w:cstheme="minorBidi"/>
          <w:sz w:val="21"/>
          <w:szCs w:val="21"/>
          <w:lang w:eastAsia="en-US"/>
        </w:rPr>
      </w:pPr>
      <w:r w:rsidRPr="006C065E">
        <w:rPr>
          <w:rStyle w:val="normaltextrun"/>
          <w:rFonts w:asciiTheme="minorHAnsi" w:eastAsia="Times New Roman" w:hAnsiTheme="minorHAnsi" w:cstheme="minorBidi"/>
          <w:sz w:val="21"/>
          <w:szCs w:val="21"/>
          <w:lang w:eastAsia="en-US"/>
        </w:rPr>
        <w:t>Enhanced spectrum efficiency and coverage in constrained deployments.</w:t>
      </w:r>
    </w:p>
    <w:p w14:paraId="4440145F" w14:textId="2531620B" w:rsidR="2E9EA00B" w:rsidRPr="006C065E" w:rsidRDefault="2E9EA00B" w:rsidP="001B70F0">
      <w:pPr>
        <w:pStyle w:val="ListParagraph"/>
        <w:numPr>
          <w:ilvl w:val="0"/>
          <w:numId w:val="10"/>
        </w:numPr>
        <w:spacing w:line="276" w:lineRule="auto"/>
        <w:ind w:firstLineChars="0"/>
        <w:contextualSpacing/>
        <w:jc w:val="both"/>
        <w:rPr>
          <w:rStyle w:val="normaltextrun"/>
          <w:rFonts w:asciiTheme="minorHAnsi" w:eastAsia="Times New Roman" w:hAnsiTheme="minorHAnsi" w:cstheme="minorBidi"/>
          <w:sz w:val="21"/>
          <w:szCs w:val="21"/>
          <w:lang w:eastAsia="en-US"/>
        </w:rPr>
      </w:pPr>
      <w:r w:rsidRPr="006C065E">
        <w:rPr>
          <w:rStyle w:val="normaltextrun"/>
          <w:rFonts w:asciiTheme="minorHAnsi" w:eastAsia="Times New Roman" w:hAnsiTheme="minorHAnsi" w:cstheme="minorBidi"/>
          <w:sz w:val="21"/>
          <w:szCs w:val="21"/>
          <w:lang w:eastAsia="en-US"/>
        </w:rPr>
        <w:t>Shall support both Always ON (AO) SSB and On Demand (OD) SSB.</w:t>
      </w:r>
    </w:p>
    <w:p w14:paraId="0215B454" w14:textId="0153A5AB" w:rsidR="00DB558F" w:rsidRPr="006C065E" w:rsidRDefault="00DB558F" w:rsidP="00DB558F">
      <w:pPr>
        <w:pStyle w:val="ListParagraph"/>
        <w:spacing w:line="276" w:lineRule="auto"/>
        <w:ind w:left="360" w:firstLineChars="0" w:firstLine="0"/>
        <w:contextualSpacing/>
        <w:jc w:val="both"/>
        <w:rPr>
          <w:rStyle w:val="normaltextrun"/>
          <w:rFonts w:asciiTheme="minorHAnsi" w:eastAsia="Times New Roman" w:hAnsiTheme="minorHAnsi" w:cstheme="minorBidi"/>
          <w:sz w:val="21"/>
          <w:szCs w:val="21"/>
          <w:lang w:eastAsia="en-US"/>
        </w:rPr>
      </w:pPr>
    </w:p>
    <w:p w14:paraId="4AD914D0" w14:textId="37EF1DCA" w:rsidR="00BC6BEA" w:rsidRPr="006C065E" w:rsidRDefault="7509ACB6" w:rsidP="7C7F12BA">
      <w:pPr>
        <w:spacing w:line="276" w:lineRule="auto"/>
        <w:rPr>
          <w:rStyle w:val="normaltextrun"/>
          <w:rFonts w:asciiTheme="minorHAnsi" w:hAnsiTheme="minorHAnsi" w:cstheme="minorBidi"/>
          <w:b/>
          <w:bCs/>
          <w:sz w:val="21"/>
          <w:szCs w:val="21"/>
        </w:rPr>
      </w:pPr>
      <w:r w:rsidRPr="7C7F12BA">
        <w:rPr>
          <w:rStyle w:val="normaltextrun"/>
          <w:rFonts w:asciiTheme="minorHAnsi" w:eastAsia="Calibri" w:hAnsiTheme="minorHAnsi" w:cstheme="minorBidi"/>
          <w:b/>
          <w:bCs/>
          <w:sz w:val="21"/>
          <w:szCs w:val="21"/>
        </w:rPr>
        <w:t xml:space="preserve">Proposal 27: </w:t>
      </w:r>
      <w:r w:rsidR="00F274D3" w:rsidRPr="7C7F12BA">
        <w:rPr>
          <w:rStyle w:val="normaltextrun"/>
          <w:rFonts w:asciiTheme="minorHAnsi" w:eastAsia="Calibri" w:hAnsiTheme="minorHAnsi" w:cstheme="minorBidi"/>
          <w:b/>
          <w:bCs/>
          <w:sz w:val="21"/>
          <w:szCs w:val="21"/>
        </w:rPr>
        <w:t>Study Initial Access Design to support 3 MHz Bandwidth in 6G</w:t>
      </w:r>
      <w:r w:rsidR="542A510A" w:rsidRPr="7C7F12BA">
        <w:rPr>
          <w:rStyle w:val="normaltextrun"/>
          <w:rFonts w:asciiTheme="minorHAnsi" w:eastAsia="Calibri" w:hAnsiTheme="minorHAnsi" w:cstheme="minorBidi"/>
          <w:b/>
          <w:bCs/>
          <w:sz w:val="21"/>
          <w:szCs w:val="21"/>
        </w:rPr>
        <w:t xml:space="preserve"> with enhanced coverage.</w:t>
      </w:r>
    </w:p>
    <w:p w14:paraId="17099B30" w14:textId="66CAB0EC" w:rsidR="00FB4384" w:rsidRPr="00572001" w:rsidRDefault="7A72E595" w:rsidP="001B70F0">
      <w:pPr>
        <w:pStyle w:val="11"/>
        <w:numPr>
          <w:ilvl w:val="2"/>
          <w:numId w:val="3"/>
        </w:numPr>
      </w:pPr>
      <w:r w:rsidRPr="00572001">
        <w:t>Design decisions targeting energy efficiency from Day</w:t>
      </w:r>
      <w:r w:rsidR="6CCF15AF" w:rsidRPr="00572001">
        <w:t>-</w:t>
      </w:r>
      <w:r w:rsidRPr="00572001">
        <w:t>1</w:t>
      </w:r>
    </w:p>
    <w:p w14:paraId="75A81FA4" w14:textId="6925241C" w:rsidR="71A0F577" w:rsidRPr="006C065E" w:rsidRDefault="71A0F577" w:rsidP="006C065E">
      <w:pPr>
        <w:pStyle w:val="paragraph"/>
        <w:spacing w:before="0" w:beforeAutospacing="0" w:after="120" w:afterAutospacing="0" w:line="276" w:lineRule="auto"/>
        <w:jc w:val="both"/>
        <w:textAlignment w:val="baseline"/>
        <w:rPr>
          <w:rFonts w:asciiTheme="minorHAnsi" w:eastAsiaTheme="minorEastAsia" w:hAnsiTheme="minorHAnsi" w:cstheme="minorBidi"/>
          <w:b/>
          <w:sz w:val="21"/>
          <w:szCs w:val="21"/>
          <w:lang w:eastAsia="zh-CN"/>
        </w:rPr>
      </w:pPr>
      <w:r w:rsidRPr="006C065E">
        <w:rPr>
          <w:rStyle w:val="normaltextrun"/>
          <w:rFonts w:asciiTheme="minorHAnsi" w:eastAsiaTheme="minorEastAsia" w:hAnsiTheme="minorHAnsi" w:cstheme="minorHAnsi"/>
          <w:sz w:val="21"/>
          <w:szCs w:val="21"/>
        </w:rPr>
        <w:t xml:space="preserve">Energy efficiency is considered one of the main </w:t>
      </w:r>
      <w:r w:rsidRPr="006C065E">
        <w:rPr>
          <w:rStyle w:val="normaltextrun"/>
          <w:rFonts w:asciiTheme="minorHAnsi" w:hAnsiTheme="minorHAnsi" w:cstheme="minorHAnsi"/>
          <w:sz w:val="21"/>
          <w:szCs w:val="21"/>
        </w:rPr>
        <w:t>objective</w:t>
      </w:r>
      <w:r w:rsidR="00CD7B6F" w:rsidRPr="006C065E">
        <w:rPr>
          <w:rStyle w:val="normaltextrun"/>
          <w:rFonts w:asciiTheme="minorHAnsi" w:hAnsiTheme="minorHAnsi" w:cstheme="minorHAnsi"/>
          <w:sz w:val="21"/>
          <w:szCs w:val="21"/>
        </w:rPr>
        <w:t>s</w:t>
      </w:r>
      <w:r w:rsidRPr="006C065E">
        <w:rPr>
          <w:rStyle w:val="normaltextrun"/>
          <w:rFonts w:asciiTheme="minorHAnsi" w:eastAsiaTheme="minorEastAsia" w:hAnsiTheme="minorHAnsi" w:cstheme="minorHAnsi"/>
          <w:sz w:val="21"/>
          <w:szCs w:val="21"/>
        </w:rPr>
        <w:t xml:space="preserve"> in 6G.</w:t>
      </w:r>
      <w:r w:rsidR="7772DEC1" w:rsidRPr="006C065E">
        <w:rPr>
          <w:rStyle w:val="normaltextrun"/>
          <w:rFonts w:asciiTheme="minorHAnsi" w:eastAsiaTheme="minorEastAsia" w:hAnsiTheme="minorHAnsi" w:cstheme="minorHAnsi"/>
          <w:sz w:val="21"/>
          <w:szCs w:val="21"/>
        </w:rPr>
        <w:t xml:space="preserve"> </w:t>
      </w:r>
      <w:r w:rsidRPr="006C065E">
        <w:rPr>
          <w:rStyle w:val="normaltextrun"/>
          <w:rFonts w:asciiTheme="minorHAnsi" w:eastAsiaTheme="minorEastAsia" w:hAnsiTheme="minorHAnsi" w:cstheme="minorHAnsi"/>
          <w:sz w:val="21"/>
          <w:szCs w:val="21"/>
        </w:rPr>
        <w:t>6G design should reduce, if feasible</w:t>
      </w:r>
      <w:r w:rsidR="00CD7B6F" w:rsidRPr="006C065E">
        <w:rPr>
          <w:rStyle w:val="normaltextrun"/>
          <w:rFonts w:asciiTheme="minorHAnsi" w:hAnsiTheme="minorHAnsi" w:cstheme="minorHAnsi"/>
          <w:sz w:val="21"/>
          <w:szCs w:val="21"/>
        </w:rPr>
        <w:t>,</w:t>
      </w:r>
      <w:r w:rsidRPr="006C065E">
        <w:rPr>
          <w:rStyle w:val="normaltextrun"/>
          <w:rFonts w:asciiTheme="minorHAnsi" w:eastAsiaTheme="minorEastAsia" w:hAnsiTheme="minorHAnsi" w:cstheme="minorHAnsi"/>
          <w:sz w:val="21"/>
          <w:szCs w:val="21"/>
        </w:rPr>
        <w:t xml:space="preserve"> avoid, always on </w:t>
      </w:r>
      <w:r w:rsidR="59115181" w:rsidRPr="006C065E">
        <w:rPr>
          <w:rStyle w:val="normaltextrun"/>
          <w:rFonts w:asciiTheme="minorHAnsi" w:eastAsiaTheme="minorEastAsia" w:hAnsiTheme="minorHAnsi" w:cstheme="minorHAnsi"/>
          <w:sz w:val="21"/>
          <w:szCs w:val="21"/>
        </w:rPr>
        <w:t>transmission or reception of</w:t>
      </w:r>
      <w:r w:rsidRPr="006C065E">
        <w:rPr>
          <w:rStyle w:val="normaltextrun"/>
          <w:rFonts w:asciiTheme="minorHAnsi" w:eastAsiaTheme="minorEastAsia" w:hAnsiTheme="minorHAnsi" w:cstheme="minorHAnsi"/>
          <w:sz w:val="21"/>
          <w:szCs w:val="21"/>
        </w:rPr>
        <w:t xml:space="preserve"> </w:t>
      </w:r>
      <w:r w:rsidR="3490A7C1" w:rsidRPr="006C065E">
        <w:rPr>
          <w:rStyle w:val="normaltextrun"/>
          <w:rFonts w:asciiTheme="minorHAnsi" w:eastAsiaTheme="minorEastAsia" w:hAnsiTheme="minorHAnsi" w:cstheme="minorHAnsi"/>
          <w:sz w:val="21"/>
          <w:szCs w:val="21"/>
        </w:rPr>
        <w:t xml:space="preserve">signals or channels </w:t>
      </w:r>
      <w:r w:rsidRPr="006C065E">
        <w:rPr>
          <w:rStyle w:val="normaltextrun"/>
          <w:rFonts w:asciiTheme="minorHAnsi" w:eastAsiaTheme="minorEastAsia" w:hAnsiTheme="minorHAnsi" w:cstheme="minorHAnsi"/>
          <w:sz w:val="21"/>
          <w:szCs w:val="21"/>
        </w:rPr>
        <w:t>such as SSB</w:t>
      </w:r>
      <w:r w:rsidR="682B44BC" w:rsidRPr="006C065E">
        <w:rPr>
          <w:rStyle w:val="normaltextrun"/>
          <w:rFonts w:asciiTheme="minorHAnsi" w:eastAsiaTheme="minorEastAsia" w:hAnsiTheme="minorHAnsi" w:cstheme="minorHAnsi"/>
          <w:sz w:val="21"/>
          <w:szCs w:val="21"/>
        </w:rPr>
        <w:t>, PRACH</w:t>
      </w:r>
      <w:r w:rsidR="00CD7B6F" w:rsidRPr="006C065E">
        <w:rPr>
          <w:rStyle w:val="normaltextrun"/>
          <w:rFonts w:asciiTheme="minorHAnsi" w:hAnsiTheme="minorHAnsi" w:cstheme="minorHAnsi"/>
          <w:sz w:val="21"/>
          <w:szCs w:val="21"/>
        </w:rPr>
        <w:t>,</w:t>
      </w:r>
      <w:r w:rsidRPr="006C065E">
        <w:rPr>
          <w:rStyle w:val="normaltextrun"/>
          <w:rFonts w:asciiTheme="minorHAnsi" w:eastAsiaTheme="minorEastAsia" w:hAnsiTheme="minorHAnsi" w:cstheme="minorHAnsi"/>
          <w:sz w:val="21"/>
          <w:szCs w:val="21"/>
        </w:rPr>
        <w:t xml:space="preserve"> and SIB1</w:t>
      </w:r>
      <w:r w:rsidR="61B333E1" w:rsidRPr="006C065E">
        <w:rPr>
          <w:rStyle w:val="normaltextrun"/>
          <w:rFonts w:asciiTheme="minorHAnsi" w:eastAsiaTheme="minorEastAsia" w:hAnsiTheme="minorHAnsi" w:cstheme="minorHAnsi"/>
          <w:sz w:val="21"/>
          <w:szCs w:val="21"/>
        </w:rPr>
        <w:t xml:space="preserve">. </w:t>
      </w:r>
      <w:r w:rsidR="00BE08C3">
        <w:rPr>
          <w:rStyle w:val="normaltextrun"/>
          <w:rFonts w:asciiTheme="minorHAnsi" w:eastAsiaTheme="minorEastAsia" w:hAnsiTheme="minorHAnsi" w:cstheme="minorHAnsi"/>
          <w:sz w:val="21"/>
          <w:szCs w:val="21"/>
        </w:rPr>
        <w:t>I</w:t>
      </w:r>
      <w:r w:rsidR="0DA87A07" w:rsidRPr="006C065E">
        <w:rPr>
          <w:rStyle w:val="normaltextrun"/>
          <w:rFonts w:asciiTheme="minorHAnsi" w:eastAsiaTheme="minorEastAsia" w:hAnsiTheme="minorHAnsi" w:cstheme="minorHAnsi"/>
          <w:sz w:val="21"/>
          <w:szCs w:val="21"/>
        </w:rPr>
        <w:t xml:space="preserve">t should </w:t>
      </w:r>
      <w:r w:rsidR="23115AD1" w:rsidRPr="006C065E">
        <w:rPr>
          <w:rStyle w:val="normaltextrun"/>
          <w:rFonts w:asciiTheme="minorHAnsi" w:eastAsiaTheme="minorEastAsia" w:hAnsiTheme="minorHAnsi" w:cstheme="minorHAnsi"/>
          <w:sz w:val="21"/>
          <w:szCs w:val="21"/>
        </w:rPr>
        <w:t xml:space="preserve">have </w:t>
      </w:r>
      <w:r w:rsidR="00BE08C3">
        <w:rPr>
          <w:rStyle w:val="normaltextrun"/>
          <w:rFonts w:asciiTheme="minorHAnsi" w:eastAsiaTheme="minorEastAsia" w:hAnsiTheme="minorHAnsi" w:cstheme="minorHAnsi"/>
          <w:sz w:val="21"/>
          <w:szCs w:val="21"/>
        </w:rPr>
        <w:t>a</w:t>
      </w:r>
      <w:r w:rsidR="23115AD1" w:rsidRPr="006C065E">
        <w:rPr>
          <w:rStyle w:val="normaltextrun"/>
          <w:rFonts w:asciiTheme="minorHAnsi" w:eastAsiaTheme="minorEastAsia" w:hAnsiTheme="minorHAnsi" w:cstheme="minorHAnsi"/>
          <w:sz w:val="21"/>
          <w:szCs w:val="21"/>
        </w:rPr>
        <w:t xml:space="preserve"> minimal impact</w:t>
      </w:r>
      <w:r w:rsidR="067A1108" w:rsidRPr="006C065E">
        <w:rPr>
          <w:rStyle w:val="normaltextrun"/>
          <w:rFonts w:asciiTheme="minorHAnsi" w:eastAsiaTheme="minorEastAsia" w:hAnsiTheme="minorHAnsi" w:cstheme="minorHAnsi"/>
          <w:sz w:val="21"/>
          <w:szCs w:val="21"/>
        </w:rPr>
        <w:t xml:space="preserve"> on </w:t>
      </w:r>
      <w:r w:rsidR="0DA87A07" w:rsidRPr="006C065E">
        <w:rPr>
          <w:rStyle w:val="normaltextrun"/>
          <w:rFonts w:asciiTheme="minorHAnsi" w:eastAsiaTheme="minorEastAsia" w:hAnsiTheme="minorHAnsi" w:cstheme="minorHAnsi"/>
          <w:sz w:val="21"/>
          <w:szCs w:val="21"/>
        </w:rPr>
        <w:t>the UPT, UE access latency</w:t>
      </w:r>
      <w:r w:rsidR="00B00736" w:rsidRPr="006C065E">
        <w:rPr>
          <w:rStyle w:val="normaltextrun"/>
          <w:rFonts w:asciiTheme="minorHAnsi" w:hAnsiTheme="minorHAnsi" w:cstheme="minorHAnsi"/>
          <w:sz w:val="21"/>
          <w:szCs w:val="21"/>
        </w:rPr>
        <w:t>,</w:t>
      </w:r>
      <w:r w:rsidR="4AD9593B" w:rsidRPr="006C065E">
        <w:rPr>
          <w:rStyle w:val="normaltextrun"/>
          <w:rFonts w:asciiTheme="minorHAnsi" w:eastAsiaTheme="minorEastAsia" w:hAnsiTheme="minorHAnsi" w:cstheme="minorHAnsi"/>
          <w:sz w:val="21"/>
          <w:szCs w:val="21"/>
        </w:rPr>
        <w:t xml:space="preserve"> and </w:t>
      </w:r>
      <w:r w:rsidR="0DA87A07" w:rsidRPr="006C065E">
        <w:rPr>
          <w:rStyle w:val="normaltextrun"/>
          <w:rFonts w:asciiTheme="minorHAnsi" w:eastAsiaTheme="minorEastAsia" w:hAnsiTheme="minorHAnsi" w:cstheme="minorHAnsi"/>
          <w:sz w:val="21"/>
          <w:szCs w:val="21"/>
        </w:rPr>
        <w:t>spectral efficiency</w:t>
      </w:r>
      <w:r w:rsidR="04B6E4A8" w:rsidRPr="006C065E">
        <w:rPr>
          <w:rStyle w:val="normaltextrun"/>
          <w:rFonts w:asciiTheme="minorHAnsi" w:eastAsiaTheme="minorEastAsia" w:hAnsiTheme="minorHAnsi" w:cstheme="minorHAnsi"/>
          <w:sz w:val="21"/>
          <w:szCs w:val="21"/>
        </w:rPr>
        <w:t>.</w:t>
      </w:r>
      <w:r w:rsidR="12896E12" w:rsidRPr="006C065E">
        <w:rPr>
          <w:rStyle w:val="normaltextrun"/>
          <w:rFonts w:asciiTheme="minorHAnsi" w:eastAsiaTheme="minorEastAsia" w:hAnsiTheme="minorHAnsi" w:cstheme="minorHAnsi"/>
          <w:sz w:val="21"/>
          <w:szCs w:val="21"/>
        </w:rPr>
        <w:t xml:space="preserve"> </w:t>
      </w:r>
      <w:r w:rsidR="61B333E1" w:rsidRPr="006C065E">
        <w:rPr>
          <w:rStyle w:val="normaltextrun"/>
          <w:rFonts w:asciiTheme="minorHAnsi" w:eastAsiaTheme="minorEastAsia" w:hAnsiTheme="minorHAnsi" w:cstheme="minorHAnsi"/>
          <w:sz w:val="21"/>
          <w:szCs w:val="21"/>
        </w:rPr>
        <w:t>Common signal design</w:t>
      </w:r>
      <w:r w:rsidR="08F1BD77" w:rsidRPr="006C065E">
        <w:rPr>
          <w:rStyle w:val="normaltextrun"/>
          <w:rFonts w:asciiTheme="minorHAnsi" w:eastAsiaTheme="minorEastAsia" w:hAnsiTheme="minorHAnsi" w:cstheme="minorHAnsi"/>
          <w:sz w:val="21"/>
          <w:szCs w:val="21"/>
        </w:rPr>
        <w:t>, such as SSB, PRACH</w:t>
      </w:r>
      <w:r w:rsidR="00910099" w:rsidRPr="006C065E">
        <w:rPr>
          <w:rStyle w:val="normaltextrun"/>
          <w:rFonts w:asciiTheme="minorHAnsi" w:hAnsiTheme="minorHAnsi" w:cstheme="minorHAnsi"/>
          <w:sz w:val="21"/>
          <w:szCs w:val="21"/>
        </w:rPr>
        <w:t>, and system information, should be demand-based rather than always</w:t>
      </w:r>
      <w:r w:rsidR="00BB6559">
        <w:rPr>
          <w:rStyle w:val="normaltextrun"/>
          <w:rFonts w:asciiTheme="minorHAnsi" w:hAnsiTheme="minorHAnsi" w:cstheme="minorHAnsi"/>
          <w:sz w:val="21"/>
          <w:szCs w:val="21"/>
        </w:rPr>
        <w:t>-</w:t>
      </w:r>
      <w:r w:rsidR="00910099" w:rsidRPr="006C065E">
        <w:rPr>
          <w:rStyle w:val="normaltextrun"/>
          <w:rFonts w:asciiTheme="minorHAnsi" w:hAnsiTheme="minorHAnsi" w:cstheme="minorHAnsi"/>
          <w:sz w:val="21"/>
          <w:szCs w:val="21"/>
        </w:rPr>
        <w:t>on transmission or reception, at least during the low-load</w:t>
      </w:r>
      <w:r w:rsidR="00910099" w:rsidRPr="006C065E" w:rsidDel="00910099">
        <w:rPr>
          <w:rStyle w:val="normaltextrun"/>
          <w:rFonts w:asciiTheme="minorHAnsi" w:hAnsiTheme="minorHAnsi" w:cstheme="minorHAnsi"/>
          <w:sz w:val="21"/>
          <w:szCs w:val="21"/>
        </w:rPr>
        <w:t xml:space="preserve"> </w:t>
      </w:r>
      <w:r w:rsidR="3EEB6A6C" w:rsidRPr="006C065E">
        <w:rPr>
          <w:rFonts w:asciiTheme="minorHAnsi" w:eastAsiaTheme="minorEastAsia" w:hAnsiTheme="minorHAnsi" w:cstheme="minorBidi"/>
          <w:sz w:val="21"/>
          <w:szCs w:val="21"/>
          <w:lang w:eastAsia="zh-CN"/>
        </w:rPr>
        <w:t>scenarios</w:t>
      </w:r>
      <w:r w:rsidR="61B333E1" w:rsidRPr="006C065E">
        <w:rPr>
          <w:rFonts w:asciiTheme="minorHAnsi" w:eastAsiaTheme="minorEastAsia" w:hAnsiTheme="minorHAnsi" w:cstheme="minorBidi"/>
          <w:b/>
          <w:sz w:val="21"/>
          <w:szCs w:val="21"/>
          <w:lang w:eastAsia="zh-CN"/>
        </w:rPr>
        <w:t>.</w:t>
      </w:r>
      <w:r w:rsidR="09582277" w:rsidRPr="006C065E">
        <w:rPr>
          <w:rFonts w:asciiTheme="minorHAnsi" w:eastAsiaTheme="minorEastAsia" w:hAnsiTheme="minorHAnsi" w:cstheme="minorBidi"/>
          <w:b/>
          <w:sz w:val="21"/>
          <w:szCs w:val="21"/>
          <w:lang w:eastAsia="zh-CN"/>
        </w:rPr>
        <w:t xml:space="preserve"> </w:t>
      </w:r>
    </w:p>
    <w:p w14:paraId="775E2B91" w14:textId="20287C08" w:rsidR="65C7A43F" w:rsidRPr="006C065E" w:rsidRDefault="00F4250A" w:rsidP="006C065E">
      <w:pPr>
        <w:pStyle w:val="paragraph"/>
        <w:spacing w:before="0" w:beforeAutospacing="0" w:after="120" w:afterAutospacing="0" w:line="276" w:lineRule="auto"/>
        <w:jc w:val="both"/>
        <w:textAlignment w:val="baseline"/>
        <w:rPr>
          <w:rFonts w:asciiTheme="minorHAnsi" w:eastAsiaTheme="minorEastAsia" w:hAnsiTheme="minorHAnsi" w:cstheme="minorBidi"/>
          <w:sz w:val="21"/>
          <w:szCs w:val="21"/>
          <w:lang w:eastAsia="zh-CN"/>
        </w:rPr>
      </w:pPr>
      <w:r w:rsidRPr="006C065E">
        <w:rPr>
          <w:rStyle w:val="normaltextrun"/>
          <w:rFonts w:asciiTheme="minorHAnsi" w:hAnsiTheme="minorHAnsi" w:cstheme="minorHAnsi"/>
          <w:sz w:val="21"/>
          <w:szCs w:val="21"/>
        </w:rPr>
        <w:t xml:space="preserve">The </w:t>
      </w:r>
      <w:r w:rsidR="65C7A43F" w:rsidRPr="006C065E">
        <w:rPr>
          <w:rStyle w:val="normaltextrun"/>
          <w:rFonts w:asciiTheme="minorHAnsi" w:eastAsiaTheme="minorEastAsia" w:hAnsiTheme="minorHAnsi" w:cstheme="minorHAnsi"/>
          <w:sz w:val="21"/>
          <w:szCs w:val="21"/>
        </w:rPr>
        <w:t xml:space="preserve">5G NR </w:t>
      </w:r>
      <w:r w:rsidR="496CC597" w:rsidRPr="006C065E">
        <w:rPr>
          <w:rStyle w:val="normaltextrun"/>
          <w:rFonts w:asciiTheme="minorHAnsi" w:eastAsiaTheme="minorEastAsia" w:hAnsiTheme="minorHAnsi" w:cstheme="minorHAnsi"/>
          <w:sz w:val="21"/>
          <w:szCs w:val="21"/>
        </w:rPr>
        <w:t>design</w:t>
      </w:r>
      <w:r w:rsidR="65C7A43F" w:rsidRPr="006C065E">
        <w:rPr>
          <w:rStyle w:val="normaltextrun"/>
          <w:rFonts w:asciiTheme="minorHAnsi" w:eastAsiaTheme="minorEastAsia" w:hAnsiTheme="minorHAnsi" w:cstheme="minorHAnsi"/>
          <w:sz w:val="21"/>
          <w:szCs w:val="21"/>
        </w:rPr>
        <w:t xml:space="preserve"> framework </w:t>
      </w:r>
      <w:r w:rsidR="0957A8B4" w:rsidRPr="006C065E">
        <w:rPr>
          <w:rStyle w:val="normaltextrun"/>
          <w:rFonts w:asciiTheme="minorHAnsi" w:eastAsiaTheme="minorEastAsia" w:hAnsiTheme="minorHAnsi" w:cstheme="minorHAnsi"/>
          <w:sz w:val="21"/>
          <w:szCs w:val="21"/>
        </w:rPr>
        <w:t xml:space="preserve">for common signal transmission or reception </w:t>
      </w:r>
      <w:r w:rsidR="65C7A43F" w:rsidRPr="006C065E">
        <w:rPr>
          <w:rStyle w:val="normaltextrun"/>
          <w:rFonts w:asciiTheme="minorHAnsi" w:eastAsiaTheme="minorEastAsia" w:hAnsiTheme="minorHAnsi" w:cstheme="minorHAnsi"/>
          <w:sz w:val="21"/>
          <w:szCs w:val="21"/>
        </w:rPr>
        <w:t xml:space="preserve">is </w:t>
      </w:r>
      <w:r w:rsidRPr="006C065E">
        <w:rPr>
          <w:rStyle w:val="normaltextrun"/>
          <w:rFonts w:asciiTheme="minorHAnsi" w:hAnsiTheme="minorHAnsi" w:cstheme="minorHAnsi"/>
          <w:sz w:val="21"/>
          <w:szCs w:val="21"/>
        </w:rPr>
        <w:t>primarily</w:t>
      </w:r>
      <w:r w:rsidR="65C7A43F" w:rsidRPr="006C065E">
        <w:rPr>
          <w:rStyle w:val="normaltextrun"/>
          <w:rFonts w:asciiTheme="minorHAnsi" w:eastAsiaTheme="minorEastAsia" w:hAnsiTheme="minorHAnsi" w:cstheme="minorHAnsi"/>
          <w:sz w:val="21"/>
          <w:szCs w:val="21"/>
        </w:rPr>
        <w:t xml:space="preserve"> based on the </w:t>
      </w:r>
      <w:r w:rsidRPr="006C065E">
        <w:rPr>
          <w:rStyle w:val="normaltextrun"/>
          <w:rFonts w:asciiTheme="minorHAnsi" w:eastAsiaTheme="minorEastAsia" w:hAnsiTheme="minorHAnsi" w:cstheme="minorHAnsi"/>
          <w:sz w:val="21"/>
          <w:szCs w:val="21"/>
        </w:rPr>
        <w:t>semi</w:t>
      </w:r>
      <w:r w:rsidRPr="006C065E">
        <w:rPr>
          <w:rStyle w:val="normaltextrun"/>
          <w:rFonts w:asciiTheme="minorHAnsi" w:hAnsiTheme="minorHAnsi" w:cstheme="minorHAnsi"/>
          <w:sz w:val="21"/>
          <w:szCs w:val="21"/>
        </w:rPr>
        <w:t>-</w:t>
      </w:r>
      <w:r w:rsidR="65C7A43F" w:rsidRPr="006C065E">
        <w:rPr>
          <w:rStyle w:val="normaltextrun"/>
          <w:rFonts w:asciiTheme="minorHAnsi" w:eastAsiaTheme="minorEastAsia" w:hAnsiTheme="minorHAnsi" w:cstheme="minorHAnsi"/>
          <w:sz w:val="21"/>
          <w:szCs w:val="21"/>
        </w:rPr>
        <w:t>static configuration</w:t>
      </w:r>
      <w:r w:rsidR="770D6266" w:rsidRPr="006C065E">
        <w:rPr>
          <w:rStyle w:val="normaltextrun"/>
          <w:rFonts w:asciiTheme="minorHAnsi" w:eastAsiaTheme="minorEastAsia" w:hAnsiTheme="minorHAnsi" w:cstheme="minorHAnsi"/>
          <w:sz w:val="21"/>
          <w:szCs w:val="21"/>
        </w:rPr>
        <w:t>.</w:t>
      </w:r>
      <w:r w:rsidR="65C7A43F" w:rsidRPr="006C065E">
        <w:rPr>
          <w:rStyle w:val="normaltextrun"/>
          <w:rFonts w:asciiTheme="minorHAnsi" w:eastAsiaTheme="minorEastAsia" w:hAnsiTheme="minorHAnsi" w:cstheme="minorHAnsi"/>
          <w:sz w:val="21"/>
          <w:szCs w:val="21"/>
        </w:rPr>
        <w:t xml:space="preserve"> 6G should be designed such that it </w:t>
      </w:r>
      <w:r w:rsidR="65C7A43F" w:rsidRPr="006C065E">
        <w:rPr>
          <w:rStyle w:val="normaltextrun"/>
          <w:rFonts w:asciiTheme="minorHAnsi" w:hAnsiTheme="minorHAnsi" w:cstheme="minorHAnsi"/>
          <w:sz w:val="21"/>
          <w:szCs w:val="21"/>
        </w:rPr>
        <w:t>enable</w:t>
      </w:r>
      <w:r w:rsidRPr="006C065E">
        <w:rPr>
          <w:rStyle w:val="normaltextrun"/>
          <w:rFonts w:asciiTheme="minorHAnsi" w:hAnsiTheme="minorHAnsi" w:cstheme="minorHAnsi"/>
          <w:sz w:val="21"/>
          <w:szCs w:val="21"/>
        </w:rPr>
        <w:t>s</w:t>
      </w:r>
      <w:r w:rsidR="65C7A43F" w:rsidRPr="006C065E">
        <w:rPr>
          <w:rStyle w:val="normaltextrun"/>
          <w:rFonts w:asciiTheme="minorHAnsi" w:eastAsiaTheme="minorEastAsia" w:hAnsiTheme="minorHAnsi" w:cstheme="minorHAnsi"/>
          <w:sz w:val="21"/>
          <w:szCs w:val="21"/>
        </w:rPr>
        <w:t xml:space="preserve"> dynamic resource </w:t>
      </w:r>
      <w:r w:rsidR="28042453" w:rsidRPr="006C065E">
        <w:rPr>
          <w:rStyle w:val="normaltextrun"/>
          <w:rFonts w:asciiTheme="minorHAnsi" w:eastAsiaTheme="minorEastAsia" w:hAnsiTheme="minorHAnsi" w:cstheme="minorHAnsi"/>
          <w:sz w:val="21"/>
          <w:szCs w:val="21"/>
        </w:rPr>
        <w:t xml:space="preserve">configuration for common signal transmission or reception. </w:t>
      </w:r>
      <w:r w:rsidR="1815003D" w:rsidRPr="006C065E">
        <w:rPr>
          <w:rStyle w:val="normaltextrun"/>
          <w:rFonts w:asciiTheme="minorHAnsi" w:eastAsiaTheme="minorEastAsia" w:hAnsiTheme="minorHAnsi" w:cstheme="minorHAnsi"/>
          <w:sz w:val="21"/>
          <w:szCs w:val="21"/>
        </w:rPr>
        <w:t xml:space="preserve">It includes dynamic </w:t>
      </w:r>
      <w:r w:rsidR="00AA2820" w:rsidRPr="006C065E">
        <w:rPr>
          <w:rStyle w:val="normaltextrun"/>
          <w:rFonts w:asciiTheme="minorHAnsi" w:hAnsiTheme="minorHAnsi" w:cstheme="minorHAnsi"/>
          <w:sz w:val="21"/>
          <w:szCs w:val="21"/>
        </w:rPr>
        <w:t>changes to common signal parameters, such as the periodicity of SSB, PRACH, and SI transmission, as well as the number of SSB beams corresponding to SSB or SI transmission.</w:t>
      </w:r>
      <w:r w:rsidR="1815003D" w:rsidRPr="006C065E">
        <w:rPr>
          <w:rStyle w:val="normaltextrun"/>
          <w:rFonts w:asciiTheme="minorHAnsi" w:eastAsiaTheme="minorEastAsia" w:hAnsiTheme="minorHAnsi" w:cstheme="minorHAnsi"/>
          <w:sz w:val="21"/>
          <w:szCs w:val="21"/>
        </w:rPr>
        <w:t xml:space="preserve"> </w:t>
      </w:r>
      <w:r w:rsidR="4C4589EF" w:rsidRPr="006C065E">
        <w:rPr>
          <w:rStyle w:val="normaltextrun"/>
          <w:rFonts w:asciiTheme="minorHAnsi" w:eastAsiaTheme="minorEastAsia" w:hAnsiTheme="minorHAnsi" w:cstheme="minorHAnsi"/>
          <w:sz w:val="21"/>
          <w:szCs w:val="21"/>
        </w:rPr>
        <w:t xml:space="preserve">UE assistance information needs to be considered for better implementation of </w:t>
      </w:r>
      <w:r w:rsidRPr="006C065E">
        <w:rPr>
          <w:rStyle w:val="normaltextrun"/>
          <w:rFonts w:asciiTheme="minorHAnsi" w:eastAsiaTheme="minorEastAsia" w:hAnsiTheme="minorHAnsi" w:cstheme="minorHAnsi"/>
          <w:sz w:val="21"/>
          <w:szCs w:val="21"/>
        </w:rPr>
        <w:t>energy</w:t>
      </w:r>
      <w:r w:rsidRPr="006C065E">
        <w:rPr>
          <w:rStyle w:val="normaltextrun"/>
          <w:rFonts w:asciiTheme="minorHAnsi" w:hAnsiTheme="minorHAnsi" w:cstheme="minorHAnsi"/>
          <w:sz w:val="21"/>
          <w:szCs w:val="21"/>
        </w:rPr>
        <w:t>-</w:t>
      </w:r>
      <w:r w:rsidR="4C4589EF" w:rsidRPr="006C065E">
        <w:rPr>
          <w:rStyle w:val="normaltextrun"/>
          <w:rFonts w:asciiTheme="minorHAnsi" w:eastAsiaTheme="minorEastAsia" w:hAnsiTheme="minorHAnsi" w:cstheme="minorHAnsi"/>
          <w:sz w:val="21"/>
          <w:szCs w:val="21"/>
        </w:rPr>
        <w:t xml:space="preserve">saving techniques. These include information such as UE beam </w:t>
      </w:r>
      <w:r w:rsidR="0D7EC2CB" w:rsidRPr="006C065E">
        <w:rPr>
          <w:rFonts w:asciiTheme="minorHAnsi" w:eastAsiaTheme="minorEastAsia" w:hAnsiTheme="minorHAnsi" w:cstheme="minorBidi"/>
          <w:sz w:val="21"/>
          <w:szCs w:val="21"/>
          <w:lang w:eastAsia="zh-CN"/>
        </w:rPr>
        <w:t>index reporting, UE data requirement,</w:t>
      </w:r>
      <w:r w:rsidR="497292CE" w:rsidRPr="006C065E">
        <w:rPr>
          <w:rFonts w:asciiTheme="minorHAnsi" w:eastAsiaTheme="minorEastAsia" w:hAnsiTheme="minorHAnsi" w:cstheme="minorBidi"/>
          <w:sz w:val="21"/>
          <w:szCs w:val="21"/>
          <w:lang w:eastAsia="zh-CN"/>
        </w:rPr>
        <w:t xml:space="preserve"> UE battery status,</w:t>
      </w:r>
      <w:r w:rsidR="0D7EC2CB" w:rsidRPr="006C065E">
        <w:rPr>
          <w:rFonts w:asciiTheme="minorHAnsi" w:eastAsiaTheme="minorEastAsia" w:hAnsiTheme="minorHAnsi" w:cstheme="minorBidi"/>
          <w:sz w:val="21"/>
          <w:szCs w:val="21"/>
          <w:lang w:eastAsia="zh-CN"/>
        </w:rPr>
        <w:t xml:space="preserve"> etc. </w:t>
      </w:r>
    </w:p>
    <w:p w14:paraId="290704F1" w14:textId="077E54BF" w:rsidR="65E2827A" w:rsidRPr="006C065E" w:rsidRDefault="65E2827A" w:rsidP="006C065E">
      <w:pPr>
        <w:pStyle w:val="paragraph"/>
        <w:spacing w:before="0" w:beforeAutospacing="0" w:after="120" w:afterAutospacing="0" w:line="276" w:lineRule="auto"/>
        <w:jc w:val="both"/>
        <w:textAlignment w:val="baseline"/>
        <w:rPr>
          <w:rFonts w:asciiTheme="minorHAnsi" w:eastAsiaTheme="minorEastAsia" w:hAnsiTheme="minorHAnsi" w:cstheme="minorBidi"/>
          <w:b/>
          <w:sz w:val="21"/>
          <w:szCs w:val="21"/>
          <w:lang w:eastAsia="zh-CN"/>
        </w:rPr>
      </w:pPr>
      <w:r w:rsidRPr="006C065E">
        <w:rPr>
          <w:rStyle w:val="normaltextrun"/>
          <w:rFonts w:asciiTheme="minorHAnsi" w:eastAsiaTheme="minorEastAsia" w:hAnsiTheme="minorHAnsi" w:cstheme="minorBidi"/>
          <w:sz w:val="21"/>
          <w:szCs w:val="21"/>
        </w:rPr>
        <w:t>6G design should consider clustered s</w:t>
      </w:r>
      <w:r w:rsidR="474C4167" w:rsidRPr="006C065E">
        <w:rPr>
          <w:rStyle w:val="normaltextrun"/>
          <w:rFonts w:asciiTheme="minorHAnsi" w:eastAsiaTheme="minorEastAsia" w:hAnsiTheme="minorHAnsi" w:cstheme="minorBidi"/>
          <w:sz w:val="21"/>
          <w:szCs w:val="21"/>
        </w:rPr>
        <w:t>ignals or channels transmission or reception</w:t>
      </w:r>
      <w:r w:rsidRPr="006C065E">
        <w:rPr>
          <w:rStyle w:val="normaltextrun"/>
          <w:rFonts w:asciiTheme="minorHAnsi" w:eastAsiaTheme="minorEastAsia" w:hAnsiTheme="minorHAnsi" w:cstheme="minorBidi"/>
          <w:sz w:val="21"/>
          <w:szCs w:val="21"/>
        </w:rPr>
        <w:t xml:space="preserve"> under low load scenarios for energy saving.</w:t>
      </w:r>
      <w:r w:rsidR="6DDC69F4" w:rsidRPr="006C065E">
        <w:rPr>
          <w:rStyle w:val="normaltextrun"/>
          <w:rFonts w:asciiTheme="minorHAnsi" w:eastAsiaTheme="minorEastAsia" w:hAnsiTheme="minorHAnsi" w:cstheme="minorBidi"/>
          <w:sz w:val="21"/>
          <w:szCs w:val="21"/>
        </w:rPr>
        <w:t xml:space="preserve"> Clustered transmission or reception under low</w:t>
      </w:r>
      <w:r w:rsidR="00814FC9">
        <w:rPr>
          <w:rStyle w:val="normaltextrun"/>
          <w:rFonts w:asciiTheme="minorHAnsi" w:eastAsiaTheme="minorEastAsia" w:hAnsiTheme="minorHAnsi" w:cstheme="minorBidi"/>
          <w:sz w:val="21"/>
          <w:szCs w:val="21"/>
        </w:rPr>
        <w:t>-</w:t>
      </w:r>
      <w:r w:rsidR="6DDC69F4" w:rsidRPr="006C065E">
        <w:rPr>
          <w:rStyle w:val="normaltextrun"/>
          <w:rFonts w:asciiTheme="minorHAnsi" w:eastAsiaTheme="minorEastAsia" w:hAnsiTheme="minorHAnsi" w:cstheme="minorBidi"/>
          <w:sz w:val="21"/>
          <w:szCs w:val="21"/>
        </w:rPr>
        <w:t xml:space="preserve">load scenarios will facilitate more sleep time for </w:t>
      </w:r>
      <w:r w:rsidR="00D077AE">
        <w:rPr>
          <w:rStyle w:val="normaltextrun"/>
          <w:rFonts w:asciiTheme="minorHAnsi" w:eastAsiaTheme="minorEastAsia" w:hAnsiTheme="minorHAnsi" w:cstheme="minorBidi"/>
          <w:sz w:val="21"/>
          <w:szCs w:val="21"/>
        </w:rPr>
        <w:t xml:space="preserve">both </w:t>
      </w:r>
      <w:r w:rsidR="00684B27" w:rsidRPr="006C065E">
        <w:rPr>
          <w:rStyle w:val="normaltextrun"/>
          <w:rFonts w:asciiTheme="minorHAnsi" w:hAnsiTheme="minorHAnsi" w:cstheme="minorBidi"/>
          <w:sz w:val="21"/>
          <w:szCs w:val="21"/>
        </w:rPr>
        <w:t xml:space="preserve">the </w:t>
      </w:r>
      <w:r w:rsidR="6DDC69F4" w:rsidRPr="006C065E">
        <w:rPr>
          <w:rStyle w:val="normaltextrun"/>
          <w:rFonts w:asciiTheme="minorHAnsi" w:eastAsiaTheme="minorEastAsia" w:hAnsiTheme="minorHAnsi" w:cstheme="minorBidi"/>
          <w:sz w:val="21"/>
          <w:szCs w:val="21"/>
        </w:rPr>
        <w:t>UE and the base station</w:t>
      </w:r>
      <w:r w:rsidR="00D077AE">
        <w:rPr>
          <w:rStyle w:val="normaltextrun"/>
          <w:rFonts w:asciiTheme="minorHAnsi" w:eastAsiaTheme="minorEastAsia" w:hAnsiTheme="minorHAnsi" w:cstheme="minorBidi"/>
          <w:sz w:val="21"/>
          <w:szCs w:val="21"/>
        </w:rPr>
        <w:t>,</w:t>
      </w:r>
      <w:r w:rsidR="6DDC69F4" w:rsidRPr="006C065E">
        <w:rPr>
          <w:rStyle w:val="normaltextrun"/>
          <w:rFonts w:asciiTheme="minorHAnsi" w:eastAsiaTheme="minorEastAsia" w:hAnsiTheme="minorHAnsi" w:cstheme="minorBidi"/>
          <w:sz w:val="21"/>
          <w:szCs w:val="21"/>
        </w:rPr>
        <w:t xml:space="preserve"> </w:t>
      </w:r>
      <w:r w:rsidR="00D077AE">
        <w:rPr>
          <w:rStyle w:val="normaltextrun"/>
          <w:rFonts w:asciiTheme="minorHAnsi" w:eastAsiaTheme="minorEastAsia" w:hAnsiTheme="minorHAnsi" w:cstheme="minorBidi"/>
          <w:sz w:val="21"/>
          <w:szCs w:val="21"/>
        </w:rPr>
        <w:t>thereby</w:t>
      </w:r>
      <w:r w:rsidR="717E06D1" w:rsidRPr="006C065E">
        <w:rPr>
          <w:rStyle w:val="normaltextrun"/>
          <w:rFonts w:asciiTheme="minorHAnsi" w:eastAsiaTheme="minorEastAsia" w:hAnsiTheme="minorHAnsi" w:cstheme="minorBidi"/>
          <w:sz w:val="21"/>
          <w:szCs w:val="21"/>
        </w:rPr>
        <w:t xml:space="preserve"> </w:t>
      </w:r>
      <w:r w:rsidR="6DDC69F4" w:rsidRPr="006C065E">
        <w:rPr>
          <w:rStyle w:val="normaltextrun"/>
          <w:rFonts w:asciiTheme="minorHAnsi" w:eastAsiaTheme="minorEastAsia" w:hAnsiTheme="minorHAnsi" w:cstheme="minorBidi"/>
          <w:sz w:val="21"/>
          <w:szCs w:val="21"/>
        </w:rPr>
        <w:t>improving energy efficiency</w:t>
      </w:r>
      <w:r w:rsidR="738EA36B" w:rsidRPr="006C065E">
        <w:rPr>
          <w:rStyle w:val="normaltextrun"/>
          <w:rFonts w:asciiTheme="minorHAnsi" w:eastAsiaTheme="minorEastAsia" w:hAnsiTheme="minorHAnsi" w:cstheme="minorBidi"/>
          <w:sz w:val="21"/>
          <w:szCs w:val="21"/>
        </w:rPr>
        <w:t>.</w:t>
      </w:r>
      <w:r w:rsidR="71A0F577" w:rsidRPr="006C065E">
        <w:rPr>
          <w:rStyle w:val="normaltextrun"/>
          <w:rFonts w:asciiTheme="minorHAnsi" w:eastAsiaTheme="minorEastAsia" w:hAnsiTheme="minorHAnsi" w:cstheme="minorBidi"/>
          <w:sz w:val="21"/>
          <w:szCs w:val="21"/>
        </w:rPr>
        <w:t xml:space="preserve"> </w:t>
      </w:r>
      <w:r w:rsidR="2630B99D" w:rsidRPr="006C065E">
        <w:rPr>
          <w:rStyle w:val="normaltextrun"/>
          <w:rFonts w:asciiTheme="minorHAnsi" w:eastAsiaTheme="minorEastAsia" w:hAnsiTheme="minorHAnsi" w:cstheme="minorBidi"/>
          <w:sz w:val="21"/>
          <w:szCs w:val="21"/>
        </w:rPr>
        <w:t xml:space="preserve">6G can make use of the </w:t>
      </w:r>
      <w:r w:rsidR="40A54EEB" w:rsidRPr="006C065E">
        <w:rPr>
          <w:rStyle w:val="normaltextrun"/>
          <w:rFonts w:asciiTheme="minorHAnsi" w:eastAsiaTheme="minorEastAsia" w:hAnsiTheme="minorHAnsi" w:cstheme="minorBidi"/>
          <w:sz w:val="21"/>
          <w:szCs w:val="21"/>
        </w:rPr>
        <w:t xml:space="preserve">existing </w:t>
      </w:r>
      <w:r w:rsidR="2630B99D" w:rsidRPr="006C065E">
        <w:rPr>
          <w:rStyle w:val="normaltextrun"/>
          <w:rFonts w:asciiTheme="minorHAnsi" w:eastAsiaTheme="minorEastAsia" w:hAnsiTheme="minorHAnsi" w:cstheme="minorBidi"/>
          <w:sz w:val="21"/>
          <w:szCs w:val="21"/>
        </w:rPr>
        <w:t>KPIs defined in TR 38.864 and TR 38.840</w:t>
      </w:r>
      <w:r w:rsidR="00684B27" w:rsidRPr="006C065E">
        <w:rPr>
          <w:rStyle w:val="normaltextrun"/>
          <w:rFonts w:asciiTheme="minorHAnsi" w:hAnsiTheme="minorHAnsi" w:cstheme="minorBidi"/>
          <w:sz w:val="21"/>
          <w:szCs w:val="21"/>
        </w:rPr>
        <w:t>,</w:t>
      </w:r>
      <w:r w:rsidR="2630B99D" w:rsidRPr="006C065E">
        <w:rPr>
          <w:rStyle w:val="normaltextrun"/>
          <w:rFonts w:asciiTheme="minorHAnsi" w:eastAsiaTheme="minorEastAsia" w:hAnsiTheme="minorHAnsi" w:cstheme="minorBidi"/>
          <w:sz w:val="21"/>
          <w:szCs w:val="21"/>
        </w:rPr>
        <w:t xml:space="preserve"> and if required</w:t>
      </w:r>
      <w:r w:rsidR="00684B27" w:rsidRPr="006C065E">
        <w:rPr>
          <w:rStyle w:val="normaltextrun"/>
          <w:rFonts w:asciiTheme="minorHAnsi" w:hAnsiTheme="minorHAnsi" w:cstheme="minorBidi"/>
          <w:sz w:val="21"/>
          <w:szCs w:val="21"/>
        </w:rPr>
        <w:t>,</w:t>
      </w:r>
      <w:r w:rsidR="2630B99D" w:rsidRPr="006C065E">
        <w:rPr>
          <w:rStyle w:val="normaltextrun"/>
          <w:rFonts w:asciiTheme="minorHAnsi" w:eastAsiaTheme="minorEastAsia" w:hAnsiTheme="minorHAnsi" w:cstheme="minorBidi"/>
          <w:sz w:val="21"/>
          <w:szCs w:val="21"/>
        </w:rPr>
        <w:t xml:space="preserve"> new KPIs can </w:t>
      </w:r>
      <w:r w:rsidR="66594E02" w:rsidRPr="006C065E">
        <w:rPr>
          <w:rStyle w:val="normaltextrun"/>
          <w:rFonts w:asciiTheme="minorHAnsi" w:eastAsiaTheme="minorEastAsia" w:hAnsiTheme="minorHAnsi" w:cstheme="minorBidi"/>
          <w:sz w:val="21"/>
          <w:szCs w:val="21"/>
        </w:rPr>
        <w:t xml:space="preserve">be </w:t>
      </w:r>
      <w:r w:rsidR="2630B99D" w:rsidRPr="006C065E">
        <w:rPr>
          <w:rStyle w:val="normaltextrun"/>
          <w:rFonts w:asciiTheme="minorHAnsi" w:eastAsiaTheme="minorEastAsia" w:hAnsiTheme="minorHAnsi" w:cstheme="minorBidi"/>
          <w:sz w:val="21"/>
          <w:szCs w:val="21"/>
        </w:rPr>
        <w:t xml:space="preserve">included for </w:t>
      </w:r>
      <w:r w:rsidR="00684B27" w:rsidRPr="006C065E">
        <w:rPr>
          <w:rStyle w:val="normaltextrun"/>
          <w:rFonts w:asciiTheme="minorHAnsi" w:hAnsiTheme="minorHAnsi" w:cstheme="minorBidi"/>
          <w:sz w:val="21"/>
          <w:szCs w:val="21"/>
        </w:rPr>
        <w:t xml:space="preserve">the </w:t>
      </w:r>
      <w:r w:rsidR="2630B99D" w:rsidRPr="006C065E">
        <w:rPr>
          <w:rStyle w:val="normaltextrun"/>
          <w:rFonts w:asciiTheme="minorHAnsi" w:eastAsiaTheme="minorEastAsia" w:hAnsiTheme="minorHAnsi" w:cstheme="minorBidi"/>
          <w:sz w:val="21"/>
          <w:szCs w:val="21"/>
        </w:rPr>
        <w:t xml:space="preserve">evaluation of </w:t>
      </w:r>
      <w:r w:rsidR="4EEA4FD5" w:rsidRPr="006C065E">
        <w:rPr>
          <w:rStyle w:val="normaltextrun"/>
          <w:rFonts w:asciiTheme="minorHAnsi" w:eastAsiaTheme="minorEastAsia" w:hAnsiTheme="minorHAnsi" w:cstheme="minorBidi"/>
          <w:sz w:val="21"/>
          <w:szCs w:val="21"/>
        </w:rPr>
        <w:t xml:space="preserve">energy efficiency of the system. The new KPI </w:t>
      </w:r>
      <w:r w:rsidR="2AC514D5" w:rsidRPr="006C065E">
        <w:rPr>
          <w:rStyle w:val="normaltextrun"/>
          <w:rFonts w:asciiTheme="minorHAnsi" w:eastAsiaTheme="minorEastAsia" w:hAnsiTheme="minorHAnsi" w:cstheme="minorBidi"/>
          <w:sz w:val="21"/>
          <w:szCs w:val="21"/>
        </w:rPr>
        <w:t xml:space="preserve">defined for 6G can </w:t>
      </w:r>
      <w:r w:rsidR="4EEA4FD5" w:rsidRPr="006C065E">
        <w:rPr>
          <w:rStyle w:val="normaltextrun"/>
          <w:rFonts w:asciiTheme="minorHAnsi" w:eastAsiaTheme="minorEastAsia" w:hAnsiTheme="minorHAnsi" w:cstheme="minorBidi"/>
          <w:sz w:val="21"/>
          <w:szCs w:val="21"/>
        </w:rPr>
        <w:t xml:space="preserve">include energy spent </w:t>
      </w:r>
      <w:r w:rsidR="5FDB8DAF" w:rsidRPr="006C065E">
        <w:rPr>
          <w:rStyle w:val="normaltextrun"/>
          <w:rFonts w:asciiTheme="minorHAnsi" w:eastAsiaTheme="minorEastAsia" w:hAnsiTheme="minorHAnsi" w:cstheme="minorBidi"/>
          <w:sz w:val="21"/>
          <w:szCs w:val="21"/>
        </w:rPr>
        <w:t>for</w:t>
      </w:r>
      <w:r w:rsidR="4EEA4FD5" w:rsidRPr="006C065E">
        <w:rPr>
          <w:rStyle w:val="normaltextrun"/>
          <w:rFonts w:asciiTheme="minorHAnsi" w:eastAsiaTheme="minorEastAsia" w:hAnsiTheme="minorHAnsi" w:cstheme="minorBidi"/>
          <w:sz w:val="21"/>
          <w:szCs w:val="21"/>
        </w:rPr>
        <w:t xml:space="preserve"> </w:t>
      </w:r>
      <w:r w:rsidR="00684B27" w:rsidRPr="006C065E">
        <w:rPr>
          <w:rStyle w:val="normaltextrun"/>
          <w:rFonts w:asciiTheme="minorHAnsi" w:hAnsiTheme="minorHAnsi" w:cstheme="minorBidi"/>
          <w:sz w:val="21"/>
          <w:szCs w:val="21"/>
        </w:rPr>
        <w:t xml:space="preserve">the </w:t>
      </w:r>
      <w:r w:rsidR="4DE30304" w:rsidRPr="006C065E">
        <w:rPr>
          <w:rStyle w:val="normaltextrun"/>
          <w:rFonts w:asciiTheme="minorHAnsi" w:eastAsiaTheme="minorEastAsia" w:hAnsiTheme="minorHAnsi" w:cstheme="minorBidi"/>
          <w:sz w:val="21"/>
          <w:szCs w:val="21"/>
        </w:rPr>
        <w:t xml:space="preserve">successful transmission of a </w:t>
      </w:r>
      <w:r w:rsidR="4EEA4FD5" w:rsidRPr="006C065E">
        <w:rPr>
          <w:rFonts w:asciiTheme="minorHAnsi" w:eastAsiaTheme="minorEastAsia" w:hAnsiTheme="minorHAnsi" w:cstheme="minorBidi"/>
          <w:b/>
          <w:sz w:val="21"/>
          <w:szCs w:val="21"/>
          <w:lang w:eastAsia="zh-CN"/>
        </w:rPr>
        <w:t>bit (</w:t>
      </w:r>
      <w:r w:rsidR="727F50D5" w:rsidRPr="006C065E">
        <w:rPr>
          <w:rFonts w:asciiTheme="minorHAnsi" w:eastAsiaTheme="minorEastAsia" w:hAnsiTheme="minorHAnsi" w:cstheme="minorBidi"/>
          <w:b/>
          <w:sz w:val="21"/>
          <w:szCs w:val="21"/>
          <w:lang w:eastAsia="zh-CN"/>
        </w:rPr>
        <w:t>joule</w:t>
      </w:r>
      <w:r w:rsidR="65A0EDF1" w:rsidRPr="006C065E">
        <w:rPr>
          <w:rFonts w:asciiTheme="minorHAnsi" w:eastAsiaTheme="minorEastAsia" w:hAnsiTheme="minorHAnsi" w:cstheme="minorBidi"/>
          <w:b/>
          <w:sz w:val="21"/>
          <w:szCs w:val="21"/>
          <w:lang w:eastAsia="zh-CN"/>
        </w:rPr>
        <w:t>/bit</w:t>
      </w:r>
      <w:r w:rsidR="4EEA4FD5" w:rsidRPr="006C065E">
        <w:rPr>
          <w:rFonts w:asciiTheme="minorHAnsi" w:eastAsiaTheme="minorEastAsia" w:hAnsiTheme="minorHAnsi" w:cstheme="minorBidi"/>
          <w:b/>
          <w:sz w:val="21"/>
          <w:szCs w:val="21"/>
          <w:lang w:eastAsia="zh-CN"/>
        </w:rPr>
        <w:t>)</w:t>
      </w:r>
      <w:r w:rsidR="0F13B928" w:rsidRPr="006C065E">
        <w:rPr>
          <w:rFonts w:asciiTheme="minorHAnsi" w:eastAsiaTheme="minorEastAsia" w:hAnsiTheme="minorHAnsi" w:cstheme="minorBidi"/>
          <w:b/>
          <w:sz w:val="21"/>
          <w:szCs w:val="21"/>
          <w:lang w:eastAsia="zh-CN"/>
        </w:rPr>
        <w:t xml:space="preserve">. </w:t>
      </w:r>
    </w:p>
    <w:p w14:paraId="75A46890" w14:textId="2E40E080" w:rsidR="00D814AA" w:rsidRPr="00C04364" w:rsidRDefault="00C04364" w:rsidP="00C04364">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sidRPr="00C04364">
        <w:rPr>
          <w:rStyle w:val="normaltextrun"/>
          <w:rFonts w:asciiTheme="minorHAnsi" w:eastAsia="Calibri" w:hAnsiTheme="minorHAnsi" w:cstheme="minorBidi"/>
          <w:b/>
          <w:sz w:val="21"/>
          <w:szCs w:val="21"/>
        </w:rPr>
        <w:t>Proposal</w:t>
      </w:r>
      <w:r w:rsidR="00782296">
        <w:rPr>
          <w:rStyle w:val="normaltextrun"/>
          <w:rFonts w:asciiTheme="minorHAnsi" w:eastAsia="Calibri" w:hAnsiTheme="minorHAnsi" w:cstheme="minorBidi"/>
          <w:b/>
          <w:sz w:val="21"/>
          <w:szCs w:val="21"/>
        </w:rPr>
        <w:t xml:space="preserve"> 28</w:t>
      </w:r>
      <w:r w:rsidRPr="00C04364">
        <w:rPr>
          <w:rStyle w:val="normaltextrun"/>
          <w:rFonts w:asciiTheme="minorHAnsi" w:eastAsia="Calibri" w:hAnsiTheme="minorHAnsi" w:cstheme="minorBidi"/>
          <w:b/>
          <w:sz w:val="21"/>
          <w:szCs w:val="21"/>
        </w:rPr>
        <w:t xml:space="preserve">: </w:t>
      </w:r>
      <w:r w:rsidR="00D814AA" w:rsidRPr="00C04364">
        <w:rPr>
          <w:rStyle w:val="normaltextrun"/>
          <w:rFonts w:asciiTheme="minorHAnsi" w:eastAsia="Calibri" w:hAnsiTheme="minorHAnsi" w:cstheme="minorBidi"/>
          <w:b/>
          <w:sz w:val="21"/>
          <w:szCs w:val="21"/>
        </w:rPr>
        <w:t xml:space="preserve">Study new UE measurement and Assistance information </w:t>
      </w:r>
      <w:r w:rsidR="00284B98">
        <w:rPr>
          <w:rStyle w:val="normaltextrun"/>
          <w:rFonts w:asciiTheme="minorHAnsi" w:eastAsia="Calibri" w:hAnsiTheme="minorHAnsi" w:cstheme="minorBidi"/>
          <w:b/>
          <w:sz w:val="21"/>
          <w:szCs w:val="21"/>
        </w:rPr>
        <w:t>to</w:t>
      </w:r>
      <w:r w:rsidR="00D814AA" w:rsidRPr="00C04364">
        <w:rPr>
          <w:rStyle w:val="normaltextrun"/>
          <w:rFonts w:asciiTheme="minorHAnsi" w:eastAsia="Calibri" w:hAnsiTheme="minorHAnsi" w:cstheme="minorBidi"/>
          <w:b/>
          <w:sz w:val="21"/>
          <w:szCs w:val="21"/>
        </w:rPr>
        <w:t xml:space="preserve"> </w:t>
      </w:r>
      <w:r w:rsidR="00D814AA" w:rsidRPr="00C04364">
        <w:rPr>
          <w:rStyle w:val="normaltextrun"/>
          <w:rFonts w:asciiTheme="minorHAnsi" w:hAnsiTheme="minorHAnsi" w:cstheme="minorBidi"/>
          <w:b/>
          <w:sz w:val="21"/>
          <w:szCs w:val="21"/>
        </w:rPr>
        <w:t>improv</w:t>
      </w:r>
      <w:r w:rsidR="00284B98">
        <w:rPr>
          <w:rStyle w:val="normaltextrun"/>
          <w:rFonts w:asciiTheme="minorHAnsi" w:hAnsiTheme="minorHAnsi" w:cstheme="minorBidi"/>
          <w:b/>
          <w:sz w:val="21"/>
          <w:szCs w:val="21"/>
        </w:rPr>
        <w:t>e</w:t>
      </w:r>
      <w:r w:rsidR="00D814AA" w:rsidRPr="00C04364">
        <w:rPr>
          <w:rStyle w:val="normaltextrun"/>
          <w:rFonts w:asciiTheme="minorHAnsi" w:hAnsiTheme="minorHAnsi" w:cstheme="minorBidi"/>
          <w:b/>
          <w:sz w:val="21"/>
          <w:szCs w:val="21"/>
        </w:rPr>
        <w:t xml:space="preserve"> UE Energy E</w:t>
      </w:r>
      <w:r w:rsidR="00D814AA" w:rsidRPr="00C04364">
        <w:rPr>
          <w:rStyle w:val="normaltextrun"/>
          <w:rFonts w:asciiTheme="minorHAnsi" w:eastAsia="Calibri" w:hAnsiTheme="minorHAnsi" w:cstheme="minorBidi"/>
          <w:b/>
          <w:sz w:val="21"/>
          <w:szCs w:val="21"/>
        </w:rPr>
        <w:t xml:space="preserve">fficiency </w:t>
      </w:r>
      <w:r w:rsidR="00D814AA" w:rsidRPr="00C04364">
        <w:rPr>
          <w:rStyle w:val="normaltextrun"/>
          <w:rFonts w:asciiTheme="minorHAnsi" w:hAnsiTheme="minorHAnsi" w:cstheme="minorBidi"/>
          <w:b/>
          <w:sz w:val="21"/>
          <w:szCs w:val="21"/>
        </w:rPr>
        <w:t xml:space="preserve">(UEEE) </w:t>
      </w:r>
      <w:r w:rsidR="00284B98">
        <w:rPr>
          <w:rStyle w:val="normaltextrun"/>
          <w:rFonts w:asciiTheme="minorHAnsi" w:hAnsiTheme="minorHAnsi" w:cstheme="minorBidi"/>
          <w:b/>
          <w:sz w:val="21"/>
          <w:szCs w:val="21"/>
        </w:rPr>
        <w:t>and</w:t>
      </w:r>
      <w:r w:rsidR="00D814AA" w:rsidRPr="00C04364">
        <w:rPr>
          <w:rStyle w:val="normaltextrun"/>
          <w:rFonts w:asciiTheme="minorHAnsi" w:eastAsia="Calibri" w:hAnsiTheme="minorHAnsi" w:cstheme="minorBidi"/>
          <w:b/>
          <w:sz w:val="21"/>
          <w:szCs w:val="21"/>
        </w:rPr>
        <w:t xml:space="preserve"> </w:t>
      </w:r>
      <w:r w:rsidR="00CD6A15" w:rsidRPr="00C04364">
        <w:rPr>
          <w:rStyle w:val="normaltextrun"/>
          <w:rFonts w:asciiTheme="minorHAnsi" w:eastAsia="Calibri" w:hAnsiTheme="minorHAnsi" w:cstheme="minorBidi"/>
          <w:b/>
          <w:sz w:val="21"/>
          <w:szCs w:val="21"/>
        </w:rPr>
        <w:t>support j</w:t>
      </w:r>
      <w:r w:rsidR="00D814AA" w:rsidRPr="00C04364">
        <w:rPr>
          <w:rStyle w:val="normaltextrun"/>
          <w:rFonts w:asciiTheme="minorHAnsi" w:eastAsia="Calibri" w:hAnsiTheme="minorHAnsi" w:cstheme="minorBidi"/>
          <w:b/>
          <w:sz w:val="21"/>
          <w:szCs w:val="21"/>
        </w:rPr>
        <w:t>oint energy savings features</w:t>
      </w:r>
      <w:r w:rsidR="00AA2820" w:rsidRPr="00C04364">
        <w:rPr>
          <w:rStyle w:val="normaltextrun"/>
          <w:rFonts w:asciiTheme="minorHAnsi" w:eastAsia="Calibri" w:hAnsiTheme="minorHAnsi" w:cstheme="minorBidi"/>
          <w:b/>
          <w:sz w:val="21"/>
          <w:szCs w:val="21"/>
        </w:rPr>
        <w:t xml:space="preserve"> </w:t>
      </w:r>
      <w:r w:rsidR="00284B98">
        <w:rPr>
          <w:rStyle w:val="normaltextrun"/>
          <w:rFonts w:asciiTheme="minorHAnsi" w:eastAsia="Calibri" w:hAnsiTheme="minorHAnsi" w:cstheme="minorBidi"/>
          <w:b/>
          <w:sz w:val="21"/>
          <w:szCs w:val="21"/>
        </w:rPr>
        <w:t>more effectively</w:t>
      </w:r>
      <w:r w:rsidR="00684B27" w:rsidRPr="00C04364">
        <w:rPr>
          <w:rStyle w:val="normaltextrun"/>
          <w:rFonts w:asciiTheme="minorHAnsi" w:eastAsia="Calibri" w:hAnsiTheme="minorHAnsi" w:cstheme="minorBidi"/>
          <w:b/>
          <w:sz w:val="21"/>
          <w:szCs w:val="21"/>
        </w:rPr>
        <w:t>.</w:t>
      </w:r>
    </w:p>
    <w:p w14:paraId="3F4C62F6" w14:textId="7EAD61B3" w:rsidR="00D814AA" w:rsidRPr="00C04364" w:rsidRDefault="00C04364" w:rsidP="00C04364">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sidRPr="00C04364">
        <w:rPr>
          <w:rStyle w:val="normaltextrun"/>
          <w:rFonts w:asciiTheme="minorHAnsi" w:eastAsia="Calibri" w:hAnsiTheme="minorHAnsi" w:cstheme="minorBidi"/>
          <w:b/>
          <w:sz w:val="21"/>
          <w:szCs w:val="21"/>
        </w:rPr>
        <w:t>Proposal</w:t>
      </w:r>
      <w:r w:rsidR="00782296">
        <w:rPr>
          <w:rStyle w:val="normaltextrun"/>
          <w:rFonts w:asciiTheme="minorHAnsi" w:eastAsia="Calibri" w:hAnsiTheme="minorHAnsi" w:cstheme="minorBidi"/>
          <w:b/>
          <w:sz w:val="21"/>
          <w:szCs w:val="21"/>
        </w:rPr>
        <w:t xml:space="preserve"> 29</w:t>
      </w:r>
      <w:r w:rsidRPr="00C04364">
        <w:rPr>
          <w:rStyle w:val="normaltextrun"/>
          <w:rFonts w:asciiTheme="minorHAnsi" w:eastAsia="Calibri" w:hAnsiTheme="minorHAnsi" w:cstheme="minorBidi"/>
          <w:b/>
          <w:sz w:val="21"/>
          <w:szCs w:val="21"/>
        </w:rPr>
        <w:t xml:space="preserve">: </w:t>
      </w:r>
      <w:r w:rsidR="00D814AA" w:rsidRPr="00C04364">
        <w:rPr>
          <w:rStyle w:val="normaltextrun"/>
          <w:rFonts w:asciiTheme="minorHAnsi" w:eastAsia="Calibri" w:hAnsiTheme="minorHAnsi" w:cstheme="minorBidi"/>
          <w:b/>
          <w:sz w:val="21"/>
          <w:szCs w:val="21"/>
        </w:rPr>
        <w:t xml:space="preserve">Study a new KPI for energy efficiency </w:t>
      </w:r>
      <w:r w:rsidR="00D814AA" w:rsidRPr="00C04364">
        <w:rPr>
          <w:rStyle w:val="normaltextrun"/>
          <w:rFonts w:asciiTheme="minorHAnsi" w:hAnsiTheme="minorHAnsi" w:cstheme="minorBidi"/>
          <w:b/>
          <w:sz w:val="21"/>
          <w:szCs w:val="21"/>
        </w:rPr>
        <w:t>for evaluation of UEEE, Network Energy Efficiency</w:t>
      </w:r>
      <w:r w:rsidR="00684B27" w:rsidRPr="00C04364">
        <w:rPr>
          <w:rStyle w:val="normaltextrun"/>
          <w:rFonts w:asciiTheme="minorHAnsi" w:hAnsiTheme="minorHAnsi" w:cstheme="minorBidi"/>
          <w:b/>
          <w:sz w:val="21"/>
          <w:szCs w:val="21"/>
        </w:rPr>
        <w:t>,</w:t>
      </w:r>
      <w:r w:rsidR="00D814AA" w:rsidRPr="00C04364">
        <w:rPr>
          <w:rStyle w:val="normaltextrun"/>
          <w:rFonts w:asciiTheme="minorHAnsi" w:hAnsiTheme="minorHAnsi" w:cstheme="minorBidi"/>
          <w:b/>
          <w:sz w:val="21"/>
          <w:szCs w:val="21"/>
        </w:rPr>
        <w:t xml:space="preserve"> and joint UE and Network Energy Saving (JUNES)</w:t>
      </w:r>
    </w:p>
    <w:p w14:paraId="4BC16573" w14:textId="77777777" w:rsidR="00CE49D9" w:rsidRPr="00572001" w:rsidRDefault="00CE49D9" w:rsidP="001B70F0">
      <w:pPr>
        <w:pStyle w:val="11"/>
        <w:numPr>
          <w:ilvl w:val="2"/>
          <w:numId w:val="3"/>
        </w:numPr>
      </w:pPr>
      <w:r>
        <w:t xml:space="preserve">Harmonized </w:t>
      </w:r>
      <w:r w:rsidRPr="00572001">
        <w:t>TN and NTN</w:t>
      </w:r>
      <w:r>
        <w:t xml:space="preserve"> system</w:t>
      </w:r>
    </w:p>
    <w:p w14:paraId="555DB96E" w14:textId="7BB9125A" w:rsidR="00CE49D9" w:rsidRPr="003236C8" w:rsidRDefault="00CE49D9" w:rsidP="799796D3">
      <w:pPr>
        <w:spacing w:line="276" w:lineRule="auto"/>
        <w:jc w:val="both"/>
        <w:rPr>
          <w:rFonts w:asciiTheme="minorHAnsi" w:hAnsiTheme="minorHAnsi" w:cstheme="minorBidi"/>
          <w:sz w:val="21"/>
          <w:szCs w:val="21"/>
        </w:rPr>
      </w:pPr>
      <w:r w:rsidRPr="003236C8">
        <w:rPr>
          <w:rFonts w:asciiTheme="minorHAnsi" w:hAnsiTheme="minorHAnsi" w:cstheme="minorBidi"/>
          <w:sz w:val="21"/>
          <w:szCs w:val="21"/>
        </w:rPr>
        <w:t>The harmonization of Terrestrial Networks (TN) and Non-Terrestrial Networks (NTN) including satellite and HAPS systems at the physical layer is not merely an enhancement for 6G but a fundamental necessity for realizing its ambitious vision of a ubiquitous, intelligent, and resilient cyber-physical world.6G networks should natively support NTN as a core component, and a single, flexible air interface can help to adapt to a unified architecture. Design the 6G PHY layer to be robust for both terrestrial (low delay, rich scattering) and satellite (high delay, line-of-sight, Doppler) environments</w:t>
      </w:r>
      <w:r w:rsidR="001D13C2" w:rsidRPr="003236C8">
        <w:rPr>
          <w:rFonts w:asciiTheme="minorHAnsi" w:hAnsiTheme="minorHAnsi" w:cstheme="minorBidi"/>
          <w:sz w:val="21"/>
          <w:szCs w:val="21"/>
        </w:rPr>
        <w:t>,</w:t>
      </w:r>
      <w:r w:rsidRPr="003236C8">
        <w:rPr>
          <w:rFonts w:asciiTheme="minorHAnsi" w:hAnsiTheme="minorHAnsi" w:cstheme="minorBidi"/>
          <w:sz w:val="21"/>
          <w:szCs w:val="21"/>
        </w:rPr>
        <w:t xml:space="preserve"> with support of </w:t>
      </w:r>
      <w:r w:rsidR="00684B27" w:rsidRPr="003236C8">
        <w:rPr>
          <w:rFonts w:asciiTheme="minorHAnsi" w:hAnsiTheme="minorHAnsi" w:cstheme="minorBidi"/>
          <w:sz w:val="21"/>
          <w:szCs w:val="21"/>
        </w:rPr>
        <w:t xml:space="preserve">the </w:t>
      </w:r>
      <w:r w:rsidRPr="003236C8">
        <w:rPr>
          <w:rFonts w:asciiTheme="minorHAnsi" w:hAnsiTheme="minorHAnsi" w:cstheme="minorBidi"/>
          <w:sz w:val="21"/>
          <w:szCs w:val="21"/>
        </w:rPr>
        <w:t>following aspects:</w:t>
      </w:r>
    </w:p>
    <w:p w14:paraId="079F83D6" w14:textId="16C6E83D" w:rsidR="00CE49D9" w:rsidRPr="003236C8" w:rsidRDefault="00CE49D9" w:rsidP="001B70F0">
      <w:pPr>
        <w:pStyle w:val="ListParagraph"/>
        <w:numPr>
          <w:ilvl w:val="0"/>
          <w:numId w:val="7"/>
        </w:numPr>
        <w:spacing w:after="160" w:line="276" w:lineRule="auto"/>
        <w:ind w:left="360" w:firstLineChars="0"/>
        <w:contextualSpacing/>
        <w:jc w:val="both"/>
        <w:rPr>
          <w:rFonts w:asciiTheme="minorHAnsi" w:hAnsiTheme="minorHAnsi" w:cstheme="minorBidi"/>
          <w:sz w:val="21"/>
          <w:szCs w:val="21"/>
        </w:rPr>
      </w:pPr>
      <w:r w:rsidRPr="003236C8">
        <w:rPr>
          <w:rFonts w:asciiTheme="minorHAnsi" w:hAnsiTheme="minorHAnsi" w:cstheme="minorBidi"/>
          <w:b/>
          <w:sz w:val="21"/>
          <w:szCs w:val="21"/>
        </w:rPr>
        <w:t>Numerology and Frame Structure Design</w:t>
      </w:r>
      <w:r w:rsidRPr="003236C8">
        <w:rPr>
          <w:rFonts w:asciiTheme="minorHAnsi" w:hAnsiTheme="minorHAnsi" w:cstheme="minorBidi"/>
          <w:sz w:val="21"/>
          <w:szCs w:val="21"/>
        </w:rPr>
        <w:t xml:space="preserve">: Support Adaptable and </w:t>
      </w:r>
      <w:r w:rsidR="00684B27" w:rsidRPr="003236C8">
        <w:rPr>
          <w:rFonts w:asciiTheme="minorHAnsi" w:hAnsiTheme="minorHAnsi" w:cstheme="minorBidi"/>
          <w:sz w:val="21"/>
          <w:szCs w:val="21"/>
        </w:rPr>
        <w:t xml:space="preserve">a </w:t>
      </w:r>
      <w:r w:rsidRPr="003236C8">
        <w:rPr>
          <w:rFonts w:asciiTheme="minorHAnsi" w:hAnsiTheme="minorHAnsi" w:cstheme="minorBidi"/>
          <w:sz w:val="21"/>
          <w:szCs w:val="21"/>
        </w:rPr>
        <w:t xml:space="preserve">wide range of subcarrier spacing (SCS), variable cyclic prefix (CP), and frame structure </w:t>
      </w:r>
      <w:r w:rsidR="00C3313E" w:rsidRPr="003236C8">
        <w:rPr>
          <w:rFonts w:asciiTheme="minorHAnsi" w:hAnsiTheme="minorHAnsi" w:cstheme="minorBidi"/>
          <w:sz w:val="21"/>
          <w:szCs w:val="21"/>
        </w:rPr>
        <w:t>enhancement (</w:t>
      </w:r>
      <w:r w:rsidRPr="003236C8">
        <w:rPr>
          <w:rFonts w:asciiTheme="minorHAnsi" w:hAnsiTheme="minorHAnsi" w:cstheme="minorBidi"/>
          <w:sz w:val="21"/>
          <w:szCs w:val="21"/>
        </w:rPr>
        <w:t xml:space="preserve">Flexible and adaptive TDD/FDD and HD-FDD). </w:t>
      </w:r>
    </w:p>
    <w:p w14:paraId="7BD02390" w14:textId="30C47494" w:rsidR="00CE49D9" w:rsidRPr="003236C8" w:rsidRDefault="07CE48AC" w:rsidP="001B70F0">
      <w:pPr>
        <w:pStyle w:val="ListParagraph"/>
        <w:numPr>
          <w:ilvl w:val="0"/>
          <w:numId w:val="7"/>
        </w:numPr>
        <w:spacing w:after="160" w:line="276" w:lineRule="auto"/>
        <w:ind w:left="360" w:firstLineChars="0"/>
        <w:contextualSpacing/>
        <w:jc w:val="both"/>
        <w:rPr>
          <w:rFonts w:asciiTheme="minorHAnsi" w:hAnsiTheme="minorHAnsi" w:cstheme="minorBidi"/>
          <w:sz w:val="21"/>
          <w:szCs w:val="21"/>
        </w:rPr>
      </w:pPr>
      <w:r w:rsidRPr="003236C8">
        <w:rPr>
          <w:rFonts w:asciiTheme="minorHAnsi" w:hAnsiTheme="minorHAnsi" w:cstheme="minorBidi"/>
          <w:b/>
          <w:bCs/>
          <w:sz w:val="21"/>
          <w:szCs w:val="21"/>
        </w:rPr>
        <w:t>Waveform Design</w:t>
      </w:r>
      <w:r w:rsidRPr="003236C8">
        <w:rPr>
          <w:rFonts w:asciiTheme="minorHAnsi" w:hAnsiTheme="minorHAnsi" w:cstheme="minorBidi"/>
          <w:sz w:val="21"/>
          <w:szCs w:val="21"/>
        </w:rPr>
        <w:t>: Incorporate Delay/Doppler-Resilient Waveforms for better delay and Doppler tolerance, with legacy support for CP-OFDM.NTN devices have significant power constraints.</w:t>
      </w:r>
      <w:r w:rsidR="3400A4F3" w:rsidRPr="003236C8">
        <w:rPr>
          <w:rFonts w:asciiTheme="minorHAnsi" w:hAnsiTheme="minorHAnsi" w:cstheme="minorBidi"/>
          <w:sz w:val="21"/>
          <w:szCs w:val="21"/>
        </w:rPr>
        <w:t xml:space="preserve"> Therefore,</w:t>
      </w:r>
      <w:r w:rsidRPr="003236C8">
        <w:rPr>
          <w:rFonts w:asciiTheme="minorHAnsi" w:hAnsiTheme="minorHAnsi" w:cstheme="minorBidi"/>
          <w:sz w:val="21"/>
          <w:szCs w:val="21"/>
        </w:rPr>
        <w:t xml:space="preserve"> the waveform design must prioritize </w:t>
      </w:r>
      <w:r w:rsidR="360D1FB4" w:rsidRPr="003236C8">
        <w:rPr>
          <w:rFonts w:asciiTheme="minorHAnsi" w:hAnsiTheme="minorHAnsi" w:cstheme="minorBidi"/>
          <w:sz w:val="21"/>
          <w:szCs w:val="21"/>
        </w:rPr>
        <w:t xml:space="preserve">a </w:t>
      </w:r>
      <w:r w:rsidRPr="003236C8">
        <w:rPr>
          <w:rFonts w:asciiTheme="minorHAnsi" w:hAnsiTheme="minorHAnsi" w:cstheme="minorBidi"/>
          <w:sz w:val="21"/>
          <w:szCs w:val="21"/>
        </w:rPr>
        <w:t xml:space="preserve">low PAPR design to maximize </w:t>
      </w:r>
      <w:r w:rsidR="360D1FB4" w:rsidRPr="003236C8">
        <w:rPr>
          <w:rFonts w:asciiTheme="minorHAnsi" w:hAnsiTheme="minorHAnsi" w:cstheme="minorBidi"/>
          <w:sz w:val="21"/>
          <w:szCs w:val="21"/>
        </w:rPr>
        <w:t xml:space="preserve">the </w:t>
      </w:r>
      <w:r w:rsidRPr="003236C8">
        <w:rPr>
          <w:rFonts w:asciiTheme="minorHAnsi" w:hAnsiTheme="minorHAnsi" w:cstheme="minorBidi"/>
          <w:sz w:val="21"/>
          <w:szCs w:val="21"/>
        </w:rPr>
        <w:t xml:space="preserve">power efficiency of power amplifiers. </w:t>
      </w:r>
      <w:r w:rsidR="08EAAFF0" w:rsidRPr="003236C8">
        <w:rPr>
          <w:rFonts w:asciiTheme="minorHAnsi" w:hAnsiTheme="minorHAnsi" w:cstheme="minorBidi"/>
          <w:sz w:val="21"/>
          <w:szCs w:val="21"/>
        </w:rPr>
        <w:t xml:space="preserve"> DFT-S-OFDM and CP-OFDM can be considered as baseline waveform design</w:t>
      </w:r>
      <w:r w:rsidR="001D13C2" w:rsidRPr="003236C8">
        <w:rPr>
          <w:rFonts w:asciiTheme="minorHAnsi" w:hAnsiTheme="minorHAnsi" w:cstheme="minorBidi"/>
          <w:sz w:val="21"/>
          <w:szCs w:val="21"/>
        </w:rPr>
        <w:t>s</w:t>
      </w:r>
      <w:r w:rsidR="08EAAFF0" w:rsidRPr="003236C8">
        <w:rPr>
          <w:rFonts w:asciiTheme="minorHAnsi" w:hAnsiTheme="minorHAnsi" w:cstheme="minorBidi"/>
          <w:sz w:val="21"/>
          <w:szCs w:val="21"/>
        </w:rPr>
        <w:t xml:space="preserve"> for 6GR NTN.</w:t>
      </w:r>
    </w:p>
    <w:p w14:paraId="2D2DB2A4" w14:textId="66080666" w:rsidR="00CE49D9" w:rsidRPr="003236C8" w:rsidRDefault="00CE49D9" w:rsidP="001B70F0">
      <w:pPr>
        <w:pStyle w:val="ListParagraph"/>
        <w:numPr>
          <w:ilvl w:val="0"/>
          <w:numId w:val="7"/>
        </w:numPr>
        <w:spacing w:after="160" w:line="276" w:lineRule="auto"/>
        <w:ind w:left="360" w:firstLineChars="0"/>
        <w:contextualSpacing/>
        <w:rPr>
          <w:rFonts w:asciiTheme="minorHAnsi" w:hAnsiTheme="minorHAnsi" w:cstheme="minorBidi"/>
          <w:sz w:val="21"/>
          <w:szCs w:val="21"/>
        </w:rPr>
      </w:pPr>
      <w:r w:rsidRPr="003236C8">
        <w:rPr>
          <w:rFonts w:asciiTheme="minorHAnsi" w:hAnsiTheme="minorHAnsi" w:cstheme="minorBidi"/>
          <w:b/>
          <w:sz w:val="21"/>
          <w:szCs w:val="21"/>
        </w:rPr>
        <w:t>Synchronization and Initial Access Design</w:t>
      </w:r>
      <w:r w:rsidRPr="003236C8">
        <w:rPr>
          <w:rFonts w:asciiTheme="minorHAnsi" w:hAnsiTheme="minorHAnsi" w:cstheme="minorBidi"/>
          <w:sz w:val="21"/>
          <w:szCs w:val="21"/>
        </w:rPr>
        <w:t xml:space="preserve">: </w:t>
      </w:r>
      <w:r w:rsidR="00C3313E" w:rsidRPr="003236C8">
        <w:rPr>
          <w:sz w:val="21"/>
          <w:szCs w:val="21"/>
        </w:rPr>
        <w:tab/>
      </w:r>
    </w:p>
    <w:p w14:paraId="4D2B17A4" w14:textId="47262512" w:rsidR="00CE49D9" w:rsidRPr="003236C8" w:rsidRDefault="00CE49D9" w:rsidP="001B70F0">
      <w:pPr>
        <w:pStyle w:val="ListParagraph"/>
        <w:numPr>
          <w:ilvl w:val="0"/>
          <w:numId w:val="11"/>
        </w:numPr>
        <w:spacing w:after="160" w:line="276" w:lineRule="auto"/>
        <w:ind w:firstLineChars="0"/>
        <w:contextualSpacing/>
        <w:jc w:val="both"/>
        <w:rPr>
          <w:rFonts w:asciiTheme="minorHAnsi" w:hAnsiTheme="minorHAnsi" w:cstheme="minorBidi"/>
          <w:sz w:val="21"/>
          <w:szCs w:val="21"/>
        </w:rPr>
      </w:pPr>
      <w:r w:rsidRPr="003236C8">
        <w:rPr>
          <w:rFonts w:asciiTheme="minorHAnsi" w:hAnsiTheme="minorHAnsi" w:cstheme="minorBidi"/>
          <w:sz w:val="21"/>
          <w:szCs w:val="21"/>
        </w:rPr>
        <w:lastRenderedPageBreak/>
        <w:t xml:space="preserve">Unified Synchronization Signals (SSB) and Initial Access Design that works across both TN and NTN with support </w:t>
      </w:r>
      <w:r w:rsidR="002A526C" w:rsidRPr="003236C8">
        <w:rPr>
          <w:rFonts w:asciiTheme="minorHAnsi" w:hAnsiTheme="minorHAnsi" w:cstheme="minorBidi"/>
          <w:sz w:val="21"/>
          <w:szCs w:val="21"/>
        </w:rPr>
        <w:t xml:space="preserve">for </w:t>
      </w:r>
      <w:r w:rsidRPr="003236C8">
        <w:rPr>
          <w:rFonts w:asciiTheme="minorHAnsi" w:hAnsiTheme="minorHAnsi" w:cstheme="minorBidi"/>
          <w:sz w:val="21"/>
          <w:szCs w:val="21"/>
        </w:rPr>
        <w:t>extended detection windows and frequency tracking for NTN Scenarios.</w:t>
      </w:r>
    </w:p>
    <w:p w14:paraId="0936D529" w14:textId="60F276B8" w:rsidR="00CE49D9" w:rsidRPr="003236C8" w:rsidRDefault="00CE49D9" w:rsidP="001B70F0">
      <w:pPr>
        <w:pStyle w:val="ListParagraph"/>
        <w:numPr>
          <w:ilvl w:val="0"/>
          <w:numId w:val="11"/>
        </w:numPr>
        <w:spacing w:after="160" w:line="276" w:lineRule="auto"/>
        <w:ind w:firstLineChars="0"/>
        <w:contextualSpacing/>
        <w:jc w:val="both"/>
        <w:rPr>
          <w:rFonts w:asciiTheme="minorHAnsi" w:hAnsiTheme="minorHAnsi" w:cstheme="minorBidi"/>
          <w:sz w:val="21"/>
          <w:szCs w:val="21"/>
        </w:rPr>
      </w:pPr>
      <w:r w:rsidRPr="003236C8">
        <w:rPr>
          <w:rFonts w:asciiTheme="minorHAnsi" w:hAnsiTheme="minorHAnsi" w:cstheme="minorBidi"/>
          <w:sz w:val="21"/>
          <w:szCs w:val="21"/>
        </w:rPr>
        <w:t xml:space="preserve"> Requirement of Enhanced Flexible RACH formats supporting long delays and significant dopplers with large timing advance detection and </w:t>
      </w:r>
      <w:r w:rsidR="004B4E5A" w:rsidRPr="003236C8">
        <w:rPr>
          <w:rFonts w:asciiTheme="minorHAnsi" w:hAnsiTheme="minorHAnsi" w:cstheme="minorBidi"/>
          <w:sz w:val="21"/>
          <w:szCs w:val="21"/>
        </w:rPr>
        <w:t>signaling</w:t>
      </w:r>
      <w:r w:rsidRPr="003236C8">
        <w:rPr>
          <w:rFonts w:asciiTheme="minorHAnsi" w:hAnsiTheme="minorHAnsi" w:cstheme="minorBidi"/>
          <w:sz w:val="21"/>
          <w:szCs w:val="21"/>
        </w:rPr>
        <w:t xml:space="preserve"> capability.</w:t>
      </w:r>
    </w:p>
    <w:p w14:paraId="179C2C8F" w14:textId="482A792A" w:rsidR="00CE49D9" w:rsidRPr="003236C8" w:rsidRDefault="00CE49D9" w:rsidP="001B70F0">
      <w:pPr>
        <w:pStyle w:val="ListParagraph"/>
        <w:numPr>
          <w:ilvl w:val="0"/>
          <w:numId w:val="11"/>
        </w:numPr>
        <w:spacing w:after="160" w:line="276" w:lineRule="auto"/>
        <w:ind w:firstLineChars="0"/>
        <w:contextualSpacing/>
        <w:jc w:val="both"/>
        <w:rPr>
          <w:rFonts w:asciiTheme="minorHAnsi" w:hAnsiTheme="minorHAnsi" w:cstheme="minorBidi"/>
          <w:sz w:val="21"/>
          <w:szCs w:val="21"/>
        </w:rPr>
      </w:pPr>
      <w:r w:rsidRPr="003236C8">
        <w:rPr>
          <w:rFonts w:asciiTheme="minorHAnsi" w:hAnsiTheme="minorHAnsi" w:cstheme="minorBidi"/>
          <w:sz w:val="21"/>
          <w:szCs w:val="21"/>
        </w:rPr>
        <w:t xml:space="preserve"> To eliminate reliance on external positioning services, the 6G NTN initial access framework shall be harmonized to support GNSS-independent operation.</w:t>
      </w:r>
    </w:p>
    <w:p w14:paraId="778C7400" w14:textId="3E103F2D" w:rsidR="00C3313E" w:rsidRPr="00782296" w:rsidRDefault="7F6B9692" w:rsidP="00782296">
      <w:pPr>
        <w:spacing w:after="160" w:line="276" w:lineRule="auto"/>
        <w:contextualSpacing/>
        <w:rPr>
          <w:rFonts w:asciiTheme="minorHAnsi" w:hAnsiTheme="minorHAnsi" w:cstheme="minorBidi"/>
          <w:sz w:val="22"/>
          <w:szCs w:val="22"/>
        </w:rPr>
      </w:pPr>
      <w:r w:rsidRPr="7E4F1B70">
        <w:rPr>
          <w:rStyle w:val="normaltextrun"/>
          <w:rFonts w:asciiTheme="minorHAnsi" w:eastAsia="Calibri" w:hAnsiTheme="minorHAnsi" w:cstheme="minorBidi"/>
          <w:b/>
          <w:bCs/>
          <w:sz w:val="22"/>
          <w:szCs w:val="22"/>
        </w:rPr>
        <w:t>Proposal</w:t>
      </w:r>
      <w:r w:rsidR="00782296">
        <w:rPr>
          <w:rStyle w:val="normaltextrun"/>
          <w:rFonts w:asciiTheme="minorHAnsi" w:eastAsia="Calibri" w:hAnsiTheme="minorHAnsi" w:cstheme="minorBidi"/>
          <w:b/>
          <w:bCs/>
          <w:sz w:val="22"/>
          <w:szCs w:val="22"/>
        </w:rPr>
        <w:t xml:space="preserve"> 30</w:t>
      </w:r>
      <w:r w:rsidRPr="7E4F1B70">
        <w:rPr>
          <w:rStyle w:val="normaltextrun"/>
          <w:rFonts w:asciiTheme="minorHAnsi" w:eastAsia="Calibri" w:hAnsiTheme="minorHAnsi" w:cstheme="minorBidi"/>
          <w:b/>
          <w:bCs/>
          <w:sz w:val="22"/>
          <w:szCs w:val="22"/>
        </w:rPr>
        <w:t xml:space="preserve">: </w:t>
      </w:r>
      <w:r w:rsidR="00C3313E" w:rsidRPr="0DDC3AC3">
        <w:rPr>
          <w:rStyle w:val="normaltextrun"/>
          <w:rFonts w:asciiTheme="minorHAnsi" w:eastAsia="Calibri" w:hAnsiTheme="minorHAnsi" w:cstheme="minorBidi"/>
          <w:b/>
          <w:sz w:val="22"/>
          <w:szCs w:val="22"/>
        </w:rPr>
        <w:t xml:space="preserve">Study common design </w:t>
      </w:r>
      <w:r w:rsidR="00C3313E" w:rsidRPr="78604C6D">
        <w:rPr>
          <w:rStyle w:val="normaltextrun"/>
          <w:rFonts w:asciiTheme="minorHAnsi" w:hAnsiTheme="minorHAnsi" w:cstheme="minorBidi"/>
          <w:b/>
          <w:bCs/>
          <w:sz w:val="22"/>
          <w:szCs w:val="22"/>
        </w:rPr>
        <w:t>across</w:t>
      </w:r>
      <w:r w:rsidR="00C3313E" w:rsidRPr="0DDC3AC3">
        <w:rPr>
          <w:rStyle w:val="normaltextrun"/>
          <w:rFonts w:asciiTheme="minorHAnsi" w:eastAsia="Calibri" w:hAnsiTheme="minorHAnsi" w:cstheme="minorBidi"/>
          <w:b/>
          <w:sz w:val="22"/>
          <w:szCs w:val="22"/>
        </w:rPr>
        <w:t xml:space="preserve"> TN and NTN for sync and initial access</w:t>
      </w:r>
      <w:r w:rsidR="005D0798">
        <w:rPr>
          <w:rStyle w:val="normaltextrun"/>
          <w:rFonts w:asciiTheme="minorHAnsi" w:eastAsia="Calibri" w:hAnsiTheme="minorHAnsi" w:cstheme="minorBidi"/>
          <w:b/>
          <w:sz w:val="22"/>
          <w:szCs w:val="22"/>
        </w:rPr>
        <w:t>.</w:t>
      </w:r>
    </w:p>
    <w:p w14:paraId="35B10029" w14:textId="50C14BE2" w:rsidR="00CE49D9" w:rsidRPr="003236C8" w:rsidRDefault="3C749B4C" w:rsidP="001B70F0">
      <w:pPr>
        <w:pStyle w:val="ListParagraph"/>
        <w:numPr>
          <w:ilvl w:val="0"/>
          <w:numId w:val="7"/>
        </w:numPr>
        <w:spacing w:after="160" w:line="276" w:lineRule="auto"/>
        <w:ind w:left="360" w:firstLineChars="0"/>
        <w:contextualSpacing/>
        <w:jc w:val="both"/>
        <w:rPr>
          <w:rFonts w:asciiTheme="minorHAnsi" w:hAnsiTheme="minorHAnsi" w:cstheme="minorBidi"/>
          <w:b/>
          <w:sz w:val="21"/>
          <w:szCs w:val="21"/>
        </w:rPr>
      </w:pPr>
      <w:r w:rsidRPr="003236C8">
        <w:rPr>
          <w:rFonts w:asciiTheme="minorHAnsi" w:hAnsiTheme="minorHAnsi" w:cstheme="minorBidi"/>
          <w:b/>
          <w:bCs/>
          <w:sz w:val="21"/>
          <w:szCs w:val="21"/>
        </w:rPr>
        <w:t>Enhancing MCS Table for NTN</w:t>
      </w:r>
      <w:r w:rsidR="34C4D420" w:rsidRPr="003236C8">
        <w:rPr>
          <w:rFonts w:asciiTheme="minorHAnsi" w:hAnsiTheme="minorHAnsi" w:cstheme="minorBidi"/>
          <w:b/>
          <w:bCs/>
          <w:sz w:val="21"/>
          <w:szCs w:val="21"/>
        </w:rPr>
        <w:t xml:space="preserve">: </w:t>
      </w:r>
      <w:r w:rsidRPr="003236C8">
        <w:rPr>
          <w:rFonts w:asciiTheme="minorHAnsi" w:hAnsiTheme="minorHAnsi" w:cstheme="minorBidi"/>
          <w:sz w:val="21"/>
          <w:szCs w:val="21"/>
        </w:rPr>
        <w:t xml:space="preserve">The existing MCS tables in 5G NR (as defined in 3GPP TS 38.214) are primarily designed for terrestrial networks and predominantly support modulation schemes such as QPSK, 16QAM, 64QAM, and 256QAM, all based on uniform constellations. NTN </w:t>
      </w:r>
      <w:r w:rsidR="005D0798" w:rsidRPr="003236C8">
        <w:rPr>
          <w:rFonts w:asciiTheme="minorHAnsi" w:hAnsiTheme="minorHAnsi" w:cstheme="minorBidi"/>
          <w:sz w:val="21"/>
          <w:szCs w:val="21"/>
        </w:rPr>
        <w:t xml:space="preserve">operates under highly variable link conditions due to </w:t>
      </w:r>
      <w:r w:rsidR="001053BB" w:rsidRPr="003236C8">
        <w:rPr>
          <w:rFonts w:asciiTheme="minorHAnsi" w:hAnsiTheme="minorHAnsi" w:cstheme="minorBidi"/>
          <w:sz w:val="21"/>
          <w:szCs w:val="21"/>
        </w:rPr>
        <w:t>significant</w:t>
      </w:r>
      <w:r w:rsidR="005D0798" w:rsidRPr="003236C8">
        <w:rPr>
          <w:rFonts w:asciiTheme="minorHAnsi" w:hAnsiTheme="minorHAnsi" w:cstheme="minorBidi"/>
          <w:sz w:val="21"/>
          <w:szCs w:val="21"/>
        </w:rPr>
        <w:t xml:space="preserve"> Doppler shifts, long propagation delays, and power-limited</w:t>
      </w:r>
      <w:r w:rsidRPr="003236C8">
        <w:rPr>
          <w:rFonts w:asciiTheme="minorHAnsi" w:hAnsiTheme="minorHAnsi" w:cstheme="minorBidi"/>
          <w:sz w:val="21"/>
          <w:szCs w:val="21"/>
        </w:rPr>
        <w:t xml:space="preserve"> transmission environments. These conditions demand modulation schemes that are more resilient and power-efficient, which are not adequately addressed by the current MCS table.</w:t>
      </w:r>
    </w:p>
    <w:p w14:paraId="346224F4" w14:textId="77777777" w:rsidR="00CE49D9" w:rsidRPr="003236C8" w:rsidRDefault="00CE49D9" w:rsidP="001B70F0">
      <w:pPr>
        <w:pStyle w:val="ListParagraph"/>
        <w:numPr>
          <w:ilvl w:val="0"/>
          <w:numId w:val="7"/>
        </w:numPr>
        <w:spacing w:before="120" w:after="120" w:line="276" w:lineRule="auto"/>
        <w:ind w:left="357" w:firstLineChars="0" w:hanging="357"/>
        <w:contextualSpacing/>
        <w:rPr>
          <w:rFonts w:asciiTheme="minorHAnsi" w:hAnsiTheme="minorHAnsi" w:cstheme="minorHAnsi"/>
          <w:b/>
          <w:bCs/>
          <w:sz w:val="21"/>
          <w:szCs w:val="21"/>
        </w:rPr>
      </w:pPr>
      <w:r w:rsidRPr="003236C8">
        <w:rPr>
          <w:rFonts w:asciiTheme="minorHAnsi" w:hAnsiTheme="minorHAnsi" w:cstheme="minorHAnsi"/>
          <w:b/>
          <w:bCs/>
          <w:sz w:val="21"/>
          <w:szCs w:val="21"/>
        </w:rPr>
        <w:t>Improving robustness for NTN</w:t>
      </w:r>
    </w:p>
    <w:p w14:paraId="3430781D" w14:textId="634E6C43" w:rsidR="00CE49D9" w:rsidRPr="003236C8" w:rsidRDefault="00CE49D9" w:rsidP="001B70F0">
      <w:pPr>
        <w:pStyle w:val="ListParagraph"/>
        <w:numPr>
          <w:ilvl w:val="1"/>
          <w:numId w:val="7"/>
        </w:numPr>
        <w:spacing w:after="160" w:line="276" w:lineRule="auto"/>
        <w:ind w:left="1080" w:firstLineChars="0"/>
        <w:contextualSpacing/>
        <w:rPr>
          <w:rFonts w:asciiTheme="minorHAnsi" w:hAnsiTheme="minorHAnsi" w:cstheme="minorHAnsi"/>
          <w:sz w:val="21"/>
          <w:szCs w:val="21"/>
        </w:rPr>
      </w:pPr>
      <w:r w:rsidRPr="003236C8">
        <w:rPr>
          <w:rFonts w:asciiTheme="minorHAnsi" w:hAnsiTheme="minorHAnsi" w:cstheme="minorHAnsi"/>
          <w:sz w:val="21"/>
          <w:szCs w:val="21"/>
        </w:rPr>
        <w:t xml:space="preserve">In NTN, HARQ becomes impractical or inefficient due to large round-trip times (RTT). One of the requirements discussed in RAN#108 [2] was </w:t>
      </w:r>
      <w:r w:rsidR="005D0798" w:rsidRPr="003236C8">
        <w:rPr>
          <w:rFonts w:asciiTheme="minorHAnsi" w:hAnsiTheme="minorHAnsi" w:cstheme="minorHAnsi"/>
          <w:sz w:val="21"/>
          <w:szCs w:val="21"/>
        </w:rPr>
        <w:t xml:space="preserve">to </w:t>
      </w:r>
      <w:r w:rsidRPr="003236C8">
        <w:rPr>
          <w:rFonts w:asciiTheme="minorHAnsi" w:hAnsiTheme="minorHAnsi" w:cstheme="minorHAnsi"/>
          <w:sz w:val="21"/>
          <w:szCs w:val="21"/>
        </w:rPr>
        <w:t xml:space="preserve">meet BER &lt; 10^-6. To achieve this, link adaptation must rely more heavily on forward error correction (FEC) and robust modulation schemes, rather than HARQ-based recovery. </w:t>
      </w:r>
    </w:p>
    <w:p w14:paraId="44AC81BE" w14:textId="16DC4DDF" w:rsidR="00CE49D9" w:rsidRPr="00782296" w:rsidRDefault="1CD42F30" w:rsidP="00782296">
      <w:pPr>
        <w:spacing w:line="276" w:lineRule="auto"/>
        <w:rPr>
          <w:rFonts w:asciiTheme="minorHAnsi" w:hAnsiTheme="minorHAnsi" w:cstheme="minorBidi"/>
          <w:b/>
          <w:sz w:val="22"/>
          <w:szCs w:val="22"/>
        </w:rPr>
      </w:pPr>
      <w:r w:rsidRPr="00782296">
        <w:rPr>
          <w:rFonts w:asciiTheme="minorHAnsi" w:hAnsiTheme="minorHAnsi" w:cstheme="minorBidi"/>
          <w:b/>
          <w:bCs/>
          <w:sz w:val="22"/>
          <w:szCs w:val="22"/>
        </w:rPr>
        <w:t>Proposal</w:t>
      </w:r>
      <w:r w:rsidR="00782296">
        <w:rPr>
          <w:rFonts w:asciiTheme="minorHAnsi" w:hAnsiTheme="minorHAnsi" w:cstheme="minorBidi"/>
          <w:b/>
          <w:bCs/>
          <w:sz w:val="22"/>
          <w:szCs w:val="22"/>
        </w:rPr>
        <w:t xml:space="preserve"> 3</w:t>
      </w:r>
      <w:r w:rsidR="00006AD2">
        <w:rPr>
          <w:rFonts w:asciiTheme="minorHAnsi" w:hAnsiTheme="minorHAnsi" w:cstheme="minorBidi"/>
          <w:b/>
          <w:bCs/>
          <w:sz w:val="22"/>
          <w:szCs w:val="22"/>
        </w:rPr>
        <w:t>1</w:t>
      </w:r>
      <w:r w:rsidRPr="00782296">
        <w:rPr>
          <w:rFonts w:asciiTheme="minorHAnsi" w:hAnsiTheme="minorHAnsi" w:cstheme="minorBidi"/>
          <w:b/>
          <w:bCs/>
          <w:sz w:val="22"/>
          <w:szCs w:val="22"/>
        </w:rPr>
        <w:t xml:space="preserve">: </w:t>
      </w:r>
      <w:r w:rsidR="00CE49D9" w:rsidRPr="00782296">
        <w:rPr>
          <w:rFonts w:asciiTheme="minorHAnsi" w:hAnsiTheme="minorHAnsi" w:cstheme="minorBidi"/>
          <w:b/>
          <w:sz w:val="22"/>
          <w:szCs w:val="22"/>
        </w:rPr>
        <w:t xml:space="preserve">Study enhancement to improve robustness in FEC, such as robust base graphs less than </w:t>
      </w:r>
      <w:r w:rsidR="00272E09">
        <w:rPr>
          <w:rFonts w:asciiTheme="minorHAnsi" w:hAnsiTheme="minorHAnsi" w:cstheme="minorBidi"/>
          <w:b/>
          <w:bCs/>
          <w:sz w:val="22"/>
          <w:szCs w:val="22"/>
        </w:rPr>
        <w:t xml:space="preserve">a </w:t>
      </w:r>
      <w:r w:rsidR="00ED7174">
        <w:rPr>
          <w:rFonts w:asciiTheme="minorHAnsi" w:hAnsiTheme="minorHAnsi" w:cstheme="minorBidi"/>
          <w:b/>
          <w:bCs/>
          <w:sz w:val="22"/>
          <w:szCs w:val="22"/>
        </w:rPr>
        <w:t xml:space="preserve">code rate of </w:t>
      </w:r>
      <w:r w:rsidR="00CE49D9" w:rsidRPr="00782296">
        <w:rPr>
          <w:rFonts w:asciiTheme="minorHAnsi" w:hAnsiTheme="minorHAnsi" w:cstheme="minorBidi"/>
          <w:b/>
          <w:bCs/>
          <w:sz w:val="22"/>
          <w:szCs w:val="22"/>
        </w:rPr>
        <w:t>1/5.</w:t>
      </w:r>
    </w:p>
    <w:p w14:paraId="55EAEDC8" w14:textId="39DBE6F0" w:rsidR="799796D3" w:rsidRPr="003236C8" w:rsidRDefault="00CE49D9" w:rsidP="003236C8">
      <w:pPr>
        <w:pStyle w:val="ListParagraph"/>
        <w:numPr>
          <w:ilvl w:val="0"/>
          <w:numId w:val="7"/>
        </w:numPr>
        <w:spacing w:before="120" w:line="276" w:lineRule="auto"/>
        <w:ind w:left="357" w:firstLineChars="0" w:hanging="357"/>
        <w:contextualSpacing/>
        <w:jc w:val="both"/>
        <w:rPr>
          <w:rFonts w:asciiTheme="minorHAnsi" w:hAnsiTheme="minorHAnsi" w:cstheme="minorBidi"/>
          <w:sz w:val="21"/>
          <w:szCs w:val="21"/>
        </w:rPr>
      </w:pPr>
      <w:r w:rsidRPr="003236C8">
        <w:rPr>
          <w:rFonts w:asciiTheme="minorHAnsi" w:hAnsiTheme="minorHAnsi" w:cstheme="minorBidi"/>
          <w:b/>
          <w:sz w:val="21"/>
          <w:szCs w:val="21"/>
        </w:rPr>
        <w:t>Spectrum Sharing and Co-existence between TN/NTN</w:t>
      </w:r>
      <w:r w:rsidRPr="003236C8">
        <w:rPr>
          <w:rFonts w:asciiTheme="minorHAnsi" w:hAnsiTheme="minorHAnsi" w:cstheme="minorBidi"/>
          <w:sz w:val="21"/>
          <w:szCs w:val="21"/>
        </w:rPr>
        <w:t xml:space="preserve">: Dynamic and Cooperative Spectrum use with Interference mitigation and </w:t>
      </w:r>
      <w:r w:rsidR="001053BB" w:rsidRPr="003236C8">
        <w:rPr>
          <w:rFonts w:asciiTheme="minorHAnsi" w:hAnsiTheme="minorHAnsi" w:cstheme="minorBidi"/>
          <w:sz w:val="21"/>
          <w:szCs w:val="21"/>
        </w:rPr>
        <w:t>AI-</w:t>
      </w:r>
      <w:r w:rsidRPr="003236C8">
        <w:rPr>
          <w:rFonts w:asciiTheme="minorHAnsi" w:hAnsiTheme="minorHAnsi" w:cstheme="minorBidi"/>
          <w:sz w:val="21"/>
          <w:szCs w:val="21"/>
        </w:rPr>
        <w:t>driven access can substantiate ubiquitous connectivity.</w:t>
      </w:r>
      <w:r w:rsidR="3A72EC47" w:rsidRPr="003236C8">
        <w:rPr>
          <w:rFonts w:asciiTheme="minorHAnsi" w:hAnsiTheme="minorHAnsi" w:cstheme="minorBidi"/>
          <w:sz w:val="21"/>
          <w:szCs w:val="21"/>
        </w:rPr>
        <w:t xml:space="preserve"> 6GR should allow </w:t>
      </w:r>
      <w:r w:rsidR="0D70EC3A" w:rsidRPr="003236C8">
        <w:rPr>
          <w:rFonts w:asciiTheme="minorHAnsi" w:hAnsiTheme="minorHAnsi" w:cstheme="minorBidi"/>
          <w:sz w:val="21"/>
          <w:szCs w:val="21"/>
        </w:rPr>
        <w:t>voice continuity i</w:t>
      </w:r>
      <w:r w:rsidR="3A72EC47" w:rsidRPr="003236C8">
        <w:rPr>
          <w:rFonts w:asciiTheme="minorHAnsi" w:hAnsiTheme="minorHAnsi" w:cstheme="minorBidi"/>
          <w:sz w:val="21"/>
          <w:szCs w:val="21"/>
        </w:rPr>
        <w:t xml:space="preserve">n </w:t>
      </w:r>
      <w:r w:rsidR="426D86E2" w:rsidRPr="003236C8">
        <w:rPr>
          <w:rFonts w:asciiTheme="minorHAnsi" w:hAnsiTheme="minorHAnsi" w:cstheme="minorBidi"/>
          <w:sz w:val="21"/>
          <w:szCs w:val="21"/>
        </w:rPr>
        <w:t xml:space="preserve">the </w:t>
      </w:r>
      <w:r w:rsidR="3A72EC47" w:rsidRPr="003236C8">
        <w:rPr>
          <w:rFonts w:asciiTheme="minorHAnsi" w:hAnsiTheme="minorHAnsi" w:cstheme="minorBidi"/>
          <w:sz w:val="21"/>
          <w:szCs w:val="21"/>
        </w:rPr>
        <w:t xml:space="preserve">TN and NTN </w:t>
      </w:r>
      <w:r w:rsidR="153CFF38" w:rsidRPr="003236C8">
        <w:rPr>
          <w:rFonts w:asciiTheme="minorHAnsi" w:hAnsiTheme="minorHAnsi" w:cstheme="minorBidi"/>
          <w:sz w:val="21"/>
          <w:szCs w:val="21"/>
        </w:rPr>
        <w:t xml:space="preserve">harmonization </w:t>
      </w:r>
      <w:r w:rsidR="3A72EC47" w:rsidRPr="003236C8">
        <w:rPr>
          <w:rFonts w:asciiTheme="minorHAnsi" w:hAnsiTheme="minorHAnsi" w:cstheme="minorBidi"/>
          <w:sz w:val="21"/>
          <w:szCs w:val="21"/>
        </w:rPr>
        <w:t>without GNSS support.</w:t>
      </w:r>
    </w:p>
    <w:p w14:paraId="688517F0" w14:textId="62619753" w:rsidR="799796D3" w:rsidRPr="00782296" w:rsidRDefault="166C55EB" w:rsidP="7E4F1B70">
      <w:pPr>
        <w:spacing w:after="160" w:line="276" w:lineRule="auto"/>
        <w:contextualSpacing/>
        <w:rPr>
          <w:rFonts w:asciiTheme="minorHAnsi" w:hAnsiTheme="minorHAnsi" w:cstheme="minorBidi"/>
          <w:b/>
          <w:sz w:val="22"/>
          <w:szCs w:val="22"/>
        </w:rPr>
      </w:pPr>
      <w:r w:rsidRPr="7E4F1B70">
        <w:rPr>
          <w:rFonts w:asciiTheme="minorHAnsi" w:hAnsiTheme="minorHAnsi" w:cstheme="minorBidi"/>
          <w:b/>
          <w:bCs/>
          <w:sz w:val="22"/>
          <w:szCs w:val="22"/>
        </w:rPr>
        <w:t>Proposal</w:t>
      </w:r>
      <w:r w:rsidR="00782296">
        <w:rPr>
          <w:rFonts w:asciiTheme="minorHAnsi" w:hAnsiTheme="minorHAnsi" w:cstheme="minorBidi"/>
          <w:b/>
          <w:bCs/>
          <w:sz w:val="22"/>
          <w:szCs w:val="22"/>
        </w:rPr>
        <w:t xml:space="preserve"> 3</w:t>
      </w:r>
      <w:r w:rsidR="00006AD2">
        <w:rPr>
          <w:rFonts w:asciiTheme="minorHAnsi" w:hAnsiTheme="minorHAnsi" w:cstheme="minorBidi"/>
          <w:b/>
          <w:bCs/>
          <w:sz w:val="22"/>
          <w:szCs w:val="22"/>
        </w:rPr>
        <w:t>2</w:t>
      </w:r>
      <w:r w:rsidRPr="7E4F1B70">
        <w:rPr>
          <w:rFonts w:asciiTheme="minorHAnsi" w:hAnsiTheme="minorHAnsi" w:cstheme="minorBidi"/>
          <w:b/>
          <w:bCs/>
          <w:sz w:val="22"/>
          <w:szCs w:val="22"/>
        </w:rPr>
        <w:t>: 6GR should allow voice continuity in the TN and NTN harmonization without GNSS support.</w:t>
      </w:r>
    </w:p>
    <w:p w14:paraId="53EAEB98" w14:textId="492FC67F" w:rsidR="00DB1F17" w:rsidRPr="002F6A2C" w:rsidRDefault="00DB1F17" w:rsidP="001B70F0">
      <w:pPr>
        <w:pStyle w:val="Heading2"/>
        <w:numPr>
          <w:ilvl w:val="1"/>
          <w:numId w:val="3"/>
        </w:numPr>
      </w:pPr>
      <w:r w:rsidRPr="6EC70A64">
        <w:t>Tackling UL Coverage issues</w:t>
      </w:r>
    </w:p>
    <w:p w14:paraId="765D0586" w14:textId="3BE477EB" w:rsidR="00DB1F17" w:rsidRPr="00C670EB" w:rsidRDefault="00DB1F17" w:rsidP="00DB1F17">
      <w:pPr>
        <w:spacing w:after="240" w:line="276" w:lineRule="auto"/>
        <w:jc w:val="both"/>
        <w:rPr>
          <w:rFonts w:asciiTheme="minorHAnsi" w:hAnsiTheme="minorHAnsi" w:cstheme="minorHAnsi"/>
          <w:sz w:val="21"/>
          <w:szCs w:val="21"/>
        </w:rPr>
      </w:pPr>
      <w:r w:rsidRPr="00C670EB">
        <w:rPr>
          <w:rFonts w:asciiTheme="minorHAnsi" w:eastAsia="Calibri" w:hAnsiTheme="minorHAnsi" w:cstheme="minorHAnsi"/>
          <w:sz w:val="21"/>
          <w:szCs w:val="21"/>
        </w:rPr>
        <w:t>Uplink performance is constrained by the UE’s limited transmit power, with power amplifier efficiency dropping sharply at high PAPR. In addition, phase noise and Doppler effects</w:t>
      </w:r>
      <w:r w:rsidR="00F95A55" w:rsidRPr="00C670EB">
        <w:rPr>
          <w:rFonts w:asciiTheme="minorHAnsi" w:eastAsia="Calibri" w:hAnsiTheme="minorHAnsi" w:cstheme="minorHAnsi"/>
          <w:sz w:val="21"/>
          <w:szCs w:val="21"/>
        </w:rPr>
        <w:t>,</w:t>
      </w:r>
      <w:r w:rsidRPr="00C670EB">
        <w:rPr>
          <w:rFonts w:asciiTheme="minorHAnsi" w:eastAsia="Calibri" w:hAnsiTheme="minorHAnsi" w:cstheme="minorHAnsi"/>
          <w:sz w:val="21"/>
          <w:szCs w:val="21"/>
        </w:rPr>
        <w:t xml:space="preserve"> especially at FR2 frequencies and in high-mobility scenarios</w:t>
      </w:r>
      <w:r w:rsidR="00F95A55" w:rsidRPr="00C670EB">
        <w:rPr>
          <w:rFonts w:asciiTheme="minorHAnsi" w:eastAsia="Calibri" w:hAnsiTheme="minorHAnsi" w:cstheme="minorHAnsi"/>
          <w:sz w:val="21"/>
          <w:szCs w:val="21"/>
        </w:rPr>
        <w:t>,</w:t>
      </w:r>
      <w:r w:rsidRPr="00C670EB">
        <w:rPr>
          <w:rFonts w:asciiTheme="minorHAnsi" w:eastAsia="Calibri" w:hAnsiTheme="minorHAnsi" w:cstheme="minorHAnsi"/>
          <w:sz w:val="21"/>
          <w:szCs w:val="21"/>
        </w:rPr>
        <w:t xml:space="preserve"> further degrade link margins. In 5G-NR, the uplink waveform options included DFT-s-OFDM (also known as SC-FDMA) and CP-OFDM for PUSCH, with transform precoding enabling DFT-spreading to achieve low PAPR when coverage was a priority. NR also introduced π/2-BPSK on PUSCH and PUCCH specifically to improve PA efficiency and extend coverage</w:t>
      </w:r>
      <w:r w:rsidR="00F95A55" w:rsidRPr="00C670EB">
        <w:rPr>
          <w:rFonts w:asciiTheme="minorHAnsi" w:eastAsia="Calibri" w:hAnsiTheme="minorHAnsi" w:cstheme="minorHAnsi"/>
          <w:sz w:val="21"/>
          <w:szCs w:val="21"/>
        </w:rPr>
        <w:t>,</w:t>
      </w:r>
      <w:r w:rsidRPr="00C670EB">
        <w:rPr>
          <w:rFonts w:asciiTheme="minorHAnsi" w:eastAsia="Calibri" w:hAnsiTheme="minorHAnsi" w:cstheme="minorHAnsi"/>
          <w:sz w:val="21"/>
          <w:szCs w:val="21"/>
        </w:rPr>
        <w:t xml:space="preserve"> particularly when combined with DFT-s-OFDM. </w:t>
      </w:r>
    </w:p>
    <w:p w14:paraId="69A9E7AE" w14:textId="519D3E80" w:rsidR="00DB1F17" w:rsidRPr="00C670EB" w:rsidRDefault="00DB1F17" w:rsidP="00DB1F17">
      <w:pPr>
        <w:spacing w:after="240" w:line="276" w:lineRule="auto"/>
        <w:jc w:val="both"/>
        <w:rPr>
          <w:rFonts w:asciiTheme="minorHAnsi" w:hAnsiTheme="minorHAnsi" w:cstheme="minorHAnsi"/>
          <w:sz w:val="21"/>
          <w:szCs w:val="21"/>
        </w:rPr>
      </w:pPr>
      <w:r w:rsidRPr="00C670EB">
        <w:rPr>
          <w:rFonts w:asciiTheme="minorHAnsi" w:eastAsia="Calibri" w:hAnsiTheme="minorHAnsi" w:cstheme="minorHAnsi"/>
          <w:sz w:val="21"/>
          <w:szCs w:val="21"/>
        </w:rPr>
        <w:t>In Releases 16 and 17, NR added features such as PUSCH repetition, multi-slot TB processing/TTI bundling, DMRS bundling, and dynamic PUCCH repetition, all explicitly aimed at enhancing coverage. Coherent DMRS transmission and joint channel estimation across multiple slots for improved channel estimation reliability at low SINR, while flexible SRS bandwidth and periodicity settings supported uplink link adaptation. PRACH employed constant-envelope Zadoff–Chu sequences and offered both long and short preamble formats to improve initial uplink access at the cell edge, including options suited for FR2. In SBFD</w:t>
      </w:r>
      <w:r w:rsidR="00EF698A" w:rsidRPr="00C670EB">
        <w:rPr>
          <w:rFonts w:asciiTheme="minorHAnsi" w:eastAsia="Calibri" w:hAnsiTheme="minorHAnsi" w:cstheme="minorHAnsi"/>
          <w:sz w:val="21"/>
          <w:szCs w:val="21"/>
        </w:rPr>
        <w:t>, the</w:t>
      </w:r>
      <w:r w:rsidRPr="00C670EB">
        <w:rPr>
          <w:rFonts w:asciiTheme="minorHAnsi" w:eastAsia="Calibri" w:hAnsiTheme="minorHAnsi" w:cstheme="minorHAnsi"/>
          <w:sz w:val="21"/>
          <w:szCs w:val="21"/>
        </w:rPr>
        <w:t xml:space="preserve"> use of </w:t>
      </w:r>
      <w:r w:rsidR="00213E85" w:rsidRPr="00C670EB">
        <w:rPr>
          <w:rFonts w:asciiTheme="minorHAnsi" w:eastAsia="Calibri" w:hAnsiTheme="minorHAnsi" w:cstheme="minorHAnsi"/>
          <w:sz w:val="21"/>
          <w:szCs w:val="21"/>
        </w:rPr>
        <w:t>non-overlapping DL/UL sub-bands enables the gNB to transmit and receive simultaneously. The</w:t>
      </w:r>
      <w:r w:rsidRPr="00C670EB">
        <w:rPr>
          <w:rFonts w:asciiTheme="minorHAnsi" w:eastAsia="Calibri" w:hAnsiTheme="minorHAnsi" w:cstheme="minorHAnsi"/>
          <w:sz w:val="21"/>
          <w:szCs w:val="21"/>
        </w:rPr>
        <w:t xml:space="preserve"> extra UL time was intended to improve UL coverage.</w:t>
      </w:r>
    </w:p>
    <w:p w14:paraId="3629DDBF" w14:textId="77777777" w:rsidR="00DB1F17" w:rsidRPr="00C670EB" w:rsidRDefault="00DB1F17" w:rsidP="00DB1F17">
      <w:pPr>
        <w:spacing w:after="240" w:line="276" w:lineRule="auto"/>
        <w:jc w:val="both"/>
        <w:rPr>
          <w:rFonts w:asciiTheme="minorHAnsi" w:hAnsiTheme="minorHAnsi" w:cstheme="minorHAnsi"/>
          <w:sz w:val="21"/>
          <w:szCs w:val="21"/>
        </w:rPr>
      </w:pPr>
      <w:r w:rsidRPr="00C670EB">
        <w:rPr>
          <w:rFonts w:asciiTheme="minorHAnsi" w:eastAsia="Calibri" w:hAnsiTheme="minorHAnsi" w:cstheme="minorHAnsi"/>
          <w:sz w:val="21"/>
          <w:szCs w:val="21"/>
        </w:rPr>
        <w:lastRenderedPageBreak/>
        <w:t>While DFT-s-OFDM reduces peak-to-average power ratio (PAPR), residual PAPR levels still necessitate power amplifier (PA) backoff, which limits average transmit power and consequently degrades cell-edge throughput. Similarly, although π/2-BPSK modulation enhances coverage, it suffers from poor spectral efficiency. Additionally, high-mobility and time-varying channels impose significant challenges on equalization for both CP-OFDM and DFT-s-OFDM waveforms.</w:t>
      </w:r>
    </w:p>
    <w:p w14:paraId="7F2CB290" w14:textId="1873A6D8" w:rsidR="00DB1F17" w:rsidRPr="00C670EB" w:rsidRDefault="00DB1F17" w:rsidP="00DB1F17">
      <w:pPr>
        <w:spacing w:line="276" w:lineRule="auto"/>
        <w:rPr>
          <w:rFonts w:asciiTheme="minorHAnsi" w:hAnsiTheme="minorHAnsi" w:cstheme="minorHAnsi"/>
          <w:sz w:val="21"/>
          <w:szCs w:val="21"/>
        </w:rPr>
      </w:pPr>
      <w:r w:rsidRPr="00C670EB">
        <w:rPr>
          <w:rFonts w:asciiTheme="minorHAnsi" w:eastAsia="Calibri" w:hAnsiTheme="minorHAnsi" w:cstheme="minorHAnsi"/>
          <w:sz w:val="21"/>
          <w:szCs w:val="21"/>
        </w:rPr>
        <w:t xml:space="preserve">At deep coverage boundaries, frequent PRACH retries by UEs result in increased access delays and excessive energy consumption. </w:t>
      </w:r>
      <w:r w:rsidRPr="00C670EB">
        <w:rPr>
          <w:rFonts w:asciiTheme="minorHAnsi" w:eastAsia="Calibri" w:hAnsiTheme="minorHAnsi" w:cstheme="minorHAnsi"/>
          <w:color w:val="000000" w:themeColor="text1"/>
          <w:sz w:val="21"/>
          <w:szCs w:val="21"/>
        </w:rPr>
        <w:t>The repetition and multi-slot processing techniques enhanced coverage with low complexity</w:t>
      </w:r>
      <w:r w:rsidR="00181FB5" w:rsidRPr="00C670EB">
        <w:rPr>
          <w:rFonts w:asciiTheme="minorHAnsi" w:eastAsia="Calibri" w:hAnsiTheme="minorHAnsi" w:cstheme="minorHAnsi"/>
          <w:color w:val="000000" w:themeColor="text1"/>
          <w:sz w:val="21"/>
          <w:szCs w:val="21"/>
        </w:rPr>
        <w:t xml:space="preserve">; </w:t>
      </w:r>
      <w:r w:rsidRPr="00C670EB">
        <w:rPr>
          <w:rFonts w:asciiTheme="minorHAnsi" w:eastAsia="Calibri" w:hAnsiTheme="minorHAnsi" w:cstheme="minorHAnsi"/>
          <w:color w:val="000000" w:themeColor="text1"/>
          <w:sz w:val="21"/>
          <w:szCs w:val="21"/>
        </w:rPr>
        <w:t>however</w:t>
      </w:r>
      <w:r w:rsidR="00181FB5" w:rsidRPr="00C670EB">
        <w:rPr>
          <w:rFonts w:asciiTheme="minorHAnsi" w:eastAsia="Calibri" w:hAnsiTheme="minorHAnsi" w:cstheme="minorHAnsi"/>
          <w:color w:val="000000" w:themeColor="text1"/>
          <w:sz w:val="21"/>
          <w:szCs w:val="21"/>
        </w:rPr>
        <w:t>,</w:t>
      </w:r>
      <w:r w:rsidRPr="00C670EB">
        <w:rPr>
          <w:rFonts w:asciiTheme="minorHAnsi" w:eastAsia="Calibri" w:hAnsiTheme="minorHAnsi" w:cstheme="minorHAnsi"/>
          <w:color w:val="000000" w:themeColor="text1"/>
          <w:sz w:val="21"/>
          <w:szCs w:val="21"/>
        </w:rPr>
        <w:t xml:space="preserve"> maintaining the phase continuity and power consistency across multiple slots is challenging with current reference signal configurations.</w:t>
      </w:r>
    </w:p>
    <w:p w14:paraId="70CB37C5" w14:textId="1A7FCC6F" w:rsidR="00DB1F17" w:rsidRPr="00C670EB" w:rsidRDefault="00DB1F17" w:rsidP="00DB1F17">
      <w:pPr>
        <w:spacing w:before="240" w:after="240" w:line="276" w:lineRule="auto"/>
        <w:jc w:val="both"/>
        <w:rPr>
          <w:rFonts w:asciiTheme="minorHAnsi" w:hAnsiTheme="minorHAnsi" w:cstheme="minorHAnsi"/>
          <w:sz w:val="21"/>
          <w:szCs w:val="21"/>
        </w:rPr>
      </w:pPr>
      <w:r w:rsidRPr="00C670EB">
        <w:rPr>
          <w:rFonts w:asciiTheme="minorHAnsi" w:eastAsia="Calibri" w:hAnsiTheme="minorHAnsi" w:cstheme="minorHAnsi"/>
          <w:sz w:val="21"/>
          <w:szCs w:val="21"/>
        </w:rPr>
        <w:t xml:space="preserve">To overcome the </w:t>
      </w:r>
      <w:r w:rsidR="00181FB5" w:rsidRPr="00C670EB">
        <w:rPr>
          <w:rFonts w:asciiTheme="minorHAnsi" w:eastAsia="Calibri" w:hAnsiTheme="minorHAnsi" w:cstheme="minorHAnsi"/>
          <w:sz w:val="21"/>
          <w:szCs w:val="21"/>
        </w:rPr>
        <w:t>challenges</w:t>
      </w:r>
      <w:r w:rsidRPr="00C670EB">
        <w:rPr>
          <w:rFonts w:asciiTheme="minorHAnsi" w:eastAsia="Calibri" w:hAnsiTheme="minorHAnsi" w:cstheme="minorHAnsi"/>
          <w:sz w:val="21"/>
          <w:szCs w:val="21"/>
        </w:rPr>
        <w:t xml:space="preserve"> </w:t>
      </w:r>
      <w:r w:rsidR="00181FB5" w:rsidRPr="00C670EB">
        <w:rPr>
          <w:rFonts w:asciiTheme="minorHAnsi" w:eastAsia="Calibri" w:hAnsiTheme="minorHAnsi" w:cstheme="minorHAnsi"/>
          <w:sz w:val="21"/>
          <w:szCs w:val="21"/>
        </w:rPr>
        <w:t>mentioned above</w:t>
      </w:r>
      <w:r w:rsidRPr="00C670EB">
        <w:rPr>
          <w:rFonts w:asciiTheme="minorHAnsi" w:eastAsia="Calibri" w:hAnsiTheme="minorHAnsi" w:cstheme="minorHAnsi"/>
          <w:sz w:val="21"/>
          <w:szCs w:val="21"/>
        </w:rPr>
        <w:t>, the 6G-R waveform design should aim to:</w:t>
      </w:r>
    </w:p>
    <w:p w14:paraId="3F276B57" w14:textId="77777777" w:rsidR="00DB1F17" w:rsidRPr="00C670EB" w:rsidRDefault="00DB1F17" w:rsidP="001B70F0">
      <w:pPr>
        <w:pStyle w:val="ListParagraph"/>
        <w:numPr>
          <w:ilvl w:val="0"/>
          <w:numId w:val="6"/>
        </w:numPr>
        <w:spacing w:line="276" w:lineRule="auto"/>
        <w:ind w:firstLineChars="0"/>
        <w:jc w:val="both"/>
        <w:rPr>
          <w:rFonts w:asciiTheme="minorHAnsi" w:eastAsia="Calibri" w:hAnsiTheme="minorHAnsi" w:cstheme="minorHAnsi"/>
          <w:sz w:val="21"/>
          <w:szCs w:val="21"/>
        </w:rPr>
      </w:pPr>
      <w:r w:rsidRPr="00C670EB">
        <w:rPr>
          <w:rFonts w:asciiTheme="minorHAnsi" w:eastAsia="Calibri" w:hAnsiTheme="minorHAnsi" w:cstheme="minorHAnsi"/>
          <w:sz w:val="21"/>
          <w:szCs w:val="21"/>
        </w:rPr>
        <w:t>Reduce PAPR to allow increased average transmit power at the UE,</w:t>
      </w:r>
    </w:p>
    <w:p w14:paraId="664DBC4C" w14:textId="77777777" w:rsidR="00DB1F17" w:rsidRPr="00C670EB" w:rsidRDefault="00DB1F17" w:rsidP="001B70F0">
      <w:pPr>
        <w:pStyle w:val="ListParagraph"/>
        <w:numPr>
          <w:ilvl w:val="0"/>
          <w:numId w:val="6"/>
        </w:numPr>
        <w:spacing w:line="276" w:lineRule="auto"/>
        <w:ind w:firstLineChars="0"/>
        <w:jc w:val="both"/>
        <w:rPr>
          <w:rFonts w:asciiTheme="minorHAnsi" w:eastAsia="Calibri" w:hAnsiTheme="minorHAnsi" w:cstheme="minorHAnsi"/>
          <w:sz w:val="21"/>
          <w:szCs w:val="21"/>
        </w:rPr>
      </w:pPr>
      <w:r w:rsidRPr="00C670EB">
        <w:rPr>
          <w:rFonts w:asciiTheme="minorHAnsi" w:eastAsia="Calibri" w:hAnsiTheme="minorHAnsi" w:cstheme="minorHAnsi"/>
          <w:sz w:val="21"/>
          <w:szCs w:val="21"/>
        </w:rPr>
        <w:t>Improve resilience to both time- and frequency-selective channel impairments,</w:t>
      </w:r>
    </w:p>
    <w:p w14:paraId="4F3DABB1" w14:textId="57FE1028" w:rsidR="00DB1F17" w:rsidRPr="00C670EB" w:rsidRDefault="00DB1F17" w:rsidP="001B70F0">
      <w:pPr>
        <w:pStyle w:val="ListParagraph"/>
        <w:numPr>
          <w:ilvl w:val="0"/>
          <w:numId w:val="6"/>
        </w:numPr>
        <w:spacing w:line="276" w:lineRule="auto"/>
        <w:ind w:firstLineChars="0"/>
        <w:jc w:val="both"/>
        <w:rPr>
          <w:rFonts w:asciiTheme="minorHAnsi" w:eastAsia="Calibri" w:hAnsiTheme="minorHAnsi" w:cstheme="minorHAnsi"/>
          <w:sz w:val="21"/>
          <w:szCs w:val="21"/>
        </w:rPr>
      </w:pPr>
      <w:r w:rsidRPr="00C670EB">
        <w:rPr>
          <w:rFonts w:asciiTheme="minorHAnsi" w:eastAsia="Calibri" w:hAnsiTheme="minorHAnsi" w:cstheme="minorHAnsi"/>
          <w:sz w:val="21"/>
          <w:szCs w:val="21"/>
        </w:rPr>
        <w:t>Improved PRACH</w:t>
      </w:r>
      <w:r w:rsidR="00181FB5" w:rsidRPr="00C670EB">
        <w:rPr>
          <w:rFonts w:asciiTheme="minorHAnsi" w:eastAsia="Calibri" w:hAnsiTheme="minorHAnsi" w:cstheme="minorHAnsi"/>
          <w:sz w:val="21"/>
          <w:szCs w:val="21"/>
        </w:rPr>
        <w:t>,</w:t>
      </w:r>
      <w:r w:rsidRPr="00C670EB">
        <w:rPr>
          <w:rFonts w:asciiTheme="minorHAnsi" w:eastAsia="Calibri" w:hAnsiTheme="minorHAnsi" w:cstheme="minorHAnsi"/>
          <w:sz w:val="21"/>
          <w:szCs w:val="21"/>
        </w:rPr>
        <w:t xml:space="preserve"> which maintain</w:t>
      </w:r>
      <w:r w:rsidR="00213E85" w:rsidRPr="00C670EB">
        <w:rPr>
          <w:rFonts w:asciiTheme="minorHAnsi" w:eastAsia="Calibri" w:hAnsiTheme="minorHAnsi" w:cstheme="minorHAnsi"/>
          <w:sz w:val="21"/>
          <w:szCs w:val="21"/>
        </w:rPr>
        <w:t>s</w:t>
      </w:r>
      <w:r w:rsidRPr="00C670EB">
        <w:rPr>
          <w:rFonts w:asciiTheme="minorHAnsi" w:eastAsia="Calibri" w:hAnsiTheme="minorHAnsi" w:cstheme="minorHAnsi"/>
          <w:sz w:val="21"/>
          <w:szCs w:val="21"/>
        </w:rPr>
        <w:t xml:space="preserve"> seamless integration with existing scheduling frameworks, reference signal structures, and RACH procedures,</w:t>
      </w:r>
    </w:p>
    <w:p w14:paraId="442F075F" w14:textId="77777777" w:rsidR="003621BE" w:rsidRDefault="003621BE" w:rsidP="001B70F0">
      <w:pPr>
        <w:pStyle w:val="ListParagraph"/>
        <w:numPr>
          <w:ilvl w:val="0"/>
          <w:numId w:val="6"/>
        </w:numPr>
        <w:spacing w:line="276" w:lineRule="auto"/>
        <w:ind w:firstLineChars="0"/>
        <w:jc w:val="both"/>
        <w:rPr>
          <w:rFonts w:asciiTheme="minorHAnsi" w:eastAsia="Calibri" w:hAnsiTheme="minorHAnsi" w:cstheme="minorHAnsi"/>
          <w:sz w:val="21"/>
          <w:szCs w:val="21"/>
        </w:rPr>
      </w:pPr>
      <w:r w:rsidRPr="003621BE">
        <w:rPr>
          <w:rFonts w:asciiTheme="minorHAnsi" w:eastAsia="Calibri" w:hAnsiTheme="minorHAnsi" w:cstheme="minorHAnsi"/>
          <w:sz w:val="21"/>
          <w:szCs w:val="21"/>
        </w:rPr>
        <w:t>To enhance spectral efficiency, support for higher spatial layers per UE within the DFT-s-OFDM framework is desirable, but the resulting PAPR trade-offs must be carefully studied.</w:t>
      </w:r>
    </w:p>
    <w:p w14:paraId="1841BCA7" w14:textId="7A19A07E" w:rsidR="00F0083B" w:rsidRPr="00C670EB" w:rsidRDefault="00F0083B" w:rsidP="001B70F0">
      <w:pPr>
        <w:pStyle w:val="ListParagraph"/>
        <w:numPr>
          <w:ilvl w:val="0"/>
          <w:numId w:val="6"/>
        </w:numPr>
        <w:spacing w:line="276" w:lineRule="auto"/>
        <w:ind w:firstLineChars="0"/>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Use </w:t>
      </w:r>
      <w:r w:rsidRPr="00F0083B">
        <w:rPr>
          <w:rFonts w:asciiTheme="minorHAnsi" w:eastAsia="Calibri" w:hAnsiTheme="minorHAnsi" w:cstheme="minorHAnsi"/>
          <w:sz w:val="21"/>
          <w:szCs w:val="21"/>
        </w:rPr>
        <w:t xml:space="preserve"> of pulse-shaped OFDM in high-Doppler uplink and maintaining DFT-s-OFDM for coverage-first profiles.</w:t>
      </w:r>
    </w:p>
    <w:p w14:paraId="231F6734" w14:textId="77777777" w:rsidR="00DB1F17" w:rsidRPr="00C670EB" w:rsidRDefault="00DB1F17" w:rsidP="001B70F0">
      <w:pPr>
        <w:pStyle w:val="ListParagraph"/>
        <w:numPr>
          <w:ilvl w:val="0"/>
          <w:numId w:val="6"/>
        </w:numPr>
        <w:spacing w:line="276" w:lineRule="auto"/>
        <w:ind w:firstLineChars="0"/>
        <w:jc w:val="both"/>
        <w:rPr>
          <w:rFonts w:asciiTheme="minorHAnsi" w:eastAsia="Calibri" w:hAnsiTheme="minorHAnsi" w:cstheme="minorHAnsi"/>
          <w:sz w:val="21"/>
          <w:szCs w:val="21"/>
        </w:rPr>
      </w:pPr>
      <w:r w:rsidRPr="00C670EB">
        <w:rPr>
          <w:rFonts w:asciiTheme="minorHAnsi" w:eastAsia="Calibri" w:hAnsiTheme="minorHAnsi" w:cstheme="minorHAnsi"/>
          <w:sz w:val="21"/>
          <w:szCs w:val="21"/>
        </w:rPr>
        <w:t>Incorporate optimized repetition strategies to extend coverage without excessive UE energy consumption, and</w:t>
      </w:r>
    </w:p>
    <w:p w14:paraId="06C6EF84" w14:textId="77777777" w:rsidR="00DB1F17" w:rsidRPr="000624AE" w:rsidRDefault="00DB1F17" w:rsidP="000624AE">
      <w:pPr>
        <w:spacing w:before="120" w:after="120" w:line="276" w:lineRule="auto"/>
        <w:rPr>
          <w:rFonts w:asciiTheme="minorHAnsi" w:eastAsia="Calibri" w:hAnsiTheme="minorHAnsi" w:cstheme="minorHAnsi"/>
          <w:sz w:val="21"/>
          <w:szCs w:val="21"/>
        </w:rPr>
      </w:pPr>
      <w:r w:rsidRPr="00C670EB">
        <w:rPr>
          <w:rFonts w:asciiTheme="minorHAnsi" w:eastAsia="Calibri" w:hAnsiTheme="minorHAnsi" w:cstheme="minorHAnsi"/>
          <w:sz w:val="21"/>
          <w:szCs w:val="21"/>
        </w:rPr>
        <w:t>Introduce flexible slot bundling mechanisms for adaptive multiplexing of data and control channels based on coverage and service requirements.</w:t>
      </w:r>
    </w:p>
    <w:p w14:paraId="2D4CEB10" w14:textId="13756903" w:rsidR="00DB1F17" w:rsidRPr="002146E7" w:rsidRDefault="00DB1F17" w:rsidP="002146E7">
      <w:pPr>
        <w:spacing w:line="276" w:lineRule="auto"/>
        <w:jc w:val="both"/>
        <w:rPr>
          <w:rFonts w:asciiTheme="minorHAnsi" w:eastAsia="Calibri" w:hAnsiTheme="minorHAnsi" w:cstheme="minorHAnsi"/>
          <w:sz w:val="21"/>
          <w:szCs w:val="21"/>
        </w:rPr>
      </w:pPr>
      <w:r w:rsidRPr="002146E7">
        <w:rPr>
          <w:rFonts w:asciiTheme="minorHAnsi" w:eastAsia="Calibri" w:hAnsiTheme="minorHAnsi" w:cstheme="minorHAnsi"/>
          <w:sz w:val="21"/>
          <w:szCs w:val="21"/>
        </w:rPr>
        <w:t>The 6G vision emphasizes achieving ubiquitous coverage, with a key focus on the tight integration of non-terrestrial networks (NTN)</w:t>
      </w:r>
      <w:r w:rsidR="00181FB5" w:rsidRPr="002146E7">
        <w:rPr>
          <w:rFonts w:asciiTheme="minorHAnsi" w:eastAsia="Calibri" w:hAnsiTheme="minorHAnsi" w:cstheme="minorHAnsi"/>
          <w:sz w:val="21"/>
          <w:szCs w:val="21"/>
        </w:rPr>
        <w:t>,</w:t>
      </w:r>
      <w:r w:rsidRPr="002146E7">
        <w:rPr>
          <w:rFonts w:asciiTheme="minorHAnsi" w:eastAsia="Calibri" w:hAnsiTheme="minorHAnsi" w:cstheme="minorHAnsi"/>
          <w:sz w:val="21"/>
          <w:szCs w:val="21"/>
        </w:rPr>
        <w:t xml:space="preserve"> including LEO and GEO satellite</w:t>
      </w:r>
      <w:r w:rsidR="00181FB5" w:rsidRPr="002146E7">
        <w:rPr>
          <w:rFonts w:asciiTheme="minorHAnsi" w:eastAsia="Calibri" w:hAnsiTheme="minorHAnsi" w:cstheme="minorHAnsi"/>
          <w:sz w:val="21"/>
          <w:szCs w:val="21"/>
        </w:rPr>
        <w:t>s,</w:t>
      </w:r>
      <w:r w:rsidRPr="002146E7">
        <w:rPr>
          <w:rFonts w:asciiTheme="minorHAnsi" w:eastAsia="Calibri" w:hAnsiTheme="minorHAnsi" w:cstheme="minorHAnsi"/>
          <w:sz w:val="21"/>
          <w:szCs w:val="21"/>
        </w:rPr>
        <w:t xml:space="preserve"> with terrestrial RAN. This integration aims to extend uplink reach, especially in areas where terrestrial uplink coverage is limited or non-existent.</w:t>
      </w:r>
      <w:r w:rsidR="002146E7">
        <w:rPr>
          <w:rFonts w:asciiTheme="minorHAnsi" w:eastAsia="Calibri" w:hAnsiTheme="minorHAnsi" w:cstheme="minorHAnsi"/>
          <w:sz w:val="21"/>
          <w:szCs w:val="21"/>
        </w:rPr>
        <w:t xml:space="preserve"> </w:t>
      </w:r>
      <w:r w:rsidRPr="00C670EB">
        <w:rPr>
          <w:rFonts w:asciiTheme="minorHAnsi" w:eastAsia="Calibri" w:hAnsiTheme="minorHAnsi" w:cstheme="minorHAnsi"/>
          <w:sz w:val="21"/>
          <w:szCs w:val="21"/>
        </w:rPr>
        <w:t>Future studies should include AI-driven coverage optimization, incorporating real-time artificial intelligence models for beam steering, cell planning, mobility</w:t>
      </w:r>
      <w:r w:rsidR="00181FB5" w:rsidRPr="00C670EB">
        <w:rPr>
          <w:rFonts w:asciiTheme="minorHAnsi" w:eastAsia="Calibri" w:hAnsiTheme="minorHAnsi" w:cstheme="minorHAnsi"/>
          <w:sz w:val="21"/>
          <w:szCs w:val="21"/>
        </w:rPr>
        <w:t>,</w:t>
      </w:r>
      <w:r w:rsidRPr="00C670EB">
        <w:rPr>
          <w:rFonts w:asciiTheme="minorHAnsi" w:eastAsia="Calibri" w:hAnsiTheme="minorHAnsi" w:cstheme="minorHAnsi"/>
          <w:sz w:val="21"/>
          <w:szCs w:val="21"/>
        </w:rPr>
        <w:t xml:space="preserve"> and coverage prediction.</w:t>
      </w:r>
      <w:r w:rsidR="002146E7">
        <w:rPr>
          <w:rFonts w:asciiTheme="minorHAnsi" w:eastAsia="Calibri" w:hAnsiTheme="minorHAnsi" w:cstheme="minorHAnsi"/>
          <w:sz w:val="21"/>
          <w:szCs w:val="21"/>
        </w:rPr>
        <w:t xml:space="preserve"> </w:t>
      </w:r>
      <w:r w:rsidRPr="00C670EB">
        <w:rPr>
          <w:rFonts w:asciiTheme="minorHAnsi" w:eastAsia="Calibri" w:hAnsiTheme="minorHAnsi" w:cstheme="minorHAnsi"/>
          <w:sz w:val="21"/>
          <w:szCs w:val="21"/>
        </w:rPr>
        <w:t>Further study into extending SBFD to full-duplex operation could enable higher system capacity and more efficient resource allocation for uplink coverage, while also supporting more flexible uplink power allocation schemes and effective interference management.</w:t>
      </w:r>
    </w:p>
    <w:p w14:paraId="7AE2A2B2" w14:textId="77777777" w:rsidR="00DB1F17" w:rsidRPr="00C670EB" w:rsidRDefault="00DB1F17" w:rsidP="000624AE">
      <w:pPr>
        <w:spacing w:before="120" w:after="120" w:line="276" w:lineRule="auto"/>
        <w:jc w:val="both"/>
        <w:rPr>
          <w:rFonts w:asciiTheme="minorHAnsi" w:hAnsiTheme="minorHAnsi" w:cstheme="minorHAnsi"/>
          <w:sz w:val="21"/>
          <w:szCs w:val="21"/>
        </w:rPr>
      </w:pPr>
      <w:r w:rsidRPr="00C670EB">
        <w:rPr>
          <w:rFonts w:asciiTheme="minorHAnsi" w:eastAsia="Calibri" w:hAnsiTheme="minorHAnsi" w:cstheme="minorHAnsi"/>
          <w:sz w:val="21"/>
          <w:szCs w:val="21"/>
        </w:rPr>
        <w:t>Furthermore, the 6G-R study should comprehensively investigate cross-functional aspects across RAN working groups, including:</w:t>
      </w:r>
    </w:p>
    <w:bookmarkEnd w:id="2"/>
    <w:bookmarkEnd w:id="3"/>
    <w:p w14:paraId="55335AA8" w14:textId="2B24757C" w:rsidR="006C1604" w:rsidRPr="00576320" w:rsidRDefault="00C04364" w:rsidP="00C04364">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Pr>
          <w:rStyle w:val="normaltextrun"/>
          <w:rFonts w:asciiTheme="minorHAnsi" w:eastAsia="Calibri" w:hAnsiTheme="minorHAnsi" w:cstheme="minorBidi"/>
          <w:b/>
          <w:sz w:val="22"/>
          <w:szCs w:val="22"/>
        </w:rPr>
        <w:t>Proposal</w:t>
      </w:r>
      <w:r w:rsidR="000624AE">
        <w:rPr>
          <w:rStyle w:val="normaltextrun"/>
          <w:rFonts w:asciiTheme="minorHAnsi" w:eastAsia="Calibri" w:hAnsiTheme="minorHAnsi" w:cstheme="minorBidi"/>
          <w:b/>
          <w:sz w:val="22"/>
          <w:szCs w:val="22"/>
        </w:rPr>
        <w:t xml:space="preserve"> 3</w:t>
      </w:r>
      <w:r w:rsidR="00006AD2">
        <w:rPr>
          <w:rStyle w:val="normaltextrun"/>
          <w:rFonts w:asciiTheme="minorHAnsi" w:eastAsia="Calibri" w:hAnsiTheme="minorHAnsi" w:cstheme="minorBidi"/>
          <w:b/>
          <w:sz w:val="22"/>
          <w:szCs w:val="22"/>
        </w:rPr>
        <w:t>3</w:t>
      </w:r>
      <w:r>
        <w:rPr>
          <w:rStyle w:val="normaltextrun"/>
          <w:rFonts w:asciiTheme="minorHAnsi" w:eastAsia="Calibri" w:hAnsiTheme="minorHAnsi" w:cstheme="minorBidi"/>
          <w:b/>
          <w:sz w:val="22"/>
          <w:szCs w:val="22"/>
        </w:rPr>
        <w:t xml:space="preserve">: </w:t>
      </w:r>
      <w:r w:rsidR="006C1604" w:rsidRPr="0DDC3AC3">
        <w:rPr>
          <w:rStyle w:val="normaltextrun"/>
          <w:rFonts w:asciiTheme="minorHAnsi" w:eastAsia="Calibri" w:hAnsiTheme="minorHAnsi" w:cstheme="minorBidi"/>
          <w:b/>
          <w:sz w:val="22"/>
          <w:szCs w:val="22"/>
        </w:rPr>
        <w:t xml:space="preserve">Study environment-adaptive beamforming </w:t>
      </w:r>
      <w:r w:rsidR="006C1604" w:rsidRPr="277E0181">
        <w:rPr>
          <w:rStyle w:val="normaltextrun"/>
          <w:rFonts w:asciiTheme="minorHAnsi" w:hAnsiTheme="minorHAnsi" w:cstheme="minorBidi"/>
          <w:b/>
          <w:bCs/>
          <w:sz w:val="22"/>
          <w:szCs w:val="22"/>
        </w:rPr>
        <w:t>in</w:t>
      </w:r>
      <w:r w:rsidR="006C1604" w:rsidRPr="0DDC3AC3">
        <w:rPr>
          <w:rStyle w:val="normaltextrun"/>
          <w:rFonts w:asciiTheme="minorHAnsi" w:eastAsia="Calibri" w:hAnsiTheme="minorHAnsi" w:cstheme="minorBidi"/>
          <w:b/>
          <w:sz w:val="22"/>
          <w:szCs w:val="22"/>
        </w:rPr>
        <w:t xml:space="preserve"> Integrated Sensing and Communication (ISAC) to </w:t>
      </w:r>
      <w:r w:rsidR="006C1604" w:rsidRPr="277E0181">
        <w:rPr>
          <w:rStyle w:val="normaltextrun"/>
          <w:rFonts w:asciiTheme="minorHAnsi" w:hAnsiTheme="minorHAnsi" w:cstheme="minorBidi"/>
          <w:b/>
          <w:bCs/>
          <w:sz w:val="22"/>
          <w:szCs w:val="22"/>
        </w:rPr>
        <w:t xml:space="preserve">adapt </w:t>
      </w:r>
      <w:r w:rsidR="006C1604" w:rsidRPr="0DDC3AC3">
        <w:rPr>
          <w:rStyle w:val="normaltextrun"/>
          <w:rFonts w:asciiTheme="minorHAnsi" w:eastAsia="Calibri" w:hAnsiTheme="minorHAnsi" w:cstheme="minorBidi"/>
          <w:b/>
          <w:sz w:val="22"/>
          <w:szCs w:val="22"/>
        </w:rPr>
        <w:t>dynamically to propagation conditions,</w:t>
      </w:r>
    </w:p>
    <w:p w14:paraId="2E29C6A9" w14:textId="35140775" w:rsidR="006C1604" w:rsidRPr="00576320" w:rsidRDefault="00C04364" w:rsidP="00C04364">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Pr>
          <w:rStyle w:val="normaltextrun"/>
          <w:rFonts w:asciiTheme="minorHAnsi" w:eastAsia="Calibri" w:hAnsiTheme="minorHAnsi" w:cstheme="minorBidi"/>
          <w:b/>
          <w:sz w:val="22"/>
          <w:szCs w:val="22"/>
        </w:rPr>
        <w:t>Proposal</w:t>
      </w:r>
      <w:r w:rsidR="000624AE">
        <w:rPr>
          <w:rStyle w:val="normaltextrun"/>
          <w:rFonts w:asciiTheme="minorHAnsi" w:eastAsia="Calibri" w:hAnsiTheme="minorHAnsi" w:cstheme="minorBidi"/>
          <w:b/>
          <w:sz w:val="22"/>
          <w:szCs w:val="22"/>
        </w:rPr>
        <w:t xml:space="preserve"> 3</w:t>
      </w:r>
      <w:r w:rsidR="00006AD2">
        <w:rPr>
          <w:rStyle w:val="normaltextrun"/>
          <w:rFonts w:asciiTheme="minorHAnsi" w:eastAsia="Calibri" w:hAnsiTheme="minorHAnsi" w:cstheme="minorBidi"/>
          <w:b/>
          <w:sz w:val="22"/>
          <w:szCs w:val="22"/>
        </w:rPr>
        <w:t>4</w:t>
      </w:r>
      <w:r>
        <w:rPr>
          <w:rStyle w:val="normaltextrun"/>
          <w:rFonts w:asciiTheme="minorHAnsi" w:eastAsia="Calibri" w:hAnsiTheme="minorHAnsi" w:cstheme="minorBidi"/>
          <w:b/>
          <w:sz w:val="22"/>
          <w:szCs w:val="22"/>
        </w:rPr>
        <w:t xml:space="preserve">: </w:t>
      </w:r>
      <w:r w:rsidR="006C1604" w:rsidRPr="0DDC3AC3">
        <w:rPr>
          <w:rStyle w:val="normaltextrun"/>
          <w:rFonts w:asciiTheme="minorHAnsi" w:eastAsia="Calibri" w:hAnsiTheme="minorHAnsi" w:cstheme="minorBidi"/>
          <w:b/>
          <w:sz w:val="22"/>
          <w:szCs w:val="22"/>
        </w:rPr>
        <w:t>Study cell-free MIMO architectures aimed at eliminating traditional cell boundaries, thereby enabling uniform and seamless coverage,</w:t>
      </w:r>
    </w:p>
    <w:p w14:paraId="13B6FCE4" w14:textId="243B55AC" w:rsidR="006C1604" w:rsidRPr="00936974" w:rsidRDefault="003710BB" w:rsidP="00936974">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Proposal</w:t>
      </w:r>
      <w:r w:rsidR="000624AE">
        <w:rPr>
          <w:rStyle w:val="normaltextrun"/>
          <w:rFonts w:asciiTheme="minorHAnsi" w:eastAsia="Calibri" w:hAnsiTheme="minorHAnsi" w:cstheme="minorBidi"/>
          <w:b/>
          <w:sz w:val="21"/>
          <w:szCs w:val="21"/>
        </w:rPr>
        <w:t xml:space="preserve"> 3</w:t>
      </w:r>
      <w:r w:rsidR="00006AD2">
        <w:rPr>
          <w:rStyle w:val="normaltextrun"/>
          <w:rFonts w:asciiTheme="minorHAnsi" w:eastAsia="Calibri" w:hAnsiTheme="minorHAnsi" w:cstheme="minorBidi"/>
          <w:b/>
          <w:sz w:val="21"/>
          <w:szCs w:val="21"/>
        </w:rPr>
        <w:t>5</w:t>
      </w:r>
      <w:r>
        <w:rPr>
          <w:rStyle w:val="normaltextrun"/>
          <w:rFonts w:asciiTheme="minorHAnsi" w:eastAsia="Calibri" w:hAnsiTheme="minorHAnsi" w:cstheme="minorBidi"/>
          <w:b/>
          <w:sz w:val="21"/>
          <w:szCs w:val="21"/>
        </w:rPr>
        <w:t xml:space="preserve">: </w:t>
      </w:r>
      <w:r w:rsidR="006C1604" w:rsidRPr="00936974">
        <w:rPr>
          <w:rStyle w:val="normaltextrun"/>
          <w:rFonts w:asciiTheme="minorHAnsi" w:eastAsia="Calibri" w:hAnsiTheme="minorHAnsi" w:cstheme="minorBidi"/>
          <w:b/>
          <w:sz w:val="21"/>
          <w:szCs w:val="21"/>
        </w:rPr>
        <w:t>Study coding techniques optimized for low-SNR conditions, ensuring reliable communication in deep coverage or high-interference scenarios</w:t>
      </w:r>
      <w:r w:rsidR="00497151">
        <w:rPr>
          <w:rStyle w:val="normaltextrun"/>
          <w:rFonts w:asciiTheme="minorHAnsi" w:eastAsia="Calibri" w:hAnsiTheme="minorHAnsi" w:cstheme="minorBidi"/>
          <w:b/>
          <w:sz w:val="21"/>
          <w:szCs w:val="21"/>
        </w:rPr>
        <w:t>.</w:t>
      </w:r>
    </w:p>
    <w:p w14:paraId="6E1072D8" w14:textId="74ADB006" w:rsidR="006C1604" w:rsidRPr="00936974" w:rsidRDefault="003710BB" w:rsidP="00936974">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Proposal</w:t>
      </w:r>
      <w:r w:rsidR="000624AE">
        <w:rPr>
          <w:rStyle w:val="normaltextrun"/>
          <w:rFonts w:asciiTheme="minorHAnsi" w:eastAsia="Calibri" w:hAnsiTheme="minorHAnsi" w:cstheme="minorBidi"/>
          <w:b/>
          <w:sz w:val="21"/>
          <w:szCs w:val="21"/>
        </w:rPr>
        <w:t xml:space="preserve"> </w:t>
      </w:r>
      <w:r w:rsidR="00006AD2">
        <w:rPr>
          <w:rStyle w:val="normaltextrun"/>
          <w:rFonts w:asciiTheme="minorHAnsi" w:eastAsia="Calibri" w:hAnsiTheme="minorHAnsi" w:cstheme="minorBidi"/>
          <w:b/>
          <w:sz w:val="21"/>
          <w:szCs w:val="21"/>
        </w:rPr>
        <w:t>36</w:t>
      </w:r>
      <w:r>
        <w:rPr>
          <w:rStyle w:val="normaltextrun"/>
          <w:rFonts w:asciiTheme="minorHAnsi" w:eastAsia="Calibri" w:hAnsiTheme="minorHAnsi" w:cstheme="minorBidi"/>
          <w:b/>
          <w:sz w:val="21"/>
          <w:szCs w:val="21"/>
        </w:rPr>
        <w:t xml:space="preserve">: </w:t>
      </w:r>
      <w:r w:rsidR="006C1604" w:rsidRPr="00936974">
        <w:rPr>
          <w:rStyle w:val="normaltextrun"/>
          <w:rFonts w:asciiTheme="minorHAnsi" w:eastAsia="Calibri" w:hAnsiTheme="minorHAnsi" w:cstheme="minorBidi"/>
          <w:b/>
          <w:sz w:val="21"/>
          <w:szCs w:val="21"/>
        </w:rPr>
        <w:t>Study Uplink enhancement via Reconfigurable Intelligent Surfaces (RIS</w:t>
      </w:r>
      <w:r w:rsidR="006C1604" w:rsidRPr="00936974">
        <w:rPr>
          <w:rStyle w:val="normaltextrun"/>
          <w:rFonts w:asciiTheme="minorHAnsi" w:hAnsiTheme="minorHAnsi" w:cstheme="minorBidi"/>
          <w:b/>
          <w:sz w:val="21"/>
          <w:szCs w:val="21"/>
        </w:rPr>
        <w:t>) in FWA scenario,</w:t>
      </w:r>
      <w:r w:rsidR="006C1604" w:rsidRPr="00936974">
        <w:rPr>
          <w:rStyle w:val="normaltextrun"/>
          <w:rFonts w:asciiTheme="minorHAnsi" w:eastAsia="Calibri" w:hAnsiTheme="minorHAnsi" w:cstheme="minorBidi"/>
          <w:b/>
          <w:sz w:val="21"/>
          <w:szCs w:val="21"/>
        </w:rPr>
        <w:t xml:space="preserve"> particularly for challenging link budgets</w:t>
      </w:r>
      <w:r w:rsidR="00497151">
        <w:rPr>
          <w:rStyle w:val="normaltextrun"/>
          <w:rFonts w:asciiTheme="minorHAnsi" w:eastAsia="Calibri" w:hAnsiTheme="minorHAnsi" w:cstheme="minorBidi"/>
          <w:b/>
          <w:sz w:val="21"/>
          <w:szCs w:val="21"/>
        </w:rPr>
        <w:t>.</w:t>
      </w:r>
    </w:p>
    <w:p w14:paraId="0812B545" w14:textId="267BA0B3" w:rsidR="006C1604" w:rsidRPr="00936974" w:rsidRDefault="003710BB" w:rsidP="00936974">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lastRenderedPageBreak/>
        <w:t>Proposal</w:t>
      </w:r>
      <w:r w:rsidR="000624AE">
        <w:rPr>
          <w:rStyle w:val="normaltextrun"/>
          <w:rFonts w:asciiTheme="minorHAnsi" w:eastAsia="Calibri" w:hAnsiTheme="minorHAnsi" w:cstheme="minorBidi"/>
          <w:b/>
          <w:sz w:val="21"/>
          <w:szCs w:val="21"/>
        </w:rPr>
        <w:t xml:space="preserve"> 3</w:t>
      </w:r>
      <w:r w:rsidR="00006AD2">
        <w:rPr>
          <w:rStyle w:val="normaltextrun"/>
          <w:rFonts w:asciiTheme="minorHAnsi" w:eastAsia="Calibri" w:hAnsiTheme="minorHAnsi" w:cstheme="minorBidi"/>
          <w:b/>
          <w:sz w:val="21"/>
          <w:szCs w:val="21"/>
        </w:rPr>
        <w:t>7</w:t>
      </w:r>
      <w:r>
        <w:rPr>
          <w:rStyle w:val="normaltextrun"/>
          <w:rFonts w:asciiTheme="minorHAnsi" w:eastAsia="Calibri" w:hAnsiTheme="minorHAnsi" w:cstheme="minorBidi"/>
          <w:b/>
          <w:sz w:val="21"/>
          <w:szCs w:val="21"/>
        </w:rPr>
        <w:t xml:space="preserve">: </w:t>
      </w:r>
      <w:r w:rsidR="006C1604" w:rsidRPr="00936974">
        <w:rPr>
          <w:rStyle w:val="normaltextrun"/>
          <w:rFonts w:asciiTheme="minorHAnsi" w:eastAsia="Calibri" w:hAnsiTheme="minorHAnsi" w:cstheme="minorBidi"/>
          <w:b/>
          <w:sz w:val="21"/>
          <w:szCs w:val="21"/>
        </w:rPr>
        <w:t>Study AI-driven adaptive waveform parameterization, tailored to coverage-constrained deployments and environments</w:t>
      </w:r>
      <w:r w:rsidR="00497151">
        <w:rPr>
          <w:rStyle w:val="normaltextrun"/>
          <w:rFonts w:asciiTheme="minorHAnsi" w:eastAsia="Calibri" w:hAnsiTheme="minorHAnsi" w:cstheme="minorBidi"/>
          <w:b/>
          <w:sz w:val="21"/>
          <w:szCs w:val="21"/>
        </w:rPr>
        <w:t>.</w:t>
      </w:r>
    </w:p>
    <w:p w14:paraId="50C0C1A7" w14:textId="70F474DF" w:rsidR="006C1604" w:rsidRPr="00936974" w:rsidRDefault="003710BB" w:rsidP="00936974">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Proposal</w:t>
      </w:r>
      <w:r w:rsidR="000624AE">
        <w:rPr>
          <w:rStyle w:val="normaltextrun"/>
          <w:rFonts w:asciiTheme="minorHAnsi" w:eastAsia="Calibri" w:hAnsiTheme="minorHAnsi" w:cstheme="minorBidi"/>
          <w:b/>
          <w:sz w:val="21"/>
          <w:szCs w:val="21"/>
        </w:rPr>
        <w:t xml:space="preserve"> 3</w:t>
      </w:r>
      <w:r w:rsidR="00667703">
        <w:rPr>
          <w:rStyle w:val="normaltextrun"/>
          <w:rFonts w:asciiTheme="minorHAnsi" w:eastAsia="Calibri" w:hAnsiTheme="minorHAnsi" w:cstheme="minorBidi"/>
          <w:b/>
          <w:sz w:val="21"/>
          <w:szCs w:val="21"/>
        </w:rPr>
        <w:t>8</w:t>
      </w:r>
      <w:r>
        <w:rPr>
          <w:rStyle w:val="normaltextrun"/>
          <w:rFonts w:asciiTheme="minorHAnsi" w:eastAsia="Calibri" w:hAnsiTheme="minorHAnsi" w:cstheme="minorBidi"/>
          <w:b/>
          <w:sz w:val="21"/>
          <w:szCs w:val="21"/>
        </w:rPr>
        <w:t xml:space="preserve">: </w:t>
      </w:r>
      <w:r w:rsidR="006C1604" w:rsidRPr="00936974">
        <w:rPr>
          <w:rStyle w:val="normaltextrun"/>
          <w:rFonts w:asciiTheme="minorHAnsi" w:eastAsia="Calibri" w:hAnsiTheme="minorHAnsi" w:cstheme="minorBidi"/>
          <w:b/>
          <w:sz w:val="21"/>
          <w:szCs w:val="21"/>
        </w:rPr>
        <w:t>Study UE-specific, context-aware interleaving mechanisms to improve link robustness</w:t>
      </w:r>
      <w:r w:rsidR="00181FB5" w:rsidRPr="00936974">
        <w:rPr>
          <w:rStyle w:val="normaltextrun"/>
          <w:rFonts w:asciiTheme="minorHAnsi" w:eastAsia="Calibri" w:hAnsiTheme="minorHAnsi" w:cstheme="minorBidi"/>
          <w:b/>
          <w:sz w:val="21"/>
          <w:szCs w:val="21"/>
        </w:rPr>
        <w:t>.</w:t>
      </w:r>
      <w:r w:rsidR="006C1604" w:rsidRPr="00936974">
        <w:rPr>
          <w:rStyle w:val="normaltextrun"/>
          <w:rFonts w:asciiTheme="minorHAnsi" w:eastAsia="Calibri" w:hAnsiTheme="minorHAnsi" w:cstheme="minorBidi"/>
          <w:b/>
          <w:sz w:val="21"/>
          <w:szCs w:val="21"/>
        </w:rPr>
        <w:t xml:space="preserve"> </w:t>
      </w:r>
    </w:p>
    <w:p w14:paraId="0DD1F63E" w14:textId="72A4F041" w:rsidR="006C1604" w:rsidRPr="00936974" w:rsidRDefault="003710BB" w:rsidP="00936974">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Proposal</w:t>
      </w:r>
      <w:r w:rsidR="000624AE">
        <w:rPr>
          <w:rStyle w:val="normaltextrun"/>
          <w:rFonts w:asciiTheme="minorHAnsi" w:eastAsia="Calibri" w:hAnsiTheme="minorHAnsi" w:cstheme="minorBidi"/>
          <w:b/>
          <w:sz w:val="21"/>
          <w:szCs w:val="21"/>
        </w:rPr>
        <w:t xml:space="preserve"> </w:t>
      </w:r>
      <w:r w:rsidR="00667703">
        <w:rPr>
          <w:rStyle w:val="normaltextrun"/>
          <w:rFonts w:asciiTheme="minorHAnsi" w:eastAsia="Calibri" w:hAnsiTheme="minorHAnsi" w:cstheme="minorBidi"/>
          <w:b/>
          <w:sz w:val="21"/>
          <w:szCs w:val="21"/>
        </w:rPr>
        <w:t>39</w:t>
      </w:r>
      <w:r>
        <w:rPr>
          <w:rStyle w:val="normaltextrun"/>
          <w:rFonts w:asciiTheme="minorHAnsi" w:eastAsia="Calibri" w:hAnsiTheme="minorHAnsi" w:cstheme="minorBidi"/>
          <w:b/>
          <w:sz w:val="21"/>
          <w:szCs w:val="21"/>
        </w:rPr>
        <w:t xml:space="preserve">: </w:t>
      </w:r>
      <w:r w:rsidR="006C1604" w:rsidRPr="00936974">
        <w:rPr>
          <w:rStyle w:val="normaltextrun"/>
          <w:rFonts w:asciiTheme="minorHAnsi" w:eastAsia="Calibri" w:hAnsiTheme="minorHAnsi" w:cstheme="minorBidi"/>
          <w:b/>
          <w:sz w:val="21"/>
          <w:szCs w:val="21"/>
        </w:rPr>
        <w:t>Study Sub-band level uplink beam management, allowing more granular and efficient control of uplink transmission paths.</w:t>
      </w:r>
    </w:p>
    <w:p w14:paraId="04B84FA2" w14:textId="06265442" w:rsidR="00651C3F" w:rsidRPr="00023B2A" w:rsidRDefault="003A7232" w:rsidP="001B70F0">
      <w:pPr>
        <w:pStyle w:val="Heading1"/>
        <w:keepLines/>
        <w:numPr>
          <w:ilvl w:val="0"/>
          <w:numId w:val="3"/>
        </w:numPr>
        <w:pBdr>
          <w:top w:val="single" w:sz="12" w:space="3" w:color="auto"/>
        </w:pBdr>
        <w:overflowPunct w:val="0"/>
        <w:autoSpaceDE w:val="0"/>
        <w:autoSpaceDN w:val="0"/>
        <w:adjustRightInd w:val="0"/>
        <w:spacing w:after="180" w:line="276" w:lineRule="auto"/>
        <w:textAlignment w:val="baseline"/>
        <w:rPr>
          <w:rFonts w:asciiTheme="minorHAnsi" w:eastAsia="SimSun" w:hAnsiTheme="minorHAnsi" w:cstheme="minorHAnsi"/>
          <w:kern w:val="0"/>
          <w:szCs w:val="28"/>
          <w:lang w:val="en-GB" w:eastAsia="en-GB"/>
        </w:rPr>
      </w:pPr>
      <w:r w:rsidRPr="00023B2A">
        <w:rPr>
          <w:rFonts w:asciiTheme="minorHAnsi" w:eastAsia="SimSun" w:hAnsiTheme="minorHAnsi" w:cstheme="minorHAnsi"/>
          <w:kern w:val="0"/>
          <w:szCs w:val="28"/>
          <w:lang w:val="en-GB" w:eastAsia="en-GB"/>
        </w:rPr>
        <w:t>Conclusion</w:t>
      </w:r>
    </w:p>
    <w:p w14:paraId="3DE15A1C" w14:textId="696A7346" w:rsidR="00497151" w:rsidRPr="00497151" w:rsidRDefault="00497151" w:rsidP="00497151">
      <w:pPr>
        <w:spacing w:beforeLines="50" w:before="120" w:after="120" w:line="276" w:lineRule="auto"/>
        <w:jc w:val="both"/>
        <w:rPr>
          <w:rFonts w:asciiTheme="minorHAnsi" w:eastAsia="SimSun" w:hAnsiTheme="minorHAnsi" w:cstheme="minorHAnsi"/>
          <w:sz w:val="22"/>
          <w:szCs w:val="22"/>
        </w:rPr>
      </w:pPr>
      <w:bookmarkStart w:id="8" w:name="_Ref503565490"/>
      <w:bookmarkStart w:id="9" w:name="_Ref493791948"/>
      <w:bookmarkStart w:id="10" w:name="_Ref510367705"/>
      <w:bookmarkStart w:id="11" w:name="_Ref503565531"/>
      <w:bookmarkEnd w:id="0"/>
      <w:bookmarkEnd w:id="1"/>
      <w:r w:rsidRPr="00497151">
        <w:rPr>
          <w:rFonts w:asciiTheme="minorHAnsi" w:eastAsia="SimSun" w:hAnsiTheme="minorHAnsi" w:cstheme="minorHAnsi"/>
          <w:sz w:val="22"/>
          <w:szCs w:val="22"/>
        </w:rPr>
        <w:t xml:space="preserve">In this contribution, we </w:t>
      </w:r>
      <w:r>
        <w:rPr>
          <w:rFonts w:asciiTheme="minorHAnsi" w:eastAsia="SimSun" w:hAnsiTheme="minorHAnsi" w:cstheme="minorHAnsi"/>
          <w:sz w:val="22"/>
          <w:szCs w:val="22"/>
        </w:rPr>
        <w:t xml:space="preserve">had following observations in </w:t>
      </w:r>
      <w:r w:rsidR="005637BF">
        <w:rPr>
          <w:rFonts w:asciiTheme="minorHAnsi" w:eastAsia="SimSun" w:hAnsiTheme="minorHAnsi" w:cstheme="minorHAnsi"/>
          <w:sz w:val="22"/>
          <w:szCs w:val="22"/>
        </w:rPr>
        <w:t>study phase of 6G:</w:t>
      </w:r>
    </w:p>
    <w:p w14:paraId="762D4483" w14:textId="77777777" w:rsidR="00922524" w:rsidRPr="007D28F9" w:rsidRDefault="00922524" w:rsidP="00922524">
      <w:pPr>
        <w:spacing w:before="240" w:after="240"/>
        <w:jc w:val="both"/>
        <w:rPr>
          <w:rFonts w:asciiTheme="minorHAnsi" w:eastAsiaTheme="minorEastAsia" w:hAnsiTheme="minorHAnsi" w:cstheme="minorBidi"/>
          <w:sz w:val="21"/>
          <w:szCs w:val="21"/>
        </w:rPr>
      </w:pPr>
      <w:r w:rsidRPr="3607D557">
        <w:rPr>
          <w:rFonts w:asciiTheme="minorHAnsi" w:eastAsiaTheme="minorEastAsia" w:hAnsiTheme="minorHAnsi" w:cstheme="minorBidi"/>
          <w:b/>
          <w:bCs/>
          <w:sz w:val="21"/>
          <w:szCs w:val="21"/>
        </w:rPr>
        <w:t>Observation 1: LTE and 5G relied heavily on Carrier Aggregation to overcome fragmented spectrum holdings, but device complexity and lack of harmonization limited its effectiveness</w:t>
      </w:r>
      <w:r w:rsidRPr="3607D557">
        <w:rPr>
          <w:rFonts w:asciiTheme="minorHAnsi" w:eastAsiaTheme="minorEastAsia" w:hAnsiTheme="minorHAnsi" w:cstheme="minorBidi"/>
          <w:sz w:val="21"/>
          <w:szCs w:val="21"/>
        </w:rPr>
        <w:t>.</w:t>
      </w:r>
    </w:p>
    <w:p w14:paraId="28FF4E41" w14:textId="77777777" w:rsidR="001566B7" w:rsidRPr="002823B8" w:rsidRDefault="001566B7" w:rsidP="001566B7">
      <w:pPr>
        <w:spacing w:before="120"/>
        <w:jc w:val="both"/>
        <w:rPr>
          <w:rFonts w:asciiTheme="minorHAnsi" w:eastAsia="SimSun" w:hAnsiTheme="minorHAnsi" w:cstheme="minorBidi"/>
          <w:b/>
          <w:bCs/>
          <w:sz w:val="21"/>
          <w:szCs w:val="21"/>
          <w:lang w:eastAsia="zh-CN"/>
        </w:rPr>
      </w:pPr>
      <w:r w:rsidRPr="002823B8">
        <w:rPr>
          <w:rFonts w:asciiTheme="minorHAnsi" w:eastAsia="SimSun" w:hAnsiTheme="minorHAnsi" w:cstheme="minorBidi"/>
          <w:b/>
          <w:bCs/>
          <w:sz w:val="21"/>
          <w:szCs w:val="21"/>
          <w:lang w:eastAsia="zh-CN"/>
        </w:rPr>
        <w:t>Observation</w:t>
      </w:r>
      <w:r w:rsidRPr="082564CB">
        <w:rPr>
          <w:rFonts w:asciiTheme="minorHAnsi" w:eastAsia="SimSun" w:hAnsiTheme="minorHAnsi" w:cstheme="minorBidi"/>
          <w:b/>
          <w:bCs/>
          <w:sz w:val="21"/>
          <w:szCs w:val="21"/>
          <w:lang w:eastAsia="zh-CN"/>
        </w:rPr>
        <w:t xml:space="preserve"> 2</w:t>
      </w:r>
      <w:r w:rsidRPr="002823B8">
        <w:rPr>
          <w:rFonts w:asciiTheme="minorHAnsi" w:eastAsia="SimSun" w:hAnsiTheme="minorHAnsi" w:cstheme="minorBidi"/>
          <w:b/>
          <w:bCs/>
          <w:sz w:val="21"/>
          <w:szCs w:val="21"/>
          <w:lang w:eastAsia="zh-CN"/>
        </w:rPr>
        <w:t>: The structured categorization as in RANP [2], along with form-factor considerations, coverage enhancements, and tailored standardization priorities, ensures balanced support for the diverse performance needs and deployment scenarios of 6G use cases.</w:t>
      </w:r>
    </w:p>
    <w:p w14:paraId="40C0D449" w14:textId="77777777" w:rsidR="00DC4972" w:rsidRPr="00647B5A" w:rsidRDefault="00DC4972" w:rsidP="00647B5A">
      <w:pPr>
        <w:pStyle w:val="YJ-Observation"/>
        <w:numPr>
          <w:ilvl w:val="0"/>
          <w:numId w:val="0"/>
        </w:numPr>
        <w:spacing w:beforeLines="100" w:before="240" w:afterLines="0" w:after="120"/>
        <w:rPr>
          <w:rFonts w:asciiTheme="minorHAnsi" w:hAnsiTheme="minorHAnsi" w:cstheme="minorBidi"/>
          <w:lang w:val="en-US"/>
        </w:rPr>
      </w:pPr>
      <w:r w:rsidRPr="00647B5A">
        <w:rPr>
          <w:rFonts w:asciiTheme="minorHAnsi" w:hAnsiTheme="minorHAnsi" w:cstheme="minorBidi"/>
          <w:lang w:val="en-US"/>
        </w:rPr>
        <w:t>Observation 3: Adoption of the 3MHz Channel bandwidths in Release-18 is already a precedent for this bandwidth in 6G-R. In NR, initial access was an afterthought and supported using punctured SSB’s.</w:t>
      </w:r>
    </w:p>
    <w:p w14:paraId="1DA52B4D" w14:textId="77777777" w:rsidR="00DC4972" w:rsidRPr="00D97A0F" w:rsidRDefault="00DC4972" w:rsidP="00DC4972">
      <w:pPr>
        <w:pStyle w:val="YJ-Observation"/>
        <w:numPr>
          <w:ilvl w:val="0"/>
          <w:numId w:val="0"/>
        </w:numPr>
        <w:spacing w:beforeLines="100" w:before="240" w:afterLines="0" w:after="120"/>
        <w:rPr>
          <w:rFonts w:asciiTheme="minorHAnsi" w:hAnsiTheme="minorHAnsi" w:cstheme="minorBidi"/>
          <w:lang w:val="en-US"/>
        </w:rPr>
      </w:pPr>
      <w:r w:rsidRPr="082564CB">
        <w:rPr>
          <w:rFonts w:asciiTheme="minorHAnsi" w:hAnsiTheme="minorHAnsi" w:cstheme="minorBidi"/>
          <w:lang w:val="en-US"/>
        </w:rPr>
        <w:t xml:space="preserve">Observation 4: There is a need to have a 3MHz channel BW configuration in 6G at least for sub-GHz frequency range. </w:t>
      </w:r>
    </w:p>
    <w:p w14:paraId="169B2CDF" w14:textId="51BB026C" w:rsidR="00922524" w:rsidRPr="00497151" w:rsidRDefault="0016478A" w:rsidP="00497151">
      <w:pPr>
        <w:spacing w:line="276" w:lineRule="auto"/>
        <w:jc w:val="both"/>
        <w:rPr>
          <w:rFonts w:asciiTheme="minorHAnsi" w:eastAsia="Calibri" w:hAnsiTheme="minorHAnsi" w:cstheme="minorBidi"/>
          <w:b/>
          <w:sz w:val="21"/>
          <w:szCs w:val="21"/>
        </w:rPr>
      </w:pPr>
      <w:r w:rsidRPr="082564CB">
        <w:rPr>
          <w:rStyle w:val="normaltextrun"/>
          <w:rFonts w:asciiTheme="minorHAnsi" w:eastAsia="Calibri" w:hAnsiTheme="minorHAnsi" w:cstheme="minorBidi"/>
          <w:b/>
          <w:sz w:val="21"/>
          <w:szCs w:val="21"/>
        </w:rPr>
        <w:t>Observation</w:t>
      </w:r>
      <w:r w:rsidRPr="082564CB">
        <w:rPr>
          <w:rStyle w:val="normaltextrun"/>
          <w:rFonts w:asciiTheme="minorHAnsi" w:eastAsia="Calibri" w:hAnsiTheme="minorHAnsi" w:cstheme="minorBidi"/>
          <w:b/>
          <w:bCs/>
          <w:sz w:val="21"/>
          <w:szCs w:val="21"/>
        </w:rPr>
        <w:t xml:space="preserve"> 5</w:t>
      </w:r>
      <w:r w:rsidRPr="082564CB">
        <w:rPr>
          <w:rStyle w:val="normaltextrun"/>
          <w:rFonts w:asciiTheme="minorHAnsi" w:eastAsia="Calibri" w:hAnsiTheme="minorHAnsi" w:cstheme="minorBidi"/>
          <w:b/>
          <w:sz w:val="21"/>
          <w:szCs w:val="21"/>
        </w:rPr>
        <w:t>: Current cellular systems (2G–5G) lack a physical-layer discovery mechanism, resulting in inefficient initial access, higher power consumption, limited spectrum flexibility, and poor forward compatibility. An early “Discovery signal” should be studied to enable devices to quickly determine supported service (slice) types and network capabilities, thereby reducing channel search time, improving access efficiency, and ensuring extensibility for 6G.</w:t>
      </w:r>
    </w:p>
    <w:p w14:paraId="01541E25" w14:textId="77777777" w:rsidR="00497151" w:rsidRDefault="00497151" w:rsidP="00B27459">
      <w:pPr>
        <w:spacing w:beforeLines="50" w:before="120" w:after="120" w:line="276" w:lineRule="auto"/>
        <w:jc w:val="both"/>
        <w:rPr>
          <w:rFonts w:asciiTheme="minorHAnsi" w:eastAsia="SimSun" w:hAnsiTheme="minorHAnsi" w:cstheme="minorHAnsi"/>
          <w:sz w:val="22"/>
          <w:szCs w:val="22"/>
          <w:lang w:eastAsia="zh-CN"/>
        </w:rPr>
      </w:pPr>
    </w:p>
    <w:p w14:paraId="22673479" w14:textId="52D308F9" w:rsidR="00B27459" w:rsidRPr="00576320" w:rsidRDefault="00B27459" w:rsidP="00B27459">
      <w:pPr>
        <w:spacing w:beforeLines="50" w:before="120" w:after="120" w:line="276" w:lineRule="auto"/>
        <w:jc w:val="both"/>
        <w:rPr>
          <w:rFonts w:asciiTheme="minorHAnsi" w:eastAsia="SimSun" w:hAnsiTheme="minorHAnsi" w:cstheme="minorHAnsi"/>
          <w:sz w:val="22"/>
          <w:szCs w:val="22"/>
          <w:lang w:eastAsia="zh-CN"/>
        </w:rPr>
      </w:pPr>
      <w:r w:rsidRPr="00576320">
        <w:rPr>
          <w:rFonts w:asciiTheme="minorHAnsi" w:eastAsia="SimSun" w:hAnsiTheme="minorHAnsi" w:cstheme="minorHAnsi"/>
          <w:sz w:val="22"/>
          <w:szCs w:val="22"/>
          <w:lang w:eastAsia="zh-CN"/>
        </w:rPr>
        <w:t>In this contribution, we propose the following broad areas to be considered in 6G Air interface design and key areas to be focus</w:t>
      </w:r>
      <w:r w:rsidR="00EC2594">
        <w:rPr>
          <w:rFonts w:asciiTheme="minorHAnsi" w:eastAsia="SimSun" w:hAnsiTheme="minorHAnsi" w:cstheme="minorHAnsi"/>
          <w:sz w:val="22"/>
          <w:szCs w:val="22"/>
          <w:lang w:eastAsia="zh-CN"/>
        </w:rPr>
        <w:t>ed</w:t>
      </w:r>
      <w:r w:rsidRPr="00576320">
        <w:rPr>
          <w:rFonts w:asciiTheme="minorHAnsi" w:eastAsia="SimSun" w:hAnsiTheme="minorHAnsi" w:cstheme="minorHAnsi"/>
          <w:sz w:val="22"/>
          <w:szCs w:val="22"/>
          <w:lang w:eastAsia="zh-CN"/>
        </w:rPr>
        <w:t xml:space="preserve"> </w:t>
      </w:r>
      <w:r w:rsidR="00213E85">
        <w:rPr>
          <w:rFonts w:asciiTheme="minorHAnsi" w:eastAsia="SimSun" w:hAnsiTheme="minorHAnsi" w:cstheme="minorHAnsi"/>
          <w:sz w:val="22"/>
          <w:szCs w:val="22"/>
          <w:lang w:eastAsia="zh-CN"/>
        </w:rPr>
        <w:t>on</w:t>
      </w:r>
      <w:r w:rsidRPr="00576320">
        <w:rPr>
          <w:rFonts w:asciiTheme="minorHAnsi" w:eastAsia="SimSun" w:hAnsiTheme="minorHAnsi" w:cstheme="minorHAnsi"/>
          <w:sz w:val="22"/>
          <w:szCs w:val="22"/>
          <w:lang w:eastAsia="zh-CN"/>
        </w:rPr>
        <w:t xml:space="preserve"> during the study Phase of 6G:</w:t>
      </w:r>
    </w:p>
    <w:p w14:paraId="5A1B5F08" w14:textId="76558AE5" w:rsidR="00EC3B81" w:rsidRPr="00C36D4D" w:rsidRDefault="00EC3B81" w:rsidP="00EC3B81">
      <w:pPr>
        <w:spacing w:line="276" w:lineRule="auto"/>
        <w:rPr>
          <w:rFonts w:asciiTheme="minorHAnsi" w:hAnsiTheme="minorHAnsi" w:cstheme="minorHAnsi"/>
          <w:b/>
          <w:bCs/>
          <w:sz w:val="21"/>
          <w:szCs w:val="21"/>
          <w:u w:val="single"/>
        </w:rPr>
      </w:pPr>
      <w:r w:rsidRPr="00C36D4D">
        <w:rPr>
          <w:rFonts w:asciiTheme="minorHAnsi" w:hAnsiTheme="minorHAnsi" w:cstheme="minorHAnsi"/>
          <w:b/>
          <w:bCs/>
          <w:sz w:val="21"/>
          <w:szCs w:val="21"/>
          <w:u w:val="single"/>
        </w:rPr>
        <w:t xml:space="preserve">Proposals on </w:t>
      </w:r>
      <w:r w:rsidR="00DC3858" w:rsidRPr="00C36D4D">
        <w:rPr>
          <w:rFonts w:asciiTheme="minorHAnsi" w:hAnsiTheme="minorHAnsi" w:cstheme="minorHAnsi"/>
          <w:b/>
          <w:bCs/>
          <w:sz w:val="21"/>
          <w:szCs w:val="21"/>
          <w:u w:val="single"/>
        </w:rPr>
        <w:t>BWP framework</w:t>
      </w:r>
      <w:r w:rsidRPr="00C36D4D">
        <w:rPr>
          <w:rFonts w:asciiTheme="minorHAnsi" w:hAnsiTheme="minorHAnsi" w:cstheme="minorHAnsi"/>
          <w:b/>
          <w:bCs/>
          <w:sz w:val="21"/>
          <w:szCs w:val="21"/>
          <w:u w:val="single"/>
        </w:rPr>
        <w:t>:</w:t>
      </w:r>
    </w:p>
    <w:p w14:paraId="5E05B2F2" w14:textId="77777777" w:rsidR="00DC3858" w:rsidRPr="00C36D4D" w:rsidRDefault="00DC3858" w:rsidP="00DC3858">
      <w:pPr>
        <w:spacing w:line="252" w:lineRule="auto"/>
        <w:jc w:val="both"/>
        <w:rPr>
          <w:rFonts w:asciiTheme="minorHAnsi" w:eastAsia="Calibri" w:hAnsiTheme="minorHAnsi" w:cstheme="minorHAnsi"/>
          <w:b/>
          <w:bCs/>
          <w:sz w:val="21"/>
          <w:szCs w:val="21"/>
        </w:rPr>
      </w:pPr>
      <w:r w:rsidRPr="00C36D4D">
        <w:rPr>
          <w:rFonts w:asciiTheme="minorHAnsi" w:eastAsia="Calibri" w:hAnsiTheme="minorHAnsi" w:cstheme="minorHAnsi"/>
          <w:b/>
          <w:bCs/>
          <w:sz w:val="21"/>
          <w:szCs w:val="21"/>
        </w:rPr>
        <w:t>Proposal 1: Study on how to reduce signaling overhead due to BWP switching.</w:t>
      </w:r>
    </w:p>
    <w:p w14:paraId="1BAED970" w14:textId="77777777" w:rsidR="00DC3858" w:rsidRPr="00C36D4D" w:rsidRDefault="00DC3858" w:rsidP="00DC3858">
      <w:pPr>
        <w:spacing w:line="252" w:lineRule="auto"/>
        <w:jc w:val="both"/>
        <w:rPr>
          <w:rFonts w:asciiTheme="minorHAnsi" w:eastAsia="Calibri" w:hAnsiTheme="minorHAnsi" w:cstheme="minorHAnsi"/>
          <w:b/>
          <w:bCs/>
          <w:sz w:val="21"/>
          <w:szCs w:val="21"/>
        </w:rPr>
      </w:pPr>
      <w:r w:rsidRPr="00C36D4D">
        <w:rPr>
          <w:rFonts w:asciiTheme="minorHAnsi" w:eastAsia="Calibri" w:hAnsiTheme="minorHAnsi" w:cstheme="minorHAnsi"/>
          <w:b/>
          <w:bCs/>
          <w:sz w:val="21"/>
          <w:szCs w:val="21"/>
        </w:rPr>
        <w:t xml:space="preserve">Proposal 2: Design BWP that can support single numerology. </w:t>
      </w:r>
    </w:p>
    <w:p w14:paraId="05477470" w14:textId="77777777" w:rsidR="00922524" w:rsidRPr="00C36D4D" w:rsidRDefault="00922524" w:rsidP="00922524">
      <w:pPr>
        <w:rPr>
          <w:rFonts w:asciiTheme="minorHAnsi" w:eastAsiaTheme="minorEastAsia" w:hAnsiTheme="minorHAnsi" w:cstheme="minorHAnsi"/>
          <w:b/>
          <w:bCs/>
          <w:sz w:val="21"/>
          <w:szCs w:val="21"/>
          <w:lang w:val="en-GB"/>
        </w:rPr>
      </w:pPr>
      <w:r w:rsidRPr="00C36D4D">
        <w:rPr>
          <w:rFonts w:asciiTheme="minorHAnsi" w:eastAsiaTheme="minorEastAsia" w:hAnsiTheme="minorHAnsi" w:cstheme="minorHAnsi"/>
          <w:b/>
          <w:bCs/>
          <w:sz w:val="21"/>
          <w:szCs w:val="21"/>
          <w:lang w:val="en-GB"/>
        </w:rPr>
        <w:t xml:space="preserve">Proposal 3: Study  </w:t>
      </w:r>
    </w:p>
    <w:p w14:paraId="214AAFE6" w14:textId="77777777" w:rsidR="00922524" w:rsidRPr="00C36D4D" w:rsidRDefault="00922524" w:rsidP="001B70F0">
      <w:pPr>
        <w:pStyle w:val="ListParagraph"/>
        <w:numPr>
          <w:ilvl w:val="0"/>
          <w:numId w:val="25"/>
        </w:numPr>
        <w:ind w:left="993" w:firstLineChars="0" w:hanging="709"/>
        <w:rPr>
          <w:rFonts w:asciiTheme="minorHAnsi" w:eastAsiaTheme="minorEastAsia" w:hAnsiTheme="minorHAnsi" w:cstheme="minorHAnsi"/>
          <w:sz w:val="21"/>
          <w:szCs w:val="21"/>
          <w:lang w:val="en-GB"/>
        </w:rPr>
      </w:pPr>
      <w:r w:rsidRPr="00C36D4D">
        <w:rPr>
          <w:rFonts w:asciiTheme="minorHAnsi" w:eastAsiaTheme="minorEastAsia" w:hAnsiTheme="minorHAnsi" w:cstheme="minorHAnsi"/>
          <w:b/>
          <w:bCs/>
          <w:sz w:val="21"/>
          <w:szCs w:val="21"/>
        </w:rPr>
        <w:t>A unified multi-spectrum framework for 6G-R.</w:t>
      </w:r>
      <w:r w:rsidRPr="00C36D4D">
        <w:rPr>
          <w:rFonts w:asciiTheme="minorHAnsi" w:eastAsiaTheme="minorEastAsia" w:hAnsiTheme="minorHAnsi" w:cstheme="minorHAnsi"/>
          <w:sz w:val="21"/>
          <w:szCs w:val="21"/>
          <w:lang w:val="en-GB"/>
        </w:rPr>
        <w:t xml:space="preserve"> </w:t>
      </w:r>
    </w:p>
    <w:p w14:paraId="494AE1C5" w14:textId="77777777" w:rsidR="00922524" w:rsidRPr="00C36D4D" w:rsidRDefault="00922524" w:rsidP="001B70F0">
      <w:pPr>
        <w:pStyle w:val="ListParagraph"/>
        <w:numPr>
          <w:ilvl w:val="0"/>
          <w:numId w:val="24"/>
        </w:numPr>
        <w:ind w:left="993" w:firstLineChars="0" w:hanging="709"/>
        <w:rPr>
          <w:rFonts w:asciiTheme="minorHAnsi" w:eastAsiaTheme="minorEastAsia" w:hAnsiTheme="minorHAnsi" w:cstheme="minorHAnsi"/>
          <w:sz w:val="21"/>
          <w:szCs w:val="21"/>
          <w:lang w:val="en-GB"/>
        </w:rPr>
      </w:pPr>
      <w:r w:rsidRPr="00C36D4D">
        <w:rPr>
          <w:rFonts w:asciiTheme="minorHAnsi" w:eastAsiaTheme="minorEastAsia" w:hAnsiTheme="minorHAnsi" w:cstheme="minorHAnsi"/>
          <w:b/>
          <w:bCs/>
          <w:sz w:val="21"/>
          <w:szCs w:val="21"/>
        </w:rPr>
        <w:t>Introduce band-agnostic PHY and RRC signaling to reduce overhead and device burden.</w:t>
      </w:r>
      <w:r w:rsidRPr="00C36D4D">
        <w:rPr>
          <w:rFonts w:asciiTheme="minorHAnsi" w:eastAsiaTheme="minorEastAsia" w:hAnsiTheme="minorHAnsi" w:cstheme="minorHAnsi"/>
          <w:sz w:val="21"/>
          <w:szCs w:val="21"/>
          <w:lang w:val="en-GB"/>
        </w:rPr>
        <w:t xml:space="preserve"> </w:t>
      </w:r>
    </w:p>
    <w:p w14:paraId="58C42CE3" w14:textId="77777777" w:rsidR="00922524" w:rsidRPr="00C36D4D" w:rsidRDefault="00922524" w:rsidP="001B70F0">
      <w:pPr>
        <w:pStyle w:val="ListParagraph"/>
        <w:numPr>
          <w:ilvl w:val="0"/>
          <w:numId w:val="23"/>
        </w:numPr>
        <w:ind w:left="993" w:firstLineChars="0" w:hanging="709"/>
        <w:rPr>
          <w:rFonts w:asciiTheme="minorHAnsi" w:eastAsiaTheme="minorEastAsia" w:hAnsiTheme="minorHAnsi" w:cstheme="minorHAnsi"/>
          <w:sz w:val="21"/>
          <w:szCs w:val="21"/>
          <w:lang w:val="en-GB"/>
        </w:rPr>
      </w:pPr>
      <w:r w:rsidRPr="00C36D4D">
        <w:rPr>
          <w:rFonts w:asciiTheme="minorHAnsi" w:eastAsiaTheme="minorEastAsia" w:hAnsiTheme="minorHAnsi" w:cstheme="minorHAnsi"/>
          <w:b/>
          <w:bCs/>
          <w:sz w:val="21"/>
          <w:szCs w:val="21"/>
        </w:rPr>
        <w:t>Incorporate energy-efficiency KPIs in spectrum utilization specifications.</w:t>
      </w:r>
      <w:r w:rsidRPr="00C36D4D">
        <w:rPr>
          <w:rFonts w:asciiTheme="minorHAnsi" w:eastAsiaTheme="minorEastAsia" w:hAnsiTheme="minorHAnsi" w:cstheme="minorHAnsi"/>
          <w:sz w:val="21"/>
          <w:szCs w:val="21"/>
          <w:lang w:val="en-GB"/>
        </w:rPr>
        <w:t xml:space="preserve"> </w:t>
      </w:r>
    </w:p>
    <w:p w14:paraId="78FAF700" w14:textId="77777777" w:rsidR="00922524" w:rsidRPr="00C36D4D" w:rsidRDefault="00922524" w:rsidP="001B70F0">
      <w:pPr>
        <w:pStyle w:val="ListParagraph"/>
        <w:numPr>
          <w:ilvl w:val="0"/>
          <w:numId w:val="22"/>
        </w:numPr>
        <w:ind w:left="993" w:firstLineChars="0" w:hanging="709"/>
        <w:rPr>
          <w:rFonts w:asciiTheme="minorHAnsi" w:eastAsiaTheme="minorEastAsia" w:hAnsiTheme="minorHAnsi" w:cstheme="minorHAnsi"/>
          <w:sz w:val="21"/>
          <w:szCs w:val="21"/>
          <w:lang w:val="en-GB"/>
        </w:rPr>
      </w:pPr>
      <w:r w:rsidRPr="00C36D4D">
        <w:rPr>
          <w:rFonts w:asciiTheme="minorHAnsi" w:eastAsiaTheme="minorEastAsia" w:hAnsiTheme="minorHAnsi" w:cstheme="minorHAnsi"/>
          <w:b/>
          <w:bCs/>
          <w:sz w:val="21"/>
          <w:szCs w:val="21"/>
        </w:rPr>
        <w:t>Coordinate with regulators for early harmonization of spectrum allocations.</w:t>
      </w:r>
      <w:r w:rsidRPr="00C36D4D">
        <w:rPr>
          <w:rFonts w:asciiTheme="minorHAnsi" w:eastAsiaTheme="minorEastAsia" w:hAnsiTheme="minorHAnsi" w:cstheme="minorHAnsi"/>
          <w:sz w:val="21"/>
          <w:szCs w:val="21"/>
          <w:lang w:val="en-GB"/>
        </w:rPr>
        <w:t xml:space="preserve"> </w:t>
      </w:r>
    </w:p>
    <w:p w14:paraId="54F112A0" w14:textId="77777777" w:rsidR="00922524" w:rsidRPr="00C36D4D" w:rsidRDefault="00922524" w:rsidP="00922524">
      <w:pPr>
        <w:pStyle w:val="NoSpacing"/>
        <w:rPr>
          <w:rFonts w:asciiTheme="minorHAnsi" w:eastAsia="Calibri" w:hAnsiTheme="minorHAnsi" w:cstheme="minorHAnsi"/>
          <w:b/>
          <w:bCs/>
          <w:sz w:val="21"/>
          <w:szCs w:val="21"/>
          <w:lang w:val="en-GB"/>
        </w:rPr>
      </w:pPr>
      <w:r w:rsidRPr="00C36D4D">
        <w:rPr>
          <w:rFonts w:asciiTheme="minorHAnsi" w:eastAsia="Calibri" w:hAnsiTheme="minorHAnsi" w:cstheme="minorHAnsi"/>
          <w:b/>
          <w:bCs/>
          <w:sz w:val="21"/>
          <w:szCs w:val="21"/>
          <w:lang w:val="en-GB"/>
        </w:rPr>
        <w:t xml:space="preserve">Proposal 4: Study on </w:t>
      </w:r>
    </w:p>
    <w:p w14:paraId="3F647844" w14:textId="77777777" w:rsidR="00922524" w:rsidRPr="00C36D4D" w:rsidRDefault="00922524" w:rsidP="001B70F0">
      <w:pPr>
        <w:pStyle w:val="NoSpacing"/>
        <w:numPr>
          <w:ilvl w:val="0"/>
          <w:numId w:val="21"/>
        </w:numPr>
        <w:ind w:left="720" w:hanging="436"/>
        <w:rPr>
          <w:rFonts w:asciiTheme="minorHAnsi" w:eastAsia="Calibri" w:hAnsiTheme="minorHAnsi" w:cstheme="minorHAnsi"/>
          <w:b/>
          <w:bCs/>
          <w:sz w:val="21"/>
          <w:szCs w:val="21"/>
          <w:lang w:val="en-GB"/>
        </w:rPr>
      </w:pPr>
      <w:r w:rsidRPr="00C36D4D">
        <w:rPr>
          <w:rFonts w:asciiTheme="minorHAnsi" w:eastAsia="Calibri" w:hAnsiTheme="minorHAnsi" w:cstheme="minorHAnsi"/>
          <w:b/>
          <w:bCs/>
          <w:sz w:val="21"/>
          <w:szCs w:val="21"/>
          <w:lang w:val="en-GB"/>
        </w:rPr>
        <w:t xml:space="preserve">Replacing DSS with native multi-generation coexistence mechanisms (e.g., spectrum slicing at symbol/subcarrier level). </w:t>
      </w:r>
    </w:p>
    <w:p w14:paraId="0C669103" w14:textId="77777777" w:rsidR="00922524" w:rsidRPr="00C36D4D" w:rsidRDefault="00922524" w:rsidP="001B70F0">
      <w:pPr>
        <w:pStyle w:val="NoSpacing"/>
        <w:numPr>
          <w:ilvl w:val="0"/>
          <w:numId w:val="21"/>
        </w:numPr>
        <w:ind w:left="720" w:hanging="436"/>
        <w:rPr>
          <w:rFonts w:asciiTheme="minorHAnsi" w:eastAsia="Calibri" w:hAnsiTheme="minorHAnsi" w:cstheme="minorHAnsi"/>
          <w:b/>
          <w:bCs/>
          <w:sz w:val="21"/>
          <w:szCs w:val="21"/>
          <w:lang w:val="en-GB"/>
        </w:rPr>
      </w:pPr>
      <w:r w:rsidRPr="00C36D4D">
        <w:rPr>
          <w:rFonts w:asciiTheme="minorHAnsi" w:eastAsia="Calibri" w:hAnsiTheme="minorHAnsi" w:cstheme="minorHAnsi"/>
          <w:b/>
          <w:bCs/>
          <w:sz w:val="21"/>
          <w:szCs w:val="21"/>
          <w:lang w:val="en-GB"/>
        </w:rPr>
        <w:t xml:space="preserve">Standardizing native spectrum slicing at symbol/subcarrier level → deterministic multiplexing, no CRS-type overhead. </w:t>
      </w:r>
    </w:p>
    <w:p w14:paraId="55D5DE6E" w14:textId="77777777" w:rsidR="00922524" w:rsidRPr="00C36D4D" w:rsidRDefault="00922524" w:rsidP="001B70F0">
      <w:pPr>
        <w:pStyle w:val="NoSpacing"/>
        <w:numPr>
          <w:ilvl w:val="0"/>
          <w:numId w:val="21"/>
        </w:numPr>
        <w:ind w:left="720" w:hanging="436"/>
        <w:rPr>
          <w:rFonts w:asciiTheme="minorHAnsi" w:eastAsia="Calibri" w:hAnsiTheme="minorHAnsi" w:cstheme="minorHAnsi"/>
          <w:b/>
          <w:bCs/>
          <w:sz w:val="21"/>
          <w:szCs w:val="21"/>
          <w:lang w:val="en-GB"/>
        </w:rPr>
      </w:pPr>
      <w:r w:rsidRPr="00C36D4D">
        <w:rPr>
          <w:rFonts w:asciiTheme="minorHAnsi" w:eastAsia="Calibri" w:hAnsiTheme="minorHAnsi" w:cstheme="minorHAnsi"/>
          <w:b/>
          <w:bCs/>
          <w:sz w:val="21"/>
          <w:szCs w:val="21"/>
          <w:lang w:val="en-GB"/>
        </w:rPr>
        <w:t xml:space="preserve">Defining a unified reference signal framework across RATs to avoid duplication (no LTE CRS + NR DMRS coexistence waste). </w:t>
      </w:r>
    </w:p>
    <w:p w14:paraId="08C30099" w14:textId="77777777" w:rsidR="00922524" w:rsidRPr="00C36D4D" w:rsidRDefault="00922524" w:rsidP="001B70F0">
      <w:pPr>
        <w:pStyle w:val="NoSpacing"/>
        <w:numPr>
          <w:ilvl w:val="0"/>
          <w:numId w:val="21"/>
        </w:numPr>
        <w:spacing w:line="276" w:lineRule="auto"/>
        <w:ind w:left="720" w:hanging="436"/>
        <w:rPr>
          <w:rFonts w:asciiTheme="minorHAnsi" w:eastAsia="Calibri" w:hAnsiTheme="minorHAnsi" w:cstheme="minorHAnsi"/>
          <w:b/>
          <w:bCs/>
          <w:sz w:val="21"/>
          <w:szCs w:val="21"/>
          <w:lang w:val="en-GB"/>
        </w:rPr>
      </w:pPr>
      <w:r w:rsidRPr="00C36D4D">
        <w:rPr>
          <w:rFonts w:asciiTheme="minorHAnsi" w:eastAsia="Calibri" w:hAnsiTheme="minorHAnsi" w:cstheme="minorHAnsi"/>
          <w:b/>
          <w:bCs/>
          <w:sz w:val="21"/>
          <w:szCs w:val="21"/>
          <w:lang w:val="en-GB"/>
        </w:rPr>
        <w:lastRenderedPageBreak/>
        <w:t>Introducing flexible/reconfigurable waveforms optimized for multi-generation coexistence, minimizing pilot overhead.</w:t>
      </w:r>
    </w:p>
    <w:p w14:paraId="10A6AF3E" w14:textId="77777777" w:rsidR="001566B7" w:rsidRPr="00C36D4D" w:rsidRDefault="001566B7" w:rsidP="001566B7">
      <w:pPr>
        <w:pStyle w:val="NoSpacing"/>
        <w:spacing w:line="276" w:lineRule="auto"/>
        <w:ind w:left="720"/>
        <w:rPr>
          <w:rFonts w:asciiTheme="minorHAnsi" w:eastAsia="Calibri" w:hAnsiTheme="minorHAnsi" w:cstheme="minorHAnsi"/>
          <w:b/>
          <w:bCs/>
          <w:sz w:val="21"/>
          <w:szCs w:val="21"/>
          <w:lang w:val="en-GB"/>
        </w:rPr>
      </w:pPr>
    </w:p>
    <w:p w14:paraId="063716DF" w14:textId="0272ABE3" w:rsidR="001566B7" w:rsidRPr="00C36D4D" w:rsidRDefault="001566B7" w:rsidP="001566B7">
      <w:pPr>
        <w:spacing w:line="276" w:lineRule="auto"/>
        <w:rPr>
          <w:rFonts w:asciiTheme="minorHAnsi" w:hAnsiTheme="minorHAnsi" w:cstheme="minorHAnsi"/>
          <w:b/>
          <w:bCs/>
          <w:sz w:val="21"/>
          <w:szCs w:val="21"/>
          <w:u w:val="single"/>
        </w:rPr>
      </w:pPr>
      <w:r w:rsidRPr="00C36D4D">
        <w:rPr>
          <w:rFonts w:asciiTheme="minorHAnsi" w:hAnsiTheme="minorHAnsi" w:cstheme="minorHAnsi"/>
          <w:b/>
          <w:bCs/>
          <w:sz w:val="21"/>
          <w:szCs w:val="21"/>
          <w:u w:val="single"/>
        </w:rPr>
        <w:t>Proposals on device types and bandwidth support:</w:t>
      </w:r>
    </w:p>
    <w:p w14:paraId="1DF85078" w14:textId="38789D4B" w:rsidR="00922524" w:rsidRPr="00C36D4D" w:rsidRDefault="00922524" w:rsidP="001566B7">
      <w:pPr>
        <w:spacing w:before="120" w:after="120"/>
        <w:jc w:val="both"/>
        <w:rPr>
          <w:rFonts w:asciiTheme="minorHAnsi" w:eastAsia="SimSun" w:hAnsiTheme="minorHAnsi" w:cstheme="minorHAnsi"/>
          <w:b/>
          <w:bCs/>
          <w:sz w:val="21"/>
          <w:szCs w:val="21"/>
        </w:rPr>
      </w:pPr>
      <w:r w:rsidRPr="00C36D4D">
        <w:rPr>
          <w:rFonts w:asciiTheme="minorHAnsi" w:eastAsia="SimSun" w:hAnsiTheme="minorHAnsi" w:cstheme="minorHAnsi"/>
          <w:b/>
          <w:bCs/>
          <w:sz w:val="21"/>
          <w:szCs w:val="21"/>
        </w:rPr>
        <w:t xml:space="preserve">Proposal 5: We support study categorization of 6G-R devices into MBB/XR, FWA, 6G IoT, Vehicle UEs (VUE), and NTN (Sat/HAPS/UAV), with associated requirements on data rates, antenna configurations, power classes, frequency bands, bandwidths, modulation schemes, latency, duplexing, and energy efficiency (as in </w:t>
      </w:r>
      <w:r w:rsidRPr="00C36D4D">
        <w:rPr>
          <w:rFonts w:asciiTheme="minorHAnsi" w:hAnsiTheme="minorHAnsi" w:cstheme="minorHAnsi"/>
          <w:b/>
          <w:bCs/>
          <w:sz w:val="21"/>
          <w:szCs w:val="21"/>
        </w:rPr>
        <w:t xml:space="preserve">Tables </w:t>
      </w:r>
      <w:r w:rsidRPr="00C36D4D">
        <w:rPr>
          <w:rFonts w:asciiTheme="minorHAnsi" w:hAnsiTheme="minorHAnsi" w:cstheme="minorHAnsi"/>
          <w:b/>
          <w:bCs/>
          <w:sz w:val="21"/>
          <w:szCs w:val="21"/>
        </w:rPr>
        <w:fldChar w:fldCharType="begin"/>
      </w:r>
      <w:r w:rsidRPr="00C36D4D">
        <w:rPr>
          <w:rFonts w:asciiTheme="minorHAnsi" w:hAnsiTheme="minorHAnsi" w:cstheme="minorHAnsi"/>
          <w:b/>
          <w:bCs/>
          <w:sz w:val="21"/>
          <w:szCs w:val="21"/>
        </w:rPr>
        <w:instrText xml:space="preserve"> REF _Ref209697998 \h  \* MERGEFORMAT </w:instrText>
      </w:r>
      <w:r w:rsidRPr="00C36D4D">
        <w:rPr>
          <w:rFonts w:asciiTheme="minorHAnsi" w:hAnsiTheme="minorHAnsi" w:cstheme="minorHAnsi"/>
          <w:b/>
          <w:bCs/>
          <w:sz w:val="21"/>
          <w:szCs w:val="21"/>
        </w:rPr>
      </w:r>
      <w:r w:rsidRPr="00C36D4D">
        <w:rPr>
          <w:rFonts w:asciiTheme="minorHAnsi" w:hAnsiTheme="minorHAnsi" w:cstheme="minorHAnsi"/>
          <w:b/>
          <w:bCs/>
          <w:sz w:val="21"/>
          <w:szCs w:val="21"/>
        </w:rPr>
        <w:fldChar w:fldCharType="separate"/>
      </w:r>
      <w:r w:rsidRPr="00C36D4D">
        <w:rPr>
          <w:rFonts w:asciiTheme="minorHAnsi" w:hAnsiTheme="minorHAnsi" w:cstheme="minorHAnsi"/>
          <w:b/>
          <w:bCs/>
          <w:sz w:val="21"/>
          <w:szCs w:val="21"/>
        </w:rPr>
        <w:t>2</w:t>
      </w:r>
      <w:r w:rsidRPr="00C36D4D">
        <w:rPr>
          <w:rFonts w:asciiTheme="minorHAnsi" w:hAnsiTheme="minorHAnsi" w:cstheme="minorHAnsi"/>
          <w:b/>
          <w:bCs/>
          <w:sz w:val="21"/>
          <w:szCs w:val="21"/>
        </w:rPr>
        <w:noBreakHyphen/>
        <w:t>1</w:t>
      </w:r>
      <w:r w:rsidRPr="00C36D4D">
        <w:rPr>
          <w:rFonts w:asciiTheme="minorHAnsi" w:hAnsiTheme="minorHAnsi" w:cstheme="minorHAnsi"/>
          <w:b/>
          <w:bCs/>
          <w:sz w:val="21"/>
          <w:szCs w:val="21"/>
        </w:rPr>
        <w:fldChar w:fldCharType="end"/>
      </w:r>
      <w:r w:rsidRPr="00C36D4D">
        <w:rPr>
          <w:rFonts w:asciiTheme="minorHAnsi" w:hAnsiTheme="minorHAnsi" w:cstheme="minorHAnsi"/>
          <w:b/>
          <w:bCs/>
          <w:sz w:val="21"/>
          <w:szCs w:val="21"/>
        </w:rPr>
        <w:t xml:space="preserve">   </w:t>
      </w:r>
      <w:r w:rsidRPr="00C36D4D">
        <w:rPr>
          <w:rFonts w:asciiTheme="minorHAnsi" w:hAnsiTheme="minorHAnsi" w:cstheme="minorHAnsi"/>
          <w:b/>
          <w:bCs/>
          <w:sz w:val="21"/>
          <w:szCs w:val="21"/>
        </w:rPr>
        <w:fldChar w:fldCharType="begin"/>
      </w:r>
      <w:r w:rsidRPr="00C36D4D">
        <w:rPr>
          <w:rFonts w:asciiTheme="minorHAnsi" w:hAnsiTheme="minorHAnsi" w:cstheme="minorHAnsi"/>
          <w:b/>
          <w:bCs/>
          <w:sz w:val="21"/>
          <w:szCs w:val="21"/>
        </w:rPr>
        <w:instrText xml:space="preserve"> REF _Ref209698005 \h  \* MERGEFORMAT </w:instrText>
      </w:r>
      <w:r w:rsidRPr="00C36D4D">
        <w:rPr>
          <w:rFonts w:asciiTheme="minorHAnsi" w:hAnsiTheme="minorHAnsi" w:cstheme="minorHAnsi"/>
          <w:b/>
          <w:bCs/>
          <w:sz w:val="21"/>
          <w:szCs w:val="21"/>
        </w:rPr>
      </w:r>
      <w:r w:rsidRPr="00C36D4D">
        <w:rPr>
          <w:rFonts w:asciiTheme="minorHAnsi" w:hAnsiTheme="minorHAnsi" w:cstheme="minorHAnsi"/>
          <w:b/>
          <w:bCs/>
          <w:sz w:val="21"/>
          <w:szCs w:val="21"/>
        </w:rPr>
        <w:fldChar w:fldCharType="separate"/>
      </w:r>
      <w:r w:rsidRPr="00C36D4D">
        <w:rPr>
          <w:rFonts w:asciiTheme="minorHAnsi" w:eastAsia="SimSun" w:hAnsiTheme="minorHAnsi" w:cstheme="minorHAnsi"/>
          <w:b/>
          <w:bCs/>
          <w:sz w:val="21"/>
          <w:szCs w:val="21"/>
        </w:rPr>
        <w:t>2</w:t>
      </w:r>
      <w:r w:rsidRPr="00C36D4D">
        <w:rPr>
          <w:rFonts w:asciiTheme="minorHAnsi" w:eastAsia="SimSun" w:hAnsiTheme="minorHAnsi" w:cstheme="minorHAnsi"/>
          <w:b/>
          <w:bCs/>
          <w:sz w:val="21"/>
          <w:szCs w:val="21"/>
        </w:rPr>
        <w:noBreakHyphen/>
        <w:t>2</w:t>
      </w:r>
      <w:r w:rsidRPr="00C36D4D">
        <w:rPr>
          <w:rFonts w:asciiTheme="minorHAnsi" w:hAnsiTheme="minorHAnsi" w:cstheme="minorHAnsi"/>
          <w:b/>
          <w:bCs/>
          <w:sz w:val="21"/>
          <w:szCs w:val="21"/>
        </w:rPr>
        <w:fldChar w:fldCharType="end"/>
      </w:r>
      <w:r w:rsidRPr="00C36D4D">
        <w:rPr>
          <w:rFonts w:asciiTheme="minorHAnsi" w:hAnsiTheme="minorHAnsi" w:cstheme="minorHAnsi"/>
          <w:b/>
          <w:bCs/>
          <w:sz w:val="21"/>
          <w:szCs w:val="21"/>
        </w:rPr>
        <w:t xml:space="preserve"> ).</w:t>
      </w:r>
    </w:p>
    <w:p w14:paraId="3CC25749" w14:textId="77777777" w:rsidR="001566B7" w:rsidRPr="00C36D4D" w:rsidRDefault="001566B7" w:rsidP="001566B7">
      <w:pPr>
        <w:jc w:val="both"/>
        <w:rPr>
          <w:rFonts w:asciiTheme="minorHAnsi" w:eastAsia="SimSun" w:hAnsiTheme="minorHAnsi" w:cstheme="minorHAnsi"/>
          <w:b/>
          <w:bCs/>
          <w:sz w:val="21"/>
          <w:szCs w:val="21"/>
          <w:highlight w:val="yellow"/>
          <w:lang w:eastAsia="zh-CN"/>
        </w:rPr>
      </w:pPr>
      <w:r w:rsidRPr="00C36D4D">
        <w:rPr>
          <w:rFonts w:asciiTheme="minorHAnsi" w:eastAsia="SimSun" w:hAnsiTheme="minorHAnsi" w:cstheme="minorHAnsi"/>
          <w:b/>
          <w:bCs/>
          <w:sz w:val="21"/>
          <w:szCs w:val="21"/>
          <w:lang w:eastAsia="zh-CN"/>
        </w:rPr>
        <w:t>Proposal 6: RAN1 should study mechanisms for early detection of network capabilities and supported services by both devices and the network.</w:t>
      </w:r>
    </w:p>
    <w:p w14:paraId="60D4C7E6" w14:textId="24143573" w:rsidR="00DC3858" w:rsidRPr="00C36D4D" w:rsidRDefault="001566B7" w:rsidP="005637BF">
      <w:pPr>
        <w:jc w:val="both"/>
        <w:rPr>
          <w:rFonts w:asciiTheme="minorHAnsi" w:eastAsia="SimSun" w:hAnsiTheme="minorHAnsi" w:cstheme="minorHAnsi"/>
          <w:b/>
          <w:sz w:val="21"/>
          <w:szCs w:val="21"/>
          <w:lang w:eastAsia="zh-CN"/>
        </w:rPr>
      </w:pPr>
      <w:r w:rsidRPr="00C36D4D">
        <w:rPr>
          <w:rFonts w:asciiTheme="minorHAnsi" w:eastAsia="SimSun" w:hAnsiTheme="minorHAnsi" w:cstheme="minorHAnsi"/>
          <w:b/>
          <w:sz w:val="21"/>
          <w:szCs w:val="21"/>
          <w:lang w:eastAsia="zh-CN"/>
        </w:rPr>
        <w:t>FFS: Knowing device type during RACH procedure</w:t>
      </w:r>
    </w:p>
    <w:p w14:paraId="1F1872BA" w14:textId="77777777" w:rsidR="00DC4972" w:rsidRPr="00C36D4D" w:rsidRDefault="00DC4972" w:rsidP="00DC4972">
      <w:pPr>
        <w:pStyle w:val="YJ-Observation"/>
        <w:numPr>
          <w:ilvl w:val="0"/>
          <w:numId w:val="0"/>
        </w:numPr>
        <w:spacing w:beforeLines="100" w:before="240" w:afterLines="0" w:after="120"/>
        <w:rPr>
          <w:rFonts w:asciiTheme="minorHAnsi" w:hAnsiTheme="minorHAnsi" w:cstheme="minorHAnsi"/>
          <w:sz w:val="21"/>
          <w:szCs w:val="21"/>
          <w:lang w:val="en-US"/>
        </w:rPr>
      </w:pPr>
      <w:r w:rsidRPr="00C36D4D">
        <w:rPr>
          <w:rFonts w:asciiTheme="minorHAnsi" w:hAnsiTheme="minorHAnsi" w:cstheme="minorHAnsi"/>
          <w:sz w:val="21"/>
          <w:szCs w:val="21"/>
          <w:lang w:val="en-US"/>
        </w:rPr>
        <w:t xml:space="preserve">Proposal 7: Support the 3MHz for narrowband allocations and low power device category. </w:t>
      </w:r>
    </w:p>
    <w:p w14:paraId="3E5096D6" w14:textId="77777777" w:rsidR="00DC4972" w:rsidRPr="00C36D4D" w:rsidRDefault="00DC4972" w:rsidP="00DC4972">
      <w:pPr>
        <w:pStyle w:val="BodyText"/>
        <w:spacing w:after="0"/>
        <w:rPr>
          <w:rFonts w:asciiTheme="minorHAnsi" w:eastAsiaTheme="minorEastAsia" w:hAnsiTheme="minorHAnsi" w:cstheme="minorHAnsi"/>
          <w:b/>
          <w:bCs/>
          <w:sz w:val="21"/>
          <w:szCs w:val="21"/>
          <w:lang w:eastAsia="zh-CN"/>
        </w:rPr>
      </w:pPr>
      <w:r w:rsidRPr="00C36D4D">
        <w:rPr>
          <w:rFonts w:asciiTheme="minorHAnsi" w:eastAsiaTheme="minorEastAsia" w:hAnsiTheme="minorHAnsi" w:cstheme="minorHAnsi"/>
          <w:b/>
          <w:bCs/>
          <w:sz w:val="21"/>
          <w:szCs w:val="21"/>
          <w:lang w:eastAsia="zh-CN"/>
        </w:rPr>
        <w:t xml:space="preserve">Proposal 8: While supporting 3 MHz channel bandwidth, these objectives need to be considered:  </w:t>
      </w:r>
    </w:p>
    <w:p w14:paraId="34B77040" w14:textId="77777777" w:rsidR="00DC4972" w:rsidRPr="00C36D4D" w:rsidRDefault="00DC4972" w:rsidP="001B70F0">
      <w:pPr>
        <w:pStyle w:val="BodyText"/>
        <w:numPr>
          <w:ilvl w:val="0"/>
          <w:numId w:val="18"/>
        </w:numPr>
        <w:spacing w:after="0"/>
        <w:rPr>
          <w:rFonts w:asciiTheme="minorHAnsi" w:eastAsiaTheme="minorEastAsia" w:hAnsiTheme="minorHAnsi" w:cstheme="minorHAnsi"/>
          <w:b/>
          <w:sz w:val="21"/>
          <w:szCs w:val="21"/>
          <w:lang w:eastAsia="zh-CN"/>
        </w:rPr>
      </w:pPr>
      <w:r w:rsidRPr="00C36D4D">
        <w:rPr>
          <w:rFonts w:asciiTheme="minorHAnsi" w:eastAsiaTheme="minorEastAsia" w:hAnsiTheme="minorHAnsi" w:cstheme="minorHAnsi"/>
          <w:b/>
          <w:sz w:val="21"/>
          <w:szCs w:val="21"/>
          <w:lang w:eastAsia="zh-CN"/>
        </w:rPr>
        <w:t xml:space="preserve">To design unified initial access procedure compatible with 3 MHz spectrum. </w:t>
      </w:r>
    </w:p>
    <w:p w14:paraId="7C5A1F4A" w14:textId="77777777" w:rsidR="00DC4972" w:rsidRPr="00C36D4D" w:rsidRDefault="00DC4972" w:rsidP="001B70F0">
      <w:pPr>
        <w:pStyle w:val="BodyText"/>
        <w:numPr>
          <w:ilvl w:val="0"/>
          <w:numId w:val="18"/>
        </w:numPr>
        <w:spacing w:after="0"/>
        <w:rPr>
          <w:rFonts w:asciiTheme="minorHAnsi" w:eastAsiaTheme="minorEastAsia" w:hAnsiTheme="minorHAnsi" w:cstheme="minorHAnsi"/>
          <w:b/>
          <w:sz w:val="21"/>
          <w:szCs w:val="21"/>
          <w:lang w:eastAsia="zh-CN"/>
        </w:rPr>
      </w:pPr>
      <w:r w:rsidRPr="00C36D4D">
        <w:rPr>
          <w:rFonts w:asciiTheme="minorHAnsi" w:eastAsiaTheme="minorEastAsia" w:hAnsiTheme="minorHAnsi" w:cstheme="minorHAnsi"/>
          <w:b/>
          <w:sz w:val="21"/>
          <w:szCs w:val="21"/>
          <w:lang w:eastAsia="zh-CN"/>
        </w:rPr>
        <w:t xml:space="preserve">Allow to have a compact CORESET#0 and narrowband SSB structure. </w:t>
      </w:r>
    </w:p>
    <w:p w14:paraId="286F4422" w14:textId="77777777" w:rsidR="00DC4972" w:rsidRDefault="00DC4972" w:rsidP="001B70F0">
      <w:pPr>
        <w:pStyle w:val="BodyText"/>
        <w:numPr>
          <w:ilvl w:val="0"/>
          <w:numId w:val="18"/>
        </w:numPr>
        <w:spacing w:after="0"/>
        <w:rPr>
          <w:rFonts w:asciiTheme="minorHAnsi" w:eastAsiaTheme="minorEastAsia" w:hAnsiTheme="minorHAnsi" w:cstheme="minorHAnsi"/>
          <w:b/>
          <w:bCs/>
          <w:sz w:val="21"/>
          <w:szCs w:val="21"/>
          <w:lang w:eastAsia="zh-CN"/>
        </w:rPr>
      </w:pPr>
      <w:r w:rsidRPr="00C36D4D">
        <w:rPr>
          <w:rFonts w:asciiTheme="minorHAnsi" w:eastAsiaTheme="minorEastAsia" w:hAnsiTheme="minorHAnsi" w:cstheme="minorHAnsi"/>
          <w:b/>
          <w:bCs/>
          <w:sz w:val="21"/>
          <w:szCs w:val="21"/>
          <w:lang w:eastAsia="zh-CN"/>
        </w:rPr>
        <w:t>To ensure coverage and detection reliability even with restricted bandwidth.</w:t>
      </w:r>
    </w:p>
    <w:p w14:paraId="14B73967" w14:textId="01DAD037" w:rsidR="005733EC" w:rsidRPr="005733EC" w:rsidRDefault="005733EC" w:rsidP="005733EC">
      <w:pPr>
        <w:pStyle w:val="BodyText"/>
        <w:numPr>
          <w:ilvl w:val="0"/>
          <w:numId w:val="18"/>
        </w:numPr>
        <w:spacing w:after="0"/>
        <w:rPr>
          <w:rFonts w:asciiTheme="minorHAnsi" w:eastAsiaTheme="minorEastAsia" w:hAnsiTheme="minorHAnsi" w:cstheme="minorBidi"/>
          <w:b/>
          <w:bCs/>
          <w:sz w:val="21"/>
          <w:szCs w:val="21"/>
          <w:lang w:eastAsia="zh-CN"/>
        </w:rPr>
      </w:pPr>
      <w:r w:rsidRPr="2EAABC41">
        <w:rPr>
          <w:rFonts w:asciiTheme="minorHAnsi" w:eastAsiaTheme="minorEastAsia" w:hAnsiTheme="minorHAnsi" w:cstheme="minorBidi"/>
          <w:b/>
          <w:bCs/>
          <w:sz w:val="21"/>
          <w:szCs w:val="21"/>
          <w:lang w:eastAsia="zh-CN"/>
        </w:rPr>
        <w:t xml:space="preserve">Limit 3MHz channel bandwidth profiles to sub 1 GHz and </w:t>
      </w:r>
      <w:r w:rsidRPr="2E91F381">
        <w:rPr>
          <w:rFonts w:asciiTheme="minorHAnsi" w:eastAsiaTheme="minorEastAsia" w:hAnsiTheme="minorHAnsi" w:cstheme="minorBidi"/>
          <w:b/>
          <w:bCs/>
          <w:sz w:val="21"/>
          <w:szCs w:val="21"/>
          <w:lang w:eastAsia="zh-CN"/>
        </w:rPr>
        <w:t>15 kHz SCS</w:t>
      </w:r>
      <w:r w:rsidRPr="2EAABC41">
        <w:rPr>
          <w:rFonts w:asciiTheme="minorHAnsi" w:eastAsiaTheme="minorEastAsia" w:hAnsiTheme="minorHAnsi" w:cstheme="minorBidi"/>
          <w:b/>
          <w:bCs/>
          <w:sz w:val="21"/>
          <w:szCs w:val="21"/>
          <w:lang w:eastAsia="zh-CN"/>
        </w:rPr>
        <w:t>.</w:t>
      </w:r>
    </w:p>
    <w:p w14:paraId="504BC935" w14:textId="77777777" w:rsidR="0016478A" w:rsidRPr="00C36D4D" w:rsidRDefault="0016478A" w:rsidP="0016478A">
      <w:pPr>
        <w:spacing w:line="276" w:lineRule="auto"/>
        <w:rPr>
          <w:rFonts w:asciiTheme="minorHAnsi" w:hAnsiTheme="minorHAnsi" w:cstheme="minorHAnsi"/>
          <w:b/>
          <w:bCs/>
          <w:sz w:val="21"/>
          <w:szCs w:val="21"/>
          <w:u w:val="single"/>
        </w:rPr>
      </w:pPr>
    </w:p>
    <w:p w14:paraId="4BE41438" w14:textId="61F6B35C" w:rsidR="0016478A" w:rsidRPr="00C36D4D" w:rsidRDefault="0016478A" w:rsidP="0016478A">
      <w:pPr>
        <w:spacing w:line="276" w:lineRule="auto"/>
        <w:rPr>
          <w:rStyle w:val="normaltextrun"/>
          <w:rFonts w:asciiTheme="minorHAnsi" w:hAnsiTheme="minorHAnsi" w:cstheme="minorHAnsi"/>
          <w:b/>
          <w:bCs/>
          <w:sz w:val="21"/>
          <w:szCs w:val="21"/>
          <w:u w:val="single"/>
        </w:rPr>
      </w:pPr>
      <w:r w:rsidRPr="00C36D4D">
        <w:rPr>
          <w:rFonts w:asciiTheme="minorHAnsi" w:hAnsiTheme="minorHAnsi" w:cstheme="minorHAnsi"/>
          <w:b/>
          <w:bCs/>
          <w:sz w:val="21"/>
          <w:szCs w:val="21"/>
          <w:u w:val="single"/>
        </w:rPr>
        <w:t>Proposals on control channel enhancements:</w:t>
      </w:r>
      <w:r w:rsidRPr="00C36D4D">
        <w:rPr>
          <w:rStyle w:val="normaltextrun"/>
          <w:rFonts w:asciiTheme="minorHAnsi" w:hAnsiTheme="minorHAnsi" w:cstheme="minorHAnsi"/>
          <w:b/>
          <w:sz w:val="21"/>
          <w:szCs w:val="21"/>
        </w:rPr>
        <w:t xml:space="preserve"> </w:t>
      </w:r>
    </w:p>
    <w:p w14:paraId="059525B9" w14:textId="40B3C6F2" w:rsidR="00DC4972" w:rsidRPr="00C36D4D" w:rsidRDefault="00DC4972" w:rsidP="00DC4972">
      <w:pPr>
        <w:pStyle w:val="paragraph"/>
        <w:spacing w:before="120" w:beforeAutospacing="0" w:after="120" w:afterAutospacing="0" w:line="276" w:lineRule="auto"/>
        <w:jc w:val="both"/>
        <w:textAlignment w:val="baseline"/>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9</w:t>
      </w:r>
      <w:r w:rsidRPr="00C36D4D">
        <w:rPr>
          <w:rStyle w:val="normaltextrun"/>
          <w:rFonts w:asciiTheme="minorHAnsi" w:hAnsiTheme="minorHAnsi" w:cstheme="minorHAnsi"/>
          <w:b/>
          <w:sz w:val="21"/>
          <w:szCs w:val="21"/>
        </w:rPr>
        <w:t>: Study advanced, spectrally efficient techniques for the 6G control channel in high user density scenarios.</w:t>
      </w:r>
    </w:p>
    <w:p w14:paraId="35C491A6" w14:textId="77777777" w:rsidR="00DC4972" w:rsidRPr="00C36D4D" w:rsidRDefault="00DC4972" w:rsidP="00DC4972">
      <w:pPr>
        <w:pStyle w:val="paragraph"/>
        <w:spacing w:before="0" w:beforeAutospacing="0" w:after="160" w:afterAutospacing="0" w:line="276" w:lineRule="auto"/>
        <w:jc w:val="both"/>
        <w:textAlignment w:val="baseline"/>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10</w:t>
      </w:r>
      <w:r w:rsidRPr="00C36D4D">
        <w:rPr>
          <w:rStyle w:val="normaltextrun"/>
          <w:rFonts w:asciiTheme="minorHAnsi" w:hAnsiTheme="minorHAnsi" w:cstheme="minorHAnsi"/>
          <w:b/>
          <w:sz w:val="21"/>
          <w:szCs w:val="21"/>
        </w:rPr>
        <w:t xml:space="preserve">: Study the feasibility of increasing the duration of CORESET beyond 3 symbols to support dense user deployments. </w:t>
      </w:r>
    </w:p>
    <w:p w14:paraId="60A997AD" w14:textId="77777777" w:rsidR="00DC4972" w:rsidRPr="00C36D4D" w:rsidRDefault="00DC4972" w:rsidP="00DC4972">
      <w:pPr>
        <w:pStyle w:val="paragraph"/>
        <w:spacing w:before="0" w:beforeAutospacing="0" w:after="160" w:afterAutospacing="0" w:line="276" w:lineRule="auto"/>
        <w:jc w:val="both"/>
        <w:textAlignment w:val="baseline"/>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11</w:t>
      </w:r>
      <w:r w:rsidRPr="00C36D4D">
        <w:rPr>
          <w:rStyle w:val="normaltextrun"/>
          <w:rFonts w:asciiTheme="minorHAnsi" w:hAnsiTheme="minorHAnsi" w:cstheme="minorHAnsi"/>
          <w:b/>
          <w:sz w:val="21"/>
          <w:szCs w:val="21"/>
        </w:rPr>
        <w:t xml:space="preserve">: Study ways to raise the aggregation levels for PDCCH above the current limit of 16, improve the ability to handle lower code rates after polar encoding, and expand the range of configurations available for PDCCH and PUCCH repetitions. </w:t>
      </w:r>
    </w:p>
    <w:p w14:paraId="0556B86E" w14:textId="77777777" w:rsidR="00DC4972" w:rsidRPr="00C36D4D" w:rsidRDefault="00DC4972" w:rsidP="00DC4972">
      <w:pPr>
        <w:pStyle w:val="paragraph"/>
        <w:spacing w:before="0" w:beforeAutospacing="0" w:after="160" w:afterAutospacing="0" w:line="276" w:lineRule="auto"/>
        <w:jc w:val="both"/>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12</w:t>
      </w:r>
      <w:r w:rsidRPr="00C36D4D">
        <w:rPr>
          <w:rStyle w:val="normaltextrun"/>
          <w:rFonts w:asciiTheme="minorHAnsi" w:hAnsiTheme="minorHAnsi" w:cstheme="minorHAnsi"/>
          <w:b/>
          <w:sz w:val="21"/>
          <w:szCs w:val="21"/>
        </w:rPr>
        <w:t xml:space="preserve">: Study the design for having fewer unified control channel formats to consolidate the functionalities spread across multiple existing formats. </w:t>
      </w:r>
    </w:p>
    <w:p w14:paraId="6AEE0C88" w14:textId="77777777" w:rsidR="00DC4972" w:rsidRPr="00C36D4D" w:rsidRDefault="00DC4972" w:rsidP="00DC4972">
      <w:pPr>
        <w:pStyle w:val="paragraph"/>
        <w:spacing w:before="0" w:beforeAutospacing="0" w:after="160" w:afterAutospacing="0" w:line="276" w:lineRule="auto"/>
        <w:jc w:val="both"/>
        <w:textAlignment w:val="baseline"/>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13</w:t>
      </w:r>
      <w:r w:rsidRPr="00C36D4D">
        <w:rPr>
          <w:rStyle w:val="normaltextrun"/>
          <w:rFonts w:asciiTheme="minorHAnsi" w:hAnsiTheme="minorHAnsi" w:cstheme="minorHAnsi"/>
          <w:b/>
          <w:sz w:val="21"/>
          <w:szCs w:val="21"/>
        </w:rPr>
        <w:t>: Study the enhancement of Polar codes to support larger length codewords (&gt;1024) for increased DCI/UCI sizes (if the same is agreed to be used for control channels).</w:t>
      </w:r>
    </w:p>
    <w:p w14:paraId="5F117B6C" w14:textId="77777777" w:rsidR="00DC4972" w:rsidRPr="00C36D4D" w:rsidRDefault="00DC4972" w:rsidP="00DC4972">
      <w:pPr>
        <w:spacing w:after="160" w:line="257" w:lineRule="auto"/>
        <w:jc w:val="both"/>
        <w:rPr>
          <w:rFonts w:asciiTheme="minorHAnsi" w:eastAsia="Calibri" w:hAnsiTheme="minorHAnsi" w:cstheme="minorHAnsi"/>
          <w:b/>
          <w:sz w:val="21"/>
          <w:szCs w:val="21"/>
        </w:rPr>
      </w:pPr>
      <w:r w:rsidRPr="00C36D4D">
        <w:rPr>
          <w:rFonts w:asciiTheme="minorHAnsi" w:eastAsia="Calibri" w:hAnsiTheme="minorHAnsi" w:cstheme="minorHAnsi"/>
          <w:b/>
          <w:sz w:val="21"/>
          <w:szCs w:val="21"/>
        </w:rPr>
        <w:t>Proposal</w:t>
      </w:r>
      <w:r w:rsidRPr="00C36D4D">
        <w:rPr>
          <w:rFonts w:asciiTheme="minorHAnsi" w:eastAsia="Calibri" w:hAnsiTheme="minorHAnsi" w:cstheme="minorHAnsi"/>
          <w:b/>
          <w:bCs/>
          <w:sz w:val="21"/>
          <w:szCs w:val="21"/>
        </w:rPr>
        <w:t xml:space="preserve"> 14</w:t>
      </w:r>
      <w:r w:rsidRPr="00C36D4D">
        <w:rPr>
          <w:rFonts w:asciiTheme="minorHAnsi" w:eastAsia="Calibri" w:hAnsiTheme="minorHAnsi" w:cstheme="minorHAnsi"/>
          <w:b/>
          <w:sz w:val="21"/>
          <w:szCs w:val="21"/>
        </w:rPr>
        <w:t xml:space="preserve">: Study new energy-efficient schemes for blind decoding of downlink control channels.  </w:t>
      </w:r>
    </w:p>
    <w:p w14:paraId="3CB8CE2E" w14:textId="77777777" w:rsidR="00DC4972" w:rsidRPr="00C36D4D" w:rsidRDefault="00DC4972" w:rsidP="00DC4972">
      <w:pPr>
        <w:pStyle w:val="paragraph"/>
        <w:spacing w:before="0" w:beforeAutospacing="0" w:after="160" w:afterAutospacing="0" w:line="276" w:lineRule="auto"/>
        <w:jc w:val="both"/>
        <w:rPr>
          <w:rFonts w:asciiTheme="minorHAnsi" w:hAnsiTheme="minorHAnsi" w:cstheme="minorHAnsi"/>
          <w:sz w:val="21"/>
          <w:szCs w:val="21"/>
        </w:rPr>
      </w:pPr>
      <w:r w:rsidRPr="00C36D4D">
        <w:rPr>
          <w:rFonts w:asciiTheme="minorHAnsi" w:eastAsia="Calibri" w:hAnsiTheme="minorHAnsi" w:cstheme="minorHAnsi"/>
          <w:b/>
          <w:sz w:val="21"/>
          <w:szCs w:val="21"/>
        </w:rPr>
        <w:t>Proposal</w:t>
      </w:r>
      <w:r w:rsidRPr="00C36D4D">
        <w:rPr>
          <w:rFonts w:asciiTheme="minorHAnsi" w:eastAsia="Calibri" w:hAnsiTheme="minorHAnsi" w:cstheme="minorHAnsi"/>
          <w:b/>
          <w:bCs/>
          <w:sz w:val="21"/>
          <w:szCs w:val="21"/>
        </w:rPr>
        <w:t xml:space="preserve"> 15</w:t>
      </w:r>
      <w:r w:rsidRPr="00C36D4D">
        <w:rPr>
          <w:rFonts w:asciiTheme="minorHAnsi" w:eastAsia="Calibri" w:hAnsiTheme="minorHAnsi" w:cstheme="minorHAnsi"/>
          <w:b/>
          <w:sz w:val="21"/>
          <w:szCs w:val="21"/>
        </w:rPr>
        <w:t>: In addition to energy consumption metrics, latency requirements shall also be quantified when assessing blind decoding reduction techniques.</w:t>
      </w:r>
    </w:p>
    <w:p w14:paraId="194D6BFF" w14:textId="77777777" w:rsidR="00DC4972" w:rsidRPr="00C36D4D" w:rsidRDefault="00DC4972" w:rsidP="00DC4972">
      <w:pPr>
        <w:spacing w:after="160" w:line="257" w:lineRule="auto"/>
        <w:jc w:val="both"/>
        <w:rPr>
          <w:rFonts w:asciiTheme="minorHAnsi" w:hAnsiTheme="minorHAnsi" w:cstheme="minorHAnsi"/>
          <w:sz w:val="21"/>
          <w:szCs w:val="21"/>
        </w:rPr>
      </w:pPr>
      <w:r w:rsidRPr="00C36D4D">
        <w:rPr>
          <w:rFonts w:asciiTheme="minorHAnsi" w:eastAsia="Calibri" w:hAnsiTheme="minorHAnsi" w:cstheme="minorHAnsi"/>
          <w:b/>
          <w:sz w:val="21"/>
          <w:szCs w:val="21"/>
        </w:rPr>
        <w:t>Proposal</w:t>
      </w:r>
      <w:r w:rsidRPr="00C36D4D">
        <w:rPr>
          <w:rFonts w:asciiTheme="minorHAnsi" w:eastAsia="Calibri" w:hAnsiTheme="minorHAnsi" w:cstheme="minorHAnsi"/>
          <w:b/>
          <w:bCs/>
          <w:sz w:val="21"/>
          <w:szCs w:val="21"/>
        </w:rPr>
        <w:t xml:space="preserve"> 16</w:t>
      </w:r>
      <w:r w:rsidRPr="00C36D4D">
        <w:rPr>
          <w:rFonts w:asciiTheme="minorHAnsi" w:eastAsia="Calibri" w:hAnsiTheme="minorHAnsi" w:cstheme="minorHAnsi"/>
          <w:b/>
          <w:sz w:val="21"/>
          <w:szCs w:val="21"/>
        </w:rPr>
        <w:t>: Study on quantifying the energy metrics for decoding PDCCH.</w:t>
      </w:r>
    </w:p>
    <w:p w14:paraId="555AFFE9" w14:textId="50024AA7" w:rsidR="00DC4972" w:rsidRPr="00C36D4D" w:rsidRDefault="00DC4972" w:rsidP="0016478A">
      <w:pPr>
        <w:pStyle w:val="paragraph"/>
        <w:spacing w:before="0" w:beforeAutospacing="0" w:after="160" w:afterAutospacing="0" w:line="276" w:lineRule="auto"/>
        <w:jc w:val="both"/>
        <w:textAlignment w:val="baseline"/>
        <w:rPr>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17</w:t>
      </w:r>
      <w:r w:rsidRPr="00C36D4D">
        <w:rPr>
          <w:rStyle w:val="normaltextrun"/>
          <w:rFonts w:asciiTheme="minorHAnsi" w:hAnsiTheme="minorHAnsi" w:cstheme="minorHAnsi"/>
          <w:b/>
          <w:sz w:val="21"/>
          <w:szCs w:val="21"/>
        </w:rPr>
        <w:t xml:space="preserve">: Study efficient UCI multiplexing mechanisms on the uplink control channel to avoid contention while ensuring timely delivery of critical control information. </w:t>
      </w:r>
    </w:p>
    <w:p w14:paraId="0C9C0337" w14:textId="77777777" w:rsidR="00C751CC" w:rsidRPr="00C36D4D" w:rsidRDefault="00C751CC" w:rsidP="00C751CC">
      <w:pPr>
        <w:spacing w:line="276" w:lineRule="auto"/>
        <w:rPr>
          <w:rFonts w:asciiTheme="minorHAnsi" w:hAnsiTheme="minorHAnsi" w:cstheme="minorHAnsi"/>
          <w:b/>
          <w:bCs/>
          <w:sz w:val="21"/>
          <w:szCs w:val="21"/>
          <w:u w:val="single"/>
        </w:rPr>
      </w:pPr>
      <w:r w:rsidRPr="00C36D4D">
        <w:rPr>
          <w:rFonts w:asciiTheme="minorHAnsi" w:hAnsiTheme="minorHAnsi" w:cstheme="minorHAnsi"/>
          <w:b/>
          <w:bCs/>
          <w:sz w:val="21"/>
          <w:szCs w:val="21"/>
          <w:u w:val="single"/>
        </w:rPr>
        <w:t>Proposals related to Reference signal design:</w:t>
      </w:r>
    </w:p>
    <w:p w14:paraId="49FE2E75" w14:textId="77777777" w:rsidR="00DC4972" w:rsidRPr="00C36D4D" w:rsidRDefault="00DC4972" w:rsidP="00DC4972">
      <w:pPr>
        <w:pStyle w:val="paragraph"/>
        <w:spacing w:before="0" w:beforeAutospacing="0" w:after="120" w:afterAutospacing="0"/>
        <w:jc w:val="both"/>
        <w:textAlignment w:val="baseline"/>
        <w:rPr>
          <w:rStyle w:val="normaltextrun"/>
          <w:rFonts w:asciiTheme="minorHAnsi" w:hAnsiTheme="minorHAnsi" w:cstheme="minorHAnsi"/>
          <w:b/>
          <w:bCs/>
          <w:sz w:val="21"/>
          <w:szCs w:val="21"/>
        </w:rPr>
      </w:pPr>
      <w:r w:rsidRPr="00C36D4D">
        <w:rPr>
          <w:rStyle w:val="normaltextrun"/>
          <w:rFonts w:asciiTheme="minorHAnsi" w:hAnsiTheme="minorHAnsi" w:cstheme="minorHAnsi"/>
          <w:b/>
          <w:bCs/>
          <w:sz w:val="21"/>
          <w:szCs w:val="21"/>
        </w:rPr>
        <w:t>Proposal 18: Study a unified reference signals design for device types and multiple functionalities, such as channel estimation, object detection, environmental mapping, and integrated terrestrial-non-terrestrial network (TN-NTN) use cases. </w:t>
      </w:r>
    </w:p>
    <w:p w14:paraId="37491340" w14:textId="77777777" w:rsidR="00DC4972" w:rsidRPr="00C36D4D" w:rsidRDefault="00DC4972" w:rsidP="00DC4972">
      <w:pPr>
        <w:pStyle w:val="paragraph"/>
        <w:spacing w:before="0" w:beforeAutospacing="0" w:after="120" w:afterAutospacing="0"/>
        <w:jc w:val="both"/>
        <w:textAlignment w:val="baseline"/>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lastRenderedPageBreak/>
        <w:t>Proposal</w:t>
      </w:r>
      <w:r w:rsidRPr="00C36D4D">
        <w:rPr>
          <w:rStyle w:val="normaltextrun"/>
          <w:rFonts w:asciiTheme="minorHAnsi" w:hAnsiTheme="minorHAnsi" w:cstheme="minorHAnsi"/>
          <w:b/>
          <w:bCs/>
          <w:sz w:val="21"/>
          <w:szCs w:val="21"/>
        </w:rPr>
        <w:t xml:space="preserve"> 19</w:t>
      </w:r>
      <w:r w:rsidRPr="00C36D4D">
        <w:rPr>
          <w:rStyle w:val="normaltextrun"/>
          <w:rFonts w:asciiTheme="minorHAnsi" w:hAnsiTheme="minorHAnsi" w:cstheme="minorHAnsi"/>
          <w:b/>
          <w:sz w:val="21"/>
          <w:szCs w:val="21"/>
        </w:rPr>
        <w:t xml:space="preserve">: Study the </w:t>
      </w:r>
      <w:r w:rsidRPr="00C36D4D">
        <w:rPr>
          <w:rStyle w:val="normaltextrun"/>
          <w:rFonts w:asciiTheme="minorHAnsi" w:hAnsiTheme="minorHAnsi" w:cstheme="minorHAnsi"/>
          <w:b/>
          <w:bCs/>
          <w:sz w:val="21"/>
          <w:szCs w:val="21"/>
        </w:rPr>
        <w:t>reference signal</w:t>
      </w:r>
      <w:r w:rsidRPr="00C36D4D">
        <w:rPr>
          <w:rStyle w:val="normaltextrun"/>
          <w:rFonts w:asciiTheme="minorHAnsi" w:hAnsiTheme="minorHAnsi" w:cstheme="minorHAnsi"/>
          <w:b/>
          <w:sz w:val="21"/>
          <w:szCs w:val="21"/>
        </w:rPr>
        <w:t xml:space="preserve"> overhead reduction for ultra-dense deployments and ultra-massive antenna array channels for improving spectral efficiency.</w:t>
      </w:r>
    </w:p>
    <w:p w14:paraId="09744270" w14:textId="77777777" w:rsidR="00DC4972" w:rsidRPr="00C36D4D" w:rsidRDefault="00DC4972" w:rsidP="00DC4972">
      <w:pPr>
        <w:pStyle w:val="paragraph"/>
        <w:spacing w:before="0" w:beforeAutospacing="0" w:after="120" w:afterAutospacing="0"/>
        <w:jc w:val="both"/>
        <w:textAlignment w:val="baseline"/>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20</w:t>
      </w:r>
      <w:r w:rsidRPr="00C36D4D">
        <w:rPr>
          <w:rStyle w:val="normaltextrun"/>
          <w:rFonts w:asciiTheme="minorHAnsi" w:hAnsiTheme="minorHAnsi" w:cstheme="minorHAnsi"/>
          <w:b/>
          <w:sz w:val="21"/>
          <w:szCs w:val="21"/>
        </w:rPr>
        <w:t xml:space="preserve">: Study the inclusion of new DMRS port allocation strategies, including asymmetric and symmetric combinations across Code-Division Multiplexing (CDM) groups to improve throughput and performance, in the FWA </w:t>
      </w:r>
      <w:r w:rsidRPr="00C36D4D">
        <w:rPr>
          <w:rStyle w:val="normaltextrun"/>
          <w:rFonts w:asciiTheme="minorHAnsi" w:hAnsiTheme="minorHAnsi" w:cstheme="minorHAnsi"/>
          <w:b/>
          <w:bCs/>
          <w:sz w:val="21"/>
          <w:szCs w:val="21"/>
        </w:rPr>
        <w:t>scenario.</w:t>
      </w:r>
      <w:r w:rsidRPr="00C36D4D">
        <w:rPr>
          <w:rStyle w:val="normaltextrun"/>
          <w:rFonts w:asciiTheme="minorHAnsi" w:hAnsiTheme="minorHAnsi" w:cstheme="minorHAnsi"/>
          <w:b/>
          <w:sz w:val="21"/>
          <w:szCs w:val="21"/>
        </w:rPr>
        <w:t> </w:t>
      </w:r>
    </w:p>
    <w:p w14:paraId="4C258167" w14:textId="77777777" w:rsidR="00DC4972" w:rsidRPr="00C36D4D" w:rsidRDefault="00DC4972" w:rsidP="00DC4972">
      <w:pPr>
        <w:pStyle w:val="paragraph"/>
        <w:spacing w:before="0" w:beforeAutospacing="0" w:after="120" w:afterAutospacing="0"/>
        <w:jc w:val="both"/>
        <w:textAlignment w:val="baseline"/>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21</w:t>
      </w:r>
      <w:r w:rsidRPr="00C36D4D">
        <w:rPr>
          <w:rStyle w:val="normaltextrun"/>
          <w:rFonts w:asciiTheme="minorHAnsi" w:hAnsiTheme="minorHAnsi" w:cstheme="minorHAnsi"/>
          <w:b/>
          <w:sz w:val="21"/>
          <w:szCs w:val="21"/>
        </w:rPr>
        <w:t>: Study ways to enable efficient co-scheduling of static or pedestrian MU-MIMO UEs experiencing a frequency-selective channel</w:t>
      </w:r>
      <w:r w:rsidRPr="00C36D4D">
        <w:rPr>
          <w:rStyle w:val="normaltextrun"/>
          <w:rFonts w:asciiTheme="minorHAnsi" w:hAnsiTheme="minorHAnsi" w:cstheme="minorHAnsi"/>
          <w:b/>
          <w:bCs/>
          <w:sz w:val="21"/>
          <w:szCs w:val="21"/>
        </w:rPr>
        <w:t>.</w:t>
      </w:r>
    </w:p>
    <w:p w14:paraId="7D97F77B" w14:textId="77777777" w:rsidR="00DC4972" w:rsidRPr="00C36D4D" w:rsidRDefault="00DC4972" w:rsidP="00C751CC">
      <w:pPr>
        <w:spacing w:line="276" w:lineRule="auto"/>
        <w:rPr>
          <w:rFonts w:asciiTheme="minorHAnsi" w:hAnsiTheme="minorHAnsi" w:cstheme="minorHAnsi"/>
          <w:b/>
          <w:bCs/>
          <w:sz w:val="21"/>
          <w:szCs w:val="21"/>
          <w:u w:val="single"/>
        </w:rPr>
      </w:pPr>
    </w:p>
    <w:p w14:paraId="04FA9DFB" w14:textId="0AE61AD6" w:rsidR="00C751CC" w:rsidRPr="00C36D4D" w:rsidRDefault="00C751CC" w:rsidP="00C751CC">
      <w:pPr>
        <w:spacing w:line="276" w:lineRule="auto"/>
        <w:rPr>
          <w:rFonts w:asciiTheme="minorHAnsi" w:hAnsiTheme="minorHAnsi" w:cstheme="minorHAnsi"/>
          <w:b/>
          <w:bCs/>
          <w:sz w:val="21"/>
          <w:szCs w:val="21"/>
          <w:u w:val="single"/>
        </w:rPr>
      </w:pPr>
      <w:r w:rsidRPr="00C36D4D">
        <w:rPr>
          <w:rFonts w:asciiTheme="minorHAnsi" w:hAnsiTheme="minorHAnsi" w:cstheme="minorHAnsi"/>
          <w:b/>
          <w:bCs/>
          <w:sz w:val="21"/>
          <w:szCs w:val="21"/>
          <w:u w:val="single"/>
        </w:rPr>
        <w:t>Proposals on Initial access</w:t>
      </w:r>
      <w:r w:rsidR="0016478A" w:rsidRPr="00C36D4D">
        <w:rPr>
          <w:rFonts w:asciiTheme="minorHAnsi" w:hAnsiTheme="minorHAnsi" w:cstheme="minorHAnsi"/>
          <w:b/>
          <w:bCs/>
          <w:sz w:val="21"/>
          <w:szCs w:val="21"/>
          <w:u w:val="single"/>
        </w:rPr>
        <w:t xml:space="preserve"> and </w:t>
      </w:r>
      <w:r w:rsidRPr="00C36D4D">
        <w:rPr>
          <w:rFonts w:asciiTheme="minorHAnsi" w:hAnsiTheme="minorHAnsi" w:cstheme="minorHAnsi"/>
          <w:b/>
          <w:bCs/>
          <w:sz w:val="21"/>
          <w:szCs w:val="21"/>
          <w:u w:val="single"/>
        </w:rPr>
        <w:t>Network discovery:</w:t>
      </w:r>
    </w:p>
    <w:p w14:paraId="19DF9799" w14:textId="4D685EA6" w:rsidR="0016478A" w:rsidRPr="00C36D4D" w:rsidRDefault="0016478A" w:rsidP="00497151">
      <w:pPr>
        <w:tabs>
          <w:tab w:val="left" w:pos="2552"/>
        </w:tabs>
        <w:spacing w:before="120" w:after="120" w:line="276" w:lineRule="auto"/>
        <w:rPr>
          <w:rFonts w:asciiTheme="minorHAnsi" w:eastAsia="Calibri" w:hAnsiTheme="minorHAnsi" w:cstheme="minorHAnsi"/>
          <w:b/>
          <w:bCs/>
          <w:sz w:val="21"/>
          <w:szCs w:val="21"/>
          <w:lang w:val="en-GB"/>
        </w:rPr>
      </w:pPr>
      <w:r w:rsidRPr="00C36D4D">
        <w:rPr>
          <w:rFonts w:asciiTheme="minorHAnsi" w:eastAsia="Calibri" w:hAnsiTheme="minorHAnsi" w:cstheme="minorHAnsi"/>
          <w:b/>
          <w:sz w:val="21"/>
          <w:szCs w:val="21"/>
          <w:lang w:val="en-GB"/>
        </w:rPr>
        <w:t>Proposal</w:t>
      </w:r>
      <w:r w:rsidRPr="00C36D4D">
        <w:rPr>
          <w:rFonts w:asciiTheme="minorHAnsi" w:eastAsia="Calibri" w:hAnsiTheme="minorHAnsi" w:cstheme="minorHAnsi"/>
          <w:b/>
          <w:bCs/>
          <w:sz w:val="21"/>
          <w:szCs w:val="21"/>
          <w:lang w:val="en-GB"/>
        </w:rPr>
        <w:t xml:space="preserve"> 22</w:t>
      </w:r>
      <w:r w:rsidRPr="00C36D4D">
        <w:rPr>
          <w:rFonts w:asciiTheme="minorHAnsi" w:eastAsia="Calibri" w:hAnsiTheme="minorHAnsi" w:cstheme="minorHAnsi"/>
          <w:b/>
          <w:sz w:val="21"/>
          <w:szCs w:val="21"/>
          <w:lang w:val="en-GB"/>
        </w:rPr>
        <w:t>: Initial Access should support Network Discovery.</w:t>
      </w:r>
    </w:p>
    <w:p w14:paraId="4DA434F9" w14:textId="300CABEF" w:rsidR="0016478A" w:rsidRPr="000F48B7" w:rsidRDefault="00C751CC" w:rsidP="0016478A">
      <w:pPr>
        <w:tabs>
          <w:tab w:val="left" w:pos="2552"/>
        </w:tabs>
        <w:spacing w:line="276" w:lineRule="auto"/>
        <w:rPr>
          <w:rFonts w:asciiTheme="minorHAnsi" w:eastAsia="Calibri" w:hAnsiTheme="minorHAnsi" w:cstheme="minorHAnsi"/>
          <w:b/>
          <w:sz w:val="21"/>
          <w:szCs w:val="21"/>
          <w:lang w:val="en-GB"/>
        </w:rPr>
      </w:pPr>
      <w:r w:rsidRPr="00C36D4D">
        <w:rPr>
          <w:rFonts w:asciiTheme="minorHAnsi" w:eastAsia="Calibri" w:hAnsiTheme="minorHAnsi" w:cstheme="minorHAnsi"/>
          <w:b/>
          <w:sz w:val="21"/>
          <w:szCs w:val="21"/>
          <w:lang w:val="en-GB"/>
        </w:rPr>
        <w:t xml:space="preserve">Proposal 23: </w:t>
      </w:r>
      <w:r w:rsidRPr="00C36D4D">
        <w:rPr>
          <w:rStyle w:val="normaltextrun"/>
          <w:rFonts w:asciiTheme="minorHAnsi" w:eastAsia="Calibri" w:hAnsiTheme="minorHAnsi" w:cstheme="minorHAnsi"/>
          <w:b/>
          <w:sz w:val="21"/>
          <w:szCs w:val="21"/>
        </w:rPr>
        <w:t xml:space="preserve">Study a suitable discovery signal design to enable </w:t>
      </w:r>
      <w:r w:rsidR="00EC2594" w:rsidRPr="00C36D4D">
        <w:rPr>
          <w:rStyle w:val="normaltextrun"/>
          <w:rFonts w:asciiTheme="minorHAnsi" w:eastAsia="Calibri" w:hAnsiTheme="minorHAnsi" w:cstheme="minorHAnsi"/>
          <w:b/>
          <w:sz w:val="21"/>
          <w:szCs w:val="21"/>
        </w:rPr>
        <w:t>energy-</w:t>
      </w:r>
      <w:r w:rsidRPr="00C36D4D">
        <w:rPr>
          <w:rStyle w:val="normaltextrun"/>
          <w:rFonts w:asciiTheme="minorHAnsi" w:eastAsia="Calibri" w:hAnsiTheme="minorHAnsi" w:cstheme="minorHAnsi"/>
          <w:b/>
          <w:sz w:val="21"/>
          <w:szCs w:val="21"/>
        </w:rPr>
        <w:t>efficient service discovery</w:t>
      </w:r>
      <w:r w:rsidRPr="00C36D4D">
        <w:rPr>
          <w:rFonts w:asciiTheme="minorHAnsi" w:eastAsia="Calibri" w:hAnsiTheme="minorHAnsi" w:cstheme="minorHAnsi"/>
          <w:b/>
          <w:sz w:val="21"/>
          <w:szCs w:val="21"/>
          <w:lang w:val="en-GB"/>
        </w:rPr>
        <w:t>.</w:t>
      </w:r>
    </w:p>
    <w:p w14:paraId="2F9116C4" w14:textId="77777777" w:rsidR="0016478A" w:rsidRPr="00C36D4D" w:rsidRDefault="00C751CC" w:rsidP="000F48B7">
      <w:pPr>
        <w:tabs>
          <w:tab w:val="left" w:pos="2552"/>
        </w:tabs>
        <w:spacing w:before="120" w:line="276" w:lineRule="auto"/>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 xml:space="preserve">Proposal 24: </w:t>
      </w:r>
      <w:r w:rsidR="0016478A" w:rsidRPr="00C36D4D">
        <w:rPr>
          <w:rStyle w:val="normaltextrun"/>
          <w:rFonts w:asciiTheme="minorHAnsi" w:eastAsia="Calibri" w:hAnsiTheme="minorHAnsi" w:cstheme="minorHAnsi"/>
          <w:b/>
          <w:sz w:val="21"/>
          <w:szCs w:val="21"/>
        </w:rPr>
        <w:t xml:space="preserve">RAN1 should study an early Discovery framework that includes </w:t>
      </w:r>
    </w:p>
    <w:p w14:paraId="6C231CAA" w14:textId="77777777" w:rsidR="0016478A" w:rsidRPr="00C36D4D" w:rsidRDefault="0016478A" w:rsidP="001B70F0">
      <w:pPr>
        <w:pStyle w:val="ListParagraph"/>
        <w:numPr>
          <w:ilvl w:val="0"/>
          <w:numId w:val="20"/>
        </w:numPr>
        <w:tabs>
          <w:tab w:val="left" w:pos="2552"/>
        </w:tabs>
        <w:spacing w:line="276" w:lineRule="auto"/>
        <w:ind w:firstLineChars="0"/>
        <w:rPr>
          <w:rStyle w:val="normaltextrun"/>
          <w:rFonts w:asciiTheme="minorHAnsi" w:eastAsia="Calibri" w:hAnsiTheme="minorHAnsi" w:cstheme="minorHAnsi"/>
          <w:b/>
          <w:bCs/>
          <w:sz w:val="21"/>
          <w:szCs w:val="21"/>
        </w:rPr>
      </w:pPr>
      <w:r w:rsidRPr="00C36D4D">
        <w:rPr>
          <w:rStyle w:val="normaltextrun"/>
          <w:rFonts w:asciiTheme="minorHAnsi" w:eastAsia="Calibri" w:hAnsiTheme="minorHAnsi" w:cstheme="minorHAnsi"/>
          <w:b/>
          <w:bCs/>
          <w:sz w:val="21"/>
          <w:szCs w:val="21"/>
        </w:rPr>
        <w:t>Placement options for a Discovery Signal within the Frame structure.</w:t>
      </w:r>
    </w:p>
    <w:p w14:paraId="0624C586" w14:textId="77777777" w:rsidR="00FB0613" w:rsidRPr="00FB0613" w:rsidRDefault="00FB0613" w:rsidP="00FB0613">
      <w:pPr>
        <w:pStyle w:val="ListParagraph"/>
        <w:numPr>
          <w:ilvl w:val="0"/>
          <w:numId w:val="20"/>
        </w:numPr>
        <w:ind w:firstLineChars="0"/>
        <w:rPr>
          <w:rStyle w:val="normaltextrun"/>
          <w:rFonts w:asciiTheme="minorHAnsi" w:eastAsia="Calibri" w:hAnsiTheme="minorHAnsi" w:cstheme="minorHAnsi"/>
          <w:b/>
          <w:bCs/>
          <w:sz w:val="21"/>
          <w:szCs w:val="21"/>
        </w:rPr>
      </w:pPr>
      <w:r w:rsidRPr="00FB0613">
        <w:rPr>
          <w:rStyle w:val="normaltextrun"/>
          <w:rFonts w:asciiTheme="minorHAnsi" w:eastAsia="Calibri" w:hAnsiTheme="minorHAnsi" w:cstheme="minorHAnsi"/>
          <w:b/>
          <w:bCs/>
          <w:sz w:val="21"/>
          <w:szCs w:val="21"/>
        </w:rPr>
        <w:t>FFS: Which fields are necessary in Discovery signals for early indication of service type (slice) and network capability in terms of supported Device Types</w:t>
      </w:r>
    </w:p>
    <w:p w14:paraId="64814A25" w14:textId="77777777" w:rsidR="0016478A" w:rsidRPr="00C36D4D" w:rsidRDefault="0016478A" w:rsidP="00FB0613">
      <w:pPr>
        <w:pStyle w:val="ListParagraph"/>
        <w:numPr>
          <w:ilvl w:val="0"/>
          <w:numId w:val="20"/>
        </w:numPr>
        <w:tabs>
          <w:tab w:val="left" w:pos="2552"/>
        </w:tabs>
        <w:spacing w:after="120" w:line="276" w:lineRule="auto"/>
        <w:ind w:left="714" w:firstLineChars="0" w:hanging="357"/>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bCs/>
          <w:sz w:val="21"/>
          <w:szCs w:val="21"/>
        </w:rPr>
        <w:t>FFS: Backward compatibility</w:t>
      </w:r>
    </w:p>
    <w:p w14:paraId="2F19013F" w14:textId="77777777" w:rsidR="00805CB5" w:rsidRPr="00C36D4D" w:rsidRDefault="0016478A" w:rsidP="00FB0613">
      <w:pPr>
        <w:pStyle w:val="ListParagraph"/>
        <w:spacing w:before="240" w:line="276" w:lineRule="auto"/>
        <w:ind w:firstLineChars="0" w:firstLine="0"/>
        <w:contextualSpacing/>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bCs/>
          <w:sz w:val="21"/>
          <w:szCs w:val="21"/>
          <w:lang w:eastAsia="en-US"/>
        </w:rPr>
        <w:t xml:space="preserve">Proposal 25: </w:t>
      </w:r>
      <w:r w:rsidRPr="00C36D4D">
        <w:rPr>
          <w:rStyle w:val="normaltextrun"/>
          <w:rFonts w:asciiTheme="minorHAnsi" w:eastAsia="Calibri" w:hAnsiTheme="minorHAnsi" w:cstheme="minorHAnsi"/>
          <w:b/>
          <w:sz w:val="21"/>
          <w:szCs w:val="21"/>
          <w:lang w:eastAsia="en-US"/>
        </w:rPr>
        <w:t>Study</w:t>
      </w:r>
      <w:r w:rsidR="00C751CC" w:rsidRPr="00C36D4D">
        <w:rPr>
          <w:rStyle w:val="normaltextrun"/>
          <w:rFonts w:asciiTheme="minorHAnsi" w:eastAsia="Calibri" w:hAnsiTheme="minorHAnsi" w:cstheme="minorHAnsi"/>
          <w:b/>
          <w:sz w:val="21"/>
          <w:szCs w:val="21"/>
          <w:lang w:eastAsia="en-US"/>
        </w:rPr>
        <w:t xml:space="preserve"> enhancements in initial access </w:t>
      </w:r>
      <w:r w:rsidR="00805CB5" w:rsidRPr="00C36D4D">
        <w:rPr>
          <w:rStyle w:val="normaltextrun"/>
          <w:rFonts w:asciiTheme="minorHAnsi" w:eastAsia="Calibri" w:hAnsiTheme="minorHAnsi" w:cstheme="minorHAnsi"/>
          <w:b/>
          <w:sz w:val="21"/>
          <w:szCs w:val="21"/>
          <w:lang w:eastAsia="en-US"/>
        </w:rPr>
        <w:t>mechanisms with the objective of</w:t>
      </w:r>
      <w:r w:rsidR="00805CB5" w:rsidRPr="00C36D4D">
        <w:rPr>
          <w:rStyle w:val="normaltextrun"/>
          <w:rFonts w:asciiTheme="minorHAnsi" w:eastAsia="Calibri" w:hAnsiTheme="minorHAnsi" w:cstheme="minorHAnsi"/>
          <w:b/>
          <w:sz w:val="21"/>
          <w:szCs w:val="21"/>
        </w:rPr>
        <w:t xml:space="preserve"> improving energy efficiency and minimizing latency. This includes:</w:t>
      </w:r>
    </w:p>
    <w:p w14:paraId="6D519657" w14:textId="77777777" w:rsidR="00805CB5" w:rsidRPr="00C36D4D" w:rsidRDefault="00805CB5" w:rsidP="001B70F0">
      <w:pPr>
        <w:pStyle w:val="ListParagraph"/>
        <w:numPr>
          <w:ilvl w:val="1"/>
          <w:numId w:val="13"/>
        </w:numPr>
        <w:spacing w:line="276" w:lineRule="auto"/>
        <w:ind w:firstLineChars="0"/>
        <w:contextualSpacing/>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Leveraging spatially aware Synchronization Signal Block (SSB) beam configurations</w:t>
      </w:r>
    </w:p>
    <w:p w14:paraId="6E017A3E" w14:textId="77777777" w:rsidR="00805CB5" w:rsidRPr="00C36D4D" w:rsidRDefault="00805CB5" w:rsidP="001B70F0">
      <w:pPr>
        <w:pStyle w:val="ListParagraph"/>
        <w:numPr>
          <w:ilvl w:val="1"/>
          <w:numId w:val="13"/>
        </w:numPr>
        <w:spacing w:line="276" w:lineRule="auto"/>
        <w:ind w:firstLineChars="0"/>
        <w:contextualSpacing/>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Implementing position-based beamforming techniques through Radio Imaging and Integrated Sensing and Communication (ISAC)</w:t>
      </w:r>
    </w:p>
    <w:p w14:paraId="49BB996E" w14:textId="77777777" w:rsidR="008015FE" w:rsidRPr="00C36D4D" w:rsidRDefault="00805CB5" w:rsidP="001B70F0">
      <w:pPr>
        <w:pStyle w:val="ListParagraph"/>
        <w:numPr>
          <w:ilvl w:val="1"/>
          <w:numId w:val="13"/>
        </w:numPr>
        <w:spacing w:line="276" w:lineRule="auto"/>
        <w:ind w:firstLineChars="0"/>
        <w:contextualSpacing/>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Optimizing Random Access Channel (RACH) procedures based on user location</w:t>
      </w:r>
    </w:p>
    <w:p w14:paraId="3CF9E302" w14:textId="77777777" w:rsidR="00805CB5" w:rsidRPr="00C36D4D" w:rsidRDefault="00805CB5" w:rsidP="00013D6E">
      <w:pPr>
        <w:pStyle w:val="ListParagraph"/>
        <w:numPr>
          <w:ilvl w:val="1"/>
          <w:numId w:val="13"/>
        </w:numPr>
        <w:spacing w:after="120" w:line="276" w:lineRule="auto"/>
        <w:ind w:left="1077" w:firstLineChars="0" w:hanging="357"/>
        <w:contextualSpacing/>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Enabling parallel transmission of SSBs to accelerate access and reduce overhead</w:t>
      </w:r>
    </w:p>
    <w:p w14:paraId="73E120FB" w14:textId="77777777" w:rsidR="0016478A" w:rsidRPr="00B45FCD" w:rsidRDefault="0016478A" w:rsidP="00B45FCD">
      <w:pPr>
        <w:tabs>
          <w:tab w:val="left" w:pos="2552"/>
        </w:tabs>
        <w:spacing w:before="120" w:after="120" w:line="276" w:lineRule="auto"/>
        <w:jc w:val="both"/>
        <w:rPr>
          <w:rFonts w:asciiTheme="minorHAnsi" w:eastAsia="Calibri" w:hAnsiTheme="minorHAnsi" w:cstheme="minorHAnsi"/>
          <w:b/>
          <w:sz w:val="21"/>
          <w:szCs w:val="21"/>
          <w:lang w:val="en-GB"/>
        </w:rPr>
      </w:pPr>
      <w:r w:rsidRPr="00B45FCD">
        <w:rPr>
          <w:rFonts w:asciiTheme="minorHAnsi" w:eastAsia="Calibri" w:hAnsiTheme="minorHAnsi" w:cstheme="minorHAnsi"/>
          <w:b/>
          <w:sz w:val="21"/>
          <w:szCs w:val="21"/>
          <w:lang w:val="en-GB"/>
        </w:rPr>
        <w:t>Proposal 26: Increase the default initial SSB periodicity from 20 ms to 80 ms to optimize energy efficiency for UEs in low mobility scenarios. Introduce On-Demand SSB transmission for UEs experiencing high mobility or requiring faster synchronization due to Doppler effects.</w:t>
      </w:r>
    </w:p>
    <w:p w14:paraId="140078B0" w14:textId="456E3965" w:rsidR="0016478A" w:rsidRPr="00C36D4D" w:rsidRDefault="0016478A" w:rsidP="00B45FCD">
      <w:pPr>
        <w:spacing w:before="120" w:after="120" w:line="276" w:lineRule="auto"/>
        <w:rPr>
          <w:rFonts w:asciiTheme="minorHAnsi" w:eastAsia="Calibri" w:hAnsiTheme="minorHAnsi" w:cstheme="minorHAnsi"/>
          <w:b/>
          <w:sz w:val="21"/>
          <w:szCs w:val="21"/>
        </w:rPr>
      </w:pPr>
      <w:r w:rsidRPr="00C36D4D">
        <w:rPr>
          <w:rStyle w:val="normaltextrun"/>
          <w:rFonts w:asciiTheme="minorHAnsi" w:eastAsia="Calibri" w:hAnsiTheme="minorHAnsi" w:cstheme="minorHAnsi"/>
          <w:b/>
          <w:bCs/>
          <w:sz w:val="21"/>
          <w:szCs w:val="21"/>
        </w:rPr>
        <w:t xml:space="preserve">Proposal 27: </w:t>
      </w:r>
      <w:r w:rsidR="00800D3F" w:rsidRPr="00800D3F">
        <w:rPr>
          <w:rStyle w:val="normaltextrun"/>
          <w:rFonts w:asciiTheme="minorHAnsi" w:eastAsia="Calibri" w:hAnsiTheme="minorHAnsi" w:cstheme="minorHAnsi"/>
          <w:b/>
          <w:sz w:val="21"/>
          <w:szCs w:val="21"/>
        </w:rPr>
        <w:t>Study Initial Access Design to support 3 MHz Bandwidth in 6G with enhanced coverage.</w:t>
      </w:r>
    </w:p>
    <w:p w14:paraId="743C45C9" w14:textId="77777777" w:rsidR="0016478A" w:rsidRPr="00C36D4D" w:rsidRDefault="0016478A" w:rsidP="00C751CC">
      <w:pPr>
        <w:spacing w:line="276" w:lineRule="auto"/>
        <w:rPr>
          <w:rFonts w:asciiTheme="minorHAnsi" w:hAnsiTheme="minorHAnsi" w:cstheme="minorHAnsi"/>
          <w:b/>
          <w:bCs/>
          <w:sz w:val="21"/>
          <w:szCs w:val="21"/>
          <w:u w:val="single"/>
        </w:rPr>
      </w:pPr>
    </w:p>
    <w:p w14:paraId="0AAB71EC" w14:textId="4D59C0DA" w:rsidR="00C751CC" w:rsidRPr="00C36D4D" w:rsidRDefault="00C751CC" w:rsidP="00C751CC">
      <w:pPr>
        <w:spacing w:before="120" w:after="120" w:line="276" w:lineRule="auto"/>
        <w:rPr>
          <w:rFonts w:asciiTheme="minorHAnsi" w:eastAsia="Calibri" w:hAnsiTheme="minorHAnsi" w:cstheme="minorHAnsi"/>
          <w:b/>
          <w:bCs/>
          <w:sz w:val="21"/>
          <w:szCs w:val="21"/>
          <w:u w:val="single"/>
          <w:lang w:val="en-GB"/>
        </w:rPr>
      </w:pPr>
      <w:r w:rsidRPr="00C36D4D">
        <w:rPr>
          <w:rFonts w:asciiTheme="minorHAnsi" w:eastAsia="Calibri" w:hAnsiTheme="minorHAnsi" w:cstheme="minorHAnsi"/>
          <w:b/>
          <w:bCs/>
          <w:sz w:val="21"/>
          <w:szCs w:val="21"/>
          <w:u w:val="single"/>
          <w:lang w:val="en-GB"/>
        </w:rPr>
        <w:t xml:space="preserve">Targeting Energy </w:t>
      </w:r>
      <w:r w:rsidR="00EC2594" w:rsidRPr="00C36D4D">
        <w:rPr>
          <w:rFonts w:asciiTheme="minorHAnsi" w:eastAsia="Calibri" w:hAnsiTheme="minorHAnsi" w:cstheme="minorHAnsi"/>
          <w:b/>
          <w:bCs/>
          <w:sz w:val="21"/>
          <w:szCs w:val="21"/>
          <w:u w:val="single"/>
          <w:lang w:val="en-GB"/>
        </w:rPr>
        <w:t xml:space="preserve">Efficiency </w:t>
      </w:r>
      <w:r w:rsidRPr="00C36D4D">
        <w:rPr>
          <w:rFonts w:asciiTheme="minorHAnsi" w:eastAsia="Calibri" w:hAnsiTheme="minorHAnsi" w:cstheme="minorHAnsi"/>
          <w:b/>
          <w:bCs/>
          <w:sz w:val="21"/>
          <w:szCs w:val="21"/>
          <w:u w:val="single"/>
          <w:lang w:val="en-GB"/>
        </w:rPr>
        <w:t>from Day-1</w:t>
      </w:r>
    </w:p>
    <w:p w14:paraId="3811EBBD" w14:textId="3A3DC3C1" w:rsidR="00497151" w:rsidRPr="00C36D4D" w:rsidRDefault="00497151" w:rsidP="00497151">
      <w:pPr>
        <w:pStyle w:val="paragraph"/>
        <w:spacing w:before="0" w:beforeAutospacing="0" w:after="160" w:afterAutospacing="0" w:line="276" w:lineRule="auto"/>
        <w:jc w:val="both"/>
        <w:textAlignment w:val="baseline"/>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 xml:space="preserve">Proposal 28: </w:t>
      </w:r>
      <w:r w:rsidR="006E5443" w:rsidRPr="006E5443">
        <w:rPr>
          <w:rStyle w:val="normaltextrun"/>
          <w:rFonts w:asciiTheme="minorHAnsi" w:eastAsia="Calibri" w:hAnsiTheme="minorHAnsi" w:cstheme="minorHAnsi"/>
          <w:b/>
          <w:sz w:val="21"/>
          <w:szCs w:val="21"/>
        </w:rPr>
        <w:t>Study new UE measurement and Assistance information to improve UE Energy Efficiency (UEEE) and support joint energy savings features more effectively.</w:t>
      </w:r>
    </w:p>
    <w:p w14:paraId="228D7865" w14:textId="77777777" w:rsidR="00C751CC" w:rsidRPr="00C36D4D"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 xml:space="preserve">Proposal 29: Study a new KPI for energy efficiency </w:t>
      </w:r>
      <w:r w:rsidR="2CC829DB" w:rsidRPr="00C36D4D">
        <w:rPr>
          <w:rStyle w:val="normaltextrun"/>
          <w:rFonts w:asciiTheme="minorHAnsi" w:hAnsiTheme="minorHAnsi" w:cstheme="minorHAnsi"/>
          <w:b/>
          <w:sz w:val="21"/>
          <w:szCs w:val="21"/>
        </w:rPr>
        <w:t>for evaluation of UEEE, Network Energy Efficiency</w:t>
      </w:r>
      <w:r w:rsidR="00164FE6" w:rsidRPr="00C36D4D">
        <w:rPr>
          <w:rStyle w:val="normaltextrun"/>
          <w:rFonts w:asciiTheme="minorHAnsi" w:hAnsiTheme="minorHAnsi" w:cstheme="minorHAnsi"/>
          <w:b/>
          <w:sz w:val="21"/>
          <w:szCs w:val="21"/>
        </w:rPr>
        <w:t>,</w:t>
      </w:r>
      <w:r w:rsidR="2CC829DB" w:rsidRPr="00C36D4D">
        <w:rPr>
          <w:rStyle w:val="normaltextrun"/>
          <w:rFonts w:asciiTheme="minorHAnsi" w:hAnsiTheme="minorHAnsi" w:cstheme="minorHAnsi"/>
          <w:b/>
          <w:sz w:val="21"/>
          <w:szCs w:val="21"/>
        </w:rPr>
        <w:t xml:space="preserve"> and joint UE and Network Energy Saving (JUNES)</w:t>
      </w:r>
    </w:p>
    <w:p w14:paraId="658846D3" w14:textId="77777777" w:rsidR="00497151" w:rsidRPr="00C36D4D" w:rsidRDefault="00497151" w:rsidP="00C751CC">
      <w:pPr>
        <w:spacing w:before="120" w:after="120" w:line="276" w:lineRule="auto"/>
        <w:rPr>
          <w:rFonts w:asciiTheme="minorHAnsi" w:eastAsia="Calibri" w:hAnsiTheme="minorHAnsi" w:cstheme="minorHAnsi"/>
          <w:b/>
          <w:bCs/>
          <w:sz w:val="21"/>
          <w:szCs w:val="21"/>
          <w:u w:val="single"/>
          <w:lang w:val="en-GB"/>
        </w:rPr>
      </w:pPr>
    </w:p>
    <w:p w14:paraId="3A56A60F" w14:textId="7B08ACE8" w:rsidR="00C751CC" w:rsidRPr="00C36D4D" w:rsidRDefault="00C751CC" w:rsidP="000624AE">
      <w:pPr>
        <w:spacing w:before="120" w:after="120" w:line="276" w:lineRule="auto"/>
        <w:rPr>
          <w:rFonts w:asciiTheme="minorHAnsi" w:eastAsia="Calibri" w:hAnsiTheme="minorHAnsi" w:cstheme="minorHAnsi"/>
          <w:b/>
          <w:sz w:val="21"/>
          <w:szCs w:val="21"/>
          <w:u w:val="single"/>
          <w:lang w:val="en-GB"/>
        </w:rPr>
      </w:pPr>
      <w:r w:rsidRPr="00C36D4D">
        <w:rPr>
          <w:rFonts w:asciiTheme="minorHAnsi" w:eastAsia="Calibri" w:hAnsiTheme="minorHAnsi" w:cstheme="minorHAnsi"/>
          <w:b/>
          <w:bCs/>
          <w:sz w:val="21"/>
          <w:szCs w:val="21"/>
          <w:u w:val="single"/>
          <w:lang w:val="en-GB"/>
        </w:rPr>
        <w:t>Proposals for harmonised TN - NTN deployments:</w:t>
      </w:r>
    </w:p>
    <w:p w14:paraId="58FBDFAA" w14:textId="77777777" w:rsidR="00497151" w:rsidRPr="00C36D4D" w:rsidRDefault="00497151" w:rsidP="00497151">
      <w:pPr>
        <w:spacing w:after="160" w:line="276" w:lineRule="auto"/>
        <w:contextualSpacing/>
        <w:rPr>
          <w:rFonts w:asciiTheme="minorHAnsi" w:hAnsiTheme="minorHAnsi" w:cstheme="minorHAnsi"/>
          <w:sz w:val="21"/>
          <w:szCs w:val="21"/>
        </w:rPr>
      </w:pPr>
      <w:r w:rsidRPr="00C36D4D">
        <w:rPr>
          <w:rStyle w:val="normaltextrun"/>
          <w:rFonts w:asciiTheme="minorHAnsi" w:eastAsia="Calibri" w:hAnsiTheme="minorHAnsi" w:cstheme="minorHAnsi"/>
          <w:b/>
          <w:bCs/>
          <w:sz w:val="21"/>
          <w:szCs w:val="21"/>
        </w:rPr>
        <w:t xml:space="preserve">Proposal 30: Study common design </w:t>
      </w:r>
      <w:r w:rsidRPr="00C36D4D">
        <w:rPr>
          <w:rStyle w:val="normaltextrun"/>
          <w:rFonts w:asciiTheme="minorHAnsi" w:hAnsiTheme="minorHAnsi" w:cstheme="minorHAnsi"/>
          <w:b/>
          <w:bCs/>
          <w:sz w:val="21"/>
          <w:szCs w:val="21"/>
        </w:rPr>
        <w:t>across</w:t>
      </w:r>
      <w:r w:rsidRPr="00C36D4D">
        <w:rPr>
          <w:rStyle w:val="normaltextrun"/>
          <w:rFonts w:asciiTheme="minorHAnsi" w:eastAsia="Calibri" w:hAnsiTheme="minorHAnsi" w:cstheme="minorHAnsi"/>
          <w:b/>
          <w:bCs/>
          <w:sz w:val="21"/>
          <w:szCs w:val="21"/>
        </w:rPr>
        <w:t xml:space="preserve"> TN and NTN for sync and initial access.</w:t>
      </w:r>
    </w:p>
    <w:p w14:paraId="629546B9" w14:textId="77777777" w:rsidR="002804B0" w:rsidRPr="002804B0" w:rsidRDefault="00497151" w:rsidP="002804B0">
      <w:pPr>
        <w:spacing w:before="120" w:after="120" w:line="276" w:lineRule="auto"/>
        <w:rPr>
          <w:rStyle w:val="normaltextrun"/>
          <w:rFonts w:asciiTheme="minorHAnsi" w:eastAsia="Calibri" w:hAnsiTheme="minorHAnsi" w:cstheme="minorHAnsi"/>
          <w:b/>
          <w:bCs/>
          <w:sz w:val="21"/>
          <w:szCs w:val="21"/>
        </w:rPr>
      </w:pPr>
      <w:r w:rsidRPr="002804B0">
        <w:rPr>
          <w:rStyle w:val="normaltextrun"/>
          <w:rFonts w:asciiTheme="minorHAnsi" w:eastAsia="Calibri" w:hAnsiTheme="minorHAnsi" w:cstheme="minorHAnsi"/>
          <w:b/>
          <w:bCs/>
          <w:sz w:val="21"/>
          <w:szCs w:val="21"/>
        </w:rPr>
        <w:t xml:space="preserve">Proposal 31: </w:t>
      </w:r>
      <w:r w:rsidR="002804B0" w:rsidRPr="002804B0">
        <w:rPr>
          <w:rStyle w:val="normaltextrun"/>
          <w:rFonts w:asciiTheme="minorHAnsi" w:eastAsia="Calibri" w:hAnsiTheme="minorHAnsi" w:cstheme="minorHAnsi"/>
          <w:b/>
          <w:bCs/>
          <w:sz w:val="21"/>
          <w:szCs w:val="21"/>
        </w:rPr>
        <w:t>Study enhancement to improve robustness in FEC, such as robust base graphs less than a code rate of 1/5.</w:t>
      </w:r>
    </w:p>
    <w:p w14:paraId="6CD2405B" w14:textId="7C11B680" w:rsidR="00497151" w:rsidRPr="002804B0" w:rsidRDefault="00497151" w:rsidP="000624AE">
      <w:pPr>
        <w:spacing w:before="120" w:after="120" w:line="276" w:lineRule="auto"/>
        <w:rPr>
          <w:rStyle w:val="normaltextrun"/>
          <w:rFonts w:asciiTheme="minorHAnsi" w:eastAsia="Calibri" w:hAnsiTheme="minorHAnsi" w:cstheme="minorHAnsi"/>
          <w:b/>
          <w:bCs/>
          <w:sz w:val="21"/>
          <w:szCs w:val="21"/>
        </w:rPr>
      </w:pPr>
      <w:r w:rsidRPr="002804B0">
        <w:rPr>
          <w:rStyle w:val="normaltextrun"/>
          <w:rFonts w:asciiTheme="minorHAnsi" w:eastAsia="Calibri" w:hAnsiTheme="minorHAnsi" w:cstheme="minorHAnsi"/>
          <w:b/>
          <w:bCs/>
          <w:sz w:val="21"/>
          <w:szCs w:val="21"/>
        </w:rPr>
        <w:t>Proposal 3</w:t>
      </w:r>
      <w:r w:rsidR="00667703" w:rsidRPr="002804B0">
        <w:rPr>
          <w:rStyle w:val="normaltextrun"/>
          <w:rFonts w:asciiTheme="minorHAnsi" w:eastAsia="Calibri" w:hAnsiTheme="minorHAnsi" w:cstheme="minorHAnsi"/>
          <w:b/>
          <w:bCs/>
          <w:sz w:val="21"/>
          <w:szCs w:val="21"/>
        </w:rPr>
        <w:t>2</w:t>
      </w:r>
      <w:r w:rsidRPr="002804B0">
        <w:rPr>
          <w:rStyle w:val="normaltextrun"/>
          <w:rFonts w:asciiTheme="minorHAnsi" w:eastAsia="Calibri" w:hAnsiTheme="minorHAnsi" w:cstheme="minorHAnsi"/>
          <w:b/>
          <w:bCs/>
          <w:sz w:val="21"/>
          <w:szCs w:val="21"/>
        </w:rPr>
        <w:t>: 6GR should allow voice continuity in the TN and NTN harmonization without GNSS support.</w:t>
      </w:r>
    </w:p>
    <w:p w14:paraId="490B4260" w14:textId="77777777" w:rsidR="00C751CC" w:rsidRPr="00C36D4D" w:rsidRDefault="00C751CC" w:rsidP="00C751CC">
      <w:pPr>
        <w:spacing w:before="120" w:after="120" w:line="276" w:lineRule="auto"/>
        <w:rPr>
          <w:rFonts w:asciiTheme="minorHAnsi" w:eastAsia="Calibri" w:hAnsiTheme="minorHAnsi" w:cstheme="minorHAnsi"/>
          <w:b/>
          <w:bCs/>
          <w:sz w:val="21"/>
          <w:szCs w:val="21"/>
          <w:u w:val="single"/>
          <w:lang w:val="en-GB"/>
        </w:rPr>
      </w:pPr>
      <w:r w:rsidRPr="00C36D4D">
        <w:rPr>
          <w:rFonts w:asciiTheme="minorHAnsi" w:eastAsia="Calibri" w:hAnsiTheme="minorHAnsi" w:cstheme="minorHAnsi"/>
          <w:b/>
          <w:bCs/>
          <w:sz w:val="21"/>
          <w:szCs w:val="21"/>
          <w:u w:val="single"/>
          <w:lang w:val="en-GB"/>
        </w:rPr>
        <w:lastRenderedPageBreak/>
        <w:t>Proposals related to UL coverage improvement solutions</w:t>
      </w:r>
    </w:p>
    <w:p w14:paraId="520A578E" w14:textId="6D0A9666" w:rsidR="00EC3B81" w:rsidRPr="00C36D4D" w:rsidRDefault="00EC3B81" w:rsidP="00EC3B81">
      <w:pPr>
        <w:pStyle w:val="paragraph"/>
        <w:spacing w:before="0" w:beforeAutospacing="0" w:after="160" w:afterAutospacing="0" w:line="276" w:lineRule="auto"/>
        <w:jc w:val="both"/>
        <w:textAlignment w:val="baseline"/>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Proposal 3</w:t>
      </w:r>
      <w:r w:rsidR="00667703" w:rsidRPr="00C36D4D">
        <w:rPr>
          <w:rStyle w:val="normaltextrun"/>
          <w:rFonts w:asciiTheme="minorHAnsi" w:eastAsia="Calibri" w:hAnsiTheme="minorHAnsi" w:cstheme="minorHAnsi"/>
          <w:b/>
          <w:sz w:val="21"/>
          <w:szCs w:val="21"/>
        </w:rPr>
        <w:t>3</w:t>
      </w:r>
      <w:r w:rsidRPr="00C36D4D">
        <w:rPr>
          <w:rStyle w:val="normaltextrun"/>
          <w:rFonts w:asciiTheme="minorHAnsi" w:eastAsia="Calibri" w:hAnsiTheme="minorHAnsi" w:cstheme="minorHAnsi"/>
          <w:b/>
          <w:sz w:val="21"/>
          <w:szCs w:val="21"/>
        </w:rPr>
        <w:t xml:space="preserve">: Study environment-adaptive beamforming </w:t>
      </w:r>
      <w:r w:rsidRPr="00C36D4D">
        <w:rPr>
          <w:rStyle w:val="normaltextrun"/>
          <w:rFonts w:asciiTheme="minorHAnsi" w:hAnsiTheme="minorHAnsi" w:cstheme="minorHAnsi"/>
          <w:b/>
          <w:bCs/>
          <w:sz w:val="21"/>
          <w:szCs w:val="21"/>
        </w:rPr>
        <w:t>in</w:t>
      </w:r>
      <w:r w:rsidRPr="00C36D4D">
        <w:rPr>
          <w:rStyle w:val="normaltextrun"/>
          <w:rFonts w:asciiTheme="minorHAnsi" w:eastAsia="Calibri" w:hAnsiTheme="minorHAnsi" w:cstheme="minorHAnsi"/>
          <w:b/>
          <w:sz w:val="21"/>
          <w:szCs w:val="21"/>
        </w:rPr>
        <w:t xml:space="preserve"> Integrated Sensing and Communication (ISAC) to </w:t>
      </w:r>
      <w:r w:rsidRPr="00C36D4D">
        <w:rPr>
          <w:rStyle w:val="normaltextrun"/>
          <w:rFonts w:asciiTheme="minorHAnsi" w:hAnsiTheme="minorHAnsi" w:cstheme="minorHAnsi"/>
          <w:b/>
          <w:bCs/>
          <w:sz w:val="21"/>
          <w:szCs w:val="21"/>
        </w:rPr>
        <w:t xml:space="preserve">adapt </w:t>
      </w:r>
      <w:r w:rsidRPr="00C36D4D">
        <w:rPr>
          <w:rStyle w:val="normaltextrun"/>
          <w:rFonts w:asciiTheme="minorHAnsi" w:eastAsia="Calibri" w:hAnsiTheme="minorHAnsi" w:cstheme="minorHAnsi"/>
          <w:b/>
          <w:sz w:val="21"/>
          <w:szCs w:val="21"/>
        </w:rPr>
        <w:t>dynamically to propagation conditions,</w:t>
      </w:r>
    </w:p>
    <w:p w14:paraId="71CDC26B" w14:textId="7EFEE39F" w:rsidR="00EC3B81" w:rsidRPr="00C36D4D" w:rsidRDefault="00EC3B81" w:rsidP="00EC3B81">
      <w:pPr>
        <w:pStyle w:val="paragraph"/>
        <w:spacing w:before="0" w:beforeAutospacing="0" w:after="160" w:afterAutospacing="0" w:line="276" w:lineRule="auto"/>
        <w:jc w:val="both"/>
        <w:textAlignment w:val="baseline"/>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Proposal 3</w:t>
      </w:r>
      <w:r w:rsidR="00667703" w:rsidRPr="00C36D4D">
        <w:rPr>
          <w:rStyle w:val="normaltextrun"/>
          <w:rFonts w:asciiTheme="minorHAnsi" w:eastAsia="Calibri" w:hAnsiTheme="minorHAnsi" w:cstheme="minorHAnsi"/>
          <w:b/>
          <w:sz w:val="21"/>
          <w:szCs w:val="21"/>
        </w:rPr>
        <w:t>4</w:t>
      </w:r>
      <w:r w:rsidRPr="00C36D4D">
        <w:rPr>
          <w:rStyle w:val="normaltextrun"/>
          <w:rFonts w:asciiTheme="minorHAnsi" w:eastAsia="Calibri" w:hAnsiTheme="minorHAnsi" w:cstheme="minorHAnsi"/>
          <w:b/>
          <w:sz w:val="21"/>
          <w:szCs w:val="21"/>
        </w:rPr>
        <w:t>: Study cell-free MIMO architectures aimed at eliminating traditional cell boundaries, thereby enabling uniform and seamless coverage</w:t>
      </w:r>
      <w:r w:rsidR="00497151" w:rsidRPr="00C36D4D">
        <w:rPr>
          <w:rStyle w:val="normaltextrun"/>
          <w:rFonts w:asciiTheme="minorHAnsi" w:eastAsia="Calibri" w:hAnsiTheme="minorHAnsi" w:cstheme="minorHAnsi"/>
          <w:b/>
          <w:sz w:val="21"/>
          <w:szCs w:val="21"/>
        </w:rPr>
        <w:t>.</w:t>
      </w:r>
    </w:p>
    <w:p w14:paraId="7DA868EC" w14:textId="2C7F7B60" w:rsidR="00EC3B81" w:rsidRPr="00C36D4D" w:rsidRDefault="00EC3B81" w:rsidP="00EC3B81">
      <w:pPr>
        <w:pStyle w:val="paragraph"/>
        <w:spacing w:before="0" w:beforeAutospacing="0" w:after="160" w:afterAutospacing="0" w:line="276" w:lineRule="auto"/>
        <w:jc w:val="both"/>
        <w:textAlignment w:val="baseline"/>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Proposal 3</w:t>
      </w:r>
      <w:r w:rsidR="00667703" w:rsidRPr="00C36D4D">
        <w:rPr>
          <w:rStyle w:val="normaltextrun"/>
          <w:rFonts w:asciiTheme="minorHAnsi" w:eastAsia="Calibri" w:hAnsiTheme="minorHAnsi" w:cstheme="minorHAnsi"/>
          <w:b/>
          <w:sz w:val="21"/>
          <w:szCs w:val="21"/>
        </w:rPr>
        <w:t>5</w:t>
      </w:r>
      <w:r w:rsidRPr="00C36D4D">
        <w:rPr>
          <w:rStyle w:val="normaltextrun"/>
          <w:rFonts w:asciiTheme="minorHAnsi" w:eastAsia="Calibri" w:hAnsiTheme="minorHAnsi" w:cstheme="minorHAnsi"/>
          <w:b/>
          <w:sz w:val="21"/>
          <w:szCs w:val="21"/>
        </w:rPr>
        <w:t>: Study coding techniques optimized for low-SNR conditions, ensuring reliable communication in deep coverage or high-interference scenarios</w:t>
      </w:r>
      <w:r w:rsidR="00497151" w:rsidRPr="00C36D4D">
        <w:rPr>
          <w:rStyle w:val="normaltextrun"/>
          <w:rFonts w:asciiTheme="minorHAnsi" w:eastAsia="Calibri" w:hAnsiTheme="minorHAnsi" w:cstheme="minorHAnsi"/>
          <w:b/>
          <w:sz w:val="21"/>
          <w:szCs w:val="21"/>
        </w:rPr>
        <w:t>.</w:t>
      </w:r>
    </w:p>
    <w:p w14:paraId="40CE0EDC" w14:textId="5279B60A" w:rsidR="00EC3B81" w:rsidRPr="00C36D4D" w:rsidRDefault="00EC3B81" w:rsidP="00EC3B81">
      <w:pPr>
        <w:pStyle w:val="paragraph"/>
        <w:spacing w:before="0" w:beforeAutospacing="0" w:after="160" w:afterAutospacing="0" w:line="276" w:lineRule="auto"/>
        <w:jc w:val="both"/>
        <w:textAlignment w:val="baseline"/>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Proposal 3</w:t>
      </w:r>
      <w:r w:rsidR="00667703" w:rsidRPr="00C36D4D">
        <w:rPr>
          <w:rStyle w:val="normaltextrun"/>
          <w:rFonts w:asciiTheme="minorHAnsi" w:eastAsia="Calibri" w:hAnsiTheme="minorHAnsi" w:cstheme="minorHAnsi"/>
          <w:b/>
          <w:sz w:val="21"/>
          <w:szCs w:val="21"/>
        </w:rPr>
        <w:t>6</w:t>
      </w:r>
      <w:r w:rsidRPr="00C36D4D">
        <w:rPr>
          <w:rStyle w:val="normaltextrun"/>
          <w:rFonts w:asciiTheme="minorHAnsi" w:eastAsia="Calibri" w:hAnsiTheme="minorHAnsi" w:cstheme="minorHAnsi"/>
          <w:b/>
          <w:sz w:val="21"/>
          <w:szCs w:val="21"/>
        </w:rPr>
        <w:t>: Study Uplink enhancement via Reconfigurable Intelligent Surfaces (RIS</w:t>
      </w:r>
      <w:r w:rsidRPr="00C36D4D">
        <w:rPr>
          <w:rStyle w:val="normaltextrun"/>
          <w:rFonts w:asciiTheme="minorHAnsi" w:hAnsiTheme="minorHAnsi" w:cstheme="minorHAnsi"/>
          <w:b/>
          <w:sz w:val="21"/>
          <w:szCs w:val="21"/>
        </w:rPr>
        <w:t>) in FWA scenario,</w:t>
      </w:r>
      <w:r w:rsidRPr="00C36D4D">
        <w:rPr>
          <w:rStyle w:val="normaltextrun"/>
          <w:rFonts w:asciiTheme="minorHAnsi" w:eastAsia="Calibri" w:hAnsiTheme="minorHAnsi" w:cstheme="minorHAnsi"/>
          <w:b/>
          <w:sz w:val="21"/>
          <w:szCs w:val="21"/>
        </w:rPr>
        <w:t xml:space="preserve"> particularly for challenging link budgets</w:t>
      </w:r>
      <w:r w:rsidR="00497151" w:rsidRPr="00C36D4D">
        <w:rPr>
          <w:rStyle w:val="normaltextrun"/>
          <w:rFonts w:asciiTheme="minorHAnsi" w:eastAsia="Calibri" w:hAnsiTheme="minorHAnsi" w:cstheme="minorHAnsi"/>
          <w:b/>
          <w:sz w:val="21"/>
          <w:szCs w:val="21"/>
        </w:rPr>
        <w:t>.</w:t>
      </w:r>
    </w:p>
    <w:p w14:paraId="3C1CE1C4" w14:textId="77EF0953" w:rsidR="00EC3B81" w:rsidRPr="00C36D4D" w:rsidRDefault="00EC3B81" w:rsidP="00EC3B81">
      <w:pPr>
        <w:pStyle w:val="paragraph"/>
        <w:spacing w:before="0" w:beforeAutospacing="0" w:after="160" w:afterAutospacing="0" w:line="276" w:lineRule="auto"/>
        <w:jc w:val="both"/>
        <w:textAlignment w:val="baseline"/>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Proposal 3</w:t>
      </w:r>
      <w:r w:rsidR="00667703" w:rsidRPr="00C36D4D">
        <w:rPr>
          <w:rStyle w:val="normaltextrun"/>
          <w:rFonts w:asciiTheme="minorHAnsi" w:eastAsia="Calibri" w:hAnsiTheme="minorHAnsi" w:cstheme="minorHAnsi"/>
          <w:b/>
          <w:sz w:val="21"/>
          <w:szCs w:val="21"/>
        </w:rPr>
        <w:t>7</w:t>
      </w:r>
      <w:r w:rsidRPr="00C36D4D">
        <w:rPr>
          <w:rStyle w:val="normaltextrun"/>
          <w:rFonts w:asciiTheme="minorHAnsi" w:eastAsia="Calibri" w:hAnsiTheme="minorHAnsi" w:cstheme="minorHAnsi"/>
          <w:b/>
          <w:sz w:val="21"/>
          <w:szCs w:val="21"/>
        </w:rPr>
        <w:t>: Study AI-driven adaptive waveform parameterization, tailored to coverage-constrained deployments and environments</w:t>
      </w:r>
      <w:r w:rsidR="00497151" w:rsidRPr="00C36D4D">
        <w:rPr>
          <w:rStyle w:val="normaltextrun"/>
          <w:rFonts w:asciiTheme="minorHAnsi" w:eastAsia="Calibri" w:hAnsiTheme="minorHAnsi" w:cstheme="minorHAnsi"/>
          <w:b/>
          <w:sz w:val="21"/>
          <w:szCs w:val="21"/>
        </w:rPr>
        <w:t>.</w:t>
      </w:r>
    </w:p>
    <w:p w14:paraId="3B0DFFDC" w14:textId="12E6F16E" w:rsidR="00C751CC" w:rsidRPr="00C36D4D"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 xml:space="preserve">Proposal </w:t>
      </w:r>
      <w:r w:rsidR="00EC3B81" w:rsidRPr="00C36D4D">
        <w:rPr>
          <w:rStyle w:val="normaltextrun"/>
          <w:rFonts w:asciiTheme="minorHAnsi" w:eastAsia="Calibri" w:hAnsiTheme="minorHAnsi" w:cstheme="minorHAnsi"/>
          <w:b/>
          <w:sz w:val="21"/>
          <w:szCs w:val="21"/>
        </w:rPr>
        <w:t>3</w:t>
      </w:r>
      <w:r w:rsidR="00667703" w:rsidRPr="00C36D4D">
        <w:rPr>
          <w:rStyle w:val="normaltextrun"/>
          <w:rFonts w:asciiTheme="minorHAnsi" w:eastAsia="Calibri" w:hAnsiTheme="minorHAnsi" w:cstheme="minorHAnsi"/>
          <w:b/>
          <w:sz w:val="21"/>
          <w:szCs w:val="21"/>
        </w:rPr>
        <w:t>8</w:t>
      </w:r>
      <w:r w:rsidRPr="00C36D4D">
        <w:rPr>
          <w:rStyle w:val="normaltextrun"/>
          <w:rFonts w:asciiTheme="minorHAnsi" w:eastAsia="Calibri" w:hAnsiTheme="minorHAnsi" w:cstheme="minorHAnsi"/>
          <w:b/>
          <w:sz w:val="21"/>
          <w:szCs w:val="21"/>
        </w:rPr>
        <w:t>: Study UE-specific, context-aware interleaving mechanisms to improve link robustness</w:t>
      </w:r>
      <w:r w:rsidR="00EC3B81" w:rsidRPr="00C36D4D">
        <w:rPr>
          <w:rStyle w:val="normaltextrun"/>
          <w:rFonts w:asciiTheme="minorHAnsi" w:eastAsia="Calibri" w:hAnsiTheme="minorHAnsi" w:cstheme="minorHAnsi"/>
          <w:b/>
          <w:sz w:val="21"/>
          <w:szCs w:val="21"/>
        </w:rPr>
        <w:t>.</w:t>
      </w:r>
      <w:r w:rsidRPr="00C36D4D">
        <w:rPr>
          <w:rStyle w:val="normaltextrun"/>
          <w:rFonts w:asciiTheme="minorHAnsi" w:eastAsia="Calibri" w:hAnsiTheme="minorHAnsi" w:cstheme="minorHAnsi"/>
          <w:b/>
          <w:sz w:val="21"/>
          <w:szCs w:val="21"/>
        </w:rPr>
        <w:t xml:space="preserve"> </w:t>
      </w:r>
    </w:p>
    <w:p w14:paraId="3EEE2B92" w14:textId="0619B1EC" w:rsidR="00B27459" w:rsidRPr="00C751CC" w:rsidRDefault="00C751CC" w:rsidP="00EC3B81">
      <w:pPr>
        <w:spacing w:before="120" w:after="120" w:line="276" w:lineRule="auto"/>
        <w:rPr>
          <w:rFonts w:asciiTheme="minorHAnsi" w:eastAsia="Calibri" w:hAnsiTheme="minorHAnsi" w:cstheme="minorHAnsi"/>
          <w:b/>
          <w:sz w:val="22"/>
          <w:szCs w:val="22"/>
          <w:u w:val="single"/>
          <w:lang w:val="en-GB"/>
        </w:rPr>
      </w:pPr>
      <w:r w:rsidRPr="00C36D4D">
        <w:rPr>
          <w:rStyle w:val="normaltextrun"/>
          <w:rFonts w:asciiTheme="minorHAnsi" w:eastAsia="Calibri" w:hAnsiTheme="minorHAnsi" w:cstheme="minorHAnsi"/>
          <w:b/>
          <w:sz w:val="21"/>
          <w:szCs w:val="21"/>
        </w:rPr>
        <w:t xml:space="preserve">Proposal </w:t>
      </w:r>
      <w:r w:rsidR="00667703" w:rsidRPr="00C36D4D">
        <w:rPr>
          <w:rStyle w:val="normaltextrun"/>
          <w:rFonts w:asciiTheme="minorHAnsi" w:eastAsia="Calibri" w:hAnsiTheme="minorHAnsi" w:cstheme="minorHAnsi"/>
          <w:b/>
          <w:sz w:val="21"/>
          <w:szCs w:val="21"/>
        </w:rPr>
        <w:t>39</w:t>
      </w:r>
      <w:r w:rsidRPr="00C36D4D">
        <w:rPr>
          <w:rStyle w:val="normaltextrun"/>
          <w:rFonts w:asciiTheme="minorHAnsi" w:eastAsia="Calibri" w:hAnsiTheme="minorHAnsi" w:cstheme="minorHAnsi"/>
          <w:b/>
          <w:sz w:val="21"/>
          <w:szCs w:val="21"/>
        </w:rPr>
        <w:t>: Study Sub-band level uplink beam management, allowing more granular and efficient control of uplink transmission paths.</w:t>
      </w:r>
    </w:p>
    <w:p w14:paraId="78191D88" w14:textId="77777777" w:rsidR="00651C3F" w:rsidRDefault="003A7232" w:rsidP="001B70F0">
      <w:pPr>
        <w:pStyle w:val="Heading1"/>
        <w:keepLines/>
        <w:numPr>
          <w:ilvl w:val="0"/>
          <w:numId w:val="3"/>
        </w:numPr>
        <w:pBdr>
          <w:top w:val="single" w:sz="12" w:space="3" w:color="auto"/>
        </w:pBdr>
        <w:overflowPunct w:val="0"/>
        <w:autoSpaceDE w:val="0"/>
        <w:autoSpaceDN w:val="0"/>
        <w:adjustRightInd w:val="0"/>
        <w:spacing w:after="180" w:line="276" w:lineRule="auto"/>
        <w:textAlignment w:val="baseline"/>
        <w:rPr>
          <w:rFonts w:asciiTheme="minorHAnsi" w:eastAsia="SimSun" w:hAnsiTheme="minorHAnsi" w:cstheme="minorHAnsi"/>
          <w:kern w:val="0"/>
          <w:szCs w:val="28"/>
          <w:lang w:val="en-GB" w:eastAsia="en-GB"/>
        </w:rPr>
      </w:pPr>
      <w:r w:rsidRPr="00D56B0E">
        <w:rPr>
          <w:rFonts w:asciiTheme="minorHAnsi" w:eastAsia="SimSun" w:hAnsiTheme="minorHAnsi" w:cstheme="minorHAnsi"/>
          <w:kern w:val="0"/>
          <w:szCs w:val="28"/>
          <w:lang w:val="en-GB" w:eastAsia="en-GB"/>
        </w:rPr>
        <w:t>Reference</w:t>
      </w:r>
    </w:p>
    <w:p w14:paraId="05D0A52B" w14:textId="3149F6A2" w:rsidR="004751E0" w:rsidRPr="003137F3" w:rsidRDefault="004751E0" w:rsidP="00CA63F5">
      <w:pPr>
        <w:spacing w:line="276" w:lineRule="auto"/>
        <w:rPr>
          <w:rFonts w:asciiTheme="minorHAnsi" w:hAnsiTheme="minorHAnsi" w:cstheme="minorHAnsi"/>
          <w:sz w:val="21"/>
          <w:szCs w:val="21"/>
        </w:rPr>
      </w:pPr>
      <w:r w:rsidRPr="003137F3">
        <w:rPr>
          <w:rFonts w:asciiTheme="minorHAnsi" w:hAnsiTheme="minorHAnsi" w:cstheme="minorHAnsi"/>
          <w:sz w:val="21"/>
          <w:szCs w:val="21"/>
        </w:rPr>
        <w:t xml:space="preserve">[1] </w:t>
      </w:r>
      <w:r w:rsidR="006D1C98" w:rsidRPr="003137F3">
        <w:rPr>
          <w:rFonts w:asciiTheme="minorHAnsi" w:hAnsiTheme="minorHAnsi" w:cstheme="minorHAnsi"/>
          <w:sz w:val="21"/>
          <w:szCs w:val="21"/>
        </w:rPr>
        <w:t xml:space="preserve">“Chair notes RAN1#122 v14”, RAN#1 122 </w:t>
      </w:r>
      <w:r w:rsidR="00442E21" w:rsidRPr="003137F3">
        <w:rPr>
          <w:rFonts w:asciiTheme="minorHAnsi" w:hAnsiTheme="minorHAnsi" w:cstheme="minorHAnsi"/>
          <w:sz w:val="21"/>
          <w:szCs w:val="21"/>
        </w:rPr>
        <w:t>August 2025</w:t>
      </w:r>
    </w:p>
    <w:p w14:paraId="289DC935" w14:textId="3F2AF890" w:rsidR="00670ECB" w:rsidRPr="003137F3" w:rsidRDefault="001946D3" w:rsidP="00CA63F5">
      <w:pPr>
        <w:spacing w:line="276" w:lineRule="auto"/>
        <w:rPr>
          <w:rFonts w:asciiTheme="minorHAnsi" w:hAnsiTheme="minorHAnsi" w:cstheme="minorHAnsi"/>
          <w:sz w:val="21"/>
          <w:szCs w:val="21"/>
        </w:rPr>
      </w:pPr>
      <w:r w:rsidRPr="003137F3">
        <w:rPr>
          <w:rFonts w:asciiTheme="minorHAnsi" w:hAnsiTheme="minorHAnsi" w:cstheme="minorHAnsi"/>
          <w:sz w:val="21"/>
          <w:szCs w:val="21"/>
        </w:rPr>
        <w:t>[2] RP-252873</w:t>
      </w:r>
      <w:r w:rsidR="00B95B25" w:rsidRPr="003137F3">
        <w:rPr>
          <w:rFonts w:asciiTheme="minorHAnsi" w:hAnsiTheme="minorHAnsi" w:cstheme="minorHAnsi"/>
          <w:sz w:val="21"/>
          <w:szCs w:val="21"/>
        </w:rPr>
        <w:t xml:space="preserve"> “Summary of 6G Diverse Device Types (including Minimum UE Bandwidth)</w:t>
      </w:r>
      <w:r w:rsidR="004100DD" w:rsidRPr="003137F3">
        <w:rPr>
          <w:rFonts w:asciiTheme="minorHAnsi" w:hAnsiTheme="minorHAnsi" w:cstheme="minorHAnsi"/>
          <w:sz w:val="21"/>
          <w:szCs w:val="21"/>
        </w:rPr>
        <w:t>”, RANP #109 September 2025</w:t>
      </w:r>
      <w:r w:rsidR="00CA63F5">
        <w:rPr>
          <w:rFonts w:asciiTheme="minorHAnsi" w:hAnsiTheme="minorHAnsi" w:cstheme="minorHAnsi"/>
          <w:sz w:val="21"/>
          <w:szCs w:val="21"/>
        </w:rPr>
        <w:t>.</w:t>
      </w:r>
    </w:p>
    <w:bookmarkEnd w:id="8"/>
    <w:bookmarkEnd w:id="9"/>
    <w:bookmarkEnd w:id="10"/>
    <w:bookmarkEnd w:id="11"/>
    <w:p w14:paraId="3E56FF3C" w14:textId="3FE514CD" w:rsidR="00A05FA8" w:rsidRPr="003137F3" w:rsidRDefault="00BD601B" w:rsidP="00CA63F5">
      <w:pPr>
        <w:spacing w:line="276" w:lineRule="auto"/>
        <w:rPr>
          <w:rFonts w:asciiTheme="minorHAnsi" w:hAnsiTheme="minorHAnsi" w:cstheme="minorHAnsi"/>
          <w:sz w:val="21"/>
          <w:szCs w:val="21"/>
        </w:rPr>
      </w:pPr>
      <w:r w:rsidRPr="003137F3">
        <w:rPr>
          <w:rFonts w:asciiTheme="minorHAnsi" w:hAnsiTheme="minorHAnsi" w:cstheme="minorHAnsi"/>
          <w:sz w:val="21"/>
          <w:szCs w:val="21"/>
        </w:rPr>
        <w:t>[</w:t>
      </w:r>
      <w:r w:rsidR="003137F3" w:rsidRPr="003137F3">
        <w:rPr>
          <w:rFonts w:asciiTheme="minorHAnsi" w:hAnsiTheme="minorHAnsi" w:cstheme="minorHAnsi"/>
          <w:sz w:val="21"/>
          <w:szCs w:val="21"/>
        </w:rPr>
        <w:t>3</w:t>
      </w:r>
      <w:r w:rsidRPr="003137F3">
        <w:rPr>
          <w:rFonts w:asciiTheme="minorHAnsi" w:hAnsiTheme="minorHAnsi" w:cstheme="minorHAnsi"/>
          <w:sz w:val="21"/>
          <w:szCs w:val="21"/>
        </w:rPr>
        <w:t xml:space="preserve">] Recommendation ITU-R M.2160 </w:t>
      </w:r>
    </w:p>
    <w:p w14:paraId="4806210D" w14:textId="26D23CE7" w:rsidR="00A05FA8" w:rsidRPr="003137F3" w:rsidRDefault="008456F4" w:rsidP="00CA63F5">
      <w:pPr>
        <w:spacing w:line="276" w:lineRule="auto"/>
        <w:rPr>
          <w:rFonts w:asciiTheme="minorHAnsi" w:hAnsiTheme="minorHAnsi" w:cstheme="minorHAnsi"/>
          <w:sz w:val="21"/>
          <w:szCs w:val="21"/>
        </w:rPr>
      </w:pPr>
      <w:r w:rsidRPr="003137F3">
        <w:rPr>
          <w:rFonts w:asciiTheme="minorHAnsi" w:hAnsiTheme="minorHAnsi" w:cstheme="minorHAnsi"/>
          <w:sz w:val="21"/>
          <w:szCs w:val="21"/>
        </w:rPr>
        <w:t>[</w:t>
      </w:r>
      <w:r w:rsidR="003137F3" w:rsidRPr="003137F3">
        <w:rPr>
          <w:rFonts w:asciiTheme="minorHAnsi" w:hAnsiTheme="minorHAnsi" w:cstheme="minorHAnsi"/>
          <w:sz w:val="21"/>
          <w:szCs w:val="21"/>
        </w:rPr>
        <w:t>4</w:t>
      </w:r>
      <w:r w:rsidRPr="003137F3">
        <w:rPr>
          <w:rFonts w:asciiTheme="minorHAnsi" w:hAnsiTheme="minorHAnsi" w:cstheme="minorHAnsi"/>
          <w:sz w:val="21"/>
          <w:szCs w:val="21"/>
        </w:rPr>
        <w:t>] RP-251881, “New SID: Study on 6G Radio”, RAN#108, June. 2025.</w:t>
      </w:r>
    </w:p>
    <w:sectPr w:rsidR="00A05FA8" w:rsidRPr="003137F3">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91CE1" w14:textId="77777777" w:rsidR="00E30E16" w:rsidRDefault="00E30E16">
      <w:r>
        <w:separator/>
      </w:r>
    </w:p>
  </w:endnote>
  <w:endnote w:type="continuationSeparator" w:id="0">
    <w:p w14:paraId="21925FBD" w14:textId="77777777" w:rsidR="00E30E16" w:rsidRDefault="00E30E16">
      <w:r>
        <w:continuationSeparator/>
      </w:r>
    </w:p>
  </w:endnote>
  <w:endnote w:type="continuationNotice" w:id="1">
    <w:p w14:paraId="5D7C8EEB" w14:textId="77777777" w:rsidR="00E30E16" w:rsidRDefault="00E30E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08CE" w14:textId="196AAD71" w:rsidR="00651C3F" w:rsidRDefault="003A723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71E1A" w14:textId="77777777" w:rsidR="00E30E16" w:rsidRDefault="00E30E16">
      <w:r>
        <w:separator/>
      </w:r>
    </w:p>
  </w:footnote>
  <w:footnote w:type="continuationSeparator" w:id="0">
    <w:p w14:paraId="093BB738" w14:textId="77777777" w:rsidR="00E30E16" w:rsidRDefault="00E30E16">
      <w:r>
        <w:continuationSeparator/>
      </w:r>
    </w:p>
  </w:footnote>
  <w:footnote w:type="continuationNotice" w:id="1">
    <w:p w14:paraId="7511B35E" w14:textId="77777777" w:rsidR="00E30E16" w:rsidRDefault="00E30E16"/>
  </w:footnote>
</w:footnotes>
</file>

<file path=word/intelligence2.xml><?xml version="1.0" encoding="utf-8"?>
<int2:intelligence xmlns:int2="http://schemas.microsoft.com/office/intelligence/2020/intelligence" xmlns:oel="http://schemas.microsoft.com/office/2019/extlst">
  <int2:observations>
    <int2:textHash int2:hashCode="LaQHqKcLOadyPJ" int2:id="beCShCi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4C52CB5"/>
    <w:multiLevelType w:val="hybridMultilevel"/>
    <w:tmpl w:val="B1EC39AA"/>
    <w:lvl w:ilvl="0" w:tplc="83F0ED22">
      <w:start w:val="1"/>
      <w:numFmt w:val="bullet"/>
      <w:lvlText w:val="-"/>
      <w:lvlJc w:val="left"/>
      <w:pPr>
        <w:ind w:left="360" w:hanging="360"/>
      </w:pPr>
      <w:rPr>
        <w:rFonts w:ascii="Aptos" w:hAnsi="Aptos" w:hint="default"/>
      </w:rPr>
    </w:lvl>
    <w:lvl w:ilvl="1" w:tplc="1A8A841A">
      <w:start w:val="1"/>
      <w:numFmt w:val="bullet"/>
      <w:lvlText w:val="o"/>
      <w:lvlJc w:val="left"/>
      <w:pPr>
        <w:ind w:left="1080" w:hanging="360"/>
      </w:pPr>
      <w:rPr>
        <w:rFonts w:ascii="Courier New" w:hAnsi="Courier New" w:hint="default"/>
      </w:rPr>
    </w:lvl>
    <w:lvl w:ilvl="2" w:tplc="460C9278">
      <w:start w:val="1"/>
      <w:numFmt w:val="bullet"/>
      <w:lvlText w:val=""/>
      <w:lvlJc w:val="left"/>
      <w:pPr>
        <w:ind w:left="1800" w:hanging="360"/>
      </w:pPr>
      <w:rPr>
        <w:rFonts w:ascii="Wingdings" w:hAnsi="Wingdings" w:hint="default"/>
      </w:rPr>
    </w:lvl>
    <w:lvl w:ilvl="3" w:tplc="796814A8">
      <w:start w:val="1"/>
      <w:numFmt w:val="bullet"/>
      <w:lvlText w:val=""/>
      <w:lvlJc w:val="left"/>
      <w:pPr>
        <w:ind w:left="2520" w:hanging="360"/>
      </w:pPr>
      <w:rPr>
        <w:rFonts w:ascii="Symbol" w:hAnsi="Symbol" w:hint="default"/>
      </w:rPr>
    </w:lvl>
    <w:lvl w:ilvl="4" w:tplc="C150A0CC">
      <w:start w:val="1"/>
      <w:numFmt w:val="bullet"/>
      <w:lvlText w:val="o"/>
      <w:lvlJc w:val="left"/>
      <w:pPr>
        <w:ind w:left="3240" w:hanging="360"/>
      </w:pPr>
      <w:rPr>
        <w:rFonts w:ascii="Courier New" w:hAnsi="Courier New" w:hint="default"/>
      </w:rPr>
    </w:lvl>
    <w:lvl w:ilvl="5" w:tplc="340E5C28">
      <w:start w:val="1"/>
      <w:numFmt w:val="bullet"/>
      <w:lvlText w:val=""/>
      <w:lvlJc w:val="left"/>
      <w:pPr>
        <w:ind w:left="3960" w:hanging="360"/>
      </w:pPr>
      <w:rPr>
        <w:rFonts w:ascii="Wingdings" w:hAnsi="Wingdings" w:hint="default"/>
      </w:rPr>
    </w:lvl>
    <w:lvl w:ilvl="6" w:tplc="C55A93C2">
      <w:start w:val="1"/>
      <w:numFmt w:val="bullet"/>
      <w:lvlText w:val=""/>
      <w:lvlJc w:val="left"/>
      <w:pPr>
        <w:ind w:left="4680" w:hanging="360"/>
      </w:pPr>
      <w:rPr>
        <w:rFonts w:ascii="Symbol" w:hAnsi="Symbol" w:hint="default"/>
      </w:rPr>
    </w:lvl>
    <w:lvl w:ilvl="7" w:tplc="06BCA0E6">
      <w:start w:val="1"/>
      <w:numFmt w:val="bullet"/>
      <w:lvlText w:val="o"/>
      <w:lvlJc w:val="left"/>
      <w:pPr>
        <w:ind w:left="5400" w:hanging="360"/>
      </w:pPr>
      <w:rPr>
        <w:rFonts w:ascii="Courier New" w:hAnsi="Courier New" w:hint="default"/>
      </w:rPr>
    </w:lvl>
    <w:lvl w:ilvl="8" w:tplc="30745222">
      <w:start w:val="1"/>
      <w:numFmt w:val="bullet"/>
      <w:lvlText w:val=""/>
      <w:lvlJc w:val="left"/>
      <w:pPr>
        <w:ind w:left="6120" w:hanging="360"/>
      </w:pPr>
      <w:rPr>
        <w:rFonts w:ascii="Wingdings" w:hAnsi="Wingdings" w:hint="default"/>
      </w:rPr>
    </w:lvl>
  </w:abstractNum>
  <w:abstractNum w:abstractNumId="3" w15:restartNumberingAfterBreak="0">
    <w:nsid w:val="067E2F7B"/>
    <w:multiLevelType w:val="hybridMultilevel"/>
    <w:tmpl w:val="9D205FD8"/>
    <w:lvl w:ilvl="0" w:tplc="40090001">
      <w:start w:val="1"/>
      <w:numFmt w:val="bullet"/>
      <w:lvlText w:val=""/>
      <w:lvlJc w:val="left"/>
      <w:pPr>
        <w:ind w:left="743" w:hanging="360"/>
      </w:pPr>
      <w:rPr>
        <w:rFonts w:ascii="Symbol" w:hAnsi="Symbol" w:hint="default"/>
      </w:rPr>
    </w:lvl>
    <w:lvl w:ilvl="1" w:tplc="40090003" w:tentative="1">
      <w:start w:val="1"/>
      <w:numFmt w:val="bullet"/>
      <w:lvlText w:val="o"/>
      <w:lvlJc w:val="left"/>
      <w:pPr>
        <w:ind w:left="1463" w:hanging="360"/>
      </w:pPr>
      <w:rPr>
        <w:rFonts w:ascii="Courier New" w:hAnsi="Courier New" w:cs="Courier New" w:hint="default"/>
      </w:rPr>
    </w:lvl>
    <w:lvl w:ilvl="2" w:tplc="40090005" w:tentative="1">
      <w:start w:val="1"/>
      <w:numFmt w:val="bullet"/>
      <w:lvlText w:val=""/>
      <w:lvlJc w:val="left"/>
      <w:pPr>
        <w:ind w:left="2183" w:hanging="360"/>
      </w:pPr>
      <w:rPr>
        <w:rFonts w:ascii="Wingdings" w:hAnsi="Wingdings" w:hint="default"/>
      </w:rPr>
    </w:lvl>
    <w:lvl w:ilvl="3" w:tplc="40090001" w:tentative="1">
      <w:start w:val="1"/>
      <w:numFmt w:val="bullet"/>
      <w:lvlText w:val=""/>
      <w:lvlJc w:val="left"/>
      <w:pPr>
        <w:ind w:left="2903" w:hanging="360"/>
      </w:pPr>
      <w:rPr>
        <w:rFonts w:ascii="Symbol" w:hAnsi="Symbol" w:hint="default"/>
      </w:rPr>
    </w:lvl>
    <w:lvl w:ilvl="4" w:tplc="40090003" w:tentative="1">
      <w:start w:val="1"/>
      <w:numFmt w:val="bullet"/>
      <w:lvlText w:val="o"/>
      <w:lvlJc w:val="left"/>
      <w:pPr>
        <w:ind w:left="3623" w:hanging="360"/>
      </w:pPr>
      <w:rPr>
        <w:rFonts w:ascii="Courier New" w:hAnsi="Courier New" w:cs="Courier New" w:hint="default"/>
      </w:rPr>
    </w:lvl>
    <w:lvl w:ilvl="5" w:tplc="40090005" w:tentative="1">
      <w:start w:val="1"/>
      <w:numFmt w:val="bullet"/>
      <w:lvlText w:val=""/>
      <w:lvlJc w:val="left"/>
      <w:pPr>
        <w:ind w:left="4343" w:hanging="360"/>
      </w:pPr>
      <w:rPr>
        <w:rFonts w:ascii="Wingdings" w:hAnsi="Wingdings" w:hint="default"/>
      </w:rPr>
    </w:lvl>
    <w:lvl w:ilvl="6" w:tplc="40090001" w:tentative="1">
      <w:start w:val="1"/>
      <w:numFmt w:val="bullet"/>
      <w:lvlText w:val=""/>
      <w:lvlJc w:val="left"/>
      <w:pPr>
        <w:ind w:left="5063" w:hanging="360"/>
      </w:pPr>
      <w:rPr>
        <w:rFonts w:ascii="Symbol" w:hAnsi="Symbol" w:hint="default"/>
      </w:rPr>
    </w:lvl>
    <w:lvl w:ilvl="7" w:tplc="40090003" w:tentative="1">
      <w:start w:val="1"/>
      <w:numFmt w:val="bullet"/>
      <w:lvlText w:val="o"/>
      <w:lvlJc w:val="left"/>
      <w:pPr>
        <w:ind w:left="5783" w:hanging="360"/>
      </w:pPr>
      <w:rPr>
        <w:rFonts w:ascii="Courier New" w:hAnsi="Courier New" w:cs="Courier New" w:hint="default"/>
      </w:rPr>
    </w:lvl>
    <w:lvl w:ilvl="8" w:tplc="40090005" w:tentative="1">
      <w:start w:val="1"/>
      <w:numFmt w:val="bullet"/>
      <w:lvlText w:val=""/>
      <w:lvlJc w:val="left"/>
      <w:pPr>
        <w:ind w:left="6503" w:hanging="360"/>
      </w:pPr>
      <w:rPr>
        <w:rFonts w:ascii="Wingdings" w:hAnsi="Wingdings" w:hint="default"/>
      </w:rPr>
    </w:lvl>
  </w:abstractNum>
  <w:abstractNum w:abstractNumId="4" w15:restartNumberingAfterBreak="0">
    <w:nsid w:val="102B07A2"/>
    <w:multiLevelType w:val="hybridMultilevel"/>
    <w:tmpl w:val="FDA8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A798D"/>
    <w:multiLevelType w:val="hybridMultilevel"/>
    <w:tmpl w:val="E24ABD38"/>
    <w:lvl w:ilvl="0" w:tplc="83F0ED22">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A353C6"/>
    <w:multiLevelType w:val="hybridMultilevel"/>
    <w:tmpl w:val="C2B04D9C"/>
    <w:lvl w:ilvl="0" w:tplc="83F0ED22">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3B6F"/>
    <w:multiLevelType w:val="hybridMultilevel"/>
    <w:tmpl w:val="87A44058"/>
    <w:lvl w:ilvl="0" w:tplc="C948524C">
      <w:start w:val="1"/>
      <w:numFmt w:val="bullet"/>
      <w:lvlText w:val="o"/>
      <w:lvlJc w:val="left"/>
      <w:pPr>
        <w:ind w:left="780" w:hanging="360"/>
      </w:pPr>
      <w:rPr>
        <w:rFonts w:ascii="&quot;Courier New&quot;" w:hAnsi="&quot;Courier New&quot;" w:hint="default"/>
      </w:rPr>
    </w:lvl>
    <w:lvl w:ilvl="1" w:tplc="B5B46B82">
      <w:start w:val="1"/>
      <w:numFmt w:val="bullet"/>
      <w:lvlText w:val="o"/>
      <w:lvlJc w:val="left"/>
      <w:pPr>
        <w:ind w:left="1500" w:hanging="360"/>
      </w:pPr>
      <w:rPr>
        <w:rFonts w:ascii="Courier New" w:hAnsi="Courier New" w:hint="default"/>
      </w:rPr>
    </w:lvl>
    <w:lvl w:ilvl="2" w:tplc="B8947A04">
      <w:start w:val="1"/>
      <w:numFmt w:val="bullet"/>
      <w:lvlText w:val=""/>
      <w:lvlJc w:val="left"/>
      <w:pPr>
        <w:ind w:left="2220" w:hanging="360"/>
      </w:pPr>
      <w:rPr>
        <w:rFonts w:ascii="Wingdings" w:hAnsi="Wingdings" w:hint="default"/>
      </w:rPr>
    </w:lvl>
    <w:lvl w:ilvl="3" w:tplc="526A1054">
      <w:start w:val="1"/>
      <w:numFmt w:val="bullet"/>
      <w:lvlText w:val=""/>
      <w:lvlJc w:val="left"/>
      <w:pPr>
        <w:ind w:left="2940" w:hanging="360"/>
      </w:pPr>
      <w:rPr>
        <w:rFonts w:ascii="Symbol" w:hAnsi="Symbol" w:hint="default"/>
      </w:rPr>
    </w:lvl>
    <w:lvl w:ilvl="4" w:tplc="D30E4208">
      <w:start w:val="1"/>
      <w:numFmt w:val="bullet"/>
      <w:lvlText w:val="o"/>
      <w:lvlJc w:val="left"/>
      <w:pPr>
        <w:ind w:left="3660" w:hanging="360"/>
      </w:pPr>
      <w:rPr>
        <w:rFonts w:ascii="Courier New" w:hAnsi="Courier New" w:hint="default"/>
      </w:rPr>
    </w:lvl>
    <w:lvl w:ilvl="5" w:tplc="8354A0DA">
      <w:start w:val="1"/>
      <w:numFmt w:val="bullet"/>
      <w:lvlText w:val=""/>
      <w:lvlJc w:val="left"/>
      <w:pPr>
        <w:ind w:left="4380" w:hanging="360"/>
      </w:pPr>
      <w:rPr>
        <w:rFonts w:ascii="Wingdings" w:hAnsi="Wingdings" w:hint="default"/>
      </w:rPr>
    </w:lvl>
    <w:lvl w:ilvl="6" w:tplc="3E1C160E">
      <w:start w:val="1"/>
      <w:numFmt w:val="bullet"/>
      <w:lvlText w:val=""/>
      <w:lvlJc w:val="left"/>
      <w:pPr>
        <w:ind w:left="5100" w:hanging="360"/>
      </w:pPr>
      <w:rPr>
        <w:rFonts w:ascii="Symbol" w:hAnsi="Symbol" w:hint="default"/>
      </w:rPr>
    </w:lvl>
    <w:lvl w:ilvl="7" w:tplc="65C47974">
      <w:start w:val="1"/>
      <w:numFmt w:val="bullet"/>
      <w:lvlText w:val="o"/>
      <w:lvlJc w:val="left"/>
      <w:pPr>
        <w:ind w:left="5820" w:hanging="360"/>
      </w:pPr>
      <w:rPr>
        <w:rFonts w:ascii="Courier New" w:hAnsi="Courier New" w:hint="default"/>
      </w:rPr>
    </w:lvl>
    <w:lvl w:ilvl="8" w:tplc="D87ED908">
      <w:start w:val="1"/>
      <w:numFmt w:val="bullet"/>
      <w:lvlText w:val=""/>
      <w:lvlJc w:val="left"/>
      <w:pPr>
        <w:ind w:left="6540" w:hanging="360"/>
      </w:pPr>
      <w:rPr>
        <w:rFonts w:ascii="Wingdings" w:hAnsi="Wingdings" w:hint="default"/>
      </w:rPr>
    </w:lvl>
  </w:abstractNum>
  <w:abstractNum w:abstractNumId="8" w15:restartNumberingAfterBreak="0">
    <w:nsid w:val="29052920"/>
    <w:multiLevelType w:val="hybridMultilevel"/>
    <w:tmpl w:val="3B36D68C"/>
    <w:lvl w:ilvl="0" w:tplc="7AC44D20">
      <w:start w:val="1"/>
      <w:numFmt w:val="bullet"/>
      <w:lvlText w:val="o"/>
      <w:lvlJc w:val="left"/>
      <w:pPr>
        <w:ind w:left="780" w:hanging="360"/>
      </w:pPr>
      <w:rPr>
        <w:rFonts w:ascii="&quot;Courier New&quot;" w:hAnsi="&quot;Courier New&quot;" w:hint="default"/>
      </w:rPr>
    </w:lvl>
    <w:lvl w:ilvl="1" w:tplc="5B845CBA">
      <w:start w:val="1"/>
      <w:numFmt w:val="bullet"/>
      <w:lvlText w:val="o"/>
      <w:lvlJc w:val="left"/>
      <w:pPr>
        <w:ind w:left="1500" w:hanging="360"/>
      </w:pPr>
      <w:rPr>
        <w:rFonts w:ascii="Courier New" w:hAnsi="Courier New" w:hint="default"/>
      </w:rPr>
    </w:lvl>
    <w:lvl w:ilvl="2" w:tplc="AEE63B82">
      <w:start w:val="1"/>
      <w:numFmt w:val="bullet"/>
      <w:lvlText w:val=""/>
      <w:lvlJc w:val="left"/>
      <w:pPr>
        <w:ind w:left="2220" w:hanging="360"/>
      </w:pPr>
      <w:rPr>
        <w:rFonts w:ascii="Wingdings" w:hAnsi="Wingdings" w:hint="default"/>
      </w:rPr>
    </w:lvl>
    <w:lvl w:ilvl="3" w:tplc="57EC58A2">
      <w:start w:val="1"/>
      <w:numFmt w:val="bullet"/>
      <w:lvlText w:val=""/>
      <w:lvlJc w:val="left"/>
      <w:pPr>
        <w:ind w:left="2940" w:hanging="360"/>
      </w:pPr>
      <w:rPr>
        <w:rFonts w:ascii="Symbol" w:hAnsi="Symbol" w:hint="default"/>
      </w:rPr>
    </w:lvl>
    <w:lvl w:ilvl="4" w:tplc="CA7A490E">
      <w:start w:val="1"/>
      <w:numFmt w:val="bullet"/>
      <w:lvlText w:val="o"/>
      <w:lvlJc w:val="left"/>
      <w:pPr>
        <w:ind w:left="3660" w:hanging="360"/>
      </w:pPr>
      <w:rPr>
        <w:rFonts w:ascii="Courier New" w:hAnsi="Courier New" w:hint="default"/>
      </w:rPr>
    </w:lvl>
    <w:lvl w:ilvl="5" w:tplc="2D6E4C44">
      <w:start w:val="1"/>
      <w:numFmt w:val="bullet"/>
      <w:lvlText w:val=""/>
      <w:lvlJc w:val="left"/>
      <w:pPr>
        <w:ind w:left="4380" w:hanging="360"/>
      </w:pPr>
      <w:rPr>
        <w:rFonts w:ascii="Wingdings" w:hAnsi="Wingdings" w:hint="default"/>
      </w:rPr>
    </w:lvl>
    <w:lvl w:ilvl="6" w:tplc="60E6BADA">
      <w:start w:val="1"/>
      <w:numFmt w:val="bullet"/>
      <w:lvlText w:val=""/>
      <w:lvlJc w:val="left"/>
      <w:pPr>
        <w:ind w:left="5100" w:hanging="360"/>
      </w:pPr>
      <w:rPr>
        <w:rFonts w:ascii="Symbol" w:hAnsi="Symbol" w:hint="default"/>
      </w:rPr>
    </w:lvl>
    <w:lvl w:ilvl="7" w:tplc="ECC6EA88">
      <w:start w:val="1"/>
      <w:numFmt w:val="bullet"/>
      <w:lvlText w:val="o"/>
      <w:lvlJc w:val="left"/>
      <w:pPr>
        <w:ind w:left="5820" w:hanging="360"/>
      </w:pPr>
      <w:rPr>
        <w:rFonts w:ascii="Courier New" w:hAnsi="Courier New" w:hint="default"/>
      </w:rPr>
    </w:lvl>
    <w:lvl w:ilvl="8" w:tplc="E76CD000">
      <w:start w:val="1"/>
      <w:numFmt w:val="bullet"/>
      <w:lvlText w:val=""/>
      <w:lvlJc w:val="left"/>
      <w:pPr>
        <w:ind w:left="6540" w:hanging="360"/>
      </w:pPr>
      <w:rPr>
        <w:rFonts w:ascii="Wingdings" w:hAnsi="Wingdings" w:hint="default"/>
      </w:rPr>
    </w:lvl>
  </w:abstractNum>
  <w:abstractNum w:abstractNumId="9" w15:restartNumberingAfterBreak="0">
    <w:nsid w:val="2A372A8A"/>
    <w:multiLevelType w:val="hybridMultilevel"/>
    <w:tmpl w:val="3A8C70C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E1A02"/>
    <w:multiLevelType w:val="hybridMultilevel"/>
    <w:tmpl w:val="FB604E1A"/>
    <w:lvl w:ilvl="0" w:tplc="CE1472C6">
      <w:start w:val="2"/>
      <w:numFmt w:val="bullet"/>
      <w:lvlText w:val=""/>
      <w:lvlJc w:val="left"/>
      <w:pPr>
        <w:ind w:left="360" w:hanging="360"/>
      </w:pPr>
      <w:rPr>
        <w:rFonts w:ascii="Wingdings" w:eastAsiaTheme="minorHAnsi" w:hAnsi="Wingding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0A48F2"/>
    <w:multiLevelType w:val="hybridMultilevel"/>
    <w:tmpl w:val="51326506"/>
    <w:lvl w:ilvl="0" w:tplc="83F0ED22">
      <w:start w:val="1"/>
      <w:numFmt w:val="bullet"/>
      <w:lvlText w:val="-"/>
      <w:lvlJc w:val="left"/>
      <w:pPr>
        <w:ind w:left="360" w:hanging="360"/>
      </w:pPr>
      <w:rPr>
        <w:rFonts w:ascii="Aptos" w:hAnsi="Aptos" w:hint="default"/>
      </w:rPr>
    </w:lvl>
    <w:lvl w:ilvl="1" w:tplc="0432573C">
      <w:start w:val="1"/>
      <w:numFmt w:val="bullet"/>
      <w:lvlText w:val="·"/>
      <w:lvlJc w:val="left"/>
      <w:pPr>
        <w:ind w:left="1080" w:hanging="360"/>
      </w:pPr>
      <w:rPr>
        <w:rFonts w:ascii="Symbol" w:hAnsi="Symbol" w:hint="default"/>
      </w:rPr>
    </w:lvl>
    <w:lvl w:ilvl="2" w:tplc="32182E54">
      <w:start w:val="1"/>
      <w:numFmt w:val="bullet"/>
      <w:lvlText w:val=""/>
      <w:lvlJc w:val="left"/>
      <w:pPr>
        <w:ind w:left="1800" w:hanging="360"/>
      </w:pPr>
      <w:rPr>
        <w:rFonts w:ascii="Wingdings" w:hAnsi="Wingdings" w:hint="default"/>
      </w:rPr>
    </w:lvl>
    <w:lvl w:ilvl="3" w:tplc="DBB68928">
      <w:start w:val="1"/>
      <w:numFmt w:val="bullet"/>
      <w:lvlText w:val=""/>
      <w:lvlJc w:val="left"/>
      <w:pPr>
        <w:ind w:left="2520" w:hanging="360"/>
      </w:pPr>
      <w:rPr>
        <w:rFonts w:ascii="Symbol" w:hAnsi="Symbol" w:hint="default"/>
      </w:rPr>
    </w:lvl>
    <w:lvl w:ilvl="4" w:tplc="48961F00">
      <w:start w:val="1"/>
      <w:numFmt w:val="bullet"/>
      <w:lvlText w:val="o"/>
      <w:lvlJc w:val="left"/>
      <w:pPr>
        <w:ind w:left="3240" w:hanging="360"/>
      </w:pPr>
      <w:rPr>
        <w:rFonts w:ascii="Courier New" w:hAnsi="Courier New" w:hint="default"/>
      </w:rPr>
    </w:lvl>
    <w:lvl w:ilvl="5" w:tplc="CF0A6626">
      <w:start w:val="1"/>
      <w:numFmt w:val="bullet"/>
      <w:lvlText w:val=""/>
      <w:lvlJc w:val="left"/>
      <w:pPr>
        <w:ind w:left="3960" w:hanging="360"/>
      </w:pPr>
      <w:rPr>
        <w:rFonts w:ascii="Wingdings" w:hAnsi="Wingdings" w:hint="default"/>
      </w:rPr>
    </w:lvl>
    <w:lvl w:ilvl="6" w:tplc="2368ADF4">
      <w:start w:val="1"/>
      <w:numFmt w:val="bullet"/>
      <w:lvlText w:val=""/>
      <w:lvlJc w:val="left"/>
      <w:pPr>
        <w:ind w:left="4680" w:hanging="360"/>
      </w:pPr>
      <w:rPr>
        <w:rFonts w:ascii="Symbol" w:hAnsi="Symbol" w:hint="default"/>
      </w:rPr>
    </w:lvl>
    <w:lvl w:ilvl="7" w:tplc="E86648E4">
      <w:start w:val="1"/>
      <w:numFmt w:val="bullet"/>
      <w:lvlText w:val="o"/>
      <w:lvlJc w:val="left"/>
      <w:pPr>
        <w:ind w:left="5400" w:hanging="360"/>
      </w:pPr>
      <w:rPr>
        <w:rFonts w:ascii="Courier New" w:hAnsi="Courier New" w:hint="default"/>
      </w:rPr>
    </w:lvl>
    <w:lvl w:ilvl="8" w:tplc="E40E9AD6">
      <w:start w:val="1"/>
      <w:numFmt w:val="bullet"/>
      <w:lvlText w:val=""/>
      <w:lvlJc w:val="left"/>
      <w:pPr>
        <w:ind w:left="6120" w:hanging="360"/>
      </w:pPr>
      <w:rPr>
        <w:rFonts w:ascii="Wingdings" w:hAnsi="Wingdings" w:hint="default"/>
      </w:rPr>
    </w:lvl>
  </w:abstractNum>
  <w:abstractNum w:abstractNumId="13" w15:restartNumberingAfterBreak="0">
    <w:nsid w:val="42DA6949"/>
    <w:multiLevelType w:val="hybridMultilevel"/>
    <w:tmpl w:val="BEECEC04"/>
    <w:lvl w:ilvl="0" w:tplc="83F0ED22">
      <w:start w:val="1"/>
      <w:numFmt w:val="bullet"/>
      <w:lvlText w:val="-"/>
      <w:lvlJc w:val="left"/>
      <w:pPr>
        <w:ind w:left="360" w:hanging="360"/>
      </w:pPr>
      <w:rPr>
        <w:rFonts w:ascii="Aptos" w:hAnsi="Aptos" w:hint="default"/>
      </w:rPr>
    </w:lvl>
    <w:lvl w:ilvl="1" w:tplc="9BFEE6EC">
      <w:start w:val="1"/>
      <w:numFmt w:val="bullet"/>
      <w:lvlText w:val="o"/>
      <w:lvlJc w:val="left"/>
      <w:pPr>
        <w:ind w:left="1080" w:hanging="360"/>
      </w:pPr>
      <w:rPr>
        <w:rFonts w:ascii="Courier New" w:hAnsi="Courier New" w:hint="default"/>
      </w:rPr>
    </w:lvl>
    <w:lvl w:ilvl="2" w:tplc="79BA79A4">
      <w:start w:val="1"/>
      <w:numFmt w:val="bullet"/>
      <w:lvlText w:val=""/>
      <w:lvlJc w:val="left"/>
      <w:pPr>
        <w:ind w:left="1800" w:hanging="360"/>
      </w:pPr>
      <w:rPr>
        <w:rFonts w:ascii="Wingdings" w:hAnsi="Wingdings" w:hint="default"/>
      </w:rPr>
    </w:lvl>
    <w:lvl w:ilvl="3" w:tplc="0ECAA672">
      <w:start w:val="1"/>
      <w:numFmt w:val="bullet"/>
      <w:lvlText w:val=""/>
      <w:lvlJc w:val="left"/>
      <w:pPr>
        <w:ind w:left="2520" w:hanging="360"/>
      </w:pPr>
      <w:rPr>
        <w:rFonts w:ascii="Symbol" w:hAnsi="Symbol" w:hint="default"/>
      </w:rPr>
    </w:lvl>
    <w:lvl w:ilvl="4" w:tplc="DF58D80A">
      <w:start w:val="1"/>
      <w:numFmt w:val="bullet"/>
      <w:lvlText w:val="o"/>
      <w:lvlJc w:val="left"/>
      <w:pPr>
        <w:ind w:left="3240" w:hanging="360"/>
      </w:pPr>
      <w:rPr>
        <w:rFonts w:ascii="Courier New" w:hAnsi="Courier New" w:hint="default"/>
      </w:rPr>
    </w:lvl>
    <w:lvl w:ilvl="5" w:tplc="7DEE84C0">
      <w:start w:val="1"/>
      <w:numFmt w:val="bullet"/>
      <w:lvlText w:val=""/>
      <w:lvlJc w:val="left"/>
      <w:pPr>
        <w:ind w:left="3960" w:hanging="360"/>
      </w:pPr>
      <w:rPr>
        <w:rFonts w:ascii="Wingdings" w:hAnsi="Wingdings" w:hint="default"/>
      </w:rPr>
    </w:lvl>
    <w:lvl w:ilvl="6" w:tplc="5E4C0B7E">
      <w:start w:val="1"/>
      <w:numFmt w:val="bullet"/>
      <w:lvlText w:val=""/>
      <w:lvlJc w:val="left"/>
      <w:pPr>
        <w:ind w:left="4680" w:hanging="360"/>
      </w:pPr>
      <w:rPr>
        <w:rFonts w:ascii="Symbol" w:hAnsi="Symbol" w:hint="default"/>
      </w:rPr>
    </w:lvl>
    <w:lvl w:ilvl="7" w:tplc="21681366">
      <w:start w:val="1"/>
      <w:numFmt w:val="bullet"/>
      <w:lvlText w:val="o"/>
      <w:lvlJc w:val="left"/>
      <w:pPr>
        <w:ind w:left="5400" w:hanging="360"/>
      </w:pPr>
      <w:rPr>
        <w:rFonts w:ascii="Courier New" w:hAnsi="Courier New" w:hint="default"/>
      </w:rPr>
    </w:lvl>
    <w:lvl w:ilvl="8" w:tplc="998AE5AC">
      <w:start w:val="1"/>
      <w:numFmt w:val="bullet"/>
      <w:lvlText w:val=""/>
      <w:lvlJc w:val="left"/>
      <w:pPr>
        <w:ind w:left="6120" w:hanging="360"/>
      </w:pPr>
      <w:rPr>
        <w:rFonts w:ascii="Wingdings" w:hAnsi="Wingdings" w:hint="default"/>
      </w:rPr>
    </w:lvl>
  </w:abstractNum>
  <w:abstractNum w:abstractNumId="14" w15:restartNumberingAfterBreak="0">
    <w:nsid w:val="47467D85"/>
    <w:multiLevelType w:val="hybridMultilevel"/>
    <w:tmpl w:val="4470CDA6"/>
    <w:lvl w:ilvl="0" w:tplc="83F0ED22">
      <w:start w:val="1"/>
      <w:numFmt w:val="bullet"/>
      <w:lvlText w:val="-"/>
      <w:lvlJc w:val="left"/>
      <w:pPr>
        <w:ind w:left="360" w:hanging="360"/>
      </w:pPr>
      <w:rPr>
        <w:rFonts w:ascii="Aptos" w:hAnsi="Aptos" w:hint="default"/>
      </w:rPr>
    </w:lvl>
    <w:lvl w:ilvl="1" w:tplc="AEE0601C">
      <w:start w:val="1"/>
      <w:numFmt w:val="bullet"/>
      <w:lvlText w:val="o"/>
      <w:lvlJc w:val="left"/>
      <w:pPr>
        <w:ind w:left="1080" w:hanging="360"/>
      </w:pPr>
      <w:rPr>
        <w:rFonts w:ascii="Courier New" w:hAnsi="Courier New" w:hint="default"/>
      </w:rPr>
    </w:lvl>
    <w:lvl w:ilvl="2" w:tplc="92007AAA">
      <w:start w:val="1"/>
      <w:numFmt w:val="bullet"/>
      <w:lvlText w:val=""/>
      <w:lvlJc w:val="left"/>
      <w:pPr>
        <w:ind w:left="1800" w:hanging="360"/>
      </w:pPr>
      <w:rPr>
        <w:rFonts w:ascii="Wingdings" w:hAnsi="Wingdings" w:hint="default"/>
      </w:rPr>
    </w:lvl>
    <w:lvl w:ilvl="3" w:tplc="5E1E12BC">
      <w:start w:val="1"/>
      <w:numFmt w:val="bullet"/>
      <w:lvlText w:val=""/>
      <w:lvlJc w:val="left"/>
      <w:pPr>
        <w:ind w:left="2520" w:hanging="360"/>
      </w:pPr>
      <w:rPr>
        <w:rFonts w:ascii="Symbol" w:hAnsi="Symbol" w:hint="default"/>
      </w:rPr>
    </w:lvl>
    <w:lvl w:ilvl="4" w:tplc="35B00DC8">
      <w:start w:val="1"/>
      <w:numFmt w:val="bullet"/>
      <w:lvlText w:val="o"/>
      <w:lvlJc w:val="left"/>
      <w:pPr>
        <w:ind w:left="3240" w:hanging="360"/>
      </w:pPr>
      <w:rPr>
        <w:rFonts w:ascii="Courier New" w:hAnsi="Courier New" w:hint="default"/>
      </w:rPr>
    </w:lvl>
    <w:lvl w:ilvl="5" w:tplc="09D80386">
      <w:start w:val="1"/>
      <w:numFmt w:val="bullet"/>
      <w:lvlText w:val=""/>
      <w:lvlJc w:val="left"/>
      <w:pPr>
        <w:ind w:left="3960" w:hanging="360"/>
      </w:pPr>
      <w:rPr>
        <w:rFonts w:ascii="Wingdings" w:hAnsi="Wingdings" w:hint="default"/>
      </w:rPr>
    </w:lvl>
    <w:lvl w:ilvl="6" w:tplc="8A2C1ED6">
      <w:start w:val="1"/>
      <w:numFmt w:val="bullet"/>
      <w:lvlText w:val=""/>
      <w:lvlJc w:val="left"/>
      <w:pPr>
        <w:ind w:left="4680" w:hanging="360"/>
      </w:pPr>
      <w:rPr>
        <w:rFonts w:ascii="Symbol" w:hAnsi="Symbol" w:hint="default"/>
      </w:rPr>
    </w:lvl>
    <w:lvl w:ilvl="7" w:tplc="441EBD0C">
      <w:start w:val="1"/>
      <w:numFmt w:val="bullet"/>
      <w:lvlText w:val="o"/>
      <w:lvlJc w:val="left"/>
      <w:pPr>
        <w:ind w:left="5400" w:hanging="360"/>
      </w:pPr>
      <w:rPr>
        <w:rFonts w:ascii="Courier New" w:hAnsi="Courier New" w:hint="default"/>
      </w:rPr>
    </w:lvl>
    <w:lvl w:ilvl="8" w:tplc="17965BFA">
      <w:start w:val="1"/>
      <w:numFmt w:val="bullet"/>
      <w:lvlText w:val=""/>
      <w:lvlJc w:val="left"/>
      <w:pPr>
        <w:ind w:left="6120" w:hanging="360"/>
      </w:pPr>
      <w:rPr>
        <w:rFonts w:ascii="Wingdings" w:hAnsi="Wingdings" w:hint="default"/>
      </w:rPr>
    </w:lvl>
  </w:abstractNum>
  <w:abstractNum w:abstractNumId="15" w15:restartNumberingAfterBreak="0">
    <w:nsid w:val="48ED5FE2"/>
    <w:multiLevelType w:val="multilevel"/>
    <w:tmpl w:val="B5B69A94"/>
    <w:lvl w:ilvl="0">
      <w:start w:val="52"/>
      <w:numFmt w:val="bullet"/>
      <w:lvlText w:val="-"/>
      <w:lvlJc w:val="left"/>
      <w:pPr>
        <w:tabs>
          <w:tab w:val="num" w:pos="360"/>
        </w:tabs>
        <w:ind w:left="360" w:hanging="360"/>
      </w:pPr>
      <w:rPr>
        <w:rFonts w:ascii="Lucida Grande" w:hAnsi="Lucida Grande"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9AD2D1D"/>
    <w:multiLevelType w:val="hybridMultilevel"/>
    <w:tmpl w:val="C9E86792"/>
    <w:lvl w:ilvl="0" w:tplc="CE1472C6">
      <w:start w:val="2"/>
      <w:numFmt w:val="bullet"/>
      <w:lvlText w:val=""/>
      <w:lvlJc w:val="left"/>
      <w:pPr>
        <w:ind w:left="360" w:hanging="360"/>
      </w:pPr>
      <w:rPr>
        <w:rFonts w:ascii="Wingdings" w:eastAsiaTheme="minorHAnsi" w:hAnsi="Wingdings" w:cstheme="minorBidi"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D44DFF4"/>
    <w:multiLevelType w:val="hybridMultilevel"/>
    <w:tmpl w:val="43E8A170"/>
    <w:lvl w:ilvl="0" w:tplc="E410FF38">
      <w:start w:val="1"/>
      <w:numFmt w:val="bullet"/>
      <w:lvlText w:val="o"/>
      <w:lvlJc w:val="left"/>
      <w:pPr>
        <w:ind w:left="780" w:hanging="360"/>
      </w:pPr>
      <w:rPr>
        <w:rFonts w:ascii="&quot;Courier New&quot;" w:hAnsi="&quot;Courier New&quot;" w:hint="default"/>
      </w:rPr>
    </w:lvl>
    <w:lvl w:ilvl="1" w:tplc="B2C858A0">
      <w:start w:val="1"/>
      <w:numFmt w:val="bullet"/>
      <w:lvlText w:val="o"/>
      <w:lvlJc w:val="left"/>
      <w:pPr>
        <w:ind w:left="1500" w:hanging="360"/>
      </w:pPr>
      <w:rPr>
        <w:rFonts w:ascii="Courier New" w:hAnsi="Courier New" w:hint="default"/>
      </w:rPr>
    </w:lvl>
    <w:lvl w:ilvl="2" w:tplc="4F967F5E">
      <w:start w:val="1"/>
      <w:numFmt w:val="bullet"/>
      <w:lvlText w:val=""/>
      <w:lvlJc w:val="left"/>
      <w:pPr>
        <w:ind w:left="2220" w:hanging="360"/>
      </w:pPr>
      <w:rPr>
        <w:rFonts w:ascii="Wingdings" w:hAnsi="Wingdings" w:hint="default"/>
      </w:rPr>
    </w:lvl>
    <w:lvl w:ilvl="3" w:tplc="BFB076D8">
      <w:start w:val="1"/>
      <w:numFmt w:val="bullet"/>
      <w:lvlText w:val=""/>
      <w:lvlJc w:val="left"/>
      <w:pPr>
        <w:ind w:left="2940" w:hanging="360"/>
      </w:pPr>
      <w:rPr>
        <w:rFonts w:ascii="Symbol" w:hAnsi="Symbol" w:hint="default"/>
      </w:rPr>
    </w:lvl>
    <w:lvl w:ilvl="4" w:tplc="D7100F1C">
      <w:start w:val="1"/>
      <w:numFmt w:val="bullet"/>
      <w:lvlText w:val="o"/>
      <w:lvlJc w:val="left"/>
      <w:pPr>
        <w:ind w:left="3660" w:hanging="360"/>
      </w:pPr>
      <w:rPr>
        <w:rFonts w:ascii="Courier New" w:hAnsi="Courier New" w:hint="default"/>
      </w:rPr>
    </w:lvl>
    <w:lvl w:ilvl="5" w:tplc="F072F83A">
      <w:start w:val="1"/>
      <w:numFmt w:val="bullet"/>
      <w:lvlText w:val=""/>
      <w:lvlJc w:val="left"/>
      <w:pPr>
        <w:ind w:left="4380" w:hanging="360"/>
      </w:pPr>
      <w:rPr>
        <w:rFonts w:ascii="Wingdings" w:hAnsi="Wingdings" w:hint="default"/>
      </w:rPr>
    </w:lvl>
    <w:lvl w:ilvl="6" w:tplc="54549E04">
      <w:start w:val="1"/>
      <w:numFmt w:val="bullet"/>
      <w:lvlText w:val=""/>
      <w:lvlJc w:val="left"/>
      <w:pPr>
        <w:ind w:left="5100" w:hanging="360"/>
      </w:pPr>
      <w:rPr>
        <w:rFonts w:ascii="Symbol" w:hAnsi="Symbol" w:hint="default"/>
      </w:rPr>
    </w:lvl>
    <w:lvl w:ilvl="7" w:tplc="8408C950">
      <w:start w:val="1"/>
      <w:numFmt w:val="bullet"/>
      <w:lvlText w:val="o"/>
      <w:lvlJc w:val="left"/>
      <w:pPr>
        <w:ind w:left="5820" w:hanging="360"/>
      </w:pPr>
      <w:rPr>
        <w:rFonts w:ascii="Courier New" w:hAnsi="Courier New" w:hint="default"/>
      </w:rPr>
    </w:lvl>
    <w:lvl w:ilvl="8" w:tplc="929262CE">
      <w:start w:val="1"/>
      <w:numFmt w:val="bullet"/>
      <w:lvlText w:val=""/>
      <w:lvlJc w:val="left"/>
      <w:pPr>
        <w:ind w:left="6540" w:hanging="360"/>
      </w:pPr>
      <w:rPr>
        <w:rFonts w:ascii="Wingdings" w:hAnsi="Wingdings" w:hint="default"/>
      </w:rPr>
    </w:lvl>
  </w:abstractNum>
  <w:abstractNum w:abstractNumId="18" w15:restartNumberingAfterBreak="0">
    <w:nsid w:val="4F23AFBD"/>
    <w:multiLevelType w:val="hybridMultilevel"/>
    <w:tmpl w:val="9B6AC204"/>
    <w:lvl w:ilvl="0" w:tplc="A60E0202">
      <w:start w:val="1"/>
      <w:numFmt w:val="bullet"/>
      <w:lvlText w:val="·"/>
      <w:lvlJc w:val="left"/>
      <w:pPr>
        <w:ind w:left="780" w:hanging="360"/>
      </w:pPr>
      <w:rPr>
        <w:rFonts w:ascii="Symbol" w:hAnsi="Symbol" w:hint="default"/>
      </w:rPr>
    </w:lvl>
    <w:lvl w:ilvl="1" w:tplc="4B0A4718">
      <w:start w:val="1"/>
      <w:numFmt w:val="bullet"/>
      <w:lvlText w:val="o"/>
      <w:lvlJc w:val="left"/>
      <w:pPr>
        <w:ind w:left="1500" w:hanging="360"/>
      </w:pPr>
      <w:rPr>
        <w:rFonts w:ascii="Courier New" w:hAnsi="Courier New" w:hint="default"/>
      </w:rPr>
    </w:lvl>
    <w:lvl w:ilvl="2" w:tplc="C3FC0B76">
      <w:start w:val="1"/>
      <w:numFmt w:val="bullet"/>
      <w:lvlText w:val=""/>
      <w:lvlJc w:val="left"/>
      <w:pPr>
        <w:ind w:left="2220" w:hanging="360"/>
      </w:pPr>
      <w:rPr>
        <w:rFonts w:ascii="Wingdings" w:hAnsi="Wingdings" w:hint="default"/>
      </w:rPr>
    </w:lvl>
    <w:lvl w:ilvl="3" w:tplc="0CAC8F98">
      <w:start w:val="1"/>
      <w:numFmt w:val="bullet"/>
      <w:lvlText w:val=""/>
      <w:lvlJc w:val="left"/>
      <w:pPr>
        <w:ind w:left="2940" w:hanging="360"/>
      </w:pPr>
      <w:rPr>
        <w:rFonts w:ascii="Symbol" w:hAnsi="Symbol" w:hint="default"/>
      </w:rPr>
    </w:lvl>
    <w:lvl w:ilvl="4" w:tplc="4202933E">
      <w:start w:val="1"/>
      <w:numFmt w:val="bullet"/>
      <w:lvlText w:val="o"/>
      <w:lvlJc w:val="left"/>
      <w:pPr>
        <w:ind w:left="3660" w:hanging="360"/>
      </w:pPr>
      <w:rPr>
        <w:rFonts w:ascii="Courier New" w:hAnsi="Courier New" w:hint="default"/>
      </w:rPr>
    </w:lvl>
    <w:lvl w:ilvl="5" w:tplc="328A5E8E">
      <w:start w:val="1"/>
      <w:numFmt w:val="bullet"/>
      <w:lvlText w:val=""/>
      <w:lvlJc w:val="left"/>
      <w:pPr>
        <w:ind w:left="4380" w:hanging="360"/>
      </w:pPr>
      <w:rPr>
        <w:rFonts w:ascii="Wingdings" w:hAnsi="Wingdings" w:hint="default"/>
      </w:rPr>
    </w:lvl>
    <w:lvl w:ilvl="6" w:tplc="E5CE8C54">
      <w:start w:val="1"/>
      <w:numFmt w:val="bullet"/>
      <w:lvlText w:val=""/>
      <w:lvlJc w:val="left"/>
      <w:pPr>
        <w:ind w:left="5100" w:hanging="360"/>
      </w:pPr>
      <w:rPr>
        <w:rFonts w:ascii="Symbol" w:hAnsi="Symbol" w:hint="default"/>
      </w:rPr>
    </w:lvl>
    <w:lvl w:ilvl="7" w:tplc="0CCEA226">
      <w:start w:val="1"/>
      <w:numFmt w:val="bullet"/>
      <w:lvlText w:val="o"/>
      <w:lvlJc w:val="left"/>
      <w:pPr>
        <w:ind w:left="5820" w:hanging="360"/>
      </w:pPr>
      <w:rPr>
        <w:rFonts w:ascii="Courier New" w:hAnsi="Courier New" w:hint="default"/>
      </w:rPr>
    </w:lvl>
    <w:lvl w:ilvl="8" w:tplc="28D85FE6">
      <w:start w:val="1"/>
      <w:numFmt w:val="bullet"/>
      <w:lvlText w:val=""/>
      <w:lvlJc w:val="left"/>
      <w:pPr>
        <w:ind w:left="6540" w:hanging="360"/>
      </w:pPr>
      <w:rPr>
        <w:rFonts w:ascii="Wingdings" w:hAnsi="Wingdings" w:hint="default"/>
      </w:rPr>
    </w:lvl>
  </w:abstractNum>
  <w:abstractNum w:abstractNumId="19" w15:restartNumberingAfterBreak="0">
    <w:nsid w:val="50BC10C2"/>
    <w:multiLevelType w:val="multilevel"/>
    <w:tmpl w:val="A4389CBA"/>
    <w:lvl w:ilvl="0">
      <w:start w:val="1"/>
      <w:numFmt w:val="bullet"/>
      <w:lvlText w:val=""/>
      <w:lvlJc w:val="left"/>
      <w:pPr>
        <w:ind w:left="440" w:hanging="440"/>
      </w:pPr>
      <w:rPr>
        <w:rFonts w:ascii="Wingdings" w:hAnsi="Wingdings"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38014EC"/>
    <w:multiLevelType w:val="hybridMultilevel"/>
    <w:tmpl w:val="A2AE5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566AB4"/>
    <w:multiLevelType w:val="hybridMultilevel"/>
    <w:tmpl w:val="ABBA7200"/>
    <w:lvl w:ilvl="0" w:tplc="0812072A">
      <w:start w:val="1"/>
      <w:numFmt w:val="bullet"/>
      <w:lvlText w:val="o"/>
      <w:lvlJc w:val="left"/>
      <w:pPr>
        <w:ind w:left="780" w:hanging="360"/>
      </w:pPr>
      <w:rPr>
        <w:rFonts w:ascii="&quot;Courier New&quot;" w:hAnsi="&quot;Courier New&quot;" w:hint="default"/>
      </w:rPr>
    </w:lvl>
    <w:lvl w:ilvl="1" w:tplc="5670613C">
      <w:start w:val="1"/>
      <w:numFmt w:val="bullet"/>
      <w:lvlText w:val="o"/>
      <w:lvlJc w:val="left"/>
      <w:pPr>
        <w:ind w:left="1500" w:hanging="360"/>
      </w:pPr>
      <w:rPr>
        <w:rFonts w:ascii="Courier New" w:hAnsi="Courier New" w:hint="default"/>
      </w:rPr>
    </w:lvl>
    <w:lvl w:ilvl="2" w:tplc="ACC23780">
      <w:start w:val="1"/>
      <w:numFmt w:val="bullet"/>
      <w:lvlText w:val=""/>
      <w:lvlJc w:val="left"/>
      <w:pPr>
        <w:ind w:left="2220" w:hanging="360"/>
      </w:pPr>
      <w:rPr>
        <w:rFonts w:ascii="Wingdings" w:hAnsi="Wingdings" w:hint="default"/>
      </w:rPr>
    </w:lvl>
    <w:lvl w:ilvl="3" w:tplc="B22E1A48">
      <w:start w:val="1"/>
      <w:numFmt w:val="bullet"/>
      <w:lvlText w:val=""/>
      <w:lvlJc w:val="left"/>
      <w:pPr>
        <w:ind w:left="2940" w:hanging="360"/>
      </w:pPr>
      <w:rPr>
        <w:rFonts w:ascii="Symbol" w:hAnsi="Symbol" w:hint="default"/>
      </w:rPr>
    </w:lvl>
    <w:lvl w:ilvl="4" w:tplc="88DCF346">
      <w:start w:val="1"/>
      <w:numFmt w:val="bullet"/>
      <w:lvlText w:val="o"/>
      <w:lvlJc w:val="left"/>
      <w:pPr>
        <w:ind w:left="3660" w:hanging="360"/>
      </w:pPr>
      <w:rPr>
        <w:rFonts w:ascii="Courier New" w:hAnsi="Courier New" w:hint="default"/>
      </w:rPr>
    </w:lvl>
    <w:lvl w:ilvl="5" w:tplc="60FE790E">
      <w:start w:val="1"/>
      <w:numFmt w:val="bullet"/>
      <w:lvlText w:val=""/>
      <w:lvlJc w:val="left"/>
      <w:pPr>
        <w:ind w:left="4380" w:hanging="360"/>
      </w:pPr>
      <w:rPr>
        <w:rFonts w:ascii="Wingdings" w:hAnsi="Wingdings" w:hint="default"/>
      </w:rPr>
    </w:lvl>
    <w:lvl w:ilvl="6" w:tplc="A030EDEE">
      <w:start w:val="1"/>
      <w:numFmt w:val="bullet"/>
      <w:lvlText w:val=""/>
      <w:lvlJc w:val="left"/>
      <w:pPr>
        <w:ind w:left="5100" w:hanging="360"/>
      </w:pPr>
      <w:rPr>
        <w:rFonts w:ascii="Symbol" w:hAnsi="Symbol" w:hint="default"/>
      </w:rPr>
    </w:lvl>
    <w:lvl w:ilvl="7" w:tplc="755A683C">
      <w:start w:val="1"/>
      <w:numFmt w:val="bullet"/>
      <w:lvlText w:val="o"/>
      <w:lvlJc w:val="left"/>
      <w:pPr>
        <w:ind w:left="5820" w:hanging="360"/>
      </w:pPr>
      <w:rPr>
        <w:rFonts w:ascii="Courier New" w:hAnsi="Courier New" w:hint="default"/>
      </w:rPr>
    </w:lvl>
    <w:lvl w:ilvl="8" w:tplc="1B8ADB28">
      <w:start w:val="1"/>
      <w:numFmt w:val="bullet"/>
      <w:lvlText w:val=""/>
      <w:lvlJc w:val="left"/>
      <w:pPr>
        <w:ind w:left="6540" w:hanging="360"/>
      </w:pPr>
      <w:rPr>
        <w:rFonts w:ascii="Wingdings" w:hAnsi="Wingdings" w:hint="default"/>
      </w:rPr>
    </w:lvl>
  </w:abstractNum>
  <w:abstractNum w:abstractNumId="22" w15:restartNumberingAfterBreak="0">
    <w:nsid w:val="5DD86C6D"/>
    <w:multiLevelType w:val="multilevel"/>
    <w:tmpl w:val="C59201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F73D47"/>
    <w:multiLevelType w:val="hybridMultilevel"/>
    <w:tmpl w:val="25BC1AC0"/>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51666C3"/>
    <w:multiLevelType w:val="hybridMultilevel"/>
    <w:tmpl w:val="60E46FFE"/>
    <w:lvl w:ilvl="0" w:tplc="BF2A43A2">
      <w:start w:val="1"/>
      <w:numFmt w:val="bullet"/>
      <w:lvlText w:val=""/>
      <w:lvlJc w:val="left"/>
      <w:pPr>
        <w:ind w:left="0" w:hanging="360"/>
      </w:pPr>
      <w:rPr>
        <w:rFonts w:ascii="Symbol" w:hAnsi="Symbol" w:hint="default"/>
      </w:rPr>
    </w:lvl>
    <w:lvl w:ilvl="1" w:tplc="13A613D0">
      <w:start w:val="1"/>
      <w:numFmt w:val="bullet"/>
      <w:lvlText w:val="o"/>
      <w:lvlJc w:val="left"/>
      <w:pPr>
        <w:ind w:left="720" w:hanging="360"/>
      </w:pPr>
      <w:rPr>
        <w:rFonts w:ascii="Courier New" w:hAnsi="Courier New" w:hint="default"/>
      </w:rPr>
    </w:lvl>
    <w:lvl w:ilvl="2" w:tplc="877C4316">
      <w:start w:val="1"/>
      <w:numFmt w:val="bullet"/>
      <w:lvlText w:val=""/>
      <w:lvlJc w:val="left"/>
      <w:pPr>
        <w:ind w:left="1440" w:hanging="360"/>
      </w:pPr>
      <w:rPr>
        <w:rFonts w:ascii="Wingdings" w:hAnsi="Wingdings" w:hint="default"/>
      </w:rPr>
    </w:lvl>
    <w:lvl w:ilvl="3" w:tplc="20BC436A">
      <w:start w:val="1"/>
      <w:numFmt w:val="bullet"/>
      <w:lvlText w:val=""/>
      <w:lvlJc w:val="left"/>
      <w:pPr>
        <w:ind w:left="2160" w:hanging="360"/>
      </w:pPr>
      <w:rPr>
        <w:rFonts w:ascii="Symbol" w:hAnsi="Symbol" w:hint="default"/>
      </w:rPr>
    </w:lvl>
    <w:lvl w:ilvl="4" w:tplc="BE1A6D6C">
      <w:start w:val="1"/>
      <w:numFmt w:val="bullet"/>
      <w:lvlText w:val="o"/>
      <w:lvlJc w:val="left"/>
      <w:pPr>
        <w:ind w:left="2880" w:hanging="360"/>
      </w:pPr>
      <w:rPr>
        <w:rFonts w:ascii="Courier New" w:hAnsi="Courier New" w:hint="default"/>
      </w:rPr>
    </w:lvl>
    <w:lvl w:ilvl="5" w:tplc="3E164FFE">
      <w:start w:val="1"/>
      <w:numFmt w:val="bullet"/>
      <w:lvlText w:val=""/>
      <w:lvlJc w:val="left"/>
      <w:pPr>
        <w:ind w:left="3600" w:hanging="360"/>
      </w:pPr>
      <w:rPr>
        <w:rFonts w:ascii="Wingdings" w:hAnsi="Wingdings" w:hint="default"/>
      </w:rPr>
    </w:lvl>
    <w:lvl w:ilvl="6" w:tplc="2938ABAE">
      <w:start w:val="1"/>
      <w:numFmt w:val="bullet"/>
      <w:lvlText w:val=""/>
      <w:lvlJc w:val="left"/>
      <w:pPr>
        <w:ind w:left="4320" w:hanging="360"/>
      </w:pPr>
      <w:rPr>
        <w:rFonts w:ascii="Symbol" w:hAnsi="Symbol" w:hint="default"/>
      </w:rPr>
    </w:lvl>
    <w:lvl w:ilvl="7" w:tplc="BE6A7BDA">
      <w:start w:val="1"/>
      <w:numFmt w:val="bullet"/>
      <w:lvlText w:val="o"/>
      <w:lvlJc w:val="left"/>
      <w:pPr>
        <w:ind w:left="5040" w:hanging="360"/>
      </w:pPr>
      <w:rPr>
        <w:rFonts w:ascii="Courier New" w:hAnsi="Courier New" w:hint="default"/>
      </w:rPr>
    </w:lvl>
    <w:lvl w:ilvl="8" w:tplc="BC18543E">
      <w:start w:val="1"/>
      <w:numFmt w:val="bullet"/>
      <w:lvlText w:val=""/>
      <w:lvlJc w:val="left"/>
      <w:pPr>
        <w:ind w:left="5760" w:hanging="360"/>
      </w:pPr>
      <w:rPr>
        <w:rFonts w:ascii="Wingdings" w:hAnsi="Wingdings" w:hint="default"/>
      </w:rPr>
    </w:lvl>
  </w:abstractNum>
  <w:abstractNum w:abstractNumId="26" w15:restartNumberingAfterBreak="0">
    <w:nsid w:val="662D0B95"/>
    <w:multiLevelType w:val="multilevel"/>
    <w:tmpl w:val="E730B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DA13B5"/>
    <w:multiLevelType w:val="multilevel"/>
    <w:tmpl w:val="A4389CBA"/>
    <w:lvl w:ilvl="0">
      <w:start w:val="1"/>
      <w:numFmt w:val="bullet"/>
      <w:lvlText w:val=""/>
      <w:lvlJc w:val="left"/>
      <w:pPr>
        <w:ind w:left="440" w:hanging="440"/>
      </w:pPr>
      <w:rPr>
        <w:rFonts w:ascii="Wingdings" w:hAnsi="Wingdings"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C874AF8"/>
    <w:multiLevelType w:val="hybridMultilevel"/>
    <w:tmpl w:val="98F0D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40090025"/>
    <w:lvl w:ilvl="0">
      <w:start w:val="1"/>
      <w:numFmt w:val="decimal"/>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05365AC"/>
    <w:multiLevelType w:val="hybridMultilevel"/>
    <w:tmpl w:val="74EAA82A"/>
    <w:lvl w:ilvl="0" w:tplc="83F0ED22">
      <w:start w:val="1"/>
      <w:numFmt w:val="bullet"/>
      <w:lvlText w:val="-"/>
      <w:lvlJc w:val="left"/>
      <w:pPr>
        <w:ind w:left="360" w:hanging="360"/>
      </w:pPr>
      <w:rPr>
        <w:rFonts w:ascii="Aptos" w:hAnsi="Aptos" w:hint="default"/>
      </w:rPr>
    </w:lvl>
    <w:lvl w:ilvl="1" w:tplc="3AEE2B32">
      <w:start w:val="1"/>
      <w:numFmt w:val="bullet"/>
      <w:lvlText w:val="o"/>
      <w:lvlJc w:val="left"/>
      <w:pPr>
        <w:ind w:left="1080" w:hanging="360"/>
      </w:pPr>
      <w:rPr>
        <w:rFonts w:ascii="Courier New" w:hAnsi="Courier New" w:hint="default"/>
      </w:rPr>
    </w:lvl>
    <w:lvl w:ilvl="2" w:tplc="6E4A9A6C">
      <w:start w:val="1"/>
      <w:numFmt w:val="bullet"/>
      <w:lvlText w:val=""/>
      <w:lvlJc w:val="left"/>
      <w:pPr>
        <w:ind w:left="1800" w:hanging="360"/>
      </w:pPr>
      <w:rPr>
        <w:rFonts w:ascii="Wingdings" w:hAnsi="Wingdings" w:hint="default"/>
      </w:rPr>
    </w:lvl>
    <w:lvl w:ilvl="3" w:tplc="C4E2B634">
      <w:start w:val="1"/>
      <w:numFmt w:val="bullet"/>
      <w:lvlText w:val=""/>
      <w:lvlJc w:val="left"/>
      <w:pPr>
        <w:ind w:left="2520" w:hanging="360"/>
      </w:pPr>
      <w:rPr>
        <w:rFonts w:ascii="Symbol" w:hAnsi="Symbol" w:hint="default"/>
      </w:rPr>
    </w:lvl>
    <w:lvl w:ilvl="4" w:tplc="6A526406">
      <w:start w:val="1"/>
      <w:numFmt w:val="bullet"/>
      <w:lvlText w:val="o"/>
      <w:lvlJc w:val="left"/>
      <w:pPr>
        <w:ind w:left="3240" w:hanging="360"/>
      </w:pPr>
      <w:rPr>
        <w:rFonts w:ascii="Courier New" w:hAnsi="Courier New" w:hint="default"/>
      </w:rPr>
    </w:lvl>
    <w:lvl w:ilvl="5" w:tplc="B222476A">
      <w:start w:val="1"/>
      <w:numFmt w:val="bullet"/>
      <w:lvlText w:val=""/>
      <w:lvlJc w:val="left"/>
      <w:pPr>
        <w:ind w:left="3960" w:hanging="360"/>
      </w:pPr>
      <w:rPr>
        <w:rFonts w:ascii="Wingdings" w:hAnsi="Wingdings" w:hint="default"/>
      </w:rPr>
    </w:lvl>
    <w:lvl w:ilvl="6" w:tplc="172A118E">
      <w:start w:val="1"/>
      <w:numFmt w:val="bullet"/>
      <w:lvlText w:val=""/>
      <w:lvlJc w:val="left"/>
      <w:pPr>
        <w:ind w:left="4680" w:hanging="360"/>
      </w:pPr>
      <w:rPr>
        <w:rFonts w:ascii="Symbol" w:hAnsi="Symbol" w:hint="default"/>
      </w:rPr>
    </w:lvl>
    <w:lvl w:ilvl="7" w:tplc="D6A61D0A">
      <w:start w:val="1"/>
      <w:numFmt w:val="bullet"/>
      <w:lvlText w:val="o"/>
      <w:lvlJc w:val="left"/>
      <w:pPr>
        <w:ind w:left="5400" w:hanging="360"/>
      </w:pPr>
      <w:rPr>
        <w:rFonts w:ascii="Courier New" w:hAnsi="Courier New" w:hint="default"/>
      </w:rPr>
    </w:lvl>
    <w:lvl w:ilvl="8" w:tplc="692E62AE">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51093D"/>
    <w:multiLevelType w:val="hybridMultilevel"/>
    <w:tmpl w:val="12DAAC42"/>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
  </w:num>
  <w:num w:numId="2">
    <w:abstractNumId w:val="31"/>
  </w:num>
  <w:num w:numId="3">
    <w:abstractNumId w:val="29"/>
  </w:num>
  <w:num w:numId="4">
    <w:abstractNumId w:val="23"/>
  </w:num>
  <w:num w:numId="5">
    <w:abstractNumId w:val="15"/>
  </w:num>
  <w:num w:numId="6">
    <w:abstractNumId w:val="12"/>
  </w:num>
  <w:num w:numId="7">
    <w:abstractNumId w:val="6"/>
  </w:num>
  <w:num w:numId="8">
    <w:abstractNumId w:val="30"/>
  </w:num>
  <w:num w:numId="9">
    <w:abstractNumId w:val="5"/>
  </w:num>
  <w:num w:numId="10">
    <w:abstractNumId w:val="13"/>
  </w:num>
  <w:num w:numId="11">
    <w:abstractNumId w:val="32"/>
  </w:num>
  <w:num w:numId="12">
    <w:abstractNumId w:val="9"/>
  </w:num>
  <w:num w:numId="13">
    <w:abstractNumId w:val="16"/>
  </w:num>
  <w:num w:numId="14">
    <w:abstractNumId w:val="10"/>
  </w:num>
  <w:num w:numId="15">
    <w:abstractNumId w:val="19"/>
  </w:num>
  <w:num w:numId="1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8"/>
  </w:num>
  <w:num w:numId="19">
    <w:abstractNumId w:val="25"/>
  </w:num>
  <w:num w:numId="20">
    <w:abstractNumId w:val="20"/>
  </w:num>
  <w:num w:numId="21">
    <w:abstractNumId w:val="18"/>
  </w:num>
  <w:num w:numId="22">
    <w:abstractNumId w:val="7"/>
  </w:num>
  <w:num w:numId="23">
    <w:abstractNumId w:val="21"/>
  </w:num>
  <w:num w:numId="24">
    <w:abstractNumId w:val="8"/>
  </w:num>
  <w:num w:numId="25">
    <w:abstractNumId w:val="17"/>
  </w:num>
  <w:num w:numId="26">
    <w:abstractNumId w:val="3"/>
  </w:num>
  <w:num w:numId="27">
    <w:abstractNumId w:val="22"/>
  </w:num>
  <w:num w:numId="28">
    <w:abstractNumId w:val="27"/>
  </w:num>
  <w:num w:numId="29">
    <w:abstractNumId w:val="2"/>
  </w:num>
  <w:num w:numId="30">
    <w:abstractNumId w:val="14"/>
  </w:num>
  <w:num w:numId="31">
    <w:abstractNumId w:val="11"/>
  </w:num>
  <w:num w:numId="32">
    <w:abstractNumId w:val="24"/>
  </w:num>
  <w:num w:numId="33">
    <w:abstractNumId w:val="4"/>
  </w:num>
  <w:num w:numId="3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461"/>
    <w:rsid w:val="00017714"/>
    <w:rsid w:val="00017755"/>
    <w:rsid w:val="00017BD5"/>
    <w:rsid w:val="00017F21"/>
    <w:rsid w:val="00017FAC"/>
    <w:rsid w:val="00020721"/>
    <w:rsid w:val="000209A5"/>
    <w:rsid w:val="00021E82"/>
    <w:rsid w:val="00022039"/>
    <w:rsid w:val="00022CB4"/>
    <w:rsid w:val="000231E8"/>
    <w:rsid w:val="00023365"/>
    <w:rsid w:val="00023B2A"/>
    <w:rsid w:val="00023B90"/>
    <w:rsid w:val="0002462D"/>
    <w:rsid w:val="00024A15"/>
    <w:rsid w:val="00024BE9"/>
    <w:rsid w:val="0002550B"/>
    <w:rsid w:val="00025BE5"/>
    <w:rsid w:val="00025E7C"/>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70E"/>
    <w:rsid w:val="0004373B"/>
    <w:rsid w:val="00043816"/>
    <w:rsid w:val="0004413E"/>
    <w:rsid w:val="00044F15"/>
    <w:rsid w:val="00044FAD"/>
    <w:rsid w:val="0004500E"/>
    <w:rsid w:val="00045A5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6FF"/>
    <w:rsid w:val="0005378C"/>
    <w:rsid w:val="00053DF5"/>
    <w:rsid w:val="00053EC4"/>
    <w:rsid w:val="00054360"/>
    <w:rsid w:val="000543CD"/>
    <w:rsid w:val="00054A38"/>
    <w:rsid w:val="00054B4F"/>
    <w:rsid w:val="00054CC1"/>
    <w:rsid w:val="0005513F"/>
    <w:rsid w:val="00055951"/>
    <w:rsid w:val="00055ACB"/>
    <w:rsid w:val="00055FCB"/>
    <w:rsid w:val="0005622A"/>
    <w:rsid w:val="00056D1B"/>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CE3"/>
    <w:rsid w:val="0006627B"/>
    <w:rsid w:val="00066737"/>
    <w:rsid w:val="000667E0"/>
    <w:rsid w:val="0006713A"/>
    <w:rsid w:val="00067CD4"/>
    <w:rsid w:val="00070193"/>
    <w:rsid w:val="0007044D"/>
    <w:rsid w:val="00070721"/>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3C92"/>
    <w:rsid w:val="000A3E4B"/>
    <w:rsid w:val="000A435C"/>
    <w:rsid w:val="000A4B1A"/>
    <w:rsid w:val="000A4B3A"/>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48D"/>
    <w:rsid w:val="000C0E3D"/>
    <w:rsid w:val="000C1D07"/>
    <w:rsid w:val="000C269E"/>
    <w:rsid w:val="000C2C02"/>
    <w:rsid w:val="000C3002"/>
    <w:rsid w:val="000C30B7"/>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2794"/>
    <w:rsid w:val="000D2F41"/>
    <w:rsid w:val="000D4388"/>
    <w:rsid w:val="000D4979"/>
    <w:rsid w:val="000D49B1"/>
    <w:rsid w:val="000D4D1C"/>
    <w:rsid w:val="000D515E"/>
    <w:rsid w:val="000D5208"/>
    <w:rsid w:val="000D54CD"/>
    <w:rsid w:val="000D57AB"/>
    <w:rsid w:val="000D5927"/>
    <w:rsid w:val="000D5A10"/>
    <w:rsid w:val="000D5A69"/>
    <w:rsid w:val="000D5CAF"/>
    <w:rsid w:val="000D6308"/>
    <w:rsid w:val="000D6563"/>
    <w:rsid w:val="000D668C"/>
    <w:rsid w:val="000D6CAA"/>
    <w:rsid w:val="000D6CD5"/>
    <w:rsid w:val="000D6F08"/>
    <w:rsid w:val="000D72B3"/>
    <w:rsid w:val="000D7313"/>
    <w:rsid w:val="000D7F0F"/>
    <w:rsid w:val="000D7F97"/>
    <w:rsid w:val="000E092F"/>
    <w:rsid w:val="000E1322"/>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B3B"/>
    <w:rsid w:val="000E7848"/>
    <w:rsid w:val="000F0203"/>
    <w:rsid w:val="000F04B4"/>
    <w:rsid w:val="000F0544"/>
    <w:rsid w:val="000F0DB3"/>
    <w:rsid w:val="000F0DB9"/>
    <w:rsid w:val="000F162C"/>
    <w:rsid w:val="000F1C1C"/>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53BB"/>
    <w:rsid w:val="00105C10"/>
    <w:rsid w:val="00106082"/>
    <w:rsid w:val="0010634F"/>
    <w:rsid w:val="00106D49"/>
    <w:rsid w:val="00106F3F"/>
    <w:rsid w:val="00107132"/>
    <w:rsid w:val="00107628"/>
    <w:rsid w:val="00107CC3"/>
    <w:rsid w:val="00107F1A"/>
    <w:rsid w:val="001103E3"/>
    <w:rsid w:val="0011076C"/>
    <w:rsid w:val="001109FD"/>
    <w:rsid w:val="00110BDC"/>
    <w:rsid w:val="00110E71"/>
    <w:rsid w:val="001112B2"/>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240C"/>
    <w:rsid w:val="00122DC7"/>
    <w:rsid w:val="001233FD"/>
    <w:rsid w:val="00123920"/>
    <w:rsid w:val="00123F37"/>
    <w:rsid w:val="00123FA2"/>
    <w:rsid w:val="0012420B"/>
    <w:rsid w:val="00124463"/>
    <w:rsid w:val="0012489F"/>
    <w:rsid w:val="00124E42"/>
    <w:rsid w:val="001251DA"/>
    <w:rsid w:val="001256FC"/>
    <w:rsid w:val="001256FF"/>
    <w:rsid w:val="00125736"/>
    <w:rsid w:val="00125F2C"/>
    <w:rsid w:val="00126B06"/>
    <w:rsid w:val="00126B6A"/>
    <w:rsid w:val="00127E57"/>
    <w:rsid w:val="0013011D"/>
    <w:rsid w:val="001303A0"/>
    <w:rsid w:val="00130431"/>
    <w:rsid w:val="00130B4A"/>
    <w:rsid w:val="00130D79"/>
    <w:rsid w:val="00130ECB"/>
    <w:rsid w:val="00130F81"/>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07DF"/>
    <w:rsid w:val="001413B7"/>
    <w:rsid w:val="00141500"/>
    <w:rsid w:val="00141A3E"/>
    <w:rsid w:val="00141CC8"/>
    <w:rsid w:val="00141F33"/>
    <w:rsid w:val="00142059"/>
    <w:rsid w:val="00142515"/>
    <w:rsid w:val="001428AB"/>
    <w:rsid w:val="00142A94"/>
    <w:rsid w:val="00142CD7"/>
    <w:rsid w:val="00142D76"/>
    <w:rsid w:val="00142FCB"/>
    <w:rsid w:val="0014315E"/>
    <w:rsid w:val="001435D2"/>
    <w:rsid w:val="0014363C"/>
    <w:rsid w:val="00143BAA"/>
    <w:rsid w:val="00143BB3"/>
    <w:rsid w:val="00143BE7"/>
    <w:rsid w:val="00143D4C"/>
    <w:rsid w:val="00143F11"/>
    <w:rsid w:val="0014407C"/>
    <w:rsid w:val="0014407E"/>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63A2"/>
    <w:rsid w:val="001565F5"/>
    <w:rsid w:val="0015667F"/>
    <w:rsid w:val="001566B7"/>
    <w:rsid w:val="00156A89"/>
    <w:rsid w:val="00156DE4"/>
    <w:rsid w:val="00157CEF"/>
    <w:rsid w:val="00160686"/>
    <w:rsid w:val="00160A58"/>
    <w:rsid w:val="00160B53"/>
    <w:rsid w:val="00160D5F"/>
    <w:rsid w:val="001610F7"/>
    <w:rsid w:val="0016180C"/>
    <w:rsid w:val="00161B07"/>
    <w:rsid w:val="00161C70"/>
    <w:rsid w:val="00162555"/>
    <w:rsid w:val="001629CD"/>
    <w:rsid w:val="00162E95"/>
    <w:rsid w:val="0016351D"/>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1099"/>
    <w:rsid w:val="00171131"/>
    <w:rsid w:val="00171298"/>
    <w:rsid w:val="00171C8F"/>
    <w:rsid w:val="00171CEA"/>
    <w:rsid w:val="001722F6"/>
    <w:rsid w:val="0017235F"/>
    <w:rsid w:val="0017270F"/>
    <w:rsid w:val="00172A27"/>
    <w:rsid w:val="00172A8E"/>
    <w:rsid w:val="00172F6D"/>
    <w:rsid w:val="00173200"/>
    <w:rsid w:val="001739C7"/>
    <w:rsid w:val="0017424D"/>
    <w:rsid w:val="00174729"/>
    <w:rsid w:val="00174982"/>
    <w:rsid w:val="00174A96"/>
    <w:rsid w:val="00175D06"/>
    <w:rsid w:val="00176274"/>
    <w:rsid w:val="001769FE"/>
    <w:rsid w:val="00176DEB"/>
    <w:rsid w:val="00177370"/>
    <w:rsid w:val="001776A8"/>
    <w:rsid w:val="00177F17"/>
    <w:rsid w:val="00180061"/>
    <w:rsid w:val="001805D4"/>
    <w:rsid w:val="00181F2E"/>
    <w:rsid w:val="00181FB5"/>
    <w:rsid w:val="0018281A"/>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C07"/>
    <w:rsid w:val="001979DA"/>
    <w:rsid w:val="00197FA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61AC"/>
    <w:rsid w:val="001B651A"/>
    <w:rsid w:val="001B66CD"/>
    <w:rsid w:val="001B6886"/>
    <w:rsid w:val="001B69F5"/>
    <w:rsid w:val="001B7001"/>
    <w:rsid w:val="001B70F0"/>
    <w:rsid w:val="001B73B4"/>
    <w:rsid w:val="001B7872"/>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E28"/>
    <w:rsid w:val="001D2152"/>
    <w:rsid w:val="001D22A3"/>
    <w:rsid w:val="001D322E"/>
    <w:rsid w:val="001D32D4"/>
    <w:rsid w:val="001D33CF"/>
    <w:rsid w:val="001D3794"/>
    <w:rsid w:val="001D39E9"/>
    <w:rsid w:val="001D4213"/>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D76"/>
    <w:rsid w:val="001E0F1C"/>
    <w:rsid w:val="001E13D6"/>
    <w:rsid w:val="001E1726"/>
    <w:rsid w:val="001E1BDD"/>
    <w:rsid w:val="001E1ED6"/>
    <w:rsid w:val="001E2169"/>
    <w:rsid w:val="001E3E02"/>
    <w:rsid w:val="001E3EE9"/>
    <w:rsid w:val="001E3FF2"/>
    <w:rsid w:val="001E4423"/>
    <w:rsid w:val="001E453E"/>
    <w:rsid w:val="001E4B0B"/>
    <w:rsid w:val="001E53FE"/>
    <w:rsid w:val="001E5567"/>
    <w:rsid w:val="001E5B87"/>
    <w:rsid w:val="001E6370"/>
    <w:rsid w:val="001E65D2"/>
    <w:rsid w:val="001E6652"/>
    <w:rsid w:val="001E667E"/>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72F3"/>
    <w:rsid w:val="001F732B"/>
    <w:rsid w:val="001F7495"/>
    <w:rsid w:val="001F74FA"/>
    <w:rsid w:val="001F74FB"/>
    <w:rsid w:val="001F7551"/>
    <w:rsid w:val="001F7A65"/>
    <w:rsid w:val="00200246"/>
    <w:rsid w:val="00200420"/>
    <w:rsid w:val="0020057B"/>
    <w:rsid w:val="00200BAD"/>
    <w:rsid w:val="002016AF"/>
    <w:rsid w:val="00201DA3"/>
    <w:rsid w:val="00202A2F"/>
    <w:rsid w:val="00202E2F"/>
    <w:rsid w:val="00202E54"/>
    <w:rsid w:val="00203254"/>
    <w:rsid w:val="002033C9"/>
    <w:rsid w:val="00203401"/>
    <w:rsid w:val="002036F6"/>
    <w:rsid w:val="0020377C"/>
    <w:rsid w:val="00203CBE"/>
    <w:rsid w:val="00204993"/>
    <w:rsid w:val="00204BBB"/>
    <w:rsid w:val="00204FA1"/>
    <w:rsid w:val="00205120"/>
    <w:rsid w:val="002052FE"/>
    <w:rsid w:val="00205A92"/>
    <w:rsid w:val="00205AAA"/>
    <w:rsid w:val="00205B81"/>
    <w:rsid w:val="00205E37"/>
    <w:rsid w:val="00205E7E"/>
    <w:rsid w:val="002062CC"/>
    <w:rsid w:val="00206B3E"/>
    <w:rsid w:val="00206EBD"/>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E"/>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2294"/>
    <w:rsid w:val="00222E3F"/>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606"/>
    <w:rsid w:val="00227B8F"/>
    <w:rsid w:val="00227F69"/>
    <w:rsid w:val="0023006C"/>
    <w:rsid w:val="002303F6"/>
    <w:rsid w:val="002308C7"/>
    <w:rsid w:val="00230D3E"/>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DCB"/>
    <w:rsid w:val="00266DFA"/>
    <w:rsid w:val="00266E54"/>
    <w:rsid w:val="00267558"/>
    <w:rsid w:val="00267757"/>
    <w:rsid w:val="0027013A"/>
    <w:rsid w:val="00270248"/>
    <w:rsid w:val="002706A5"/>
    <w:rsid w:val="00270D38"/>
    <w:rsid w:val="002710DB"/>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325"/>
    <w:rsid w:val="00274F32"/>
    <w:rsid w:val="0027527A"/>
    <w:rsid w:val="002754DF"/>
    <w:rsid w:val="002759DB"/>
    <w:rsid w:val="00275D3A"/>
    <w:rsid w:val="00275EC1"/>
    <w:rsid w:val="002766B9"/>
    <w:rsid w:val="00276868"/>
    <w:rsid w:val="00276F5A"/>
    <w:rsid w:val="002772F2"/>
    <w:rsid w:val="002804B0"/>
    <w:rsid w:val="00280CF7"/>
    <w:rsid w:val="0028102E"/>
    <w:rsid w:val="002810E6"/>
    <w:rsid w:val="00281102"/>
    <w:rsid w:val="002816A6"/>
    <w:rsid w:val="00281787"/>
    <w:rsid w:val="00281930"/>
    <w:rsid w:val="00281B1F"/>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ABB"/>
    <w:rsid w:val="002D1FA4"/>
    <w:rsid w:val="002D1FD5"/>
    <w:rsid w:val="002D1FE3"/>
    <w:rsid w:val="002D22DD"/>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EF2"/>
    <w:rsid w:val="002E10B7"/>
    <w:rsid w:val="002E12CF"/>
    <w:rsid w:val="002E1B5C"/>
    <w:rsid w:val="002E1EB6"/>
    <w:rsid w:val="002E1F75"/>
    <w:rsid w:val="002E21E8"/>
    <w:rsid w:val="002E2563"/>
    <w:rsid w:val="002E25BE"/>
    <w:rsid w:val="002E2792"/>
    <w:rsid w:val="002E2E9F"/>
    <w:rsid w:val="002E325A"/>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5883"/>
    <w:rsid w:val="002F5FCC"/>
    <w:rsid w:val="002F6495"/>
    <w:rsid w:val="002F6876"/>
    <w:rsid w:val="002F6925"/>
    <w:rsid w:val="002F6A2C"/>
    <w:rsid w:val="002F6B07"/>
    <w:rsid w:val="002F71DA"/>
    <w:rsid w:val="002F7BF0"/>
    <w:rsid w:val="00300151"/>
    <w:rsid w:val="0030058C"/>
    <w:rsid w:val="0030061C"/>
    <w:rsid w:val="00300631"/>
    <w:rsid w:val="00300DC1"/>
    <w:rsid w:val="0030278E"/>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70D5"/>
    <w:rsid w:val="00317265"/>
    <w:rsid w:val="0031738C"/>
    <w:rsid w:val="003179D7"/>
    <w:rsid w:val="00317C9C"/>
    <w:rsid w:val="003205B7"/>
    <w:rsid w:val="003207A2"/>
    <w:rsid w:val="00320833"/>
    <w:rsid w:val="00320E38"/>
    <w:rsid w:val="00320F62"/>
    <w:rsid w:val="00321581"/>
    <w:rsid w:val="00321735"/>
    <w:rsid w:val="00321B0F"/>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2B2"/>
    <w:rsid w:val="0033267A"/>
    <w:rsid w:val="00332A0F"/>
    <w:rsid w:val="00332A62"/>
    <w:rsid w:val="00332BAC"/>
    <w:rsid w:val="00332C54"/>
    <w:rsid w:val="0033313C"/>
    <w:rsid w:val="003332CB"/>
    <w:rsid w:val="00333336"/>
    <w:rsid w:val="00333942"/>
    <w:rsid w:val="00333983"/>
    <w:rsid w:val="00333EF5"/>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3FA"/>
    <w:rsid w:val="00346524"/>
    <w:rsid w:val="00346EE6"/>
    <w:rsid w:val="00346F06"/>
    <w:rsid w:val="00346FD7"/>
    <w:rsid w:val="00347137"/>
    <w:rsid w:val="003477D5"/>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468"/>
    <w:rsid w:val="00374698"/>
    <w:rsid w:val="003747DC"/>
    <w:rsid w:val="00374CEB"/>
    <w:rsid w:val="0037513D"/>
    <w:rsid w:val="0037516D"/>
    <w:rsid w:val="00375392"/>
    <w:rsid w:val="003755B1"/>
    <w:rsid w:val="00375663"/>
    <w:rsid w:val="0037604F"/>
    <w:rsid w:val="00376053"/>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2083"/>
    <w:rsid w:val="003821A0"/>
    <w:rsid w:val="00382DB2"/>
    <w:rsid w:val="00383504"/>
    <w:rsid w:val="00383A68"/>
    <w:rsid w:val="00384EFE"/>
    <w:rsid w:val="00385203"/>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14A1"/>
    <w:rsid w:val="003A1539"/>
    <w:rsid w:val="003A19D3"/>
    <w:rsid w:val="003A1A4E"/>
    <w:rsid w:val="003A1B32"/>
    <w:rsid w:val="003A1C6E"/>
    <w:rsid w:val="003A1F05"/>
    <w:rsid w:val="003A20F7"/>
    <w:rsid w:val="003A25B1"/>
    <w:rsid w:val="003A2B10"/>
    <w:rsid w:val="003A2D0A"/>
    <w:rsid w:val="003A39FB"/>
    <w:rsid w:val="003A3C65"/>
    <w:rsid w:val="003A3EAD"/>
    <w:rsid w:val="003A5305"/>
    <w:rsid w:val="003A59FC"/>
    <w:rsid w:val="003A5E8B"/>
    <w:rsid w:val="003A66A5"/>
    <w:rsid w:val="003A67B6"/>
    <w:rsid w:val="003A6E0B"/>
    <w:rsid w:val="003A6FDF"/>
    <w:rsid w:val="003A7134"/>
    <w:rsid w:val="003A7232"/>
    <w:rsid w:val="003A77B8"/>
    <w:rsid w:val="003B00EE"/>
    <w:rsid w:val="003B09AE"/>
    <w:rsid w:val="003B0DD4"/>
    <w:rsid w:val="003B1354"/>
    <w:rsid w:val="003B1784"/>
    <w:rsid w:val="003B1CD7"/>
    <w:rsid w:val="003B1F75"/>
    <w:rsid w:val="003B227F"/>
    <w:rsid w:val="003B23B5"/>
    <w:rsid w:val="003B2614"/>
    <w:rsid w:val="003B39B9"/>
    <w:rsid w:val="003B3FBB"/>
    <w:rsid w:val="003B4580"/>
    <w:rsid w:val="003B4612"/>
    <w:rsid w:val="003B465D"/>
    <w:rsid w:val="003B4C23"/>
    <w:rsid w:val="003B568E"/>
    <w:rsid w:val="003B580C"/>
    <w:rsid w:val="003B5CDE"/>
    <w:rsid w:val="003B6023"/>
    <w:rsid w:val="003B6491"/>
    <w:rsid w:val="003B65FA"/>
    <w:rsid w:val="003B6AF9"/>
    <w:rsid w:val="003B6CDE"/>
    <w:rsid w:val="003B7639"/>
    <w:rsid w:val="003B78FB"/>
    <w:rsid w:val="003B79F8"/>
    <w:rsid w:val="003B7A11"/>
    <w:rsid w:val="003B7CA2"/>
    <w:rsid w:val="003C0408"/>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E4"/>
    <w:rsid w:val="003C4DBD"/>
    <w:rsid w:val="003C4F67"/>
    <w:rsid w:val="003C554B"/>
    <w:rsid w:val="003C5A21"/>
    <w:rsid w:val="003C5A7D"/>
    <w:rsid w:val="003C5E52"/>
    <w:rsid w:val="003C6069"/>
    <w:rsid w:val="003C60AD"/>
    <w:rsid w:val="003C6391"/>
    <w:rsid w:val="003C63A8"/>
    <w:rsid w:val="003C6481"/>
    <w:rsid w:val="003C6709"/>
    <w:rsid w:val="003C79DE"/>
    <w:rsid w:val="003C7A13"/>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E53"/>
    <w:rsid w:val="003D4F85"/>
    <w:rsid w:val="003D519E"/>
    <w:rsid w:val="003D5749"/>
    <w:rsid w:val="003D5D59"/>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3F0A"/>
    <w:rsid w:val="003E40B3"/>
    <w:rsid w:val="003E4172"/>
    <w:rsid w:val="003E44FA"/>
    <w:rsid w:val="003E4977"/>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C09"/>
    <w:rsid w:val="003F0D9E"/>
    <w:rsid w:val="003F1798"/>
    <w:rsid w:val="003F1A46"/>
    <w:rsid w:val="003F22F6"/>
    <w:rsid w:val="003F250D"/>
    <w:rsid w:val="003F2BF8"/>
    <w:rsid w:val="003F2EA7"/>
    <w:rsid w:val="003F36BC"/>
    <w:rsid w:val="003F4012"/>
    <w:rsid w:val="003F42F0"/>
    <w:rsid w:val="003F46CD"/>
    <w:rsid w:val="003F4C43"/>
    <w:rsid w:val="003F4CF2"/>
    <w:rsid w:val="003F4E17"/>
    <w:rsid w:val="003F4F94"/>
    <w:rsid w:val="003F5451"/>
    <w:rsid w:val="003F546E"/>
    <w:rsid w:val="003F5E3B"/>
    <w:rsid w:val="003F61B2"/>
    <w:rsid w:val="003F6368"/>
    <w:rsid w:val="003F65F4"/>
    <w:rsid w:val="003F671D"/>
    <w:rsid w:val="003F68B2"/>
    <w:rsid w:val="003F6AFF"/>
    <w:rsid w:val="003F6B07"/>
    <w:rsid w:val="003F6EA9"/>
    <w:rsid w:val="003F707C"/>
    <w:rsid w:val="003F777B"/>
    <w:rsid w:val="00400050"/>
    <w:rsid w:val="0040009E"/>
    <w:rsid w:val="004004CB"/>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F9E"/>
    <w:rsid w:val="00406253"/>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9F"/>
    <w:rsid w:val="00434BC8"/>
    <w:rsid w:val="00434E4E"/>
    <w:rsid w:val="004355F4"/>
    <w:rsid w:val="00435C9E"/>
    <w:rsid w:val="0043609C"/>
    <w:rsid w:val="0043654E"/>
    <w:rsid w:val="0043726A"/>
    <w:rsid w:val="00437351"/>
    <w:rsid w:val="0043747A"/>
    <w:rsid w:val="00437648"/>
    <w:rsid w:val="00437712"/>
    <w:rsid w:val="00437E7D"/>
    <w:rsid w:val="00440492"/>
    <w:rsid w:val="004405B2"/>
    <w:rsid w:val="00440F81"/>
    <w:rsid w:val="00441372"/>
    <w:rsid w:val="004416D5"/>
    <w:rsid w:val="0044199F"/>
    <w:rsid w:val="0044246B"/>
    <w:rsid w:val="00442BBD"/>
    <w:rsid w:val="00442E21"/>
    <w:rsid w:val="00443443"/>
    <w:rsid w:val="00443756"/>
    <w:rsid w:val="00443CCB"/>
    <w:rsid w:val="00443D9B"/>
    <w:rsid w:val="00443EF1"/>
    <w:rsid w:val="004441E2"/>
    <w:rsid w:val="00444489"/>
    <w:rsid w:val="00444BD2"/>
    <w:rsid w:val="0044500E"/>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EBD"/>
    <w:rsid w:val="004512AA"/>
    <w:rsid w:val="00451E00"/>
    <w:rsid w:val="00451E98"/>
    <w:rsid w:val="00452DED"/>
    <w:rsid w:val="004532E4"/>
    <w:rsid w:val="00453490"/>
    <w:rsid w:val="004535A5"/>
    <w:rsid w:val="00454422"/>
    <w:rsid w:val="004544A7"/>
    <w:rsid w:val="0045469D"/>
    <w:rsid w:val="004547B4"/>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9D0"/>
    <w:rsid w:val="00463DC4"/>
    <w:rsid w:val="00463F8E"/>
    <w:rsid w:val="00464DF9"/>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A38"/>
    <w:rsid w:val="004801DB"/>
    <w:rsid w:val="00480916"/>
    <w:rsid w:val="00480B24"/>
    <w:rsid w:val="00480BA5"/>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92F"/>
    <w:rsid w:val="00485083"/>
    <w:rsid w:val="0048512C"/>
    <w:rsid w:val="004859B8"/>
    <w:rsid w:val="00485A5A"/>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5D6"/>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326A"/>
    <w:rsid w:val="004C328F"/>
    <w:rsid w:val="004C3DEC"/>
    <w:rsid w:val="004C3EA8"/>
    <w:rsid w:val="004C4189"/>
    <w:rsid w:val="004C4C04"/>
    <w:rsid w:val="004C4E36"/>
    <w:rsid w:val="004C4ECC"/>
    <w:rsid w:val="004C5049"/>
    <w:rsid w:val="004C5073"/>
    <w:rsid w:val="004C5D5B"/>
    <w:rsid w:val="004C5D76"/>
    <w:rsid w:val="004C5F58"/>
    <w:rsid w:val="004C61C2"/>
    <w:rsid w:val="004C62A4"/>
    <w:rsid w:val="004C632B"/>
    <w:rsid w:val="004C6C3F"/>
    <w:rsid w:val="004C6E3E"/>
    <w:rsid w:val="004C731B"/>
    <w:rsid w:val="004D0070"/>
    <w:rsid w:val="004D020D"/>
    <w:rsid w:val="004D02A4"/>
    <w:rsid w:val="004D071C"/>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C3C"/>
    <w:rsid w:val="004E0DDB"/>
    <w:rsid w:val="004E1DEB"/>
    <w:rsid w:val="004E2445"/>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E7F03"/>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51B"/>
    <w:rsid w:val="00513580"/>
    <w:rsid w:val="00513C83"/>
    <w:rsid w:val="00513EE8"/>
    <w:rsid w:val="00514275"/>
    <w:rsid w:val="0051475C"/>
    <w:rsid w:val="00514D60"/>
    <w:rsid w:val="00514EC1"/>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22C5"/>
    <w:rsid w:val="00532D24"/>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C"/>
    <w:rsid w:val="00541EC3"/>
    <w:rsid w:val="00542238"/>
    <w:rsid w:val="0054231F"/>
    <w:rsid w:val="005424C7"/>
    <w:rsid w:val="00542864"/>
    <w:rsid w:val="005429BE"/>
    <w:rsid w:val="00542F24"/>
    <w:rsid w:val="00543483"/>
    <w:rsid w:val="005435EA"/>
    <w:rsid w:val="005436FA"/>
    <w:rsid w:val="00543CBF"/>
    <w:rsid w:val="00543E41"/>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F7"/>
    <w:rsid w:val="0056056D"/>
    <w:rsid w:val="00560624"/>
    <w:rsid w:val="00560BB0"/>
    <w:rsid w:val="00561071"/>
    <w:rsid w:val="005618B6"/>
    <w:rsid w:val="00561DA1"/>
    <w:rsid w:val="0056267A"/>
    <w:rsid w:val="005629AE"/>
    <w:rsid w:val="00562AD2"/>
    <w:rsid w:val="00562DB5"/>
    <w:rsid w:val="0056300A"/>
    <w:rsid w:val="005630E5"/>
    <w:rsid w:val="005637BF"/>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405E"/>
    <w:rsid w:val="00575405"/>
    <w:rsid w:val="00575812"/>
    <w:rsid w:val="005760C2"/>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577"/>
    <w:rsid w:val="00591666"/>
    <w:rsid w:val="0059172A"/>
    <w:rsid w:val="00591A4B"/>
    <w:rsid w:val="00592262"/>
    <w:rsid w:val="00592353"/>
    <w:rsid w:val="00592B86"/>
    <w:rsid w:val="00592F81"/>
    <w:rsid w:val="00593295"/>
    <w:rsid w:val="005939A6"/>
    <w:rsid w:val="00593FA1"/>
    <w:rsid w:val="0059455B"/>
    <w:rsid w:val="00594FCE"/>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EE4"/>
    <w:rsid w:val="005B2410"/>
    <w:rsid w:val="005B2730"/>
    <w:rsid w:val="005B28AC"/>
    <w:rsid w:val="005B29BF"/>
    <w:rsid w:val="005B3396"/>
    <w:rsid w:val="005B390D"/>
    <w:rsid w:val="005B4257"/>
    <w:rsid w:val="005B46B1"/>
    <w:rsid w:val="005B48F0"/>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BFF"/>
    <w:rsid w:val="005C7EF6"/>
    <w:rsid w:val="005D0798"/>
    <w:rsid w:val="005D0E44"/>
    <w:rsid w:val="005D1BA9"/>
    <w:rsid w:val="005D20BC"/>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8F5"/>
    <w:rsid w:val="005E1E11"/>
    <w:rsid w:val="005E1FC3"/>
    <w:rsid w:val="005E26BB"/>
    <w:rsid w:val="005E33CC"/>
    <w:rsid w:val="005E33CF"/>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F81"/>
    <w:rsid w:val="005F1FA0"/>
    <w:rsid w:val="005F2468"/>
    <w:rsid w:val="005F279F"/>
    <w:rsid w:val="005F3780"/>
    <w:rsid w:val="005F3E3F"/>
    <w:rsid w:val="005F3FCB"/>
    <w:rsid w:val="005F3FF4"/>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4AB"/>
    <w:rsid w:val="00614B2D"/>
    <w:rsid w:val="00615058"/>
    <w:rsid w:val="00615CD0"/>
    <w:rsid w:val="00616117"/>
    <w:rsid w:val="00617B2E"/>
    <w:rsid w:val="0062049B"/>
    <w:rsid w:val="006208F6"/>
    <w:rsid w:val="00620F4B"/>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4082"/>
    <w:rsid w:val="0063428C"/>
    <w:rsid w:val="00634A11"/>
    <w:rsid w:val="006355EA"/>
    <w:rsid w:val="0063593E"/>
    <w:rsid w:val="00635943"/>
    <w:rsid w:val="00635CA4"/>
    <w:rsid w:val="00635D74"/>
    <w:rsid w:val="00635D8B"/>
    <w:rsid w:val="00635DD0"/>
    <w:rsid w:val="0063665F"/>
    <w:rsid w:val="00636A2C"/>
    <w:rsid w:val="00636AFB"/>
    <w:rsid w:val="00636E04"/>
    <w:rsid w:val="006376FB"/>
    <w:rsid w:val="006377F6"/>
    <w:rsid w:val="006379B2"/>
    <w:rsid w:val="00637A57"/>
    <w:rsid w:val="00637CD7"/>
    <w:rsid w:val="0064026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B42"/>
    <w:rsid w:val="00646D38"/>
    <w:rsid w:val="00646D76"/>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60382"/>
    <w:rsid w:val="00660703"/>
    <w:rsid w:val="00661BF3"/>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ECB"/>
    <w:rsid w:val="006746E2"/>
    <w:rsid w:val="00674ABA"/>
    <w:rsid w:val="00674D02"/>
    <w:rsid w:val="00674EC1"/>
    <w:rsid w:val="00674F4A"/>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87B2B"/>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0D6A"/>
    <w:rsid w:val="006A1268"/>
    <w:rsid w:val="006A1445"/>
    <w:rsid w:val="006A1687"/>
    <w:rsid w:val="006A1992"/>
    <w:rsid w:val="006A260C"/>
    <w:rsid w:val="006A2FD2"/>
    <w:rsid w:val="006A3E9C"/>
    <w:rsid w:val="006A3EC6"/>
    <w:rsid w:val="006A3F7C"/>
    <w:rsid w:val="006A412E"/>
    <w:rsid w:val="006A4486"/>
    <w:rsid w:val="006A5607"/>
    <w:rsid w:val="006A58DB"/>
    <w:rsid w:val="006A611C"/>
    <w:rsid w:val="006A668D"/>
    <w:rsid w:val="006A6709"/>
    <w:rsid w:val="006A678A"/>
    <w:rsid w:val="006A6AA2"/>
    <w:rsid w:val="006A6DF0"/>
    <w:rsid w:val="006A7019"/>
    <w:rsid w:val="006A715E"/>
    <w:rsid w:val="006A7292"/>
    <w:rsid w:val="006A798C"/>
    <w:rsid w:val="006A7A26"/>
    <w:rsid w:val="006A7B92"/>
    <w:rsid w:val="006B0BBB"/>
    <w:rsid w:val="006B0E67"/>
    <w:rsid w:val="006B1218"/>
    <w:rsid w:val="006B2683"/>
    <w:rsid w:val="006B2B43"/>
    <w:rsid w:val="006B3A69"/>
    <w:rsid w:val="006B3BC1"/>
    <w:rsid w:val="006B3D0F"/>
    <w:rsid w:val="006B3D8A"/>
    <w:rsid w:val="006B4341"/>
    <w:rsid w:val="006B49CF"/>
    <w:rsid w:val="006B4CD8"/>
    <w:rsid w:val="006B56D0"/>
    <w:rsid w:val="006B59D6"/>
    <w:rsid w:val="006B5B7D"/>
    <w:rsid w:val="006B5BEF"/>
    <w:rsid w:val="006B5BFC"/>
    <w:rsid w:val="006B5C4F"/>
    <w:rsid w:val="006B5CED"/>
    <w:rsid w:val="006B5E54"/>
    <w:rsid w:val="006B6C18"/>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ABB"/>
    <w:rsid w:val="006C4AC1"/>
    <w:rsid w:val="006C4AE2"/>
    <w:rsid w:val="006C5467"/>
    <w:rsid w:val="006C5B02"/>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9FE"/>
    <w:rsid w:val="006D50A9"/>
    <w:rsid w:val="006D54A8"/>
    <w:rsid w:val="006D5513"/>
    <w:rsid w:val="006D55D2"/>
    <w:rsid w:val="006D569F"/>
    <w:rsid w:val="006D580E"/>
    <w:rsid w:val="006D591E"/>
    <w:rsid w:val="006D6095"/>
    <w:rsid w:val="006D66E2"/>
    <w:rsid w:val="006D6B25"/>
    <w:rsid w:val="006D6EAE"/>
    <w:rsid w:val="006D6F8C"/>
    <w:rsid w:val="006D716B"/>
    <w:rsid w:val="006D7314"/>
    <w:rsid w:val="006D7560"/>
    <w:rsid w:val="006D7A90"/>
    <w:rsid w:val="006D7ABA"/>
    <w:rsid w:val="006D7B01"/>
    <w:rsid w:val="006D7C59"/>
    <w:rsid w:val="006E02C2"/>
    <w:rsid w:val="006E11C1"/>
    <w:rsid w:val="006E1AA4"/>
    <w:rsid w:val="006E1E5E"/>
    <w:rsid w:val="006E22E4"/>
    <w:rsid w:val="006E2613"/>
    <w:rsid w:val="006E2A6B"/>
    <w:rsid w:val="006E2C93"/>
    <w:rsid w:val="006E2EBD"/>
    <w:rsid w:val="006E2F7B"/>
    <w:rsid w:val="006E3555"/>
    <w:rsid w:val="006E39A7"/>
    <w:rsid w:val="006E3A1B"/>
    <w:rsid w:val="006E4732"/>
    <w:rsid w:val="006E541C"/>
    <w:rsid w:val="006E5443"/>
    <w:rsid w:val="006E5CBD"/>
    <w:rsid w:val="006E6188"/>
    <w:rsid w:val="006E6257"/>
    <w:rsid w:val="006E6C8A"/>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C09"/>
    <w:rsid w:val="00737C19"/>
    <w:rsid w:val="0073B995"/>
    <w:rsid w:val="007405B9"/>
    <w:rsid w:val="007410D8"/>
    <w:rsid w:val="00741130"/>
    <w:rsid w:val="0074127B"/>
    <w:rsid w:val="00741340"/>
    <w:rsid w:val="00741829"/>
    <w:rsid w:val="00741A29"/>
    <w:rsid w:val="00741D42"/>
    <w:rsid w:val="00742251"/>
    <w:rsid w:val="0074235F"/>
    <w:rsid w:val="007425E0"/>
    <w:rsid w:val="00742DB3"/>
    <w:rsid w:val="00743CFC"/>
    <w:rsid w:val="00743E14"/>
    <w:rsid w:val="007443BD"/>
    <w:rsid w:val="00744B0E"/>
    <w:rsid w:val="0074513E"/>
    <w:rsid w:val="00745226"/>
    <w:rsid w:val="00745C97"/>
    <w:rsid w:val="007467BB"/>
    <w:rsid w:val="00747259"/>
    <w:rsid w:val="00747C2B"/>
    <w:rsid w:val="00750351"/>
    <w:rsid w:val="00750473"/>
    <w:rsid w:val="0075053E"/>
    <w:rsid w:val="00750A9E"/>
    <w:rsid w:val="00750B37"/>
    <w:rsid w:val="007515A7"/>
    <w:rsid w:val="007516D2"/>
    <w:rsid w:val="00751CEF"/>
    <w:rsid w:val="00751FD3"/>
    <w:rsid w:val="007520C3"/>
    <w:rsid w:val="00752136"/>
    <w:rsid w:val="007522E2"/>
    <w:rsid w:val="00752810"/>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9E6"/>
    <w:rsid w:val="00760A17"/>
    <w:rsid w:val="00760A36"/>
    <w:rsid w:val="00760D8B"/>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60A1"/>
    <w:rsid w:val="007662C4"/>
    <w:rsid w:val="00767504"/>
    <w:rsid w:val="00767B61"/>
    <w:rsid w:val="00767E3F"/>
    <w:rsid w:val="00770437"/>
    <w:rsid w:val="00770515"/>
    <w:rsid w:val="00770B33"/>
    <w:rsid w:val="00770B92"/>
    <w:rsid w:val="00770E05"/>
    <w:rsid w:val="007715D2"/>
    <w:rsid w:val="00771632"/>
    <w:rsid w:val="00771888"/>
    <w:rsid w:val="00771F23"/>
    <w:rsid w:val="0077265D"/>
    <w:rsid w:val="00773A3C"/>
    <w:rsid w:val="00773AAB"/>
    <w:rsid w:val="00773D42"/>
    <w:rsid w:val="0077402E"/>
    <w:rsid w:val="00774050"/>
    <w:rsid w:val="00774203"/>
    <w:rsid w:val="00774216"/>
    <w:rsid w:val="00774265"/>
    <w:rsid w:val="007748AF"/>
    <w:rsid w:val="00774D2F"/>
    <w:rsid w:val="00774DD8"/>
    <w:rsid w:val="00774EB6"/>
    <w:rsid w:val="00774F58"/>
    <w:rsid w:val="00775317"/>
    <w:rsid w:val="0077576A"/>
    <w:rsid w:val="00775933"/>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19D6"/>
    <w:rsid w:val="00782296"/>
    <w:rsid w:val="007827C7"/>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7AC8"/>
    <w:rsid w:val="00787CCF"/>
    <w:rsid w:val="007902B7"/>
    <w:rsid w:val="007904BC"/>
    <w:rsid w:val="00790506"/>
    <w:rsid w:val="00790B8C"/>
    <w:rsid w:val="00791143"/>
    <w:rsid w:val="00791251"/>
    <w:rsid w:val="00791E9B"/>
    <w:rsid w:val="00791F8B"/>
    <w:rsid w:val="0079213E"/>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FD9"/>
    <w:rsid w:val="00796104"/>
    <w:rsid w:val="007963CE"/>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6049"/>
    <w:rsid w:val="007A7A1E"/>
    <w:rsid w:val="007A7B16"/>
    <w:rsid w:val="007A7C1D"/>
    <w:rsid w:val="007B0733"/>
    <w:rsid w:val="007B0956"/>
    <w:rsid w:val="007B09B9"/>
    <w:rsid w:val="007B0BF0"/>
    <w:rsid w:val="007B10E8"/>
    <w:rsid w:val="007B151D"/>
    <w:rsid w:val="007B18BA"/>
    <w:rsid w:val="007B1991"/>
    <w:rsid w:val="007B1D60"/>
    <w:rsid w:val="007B22B0"/>
    <w:rsid w:val="007B270B"/>
    <w:rsid w:val="007B3265"/>
    <w:rsid w:val="007B33E9"/>
    <w:rsid w:val="007B3718"/>
    <w:rsid w:val="007B393F"/>
    <w:rsid w:val="007B3A85"/>
    <w:rsid w:val="007B3D86"/>
    <w:rsid w:val="007B46D0"/>
    <w:rsid w:val="007B4D0E"/>
    <w:rsid w:val="007B520B"/>
    <w:rsid w:val="007B5267"/>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2E9E"/>
    <w:rsid w:val="007E35BF"/>
    <w:rsid w:val="007E373C"/>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8C"/>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2BE"/>
    <w:rsid w:val="00821A11"/>
    <w:rsid w:val="00821A21"/>
    <w:rsid w:val="00821E40"/>
    <w:rsid w:val="00821FEF"/>
    <w:rsid w:val="008224E4"/>
    <w:rsid w:val="008226C9"/>
    <w:rsid w:val="008226FE"/>
    <w:rsid w:val="00822802"/>
    <w:rsid w:val="00822A7A"/>
    <w:rsid w:val="00822CF6"/>
    <w:rsid w:val="00822FE6"/>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303DF"/>
    <w:rsid w:val="00830FE5"/>
    <w:rsid w:val="00831625"/>
    <w:rsid w:val="008316B8"/>
    <w:rsid w:val="00831D08"/>
    <w:rsid w:val="008323EF"/>
    <w:rsid w:val="00832408"/>
    <w:rsid w:val="008325B9"/>
    <w:rsid w:val="00832CEE"/>
    <w:rsid w:val="008330D7"/>
    <w:rsid w:val="00833864"/>
    <w:rsid w:val="0083388F"/>
    <w:rsid w:val="00833C2F"/>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367"/>
    <w:rsid w:val="00841BA1"/>
    <w:rsid w:val="00841F78"/>
    <w:rsid w:val="00841F89"/>
    <w:rsid w:val="008423DA"/>
    <w:rsid w:val="0084248B"/>
    <w:rsid w:val="008424A0"/>
    <w:rsid w:val="0084279C"/>
    <w:rsid w:val="008427B7"/>
    <w:rsid w:val="00842965"/>
    <w:rsid w:val="00842A13"/>
    <w:rsid w:val="00842C58"/>
    <w:rsid w:val="0084323C"/>
    <w:rsid w:val="00843417"/>
    <w:rsid w:val="008439B1"/>
    <w:rsid w:val="00844046"/>
    <w:rsid w:val="008444BC"/>
    <w:rsid w:val="00844616"/>
    <w:rsid w:val="00844870"/>
    <w:rsid w:val="00844D26"/>
    <w:rsid w:val="00844DC9"/>
    <w:rsid w:val="00844F36"/>
    <w:rsid w:val="00845037"/>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52E"/>
    <w:rsid w:val="0085373E"/>
    <w:rsid w:val="00853A47"/>
    <w:rsid w:val="00853B8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9FE"/>
    <w:rsid w:val="00861EE6"/>
    <w:rsid w:val="0086273F"/>
    <w:rsid w:val="0086286B"/>
    <w:rsid w:val="00862F22"/>
    <w:rsid w:val="00863202"/>
    <w:rsid w:val="0086375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5ED8"/>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1E27"/>
    <w:rsid w:val="008A2047"/>
    <w:rsid w:val="008A3001"/>
    <w:rsid w:val="008A3109"/>
    <w:rsid w:val="008A37E7"/>
    <w:rsid w:val="008A46D9"/>
    <w:rsid w:val="008A49A0"/>
    <w:rsid w:val="008A4CB9"/>
    <w:rsid w:val="008A4D6D"/>
    <w:rsid w:val="008A52FC"/>
    <w:rsid w:val="008A5431"/>
    <w:rsid w:val="008A5963"/>
    <w:rsid w:val="008A5B52"/>
    <w:rsid w:val="008A623B"/>
    <w:rsid w:val="008A679C"/>
    <w:rsid w:val="008A68A8"/>
    <w:rsid w:val="008A7A41"/>
    <w:rsid w:val="008B02D6"/>
    <w:rsid w:val="008B0379"/>
    <w:rsid w:val="008B0730"/>
    <w:rsid w:val="008B081C"/>
    <w:rsid w:val="008B086E"/>
    <w:rsid w:val="008B13B8"/>
    <w:rsid w:val="008B1A31"/>
    <w:rsid w:val="008B23FD"/>
    <w:rsid w:val="008B2541"/>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C26"/>
    <w:rsid w:val="008C7D0F"/>
    <w:rsid w:val="008D04A1"/>
    <w:rsid w:val="008D04FD"/>
    <w:rsid w:val="008D0A2B"/>
    <w:rsid w:val="008D101E"/>
    <w:rsid w:val="008D155A"/>
    <w:rsid w:val="008D17C8"/>
    <w:rsid w:val="008D17FF"/>
    <w:rsid w:val="008D2160"/>
    <w:rsid w:val="008D261D"/>
    <w:rsid w:val="008D2D3F"/>
    <w:rsid w:val="008D32BB"/>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E4E"/>
    <w:rsid w:val="008D62C1"/>
    <w:rsid w:val="008D6C02"/>
    <w:rsid w:val="008D7B28"/>
    <w:rsid w:val="008D7B2A"/>
    <w:rsid w:val="008D7F75"/>
    <w:rsid w:val="008E0331"/>
    <w:rsid w:val="008E0C42"/>
    <w:rsid w:val="008E1B29"/>
    <w:rsid w:val="008E217F"/>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D0"/>
    <w:rsid w:val="008F0B11"/>
    <w:rsid w:val="008F0E78"/>
    <w:rsid w:val="008F0F18"/>
    <w:rsid w:val="008F1094"/>
    <w:rsid w:val="008F12A6"/>
    <w:rsid w:val="008F151C"/>
    <w:rsid w:val="008F1B36"/>
    <w:rsid w:val="008F1D33"/>
    <w:rsid w:val="008F1DAF"/>
    <w:rsid w:val="008F203F"/>
    <w:rsid w:val="008F23FD"/>
    <w:rsid w:val="008F25DE"/>
    <w:rsid w:val="008F29AD"/>
    <w:rsid w:val="008F2F6C"/>
    <w:rsid w:val="008F3067"/>
    <w:rsid w:val="008F432D"/>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9B1"/>
    <w:rsid w:val="00904B77"/>
    <w:rsid w:val="00905A05"/>
    <w:rsid w:val="0090629D"/>
    <w:rsid w:val="009063B5"/>
    <w:rsid w:val="0090669F"/>
    <w:rsid w:val="00906DE7"/>
    <w:rsid w:val="00906F38"/>
    <w:rsid w:val="009073EE"/>
    <w:rsid w:val="0090778D"/>
    <w:rsid w:val="00907A1A"/>
    <w:rsid w:val="00910099"/>
    <w:rsid w:val="00910372"/>
    <w:rsid w:val="00911357"/>
    <w:rsid w:val="00911576"/>
    <w:rsid w:val="00911678"/>
    <w:rsid w:val="0091179E"/>
    <w:rsid w:val="009118AC"/>
    <w:rsid w:val="00912552"/>
    <w:rsid w:val="009128D2"/>
    <w:rsid w:val="00912A5B"/>
    <w:rsid w:val="00912BDD"/>
    <w:rsid w:val="00913039"/>
    <w:rsid w:val="00913486"/>
    <w:rsid w:val="00913A34"/>
    <w:rsid w:val="00913CAC"/>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6067"/>
    <w:rsid w:val="0093083A"/>
    <w:rsid w:val="00930D41"/>
    <w:rsid w:val="00930F36"/>
    <w:rsid w:val="0093101B"/>
    <w:rsid w:val="0093128E"/>
    <w:rsid w:val="0093163B"/>
    <w:rsid w:val="009318DE"/>
    <w:rsid w:val="00931C1C"/>
    <w:rsid w:val="00931CC4"/>
    <w:rsid w:val="00931D73"/>
    <w:rsid w:val="00932172"/>
    <w:rsid w:val="009328F4"/>
    <w:rsid w:val="00932E96"/>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B33"/>
    <w:rsid w:val="00944CC2"/>
    <w:rsid w:val="00944EB4"/>
    <w:rsid w:val="00944F78"/>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E63"/>
    <w:rsid w:val="009620A9"/>
    <w:rsid w:val="00962798"/>
    <w:rsid w:val="00962F50"/>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20C0"/>
    <w:rsid w:val="0097237F"/>
    <w:rsid w:val="009723B9"/>
    <w:rsid w:val="00972872"/>
    <w:rsid w:val="00972ABC"/>
    <w:rsid w:val="00972D80"/>
    <w:rsid w:val="00973242"/>
    <w:rsid w:val="00973836"/>
    <w:rsid w:val="00974237"/>
    <w:rsid w:val="00974A14"/>
    <w:rsid w:val="00974AFA"/>
    <w:rsid w:val="0097520B"/>
    <w:rsid w:val="009753C3"/>
    <w:rsid w:val="00975919"/>
    <w:rsid w:val="00975A24"/>
    <w:rsid w:val="00976723"/>
    <w:rsid w:val="0097686C"/>
    <w:rsid w:val="00976985"/>
    <w:rsid w:val="0097742B"/>
    <w:rsid w:val="00977537"/>
    <w:rsid w:val="00977941"/>
    <w:rsid w:val="00977AB9"/>
    <w:rsid w:val="00980204"/>
    <w:rsid w:val="00980818"/>
    <w:rsid w:val="00980B63"/>
    <w:rsid w:val="00980F8A"/>
    <w:rsid w:val="009810F2"/>
    <w:rsid w:val="009814E1"/>
    <w:rsid w:val="0098186A"/>
    <w:rsid w:val="00981A9B"/>
    <w:rsid w:val="00981FEE"/>
    <w:rsid w:val="00982294"/>
    <w:rsid w:val="009822A8"/>
    <w:rsid w:val="0098233A"/>
    <w:rsid w:val="009823BD"/>
    <w:rsid w:val="00983019"/>
    <w:rsid w:val="0098307D"/>
    <w:rsid w:val="00983A7B"/>
    <w:rsid w:val="00984426"/>
    <w:rsid w:val="009847F4"/>
    <w:rsid w:val="00985652"/>
    <w:rsid w:val="00985F1B"/>
    <w:rsid w:val="00986167"/>
    <w:rsid w:val="00986626"/>
    <w:rsid w:val="00986807"/>
    <w:rsid w:val="00986DB0"/>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2A5"/>
    <w:rsid w:val="009944A2"/>
    <w:rsid w:val="00994A65"/>
    <w:rsid w:val="00994FA9"/>
    <w:rsid w:val="009954E8"/>
    <w:rsid w:val="0099564B"/>
    <w:rsid w:val="00995999"/>
    <w:rsid w:val="009964B5"/>
    <w:rsid w:val="009966E5"/>
    <w:rsid w:val="0099676C"/>
    <w:rsid w:val="009967F6"/>
    <w:rsid w:val="009968E7"/>
    <w:rsid w:val="00996C12"/>
    <w:rsid w:val="00996DBF"/>
    <w:rsid w:val="009972EB"/>
    <w:rsid w:val="0099740F"/>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70F"/>
    <w:rsid w:val="009B5B77"/>
    <w:rsid w:val="009B5C6A"/>
    <w:rsid w:val="009B5DD3"/>
    <w:rsid w:val="009B61C5"/>
    <w:rsid w:val="009B61D0"/>
    <w:rsid w:val="009B659B"/>
    <w:rsid w:val="009B6A0A"/>
    <w:rsid w:val="009B6AEE"/>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EE9"/>
    <w:rsid w:val="009E7517"/>
    <w:rsid w:val="009E79B4"/>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13A"/>
    <w:rsid w:val="00A00B55"/>
    <w:rsid w:val="00A00B66"/>
    <w:rsid w:val="00A00BD6"/>
    <w:rsid w:val="00A01401"/>
    <w:rsid w:val="00A018A2"/>
    <w:rsid w:val="00A01C5C"/>
    <w:rsid w:val="00A01F71"/>
    <w:rsid w:val="00A026F5"/>
    <w:rsid w:val="00A02A07"/>
    <w:rsid w:val="00A02B37"/>
    <w:rsid w:val="00A02CF9"/>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20D6"/>
    <w:rsid w:val="00A326A3"/>
    <w:rsid w:val="00A33869"/>
    <w:rsid w:val="00A33B53"/>
    <w:rsid w:val="00A33B7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CD"/>
    <w:rsid w:val="00A525DF"/>
    <w:rsid w:val="00A53191"/>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A43"/>
    <w:rsid w:val="00A57EB3"/>
    <w:rsid w:val="00A57FD6"/>
    <w:rsid w:val="00A6000C"/>
    <w:rsid w:val="00A60363"/>
    <w:rsid w:val="00A6041F"/>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679"/>
    <w:rsid w:val="00A7696E"/>
    <w:rsid w:val="00A76C3D"/>
    <w:rsid w:val="00A7722C"/>
    <w:rsid w:val="00A77A6B"/>
    <w:rsid w:val="00A77DF4"/>
    <w:rsid w:val="00A8030C"/>
    <w:rsid w:val="00A803E7"/>
    <w:rsid w:val="00A804EF"/>
    <w:rsid w:val="00A8058B"/>
    <w:rsid w:val="00A80E5F"/>
    <w:rsid w:val="00A8103C"/>
    <w:rsid w:val="00A813BB"/>
    <w:rsid w:val="00A813ED"/>
    <w:rsid w:val="00A81586"/>
    <w:rsid w:val="00A817D8"/>
    <w:rsid w:val="00A81BDD"/>
    <w:rsid w:val="00A81DB5"/>
    <w:rsid w:val="00A81FD1"/>
    <w:rsid w:val="00A820D3"/>
    <w:rsid w:val="00A82F0F"/>
    <w:rsid w:val="00A8327B"/>
    <w:rsid w:val="00A8338F"/>
    <w:rsid w:val="00A83513"/>
    <w:rsid w:val="00A83639"/>
    <w:rsid w:val="00A83A3A"/>
    <w:rsid w:val="00A83D9C"/>
    <w:rsid w:val="00A83EEC"/>
    <w:rsid w:val="00A84162"/>
    <w:rsid w:val="00A8430D"/>
    <w:rsid w:val="00A845ED"/>
    <w:rsid w:val="00A8487D"/>
    <w:rsid w:val="00A8496E"/>
    <w:rsid w:val="00A849B4"/>
    <w:rsid w:val="00A84F60"/>
    <w:rsid w:val="00A850B5"/>
    <w:rsid w:val="00A85101"/>
    <w:rsid w:val="00A8532B"/>
    <w:rsid w:val="00A85A0E"/>
    <w:rsid w:val="00A860E1"/>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F6A"/>
    <w:rsid w:val="00A969BA"/>
    <w:rsid w:val="00A96F3F"/>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1B12"/>
    <w:rsid w:val="00AB1C73"/>
    <w:rsid w:val="00AB1F5C"/>
    <w:rsid w:val="00AB243F"/>
    <w:rsid w:val="00AB2876"/>
    <w:rsid w:val="00AB28EA"/>
    <w:rsid w:val="00AB3247"/>
    <w:rsid w:val="00AB32A2"/>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61C"/>
    <w:rsid w:val="00AB764F"/>
    <w:rsid w:val="00AB7767"/>
    <w:rsid w:val="00AB7D3D"/>
    <w:rsid w:val="00AC03FF"/>
    <w:rsid w:val="00AC08C8"/>
    <w:rsid w:val="00AC0A49"/>
    <w:rsid w:val="00AC0DE0"/>
    <w:rsid w:val="00AC195D"/>
    <w:rsid w:val="00AC20A4"/>
    <w:rsid w:val="00AC2346"/>
    <w:rsid w:val="00AC2A4C"/>
    <w:rsid w:val="00AC2A73"/>
    <w:rsid w:val="00AC2CD3"/>
    <w:rsid w:val="00AC37A7"/>
    <w:rsid w:val="00AC4322"/>
    <w:rsid w:val="00AC44C2"/>
    <w:rsid w:val="00AC4631"/>
    <w:rsid w:val="00AC4881"/>
    <w:rsid w:val="00AC4B0C"/>
    <w:rsid w:val="00AC4B9B"/>
    <w:rsid w:val="00AC4DD8"/>
    <w:rsid w:val="00AC4F4D"/>
    <w:rsid w:val="00AC56A0"/>
    <w:rsid w:val="00AC61C4"/>
    <w:rsid w:val="00AC64A6"/>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F71"/>
    <w:rsid w:val="00AF1FB8"/>
    <w:rsid w:val="00AF2392"/>
    <w:rsid w:val="00AF2896"/>
    <w:rsid w:val="00AF31D3"/>
    <w:rsid w:val="00AF4329"/>
    <w:rsid w:val="00AF4883"/>
    <w:rsid w:val="00AF5453"/>
    <w:rsid w:val="00AF5496"/>
    <w:rsid w:val="00AF597B"/>
    <w:rsid w:val="00AF5D76"/>
    <w:rsid w:val="00AF628E"/>
    <w:rsid w:val="00AF647C"/>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3040"/>
    <w:rsid w:val="00B03814"/>
    <w:rsid w:val="00B03E6E"/>
    <w:rsid w:val="00B03ED9"/>
    <w:rsid w:val="00B03FD3"/>
    <w:rsid w:val="00B04369"/>
    <w:rsid w:val="00B05183"/>
    <w:rsid w:val="00B05478"/>
    <w:rsid w:val="00B054C9"/>
    <w:rsid w:val="00B054DD"/>
    <w:rsid w:val="00B05B65"/>
    <w:rsid w:val="00B064C9"/>
    <w:rsid w:val="00B064FC"/>
    <w:rsid w:val="00B06628"/>
    <w:rsid w:val="00B0692F"/>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EA8"/>
    <w:rsid w:val="00B147D1"/>
    <w:rsid w:val="00B14816"/>
    <w:rsid w:val="00B148B1"/>
    <w:rsid w:val="00B154AA"/>
    <w:rsid w:val="00B15618"/>
    <w:rsid w:val="00B15B5E"/>
    <w:rsid w:val="00B15FFF"/>
    <w:rsid w:val="00B164DA"/>
    <w:rsid w:val="00B16B5E"/>
    <w:rsid w:val="00B16BB7"/>
    <w:rsid w:val="00B1726C"/>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921"/>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C4E"/>
    <w:rsid w:val="00B41F05"/>
    <w:rsid w:val="00B41F07"/>
    <w:rsid w:val="00B421A2"/>
    <w:rsid w:val="00B421B4"/>
    <w:rsid w:val="00B42242"/>
    <w:rsid w:val="00B42AA5"/>
    <w:rsid w:val="00B42F25"/>
    <w:rsid w:val="00B439B0"/>
    <w:rsid w:val="00B43A99"/>
    <w:rsid w:val="00B43F39"/>
    <w:rsid w:val="00B45190"/>
    <w:rsid w:val="00B45253"/>
    <w:rsid w:val="00B452E4"/>
    <w:rsid w:val="00B45FCD"/>
    <w:rsid w:val="00B4718D"/>
    <w:rsid w:val="00B47D35"/>
    <w:rsid w:val="00B503AF"/>
    <w:rsid w:val="00B50DC6"/>
    <w:rsid w:val="00B510CA"/>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504C"/>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B6E"/>
    <w:rsid w:val="00B90EAE"/>
    <w:rsid w:val="00B92285"/>
    <w:rsid w:val="00B92546"/>
    <w:rsid w:val="00B9264F"/>
    <w:rsid w:val="00B92690"/>
    <w:rsid w:val="00B92ECC"/>
    <w:rsid w:val="00B9350E"/>
    <w:rsid w:val="00B93623"/>
    <w:rsid w:val="00B93D74"/>
    <w:rsid w:val="00B94256"/>
    <w:rsid w:val="00B946F6"/>
    <w:rsid w:val="00B94D22"/>
    <w:rsid w:val="00B95495"/>
    <w:rsid w:val="00B95B25"/>
    <w:rsid w:val="00B95D17"/>
    <w:rsid w:val="00B96400"/>
    <w:rsid w:val="00B96C05"/>
    <w:rsid w:val="00B97077"/>
    <w:rsid w:val="00B97EDA"/>
    <w:rsid w:val="00BA0FE1"/>
    <w:rsid w:val="00BA14A1"/>
    <w:rsid w:val="00BA161E"/>
    <w:rsid w:val="00BA1B90"/>
    <w:rsid w:val="00BA2093"/>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139"/>
    <w:rsid w:val="00BB41F4"/>
    <w:rsid w:val="00BB4D7B"/>
    <w:rsid w:val="00BB4FB0"/>
    <w:rsid w:val="00BB514E"/>
    <w:rsid w:val="00BB5430"/>
    <w:rsid w:val="00BB5E16"/>
    <w:rsid w:val="00BB5E23"/>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9C0"/>
    <w:rsid w:val="00C01684"/>
    <w:rsid w:val="00C019B5"/>
    <w:rsid w:val="00C01AC1"/>
    <w:rsid w:val="00C01FD4"/>
    <w:rsid w:val="00C025DB"/>
    <w:rsid w:val="00C028DA"/>
    <w:rsid w:val="00C029E5"/>
    <w:rsid w:val="00C02FD5"/>
    <w:rsid w:val="00C0300C"/>
    <w:rsid w:val="00C030D0"/>
    <w:rsid w:val="00C030E6"/>
    <w:rsid w:val="00C0343D"/>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E6D"/>
    <w:rsid w:val="00C32366"/>
    <w:rsid w:val="00C325F1"/>
    <w:rsid w:val="00C329FA"/>
    <w:rsid w:val="00C32B10"/>
    <w:rsid w:val="00C32E35"/>
    <w:rsid w:val="00C3313E"/>
    <w:rsid w:val="00C33374"/>
    <w:rsid w:val="00C33623"/>
    <w:rsid w:val="00C337A4"/>
    <w:rsid w:val="00C337D6"/>
    <w:rsid w:val="00C33D13"/>
    <w:rsid w:val="00C3453B"/>
    <w:rsid w:val="00C345BC"/>
    <w:rsid w:val="00C34CC5"/>
    <w:rsid w:val="00C34CF9"/>
    <w:rsid w:val="00C3579F"/>
    <w:rsid w:val="00C35D27"/>
    <w:rsid w:val="00C36224"/>
    <w:rsid w:val="00C36ACE"/>
    <w:rsid w:val="00C36D4D"/>
    <w:rsid w:val="00C37FA2"/>
    <w:rsid w:val="00C40200"/>
    <w:rsid w:val="00C407A2"/>
    <w:rsid w:val="00C4090D"/>
    <w:rsid w:val="00C4153C"/>
    <w:rsid w:val="00C41574"/>
    <w:rsid w:val="00C42106"/>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4D0C"/>
    <w:rsid w:val="00C556FE"/>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539"/>
    <w:rsid w:val="00C72DEE"/>
    <w:rsid w:val="00C72FA9"/>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AD6"/>
    <w:rsid w:val="00C90BF5"/>
    <w:rsid w:val="00C90DA0"/>
    <w:rsid w:val="00C912E7"/>
    <w:rsid w:val="00C92B94"/>
    <w:rsid w:val="00C93127"/>
    <w:rsid w:val="00C932CB"/>
    <w:rsid w:val="00C9420F"/>
    <w:rsid w:val="00C94667"/>
    <w:rsid w:val="00C9487F"/>
    <w:rsid w:val="00C94C39"/>
    <w:rsid w:val="00C94DD6"/>
    <w:rsid w:val="00C95127"/>
    <w:rsid w:val="00C9519E"/>
    <w:rsid w:val="00C951C3"/>
    <w:rsid w:val="00C95362"/>
    <w:rsid w:val="00C95844"/>
    <w:rsid w:val="00C95854"/>
    <w:rsid w:val="00C96B78"/>
    <w:rsid w:val="00C97A0F"/>
    <w:rsid w:val="00C97C64"/>
    <w:rsid w:val="00C97DD1"/>
    <w:rsid w:val="00CA0ABB"/>
    <w:rsid w:val="00CA0D53"/>
    <w:rsid w:val="00CA197B"/>
    <w:rsid w:val="00CA21F5"/>
    <w:rsid w:val="00CA255A"/>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3F5"/>
    <w:rsid w:val="00CA6500"/>
    <w:rsid w:val="00CA6520"/>
    <w:rsid w:val="00CA6C66"/>
    <w:rsid w:val="00CA6FFE"/>
    <w:rsid w:val="00CA70DF"/>
    <w:rsid w:val="00CA74B2"/>
    <w:rsid w:val="00CA7664"/>
    <w:rsid w:val="00CA78CC"/>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44EF"/>
    <w:rsid w:val="00CB50E3"/>
    <w:rsid w:val="00CB511D"/>
    <w:rsid w:val="00CB5992"/>
    <w:rsid w:val="00CB5CED"/>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BE4"/>
    <w:rsid w:val="00CC3EF6"/>
    <w:rsid w:val="00CC45D0"/>
    <w:rsid w:val="00CC4BC9"/>
    <w:rsid w:val="00CC4BD2"/>
    <w:rsid w:val="00CC4F11"/>
    <w:rsid w:val="00CC58F3"/>
    <w:rsid w:val="00CC6B7C"/>
    <w:rsid w:val="00CC7291"/>
    <w:rsid w:val="00CC7706"/>
    <w:rsid w:val="00CC7C25"/>
    <w:rsid w:val="00CC7DA2"/>
    <w:rsid w:val="00CD0070"/>
    <w:rsid w:val="00CD0778"/>
    <w:rsid w:val="00CD0BE7"/>
    <w:rsid w:val="00CD113F"/>
    <w:rsid w:val="00CD1158"/>
    <w:rsid w:val="00CD1352"/>
    <w:rsid w:val="00CD178B"/>
    <w:rsid w:val="00CD194D"/>
    <w:rsid w:val="00CD1952"/>
    <w:rsid w:val="00CD1955"/>
    <w:rsid w:val="00CD2005"/>
    <w:rsid w:val="00CD2327"/>
    <w:rsid w:val="00CD2347"/>
    <w:rsid w:val="00CD2664"/>
    <w:rsid w:val="00CD287D"/>
    <w:rsid w:val="00CD35F7"/>
    <w:rsid w:val="00CD399C"/>
    <w:rsid w:val="00CD3A96"/>
    <w:rsid w:val="00CD3C4B"/>
    <w:rsid w:val="00CD3C8E"/>
    <w:rsid w:val="00CD4164"/>
    <w:rsid w:val="00CD49FE"/>
    <w:rsid w:val="00CD5C73"/>
    <w:rsid w:val="00CD5CF5"/>
    <w:rsid w:val="00CD6036"/>
    <w:rsid w:val="00CD6199"/>
    <w:rsid w:val="00CD6A15"/>
    <w:rsid w:val="00CD6F1F"/>
    <w:rsid w:val="00CD71CA"/>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5CE"/>
    <w:rsid w:val="00CE46DF"/>
    <w:rsid w:val="00CE49D9"/>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443E"/>
    <w:rsid w:val="00CF446F"/>
    <w:rsid w:val="00CF482C"/>
    <w:rsid w:val="00CF4914"/>
    <w:rsid w:val="00CF53C6"/>
    <w:rsid w:val="00CF59AE"/>
    <w:rsid w:val="00CF5A99"/>
    <w:rsid w:val="00CF5FB4"/>
    <w:rsid w:val="00CF61DA"/>
    <w:rsid w:val="00CF6EE1"/>
    <w:rsid w:val="00CF71CF"/>
    <w:rsid w:val="00CF742C"/>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775"/>
    <w:rsid w:val="00D12928"/>
    <w:rsid w:val="00D13DB5"/>
    <w:rsid w:val="00D147F6"/>
    <w:rsid w:val="00D1484C"/>
    <w:rsid w:val="00D149EC"/>
    <w:rsid w:val="00D14B4A"/>
    <w:rsid w:val="00D14FAE"/>
    <w:rsid w:val="00D15059"/>
    <w:rsid w:val="00D15073"/>
    <w:rsid w:val="00D1574A"/>
    <w:rsid w:val="00D15B93"/>
    <w:rsid w:val="00D15E54"/>
    <w:rsid w:val="00D16204"/>
    <w:rsid w:val="00D1637D"/>
    <w:rsid w:val="00D16535"/>
    <w:rsid w:val="00D1672B"/>
    <w:rsid w:val="00D16F60"/>
    <w:rsid w:val="00D17401"/>
    <w:rsid w:val="00D17746"/>
    <w:rsid w:val="00D17895"/>
    <w:rsid w:val="00D17A2F"/>
    <w:rsid w:val="00D20026"/>
    <w:rsid w:val="00D2079F"/>
    <w:rsid w:val="00D20EAF"/>
    <w:rsid w:val="00D21921"/>
    <w:rsid w:val="00D22267"/>
    <w:rsid w:val="00D2228B"/>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E65"/>
    <w:rsid w:val="00D9512A"/>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517D"/>
    <w:rsid w:val="00DA55E0"/>
    <w:rsid w:val="00DA5859"/>
    <w:rsid w:val="00DA603B"/>
    <w:rsid w:val="00DA62AB"/>
    <w:rsid w:val="00DA63DF"/>
    <w:rsid w:val="00DA7217"/>
    <w:rsid w:val="00DA7D4C"/>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58F"/>
    <w:rsid w:val="00DB5703"/>
    <w:rsid w:val="00DB59AF"/>
    <w:rsid w:val="00DB59FC"/>
    <w:rsid w:val="00DB5A3F"/>
    <w:rsid w:val="00DB5E7C"/>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85F"/>
    <w:rsid w:val="00DC292B"/>
    <w:rsid w:val="00DC2C11"/>
    <w:rsid w:val="00DC2EE5"/>
    <w:rsid w:val="00DC2F0A"/>
    <w:rsid w:val="00DC331C"/>
    <w:rsid w:val="00DC3714"/>
    <w:rsid w:val="00DC3858"/>
    <w:rsid w:val="00DC38C8"/>
    <w:rsid w:val="00DC3C17"/>
    <w:rsid w:val="00DC40A0"/>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58E"/>
    <w:rsid w:val="00DD22E8"/>
    <w:rsid w:val="00DD26FE"/>
    <w:rsid w:val="00DD3137"/>
    <w:rsid w:val="00DD329D"/>
    <w:rsid w:val="00DD33F0"/>
    <w:rsid w:val="00DD43D5"/>
    <w:rsid w:val="00DD452B"/>
    <w:rsid w:val="00DD4E44"/>
    <w:rsid w:val="00DD5618"/>
    <w:rsid w:val="00DD5DA0"/>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A5E"/>
    <w:rsid w:val="00DE4F99"/>
    <w:rsid w:val="00DE530B"/>
    <w:rsid w:val="00DE547A"/>
    <w:rsid w:val="00DE6030"/>
    <w:rsid w:val="00DE61C7"/>
    <w:rsid w:val="00DE627D"/>
    <w:rsid w:val="00DE62D3"/>
    <w:rsid w:val="00DE6440"/>
    <w:rsid w:val="00DE69D6"/>
    <w:rsid w:val="00DE6BE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23"/>
    <w:rsid w:val="00DF4359"/>
    <w:rsid w:val="00DF45DF"/>
    <w:rsid w:val="00DF4733"/>
    <w:rsid w:val="00DF47F1"/>
    <w:rsid w:val="00DF513C"/>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AA7"/>
    <w:rsid w:val="00E01D9D"/>
    <w:rsid w:val="00E02186"/>
    <w:rsid w:val="00E02318"/>
    <w:rsid w:val="00E02CA0"/>
    <w:rsid w:val="00E036A1"/>
    <w:rsid w:val="00E039DB"/>
    <w:rsid w:val="00E03FFE"/>
    <w:rsid w:val="00E0408F"/>
    <w:rsid w:val="00E041E9"/>
    <w:rsid w:val="00E04451"/>
    <w:rsid w:val="00E0496D"/>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53B"/>
    <w:rsid w:val="00E116F8"/>
    <w:rsid w:val="00E11742"/>
    <w:rsid w:val="00E117F1"/>
    <w:rsid w:val="00E11D49"/>
    <w:rsid w:val="00E12176"/>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132"/>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81A"/>
    <w:rsid w:val="00E239F2"/>
    <w:rsid w:val="00E241EC"/>
    <w:rsid w:val="00E2472C"/>
    <w:rsid w:val="00E250F9"/>
    <w:rsid w:val="00E25186"/>
    <w:rsid w:val="00E255E8"/>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7316"/>
    <w:rsid w:val="00E47383"/>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6C"/>
    <w:rsid w:val="00E51AB6"/>
    <w:rsid w:val="00E51DF9"/>
    <w:rsid w:val="00E528E2"/>
    <w:rsid w:val="00E52CB0"/>
    <w:rsid w:val="00E53749"/>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E45"/>
    <w:rsid w:val="00E70F7C"/>
    <w:rsid w:val="00E7128A"/>
    <w:rsid w:val="00E71D91"/>
    <w:rsid w:val="00E720E5"/>
    <w:rsid w:val="00E7254D"/>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2F0"/>
    <w:rsid w:val="00E84369"/>
    <w:rsid w:val="00E84A05"/>
    <w:rsid w:val="00E84BC3"/>
    <w:rsid w:val="00E84DF6"/>
    <w:rsid w:val="00E855CA"/>
    <w:rsid w:val="00E85B28"/>
    <w:rsid w:val="00E85D0D"/>
    <w:rsid w:val="00E866A0"/>
    <w:rsid w:val="00E8699D"/>
    <w:rsid w:val="00E86C28"/>
    <w:rsid w:val="00E86E51"/>
    <w:rsid w:val="00E874EC"/>
    <w:rsid w:val="00E876B4"/>
    <w:rsid w:val="00E87B01"/>
    <w:rsid w:val="00E87BEA"/>
    <w:rsid w:val="00E90601"/>
    <w:rsid w:val="00E90705"/>
    <w:rsid w:val="00E9070F"/>
    <w:rsid w:val="00E907A9"/>
    <w:rsid w:val="00E90999"/>
    <w:rsid w:val="00E90C5E"/>
    <w:rsid w:val="00E90CE6"/>
    <w:rsid w:val="00E90CFD"/>
    <w:rsid w:val="00E91248"/>
    <w:rsid w:val="00E912A6"/>
    <w:rsid w:val="00E9257F"/>
    <w:rsid w:val="00E92C46"/>
    <w:rsid w:val="00E93095"/>
    <w:rsid w:val="00E9388B"/>
    <w:rsid w:val="00E93D1A"/>
    <w:rsid w:val="00E947E4"/>
    <w:rsid w:val="00E94D86"/>
    <w:rsid w:val="00E94E70"/>
    <w:rsid w:val="00E952C2"/>
    <w:rsid w:val="00E9546A"/>
    <w:rsid w:val="00E95E7F"/>
    <w:rsid w:val="00E961D8"/>
    <w:rsid w:val="00E96498"/>
    <w:rsid w:val="00E96C2C"/>
    <w:rsid w:val="00E977D5"/>
    <w:rsid w:val="00EA0034"/>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AE537"/>
    <w:rsid w:val="00EB0005"/>
    <w:rsid w:val="00EB1031"/>
    <w:rsid w:val="00EB11B1"/>
    <w:rsid w:val="00EB1CBF"/>
    <w:rsid w:val="00EB1FEB"/>
    <w:rsid w:val="00EB22C8"/>
    <w:rsid w:val="00EB2799"/>
    <w:rsid w:val="00EB2A38"/>
    <w:rsid w:val="00EB3500"/>
    <w:rsid w:val="00EB39EE"/>
    <w:rsid w:val="00EB3AF6"/>
    <w:rsid w:val="00EB49A9"/>
    <w:rsid w:val="00EB5363"/>
    <w:rsid w:val="00EB5511"/>
    <w:rsid w:val="00EB5944"/>
    <w:rsid w:val="00EB5975"/>
    <w:rsid w:val="00EB5CDE"/>
    <w:rsid w:val="00EB5E62"/>
    <w:rsid w:val="00EB6161"/>
    <w:rsid w:val="00EB6168"/>
    <w:rsid w:val="00EB6221"/>
    <w:rsid w:val="00EB6B3D"/>
    <w:rsid w:val="00EB6C11"/>
    <w:rsid w:val="00EB6FB1"/>
    <w:rsid w:val="00EB6FFD"/>
    <w:rsid w:val="00EB6FFE"/>
    <w:rsid w:val="00EB7038"/>
    <w:rsid w:val="00EB7481"/>
    <w:rsid w:val="00EB7AD0"/>
    <w:rsid w:val="00EB7C34"/>
    <w:rsid w:val="00EC0FE3"/>
    <w:rsid w:val="00EC1272"/>
    <w:rsid w:val="00EC1279"/>
    <w:rsid w:val="00EC129B"/>
    <w:rsid w:val="00EC129F"/>
    <w:rsid w:val="00EC1710"/>
    <w:rsid w:val="00EC1B7F"/>
    <w:rsid w:val="00EC1E45"/>
    <w:rsid w:val="00EC2594"/>
    <w:rsid w:val="00EC25D1"/>
    <w:rsid w:val="00EC2C62"/>
    <w:rsid w:val="00EC2DA4"/>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760"/>
    <w:rsid w:val="00ED278E"/>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4C0"/>
    <w:rsid w:val="00EE44C8"/>
    <w:rsid w:val="00EE4BE0"/>
    <w:rsid w:val="00EE5349"/>
    <w:rsid w:val="00EE5405"/>
    <w:rsid w:val="00EE5691"/>
    <w:rsid w:val="00EE57DF"/>
    <w:rsid w:val="00EE5CD6"/>
    <w:rsid w:val="00EE60DF"/>
    <w:rsid w:val="00EE621B"/>
    <w:rsid w:val="00EE62CC"/>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C0C"/>
    <w:rsid w:val="00EF2CF1"/>
    <w:rsid w:val="00EF2ED1"/>
    <w:rsid w:val="00EF2FF4"/>
    <w:rsid w:val="00EF3004"/>
    <w:rsid w:val="00EF3050"/>
    <w:rsid w:val="00EF3399"/>
    <w:rsid w:val="00EF3D75"/>
    <w:rsid w:val="00EF43FD"/>
    <w:rsid w:val="00EF5457"/>
    <w:rsid w:val="00EF5B68"/>
    <w:rsid w:val="00EF5BDF"/>
    <w:rsid w:val="00EF60C8"/>
    <w:rsid w:val="00EF698A"/>
    <w:rsid w:val="00EF69F4"/>
    <w:rsid w:val="00EF6D99"/>
    <w:rsid w:val="00EF7020"/>
    <w:rsid w:val="00EF726B"/>
    <w:rsid w:val="00EF7353"/>
    <w:rsid w:val="00EF781F"/>
    <w:rsid w:val="00F00155"/>
    <w:rsid w:val="00F00256"/>
    <w:rsid w:val="00F0080E"/>
    <w:rsid w:val="00F0083B"/>
    <w:rsid w:val="00F00F1E"/>
    <w:rsid w:val="00F00F48"/>
    <w:rsid w:val="00F010D8"/>
    <w:rsid w:val="00F01CE5"/>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D5F"/>
    <w:rsid w:val="00F10F7D"/>
    <w:rsid w:val="00F1120B"/>
    <w:rsid w:val="00F1130F"/>
    <w:rsid w:val="00F114D7"/>
    <w:rsid w:val="00F11660"/>
    <w:rsid w:val="00F120B2"/>
    <w:rsid w:val="00F122A8"/>
    <w:rsid w:val="00F12336"/>
    <w:rsid w:val="00F1259D"/>
    <w:rsid w:val="00F1269D"/>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ECC"/>
    <w:rsid w:val="00F30350"/>
    <w:rsid w:val="00F306E7"/>
    <w:rsid w:val="00F307AA"/>
    <w:rsid w:val="00F3087E"/>
    <w:rsid w:val="00F30C4B"/>
    <w:rsid w:val="00F3111D"/>
    <w:rsid w:val="00F313E4"/>
    <w:rsid w:val="00F31680"/>
    <w:rsid w:val="00F3180C"/>
    <w:rsid w:val="00F3180E"/>
    <w:rsid w:val="00F31A6B"/>
    <w:rsid w:val="00F31AB3"/>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C"/>
    <w:rsid w:val="00F4451E"/>
    <w:rsid w:val="00F44767"/>
    <w:rsid w:val="00F44A7D"/>
    <w:rsid w:val="00F4504B"/>
    <w:rsid w:val="00F4509D"/>
    <w:rsid w:val="00F450AE"/>
    <w:rsid w:val="00F4517A"/>
    <w:rsid w:val="00F45C0F"/>
    <w:rsid w:val="00F46735"/>
    <w:rsid w:val="00F46A76"/>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1EE0"/>
    <w:rsid w:val="00F620A3"/>
    <w:rsid w:val="00F62558"/>
    <w:rsid w:val="00F62B19"/>
    <w:rsid w:val="00F63B13"/>
    <w:rsid w:val="00F63B48"/>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6078"/>
    <w:rsid w:val="00F86DBE"/>
    <w:rsid w:val="00F8700E"/>
    <w:rsid w:val="00F87081"/>
    <w:rsid w:val="00F8716C"/>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A55"/>
    <w:rsid w:val="00F95BE1"/>
    <w:rsid w:val="00F963F5"/>
    <w:rsid w:val="00F96C74"/>
    <w:rsid w:val="00F96CDA"/>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897"/>
    <w:rsid w:val="00FB7F86"/>
    <w:rsid w:val="00FC05B7"/>
    <w:rsid w:val="00FC119E"/>
    <w:rsid w:val="00FC1D76"/>
    <w:rsid w:val="00FC1FE0"/>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3DD"/>
    <w:rsid w:val="00FE4B41"/>
    <w:rsid w:val="00FE4D6D"/>
    <w:rsid w:val="00FE571E"/>
    <w:rsid w:val="00FE58B7"/>
    <w:rsid w:val="00FE6177"/>
    <w:rsid w:val="00FE666B"/>
    <w:rsid w:val="00FE6EED"/>
    <w:rsid w:val="00FE70F1"/>
    <w:rsid w:val="00FE7130"/>
    <w:rsid w:val="00FE71B7"/>
    <w:rsid w:val="00FE7364"/>
    <w:rsid w:val="00FE7E59"/>
    <w:rsid w:val="00FE7EA6"/>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BD3F88"/>
    <w:rsid w:val="02C26204"/>
    <w:rsid w:val="03161C59"/>
    <w:rsid w:val="03570136"/>
    <w:rsid w:val="035D278B"/>
    <w:rsid w:val="036CBC1E"/>
    <w:rsid w:val="037003D1"/>
    <w:rsid w:val="03AB4CD9"/>
    <w:rsid w:val="03B263F0"/>
    <w:rsid w:val="03C33A2D"/>
    <w:rsid w:val="049A4496"/>
    <w:rsid w:val="049F3065"/>
    <w:rsid w:val="04B6E3D7"/>
    <w:rsid w:val="04B6E4A8"/>
    <w:rsid w:val="0503DA36"/>
    <w:rsid w:val="05222C84"/>
    <w:rsid w:val="054AFF56"/>
    <w:rsid w:val="0559183F"/>
    <w:rsid w:val="05AF8923"/>
    <w:rsid w:val="05B68997"/>
    <w:rsid w:val="05C7C426"/>
    <w:rsid w:val="05D0439C"/>
    <w:rsid w:val="05D69C63"/>
    <w:rsid w:val="05EE7BB8"/>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93964E"/>
    <w:rsid w:val="0BBE90E2"/>
    <w:rsid w:val="0BC7BCDF"/>
    <w:rsid w:val="0BD1726C"/>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52D494"/>
    <w:rsid w:val="11715FF5"/>
    <w:rsid w:val="1199BF8F"/>
    <w:rsid w:val="119BBCF0"/>
    <w:rsid w:val="11CD2B20"/>
    <w:rsid w:val="11D0E275"/>
    <w:rsid w:val="122E02AF"/>
    <w:rsid w:val="123D9B69"/>
    <w:rsid w:val="127E690C"/>
    <w:rsid w:val="12896E12"/>
    <w:rsid w:val="12B40B12"/>
    <w:rsid w:val="12B955FF"/>
    <w:rsid w:val="12BFFBE4"/>
    <w:rsid w:val="12D75A83"/>
    <w:rsid w:val="1305BE54"/>
    <w:rsid w:val="134AC696"/>
    <w:rsid w:val="135A9702"/>
    <w:rsid w:val="1376E628"/>
    <w:rsid w:val="13B678F0"/>
    <w:rsid w:val="13F1D885"/>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D2B62"/>
    <w:rsid w:val="15A9320D"/>
    <w:rsid w:val="15D6A089"/>
    <w:rsid w:val="15EED53E"/>
    <w:rsid w:val="16352E9A"/>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ED13F9"/>
    <w:rsid w:val="18F5EB01"/>
    <w:rsid w:val="190029FB"/>
    <w:rsid w:val="19247E55"/>
    <w:rsid w:val="193DF4B0"/>
    <w:rsid w:val="194A23DC"/>
    <w:rsid w:val="197FAB93"/>
    <w:rsid w:val="197FF8CE"/>
    <w:rsid w:val="19A1C8E6"/>
    <w:rsid w:val="19A634E1"/>
    <w:rsid w:val="19D6B8AE"/>
    <w:rsid w:val="19D896A4"/>
    <w:rsid w:val="19F14EC7"/>
    <w:rsid w:val="19F8C3D4"/>
    <w:rsid w:val="1A263505"/>
    <w:rsid w:val="1A94C8C0"/>
    <w:rsid w:val="1AD3362C"/>
    <w:rsid w:val="1AE95CA7"/>
    <w:rsid w:val="1AF485C1"/>
    <w:rsid w:val="1B1F1848"/>
    <w:rsid w:val="1B806DAF"/>
    <w:rsid w:val="1B985581"/>
    <w:rsid w:val="1BA9672C"/>
    <w:rsid w:val="1C1380F5"/>
    <w:rsid w:val="1C240598"/>
    <w:rsid w:val="1C3C3E9A"/>
    <w:rsid w:val="1C5442BF"/>
    <w:rsid w:val="1C5CF3DD"/>
    <w:rsid w:val="1C71B9AE"/>
    <w:rsid w:val="1C853C41"/>
    <w:rsid w:val="1CD42F30"/>
    <w:rsid w:val="1CD97E7F"/>
    <w:rsid w:val="1D261623"/>
    <w:rsid w:val="1D30E9AB"/>
    <w:rsid w:val="1D4E2F03"/>
    <w:rsid w:val="1D5E748F"/>
    <w:rsid w:val="1DCA3596"/>
    <w:rsid w:val="1DCB3114"/>
    <w:rsid w:val="1DCF8324"/>
    <w:rsid w:val="1DD028A7"/>
    <w:rsid w:val="1DFF905A"/>
    <w:rsid w:val="1DFFC324"/>
    <w:rsid w:val="1E03DD33"/>
    <w:rsid w:val="1E0B77C9"/>
    <w:rsid w:val="1E32DA10"/>
    <w:rsid w:val="1E5BE127"/>
    <w:rsid w:val="1EC449E2"/>
    <w:rsid w:val="1F17FAE2"/>
    <w:rsid w:val="1F3E5E3F"/>
    <w:rsid w:val="1F462C76"/>
    <w:rsid w:val="1FAA8A82"/>
    <w:rsid w:val="1FDBE585"/>
    <w:rsid w:val="1FDDF2F3"/>
    <w:rsid w:val="1FE34B68"/>
    <w:rsid w:val="1FF47EB2"/>
    <w:rsid w:val="206619E3"/>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ED743"/>
    <w:rsid w:val="22EAEC88"/>
    <w:rsid w:val="22F09E0E"/>
    <w:rsid w:val="23115AD1"/>
    <w:rsid w:val="232C24B6"/>
    <w:rsid w:val="23735A32"/>
    <w:rsid w:val="23907D82"/>
    <w:rsid w:val="23CDC1C9"/>
    <w:rsid w:val="23D09B3C"/>
    <w:rsid w:val="23D17B90"/>
    <w:rsid w:val="23D73753"/>
    <w:rsid w:val="23E3DD9F"/>
    <w:rsid w:val="23F916BC"/>
    <w:rsid w:val="24080D7F"/>
    <w:rsid w:val="240D0CCF"/>
    <w:rsid w:val="2478795E"/>
    <w:rsid w:val="248EB354"/>
    <w:rsid w:val="249D7292"/>
    <w:rsid w:val="24EB2D99"/>
    <w:rsid w:val="24FACCF4"/>
    <w:rsid w:val="24FC533B"/>
    <w:rsid w:val="253F2D0C"/>
    <w:rsid w:val="259046CC"/>
    <w:rsid w:val="25940FC3"/>
    <w:rsid w:val="25A04CAC"/>
    <w:rsid w:val="25BD49F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5F42EB"/>
    <w:rsid w:val="28605D59"/>
    <w:rsid w:val="28855861"/>
    <w:rsid w:val="28A1D8EE"/>
    <w:rsid w:val="28C418FD"/>
    <w:rsid w:val="290A327F"/>
    <w:rsid w:val="290C7378"/>
    <w:rsid w:val="29244576"/>
    <w:rsid w:val="296AA0C2"/>
    <w:rsid w:val="297E3060"/>
    <w:rsid w:val="2992500D"/>
    <w:rsid w:val="2992F997"/>
    <w:rsid w:val="29A405D4"/>
    <w:rsid w:val="29A9FB68"/>
    <w:rsid w:val="29DDE0EB"/>
    <w:rsid w:val="29E56E29"/>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58C902"/>
    <w:rsid w:val="2B7F0AAE"/>
    <w:rsid w:val="2B8211F7"/>
    <w:rsid w:val="2B974A65"/>
    <w:rsid w:val="2BB7E850"/>
    <w:rsid w:val="2BCC93B1"/>
    <w:rsid w:val="2BF92009"/>
    <w:rsid w:val="2C0283B1"/>
    <w:rsid w:val="2C28A30E"/>
    <w:rsid w:val="2C5063AE"/>
    <w:rsid w:val="2C5695ED"/>
    <w:rsid w:val="2C8282DA"/>
    <w:rsid w:val="2CA168D0"/>
    <w:rsid w:val="2CA3CE1C"/>
    <w:rsid w:val="2CA8854E"/>
    <w:rsid w:val="2CB57693"/>
    <w:rsid w:val="2CC829DB"/>
    <w:rsid w:val="2CE25A18"/>
    <w:rsid w:val="2D237FAC"/>
    <w:rsid w:val="2D2ED3CE"/>
    <w:rsid w:val="2D4D6E96"/>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6A4AB"/>
    <w:rsid w:val="2EE60247"/>
    <w:rsid w:val="2EF10167"/>
    <w:rsid w:val="2F02BAF5"/>
    <w:rsid w:val="2F143309"/>
    <w:rsid w:val="2F3054F2"/>
    <w:rsid w:val="2F60B849"/>
    <w:rsid w:val="2F612F3E"/>
    <w:rsid w:val="2F860F76"/>
    <w:rsid w:val="2FAE385F"/>
    <w:rsid w:val="2FBF9BA5"/>
    <w:rsid w:val="2FD1D26F"/>
    <w:rsid w:val="2FED241F"/>
    <w:rsid w:val="300EEB35"/>
    <w:rsid w:val="305373DB"/>
    <w:rsid w:val="306929AB"/>
    <w:rsid w:val="309EE3BA"/>
    <w:rsid w:val="30A0A614"/>
    <w:rsid w:val="30E39933"/>
    <w:rsid w:val="30F9A8A7"/>
    <w:rsid w:val="311A244D"/>
    <w:rsid w:val="3136F3C3"/>
    <w:rsid w:val="313F4202"/>
    <w:rsid w:val="3158BD21"/>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C0337"/>
    <w:rsid w:val="35008982"/>
    <w:rsid w:val="350DC455"/>
    <w:rsid w:val="3532CD66"/>
    <w:rsid w:val="35819E64"/>
    <w:rsid w:val="3586E7C6"/>
    <w:rsid w:val="3588F1D6"/>
    <w:rsid w:val="3599333F"/>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E0A51BA"/>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CE0687"/>
    <w:rsid w:val="3FD68E83"/>
    <w:rsid w:val="3FE811DF"/>
    <w:rsid w:val="405A079E"/>
    <w:rsid w:val="40A54EEB"/>
    <w:rsid w:val="40BFE23F"/>
    <w:rsid w:val="40CCB531"/>
    <w:rsid w:val="41028077"/>
    <w:rsid w:val="4126BBB3"/>
    <w:rsid w:val="414CE12B"/>
    <w:rsid w:val="41B1424A"/>
    <w:rsid w:val="41BDB4EC"/>
    <w:rsid w:val="41D3E5DF"/>
    <w:rsid w:val="41FFD175"/>
    <w:rsid w:val="422A97B3"/>
    <w:rsid w:val="4233C41E"/>
    <w:rsid w:val="42548368"/>
    <w:rsid w:val="425B0E4E"/>
    <w:rsid w:val="4263A417"/>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9BC2A"/>
    <w:rsid w:val="44D2A5AA"/>
    <w:rsid w:val="44E43334"/>
    <w:rsid w:val="44FC7BE0"/>
    <w:rsid w:val="4539838E"/>
    <w:rsid w:val="45769A1C"/>
    <w:rsid w:val="458AA23B"/>
    <w:rsid w:val="459A9CF5"/>
    <w:rsid w:val="45B545D5"/>
    <w:rsid w:val="45F2F89E"/>
    <w:rsid w:val="4628764F"/>
    <w:rsid w:val="4641D48E"/>
    <w:rsid w:val="466CB04A"/>
    <w:rsid w:val="4680A61F"/>
    <w:rsid w:val="4688754C"/>
    <w:rsid w:val="46CAC24E"/>
    <w:rsid w:val="46DFA3A2"/>
    <w:rsid w:val="46FBBD88"/>
    <w:rsid w:val="470E392A"/>
    <w:rsid w:val="47356859"/>
    <w:rsid w:val="473992CE"/>
    <w:rsid w:val="474C4167"/>
    <w:rsid w:val="476EC3E2"/>
    <w:rsid w:val="47F22BC5"/>
    <w:rsid w:val="48094784"/>
    <w:rsid w:val="480C5E94"/>
    <w:rsid w:val="48169281"/>
    <w:rsid w:val="482B986A"/>
    <w:rsid w:val="4832DAFC"/>
    <w:rsid w:val="483CDC18"/>
    <w:rsid w:val="488022FA"/>
    <w:rsid w:val="489B06DB"/>
    <w:rsid w:val="48A449F1"/>
    <w:rsid w:val="48E132F1"/>
    <w:rsid w:val="48E6E78B"/>
    <w:rsid w:val="48F24410"/>
    <w:rsid w:val="48F2694E"/>
    <w:rsid w:val="48FB6275"/>
    <w:rsid w:val="4904D488"/>
    <w:rsid w:val="492F66B2"/>
    <w:rsid w:val="496CC597"/>
    <w:rsid w:val="496ECDAB"/>
    <w:rsid w:val="497292CE"/>
    <w:rsid w:val="49AD6D18"/>
    <w:rsid w:val="49C3CC5B"/>
    <w:rsid w:val="49CBA08D"/>
    <w:rsid w:val="49D2EBE3"/>
    <w:rsid w:val="4A15622B"/>
    <w:rsid w:val="4A1D116D"/>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54EFFA"/>
    <w:rsid w:val="4F5863B9"/>
    <w:rsid w:val="4F8394F6"/>
    <w:rsid w:val="4FD86315"/>
    <w:rsid w:val="4FEC4854"/>
    <w:rsid w:val="4FEE5C61"/>
    <w:rsid w:val="50097594"/>
    <w:rsid w:val="50260D42"/>
    <w:rsid w:val="5030BCA2"/>
    <w:rsid w:val="506AE833"/>
    <w:rsid w:val="507B8DBB"/>
    <w:rsid w:val="50B3F17A"/>
    <w:rsid w:val="50B7208E"/>
    <w:rsid w:val="51078D7E"/>
    <w:rsid w:val="513B6297"/>
    <w:rsid w:val="514549C2"/>
    <w:rsid w:val="514814FC"/>
    <w:rsid w:val="514CECD3"/>
    <w:rsid w:val="515F7AFA"/>
    <w:rsid w:val="51654C9D"/>
    <w:rsid w:val="518E5736"/>
    <w:rsid w:val="51A37D16"/>
    <w:rsid w:val="51D2EC5B"/>
    <w:rsid w:val="51D79F79"/>
    <w:rsid w:val="5207B37B"/>
    <w:rsid w:val="526EACAC"/>
    <w:rsid w:val="5295C582"/>
    <w:rsid w:val="5298AC65"/>
    <w:rsid w:val="52A631A3"/>
    <w:rsid w:val="52EC2547"/>
    <w:rsid w:val="52F99333"/>
    <w:rsid w:val="52FE94E7"/>
    <w:rsid w:val="531CE1FD"/>
    <w:rsid w:val="533F5DEE"/>
    <w:rsid w:val="536080E2"/>
    <w:rsid w:val="53E3895B"/>
    <w:rsid w:val="53FEDB47"/>
    <w:rsid w:val="542828C3"/>
    <w:rsid w:val="542A510A"/>
    <w:rsid w:val="543E6461"/>
    <w:rsid w:val="5448B3EB"/>
    <w:rsid w:val="5467E7FB"/>
    <w:rsid w:val="546F1B2A"/>
    <w:rsid w:val="54759B15"/>
    <w:rsid w:val="5478EB61"/>
    <w:rsid w:val="547A76BC"/>
    <w:rsid w:val="548BD4E1"/>
    <w:rsid w:val="54DDACC3"/>
    <w:rsid w:val="54DFF977"/>
    <w:rsid w:val="54F16EBD"/>
    <w:rsid w:val="54F24491"/>
    <w:rsid w:val="55273409"/>
    <w:rsid w:val="552E6824"/>
    <w:rsid w:val="5543356F"/>
    <w:rsid w:val="559ABC1E"/>
    <w:rsid w:val="55C7C181"/>
    <w:rsid w:val="55C8BC8B"/>
    <w:rsid w:val="55DC1707"/>
    <w:rsid w:val="5638674E"/>
    <w:rsid w:val="56434483"/>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44E461"/>
    <w:rsid w:val="595BA308"/>
    <w:rsid w:val="595E887C"/>
    <w:rsid w:val="598897F5"/>
    <w:rsid w:val="59E869A6"/>
    <w:rsid w:val="59FA9380"/>
    <w:rsid w:val="5A525109"/>
    <w:rsid w:val="5AA4058E"/>
    <w:rsid w:val="5AC675E8"/>
    <w:rsid w:val="5ADE7391"/>
    <w:rsid w:val="5AF553E8"/>
    <w:rsid w:val="5B4A1985"/>
    <w:rsid w:val="5B5F76A5"/>
    <w:rsid w:val="5B652DE2"/>
    <w:rsid w:val="5B7DA226"/>
    <w:rsid w:val="5BA4D809"/>
    <w:rsid w:val="5BBA85FA"/>
    <w:rsid w:val="5BD978F9"/>
    <w:rsid w:val="5BDFCCE6"/>
    <w:rsid w:val="5C14F005"/>
    <w:rsid w:val="5C749319"/>
    <w:rsid w:val="5C81D6A0"/>
    <w:rsid w:val="5C8B6627"/>
    <w:rsid w:val="5C9F186C"/>
    <w:rsid w:val="5C9FA75E"/>
    <w:rsid w:val="5CAA8719"/>
    <w:rsid w:val="5CDC6DB1"/>
    <w:rsid w:val="5D0A9E18"/>
    <w:rsid w:val="5D5BC9AC"/>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39FB4D"/>
    <w:rsid w:val="5F737DBC"/>
    <w:rsid w:val="5F76DFCB"/>
    <w:rsid w:val="5FC6A007"/>
    <w:rsid w:val="5FDB8DAF"/>
    <w:rsid w:val="6000D070"/>
    <w:rsid w:val="60471D12"/>
    <w:rsid w:val="60661418"/>
    <w:rsid w:val="60755653"/>
    <w:rsid w:val="60910CBA"/>
    <w:rsid w:val="609B68C1"/>
    <w:rsid w:val="609F13D8"/>
    <w:rsid w:val="60AD2545"/>
    <w:rsid w:val="60B00BAF"/>
    <w:rsid w:val="60C8DE97"/>
    <w:rsid w:val="6115ED49"/>
    <w:rsid w:val="619A5427"/>
    <w:rsid w:val="61A1B46D"/>
    <w:rsid w:val="61B333E1"/>
    <w:rsid w:val="6209A17B"/>
    <w:rsid w:val="621A835E"/>
    <w:rsid w:val="622DB250"/>
    <w:rsid w:val="62372876"/>
    <w:rsid w:val="623D6F83"/>
    <w:rsid w:val="62595BE9"/>
    <w:rsid w:val="62C616C3"/>
    <w:rsid w:val="6312C22D"/>
    <w:rsid w:val="632A2FCC"/>
    <w:rsid w:val="637E3FA0"/>
    <w:rsid w:val="63990549"/>
    <w:rsid w:val="639EEAFA"/>
    <w:rsid w:val="63AB65E4"/>
    <w:rsid w:val="63BEE700"/>
    <w:rsid w:val="64010AE8"/>
    <w:rsid w:val="640FBBFE"/>
    <w:rsid w:val="6431B3AE"/>
    <w:rsid w:val="6431B4F0"/>
    <w:rsid w:val="646961A1"/>
    <w:rsid w:val="6478491E"/>
    <w:rsid w:val="6478F24E"/>
    <w:rsid w:val="649B9506"/>
    <w:rsid w:val="64C66BB6"/>
    <w:rsid w:val="64E9A1C1"/>
    <w:rsid w:val="64EB5D04"/>
    <w:rsid w:val="65170B50"/>
    <w:rsid w:val="65307358"/>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B2F8AB"/>
    <w:rsid w:val="6AB3C815"/>
    <w:rsid w:val="6AD61D02"/>
    <w:rsid w:val="6B08ACA8"/>
    <w:rsid w:val="6B0A9C1C"/>
    <w:rsid w:val="6B5D3836"/>
    <w:rsid w:val="6BB40BFF"/>
    <w:rsid w:val="6BC317D7"/>
    <w:rsid w:val="6BC43F4E"/>
    <w:rsid w:val="6BCB8245"/>
    <w:rsid w:val="6BD40F79"/>
    <w:rsid w:val="6C180DF5"/>
    <w:rsid w:val="6C1DD3B1"/>
    <w:rsid w:val="6C382BCE"/>
    <w:rsid w:val="6C60D1D7"/>
    <w:rsid w:val="6C6A9B07"/>
    <w:rsid w:val="6CAFF51D"/>
    <w:rsid w:val="6CC6C7BF"/>
    <w:rsid w:val="6CCF15AF"/>
    <w:rsid w:val="6D0BB570"/>
    <w:rsid w:val="6D153117"/>
    <w:rsid w:val="6D46E582"/>
    <w:rsid w:val="6D525EC3"/>
    <w:rsid w:val="6D82F003"/>
    <w:rsid w:val="6D873EDF"/>
    <w:rsid w:val="6DA6D4EF"/>
    <w:rsid w:val="6DB6089E"/>
    <w:rsid w:val="6DDC69F4"/>
    <w:rsid w:val="6DE223C6"/>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2FB458"/>
    <w:rsid w:val="743962CD"/>
    <w:rsid w:val="749A97C8"/>
    <w:rsid w:val="74D357F7"/>
    <w:rsid w:val="74DD3D79"/>
    <w:rsid w:val="7509ACB6"/>
    <w:rsid w:val="75266A36"/>
    <w:rsid w:val="754278BD"/>
    <w:rsid w:val="756CCD6B"/>
    <w:rsid w:val="759E7DC3"/>
    <w:rsid w:val="7630CA2A"/>
    <w:rsid w:val="763E15E6"/>
    <w:rsid w:val="765F6B90"/>
    <w:rsid w:val="766BBE11"/>
    <w:rsid w:val="76C4EEC3"/>
    <w:rsid w:val="76C94F06"/>
    <w:rsid w:val="76D2B468"/>
    <w:rsid w:val="76DC3988"/>
    <w:rsid w:val="770D6266"/>
    <w:rsid w:val="774D9354"/>
    <w:rsid w:val="775030A6"/>
    <w:rsid w:val="776706DE"/>
    <w:rsid w:val="7772DEC1"/>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9A47BF"/>
    <w:rsid w:val="7DA7E4A9"/>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6E735"/>
  <w15:docId w15:val="{B4119BC1-4C38-49C6-AAA3-2F1FF4279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D0D"/>
    <w:rPr>
      <w:rFonts w:eastAsia="Times New Roman"/>
      <w:sz w:val="24"/>
      <w:szCs w:val="24"/>
    </w:rPr>
  </w:style>
  <w:style w:type="paragraph" w:styleId="Heading1">
    <w:name w:val="heading 1"/>
    <w:basedOn w:val="Normal"/>
    <w:next w:val="BodyText"/>
    <w:link w:val="Heading1Char"/>
    <w:qFormat/>
    <w:pPr>
      <w:keepNext/>
      <w:numPr>
        <w:numId w:val="27"/>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27"/>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27"/>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7"/>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27"/>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27"/>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27"/>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2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2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rPr>
  </w:style>
  <w:style w:type="character" w:customStyle="1" w:styleId="Heading5Char">
    <w:name w:val="Heading 5 Char"/>
    <w:link w:val="Heading5"/>
    <w:qFormat/>
    <w:rPr>
      <w:rFonts w:eastAsia="Times New Roman"/>
      <w:b/>
      <w:bCs/>
      <w:sz w:val="28"/>
      <w:szCs w:val="2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ind w:firstLineChars="200" w:firstLine="420"/>
    </w:pPr>
    <w:rPr>
      <w:rFonts w:ascii="SimSun" w:eastAsia="SimSun" w:hAnsi="SimSun" w:cs="SimSun"/>
      <w:lang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正文1"/>
    <w:qFormat/>
    <w:pPr>
      <w:jc w:val="both"/>
    </w:pPr>
    <w:rPr>
      <w:kern w:val="2"/>
      <w:sz w:val="21"/>
      <w:szCs w:val="21"/>
      <w:lang w:eastAsia="zh-CN"/>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customStyle="1" w:styleId="Heading2Char">
    <w:name w:val="Heading 2 Char"/>
    <w:basedOn w:val="DefaultParagraphFont"/>
    <w:link w:val="Heading2"/>
    <w:qFormat/>
    <w:rPr>
      <w:rFonts w:ascii="Helvetica" w:eastAsia="Times New Roman" w:hAnsi="Helvetica" w:cs="Arial"/>
      <w:b/>
      <w:bCs/>
      <w:iCs/>
      <w:sz w:val="24"/>
      <w:szCs w:val="28"/>
    </w:rPr>
  </w:style>
  <w:style w:type="character" w:customStyle="1" w:styleId="12">
    <w:name w:val="样式1 字符"/>
    <w:basedOn w:val="Heading2Char"/>
    <w:link w:val="11"/>
    <w:qFormat/>
    <w:rPr>
      <w:rFonts w:asciiTheme="minorHAnsi" w:eastAsia="Times New Roman" w:hAnsiTheme="minorHAnsi" w:cstheme="minorBidi"/>
      <w:b/>
      <w:bCs/>
      <w:iCs/>
      <w:sz w:val="24"/>
      <w:szCs w:val="28"/>
      <w:lang w:eastAsia="zh-CN"/>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4"/>
      </w:numPr>
    </w:pPr>
    <w:rPr>
      <w:rFonts w:ascii="Times" w:eastAsia="Batang" w:hAnsi="Times"/>
      <w:sz w:val="20"/>
      <w:lang w:val="en-GB"/>
    </w:rPr>
  </w:style>
  <w:style w:type="paragraph" w:customStyle="1" w:styleId="bullet2">
    <w:name w:val="bullet2"/>
    <w:basedOn w:val="Normal"/>
    <w:qFormat/>
    <w:pPr>
      <w:numPr>
        <w:ilvl w:val="1"/>
        <w:numId w:val="4"/>
      </w:numPr>
    </w:pPr>
    <w:rPr>
      <w:rFonts w:ascii="Times" w:eastAsia="Batang" w:hAnsi="Times"/>
      <w:sz w:val="20"/>
      <w:lang w:val="en-GB"/>
    </w:rPr>
  </w:style>
  <w:style w:type="paragraph" w:customStyle="1" w:styleId="bullet3">
    <w:name w:val="bullet3"/>
    <w:basedOn w:val="Normal"/>
    <w:qFormat/>
    <w:pPr>
      <w:numPr>
        <w:ilvl w:val="2"/>
        <w:numId w:val="4"/>
      </w:numPr>
      <w:ind w:hanging="180"/>
    </w:pPr>
    <w:rPr>
      <w:rFonts w:ascii="Times" w:eastAsia="Batang" w:hAnsi="Times"/>
      <w:sz w:val="20"/>
      <w:lang w:val="en-GB"/>
    </w:rPr>
  </w:style>
  <w:style w:type="paragraph" w:customStyle="1" w:styleId="bullet4">
    <w:name w:val="bullet4"/>
    <w:basedOn w:val="Normal"/>
    <w:qFormat/>
    <w:pPr>
      <w:numPr>
        <w:ilvl w:val="3"/>
        <w:numId w:val="4"/>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customStyle="1" w:styleId="YJ-Observation">
    <w:name w:val="YJ-Observation"/>
    <w:basedOn w:val="Normal"/>
    <w:qFormat/>
    <w:rsid w:val="00A22DB1"/>
    <w:pPr>
      <w:numPr>
        <w:numId w:val="16"/>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customStyle="1" w:styleId="Heading6Char">
    <w:name w:val="Heading 6 Char"/>
    <w:basedOn w:val="DefaultParagraphFont"/>
    <w:link w:val="Heading6"/>
    <w:semiHidden/>
    <w:rsid w:val="001B70F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1B70F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semiHidden/>
    <w:rsid w:val="001B70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1B70F0"/>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A7EF451-7A87-4B1A-9D49-92AB4076D889}">
    <t:Anchor>
      <t:Comment id="1618675910"/>
    </t:Anchor>
    <t:History>
      <t:Event id="{E2F607D3-5254-4801-9CCE-C4A5CE888457}" time="2025-08-14T09:22:33.155Z">
        <t:Attribution userId="S::jishnu@tejasnetworks.com::6cdde94f-b0c3-449d-85cb-50b3b645d771" userProvider="AD" userName="Jishnu A"/>
        <t:Anchor>
          <t:Comment id="1618675910"/>
        </t:Anchor>
        <t:Create/>
      </t:Event>
      <t:Event id="{1CACA00B-C77C-4249-9A1C-6E3CC0946D05}" time="2025-08-14T09:22:33.155Z">
        <t:Attribution userId="S::jishnu@tejasnetworks.com::6cdde94f-b0c3-449d-85cb-50b3b645d771" userProvider="AD" userName="Jishnu A"/>
        <t:Anchor>
          <t:Comment id="1618675910"/>
        </t:Anchor>
        <t:Assign userId="S::sriganesh@tejasnetworks.com::b500388c-faa8-4cc6-bcd8-cb7827f2a456" userProvider="AD" userName="Sriganesh"/>
      </t:Event>
      <t:Event id="{A5B33F76-490D-4842-B984-FB94824A3491}" time="2025-08-14T09:22:33.155Z">
        <t:Attribution userId="S::jishnu@tejasnetworks.com::6cdde94f-b0c3-449d-85cb-50b3b645d771" userProvider="AD" userName="Jishnu A"/>
        <t:Anchor>
          <t:Comment id="1618675910"/>
        </t:Anchor>
        <t:SetTitle title="@Sriganesh : Make appropriate changes in the main body."/>
      </t:Event>
    </t:History>
  </t:Task>
  <t:Task id="{1191FB1E-64DC-4465-934B-82580671E741}">
    <t:Anchor>
      <t:Comment id="514094645"/>
    </t:Anchor>
    <t:History>
      <t:Event id="{3752D30F-FAA4-4908-9EDD-12438B27BBBE}" time="2025-08-11T12:18:09.959Z">
        <t:Attribution userId="S::jishnu@tejasnetworks.com::6cdde94f-b0c3-449d-85cb-50b3b645d771" userProvider="AD" userName="Jishnu A"/>
        <t:Anchor>
          <t:Comment id="514094645"/>
        </t:Anchor>
        <t:Create/>
      </t:Event>
      <t:Event id="{0052D87A-6417-4F2D-88FC-3FCDF08C7FED}" time="2025-08-11T12:18:09.959Z">
        <t:Attribution userId="S::jishnu@tejasnetworks.com::6cdde94f-b0c3-449d-85cb-50b3b645d771" userProvider="AD" userName="Jishnu A"/>
        <t:Anchor>
          <t:Comment id="514094645"/>
        </t:Anchor>
        <t:Assign userId="S::vaisakhs@tejasnetworks.com::5848ca76-9278-4d82-bffa-094a6c98672d" userProvider="AD" userName="Vaisakh Suresh"/>
      </t:Event>
      <t:Event id="{74ED5BB4-A1D1-4C8A-B104-2DDD78081C8B}" time="2025-08-11T12:18:09.959Z">
        <t:Attribution userId="S::jishnu@tejasnetworks.com::6cdde94f-b0c3-449d-85cb-50b3b645d771" userProvider="AD" userName="Jishnu A"/>
        <t:Anchor>
          <t:Comment id="514094645"/>
        </t:Anchor>
        <t:SetTitle title="@Vaisakh Suresh , @Kompalli Sayee , @Sreekanth K : Please provide inputs."/>
      </t:Event>
    </t:History>
  </t:Task>
  <t:Task id="{D0C82D26-2FF4-49BD-8FFC-CAE40DEB0071}">
    <t:Anchor>
      <t:Comment id="1170264622"/>
    </t:Anchor>
    <t:History>
      <t:Event id="{87C80057-156D-441C-B688-4C55C462FF47}" time="2025-09-30T09:57:12.312Z">
        <t:Attribution userId="S::jishnu@tejasnetworks.com::6cdde94f-b0c3-449d-85cb-50b3b645d771" userProvider="AD" userName="Jishnu A"/>
        <t:Anchor>
          <t:Comment id="1170264622"/>
        </t:Anchor>
        <t:Create/>
      </t:Event>
      <t:Event id="{96148838-2ADE-4EE7-BF18-BB4D442A68C6}" time="2025-09-30T09:57:12.312Z">
        <t:Attribution userId="S::jishnu@tejasnetworks.com::6cdde94f-b0c3-449d-85cb-50b3b645d771" userProvider="AD" userName="Jishnu A"/>
        <t:Anchor>
          <t:Comment id="1170264622"/>
        </t:Anchor>
        <t:Assign userId="S::sreekanthk@tejasnetworks.com::e3326c3d-725a-4b2a-9296-77f3d98a3d5e" userProvider="AD" userName="Sreekanth K"/>
      </t:Event>
      <t:Event id="{788A911A-99F0-495C-9934-8AA7926821AD}" time="2025-09-30T09:57:12.312Z">
        <t:Attribution userId="S::jishnu@tejasnetworks.com::6cdde94f-b0c3-449d-85cb-50b3b645d771" userProvider="AD" userName="Jishnu A"/>
        <t:Anchor>
          <t:Comment id="1170264622"/>
        </t:Anchor>
        <t:SetTitle title="@Sreekanth K and @Shrinivas Bhat : Should we call upper 6GHz also as FR3?"/>
      </t:Event>
      <t:Event id="{F1A7FF61-1826-42E6-97CF-89F27839A52B}" time="2025-10-01T10:56:08.11Z">
        <t:Attribution userId="S::abhijithb@tejasnetworks.com::2f6a1ad2-cf68-452a-8983-c6b5fbf0315e" userProvider="AD" userName="Abhijith B G"/>
        <t:Progress percentComplete="100"/>
      </t:Event>
    </t:History>
  </t:Task>
  <t:Task id="{D340D655-5A50-4753-B02B-11D56CC98F2C}">
    <t:Anchor>
      <t:Comment id="934142194"/>
    </t:Anchor>
    <t:History>
      <t:Event id="{3CC8E05F-0FA3-4F97-A451-9C063F2FCE5E}" time="2025-08-11T12:18:56.482Z">
        <t:Attribution userId="S::jishnu@tejasnetworks.com::6cdde94f-b0c3-449d-85cb-50b3b645d771" userProvider="AD" userName="Jishnu A"/>
        <t:Anchor>
          <t:Comment id="934142194"/>
        </t:Anchor>
        <t:Create/>
      </t:Event>
      <t:Event id="{0A18478F-D502-481F-862B-EA4B7D281A6A}" time="2025-08-11T12:18:56.482Z">
        <t:Attribution userId="S::jishnu@tejasnetworks.com::6cdde94f-b0c3-449d-85cb-50b3b645d771" userProvider="AD" userName="Jishnu A"/>
        <t:Anchor>
          <t:Comment id="934142194"/>
        </t:Anchor>
        <t:Assign userId="S::sushmitag@tejasnetworks.com::f503617e-ce7e-46c3-a8fb-e63dbd8a9f9f" userProvider="AD" userName="Sushmita Ghosh"/>
      </t:Event>
      <t:Event id="{C4D974D0-340C-42F0-A0C2-22202871B201}" time="2025-08-11T12:18:56.482Z">
        <t:Attribution userId="S::jishnu@tejasnetworks.com::6cdde94f-b0c3-449d-85cb-50b3b645d771" userProvider="AD" userName="Jishnu A"/>
        <t:Anchor>
          <t:Comment id="934142194"/>
        </t:Anchor>
        <t:SetTitle title="@Sushmita Ghosh and @Gautam Kumar Rai : Provide top level details"/>
      </t:Event>
    </t:History>
  </t:Task>
  <t:Task id="{B4F6D017-D52B-4DD2-9BC1-CCD05D2EDA68}">
    <t:Anchor>
      <t:Comment id="854317982"/>
    </t:Anchor>
    <t:History>
      <t:Event id="{37BF5923-E339-4813-98F8-42B7EA7CFE92}" time="2025-09-30T10:07:07.532Z">
        <t:Attribution userId="S::jishnu@tejasnetworks.com::6cdde94f-b0c3-449d-85cb-50b3b645d771" userProvider="AD" userName="Jishnu A"/>
        <t:Anchor>
          <t:Comment id="854317982"/>
        </t:Anchor>
        <t:Create/>
      </t:Event>
      <t:Event id="{56FE92D7-F729-4AA9-8E99-D612CE83D212}" time="2025-09-30T10:07:07.532Z">
        <t:Attribution userId="S::jishnu@tejasnetworks.com::6cdde94f-b0c3-449d-85cb-50b3b645d771" userProvider="AD" userName="Jishnu A"/>
        <t:Anchor>
          <t:Comment id="854317982"/>
        </t:Anchor>
        <t:Assign userId="S::shrinivasb@tejasnetworks.com::138199a5-9beb-4428-b22c-080a889a99fa" userProvider="AD" userName="Shrinivas Bhat"/>
      </t:Event>
      <t:Event id="{5F152B02-8B3D-4AFF-ADA8-7E6044F6BA11}" time="2025-09-30T10:07:07.532Z">
        <t:Attribution userId="S::jishnu@tejasnetworks.com::6cdde94f-b0c3-449d-85cb-50b3b645d771" userProvider="AD" userName="Jishnu A"/>
        <t:Anchor>
          <t:Comment id="854317982"/>
        </t:Anchor>
        <t:SetTitle title="@Shrinivas Bhat : See if this is EE metric based on power models? @Gopiraju D @Abhijith B G"/>
      </t:Event>
    </t:History>
  </t:Task>
  <t:Task id="{262FF784-4D45-445E-ACAB-0D6EE0B4B293}">
    <t:Anchor>
      <t:Comment id="426423852"/>
    </t:Anchor>
    <t:History>
      <t:Event id="{70EC366C-3798-4105-94F3-6BE6B3CB04B2}" time="2025-08-11T12:13:40.245Z">
        <t:Attribution userId="S::jishnu@tejasnetworks.com::6cdde94f-b0c3-449d-85cb-50b3b645d771" userProvider="AD" userName="Jishnu A"/>
        <t:Anchor>
          <t:Comment id="426423852"/>
        </t:Anchor>
        <t:Create/>
      </t:Event>
      <t:Event id="{D15EEEA9-A986-4A16-93CA-E8355B2377E5}" time="2025-08-11T12:13:40.245Z">
        <t:Attribution userId="S::jishnu@tejasnetworks.com::6cdde94f-b0c3-449d-85cb-50b3b645d771" userProvider="AD" userName="Jishnu A"/>
        <t:Anchor>
          <t:Comment id="426423852"/>
        </t:Anchor>
        <t:Assign userId="S::virendrar@tejasnetworks.com::5e85626c-c330-4553-a053-80256624eb94" userProvider="AD" userName="Virendra Singh Rajput"/>
      </t:Event>
      <t:Event id="{E9C502AF-9F48-48C3-BCB3-BAA78B3802FD}" time="2025-08-11T12:13:40.245Z">
        <t:Attribution userId="S::jishnu@tejasnetworks.com::6cdde94f-b0c3-449d-85cb-50b3b645d771" userProvider="AD" userName="Jishnu A"/>
        <t:Anchor>
          <t:Comment id="426423852"/>
        </t:Anchor>
        <t:SetTitle title="@Virendra Singh Rajput : Please provide inputs"/>
      </t:Event>
      <t:Event id="{5A2B8A85-01FB-4590-AD0E-60B3A53E28BA}" time="2025-08-14T06:04:33.183Z">
        <t:Attribution userId="S::jishnu@tejasnetworks.com::6cdde94f-b0c3-449d-85cb-50b3b645d771" userProvider="AD" userName="Jishnu A"/>
        <t:Anchor>
          <t:Comment id="325209194"/>
        </t:Anchor>
        <t:UnassignAll/>
      </t:Event>
      <t:Event id="{DE4C73F7-31A3-447C-A919-DBAA7CE26471}" time="2025-08-14T06:04:33.183Z">
        <t:Attribution userId="S::jishnu@tejasnetworks.com::6cdde94f-b0c3-449d-85cb-50b3b645d771" userProvider="AD" userName="Jishnu A"/>
        <t:Anchor>
          <t:Comment id="325209194"/>
        </t:Anchor>
        <t:Assign userId="S::anindyas@tejasnetworks.com::c5d90394-4417-4b57-933b-dcb415ce4e63" userProvider="AD" userName="Anindya Saha"/>
      </t:Event>
    </t:History>
  </t:Task>
  <t:Task id="{6DEA9E4D-D481-4CD4-85A3-26B726F3F410}">
    <t:Anchor>
      <t:Comment id="1000726027"/>
    </t:Anchor>
    <t:History>
      <t:Event id="{A8B15FEE-20E3-4DF3-AC0E-151871D871A2}" time="2025-09-25T15:22:25.823Z">
        <t:Attribution userId="S::abhijithb@tejasnetworks.com::2f6a1ad2-cf68-452a-8983-c6b5fbf0315e" userProvider="AD" userName="Abhijith B G"/>
        <t:Anchor>
          <t:Comment id="1000726027"/>
        </t:Anchor>
        <t:Create/>
      </t:Event>
      <t:Event id="{8B520FD7-5DE8-45EC-942D-2B8DE49061FB}" time="2025-09-25T15:22:25.823Z">
        <t:Attribution userId="S::abhijithb@tejasnetworks.com::2f6a1ad2-cf68-452a-8983-c6b5fbf0315e" userProvider="AD" userName="Abhijith B G"/>
        <t:Anchor>
          <t:Comment id="1000726027"/>
        </t:Anchor>
        <t:Assign userId="S::shrinivasb@tejasnetworks.com::138199a5-9beb-4428-b22c-080a889a99fa" userProvider="AD" userName="Shrinivas Bhat"/>
      </t:Event>
      <t:Event id="{7040E893-F733-4554-A500-FDC56E6E1129}" time="2025-09-25T15:22:25.823Z">
        <t:Attribution userId="S::abhijithb@tejasnetworks.com::2f6a1ad2-cf68-452a-8983-c6b5fbf0315e" userProvider="AD" userName="Abhijith B G"/>
        <t:Anchor>
          <t:Comment id="1000726027"/>
        </t:Anchor>
        <t:SetTitle title="@Shrinivas Bhat sir, is it rightly placed? Can we move this to 11.4? @Subrahmanya Kondageri Shankaraiah ,please have a look whether this section is required here."/>
      </t:Event>
    </t:History>
  </t:Task>
  <t:Task id="{D733C8B5-6037-4112-BCF8-B261D6E8DE89}">
    <t:Anchor>
      <t:Comment id="1194817675"/>
    </t:Anchor>
    <t:History>
      <t:Event id="{7DBA7ACD-D6C1-4301-BDB4-F3098662A8BE}" time="2025-08-13T05:23:44.078Z">
        <t:Attribution userId="S::venkatasivap@tejasnetworks.com::7aac2778-6c5b-4b32-b44f-d58348712fcb" userProvider="AD" userName="Venkata Siva Sai Prasad Pirati"/>
        <t:Anchor>
          <t:Comment id="1194817675"/>
        </t:Anchor>
        <t:Create/>
      </t:Event>
      <t:Event id="{F15507E0-5475-41D7-8CCC-C0AB6AFFC9F1}" time="2025-08-13T05:23:44.078Z">
        <t:Attribution userId="S::venkatasivap@tejasnetworks.com::7aac2778-6c5b-4b32-b44f-d58348712fcb" userProvider="AD" userName="Venkata Siva Sai Prasad Pirati"/>
        <t:Anchor>
          <t:Comment id="1194817675"/>
        </t:Anchor>
        <t:Assign userId="S::sriganesh@tejasnetworks.com::b500388c-faa8-4cc6-bcd8-cb7827f2a456" userProvider="AD" userName="Sriganesh"/>
      </t:Event>
      <t:Event id="{2715826D-4373-4E03-B7D0-241E4E58C745}" time="2025-08-13T05:23:44.078Z">
        <t:Attribution userId="S::venkatasivap@tejasnetworks.com::7aac2778-6c5b-4b32-b44f-d58348712fcb" userProvider="AD" userName="Venkata Siva Sai Prasad Pirati"/>
        <t:Anchor>
          <t:Comment id="1194817675"/>
        </t:Anchor>
        <t:SetTitle title="@Sriganesh This may impact current SSB start symbol and total throughput. Can increased bandwidth address this ? and/or New definition for REG and more CCE groups ?"/>
      </t:Event>
    </t:History>
  </t:Task>
  <t:Task id="{04BD373D-4386-420F-BCF0-69CF94BE5C5C}">
    <t:Anchor>
      <t:Comment id="1815343546"/>
    </t:Anchor>
    <t:History>
      <t:Event id="{4168D24C-96A8-4183-9B15-02C1B4BDB2E0}" time="2025-09-30T10:04:41.053Z">
        <t:Attribution userId="S::jishnu@tejasnetworks.com::6cdde94f-b0c3-449d-85cb-50b3b645d771" userProvider="AD" userName="Jishnu A"/>
        <t:Anchor>
          <t:Comment id="35730078"/>
        </t:Anchor>
        <t:Create/>
      </t:Event>
      <t:Event id="{D53094CC-9195-4220-9263-0B91B8E7C508}" time="2025-09-30T10:04:41.053Z">
        <t:Attribution userId="S::jishnu@tejasnetworks.com::6cdde94f-b0c3-449d-85cb-50b3b645d771" userProvider="AD" userName="Jishnu A"/>
        <t:Anchor>
          <t:Comment id="35730078"/>
        </t:Anchor>
        <t:Assign userId="S::anindyas@tejasnetworks.com::c5d90394-4417-4b57-933b-dcb415ce4e63" userProvider="AD" userName="Anindya Saha"/>
      </t:Event>
      <t:Event id="{4C67C80E-7C85-4A12-A600-AEAACCED70CA}" time="2025-09-30T10:04:41.053Z">
        <t:Attribution userId="S::jishnu@tejasnetworks.com::6cdde94f-b0c3-449d-85cb-50b3b645d771" userProvider="AD" userName="Jishnu A"/>
        <t:Anchor>
          <t:Comment id="35730078"/>
        </t:Anchor>
        <t:SetTitle title="@Anindya Saha and @Abhijith B G : Do we need &gt;1024 as i though UCI was 140 or something? Keep it reasonable and also add For e.g."/>
      </t:Event>
    </t:History>
  </t:Task>
  <t:Task id="{E3465A73-1A76-402E-BDF8-9CE101BE7329}">
    <t:Anchor>
      <t:Comment id="764042998"/>
    </t:Anchor>
    <t:History>
      <t:Event id="{5084F601-5D26-4AE9-B596-425472D9F7CB}" time="2025-09-30T10:00:06.4Z">
        <t:Attribution userId="S::jishnu@tejasnetworks.com::6cdde94f-b0c3-449d-85cb-50b3b645d771" userProvider="AD" userName="Jishnu A"/>
        <t:Anchor>
          <t:Comment id="764042998"/>
        </t:Anchor>
        <t:Create/>
      </t:Event>
      <t:Event id="{C59AFF02-ADAD-458E-8A4A-24C29287B4EF}" time="2025-09-30T10:00:06.4Z">
        <t:Attribution userId="S::jishnu@tejasnetworks.com::6cdde94f-b0c3-449d-85cb-50b3b645d771" userProvider="AD" userName="Jishnu A"/>
        <t:Anchor>
          <t:Comment id="764042998"/>
        </t:Anchor>
        <t:Assign userId="S::shrinivasb@tejasnetworks.com::138199a5-9beb-4428-b22c-080a889a99fa" userProvider="AD" userName="Shrinivas Bhat"/>
      </t:Event>
      <t:Event id="{A3A0837A-0B49-498C-AB2A-CAD28F187E1B}" time="2025-09-30T10:00:06.4Z">
        <t:Attribution userId="S::jishnu@tejasnetworks.com::6cdde94f-b0c3-449d-85cb-50b3b645d771" userProvider="AD" userName="Jishnu A"/>
        <t:Anchor>
          <t:Comment id="764042998"/>
        </t:Anchor>
        <t:SetTitle title="@Shrinivas Bhat : Add 600 MHz as well but say TRAI identified band."/>
      </t:Event>
      <t:Event id="{C61D496A-502E-4F19-8CDB-BE0BC4F29FDC}" time="2025-10-01T11:04:29.025Z">
        <t:Attribution userId="S::abhijithb@tejasnetworks.com::2f6a1ad2-cf68-452a-8983-c6b5fbf0315e" userProvider="AD" userName="Abhijith B G"/>
        <t:Progress percentComplete="100"/>
      </t:Event>
    </t:History>
  </t:Task>
  <t:Task id="{4A355A7D-76D0-1E45-BDF9-ED95B87063CC}">
    <t:Anchor>
      <t:Comment id="1831368515"/>
    </t:Anchor>
    <t:History>
      <t:Event id="{3E220E27-4251-A74E-A49F-83671665F97C}" time="2025-09-30T07:00:53.143Z">
        <t:Attribution userId="S::shrinivasb@tejasnetworks.com::138199a5-9beb-4428-b22c-080a889a99fa" userProvider="AD" userName="Shrinivas Bhat"/>
        <t:Anchor>
          <t:Comment id="1115850429"/>
        </t:Anchor>
        <t:Create/>
      </t:Event>
      <t:Event id="{B1694064-D0A8-8546-A4E2-EB985DCD427D}" time="2025-09-30T07:00:53.143Z">
        <t:Attribution userId="S::shrinivasb@tejasnetworks.com::138199a5-9beb-4428-b22c-080a889a99fa" userProvider="AD" userName="Shrinivas Bhat"/>
        <t:Anchor>
          <t:Comment id="1115850429"/>
        </t:Anchor>
        <t:Assign userId="S::abhijithb@tejasnetworks.com::2f6a1ad2-cf68-452a-8983-c6b5fbf0315e" userProvider="AD" userName="Abhijith B G"/>
      </t:Event>
      <t:Event id="{4391EB89-5E4C-3E47-9FCF-87ABD98CC8D6}" time="2025-09-30T07:00:53.143Z">
        <t:Attribution userId="S::shrinivasb@tejasnetworks.com::138199a5-9beb-4428-b22c-080a889a99fa" userProvider="AD" userName="Shrinivas Bhat"/>
        <t:Anchor>
          <t:Comment id="1115850429"/>
        </t:Anchor>
        <t:SetTitle title="@Abhijith B G"/>
      </t:Event>
      <t:Event id="{C3FA38E1-D7EC-4D37-9C8D-DFDA9D751A23}" time="2025-09-30T07:40:43.369Z">
        <t:Attribution userId="S::abhijithb@tejasnetworks.com::2f6a1ad2-cf68-452a-8983-c6b5fbf0315e" userProvider="AD" userName="Abhijith B G"/>
        <t:Progress percentComplete="100"/>
      </t:Event>
    </t:History>
  </t:Task>
  <t:Task id="{01D8E825-7276-4D5B-8F4F-AD1019FCC99D}">
    <t:Anchor>
      <t:Comment id="498035088"/>
    </t:Anchor>
    <t:History>
      <t:Event id="{B236CF8A-6D9E-4676-91DE-A8E86ED880CA}" time="2025-09-30T09:59:02.074Z">
        <t:Attribution userId="S::jishnu@tejasnetworks.com::6cdde94f-b0c3-449d-85cb-50b3b645d771" userProvider="AD" userName="Jishnu A"/>
        <t:Anchor>
          <t:Comment id="498035088"/>
        </t:Anchor>
        <t:Create/>
      </t:Event>
      <t:Event id="{64C570D2-2D4A-41B4-B6BC-47BFAC333264}" time="2025-09-30T09:59:02.074Z">
        <t:Attribution userId="S::jishnu@tejasnetworks.com::6cdde94f-b0c3-449d-85cb-50b3b645d771" userProvider="AD" userName="Jishnu A"/>
        <t:Anchor>
          <t:Comment id="498035088"/>
        </t:Anchor>
        <t:Assign userId="S::sreekanthk@tejasnetworks.com::e3326c3d-725a-4b2a-9296-77f3d98a3d5e" userProvider="AD" userName="Sreekanth K"/>
      </t:Event>
      <t:Event id="{93C51847-32C6-4942-BC12-56F7F71B8311}" time="2025-09-30T09:59:02.074Z">
        <t:Attribution userId="S::jishnu@tejasnetworks.com::6cdde94f-b0c3-449d-85cb-50b3b645d771" userProvider="AD" userName="Jishnu A"/>
        <t:Anchor>
          <t:Comment id="498035088"/>
        </t:Anchor>
        <t:SetTitle title="@Sreekanth K and @Shrinivas Bhat FDD? Why 30?"/>
      </t:Event>
    </t:History>
  </t:Task>
  <t:Task id="{6018C324-C4DD-4F14-B5D2-CD8391F162D3}">
    <t:Anchor>
      <t:Comment id="1704672499"/>
    </t:Anchor>
    <t:History>
      <t:Event id="{858DE46E-CBC0-4849-B725-A5F770CBF18E}" time="2025-09-30T09:56:21.758Z">
        <t:Attribution userId="S::jishnu@tejasnetworks.com::6cdde94f-b0c3-449d-85cb-50b3b645d771" userProvider="AD" userName="Jishnu A"/>
        <t:Anchor>
          <t:Comment id="1704672499"/>
        </t:Anchor>
        <t:Create/>
      </t:Event>
      <t:Event id="{9302D69D-4CE7-4A46-980D-E602A9E3DE49}" time="2025-09-30T09:56:21.758Z">
        <t:Attribution userId="S::jishnu@tejasnetworks.com::6cdde94f-b0c3-449d-85cb-50b3b645d771" userProvider="AD" userName="Jishnu A"/>
        <t:Anchor>
          <t:Comment id="1704672499"/>
        </t:Anchor>
        <t:Assign userId="S::shrinivasb@tejasnetworks.com::138199a5-9beb-4428-b22c-080a889a99fa" userProvider="AD" userName="Shrinivas Bhat"/>
      </t:Event>
      <t:Event id="{D18297B3-A740-4656-982F-C6313672D98E}" time="2025-09-30T09:56:21.758Z">
        <t:Attribution userId="S::jishnu@tejasnetworks.com::6cdde94f-b0c3-449d-85cb-50b3b645d771" userProvider="AD" userName="Jishnu A"/>
        <t:Anchor>
          <t:Comment id="1704672499"/>
        </t:Anchor>
        <t:SetTitle title="@Shrinivas Bhat : Better to write FDD band as 10+10 (20 Mhz) or 20+20 (40Mhz) and TDD as 40 MHz etc."/>
      </t:Event>
      <t:Event id="{9B93EDC9-1D79-4EC2-8E81-2E5AD6D5FF1C}" time="2025-10-01T10:55:36.609Z">
        <t:Attribution userId="S::abhijithb@tejasnetworks.com::2f6a1ad2-cf68-452a-8983-c6b5fbf0315e" userProvider="AD" userName="Abhijith B G"/>
        <t:Progress percentComplete="100"/>
      </t:Event>
    </t:History>
  </t:Task>
  <t:Task id="{04EF8237-4D08-C740-998E-67978AAA5314}">
    <t:Anchor>
      <t:Comment id="238907844"/>
    </t:Anchor>
    <t:History>
      <t:Event id="{818FF08E-1A00-3B45-9576-DF203A2582E6}" time="2025-09-30T06:05:25.664Z">
        <t:Attribution userId="S::anindyas@tejasnetworks.com::c5d90394-4417-4b57-933b-dcb415ce4e63" userProvider="AD" userName="Anindya Saha"/>
        <t:Anchor>
          <t:Comment id="238907844"/>
        </t:Anchor>
        <t:Create/>
      </t:Event>
      <t:Event id="{2E767B97-B7A3-8E49-B31C-8A8BBCC187A4}" time="2025-09-30T06:05:25.664Z">
        <t:Attribution userId="S::anindyas@tejasnetworks.com::c5d90394-4417-4b57-933b-dcb415ce4e63" userProvider="AD" userName="Anindya Saha"/>
        <t:Anchor>
          <t:Comment id="238907844"/>
        </t:Anchor>
        <t:Assign userId="S::shrinivasb@tejasnetworks.com::138199a5-9beb-4428-b22c-080a889a99fa" userProvider="AD" userName="Shrinivas Bhat"/>
      </t:Event>
      <t:Event id="{ACD91E74-4FDA-A048-9D12-2F5E83A492B9}" time="2025-09-30T06:05:25.664Z">
        <t:Attribution userId="S::anindyas@tejasnetworks.com::c5d90394-4417-4b57-933b-dcb415ce4e63" userProvider="AD" userName="Anindya Saha"/>
        <t:Anchor>
          <t:Comment id="238907844"/>
        </t:Anchor>
        <t:SetTitle title="@Shrinivas Bhat, suggesting some additions for consideration. (1) ISAC scope: keep sensing functions optional and decoupled where needed; avoid mandating sensing-grade RS for all devices. (2) DMRS port strategies: include coexistence with massive-MIMO…"/>
      </t:Event>
      <t:Event id="{9A7188D4-0BFA-2B42-BA2E-8030C732E82A}" time="2025-09-30T06:59:58.526Z">
        <t:Attribution userId="S::shrinivasb@tejasnetworks.com::138199a5-9beb-4428-b22c-080a889a99fa" userProvider="AD" userName="Shrinivas Bhat"/>
        <t:Anchor>
          <t:Comment id="1449193388"/>
        </t:Anchor>
        <t:UnassignAll/>
      </t:Event>
      <t:Event id="{99D0F36F-937E-3740-BF52-85AC2DB3CD65}" time="2025-09-30T06:59:58.526Z">
        <t:Attribution userId="S::shrinivasb@tejasnetworks.com::138199a5-9beb-4428-b22c-080a889a99fa" userProvider="AD" userName="Shrinivas Bhat"/>
        <t:Anchor>
          <t:Comment id="1449193388"/>
        </t:Anchor>
        <t:Assign userId="S::sheebak@tejasnetworks.com::40d3ed84-8a90-43ef-8283-b4880c1f2c30" userProvider="AD" userName="Sheeba Kumari M"/>
      </t:Event>
    </t:History>
  </t:Task>
  <t:Task id="{5C71E08C-7AF9-4721-895C-27119F44EBCA}">
    <t:Anchor>
      <t:Comment id="896725631"/>
    </t:Anchor>
    <t:History>
      <t:Event id="{C3A9B6DD-601D-4B5D-ADD8-8756D9290DBA}" time="2025-09-30T10:03:09.094Z">
        <t:Attribution userId="S::jishnu@tejasnetworks.com::6cdde94f-b0c3-449d-85cb-50b3b645d771" userProvider="AD" userName="Jishnu A"/>
        <t:Anchor>
          <t:Comment id="896725631"/>
        </t:Anchor>
        <t:Create/>
      </t:Event>
      <t:Event id="{46BFC6D4-926A-486D-A3E0-397EB01006A7}" time="2025-09-30T10:03:09.094Z">
        <t:Attribution userId="S::jishnu@tejasnetworks.com::6cdde94f-b0c3-449d-85cb-50b3b645d771" userProvider="AD" userName="Jishnu A"/>
        <t:Anchor>
          <t:Comment id="896725631"/>
        </t:Anchor>
        <t:Assign userId="S::shrinivasb@tejasnetworks.com::138199a5-9beb-4428-b22c-080a889a99fa" userProvider="AD" userName="Shrinivas Bhat"/>
      </t:Event>
      <t:Event id="{BCD19431-9066-4221-9B70-1A4CCA36C3F9}" time="2025-09-30T10:03:09.094Z">
        <t:Attribution userId="S::jishnu@tejasnetworks.com::6cdde94f-b0c3-449d-85cb-50b3b645d771" userProvider="AD" userName="Jishnu A"/>
        <t:Anchor>
          <t:Comment id="896725631"/>
        </t:Anchor>
        <t:SetTitle title="@Shrinivas Bhat : This is indicative as final number will be known in Feb 2026. This is true for all IMT2030 KPI numbers."/>
      </t:Event>
      <t:Event id="{0A023C5E-26E4-4710-BD0C-8ABFEB6080BA}" time="2025-10-01T11:09:36.915Z">
        <t:Attribution userId="S::abhijithb@tejasnetworks.com::2f6a1ad2-cf68-452a-8983-c6b5fbf0315e" userProvider="AD" userName="Abhijith B G"/>
        <t:Progress percentComplete="100"/>
      </t:Event>
    </t:History>
  </t:Task>
  <t:Task id="{EAB2A254-4E60-4A4C-B424-96F3C962A1C6}">
    <t:Anchor>
      <t:Comment id="1387641582"/>
    </t:Anchor>
    <t:History>
      <t:Event id="{6422FF8A-00AF-4C0E-9B0F-965F9988C347}" time="2025-08-11T12:19:29.938Z">
        <t:Attribution userId="S::jishnu@tejasnetworks.com::6cdde94f-b0c3-449d-85cb-50b3b645d771" userProvider="AD" userName="Jishnu A"/>
        <t:Anchor>
          <t:Comment id="1387641582"/>
        </t:Anchor>
        <t:Create/>
      </t:Event>
      <t:Event id="{C0C0DB88-E7E0-41B3-8332-C4BCB6E68D71}" time="2025-08-11T12:19:29.938Z">
        <t:Attribution userId="S::jishnu@tejasnetworks.com::6cdde94f-b0c3-449d-85cb-50b3b645d771" userProvider="AD" userName="Jishnu A"/>
        <t:Anchor>
          <t:Comment id="1387641582"/>
        </t:Anchor>
        <t:Assign userId="S::dokkug@tejasnetworks.com::773ae510-e8d0-443d-bf63-86eacb5e4143" userProvider="AD" userName="Gopiraju D"/>
      </t:Event>
      <t:Event id="{735CD78B-B4B5-4F31-AD4D-711621F93E43}" time="2025-08-11T12:19:29.938Z">
        <t:Attribution userId="S::jishnu@tejasnetworks.com::6cdde94f-b0c3-449d-85cb-50b3b645d771" userProvider="AD" userName="Jishnu A"/>
        <t:Anchor>
          <t:Comment id="1387641582"/>
        </t:Anchor>
        <t:SetTitle title="@Gopiraju D : Please provide details."/>
      </t:Event>
    </t:History>
  </t:Task>
  <t:Task id="{ABE1A702-D563-41B5-8E45-5422EABD54FD}">
    <t:Anchor>
      <t:Comment id="1589860949"/>
    </t:Anchor>
    <t:History>
      <t:Event id="{81D00593-254D-4CDE-ACEF-227009D25474}" time="2025-09-30T09:51:48.275Z">
        <t:Attribution userId="S::jishnu@tejasnetworks.com::6cdde94f-b0c3-449d-85cb-50b3b645d771" userProvider="AD" userName="Jishnu A"/>
        <t:Anchor>
          <t:Comment id="1589860949"/>
        </t:Anchor>
        <t:Create/>
      </t:Event>
      <t:Event id="{ADCFA6EB-F856-4A76-B680-A72213055866}" time="2025-09-30T09:51:48.275Z">
        <t:Attribution userId="S::jishnu@tejasnetworks.com::6cdde94f-b0c3-449d-85cb-50b3b645d771" userProvider="AD" userName="Jishnu A"/>
        <t:Anchor>
          <t:Comment id="1589860949"/>
        </t:Anchor>
        <t:Assign userId="S::shrinivasb@tejasnetworks.com::138199a5-9beb-4428-b22c-080a889a99fa" userProvider="AD" userName="Shrinivas Bhat"/>
      </t:Event>
      <t:Event id="{23DE7033-6A50-4450-8FDB-C41063C1605A}" time="2025-09-30T09:51:48.275Z">
        <t:Attribution userId="S::jishnu@tejasnetworks.com::6cdde94f-b0c3-449d-85cb-50b3b645d771" userProvider="AD" userName="Jishnu A"/>
        <t:Anchor>
          <t:Comment id="1589860949"/>
        </t:Anchor>
        <t:SetTitle title="Let's just call 6G IoT and leave it. Additional level of IoT details maybe dealt with later. @Shrinivas Bhat ?"/>
      </t:Event>
    </t:History>
  </t:Task>
  <t:Task id="{DB8A1036-6768-4044-9E65-7B34AEBA9D84}">
    <t:Anchor>
      <t:Comment id="1024628496"/>
    </t:Anchor>
    <t:History>
      <t:Event id="{78198B4F-516D-445F-8465-53F27C7EA38E}" time="2025-09-30T10:06:10.198Z">
        <t:Attribution userId="S::jishnu@tejasnetworks.com::6cdde94f-b0c3-449d-85cb-50b3b645d771" userProvider="AD" userName="Jishnu A"/>
        <t:Anchor>
          <t:Comment id="1024628496"/>
        </t:Anchor>
        <t:Create/>
      </t:Event>
      <t:Event id="{11DA8449-89B7-445C-9780-3FF588F86034}" time="2025-09-30T10:06:10.198Z">
        <t:Attribution userId="S::jishnu@tejasnetworks.com::6cdde94f-b0c3-449d-85cb-50b3b645d771" userProvider="AD" userName="Jishnu A"/>
        <t:Anchor>
          <t:Comment id="1024628496"/>
        </t:Anchor>
        <t:Assign userId="S::abhijithb@tejasnetworks.com::2f6a1ad2-cf68-452a-8983-c6b5fbf0315e" userProvider="AD" userName="Abhijith B G"/>
      </t:Event>
      <t:Event id="{E52A83F4-3E77-464A-8DC8-1851A8EE090B}" time="2025-09-30T10:06:10.198Z">
        <t:Attribution userId="S::jishnu@tejasnetworks.com::6cdde94f-b0c3-449d-85cb-50b3b645d771" userProvider="AD" userName="Jishnu A"/>
        <t:Anchor>
          <t:Comment id="1024628496"/>
        </t:Anchor>
        <t:SetTitle title="@Abhijith B G : Do you mean energy efficiency metric. Check with @Gopiraju D. Energy consumption is very vendor specific. Better to use EE metric."/>
      </t:Event>
    </t:History>
  </t:Task>
  <t:Task id="{660E36B6-54F8-FD4E-8E1E-62A24DCA910E}">
    <t:Anchor>
      <t:Comment id="312625695"/>
    </t:Anchor>
    <t:History>
      <t:Event id="{4E3366E4-7BDC-FF41-B234-6BC0C5B11CAD}" time="2025-09-30T05:58:19.403Z">
        <t:Attribution userId="S::anindyas@tejasnetworks.com::c5d90394-4417-4b57-933b-dcb415ce4e63" userProvider="AD" userName="Anindya Saha"/>
        <t:Anchor>
          <t:Comment id="312625695"/>
        </t:Anchor>
        <t:Create/>
      </t:Event>
      <t:Event id="{05CDE3FB-2E25-894F-8FBA-BA3450DD0CB0}" time="2025-09-30T05:58:19.403Z">
        <t:Attribution userId="S::anindyas@tejasnetworks.com::c5d90394-4417-4b57-933b-dcb415ce4e63" userProvider="AD" userName="Anindya Saha"/>
        <t:Anchor>
          <t:Comment id="312625695"/>
        </t:Anchor>
        <t:Assign userId="S::abhijithb@tejasnetworks.com::2f6a1ad2-cf68-452a-8983-c6b5fbf0315e" userProvider="AD" userName="Abhijith B G"/>
      </t:Event>
      <t:Event id="{EB440DEE-57B8-7948-9CEF-EF827F395CB8}" time="2025-09-30T05:58:19.403Z">
        <t:Attribution userId="S::anindyas@tejasnetworks.com::c5d90394-4417-4b57-933b-dcb415ce4e63" userProvider="AD" userName="Anindya Saha"/>
        <t:Anchor>
          <t:Comment id="312625695"/>
        </t:Anchor>
        <t:SetTitle title="@Abhijith B G, my inputs for 3Mhz bandwidth support. Strengthen with harmonized initial access design targets: (a) New compact SSB (≤12 RB) without puncturing. (b) CORESET0 profiles down to e.g., 6/9 RB with robust PDCCH aggregation and repetition. (c…"/>
      </t:Event>
      <t:Event id="{3AF117D1-303A-4FC3-A158-4BEE320C9567}" time="2025-10-01T11:09:08.905Z">
        <t:Attribution userId="S::abhijithb@tejasnetworks.com::2f6a1ad2-cf68-452a-8983-c6b5fbf0315e" userProvider="AD" userName="Abhijith B G"/>
        <t:Progress percentComplete="100"/>
      </t:Event>
    </t:History>
  </t:Task>
  <t:Task id="{3BAB6EA5-15FB-4EA5-A40E-61CFA171F215}">
    <t:Anchor>
      <t:Comment id="628377799"/>
    </t:Anchor>
    <t:History>
      <t:Event id="{B56FE6B6-CF36-4B05-8295-B1FF77BC93D4}" time="2025-09-30T09:50:19.747Z">
        <t:Attribution userId="S::jishnu@tejasnetworks.com::6cdde94f-b0c3-449d-85cb-50b3b645d771" userProvider="AD" userName="Jishnu A"/>
        <t:Anchor>
          <t:Comment id="628377799"/>
        </t:Anchor>
        <t:Create/>
      </t:Event>
      <t:Event id="{2366F396-5018-412D-9FE5-2FE35019E1DD}" time="2025-09-30T09:50:19.747Z">
        <t:Attribution userId="S::jishnu@tejasnetworks.com::6cdde94f-b0c3-449d-85cb-50b3b645d771" userProvider="AD" userName="Jishnu A"/>
        <t:Anchor>
          <t:Comment id="628377799"/>
        </t:Anchor>
        <t:Assign userId="S::shrinivasb@tejasnetworks.com::138199a5-9beb-4428-b22c-080a889a99fa" userProvider="AD" userName="Shrinivas Bhat"/>
      </t:Event>
      <t:Event id="{CC68631A-CC91-449A-B628-F1B0D0966192}" time="2025-09-30T09:50:19.747Z">
        <t:Attribution userId="S::jishnu@tejasnetworks.com::6cdde94f-b0c3-449d-85cb-50b3b645d771" userProvider="AD" userName="Jishnu A"/>
        <t:Anchor>
          <t:Comment id="628377799"/>
        </t:Anchor>
        <t:SetTitle title="Any scope of doing it in MSG1 itself based on DMB asking to do it in a given TA? @Anindya Saha / @Shrinivas Bhat : Pursue this as a patent if possible. Can a three-bit additional in MSG1? No change needed here."/>
      </t:Event>
      <t:Event id="{97A3CC39-FEBC-48F3-B116-D0B4EF693650}" time="2025-10-01T10:46:33.765Z">
        <t:Attribution userId="S::abhijithb@tejasnetworks.com::2f6a1ad2-cf68-452a-8983-c6b5fbf0315e" userProvider="AD" userName="Abhijith B G"/>
        <t:Progress percentComplete="100"/>
      </t:Event>
    </t:History>
  </t:Task>
  <t:Task id="{D3A73135-46F1-4195-A604-A9BEB445B855}">
    <t:Anchor>
      <t:Comment id="89574202"/>
    </t:Anchor>
    <t:History>
      <t:Event id="{8CA3B691-11F2-4B9B-A513-50C36F42097C}" time="2025-08-14T06:07:37.006Z">
        <t:Attribution userId="S::jishnu@tejasnetworks.com::6cdde94f-b0c3-449d-85cb-50b3b645d771" userProvider="AD" userName="Jishnu A"/>
        <t:Anchor>
          <t:Comment id="89574202"/>
        </t:Anchor>
        <t:Create/>
      </t:Event>
      <t:Event id="{10138E24-314B-4231-936A-A2611ECF8EF9}" time="2025-08-14T06:07:37.006Z">
        <t:Attribution userId="S::jishnu@tejasnetworks.com::6cdde94f-b0c3-449d-85cb-50b3b645d771" userProvider="AD" userName="Jishnu A"/>
        <t:Anchor>
          <t:Comment id="89574202"/>
        </t:Anchor>
        <t:Assign userId="S::shrinivasb@tejasnetworks.com::138199a5-9beb-4428-b22c-080a889a99fa" userProvider="AD" userName="Shrinivas Bhat"/>
      </t:Event>
      <t:Event id="{669A73F2-56BB-45A9-B132-AEA719C1D520}" time="2025-08-14T06:07:37.006Z">
        <t:Attribution userId="S::jishnu@tejasnetworks.com::6cdde94f-b0c3-449d-85cb-50b3b645d771" userProvider="AD" userName="Jishnu A"/>
        <t:Anchor>
          <t:Comment id="89574202"/>
        </t:Anchor>
        <t:SetTitle title="@Shrinivas Bhat : I need a list of very clear proposal which we are asking for further study in this section. Please work with @Sriganesh to clarify this."/>
      </t:Event>
    </t:History>
  </t:Task>
  <t:Task id="{8DFFC158-01B8-4927-A4E3-0851D64FE1BC}">
    <t:Anchor>
      <t:Comment id="1770193193"/>
    </t:Anchor>
    <t:History>
      <t:Event id="{9A788816-7F7B-46D2-ABDC-FC7CE5B9A02C}" time="2025-09-30T10:00:58.972Z">
        <t:Attribution userId="S::jishnu@tejasnetworks.com::6cdde94f-b0c3-449d-85cb-50b3b645d771" userProvider="AD" userName="Jishnu A"/>
        <t:Anchor>
          <t:Comment id="1770193193"/>
        </t:Anchor>
        <t:Create/>
      </t:Event>
      <t:Event id="{4CCC3AA0-5961-4FB4-9B08-F1B59C98824A}" time="2025-09-30T10:00:58.972Z">
        <t:Attribution userId="S::jishnu@tejasnetworks.com::6cdde94f-b0c3-449d-85cb-50b3b645d771" userProvider="AD" userName="Jishnu A"/>
        <t:Anchor>
          <t:Comment id="1770193193"/>
        </t:Anchor>
        <t:Assign userId="S::shrinivasb@tejasnetworks.com::138199a5-9beb-4428-b22c-080a889a99fa" userProvider="AD" userName="Shrinivas Bhat"/>
      </t:Event>
      <t:Event id="{B3BFC24F-1C3D-44DD-942E-ACCA467CD5A0}" time="2025-09-30T10:00:58.972Z">
        <t:Attribution userId="S::jishnu@tejasnetworks.com::6cdde94f-b0c3-449d-85cb-50b3b645d771" userProvider="AD" userName="Jishnu A"/>
        <t:Anchor>
          <t:Comment id="1770193193"/>
        </t:Anchor>
        <t:SetTitle title="Is it CORSET0 or CORSET#0? @Shrinivas Bhat"/>
      </t:Event>
      <t:Event id="{450A405F-4799-CE48-B8CF-D0EA5ED166C2}" time="2025-09-30T10:52:04.326Z">
        <t:Attribution userId="S::shrinivasb@tejasnetworks.com::138199a5-9beb-4428-b22c-080a889a99fa" userProvider="AD" userName="Shrinivas Bhat"/>
        <t:Progress percentComplete="100"/>
      </t:Event>
    </t:History>
  </t:Task>
  <t:Task id="{362998A8-C3A7-664B-9ADC-5E8562356EA0}">
    <t:Anchor>
      <t:Comment id="878437731"/>
    </t:Anchor>
    <t:History>
      <t:Event id="{E391C9CD-8C2F-1C43-BF81-E09ED4098DD1}" time="2025-08-15T02:17:29.614Z">
        <t:Attribution userId="S::shrinivasb@tejasnetworks.com::138199a5-9beb-4428-b22c-080a889a99fa" userProvider="AD" userName="Shrinivas Bhat"/>
        <t:Anchor>
          <t:Comment id="878437731"/>
        </t:Anchor>
        <t:Create/>
      </t:Event>
      <t:Event id="{BDDE13D4-1416-7347-B9D5-B60AAB49B31E}" time="2025-08-15T02:17:29.614Z">
        <t:Attribution userId="S::shrinivasb@tejasnetworks.com::138199a5-9beb-4428-b22c-080a889a99fa" userProvider="AD" userName="Shrinivas Bhat"/>
        <t:Anchor>
          <t:Comment id="878437731"/>
        </t:Anchor>
        <t:Assign userId="S::abhijithb@tejasnetworks.com::2f6a1ad2-cf68-452a-8983-c6b5fbf0315e" userProvider="AD" userName="Abhijith B G"/>
      </t:Event>
      <t:Event id="{FA82751C-F385-8D43-8023-76E37152D170}" time="2025-08-15T02:17:29.614Z">
        <t:Attribution userId="S::shrinivasb@tejasnetworks.com::138199a5-9beb-4428-b22c-080a889a99fa" userProvider="AD" userName="Shrinivas Bhat"/>
        <t:Anchor>
          <t:Comment id="878437731"/>
        </t:Anchor>
        <t:SetTitle title="@Abhijith B G "/>
      </t:Event>
      <t:Event id="{AC5CB856-0B79-4685-929F-B0A122D46083}" time="2025-08-15T03:12:50.925Z">
        <t:Attribution userId="S::abhijithb@tejasnetworks.com::2f6a1ad2-cf68-452a-8983-c6b5fbf0315e" userProvider="AD" userName="Abhijith B G"/>
        <t:Anchor>
          <t:Comment id="653552842"/>
        </t:Anchor>
        <t:UnassignAll/>
      </t:Event>
      <t:Event id="{98A9AC0F-5937-4C18-AF44-3F558EDAF3D5}" time="2025-08-15T03:12:50.925Z">
        <t:Attribution userId="S::abhijithb@tejasnetworks.com::2f6a1ad2-cf68-452a-8983-c6b5fbf0315e" userProvider="AD" userName="Abhijith B G"/>
        <t:Anchor>
          <t:Comment id="653552842"/>
        </t:Anchor>
        <t:Assign userId="S::sriganesh@tejasnetworks.com::b500388c-faa8-4cc6-bcd8-cb7827f2a456" userProvider="AD" userName="Sriganesh"/>
      </t:Event>
    </t:History>
  </t:Task>
  <t:Task id="{936A7F85-BFC3-46C6-961A-4D4BD0F673C0}">
    <t:Anchor>
      <t:Comment id="2073774425"/>
    </t:Anchor>
    <t:History>
      <t:Event id="{B44D911D-A2FF-465D-B43A-20B89997B5AF}" time="2025-09-30T10:08:05.269Z">
        <t:Attribution userId="S::jishnu@tejasnetworks.com::6cdde94f-b0c3-449d-85cb-50b3b645d771" userProvider="AD" userName="Jishnu A"/>
        <t:Anchor>
          <t:Comment id="2073774425"/>
        </t:Anchor>
        <t:Create/>
      </t:Event>
      <t:Event id="{3BC1C8B6-FD59-44F1-B664-1A3362DD23AA}" time="2025-09-30T10:08:05.269Z">
        <t:Attribution userId="S::jishnu@tejasnetworks.com::6cdde94f-b0c3-449d-85cb-50b3b645d771" userProvider="AD" userName="Jishnu A"/>
        <t:Anchor>
          <t:Comment id="2073774425"/>
        </t:Anchor>
        <t:Assign userId="S::shrinivasb@tejasnetworks.com::138199a5-9beb-4428-b22c-080a889a99fa" userProvider="AD" userName="Shrinivas Bhat"/>
      </t:Event>
      <t:Event id="{E85C4D8B-99A6-4E42-B8EC-C852ECA2127C}" time="2025-09-30T10:08:05.269Z">
        <t:Attribution userId="S::jishnu@tejasnetworks.com::6cdde94f-b0c3-449d-85cb-50b3b645d771" userProvider="AD" userName="Jishnu A"/>
        <t:Anchor>
          <t:Comment id="2073774425"/>
        </t:Anchor>
        <t:SetTitle title="@Shrinivas Bhat : Any special reason for this arrow?"/>
      </t:Event>
    </t:History>
  </t:Task>
  <t:Task id="{75230EDF-91B5-D94D-AB97-950DC0AB2E20}">
    <t:Anchor>
      <t:Comment id="1017439902"/>
    </t:Anchor>
    <t:History>
      <t:Event id="{7E0A5083-1C0B-704B-887F-939A8C524655}" time="2025-08-15T02:29:20.528Z">
        <t:Attribution userId="S::shrinivasb@tejasnetworks.com::138199a5-9beb-4428-b22c-080a889a99fa" userProvider="AD" userName="Shrinivas Bhat"/>
        <t:Anchor>
          <t:Comment id="1017439902"/>
        </t:Anchor>
        <t:Create/>
      </t:Event>
      <t:Event id="{CB915350-D940-9147-B4F7-468EB03FBE91}" time="2025-08-15T02:29:20.528Z">
        <t:Attribution userId="S::shrinivasb@tejasnetworks.com::138199a5-9beb-4428-b22c-080a889a99fa" userProvider="AD" userName="Shrinivas Bhat"/>
        <t:Anchor>
          <t:Comment id="1017439902"/>
        </t:Anchor>
        <t:Assign userId="S::abhijithb@tejasnetworks.com::2f6a1ad2-cf68-452a-8983-c6b5fbf0315e" userProvider="AD" userName="Abhijith B G"/>
      </t:Event>
      <t:Event id="{8DEEA6DE-D924-DC48-9234-D4664AF6BAB3}" time="2025-08-15T02:29:20.528Z">
        <t:Attribution userId="S::shrinivasb@tejasnetworks.com::138199a5-9beb-4428-b22c-080a889a99fa" userProvider="AD" userName="Shrinivas Bhat"/>
        <t:Anchor>
          <t:Comment id="1017439902"/>
        </t:Anchor>
        <t:SetTitle title="@Abhijith B G Considerm adding an observation highlighting what you discussed previously."/>
      </t:Event>
      <t:Event id="{0390BCFA-3DDD-B548-864F-CFC45627CCD4}" time="2025-08-15T02:33:36.347Z">
        <t:Attribution userId="S::shrinivasb@tejasnetworks.com::138199a5-9beb-4428-b22c-080a889a99fa" userProvider="AD" userName="Shrinivas Bhat"/>
        <t:Progress percentComplete="100"/>
      </t:Event>
    </t:History>
  </t:Task>
  <t:Task id="{E836566C-47B9-42E0-BDF3-669E7E63B75F}">
    <t:Anchor>
      <t:Comment id="1634618221"/>
    </t:Anchor>
    <t:History>
      <t:Event id="{3A8E28D3-AD40-4ABB-B0C3-3FA18BCA0CBB}" time="2025-08-14T09:30:10.458Z">
        <t:Attribution userId="S::jishnu@tejasnetworks.com::6cdde94f-b0c3-449d-85cb-50b3b645d771" userProvider="AD" userName="Jishnu A"/>
        <t:Anchor>
          <t:Comment id="1634618221"/>
        </t:Anchor>
        <t:Create/>
      </t:Event>
      <t:Event id="{E03C462A-6B0F-4234-8435-948569944385}" time="2025-08-14T09:30:10.458Z">
        <t:Attribution userId="S::jishnu@tejasnetworks.com::6cdde94f-b0c3-449d-85cb-50b3b645d771" userProvider="AD" userName="Jishnu A"/>
        <t:Anchor>
          <t:Comment id="1634618221"/>
        </t:Anchor>
        <t:Assign userId="S::sriganesh@tejasnetworks.com::b500388c-faa8-4cc6-bcd8-cb7827f2a456" userProvider="AD" userName="Sriganesh"/>
      </t:Event>
      <t:Event id="{C9FDB562-D456-47F6-A443-C718FC2A1704}" time="2025-08-14T09:30:10.458Z">
        <t:Attribution userId="S::jishnu@tejasnetworks.com::6cdde94f-b0c3-449d-85cb-50b3b645d771" userProvider="AD" userName="Jishnu A"/>
        <t:Anchor>
          <t:Comment id="1634618221"/>
        </t:Anchor>
        <t:SetTitle title="@Sriganesh : Didnt quite understand this &quot;following polar encoding&quot;? Please review this."/>
      </t:Event>
    </t:History>
  </t:Task>
  <t:Task id="{10FF5B97-ED3E-4199-8EC9-4C2503FA46BE}">
    <t:Anchor>
      <t:Comment id="597347375"/>
    </t:Anchor>
    <t:History>
      <t:Event id="{E982D434-2D49-4633-B177-B772543F3B7A}" time="2025-09-25T15:10:28.314Z">
        <t:Attribution userId="S::abhijithb@tejasnetworks.com::2f6a1ad2-cf68-452a-8983-c6b5fbf0315e" userProvider="AD" userName="Abhijith B G"/>
        <t:Anchor>
          <t:Comment id="597347375"/>
        </t:Anchor>
        <t:Create/>
      </t:Event>
      <t:Event id="{73FE0E06-3B39-4080-874D-53AD050FF54F}" time="2025-09-25T15:10:28.314Z">
        <t:Attribution userId="S::abhijithb@tejasnetworks.com::2f6a1ad2-cf68-452a-8983-c6b5fbf0315e" userProvider="AD" userName="Abhijith B G"/>
        <t:Anchor>
          <t:Comment id="597347375"/>
        </t:Anchor>
        <t:Assign userId="S::shrinivasb@tejasnetworks.com::138199a5-9beb-4428-b22c-080a889a99fa" userProvider="AD" userName="Shrinivas Bhat"/>
      </t:Event>
      <t:Event id="{6DADBB9C-BA80-493A-BEB4-2C5DA1A34D78}" time="2025-09-25T15:10:28.314Z">
        <t:Attribution userId="S::abhijithb@tejasnetworks.com::2f6a1ad2-cf68-452a-8983-c6b5fbf0315e" userProvider="AD" userName="Abhijith B G"/>
        <t:Anchor>
          <t:Comment id="597347375"/>
        </t:Anchor>
        <t:SetTitle title="@Shrinivas Bhat sir, kindly review this section"/>
      </t:Event>
      <t:Event id="{6523B96E-38A8-4D87-8EA2-B90D4C250431}" time="2025-09-30T07:33:24.908Z">
        <t:Attribution userId="S::abhijithb@tejasnetworks.com::2f6a1ad2-cf68-452a-8983-c6b5fbf0315e" userProvider="AD" userName="Abhijith B G"/>
        <t:Progress percentComplete="100"/>
      </t:Event>
    </t:History>
  </t:Task>
  <t:Task id="{33E111B0-DA2E-4F04-8806-CEBCE450F0F9}">
    <t:Anchor>
      <t:Comment id="553722314"/>
    </t:Anchor>
    <t:History>
      <t:Event id="{291E6612-9D9B-4327-B489-7ED00E0F7FA1}" time="2025-09-30T09:58:31.981Z">
        <t:Attribution userId="S::jishnu@tejasnetworks.com::6cdde94f-b0c3-449d-85cb-50b3b645d771" userProvider="AD" userName="Jishnu A"/>
        <t:Anchor>
          <t:Comment id="553722314"/>
        </t:Anchor>
        <t:Create/>
      </t:Event>
      <t:Event id="{3354F314-F368-43A3-A34C-059E294DCC9D}" time="2025-09-30T09:58:31.981Z">
        <t:Attribution userId="S::jishnu@tejasnetworks.com::6cdde94f-b0c3-449d-85cb-50b3b645d771" userProvider="AD" userName="Jishnu A"/>
        <t:Anchor>
          <t:Comment id="553722314"/>
        </t:Anchor>
        <t:Assign userId="S::sushmitag@tejasnetworks.com::f503617e-ce7e-46c3-a8fb-e63dbd8a9f9f" userProvider="AD" userName="Sushmita Ghosh"/>
      </t:Event>
      <t:Event id="{B4F68B28-7870-4596-A238-F0DC5B57F15A}" time="2025-09-30T09:58:31.981Z">
        <t:Attribution userId="S::jishnu@tejasnetworks.com::6cdde94f-b0c3-449d-85cb-50b3b645d771" userProvider="AD" userName="Jishnu A"/>
        <t:Anchor>
          <t:Comment id="553722314"/>
        </t:Anchor>
        <t:SetTitle title="@Sushmita Ghosh and @Shrinivas Bhat : Will this replace eRedcap with 5 MHz?"/>
      </t:Event>
      <t:Event id="{73F1F295-8978-4287-8AF4-61CB38629806}" time="2025-10-01T10:58:01.855Z">
        <t:Attribution userId="S::abhijithb@tejasnetworks.com::2f6a1ad2-cf68-452a-8983-c6b5fbf0315e" userProvider="AD" userName="Abhijith B G"/>
        <t:Progress percentComplete="100"/>
      </t:Event>
    </t:History>
  </t:Task>
  <t:Task id="{56BB2C67-8274-AC4D-901F-9FA7FC5B2AA2}">
    <t:Anchor>
      <t:Comment id="1371954474"/>
    </t:Anchor>
    <t:History>
      <t:Event id="{1FC296EA-2A37-3F45-B543-B93E5205AE15}" time="2025-09-30T07:08:29.385Z">
        <t:Attribution userId="S::shrinivasb@tejasnetworks.com::138199a5-9beb-4428-b22c-080a889a99fa" userProvider="AD" userName="Shrinivas Bhat"/>
        <t:Anchor>
          <t:Comment id="1692717211"/>
        </t:Anchor>
        <t:Create/>
      </t:Event>
      <t:Event id="{B25DAA33-BE09-AC4C-A0C2-D96E2C4734C3}" time="2025-09-30T07:08:29.385Z">
        <t:Attribution userId="S::shrinivasb@tejasnetworks.com::138199a5-9beb-4428-b22c-080a889a99fa" userProvider="AD" userName="Shrinivas Bhat"/>
        <t:Anchor>
          <t:Comment id="1692717211"/>
        </t:Anchor>
        <t:Assign userId="S::subrahmanyas@tejasnetworks.com::b1508db2-9091-4d0a-bd14-fbd2a7d176d3" userProvider="AD" userName="Subrahmanya Kondageri Shankaraiah"/>
      </t:Event>
      <t:Event id="{B35FC284-8315-394C-8CF7-2F52D3D379B8}" time="2025-09-30T07:08:29.385Z">
        <t:Attribution userId="S::shrinivasb@tejasnetworks.com::138199a5-9beb-4428-b22c-080a889a99fa" userProvider="AD" userName="Shrinivas Bhat"/>
        <t:Anchor>
          <t:Comment id="1692717211"/>
        </t:Anchor>
        <t:SetTitle title="Not sure as i saw in RAN #109 contruibution for smartphone company had 1Tx.. as of now i will keepat that. For XR and AR/VR changing them as per your comments. @Subrahmanya Kondageri Shankaraiah"/>
      </t:Event>
      <t:Event id="{9D5F628B-3529-FF40-A6D0-255CF6FE53AF}" time="2025-09-30T07:08:34.296Z">
        <t:Attribution userId="S::shrinivasb@tejasnetworks.com::138199a5-9beb-4428-b22c-080a889a99fa" userProvider="AD" userName="Shrinivas Bhat"/>
        <t:Progress percentComplete="100"/>
      </t:Event>
    </t:History>
  </t:Task>
  <t:Task id="{DD133D72-25DE-4A71-A2C3-51B57F6CC74B}">
    <t:Anchor>
      <t:Comment id="742435208"/>
    </t:Anchor>
    <t:History>
      <t:Event id="{9282867F-920B-4720-98E2-C415D4A53A25}" time="2025-08-11T12:20:34.926Z">
        <t:Attribution userId="S::jishnu@tejasnetworks.com::6cdde94f-b0c3-449d-85cb-50b3b645d771" userProvider="AD" userName="Jishnu A"/>
        <t:Anchor>
          <t:Comment id="321476767"/>
        </t:Anchor>
        <t:Create/>
      </t:Event>
      <t:Event id="{BE78693D-3CE6-4A46-B7E9-262EEC554AEB}" time="2025-08-11T12:20:34.926Z">
        <t:Attribution userId="S::jishnu@tejasnetworks.com::6cdde94f-b0c3-449d-85cb-50b3b645d771" userProvider="AD" userName="Jishnu A"/>
        <t:Anchor>
          <t:Comment id="321476767"/>
        </t:Anchor>
        <t:Assign userId="S::anindyas@tejasnetworks.com::c5d90394-4417-4b57-933b-dcb415ce4e63" userProvider="AD" userName="Anindya Saha"/>
      </t:Event>
      <t:Event id="{F1CEF666-4EDB-414F-AF01-0EC465AD7B29}" time="2025-08-11T12:20:34.926Z">
        <t:Attribution userId="S::jishnu@tejasnetworks.com::6cdde94f-b0c3-449d-85cb-50b3b645d771" userProvider="AD" userName="Jishnu A"/>
        <t:Anchor>
          <t:Comment id="321476767"/>
        </t:Anchor>
        <t:SetTitle title="@Anindya Saha : DMB may be covered here at a very high level."/>
      </t:Event>
    </t:History>
  </t:Task>
  <t:Task id="{B84F6149-E247-482C-907B-1F99CFE53C99}">
    <t:Anchor>
      <t:Comment id="1725877502"/>
    </t:Anchor>
    <t:History>
      <t:Event id="{FDAE669F-5EF1-4892-B0BF-E88B74C55E94}" time="2025-09-30T09:55:20.801Z">
        <t:Attribution userId="S::jishnu@tejasnetworks.com::6cdde94f-b0c3-449d-85cb-50b3b645d771" userProvider="AD" userName="Jishnu A"/>
        <t:Anchor>
          <t:Comment id="1725877502"/>
        </t:Anchor>
        <t:Create/>
      </t:Event>
      <t:Event id="{CFE1AF42-11C1-48A9-AB30-4AFA8E984256}" time="2025-09-30T09:55:20.801Z">
        <t:Attribution userId="S::jishnu@tejasnetworks.com::6cdde94f-b0c3-449d-85cb-50b3b645d771" userProvider="AD" userName="Jishnu A"/>
        <t:Anchor>
          <t:Comment id="1725877502"/>
        </t:Anchor>
        <t:Assign userId="S::sushmitag@tejasnetworks.com::f503617e-ce7e-46c3-a8fb-e63dbd8a9f9f" userProvider="AD" userName="Sushmita Ghosh"/>
      </t:Event>
      <t:Event id="{0317DD0A-8283-4994-8E1F-4C54C63A9C30}" time="2025-09-30T09:55:20.801Z">
        <t:Attribution userId="S::jishnu@tejasnetworks.com::6cdde94f-b0c3-449d-85cb-50b3b645d771" userProvider="AD" userName="Jishnu A"/>
        <t:Anchor>
          <t:Comment id="1725877502"/>
        </t:Anchor>
        <t:SetTitle title="@Shrinivas Bhat and @Sushmita Ghosh : Do we need to subclassify now. Can we keep it as a range for now and sub-divide later ?"/>
      </t:Event>
    </t:History>
  </t:Task>
  <t:Task id="{0F96A16A-1C44-DC44-9BDF-8061B6F87072}">
    <t:Anchor>
      <t:Comment id="1437241797"/>
    </t:Anchor>
    <t:History>
      <t:Event id="{E394026C-E27F-6D42-9108-2210E6D1BCF7}" time="2025-09-30T06:21:35.274Z">
        <t:Attribution userId="S::anindyas@tejasnetworks.com::c5d90394-4417-4b57-933b-dcb415ce4e63" userProvider="AD" userName="Anindya Saha"/>
        <t:Anchor>
          <t:Comment id="1437241797"/>
        </t:Anchor>
        <t:Create/>
      </t:Event>
      <t:Event id="{28B9246E-6944-4847-A0AA-F85FCD57148B}" time="2025-09-30T06:21:35.274Z">
        <t:Attribution userId="S::anindyas@tejasnetworks.com::c5d90394-4417-4b57-933b-dcb415ce4e63" userProvider="AD" userName="Anindya Saha"/>
        <t:Anchor>
          <t:Comment id="1437241797"/>
        </t:Anchor>
        <t:Assign userId="S::abhijithb@tejasnetworks.com::2f6a1ad2-cf68-452a-8983-c6b5fbf0315e" userProvider="AD" userName="Abhijith B G"/>
      </t:Event>
      <t:Event id="{B2630313-1AF6-6945-8C72-80C7FB9B08AE}" time="2025-09-30T06:21:35.274Z">
        <t:Attribution userId="S::anindyas@tejasnetworks.com::c5d90394-4417-4b57-933b-dcb415ce4e63" userProvider="AD" userName="Anindya Saha"/>
        <t:Anchor>
          <t:Comment id="1437241797"/>
        </t:Anchor>
        <t:SetTitle title="suggestions for this section. @Abhijith B G Propose explicit candidate numerologies (e.g., 15 kHz only), SSB sizes (e.g., 144 sc), and CORESET0 RB spans (e.g., 6–12 RB) with repetition factors."/>
      </t:Event>
      <t:Event id="{D304F9EB-93F6-4F85-9C7A-9A56BEB3CDB3}" time="2025-09-30T07:40:10.933Z">
        <t:Attribution userId="S::abhijithb@tejasnetworks.com::2f6a1ad2-cf68-452a-8983-c6b5fbf0315e" userProvider="AD" userName="Abhijith B G"/>
        <t:Progress percentComplete="100"/>
      </t:Event>
      <t:Event id="{7094D00E-5C16-46C4-BF98-4E22B2C50ED3}" time="2025-09-30T07:41:08.397Z">
        <t:Attribution userId="S::abhijithb@tejasnetworks.com::2f6a1ad2-cf68-452a-8983-c6b5fbf0315e" userProvider="AD" userName="Abhijith B G"/>
        <t:Progress percentComplete="0"/>
      </t:Event>
    </t:History>
  </t:Task>
  <t:Task id="{8C951CF3-6281-4743-BB4A-7AC440CCAC83}">
    <t:Anchor>
      <t:Comment id="1531480632"/>
    </t:Anchor>
    <t:History>
      <t:Event id="{23B2D490-7FB5-4944-A644-A2F9068A31D8}" time="2025-08-11T12:16:38.767Z">
        <t:Attribution userId="S::jishnu@tejasnetworks.com::6cdde94f-b0c3-449d-85cb-50b3b645d771" userProvider="AD" userName="Jishnu A"/>
        <t:Anchor>
          <t:Comment id="1531480632"/>
        </t:Anchor>
        <t:Create/>
      </t:Event>
      <t:Event id="{69E331C1-6780-4ECF-870D-01128BC05EB0}" time="2025-08-11T12:16:38.767Z">
        <t:Attribution userId="S::jishnu@tejasnetworks.com::6cdde94f-b0c3-449d-85cb-50b3b645d771" userProvider="AD" userName="Jishnu A"/>
        <t:Anchor>
          <t:Comment id="1531480632"/>
        </t:Anchor>
        <t:Assign userId="S::upalekars@tejasnetworks.com::9b58bd5d-8110-4462-9747-4d10b09eac91" userProvider="AD" userName="Upalekar Divya Subhash"/>
      </t:Event>
      <t:Event id="{C304EFB8-5BC1-4C77-A8E7-A455F7A96FC7}" time="2025-08-11T12:16:38.767Z">
        <t:Attribution userId="S::jishnu@tejasnetworks.com::6cdde94f-b0c3-449d-85cb-50b3b645d771" userProvider="AD" userName="Jishnu A"/>
        <t:Anchor>
          <t:Comment id="1531480632"/>
        </t:Anchor>
        <t:SetTitle title="@Upalekar Divya Subhash and @Shrinivas Bhat : Please update this section content"/>
      </t:Event>
      <t:Event id="{353DAD1D-9837-6647-8F10-F96A5CAD5FED}" time="2025-08-15T02:32:08.967Z">
        <t:Attribution userId="S::shrinivasb@tejasnetworks.com::138199a5-9beb-4428-b22c-080a889a99fa" userProvider="AD" userName="Shrinivas Bhat"/>
        <t:Progress percentComplete="100"/>
      </t:Event>
    </t:History>
  </t:Task>
  <t:Task id="{DF7203D4-F818-4D77-97FA-874A5513C24F}">
    <t:Anchor>
      <t:Comment id="2023636583"/>
    </t:Anchor>
    <t:History>
      <t:Event id="{B2A2223B-22F0-422E-9B2F-E0B9FF9B1597}" time="2025-08-14T09:42:56.798Z">
        <t:Attribution userId="S::jishnu@tejasnetworks.com::6cdde94f-b0c3-449d-85cb-50b3b645d771" userProvider="AD" userName="Jishnu A"/>
        <t:Anchor>
          <t:Comment id="2023636583"/>
        </t:Anchor>
        <t:Create/>
      </t:Event>
      <t:Event id="{5A85A742-C1F4-4EA7-ACD3-C92B2AA9CB18}" time="2025-08-14T09:42:56.798Z">
        <t:Attribution userId="S::jishnu@tejasnetworks.com::6cdde94f-b0c3-449d-85cb-50b3b645d771" userProvider="AD" userName="Jishnu A"/>
        <t:Anchor>
          <t:Comment id="2023636583"/>
        </t:Anchor>
        <t:Assign userId="S::sriganesh@tejasnetworks.com::b500388c-faa8-4cc6-bcd8-cb7827f2a456" userProvider="AD" userName="Sriganesh"/>
      </t:Event>
      <t:Event id="{2AA3B2DC-9519-4AD2-8E96-91E3E7E485A8}" time="2025-08-14T09:42:56.798Z">
        <t:Attribution userId="S::jishnu@tejasnetworks.com::6cdde94f-b0c3-449d-85cb-50b3b645d771" userProvider="AD" userName="Jishnu A"/>
        <t:Anchor>
          <t:Comment id="2023636583"/>
        </t:Anchor>
        <t:SetTitle title="@Sriganesh @Abhijith B G Not very clear. Is it full duplex scenario or applicable for FDD/TDD?"/>
      </t:Event>
    </t:History>
  </t:Task>
</t:Task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4ED2EE91-F727-4CDC-94CB-97E2136A9708}">
  <ds:schemaRefs>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http://purl.org/dc/terms/"/>
    <ds:schemaRef ds:uri="http://www.w3.org/XML/1998/namespace"/>
    <ds:schemaRef ds:uri="6176efa2-30a0-441c-9c03-48f8aba8ceb3"/>
    <ds:schemaRef ds:uri="c5699820-3acf-401b-ab2e-c7e85a4a674a"/>
    <ds:schemaRef ds:uri="http://schemas.microsoft.com/office/2006/metadata/properties"/>
  </ds:schemaRefs>
</ds:datastoreItem>
</file>

<file path=customXml/itemProps3.xml><?xml version="1.0" encoding="utf-8"?>
<ds:datastoreItem xmlns:ds="http://schemas.openxmlformats.org/officeDocument/2006/customXml" ds:itemID="{3B56AE8B-7618-4EC0-A4E6-9477F2B53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8413</Words>
  <Characters>47956</Characters>
  <Application>Microsoft Office Word</Application>
  <DocSecurity>0</DocSecurity>
  <Lines>399</Lines>
  <Paragraphs>112</Paragraphs>
  <ScaleCrop>false</ScaleCrop>
  <Company>Tejas Networks</Company>
  <LinksUpToDate>false</LinksUpToDate>
  <CharactersWithSpaces>56257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cp:lastModifiedBy>Abhijith B G</cp:lastModifiedBy>
  <cp:revision>2</cp:revision>
  <cp:lastPrinted>2008-12-09T16:49:00Z</cp:lastPrinted>
  <dcterms:created xsi:type="dcterms:W3CDTF">2025-10-03T05:41:00Z</dcterms:created>
  <dcterms:modified xsi:type="dcterms:W3CDTF">2025-10-03T05:41:00Z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