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547FF" w14:textId="089051C2" w:rsidR="000B26D5" w:rsidRPr="0084343D" w:rsidRDefault="000B26D5" w:rsidP="000B26D5">
      <w:pPr>
        <w:pStyle w:val="Header"/>
        <w:tabs>
          <w:tab w:val="left" w:pos="1800"/>
          <w:tab w:val="left" w:pos="3220"/>
        </w:tabs>
        <w:spacing w:beforeLines="0" w:before="0"/>
        <w:rPr>
          <w:rFonts w:cs="Arial"/>
          <w:sz w:val="22"/>
        </w:rPr>
      </w:pPr>
      <w:r w:rsidRPr="0084343D">
        <w:rPr>
          <w:rFonts w:cs="Arial"/>
          <w:sz w:val="22"/>
        </w:rPr>
        <w:t>3GPP TSG RAN WG1 #122bis</w:t>
      </w:r>
      <w:r w:rsidRPr="0084343D">
        <w:rPr>
          <w:rFonts w:cs="Arial"/>
          <w:sz w:val="22"/>
        </w:rPr>
        <w:tab/>
      </w:r>
      <w:r w:rsidRPr="0084343D">
        <w:rPr>
          <w:rFonts w:cs="Arial"/>
          <w:sz w:val="22"/>
        </w:rPr>
        <w:tab/>
      </w:r>
      <w:r w:rsidRPr="0084343D">
        <w:rPr>
          <w:rFonts w:cs="Arial"/>
          <w:sz w:val="22"/>
        </w:rPr>
        <w:tab/>
        <w:t>R1-250716</w:t>
      </w:r>
      <w:r>
        <w:rPr>
          <w:rFonts w:cs="Arial"/>
          <w:sz w:val="22"/>
        </w:rPr>
        <w:t>6</w:t>
      </w:r>
    </w:p>
    <w:p w14:paraId="3D27C932" w14:textId="77777777" w:rsidR="000B26D5" w:rsidRDefault="000B26D5" w:rsidP="000B26D5">
      <w:pPr>
        <w:pStyle w:val="Header"/>
        <w:tabs>
          <w:tab w:val="left" w:pos="1800"/>
        </w:tabs>
        <w:spacing w:beforeLines="0" w:before="0"/>
        <w:ind w:left="1800" w:hanging="1800"/>
        <w:rPr>
          <w:rFonts w:eastAsia="SimSun" w:cs="Arial"/>
          <w:sz w:val="22"/>
          <w:szCs w:val="22"/>
          <w:lang w:eastAsia="zh-CN"/>
        </w:rPr>
      </w:pPr>
      <w:r w:rsidRPr="0084343D">
        <w:rPr>
          <w:rFonts w:eastAsia="SimSun" w:cs="Arial"/>
          <w:sz w:val="22"/>
          <w:szCs w:val="22"/>
          <w:lang w:eastAsia="zh-CN"/>
        </w:rPr>
        <w:t>Prague, Czech Republic, October 13</w:t>
      </w:r>
      <w:r w:rsidRPr="0084343D">
        <w:rPr>
          <w:rFonts w:eastAsia="SimSun" w:cs="Arial"/>
          <w:sz w:val="22"/>
          <w:szCs w:val="22"/>
          <w:vertAlign w:val="superscript"/>
          <w:lang w:eastAsia="zh-CN"/>
        </w:rPr>
        <w:t>th</w:t>
      </w:r>
      <w:r w:rsidRPr="0084343D">
        <w:rPr>
          <w:rFonts w:eastAsia="SimSun" w:cs="Arial"/>
          <w:sz w:val="22"/>
          <w:szCs w:val="22"/>
          <w:lang w:eastAsia="zh-CN"/>
        </w:rPr>
        <w:t>-17</w:t>
      </w:r>
      <w:r w:rsidRPr="0084343D">
        <w:rPr>
          <w:rFonts w:eastAsia="SimSun" w:cs="Arial"/>
          <w:sz w:val="22"/>
          <w:szCs w:val="22"/>
          <w:vertAlign w:val="superscript"/>
          <w:lang w:eastAsia="zh-CN"/>
        </w:rPr>
        <w:t>th</w:t>
      </w:r>
      <w:r w:rsidRPr="0084343D">
        <w:rPr>
          <w:rFonts w:eastAsia="SimSun" w:cs="Arial"/>
          <w:sz w:val="22"/>
          <w:szCs w:val="22"/>
          <w:lang w:eastAsia="zh-CN"/>
        </w:rPr>
        <w:t>, 2025</w:t>
      </w:r>
    </w:p>
    <w:p w14:paraId="3A5E488C" w14:textId="77777777" w:rsidR="000B26D5" w:rsidRPr="0084343D" w:rsidRDefault="000B26D5" w:rsidP="000B26D5">
      <w:pPr>
        <w:pStyle w:val="Header"/>
        <w:tabs>
          <w:tab w:val="left" w:pos="1800"/>
        </w:tabs>
        <w:spacing w:beforeLines="0" w:before="0"/>
        <w:ind w:left="1800" w:hanging="1800"/>
        <w:rPr>
          <w:rFonts w:eastAsia="SimSun" w:cs="Arial"/>
          <w:sz w:val="22"/>
          <w:szCs w:val="22"/>
          <w:lang w:eastAsia="zh-CN"/>
        </w:rPr>
      </w:pPr>
    </w:p>
    <w:p w14:paraId="4E120457" w14:textId="77777777" w:rsidR="000B26D5" w:rsidRPr="0084343D" w:rsidRDefault="000B26D5" w:rsidP="000B26D5">
      <w:pPr>
        <w:pStyle w:val="Header"/>
        <w:tabs>
          <w:tab w:val="left" w:pos="1800"/>
        </w:tabs>
        <w:spacing w:beforeLines="0" w:before="0"/>
        <w:rPr>
          <w:rFonts w:cs="Arial"/>
          <w:sz w:val="22"/>
        </w:rPr>
      </w:pPr>
      <w:r w:rsidRPr="0084343D">
        <w:rPr>
          <w:rFonts w:cs="Arial"/>
          <w:sz w:val="22"/>
        </w:rPr>
        <w:t xml:space="preserve">Source: </w:t>
      </w:r>
      <w:r w:rsidRPr="0084343D">
        <w:rPr>
          <w:rFonts w:cs="Arial"/>
          <w:sz w:val="22"/>
        </w:rPr>
        <w:tab/>
      </w:r>
      <w:r w:rsidRPr="0084343D">
        <w:rPr>
          <w:rFonts w:eastAsia="SimSun" w:cs="Arial"/>
          <w:sz w:val="22"/>
          <w:lang w:eastAsia="zh-CN"/>
        </w:rPr>
        <w:t>OPPO</w:t>
      </w:r>
    </w:p>
    <w:p w14:paraId="243D6383" w14:textId="079E03AF" w:rsidR="000B26D5" w:rsidRPr="0084343D" w:rsidRDefault="000B26D5" w:rsidP="000B26D5">
      <w:pPr>
        <w:pStyle w:val="Header"/>
        <w:tabs>
          <w:tab w:val="left" w:pos="1800"/>
        </w:tabs>
        <w:spacing w:beforeLines="0" w:before="0"/>
        <w:rPr>
          <w:rFonts w:cs="Arial"/>
          <w:sz w:val="22"/>
        </w:rPr>
      </w:pPr>
      <w:r w:rsidRPr="0084343D">
        <w:rPr>
          <w:rFonts w:cs="Arial"/>
          <w:sz w:val="22"/>
        </w:rPr>
        <w:t>Title:</w:t>
      </w:r>
      <w:r w:rsidRPr="0084343D">
        <w:rPr>
          <w:rFonts w:cs="Arial"/>
          <w:sz w:val="22"/>
        </w:rPr>
        <w:tab/>
      </w:r>
      <w:r>
        <w:rPr>
          <w:rFonts w:cs="Arial"/>
          <w:sz w:val="22"/>
        </w:rPr>
        <w:t>Other</w:t>
      </w:r>
      <w:r w:rsidRPr="0084343D">
        <w:rPr>
          <w:rFonts w:cs="Arial"/>
          <w:sz w:val="22"/>
        </w:rPr>
        <w:t xml:space="preserve"> aspects for AI/ML CSI compression</w:t>
      </w:r>
    </w:p>
    <w:p w14:paraId="621F4D43" w14:textId="1E6EE67E" w:rsidR="000B26D5" w:rsidRPr="0084343D" w:rsidRDefault="000B26D5" w:rsidP="000B26D5">
      <w:pPr>
        <w:pStyle w:val="Header"/>
        <w:tabs>
          <w:tab w:val="left" w:pos="1800"/>
        </w:tabs>
        <w:spacing w:beforeLines="0" w:before="0"/>
        <w:rPr>
          <w:rFonts w:cs="Arial"/>
          <w:sz w:val="22"/>
        </w:rPr>
      </w:pPr>
      <w:r w:rsidRPr="0084343D">
        <w:rPr>
          <w:rFonts w:cs="Arial"/>
          <w:sz w:val="22"/>
        </w:rPr>
        <w:t>Agenda Item:</w:t>
      </w:r>
      <w:r w:rsidRPr="0084343D">
        <w:rPr>
          <w:rFonts w:cs="Arial"/>
          <w:sz w:val="22"/>
        </w:rPr>
        <w:tab/>
        <w:t>10.1.1.</w:t>
      </w:r>
      <w:r>
        <w:rPr>
          <w:rFonts w:cs="Arial"/>
          <w:sz w:val="22"/>
        </w:rPr>
        <w:t>2</w:t>
      </w:r>
    </w:p>
    <w:p w14:paraId="65E3F7C7" w14:textId="77777777" w:rsidR="000B26D5" w:rsidRDefault="000B26D5" w:rsidP="000B26D5">
      <w:pPr>
        <w:pStyle w:val="Header"/>
        <w:tabs>
          <w:tab w:val="left" w:pos="1800"/>
        </w:tabs>
        <w:spacing w:beforeLines="0" w:before="0"/>
        <w:rPr>
          <w:rFonts w:cs="Arial"/>
          <w:sz w:val="22"/>
        </w:rPr>
      </w:pPr>
      <w:r w:rsidRPr="0084343D">
        <w:rPr>
          <w:rFonts w:cs="Arial"/>
          <w:sz w:val="22"/>
        </w:rPr>
        <w:t>Document for:</w:t>
      </w:r>
      <w:r w:rsidRPr="0084343D">
        <w:rPr>
          <w:rFonts w:cs="Arial"/>
          <w:sz w:val="22"/>
        </w:rPr>
        <w:tab/>
        <w:t>Discussion and Decision</w:t>
      </w:r>
    </w:p>
    <w:p w14:paraId="75A57178" w14:textId="77777777" w:rsidR="000B26D5" w:rsidRPr="00EA080D" w:rsidRDefault="000B26D5" w:rsidP="000B26D5">
      <w:pPr>
        <w:pBdr>
          <w:bottom w:val="single" w:sz="4" w:space="1" w:color="auto"/>
        </w:pBdr>
        <w:tabs>
          <w:tab w:val="left" w:pos="2552"/>
        </w:tabs>
        <w:spacing w:beforeLines="0" w:before="0"/>
        <w:rPr>
          <w:sz w:val="6"/>
          <w:szCs w:val="10"/>
        </w:rPr>
      </w:pPr>
    </w:p>
    <w:p w14:paraId="0C712D7D" w14:textId="77777777" w:rsidR="00FE5799" w:rsidRPr="00575A40" w:rsidRDefault="00FE5799" w:rsidP="0074409E">
      <w:pPr>
        <w:pStyle w:val="Heading1"/>
        <w:ind w:left="561" w:hanging="561"/>
        <w:rPr>
          <w:rFonts w:ascii="Times New Roman" w:hAnsi="Times New Roman" w:cs="Times New Roman"/>
        </w:rPr>
      </w:pPr>
      <w:r w:rsidRPr="00575A40">
        <w:rPr>
          <w:rFonts w:ascii="Times New Roman" w:hAnsi="Times New Roman" w:cs="Times New Roman"/>
        </w:rPr>
        <w:t>Introduction</w:t>
      </w:r>
    </w:p>
    <w:p w14:paraId="049203F4" w14:textId="5EA4C43C" w:rsidR="00DE58E4" w:rsidRPr="00DE58E4" w:rsidRDefault="00863168" w:rsidP="000B26D5">
      <w:pPr>
        <w:pStyle w:val="00Text"/>
        <w:spacing w:beforeLines="50" w:after="0" w:line="240" w:lineRule="auto"/>
        <w:rPr>
          <w:rFonts w:eastAsiaTheme="minorEastAsia"/>
        </w:rPr>
      </w:pPr>
      <w:r w:rsidRPr="00575A40">
        <w:rPr>
          <w:rFonts w:eastAsiaTheme="minorEastAsia"/>
        </w:rPr>
        <w:t>In 3GPP RAN</w:t>
      </w:r>
      <w:r w:rsidR="00753278">
        <w:rPr>
          <w:rFonts w:eastAsiaTheme="minorEastAsia"/>
        </w:rPr>
        <w:t>1</w:t>
      </w:r>
      <w:r w:rsidR="00BE5BBA">
        <w:rPr>
          <w:rFonts w:eastAsiaTheme="minorEastAsia"/>
        </w:rPr>
        <w:t>#1</w:t>
      </w:r>
      <w:r w:rsidR="00753278">
        <w:rPr>
          <w:rFonts w:eastAsiaTheme="minorEastAsia"/>
        </w:rPr>
        <w:t>22</w:t>
      </w:r>
      <w:r w:rsidRPr="00575A40">
        <w:rPr>
          <w:rFonts w:eastAsiaTheme="minorEastAsia"/>
        </w:rPr>
        <w:t>,</w:t>
      </w:r>
      <w:r w:rsidR="00BE5BBA">
        <w:rPr>
          <w:rFonts w:eastAsiaTheme="minorEastAsia"/>
        </w:rPr>
        <w:t xml:space="preserve"> </w:t>
      </w:r>
      <w:r w:rsidR="00753278">
        <w:rPr>
          <w:rFonts w:eastAsiaTheme="minorEastAsia"/>
        </w:rPr>
        <w:t xml:space="preserve">some agreements on </w:t>
      </w:r>
      <w:r w:rsidR="004A785D">
        <w:rPr>
          <w:rFonts w:eastAsiaTheme="minorEastAsia"/>
        </w:rPr>
        <w:t>the specification su</w:t>
      </w:r>
      <w:r w:rsidR="0039355A">
        <w:rPr>
          <w:rFonts w:eastAsiaTheme="minorEastAsia"/>
        </w:rPr>
        <w:t xml:space="preserve">pport </w:t>
      </w:r>
      <w:r w:rsidR="00753278">
        <w:rPr>
          <w:rFonts w:eastAsiaTheme="minorEastAsia"/>
        </w:rPr>
        <w:t>for other aspects of AI/ML CSI compression, have been achieved [1]</w:t>
      </w:r>
      <w:r w:rsidR="0039355A">
        <w:rPr>
          <w:rFonts w:eastAsiaTheme="minorEastAsia"/>
        </w:rPr>
        <w:t xml:space="preserve">, </w:t>
      </w:r>
      <w:r w:rsidR="000B26D5">
        <w:rPr>
          <w:rFonts w:eastAsiaTheme="minorEastAsia"/>
        </w:rPr>
        <w:t>according</w:t>
      </w:r>
      <w:r w:rsidR="00753278">
        <w:rPr>
          <w:rFonts w:eastAsiaTheme="minorEastAsia"/>
        </w:rPr>
        <w:t xml:space="preserve"> to the FL closing remark, this contribution discusses the sequential critical issues for data collection, performance monitoring and model pairing.</w:t>
      </w:r>
    </w:p>
    <w:p w14:paraId="0FD66377" w14:textId="27FE845F" w:rsidR="00F21964" w:rsidRPr="00ED064F" w:rsidRDefault="00166B10" w:rsidP="0074409E">
      <w:pPr>
        <w:pStyle w:val="Heading1"/>
        <w:ind w:left="795" w:hangingChars="283" w:hanging="795"/>
        <w:rPr>
          <w:rFonts w:ascii="Times New Roman" w:eastAsia="SimSun" w:hAnsi="Times New Roman" w:cs="Times New Roman"/>
          <w:lang w:eastAsia="zh-CN"/>
        </w:rPr>
      </w:pPr>
      <w:r>
        <w:rPr>
          <w:rFonts w:ascii="Times New Roman" w:eastAsia="SimSun" w:hAnsi="Times New Roman" w:cs="Times New Roman"/>
          <w:lang w:eastAsia="zh-CN"/>
        </w:rPr>
        <w:t>Data collection</w:t>
      </w:r>
    </w:p>
    <w:p w14:paraId="4579B68C" w14:textId="1177DF05" w:rsidR="002C0900" w:rsidRDefault="002C0900" w:rsidP="002C0900">
      <w:pPr>
        <w:pStyle w:val="Heading2"/>
        <w:spacing w:after="0"/>
        <w:ind w:left="567"/>
        <w:rPr>
          <w:rFonts w:ascii="Times New Roman" w:hAnsi="Times New Roman" w:cs="Times New Roman"/>
          <w:sz w:val="21"/>
          <w:szCs w:val="32"/>
          <w:lang w:eastAsia="zh-CN"/>
        </w:rPr>
      </w:pPr>
      <w:r w:rsidRPr="002C0900">
        <w:rPr>
          <w:rFonts w:ascii="Times New Roman" w:hAnsi="Times New Roman" w:cs="Times New Roman"/>
          <w:sz w:val="21"/>
          <w:szCs w:val="32"/>
          <w:lang w:eastAsia="zh-CN"/>
        </w:rPr>
        <w:t>NW-sid</w:t>
      </w:r>
      <w:r w:rsidR="009530F2">
        <w:rPr>
          <w:rFonts w:ascii="Times New Roman" w:hAnsi="Times New Roman" w:cs="Times New Roman"/>
          <w:sz w:val="21"/>
          <w:szCs w:val="32"/>
          <w:lang w:eastAsia="zh-CN"/>
        </w:rPr>
        <w:t>e data collection</w:t>
      </w:r>
    </w:p>
    <w:p w14:paraId="51C1DC6F" w14:textId="0105B808" w:rsidR="009530F2" w:rsidRDefault="009530F2" w:rsidP="009530F2">
      <w:pPr>
        <w:pStyle w:val="BodyText"/>
        <w:spacing w:before="240"/>
        <w:rPr>
          <w:rFonts w:eastAsiaTheme="minorEastAsia"/>
          <w:lang w:eastAsia="zh-CN"/>
        </w:rPr>
      </w:pPr>
      <w:r>
        <w:rPr>
          <w:rFonts w:eastAsiaTheme="minorEastAsia" w:hint="eastAsia"/>
          <w:lang w:eastAsia="zh-CN"/>
        </w:rPr>
        <w:t>I</w:t>
      </w:r>
      <w:r>
        <w:rPr>
          <w:rFonts w:eastAsiaTheme="minorEastAsia"/>
          <w:lang w:eastAsia="zh-CN"/>
        </w:rPr>
        <w:t>n previous meeting, agreements related to NW-side data collection are listed as follows:</w:t>
      </w:r>
    </w:p>
    <w:p w14:paraId="1F3052C5" w14:textId="5371BFF4" w:rsidR="009530F2" w:rsidRDefault="009530F2" w:rsidP="009530F2">
      <w:pPr>
        <w:pStyle w:val="BodyText"/>
        <w:spacing w:before="240"/>
        <w:rPr>
          <w:rFonts w:eastAsiaTheme="minorEastAsia"/>
          <w:lang w:eastAsia="zh-CN"/>
        </w:rPr>
      </w:pPr>
      <w:r>
        <w:rPr>
          <w:rFonts w:eastAsiaTheme="minorEastAsia"/>
          <w:noProof/>
        </w:rPr>
        <mc:AlternateContent>
          <mc:Choice Requires="wps">
            <w:drawing>
              <wp:anchor distT="0" distB="0" distL="114300" distR="114300" simplePos="0" relativeHeight="251663360" behindDoc="0" locked="0" layoutInCell="1" allowOverlap="1" wp14:anchorId="0D539335" wp14:editId="1F293FB5">
                <wp:simplePos x="0" y="0"/>
                <wp:positionH relativeFrom="column">
                  <wp:posOffset>-25</wp:posOffset>
                </wp:positionH>
                <wp:positionV relativeFrom="paragraph">
                  <wp:posOffset>15824</wp:posOffset>
                </wp:positionV>
                <wp:extent cx="5807075" cy="4067251"/>
                <wp:effectExtent l="0" t="0" r="22225" b="28575"/>
                <wp:wrapNone/>
                <wp:docPr id="2" name="文本框 2"/>
                <wp:cNvGraphicFramePr/>
                <a:graphic xmlns:a="http://schemas.openxmlformats.org/drawingml/2006/main">
                  <a:graphicData uri="http://schemas.microsoft.com/office/word/2010/wordprocessingShape">
                    <wps:wsp>
                      <wps:cNvSpPr txBox="1"/>
                      <wps:spPr>
                        <a:xfrm>
                          <a:off x="0" y="0"/>
                          <a:ext cx="5807075" cy="4067251"/>
                        </a:xfrm>
                        <a:prstGeom prst="rect">
                          <a:avLst/>
                        </a:prstGeom>
                        <a:solidFill>
                          <a:schemeClr val="lt1"/>
                        </a:solidFill>
                        <a:ln w="6350">
                          <a:solidFill>
                            <a:prstClr val="black"/>
                          </a:solidFill>
                        </a:ln>
                      </wps:spPr>
                      <wps:txbx>
                        <w:txbxContent>
                          <w:p w14:paraId="5AC325F2" w14:textId="0D57C39B" w:rsidR="009530F2" w:rsidRPr="009530F2" w:rsidRDefault="009530F2" w:rsidP="009530F2">
                            <w:pPr>
                              <w:pStyle w:val="3GPPNormalText"/>
                              <w:spacing w:line="240" w:lineRule="auto"/>
                              <w:rPr>
                                <w:rFonts w:ascii="Times New Roman" w:hAnsi="Times New Roman"/>
                                <w:i/>
                                <w:iCs/>
                              </w:rPr>
                            </w:pPr>
                            <w:r w:rsidRPr="009530F2">
                              <w:rPr>
                                <w:rFonts w:ascii="Times New Roman" w:hAnsi="Times New Roman"/>
                                <w:i/>
                                <w:iCs/>
                                <w:highlight w:val="green"/>
                              </w:rPr>
                              <w:t>Agreement:</w:t>
                            </w:r>
                            <w:r w:rsidRPr="009530F2">
                              <w:rPr>
                                <w:rFonts w:ascii="Times New Roman" w:hAnsi="Times New Roman"/>
                                <w:i/>
                                <w:iCs/>
                              </w:rPr>
                              <w:t xml:space="preserve"> </w:t>
                            </w:r>
                          </w:p>
                          <w:p w14:paraId="0B93A0AA" w14:textId="77777777" w:rsidR="009530F2" w:rsidRPr="009530F2" w:rsidRDefault="009530F2" w:rsidP="009530F2">
                            <w:pPr>
                              <w:spacing w:beforeLines="0" w:before="0"/>
                              <w:rPr>
                                <w:bCs/>
                                <w:i/>
                                <w:iCs/>
                                <w:szCs w:val="20"/>
                                <w:lang w:eastAsia="zh-CN"/>
                              </w:rPr>
                            </w:pPr>
                            <w:r w:rsidRPr="009530F2">
                              <w:rPr>
                                <w:bCs/>
                                <w:i/>
                                <w:iCs/>
                                <w:szCs w:val="20"/>
                                <w:lang w:eastAsia="zh-CN"/>
                              </w:rPr>
                              <w:t>For NW side data collection of CSI compression, discuss the content and format of the collected data by assuming higher layer based signalling.</w:t>
                            </w:r>
                          </w:p>
                          <w:p w14:paraId="398754E1" w14:textId="77777777" w:rsidR="009530F2" w:rsidRPr="009530F2" w:rsidRDefault="009530F2" w:rsidP="009530F2">
                            <w:pPr>
                              <w:pStyle w:val="ListParagraph"/>
                              <w:numPr>
                                <w:ilvl w:val="0"/>
                                <w:numId w:val="14"/>
                              </w:numPr>
                              <w:spacing w:beforeLines="0" w:before="0" w:after="120"/>
                              <w:contextualSpacing w:val="0"/>
                              <w:jc w:val="left"/>
                              <w:rPr>
                                <w:bCs/>
                                <w:i/>
                                <w:iCs/>
                                <w:szCs w:val="20"/>
                                <w:lang w:eastAsia="zh-CN"/>
                              </w:rPr>
                            </w:pPr>
                            <w:r w:rsidRPr="009530F2">
                              <w:rPr>
                                <w:bCs/>
                                <w:i/>
                                <w:iCs/>
                                <w:szCs w:val="20"/>
                                <w:lang w:eastAsia="zh-CN"/>
                              </w:rPr>
                              <w:t>Details on signaling is up to RAN2.</w:t>
                            </w:r>
                          </w:p>
                          <w:p w14:paraId="0E13DD67" w14:textId="77777777" w:rsidR="009530F2" w:rsidRPr="009530F2" w:rsidRDefault="009530F2" w:rsidP="009530F2">
                            <w:pPr>
                              <w:pStyle w:val="3GPPNormalText"/>
                              <w:spacing w:line="240" w:lineRule="auto"/>
                              <w:rPr>
                                <w:rFonts w:ascii="Times New Roman" w:hAnsi="Times New Roman"/>
                                <w:i/>
                                <w:iCs/>
                              </w:rPr>
                            </w:pPr>
                            <w:r w:rsidRPr="009530F2">
                              <w:rPr>
                                <w:rFonts w:ascii="Times New Roman" w:hAnsi="Times New Roman"/>
                                <w:bCs/>
                                <w:i/>
                                <w:iCs/>
                                <w:highlight w:val="green"/>
                              </w:rPr>
                              <w:t>Agreement</w:t>
                            </w:r>
                            <w:r w:rsidRPr="009530F2">
                              <w:rPr>
                                <w:rFonts w:ascii="Times New Roman" w:hAnsi="Times New Roman"/>
                                <w:i/>
                                <w:iCs/>
                                <w:highlight w:val="green"/>
                              </w:rPr>
                              <w:t>:</w:t>
                            </w:r>
                            <w:r w:rsidRPr="009530F2">
                              <w:rPr>
                                <w:rFonts w:ascii="Times New Roman" w:hAnsi="Times New Roman"/>
                                <w:i/>
                                <w:iCs/>
                              </w:rPr>
                              <w:t xml:space="preserve"> </w:t>
                            </w:r>
                          </w:p>
                          <w:p w14:paraId="2B217E67" w14:textId="77777777" w:rsidR="009530F2" w:rsidRPr="009530F2" w:rsidRDefault="009530F2" w:rsidP="009530F2">
                            <w:pPr>
                              <w:spacing w:beforeLines="0" w:before="0"/>
                              <w:rPr>
                                <w:bCs/>
                                <w:i/>
                                <w:iCs/>
                                <w:lang w:eastAsia="zh-CN"/>
                              </w:rPr>
                            </w:pPr>
                            <w:r w:rsidRPr="009530F2">
                              <w:rPr>
                                <w:bCs/>
                                <w:i/>
                                <w:iCs/>
                                <w:lang w:eastAsia="zh-CN"/>
                              </w:rPr>
                              <w:t>For NW side data collection, study the solution for quantizing Target CSI, from the aspects of overhead, quantization loss/performance, and complexity. E.g.,:</w:t>
                            </w:r>
                          </w:p>
                          <w:p w14:paraId="3EFB01EC" w14:textId="77777777" w:rsidR="009530F2" w:rsidRPr="009530F2" w:rsidRDefault="009530F2" w:rsidP="009530F2">
                            <w:pPr>
                              <w:pStyle w:val="ListParagraph"/>
                              <w:numPr>
                                <w:ilvl w:val="0"/>
                                <w:numId w:val="33"/>
                              </w:numPr>
                              <w:suppressAutoHyphens/>
                              <w:snapToGrid w:val="0"/>
                              <w:spacing w:beforeLines="0" w:before="0" w:after="120"/>
                              <w:contextualSpacing w:val="0"/>
                              <w:rPr>
                                <w:bCs/>
                                <w:i/>
                                <w:iCs/>
                                <w:lang w:eastAsia="zh-CN"/>
                              </w:rPr>
                            </w:pPr>
                            <w:r w:rsidRPr="009530F2">
                              <w:rPr>
                                <w:bCs/>
                                <w:i/>
                                <w:iCs/>
                                <w:lang w:eastAsia="zh-CN"/>
                              </w:rPr>
                              <w:t>Option 0: Reusing legacy e-Type II codebook</w:t>
                            </w:r>
                          </w:p>
                          <w:p w14:paraId="3E857FAB" w14:textId="77777777" w:rsidR="009530F2" w:rsidRPr="009530F2" w:rsidRDefault="009530F2" w:rsidP="009530F2">
                            <w:pPr>
                              <w:pStyle w:val="ListParagraph"/>
                              <w:numPr>
                                <w:ilvl w:val="0"/>
                                <w:numId w:val="33"/>
                              </w:numPr>
                              <w:suppressAutoHyphens/>
                              <w:snapToGrid w:val="0"/>
                              <w:spacing w:beforeLines="0" w:before="0" w:after="120"/>
                              <w:contextualSpacing w:val="0"/>
                              <w:rPr>
                                <w:bCs/>
                                <w:i/>
                                <w:iCs/>
                                <w:lang w:eastAsia="zh-CN"/>
                              </w:rPr>
                            </w:pPr>
                            <w:r w:rsidRPr="009530F2">
                              <w:rPr>
                                <w:bCs/>
                                <w:i/>
                                <w:iCs/>
                                <w:lang w:eastAsia="zh-CN"/>
                              </w:rPr>
                              <w:t xml:space="preserve">Option 1: Scalar quantization to the Target CSI. FFS number of bits for real/imaginary, whether coefficients for quantization are obtained from transformation of Target CSI. </w:t>
                            </w:r>
                          </w:p>
                          <w:p w14:paraId="227FA129" w14:textId="77777777" w:rsidR="009530F2" w:rsidRPr="009530F2" w:rsidRDefault="009530F2" w:rsidP="009530F2">
                            <w:pPr>
                              <w:pStyle w:val="ListParagraph"/>
                              <w:numPr>
                                <w:ilvl w:val="0"/>
                                <w:numId w:val="33"/>
                              </w:numPr>
                              <w:suppressAutoHyphens/>
                              <w:snapToGrid w:val="0"/>
                              <w:spacing w:beforeLines="0" w:before="0" w:after="120"/>
                              <w:contextualSpacing w:val="0"/>
                              <w:rPr>
                                <w:bCs/>
                                <w:i/>
                                <w:iCs/>
                                <w:lang w:eastAsia="zh-CN"/>
                              </w:rPr>
                            </w:pPr>
                            <w:r w:rsidRPr="009530F2">
                              <w:rPr>
                                <w:bCs/>
                                <w:i/>
                                <w:i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55653CD" w14:textId="77777777" w:rsidR="009530F2" w:rsidRPr="009530F2" w:rsidRDefault="009530F2" w:rsidP="009530F2">
                            <w:pPr>
                              <w:pStyle w:val="ListParagraph"/>
                              <w:numPr>
                                <w:ilvl w:val="0"/>
                                <w:numId w:val="33"/>
                              </w:numPr>
                              <w:suppressAutoHyphens/>
                              <w:snapToGrid w:val="0"/>
                              <w:spacing w:beforeLines="0" w:before="0" w:after="120"/>
                              <w:contextualSpacing w:val="0"/>
                              <w:rPr>
                                <w:bCs/>
                                <w:i/>
                                <w:iCs/>
                                <w:lang w:eastAsia="zh-CN"/>
                              </w:rPr>
                            </w:pPr>
                            <w:r w:rsidRPr="009530F2">
                              <w:rPr>
                                <w:bCs/>
                                <w:i/>
                                <w:iCs/>
                                <w:lang w:eastAsia="zh-CN"/>
                              </w:rPr>
                              <w:t>Option 3: Enhanced method for improved overhead saving, e.g., reporting the dominant eigenvalues/eigenvectors of per layer precoding matrix.</w:t>
                            </w:r>
                          </w:p>
                          <w:p w14:paraId="2BD991E7" w14:textId="77777777" w:rsidR="009530F2" w:rsidRPr="009530F2" w:rsidRDefault="009530F2" w:rsidP="009530F2">
                            <w:pPr>
                              <w:pStyle w:val="ListParagraph"/>
                              <w:numPr>
                                <w:ilvl w:val="0"/>
                                <w:numId w:val="33"/>
                              </w:numPr>
                              <w:suppressAutoHyphens/>
                              <w:snapToGrid w:val="0"/>
                              <w:spacing w:beforeLines="0" w:before="0" w:after="120"/>
                              <w:contextualSpacing w:val="0"/>
                              <w:rPr>
                                <w:bCs/>
                                <w:i/>
                                <w:iCs/>
                                <w:lang w:eastAsia="zh-CN"/>
                              </w:rPr>
                            </w:pPr>
                            <w:r w:rsidRPr="009530F2">
                              <w:rPr>
                                <w:bCs/>
                                <w:i/>
                                <w:iCs/>
                                <w:lang w:eastAsia="zh-CN"/>
                              </w:rPr>
                              <w:t>Option 4: eType II like codebook with new parameter values (e.g. larger L, p</w:t>
                            </w:r>
                            <w:r w:rsidRPr="009530F2">
                              <w:rPr>
                                <w:bCs/>
                                <w:i/>
                                <w:iCs/>
                                <w:vertAlign w:val="subscript"/>
                                <w:lang w:eastAsia="zh-CN"/>
                              </w:rPr>
                              <w:t>v</w:t>
                            </w:r>
                            <w:r w:rsidRPr="009530F2">
                              <w:rPr>
                                <w:bCs/>
                                <w:i/>
                                <w:iCs/>
                                <w:lang w:eastAsia="zh-CN"/>
                              </w:rPr>
                              <w:t xml:space="preserve">, beta, amplitude, phase) </w:t>
                            </w:r>
                          </w:p>
                          <w:p w14:paraId="54BF07C2" w14:textId="77777777" w:rsidR="009530F2" w:rsidRPr="009530F2" w:rsidRDefault="009530F2" w:rsidP="009530F2">
                            <w:pPr>
                              <w:pStyle w:val="ListParagraph"/>
                              <w:numPr>
                                <w:ilvl w:val="0"/>
                                <w:numId w:val="33"/>
                              </w:numPr>
                              <w:suppressAutoHyphens/>
                              <w:snapToGrid w:val="0"/>
                              <w:spacing w:beforeLines="0" w:before="0" w:after="120"/>
                              <w:contextualSpacing w:val="0"/>
                              <w:rPr>
                                <w:bCs/>
                                <w:i/>
                                <w:iCs/>
                                <w:lang w:eastAsia="zh-CN"/>
                              </w:rPr>
                            </w:pPr>
                            <w:r w:rsidRPr="009530F2">
                              <w:rPr>
                                <w:bCs/>
                                <w:i/>
                                <w:iCs/>
                                <w:lang w:eastAsia="zh-CN"/>
                              </w:rPr>
                              <w:t>Note: the quantizaton format should consider the maximum payload size per reporting (e.g., 9KBytes) of the current higher layer signaling.</w:t>
                            </w:r>
                          </w:p>
                          <w:p w14:paraId="3F998A33" w14:textId="77777777" w:rsidR="009530F2" w:rsidRPr="009530F2" w:rsidRDefault="009530F2" w:rsidP="009530F2">
                            <w:pPr>
                              <w:pStyle w:val="ListParagraph"/>
                              <w:numPr>
                                <w:ilvl w:val="0"/>
                                <w:numId w:val="33"/>
                              </w:numPr>
                              <w:suppressAutoHyphens/>
                              <w:snapToGrid w:val="0"/>
                              <w:spacing w:beforeLines="0" w:before="240" w:after="120"/>
                              <w:contextualSpacing w:val="0"/>
                              <w:rPr>
                                <w:bCs/>
                                <w:i/>
                                <w:iCs/>
                                <w:lang w:eastAsia="zh-CN"/>
                              </w:rPr>
                            </w:pPr>
                            <w:r w:rsidRPr="009530F2">
                              <w:rPr>
                                <w:bCs/>
                                <w:i/>
                                <w:iCs/>
                                <w:lang w:eastAsia="zh-CN"/>
                              </w:rPr>
                              <w:t>Note: At least take precoding matrix as Target CSI type. FFS channel matrix.</w:t>
                            </w:r>
                          </w:p>
                          <w:p w14:paraId="00578F83" w14:textId="77777777" w:rsidR="009530F2" w:rsidRPr="009530F2" w:rsidRDefault="009530F2" w:rsidP="009530F2">
                            <w:pPr>
                              <w:pStyle w:val="ListParagraph"/>
                              <w:numPr>
                                <w:ilvl w:val="0"/>
                                <w:numId w:val="33"/>
                              </w:numPr>
                              <w:suppressAutoHyphens/>
                              <w:snapToGrid w:val="0"/>
                              <w:spacing w:beforeLines="0" w:before="240" w:after="120"/>
                              <w:contextualSpacing w:val="0"/>
                              <w:rPr>
                                <w:bCs/>
                                <w:i/>
                                <w:iCs/>
                                <w:lang w:eastAsia="zh-CN"/>
                              </w:rPr>
                            </w:pPr>
                            <w:r w:rsidRPr="009530F2">
                              <w:rPr>
                                <w:bCs/>
                                <w:i/>
                                <w:iCs/>
                                <w:lang w:eastAsia="zh-CN"/>
                              </w:rPr>
                              <w:t xml:space="preserve">FFS: </w:t>
                            </w:r>
                            <w:r w:rsidRPr="009530F2">
                              <w:rPr>
                                <w:rFonts w:hint="eastAsia"/>
                                <w:bCs/>
                                <w:i/>
                                <w:iCs/>
                                <w:lang w:eastAsia="zh-CN"/>
                              </w:rPr>
                              <w:t>E</w:t>
                            </w:r>
                            <w:r w:rsidRPr="009530F2">
                              <w:rPr>
                                <w:bCs/>
                                <w:i/>
                                <w:iCs/>
                                <w:lang w:eastAsia="zh-CN"/>
                              </w:rPr>
                              <w:t>VM, metric, benchmark (e.g., FP32, eT2 with PC6/8), by reusing R18 study EVM as baseline.</w:t>
                            </w:r>
                          </w:p>
                          <w:p w14:paraId="53D85CDF" w14:textId="4AE8A9B3" w:rsidR="009530F2" w:rsidRPr="009530F2" w:rsidRDefault="009530F2" w:rsidP="009530F2">
                            <w:pPr>
                              <w:overflowPunct w:val="0"/>
                              <w:autoSpaceDE w:val="0"/>
                              <w:autoSpaceDN w:val="0"/>
                              <w:adjustRightInd w:val="0"/>
                              <w:spacing w:before="240"/>
                              <w:jc w:val="left"/>
                              <w:textAlignment w:val="baseline"/>
                              <w:rPr>
                                <w:bCs/>
                                <w:i/>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539335" id="_x0000_t202" coordsize="21600,21600" o:spt="202" path="m,l,21600r21600,l21600,xe">
                <v:stroke joinstyle="miter"/>
                <v:path gradientshapeok="t" o:connecttype="rect"/>
              </v:shapetype>
              <v:shape id="文本框 2" o:spid="_x0000_s1026" type="#_x0000_t202" style="position:absolute;left:0;text-align:left;margin-left:0;margin-top:1.25pt;width:457.25pt;height:3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" fillcolor="white [3201]" strokeweight=".5pt">
                <v:textbox>
                  <w:txbxContent>
                    <w:p w14:paraId="5AC325F2" w14:textId="0D57C39B" w:rsidR="009530F2" w:rsidRPr="009530F2" w:rsidRDefault="009530F2" w:rsidP="009530F2">
                      <w:pPr>
                        <w:pStyle w:val="3GPPNormalText"/>
                        <w:spacing w:line="240" w:lineRule="auto"/>
                        <w:rPr>
                          <w:rFonts w:ascii="Times New Roman" w:hAnsi="Times New Roman"/>
                          <w:i/>
                          <w:iCs/>
                        </w:rPr>
                      </w:pPr>
                      <w:r w:rsidRPr="009530F2">
                        <w:rPr>
                          <w:rFonts w:ascii="Times New Roman" w:hAnsi="Times New Roman"/>
                          <w:i/>
                          <w:iCs/>
                          <w:highlight w:val="green"/>
                        </w:rPr>
                        <w:t>Agreement:</w:t>
                      </w:r>
                      <w:r w:rsidRPr="009530F2">
                        <w:rPr>
                          <w:rFonts w:ascii="Times New Roman" w:hAnsi="Times New Roman"/>
                          <w:i/>
                          <w:iCs/>
                        </w:rPr>
                        <w:t xml:space="preserve"> </w:t>
                      </w:r>
                    </w:p>
                    <w:p w14:paraId="0B93A0AA" w14:textId="77777777" w:rsidR="009530F2" w:rsidRPr="009530F2" w:rsidRDefault="009530F2" w:rsidP="009530F2">
                      <w:pPr>
                        <w:spacing w:beforeLines="0" w:before="0"/>
                        <w:rPr>
                          <w:bCs/>
                          <w:i/>
                          <w:iCs/>
                          <w:szCs w:val="20"/>
                          <w:lang w:eastAsia="zh-CN"/>
                        </w:rPr>
                      </w:pPr>
                      <w:r w:rsidRPr="009530F2">
                        <w:rPr>
                          <w:bCs/>
                          <w:i/>
                          <w:iCs/>
                          <w:szCs w:val="20"/>
                          <w:lang w:eastAsia="zh-CN"/>
                        </w:rPr>
                        <w:t xml:space="preserve">For NW side data collection of CSI compression, discuss the content and format of the collected data by assuming higher </w:t>
                      </w:r>
                      <w:proofErr w:type="gramStart"/>
                      <w:r w:rsidRPr="009530F2">
                        <w:rPr>
                          <w:bCs/>
                          <w:i/>
                          <w:iCs/>
                          <w:szCs w:val="20"/>
                          <w:lang w:eastAsia="zh-CN"/>
                        </w:rPr>
                        <w:t>layer based</w:t>
                      </w:r>
                      <w:proofErr w:type="gramEnd"/>
                      <w:r w:rsidRPr="009530F2">
                        <w:rPr>
                          <w:bCs/>
                          <w:i/>
                          <w:iCs/>
                          <w:szCs w:val="20"/>
                          <w:lang w:eastAsia="zh-CN"/>
                        </w:rPr>
                        <w:t xml:space="preserve"> signalling.</w:t>
                      </w:r>
                    </w:p>
                    <w:p w14:paraId="398754E1" w14:textId="77777777" w:rsidR="009530F2" w:rsidRPr="009530F2" w:rsidRDefault="009530F2" w:rsidP="009530F2">
                      <w:pPr>
                        <w:pStyle w:val="aa"/>
                        <w:numPr>
                          <w:ilvl w:val="0"/>
                          <w:numId w:val="14"/>
                        </w:numPr>
                        <w:spacing w:beforeLines="0" w:before="0" w:after="120"/>
                        <w:contextualSpacing w:val="0"/>
                        <w:jc w:val="left"/>
                        <w:rPr>
                          <w:bCs/>
                          <w:i/>
                          <w:iCs/>
                          <w:szCs w:val="20"/>
                          <w:lang w:eastAsia="zh-CN"/>
                        </w:rPr>
                      </w:pPr>
                      <w:r w:rsidRPr="009530F2">
                        <w:rPr>
                          <w:bCs/>
                          <w:i/>
                          <w:iCs/>
                          <w:szCs w:val="20"/>
                          <w:lang w:eastAsia="zh-CN"/>
                        </w:rPr>
                        <w:t>Details on signaling is up to RAN2.</w:t>
                      </w:r>
                    </w:p>
                    <w:p w14:paraId="0E13DD67" w14:textId="77777777" w:rsidR="009530F2" w:rsidRPr="009530F2" w:rsidRDefault="009530F2" w:rsidP="009530F2">
                      <w:pPr>
                        <w:pStyle w:val="3GPPNormalText"/>
                        <w:spacing w:line="240" w:lineRule="auto"/>
                        <w:rPr>
                          <w:rFonts w:ascii="Times New Roman" w:hAnsi="Times New Roman"/>
                          <w:i/>
                          <w:iCs/>
                        </w:rPr>
                      </w:pPr>
                      <w:r w:rsidRPr="009530F2">
                        <w:rPr>
                          <w:rFonts w:ascii="Times New Roman" w:hAnsi="Times New Roman"/>
                          <w:bCs/>
                          <w:i/>
                          <w:iCs/>
                          <w:highlight w:val="green"/>
                        </w:rPr>
                        <w:t>Agreement</w:t>
                      </w:r>
                      <w:r w:rsidRPr="009530F2">
                        <w:rPr>
                          <w:rFonts w:ascii="Times New Roman" w:hAnsi="Times New Roman"/>
                          <w:i/>
                          <w:iCs/>
                          <w:highlight w:val="green"/>
                        </w:rPr>
                        <w:t>:</w:t>
                      </w:r>
                      <w:r w:rsidRPr="009530F2">
                        <w:rPr>
                          <w:rFonts w:ascii="Times New Roman" w:hAnsi="Times New Roman"/>
                          <w:i/>
                          <w:iCs/>
                        </w:rPr>
                        <w:t xml:space="preserve"> </w:t>
                      </w:r>
                    </w:p>
                    <w:p w14:paraId="2B217E67" w14:textId="77777777" w:rsidR="009530F2" w:rsidRPr="009530F2" w:rsidRDefault="009530F2" w:rsidP="009530F2">
                      <w:pPr>
                        <w:spacing w:beforeLines="0" w:before="0"/>
                        <w:rPr>
                          <w:bCs/>
                          <w:i/>
                          <w:iCs/>
                          <w:lang w:eastAsia="zh-CN"/>
                        </w:rPr>
                      </w:pPr>
                      <w:r w:rsidRPr="009530F2">
                        <w:rPr>
                          <w:bCs/>
                          <w:i/>
                          <w:iCs/>
                          <w:lang w:eastAsia="zh-CN"/>
                        </w:rPr>
                        <w:t xml:space="preserve">For NW side data collection, study the solution for quantizing Target CSI, from the aspects of overhead, quantization loss/performance, and complexity. </w:t>
                      </w:r>
                      <w:proofErr w:type="gramStart"/>
                      <w:r w:rsidRPr="009530F2">
                        <w:rPr>
                          <w:bCs/>
                          <w:i/>
                          <w:iCs/>
                          <w:lang w:eastAsia="zh-CN"/>
                        </w:rPr>
                        <w:t>E.g.,:</w:t>
                      </w:r>
                      <w:proofErr w:type="gramEnd"/>
                    </w:p>
                    <w:p w14:paraId="3EFB01EC" w14:textId="77777777" w:rsidR="009530F2" w:rsidRPr="009530F2" w:rsidRDefault="009530F2" w:rsidP="009530F2">
                      <w:pPr>
                        <w:pStyle w:val="aa"/>
                        <w:numPr>
                          <w:ilvl w:val="0"/>
                          <w:numId w:val="33"/>
                        </w:numPr>
                        <w:suppressAutoHyphens/>
                        <w:snapToGrid w:val="0"/>
                        <w:spacing w:beforeLines="0" w:before="0" w:after="120"/>
                        <w:contextualSpacing w:val="0"/>
                        <w:rPr>
                          <w:bCs/>
                          <w:i/>
                          <w:iCs/>
                          <w:lang w:eastAsia="zh-CN"/>
                        </w:rPr>
                      </w:pPr>
                      <w:r w:rsidRPr="009530F2">
                        <w:rPr>
                          <w:bCs/>
                          <w:i/>
                          <w:iCs/>
                          <w:lang w:eastAsia="zh-CN"/>
                        </w:rPr>
                        <w:t>Option 0: Reusing legacy e-Type II codebook</w:t>
                      </w:r>
                    </w:p>
                    <w:p w14:paraId="3E857FAB" w14:textId="77777777" w:rsidR="009530F2" w:rsidRPr="009530F2" w:rsidRDefault="009530F2" w:rsidP="009530F2">
                      <w:pPr>
                        <w:pStyle w:val="aa"/>
                        <w:numPr>
                          <w:ilvl w:val="0"/>
                          <w:numId w:val="33"/>
                        </w:numPr>
                        <w:suppressAutoHyphens/>
                        <w:snapToGrid w:val="0"/>
                        <w:spacing w:beforeLines="0" w:before="0" w:after="120"/>
                        <w:contextualSpacing w:val="0"/>
                        <w:rPr>
                          <w:bCs/>
                          <w:i/>
                          <w:iCs/>
                          <w:lang w:eastAsia="zh-CN"/>
                        </w:rPr>
                      </w:pPr>
                      <w:r w:rsidRPr="009530F2">
                        <w:rPr>
                          <w:bCs/>
                          <w:i/>
                          <w:iCs/>
                          <w:lang w:eastAsia="zh-CN"/>
                        </w:rPr>
                        <w:t xml:space="preserve">Option 1: Scalar quantization to the Target CSI. FFS number of bits for real/imaginary, whether coefficients for quantization are obtained from transformation of Target CSI. </w:t>
                      </w:r>
                    </w:p>
                    <w:p w14:paraId="227FA129" w14:textId="77777777" w:rsidR="009530F2" w:rsidRPr="009530F2" w:rsidRDefault="009530F2" w:rsidP="009530F2">
                      <w:pPr>
                        <w:pStyle w:val="aa"/>
                        <w:numPr>
                          <w:ilvl w:val="0"/>
                          <w:numId w:val="33"/>
                        </w:numPr>
                        <w:suppressAutoHyphens/>
                        <w:snapToGrid w:val="0"/>
                        <w:spacing w:beforeLines="0" w:before="0" w:after="120"/>
                        <w:contextualSpacing w:val="0"/>
                        <w:rPr>
                          <w:bCs/>
                          <w:i/>
                          <w:iCs/>
                          <w:lang w:eastAsia="zh-CN"/>
                        </w:rPr>
                      </w:pPr>
                      <w:r w:rsidRPr="009530F2">
                        <w:rPr>
                          <w:bCs/>
                          <w:i/>
                          <w:i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55653CD" w14:textId="77777777" w:rsidR="009530F2" w:rsidRPr="009530F2" w:rsidRDefault="009530F2" w:rsidP="009530F2">
                      <w:pPr>
                        <w:pStyle w:val="aa"/>
                        <w:numPr>
                          <w:ilvl w:val="0"/>
                          <w:numId w:val="33"/>
                        </w:numPr>
                        <w:suppressAutoHyphens/>
                        <w:snapToGrid w:val="0"/>
                        <w:spacing w:beforeLines="0" w:before="0" w:after="120"/>
                        <w:contextualSpacing w:val="0"/>
                        <w:rPr>
                          <w:bCs/>
                          <w:i/>
                          <w:iCs/>
                          <w:lang w:eastAsia="zh-CN"/>
                        </w:rPr>
                      </w:pPr>
                      <w:r w:rsidRPr="009530F2">
                        <w:rPr>
                          <w:bCs/>
                          <w:i/>
                          <w:iCs/>
                          <w:lang w:eastAsia="zh-CN"/>
                        </w:rPr>
                        <w:t>Option 3: Enhanced method for improved overhead saving, e.g., reporting the dominant eigenvalues/eigenvectors of per layer precoding matrix.</w:t>
                      </w:r>
                    </w:p>
                    <w:p w14:paraId="2BD991E7" w14:textId="77777777" w:rsidR="009530F2" w:rsidRPr="009530F2" w:rsidRDefault="009530F2" w:rsidP="009530F2">
                      <w:pPr>
                        <w:pStyle w:val="aa"/>
                        <w:numPr>
                          <w:ilvl w:val="0"/>
                          <w:numId w:val="33"/>
                        </w:numPr>
                        <w:suppressAutoHyphens/>
                        <w:snapToGrid w:val="0"/>
                        <w:spacing w:beforeLines="0" w:before="0" w:after="120"/>
                        <w:contextualSpacing w:val="0"/>
                        <w:rPr>
                          <w:bCs/>
                          <w:i/>
                          <w:iCs/>
                          <w:lang w:eastAsia="zh-CN"/>
                        </w:rPr>
                      </w:pPr>
                      <w:r w:rsidRPr="009530F2">
                        <w:rPr>
                          <w:bCs/>
                          <w:i/>
                          <w:iCs/>
                          <w:lang w:eastAsia="zh-CN"/>
                        </w:rPr>
                        <w:t>Option 4: eType II like codebook with new parameter values (</w:t>
                      </w:r>
                      <w:proofErr w:type="gramStart"/>
                      <w:r w:rsidRPr="009530F2">
                        <w:rPr>
                          <w:bCs/>
                          <w:i/>
                          <w:iCs/>
                          <w:lang w:eastAsia="zh-CN"/>
                        </w:rPr>
                        <w:t>e.g.</w:t>
                      </w:r>
                      <w:proofErr w:type="gramEnd"/>
                      <w:r w:rsidRPr="009530F2">
                        <w:rPr>
                          <w:bCs/>
                          <w:i/>
                          <w:iCs/>
                          <w:lang w:eastAsia="zh-CN"/>
                        </w:rPr>
                        <w:t xml:space="preserve"> larger L, p</w:t>
                      </w:r>
                      <w:r w:rsidRPr="009530F2">
                        <w:rPr>
                          <w:bCs/>
                          <w:i/>
                          <w:iCs/>
                          <w:vertAlign w:val="subscript"/>
                          <w:lang w:eastAsia="zh-CN"/>
                        </w:rPr>
                        <w:t>v</w:t>
                      </w:r>
                      <w:r w:rsidRPr="009530F2">
                        <w:rPr>
                          <w:bCs/>
                          <w:i/>
                          <w:iCs/>
                          <w:lang w:eastAsia="zh-CN"/>
                        </w:rPr>
                        <w:t xml:space="preserve">, beta, amplitude, phase) </w:t>
                      </w:r>
                    </w:p>
                    <w:p w14:paraId="54BF07C2" w14:textId="77777777" w:rsidR="009530F2" w:rsidRPr="009530F2" w:rsidRDefault="009530F2" w:rsidP="009530F2">
                      <w:pPr>
                        <w:pStyle w:val="aa"/>
                        <w:numPr>
                          <w:ilvl w:val="0"/>
                          <w:numId w:val="33"/>
                        </w:numPr>
                        <w:suppressAutoHyphens/>
                        <w:snapToGrid w:val="0"/>
                        <w:spacing w:beforeLines="0" w:before="0" w:after="120"/>
                        <w:contextualSpacing w:val="0"/>
                        <w:rPr>
                          <w:bCs/>
                          <w:i/>
                          <w:iCs/>
                          <w:lang w:eastAsia="zh-CN"/>
                        </w:rPr>
                      </w:pPr>
                      <w:r w:rsidRPr="009530F2">
                        <w:rPr>
                          <w:bCs/>
                          <w:i/>
                          <w:iCs/>
                          <w:lang w:eastAsia="zh-CN"/>
                        </w:rPr>
                        <w:t>Note: the quantizaton format should consider the maximum payload size per reporting (e.g., 9KBytes) of the current higher layer signaling.</w:t>
                      </w:r>
                    </w:p>
                    <w:p w14:paraId="3F998A33" w14:textId="77777777" w:rsidR="009530F2" w:rsidRPr="009530F2" w:rsidRDefault="009530F2" w:rsidP="009530F2">
                      <w:pPr>
                        <w:pStyle w:val="aa"/>
                        <w:numPr>
                          <w:ilvl w:val="0"/>
                          <w:numId w:val="33"/>
                        </w:numPr>
                        <w:suppressAutoHyphens/>
                        <w:snapToGrid w:val="0"/>
                        <w:spacing w:beforeLines="0" w:before="240" w:after="120"/>
                        <w:contextualSpacing w:val="0"/>
                        <w:rPr>
                          <w:bCs/>
                          <w:i/>
                          <w:iCs/>
                          <w:lang w:eastAsia="zh-CN"/>
                        </w:rPr>
                      </w:pPr>
                      <w:r w:rsidRPr="009530F2">
                        <w:rPr>
                          <w:bCs/>
                          <w:i/>
                          <w:iCs/>
                          <w:lang w:eastAsia="zh-CN"/>
                        </w:rPr>
                        <w:t>Note: At least take precoding matrix as Target CSI type. FFS channel matrix.</w:t>
                      </w:r>
                    </w:p>
                    <w:p w14:paraId="00578F83" w14:textId="77777777" w:rsidR="009530F2" w:rsidRPr="009530F2" w:rsidRDefault="009530F2" w:rsidP="009530F2">
                      <w:pPr>
                        <w:pStyle w:val="aa"/>
                        <w:numPr>
                          <w:ilvl w:val="0"/>
                          <w:numId w:val="33"/>
                        </w:numPr>
                        <w:suppressAutoHyphens/>
                        <w:snapToGrid w:val="0"/>
                        <w:spacing w:beforeLines="0" w:before="240" w:after="120"/>
                        <w:contextualSpacing w:val="0"/>
                        <w:rPr>
                          <w:bCs/>
                          <w:i/>
                          <w:iCs/>
                          <w:lang w:eastAsia="zh-CN"/>
                        </w:rPr>
                      </w:pPr>
                      <w:r w:rsidRPr="009530F2">
                        <w:rPr>
                          <w:bCs/>
                          <w:i/>
                          <w:iCs/>
                          <w:lang w:eastAsia="zh-CN"/>
                        </w:rPr>
                        <w:t xml:space="preserve">FFS: </w:t>
                      </w:r>
                      <w:r w:rsidRPr="009530F2">
                        <w:rPr>
                          <w:rFonts w:hint="eastAsia"/>
                          <w:bCs/>
                          <w:i/>
                          <w:iCs/>
                          <w:lang w:eastAsia="zh-CN"/>
                        </w:rPr>
                        <w:t>E</w:t>
                      </w:r>
                      <w:r w:rsidRPr="009530F2">
                        <w:rPr>
                          <w:bCs/>
                          <w:i/>
                          <w:iCs/>
                          <w:lang w:eastAsia="zh-CN"/>
                        </w:rPr>
                        <w:t>VM, metric, benchmark (e.g., FP32, eT2 with PC6/8), by reusing R18 study EVM as baseline.</w:t>
                      </w:r>
                    </w:p>
                    <w:p w14:paraId="53D85CDF" w14:textId="4AE8A9B3" w:rsidR="009530F2" w:rsidRPr="009530F2" w:rsidRDefault="009530F2" w:rsidP="009530F2">
                      <w:pPr>
                        <w:overflowPunct w:val="0"/>
                        <w:autoSpaceDE w:val="0"/>
                        <w:autoSpaceDN w:val="0"/>
                        <w:adjustRightInd w:val="0"/>
                        <w:spacing w:before="240"/>
                        <w:jc w:val="left"/>
                        <w:textAlignment w:val="baseline"/>
                        <w:rPr>
                          <w:bCs/>
                          <w:i/>
                          <w:iCs/>
                        </w:rPr>
                      </w:pPr>
                    </w:p>
                  </w:txbxContent>
                </v:textbox>
              </v:shape>
            </w:pict>
          </mc:Fallback>
        </mc:AlternateContent>
      </w:r>
    </w:p>
    <w:p w14:paraId="1A6E93F5" w14:textId="1F2ED9E0" w:rsidR="009530F2" w:rsidRDefault="009530F2" w:rsidP="009530F2">
      <w:pPr>
        <w:pStyle w:val="BodyText"/>
        <w:spacing w:before="240"/>
        <w:rPr>
          <w:rFonts w:eastAsiaTheme="minorEastAsia"/>
          <w:lang w:eastAsia="zh-CN"/>
        </w:rPr>
      </w:pPr>
    </w:p>
    <w:p w14:paraId="63691EDE" w14:textId="52D22934" w:rsidR="009530F2" w:rsidRDefault="009530F2" w:rsidP="009530F2">
      <w:pPr>
        <w:pStyle w:val="BodyText"/>
        <w:spacing w:before="240"/>
        <w:rPr>
          <w:rFonts w:eastAsiaTheme="minorEastAsia"/>
          <w:lang w:eastAsia="zh-CN"/>
        </w:rPr>
      </w:pPr>
    </w:p>
    <w:p w14:paraId="638381B6" w14:textId="47140A71" w:rsidR="009530F2" w:rsidRDefault="009530F2" w:rsidP="009530F2">
      <w:pPr>
        <w:pStyle w:val="BodyText"/>
        <w:spacing w:before="240"/>
        <w:rPr>
          <w:rFonts w:eastAsiaTheme="minorEastAsia"/>
          <w:lang w:eastAsia="zh-CN"/>
        </w:rPr>
      </w:pPr>
    </w:p>
    <w:p w14:paraId="66E17D65" w14:textId="73947E8E" w:rsidR="009530F2" w:rsidRDefault="009530F2" w:rsidP="009530F2">
      <w:pPr>
        <w:pStyle w:val="BodyText"/>
        <w:spacing w:before="240"/>
        <w:rPr>
          <w:rFonts w:eastAsiaTheme="minorEastAsia"/>
          <w:lang w:eastAsia="zh-CN"/>
        </w:rPr>
      </w:pPr>
    </w:p>
    <w:p w14:paraId="22C7F8E3" w14:textId="6CA3D422" w:rsidR="009530F2" w:rsidRDefault="009530F2" w:rsidP="009530F2">
      <w:pPr>
        <w:pStyle w:val="BodyText"/>
        <w:spacing w:before="240"/>
        <w:rPr>
          <w:rFonts w:eastAsiaTheme="minorEastAsia"/>
          <w:lang w:eastAsia="zh-CN"/>
        </w:rPr>
      </w:pPr>
    </w:p>
    <w:p w14:paraId="640E1AFA" w14:textId="0C2DE821" w:rsidR="009530F2" w:rsidRDefault="009530F2" w:rsidP="009530F2">
      <w:pPr>
        <w:pStyle w:val="BodyText"/>
        <w:spacing w:before="240"/>
        <w:rPr>
          <w:rFonts w:eastAsiaTheme="minorEastAsia"/>
          <w:lang w:eastAsia="zh-CN"/>
        </w:rPr>
      </w:pPr>
    </w:p>
    <w:p w14:paraId="582EDE67" w14:textId="1916F9E6" w:rsidR="009530F2" w:rsidRDefault="009530F2" w:rsidP="009530F2">
      <w:pPr>
        <w:pStyle w:val="BodyText"/>
        <w:spacing w:before="240"/>
        <w:rPr>
          <w:rFonts w:eastAsiaTheme="minorEastAsia"/>
          <w:lang w:eastAsia="zh-CN"/>
        </w:rPr>
      </w:pPr>
    </w:p>
    <w:p w14:paraId="217DB649" w14:textId="6EC6DE2A" w:rsidR="009530F2" w:rsidRDefault="009530F2" w:rsidP="009530F2">
      <w:pPr>
        <w:pStyle w:val="BodyText"/>
        <w:spacing w:before="240"/>
        <w:rPr>
          <w:rFonts w:eastAsiaTheme="minorEastAsia"/>
          <w:lang w:eastAsia="zh-CN"/>
        </w:rPr>
      </w:pPr>
    </w:p>
    <w:p w14:paraId="5E45F4AE" w14:textId="3CC8A821" w:rsidR="009530F2" w:rsidRDefault="009530F2" w:rsidP="009530F2">
      <w:pPr>
        <w:pStyle w:val="BodyText"/>
        <w:spacing w:before="240"/>
        <w:rPr>
          <w:rFonts w:eastAsiaTheme="minorEastAsia"/>
          <w:lang w:eastAsia="zh-CN"/>
        </w:rPr>
      </w:pPr>
    </w:p>
    <w:p w14:paraId="78E6C98F" w14:textId="48CF6F68" w:rsidR="009530F2" w:rsidRDefault="009530F2" w:rsidP="009530F2">
      <w:pPr>
        <w:pStyle w:val="BodyText"/>
        <w:spacing w:before="240"/>
        <w:rPr>
          <w:rFonts w:eastAsiaTheme="minorEastAsia"/>
          <w:lang w:eastAsia="zh-CN"/>
        </w:rPr>
      </w:pPr>
    </w:p>
    <w:p w14:paraId="58F1B761" w14:textId="4C14F2D5" w:rsidR="009530F2" w:rsidRDefault="009530F2" w:rsidP="009530F2">
      <w:pPr>
        <w:pStyle w:val="BodyText"/>
        <w:spacing w:before="240"/>
        <w:rPr>
          <w:rFonts w:eastAsiaTheme="minorEastAsia"/>
          <w:lang w:eastAsia="zh-CN"/>
        </w:rPr>
      </w:pPr>
    </w:p>
    <w:p w14:paraId="5AB4B31D" w14:textId="6148424A" w:rsidR="009530F2" w:rsidRDefault="009530F2" w:rsidP="009530F2">
      <w:pPr>
        <w:pStyle w:val="BodyText"/>
        <w:spacing w:before="240"/>
        <w:rPr>
          <w:rFonts w:eastAsiaTheme="minorEastAsia"/>
          <w:lang w:eastAsia="zh-CN"/>
        </w:rPr>
      </w:pPr>
    </w:p>
    <w:p w14:paraId="2C23FA29" w14:textId="7B40B23C" w:rsidR="009530F2" w:rsidRDefault="009530F2" w:rsidP="009530F2">
      <w:pPr>
        <w:pStyle w:val="BodyText"/>
        <w:spacing w:before="240"/>
        <w:rPr>
          <w:rFonts w:eastAsiaTheme="minorEastAsia"/>
          <w:lang w:eastAsia="zh-CN"/>
        </w:rPr>
      </w:pPr>
    </w:p>
    <w:p w14:paraId="7E9D8C46" w14:textId="6C281F4F" w:rsidR="00742312" w:rsidRDefault="00742312" w:rsidP="00742312">
      <w:pPr>
        <w:pStyle w:val="00Text"/>
        <w:spacing w:before="240" w:after="0" w:line="240" w:lineRule="auto"/>
        <w:rPr>
          <w:rFonts w:eastAsiaTheme="minorEastAsia"/>
        </w:rPr>
      </w:pPr>
      <w:r>
        <w:rPr>
          <w:rFonts w:eastAsiaTheme="minorEastAsia"/>
        </w:rPr>
        <w:t xml:space="preserve">In 10.1.1.1 agenda for inference stage, RAN1 has agreed that </w:t>
      </w:r>
      <w:r>
        <w:rPr>
          <w:rFonts w:eastAsiaTheme="minorEastAsia" w:hint="eastAsia"/>
        </w:rPr>
        <w:t>pre</w:t>
      </w:r>
      <w:r>
        <w:rPr>
          <w:rFonts w:eastAsiaTheme="minorEastAsia"/>
        </w:rPr>
        <w:t>coding matrix as the target CSI type, and FFS for full channel. Therefore, here we should follow the same principle, i.e., support precoding matrix as target CSI type for NW-side data collection. Similarly, for further clarification, we are support of the precoding matrix in spatial-frequency domain. The target CSI type in beam-delay domain or beam-frequency domain are not supported. Reasons are given as follows:</w:t>
      </w:r>
    </w:p>
    <w:p w14:paraId="7D1B5FC6" w14:textId="77777777" w:rsidR="00742312" w:rsidRDefault="00742312" w:rsidP="00742312">
      <w:pPr>
        <w:pStyle w:val="00Text"/>
        <w:numPr>
          <w:ilvl w:val="0"/>
          <w:numId w:val="34"/>
        </w:numPr>
        <w:spacing w:before="240" w:after="0" w:line="240" w:lineRule="auto"/>
        <w:rPr>
          <w:rFonts w:eastAsiaTheme="minorEastAsia"/>
        </w:rPr>
      </w:pPr>
      <w:r w:rsidRPr="00EA7D63">
        <w:rPr>
          <w:rFonts w:eastAsiaTheme="minorEastAsia"/>
          <w:b/>
          <w:bCs/>
          <w:u w:val="single"/>
        </w:rPr>
        <w:t>Performance issue</w:t>
      </w:r>
      <w:r>
        <w:rPr>
          <w:rFonts w:eastAsiaTheme="minorEastAsia"/>
        </w:rPr>
        <w:t xml:space="preserve">: In the Rel-18/19 study phase, precoding matrix in spatial-frequency domain is used as the input of encoder and output of decoder for evaluations by majority companies. The performance with precoding matrix in spatial-frequency domain has been proved. As comparison, there is no sufficient </w:t>
      </w:r>
      <w:r>
        <w:rPr>
          <w:rFonts w:eastAsiaTheme="minorEastAsia"/>
        </w:rPr>
        <w:lastRenderedPageBreak/>
        <w:t>evaluations with precoding matrix in beam-delay or beam-frequency domain, hence the performance gain versus legacy codebook should be further approved.</w:t>
      </w:r>
    </w:p>
    <w:p w14:paraId="1E3622FF" w14:textId="77777777" w:rsidR="00742312" w:rsidRDefault="00742312" w:rsidP="00742312">
      <w:pPr>
        <w:pStyle w:val="00Text"/>
        <w:numPr>
          <w:ilvl w:val="0"/>
          <w:numId w:val="34"/>
        </w:numPr>
        <w:spacing w:before="240" w:after="0" w:line="240" w:lineRule="auto"/>
        <w:rPr>
          <w:rFonts w:eastAsiaTheme="minorEastAsia"/>
        </w:rPr>
      </w:pPr>
      <w:r w:rsidRPr="00EA7D63">
        <w:rPr>
          <w:rFonts w:eastAsiaTheme="minorEastAsia"/>
          <w:b/>
          <w:bCs/>
          <w:u w:val="single"/>
        </w:rPr>
        <w:t>Scalability issue</w:t>
      </w:r>
      <w:r>
        <w:rPr>
          <w:rFonts w:eastAsiaTheme="minorEastAsia"/>
        </w:rPr>
        <w:t>: the corresponding reference model structure (i.e., Transformer backbone with potential embedding and adaption layer) is suggested by RAN1. The scalability issue over different Tx ports, sub-bands and CSI feedback payloads for precoding matrix in spatial-frequency domain has been addressed. However, for precoding matrix in beam-delay or beam-frequency domain, which kind of reference model structure should be used and whether the scalability issue can be fully addressed should be further studied.</w:t>
      </w:r>
    </w:p>
    <w:p w14:paraId="1DE9520D" w14:textId="77777777" w:rsidR="00742312" w:rsidRDefault="00742312" w:rsidP="00742312">
      <w:pPr>
        <w:pStyle w:val="00Text"/>
        <w:spacing w:before="240" w:after="0" w:line="240" w:lineRule="auto"/>
        <w:rPr>
          <w:rFonts w:eastAsiaTheme="minorEastAsia"/>
        </w:rPr>
      </w:pPr>
      <w:r>
        <w:rPr>
          <w:rFonts w:eastAsiaTheme="minorEastAsia" w:hint="eastAsia"/>
        </w:rPr>
        <w:t>B</w:t>
      </w:r>
      <w:r>
        <w:rPr>
          <w:rFonts w:eastAsiaTheme="minorEastAsia"/>
        </w:rPr>
        <w:t xml:space="preserve">esides above two reasons, in our understanding, the one/two-dimensional DFT pre-processing from spatial-frequency domain precoding matrix to beam-delay or beam-frequency domain can be replaced by an additional adaption layer at the beginning of the encoder. At the NW-side, the output of decoder can be still precoding matrix in spatial-frequency domain, no matter how the encoder is implemented at the UE-side. Therefore, we think that </w:t>
      </w:r>
    </w:p>
    <w:p w14:paraId="1AFD8628" w14:textId="246146FA" w:rsidR="00742312" w:rsidRDefault="00742312" w:rsidP="00742312">
      <w:pPr>
        <w:pStyle w:val="00Text"/>
        <w:spacing w:before="240" w:after="0" w:line="240" w:lineRule="auto"/>
        <w:rPr>
          <w:rFonts w:eastAsiaTheme="minorEastAsia"/>
        </w:rPr>
      </w:pPr>
      <w:r>
        <w:rPr>
          <w:rFonts w:eastAsiaTheme="minorEastAsia"/>
        </w:rPr>
        <w:t xml:space="preserve">Based on these aspects, we are only support of specifying precoding matrix in spatial-frequency domain as the basic target CSI type for NW-side data collection. It is not necessary to specify precoding matrix in different domains, whether the input of precoding matrix in spatial-frequency domain is transformed into other forms can be left to UE-side encoder implementation. </w:t>
      </w:r>
    </w:p>
    <w:p w14:paraId="2FBD0349" w14:textId="77777777" w:rsidR="00742312" w:rsidRPr="00C22682" w:rsidRDefault="00742312" w:rsidP="00742312">
      <w:pPr>
        <w:pStyle w:val="Caption"/>
        <w:spacing w:before="240" w:after="0"/>
        <w:rPr>
          <w:i/>
          <w:sz w:val="20"/>
        </w:rPr>
      </w:pPr>
      <w:r w:rsidRPr="002A2A4A">
        <w:rPr>
          <w:i/>
          <w:sz w:val="20"/>
        </w:rPr>
        <w:t xml:space="preserve">Observation </w:t>
      </w:r>
      <w:r w:rsidRPr="002A2A4A">
        <w:rPr>
          <w:i/>
          <w:sz w:val="20"/>
        </w:rPr>
        <w:fldChar w:fldCharType="begin"/>
      </w:r>
      <w:r w:rsidRPr="002A2A4A">
        <w:rPr>
          <w:i/>
          <w:sz w:val="20"/>
        </w:rPr>
        <w:instrText xml:space="preserve"> SEQ Observation \* ARABIC </w:instrText>
      </w:r>
      <w:r w:rsidRPr="002A2A4A">
        <w:rPr>
          <w:i/>
          <w:sz w:val="20"/>
        </w:rPr>
        <w:fldChar w:fldCharType="separate"/>
      </w:r>
      <w:r>
        <w:rPr>
          <w:i/>
          <w:noProof/>
          <w:sz w:val="20"/>
        </w:rPr>
        <w:t>1</w:t>
      </w:r>
      <w:r w:rsidRPr="002A2A4A">
        <w:rPr>
          <w:i/>
          <w:sz w:val="20"/>
        </w:rPr>
        <w:fldChar w:fldCharType="end"/>
      </w:r>
      <w:r w:rsidRPr="002A2A4A">
        <w:rPr>
          <w:i/>
          <w:sz w:val="20"/>
        </w:rPr>
        <w:t xml:space="preserve">: </w:t>
      </w:r>
      <w:r>
        <w:rPr>
          <w:i/>
          <w:sz w:val="20"/>
        </w:rPr>
        <w:t>Performance and scalability issues are not fully addressed for target CSI type with precoding matrix in beam-delay or beam-frequency domain</w:t>
      </w:r>
      <w:r w:rsidRPr="001C219B">
        <w:rPr>
          <w:i/>
          <w:sz w:val="20"/>
        </w:rPr>
        <w:t xml:space="preserve">. </w:t>
      </w:r>
    </w:p>
    <w:p w14:paraId="0133C75D" w14:textId="699579F4" w:rsidR="00742312" w:rsidRDefault="00742312" w:rsidP="00742312">
      <w:pPr>
        <w:pStyle w:val="Caption"/>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sidR="008001C4">
        <w:rPr>
          <w:i/>
          <w:noProof/>
          <w:sz w:val="20"/>
        </w:rPr>
        <w:t>1</w:t>
      </w:r>
      <w:r w:rsidRPr="00CC1AC1">
        <w:rPr>
          <w:i/>
          <w:sz w:val="20"/>
        </w:rPr>
        <w:fldChar w:fldCharType="end"/>
      </w:r>
      <w:r>
        <w:rPr>
          <w:i/>
          <w:sz w:val="20"/>
        </w:rPr>
        <w:t xml:space="preserve">: </w:t>
      </w:r>
      <w:r w:rsidRPr="00CC1AC1">
        <w:rPr>
          <w:i/>
          <w:sz w:val="20"/>
        </w:rPr>
        <w:t>Only support CSI eigenvector in spatial</w:t>
      </w:r>
      <w:r>
        <w:rPr>
          <w:i/>
          <w:sz w:val="20"/>
        </w:rPr>
        <w:t>-</w:t>
      </w:r>
      <w:r w:rsidRPr="00CC1AC1">
        <w:rPr>
          <w:i/>
          <w:sz w:val="20"/>
        </w:rPr>
        <w:t>frequency domain as the target CSI type.</w:t>
      </w:r>
      <w:r>
        <w:rPr>
          <w:i/>
          <w:sz w:val="20"/>
        </w:rPr>
        <w:t xml:space="preserve"> </w:t>
      </w:r>
    </w:p>
    <w:p w14:paraId="3A73E4F8" w14:textId="77777777" w:rsidR="00742312" w:rsidRDefault="00742312" w:rsidP="00742312">
      <w:pPr>
        <w:pStyle w:val="00Text"/>
        <w:numPr>
          <w:ilvl w:val="0"/>
          <w:numId w:val="17"/>
        </w:numPr>
        <w:spacing w:beforeLines="0" w:before="0" w:after="0" w:line="240" w:lineRule="auto"/>
        <w:ind w:leftChars="100" w:left="620"/>
        <w:rPr>
          <w:rFonts w:eastAsiaTheme="minorEastAsia"/>
          <w:b/>
          <w:bCs/>
          <w:i/>
          <w:iCs/>
        </w:rPr>
      </w:pPr>
      <w:r w:rsidRPr="00C22682">
        <w:rPr>
          <w:rFonts w:eastAsiaTheme="minorEastAsia"/>
          <w:b/>
          <w:bCs/>
          <w:i/>
          <w:iCs/>
        </w:rPr>
        <w:t>Whether the input of precoding matrix in spatial-frequency domain is transformed into other forms can be left to UE-side encoder implementation</w:t>
      </w:r>
      <w:r>
        <w:rPr>
          <w:rFonts w:eastAsiaTheme="minorEastAsia"/>
          <w:b/>
          <w:bCs/>
          <w:i/>
          <w:iCs/>
        </w:rPr>
        <w:t>.</w:t>
      </w:r>
    </w:p>
    <w:p w14:paraId="4827F521" w14:textId="6259EFEE" w:rsidR="004754DF" w:rsidRDefault="009C4AD3" w:rsidP="00783242">
      <w:pPr>
        <w:pStyle w:val="Caption"/>
        <w:spacing w:before="240" w:after="0"/>
        <w:rPr>
          <w:b w:val="0"/>
          <w:bCs w:val="0"/>
          <w:iCs/>
          <w:sz w:val="20"/>
        </w:rPr>
      </w:pPr>
      <w:r>
        <w:rPr>
          <w:b w:val="0"/>
          <w:bCs w:val="0"/>
          <w:iCs/>
          <w:sz w:val="20"/>
        </w:rPr>
        <w:t>A sequential issue is about the precoding matrix format</w:t>
      </w:r>
      <w:r w:rsidR="00EB6A63">
        <w:rPr>
          <w:b w:val="0"/>
          <w:bCs w:val="0"/>
          <w:iCs/>
          <w:sz w:val="20"/>
        </w:rPr>
        <w:t>, where</w:t>
      </w:r>
      <w:r w:rsidR="007869F8">
        <w:rPr>
          <w:b w:val="0"/>
          <w:bCs w:val="0"/>
          <w:iCs/>
          <w:sz w:val="20"/>
        </w:rPr>
        <w:t xml:space="preserve"> Option 0</w:t>
      </w:r>
      <w:r w:rsidR="00EB6A63">
        <w:rPr>
          <w:b w:val="0"/>
          <w:bCs w:val="0"/>
          <w:iCs/>
          <w:sz w:val="20"/>
        </w:rPr>
        <w:t xml:space="preserve">-4 are listed for further study. Considering the maximum payload size per reporting (e.g., 9KBtyes), the payload size for float 32 format is relatively larger, we prefer Option 1 as a simpler way with scalar quantization. </w:t>
      </w:r>
      <w:r w:rsidR="00D961D4">
        <w:rPr>
          <w:b w:val="0"/>
          <w:bCs w:val="0"/>
          <w:iCs/>
          <w:sz w:val="20"/>
        </w:rPr>
        <w:t>P</w:t>
      </w:r>
      <w:r w:rsidR="00DF4336">
        <w:rPr>
          <w:b w:val="0"/>
          <w:bCs w:val="0"/>
          <w:iCs/>
          <w:sz w:val="20"/>
        </w:rPr>
        <w:t>erformance evaluations about Option 1 with different quantization bits</w:t>
      </w:r>
      <w:r w:rsidR="00D961D4">
        <w:rPr>
          <w:b w:val="0"/>
          <w:bCs w:val="0"/>
          <w:iCs/>
          <w:sz w:val="20"/>
        </w:rPr>
        <w:t xml:space="preserve"> are presented in Table I</w:t>
      </w:r>
      <w:r w:rsidR="00DF4336">
        <w:rPr>
          <w:b w:val="0"/>
          <w:bCs w:val="0"/>
          <w:iCs/>
          <w:sz w:val="20"/>
        </w:rPr>
        <w:t>.</w:t>
      </w:r>
    </w:p>
    <w:p w14:paraId="36E02F29" w14:textId="72092CAD" w:rsidR="00D961D4" w:rsidRPr="00D961D4" w:rsidRDefault="00D961D4" w:rsidP="000B26D5">
      <w:pPr>
        <w:pStyle w:val="Caption"/>
        <w:keepNext/>
        <w:spacing w:before="240" w:after="60"/>
        <w:jc w:val="center"/>
        <w:rPr>
          <w:sz w:val="20"/>
          <w:szCs w:val="20"/>
        </w:rPr>
      </w:pPr>
      <w:r w:rsidRPr="00D961D4">
        <w:rPr>
          <w:sz w:val="20"/>
          <w:szCs w:val="20"/>
        </w:rPr>
        <w:t xml:space="preserve">Table </w:t>
      </w:r>
      <w:r w:rsidRPr="00D961D4">
        <w:rPr>
          <w:sz w:val="20"/>
          <w:szCs w:val="20"/>
        </w:rPr>
        <w:fldChar w:fldCharType="begin"/>
      </w:r>
      <w:r w:rsidRPr="00D961D4">
        <w:rPr>
          <w:sz w:val="20"/>
          <w:szCs w:val="20"/>
        </w:rPr>
        <w:instrText xml:space="preserve"> SEQ Table \* ARABIC </w:instrText>
      </w:r>
      <w:r w:rsidRPr="00D961D4">
        <w:rPr>
          <w:sz w:val="20"/>
          <w:szCs w:val="20"/>
        </w:rPr>
        <w:fldChar w:fldCharType="separate"/>
      </w:r>
      <w:r w:rsidRPr="00D961D4">
        <w:rPr>
          <w:noProof/>
          <w:sz w:val="20"/>
          <w:szCs w:val="20"/>
        </w:rPr>
        <w:t>1</w:t>
      </w:r>
      <w:r w:rsidRPr="00D961D4">
        <w:rPr>
          <w:sz w:val="20"/>
          <w:szCs w:val="20"/>
        </w:rPr>
        <w:fldChar w:fldCharType="end"/>
      </w:r>
      <w:r w:rsidRPr="00D961D4">
        <w:rPr>
          <w:sz w:val="20"/>
          <w:szCs w:val="20"/>
        </w:rPr>
        <w:t xml:space="preserve"> Performance evaluations for Option 1</w:t>
      </w:r>
      <w:r w:rsidR="000B26D5">
        <w:rPr>
          <w:sz w:val="20"/>
          <w:szCs w:val="20"/>
        </w:rPr>
        <w:t>.</w:t>
      </w:r>
    </w:p>
    <w:tbl>
      <w:tblPr>
        <w:tblStyle w:val="TableGrid"/>
        <w:tblW w:w="0" w:type="auto"/>
        <w:tblLook w:val="04A0" w:firstRow="1" w:lastRow="0" w:firstColumn="1" w:lastColumn="0" w:noHBand="0" w:noVBand="1"/>
      </w:tblPr>
      <w:tblGrid>
        <w:gridCol w:w="3020"/>
        <w:gridCol w:w="3021"/>
        <w:gridCol w:w="3021"/>
      </w:tblGrid>
      <w:tr w:rsidR="00D961D4" w14:paraId="6E1EE6B2" w14:textId="77777777" w:rsidTr="00A5601F">
        <w:tc>
          <w:tcPr>
            <w:tcW w:w="3020" w:type="dxa"/>
            <w:vAlign w:val="center"/>
          </w:tcPr>
          <w:p w14:paraId="09717E6A" w14:textId="14EE8654" w:rsidR="00D961D4" w:rsidRPr="00D961D4" w:rsidRDefault="00D961D4" w:rsidP="00A5601F">
            <w:pPr>
              <w:spacing w:before="240"/>
              <w:jc w:val="center"/>
            </w:pPr>
            <w:r w:rsidRPr="00D961D4">
              <w:rPr>
                <w:rFonts w:eastAsiaTheme="minorEastAsia"/>
                <w:lang w:eastAsia="zh-CN"/>
              </w:rPr>
              <w:t>Quan</w:t>
            </w:r>
            <w:r w:rsidRPr="00D961D4">
              <w:t>tization bits</w:t>
            </w:r>
            <w:r w:rsidR="00636172">
              <w:t xml:space="preserve"> (</w:t>
            </w:r>
            <w:r w:rsidR="00636172" w:rsidRPr="00636172">
              <w:rPr>
                <w:i/>
                <w:iCs/>
              </w:rPr>
              <w:t>P</w:t>
            </w:r>
            <w:r w:rsidR="00636172">
              <w:t>)</w:t>
            </w:r>
          </w:p>
        </w:tc>
        <w:tc>
          <w:tcPr>
            <w:tcW w:w="3021" w:type="dxa"/>
            <w:vAlign w:val="center"/>
          </w:tcPr>
          <w:p w14:paraId="620B55D6" w14:textId="451AFB3A" w:rsidR="00D961D4" w:rsidRPr="00D961D4" w:rsidRDefault="00D961D4" w:rsidP="00A5601F">
            <w:pPr>
              <w:spacing w:before="240"/>
              <w:jc w:val="center"/>
              <w:rPr>
                <w:rFonts w:eastAsiaTheme="minorEastAsia"/>
                <w:lang w:eastAsia="zh-CN"/>
              </w:rPr>
            </w:pPr>
            <w:r w:rsidRPr="00D961D4">
              <w:rPr>
                <w:rFonts w:eastAsiaTheme="minorEastAsia"/>
                <w:lang w:eastAsia="zh-CN"/>
              </w:rPr>
              <w:t>SGCS</w:t>
            </w:r>
            <w:r w:rsidR="008624B9">
              <w:rPr>
                <w:rFonts w:eastAsiaTheme="minorEastAsia"/>
                <w:lang w:eastAsia="zh-CN"/>
              </w:rPr>
              <w:t xml:space="preserve"> (64bits feedback payload)</w:t>
            </w:r>
          </w:p>
        </w:tc>
        <w:tc>
          <w:tcPr>
            <w:tcW w:w="3021" w:type="dxa"/>
            <w:vAlign w:val="center"/>
          </w:tcPr>
          <w:p w14:paraId="67E8EED2" w14:textId="6D30D844" w:rsidR="00D961D4" w:rsidRPr="00D961D4" w:rsidRDefault="00D961D4" w:rsidP="00A5601F">
            <w:pPr>
              <w:spacing w:before="240"/>
              <w:jc w:val="center"/>
              <w:rPr>
                <w:rFonts w:eastAsiaTheme="minorEastAsia"/>
                <w:lang w:eastAsia="zh-CN"/>
              </w:rPr>
            </w:pPr>
            <w:r w:rsidRPr="00D961D4">
              <w:rPr>
                <w:rFonts w:eastAsiaTheme="minorEastAsia"/>
                <w:lang w:eastAsia="zh-CN"/>
              </w:rPr>
              <w:t>Payload per sample</w:t>
            </w:r>
            <w:r w:rsidR="002670F8">
              <w:rPr>
                <w:rFonts w:eastAsiaTheme="minorEastAsia"/>
                <w:lang w:eastAsia="zh-CN"/>
              </w:rPr>
              <w:t xml:space="preserve"> (Bytes)</w:t>
            </w:r>
          </w:p>
        </w:tc>
      </w:tr>
      <w:tr w:rsidR="00D961D4" w14:paraId="037F0AFA" w14:textId="77777777" w:rsidTr="00A5601F">
        <w:tc>
          <w:tcPr>
            <w:tcW w:w="3020" w:type="dxa"/>
            <w:vAlign w:val="center"/>
          </w:tcPr>
          <w:p w14:paraId="328536E5" w14:textId="7E74A33F" w:rsidR="00D961D4" w:rsidRPr="00D961D4" w:rsidRDefault="00D961D4" w:rsidP="00A5601F">
            <w:pPr>
              <w:spacing w:before="240"/>
              <w:jc w:val="center"/>
              <w:rPr>
                <w:rFonts w:eastAsiaTheme="minorEastAsia"/>
                <w:lang w:eastAsia="zh-CN"/>
              </w:rPr>
            </w:pPr>
            <w:r w:rsidRPr="00D961D4">
              <w:rPr>
                <w:rFonts w:eastAsiaTheme="minorEastAsia"/>
                <w:lang w:eastAsia="zh-CN"/>
              </w:rPr>
              <w:t>Float 32</w:t>
            </w:r>
            <w:r>
              <w:rPr>
                <w:rFonts w:eastAsiaTheme="minorEastAsia"/>
                <w:lang w:eastAsia="zh-CN"/>
              </w:rPr>
              <w:t xml:space="preserve"> (benchmark)</w:t>
            </w:r>
          </w:p>
        </w:tc>
        <w:tc>
          <w:tcPr>
            <w:tcW w:w="3021" w:type="dxa"/>
            <w:vAlign w:val="center"/>
          </w:tcPr>
          <w:p w14:paraId="3B97CF53" w14:textId="453997B4" w:rsidR="00D961D4" w:rsidRPr="00D961D4" w:rsidRDefault="00D961D4" w:rsidP="00A5601F">
            <w:pPr>
              <w:spacing w:before="240"/>
              <w:jc w:val="center"/>
              <w:rPr>
                <w:rFonts w:eastAsiaTheme="minorEastAsia"/>
                <w:lang w:eastAsia="zh-CN"/>
              </w:rPr>
            </w:pPr>
            <w:r>
              <w:rPr>
                <w:rFonts w:eastAsiaTheme="minorEastAsia" w:hint="eastAsia"/>
                <w:lang w:eastAsia="zh-CN"/>
              </w:rPr>
              <w:t>0</w:t>
            </w:r>
            <w:r>
              <w:rPr>
                <w:rFonts w:eastAsiaTheme="minorEastAsia"/>
                <w:lang w:eastAsia="zh-CN"/>
              </w:rPr>
              <w:t>.780</w:t>
            </w:r>
          </w:p>
        </w:tc>
        <w:tc>
          <w:tcPr>
            <w:tcW w:w="3021" w:type="dxa"/>
            <w:vAlign w:val="center"/>
          </w:tcPr>
          <w:p w14:paraId="49F97EB7" w14:textId="1BD21C21" w:rsidR="00D961D4" w:rsidRPr="002670F8" w:rsidRDefault="002670F8" w:rsidP="00A5601F">
            <w:pPr>
              <w:spacing w:before="240"/>
              <w:jc w:val="center"/>
              <w:rPr>
                <w:rFonts w:eastAsiaTheme="minorEastAsia"/>
                <w:lang w:eastAsia="zh-CN"/>
              </w:rPr>
            </w:pPr>
            <w:r>
              <w:rPr>
                <w:rFonts w:eastAsiaTheme="minorEastAsia"/>
                <w:lang w:eastAsia="zh-CN"/>
              </w:rPr>
              <w:t>3328</w:t>
            </w:r>
          </w:p>
        </w:tc>
      </w:tr>
      <w:tr w:rsidR="00D961D4" w14:paraId="04F33728" w14:textId="77777777" w:rsidTr="00A5601F">
        <w:tc>
          <w:tcPr>
            <w:tcW w:w="3020" w:type="dxa"/>
            <w:vAlign w:val="center"/>
          </w:tcPr>
          <w:p w14:paraId="3BD4B9CA" w14:textId="30352A64" w:rsidR="00D961D4" w:rsidRPr="00D961D4" w:rsidRDefault="00D961D4" w:rsidP="00A5601F">
            <w:pPr>
              <w:spacing w:before="240"/>
              <w:jc w:val="center"/>
              <w:rPr>
                <w:rFonts w:eastAsiaTheme="minorEastAsia"/>
                <w:lang w:eastAsia="zh-CN"/>
              </w:rPr>
            </w:pPr>
            <w:r w:rsidRPr="00D961D4">
              <w:rPr>
                <w:rFonts w:eastAsiaTheme="minorEastAsia"/>
                <w:lang w:eastAsia="zh-CN"/>
              </w:rPr>
              <w:t>8</w:t>
            </w:r>
            <w:r>
              <w:rPr>
                <w:rFonts w:eastAsiaTheme="minorEastAsia"/>
                <w:lang w:eastAsia="zh-CN"/>
              </w:rPr>
              <w:t>bits</w:t>
            </w:r>
          </w:p>
        </w:tc>
        <w:tc>
          <w:tcPr>
            <w:tcW w:w="3021" w:type="dxa"/>
            <w:vAlign w:val="center"/>
          </w:tcPr>
          <w:p w14:paraId="6AE85139" w14:textId="5D5379BC" w:rsidR="00D961D4" w:rsidRPr="00D961D4" w:rsidRDefault="00D961D4" w:rsidP="00A5601F">
            <w:pPr>
              <w:spacing w:before="240"/>
              <w:jc w:val="center"/>
              <w:rPr>
                <w:rFonts w:eastAsiaTheme="minorEastAsia"/>
                <w:lang w:eastAsia="zh-CN"/>
              </w:rPr>
            </w:pPr>
            <w:r>
              <w:rPr>
                <w:rFonts w:eastAsiaTheme="minorEastAsia" w:hint="eastAsia"/>
                <w:lang w:eastAsia="zh-CN"/>
              </w:rPr>
              <w:t>0</w:t>
            </w:r>
            <w:r>
              <w:rPr>
                <w:rFonts w:eastAsiaTheme="minorEastAsia"/>
                <w:lang w:eastAsia="zh-CN"/>
              </w:rPr>
              <w:t>.776</w:t>
            </w:r>
            <w:r w:rsidR="00DC22C9">
              <w:rPr>
                <w:rFonts w:eastAsiaTheme="minorEastAsia"/>
                <w:lang w:eastAsia="zh-CN"/>
              </w:rPr>
              <w:t xml:space="preserve"> (-0.5%)</w:t>
            </w:r>
          </w:p>
        </w:tc>
        <w:tc>
          <w:tcPr>
            <w:tcW w:w="3021" w:type="dxa"/>
            <w:vAlign w:val="center"/>
          </w:tcPr>
          <w:p w14:paraId="6D80E58D" w14:textId="10FDD9E8" w:rsidR="00D961D4" w:rsidRPr="002670F8" w:rsidRDefault="002670F8" w:rsidP="00A5601F">
            <w:pPr>
              <w:spacing w:before="240"/>
              <w:jc w:val="center"/>
              <w:rPr>
                <w:rFonts w:eastAsiaTheme="minorEastAsia"/>
                <w:lang w:eastAsia="zh-CN"/>
              </w:rPr>
            </w:pPr>
            <w:r>
              <w:rPr>
                <w:rFonts w:eastAsiaTheme="minorEastAsia"/>
                <w:lang w:eastAsia="zh-CN"/>
              </w:rPr>
              <w:t>832</w:t>
            </w:r>
          </w:p>
        </w:tc>
      </w:tr>
      <w:tr w:rsidR="00D961D4" w14:paraId="63DE9613" w14:textId="77777777" w:rsidTr="00A5601F">
        <w:tc>
          <w:tcPr>
            <w:tcW w:w="3020" w:type="dxa"/>
            <w:vAlign w:val="center"/>
          </w:tcPr>
          <w:p w14:paraId="0197A06C" w14:textId="464E8639" w:rsidR="00D961D4" w:rsidRPr="00D961D4" w:rsidRDefault="00D961D4" w:rsidP="00A5601F">
            <w:pPr>
              <w:spacing w:before="240"/>
              <w:jc w:val="center"/>
              <w:rPr>
                <w:rFonts w:eastAsiaTheme="minorEastAsia"/>
                <w:lang w:eastAsia="zh-CN"/>
              </w:rPr>
            </w:pPr>
            <w:r w:rsidRPr="00D961D4">
              <w:rPr>
                <w:rFonts w:eastAsiaTheme="minorEastAsia"/>
                <w:lang w:eastAsia="zh-CN"/>
              </w:rPr>
              <w:t>5</w:t>
            </w:r>
            <w:r>
              <w:rPr>
                <w:rFonts w:eastAsiaTheme="minorEastAsia"/>
                <w:lang w:eastAsia="zh-CN"/>
              </w:rPr>
              <w:t>bits</w:t>
            </w:r>
          </w:p>
        </w:tc>
        <w:tc>
          <w:tcPr>
            <w:tcW w:w="3021" w:type="dxa"/>
            <w:vAlign w:val="center"/>
          </w:tcPr>
          <w:p w14:paraId="30F20D20" w14:textId="465F230E" w:rsidR="00D961D4" w:rsidRPr="00D961D4" w:rsidRDefault="00D961D4" w:rsidP="00A5601F">
            <w:pPr>
              <w:spacing w:before="240"/>
              <w:jc w:val="center"/>
              <w:rPr>
                <w:rFonts w:eastAsiaTheme="minorEastAsia"/>
                <w:lang w:eastAsia="zh-CN"/>
              </w:rPr>
            </w:pPr>
            <w:r>
              <w:rPr>
                <w:rFonts w:eastAsiaTheme="minorEastAsia" w:hint="eastAsia"/>
                <w:lang w:eastAsia="zh-CN"/>
              </w:rPr>
              <w:t>0</w:t>
            </w:r>
            <w:r>
              <w:rPr>
                <w:rFonts w:eastAsiaTheme="minorEastAsia"/>
                <w:lang w:eastAsia="zh-CN"/>
              </w:rPr>
              <w:t>.774</w:t>
            </w:r>
            <w:r w:rsidR="00DC22C9">
              <w:rPr>
                <w:rFonts w:eastAsiaTheme="minorEastAsia"/>
                <w:lang w:eastAsia="zh-CN"/>
              </w:rPr>
              <w:t xml:space="preserve"> (-0.7%)</w:t>
            </w:r>
          </w:p>
        </w:tc>
        <w:tc>
          <w:tcPr>
            <w:tcW w:w="3021" w:type="dxa"/>
            <w:vAlign w:val="center"/>
          </w:tcPr>
          <w:p w14:paraId="50EE5FD0" w14:textId="5B76277C" w:rsidR="00D961D4" w:rsidRPr="002670F8" w:rsidRDefault="002670F8" w:rsidP="00A5601F">
            <w:pPr>
              <w:spacing w:before="240"/>
              <w:jc w:val="center"/>
              <w:rPr>
                <w:rFonts w:eastAsiaTheme="minorEastAsia"/>
                <w:lang w:eastAsia="zh-CN"/>
              </w:rPr>
            </w:pPr>
            <w:r>
              <w:rPr>
                <w:rFonts w:eastAsiaTheme="minorEastAsia" w:hint="eastAsia"/>
                <w:lang w:eastAsia="zh-CN"/>
              </w:rPr>
              <w:t>5</w:t>
            </w:r>
            <w:r>
              <w:rPr>
                <w:rFonts w:eastAsiaTheme="minorEastAsia"/>
                <w:lang w:eastAsia="zh-CN"/>
              </w:rPr>
              <w:t>20</w:t>
            </w:r>
          </w:p>
        </w:tc>
      </w:tr>
      <w:tr w:rsidR="00D961D4" w14:paraId="12495C7A" w14:textId="77777777" w:rsidTr="00A5601F">
        <w:tc>
          <w:tcPr>
            <w:tcW w:w="3020" w:type="dxa"/>
            <w:vAlign w:val="center"/>
          </w:tcPr>
          <w:p w14:paraId="6D304173" w14:textId="10E1B5DE" w:rsidR="00D961D4" w:rsidRPr="00D961D4" w:rsidRDefault="00D961D4" w:rsidP="00A5601F">
            <w:pPr>
              <w:spacing w:before="240"/>
              <w:jc w:val="center"/>
              <w:rPr>
                <w:rFonts w:eastAsiaTheme="minorEastAsia"/>
                <w:lang w:eastAsia="zh-CN"/>
              </w:rPr>
            </w:pPr>
            <w:r w:rsidRPr="00D961D4">
              <w:rPr>
                <w:rFonts w:eastAsiaTheme="minorEastAsia"/>
                <w:lang w:eastAsia="zh-CN"/>
              </w:rPr>
              <w:t>4</w:t>
            </w:r>
            <w:r>
              <w:rPr>
                <w:rFonts w:eastAsiaTheme="minorEastAsia"/>
                <w:lang w:eastAsia="zh-CN"/>
              </w:rPr>
              <w:t>bits</w:t>
            </w:r>
          </w:p>
        </w:tc>
        <w:tc>
          <w:tcPr>
            <w:tcW w:w="3021" w:type="dxa"/>
            <w:vAlign w:val="center"/>
          </w:tcPr>
          <w:p w14:paraId="6F4BBDDA" w14:textId="5E1B2BDE" w:rsidR="00D961D4" w:rsidRPr="00D961D4" w:rsidRDefault="00D961D4" w:rsidP="00A5601F">
            <w:pPr>
              <w:spacing w:before="240"/>
              <w:jc w:val="center"/>
              <w:rPr>
                <w:rFonts w:eastAsiaTheme="minorEastAsia"/>
                <w:lang w:eastAsia="zh-CN"/>
              </w:rPr>
            </w:pPr>
            <w:r>
              <w:rPr>
                <w:rFonts w:eastAsiaTheme="minorEastAsia" w:hint="eastAsia"/>
                <w:lang w:eastAsia="zh-CN"/>
              </w:rPr>
              <w:t>0</w:t>
            </w:r>
            <w:r>
              <w:rPr>
                <w:rFonts w:eastAsiaTheme="minorEastAsia"/>
                <w:lang w:eastAsia="zh-CN"/>
              </w:rPr>
              <w:t>.772</w:t>
            </w:r>
            <w:r w:rsidR="00DC22C9">
              <w:rPr>
                <w:rFonts w:eastAsiaTheme="minorEastAsia"/>
                <w:lang w:eastAsia="zh-CN"/>
              </w:rPr>
              <w:t xml:space="preserve"> (-1.0%)</w:t>
            </w:r>
          </w:p>
        </w:tc>
        <w:tc>
          <w:tcPr>
            <w:tcW w:w="3021" w:type="dxa"/>
            <w:vAlign w:val="center"/>
          </w:tcPr>
          <w:p w14:paraId="47BF55BF" w14:textId="4F3B243D" w:rsidR="00D961D4" w:rsidRPr="002670F8" w:rsidRDefault="002670F8" w:rsidP="00A5601F">
            <w:pPr>
              <w:spacing w:before="240"/>
              <w:jc w:val="center"/>
              <w:rPr>
                <w:rFonts w:eastAsiaTheme="minorEastAsia"/>
                <w:lang w:eastAsia="zh-CN"/>
              </w:rPr>
            </w:pPr>
            <w:r>
              <w:rPr>
                <w:rFonts w:eastAsiaTheme="minorEastAsia" w:hint="eastAsia"/>
                <w:lang w:eastAsia="zh-CN"/>
              </w:rPr>
              <w:t>4</w:t>
            </w:r>
            <w:r>
              <w:rPr>
                <w:rFonts w:eastAsiaTheme="minorEastAsia"/>
                <w:lang w:eastAsia="zh-CN"/>
              </w:rPr>
              <w:t>16</w:t>
            </w:r>
          </w:p>
        </w:tc>
      </w:tr>
      <w:tr w:rsidR="00D961D4" w14:paraId="2C9D8B1F" w14:textId="77777777" w:rsidTr="00A5601F">
        <w:tc>
          <w:tcPr>
            <w:tcW w:w="3020" w:type="dxa"/>
            <w:vAlign w:val="center"/>
          </w:tcPr>
          <w:p w14:paraId="236D70DD" w14:textId="21B8BA38" w:rsidR="00D961D4" w:rsidRPr="00D961D4" w:rsidRDefault="00D961D4" w:rsidP="00A5601F">
            <w:pPr>
              <w:spacing w:before="240"/>
              <w:jc w:val="center"/>
              <w:rPr>
                <w:rFonts w:eastAsiaTheme="minorEastAsia"/>
                <w:lang w:eastAsia="zh-CN"/>
              </w:rPr>
            </w:pPr>
            <w:r w:rsidRPr="00D961D4">
              <w:rPr>
                <w:rFonts w:eastAsiaTheme="minorEastAsia"/>
                <w:lang w:eastAsia="zh-CN"/>
              </w:rPr>
              <w:t>3</w:t>
            </w:r>
            <w:r>
              <w:rPr>
                <w:rFonts w:eastAsiaTheme="minorEastAsia"/>
                <w:lang w:eastAsia="zh-CN"/>
              </w:rPr>
              <w:t>bits</w:t>
            </w:r>
          </w:p>
        </w:tc>
        <w:tc>
          <w:tcPr>
            <w:tcW w:w="3021" w:type="dxa"/>
            <w:vAlign w:val="center"/>
          </w:tcPr>
          <w:p w14:paraId="388F9F22" w14:textId="3C2E7A6B" w:rsidR="00D961D4" w:rsidRPr="00D961D4" w:rsidRDefault="00D961D4" w:rsidP="00A5601F">
            <w:pPr>
              <w:spacing w:before="240"/>
              <w:jc w:val="center"/>
              <w:rPr>
                <w:rFonts w:eastAsiaTheme="minorEastAsia"/>
                <w:lang w:eastAsia="zh-CN"/>
              </w:rPr>
            </w:pPr>
            <w:r>
              <w:rPr>
                <w:rFonts w:eastAsiaTheme="minorEastAsia" w:hint="eastAsia"/>
                <w:lang w:eastAsia="zh-CN"/>
              </w:rPr>
              <w:t>0</w:t>
            </w:r>
            <w:r>
              <w:rPr>
                <w:rFonts w:eastAsiaTheme="minorEastAsia"/>
                <w:lang w:eastAsia="zh-CN"/>
              </w:rPr>
              <w:t>.767</w:t>
            </w:r>
            <w:r w:rsidR="00DC22C9">
              <w:rPr>
                <w:rFonts w:eastAsiaTheme="minorEastAsia"/>
                <w:lang w:eastAsia="zh-CN"/>
              </w:rPr>
              <w:t xml:space="preserve"> (-1.7%)</w:t>
            </w:r>
          </w:p>
        </w:tc>
        <w:tc>
          <w:tcPr>
            <w:tcW w:w="3021" w:type="dxa"/>
            <w:vAlign w:val="center"/>
          </w:tcPr>
          <w:p w14:paraId="78D8B4D0" w14:textId="5AAC4753" w:rsidR="00D961D4" w:rsidRPr="002670F8" w:rsidRDefault="002670F8" w:rsidP="00A5601F">
            <w:pPr>
              <w:spacing w:before="240"/>
              <w:jc w:val="center"/>
              <w:rPr>
                <w:rFonts w:eastAsiaTheme="minorEastAsia"/>
                <w:lang w:eastAsia="zh-CN"/>
              </w:rPr>
            </w:pPr>
            <w:r>
              <w:rPr>
                <w:rFonts w:eastAsiaTheme="minorEastAsia" w:hint="eastAsia"/>
                <w:lang w:eastAsia="zh-CN"/>
              </w:rPr>
              <w:t>3</w:t>
            </w:r>
            <w:r>
              <w:rPr>
                <w:rFonts w:eastAsiaTheme="minorEastAsia"/>
                <w:lang w:eastAsia="zh-CN"/>
              </w:rPr>
              <w:t>12</w:t>
            </w:r>
          </w:p>
        </w:tc>
      </w:tr>
    </w:tbl>
    <w:p w14:paraId="72AC51C3" w14:textId="5E516DD8" w:rsidR="00D961D4" w:rsidRDefault="009801B3" w:rsidP="00D961D4">
      <w:pPr>
        <w:spacing w:before="240"/>
        <w:rPr>
          <w:rFonts w:eastAsiaTheme="minorEastAsia"/>
          <w:lang w:eastAsia="zh-CN"/>
        </w:rPr>
      </w:pPr>
      <w:r>
        <w:rPr>
          <w:rFonts w:eastAsiaTheme="minorEastAsia"/>
          <w:lang w:eastAsia="zh-CN"/>
        </w:rPr>
        <w:t xml:space="preserve">During training phase, each precoding matrix sample is a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×K×2</m:t>
        </m:r>
      </m:oMath>
      <w:r>
        <w:rPr>
          <w:rFonts w:eastAsiaTheme="minorEastAsia" w:hint="eastAsia"/>
          <w:lang w:eastAsia="zh-CN"/>
        </w:rPr>
        <w:t xml:space="preserve"> </w:t>
      </w:r>
      <w:r>
        <w:rPr>
          <w:rFonts w:eastAsiaTheme="minorEastAsia"/>
          <w:lang w:eastAsia="zh-CN"/>
        </w:rPr>
        <w:t xml:space="preserve">real number vector,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=32</m:t>
        </m:r>
      </m:oMath>
      <w:r>
        <w:rPr>
          <w:rFonts w:eastAsiaTheme="minorEastAsia" w:hint="eastAsia"/>
          <w:lang w:eastAsia="zh-CN"/>
        </w:rPr>
        <w:t xml:space="preserve"> </w:t>
      </w:r>
      <w:r>
        <w:rPr>
          <w:rFonts w:eastAsiaTheme="minorEastAsia"/>
          <w:lang w:eastAsia="zh-CN"/>
        </w:rPr>
        <w:t xml:space="preserve">and </w:t>
      </w:r>
      <m:oMath>
        <m:r>
          <w:rPr>
            <w:rFonts w:ascii="Cambria Math" w:eastAsiaTheme="minorEastAsia" w:hAnsi="Cambria Math"/>
            <w:lang w:eastAsia="zh-CN"/>
          </w:rPr>
          <m:t>K=13</m:t>
        </m:r>
      </m:oMath>
      <w:r>
        <w:rPr>
          <w:rFonts w:eastAsiaTheme="minorEastAsia" w:hint="eastAsia"/>
          <w:lang w:eastAsia="zh-CN"/>
        </w:rPr>
        <w:t xml:space="preserve"> denote</w:t>
      </w:r>
      <w:r>
        <w:rPr>
          <w:rFonts w:eastAsiaTheme="minorEastAsia"/>
          <w:lang w:eastAsia="zh-CN"/>
        </w:rPr>
        <w:t>s the Tx port and sub-band number. The dimension 2 means the real and imaginary part, respectively.</w:t>
      </w:r>
      <w:r w:rsidR="00224E68">
        <w:rPr>
          <w:rFonts w:eastAsiaTheme="minorEastAsia"/>
          <w:lang w:eastAsia="zh-CN"/>
        </w:rPr>
        <w:t xml:space="preserve"> </w:t>
      </w:r>
      <w:r w:rsidR="00D6676C">
        <w:rPr>
          <w:rFonts w:eastAsiaTheme="minorEastAsia"/>
          <w:lang w:eastAsia="zh-CN"/>
        </w:rPr>
        <w:t>The real number of each sample</w:t>
      </w:r>
      <w:r w:rsidR="006A0838">
        <w:rPr>
          <w:rFonts w:eastAsiaTheme="minorEastAsia"/>
          <w:lang w:eastAsia="zh-CN"/>
        </w:rPr>
        <w:t xml:space="preserve"> (denoted as </w:t>
      </w:r>
      <m:oMath>
        <m:r>
          <w:rPr>
            <w:rFonts w:ascii="Cambria Math" w:eastAsiaTheme="minorEastAsia" w:hAnsi="Cambria Math"/>
            <w:lang w:eastAsia="zh-CN"/>
          </w:rPr>
          <m:t>x</m:t>
        </m:r>
      </m:oMath>
      <w:r w:rsidR="006A0838">
        <w:rPr>
          <w:rFonts w:eastAsiaTheme="minorEastAsia" w:hint="eastAsia"/>
          <w:lang w:eastAsia="zh-CN"/>
        </w:rPr>
        <w:t>)</w:t>
      </w:r>
      <w:r w:rsidR="00D6676C">
        <w:rPr>
          <w:rFonts w:eastAsiaTheme="minorEastAsia"/>
          <w:lang w:eastAsia="zh-CN"/>
        </w:rPr>
        <w:t xml:space="preserve"> is </w:t>
      </w:r>
      <w:r w:rsidR="00CC772A">
        <w:rPr>
          <w:rFonts w:eastAsiaTheme="minorEastAsia"/>
          <w:lang w:eastAsia="zh-CN"/>
        </w:rPr>
        <w:t xml:space="preserve">linearly </w:t>
      </w:r>
      <w:r w:rsidR="00D6676C">
        <w:rPr>
          <w:rFonts w:eastAsiaTheme="minorEastAsia"/>
          <w:lang w:eastAsia="zh-CN"/>
        </w:rPr>
        <w:t>normalized to [0,1]</w:t>
      </w:r>
      <w:r w:rsidR="006A0838">
        <w:rPr>
          <w:rFonts w:eastAsiaTheme="minorEastAsia"/>
          <w:lang w:eastAsia="zh-CN"/>
        </w:rPr>
        <w:t xml:space="preserve"> (denoted as </w:t>
      </w:r>
      <m:oMath>
        <m:r>
          <w:rPr>
            <w:rFonts w:ascii="Cambria Math" w:eastAsiaTheme="minorEastAsia" w:hAnsi="Cambria Math"/>
            <w:lang w:eastAsia="zh-CN"/>
          </w:rPr>
          <m:t>y</m:t>
        </m:r>
      </m:oMath>
      <w:r w:rsidR="006A0838">
        <w:rPr>
          <w:rFonts w:eastAsiaTheme="minorEastAsia" w:hint="eastAsia"/>
          <w:lang w:eastAsia="zh-CN"/>
        </w:rPr>
        <w:t>)</w:t>
      </w:r>
      <w:r w:rsidR="00D6676C">
        <w:rPr>
          <w:rFonts w:eastAsiaTheme="minorEastAsia"/>
          <w:lang w:eastAsia="zh-CN"/>
        </w:rPr>
        <w:t xml:space="preserve"> for further quantization according to following rule:</w:t>
      </w:r>
    </w:p>
    <w:p w14:paraId="7BF7BA9E" w14:textId="08E4C3C5" w:rsidR="00D6676C" w:rsidRPr="006A0838" w:rsidRDefault="00D6676C" w:rsidP="00D961D4">
      <w:pPr>
        <w:spacing w:before="240"/>
        <w:rPr>
          <w:rFonts w:eastAsiaTheme="minorEastAsia"/>
          <w:lang w:eastAsia="zh-CN"/>
        </w:rPr>
      </w:pPr>
      <m:oMathPara>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m:oMathPara>
    </w:p>
    <w:p w14:paraId="7E1FBDC5" w14:textId="4E691CDD" w:rsidR="00636172" w:rsidRDefault="006A0838" w:rsidP="00D961D4">
      <w:pPr>
        <w:spacing w:before="240"/>
        <w:rPr>
          <w:rFonts w:eastAsiaTheme="minorEastAsia"/>
          <w:lang w:eastAsia="zh-CN"/>
        </w:rPr>
      </w:pPr>
      <w:r>
        <w:rPr>
          <w:rFonts w:eastAsiaTheme="minorEastAsia"/>
          <w:lang w:eastAsia="zh-CN"/>
        </w:rPr>
        <w:t xml:space="preserve">wherein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is the minimum and maximum value among the whole dataset. </w:t>
      </w:r>
      <w:r w:rsidR="00636172">
        <w:rPr>
          <w:rFonts w:eastAsiaTheme="minorEastAsia"/>
          <w:lang w:eastAsia="zh-CN"/>
        </w:rPr>
        <w:t xml:space="preserve">The </w:t>
      </w:r>
      <w:r w:rsidR="00327333">
        <w:rPr>
          <w:rFonts w:eastAsiaTheme="minorEastAsia"/>
          <w:lang w:eastAsia="zh-CN"/>
        </w:rPr>
        <w:t xml:space="preserve">uniform </w:t>
      </w:r>
      <w:r w:rsidR="00636172">
        <w:rPr>
          <w:rFonts w:eastAsiaTheme="minorEastAsia"/>
          <w:lang w:eastAsia="zh-CN"/>
        </w:rPr>
        <w:t xml:space="preserve">quantization is then performed on </w:t>
      </w:r>
      <m:oMath>
        <m:r>
          <w:rPr>
            <w:rFonts w:ascii="Cambria Math" w:eastAsiaTheme="minorEastAsia" w:hAnsi="Cambria Math"/>
            <w:lang w:eastAsia="zh-CN"/>
          </w:rPr>
          <m:t>y</m:t>
        </m:r>
      </m:oMath>
      <w:r w:rsidR="00636172">
        <w:rPr>
          <w:rFonts w:eastAsiaTheme="minorEastAsia" w:hint="eastAsia"/>
          <w:lang w:eastAsia="zh-CN"/>
        </w:rPr>
        <w:t xml:space="preserve"> </w:t>
      </w:r>
      <w:r w:rsidR="00636172">
        <w:rPr>
          <w:rFonts w:eastAsiaTheme="minorEastAsia"/>
          <w:lang w:eastAsia="zh-CN"/>
        </w:rPr>
        <w:t xml:space="preserve">at UE-side for data collection with </w:t>
      </w:r>
      <m:oMath>
        <m:r>
          <w:rPr>
            <w:rFonts w:ascii="Cambria Math" w:eastAsiaTheme="minorEastAsia" w:hAnsi="Cambria Math"/>
            <w:lang w:eastAsia="zh-CN"/>
          </w:rPr>
          <m:t>P</m:t>
        </m:r>
      </m:oMath>
      <w:r w:rsidR="00636172">
        <w:rPr>
          <w:rFonts w:eastAsiaTheme="minorEastAsia" w:hint="eastAsia"/>
          <w:lang w:eastAsia="zh-CN"/>
        </w:rPr>
        <w:t xml:space="preserve"> </w:t>
      </w:r>
      <w:r w:rsidR="00636172">
        <w:rPr>
          <w:rFonts w:eastAsiaTheme="minorEastAsia"/>
          <w:lang w:eastAsia="zh-CN"/>
        </w:rPr>
        <w:t xml:space="preserve">bits, while the dequantization and inverse operation from </w:t>
      </w:r>
      <m:oMath>
        <m:r>
          <w:rPr>
            <w:rFonts w:ascii="Cambria Math" w:eastAsiaTheme="minorEastAsia" w:hAnsi="Cambria Math"/>
            <w:lang w:eastAsia="zh-CN"/>
          </w:rPr>
          <m:t>y</m:t>
        </m:r>
      </m:oMath>
      <w:r w:rsidR="00636172">
        <w:rPr>
          <w:rFonts w:eastAsiaTheme="minorEastAsia" w:hint="eastAsia"/>
          <w:lang w:eastAsia="zh-CN"/>
        </w:rPr>
        <w:t xml:space="preserve"> </w:t>
      </w:r>
      <w:r w:rsidR="00636172">
        <w:rPr>
          <w:rFonts w:eastAsiaTheme="minorEastAsia"/>
          <w:lang w:eastAsia="zh-CN"/>
        </w:rPr>
        <w:t xml:space="preserve">to </w:t>
      </w:r>
      <m:oMath>
        <m:r>
          <w:rPr>
            <w:rFonts w:ascii="Cambria Math" w:eastAsiaTheme="minorEastAsia" w:hAnsi="Cambria Math"/>
            <w:lang w:eastAsia="zh-CN"/>
          </w:rPr>
          <m:t>x</m:t>
        </m:r>
      </m:oMath>
      <w:r w:rsidR="00636172">
        <w:rPr>
          <w:rFonts w:eastAsiaTheme="minorEastAsia" w:hint="eastAsia"/>
          <w:lang w:eastAsia="zh-CN"/>
        </w:rPr>
        <w:t>:</w:t>
      </w:r>
    </w:p>
    <w:p w14:paraId="42D4A19F" w14:textId="23088059" w:rsidR="00636172" w:rsidRDefault="00636172" w:rsidP="00D961D4">
      <w:pPr>
        <w:spacing w:before="240"/>
        <w:rPr>
          <w:rFonts w:eastAsiaTheme="minorEastAsia"/>
          <w:lang w:eastAsia="zh-CN"/>
        </w:rPr>
      </w:pPr>
      <m:oMathPara>
        <m:oMath>
          <m:r>
            <w:rPr>
              <w:rFonts w:ascii="Cambria Math" w:eastAsiaTheme="minorEastAsia" w:hAnsi="Cambria Math"/>
              <w:lang w:eastAsia="zh-CN"/>
            </w:rPr>
            <m:t>x=y</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m:oMathPara>
    </w:p>
    <w:p w14:paraId="4B372219" w14:textId="30329119" w:rsidR="006A0838" w:rsidRDefault="00636172" w:rsidP="00D961D4">
      <w:pPr>
        <w:spacing w:before="240"/>
        <w:rPr>
          <w:rFonts w:eastAsiaTheme="minorEastAsia"/>
          <w:lang w:eastAsia="zh-CN"/>
        </w:rPr>
      </w:pPr>
      <w:r>
        <w:rPr>
          <w:rFonts w:eastAsiaTheme="minorEastAsia"/>
          <w:lang w:eastAsia="zh-CN"/>
        </w:rPr>
        <w:lastRenderedPageBreak/>
        <w:t>is performed at NW-side for model training. Therefore, to facilitate the inverse operation</w:t>
      </w:r>
      <w:r w:rsidR="00327333">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sidR="00327333">
        <w:rPr>
          <w:rFonts w:eastAsiaTheme="minorEastAsia" w:hint="eastAsia"/>
          <w:lang w:eastAsia="zh-CN"/>
        </w:rPr>
        <w:t xml:space="preserve"> </w:t>
      </w:r>
      <w:r w:rsidR="00327333">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sidR="00327333">
        <w:rPr>
          <w:rFonts w:eastAsiaTheme="minorEastAsia" w:hint="eastAsia"/>
          <w:lang w:eastAsia="zh-CN"/>
        </w:rPr>
        <w:t xml:space="preserve"> </w:t>
      </w:r>
      <w:r w:rsidR="00327333">
        <w:rPr>
          <w:rFonts w:eastAsiaTheme="minorEastAsia"/>
          <w:lang w:eastAsia="zh-CN"/>
        </w:rPr>
        <w:t xml:space="preserve">should be </w:t>
      </w:r>
      <w:r w:rsidR="009A12F2">
        <w:rPr>
          <w:rFonts w:eastAsiaTheme="minorEastAsia"/>
          <w:lang w:eastAsia="zh-CN"/>
        </w:rPr>
        <w:t>aligned between NW-side and UE-side</w:t>
      </w:r>
      <w:r w:rsidR="00AF0A5C">
        <w:rPr>
          <w:rFonts w:eastAsiaTheme="minorEastAsia"/>
          <w:lang w:eastAsia="zh-CN"/>
        </w:rPr>
        <w:t>.</w:t>
      </w:r>
    </w:p>
    <w:p w14:paraId="7325ABDF" w14:textId="77777777" w:rsidR="00D42CA3" w:rsidRDefault="00DC22C9" w:rsidP="00D961D4">
      <w:pPr>
        <w:spacing w:before="240"/>
        <w:rPr>
          <w:rFonts w:eastAsiaTheme="minorEastAsia"/>
          <w:lang w:eastAsia="zh-CN"/>
        </w:rPr>
      </w:pPr>
      <w:r>
        <w:rPr>
          <w:rFonts w:eastAsiaTheme="minorEastAsia" w:hint="eastAsia"/>
          <w:lang w:eastAsia="zh-CN"/>
        </w:rPr>
        <w:t>D</w:t>
      </w:r>
      <w:r>
        <w:rPr>
          <w:rFonts w:eastAsiaTheme="minorEastAsia"/>
          <w:lang w:eastAsia="zh-CN"/>
        </w:rPr>
        <w:t xml:space="preserve">uring inference phase, the precoding matrix is directly </w:t>
      </w:r>
      <w:r w:rsidR="007A60F1">
        <w:rPr>
          <w:rFonts w:eastAsiaTheme="minorEastAsia"/>
          <w:lang w:eastAsia="zh-CN"/>
        </w:rPr>
        <w:t xml:space="preserve">input to the encoder without quantization. Observed from Table 1, we find that </w:t>
      </w:r>
      <w:r w:rsidR="008624B9">
        <w:rPr>
          <w:rFonts w:eastAsiaTheme="minorEastAsia"/>
          <w:lang w:eastAsia="zh-CN"/>
        </w:rPr>
        <w:t xml:space="preserve">the performance loss is very small with moderate payload per sample, e.g., </w:t>
      </w:r>
      <m:oMath>
        <m:r>
          <w:rPr>
            <w:rFonts w:ascii="Cambria Math" w:eastAsiaTheme="minorEastAsia" w:hAnsi="Cambria Math"/>
            <w:lang w:eastAsia="zh-CN"/>
          </w:rPr>
          <m:t>P=4</m:t>
        </m:r>
      </m:oMath>
      <w:r w:rsidR="008624B9">
        <w:rPr>
          <w:rFonts w:eastAsiaTheme="minorEastAsia" w:hint="eastAsia"/>
          <w:lang w:eastAsia="zh-CN"/>
        </w:rPr>
        <w:t>b</w:t>
      </w:r>
      <w:r w:rsidR="008624B9">
        <w:rPr>
          <w:rFonts w:eastAsiaTheme="minorEastAsia"/>
          <w:lang w:eastAsia="zh-CN"/>
        </w:rPr>
        <w:t xml:space="preserve">its quantization with higher layer signaling carrying about 20 samples per reporting. </w:t>
      </w:r>
    </w:p>
    <w:p w14:paraId="4B2011EF" w14:textId="59447110" w:rsidR="003D4F61" w:rsidRDefault="00AF0A5C" w:rsidP="00D961D4">
      <w:pPr>
        <w:spacing w:before="240"/>
        <w:rPr>
          <w:rFonts w:eastAsiaTheme="minorEastAsia"/>
          <w:lang w:eastAsia="zh-CN"/>
        </w:rPr>
      </w:pPr>
      <w:r>
        <w:rPr>
          <w:rFonts w:eastAsiaTheme="minorEastAsia"/>
          <w:lang w:eastAsia="zh-CN"/>
        </w:rPr>
        <w:t>From the perspective of complexity of UE implementation, Option 1 is more friendly than eType II codebook-like solution in other options. Option 1 can achieve a good trade-off between the model performance and overhead of data collection. Therefore, we are support of Option 1 with linear normalization and uniform scalar quantization on real and imaginary part as a baseline solution for NW-side data collection. Quantization</w:t>
      </w:r>
      <w:r w:rsidR="009A12F2">
        <w:rPr>
          <w:rFonts w:eastAsiaTheme="minorEastAsia"/>
          <w:lang w:eastAsia="zh-CN"/>
        </w:rPr>
        <w:t xml:space="preserve"> related parameters, including quantization bits,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sidR="009A12F2">
        <w:rPr>
          <w:rFonts w:eastAsiaTheme="minorEastAsia" w:hint="eastAsia"/>
          <w:lang w:eastAsia="zh-CN"/>
        </w:rPr>
        <w:t xml:space="preserve"> </w:t>
      </w:r>
      <w:r w:rsidR="009A12F2">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sidR="009A12F2">
        <w:rPr>
          <w:rFonts w:eastAsiaTheme="minorEastAsia" w:hint="eastAsia"/>
          <w:lang w:eastAsia="zh-CN"/>
        </w:rPr>
        <w:t xml:space="preserve"> </w:t>
      </w:r>
      <w:r w:rsidR="009A12F2">
        <w:rPr>
          <w:rFonts w:eastAsiaTheme="minorEastAsia"/>
          <w:lang w:eastAsia="zh-CN"/>
        </w:rPr>
        <w:t>can be specified, or configured by NW, or reported by UE along with target CSI.</w:t>
      </w:r>
    </w:p>
    <w:p w14:paraId="118D20D9" w14:textId="5A0725C2" w:rsidR="008624B9" w:rsidRPr="005A3586" w:rsidRDefault="005A3586" w:rsidP="005A3586">
      <w:pPr>
        <w:pStyle w:val="Caption"/>
        <w:spacing w:before="240" w:after="0"/>
        <w:rPr>
          <w:i/>
          <w:sz w:val="20"/>
        </w:rPr>
      </w:pPr>
      <w:r w:rsidRPr="005A3586">
        <w:rPr>
          <w:i/>
          <w:sz w:val="20"/>
        </w:rPr>
        <w:t xml:space="preserve">Proposal </w:t>
      </w:r>
      <w:r w:rsidRPr="005A3586">
        <w:rPr>
          <w:i/>
          <w:sz w:val="20"/>
        </w:rPr>
        <w:fldChar w:fldCharType="begin"/>
      </w:r>
      <w:r w:rsidRPr="005A3586">
        <w:rPr>
          <w:i/>
          <w:sz w:val="20"/>
        </w:rPr>
        <w:instrText xml:space="preserve"> SEQ Proposal \* ARABIC </w:instrText>
      </w:r>
      <w:r w:rsidRPr="005A3586">
        <w:rPr>
          <w:i/>
          <w:sz w:val="20"/>
        </w:rPr>
        <w:fldChar w:fldCharType="separate"/>
      </w:r>
      <w:r w:rsidR="008001C4">
        <w:rPr>
          <w:i/>
          <w:noProof/>
          <w:sz w:val="20"/>
        </w:rPr>
        <w:t>2</w:t>
      </w:r>
      <w:r w:rsidRPr="005A3586">
        <w:rPr>
          <w:i/>
          <w:sz w:val="20"/>
        </w:rPr>
        <w:fldChar w:fldCharType="end"/>
      </w:r>
      <w:r>
        <w:rPr>
          <w:i/>
          <w:sz w:val="20"/>
        </w:rPr>
        <w:t xml:space="preserve">: </w:t>
      </w:r>
      <w:r w:rsidR="008624B9" w:rsidRPr="005A3586">
        <w:rPr>
          <w:rFonts w:hint="eastAsia"/>
          <w:i/>
          <w:sz w:val="20"/>
        </w:rPr>
        <w:t>S</w:t>
      </w:r>
      <w:r w:rsidR="008624B9" w:rsidRPr="005A3586">
        <w:rPr>
          <w:i/>
          <w:sz w:val="20"/>
        </w:rPr>
        <w:t xml:space="preserve">upport </w:t>
      </w:r>
      <w:r w:rsidRPr="005A3586">
        <w:rPr>
          <w:i/>
          <w:sz w:val="20"/>
        </w:rPr>
        <w:t xml:space="preserve">Option 1 with </w:t>
      </w:r>
      <w:r>
        <w:rPr>
          <w:i/>
          <w:sz w:val="20"/>
        </w:rPr>
        <w:t xml:space="preserve">linear normalization and uniform </w:t>
      </w:r>
      <w:r w:rsidRPr="005A3586">
        <w:rPr>
          <w:i/>
          <w:sz w:val="20"/>
        </w:rPr>
        <w:t>scalar quantization on real and imaginary part as baseline solution for NW-side data collection.</w:t>
      </w:r>
    </w:p>
    <w:p w14:paraId="0CBB4A12" w14:textId="5F020B56" w:rsidR="005A3586" w:rsidRDefault="005A3586" w:rsidP="005A3586">
      <w:pPr>
        <w:pStyle w:val="00Text"/>
        <w:numPr>
          <w:ilvl w:val="0"/>
          <w:numId w:val="17"/>
        </w:numPr>
        <w:spacing w:beforeLines="0" w:before="0" w:after="0" w:line="240" w:lineRule="auto"/>
        <w:ind w:leftChars="100" w:left="620"/>
        <w:rPr>
          <w:rFonts w:eastAsiaTheme="minorEastAsia"/>
          <w:b/>
          <w:bCs/>
          <w:i/>
          <w:iCs/>
        </w:rPr>
      </w:pPr>
      <w:r w:rsidRPr="005A3586">
        <w:rPr>
          <w:rFonts w:eastAsiaTheme="minorEastAsia"/>
          <w:b/>
          <w:bCs/>
          <w:i/>
          <w:iCs/>
        </w:rPr>
        <w:t xml:space="preserve">Determination of quantization bits, </w:t>
      </w:r>
      <m:oMath>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min</m:t>
            </m:r>
          </m:sub>
        </m:sSub>
      </m:oMath>
      <w:r w:rsidRPr="005A3586">
        <w:rPr>
          <w:rFonts w:eastAsiaTheme="minorEastAsia" w:hint="eastAsia"/>
          <w:b/>
          <w:bCs/>
          <w:i/>
          <w:iCs/>
        </w:rPr>
        <w:t xml:space="preserve"> </w:t>
      </w:r>
      <w:r w:rsidRPr="005A3586">
        <w:rPr>
          <w:rFonts w:eastAsiaTheme="minorEastAsia"/>
          <w:b/>
          <w:bCs/>
          <w:i/>
          <w:iCs/>
        </w:rPr>
        <w:t xml:space="preserve">and </w:t>
      </w:r>
      <m:oMath>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max</m:t>
            </m:r>
          </m:sub>
        </m:sSub>
      </m:oMath>
      <w:r w:rsidRPr="005A3586">
        <w:rPr>
          <w:rFonts w:eastAsiaTheme="minorEastAsia"/>
          <w:b/>
          <w:bCs/>
          <w:i/>
          <w:iCs/>
        </w:rPr>
        <w:t xml:space="preserve"> can be further discussed.</w:t>
      </w:r>
    </w:p>
    <w:p w14:paraId="5C3A079E" w14:textId="51BDC921" w:rsidR="00A2310E" w:rsidRPr="00A2310E" w:rsidRDefault="00A2310E" w:rsidP="003F26B8">
      <w:pPr>
        <w:pStyle w:val="00Text"/>
        <w:spacing w:before="240" w:after="0" w:line="240" w:lineRule="auto"/>
        <w:rPr>
          <w:rFonts w:eastAsiaTheme="minorEastAsia"/>
        </w:rPr>
      </w:pPr>
      <w:r>
        <w:rPr>
          <w:rFonts w:eastAsiaTheme="minorEastAsia"/>
        </w:rPr>
        <w:t>A</w:t>
      </w:r>
      <w:r w:rsidR="000F21BC" w:rsidRPr="000F21BC">
        <w:rPr>
          <w:rFonts w:eastAsiaTheme="minorEastAsia"/>
        </w:rPr>
        <w:t xml:space="preserve"> controversial issue in previous meeting</w:t>
      </w:r>
      <w:r>
        <w:rPr>
          <w:rFonts w:eastAsiaTheme="minorEastAsia"/>
        </w:rPr>
        <w:t xml:space="preserve"> is discussed:</w:t>
      </w:r>
      <w:r w:rsidR="003C5B24">
        <w:rPr>
          <w:rFonts w:eastAsiaTheme="minorEastAsia"/>
        </w:rPr>
        <w:t xml:space="preserve"> </w:t>
      </w:r>
      <w:r w:rsidRPr="00A2310E">
        <w:rPr>
          <w:rFonts w:eastAsiaTheme="minorEastAsia"/>
          <w:b/>
          <w:bCs/>
          <w:u w:val="single"/>
        </w:rPr>
        <w:t>W</w:t>
      </w:r>
      <w:r w:rsidR="000F21BC" w:rsidRPr="00A2310E">
        <w:rPr>
          <w:rFonts w:eastAsiaTheme="minorEastAsia"/>
          <w:b/>
          <w:bCs/>
          <w:u w:val="single"/>
        </w:rPr>
        <w:t xml:space="preserve">hether </w:t>
      </w:r>
      <w:r w:rsidRPr="00A2310E">
        <w:rPr>
          <w:rFonts w:eastAsiaTheme="minorEastAsia"/>
          <w:b/>
          <w:bCs/>
          <w:u w:val="single"/>
        </w:rPr>
        <w:t>to provide pairing ID for NW-side data collection</w:t>
      </w:r>
      <w:r w:rsidR="003C5B24">
        <w:rPr>
          <w:rFonts w:eastAsiaTheme="minorEastAsia"/>
          <w:b/>
          <w:bCs/>
          <w:u w:val="single"/>
        </w:rPr>
        <w:t>,</w:t>
      </w:r>
      <w:r w:rsidR="003C5B24">
        <w:rPr>
          <w:rFonts w:eastAsiaTheme="minorEastAsia"/>
        </w:rPr>
        <w:t xml:space="preserve"> </w:t>
      </w:r>
      <w:r>
        <w:rPr>
          <w:rFonts w:eastAsiaTheme="minorEastAsia"/>
        </w:rPr>
        <w:t>this issue can be divided into two cases:</w:t>
      </w:r>
    </w:p>
    <w:p w14:paraId="6C79DE52" w14:textId="7AE601C6" w:rsidR="000F21BC" w:rsidRDefault="00A2310E" w:rsidP="00A2310E">
      <w:pPr>
        <w:pStyle w:val="00Text"/>
        <w:numPr>
          <w:ilvl w:val="0"/>
          <w:numId w:val="17"/>
        </w:numPr>
        <w:spacing w:before="240" w:after="0" w:line="240" w:lineRule="auto"/>
        <w:rPr>
          <w:rFonts w:eastAsiaTheme="minorEastAsia"/>
        </w:rPr>
      </w:pPr>
      <w:r w:rsidRPr="00A2310E">
        <w:rPr>
          <w:rFonts w:eastAsiaTheme="minorEastAsia"/>
          <w:b/>
          <w:bCs/>
        </w:rPr>
        <w:t>Case 1: NW-side data collection from serving cell:</w:t>
      </w:r>
      <w:r>
        <w:rPr>
          <w:rFonts w:eastAsiaTheme="minorEastAsia"/>
        </w:rPr>
        <w:t xml:space="preserve"> </w:t>
      </w:r>
      <w:r w:rsidR="003F26B8">
        <w:rPr>
          <w:rFonts w:eastAsiaTheme="minorEastAsia"/>
        </w:rPr>
        <w:t>the procedure</w:t>
      </w:r>
      <w:r w:rsidR="00FB7DAC">
        <w:rPr>
          <w:rFonts w:eastAsiaTheme="minorEastAsia"/>
        </w:rPr>
        <w:t xml:space="preserve"> </w:t>
      </w:r>
      <w:r w:rsidR="003F26B8">
        <w:rPr>
          <w:rFonts w:eastAsiaTheme="minorEastAsia"/>
        </w:rPr>
        <w:t>includes: 1) UE measures CSI-RS and calculates the target CSI preparing for reporting; 2) UE reports the target CSI through higher layer signaling.</w:t>
      </w:r>
      <w:r w:rsidR="00454595">
        <w:rPr>
          <w:rFonts w:eastAsiaTheme="minorEastAsia"/>
        </w:rPr>
        <w:t xml:space="preserve"> By this way, </w:t>
      </w:r>
      <w:r w:rsidR="00DE4FA0">
        <w:rPr>
          <w:rFonts w:eastAsiaTheme="minorEastAsia"/>
        </w:rPr>
        <w:t xml:space="preserve">the data is generated at serving cell and reported to serving cell. </w:t>
      </w:r>
      <w:r w:rsidR="00454595">
        <w:rPr>
          <w:rFonts w:eastAsiaTheme="minorEastAsia"/>
        </w:rPr>
        <w:t xml:space="preserve">UE has no information about the pairing ID, which cannot be reported along with the target CSI since </w:t>
      </w:r>
      <w:r w:rsidR="00663751">
        <w:rPr>
          <w:rFonts w:eastAsiaTheme="minorEastAsia"/>
        </w:rPr>
        <w:t>pairing ID</w:t>
      </w:r>
      <w:r w:rsidR="00454595">
        <w:rPr>
          <w:rFonts w:eastAsiaTheme="minorEastAsia"/>
        </w:rPr>
        <w:t xml:space="preserve"> is assigned at the NW-side. </w:t>
      </w:r>
    </w:p>
    <w:p w14:paraId="1B4FC944" w14:textId="3980F20C" w:rsidR="00FB7DAC" w:rsidRPr="00A2310E" w:rsidRDefault="00A2310E" w:rsidP="003F26B8">
      <w:pPr>
        <w:pStyle w:val="00Text"/>
        <w:numPr>
          <w:ilvl w:val="0"/>
          <w:numId w:val="17"/>
        </w:numPr>
        <w:spacing w:before="240" w:after="0" w:line="240" w:lineRule="auto"/>
        <w:rPr>
          <w:rFonts w:eastAsiaTheme="minorEastAsia"/>
        </w:rPr>
      </w:pPr>
      <w:r w:rsidRPr="00A2310E">
        <w:rPr>
          <w:rFonts w:eastAsiaTheme="minorEastAsia"/>
          <w:b/>
          <w:bCs/>
        </w:rPr>
        <w:t>Case 2: NW-side data collection not from serving cell</w:t>
      </w:r>
      <w:r>
        <w:rPr>
          <w:rFonts w:eastAsiaTheme="minorEastAsia"/>
        </w:rPr>
        <w:t xml:space="preserve">: </w:t>
      </w:r>
      <w:r w:rsidR="00013652" w:rsidRPr="00A2310E">
        <w:rPr>
          <w:rFonts w:eastAsiaTheme="minorEastAsia"/>
        </w:rPr>
        <w:t xml:space="preserve">companies propose that </w:t>
      </w:r>
      <w:r w:rsidR="00152F55" w:rsidRPr="00A2310E">
        <w:rPr>
          <w:rFonts w:eastAsiaTheme="minorEastAsia"/>
        </w:rPr>
        <w:t xml:space="preserve">UE </w:t>
      </w:r>
      <w:r w:rsidR="00013652" w:rsidRPr="00A2310E">
        <w:rPr>
          <w:rFonts w:eastAsiaTheme="minorEastAsia"/>
        </w:rPr>
        <w:t xml:space="preserve">can </w:t>
      </w:r>
      <w:r w:rsidR="00152F55" w:rsidRPr="00A2310E">
        <w:rPr>
          <w:rFonts w:eastAsiaTheme="minorEastAsia"/>
        </w:rPr>
        <w:t>report logged data</w:t>
      </w:r>
      <w:r w:rsidR="00013652" w:rsidRPr="00A2310E">
        <w:rPr>
          <w:rFonts w:eastAsiaTheme="minorEastAsia"/>
        </w:rPr>
        <w:t xml:space="preserve"> </w:t>
      </w:r>
      <w:r w:rsidR="00FB7DAC" w:rsidRPr="00A2310E">
        <w:rPr>
          <w:rFonts w:eastAsiaTheme="minorEastAsia"/>
        </w:rPr>
        <w:t xml:space="preserve">from previous cells </w:t>
      </w:r>
      <w:r w:rsidR="00013652" w:rsidRPr="00A2310E">
        <w:rPr>
          <w:rFonts w:eastAsiaTheme="minorEastAsia"/>
        </w:rPr>
        <w:t>to</w:t>
      </w:r>
      <w:r w:rsidR="00FB7DAC" w:rsidRPr="00A2310E">
        <w:rPr>
          <w:rFonts w:eastAsiaTheme="minorEastAsia"/>
        </w:rPr>
        <w:t xml:space="preserve"> a serving cell</w:t>
      </w:r>
      <w:r w:rsidR="00152F55" w:rsidRPr="00A2310E">
        <w:rPr>
          <w:rFonts w:eastAsiaTheme="minorEastAsia"/>
        </w:rPr>
        <w:t xml:space="preserve"> along with pairing ID to facilitate NW-side data categorization and model fine-tuning.</w:t>
      </w:r>
      <w:r w:rsidR="00BE11A0" w:rsidRPr="00A2310E">
        <w:rPr>
          <w:rFonts w:eastAsiaTheme="minorEastAsia"/>
        </w:rPr>
        <w:t xml:space="preserve"> </w:t>
      </w:r>
      <w:r w:rsidR="00013652" w:rsidRPr="00A2310E">
        <w:rPr>
          <w:rFonts w:eastAsiaTheme="minorEastAsia"/>
        </w:rPr>
        <w:t>Basically, in our view, this procedure should not be discussed within the NW-side data collection scope</w:t>
      </w:r>
      <w:r w:rsidR="00700484" w:rsidRPr="00A2310E">
        <w:rPr>
          <w:rFonts w:eastAsiaTheme="minorEastAsia"/>
        </w:rPr>
        <w:t>, and w</w:t>
      </w:r>
      <w:r w:rsidR="00700484" w:rsidRPr="00A2310E">
        <w:rPr>
          <w:rFonts w:eastAsiaTheme="minorEastAsia" w:hint="eastAsia"/>
        </w:rPr>
        <w:t>he</w:t>
      </w:r>
      <w:r w:rsidR="00700484" w:rsidRPr="00A2310E">
        <w:rPr>
          <w:rFonts w:eastAsiaTheme="minorEastAsia"/>
        </w:rPr>
        <w:t>ther this behavior is supported should be discussed firstly.</w:t>
      </w:r>
      <w:r w:rsidR="00700484" w:rsidRPr="00A2310E">
        <w:rPr>
          <w:rFonts w:eastAsiaTheme="minorEastAsia" w:hint="eastAsia"/>
        </w:rPr>
        <w:t xml:space="preserve"> </w:t>
      </w:r>
      <w:r w:rsidR="00700484" w:rsidRPr="00A2310E">
        <w:rPr>
          <w:rFonts w:eastAsiaTheme="minorEastAsia"/>
        </w:rPr>
        <w:t>Even b</w:t>
      </w:r>
      <w:r w:rsidR="00BE11A0" w:rsidRPr="00A2310E">
        <w:rPr>
          <w:rFonts w:eastAsiaTheme="minorEastAsia"/>
        </w:rPr>
        <w:t>y this way, the p</w:t>
      </w:r>
      <w:r w:rsidR="00013652" w:rsidRPr="00A2310E">
        <w:rPr>
          <w:rFonts w:eastAsiaTheme="minorEastAsia"/>
        </w:rPr>
        <w:t>airing ID should be pre-assigned in previous cells and reported to a new cell</w:t>
      </w:r>
      <w:r w:rsidR="00FB7DAC" w:rsidRPr="00A2310E">
        <w:rPr>
          <w:rFonts w:eastAsiaTheme="minorEastAsia"/>
        </w:rPr>
        <w:t xml:space="preserve">. Whether the pairing ID is valid and helpful for the new cell is based on the uniqueness of </w:t>
      </w:r>
      <w:r w:rsidR="00013652" w:rsidRPr="00A2310E">
        <w:rPr>
          <w:rFonts w:eastAsiaTheme="minorEastAsia"/>
        </w:rPr>
        <w:t>pairing ID</w:t>
      </w:r>
      <w:r w:rsidR="00FB7DAC" w:rsidRPr="00A2310E">
        <w:rPr>
          <w:rFonts w:eastAsiaTheme="minorEastAsia"/>
        </w:rPr>
        <w:t xml:space="preserve">, which requires further discussion in 10.1.2 agenda. </w:t>
      </w:r>
    </w:p>
    <w:p w14:paraId="4E117BB7" w14:textId="6B0B515A" w:rsidR="00FB7DAC" w:rsidRPr="00DE4FA0" w:rsidRDefault="00DE4FA0" w:rsidP="00DE4FA0">
      <w:pPr>
        <w:pStyle w:val="Caption"/>
        <w:spacing w:before="240" w:after="0"/>
        <w:rPr>
          <w:i/>
          <w:sz w:val="20"/>
        </w:rPr>
      </w:pPr>
      <w:r w:rsidRPr="00DE4FA0">
        <w:rPr>
          <w:i/>
          <w:sz w:val="20"/>
        </w:rPr>
        <w:t xml:space="preserve">Proposal </w:t>
      </w:r>
      <w:r w:rsidRPr="00DE4FA0">
        <w:rPr>
          <w:i/>
          <w:sz w:val="20"/>
        </w:rPr>
        <w:fldChar w:fldCharType="begin"/>
      </w:r>
      <w:r w:rsidRPr="00DE4FA0">
        <w:rPr>
          <w:i/>
          <w:sz w:val="20"/>
        </w:rPr>
        <w:instrText xml:space="preserve"> SEQ Proposal \* ARABIC </w:instrText>
      </w:r>
      <w:r w:rsidRPr="00DE4FA0">
        <w:rPr>
          <w:i/>
          <w:sz w:val="20"/>
        </w:rPr>
        <w:fldChar w:fldCharType="separate"/>
      </w:r>
      <w:r w:rsidR="008001C4">
        <w:rPr>
          <w:i/>
          <w:noProof/>
          <w:sz w:val="20"/>
        </w:rPr>
        <w:t>3</w:t>
      </w:r>
      <w:r w:rsidRPr="00DE4FA0">
        <w:rPr>
          <w:i/>
          <w:sz w:val="20"/>
        </w:rPr>
        <w:fldChar w:fldCharType="end"/>
      </w:r>
      <w:r>
        <w:rPr>
          <w:i/>
          <w:sz w:val="20"/>
        </w:rPr>
        <w:t>: For</w:t>
      </w:r>
      <w:r w:rsidR="00FB7DAC" w:rsidRPr="00DE4FA0">
        <w:rPr>
          <w:i/>
          <w:sz w:val="20"/>
        </w:rPr>
        <w:t xml:space="preserve"> NW-side data collection </w:t>
      </w:r>
      <w:r w:rsidRPr="00DE4FA0">
        <w:rPr>
          <w:i/>
          <w:sz w:val="20"/>
        </w:rPr>
        <w:t>from serving cell</w:t>
      </w:r>
      <w:r w:rsidR="00FB7DAC" w:rsidRPr="00DE4FA0">
        <w:rPr>
          <w:i/>
          <w:sz w:val="20"/>
        </w:rPr>
        <w:t>, pairing ID is not needed.</w:t>
      </w:r>
    </w:p>
    <w:p w14:paraId="0E6D13BB" w14:textId="60FEC1A3" w:rsidR="002A3E0B" w:rsidRPr="00DB745B" w:rsidRDefault="00DE4FA0" w:rsidP="00DB745B">
      <w:pPr>
        <w:pStyle w:val="Caption"/>
        <w:spacing w:before="240" w:after="0"/>
        <w:rPr>
          <w:i/>
          <w:sz w:val="20"/>
        </w:rPr>
      </w:pPr>
      <w:r w:rsidRPr="00DE4FA0">
        <w:rPr>
          <w:i/>
          <w:sz w:val="20"/>
        </w:rPr>
        <w:t xml:space="preserve">Proposal </w:t>
      </w:r>
      <w:r w:rsidRPr="00DE4FA0">
        <w:rPr>
          <w:i/>
          <w:sz w:val="20"/>
        </w:rPr>
        <w:fldChar w:fldCharType="begin"/>
      </w:r>
      <w:r w:rsidRPr="00DE4FA0">
        <w:rPr>
          <w:i/>
          <w:sz w:val="20"/>
        </w:rPr>
        <w:instrText xml:space="preserve"> SEQ Proposal \* ARABIC </w:instrText>
      </w:r>
      <w:r w:rsidRPr="00DE4FA0">
        <w:rPr>
          <w:i/>
          <w:sz w:val="20"/>
        </w:rPr>
        <w:fldChar w:fldCharType="separate"/>
      </w:r>
      <w:r w:rsidR="008001C4">
        <w:rPr>
          <w:i/>
          <w:noProof/>
          <w:sz w:val="20"/>
        </w:rPr>
        <w:t>4</w:t>
      </w:r>
      <w:r w:rsidRPr="00DE4FA0">
        <w:rPr>
          <w:i/>
          <w:sz w:val="20"/>
        </w:rPr>
        <w:fldChar w:fldCharType="end"/>
      </w:r>
      <w:r>
        <w:rPr>
          <w:i/>
          <w:sz w:val="20"/>
        </w:rPr>
        <w:t xml:space="preserve">: </w:t>
      </w:r>
      <w:r w:rsidRPr="00DE4FA0">
        <w:rPr>
          <w:i/>
          <w:sz w:val="20"/>
        </w:rPr>
        <w:t xml:space="preserve">For </w:t>
      </w:r>
      <w:r w:rsidR="00FB7DAC" w:rsidRPr="00DE4FA0">
        <w:rPr>
          <w:i/>
          <w:sz w:val="20"/>
        </w:rPr>
        <w:t xml:space="preserve">NW-side data collection </w:t>
      </w:r>
      <w:r w:rsidRPr="00DE4FA0">
        <w:rPr>
          <w:i/>
          <w:sz w:val="20"/>
        </w:rPr>
        <w:t>not from serving</w:t>
      </w:r>
      <w:r w:rsidR="00FB7DAC" w:rsidRPr="00DE4FA0">
        <w:rPr>
          <w:i/>
          <w:sz w:val="20"/>
        </w:rPr>
        <w:t xml:space="preserve"> ce</w:t>
      </w:r>
      <w:r w:rsidRPr="00DE4FA0">
        <w:rPr>
          <w:i/>
          <w:sz w:val="20"/>
        </w:rPr>
        <w:t>ll, whether pairing ID assigned from previous cells is valid for serving cell requires further study.</w:t>
      </w:r>
    </w:p>
    <w:p w14:paraId="06D3F5DD" w14:textId="2A3D4BF6" w:rsidR="00070DD1" w:rsidRDefault="00070DD1" w:rsidP="00070DD1">
      <w:pPr>
        <w:pStyle w:val="Heading2"/>
        <w:spacing w:after="0"/>
        <w:ind w:left="567"/>
        <w:rPr>
          <w:rFonts w:ascii="Times New Roman" w:hAnsi="Times New Roman" w:cs="Times New Roman"/>
          <w:sz w:val="21"/>
          <w:szCs w:val="32"/>
          <w:lang w:eastAsia="zh-CN"/>
        </w:rPr>
      </w:pPr>
      <w:r w:rsidRPr="00070DD1">
        <w:rPr>
          <w:rFonts w:ascii="Times New Roman" w:hAnsi="Times New Roman" w:cs="Times New Roman" w:hint="eastAsia"/>
          <w:sz w:val="21"/>
          <w:szCs w:val="32"/>
          <w:lang w:eastAsia="zh-CN"/>
        </w:rPr>
        <w:t>U</w:t>
      </w:r>
      <w:r w:rsidRPr="00070DD1">
        <w:rPr>
          <w:rFonts w:ascii="Times New Roman" w:hAnsi="Times New Roman" w:cs="Times New Roman"/>
          <w:sz w:val="21"/>
          <w:szCs w:val="32"/>
          <w:lang w:eastAsia="zh-CN"/>
        </w:rPr>
        <w:t>E-side</w:t>
      </w:r>
      <w:r w:rsidR="00A2310E">
        <w:rPr>
          <w:rFonts w:ascii="Times New Roman" w:hAnsi="Times New Roman" w:cs="Times New Roman"/>
          <w:sz w:val="21"/>
          <w:szCs w:val="32"/>
          <w:lang w:eastAsia="zh-CN"/>
        </w:rPr>
        <w:t xml:space="preserve"> data collection</w:t>
      </w:r>
    </w:p>
    <w:p w14:paraId="292A79B8" w14:textId="7D5AB18F" w:rsidR="00FA1E9C" w:rsidRDefault="00FA1E9C" w:rsidP="00070DD1">
      <w:pPr>
        <w:pStyle w:val="BodyText"/>
        <w:spacing w:before="240"/>
        <w:rPr>
          <w:rFonts w:eastAsiaTheme="minorEastAsia"/>
          <w:lang w:eastAsia="zh-CN"/>
        </w:rPr>
      </w:pPr>
      <w:r>
        <w:rPr>
          <w:rFonts w:eastAsiaTheme="minorEastAsia"/>
          <w:noProof/>
        </w:rPr>
        <mc:AlternateContent>
          <mc:Choice Requires="wps">
            <w:drawing>
              <wp:anchor distT="0" distB="0" distL="114300" distR="114300" simplePos="0" relativeHeight="251661312" behindDoc="0" locked="0" layoutInCell="1" allowOverlap="1" wp14:anchorId="6C7B65F3" wp14:editId="1F7E4A6A">
                <wp:simplePos x="0" y="0"/>
                <wp:positionH relativeFrom="column">
                  <wp:posOffset>-33162</wp:posOffset>
                </wp:positionH>
                <wp:positionV relativeFrom="paragraph">
                  <wp:posOffset>122849</wp:posOffset>
                </wp:positionV>
                <wp:extent cx="5807075" cy="852985"/>
                <wp:effectExtent l="0" t="0" r="22225" b="23495"/>
                <wp:wrapNone/>
                <wp:docPr id="1" name="文本框 1"/>
                <wp:cNvGraphicFramePr/>
                <a:graphic xmlns:a="http://schemas.openxmlformats.org/drawingml/2006/main">
                  <a:graphicData uri="http://schemas.microsoft.com/office/word/2010/wordprocessingShape">
                    <wps:wsp>
                      <wps:cNvSpPr txBox="1"/>
                      <wps:spPr>
                        <a:xfrm>
                          <a:off x="0" y="0"/>
                          <a:ext cx="5807075" cy="852985"/>
                        </a:xfrm>
                        <a:prstGeom prst="rect">
                          <a:avLst/>
                        </a:prstGeom>
                        <a:solidFill>
                          <a:schemeClr val="lt1"/>
                        </a:solidFill>
                        <a:ln w="6350">
                          <a:solidFill>
                            <a:prstClr val="black"/>
                          </a:solidFill>
                        </a:ln>
                      </wps:spPr>
                      <wps:txbx>
                        <w:txbxContent>
                          <w:p w14:paraId="2C56D223" w14:textId="77777777" w:rsidR="007D501E" w:rsidRPr="007D501E" w:rsidRDefault="007D501E" w:rsidP="007D501E">
                            <w:pPr>
                              <w:pStyle w:val="3GPPNormalText"/>
                              <w:spacing w:line="240" w:lineRule="auto"/>
                              <w:rPr>
                                <w:rFonts w:ascii="Times New Roman" w:hAnsi="Times New Roman"/>
                                <w:i/>
                                <w:iCs/>
                              </w:rPr>
                            </w:pPr>
                            <w:r w:rsidRPr="007D501E">
                              <w:rPr>
                                <w:rFonts w:ascii="Times New Roman" w:hAnsi="Times New Roman"/>
                                <w:i/>
                                <w:iCs/>
                                <w:highlight w:val="green"/>
                              </w:rPr>
                              <w:t>Agreement:</w:t>
                            </w:r>
                            <w:r w:rsidRPr="007D501E">
                              <w:rPr>
                                <w:rFonts w:ascii="Times New Roman" w:hAnsi="Times New Roman"/>
                                <w:i/>
                                <w:iCs/>
                              </w:rPr>
                              <w:t xml:space="preserve"> </w:t>
                            </w:r>
                          </w:p>
                          <w:p w14:paraId="19C85525" w14:textId="77777777" w:rsidR="007D501E" w:rsidRPr="007D501E" w:rsidRDefault="007D501E" w:rsidP="007D501E">
                            <w:pPr>
                              <w:spacing w:beforeLines="0" w:before="0"/>
                              <w:rPr>
                                <w:bCs/>
                                <w:i/>
                                <w:iCs/>
                                <w:szCs w:val="20"/>
                                <w:lang w:eastAsia="zh-CN"/>
                              </w:rPr>
                            </w:pPr>
                            <w:r w:rsidRPr="007D501E">
                              <w:rPr>
                                <w:bCs/>
                                <w:i/>
                                <w:iCs/>
                                <w:szCs w:val="20"/>
                                <w:lang w:eastAsia="zh-CN"/>
                              </w:rPr>
                              <w:t>To enable UE side data collection, CSI-ReportConfig can be used for configuring the resources for data collection purpose without CSI report</w:t>
                            </w:r>
                          </w:p>
                          <w:p w14:paraId="35772A68" w14:textId="18AD1B92" w:rsidR="007D501E" w:rsidRPr="007D501E" w:rsidRDefault="007D501E" w:rsidP="007D501E">
                            <w:pPr>
                              <w:pStyle w:val="ListParagraph"/>
                              <w:numPr>
                                <w:ilvl w:val="0"/>
                                <w:numId w:val="33"/>
                              </w:numPr>
                              <w:snapToGrid w:val="0"/>
                              <w:spacing w:beforeLines="0" w:before="0" w:after="120"/>
                              <w:contextualSpacing w:val="0"/>
                              <w:jc w:val="left"/>
                              <w:rPr>
                                <w:bCs/>
                                <w:i/>
                                <w:iCs/>
                                <w:szCs w:val="20"/>
                                <w:lang w:eastAsia="zh-CN"/>
                              </w:rPr>
                            </w:pPr>
                            <w:r w:rsidRPr="007D501E">
                              <w:rPr>
                                <w:bCs/>
                                <w:i/>
                                <w:iCs/>
                                <w:szCs w:val="20"/>
                                <w:lang w:eastAsia="zh-CN"/>
                              </w:rPr>
                              <w:t>P-CSI-RS and SP CSI-RS are supported</w:t>
                            </w:r>
                          </w:p>
                          <w:p w14:paraId="59BC040F" w14:textId="28785B64" w:rsidR="00FA1E9C" w:rsidRPr="007D501E" w:rsidRDefault="00FA1E9C" w:rsidP="007D501E">
                            <w:pPr>
                              <w:overflowPunct w:val="0"/>
                              <w:autoSpaceDE w:val="0"/>
                              <w:autoSpaceDN w:val="0"/>
                              <w:adjustRightInd w:val="0"/>
                              <w:spacing w:beforeLines="0" w:before="0"/>
                              <w:jc w:val="left"/>
                              <w:textAlignment w:val="baseline"/>
                              <w:rPr>
                                <w:bCs/>
                                <w:i/>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B65F3" id="文本框 1" o:spid="_x0000_s1027" type="#_x0000_t202" style="position:absolute;left:0;text-align:left;margin-left:-2.6pt;margin-top:9.65pt;width:457.25pt;height:6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" fillcolor="white [3201]" strokeweight=".5pt">
                <v:textbox>
                  <w:txbxContent>
                    <w:p w14:paraId="2C56D223" w14:textId="77777777" w:rsidR="007D501E" w:rsidRPr="007D501E" w:rsidRDefault="007D501E" w:rsidP="007D501E">
                      <w:pPr>
                        <w:pStyle w:val="3GPPNormalText"/>
                        <w:spacing w:line="240" w:lineRule="auto"/>
                        <w:rPr>
                          <w:rFonts w:ascii="Times New Roman" w:hAnsi="Times New Roman"/>
                          <w:i/>
                          <w:iCs/>
                        </w:rPr>
                      </w:pPr>
                      <w:r w:rsidRPr="007D501E">
                        <w:rPr>
                          <w:rFonts w:ascii="Times New Roman" w:hAnsi="Times New Roman"/>
                          <w:i/>
                          <w:iCs/>
                          <w:highlight w:val="green"/>
                        </w:rPr>
                        <w:t>Agreement:</w:t>
                      </w:r>
                      <w:r w:rsidRPr="007D501E">
                        <w:rPr>
                          <w:rFonts w:ascii="Times New Roman" w:hAnsi="Times New Roman"/>
                          <w:i/>
                          <w:iCs/>
                        </w:rPr>
                        <w:t xml:space="preserve"> </w:t>
                      </w:r>
                    </w:p>
                    <w:p w14:paraId="19C85525" w14:textId="77777777" w:rsidR="007D501E" w:rsidRPr="007D501E" w:rsidRDefault="007D501E" w:rsidP="007D501E">
                      <w:pPr>
                        <w:spacing w:beforeLines="0" w:before="0"/>
                        <w:rPr>
                          <w:bCs/>
                          <w:i/>
                          <w:iCs/>
                          <w:szCs w:val="20"/>
                          <w:lang w:eastAsia="zh-CN"/>
                        </w:rPr>
                      </w:pPr>
                      <w:r w:rsidRPr="007D501E">
                        <w:rPr>
                          <w:bCs/>
                          <w:i/>
                          <w:iCs/>
                          <w:szCs w:val="20"/>
                          <w:lang w:eastAsia="zh-CN"/>
                        </w:rPr>
                        <w:t>To enable UE side data collection, CSI-ReportConfig can be used for configuring the resources for data collection purpose without CSI report</w:t>
                      </w:r>
                    </w:p>
                    <w:p w14:paraId="35772A68" w14:textId="18AD1B92" w:rsidR="007D501E" w:rsidRPr="007D501E" w:rsidRDefault="007D501E" w:rsidP="007D501E">
                      <w:pPr>
                        <w:pStyle w:val="aa"/>
                        <w:numPr>
                          <w:ilvl w:val="0"/>
                          <w:numId w:val="33"/>
                        </w:numPr>
                        <w:snapToGrid w:val="0"/>
                        <w:spacing w:beforeLines="0" w:before="0" w:after="120"/>
                        <w:contextualSpacing w:val="0"/>
                        <w:jc w:val="left"/>
                        <w:rPr>
                          <w:bCs/>
                          <w:i/>
                          <w:iCs/>
                          <w:szCs w:val="20"/>
                          <w:lang w:eastAsia="zh-CN"/>
                        </w:rPr>
                      </w:pPr>
                      <w:r w:rsidRPr="007D501E">
                        <w:rPr>
                          <w:bCs/>
                          <w:i/>
                          <w:iCs/>
                          <w:szCs w:val="20"/>
                          <w:lang w:eastAsia="zh-CN"/>
                        </w:rPr>
                        <w:t>P-CSI-RS and SP CSI-RS are supported</w:t>
                      </w:r>
                    </w:p>
                    <w:p w14:paraId="59BC040F" w14:textId="28785B64" w:rsidR="00FA1E9C" w:rsidRPr="007D501E" w:rsidRDefault="00FA1E9C" w:rsidP="007D501E">
                      <w:pPr>
                        <w:overflowPunct w:val="0"/>
                        <w:autoSpaceDE w:val="0"/>
                        <w:autoSpaceDN w:val="0"/>
                        <w:adjustRightInd w:val="0"/>
                        <w:spacing w:beforeLines="0" w:before="0"/>
                        <w:jc w:val="left"/>
                        <w:textAlignment w:val="baseline"/>
                        <w:rPr>
                          <w:bCs/>
                          <w:i/>
                          <w:iCs/>
                        </w:rPr>
                      </w:pPr>
                    </w:p>
                  </w:txbxContent>
                </v:textbox>
              </v:shape>
            </w:pict>
          </mc:Fallback>
        </mc:AlternateContent>
      </w:r>
    </w:p>
    <w:p w14:paraId="10105D59" w14:textId="77777777" w:rsidR="00FA1E9C" w:rsidRDefault="00FA1E9C" w:rsidP="00070DD1">
      <w:pPr>
        <w:pStyle w:val="BodyText"/>
        <w:spacing w:before="240"/>
        <w:rPr>
          <w:rFonts w:eastAsiaTheme="minorEastAsia"/>
          <w:lang w:eastAsia="zh-CN"/>
        </w:rPr>
      </w:pPr>
    </w:p>
    <w:p w14:paraId="3F771D7A" w14:textId="77777777" w:rsidR="007D501E" w:rsidRDefault="007D501E" w:rsidP="00070DD1">
      <w:pPr>
        <w:pStyle w:val="BodyText"/>
        <w:spacing w:before="240"/>
        <w:rPr>
          <w:rFonts w:eastAsiaTheme="minorEastAsia"/>
          <w:lang w:eastAsia="zh-CN"/>
        </w:rPr>
      </w:pPr>
    </w:p>
    <w:p w14:paraId="5C83CAD6" w14:textId="6878BDA9" w:rsidR="00084FED" w:rsidRDefault="007D501E" w:rsidP="00070DD1">
      <w:pPr>
        <w:pStyle w:val="BodyText"/>
        <w:spacing w:before="240"/>
        <w:rPr>
          <w:rFonts w:eastAsiaTheme="minorEastAsia"/>
          <w:lang w:eastAsia="zh-CN"/>
        </w:rPr>
      </w:pPr>
      <w:r>
        <w:rPr>
          <w:rFonts w:eastAsiaTheme="minorEastAsia" w:hint="eastAsia"/>
          <w:lang w:eastAsia="zh-CN"/>
        </w:rPr>
        <w:t>A</w:t>
      </w:r>
      <w:r>
        <w:rPr>
          <w:rFonts w:eastAsiaTheme="minorEastAsia"/>
          <w:lang w:eastAsia="zh-CN"/>
        </w:rPr>
        <w:t>greements for UE-side data collection in previous meeting follows the design of UE-side data collection in CSI prediction</w:t>
      </w:r>
      <w:r w:rsidR="00012D1A">
        <w:rPr>
          <w:rFonts w:eastAsiaTheme="minorEastAsia"/>
          <w:lang w:eastAsia="zh-CN"/>
        </w:rPr>
        <w:t xml:space="preserve">. One remained issue is also related to the pairing ID: </w:t>
      </w:r>
      <w:r w:rsidR="00012D1A" w:rsidRPr="00012D1A">
        <w:rPr>
          <w:rFonts w:eastAsiaTheme="minorEastAsia"/>
          <w:b/>
          <w:bCs/>
          <w:lang w:eastAsia="zh-CN"/>
        </w:rPr>
        <w:t>whether to provide pairing ID for UE-side data collection</w:t>
      </w:r>
      <w:r w:rsidR="00012D1A">
        <w:rPr>
          <w:rFonts w:eastAsiaTheme="minorEastAsia"/>
          <w:lang w:eastAsia="zh-CN"/>
        </w:rPr>
        <w:t>. In our view, the pairing ID is necessary to facilitate the UE-side model training with UE-side data collection together with possible exchanged dataset from NW-side</w:t>
      </w:r>
      <w:r w:rsidR="00D11B47">
        <w:rPr>
          <w:rFonts w:eastAsiaTheme="minorEastAsia"/>
          <w:lang w:eastAsia="zh-CN"/>
        </w:rPr>
        <w:t>, which can be indicated in CSI-ReportConfig</w:t>
      </w:r>
      <w:r w:rsidR="00012D1A">
        <w:rPr>
          <w:rFonts w:eastAsiaTheme="minorEastAsia"/>
          <w:lang w:eastAsia="zh-CN"/>
        </w:rPr>
        <w:t xml:space="preserve">. Otherwise, </w:t>
      </w:r>
      <w:r w:rsidR="009E1104">
        <w:rPr>
          <w:rFonts w:eastAsiaTheme="minorEastAsia"/>
          <w:lang w:eastAsia="zh-CN"/>
        </w:rPr>
        <w:t>UE is unable to select the matched dataset with the same pairing ID for model training</w:t>
      </w:r>
      <w:r w:rsidR="00084FED">
        <w:rPr>
          <w:rFonts w:eastAsiaTheme="minorEastAsia"/>
          <w:lang w:eastAsia="zh-CN"/>
        </w:rPr>
        <w:t>.</w:t>
      </w:r>
    </w:p>
    <w:p w14:paraId="4879EDFC" w14:textId="444113BA" w:rsidR="009E1104" w:rsidRPr="00D11B47" w:rsidRDefault="00D11B47" w:rsidP="00D11B47">
      <w:pPr>
        <w:pStyle w:val="Caption"/>
        <w:spacing w:before="240" w:after="0"/>
        <w:rPr>
          <w:i/>
          <w:sz w:val="20"/>
        </w:rPr>
      </w:pPr>
      <w:r w:rsidRPr="00D11B47">
        <w:rPr>
          <w:i/>
          <w:sz w:val="20"/>
        </w:rPr>
        <w:t xml:space="preserve">Proposal </w:t>
      </w:r>
      <w:r w:rsidRPr="00D11B47">
        <w:rPr>
          <w:i/>
          <w:sz w:val="20"/>
        </w:rPr>
        <w:fldChar w:fldCharType="begin"/>
      </w:r>
      <w:r w:rsidRPr="00D11B47">
        <w:rPr>
          <w:i/>
          <w:sz w:val="20"/>
        </w:rPr>
        <w:instrText xml:space="preserve"> SEQ Proposal \* ARABIC </w:instrText>
      </w:r>
      <w:r w:rsidRPr="00D11B47">
        <w:rPr>
          <w:i/>
          <w:sz w:val="20"/>
        </w:rPr>
        <w:fldChar w:fldCharType="separate"/>
      </w:r>
      <w:r w:rsidR="008001C4">
        <w:rPr>
          <w:i/>
          <w:noProof/>
          <w:sz w:val="20"/>
        </w:rPr>
        <w:t>5</w:t>
      </w:r>
      <w:r w:rsidRPr="00D11B47">
        <w:rPr>
          <w:i/>
          <w:sz w:val="20"/>
        </w:rPr>
        <w:fldChar w:fldCharType="end"/>
      </w:r>
      <w:r>
        <w:rPr>
          <w:i/>
          <w:sz w:val="20"/>
        </w:rPr>
        <w:t xml:space="preserve">: </w:t>
      </w:r>
      <w:r w:rsidR="009E1104" w:rsidRPr="00D11B47">
        <w:rPr>
          <w:rFonts w:hint="eastAsia"/>
          <w:i/>
          <w:sz w:val="20"/>
        </w:rPr>
        <w:t>F</w:t>
      </w:r>
      <w:r w:rsidR="009E1104" w:rsidRPr="00D11B47">
        <w:rPr>
          <w:i/>
          <w:sz w:val="20"/>
        </w:rPr>
        <w:t>or UE-side d</w:t>
      </w:r>
      <w:r w:rsidRPr="00D11B47">
        <w:rPr>
          <w:i/>
          <w:sz w:val="20"/>
        </w:rPr>
        <w:t>ata collection, pairing ID is required and can be configured in CSI-ReportConfig.</w:t>
      </w:r>
    </w:p>
    <w:p w14:paraId="6234E06E" w14:textId="4775424B" w:rsidR="003449A1" w:rsidRPr="003449A1" w:rsidRDefault="00166B10" w:rsidP="003449A1">
      <w:pPr>
        <w:pStyle w:val="Heading1"/>
        <w:ind w:left="795" w:hangingChars="283" w:hanging="795"/>
        <w:rPr>
          <w:rFonts w:ascii="Times New Roman" w:eastAsia="SimSun" w:hAnsi="Times New Roman" w:cs="Times New Roman"/>
          <w:lang w:eastAsia="zh-CN"/>
        </w:rPr>
      </w:pPr>
      <w:r>
        <w:rPr>
          <w:rFonts w:ascii="Times New Roman" w:eastAsia="SimSun" w:hAnsi="Times New Roman" w:cs="Times New Roman"/>
          <w:lang w:eastAsia="zh-CN"/>
        </w:rPr>
        <w:t>Performance monitoring</w:t>
      </w:r>
    </w:p>
    <w:p w14:paraId="7273223E" w14:textId="44DD1638" w:rsidR="00FD1CFB" w:rsidRDefault="00FD1CFB" w:rsidP="00FD1CFB">
      <w:pPr>
        <w:spacing w:before="240"/>
        <w:rPr>
          <w:rFonts w:eastAsiaTheme="minorEastAsia"/>
          <w:lang w:eastAsia="zh-CN"/>
        </w:rPr>
      </w:pPr>
      <w:r>
        <w:rPr>
          <w:rFonts w:eastAsiaTheme="minorEastAsia"/>
          <w:lang w:eastAsia="zh-CN"/>
        </w:rPr>
        <w:t xml:space="preserve">Both of NW-side and UE-side performance monitoring have been evaluated and discussed in Rel-18/19. </w:t>
      </w:r>
      <w:r>
        <w:rPr>
          <w:rFonts w:eastAsiaTheme="minorEastAsia" w:hint="eastAsia"/>
          <w:lang w:eastAsia="zh-CN"/>
        </w:rPr>
        <w:t>Basically</w:t>
      </w:r>
      <w:r>
        <w:rPr>
          <w:rFonts w:eastAsiaTheme="minorEastAsia"/>
          <w:lang w:eastAsia="zh-CN"/>
        </w:rPr>
        <w:t xml:space="preserve">, most companies support the NW-side monitoring based on eTypeII or eTypeII-like codebook (Case 1), which can </w:t>
      </w:r>
      <w:r>
        <w:rPr>
          <w:rFonts w:eastAsiaTheme="minorEastAsia"/>
          <w:lang w:eastAsia="zh-CN"/>
        </w:rPr>
        <w:lastRenderedPageBreak/>
        <w:t>provide sufficient model monitoring accuracy. However, two major concerns on NW-side monitoring should be ad</w:t>
      </w:r>
      <w:r w:rsidR="00F56570">
        <w:rPr>
          <w:rFonts w:eastAsiaTheme="minorEastAsia"/>
          <w:lang w:eastAsia="zh-CN"/>
        </w:rPr>
        <w:t xml:space="preserve">dressed firstly </w:t>
      </w:r>
      <w:r>
        <w:rPr>
          <w:rFonts w:eastAsiaTheme="minorEastAsia"/>
          <w:lang w:eastAsia="zh-CN"/>
        </w:rPr>
        <w:t>as follows:</w:t>
      </w:r>
    </w:p>
    <w:p w14:paraId="45F59404" w14:textId="55D3DE93" w:rsidR="00FD1CFB" w:rsidRDefault="00FD1CFB" w:rsidP="00FD1CFB">
      <w:pPr>
        <w:pStyle w:val="ListParagraph"/>
        <w:numPr>
          <w:ilvl w:val="0"/>
          <w:numId w:val="26"/>
        </w:numPr>
        <w:spacing w:before="240"/>
        <w:rPr>
          <w:rFonts w:eastAsiaTheme="minorEastAsia"/>
          <w:lang w:eastAsia="zh-CN"/>
        </w:rPr>
      </w:pPr>
      <w:r w:rsidRPr="008973BD">
        <w:rPr>
          <w:rFonts w:eastAsiaTheme="minorEastAsia"/>
          <w:b/>
          <w:lang w:eastAsia="zh-CN"/>
        </w:rPr>
        <w:t>Overhead:</w:t>
      </w:r>
      <w:r>
        <w:rPr>
          <w:rFonts w:eastAsiaTheme="minorEastAsia"/>
          <w:lang w:eastAsia="zh-CN"/>
        </w:rPr>
        <w:t xml:space="preserve"> </w:t>
      </w:r>
      <w:r w:rsidRPr="008973BD">
        <w:rPr>
          <w:rFonts w:eastAsiaTheme="minorEastAsia"/>
          <w:lang w:eastAsia="zh-CN"/>
        </w:rPr>
        <w:t>reporting high-precision codebook only for monitoring introduces additional feedback overhead</w:t>
      </w:r>
      <w:r>
        <w:rPr>
          <w:rFonts w:eastAsiaTheme="minorEastAsia"/>
          <w:lang w:eastAsia="zh-CN"/>
        </w:rPr>
        <w:t xml:space="preserve">. The motivation of using AI/ML based CSI compression is to improve the CSI feedback accuracy and meanwhile reduce the CSI feedback overhead. This target CSI reporting can be periodic, semi-persistent and aperiodic in time domain. </w:t>
      </w:r>
      <w:r w:rsidR="00F56570">
        <w:rPr>
          <w:rFonts w:eastAsiaTheme="minorEastAsia"/>
          <w:lang w:eastAsia="zh-CN"/>
        </w:rPr>
        <w:t>I</w:t>
      </w:r>
      <w:r w:rsidRPr="0098359C">
        <w:rPr>
          <w:rFonts w:eastAsiaTheme="minorEastAsia"/>
          <w:lang w:eastAsia="zh-CN"/>
        </w:rPr>
        <w:t xml:space="preserve">f the additional overhead for </w:t>
      </w:r>
      <w:r>
        <w:rPr>
          <w:rFonts w:eastAsiaTheme="minorEastAsia"/>
          <w:lang w:eastAsia="zh-CN"/>
        </w:rPr>
        <w:t>target CSI reporting</w:t>
      </w:r>
      <w:r w:rsidRPr="0098359C">
        <w:rPr>
          <w:rFonts w:eastAsiaTheme="minorEastAsia"/>
          <w:lang w:eastAsia="zh-CN"/>
        </w:rPr>
        <w:t xml:space="preserve"> is </w:t>
      </w:r>
      <w:r>
        <w:rPr>
          <w:rFonts w:eastAsiaTheme="minorEastAsia"/>
          <w:lang w:eastAsia="zh-CN"/>
        </w:rPr>
        <w:t>frequent and large</w:t>
      </w:r>
      <w:r w:rsidRPr="0098359C">
        <w:rPr>
          <w:rFonts w:eastAsiaTheme="minorEastAsia"/>
          <w:lang w:eastAsia="zh-CN"/>
        </w:rPr>
        <w:t xml:space="preserve">, the advantage of AI/ML on reducing the CSI feedback overhead may disappear. </w:t>
      </w:r>
    </w:p>
    <w:p w14:paraId="793C4214" w14:textId="1F55450D" w:rsidR="00FD1CFB" w:rsidRDefault="00FD1CFB" w:rsidP="00FD1CFB">
      <w:pPr>
        <w:pStyle w:val="ListParagraph"/>
        <w:numPr>
          <w:ilvl w:val="0"/>
          <w:numId w:val="26"/>
        </w:numPr>
        <w:spacing w:before="240"/>
        <w:rPr>
          <w:rFonts w:eastAsiaTheme="minorEastAsia"/>
          <w:lang w:eastAsia="zh-CN"/>
        </w:rPr>
      </w:pPr>
      <w:r>
        <w:rPr>
          <w:rFonts w:eastAsiaTheme="minorEastAsia"/>
          <w:b/>
          <w:lang w:eastAsia="zh-CN"/>
        </w:rPr>
        <w:t>UE capability:</w:t>
      </w:r>
      <w:r w:rsidR="00F56570">
        <w:rPr>
          <w:rFonts w:eastAsiaTheme="minorEastAsia"/>
          <w:lang w:eastAsia="zh-CN"/>
        </w:rPr>
        <w:t xml:space="preserve"> </w:t>
      </w:r>
      <w:r>
        <w:rPr>
          <w:rFonts w:eastAsiaTheme="minorEastAsia"/>
          <w:lang w:eastAsia="zh-CN"/>
        </w:rPr>
        <w:t>calculating high-</w:t>
      </w:r>
      <w:r w:rsidR="00F56570">
        <w:rPr>
          <w:rFonts w:eastAsiaTheme="minorEastAsia"/>
          <w:lang w:eastAsia="zh-CN"/>
        </w:rPr>
        <w:t>resolution</w:t>
      </w:r>
      <w:r>
        <w:rPr>
          <w:rFonts w:eastAsiaTheme="minorEastAsia"/>
          <w:lang w:eastAsia="zh-CN"/>
        </w:rPr>
        <w:t xml:space="preserve"> eTypeII/eTypeII-like codebook </w:t>
      </w:r>
      <w:r w:rsidR="00F56570">
        <w:rPr>
          <w:rFonts w:eastAsiaTheme="minorEastAsia"/>
          <w:lang w:eastAsia="zh-CN"/>
        </w:rPr>
        <w:t xml:space="preserve">as the target CSI </w:t>
      </w:r>
      <w:r>
        <w:rPr>
          <w:rFonts w:eastAsiaTheme="minorEastAsia"/>
          <w:lang w:eastAsia="zh-CN"/>
        </w:rPr>
        <w:t xml:space="preserve">will introduce additional UE complexity. </w:t>
      </w:r>
      <w:r w:rsidR="00F56570">
        <w:rPr>
          <w:rFonts w:eastAsiaTheme="minorEastAsia"/>
          <w:lang w:eastAsia="zh-CN"/>
        </w:rPr>
        <w:t>In addition</w:t>
      </w:r>
      <w:r>
        <w:rPr>
          <w:rFonts w:eastAsiaTheme="minorEastAsia"/>
          <w:lang w:eastAsia="zh-CN"/>
        </w:rPr>
        <w:t xml:space="preserve">, AI/ML based CSI compression and </w:t>
      </w:r>
      <w:r w:rsidR="00F56570">
        <w:rPr>
          <w:rFonts w:eastAsiaTheme="minorEastAsia"/>
          <w:lang w:eastAsia="zh-CN"/>
        </w:rPr>
        <w:t xml:space="preserve">supporting of </w:t>
      </w:r>
      <w:r>
        <w:rPr>
          <w:rFonts w:eastAsiaTheme="minorEastAsia"/>
          <w:lang w:eastAsia="zh-CN"/>
        </w:rPr>
        <w:t>high-</w:t>
      </w:r>
      <w:r w:rsidR="00F56570">
        <w:rPr>
          <w:rFonts w:eastAsiaTheme="minorEastAsia"/>
          <w:lang w:eastAsia="zh-CN"/>
        </w:rPr>
        <w:t>resolution</w:t>
      </w:r>
      <w:r>
        <w:rPr>
          <w:rFonts w:eastAsiaTheme="minorEastAsia"/>
          <w:lang w:eastAsia="zh-CN"/>
        </w:rPr>
        <w:t xml:space="preserve"> eType II/eTypeII-like codebook are two different UE capabilities/features. </w:t>
      </w:r>
      <w:r w:rsidR="00F56570">
        <w:rPr>
          <w:rFonts w:eastAsiaTheme="minorEastAsia"/>
          <w:lang w:eastAsia="zh-CN"/>
        </w:rPr>
        <w:t>G</w:t>
      </w:r>
      <w:r>
        <w:rPr>
          <w:rFonts w:eastAsiaTheme="minorEastAsia"/>
          <w:lang w:eastAsia="zh-CN"/>
        </w:rPr>
        <w:t>iven one UE is not supportive of high-</w:t>
      </w:r>
      <w:r w:rsidR="00F56570">
        <w:rPr>
          <w:rFonts w:eastAsiaTheme="minorEastAsia"/>
          <w:lang w:eastAsia="zh-CN"/>
        </w:rPr>
        <w:t>resolution</w:t>
      </w:r>
      <w:r>
        <w:rPr>
          <w:rFonts w:eastAsiaTheme="minorEastAsia"/>
          <w:lang w:eastAsia="zh-CN"/>
        </w:rPr>
        <w:t xml:space="preserve"> eType II/eTypeII-like codebook, we cannot handle the model monitoring issue for the AI/ML </w:t>
      </w:r>
      <w:r>
        <w:rPr>
          <w:rFonts w:eastAsiaTheme="minorEastAsia" w:hint="eastAsia"/>
          <w:lang w:eastAsia="zh-CN"/>
        </w:rPr>
        <w:t>base</w:t>
      </w:r>
      <w:r>
        <w:rPr>
          <w:rFonts w:eastAsiaTheme="minorEastAsia"/>
          <w:lang w:eastAsia="zh-CN"/>
        </w:rPr>
        <w:t xml:space="preserve">d CSI compression without target CSI reporting. </w:t>
      </w:r>
    </w:p>
    <w:p w14:paraId="17BFF74C" w14:textId="253876A6" w:rsidR="00FD1CFB" w:rsidRDefault="00FD1CFB" w:rsidP="00FD1CFB">
      <w:pPr>
        <w:spacing w:before="240"/>
        <w:rPr>
          <w:rFonts w:eastAsiaTheme="minorEastAsia"/>
          <w:lang w:eastAsia="zh-CN"/>
        </w:rPr>
      </w:pPr>
      <w:r>
        <w:rPr>
          <w:rFonts w:eastAsiaTheme="minorEastAsia"/>
          <w:lang w:eastAsia="zh-CN"/>
        </w:rPr>
        <w:t>Considering above two aspects, only supporting the NW-side monitoring relying on the high-</w:t>
      </w:r>
      <w:r w:rsidR="00F56570">
        <w:rPr>
          <w:rFonts w:eastAsiaTheme="minorEastAsia"/>
          <w:lang w:eastAsia="zh-CN"/>
        </w:rPr>
        <w:t>resolution</w:t>
      </w:r>
      <w:r>
        <w:rPr>
          <w:rFonts w:eastAsiaTheme="minorEastAsia"/>
          <w:lang w:eastAsia="zh-CN"/>
        </w:rPr>
        <w:t xml:space="preserve"> target CSI reporting is </w:t>
      </w:r>
      <w:r w:rsidR="00D73F37">
        <w:rPr>
          <w:rFonts w:eastAsiaTheme="minorEastAsia"/>
          <w:lang w:eastAsia="zh-CN"/>
        </w:rPr>
        <w:t>problematic</w:t>
      </w:r>
      <w:r>
        <w:rPr>
          <w:rFonts w:eastAsiaTheme="minorEastAsia"/>
          <w:lang w:eastAsia="zh-CN"/>
        </w:rPr>
        <w:t xml:space="preserve">. As we have evaluated </w:t>
      </w:r>
      <w:r w:rsidR="00D73F37">
        <w:rPr>
          <w:rFonts w:eastAsiaTheme="minorEastAsia"/>
          <w:lang w:eastAsia="zh-CN"/>
        </w:rPr>
        <w:t>in Rel-19</w:t>
      </w:r>
      <w:r>
        <w:rPr>
          <w:rFonts w:eastAsiaTheme="minorEastAsia"/>
          <w:lang w:eastAsia="zh-CN"/>
        </w:rPr>
        <w:t xml:space="preserve">, UE-side monitoring using proxy decoder (Case 2-1) can provide adequate monitoring accuracy and address the concerns in NW-side monitoring. Regarding the overhead, </w:t>
      </w:r>
      <w:r w:rsidRPr="00B336D7">
        <w:rPr>
          <w:rFonts w:eastAsiaTheme="minorEastAsia"/>
          <w:lang w:eastAsia="zh-CN"/>
        </w:rPr>
        <w:t xml:space="preserve">since SGCS can be directly calculated at the UE-side, no reporting overhead is required. </w:t>
      </w:r>
      <w:r>
        <w:rPr>
          <w:rFonts w:eastAsiaTheme="minorEastAsia"/>
          <w:lang w:eastAsia="zh-CN"/>
        </w:rPr>
        <w:t>Meanwhile, the training and deployment of proxy model at the UE is also part of AI/ML capability/feature, which can also be handled through option 3a-1 and/or option 4-1. Therefore, the UE-side monitoring Case 2-1</w:t>
      </w:r>
      <w:r w:rsidR="000F38C1">
        <w:rPr>
          <w:rFonts w:eastAsiaTheme="minorEastAsia"/>
          <w:lang w:eastAsia="zh-CN"/>
        </w:rPr>
        <w:t>/Case 2-2</w:t>
      </w:r>
      <w:r>
        <w:rPr>
          <w:rFonts w:eastAsiaTheme="minorEastAsia"/>
          <w:lang w:eastAsia="zh-CN"/>
        </w:rPr>
        <w:t xml:space="preserve"> should be studied and specified parallel to NW-side monitoring Case 1-1. The possible combination of NW-side monitoring and UE-side monitoring, </w:t>
      </w:r>
      <w:r w:rsidR="000B26D5">
        <w:rPr>
          <w:rFonts w:eastAsiaTheme="minorEastAsia"/>
          <w:lang w:eastAsia="zh-CN"/>
        </w:rPr>
        <w:t>e.g.,</w:t>
      </w:r>
      <w:r>
        <w:rPr>
          <w:rFonts w:eastAsiaTheme="minorEastAsia"/>
          <w:lang w:eastAsia="zh-CN"/>
        </w:rPr>
        <w:t xml:space="preserve"> UE-side monitoring triggered target CSI reporting, can also be considered to ensure the monitoring performance and meanwhile limiting the reporting overhead.</w:t>
      </w:r>
    </w:p>
    <w:p w14:paraId="4CCA6A77" w14:textId="12071444" w:rsidR="00A21F92" w:rsidRPr="00D73F37" w:rsidRDefault="00D73F37" w:rsidP="00D73F37">
      <w:pPr>
        <w:pStyle w:val="Caption"/>
        <w:spacing w:before="240" w:after="0"/>
        <w:rPr>
          <w:i/>
          <w:sz w:val="20"/>
        </w:rPr>
      </w:pPr>
      <w:r w:rsidRPr="00D73F37">
        <w:rPr>
          <w:i/>
          <w:sz w:val="20"/>
        </w:rPr>
        <w:t xml:space="preserve">Observation </w:t>
      </w:r>
      <w:r w:rsidRPr="00D73F37">
        <w:rPr>
          <w:i/>
          <w:sz w:val="20"/>
        </w:rPr>
        <w:fldChar w:fldCharType="begin"/>
      </w:r>
      <w:r w:rsidRPr="00D73F37">
        <w:rPr>
          <w:i/>
          <w:sz w:val="20"/>
        </w:rPr>
        <w:instrText xml:space="preserve"> SEQ Observation \* ARABIC </w:instrText>
      </w:r>
      <w:r w:rsidRPr="00D73F37">
        <w:rPr>
          <w:i/>
          <w:sz w:val="20"/>
        </w:rPr>
        <w:fldChar w:fldCharType="separate"/>
      </w:r>
      <w:r w:rsidR="004B76B6">
        <w:rPr>
          <w:i/>
          <w:noProof/>
          <w:sz w:val="20"/>
        </w:rPr>
        <w:t>2</w:t>
      </w:r>
      <w:r w:rsidRPr="00D73F37">
        <w:rPr>
          <w:i/>
          <w:sz w:val="20"/>
        </w:rPr>
        <w:fldChar w:fldCharType="end"/>
      </w:r>
      <w:r w:rsidR="005707FC">
        <w:rPr>
          <w:i/>
          <w:sz w:val="20"/>
        </w:rPr>
        <w:t xml:space="preserve">: </w:t>
      </w:r>
      <w:r w:rsidRPr="008031EE">
        <w:rPr>
          <w:i/>
          <w:sz w:val="20"/>
        </w:rPr>
        <w:t>Regarding NW-side monitoring Case 1-1, two concerns from overhead and UE capability aspects should be addressed.</w:t>
      </w:r>
    </w:p>
    <w:p w14:paraId="6620586F" w14:textId="50588800" w:rsidR="00D73F37" w:rsidRPr="005707FC" w:rsidRDefault="00D73F37" w:rsidP="005707FC">
      <w:pPr>
        <w:pStyle w:val="Caption"/>
        <w:spacing w:before="240" w:after="0"/>
        <w:rPr>
          <w:i/>
          <w:sz w:val="20"/>
        </w:rPr>
      </w:pPr>
      <w:r w:rsidRPr="005707FC">
        <w:rPr>
          <w:i/>
          <w:sz w:val="20"/>
        </w:rPr>
        <w:t xml:space="preserve">Observation </w:t>
      </w:r>
      <w:r w:rsidRPr="005707FC">
        <w:rPr>
          <w:i/>
          <w:sz w:val="20"/>
        </w:rPr>
        <w:fldChar w:fldCharType="begin"/>
      </w:r>
      <w:r w:rsidRPr="005707FC">
        <w:rPr>
          <w:i/>
          <w:sz w:val="20"/>
        </w:rPr>
        <w:instrText xml:space="preserve"> SEQ Observation \* ARABIC </w:instrText>
      </w:r>
      <w:r w:rsidRPr="005707FC">
        <w:rPr>
          <w:i/>
          <w:sz w:val="20"/>
        </w:rPr>
        <w:fldChar w:fldCharType="separate"/>
      </w:r>
      <w:r w:rsidR="004B76B6">
        <w:rPr>
          <w:i/>
          <w:noProof/>
          <w:sz w:val="20"/>
        </w:rPr>
        <w:t>3</w:t>
      </w:r>
      <w:r w:rsidRPr="005707FC">
        <w:rPr>
          <w:i/>
          <w:sz w:val="20"/>
        </w:rPr>
        <w:fldChar w:fldCharType="end"/>
      </w:r>
      <w:r w:rsidR="005707FC">
        <w:rPr>
          <w:i/>
          <w:sz w:val="20"/>
        </w:rPr>
        <w:t xml:space="preserve">: </w:t>
      </w:r>
      <w:r w:rsidRPr="008031EE">
        <w:rPr>
          <w:i/>
          <w:sz w:val="20"/>
        </w:rPr>
        <w:t>Regarding UE-side monitoring Case 2-1</w:t>
      </w:r>
      <w:r w:rsidR="000F38C1">
        <w:rPr>
          <w:i/>
          <w:sz w:val="20"/>
        </w:rPr>
        <w:t>/Case 2-2</w:t>
      </w:r>
      <w:r w:rsidRPr="008031EE">
        <w:rPr>
          <w:i/>
          <w:sz w:val="20"/>
        </w:rPr>
        <w:t xml:space="preserve"> there is no overhead and UE capability concerns</w:t>
      </w:r>
      <w:r>
        <w:rPr>
          <w:i/>
          <w:sz w:val="20"/>
        </w:rPr>
        <w:t>.</w:t>
      </w:r>
    </w:p>
    <w:p w14:paraId="01355B51" w14:textId="78258A17" w:rsidR="00D73F37" w:rsidRPr="007C2B61" w:rsidRDefault="00177D7E" w:rsidP="00177D7E">
      <w:pPr>
        <w:pStyle w:val="Caption"/>
        <w:spacing w:before="240" w:after="0"/>
        <w:rPr>
          <w:i/>
          <w:sz w:val="20"/>
        </w:rPr>
      </w:pPr>
      <w:r w:rsidRPr="00177D7E">
        <w:rPr>
          <w:i/>
          <w:sz w:val="20"/>
        </w:rPr>
        <w:t xml:space="preserve">Proposal </w:t>
      </w:r>
      <w:r w:rsidRPr="00177D7E">
        <w:rPr>
          <w:i/>
          <w:sz w:val="20"/>
        </w:rPr>
        <w:fldChar w:fldCharType="begin"/>
      </w:r>
      <w:r w:rsidRPr="00177D7E">
        <w:rPr>
          <w:i/>
          <w:sz w:val="20"/>
        </w:rPr>
        <w:instrText xml:space="preserve"> SEQ Proposal \* ARABIC </w:instrText>
      </w:r>
      <w:r w:rsidRPr="00177D7E">
        <w:rPr>
          <w:i/>
          <w:sz w:val="20"/>
        </w:rPr>
        <w:fldChar w:fldCharType="separate"/>
      </w:r>
      <w:r w:rsidR="008001C4">
        <w:rPr>
          <w:i/>
          <w:noProof/>
          <w:sz w:val="20"/>
        </w:rPr>
        <w:t>6</w:t>
      </w:r>
      <w:r w:rsidRPr="00177D7E">
        <w:rPr>
          <w:i/>
          <w:sz w:val="20"/>
        </w:rPr>
        <w:fldChar w:fldCharType="end"/>
      </w:r>
      <w:r>
        <w:rPr>
          <w:i/>
          <w:sz w:val="20"/>
        </w:rPr>
        <w:t xml:space="preserve">: </w:t>
      </w:r>
      <w:r w:rsidR="00D73F37" w:rsidRPr="007C2B61">
        <w:rPr>
          <w:i/>
          <w:sz w:val="20"/>
        </w:rPr>
        <w:t xml:space="preserve">Regarding the performance monitoring for AI/ML based CSI compression, support </w:t>
      </w:r>
    </w:p>
    <w:p w14:paraId="76FCE201" w14:textId="714D89C8" w:rsidR="00D73F37" w:rsidRPr="007C2B61" w:rsidRDefault="00D73F37" w:rsidP="005707FC">
      <w:pPr>
        <w:pStyle w:val="BodyText"/>
        <w:numPr>
          <w:ilvl w:val="0"/>
          <w:numId w:val="27"/>
        </w:numPr>
        <w:spacing w:beforeLines="0" w:before="0" w:after="0"/>
        <w:rPr>
          <w:rFonts w:eastAsiaTheme="minorEastAsia"/>
          <w:b/>
          <w:i/>
          <w:lang w:eastAsia="zh-CN"/>
        </w:rPr>
      </w:pPr>
      <w:r w:rsidRPr="007C2B61">
        <w:rPr>
          <w:rFonts w:eastAsiaTheme="minorEastAsia"/>
          <w:b/>
          <w:i/>
          <w:lang w:eastAsia="zh-CN"/>
        </w:rPr>
        <w:t>UE-side monitoring Case 2-1</w:t>
      </w:r>
      <w:r w:rsidR="000F38C1">
        <w:rPr>
          <w:rFonts w:eastAsiaTheme="minorEastAsia"/>
          <w:b/>
          <w:i/>
          <w:lang w:eastAsia="zh-CN"/>
        </w:rPr>
        <w:t>/Case 2-2</w:t>
      </w:r>
    </w:p>
    <w:p w14:paraId="5E772750" w14:textId="77777777" w:rsidR="00D73F37" w:rsidRPr="007C2B61" w:rsidRDefault="00D73F37" w:rsidP="005707FC">
      <w:pPr>
        <w:pStyle w:val="BodyText"/>
        <w:numPr>
          <w:ilvl w:val="0"/>
          <w:numId w:val="27"/>
        </w:numPr>
        <w:spacing w:beforeLines="0" w:before="0" w:after="0"/>
        <w:rPr>
          <w:rFonts w:eastAsiaTheme="minorEastAsia"/>
          <w:b/>
          <w:i/>
          <w:lang w:eastAsia="zh-CN"/>
        </w:rPr>
      </w:pPr>
      <w:r w:rsidRPr="007C2B61">
        <w:rPr>
          <w:rFonts w:eastAsiaTheme="minorEastAsia"/>
          <w:b/>
          <w:i/>
          <w:lang w:eastAsia="zh-CN"/>
        </w:rPr>
        <w:t>NW-side monitoring</w:t>
      </w:r>
    </w:p>
    <w:p w14:paraId="1C2C2379" w14:textId="7DC1A6C6" w:rsidR="00D73F37" w:rsidRPr="007C2B61" w:rsidRDefault="00F25750" w:rsidP="005707FC">
      <w:pPr>
        <w:pStyle w:val="BodyText"/>
        <w:spacing w:beforeLines="0" w:before="0" w:after="0"/>
        <w:rPr>
          <w:rFonts w:eastAsiaTheme="minorEastAsia"/>
          <w:b/>
          <w:i/>
          <w:lang w:eastAsia="zh-CN"/>
        </w:rPr>
      </w:pPr>
      <w:r>
        <w:rPr>
          <w:rFonts w:eastAsiaTheme="minorEastAsia"/>
          <w:b/>
          <w:i/>
          <w:lang w:eastAsia="zh-CN"/>
        </w:rPr>
        <w:t>according to UE capabilities. P</w:t>
      </w:r>
      <w:r w:rsidR="00D73F37" w:rsidRPr="007C2B61">
        <w:rPr>
          <w:rFonts w:eastAsiaTheme="minorEastAsia"/>
          <w:b/>
          <w:i/>
          <w:lang w:eastAsia="zh-CN"/>
        </w:rPr>
        <w:t>ossible combination of UE-side monitoring Case 2-1 and NW-side monitoring.</w:t>
      </w:r>
    </w:p>
    <w:p w14:paraId="17390303" w14:textId="71F7DB90" w:rsidR="00D73F37" w:rsidRDefault="003449A1" w:rsidP="003449A1">
      <w:pPr>
        <w:pStyle w:val="Heading2"/>
        <w:spacing w:after="0"/>
        <w:ind w:left="567"/>
        <w:rPr>
          <w:rFonts w:ascii="Times New Roman" w:hAnsi="Times New Roman" w:cs="Times New Roman"/>
          <w:sz w:val="21"/>
          <w:szCs w:val="32"/>
          <w:lang w:eastAsia="zh-CN"/>
        </w:rPr>
      </w:pPr>
      <w:r w:rsidRPr="003449A1">
        <w:rPr>
          <w:rFonts w:ascii="Times New Roman" w:hAnsi="Times New Roman" w:cs="Times New Roman" w:hint="eastAsia"/>
          <w:sz w:val="21"/>
          <w:szCs w:val="32"/>
          <w:lang w:eastAsia="zh-CN"/>
        </w:rPr>
        <w:t>N</w:t>
      </w:r>
      <w:r w:rsidRPr="003449A1">
        <w:rPr>
          <w:rFonts w:ascii="Times New Roman" w:hAnsi="Times New Roman" w:cs="Times New Roman"/>
          <w:sz w:val="21"/>
          <w:szCs w:val="32"/>
          <w:lang w:eastAsia="zh-CN"/>
        </w:rPr>
        <w:t>W-side monitoring</w:t>
      </w:r>
    </w:p>
    <w:p w14:paraId="3AA031B6" w14:textId="77777777" w:rsidR="00DF052D" w:rsidRDefault="00F322E9" w:rsidP="003449A1">
      <w:pPr>
        <w:pStyle w:val="BodyText"/>
        <w:spacing w:before="240"/>
        <w:rPr>
          <w:rFonts w:eastAsiaTheme="minorEastAsia"/>
          <w:lang w:eastAsia="zh-CN"/>
        </w:rPr>
      </w:pPr>
      <w:r>
        <w:rPr>
          <w:rFonts w:eastAsiaTheme="minorEastAsia"/>
          <w:lang w:eastAsia="zh-CN"/>
        </w:rPr>
        <w:t>For</w:t>
      </w:r>
      <w:r w:rsidR="003449A1">
        <w:rPr>
          <w:rFonts w:eastAsiaTheme="minorEastAsia"/>
          <w:lang w:eastAsia="zh-CN"/>
        </w:rPr>
        <w:t xml:space="preserve"> the CSI report configuration </w:t>
      </w:r>
      <w:r>
        <w:rPr>
          <w:rFonts w:eastAsiaTheme="minorEastAsia"/>
          <w:lang w:eastAsia="zh-CN"/>
        </w:rPr>
        <w:t>of monitoring report</w:t>
      </w:r>
      <w:r w:rsidR="00136DB4">
        <w:rPr>
          <w:rFonts w:eastAsiaTheme="minorEastAsia"/>
          <w:lang w:eastAsia="zh-CN"/>
        </w:rPr>
        <w:t xml:space="preserve"> for NW-side monitoring</w:t>
      </w:r>
      <w:r w:rsidR="003449A1">
        <w:rPr>
          <w:rFonts w:eastAsiaTheme="minorEastAsia"/>
          <w:lang w:eastAsia="zh-CN"/>
        </w:rPr>
        <w:t xml:space="preserve">, different from BM and CSI prediction agenda wherein </w:t>
      </w:r>
      <w:r>
        <w:rPr>
          <w:rFonts w:eastAsiaTheme="minorEastAsia"/>
          <w:lang w:eastAsia="zh-CN"/>
        </w:rPr>
        <w:t>dedicated CSI-RS resource for</w:t>
      </w:r>
      <w:r w:rsidR="00136DB4">
        <w:rPr>
          <w:rFonts w:eastAsiaTheme="minorEastAsia"/>
          <w:lang w:eastAsia="zh-CN"/>
        </w:rPr>
        <w:t xml:space="preserve"> target CSI measurement is required, the target CSI can be measured </w:t>
      </w:r>
      <w:r w:rsidR="00DF052D">
        <w:rPr>
          <w:rFonts w:eastAsiaTheme="minorEastAsia"/>
          <w:lang w:eastAsia="zh-CN"/>
        </w:rPr>
        <w:t>directly with the CSI-RS resource configured for inference. Therefore, for the CSI report configuration for monitoring, two options can be considered:</w:t>
      </w:r>
    </w:p>
    <w:p w14:paraId="4CAF108F" w14:textId="218FB5A4" w:rsidR="003449A1" w:rsidRDefault="00DF052D" w:rsidP="00DF052D">
      <w:pPr>
        <w:pStyle w:val="BodyText"/>
        <w:numPr>
          <w:ilvl w:val="0"/>
          <w:numId w:val="30"/>
        </w:numPr>
        <w:spacing w:before="240"/>
        <w:rPr>
          <w:rFonts w:eastAsiaTheme="minorEastAsia"/>
          <w:lang w:eastAsia="zh-CN"/>
        </w:rPr>
      </w:pPr>
      <w:r>
        <w:rPr>
          <w:rFonts w:eastAsiaTheme="minorEastAsia"/>
          <w:lang w:eastAsia="zh-CN"/>
        </w:rPr>
        <w:t>Option 1: no dedicated CSI report configuration for target CSI reporting. The target CSI and inference results are configured within the same CSI report configuration, and then reported within the same CSI report resource.</w:t>
      </w:r>
      <w:r w:rsidR="00970821">
        <w:rPr>
          <w:rFonts w:eastAsiaTheme="minorEastAsia"/>
          <w:lang w:eastAsia="zh-CN"/>
        </w:rPr>
        <w:t xml:space="preserve"> By this way, a new</w:t>
      </w:r>
      <w:r w:rsidR="00970821" w:rsidRPr="00F92C4F">
        <w:rPr>
          <w:rFonts w:eastAsiaTheme="minorEastAsia"/>
          <w:i/>
          <w:iCs/>
          <w:lang w:eastAsia="zh-CN"/>
        </w:rPr>
        <w:t xml:space="preserve"> report</w:t>
      </w:r>
      <w:r w:rsidR="00F92C4F">
        <w:rPr>
          <w:rFonts w:eastAsiaTheme="minorEastAsia"/>
          <w:i/>
          <w:iCs/>
          <w:lang w:eastAsia="zh-CN"/>
        </w:rPr>
        <w:t>Q</w:t>
      </w:r>
      <w:r w:rsidR="00970821" w:rsidRPr="00F92C4F">
        <w:rPr>
          <w:rFonts w:eastAsiaTheme="minorEastAsia"/>
          <w:i/>
          <w:iCs/>
          <w:lang w:eastAsia="zh-CN"/>
        </w:rPr>
        <w:t>uantity</w:t>
      </w:r>
      <w:r w:rsidR="00625027">
        <w:rPr>
          <w:rFonts w:eastAsiaTheme="minorEastAsia"/>
          <w:lang w:eastAsia="zh-CN"/>
        </w:rPr>
        <w:t xml:space="preserve"> </w:t>
      </w:r>
      <w:r w:rsidR="00F92C4F">
        <w:rPr>
          <w:rFonts w:eastAsiaTheme="minorEastAsia"/>
          <w:lang w:eastAsia="zh-CN"/>
        </w:rPr>
        <w:t xml:space="preserve">or </w:t>
      </w:r>
      <w:r w:rsidR="00625027">
        <w:rPr>
          <w:rFonts w:eastAsiaTheme="minorEastAsia"/>
          <w:lang w:eastAsia="zh-CN"/>
        </w:rPr>
        <w:t xml:space="preserve">combination of </w:t>
      </w:r>
      <w:r w:rsidR="00F92C4F">
        <w:rPr>
          <w:rFonts w:eastAsiaTheme="minorEastAsia"/>
          <w:lang w:eastAsia="zh-CN"/>
        </w:rPr>
        <w:t>two PMI</w:t>
      </w:r>
      <w:r w:rsidR="00802C54">
        <w:rPr>
          <w:rFonts w:eastAsiaTheme="minorEastAsia"/>
          <w:lang w:eastAsia="zh-CN"/>
        </w:rPr>
        <w:t>s</w:t>
      </w:r>
      <w:r w:rsidR="00F92C4F">
        <w:rPr>
          <w:rFonts w:eastAsiaTheme="minorEastAsia"/>
          <w:lang w:eastAsia="zh-CN"/>
        </w:rPr>
        <w:t xml:space="preserve"> </w:t>
      </w:r>
      <w:r w:rsidR="00625027">
        <w:rPr>
          <w:rFonts w:eastAsiaTheme="minorEastAsia"/>
          <w:lang w:eastAsia="zh-CN"/>
        </w:rPr>
        <w:t xml:space="preserve">in </w:t>
      </w:r>
      <w:r w:rsidR="00F92C4F" w:rsidRPr="00F92C4F">
        <w:rPr>
          <w:rFonts w:eastAsiaTheme="minorEastAsia"/>
          <w:i/>
          <w:iCs/>
          <w:lang w:eastAsia="zh-CN"/>
        </w:rPr>
        <w:t>report</w:t>
      </w:r>
      <w:r w:rsidR="00F92C4F" w:rsidRPr="00F92C4F">
        <w:rPr>
          <w:rFonts w:eastAsiaTheme="minorEastAsia" w:hint="eastAsia"/>
          <w:i/>
          <w:iCs/>
          <w:lang w:eastAsia="zh-CN"/>
        </w:rPr>
        <w:t>Q</w:t>
      </w:r>
      <w:r w:rsidR="00F92C4F" w:rsidRPr="00F92C4F">
        <w:rPr>
          <w:rFonts w:eastAsiaTheme="minorEastAsia"/>
          <w:i/>
          <w:iCs/>
          <w:lang w:eastAsia="zh-CN"/>
        </w:rPr>
        <w:t>uantity</w:t>
      </w:r>
      <w:r w:rsidR="00F92C4F">
        <w:rPr>
          <w:rFonts w:eastAsiaTheme="minorEastAsia"/>
          <w:lang w:eastAsia="zh-CN"/>
        </w:rPr>
        <w:t xml:space="preserve"> </w:t>
      </w:r>
      <w:r w:rsidR="00625027">
        <w:rPr>
          <w:rFonts w:eastAsiaTheme="minorEastAsia"/>
          <w:lang w:eastAsia="zh-CN"/>
        </w:rPr>
        <w:t xml:space="preserve">should be used </w:t>
      </w:r>
      <w:r w:rsidR="00970821">
        <w:rPr>
          <w:rFonts w:eastAsiaTheme="minorEastAsia"/>
          <w:lang w:eastAsia="zh-CN"/>
        </w:rPr>
        <w:t xml:space="preserve">to indicate UE to report both of </w:t>
      </w:r>
      <w:r w:rsidR="00625027">
        <w:rPr>
          <w:rFonts w:eastAsiaTheme="minorEastAsia"/>
          <w:lang w:eastAsia="zh-CN"/>
        </w:rPr>
        <w:t xml:space="preserve">inference from AI/ML based CSI </w:t>
      </w:r>
      <w:r w:rsidR="00970821">
        <w:rPr>
          <w:rFonts w:eastAsiaTheme="minorEastAsia"/>
          <w:lang w:eastAsia="zh-CN"/>
        </w:rPr>
        <w:t xml:space="preserve">and monitoring </w:t>
      </w:r>
      <w:r w:rsidR="00625027">
        <w:rPr>
          <w:rFonts w:eastAsiaTheme="minorEastAsia"/>
          <w:lang w:eastAsia="zh-CN"/>
        </w:rPr>
        <w:t>target CSI from legacy codebook</w:t>
      </w:r>
      <w:r w:rsidR="00970821">
        <w:rPr>
          <w:rFonts w:eastAsiaTheme="minorEastAsia"/>
          <w:lang w:eastAsia="zh-CN"/>
        </w:rPr>
        <w:t>.</w:t>
      </w:r>
    </w:p>
    <w:p w14:paraId="754C6F85" w14:textId="076DAA7F" w:rsidR="00970821" w:rsidRDefault="00970821" w:rsidP="00DF052D">
      <w:pPr>
        <w:pStyle w:val="BodyText"/>
        <w:numPr>
          <w:ilvl w:val="0"/>
          <w:numId w:val="30"/>
        </w:numPr>
        <w:spacing w:before="240"/>
        <w:rPr>
          <w:rFonts w:eastAsiaTheme="minorEastAsia"/>
          <w:lang w:eastAsia="zh-CN"/>
        </w:rPr>
      </w:pPr>
      <w:r>
        <w:rPr>
          <w:rFonts w:eastAsiaTheme="minorEastAsia" w:hint="eastAsia"/>
          <w:lang w:eastAsia="zh-CN"/>
        </w:rPr>
        <w:t>O</w:t>
      </w:r>
      <w:r>
        <w:rPr>
          <w:rFonts w:eastAsiaTheme="minorEastAsia"/>
          <w:lang w:eastAsia="zh-CN"/>
        </w:rPr>
        <w:t xml:space="preserve">ption 2: dedicated CSI report configuration for target CSI reporting, but CSI report configuration for inference and CSI report configuration for monitoring are associated with the same CSI-RS resources for CSI measurement. </w:t>
      </w:r>
      <w:r w:rsidR="00410E44">
        <w:rPr>
          <w:rFonts w:eastAsiaTheme="minorEastAsia"/>
          <w:lang w:eastAsia="zh-CN"/>
        </w:rPr>
        <w:t xml:space="preserve">By this way, UE can report the </w:t>
      </w:r>
      <w:r w:rsidR="00761C90">
        <w:rPr>
          <w:rFonts w:eastAsiaTheme="minorEastAsia"/>
          <w:lang w:eastAsia="zh-CN"/>
        </w:rPr>
        <w:t>target CSI for monitoring</w:t>
      </w:r>
      <w:r w:rsidR="00410E44">
        <w:rPr>
          <w:rFonts w:eastAsiaTheme="minorEastAsia"/>
          <w:lang w:eastAsia="zh-CN"/>
        </w:rPr>
        <w:t xml:space="preserve"> on d</w:t>
      </w:r>
      <w:r w:rsidR="00761C90">
        <w:rPr>
          <w:rFonts w:eastAsiaTheme="minorEastAsia"/>
          <w:lang w:eastAsia="zh-CN"/>
        </w:rPr>
        <w:t>edicated</w:t>
      </w:r>
      <w:r w:rsidR="00410E44">
        <w:rPr>
          <w:rFonts w:eastAsiaTheme="minorEastAsia"/>
          <w:lang w:eastAsia="zh-CN"/>
        </w:rPr>
        <w:t xml:space="preserve"> CSI report resource</w:t>
      </w:r>
      <w:r w:rsidR="00761C90">
        <w:rPr>
          <w:rFonts w:eastAsiaTheme="minorEastAsia"/>
          <w:lang w:eastAsia="zh-CN"/>
        </w:rPr>
        <w:t>.</w:t>
      </w:r>
    </w:p>
    <w:p w14:paraId="0520202D" w14:textId="77777777" w:rsidR="00F92C4F" w:rsidRDefault="00761C90" w:rsidP="00970821">
      <w:pPr>
        <w:pStyle w:val="BodyText"/>
        <w:spacing w:before="240"/>
        <w:ind w:left="50"/>
        <w:rPr>
          <w:rFonts w:eastAsiaTheme="minorEastAsia"/>
          <w:lang w:eastAsia="zh-CN"/>
        </w:rPr>
      </w:pPr>
      <w:r>
        <w:rPr>
          <w:rFonts w:eastAsiaTheme="minorEastAsia"/>
          <w:lang w:eastAsia="zh-CN"/>
        </w:rPr>
        <w:t xml:space="preserve">In addition, for both of Option 1 and Option 2, the codebook </w:t>
      </w:r>
      <w:r w:rsidR="00F92C4F">
        <w:rPr>
          <w:rFonts w:eastAsiaTheme="minorEastAsia"/>
          <w:lang w:eastAsia="zh-CN"/>
        </w:rPr>
        <w:t xml:space="preserve">type and parameter combinations for target CSI calculation should be configured as well. </w:t>
      </w:r>
    </w:p>
    <w:p w14:paraId="43957101" w14:textId="4103102F" w:rsidR="00970821" w:rsidRPr="00C357A0" w:rsidRDefault="00C357A0" w:rsidP="00C357A0">
      <w:pPr>
        <w:pStyle w:val="Caption"/>
        <w:spacing w:before="240" w:after="0"/>
        <w:rPr>
          <w:i/>
          <w:sz w:val="20"/>
        </w:rPr>
      </w:pPr>
      <w:r w:rsidRPr="00C357A0">
        <w:rPr>
          <w:i/>
          <w:sz w:val="20"/>
        </w:rPr>
        <w:t xml:space="preserve">Proposal </w:t>
      </w:r>
      <w:r w:rsidRPr="00C357A0">
        <w:rPr>
          <w:i/>
          <w:sz w:val="20"/>
        </w:rPr>
        <w:fldChar w:fldCharType="begin"/>
      </w:r>
      <w:r w:rsidRPr="00C357A0">
        <w:rPr>
          <w:i/>
          <w:sz w:val="20"/>
        </w:rPr>
        <w:instrText xml:space="preserve"> SEQ Proposal \* ARABIC </w:instrText>
      </w:r>
      <w:r w:rsidRPr="00C357A0">
        <w:rPr>
          <w:i/>
          <w:sz w:val="20"/>
        </w:rPr>
        <w:fldChar w:fldCharType="separate"/>
      </w:r>
      <w:r w:rsidR="008001C4">
        <w:rPr>
          <w:i/>
          <w:noProof/>
          <w:sz w:val="20"/>
        </w:rPr>
        <w:t>7</w:t>
      </w:r>
      <w:r w:rsidRPr="00C357A0">
        <w:rPr>
          <w:i/>
          <w:sz w:val="20"/>
        </w:rPr>
        <w:fldChar w:fldCharType="end"/>
      </w:r>
      <w:r>
        <w:rPr>
          <w:i/>
          <w:sz w:val="20"/>
        </w:rPr>
        <w:t xml:space="preserve">: </w:t>
      </w:r>
      <w:r w:rsidR="00F92C4F" w:rsidRPr="00C357A0">
        <w:rPr>
          <w:i/>
          <w:sz w:val="20"/>
        </w:rPr>
        <w:t>Regarding the CSI report configuration for NW-side monitoring, consider:</w:t>
      </w:r>
    </w:p>
    <w:p w14:paraId="0A53CB7A" w14:textId="11D7CF85" w:rsidR="00F92C4F" w:rsidRDefault="00F92C4F" w:rsidP="00C357A0">
      <w:pPr>
        <w:pStyle w:val="BodyText"/>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 xml:space="preserve">ption 1: </w:t>
      </w:r>
      <w:r w:rsidR="00C357A0" w:rsidRPr="00C357A0">
        <w:rPr>
          <w:rFonts w:eastAsiaTheme="minorEastAsia"/>
          <w:b/>
          <w:i/>
          <w:lang w:eastAsia="zh-CN"/>
        </w:rPr>
        <w:t>one</w:t>
      </w:r>
      <w:r w:rsidRPr="00C357A0">
        <w:rPr>
          <w:rFonts w:eastAsiaTheme="minorEastAsia"/>
          <w:b/>
          <w:i/>
          <w:lang w:eastAsia="zh-CN"/>
        </w:rPr>
        <w:t xml:space="preserve"> CSI report configuration for both of inference and monitoring report on the same CSI report resource.</w:t>
      </w:r>
    </w:p>
    <w:p w14:paraId="1F40EB59" w14:textId="265184AC" w:rsidR="00625027" w:rsidRPr="00C357A0" w:rsidRDefault="00625027" w:rsidP="00625027">
      <w:pPr>
        <w:pStyle w:val="BodyText"/>
        <w:numPr>
          <w:ilvl w:val="1"/>
          <w:numId w:val="27"/>
        </w:numPr>
        <w:spacing w:beforeLines="0" w:before="0" w:after="0"/>
        <w:rPr>
          <w:rFonts w:eastAsiaTheme="minorEastAsia"/>
          <w:b/>
          <w:i/>
          <w:lang w:eastAsia="zh-CN"/>
        </w:rPr>
      </w:pPr>
      <w:r>
        <w:rPr>
          <w:rFonts w:eastAsiaTheme="minorEastAsia"/>
          <w:b/>
          <w:i/>
          <w:lang w:eastAsia="zh-CN"/>
        </w:rPr>
        <w:t>New reportQuantity or combination of two PMIs in reportQuantity is required to indicate UE reports both of inference from AI/ML based CSI and target CSI with legacy codebook for monitor</w:t>
      </w:r>
      <w:r w:rsidR="00AC5341">
        <w:rPr>
          <w:rFonts w:eastAsiaTheme="minorEastAsia"/>
          <w:b/>
          <w:i/>
          <w:lang w:eastAsia="zh-CN"/>
        </w:rPr>
        <w:t>ing</w:t>
      </w:r>
    </w:p>
    <w:p w14:paraId="1557C38E" w14:textId="2EE9537B" w:rsidR="00F92C4F" w:rsidRPr="00C357A0" w:rsidRDefault="00F92C4F" w:rsidP="00C357A0">
      <w:pPr>
        <w:pStyle w:val="BodyText"/>
        <w:numPr>
          <w:ilvl w:val="0"/>
          <w:numId w:val="27"/>
        </w:numPr>
        <w:spacing w:beforeLines="0" w:before="0" w:after="0"/>
        <w:rPr>
          <w:rFonts w:eastAsiaTheme="minorEastAsia"/>
          <w:b/>
          <w:i/>
          <w:lang w:eastAsia="zh-CN"/>
        </w:rPr>
      </w:pPr>
      <w:r w:rsidRPr="00C357A0">
        <w:rPr>
          <w:rFonts w:eastAsiaTheme="minorEastAsia" w:hint="eastAsia"/>
          <w:b/>
          <w:i/>
          <w:lang w:eastAsia="zh-CN"/>
        </w:rPr>
        <w:lastRenderedPageBreak/>
        <w:t>O</w:t>
      </w:r>
      <w:r w:rsidRPr="00C357A0">
        <w:rPr>
          <w:rFonts w:eastAsiaTheme="minorEastAsia"/>
          <w:b/>
          <w:i/>
          <w:lang w:eastAsia="zh-CN"/>
        </w:rPr>
        <w:t xml:space="preserve">ption 2: dedicated CSI report configuration for monitoring report on dedicated CSI report resource </w:t>
      </w:r>
      <w:r w:rsidR="00C357A0" w:rsidRPr="00C357A0">
        <w:rPr>
          <w:rFonts w:eastAsiaTheme="minorEastAsia"/>
          <w:b/>
          <w:i/>
          <w:lang w:eastAsia="zh-CN"/>
        </w:rPr>
        <w:t>different from inference report.</w:t>
      </w:r>
    </w:p>
    <w:p w14:paraId="48346C13" w14:textId="20B8C219" w:rsidR="00C357A0" w:rsidRPr="00C357A0" w:rsidRDefault="00C357A0" w:rsidP="00C357A0">
      <w:pPr>
        <w:pStyle w:val="BodyText"/>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odebook type and parameter combinations for target CSI calculation should be configured</w:t>
      </w:r>
      <w:r w:rsidR="000B26D5">
        <w:rPr>
          <w:rFonts w:eastAsiaTheme="minorEastAsia"/>
          <w:b/>
          <w:i/>
          <w:lang w:eastAsia="zh-CN"/>
        </w:rPr>
        <w:t>.</w:t>
      </w:r>
    </w:p>
    <w:p w14:paraId="0203D52D" w14:textId="4FCFDBBB" w:rsidR="003449A1" w:rsidRDefault="003449A1" w:rsidP="003449A1">
      <w:pPr>
        <w:pStyle w:val="Heading2"/>
        <w:spacing w:after="0"/>
        <w:ind w:left="567"/>
        <w:rPr>
          <w:rFonts w:ascii="Times New Roman" w:hAnsi="Times New Roman" w:cs="Times New Roman"/>
          <w:sz w:val="21"/>
          <w:szCs w:val="32"/>
          <w:lang w:eastAsia="zh-CN"/>
        </w:rPr>
      </w:pPr>
      <w:r w:rsidRPr="003449A1">
        <w:rPr>
          <w:rFonts w:ascii="Times New Roman" w:hAnsi="Times New Roman" w:cs="Times New Roman" w:hint="eastAsia"/>
          <w:sz w:val="21"/>
          <w:szCs w:val="32"/>
          <w:lang w:eastAsia="zh-CN"/>
        </w:rPr>
        <w:t>U</w:t>
      </w:r>
      <w:r w:rsidRPr="003449A1">
        <w:rPr>
          <w:rFonts w:ascii="Times New Roman" w:hAnsi="Times New Roman" w:cs="Times New Roman"/>
          <w:sz w:val="21"/>
          <w:szCs w:val="32"/>
          <w:lang w:eastAsia="zh-CN"/>
        </w:rPr>
        <w:t>E-side monitoring</w:t>
      </w:r>
    </w:p>
    <w:p w14:paraId="7F69E8C1" w14:textId="2ADDCD94" w:rsidR="00AF7769" w:rsidRDefault="00E105B0" w:rsidP="00E105B0">
      <w:pPr>
        <w:pStyle w:val="BodyText"/>
        <w:spacing w:before="240"/>
        <w:rPr>
          <w:rFonts w:eastAsiaTheme="minorEastAsia"/>
          <w:lang w:eastAsia="zh-CN"/>
        </w:rPr>
      </w:pPr>
      <w:r>
        <w:rPr>
          <w:rFonts w:eastAsiaTheme="minorEastAsia" w:hint="eastAsia"/>
          <w:lang w:eastAsia="zh-CN"/>
        </w:rPr>
        <w:t>F</w:t>
      </w:r>
      <w:r>
        <w:rPr>
          <w:rFonts w:eastAsiaTheme="minorEastAsia"/>
          <w:lang w:eastAsia="zh-CN"/>
        </w:rPr>
        <w:t xml:space="preserve">or UE-side monitoring, </w:t>
      </w:r>
      <w:r w:rsidR="00AF7769">
        <w:rPr>
          <w:rFonts w:eastAsiaTheme="minorEastAsia"/>
          <w:lang w:eastAsia="zh-CN"/>
        </w:rPr>
        <w:t xml:space="preserve">it can be supported according to the UE capability. If UE is capable of training and deploy a proxy model or SGCS estimator for performance monitoring, Case 2-1 and/or Case 2-2 can be supported. Otherwise, UE-side monitoring cannot be supported for this UE. Basically, for both of Case 2-1 and Case 2-2, SGCS can be used as the performance monitoring result, which can be reported to NW-side to assist the model monitoring. </w:t>
      </w:r>
    </w:p>
    <w:p w14:paraId="742D7BA8" w14:textId="13EC02C7" w:rsidR="00E105B0" w:rsidRDefault="00AF7769" w:rsidP="00E105B0">
      <w:pPr>
        <w:pStyle w:val="BodyText"/>
        <w:spacing w:before="240"/>
        <w:rPr>
          <w:rFonts w:eastAsiaTheme="minorEastAsia"/>
          <w:lang w:eastAsia="zh-CN"/>
        </w:rPr>
      </w:pPr>
      <w:r>
        <w:rPr>
          <w:rFonts w:eastAsiaTheme="minorEastAsia"/>
          <w:lang w:eastAsia="zh-CN"/>
        </w:rPr>
        <w:t xml:space="preserve">Regarding the SGCS report, the format agreed in CSI agenda can be reused, wherein both of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and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 xml:space="preserve">can be reported. Specifically,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oMath>
      <w:r w:rsidR="00802C54">
        <w:rPr>
          <w:rFonts w:eastAsiaTheme="minorEastAsia" w:hint="eastAsia"/>
          <w:lang w:eastAsia="zh-CN"/>
        </w:rPr>
        <w:t xml:space="preserve"> </w:t>
      </w:r>
      <w:r w:rsidR="00802C54">
        <w:rPr>
          <w:rFonts w:eastAsiaTheme="minorEastAsia"/>
          <w:lang w:eastAsia="zh-CN"/>
        </w:rPr>
        <w:t xml:space="preserve">denotes the SGCS between target CSI and proxy model output in Case 2-1 or the direct output of SGCS estimator in Case 2-2.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sidR="00802C54">
        <w:rPr>
          <w:rFonts w:eastAsiaTheme="minorEastAsia" w:hint="eastAsia"/>
          <w:lang w:eastAsia="zh-CN"/>
        </w:rPr>
        <w:t xml:space="preserve"> </w:t>
      </w:r>
      <w:r w:rsidR="00802C54">
        <w:rPr>
          <w:rFonts w:eastAsiaTheme="minorEastAsia"/>
          <w:lang w:eastAsia="zh-CN"/>
        </w:rPr>
        <w:t>denotes the SGCS using legacy codebook</w:t>
      </w:r>
      <w:r w:rsidR="00AC5341">
        <w:rPr>
          <w:rFonts w:eastAsiaTheme="minorEastAsia"/>
          <w:lang w:eastAsia="zh-CN"/>
        </w:rPr>
        <w:t xml:space="preserve"> configured by NW-side within the CSI report configu</w:t>
      </w:r>
      <w:r w:rsidR="00230CEE">
        <w:rPr>
          <w:rFonts w:eastAsiaTheme="minorEastAsia"/>
          <w:lang w:eastAsia="zh-CN"/>
        </w:rPr>
        <w:t>ration.</w:t>
      </w:r>
    </w:p>
    <w:p w14:paraId="592505B3" w14:textId="2BE418AB" w:rsidR="00625027" w:rsidRDefault="00802C54" w:rsidP="00625027">
      <w:pPr>
        <w:pStyle w:val="BodyText"/>
        <w:spacing w:before="240"/>
        <w:rPr>
          <w:rFonts w:eastAsiaTheme="minorEastAsia"/>
          <w:lang w:eastAsia="zh-CN"/>
        </w:rPr>
      </w:pPr>
      <w:r>
        <w:rPr>
          <w:rFonts w:eastAsiaTheme="minorEastAsia" w:hint="eastAsia"/>
          <w:lang w:eastAsia="zh-CN"/>
        </w:rPr>
        <w:t>F</w:t>
      </w:r>
      <w:r>
        <w:rPr>
          <w:rFonts w:eastAsiaTheme="minorEastAsia"/>
          <w:lang w:eastAsia="zh-CN"/>
        </w:rPr>
        <w:t xml:space="preserve">or the CSI report configuration for monitoring output report, </w:t>
      </w:r>
      <w:r w:rsidR="00625027">
        <w:rPr>
          <w:rFonts w:eastAsiaTheme="minorEastAsia"/>
          <w:lang w:eastAsia="zh-CN"/>
        </w:rPr>
        <w:t>two options can also be considered:</w:t>
      </w:r>
    </w:p>
    <w:p w14:paraId="7C5896BD" w14:textId="1F6F3F43" w:rsidR="00625027" w:rsidRDefault="00625027" w:rsidP="00625027">
      <w:pPr>
        <w:pStyle w:val="BodyText"/>
        <w:numPr>
          <w:ilvl w:val="0"/>
          <w:numId w:val="30"/>
        </w:numPr>
        <w:spacing w:before="240"/>
        <w:rPr>
          <w:rFonts w:eastAsiaTheme="minorEastAsia"/>
          <w:lang w:eastAsia="zh-CN"/>
        </w:rPr>
      </w:pPr>
      <w:r>
        <w:rPr>
          <w:rFonts w:eastAsiaTheme="minorEastAsia"/>
          <w:lang w:eastAsia="zh-CN"/>
        </w:rPr>
        <w:t>Option 1: no dedicated CSI report configuration for SGCS reporting. The SGCS and inference results are configured within the same CSI report configuration, and then reported within the same CSI report resource. By this way, a new</w:t>
      </w:r>
      <w:r w:rsidRPr="00F92C4F">
        <w:rPr>
          <w:rFonts w:eastAsiaTheme="minorEastAsia"/>
          <w:i/>
          <w:iCs/>
          <w:lang w:eastAsia="zh-CN"/>
        </w:rPr>
        <w:t xml:space="preserve"> report</w:t>
      </w:r>
      <w:r>
        <w:rPr>
          <w:rFonts w:eastAsiaTheme="minorEastAsia"/>
          <w:i/>
          <w:iCs/>
          <w:lang w:eastAsia="zh-CN"/>
        </w:rPr>
        <w:t>Q</w:t>
      </w:r>
      <w:r w:rsidRPr="00F92C4F">
        <w:rPr>
          <w:rFonts w:eastAsiaTheme="minorEastAsia"/>
          <w:i/>
          <w:iCs/>
          <w:lang w:eastAsia="zh-CN"/>
        </w:rPr>
        <w:t>uantity</w:t>
      </w:r>
      <w:r>
        <w:rPr>
          <w:rFonts w:eastAsiaTheme="minorEastAsia"/>
          <w:lang w:eastAsia="zh-CN"/>
        </w:rPr>
        <w:t xml:space="preserve"> or combination of PMI and SGCS in </w:t>
      </w:r>
      <w:r w:rsidRPr="00F92C4F">
        <w:rPr>
          <w:rFonts w:eastAsiaTheme="minorEastAsia"/>
          <w:i/>
          <w:iCs/>
          <w:lang w:eastAsia="zh-CN"/>
        </w:rPr>
        <w:t>report</w:t>
      </w:r>
      <w:r w:rsidRPr="00F92C4F">
        <w:rPr>
          <w:rFonts w:eastAsiaTheme="minorEastAsia" w:hint="eastAsia"/>
          <w:i/>
          <w:iCs/>
          <w:lang w:eastAsia="zh-CN"/>
        </w:rPr>
        <w:t>Q</w:t>
      </w:r>
      <w:r w:rsidRPr="00F92C4F">
        <w:rPr>
          <w:rFonts w:eastAsiaTheme="minorEastAsia"/>
          <w:i/>
          <w:iCs/>
          <w:lang w:eastAsia="zh-CN"/>
        </w:rPr>
        <w:t>uantity</w:t>
      </w:r>
      <w:r>
        <w:rPr>
          <w:rFonts w:eastAsiaTheme="minorEastAsia"/>
          <w:lang w:eastAsia="zh-CN"/>
        </w:rPr>
        <w:t xml:space="preserve"> should be used to indicate UE to report both of inference from AI/ML based CSI and SGCS monitoring result.</w:t>
      </w:r>
    </w:p>
    <w:p w14:paraId="6D9BD462" w14:textId="3F3543AC" w:rsidR="00625027" w:rsidRDefault="00625027" w:rsidP="00625027">
      <w:pPr>
        <w:pStyle w:val="BodyText"/>
        <w:numPr>
          <w:ilvl w:val="0"/>
          <w:numId w:val="30"/>
        </w:numPr>
        <w:spacing w:before="240"/>
        <w:rPr>
          <w:rFonts w:eastAsiaTheme="minorEastAsia"/>
          <w:lang w:eastAsia="zh-CN"/>
        </w:rPr>
      </w:pPr>
      <w:r>
        <w:rPr>
          <w:rFonts w:eastAsiaTheme="minorEastAsia" w:hint="eastAsia"/>
          <w:lang w:eastAsia="zh-CN"/>
        </w:rPr>
        <w:t>O</w:t>
      </w:r>
      <w:r>
        <w:rPr>
          <w:rFonts w:eastAsiaTheme="minorEastAsia"/>
          <w:lang w:eastAsia="zh-CN"/>
        </w:rPr>
        <w:t>ption 2: dedicated CSI report configuration for SGCS reporting, but CSI report configuration for inference and CSI report configuration for monitoring are associated with the same CSI-RS resources for CSI measurement. By this way, UE can report the SGCS monitoring result on dedicated CSI report resource.</w:t>
      </w:r>
    </w:p>
    <w:p w14:paraId="0E2F9A08" w14:textId="3F59A424" w:rsidR="00625027" w:rsidRDefault="00625027" w:rsidP="00625027">
      <w:pPr>
        <w:pStyle w:val="BodyText"/>
        <w:spacing w:before="240"/>
        <w:ind w:left="50"/>
        <w:rPr>
          <w:rFonts w:eastAsiaTheme="minorEastAsia"/>
          <w:lang w:eastAsia="zh-CN"/>
        </w:rPr>
      </w:pPr>
      <w:r>
        <w:rPr>
          <w:rFonts w:eastAsiaTheme="minorEastAsia"/>
          <w:lang w:eastAsia="zh-CN"/>
        </w:rPr>
        <w:t xml:space="preserve">In addition, for both of Option 1 and Option 2, the codebook type and parameter combinations for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lang w:eastAsia="zh-CN"/>
        </w:rPr>
        <w:t xml:space="preserve"> calculation should be configured as well. </w:t>
      </w:r>
    </w:p>
    <w:p w14:paraId="0D82EAF4" w14:textId="451F62C0" w:rsidR="00F56D3E" w:rsidRPr="00AC5341" w:rsidRDefault="00AC5341" w:rsidP="00AC5341">
      <w:pPr>
        <w:pStyle w:val="Caption"/>
        <w:spacing w:before="240" w:after="0"/>
        <w:rPr>
          <w:i/>
          <w:sz w:val="20"/>
        </w:rPr>
      </w:pPr>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sidR="008001C4">
        <w:rPr>
          <w:i/>
          <w:noProof/>
          <w:sz w:val="20"/>
        </w:rPr>
        <w:t>8</w:t>
      </w:r>
      <w:r w:rsidRPr="00AC5341">
        <w:rPr>
          <w:i/>
          <w:sz w:val="20"/>
        </w:rPr>
        <w:fldChar w:fldCharType="end"/>
      </w:r>
      <w:r>
        <w:rPr>
          <w:i/>
          <w:sz w:val="20"/>
        </w:rPr>
        <w:t xml:space="preserve">: </w:t>
      </w:r>
      <w:r w:rsidR="00F56D3E" w:rsidRPr="00AC5341">
        <w:rPr>
          <w:i/>
          <w:sz w:val="20"/>
        </w:rPr>
        <w:t>UE-side monitoring Case 2-1 and Case 2-2 with SGCS report can be supported according to UE capability.</w:t>
      </w:r>
    </w:p>
    <w:p w14:paraId="4380AD5B" w14:textId="2381D058" w:rsidR="00AC5341" w:rsidRPr="00AC5341" w:rsidRDefault="00AC5341" w:rsidP="00AC5341">
      <w:pPr>
        <w:pStyle w:val="Caption"/>
        <w:spacing w:before="240" w:after="0"/>
        <w:rPr>
          <w:i/>
          <w:sz w:val="20"/>
        </w:rPr>
      </w:pPr>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sidR="008001C4">
        <w:rPr>
          <w:i/>
          <w:noProof/>
          <w:sz w:val="20"/>
        </w:rPr>
        <w:t>9</w:t>
      </w:r>
      <w:r w:rsidRPr="00AC5341">
        <w:rPr>
          <w:i/>
          <w:sz w:val="20"/>
        </w:rPr>
        <w:fldChar w:fldCharType="end"/>
      </w:r>
      <w:r>
        <w:rPr>
          <w:i/>
          <w:sz w:val="20"/>
        </w:rPr>
        <w:t xml:space="preserve">: </w:t>
      </w:r>
      <w:r w:rsidR="00F56D3E" w:rsidRPr="00AC5341">
        <w:rPr>
          <w:rFonts w:hint="eastAsia"/>
          <w:i/>
          <w:sz w:val="20"/>
        </w:rPr>
        <w:t>R</w:t>
      </w:r>
      <w:r w:rsidR="00F56D3E" w:rsidRPr="00AC5341">
        <w:rPr>
          <w:i/>
          <w:sz w:val="20"/>
        </w:rPr>
        <w:t xml:space="preserve">egarding SGCS report format in UE-side monitoring,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1</m:t>
            </m:r>
          </m:sub>
        </m:sSub>
      </m:oMath>
      <w:r w:rsidR="00F56D3E" w:rsidRPr="00AC5341">
        <w:rPr>
          <w:rFonts w:hint="eastAsia"/>
          <w:i/>
          <w:sz w:val="20"/>
        </w:rPr>
        <w:t xml:space="preserve"> </w:t>
      </w:r>
      <w:r w:rsidR="00F56D3E" w:rsidRPr="00AC5341">
        <w:rPr>
          <w:i/>
          <w:sz w:val="20"/>
        </w:rPr>
        <w:t xml:space="preserve">and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2</m:t>
            </m:r>
          </m:sub>
        </m:sSub>
      </m:oMath>
      <w:r w:rsidR="00F56D3E" w:rsidRPr="00AC5341">
        <w:rPr>
          <w:rFonts w:hint="eastAsia"/>
          <w:i/>
          <w:sz w:val="20"/>
        </w:rPr>
        <w:t xml:space="preserve"> </w:t>
      </w:r>
      <w:r w:rsidR="00F56D3E" w:rsidRPr="00AC5341">
        <w:rPr>
          <w:i/>
          <w:sz w:val="20"/>
        </w:rPr>
        <w:t xml:space="preserve">agreed in CSI prediction agenda can be reused, </w:t>
      </w:r>
      <w:r w:rsidRPr="00AC5341">
        <w:rPr>
          <w:i/>
          <w:sz w:val="20"/>
        </w:rPr>
        <w:t>wherein:</w:t>
      </w:r>
    </w:p>
    <w:p w14:paraId="737D3652" w14:textId="31091B31" w:rsidR="00AC5341" w:rsidRPr="00AC5341" w:rsidRDefault="00AC5341" w:rsidP="00AC5341">
      <w:pPr>
        <w:pStyle w:val="BodyText"/>
        <w:numPr>
          <w:ilvl w:val="0"/>
          <w:numId w:val="27"/>
        </w:numPr>
        <w:spacing w:beforeLines="0" w:before="0" w:after="0"/>
        <w:rPr>
          <w:rFonts w:eastAsiaTheme="minorEastAsia"/>
          <w:b/>
          <w:i/>
          <w:lang w:eastAsia="zh-CN"/>
        </w:rPr>
      </w:pP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1</m:t>
            </m:r>
          </m:sub>
        </m:sSub>
      </m:oMath>
      <w:r w:rsidRPr="00AC5341">
        <w:rPr>
          <w:rFonts w:eastAsiaTheme="minorEastAsia"/>
          <w:b/>
          <w:i/>
          <w:lang w:eastAsia="zh-CN"/>
        </w:rPr>
        <w:t xml:space="preserve"> denotes the SGCS between target CSI and proxy model output in Case 2-1 or the direct output of SGCS estimator in Case 2-2.</w:t>
      </w:r>
    </w:p>
    <w:p w14:paraId="76A5690E" w14:textId="7519D464" w:rsidR="00F56D3E" w:rsidRPr="00AC5341" w:rsidRDefault="00AC5341" w:rsidP="00AC5341">
      <w:pPr>
        <w:pStyle w:val="BodyText"/>
        <w:numPr>
          <w:ilvl w:val="0"/>
          <w:numId w:val="27"/>
        </w:numPr>
        <w:spacing w:beforeLines="0" w:before="0" w:after="0"/>
        <w:rPr>
          <w:rFonts w:eastAsiaTheme="minorEastAsia"/>
          <w:b/>
          <w:i/>
          <w:lang w:eastAsia="zh-CN"/>
        </w:rPr>
      </w:pPr>
      <w:r w:rsidRPr="00AC5341">
        <w:rPr>
          <w:rFonts w:eastAsiaTheme="minorEastAsia"/>
          <w:b/>
          <w:i/>
          <w:lang w:eastAsia="zh-CN"/>
        </w:rPr>
        <w:t xml:space="preserve">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AC5341">
        <w:rPr>
          <w:rFonts w:eastAsiaTheme="minorEastAsia"/>
          <w:b/>
          <w:i/>
          <w:lang w:eastAsia="zh-CN"/>
        </w:rPr>
        <w:t xml:space="preserve"> denotes the SGCS using legacy codebook configured by NW-side within the CSI report configuration.</w:t>
      </w:r>
    </w:p>
    <w:p w14:paraId="40F04926" w14:textId="0F386AE0" w:rsidR="00F56D3E" w:rsidRPr="00C357A0" w:rsidRDefault="002149BF" w:rsidP="002149BF">
      <w:pPr>
        <w:pStyle w:val="Caption"/>
        <w:spacing w:before="240" w:after="0"/>
        <w:rPr>
          <w:i/>
          <w:sz w:val="20"/>
        </w:rPr>
      </w:pPr>
      <w:r w:rsidRPr="002149BF">
        <w:rPr>
          <w:i/>
          <w:sz w:val="20"/>
        </w:rPr>
        <w:t xml:space="preserve">Proposal </w:t>
      </w:r>
      <w:r w:rsidRPr="002149BF">
        <w:rPr>
          <w:i/>
          <w:sz w:val="20"/>
        </w:rPr>
        <w:fldChar w:fldCharType="begin"/>
      </w:r>
      <w:r w:rsidRPr="002149BF">
        <w:rPr>
          <w:i/>
          <w:sz w:val="20"/>
        </w:rPr>
        <w:instrText xml:space="preserve"> SEQ Proposal \* ARABIC </w:instrText>
      </w:r>
      <w:r w:rsidRPr="002149BF">
        <w:rPr>
          <w:i/>
          <w:sz w:val="20"/>
        </w:rPr>
        <w:fldChar w:fldCharType="separate"/>
      </w:r>
      <w:r w:rsidR="008001C4">
        <w:rPr>
          <w:i/>
          <w:noProof/>
          <w:sz w:val="20"/>
        </w:rPr>
        <w:t>10</w:t>
      </w:r>
      <w:r w:rsidRPr="002149BF">
        <w:rPr>
          <w:i/>
          <w:sz w:val="20"/>
        </w:rPr>
        <w:fldChar w:fldCharType="end"/>
      </w:r>
      <w:r>
        <w:rPr>
          <w:i/>
          <w:sz w:val="20"/>
        </w:rPr>
        <w:t xml:space="preserve">: </w:t>
      </w:r>
      <w:r w:rsidR="00F56D3E" w:rsidRPr="00C357A0">
        <w:rPr>
          <w:i/>
          <w:sz w:val="20"/>
        </w:rPr>
        <w:t xml:space="preserve">Regarding the CSI report configuration for </w:t>
      </w:r>
      <w:r w:rsidR="00AC5341">
        <w:rPr>
          <w:i/>
          <w:sz w:val="20"/>
        </w:rPr>
        <w:t>UE</w:t>
      </w:r>
      <w:r w:rsidR="00F56D3E" w:rsidRPr="00C357A0">
        <w:rPr>
          <w:i/>
          <w:sz w:val="20"/>
        </w:rPr>
        <w:t>-side monitoring, consider:</w:t>
      </w:r>
    </w:p>
    <w:p w14:paraId="5D32FB83" w14:textId="77777777" w:rsidR="00F56D3E" w:rsidRDefault="00F56D3E" w:rsidP="00F56D3E">
      <w:pPr>
        <w:pStyle w:val="BodyText"/>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07E7C016" w14:textId="1CD52777" w:rsidR="00F56D3E" w:rsidRPr="00C357A0" w:rsidRDefault="00F56D3E" w:rsidP="00F56D3E">
      <w:pPr>
        <w:pStyle w:val="BodyText"/>
        <w:numPr>
          <w:ilvl w:val="1"/>
          <w:numId w:val="27"/>
        </w:numPr>
        <w:spacing w:beforeLines="0" w:before="0" w:after="0"/>
        <w:rPr>
          <w:rFonts w:eastAsiaTheme="minorEastAsia"/>
          <w:b/>
          <w:i/>
          <w:lang w:eastAsia="zh-CN"/>
        </w:rPr>
      </w:pPr>
      <w:r>
        <w:rPr>
          <w:rFonts w:eastAsiaTheme="minorEastAsia"/>
          <w:b/>
          <w:i/>
          <w:lang w:eastAsia="zh-CN"/>
        </w:rPr>
        <w:t>New reportQuantity or combination of PMI</w:t>
      </w:r>
      <w:r w:rsidR="00AC5341">
        <w:rPr>
          <w:rFonts w:eastAsiaTheme="minorEastAsia"/>
          <w:b/>
          <w:i/>
          <w:lang w:eastAsia="zh-CN"/>
        </w:rPr>
        <w:t xml:space="preserve"> and SGCS</w:t>
      </w:r>
      <w:r>
        <w:rPr>
          <w:rFonts w:eastAsiaTheme="minorEastAsia"/>
          <w:b/>
          <w:i/>
          <w:lang w:eastAsia="zh-CN"/>
        </w:rPr>
        <w:t xml:space="preserve"> in reportQuantity is required to indicate UE reports both of inference from AI/ML based CSI and</w:t>
      </w:r>
      <w:r w:rsidR="00AC5341">
        <w:rPr>
          <w:rFonts w:eastAsiaTheme="minorEastAsia"/>
          <w:b/>
          <w:i/>
          <w:lang w:eastAsia="zh-CN"/>
        </w:rPr>
        <w:t xml:space="preserve"> SGCS</w:t>
      </w:r>
      <w:r>
        <w:rPr>
          <w:rFonts w:eastAsiaTheme="minorEastAsia"/>
          <w:b/>
          <w:i/>
          <w:lang w:eastAsia="zh-CN"/>
        </w:rPr>
        <w:t xml:space="preserve"> </w:t>
      </w:r>
      <w:r w:rsidR="00AC5341">
        <w:rPr>
          <w:rFonts w:eastAsiaTheme="minorEastAsia"/>
          <w:b/>
          <w:i/>
          <w:lang w:eastAsia="zh-CN"/>
        </w:rPr>
        <w:t>monitoring result</w:t>
      </w:r>
    </w:p>
    <w:p w14:paraId="60C0CA42" w14:textId="77777777" w:rsidR="00F56D3E" w:rsidRPr="00C357A0" w:rsidRDefault="00F56D3E" w:rsidP="00F56D3E">
      <w:pPr>
        <w:pStyle w:val="BodyText"/>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5F1C1DA4" w14:textId="7A647B66" w:rsidR="00F56D3E" w:rsidRPr="00C357A0" w:rsidRDefault="00F56D3E" w:rsidP="00F56D3E">
      <w:pPr>
        <w:pStyle w:val="BodyText"/>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 xml:space="preserve">odebook type and parameter combinations for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C357A0">
        <w:rPr>
          <w:rFonts w:eastAsiaTheme="minorEastAsia"/>
          <w:b/>
          <w:i/>
          <w:lang w:eastAsia="zh-CN"/>
        </w:rPr>
        <w:t xml:space="preserve"> calculation should be configured</w:t>
      </w:r>
    </w:p>
    <w:p w14:paraId="3F03A7FA" w14:textId="36294C37" w:rsidR="001A231B" w:rsidRDefault="0085400F" w:rsidP="001A231B">
      <w:pPr>
        <w:pStyle w:val="BodyText"/>
        <w:spacing w:before="240"/>
        <w:rPr>
          <w:rFonts w:eastAsiaTheme="minorEastAsia"/>
          <w:lang w:eastAsia="zh-CN"/>
        </w:rPr>
      </w:pPr>
      <w:r>
        <w:rPr>
          <w:rFonts w:eastAsiaTheme="minorEastAsia"/>
          <w:lang w:eastAsia="zh-CN"/>
        </w:rPr>
        <w:t xml:space="preserve">Besides the independent NW-side and UE-side monitoring, the </w:t>
      </w:r>
      <w:r w:rsidR="00D8340B">
        <w:rPr>
          <w:rFonts w:eastAsiaTheme="minorEastAsia"/>
          <w:lang w:eastAsia="zh-CN"/>
        </w:rPr>
        <w:t>UE-triggered NW-side monitoring can be considered to address the reporting overhead of NW-side monitoring and improve the accuracy of UE-side monitoring. Basically, for NW-side monitoring, it can be configured as P/SP/AP in time domain. To further reduce the frequency and overhead of target CSI reporting,</w:t>
      </w:r>
      <w:r>
        <w:rPr>
          <w:rFonts w:eastAsiaTheme="minorEastAsia"/>
          <w:lang w:eastAsia="zh-CN"/>
        </w:rPr>
        <w:t xml:space="preserve"> it </w:t>
      </w:r>
      <w:r w:rsidR="00D8340B">
        <w:rPr>
          <w:rFonts w:eastAsiaTheme="minorEastAsia"/>
          <w:lang w:eastAsia="zh-CN"/>
        </w:rPr>
        <w:t>can be configured only when NW-side detects the loss of SGCS report from UE-side</w:t>
      </w:r>
      <w:r>
        <w:rPr>
          <w:rFonts w:eastAsiaTheme="minorEastAsia"/>
          <w:lang w:eastAsia="zh-CN"/>
        </w:rPr>
        <w:t xml:space="preserve">. </w:t>
      </w:r>
    </w:p>
    <w:p w14:paraId="695DB684" w14:textId="2E9199A8" w:rsidR="0085400F" w:rsidRPr="0085400F" w:rsidRDefault="0085400F" w:rsidP="0085400F">
      <w:pPr>
        <w:pStyle w:val="Caption"/>
        <w:spacing w:before="240" w:after="0"/>
        <w:rPr>
          <w:i/>
          <w:sz w:val="20"/>
        </w:rPr>
      </w:pPr>
      <w:r w:rsidRPr="0085400F">
        <w:rPr>
          <w:i/>
          <w:sz w:val="20"/>
        </w:rPr>
        <w:t xml:space="preserve">Proposal </w:t>
      </w:r>
      <w:r w:rsidRPr="0085400F">
        <w:rPr>
          <w:i/>
          <w:sz w:val="20"/>
        </w:rPr>
        <w:fldChar w:fldCharType="begin"/>
      </w:r>
      <w:r w:rsidRPr="0085400F">
        <w:rPr>
          <w:i/>
          <w:sz w:val="20"/>
        </w:rPr>
        <w:instrText xml:space="preserve"> SEQ Proposal \* ARABIC </w:instrText>
      </w:r>
      <w:r w:rsidRPr="0085400F">
        <w:rPr>
          <w:i/>
          <w:sz w:val="20"/>
        </w:rPr>
        <w:fldChar w:fldCharType="separate"/>
      </w:r>
      <w:r w:rsidR="008001C4">
        <w:rPr>
          <w:i/>
          <w:noProof/>
          <w:sz w:val="20"/>
        </w:rPr>
        <w:t>11</w:t>
      </w:r>
      <w:r w:rsidRPr="0085400F">
        <w:rPr>
          <w:i/>
          <w:sz w:val="20"/>
        </w:rPr>
        <w:fldChar w:fldCharType="end"/>
      </w:r>
      <w:r>
        <w:rPr>
          <w:i/>
          <w:sz w:val="20"/>
        </w:rPr>
        <w:t xml:space="preserve">: </w:t>
      </w:r>
      <w:r w:rsidRPr="0085400F">
        <w:rPr>
          <w:i/>
          <w:sz w:val="20"/>
        </w:rPr>
        <w:t>Support UE-triggered NW-side monitoring to reduce the reporting overhead of target CSI and improve the accuracy of UE-side monitoring.</w:t>
      </w:r>
    </w:p>
    <w:p w14:paraId="2D8E8E1F" w14:textId="3BCFCC6E" w:rsidR="00CC1AC1" w:rsidRDefault="00166B10" w:rsidP="00C51AF7">
      <w:pPr>
        <w:pStyle w:val="Heading1"/>
        <w:ind w:left="795" w:hangingChars="283" w:hanging="795"/>
        <w:rPr>
          <w:rFonts w:ascii="Times New Roman" w:eastAsia="SimSun" w:hAnsi="Times New Roman" w:cs="Times New Roman"/>
          <w:lang w:eastAsia="zh-CN"/>
        </w:rPr>
      </w:pPr>
      <w:r>
        <w:rPr>
          <w:rFonts w:ascii="Times New Roman" w:eastAsia="SimSun" w:hAnsi="Times New Roman" w:cs="Times New Roman"/>
          <w:lang w:eastAsia="zh-CN"/>
        </w:rPr>
        <w:lastRenderedPageBreak/>
        <w:t>Model pairing</w:t>
      </w:r>
      <w:r w:rsidR="00C51AF7" w:rsidRPr="00C51AF7">
        <w:rPr>
          <w:rFonts w:ascii="Times New Roman" w:eastAsia="SimSun" w:hAnsi="Times New Roman" w:cs="Times New Roman"/>
          <w:lang w:eastAsia="zh-CN"/>
        </w:rPr>
        <w:t xml:space="preserve"> </w:t>
      </w:r>
    </w:p>
    <w:p w14:paraId="2DE2619E" w14:textId="2C08B101" w:rsidR="000B597C" w:rsidRDefault="000B597C" w:rsidP="000B597C">
      <w:pPr>
        <w:pStyle w:val="BodyText"/>
        <w:spacing w:before="240"/>
        <w:rPr>
          <w:rFonts w:eastAsiaTheme="minorEastAsia"/>
          <w:lang w:eastAsia="zh-CN"/>
        </w:rPr>
      </w:pPr>
      <w:r>
        <w:rPr>
          <w:rFonts w:eastAsiaTheme="minorEastAsia"/>
          <w:noProof/>
        </w:rPr>
        <mc:AlternateContent>
          <mc:Choice Requires="wps">
            <w:drawing>
              <wp:anchor distT="0" distB="0" distL="114300" distR="114300" simplePos="0" relativeHeight="251665408" behindDoc="0" locked="0" layoutInCell="1" allowOverlap="1" wp14:anchorId="4D8C9ECE" wp14:editId="09788B66">
                <wp:simplePos x="0" y="0"/>
                <wp:positionH relativeFrom="column">
                  <wp:posOffset>-19514</wp:posOffset>
                </wp:positionH>
                <wp:positionV relativeFrom="paragraph">
                  <wp:posOffset>67643</wp:posOffset>
                </wp:positionV>
                <wp:extent cx="5807075" cy="1924334"/>
                <wp:effectExtent l="0" t="0" r="22225" b="19050"/>
                <wp:wrapNone/>
                <wp:docPr id="3" name="文本框 3"/>
                <wp:cNvGraphicFramePr/>
                <a:graphic xmlns:a="http://schemas.openxmlformats.org/drawingml/2006/main">
                  <a:graphicData uri="http://schemas.microsoft.com/office/word/2010/wordprocessingShape">
                    <wps:wsp>
                      <wps:cNvSpPr txBox="1"/>
                      <wps:spPr>
                        <a:xfrm>
                          <a:off x="0" y="0"/>
                          <a:ext cx="5807075" cy="1924334"/>
                        </a:xfrm>
                        <a:prstGeom prst="rect">
                          <a:avLst/>
                        </a:prstGeom>
                        <a:solidFill>
                          <a:schemeClr val="lt1"/>
                        </a:solidFill>
                        <a:ln w="6350">
                          <a:solidFill>
                            <a:prstClr val="black"/>
                          </a:solidFill>
                        </a:ln>
                      </wps:spPr>
                      <wps:txbx>
                        <w:txbxContent>
                          <w:p w14:paraId="0940DE5F" w14:textId="77777777" w:rsidR="000B597C" w:rsidRPr="000B597C" w:rsidRDefault="000B597C" w:rsidP="000B597C">
                            <w:pPr>
                              <w:pStyle w:val="3GPPNormalText"/>
                              <w:spacing w:line="240" w:lineRule="auto"/>
                              <w:rPr>
                                <w:rFonts w:ascii="Times New Roman" w:hAnsi="Times New Roman"/>
                                <w:i/>
                                <w:iCs/>
                              </w:rPr>
                            </w:pPr>
                            <w:r w:rsidRPr="000B597C">
                              <w:rPr>
                                <w:rFonts w:ascii="Times New Roman" w:hAnsi="Times New Roman"/>
                                <w:i/>
                                <w:iCs/>
                                <w:highlight w:val="green"/>
                              </w:rPr>
                              <w:t>Agreement:</w:t>
                            </w:r>
                            <w:r w:rsidRPr="000B597C">
                              <w:rPr>
                                <w:rFonts w:ascii="Times New Roman" w:hAnsi="Times New Roman"/>
                                <w:i/>
                                <w:iCs/>
                              </w:rPr>
                              <w:t xml:space="preserve"> </w:t>
                            </w:r>
                          </w:p>
                          <w:p w14:paraId="189FA32D" w14:textId="77777777" w:rsidR="000B597C" w:rsidRPr="000B597C" w:rsidRDefault="000B597C" w:rsidP="000B597C">
                            <w:pPr>
                              <w:spacing w:beforeLines="0" w:before="0"/>
                              <w:rPr>
                                <w:i/>
                                <w:iCs/>
                                <w:szCs w:val="20"/>
                                <w:lang w:eastAsia="zh-CN"/>
                              </w:rPr>
                            </w:pPr>
                            <w:r w:rsidRPr="000B597C">
                              <w:rPr>
                                <w:i/>
                                <w:iCs/>
                                <w:szCs w:val="20"/>
                                <w:lang w:eastAsia="zh-CN"/>
                              </w:rPr>
                              <w:t>For model pairing procedure for inference, consider the applicability report procedure of Rel-19 AI/ML beam management for UE side model as a starting point.</w:t>
                            </w:r>
                          </w:p>
                          <w:p w14:paraId="3F43C5D2" w14:textId="77777777" w:rsidR="000B597C" w:rsidRPr="000B597C" w:rsidRDefault="000B597C" w:rsidP="000B597C">
                            <w:pPr>
                              <w:pStyle w:val="ListParagraph"/>
                              <w:numPr>
                                <w:ilvl w:val="0"/>
                                <w:numId w:val="35"/>
                              </w:numPr>
                              <w:suppressAutoHyphens/>
                              <w:snapToGrid w:val="0"/>
                              <w:spacing w:beforeLines="0" w:before="0" w:after="120"/>
                              <w:contextualSpacing w:val="0"/>
                              <w:rPr>
                                <w:i/>
                                <w:iCs/>
                                <w:szCs w:val="20"/>
                                <w:lang w:eastAsia="zh-CN"/>
                              </w:rPr>
                            </w:pPr>
                            <w:r w:rsidRPr="000B597C">
                              <w:rPr>
                                <w:i/>
                                <w:iCs/>
                                <w:szCs w:val="20"/>
                                <w:lang w:eastAsia="zh-CN"/>
                              </w:rPr>
                              <w:t>Pairing ID(s) (i.e., ID for pairing related discussion) is indicated (e.g., in CSI-reportConfig) in Step 3.</w:t>
                            </w:r>
                          </w:p>
                          <w:p w14:paraId="2608E647" w14:textId="77777777" w:rsidR="000B597C" w:rsidRPr="000B597C" w:rsidRDefault="000B597C" w:rsidP="000B597C">
                            <w:pPr>
                              <w:pStyle w:val="ListParagraph"/>
                              <w:numPr>
                                <w:ilvl w:val="1"/>
                                <w:numId w:val="3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to link the Pairing ID with the inter-vendor collaboration</w:t>
                            </w:r>
                          </w:p>
                          <w:p w14:paraId="3E76F53B" w14:textId="77777777" w:rsidR="000B597C" w:rsidRPr="000B597C" w:rsidRDefault="000B597C" w:rsidP="000B597C">
                            <w:pPr>
                              <w:pStyle w:val="ListParagraph"/>
                              <w:numPr>
                                <w:ilvl w:val="1"/>
                                <w:numId w:val="3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Paring ID(s) are reported in Step 4</w:t>
                            </w:r>
                          </w:p>
                          <w:p w14:paraId="74AA9E30" w14:textId="77777777" w:rsidR="000B597C" w:rsidRPr="000B597C" w:rsidRDefault="000B597C" w:rsidP="000B597C">
                            <w:pPr>
                              <w:pStyle w:val="ListParagraph"/>
                              <w:numPr>
                                <w:ilvl w:val="0"/>
                                <w:numId w:val="35"/>
                              </w:numPr>
                              <w:suppressAutoHyphens/>
                              <w:snapToGrid w:val="0"/>
                              <w:spacing w:beforeLines="0" w:before="0" w:after="120"/>
                              <w:contextualSpacing w:val="0"/>
                              <w:rPr>
                                <w:i/>
                                <w:iCs/>
                                <w:szCs w:val="20"/>
                                <w:lang w:eastAsia="zh-CN"/>
                              </w:rPr>
                            </w:pPr>
                            <w:r w:rsidRPr="000B597C">
                              <w:rPr>
                                <w:i/>
                                <w:iCs/>
                                <w:szCs w:val="20"/>
                                <w:lang w:eastAsia="zh-CN"/>
                              </w:rPr>
                              <w:t>FFS whether to support both Option A (CSI-ReportConfig for inference configuration) and Option B (sets of inference related parameters for applicability report only).</w:t>
                            </w:r>
                          </w:p>
                          <w:p w14:paraId="3A5F4113" w14:textId="575CC1FC" w:rsidR="000B597C" w:rsidRPr="000B597C" w:rsidRDefault="000B597C" w:rsidP="000B597C">
                            <w:pPr>
                              <w:pStyle w:val="ListParagraph"/>
                              <w:numPr>
                                <w:ilvl w:val="1"/>
                                <w:numId w:val="35"/>
                              </w:numPr>
                              <w:suppressAutoHyphens/>
                              <w:snapToGrid w:val="0"/>
                              <w:spacing w:beforeLines="0" w:before="0" w:after="120"/>
                              <w:ind w:left="780" w:hanging="360"/>
                              <w:contextualSpacing w:val="0"/>
                              <w:rPr>
                                <w:i/>
                                <w:iCs/>
                                <w:szCs w:val="20"/>
                                <w:lang w:eastAsia="zh-CN"/>
                              </w:rPr>
                            </w:pPr>
                            <w:r w:rsidRPr="000B597C">
                              <w:rPr>
                                <w:i/>
                                <w:iCs/>
                                <w:szCs w:val="20"/>
                                <w:lang w:eastAsia="zh-CN"/>
                              </w:rPr>
                              <w:t>FFS CSI compression specific inference configuration or inference related parameters.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8C9ECE" id="文本框 3" o:spid="_x0000_s1028" type="#_x0000_t202" style="position:absolute;left:0;text-align:left;margin-left:-1.55pt;margin-top:5.35pt;width:457.25pt;height:1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" fillcolor="white [3201]" strokeweight=".5pt">
                <v:textbox>
                  <w:txbxContent>
                    <w:p w14:paraId="0940DE5F" w14:textId="77777777" w:rsidR="000B597C" w:rsidRPr="000B597C" w:rsidRDefault="000B597C" w:rsidP="000B597C">
                      <w:pPr>
                        <w:pStyle w:val="3GPPNormalText"/>
                        <w:spacing w:line="240" w:lineRule="auto"/>
                        <w:rPr>
                          <w:rFonts w:ascii="Times New Roman" w:hAnsi="Times New Roman"/>
                          <w:i/>
                          <w:iCs/>
                        </w:rPr>
                      </w:pPr>
                      <w:r w:rsidRPr="000B597C">
                        <w:rPr>
                          <w:rFonts w:ascii="Times New Roman" w:hAnsi="Times New Roman"/>
                          <w:i/>
                          <w:iCs/>
                          <w:highlight w:val="green"/>
                        </w:rPr>
                        <w:t>Agreement:</w:t>
                      </w:r>
                      <w:r w:rsidRPr="000B597C">
                        <w:rPr>
                          <w:rFonts w:ascii="Times New Roman" w:hAnsi="Times New Roman"/>
                          <w:i/>
                          <w:iCs/>
                        </w:rPr>
                        <w:t xml:space="preserve"> </w:t>
                      </w:r>
                    </w:p>
                    <w:p w14:paraId="189FA32D" w14:textId="77777777" w:rsidR="000B597C" w:rsidRPr="000B597C" w:rsidRDefault="000B597C" w:rsidP="000B597C">
                      <w:pPr>
                        <w:spacing w:beforeLines="0" w:before="0"/>
                        <w:rPr>
                          <w:i/>
                          <w:iCs/>
                          <w:szCs w:val="20"/>
                          <w:lang w:eastAsia="zh-CN"/>
                        </w:rPr>
                      </w:pPr>
                      <w:r w:rsidRPr="000B597C">
                        <w:rPr>
                          <w:i/>
                          <w:iCs/>
                          <w:szCs w:val="20"/>
                          <w:lang w:eastAsia="zh-CN"/>
                        </w:rPr>
                        <w:t>For model pairing procedure for inference, consider the applicability report procedure of Rel-19 AI/ML beam management for UE side model as a starting point.</w:t>
                      </w:r>
                    </w:p>
                    <w:p w14:paraId="3F43C5D2" w14:textId="77777777" w:rsidR="000B597C" w:rsidRPr="000B597C" w:rsidRDefault="000B597C" w:rsidP="000B597C">
                      <w:pPr>
                        <w:pStyle w:val="aa"/>
                        <w:numPr>
                          <w:ilvl w:val="0"/>
                          <w:numId w:val="35"/>
                        </w:numPr>
                        <w:suppressAutoHyphens/>
                        <w:snapToGrid w:val="0"/>
                        <w:spacing w:beforeLines="0" w:before="0" w:after="120"/>
                        <w:contextualSpacing w:val="0"/>
                        <w:rPr>
                          <w:i/>
                          <w:iCs/>
                          <w:szCs w:val="20"/>
                          <w:lang w:eastAsia="zh-CN"/>
                        </w:rPr>
                      </w:pPr>
                      <w:r w:rsidRPr="000B597C">
                        <w:rPr>
                          <w:i/>
                          <w:iCs/>
                          <w:szCs w:val="20"/>
                          <w:lang w:eastAsia="zh-CN"/>
                        </w:rPr>
                        <w:t>Pairing ID(s) (i.e., ID for pairing related discussion) is indicated (e.g., in CSI-reportConfig) in Step 3.</w:t>
                      </w:r>
                    </w:p>
                    <w:p w14:paraId="2608E647" w14:textId="77777777" w:rsidR="000B597C" w:rsidRPr="000B597C" w:rsidRDefault="000B597C" w:rsidP="000B597C">
                      <w:pPr>
                        <w:pStyle w:val="aa"/>
                        <w:numPr>
                          <w:ilvl w:val="1"/>
                          <w:numId w:val="3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to link the Pairing ID with the inter-vendor collaboration</w:t>
                      </w:r>
                    </w:p>
                    <w:p w14:paraId="3E76F53B" w14:textId="77777777" w:rsidR="000B597C" w:rsidRPr="000B597C" w:rsidRDefault="000B597C" w:rsidP="000B597C">
                      <w:pPr>
                        <w:pStyle w:val="aa"/>
                        <w:numPr>
                          <w:ilvl w:val="1"/>
                          <w:numId w:val="3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Paring ID(s) are reported in Step 4</w:t>
                      </w:r>
                    </w:p>
                    <w:p w14:paraId="74AA9E30" w14:textId="77777777" w:rsidR="000B597C" w:rsidRPr="000B597C" w:rsidRDefault="000B597C" w:rsidP="000B597C">
                      <w:pPr>
                        <w:pStyle w:val="aa"/>
                        <w:numPr>
                          <w:ilvl w:val="0"/>
                          <w:numId w:val="35"/>
                        </w:numPr>
                        <w:suppressAutoHyphens/>
                        <w:snapToGrid w:val="0"/>
                        <w:spacing w:beforeLines="0" w:before="0" w:after="120"/>
                        <w:contextualSpacing w:val="0"/>
                        <w:rPr>
                          <w:i/>
                          <w:iCs/>
                          <w:szCs w:val="20"/>
                          <w:lang w:eastAsia="zh-CN"/>
                        </w:rPr>
                      </w:pPr>
                      <w:r w:rsidRPr="000B597C">
                        <w:rPr>
                          <w:i/>
                          <w:iCs/>
                          <w:szCs w:val="20"/>
                          <w:lang w:eastAsia="zh-CN"/>
                        </w:rPr>
                        <w:t>FFS whether to support both Option A (CSI-ReportConfig for inference configuration) and Option B (sets of inference related parameters for applicability report only).</w:t>
                      </w:r>
                    </w:p>
                    <w:p w14:paraId="3A5F4113" w14:textId="575CC1FC" w:rsidR="000B597C" w:rsidRPr="000B597C" w:rsidRDefault="000B597C" w:rsidP="000B597C">
                      <w:pPr>
                        <w:pStyle w:val="aa"/>
                        <w:numPr>
                          <w:ilvl w:val="1"/>
                          <w:numId w:val="35"/>
                        </w:numPr>
                        <w:suppressAutoHyphens/>
                        <w:snapToGrid w:val="0"/>
                        <w:spacing w:beforeLines="0" w:before="0" w:after="120"/>
                        <w:ind w:left="780" w:hanging="360"/>
                        <w:contextualSpacing w:val="0"/>
                        <w:rPr>
                          <w:i/>
                          <w:iCs/>
                          <w:szCs w:val="20"/>
                          <w:lang w:eastAsia="zh-CN"/>
                        </w:rPr>
                      </w:pPr>
                      <w:r w:rsidRPr="000B597C">
                        <w:rPr>
                          <w:i/>
                          <w:iCs/>
                          <w:szCs w:val="20"/>
                          <w:lang w:eastAsia="zh-CN"/>
                        </w:rPr>
                        <w:t>FFS CSI compression specific inference configuration or inference related parameters.</w:t>
                      </w:r>
                    </w:p>
                  </w:txbxContent>
                </v:textbox>
              </v:shape>
            </w:pict>
          </mc:Fallback>
        </mc:AlternateContent>
      </w:r>
    </w:p>
    <w:p w14:paraId="682DE772" w14:textId="6CE43E4A" w:rsidR="000B597C" w:rsidRDefault="000B597C" w:rsidP="000B597C">
      <w:pPr>
        <w:pStyle w:val="BodyText"/>
        <w:spacing w:before="240"/>
        <w:rPr>
          <w:rFonts w:eastAsiaTheme="minorEastAsia"/>
          <w:lang w:eastAsia="zh-CN"/>
        </w:rPr>
      </w:pPr>
    </w:p>
    <w:p w14:paraId="7266FA5B" w14:textId="343F7A70" w:rsidR="000B597C" w:rsidRDefault="000B597C" w:rsidP="000B597C">
      <w:pPr>
        <w:pStyle w:val="BodyText"/>
        <w:spacing w:before="240"/>
        <w:rPr>
          <w:rFonts w:eastAsiaTheme="minorEastAsia"/>
          <w:lang w:eastAsia="zh-CN"/>
        </w:rPr>
      </w:pPr>
    </w:p>
    <w:p w14:paraId="4565940D" w14:textId="30A63ACA" w:rsidR="000B597C" w:rsidRDefault="000B597C" w:rsidP="000B597C">
      <w:pPr>
        <w:pStyle w:val="BodyText"/>
        <w:spacing w:before="240"/>
        <w:rPr>
          <w:rFonts w:eastAsiaTheme="minorEastAsia"/>
          <w:lang w:eastAsia="zh-CN"/>
        </w:rPr>
      </w:pPr>
    </w:p>
    <w:p w14:paraId="0AEC1DAD" w14:textId="1F3B2162" w:rsidR="000B597C" w:rsidRDefault="000B597C" w:rsidP="000B597C">
      <w:pPr>
        <w:pStyle w:val="BodyText"/>
        <w:spacing w:before="240"/>
        <w:rPr>
          <w:rFonts w:eastAsiaTheme="minorEastAsia"/>
          <w:lang w:eastAsia="zh-CN"/>
        </w:rPr>
      </w:pPr>
    </w:p>
    <w:p w14:paraId="3A7C7489" w14:textId="357D894A" w:rsidR="000B597C" w:rsidRDefault="000B597C" w:rsidP="000B597C">
      <w:pPr>
        <w:pStyle w:val="BodyText"/>
        <w:spacing w:before="240"/>
        <w:rPr>
          <w:rFonts w:eastAsiaTheme="minorEastAsia"/>
          <w:lang w:eastAsia="zh-CN"/>
        </w:rPr>
      </w:pPr>
    </w:p>
    <w:p w14:paraId="755EDF8C" w14:textId="729862E4" w:rsidR="000B597C" w:rsidRPr="000B597C" w:rsidRDefault="000B597C" w:rsidP="000B597C">
      <w:pPr>
        <w:pStyle w:val="BodyText"/>
        <w:spacing w:before="240"/>
        <w:rPr>
          <w:rFonts w:eastAsiaTheme="minorEastAsia"/>
          <w:lang w:eastAsia="zh-CN"/>
        </w:rPr>
      </w:pPr>
    </w:p>
    <w:p w14:paraId="32CC822C" w14:textId="497451F4" w:rsidR="00E80462" w:rsidRDefault="00E80462" w:rsidP="00583B18">
      <w:pPr>
        <w:pStyle w:val="BodyText"/>
        <w:spacing w:before="240"/>
        <w:rPr>
          <w:rFonts w:eastAsiaTheme="minorEastAsia"/>
          <w:lang w:eastAsia="zh-CN"/>
        </w:rPr>
      </w:pPr>
      <w:r>
        <w:rPr>
          <w:rFonts w:eastAsiaTheme="minorEastAsia" w:hint="eastAsia"/>
          <w:lang w:eastAsia="zh-CN"/>
        </w:rPr>
        <w:t>A</w:t>
      </w:r>
      <w:r>
        <w:rPr>
          <w:rFonts w:eastAsiaTheme="minorEastAsia"/>
          <w:lang w:eastAsia="zh-CN"/>
        </w:rPr>
        <w:t xml:space="preserve">bove agreements have been approved in last meeting for </w:t>
      </w:r>
      <w:r w:rsidR="00453E17">
        <w:rPr>
          <w:rFonts w:eastAsiaTheme="minorEastAsia"/>
          <w:lang w:eastAsia="zh-CN"/>
        </w:rPr>
        <w:t>applicability report procedure, where p</w:t>
      </w:r>
      <w:r w:rsidR="000B597C">
        <w:rPr>
          <w:rFonts w:eastAsiaTheme="minorEastAsia"/>
          <w:lang w:eastAsia="zh-CN"/>
        </w:rPr>
        <w:t xml:space="preserve">airing ID </w:t>
      </w:r>
      <w:r w:rsidR="00453E17">
        <w:rPr>
          <w:rFonts w:eastAsiaTheme="minorEastAsia"/>
          <w:lang w:eastAsia="zh-CN"/>
        </w:rPr>
        <w:t>is indicated in Step 3.</w:t>
      </w:r>
      <w:r w:rsidR="00D753F1">
        <w:rPr>
          <w:rFonts w:eastAsiaTheme="minorEastAsia"/>
          <w:lang w:eastAsia="zh-CN"/>
        </w:rPr>
        <w:t xml:space="preserve"> </w:t>
      </w:r>
      <w:r w:rsidR="00BD5426">
        <w:rPr>
          <w:rFonts w:eastAsiaTheme="minorEastAsia"/>
          <w:lang w:eastAsia="zh-CN"/>
        </w:rPr>
        <w:t>On this aspect, some remaining issues are discussed as follows:</w:t>
      </w:r>
    </w:p>
    <w:p w14:paraId="3D70FC10" w14:textId="5E443958" w:rsidR="001A0A8A" w:rsidRDefault="00BD5426" w:rsidP="00583B18">
      <w:pPr>
        <w:pStyle w:val="BodyText"/>
        <w:spacing w:before="240"/>
        <w:rPr>
          <w:rFonts w:eastAsiaTheme="minorEastAsia"/>
          <w:lang w:eastAsia="zh-CN"/>
        </w:rPr>
      </w:pPr>
      <w:r w:rsidRPr="00BD5426">
        <w:rPr>
          <w:rFonts w:eastAsiaTheme="minorEastAsia"/>
          <w:b/>
          <w:bCs/>
          <w:u w:val="single"/>
          <w:lang w:eastAsia="zh-CN"/>
        </w:rPr>
        <w:t>Relationship between pairing ID with the inter-vendor collaboration:</w:t>
      </w:r>
      <w:r>
        <w:rPr>
          <w:rFonts w:eastAsiaTheme="minorEastAsia"/>
          <w:lang w:eastAsia="zh-CN"/>
        </w:rPr>
        <w:t xml:space="preserve"> as agreed in 10.1.2 agenda of last meeting, pairing ID is exchanged in dataset for Option 4-1, which can include target CSI with multiple Tx ports and sub-bands configurations, and CSI feedback with different CSI payload size. Therefore, from UE-side perspective, </w:t>
      </w:r>
      <w:r w:rsidR="009B4C2A">
        <w:rPr>
          <w:rFonts w:eastAsiaTheme="minorEastAsia"/>
          <w:lang w:eastAsia="zh-CN"/>
        </w:rPr>
        <w:t xml:space="preserve">one pairing ID is associated with different configurations. </w:t>
      </w:r>
    </w:p>
    <w:p w14:paraId="1C08860B" w14:textId="209C7395" w:rsidR="00F37BD2" w:rsidRDefault="003440D7" w:rsidP="00583B18">
      <w:pPr>
        <w:pStyle w:val="BodyText"/>
        <w:spacing w:before="240"/>
        <w:rPr>
          <w:rFonts w:eastAsiaTheme="minorEastAsia"/>
          <w:lang w:eastAsia="zh-CN"/>
        </w:rPr>
      </w:pPr>
      <w:r>
        <w:rPr>
          <w:rFonts w:eastAsiaTheme="minorEastAsia"/>
          <w:lang w:eastAsia="zh-CN"/>
        </w:rPr>
        <w:t>Regarding Option A,</w:t>
      </w:r>
      <w:r w:rsidR="001A0A8A">
        <w:rPr>
          <w:rFonts w:eastAsiaTheme="minorEastAsia"/>
          <w:lang w:eastAsia="zh-CN"/>
        </w:rPr>
        <w:t xml:space="preserve"> pairing ID </w:t>
      </w:r>
      <w:r>
        <w:rPr>
          <w:rFonts w:eastAsiaTheme="minorEastAsia"/>
          <w:lang w:eastAsia="zh-CN"/>
        </w:rPr>
        <w:t>can be</w:t>
      </w:r>
      <w:r w:rsidR="001A0A8A">
        <w:rPr>
          <w:rFonts w:eastAsiaTheme="minorEastAsia"/>
          <w:lang w:eastAsia="zh-CN"/>
        </w:rPr>
        <w:t xml:space="preserve"> included in CSI-reportConfig, UE needs to check </w:t>
      </w:r>
      <w:r w:rsidR="00F37BD2">
        <w:rPr>
          <w:rFonts w:eastAsiaTheme="minorEastAsia"/>
          <w:lang w:eastAsia="zh-CN"/>
        </w:rPr>
        <w:t>the applicability from t</w:t>
      </w:r>
      <w:r w:rsidR="00F3649C">
        <w:rPr>
          <w:rFonts w:eastAsiaTheme="minorEastAsia"/>
          <w:lang w:eastAsia="zh-CN"/>
        </w:rPr>
        <w:t>hree</w:t>
      </w:r>
      <w:r w:rsidR="00F37BD2">
        <w:rPr>
          <w:rFonts w:eastAsiaTheme="minorEastAsia"/>
          <w:lang w:eastAsia="zh-CN"/>
        </w:rPr>
        <w:t xml:space="preserve"> aspects. One aspect is that </w:t>
      </w:r>
      <w:r w:rsidR="001A0A8A">
        <w:rPr>
          <w:rFonts w:eastAsiaTheme="minorEastAsia"/>
          <w:lang w:eastAsia="zh-CN"/>
        </w:rPr>
        <w:t xml:space="preserve">whether the configuration indicated </w:t>
      </w:r>
      <w:r w:rsidR="00F37BD2">
        <w:rPr>
          <w:rFonts w:eastAsiaTheme="minorEastAsia"/>
          <w:lang w:eastAsia="zh-CN"/>
        </w:rPr>
        <w:t>by</w:t>
      </w:r>
      <w:r w:rsidR="001A0A8A">
        <w:rPr>
          <w:rFonts w:eastAsiaTheme="minorEastAsia"/>
          <w:lang w:eastAsia="zh-CN"/>
        </w:rPr>
        <w:t xml:space="preserve"> CSI-reportConfig</w:t>
      </w:r>
      <w:r w:rsidR="00F37BD2">
        <w:rPr>
          <w:rFonts w:eastAsiaTheme="minorEastAsia"/>
          <w:lang w:eastAsia="zh-CN"/>
        </w:rPr>
        <w:t xml:space="preserve"> is applicable. </w:t>
      </w:r>
      <w:r w:rsidR="00F3649C">
        <w:rPr>
          <w:rFonts w:eastAsiaTheme="minorEastAsia"/>
          <w:lang w:eastAsia="zh-CN"/>
        </w:rPr>
        <w:t>The second aspect is that whether the pairing ID is pre-exchanged during inter-vendor collaboration</w:t>
      </w:r>
      <w:r w:rsidR="008001C4">
        <w:rPr>
          <w:rFonts w:eastAsiaTheme="minorEastAsia"/>
          <w:lang w:eastAsia="zh-CN"/>
        </w:rPr>
        <w:t xml:space="preserve"> and has been associated with an encoder</w:t>
      </w:r>
      <w:r w:rsidR="00F3649C">
        <w:rPr>
          <w:rFonts w:eastAsiaTheme="minorEastAsia"/>
          <w:lang w:eastAsia="zh-CN"/>
        </w:rPr>
        <w:t>. The third aspect i</w:t>
      </w:r>
      <w:r w:rsidR="00F37BD2">
        <w:rPr>
          <w:rFonts w:eastAsiaTheme="minorEastAsia"/>
          <w:lang w:eastAsia="zh-CN"/>
        </w:rPr>
        <w:t>s that whether the configuration indicated by CSI-reportConfig has been associated with the pairing ID during inter-vendor collaboration.</w:t>
      </w:r>
      <w:r w:rsidR="00F3649C">
        <w:rPr>
          <w:rFonts w:eastAsiaTheme="minorEastAsia"/>
          <w:lang w:eastAsia="zh-CN"/>
        </w:rPr>
        <w:t xml:space="preserve"> Only when all </w:t>
      </w:r>
      <w:r w:rsidR="00F37BD2">
        <w:rPr>
          <w:rFonts w:eastAsiaTheme="minorEastAsia"/>
          <w:lang w:eastAsia="zh-CN"/>
        </w:rPr>
        <w:t>of t</w:t>
      </w:r>
      <w:r w:rsidR="00F3649C">
        <w:rPr>
          <w:rFonts w:eastAsiaTheme="minorEastAsia"/>
          <w:lang w:eastAsia="zh-CN"/>
        </w:rPr>
        <w:t>hree</w:t>
      </w:r>
      <w:r w:rsidR="00F37BD2">
        <w:rPr>
          <w:rFonts w:eastAsiaTheme="minorEastAsia"/>
          <w:lang w:eastAsia="zh-CN"/>
        </w:rPr>
        <w:t xml:space="preserve"> aspects are valid at UE-side, this CSI-reportConfig is reported as applicable. By this way, pairing ID has been included in CSI-reportConfig and no need to explicitly report in Step 4. </w:t>
      </w:r>
      <w:r w:rsidR="00F37BD2">
        <w:rPr>
          <w:rFonts w:eastAsiaTheme="minorEastAsia" w:hint="eastAsia"/>
          <w:lang w:eastAsia="zh-CN"/>
        </w:rPr>
        <w:t>F</w:t>
      </w:r>
      <w:r w:rsidR="00F37BD2">
        <w:rPr>
          <w:rFonts w:eastAsiaTheme="minorEastAsia"/>
          <w:lang w:eastAsia="zh-CN"/>
        </w:rPr>
        <w:t xml:space="preserve">or Option A, this CSI-reportConfig can be directly used for inference. However, this kind of applicability </w:t>
      </w:r>
      <w:r w:rsidR="007C72E3">
        <w:rPr>
          <w:rFonts w:eastAsiaTheme="minorEastAsia"/>
          <w:lang w:eastAsia="zh-CN"/>
        </w:rPr>
        <w:t>is a CSI-reportConfig specific applicability, which can n</w:t>
      </w:r>
      <w:r w:rsidR="00F37BD2">
        <w:rPr>
          <w:rFonts w:eastAsiaTheme="minorEastAsia"/>
          <w:lang w:eastAsia="zh-CN"/>
        </w:rPr>
        <w:t xml:space="preserve">ot </w:t>
      </w:r>
      <w:r w:rsidR="007C72E3">
        <w:rPr>
          <w:rFonts w:eastAsiaTheme="minorEastAsia"/>
          <w:lang w:eastAsia="zh-CN"/>
        </w:rPr>
        <w:t>indicate</w:t>
      </w:r>
      <w:r w:rsidR="00F37BD2">
        <w:rPr>
          <w:rFonts w:eastAsiaTheme="minorEastAsia"/>
          <w:lang w:eastAsia="zh-CN"/>
        </w:rPr>
        <w:t xml:space="preserve"> that </w:t>
      </w:r>
      <w:r w:rsidR="007C72E3">
        <w:rPr>
          <w:rFonts w:eastAsiaTheme="minorEastAsia"/>
          <w:lang w:eastAsia="zh-CN"/>
        </w:rPr>
        <w:t xml:space="preserve">other kinds of </w:t>
      </w:r>
      <w:r w:rsidR="00F37BD2">
        <w:rPr>
          <w:rFonts w:eastAsiaTheme="minorEastAsia"/>
          <w:lang w:eastAsia="zh-CN"/>
        </w:rPr>
        <w:t xml:space="preserve">configurations </w:t>
      </w:r>
      <w:r w:rsidR="007C72E3">
        <w:rPr>
          <w:rFonts w:eastAsiaTheme="minorEastAsia"/>
          <w:lang w:eastAsia="zh-CN"/>
        </w:rPr>
        <w:t>associated</w:t>
      </w:r>
      <w:r w:rsidR="00F37BD2">
        <w:rPr>
          <w:rFonts w:eastAsiaTheme="minorEastAsia"/>
          <w:lang w:eastAsia="zh-CN"/>
        </w:rPr>
        <w:t xml:space="preserve"> to the pairing ID</w:t>
      </w:r>
      <w:r w:rsidR="007C72E3">
        <w:rPr>
          <w:rFonts w:eastAsiaTheme="minorEastAsia"/>
          <w:lang w:eastAsia="zh-CN"/>
        </w:rPr>
        <w:t xml:space="preserve"> is applicable. </w:t>
      </w:r>
      <w:r w:rsidR="00444460">
        <w:rPr>
          <w:rFonts w:eastAsiaTheme="minorEastAsia"/>
          <w:lang w:eastAsia="zh-CN"/>
        </w:rPr>
        <w:t>If NW</w:t>
      </w:r>
      <w:r w:rsidR="00F3649C">
        <w:rPr>
          <w:rFonts w:eastAsiaTheme="minorEastAsia"/>
          <w:lang w:eastAsia="zh-CN"/>
        </w:rPr>
        <w:t>-side</w:t>
      </w:r>
      <w:r w:rsidR="00444460">
        <w:rPr>
          <w:rFonts w:eastAsiaTheme="minorEastAsia"/>
          <w:lang w:eastAsia="zh-CN"/>
        </w:rPr>
        <w:t xml:space="preserve"> wants to check the applicability, and configure/activate other configurations associated with the same pairing ID, additional CSI-reportConfigs in Step 3 are necessary.</w:t>
      </w:r>
      <w:r w:rsidR="00882BAE">
        <w:rPr>
          <w:rFonts w:eastAsiaTheme="minorEastAsia"/>
          <w:lang w:eastAsia="zh-CN"/>
        </w:rPr>
        <w:t xml:space="preserve"> </w:t>
      </w:r>
      <w:r w:rsidR="00444460">
        <w:rPr>
          <w:rFonts w:eastAsiaTheme="minorEastAsia"/>
          <w:lang w:eastAsia="zh-CN"/>
        </w:rPr>
        <w:t xml:space="preserve"> </w:t>
      </w:r>
    </w:p>
    <w:p w14:paraId="0E78C952" w14:textId="76E0F92C" w:rsidR="00BD5426" w:rsidRDefault="003440D7" w:rsidP="00583B18">
      <w:pPr>
        <w:pStyle w:val="BodyText"/>
        <w:spacing w:before="240"/>
        <w:rPr>
          <w:rFonts w:eastAsiaTheme="minorEastAsia"/>
          <w:lang w:eastAsia="zh-CN"/>
        </w:rPr>
      </w:pPr>
      <w:r>
        <w:rPr>
          <w:rFonts w:eastAsiaTheme="minorEastAsia"/>
          <w:lang w:eastAsia="zh-CN"/>
        </w:rPr>
        <w:t xml:space="preserve">Regarding Option B, </w:t>
      </w:r>
      <w:r w:rsidR="00F37BD2">
        <w:rPr>
          <w:rFonts w:eastAsiaTheme="minorEastAsia"/>
          <w:lang w:eastAsia="zh-CN"/>
        </w:rPr>
        <w:t>pairing ID</w:t>
      </w:r>
      <w:r w:rsidR="00444460">
        <w:rPr>
          <w:rFonts w:eastAsiaTheme="minorEastAsia"/>
          <w:lang w:eastAsia="zh-CN"/>
        </w:rPr>
        <w:t xml:space="preserve"> is not included in CSI-reportConfig, </w:t>
      </w:r>
      <w:r>
        <w:rPr>
          <w:rFonts w:eastAsiaTheme="minorEastAsia"/>
          <w:lang w:eastAsia="zh-CN"/>
        </w:rPr>
        <w:t xml:space="preserve">which </w:t>
      </w:r>
      <w:r w:rsidR="00444460">
        <w:rPr>
          <w:rFonts w:eastAsiaTheme="minorEastAsia"/>
          <w:lang w:eastAsia="zh-CN"/>
        </w:rPr>
        <w:t xml:space="preserve">can be indicated </w:t>
      </w:r>
      <w:r w:rsidR="004E5046">
        <w:rPr>
          <w:rFonts w:eastAsiaTheme="minorEastAsia"/>
          <w:lang w:eastAsia="zh-CN"/>
        </w:rPr>
        <w:t xml:space="preserve">as a new </w:t>
      </w:r>
      <w:r w:rsidR="00F3649C">
        <w:rPr>
          <w:rFonts w:eastAsiaTheme="minorEastAsia"/>
          <w:lang w:eastAsia="zh-CN"/>
        </w:rPr>
        <w:t>parameter</w:t>
      </w:r>
      <w:r w:rsidR="004E5046">
        <w:rPr>
          <w:rFonts w:eastAsiaTheme="minorEastAsia"/>
          <w:lang w:eastAsia="zh-CN"/>
        </w:rPr>
        <w:t xml:space="preserve"> in the sets of inference related parameter for applicability report only</w:t>
      </w:r>
      <w:r w:rsidR="00F3649C">
        <w:rPr>
          <w:rFonts w:eastAsiaTheme="minorEastAsia"/>
          <w:lang w:eastAsia="zh-CN"/>
        </w:rPr>
        <w:t xml:space="preserve"> in Step 3</w:t>
      </w:r>
      <w:r w:rsidR="004E5046">
        <w:rPr>
          <w:rFonts w:eastAsiaTheme="minorEastAsia"/>
          <w:lang w:eastAsia="zh-CN"/>
        </w:rPr>
        <w:t xml:space="preserve">. </w:t>
      </w:r>
      <w:r w:rsidR="00F3649C">
        <w:rPr>
          <w:rFonts w:eastAsiaTheme="minorEastAsia"/>
          <w:lang w:eastAsia="zh-CN"/>
        </w:rPr>
        <w:t>By this way, UE just need</w:t>
      </w:r>
      <w:r w:rsidR="00332DDB">
        <w:rPr>
          <w:rFonts w:eastAsiaTheme="minorEastAsia"/>
          <w:lang w:eastAsia="zh-CN"/>
        </w:rPr>
        <w:t>s</w:t>
      </w:r>
      <w:r w:rsidR="00F3649C">
        <w:rPr>
          <w:rFonts w:eastAsiaTheme="minorEastAsia"/>
          <w:lang w:eastAsia="zh-CN"/>
        </w:rPr>
        <w:t xml:space="preserve"> to check whether the pairing ID is pre-exchanged during inter-vendor collaboration</w:t>
      </w:r>
      <w:r w:rsidR="008001C4">
        <w:rPr>
          <w:rFonts w:eastAsiaTheme="minorEastAsia"/>
          <w:lang w:eastAsia="zh-CN"/>
        </w:rPr>
        <w:t xml:space="preserve"> and has been associated with an encoder</w:t>
      </w:r>
      <w:r w:rsidR="00F3649C">
        <w:rPr>
          <w:rFonts w:eastAsiaTheme="minorEastAsia"/>
          <w:lang w:eastAsia="zh-CN"/>
        </w:rPr>
        <w:t xml:space="preserve">. </w:t>
      </w:r>
      <w:r w:rsidR="004D0386">
        <w:rPr>
          <w:rFonts w:eastAsiaTheme="minorEastAsia"/>
          <w:lang w:eastAsia="zh-CN"/>
        </w:rPr>
        <w:t xml:space="preserve">If yes, UE can report the pairing ID explicitly in Step 4 to indicate the pairing ID is applicable. </w:t>
      </w:r>
      <w:r w:rsidR="00F3649C">
        <w:rPr>
          <w:rFonts w:eastAsiaTheme="minorEastAsia"/>
          <w:lang w:eastAsia="zh-CN"/>
        </w:rPr>
        <w:t xml:space="preserve">UE doesn’t need to check the association between pairing ID and other configuration parameters. </w:t>
      </w:r>
      <w:r w:rsidR="006F5B68">
        <w:rPr>
          <w:rFonts w:eastAsiaTheme="minorEastAsia"/>
          <w:lang w:eastAsia="zh-CN"/>
        </w:rPr>
        <w:t xml:space="preserve">The valid CSI-reportConfig for inference including applicable pairing ID and associated applicable configurations </w:t>
      </w:r>
      <w:r w:rsidR="004447CF">
        <w:rPr>
          <w:rFonts w:eastAsiaTheme="minorEastAsia" w:hint="eastAsia"/>
          <w:lang w:eastAsia="zh-CN"/>
        </w:rPr>
        <w:t>should</w:t>
      </w:r>
      <w:r w:rsidR="004447CF">
        <w:rPr>
          <w:rFonts w:eastAsiaTheme="minorEastAsia"/>
          <w:lang w:eastAsia="zh-CN"/>
        </w:rPr>
        <w:t xml:space="preserve"> be ensured by NW-side implementation. </w:t>
      </w:r>
    </w:p>
    <w:p w14:paraId="48A4CCE5" w14:textId="5B2BBBEE" w:rsidR="00510657" w:rsidRDefault="00EF3A04" w:rsidP="00583B18">
      <w:pPr>
        <w:pStyle w:val="BodyText"/>
        <w:spacing w:before="240"/>
        <w:rPr>
          <w:rFonts w:eastAsiaTheme="minorEastAsia"/>
          <w:lang w:eastAsia="zh-CN"/>
        </w:rPr>
      </w:pPr>
      <w:r w:rsidRPr="00EF3A04">
        <w:rPr>
          <w:b/>
          <w:u w:val="single"/>
          <w:lang w:eastAsia="zh-CN"/>
        </w:rPr>
        <w:t>Whether to adopt both Option A and Option B</w:t>
      </w:r>
      <w:r w:rsidR="00510657" w:rsidRPr="00EF3A04">
        <w:rPr>
          <w:b/>
          <w:bCs/>
          <w:szCs w:val="20"/>
          <w:u w:val="single"/>
          <w:lang w:eastAsia="zh-CN"/>
        </w:rPr>
        <w:t>:</w:t>
      </w:r>
      <w:r w:rsidR="00510657">
        <w:rPr>
          <w:rFonts w:eastAsiaTheme="minorEastAsia"/>
          <w:lang w:eastAsia="zh-CN"/>
        </w:rPr>
        <w:t xml:space="preserve"> </w:t>
      </w:r>
      <w:r>
        <w:rPr>
          <w:rFonts w:eastAsiaTheme="minorEastAsia"/>
          <w:lang w:eastAsia="zh-CN"/>
        </w:rPr>
        <w:t>based on above analyses</w:t>
      </w:r>
      <w:r w:rsidR="00510657">
        <w:rPr>
          <w:rFonts w:eastAsiaTheme="minorEastAsia"/>
          <w:lang w:eastAsia="zh-CN"/>
        </w:rPr>
        <w:t xml:space="preserve">, </w:t>
      </w:r>
      <w:r>
        <w:rPr>
          <w:rFonts w:eastAsiaTheme="minorEastAsia"/>
          <w:lang w:eastAsia="zh-CN"/>
        </w:rPr>
        <w:t xml:space="preserve">we are support of </w:t>
      </w:r>
      <w:r w:rsidR="00510657">
        <w:rPr>
          <w:rFonts w:eastAsiaTheme="minorEastAsia"/>
          <w:lang w:eastAsia="zh-CN"/>
        </w:rPr>
        <w:t xml:space="preserve">Option B </w:t>
      </w:r>
      <w:r>
        <w:rPr>
          <w:rFonts w:eastAsiaTheme="minorEastAsia"/>
          <w:lang w:eastAsia="zh-CN"/>
        </w:rPr>
        <w:t>with</w:t>
      </w:r>
      <w:r w:rsidR="00510657">
        <w:rPr>
          <w:rFonts w:eastAsiaTheme="minorEastAsia"/>
          <w:lang w:eastAsia="zh-CN"/>
        </w:rPr>
        <w:t xml:space="preserve"> </w:t>
      </w:r>
      <w:r>
        <w:rPr>
          <w:rFonts w:eastAsiaTheme="minorEastAsia"/>
          <w:lang w:eastAsia="zh-CN"/>
        </w:rPr>
        <w:t>more flexibility for applicability report by adding pairing ID as a new parameter.</w:t>
      </w:r>
    </w:p>
    <w:p w14:paraId="37D58609" w14:textId="13E75F0E" w:rsidR="008001C4" w:rsidRPr="008001C4" w:rsidRDefault="008001C4" w:rsidP="008001C4">
      <w:pPr>
        <w:pStyle w:val="Caption"/>
        <w:spacing w:before="240" w:after="0"/>
        <w:rPr>
          <w:i/>
          <w:sz w:val="20"/>
        </w:rPr>
      </w:pPr>
      <w:r w:rsidRPr="008001C4">
        <w:rPr>
          <w:i/>
          <w:sz w:val="20"/>
        </w:rPr>
        <w:t xml:space="preserve">Proposal </w:t>
      </w:r>
      <w:r w:rsidRPr="008001C4">
        <w:rPr>
          <w:i/>
          <w:sz w:val="20"/>
        </w:rPr>
        <w:fldChar w:fldCharType="begin"/>
      </w:r>
      <w:r w:rsidRPr="008001C4">
        <w:rPr>
          <w:i/>
          <w:sz w:val="20"/>
        </w:rPr>
        <w:instrText xml:space="preserve"> SEQ Proposal \* ARABIC </w:instrText>
      </w:r>
      <w:r w:rsidRPr="008001C4">
        <w:rPr>
          <w:i/>
          <w:sz w:val="20"/>
        </w:rPr>
        <w:fldChar w:fldCharType="separate"/>
      </w:r>
      <w:r w:rsidRPr="008001C4">
        <w:rPr>
          <w:i/>
          <w:sz w:val="20"/>
        </w:rPr>
        <w:t>12</w:t>
      </w:r>
      <w:r w:rsidRPr="008001C4">
        <w:rPr>
          <w:i/>
          <w:sz w:val="20"/>
        </w:rPr>
        <w:fldChar w:fldCharType="end"/>
      </w:r>
      <w:r>
        <w:rPr>
          <w:i/>
          <w:sz w:val="20"/>
        </w:rPr>
        <w:t xml:space="preserve">: </w:t>
      </w:r>
      <w:r w:rsidRPr="008001C4">
        <w:rPr>
          <w:rFonts w:hint="eastAsia"/>
          <w:i/>
          <w:sz w:val="20"/>
        </w:rPr>
        <w:t>S</w:t>
      </w:r>
      <w:r w:rsidRPr="008001C4">
        <w:rPr>
          <w:i/>
          <w:sz w:val="20"/>
        </w:rPr>
        <w:t>upport Option B only for applicability report for AI/ML CSI compression:</w:t>
      </w:r>
    </w:p>
    <w:p w14:paraId="6EA3BA61" w14:textId="2CC154B1" w:rsidR="008001C4" w:rsidRPr="008001C4" w:rsidRDefault="008001C4" w:rsidP="008001C4">
      <w:pPr>
        <w:pStyle w:val="BodyText"/>
        <w:numPr>
          <w:ilvl w:val="0"/>
          <w:numId w:val="27"/>
        </w:numPr>
        <w:spacing w:beforeLines="0" w:before="0" w:after="0"/>
        <w:rPr>
          <w:rFonts w:eastAsiaTheme="minorEastAsia"/>
          <w:b/>
          <w:i/>
          <w:lang w:eastAsia="zh-CN"/>
        </w:rPr>
      </w:pPr>
      <w:r w:rsidRPr="008001C4">
        <w:rPr>
          <w:rFonts w:eastAsiaTheme="minorEastAsia"/>
          <w:b/>
          <w:i/>
          <w:lang w:eastAsia="zh-CN"/>
        </w:rPr>
        <w:t>Pairing ID is indicated in the sets of inference related parameters in Step 3</w:t>
      </w:r>
    </w:p>
    <w:p w14:paraId="0FDAD89B" w14:textId="708574F1" w:rsidR="008001C4" w:rsidRPr="008001C4" w:rsidRDefault="008001C4" w:rsidP="008001C4">
      <w:pPr>
        <w:pStyle w:val="BodyText"/>
        <w:numPr>
          <w:ilvl w:val="0"/>
          <w:numId w:val="27"/>
        </w:numPr>
        <w:spacing w:beforeLines="0" w:before="0" w:after="0"/>
        <w:rPr>
          <w:rFonts w:eastAsiaTheme="minorEastAsia"/>
          <w:b/>
          <w:i/>
          <w:lang w:eastAsia="zh-CN"/>
        </w:rPr>
      </w:pPr>
      <w:r w:rsidRPr="008001C4">
        <w:rPr>
          <w:rFonts w:eastAsiaTheme="minorEastAsia"/>
          <w:b/>
          <w:i/>
          <w:lang w:eastAsia="zh-CN"/>
        </w:rPr>
        <w:t>UE to check whether the pairing ID is pre-exchanged during inter-vendor collaboration and has been associated with an encoder. The applicability of pairing ID is explicitly reported in Step 4</w:t>
      </w:r>
    </w:p>
    <w:p w14:paraId="6B79BB79" w14:textId="3A9D1587" w:rsidR="00C67191" w:rsidRPr="00575A40" w:rsidRDefault="00C67191" w:rsidP="00555B4B">
      <w:pPr>
        <w:pStyle w:val="Heading1"/>
        <w:spacing w:after="0"/>
        <w:ind w:left="795" w:hangingChars="283" w:hanging="795"/>
        <w:rPr>
          <w:rFonts w:ascii="Times New Roman" w:eastAsia="SimSun" w:hAnsi="Times New Roman" w:cs="Times New Roman"/>
          <w:lang w:eastAsia="zh-CN"/>
        </w:rPr>
      </w:pPr>
      <w:r w:rsidRPr="00575A40">
        <w:rPr>
          <w:rFonts w:ascii="Times New Roman" w:eastAsia="SimSun" w:hAnsi="Times New Roman" w:cs="Times New Roman"/>
          <w:lang w:eastAsia="zh-CN"/>
        </w:rPr>
        <w:t>Conclusion</w:t>
      </w:r>
    </w:p>
    <w:p w14:paraId="0A49BABF" w14:textId="6B2D0FCE" w:rsidR="00F25750" w:rsidRPr="003B336E" w:rsidRDefault="00C67191" w:rsidP="003B336E">
      <w:pPr>
        <w:pStyle w:val="BodyText"/>
        <w:spacing w:before="240" w:after="0"/>
        <w:rPr>
          <w:rFonts w:eastAsia="SimSun"/>
          <w:lang w:eastAsia="zh-CN"/>
        </w:rPr>
      </w:pPr>
      <w:r w:rsidRPr="00575A40">
        <w:rPr>
          <w:rFonts w:eastAsia="SimSun"/>
          <w:szCs w:val="20"/>
          <w:lang w:eastAsia="zh-CN"/>
        </w:rPr>
        <w:t xml:space="preserve">In this contribution, we provide </w:t>
      </w:r>
      <w:r w:rsidR="00DD0FB5">
        <w:rPr>
          <w:rFonts w:eastAsia="SimSun"/>
          <w:szCs w:val="20"/>
          <w:lang w:eastAsia="zh-CN"/>
        </w:rPr>
        <w:t>our views</w:t>
      </w:r>
      <w:r w:rsidRPr="00575A40">
        <w:rPr>
          <w:rFonts w:eastAsia="SimSun"/>
          <w:szCs w:val="20"/>
          <w:lang w:eastAsia="zh-CN"/>
        </w:rPr>
        <w:t xml:space="preserve"> </w:t>
      </w:r>
      <w:r w:rsidRPr="00575A40">
        <w:rPr>
          <w:rFonts w:eastAsia="SimSun"/>
          <w:lang w:eastAsia="zh-CN"/>
        </w:rPr>
        <w:t>on</w:t>
      </w:r>
      <w:r w:rsidR="00AD2216">
        <w:rPr>
          <w:rFonts w:eastAsia="SimSun"/>
          <w:lang w:eastAsia="zh-CN"/>
        </w:rPr>
        <w:t xml:space="preserve"> </w:t>
      </w:r>
      <w:r w:rsidR="00583B18">
        <w:rPr>
          <w:rFonts w:eastAsia="SimSun"/>
          <w:lang w:eastAsia="zh-CN"/>
        </w:rPr>
        <w:t xml:space="preserve">other </w:t>
      </w:r>
      <w:r w:rsidR="00AD2216">
        <w:rPr>
          <w:rFonts w:eastAsia="SimSun"/>
          <w:lang w:eastAsia="zh-CN"/>
        </w:rPr>
        <w:t>aspects for AI/ML based CSI compression</w:t>
      </w:r>
      <w:r w:rsidR="00D429B1" w:rsidRPr="00575A40">
        <w:rPr>
          <w:rFonts w:eastAsia="SimSun"/>
          <w:lang w:eastAsia="zh-CN"/>
        </w:rPr>
        <w:t>. Observations and proposals are listed as following</w:t>
      </w:r>
      <w:r w:rsidR="004A3CDD">
        <w:rPr>
          <w:rFonts w:eastAsia="SimSun" w:hint="eastAsia"/>
          <w:lang w:eastAsia="zh-CN"/>
        </w:rPr>
        <w:t>:</w:t>
      </w:r>
    </w:p>
    <w:p w14:paraId="61C61AB7" w14:textId="77777777" w:rsidR="00530C10" w:rsidRDefault="00530C10" w:rsidP="00530C10">
      <w:pPr>
        <w:pStyle w:val="Caption"/>
        <w:spacing w:before="240" w:after="0"/>
        <w:rPr>
          <w:i/>
          <w:sz w:val="20"/>
        </w:rPr>
      </w:pPr>
      <w:r w:rsidRPr="002A2A4A">
        <w:rPr>
          <w:i/>
          <w:sz w:val="20"/>
        </w:rPr>
        <w:t xml:space="preserve">Observation </w:t>
      </w:r>
      <w:r w:rsidRPr="002A2A4A">
        <w:rPr>
          <w:i/>
          <w:sz w:val="20"/>
        </w:rPr>
        <w:fldChar w:fldCharType="begin"/>
      </w:r>
      <w:r w:rsidRPr="002A2A4A">
        <w:rPr>
          <w:i/>
          <w:sz w:val="20"/>
        </w:rPr>
        <w:instrText xml:space="preserve"> SEQ Observation \* ARABIC </w:instrText>
      </w:r>
      <w:r w:rsidRPr="002A2A4A">
        <w:rPr>
          <w:i/>
          <w:sz w:val="20"/>
        </w:rPr>
        <w:fldChar w:fldCharType="separate"/>
      </w:r>
      <w:r>
        <w:rPr>
          <w:i/>
          <w:noProof/>
          <w:sz w:val="20"/>
        </w:rPr>
        <w:t>1</w:t>
      </w:r>
      <w:r w:rsidRPr="002A2A4A">
        <w:rPr>
          <w:i/>
          <w:sz w:val="20"/>
        </w:rPr>
        <w:fldChar w:fldCharType="end"/>
      </w:r>
      <w:r w:rsidRPr="002A2A4A">
        <w:rPr>
          <w:i/>
          <w:sz w:val="20"/>
        </w:rPr>
        <w:t xml:space="preserve">: </w:t>
      </w:r>
      <w:r>
        <w:rPr>
          <w:i/>
          <w:sz w:val="20"/>
        </w:rPr>
        <w:t>Performance and scalability issues are not fully addressed for target CSI type with precoding matrix in beam-delay or beam-frequency domain</w:t>
      </w:r>
      <w:r w:rsidRPr="001C219B">
        <w:rPr>
          <w:i/>
          <w:sz w:val="20"/>
        </w:rPr>
        <w:t>.</w:t>
      </w:r>
    </w:p>
    <w:p w14:paraId="07FBBDCB" w14:textId="77777777" w:rsidR="00530C10" w:rsidRPr="00D73F37" w:rsidRDefault="00530C10" w:rsidP="00530C10">
      <w:pPr>
        <w:pStyle w:val="Caption"/>
        <w:spacing w:before="240" w:after="0"/>
        <w:rPr>
          <w:i/>
          <w:sz w:val="20"/>
        </w:rPr>
      </w:pPr>
      <w:r w:rsidRPr="00D73F37">
        <w:rPr>
          <w:i/>
          <w:sz w:val="20"/>
        </w:rPr>
        <w:lastRenderedPageBreak/>
        <w:t xml:space="preserve">Observation </w:t>
      </w:r>
      <w:r w:rsidRPr="00D73F37">
        <w:rPr>
          <w:i/>
          <w:sz w:val="20"/>
        </w:rPr>
        <w:fldChar w:fldCharType="begin"/>
      </w:r>
      <w:r w:rsidRPr="00D73F37">
        <w:rPr>
          <w:i/>
          <w:sz w:val="20"/>
        </w:rPr>
        <w:instrText xml:space="preserve"> SEQ Observation \* ARABIC </w:instrText>
      </w:r>
      <w:r w:rsidRPr="00D73F37">
        <w:rPr>
          <w:i/>
          <w:sz w:val="20"/>
        </w:rPr>
        <w:fldChar w:fldCharType="separate"/>
      </w:r>
      <w:r>
        <w:rPr>
          <w:i/>
          <w:noProof/>
          <w:sz w:val="20"/>
        </w:rPr>
        <w:t>2</w:t>
      </w:r>
      <w:r w:rsidRPr="00D73F37">
        <w:rPr>
          <w:i/>
          <w:sz w:val="20"/>
        </w:rPr>
        <w:fldChar w:fldCharType="end"/>
      </w:r>
      <w:r>
        <w:rPr>
          <w:i/>
          <w:sz w:val="20"/>
        </w:rPr>
        <w:t xml:space="preserve">: </w:t>
      </w:r>
      <w:r w:rsidRPr="008031EE">
        <w:rPr>
          <w:i/>
          <w:sz w:val="20"/>
        </w:rPr>
        <w:t>Regarding NW-side monitoring Case 1-1, two concerns from overhead and UE capability aspects should be addressed.</w:t>
      </w:r>
    </w:p>
    <w:p w14:paraId="5FACCA05" w14:textId="77777777" w:rsidR="00530C10" w:rsidRPr="005707FC" w:rsidRDefault="00530C10" w:rsidP="00530C10">
      <w:pPr>
        <w:pStyle w:val="Caption"/>
        <w:spacing w:before="240" w:after="0"/>
        <w:rPr>
          <w:i/>
          <w:sz w:val="20"/>
        </w:rPr>
      </w:pPr>
      <w:r w:rsidRPr="005707FC">
        <w:rPr>
          <w:i/>
          <w:sz w:val="20"/>
        </w:rPr>
        <w:t xml:space="preserve">Observation </w:t>
      </w:r>
      <w:r w:rsidRPr="005707FC">
        <w:rPr>
          <w:i/>
          <w:sz w:val="20"/>
        </w:rPr>
        <w:fldChar w:fldCharType="begin"/>
      </w:r>
      <w:r w:rsidRPr="005707FC">
        <w:rPr>
          <w:i/>
          <w:sz w:val="20"/>
        </w:rPr>
        <w:instrText xml:space="preserve"> SEQ Observation \* ARABIC </w:instrText>
      </w:r>
      <w:r w:rsidRPr="005707FC">
        <w:rPr>
          <w:i/>
          <w:sz w:val="20"/>
        </w:rPr>
        <w:fldChar w:fldCharType="separate"/>
      </w:r>
      <w:r>
        <w:rPr>
          <w:i/>
          <w:noProof/>
          <w:sz w:val="20"/>
        </w:rPr>
        <w:t>3</w:t>
      </w:r>
      <w:r w:rsidRPr="005707FC">
        <w:rPr>
          <w:i/>
          <w:sz w:val="20"/>
        </w:rPr>
        <w:fldChar w:fldCharType="end"/>
      </w:r>
      <w:r>
        <w:rPr>
          <w:i/>
          <w:sz w:val="20"/>
        </w:rPr>
        <w:t xml:space="preserve">: </w:t>
      </w:r>
      <w:r w:rsidRPr="008031EE">
        <w:rPr>
          <w:i/>
          <w:sz w:val="20"/>
        </w:rPr>
        <w:t>Regarding UE-side monitoring Case 2-1</w:t>
      </w:r>
      <w:r>
        <w:rPr>
          <w:i/>
          <w:sz w:val="20"/>
        </w:rPr>
        <w:t>/Case 2-2</w:t>
      </w:r>
      <w:r w:rsidRPr="008031EE">
        <w:rPr>
          <w:i/>
          <w:sz w:val="20"/>
        </w:rPr>
        <w:t xml:space="preserve"> there is no overhead and UE capability concerns</w:t>
      </w:r>
      <w:r>
        <w:rPr>
          <w:i/>
          <w:sz w:val="20"/>
        </w:rPr>
        <w:t>.</w:t>
      </w:r>
    </w:p>
    <w:p w14:paraId="3C4A24D5" w14:textId="022C94C7" w:rsidR="00530C10" w:rsidRPr="00C22682" w:rsidRDefault="00530C10" w:rsidP="00530C10">
      <w:pPr>
        <w:pStyle w:val="Caption"/>
        <w:spacing w:before="240" w:after="0"/>
        <w:rPr>
          <w:i/>
          <w:sz w:val="20"/>
        </w:rPr>
      </w:pPr>
    </w:p>
    <w:p w14:paraId="0373E476" w14:textId="77777777" w:rsidR="00530C10" w:rsidRDefault="00530C10" w:rsidP="00530C10">
      <w:pPr>
        <w:pStyle w:val="Caption"/>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Pr>
          <w:i/>
          <w:noProof/>
          <w:sz w:val="20"/>
        </w:rPr>
        <w:t>1</w:t>
      </w:r>
      <w:r w:rsidRPr="00CC1AC1">
        <w:rPr>
          <w:i/>
          <w:sz w:val="20"/>
        </w:rPr>
        <w:fldChar w:fldCharType="end"/>
      </w:r>
      <w:r>
        <w:rPr>
          <w:i/>
          <w:sz w:val="20"/>
        </w:rPr>
        <w:t xml:space="preserve">: </w:t>
      </w:r>
      <w:r w:rsidRPr="00CC1AC1">
        <w:rPr>
          <w:i/>
          <w:sz w:val="20"/>
        </w:rPr>
        <w:t>Only support CSI eigenvector in spatial</w:t>
      </w:r>
      <w:r>
        <w:rPr>
          <w:i/>
          <w:sz w:val="20"/>
        </w:rPr>
        <w:t>-</w:t>
      </w:r>
      <w:r w:rsidRPr="00CC1AC1">
        <w:rPr>
          <w:i/>
          <w:sz w:val="20"/>
        </w:rPr>
        <w:t>frequency domain as the target CSI type.</w:t>
      </w:r>
      <w:r>
        <w:rPr>
          <w:i/>
          <w:sz w:val="20"/>
        </w:rPr>
        <w:t xml:space="preserve"> </w:t>
      </w:r>
    </w:p>
    <w:p w14:paraId="1010379F" w14:textId="77777777" w:rsidR="00530C10" w:rsidRDefault="00530C10" w:rsidP="00530C10">
      <w:pPr>
        <w:pStyle w:val="00Text"/>
        <w:numPr>
          <w:ilvl w:val="0"/>
          <w:numId w:val="17"/>
        </w:numPr>
        <w:spacing w:beforeLines="0" w:before="0" w:after="0" w:line="240" w:lineRule="auto"/>
        <w:ind w:leftChars="100" w:left="620"/>
        <w:rPr>
          <w:rFonts w:eastAsiaTheme="minorEastAsia"/>
          <w:b/>
          <w:bCs/>
          <w:i/>
          <w:iCs/>
        </w:rPr>
      </w:pPr>
      <w:r w:rsidRPr="00C22682">
        <w:rPr>
          <w:rFonts w:eastAsiaTheme="minorEastAsia"/>
          <w:b/>
          <w:bCs/>
          <w:i/>
          <w:iCs/>
        </w:rPr>
        <w:t>Whether the input of precoding matrix in spatial-frequency domain is transformed into other forms can be left to UE-side encoder implementation</w:t>
      </w:r>
      <w:r>
        <w:rPr>
          <w:rFonts w:eastAsiaTheme="minorEastAsia"/>
          <w:b/>
          <w:bCs/>
          <w:i/>
          <w:iCs/>
        </w:rPr>
        <w:t>.</w:t>
      </w:r>
    </w:p>
    <w:p w14:paraId="59327D71" w14:textId="77777777" w:rsidR="00530C10" w:rsidRPr="005A3586" w:rsidRDefault="00530C10" w:rsidP="00530C10">
      <w:pPr>
        <w:pStyle w:val="Caption"/>
        <w:spacing w:before="240" w:after="0"/>
        <w:rPr>
          <w:i/>
          <w:sz w:val="20"/>
        </w:rPr>
      </w:pPr>
      <w:r w:rsidRPr="005A3586">
        <w:rPr>
          <w:i/>
          <w:sz w:val="20"/>
        </w:rPr>
        <w:t xml:space="preserve">Proposal </w:t>
      </w:r>
      <w:r w:rsidRPr="005A3586">
        <w:rPr>
          <w:i/>
          <w:sz w:val="20"/>
        </w:rPr>
        <w:fldChar w:fldCharType="begin"/>
      </w:r>
      <w:r w:rsidRPr="005A3586">
        <w:rPr>
          <w:i/>
          <w:sz w:val="20"/>
        </w:rPr>
        <w:instrText xml:space="preserve"> SEQ Proposal \* ARABIC </w:instrText>
      </w:r>
      <w:r w:rsidRPr="005A3586">
        <w:rPr>
          <w:i/>
          <w:sz w:val="20"/>
        </w:rPr>
        <w:fldChar w:fldCharType="separate"/>
      </w:r>
      <w:r>
        <w:rPr>
          <w:i/>
          <w:noProof/>
          <w:sz w:val="20"/>
        </w:rPr>
        <w:t>2</w:t>
      </w:r>
      <w:r w:rsidRPr="005A3586">
        <w:rPr>
          <w:i/>
          <w:sz w:val="20"/>
        </w:rPr>
        <w:fldChar w:fldCharType="end"/>
      </w:r>
      <w:r>
        <w:rPr>
          <w:i/>
          <w:sz w:val="20"/>
        </w:rPr>
        <w:t xml:space="preserve">: </w:t>
      </w:r>
      <w:r w:rsidRPr="005A3586">
        <w:rPr>
          <w:rFonts w:hint="eastAsia"/>
          <w:i/>
          <w:sz w:val="20"/>
        </w:rPr>
        <w:t>S</w:t>
      </w:r>
      <w:r w:rsidRPr="005A3586">
        <w:rPr>
          <w:i/>
          <w:sz w:val="20"/>
        </w:rPr>
        <w:t xml:space="preserve">upport Option 1 with </w:t>
      </w:r>
      <w:r>
        <w:rPr>
          <w:i/>
          <w:sz w:val="20"/>
        </w:rPr>
        <w:t xml:space="preserve">linear normalization and uniform </w:t>
      </w:r>
      <w:r w:rsidRPr="005A3586">
        <w:rPr>
          <w:i/>
          <w:sz w:val="20"/>
        </w:rPr>
        <w:t>scalar quantization on real and imaginary part as baseline solution for NW-side data collection.</w:t>
      </w:r>
    </w:p>
    <w:p w14:paraId="0103381D" w14:textId="77777777" w:rsidR="00530C10" w:rsidRDefault="00530C10" w:rsidP="00530C10">
      <w:pPr>
        <w:pStyle w:val="00Text"/>
        <w:numPr>
          <w:ilvl w:val="0"/>
          <w:numId w:val="17"/>
        </w:numPr>
        <w:spacing w:beforeLines="0" w:before="0" w:after="0" w:line="240" w:lineRule="auto"/>
        <w:ind w:leftChars="100" w:left="620"/>
        <w:rPr>
          <w:rFonts w:eastAsiaTheme="minorEastAsia"/>
          <w:b/>
          <w:bCs/>
          <w:i/>
          <w:iCs/>
        </w:rPr>
      </w:pPr>
      <w:r w:rsidRPr="005A3586">
        <w:rPr>
          <w:rFonts w:eastAsiaTheme="minorEastAsia"/>
          <w:b/>
          <w:bCs/>
          <w:i/>
          <w:iCs/>
        </w:rPr>
        <w:t xml:space="preserve">Determination of quantization bits, </w:t>
      </w:r>
      <m:oMath>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min</m:t>
            </m:r>
          </m:sub>
        </m:sSub>
      </m:oMath>
      <w:r w:rsidRPr="005A3586">
        <w:rPr>
          <w:rFonts w:eastAsiaTheme="minorEastAsia" w:hint="eastAsia"/>
          <w:b/>
          <w:bCs/>
          <w:i/>
          <w:iCs/>
        </w:rPr>
        <w:t xml:space="preserve"> </w:t>
      </w:r>
      <w:r w:rsidRPr="005A3586">
        <w:rPr>
          <w:rFonts w:eastAsiaTheme="minorEastAsia"/>
          <w:b/>
          <w:bCs/>
          <w:i/>
          <w:iCs/>
        </w:rPr>
        <w:t xml:space="preserve">and </w:t>
      </w:r>
      <m:oMath>
        <m:sSub>
          <m:sSubPr>
            <m:ctrlPr>
              <w:rPr>
                <w:rFonts w:ascii="Cambria Math" w:eastAsiaTheme="minorEastAsia" w:hAnsi="Cambria Math"/>
                <w:b/>
                <w:bCs/>
                <w:i/>
                <w:iCs/>
              </w:rPr>
            </m:ctrlPr>
          </m:sSubPr>
          <m:e>
            <m:r>
              <m:rPr>
                <m:sty m:val="bi"/>
              </m:rPr>
              <w:rPr>
                <w:rFonts w:ascii="Cambria Math" w:eastAsiaTheme="minorEastAsia" w:hAnsi="Cambria Math"/>
              </w:rPr>
              <m:t>x</m:t>
            </m:r>
          </m:e>
          <m:sub>
            <m:r>
              <m:rPr>
                <m:sty m:val="bi"/>
              </m:rPr>
              <w:rPr>
                <w:rFonts w:ascii="Cambria Math" w:eastAsiaTheme="minorEastAsia" w:hAnsi="Cambria Math"/>
              </w:rPr>
              <m:t>max</m:t>
            </m:r>
          </m:sub>
        </m:sSub>
      </m:oMath>
      <w:r w:rsidRPr="005A3586">
        <w:rPr>
          <w:rFonts w:eastAsiaTheme="minorEastAsia"/>
          <w:b/>
          <w:bCs/>
          <w:i/>
          <w:iCs/>
        </w:rPr>
        <w:t xml:space="preserve"> can be further discussed.</w:t>
      </w:r>
    </w:p>
    <w:p w14:paraId="738C5EC3" w14:textId="77777777" w:rsidR="00530C10" w:rsidRPr="00DE4FA0" w:rsidRDefault="00530C10" w:rsidP="00530C10">
      <w:pPr>
        <w:pStyle w:val="Caption"/>
        <w:spacing w:before="240" w:after="0"/>
        <w:rPr>
          <w:i/>
          <w:sz w:val="20"/>
        </w:rPr>
      </w:pPr>
      <w:r w:rsidRPr="00DE4FA0">
        <w:rPr>
          <w:i/>
          <w:sz w:val="20"/>
        </w:rPr>
        <w:t xml:space="preserve">Proposal </w:t>
      </w:r>
      <w:r w:rsidRPr="00DE4FA0">
        <w:rPr>
          <w:i/>
          <w:sz w:val="20"/>
        </w:rPr>
        <w:fldChar w:fldCharType="begin"/>
      </w:r>
      <w:r w:rsidRPr="00DE4FA0">
        <w:rPr>
          <w:i/>
          <w:sz w:val="20"/>
        </w:rPr>
        <w:instrText xml:space="preserve"> SEQ Proposal \* ARABIC </w:instrText>
      </w:r>
      <w:r w:rsidRPr="00DE4FA0">
        <w:rPr>
          <w:i/>
          <w:sz w:val="20"/>
        </w:rPr>
        <w:fldChar w:fldCharType="separate"/>
      </w:r>
      <w:r>
        <w:rPr>
          <w:i/>
          <w:noProof/>
          <w:sz w:val="20"/>
        </w:rPr>
        <w:t>3</w:t>
      </w:r>
      <w:r w:rsidRPr="00DE4FA0">
        <w:rPr>
          <w:i/>
          <w:sz w:val="20"/>
        </w:rPr>
        <w:fldChar w:fldCharType="end"/>
      </w:r>
      <w:r>
        <w:rPr>
          <w:i/>
          <w:sz w:val="20"/>
        </w:rPr>
        <w:t>: For</w:t>
      </w:r>
      <w:r w:rsidRPr="00DE4FA0">
        <w:rPr>
          <w:i/>
          <w:sz w:val="20"/>
        </w:rPr>
        <w:t xml:space="preserve"> NW-side data collection from serving cell, pairing ID is not needed.</w:t>
      </w:r>
    </w:p>
    <w:p w14:paraId="6B1C61D0" w14:textId="77777777" w:rsidR="00530C10" w:rsidRPr="00DB745B" w:rsidRDefault="00530C10" w:rsidP="00530C10">
      <w:pPr>
        <w:pStyle w:val="Caption"/>
        <w:spacing w:before="240" w:after="0"/>
        <w:rPr>
          <w:i/>
          <w:sz w:val="20"/>
        </w:rPr>
      </w:pPr>
      <w:r w:rsidRPr="00DE4FA0">
        <w:rPr>
          <w:i/>
          <w:sz w:val="20"/>
        </w:rPr>
        <w:t xml:space="preserve">Proposal </w:t>
      </w:r>
      <w:r w:rsidRPr="00DE4FA0">
        <w:rPr>
          <w:i/>
          <w:sz w:val="20"/>
        </w:rPr>
        <w:fldChar w:fldCharType="begin"/>
      </w:r>
      <w:r w:rsidRPr="00DE4FA0">
        <w:rPr>
          <w:i/>
          <w:sz w:val="20"/>
        </w:rPr>
        <w:instrText xml:space="preserve"> SEQ Proposal \* ARABIC </w:instrText>
      </w:r>
      <w:r w:rsidRPr="00DE4FA0">
        <w:rPr>
          <w:i/>
          <w:sz w:val="20"/>
        </w:rPr>
        <w:fldChar w:fldCharType="separate"/>
      </w:r>
      <w:r>
        <w:rPr>
          <w:i/>
          <w:noProof/>
          <w:sz w:val="20"/>
        </w:rPr>
        <w:t>4</w:t>
      </w:r>
      <w:r w:rsidRPr="00DE4FA0">
        <w:rPr>
          <w:i/>
          <w:sz w:val="20"/>
        </w:rPr>
        <w:fldChar w:fldCharType="end"/>
      </w:r>
      <w:r>
        <w:rPr>
          <w:i/>
          <w:sz w:val="20"/>
        </w:rPr>
        <w:t xml:space="preserve">: </w:t>
      </w:r>
      <w:r w:rsidRPr="00DE4FA0">
        <w:rPr>
          <w:i/>
          <w:sz w:val="20"/>
        </w:rPr>
        <w:t>For NW-side data collection not from serving cell, whether pairing ID assigned from previous cells is valid for serving cell requires further study.</w:t>
      </w:r>
    </w:p>
    <w:p w14:paraId="3AE1616C" w14:textId="77777777" w:rsidR="00530C10" w:rsidRPr="00D11B47" w:rsidRDefault="00530C10" w:rsidP="00530C10">
      <w:pPr>
        <w:pStyle w:val="Caption"/>
        <w:spacing w:before="240" w:after="0"/>
        <w:rPr>
          <w:i/>
          <w:sz w:val="20"/>
        </w:rPr>
      </w:pPr>
      <w:r w:rsidRPr="00D11B47">
        <w:rPr>
          <w:i/>
          <w:sz w:val="20"/>
        </w:rPr>
        <w:t xml:space="preserve">Proposal </w:t>
      </w:r>
      <w:r w:rsidRPr="00D11B47">
        <w:rPr>
          <w:i/>
          <w:sz w:val="20"/>
        </w:rPr>
        <w:fldChar w:fldCharType="begin"/>
      </w:r>
      <w:r w:rsidRPr="00D11B47">
        <w:rPr>
          <w:i/>
          <w:sz w:val="20"/>
        </w:rPr>
        <w:instrText xml:space="preserve"> SEQ Proposal \* ARABIC </w:instrText>
      </w:r>
      <w:r w:rsidRPr="00D11B47">
        <w:rPr>
          <w:i/>
          <w:sz w:val="20"/>
        </w:rPr>
        <w:fldChar w:fldCharType="separate"/>
      </w:r>
      <w:r>
        <w:rPr>
          <w:i/>
          <w:noProof/>
          <w:sz w:val="20"/>
        </w:rPr>
        <w:t>5</w:t>
      </w:r>
      <w:r w:rsidRPr="00D11B47">
        <w:rPr>
          <w:i/>
          <w:sz w:val="20"/>
        </w:rPr>
        <w:fldChar w:fldCharType="end"/>
      </w:r>
      <w:r>
        <w:rPr>
          <w:i/>
          <w:sz w:val="20"/>
        </w:rPr>
        <w:t xml:space="preserve">: </w:t>
      </w:r>
      <w:r w:rsidRPr="00D11B47">
        <w:rPr>
          <w:rFonts w:hint="eastAsia"/>
          <w:i/>
          <w:sz w:val="20"/>
        </w:rPr>
        <w:t>F</w:t>
      </w:r>
      <w:r w:rsidRPr="00D11B47">
        <w:rPr>
          <w:i/>
          <w:sz w:val="20"/>
        </w:rPr>
        <w:t>or UE-side data collection, pairing ID is required and can be configured in CSI-ReportConfig.</w:t>
      </w:r>
    </w:p>
    <w:p w14:paraId="4B091D73" w14:textId="77777777" w:rsidR="00530C10" w:rsidRPr="007C2B61" w:rsidRDefault="00530C10" w:rsidP="00530C10">
      <w:pPr>
        <w:pStyle w:val="Caption"/>
        <w:spacing w:before="240" w:after="0"/>
        <w:rPr>
          <w:i/>
          <w:sz w:val="20"/>
        </w:rPr>
      </w:pPr>
      <w:r w:rsidRPr="00177D7E">
        <w:rPr>
          <w:i/>
          <w:sz w:val="20"/>
        </w:rPr>
        <w:t xml:space="preserve">Proposal </w:t>
      </w:r>
      <w:r w:rsidRPr="00177D7E">
        <w:rPr>
          <w:i/>
          <w:sz w:val="20"/>
        </w:rPr>
        <w:fldChar w:fldCharType="begin"/>
      </w:r>
      <w:r w:rsidRPr="00177D7E">
        <w:rPr>
          <w:i/>
          <w:sz w:val="20"/>
        </w:rPr>
        <w:instrText xml:space="preserve"> SEQ Proposal \* ARABIC </w:instrText>
      </w:r>
      <w:r w:rsidRPr="00177D7E">
        <w:rPr>
          <w:i/>
          <w:sz w:val="20"/>
        </w:rPr>
        <w:fldChar w:fldCharType="separate"/>
      </w:r>
      <w:r>
        <w:rPr>
          <w:i/>
          <w:noProof/>
          <w:sz w:val="20"/>
        </w:rPr>
        <w:t>6</w:t>
      </w:r>
      <w:r w:rsidRPr="00177D7E">
        <w:rPr>
          <w:i/>
          <w:sz w:val="20"/>
        </w:rPr>
        <w:fldChar w:fldCharType="end"/>
      </w:r>
      <w:r>
        <w:rPr>
          <w:i/>
          <w:sz w:val="20"/>
        </w:rPr>
        <w:t xml:space="preserve">: </w:t>
      </w:r>
      <w:r w:rsidRPr="007C2B61">
        <w:rPr>
          <w:i/>
          <w:sz w:val="20"/>
        </w:rPr>
        <w:t xml:space="preserve">Regarding the performance monitoring for AI/ML based CSI compression, support </w:t>
      </w:r>
    </w:p>
    <w:p w14:paraId="37BB90C1" w14:textId="77777777" w:rsidR="00530C10" w:rsidRPr="007C2B61" w:rsidRDefault="00530C10" w:rsidP="00530C10">
      <w:pPr>
        <w:pStyle w:val="BodyText"/>
        <w:numPr>
          <w:ilvl w:val="0"/>
          <w:numId w:val="27"/>
        </w:numPr>
        <w:spacing w:beforeLines="0" w:before="0" w:after="0"/>
        <w:rPr>
          <w:rFonts w:eastAsiaTheme="minorEastAsia"/>
          <w:b/>
          <w:i/>
          <w:lang w:eastAsia="zh-CN"/>
        </w:rPr>
      </w:pPr>
      <w:r w:rsidRPr="007C2B61">
        <w:rPr>
          <w:rFonts w:eastAsiaTheme="minorEastAsia"/>
          <w:b/>
          <w:i/>
          <w:lang w:eastAsia="zh-CN"/>
        </w:rPr>
        <w:t>UE-side monitoring Case 2-1</w:t>
      </w:r>
      <w:r>
        <w:rPr>
          <w:rFonts w:eastAsiaTheme="minorEastAsia"/>
          <w:b/>
          <w:i/>
          <w:lang w:eastAsia="zh-CN"/>
        </w:rPr>
        <w:t>/Case 2-2</w:t>
      </w:r>
    </w:p>
    <w:p w14:paraId="31AD1CFF" w14:textId="77777777" w:rsidR="00530C10" w:rsidRPr="007C2B61" w:rsidRDefault="00530C10" w:rsidP="00530C10">
      <w:pPr>
        <w:pStyle w:val="BodyText"/>
        <w:numPr>
          <w:ilvl w:val="0"/>
          <w:numId w:val="27"/>
        </w:numPr>
        <w:spacing w:beforeLines="0" w:before="0" w:after="0"/>
        <w:rPr>
          <w:rFonts w:eastAsiaTheme="minorEastAsia"/>
          <w:b/>
          <w:i/>
          <w:lang w:eastAsia="zh-CN"/>
        </w:rPr>
      </w:pPr>
      <w:r w:rsidRPr="007C2B61">
        <w:rPr>
          <w:rFonts w:eastAsiaTheme="minorEastAsia"/>
          <w:b/>
          <w:i/>
          <w:lang w:eastAsia="zh-CN"/>
        </w:rPr>
        <w:t>NW-side monitoring</w:t>
      </w:r>
    </w:p>
    <w:p w14:paraId="593E3728" w14:textId="77777777" w:rsidR="00530C10" w:rsidRPr="007C2B61" w:rsidRDefault="00530C10" w:rsidP="00530C10">
      <w:pPr>
        <w:pStyle w:val="BodyText"/>
        <w:spacing w:beforeLines="0" w:before="0" w:after="0"/>
        <w:rPr>
          <w:rFonts w:eastAsiaTheme="minorEastAsia"/>
          <w:b/>
          <w:i/>
          <w:lang w:eastAsia="zh-CN"/>
        </w:rPr>
      </w:pPr>
      <w:r>
        <w:rPr>
          <w:rFonts w:eastAsiaTheme="minorEastAsia"/>
          <w:b/>
          <w:i/>
          <w:lang w:eastAsia="zh-CN"/>
        </w:rPr>
        <w:t>according to UE capabilities. P</w:t>
      </w:r>
      <w:r w:rsidRPr="007C2B61">
        <w:rPr>
          <w:rFonts w:eastAsiaTheme="minorEastAsia"/>
          <w:b/>
          <w:i/>
          <w:lang w:eastAsia="zh-CN"/>
        </w:rPr>
        <w:t>ossible combination of UE-side monitoring Case 2-1 and NW-side monitoring.</w:t>
      </w:r>
    </w:p>
    <w:p w14:paraId="42D6CF2D" w14:textId="77777777" w:rsidR="00530C10" w:rsidRPr="00C357A0" w:rsidRDefault="00530C10" w:rsidP="00530C10">
      <w:pPr>
        <w:pStyle w:val="Caption"/>
        <w:spacing w:before="240" w:after="0"/>
        <w:rPr>
          <w:i/>
          <w:sz w:val="20"/>
        </w:rPr>
      </w:pPr>
      <w:r w:rsidRPr="00C357A0">
        <w:rPr>
          <w:i/>
          <w:sz w:val="20"/>
        </w:rPr>
        <w:t xml:space="preserve">Proposal </w:t>
      </w:r>
      <w:r w:rsidRPr="00C357A0">
        <w:rPr>
          <w:i/>
          <w:sz w:val="20"/>
        </w:rPr>
        <w:fldChar w:fldCharType="begin"/>
      </w:r>
      <w:r w:rsidRPr="00C357A0">
        <w:rPr>
          <w:i/>
          <w:sz w:val="20"/>
        </w:rPr>
        <w:instrText xml:space="preserve"> SEQ Proposal \* ARABIC </w:instrText>
      </w:r>
      <w:r w:rsidRPr="00C357A0">
        <w:rPr>
          <w:i/>
          <w:sz w:val="20"/>
        </w:rPr>
        <w:fldChar w:fldCharType="separate"/>
      </w:r>
      <w:r>
        <w:rPr>
          <w:i/>
          <w:noProof/>
          <w:sz w:val="20"/>
        </w:rPr>
        <w:t>7</w:t>
      </w:r>
      <w:r w:rsidRPr="00C357A0">
        <w:rPr>
          <w:i/>
          <w:sz w:val="20"/>
        </w:rPr>
        <w:fldChar w:fldCharType="end"/>
      </w:r>
      <w:r>
        <w:rPr>
          <w:i/>
          <w:sz w:val="20"/>
        </w:rPr>
        <w:t xml:space="preserve">: </w:t>
      </w:r>
      <w:r w:rsidRPr="00C357A0">
        <w:rPr>
          <w:i/>
          <w:sz w:val="20"/>
        </w:rPr>
        <w:t>Regarding the CSI report configuration for NW-side monitoring, consider:</w:t>
      </w:r>
    </w:p>
    <w:p w14:paraId="45D6BC6D" w14:textId="77777777" w:rsidR="00530C10" w:rsidRDefault="00530C10" w:rsidP="00530C10">
      <w:pPr>
        <w:pStyle w:val="BodyText"/>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5A077B96" w14:textId="77777777" w:rsidR="00530C10" w:rsidRPr="00C357A0" w:rsidRDefault="00530C10" w:rsidP="00530C10">
      <w:pPr>
        <w:pStyle w:val="BodyText"/>
        <w:numPr>
          <w:ilvl w:val="1"/>
          <w:numId w:val="27"/>
        </w:numPr>
        <w:spacing w:beforeLines="0" w:before="0" w:after="0"/>
        <w:rPr>
          <w:rFonts w:eastAsiaTheme="minorEastAsia"/>
          <w:b/>
          <w:i/>
          <w:lang w:eastAsia="zh-CN"/>
        </w:rPr>
      </w:pPr>
      <w:r>
        <w:rPr>
          <w:rFonts w:eastAsiaTheme="minorEastAsia"/>
          <w:b/>
          <w:i/>
          <w:lang w:eastAsia="zh-CN"/>
        </w:rPr>
        <w:t>New reportQuantity or combination of two PMIs in reportQuantity is required to indicate UE reports both of inference from AI/ML based CSI and target CSI with legacy codebook for monitoring</w:t>
      </w:r>
    </w:p>
    <w:p w14:paraId="6C1D0919" w14:textId="77777777" w:rsidR="00530C10" w:rsidRPr="00C357A0" w:rsidRDefault="00530C10" w:rsidP="00530C10">
      <w:pPr>
        <w:pStyle w:val="BodyText"/>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30F2FB98" w14:textId="4DF08F5D" w:rsidR="00530C10" w:rsidRPr="00C357A0" w:rsidRDefault="00530C10" w:rsidP="00530C10">
      <w:pPr>
        <w:pStyle w:val="BodyText"/>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 xml:space="preserve">odebook type and parameter combinations for target CSI calculation should be </w:t>
      </w:r>
      <w:r w:rsidR="000B26D5" w:rsidRPr="00C357A0">
        <w:rPr>
          <w:rFonts w:eastAsiaTheme="minorEastAsia"/>
          <w:b/>
          <w:i/>
          <w:lang w:eastAsia="zh-CN"/>
        </w:rPr>
        <w:t>configured</w:t>
      </w:r>
      <w:r w:rsidR="000B26D5">
        <w:rPr>
          <w:rFonts w:eastAsiaTheme="minorEastAsia"/>
          <w:b/>
          <w:i/>
          <w:lang w:eastAsia="zh-CN"/>
        </w:rPr>
        <w:t>.</w:t>
      </w:r>
    </w:p>
    <w:p w14:paraId="74AAC544" w14:textId="77777777" w:rsidR="00530C10" w:rsidRPr="00AC5341" w:rsidRDefault="00530C10" w:rsidP="00530C10">
      <w:pPr>
        <w:pStyle w:val="Caption"/>
        <w:spacing w:before="240" w:after="0"/>
        <w:rPr>
          <w:i/>
          <w:sz w:val="20"/>
        </w:rPr>
      </w:pPr>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Pr>
          <w:i/>
          <w:noProof/>
          <w:sz w:val="20"/>
        </w:rPr>
        <w:t>8</w:t>
      </w:r>
      <w:r w:rsidRPr="00AC5341">
        <w:rPr>
          <w:i/>
          <w:sz w:val="20"/>
        </w:rPr>
        <w:fldChar w:fldCharType="end"/>
      </w:r>
      <w:r>
        <w:rPr>
          <w:i/>
          <w:sz w:val="20"/>
        </w:rPr>
        <w:t xml:space="preserve">: </w:t>
      </w:r>
      <w:r w:rsidRPr="00AC5341">
        <w:rPr>
          <w:i/>
          <w:sz w:val="20"/>
        </w:rPr>
        <w:t>UE-side monitoring Case 2-1 and Case 2-2 with SGCS report can be supported according to UE capability.</w:t>
      </w:r>
    </w:p>
    <w:p w14:paraId="565EB3BE" w14:textId="77777777" w:rsidR="00530C10" w:rsidRPr="00AC5341" w:rsidRDefault="00530C10" w:rsidP="00530C10">
      <w:pPr>
        <w:pStyle w:val="Caption"/>
        <w:spacing w:before="240" w:after="0"/>
        <w:rPr>
          <w:i/>
          <w:sz w:val="20"/>
        </w:rPr>
      </w:pPr>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Pr>
          <w:i/>
          <w:noProof/>
          <w:sz w:val="20"/>
        </w:rPr>
        <w:t>9</w:t>
      </w:r>
      <w:r w:rsidRPr="00AC5341">
        <w:rPr>
          <w:i/>
          <w:sz w:val="20"/>
        </w:rPr>
        <w:fldChar w:fldCharType="end"/>
      </w:r>
      <w:r>
        <w:rPr>
          <w:i/>
          <w:sz w:val="20"/>
        </w:rPr>
        <w:t xml:space="preserve">: </w:t>
      </w:r>
      <w:r w:rsidRPr="00AC5341">
        <w:rPr>
          <w:rFonts w:hint="eastAsia"/>
          <w:i/>
          <w:sz w:val="20"/>
        </w:rPr>
        <w:t>R</w:t>
      </w:r>
      <w:r w:rsidRPr="00AC5341">
        <w:rPr>
          <w:i/>
          <w:sz w:val="20"/>
        </w:rPr>
        <w:t xml:space="preserve">egarding SGCS report format in UE-side monitoring,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1</m:t>
            </m:r>
          </m:sub>
        </m:sSub>
      </m:oMath>
      <w:r w:rsidRPr="00AC5341">
        <w:rPr>
          <w:rFonts w:hint="eastAsia"/>
          <w:i/>
          <w:sz w:val="20"/>
        </w:rPr>
        <w:t xml:space="preserve"> </w:t>
      </w:r>
      <w:r w:rsidRPr="00AC5341">
        <w:rPr>
          <w:i/>
          <w:sz w:val="20"/>
        </w:rPr>
        <w:t xml:space="preserve">and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2</m:t>
            </m:r>
          </m:sub>
        </m:sSub>
      </m:oMath>
      <w:r w:rsidRPr="00AC5341">
        <w:rPr>
          <w:rFonts w:hint="eastAsia"/>
          <w:i/>
          <w:sz w:val="20"/>
        </w:rPr>
        <w:t xml:space="preserve"> </w:t>
      </w:r>
      <w:r w:rsidRPr="00AC5341">
        <w:rPr>
          <w:i/>
          <w:sz w:val="20"/>
        </w:rPr>
        <w:t>agreed in CSI prediction agenda can be reused, wherein:</w:t>
      </w:r>
    </w:p>
    <w:p w14:paraId="0A226B8D" w14:textId="77777777" w:rsidR="00530C10" w:rsidRPr="00AC5341" w:rsidRDefault="00530C10" w:rsidP="00530C10">
      <w:pPr>
        <w:pStyle w:val="BodyText"/>
        <w:numPr>
          <w:ilvl w:val="0"/>
          <w:numId w:val="27"/>
        </w:numPr>
        <w:spacing w:beforeLines="0" w:before="0" w:after="0"/>
        <w:rPr>
          <w:rFonts w:eastAsiaTheme="minorEastAsia"/>
          <w:b/>
          <w:i/>
          <w:lang w:eastAsia="zh-CN"/>
        </w:rPr>
      </w:pP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1</m:t>
            </m:r>
          </m:sub>
        </m:sSub>
      </m:oMath>
      <w:r w:rsidRPr="00AC5341">
        <w:rPr>
          <w:rFonts w:eastAsiaTheme="minorEastAsia"/>
          <w:b/>
          <w:i/>
          <w:lang w:eastAsia="zh-CN"/>
        </w:rPr>
        <w:t xml:space="preserve"> denotes the SGCS between target CSI and proxy model output in Case 2-1 or the direct output of SGCS estimator in Case 2-2.</w:t>
      </w:r>
    </w:p>
    <w:p w14:paraId="6584A66F" w14:textId="77777777" w:rsidR="00530C10" w:rsidRPr="00AC5341" w:rsidRDefault="00530C10" w:rsidP="00530C10">
      <w:pPr>
        <w:pStyle w:val="BodyText"/>
        <w:numPr>
          <w:ilvl w:val="0"/>
          <w:numId w:val="27"/>
        </w:numPr>
        <w:spacing w:beforeLines="0" w:before="0" w:after="0"/>
        <w:rPr>
          <w:rFonts w:eastAsiaTheme="minorEastAsia"/>
          <w:b/>
          <w:i/>
          <w:lang w:eastAsia="zh-CN"/>
        </w:rPr>
      </w:pPr>
      <w:r w:rsidRPr="00AC5341">
        <w:rPr>
          <w:rFonts w:eastAsiaTheme="minorEastAsia"/>
          <w:b/>
          <w:i/>
          <w:lang w:eastAsia="zh-CN"/>
        </w:rPr>
        <w:t xml:space="preserve">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AC5341">
        <w:rPr>
          <w:rFonts w:eastAsiaTheme="minorEastAsia"/>
          <w:b/>
          <w:i/>
          <w:lang w:eastAsia="zh-CN"/>
        </w:rPr>
        <w:t xml:space="preserve"> denotes the SGCS using legacy codebook configured by NW-side within the CSI report configuration.</w:t>
      </w:r>
    </w:p>
    <w:p w14:paraId="2CF1E297" w14:textId="77777777" w:rsidR="00530C10" w:rsidRPr="00C357A0" w:rsidRDefault="00530C10" w:rsidP="00530C10">
      <w:pPr>
        <w:pStyle w:val="Caption"/>
        <w:spacing w:before="240" w:after="0"/>
        <w:rPr>
          <w:i/>
          <w:sz w:val="20"/>
        </w:rPr>
      </w:pPr>
      <w:r w:rsidRPr="002149BF">
        <w:rPr>
          <w:i/>
          <w:sz w:val="20"/>
        </w:rPr>
        <w:t xml:space="preserve">Proposal </w:t>
      </w:r>
      <w:r w:rsidRPr="002149BF">
        <w:rPr>
          <w:i/>
          <w:sz w:val="20"/>
        </w:rPr>
        <w:fldChar w:fldCharType="begin"/>
      </w:r>
      <w:r w:rsidRPr="002149BF">
        <w:rPr>
          <w:i/>
          <w:sz w:val="20"/>
        </w:rPr>
        <w:instrText xml:space="preserve"> SEQ Proposal \* ARABIC </w:instrText>
      </w:r>
      <w:r w:rsidRPr="002149BF">
        <w:rPr>
          <w:i/>
          <w:sz w:val="20"/>
        </w:rPr>
        <w:fldChar w:fldCharType="separate"/>
      </w:r>
      <w:r>
        <w:rPr>
          <w:i/>
          <w:noProof/>
          <w:sz w:val="20"/>
        </w:rPr>
        <w:t>10</w:t>
      </w:r>
      <w:r w:rsidRPr="002149BF">
        <w:rPr>
          <w:i/>
          <w:sz w:val="20"/>
        </w:rPr>
        <w:fldChar w:fldCharType="end"/>
      </w:r>
      <w:r>
        <w:rPr>
          <w:i/>
          <w:sz w:val="20"/>
        </w:rPr>
        <w:t xml:space="preserve">: </w:t>
      </w:r>
      <w:r w:rsidRPr="00C357A0">
        <w:rPr>
          <w:i/>
          <w:sz w:val="20"/>
        </w:rPr>
        <w:t xml:space="preserve">Regarding the CSI report configuration for </w:t>
      </w:r>
      <w:r>
        <w:rPr>
          <w:i/>
          <w:sz w:val="20"/>
        </w:rPr>
        <w:t>UE</w:t>
      </w:r>
      <w:r w:rsidRPr="00C357A0">
        <w:rPr>
          <w:i/>
          <w:sz w:val="20"/>
        </w:rPr>
        <w:t>-side monitoring, consider:</w:t>
      </w:r>
    </w:p>
    <w:p w14:paraId="568E94C5" w14:textId="77777777" w:rsidR="00530C10" w:rsidRDefault="00530C10" w:rsidP="00530C10">
      <w:pPr>
        <w:pStyle w:val="BodyText"/>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36EE2235" w14:textId="77777777" w:rsidR="00530C10" w:rsidRPr="00C357A0" w:rsidRDefault="00530C10" w:rsidP="00530C10">
      <w:pPr>
        <w:pStyle w:val="BodyText"/>
        <w:numPr>
          <w:ilvl w:val="1"/>
          <w:numId w:val="27"/>
        </w:numPr>
        <w:spacing w:beforeLines="0" w:before="0" w:after="0"/>
        <w:rPr>
          <w:rFonts w:eastAsiaTheme="minorEastAsia"/>
          <w:b/>
          <w:i/>
          <w:lang w:eastAsia="zh-CN"/>
        </w:rPr>
      </w:pPr>
      <w:r>
        <w:rPr>
          <w:rFonts w:eastAsiaTheme="minorEastAsia"/>
          <w:b/>
          <w:i/>
          <w:lang w:eastAsia="zh-CN"/>
        </w:rPr>
        <w:t>New reportQuantity or combination of PMI and SGCS in reportQuantity is required to indicate UE reports both of inference from AI/ML based CSI and SGCS monitoring result</w:t>
      </w:r>
    </w:p>
    <w:p w14:paraId="68A32085" w14:textId="77777777" w:rsidR="00530C10" w:rsidRPr="00C357A0" w:rsidRDefault="00530C10" w:rsidP="00530C10">
      <w:pPr>
        <w:pStyle w:val="BodyText"/>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55238347" w14:textId="77777777" w:rsidR="00530C10" w:rsidRPr="00C357A0" w:rsidRDefault="00530C10" w:rsidP="00530C10">
      <w:pPr>
        <w:pStyle w:val="BodyText"/>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 xml:space="preserve">odebook type and parameter combinations for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C357A0">
        <w:rPr>
          <w:rFonts w:eastAsiaTheme="minorEastAsia"/>
          <w:b/>
          <w:i/>
          <w:lang w:eastAsia="zh-CN"/>
        </w:rPr>
        <w:t xml:space="preserve"> calculation should be configured</w:t>
      </w:r>
    </w:p>
    <w:p w14:paraId="4E702963" w14:textId="77777777" w:rsidR="00530C10" w:rsidRPr="008001C4" w:rsidRDefault="00530C10" w:rsidP="00530C10">
      <w:pPr>
        <w:pStyle w:val="Caption"/>
        <w:spacing w:before="240" w:after="0"/>
        <w:rPr>
          <w:i/>
          <w:sz w:val="20"/>
        </w:rPr>
      </w:pPr>
      <w:r w:rsidRPr="008001C4">
        <w:rPr>
          <w:i/>
          <w:sz w:val="20"/>
        </w:rPr>
        <w:t xml:space="preserve">Proposal </w:t>
      </w:r>
      <w:r w:rsidRPr="008001C4">
        <w:rPr>
          <w:i/>
          <w:sz w:val="20"/>
        </w:rPr>
        <w:fldChar w:fldCharType="begin"/>
      </w:r>
      <w:r w:rsidRPr="008001C4">
        <w:rPr>
          <w:i/>
          <w:sz w:val="20"/>
        </w:rPr>
        <w:instrText xml:space="preserve"> SEQ Proposal \* ARABIC </w:instrText>
      </w:r>
      <w:r w:rsidRPr="008001C4">
        <w:rPr>
          <w:i/>
          <w:sz w:val="20"/>
        </w:rPr>
        <w:fldChar w:fldCharType="separate"/>
      </w:r>
      <w:r w:rsidRPr="008001C4">
        <w:rPr>
          <w:i/>
          <w:sz w:val="20"/>
        </w:rPr>
        <w:t>12</w:t>
      </w:r>
      <w:r w:rsidRPr="008001C4">
        <w:rPr>
          <w:i/>
          <w:sz w:val="20"/>
        </w:rPr>
        <w:fldChar w:fldCharType="end"/>
      </w:r>
      <w:r>
        <w:rPr>
          <w:i/>
          <w:sz w:val="20"/>
        </w:rPr>
        <w:t xml:space="preserve">: </w:t>
      </w:r>
      <w:r w:rsidRPr="008001C4">
        <w:rPr>
          <w:rFonts w:hint="eastAsia"/>
          <w:i/>
          <w:sz w:val="20"/>
        </w:rPr>
        <w:t>S</w:t>
      </w:r>
      <w:r w:rsidRPr="008001C4">
        <w:rPr>
          <w:i/>
          <w:sz w:val="20"/>
        </w:rPr>
        <w:t>upport Option B only for applicability report for AI/ML CSI compression:</w:t>
      </w:r>
    </w:p>
    <w:p w14:paraId="3FF098B3" w14:textId="77777777" w:rsidR="00530C10" w:rsidRPr="008001C4" w:rsidRDefault="00530C10" w:rsidP="00530C10">
      <w:pPr>
        <w:pStyle w:val="BodyText"/>
        <w:numPr>
          <w:ilvl w:val="0"/>
          <w:numId w:val="27"/>
        </w:numPr>
        <w:spacing w:beforeLines="0" w:before="0" w:after="0"/>
        <w:rPr>
          <w:rFonts w:eastAsiaTheme="minorEastAsia"/>
          <w:b/>
          <w:i/>
          <w:lang w:eastAsia="zh-CN"/>
        </w:rPr>
      </w:pPr>
      <w:r w:rsidRPr="008001C4">
        <w:rPr>
          <w:rFonts w:eastAsiaTheme="minorEastAsia"/>
          <w:b/>
          <w:i/>
          <w:lang w:eastAsia="zh-CN"/>
        </w:rPr>
        <w:t>Pairing ID is indicated in the sets of inference related parameters in Step 3</w:t>
      </w:r>
    </w:p>
    <w:p w14:paraId="62B97D80" w14:textId="5660A016" w:rsidR="00A7157D" w:rsidRPr="002001AB" w:rsidRDefault="00530C10" w:rsidP="002001AB">
      <w:pPr>
        <w:pStyle w:val="BodyText"/>
        <w:numPr>
          <w:ilvl w:val="0"/>
          <w:numId w:val="27"/>
        </w:numPr>
        <w:spacing w:beforeLines="0" w:before="0" w:after="0"/>
        <w:rPr>
          <w:rFonts w:eastAsiaTheme="minorEastAsia"/>
          <w:b/>
          <w:i/>
          <w:lang w:eastAsia="zh-CN"/>
        </w:rPr>
      </w:pPr>
      <w:r w:rsidRPr="008001C4">
        <w:rPr>
          <w:rFonts w:eastAsiaTheme="minorEastAsia"/>
          <w:b/>
          <w:i/>
          <w:lang w:eastAsia="zh-CN"/>
        </w:rPr>
        <w:t>UE to check whether the pairing ID is pre-exchanged during inter-vendor collaboration and has been associated with an encoder. The applicability of pairing ID is explicitly reported in Step 4</w:t>
      </w:r>
    </w:p>
    <w:p w14:paraId="645BD0A3" w14:textId="0A59BDF0" w:rsidR="00E879A9" w:rsidRPr="00575A40" w:rsidRDefault="00E879A9" w:rsidP="00555B4B">
      <w:pPr>
        <w:pStyle w:val="Heading1"/>
        <w:spacing w:after="0"/>
        <w:rPr>
          <w:rFonts w:ascii="Times New Roman" w:hAnsi="Times New Roman" w:cs="Times New Roman"/>
        </w:rPr>
      </w:pPr>
      <w:r w:rsidRPr="00575A40">
        <w:rPr>
          <w:rFonts w:ascii="Times New Roman" w:hAnsi="Times New Roman" w:cs="Times New Roman"/>
        </w:rPr>
        <w:lastRenderedPageBreak/>
        <w:t>References</w:t>
      </w:r>
    </w:p>
    <w:p w14:paraId="35EC2A2E" w14:textId="70DED673" w:rsidR="00E879A9" w:rsidRPr="00CC2545" w:rsidRDefault="00591AFE" w:rsidP="00555B4B">
      <w:pPr>
        <w:numPr>
          <w:ilvl w:val="0"/>
          <w:numId w:val="2"/>
        </w:numPr>
        <w:spacing w:before="240"/>
        <w:rPr>
          <w:rFonts w:eastAsia="SimSun"/>
          <w:szCs w:val="20"/>
          <w:lang w:eastAsia="zh-CN"/>
        </w:rPr>
      </w:pPr>
      <w:r w:rsidRPr="00575A40">
        <w:rPr>
          <w:rFonts w:eastAsia="SimSun"/>
          <w:szCs w:val="20"/>
          <w:lang w:eastAsia="zh-CN"/>
        </w:rPr>
        <w:t>R</w:t>
      </w:r>
      <w:r w:rsidR="003B336E">
        <w:rPr>
          <w:rFonts w:eastAsia="SimSun"/>
          <w:szCs w:val="20"/>
          <w:lang w:eastAsia="zh-CN"/>
        </w:rPr>
        <w:t>1</w:t>
      </w:r>
      <w:r w:rsidR="00AD2216">
        <w:rPr>
          <w:rFonts w:eastAsia="SimSun"/>
          <w:szCs w:val="20"/>
          <w:lang w:eastAsia="zh-CN"/>
        </w:rPr>
        <w:t>-25</w:t>
      </w:r>
      <w:r w:rsidR="003B336E">
        <w:rPr>
          <w:rFonts w:eastAsia="SimSun"/>
          <w:szCs w:val="20"/>
          <w:lang w:eastAsia="zh-CN"/>
        </w:rPr>
        <w:t>06485</w:t>
      </w:r>
      <w:r w:rsidR="00E879A9" w:rsidRPr="00575A40">
        <w:rPr>
          <w:rFonts w:eastAsia="SimSun"/>
          <w:szCs w:val="20"/>
          <w:lang w:eastAsia="zh-CN"/>
        </w:rPr>
        <w:t xml:space="preserve">, </w:t>
      </w:r>
      <w:r w:rsidR="003B336E">
        <w:rPr>
          <w:rFonts w:eastAsia="SimSun"/>
          <w:szCs w:val="20"/>
          <w:lang w:eastAsia="zh-CN"/>
        </w:rPr>
        <w:t>FL summary#5 for other aspects of CSI compression</w:t>
      </w:r>
      <w:r w:rsidRPr="00575A40">
        <w:rPr>
          <w:rFonts w:eastAsia="SimSun"/>
          <w:szCs w:val="20"/>
          <w:lang w:eastAsia="zh-CN"/>
        </w:rPr>
        <w:t>,</w:t>
      </w:r>
      <w:r w:rsidR="003B336E">
        <w:rPr>
          <w:rFonts w:eastAsia="SimSun"/>
          <w:szCs w:val="20"/>
          <w:lang w:eastAsia="zh-CN"/>
        </w:rPr>
        <w:t xml:space="preserve"> Moderator (Huawei),</w:t>
      </w:r>
      <w:r w:rsidRPr="00575A40">
        <w:rPr>
          <w:rFonts w:eastAsia="SimSun"/>
          <w:szCs w:val="20"/>
          <w:lang w:eastAsia="zh-CN"/>
        </w:rPr>
        <w:t xml:space="preserve"> </w:t>
      </w:r>
      <w:r w:rsidR="003B336E">
        <w:rPr>
          <w:rFonts w:eastAsia="SimSun"/>
          <w:szCs w:val="20"/>
          <w:lang w:eastAsia="zh-CN"/>
        </w:rPr>
        <w:t>Bengaluru, India, August 25</w:t>
      </w:r>
      <w:r w:rsidR="003B336E" w:rsidRPr="003B336E">
        <w:rPr>
          <w:rFonts w:eastAsia="SimSun"/>
          <w:szCs w:val="20"/>
          <w:vertAlign w:val="superscript"/>
          <w:lang w:eastAsia="zh-CN"/>
        </w:rPr>
        <w:t>th</w:t>
      </w:r>
      <w:r w:rsidR="003B336E">
        <w:rPr>
          <w:rFonts w:eastAsia="SimSun"/>
          <w:szCs w:val="20"/>
          <w:lang w:eastAsia="zh-CN"/>
        </w:rPr>
        <w:t xml:space="preserve"> -29</w:t>
      </w:r>
      <w:r w:rsidR="003B336E" w:rsidRPr="003B336E">
        <w:rPr>
          <w:rFonts w:eastAsia="SimSun"/>
          <w:szCs w:val="20"/>
          <w:vertAlign w:val="superscript"/>
          <w:lang w:eastAsia="zh-CN"/>
        </w:rPr>
        <w:t>th</w:t>
      </w:r>
      <w:r w:rsidR="00706582">
        <w:rPr>
          <w:rFonts w:eastAsia="SimSun"/>
          <w:szCs w:val="20"/>
          <w:lang w:eastAsia="zh-CN"/>
        </w:rPr>
        <w:t xml:space="preserve">, </w:t>
      </w:r>
      <w:r w:rsidRPr="00575A40">
        <w:rPr>
          <w:rFonts w:eastAsia="SimSun"/>
          <w:szCs w:val="20"/>
          <w:lang w:eastAsia="zh-CN"/>
        </w:rPr>
        <w:t>202</w:t>
      </w:r>
      <w:r w:rsidR="00AD2216">
        <w:rPr>
          <w:rFonts w:eastAsia="SimSun"/>
          <w:szCs w:val="20"/>
          <w:lang w:eastAsia="zh-CN"/>
        </w:rPr>
        <w:t>5</w:t>
      </w:r>
      <w:r w:rsidR="00706582">
        <w:rPr>
          <w:rFonts w:eastAsia="SimSun"/>
          <w:szCs w:val="20"/>
          <w:lang w:eastAsia="zh-CN"/>
        </w:rPr>
        <w:t>.</w:t>
      </w:r>
    </w:p>
    <w:sectPr w:rsidR="00E879A9" w:rsidRPr="00CC254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078BB" w14:textId="77777777" w:rsidR="00226E7C" w:rsidRDefault="00226E7C" w:rsidP="001B3EB1">
      <w:pPr>
        <w:spacing w:before="240"/>
      </w:pPr>
      <w:r>
        <w:separator/>
      </w:r>
    </w:p>
  </w:endnote>
  <w:endnote w:type="continuationSeparator" w:id="0">
    <w:p w14:paraId="73CCEB4B" w14:textId="77777777" w:rsidR="00226E7C" w:rsidRDefault="00226E7C" w:rsidP="001B3EB1">
      <w:pPr>
        <w:spacing w:before="240"/>
      </w:pPr>
      <w:r>
        <w:continuationSeparator/>
      </w:r>
    </w:p>
  </w:endnote>
  <w:endnote w:type="continuationNotice" w:id="1">
    <w:p w14:paraId="16ED7310" w14:textId="77777777" w:rsidR="00226E7C" w:rsidRDefault="00226E7C">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BF21E" w14:textId="77777777" w:rsidR="00166B10" w:rsidRDefault="00166B10">
    <w:pPr>
      <w:pStyle w:val="Footer"/>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D6B10" w14:textId="77777777" w:rsidR="00166B10" w:rsidRDefault="00166B10">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D8AFC" w14:textId="77777777" w:rsidR="00166B10" w:rsidRDefault="00166B10">
    <w:pPr>
      <w:pStyle w:val="Footer"/>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B0BD3" w14:textId="77777777" w:rsidR="00226E7C" w:rsidRDefault="00226E7C" w:rsidP="001B3EB1">
      <w:pPr>
        <w:spacing w:before="240"/>
      </w:pPr>
      <w:r>
        <w:separator/>
      </w:r>
    </w:p>
  </w:footnote>
  <w:footnote w:type="continuationSeparator" w:id="0">
    <w:p w14:paraId="6841BCC8" w14:textId="77777777" w:rsidR="00226E7C" w:rsidRDefault="00226E7C" w:rsidP="001B3EB1">
      <w:pPr>
        <w:spacing w:before="240"/>
      </w:pPr>
      <w:r>
        <w:continuationSeparator/>
      </w:r>
    </w:p>
  </w:footnote>
  <w:footnote w:type="continuationNotice" w:id="1">
    <w:p w14:paraId="00814EED" w14:textId="77777777" w:rsidR="00226E7C" w:rsidRDefault="00226E7C">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7FEB6" w14:textId="77777777" w:rsidR="00166B10" w:rsidRDefault="00166B10">
    <w:pPr>
      <w:pStyle w:val="Header"/>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A225F" w14:textId="77777777" w:rsidR="00613C83" w:rsidRDefault="00613C83" w:rsidP="00E51F43">
    <w:pPr>
      <w:pStyle w:val="Header"/>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ABF61" w14:textId="77777777" w:rsidR="00166B10" w:rsidRDefault="00166B10">
    <w:pPr>
      <w:pStyle w:val="Header"/>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C24347"/>
    <w:multiLevelType w:val="hybridMultilevel"/>
    <w:tmpl w:val="9744B30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EB5B31"/>
    <w:multiLevelType w:val="hybridMultilevel"/>
    <w:tmpl w:val="783E5CDA"/>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B423CF"/>
    <w:multiLevelType w:val="hybridMultilevel"/>
    <w:tmpl w:val="2242CA9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EB38C7"/>
    <w:multiLevelType w:val="hybridMultilevel"/>
    <w:tmpl w:val="3FC840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750D68"/>
    <w:multiLevelType w:val="hybridMultilevel"/>
    <w:tmpl w:val="18D4C2AA"/>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F476E"/>
    <w:multiLevelType w:val="hybridMultilevel"/>
    <w:tmpl w:val="80247AFA"/>
    <w:lvl w:ilvl="0" w:tplc="F0A47B42">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ED2EBD"/>
    <w:multiLevelType w:val="hybridMultilevel"/>
    <w:tmpl w:val="89DC2D1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C03B56"/>
    <w:multiLevelType w:val="hybridMultilevel"/>
    <w:tmpl w:val="FB160DE8"/>
    <w:lvl w:ilvl="0" w:tplc="F0A47B42">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92A0353"/>
    <w:multiLevelType w:val="hybridMultilevel"/>
    <w:tmpl w:val="8DCE866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6213EC"/>
    <w:multiLevelType w:val="hybridMultilevel"/>
    <w:tmpl w:val="F3CC6758"/>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87526182">
    <w:abstractNumId w:val="22"/>
  </w:num>
  <w:num w:numId="2" w16cid:durableId="346643673">
    <w:abstractNumId w:val="7"/>
  </w:num>
  <w:num w:numId="3" w16cid:durableId="13619315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498808471">
    <w:abstractNumId w:val="17"/>
  </w:num>
  <w:num w:numId="5" w16cid:durableId="1047028311">
    <w:abstractNumId w:val="3"/>
  </w:num>
  <w:num w:numId="6" w16cid:durableId="1190949808">
    <w:abstractNumId w:val="19"/>
  </w:num>
  <w:num w:numId="7" w16cid:durableId="812066006">
    <w:abstractNumId w:val="5"/>
  </w:num>
  <w:num w:numId="8" w16cid:durableId="1941061841">
    <w:abstractNumId w:val="22"/>
  </w:num>
  <w:num w:numId="9" w16cid:durableId="63379375">
    <w:abstractNumId w:val="11"/>
  </w:num>
  <w:num w:numId="10" w16cid:durableId="1613245387">
    <w:abstractNumId w:val="12"/>
  </w:num>
  <w:num w:numId="11" w16cid:durableId="2094204462">
    <w:abstractNumId w:val="22"/>
  </w:num>
  <w:num w:numId="12" w16cid:durableId="743139336">
    <w:abstractNumId w:val="2"/>
  </w:num>
  <w:num w:numId="13" w16cid:durableId="772172166">
    <w:abstractNumId w:val="23"/>
  </w:num>
  <w:num w:numId="14" w16cid:durableId="1259366844">
    <w:abstractNumId w:val="9"/>
  </w:num>
  <w:num w:numId="15" w16cid:durableId="221061917">
    <w:abstractNumId w:val="18"/>
  </w:num>
  <w:num w:numId="16" w16cid:durableId="1104568986">
    <w:abstractNumId w:val="22"/>
  </w:num>
  <w:num w:numId="17" w16cid:durableId="1331563551">
    <w:abstractNumId w:val="24"/>
  </w:num>
  <w:num w:numId="18" w16cid:durableId="1324774989">
    <w:abstractNumId w:val="22"/>
  </w:num>
  <w:num w:numId="19" w16cid:durableId="773941358">
    <w:abstractNumId w:val="13"/>
  </w:num>
  <w:num w:numId="20" w16cid:durableId="1662195727">
    <w:abstractNumId w:val="15"/>
  </w:num>
  <w:num w:numId="21" w16cid:durableId="810366047">
    <w:abstractNumId w:val="22"/>
  </w:num>
  <w:num w:numId="22" w16cid:durableId="712582339">
    <w:abstractNumId w:val="21"/>
  </w:num>
  <w:num w:numId="23" w16cid:durableId="1514952288">
    <w:abstractNumId w:val="1"/>
  </w:num>
  <w:num w:numId="24" w16cid:durableId="499778875">
    <w:abstractNumId w:val="22"/>
  </w:num>
  <w:num w:numId="25" w16cid:durableId="606738008">
    <w:abstractNumId w:val="22"/>
  </w:num>
  <w:num w:numId="26" w16cid:durableId="264968007">
    <w:abstractNumId w:val="14"/>
  </w:num>
  <w:num w:numId="27" w16cid:durableId="1950888878">
    <w:abstractNumId w:val="4"/>
  </w:num>
  <w:num w:numId="28" w16cid:durableId="27880116">
    <w:abstractNumId w:val="22"/>
  </w:num>
  <w:num w:numId="29" w16cid:durableId="115029826">
    <w:abstractNumId w:val="22"/>
  </w:num>
  <w:num w:numId="30" w16cid:durableId="468473702">
    <w:abstractNumId w:val="10"/>
  </w:num>
  <w:num w:numId="31" w16cid:durableId="2032603488">
    <w:abstractNumId w:val="22"/>
  </w:num>
  <w:num w:numId="32" w16cid:durableId="734352135">
    <w:abstractNumId w:val="6"/>
  </w:num>
  <w:num w:numId="33" w16cid:durableId="511577215">
    <w:abstractNumId w:val="20"/>
  </w:num>
  <w:num w:numId="34" w16cid:durableId="1238900873">
    <w:abstractNumId w:val="8"/>
  </w:num>
  <w:num w:numId="35" w16cid:durableId="214506853">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D6F"/>
    <w:rsid w:val="00006FE0"/>
    <w:rsid w:val="00007DA3"/>
    <w:rsid w:val="00010402"/>
    <w:rsid w:val="00011284"/>
    <w:rsid w:val="00012D1A"/>
    <w:rsid w:val="00013652"/>
    <w:rsid w:val="00013BF4"/>
    <w:rsid w:val="00014220"/>
    <w:rsid w:val="0001493A"/>
    <w:rsid w:val="0001496A"/>
    <w:rsid w:val="00014B56"/>
    <w:rsid w:val="000152E5"/>
    <w:rsid w:val="0001566F"/>
    <w:rsid w:val="00015B2C"/>
    <w:rsid w:val="00016118"/>
    <w:rsid w:val="0001644F"/>
    <w:rsid w:val="0001659E"/>
    <w:rsid w:val="00016A2A"/>
    <w:rsid w:val="00016F1D"/>
    <w:rsid w:val="00016FF0"/>
    <w:rsid w:val="00017F75"/>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5EB"/>
    <w:rsid w:val="00057C63"/>
    <w:rsid w:val="00060057"/>
    <w:rsid w:val="0006006B"/>
    <w:rsid w:val="00060A68"/>
    <w:rsid w:val="00060AE4"/>
    <w:rsid w:val="00061096"/>
    <w:rsid w:val="00061491"/>
    <w:rsid w:val="00062112"/>
    <w:rsid w:val="0006227C"/>
    <w:rsid w:val="0006297A"/>
    <w:rsid w:val="000633EE"/>
    <w:rsid w:val="0006379B"/>
    <w:rsid w:val="000638C9"/>
    <w:rsid w:val="0006400E"/>
    <w:rsid w:val="000641A4"/>
    <w:rsid w:val="00064545"/>
    <w:rsid w:val="00064673"/>
    <w:rsid w:val="00064868"/>
    <w:rsid w:val="00064B4D"/>
    <w:rsid w:val="0006504F"/>
    <w:rsid w:val="000664CC"/>
    <w:rsid w:val="00066B4A"/>
    <w:rsid w:val="000673BE"/>
    <w:rsid w:val="00067A60"/>
    <w:rsid w:val="00067BED"/>
    <w:rsid w:val="0007058E"/>
    <w:rsid w:val="00070DD1"/>
    <w:rsid w:val="00070F0A"/>
    <w:rsid w:val="000711B6"/>
    <w:rsid w:val="000720CD"/>
    <w:rsid w:val="00072B00"/>
    <w:rsid w:val="000731F2"/>
    <w:rsid w:val="0007332C"/>
    <w:rsid w:val="0007382C"/>
    <w:rsid w:val="00074B9C"/>
    <w:rsid w:val="00074DE3"/>
    <w:rsid w:val="00075781"/>
    <w:rsid w:val="0007714F"/>
    <w:rsid w:val="00077AC8"/>
    <w:rsid w:val="000807DB"/>
    <w:rsid w:val="00081DC2"/>
    <w:rsid w:val="0008285D"/>
    <w:rsid w:val="00084844"/>
    <w:rsid w:val="000848AE"/>
    <w:rsid w:val="000848BB"/>
    <w:rsid w:val="00084F0F"/>
    <w:rsid w:val="00084FED"/>
    <w:rsid w:val="000852ED"/>
    <w:rsid w:val="00085C15"/>
    <w:rsid w:val="000870A2"/>
    <w:rsid w:val="00087D1F"/>
    <w:rsid w:val="00087F66"/>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6D5"/>
    <w:rsid w:val="000B27B3"/>
    <w:rsid w:val="000B29FA"/>
    <w:rsid w:val="000B3285"/>
    <w:rsid w:val="000B328B"/>
    <w:rsid w:val="000B368E"/>
    <w:rsid w:val="000B3C61"/>
    <w:rsid w:val="000B5310"/>
    <w:rsid w:val="000B57F3"/>
    <w:rsid w:val="000B597C"/>
    <w:rsid w:val="000B5A54"/>
    <w:rsid w:val="000B5D62"/>
    <w:rsid w:val="000B5EF5"/>
    <w:rsid w:val="000B6A78"/>
    <w:rsid w:val="000B7707"/>
    <w:rsid w:val="000B7B53"/>
    <w:rsid w:val="000C022A"/>
    <w:rsid w:val="000C06BD"/>
    <w:rsid w:val="000C09CF"/>
    <w:rsid w:val="000C09DE"/>
    <w:rsid w:val="000C0A9F"/>
    <w:rsid w:val="000C0AB3"/>
    <w:rsid w:val="000C1B52"/>
    <w:rsid w:val="000C23FA"/>
    <w:rsid w:val="000C2510"/>
    <w:rsid w:val="000C2A1D"/>
    <w:rsid w:val="000C358F"/>
    <w:rsid w:val="000C3C9F"/>
    <w:rsid w:val="000C3F10"/>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57C"/>
    <w:rsid w:val="000E169E"/>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1BC"/>
    <w:rsid w:val="000F228A"/>
    <w:rsid w:val="000F2ED3"/>
    <w:rsid w:val="000F358A"/>
    <w:rsid w:val="000F35DA"/>
    <w:rsid w:val="000F38C1"/>
    <w:rsid w:val="000F3ADE"/>
    <w:rsid w:val="000F3D27"/>
    <w:rsid w:val="000F41B6"/>
    <w:rsid w:val="000F447B"/>
    <w:rsid w:val="000F5D0F"/>
    <w:rsid w:val="000F5DB0"/>
    <w:rsid w:val="000F7D02"/>
    <w:rsid w:val="000F7F91"/>
    <w:rsid w:val="00100461"/>
    <w:rsid w:val="00100717"/>
    <w:rsid w:val="00100DF6"/>
    <w:rsid w:val="00100E26"/>
    <w:rsid w:val="001018CA"/>
    <w:rsid w:val="00101DA2"/>
    <w:rsid w:val="001020C6"/>
    <w:rsid w:val="00102151"/>
    <w:rsid w:val="0010290D"/>
    <w:rsid w:val="00102D9A"/>
    <w:rsid w:val="00103118"/>
    <w:rsid w:val="001035C6"/>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004E"/>
    <w:rsid w:val="00111200"/>
    <w:rsid w:val="00111AA6"/>
    <w:rsid w:val="00111B1C"/>
    <w:rsid w:val="00111C42"/>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AF7"/>
    <w:rsid w:val="00136DB4"/>
    <w:rsid w:val="00136F7A"/>
    <w:rsid w:val="00137091"/>
    <w:rsid w:val="0013733D"/>
    <w:rsid w:val="00137558"/>
    <w:rsid w:val="001377FE"/>
    <w:rsid w:val="001379CE"/>
    <w:rsid w:val="00137BAE"/>
    <w:rsid w:val="00137C03"/>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2F55"/>
    <w:rsid w:val="001534EF"/>
    <w:rsid w:val="00153BCC"/>
    <w:rsid w:val="00154967"/>
    <w:rsid w:val="00155168"/>
    <w:rsid w:val="00155237"/>
    <w:rsid w:val="001553F3"/>
    <w:rsid w:val="00155BEA"/>
    <w:rsid w:val="0015680E"/>
    <w:rsid w:val="00156DCC"/>
    <w:rsid w:val="00157082"/>
    <w:rsid w:val="001573EC"/>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5AD7"/>
    <w:rsid w:val="00165AE1"/>
    <w:rsid w:val="00166B10"/>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40F5"/>
    <w:rsid w:val="00175510"/>
    <w:rsid w:val="001759D1"/>
    <w:rsid w:val="00175BFE"/>
    <w:rsid w:val="00175D2B"/>
    <w:rsid w:val="00175D36"/>
    <w:rsid w:val="00175FDF"/>
    <w:rsid w:val="00176090"/>
    <w:rsid w:val="00176107"/>
    <w:rsid w:val="00176C49"/>
    <w:rsid w:val="00177D7E"/>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6330"/>
    <w:rsid w:val="00196C83"/>
    <w:rsid w:val="00197422"/>
    <w:rsid w:val="00197594"/>
    <w:rsid w:val="0019767C"/>
    <w:rsid w:val="001A048B"/>
    <w:rsid w:val="001A0847"/>
    <w:rsid w:val="001A09DE"/>
    <w:rsid w:val="001A0A8A"/>
    <w:rsid w:val="001A114D"/>
    <w:rsid w:val="001A16FD"/>
    <w:rsid w:val="001A1E3F"/>
    <w:rsid w:val="001A1F5E"/>
    <w:rsid w:val="001A231B"/>
    <w:rsid w:val="001A2728"/>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5B4"/>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5C2"/>
    <w:rsid w:val="001B464A"/>
    <w:rsid w:val="001B58F3"/>
    <w:rsid w:val="001B6494"/>
    <w:rsid w:val="001B679B"/>
    <w:rsid w:val="001B747C"/>
    <w:rsid w:val="001C0290"/>
    <w:rsid w:val="001C088D"/>
    <w:rsid w:val="001C1282"/>
    <w:rsid w:val="001C1E15"/>
    <w:rsid w:val="001C219B"/>
    <w:rsid w:val="001C482F"/>
    <w:rsid w:val="001C50F9"/>
    <w:rsid w:val="001C5649"/>
    <w:rsid w:val="001C661B"/>
    <w:rsid w:val="001C6A32"/>
    <w:rsid w:val="001C6BA8"/>
    <w:rsid w:val="001C71CF"/>
    <w:rsid w:val="001C7297"/>
    <w:rsid w:val="001C768E"/>
    <w:rsid w:val="001C7F76"/>
    <w:rsid w:val="001C7FCA"/>
    <w:rsid w:val="001D00C9"/>
    <w:rsid w:val="001D0286"/>
    <w:rsid w:val="001D1E6D"/>
    <w:rsid w:val="001D1F6E"/>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70ED"/>
    <w:rsid w:val="001E7196"/>
    <w:rsid w:val="001E71D1"/>
    <w:rsid w:val="001E745F"/>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01AB"/>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3F02"/>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9BF"/>
    <w:rsid w:val="00214B66"/>
    <w:rsid w:val="00214C83"/>
    <w:rsid w:val="0021547B"/>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3E7E"/>
    <w:rsid w:val="002243C6"/>
    <w:rsid w:val="00224447"/>
    <w:rsid w:val="00224835"/>
    <w:rsid w:val="00224A46"/>
    <w:rsid w:val="00224B81"/>
    <w:rsid w:val="00224E68"/>
    <w:rsid w:val="00225070"/>
    <w:rsid w:val="00225CB4"/>
    <w:rsid w:val="00226D5F"/>
    <w:rsid w:val="00226E7C"/>
    <w:rsid w:val="00226F46"/>
    <w:rsid w:val="002270BA"/>
    <w:rsid w:val="00227CED"/>
    <w:rsid w:val="00227D24"/>
    <w:rsid w:val="00227FB9"/>
    <w:rsid w:val="002302F9"/>
    <w:rsid w:val="00230442"/>
    <w:rsid w:val="002306AE"/>
    <w:rsid w:val="00230CE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E8E"/>
    <w:rsid w:val="0024454B"/>
    <w:rsid w:val="00244E41"/>
    <w:rsid w:val="002457FB"/>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66D"/>
    <w:rsid w:val="00256748"/>
    <w:rsid w:val="00256D58"/>
    <w:rsid w:val="0025756C"/>
    <w:rsid w:val="00257668"/>
    <w:rsid w:val="00257ACB"/>
    <w:rsid w:val="002601E0"/>
    <w:rsid w:val="00261C7A"/>
    <w:rsid w:val="002620F9"/>
    <w:rsid w:val="00262246"/>
    <w:rsid w:val="00262581"/>
    <w:rsid w:val="00263CBD"/>
    <w:rsid w:val="00263D4D"/>
    <w:rsid w:val="0026456B"/>
    <w:rsid w:val="00264A21"/>
    <w:rsid w:val="00265B6D"/>
    <w:rsid w:val="0026610E"/>
    <w:rsid w:val="0026633B"/>
    <w:rsid w:val="00266900"/>
    <w:rsid w:val="002670F8"/>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4C66"/>
    <w:rsid w:val="0029503F"/>
    <w:rsid w:val="002951C9"/>
    <w:rsid w:val="00295527"/>
    <w:rsid w:val="00296EAE"/>
    <w:rsid w:val="00297A2C"/>
    <w:rsid w:val="00297BEE"/>
    <w:rsid w:val="002A0468"/>
    <w:rsid w:val="002A0638"/>
    <w:rsid w:val="002A09F8"/>
    <w:rsid w:val="002A1753"/>
    <w:rsid w:val="002A17FC"/>
    <w:rsid w:val="002A192A"/>
    <w:rsid w:val="002A1AFD"/>
    <w:rsid w:val="002A25AD"/>
    <w:rsid w:val="002A2A4A"/>
    <w:rsid w:val="002A3380"/>
    <w:rsid w:val="002A39A7"/>
    <w:rsid w:val="002A3B26"/>
    <w:rsid w:val="002A3E0B"/>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900"/>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1F4"/>
    <w:rsid w:val="002E2577"/>
    <w:rsid w:val="002E2E2E"/>
    <w:rsid w:val="002E3020"/>
    <w:rsid w:val="002E3ABC"/>
    <w:rsid w:val="002E3D1A"/>
    <w:rsid w:val="002E47E1"/>
    <w:rsid w:val="002E4A2E"/>
    <w:rsid w:val="002E5150"/>
    <w:rsid w:val="002E528B"/>
    <w:rsid w:val="002E584F"/>
    <w:rsid w:val="002E5C1A"/>
    <w:rsid w:val="002E64E7"/>
    <w:rsid w:val="002E693C"/>
    <w:rsid w:val="002E6E4C"/>
    <w:rsid w:val="002E751E"/>
    <w:rsid w:val="002E75A5"/>
    <w:rsid w:val="002E7D51"/>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CB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82"/>
    <w:rsid w:val="003160E1"/>
    <w:rsid w:val="00316219"/>
    <w:rsid w:val="003163B5"/>
    <w:rsid w:val="003176FB"/>
    <w:rsid w:val="00317920"/>
    <w:rsid w:val="00317D86"/>
    <w:rsid w:val="00317F03"/>
    <w:rsid w:val="0032042A"/>
    <w:rsid w:val="00320778"/>
    <w:rsid w:val="00320949"/>
    <w:rsid w:val="0032178B"/>
    <w:rsid w:val="003217F6"/>
    <w:rsid w:val="003218C2"/>
    <w:rsid w:val="00321CF8"/>
    <w:rsid w:val="00321D4C"/>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333"/>
    <w:rsid w:val="00327558"/>
    <w:rsid w:val="0032780D"/>
    <w:rsid w:val="0032781B"/>
    <w:rsid w:val="003279F3"/>
    <w:rsid w:val="0033012C"/>
    <w:rsid w:val="0033016F"/>
    <w:rsid w:val="00330EE5"/>
    <w:rsid w:val="00330F28"/>
    <w:rsid w:val="00331B22"/>
    <w:rsid w:val="00331F4F"/>
    <w:rsid w:val="003323CB"/>
    <w:rsid w:val="0033286F"/>
    <w:rsid w:val="00332DDB"/>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0D7"/>
    <w:rsid w:val="003442DE"/>
    <w:rsid w:val="003449A1"/>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BAD"/>
    <w:rsid w:val="003531BD"/>
    <w:rsid w:val="00353C89"/>
    <w:rsid w:val="00354155"/>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0D"/>
    <w:rsid w:val="003877E6"/>
    <w:rsid w:val="00387C95"/>
    <w:rsid w:val="003908EB"/>
    <w:rsid w:val="003909F8"/>
    <w:rsid w:val="00390C36"/>
    <w:rsid w:val="00391B39"/>
    <w:rsid w:val="00392134"/>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FF1"/>
    <w:rsid w:val="003B0418"/>
    <w:rsid w:val="003B0924"/>
    <w:rsid w:val="003B0CA1"/>
    <w:rsid w:val="003B1A80"/>
    <w:rsid w:val="003B336E"/>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5B24"/>
    <w:rsid w:val="003C6C82"/>
    <w:rsid w:val="003C700D"/>
    <w:rsid w:val="003D04E0"/>
    <w:rsid w:val="003D0836"/>
    <w:rsid w:val="003D0CE5"/>
    <w:rsid w:val="003D1B6B"/>
    <w:rsid w:val="003D21E1"/>
    <w:rsid w:val="003D29C4"/>
    <w:rsid w:val="003D2CED"/>
    <w:rsid w:val="003D3054"/>
    <w:rsid w:val="003D34F5"/>
    <w:rsid w:val="003D3E4E"/>
    <w:rsid w:val="003D447E"/>
    <w:rsid w:val="003D49AA"/>
    <w:rsid w:val="003D4F1B"/>
    <w:rsid w:val="003D4F61"/>
    <w:rsid w:val="003D5406"/>
    <w:rsid w:val="003D5729"/>
    <w:rsid w:val="003D5864"/>
    <w:rsid w:val="003D599E"/>
    <w:rsid w:val="003D60B9"/>
    <w:rsid w:val="003D63C1"/>
    <w:rsid w:val="003D6B3A"/>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A82"/>
    <w:rsid w:val="003E6CEA"/>
    <w:rsid w:val="003E6F50"/>
    <w:rsid w:val="003F099E"/>
    <w:rsid w:val="003F0CBB"/>
    <w:rsid w:val="003F0D67"/>
    <w:rsid w:val="003F0F50"/>
    <w:rsid w:val="003F1056"/>
    <w:rsid w:val="003F1135"/>
    <w:rsid w:val="003F11D8"/>
    <w:rsid w:val="003F18C2"/>
    <w:rsid w:val="003F23A3"/>
    <w:rsid w:val="003F26B8"/>
    <w:rsid w:val="003F2C06"/>
    <w:rsid w:val="003F31BE"/>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5F63"/>
    <w:rsid w:val="0040642A"/>
    <w:rsid w:val="0040667F"/>
    <w:rsid w:val="0040685C"/>
    <w:rsid w:val="0040690F"/>
    <w:rsid w:val="00406A9C"/>
    <w:rsid w:val="0040721B"/>
    <w:rsid w:val="004074F4"/>
    <w:rsid w:val="00410E25"/>
    <w:rsid w:val="00410E44"/>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3C69"/>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302"/>
    <w:rsid w:val="00443B81"/>
    <w:rsid w:val="00443C52"/>
    <w:rsid w:val="00443E8E"/>
    <w:rsid w:val="00443EB5"/>
    <w:rsid w:val="00443FC0"/>
    <w:rsid w:val="00444460"/>
    <w:rsid w:val="004447CF"/>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3E17"/>
    <w:rsid w:val="004541E5"/>
    <w:rsid w:val="00454595"/>
    <w:rsid w:val="00454EB5"/>
    <w:rsid w:val="00454EBA"/>
    <w:rsid w:val="00455268"/>
    <w:rsid w:val="00455454"/>
    <w:rsid w:val="00455492"/>
    <w:rsid w:val="004555B2"/>
    <w:rsid w:val="00455AFD"/>
    <w:rsid w:val="00455E74"/>
    <w:rsid w:val="004566FF"/>
    <w:rsid w:val="004567EB"/>
    <w:rsid w:val="00456E8F"/>
    <w:rsid w:val="00457DBF"/>
    <w:rsid w:val="00460373"/>
    <w:rsid w:val="00460EF9"/>
    <w:rsid w:val="00461010"/>
    <w:rsid w:val="00461534"/>
    <w:rsid w:val="0046182B"/>
    <w:rsid w:val="00461AEC"/>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4CFA"/>
    <w:rsid w:val="004750E1"/>
    <w:rsid w:val="0047528F"/>
    <w:rsid w:val="00475406"/>
    <w:rsid w:val="004754DF"/>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1A79"/>
    <w:rsid w:val="004A2AD5"/>
    <w:rsid w:val="004A2CFD"/>
    <w:rsid w:val="004A3398"/>
    <w:rsid w:val="004A3CDD"/>
    <w:rsid w:val="004A4343"/>
    <w:rsid w:val="004A4386"/>
    <w:rsid w:val="004A443C"/>
    <w:rsid w:val="004A4843"/>
    <w:rsid w:val="004A50CC"/>
    <w:rsid w:val="004A527B"/>
    <w:rsid w:val="004A544E"/>
    <w:rsid w:val="004A55EB"/>
    <w:rsid w:val="004A5B7E"/>
    <w:rsid w:val="004A6198"/>
    <w:rsid w:val="004A61CE"/>
    <w:rsid w:val="004A629F"/>
    <w:rsid w:val="004A68CB"/>
    <w:rsid w:val="004A6FE4"/>
    <w:rsid w:val="004A7578"/>
    <w:rsid w:val="004A785D"/>
    <w:rsid w:val="004A799E"/>
    <w:rsid w:val="004A7FD9"/>
    <w:rsid w:val="004B1093"/>
    <w:rsid w:val="004B20B4"/>
    <w:rsid w:val="004B21B9"/>
    <w:rsid w:val="004B2255"/>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6B6"/>
    <w:rsid w:val="004B786F"/>
    <w:rsid w:val="004B7940"/>
    <w:rsid w:val="004B797F"/>
    <w:rsid w:val="004B79BD"/>
    <w:rsid w:val="004C0A9F"/>
    <w:rsid w:val="004C0CAC"/>
    <w:rsid w:val="004C0E79"/>
    <w:rsid w:val="004C17A9"/>
    <w:rsid w:val="004C1A5F"/>
    <w:rsid w:val="004C2A8F"/>
    <w:rsid w:val="004C2F3E"/>
    <w:rsid w:val="004C37F7"/>
    <w:rsid w:val="004C4E5D"/>
    <w:rsid w:val="004C5B28"/>
    <w:rsid w:val="004C5BA9"/>
    <w:rsid w:val="004C5DA0"/>
    <w:rsid w:val="004C6672"/>
    <w:rsid w:val="004C6B3D"/>
    <w:rsid w:val="004C6CF6"/>
    <w:rsid w:val="004C754F"/>
    <w:rsid w:val="004D0386"/>
    <w:rsid w:val="004D0462"/>
    <w:rsid w:val="004D1225"/>
    <w:rsid w:val="004D132B"/>
    <w:rsid w:val="004D15FE"/>
    <w:rsid w:val="004D1A03"/>
    <w:rsid w:val="004D1ABD"/>
    <w:rsid w:val="004D2305"/>
    <w:rsid w:val="004D232B"/>
    <w:rsid w:val="004D292D"/>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046"/>
    <w:rsid w:val="004E53ED"/>
    <w:rsid w:val="004E56CD"/>
    <w:rsid w:val="004E5ABC"/>
    <w:rsid w:val="004E5EA5"/>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657"/>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364"/>
    <w:rsid w:val="0053052A"/>
    <w:rsid w:val="00530C10"/>
    <w:rsid w:val="005310AC"/>
    <w:rsid w:val="0053179F"/>
    <w:rsid w:val="005317AB"/>
    <w:rsid w:val="00531DFF"/>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47ECC"/>
    <w:rsid w:val="00550635"/>
    <w:rsid w:val="00550B9B"/>
    <w:rsid w:val="00551157"/>
    <w:rsid w:val="005514F2"/>
    <w:rsid w:val="0055150B"/>
    <w:rsid w:val="005515B1"/>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B4B"/>
    <w:rsid w:val="00555D67"/>
    <w:rsid w:val="00556356"/>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7FC"/>
    <w:rsid w:val="0057089D"/>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EB1"/>
    <w:rsid w:val="00580F2D"/>
    <w:rsid w:val="0058195A"/>
    <w:rsid w:val="00582660"/>
    <w:rsid w:val="0058273F"/>
    <w:rsid w:val="00582B30"/>
    <w:rsid w:val="0058321A"/>
    <w:rsid w:val="00583AD3"/>
    <w:rsid w:val="00583B18"/>
    <w:rsid w:val="00583B87"/>
    <w:rsid w:val="00583BB7"/>
    <w:rsid w:val="005841C7"/>
    <w:rsid w:val="005852F0"/>
    <w:rsid w:val="00585CE8"/>
    <w:rsid w:val="005861EE"/>
    <w:rsid w:val="005865E7"/>
    <w:rsid w:val="0058697B"/>
    <w:rsid w:val="00586BC0"/>
    <w:rsid w:val="00586E3A"/>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7BF"/>
    <w:rsid w:val="00595B21"/>
    <w:rsid w:val="00595EF3"/>
    <w:rsid w:val="00595F60"/>
    <w:rsid w:val="005969E1"/>
    <w:rsid w:val="005973B5"/>
    <w:rsid w:val="005974CA"/>
    <w:rsid w:val="005978E1"/>
    <w:rsid w:val="005A00AC"/>
    <w:rsid w:val="005A0312"/>
    <w:rsid w:val="005A07FA"/>
    <w:rsid w:val="005A0995"/>
    <w:rsid w:val="005A0C5C"/>
    <w:rsid w:val="005A0F72"/>
    <w:rsid w:val="005A1332"/>
    <w:rsid w:val="005A225F"/>
    <w:rsid w:val="005A22C3"/>
    <w:rsid w:val="005A26B6"/>
    <w:rsid w:val="005A302C"/>
    <w:rsid w:val="005A3586"/>
    <w:rsid w:val="005A3E5E"/>
    <w:rsid w:val="005A4140"/>
    <w:rsid w:val="005A4EBC"/>
    <w:rsid w:val="005A539E"/>
    <w:rsid w:val="005A55E0"/>
    <w:rsid w:val="005A5FD6"/>
    <w:rsid w:val="005A6F3D"/>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B6A"/>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B47"/>
    <w:rsid w:val="005F5E9F"/>
    <w:rsid w:val="005F6073"/>
    <w:rsid w:val="005F6F35"/>
    <w:rsid w:val="005F6F89"/>
    <w:rsid w:val="005F7BE6"/>
    <w:rsid w:val="005F7CE2"/>
    <w:rsid w:val="006001DF"/>
    <w:rsid w:val="0060060E"/>
    <w:rsid w:val="006009C4"/>
    <w:rsid w:val="0060152C"/>
    <w:rsid w:val="00601AB2"/>
    <w:rsid w:val="00602EC3"/>
    <w:rsid w:val="00603B2E"/>
    <w:rsid w:val="00603E12"/>
    <w:rsid w:val="00604280"/>
    <w:rsid w:val="00604401"/>
    <w:rsid w:val="006048C3"/>
    <w:rsid w:val="00604F74"/>
    <w:rsid w:val="00604FCC"/>
    <w:rsid w:val="00605508"/>
    <w:rsid w:val="006066E7"/>
    <w:rsid w:val="00606D0F"/>
    <w:rsid w:val="00606D5D"/>
    <w:rsid w:val="00606F46"/>
    <w:rsid w:val="006072C2"/>
    <w:rsid w:val="00610E85"/>
    <w:rsid w:val="00610FB4"/>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A02"/>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7"/>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94"/>
    <w:rsid w:val="006360B1"/>
    <w:rsid w:val="00636172"/>
    <w:rsid w:val="00637430"/>
    <w:rsid w:val="00637467"/>
    <w:rsid w:val="00637D16"/>
    <w:rsid w:val="00640703"/>
    <w:rsid w:val="00640976"/>
    <w:rsid w:val="006411C0"/>
    <w:rsid w:val="00641DA6"/>
    <w:rsid w:val="00641EA6"/>
    <w:rsid w:val="00642487"/>
    <w:rsid w:val="0064255D"/>
    <w:rsid w:val="00642AA9"/>
    <w:rsid w:val="00642B1B"/>
    <w:rsid w:val="00643223"/>
    <w:rsid w:val="00643C4E"/>
    <w:rsid w:val="006445A1"/>
    <w:rsid w:val="00644977"/>
    <w:rsid w:val="006450B6"/>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3751"/>
    <w:rsid w:val="00664B82"/>
    <w:rsid w:val="00665754"/>
    <w:rsid w:val="006660EE"/>
    <w:rsid w:val="006664E5"/>
    <w:rsid w:val="0066695A"/>
    <w:rsid w:val="0066719E"/>
    <w:rsid w:val="006707EC"/>
    <w:rsid w:val="00670C4E"/>
    <w:rsid w:val="006719D1"/>
    <w:rsid w:val="00673314"/>
    <w:rsid w:val="006735E5"/>
    <w:rsid w:val="00673A7F"/>
    <w:rsid w:val="00673DAE"/>
    <w:rsid w:val="006740D7"/>
    <w:rsid w:val="00674164"/>
    <w:rsid w:val="006742AB"/>
    <w:rsid w:val="0067439C"/>
    <w:rsid w:val="0067492A"/>
    <w:rsid w:val="00674ABD"/>
    <w:rsid w:val="00674BFE"/>
    <w:rsid w:val="00675181"/>
    <w:rsid w:val="006752E4"/>
    <w:rsid w:val="00675871"/>
    <w:rsid w:val="0067588B"/>
    <w:rsid w:val="00677220"/>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38"/>
    <w:rsid w:val="006A085C"/>
    <w:rsid w:val="006A0BAF"/>
    <w:rsid w:val="006A1B4B"/>
    <w:rsid w:val="006A1C2F"/>
    <w:rsid w:val="006A264E"/>
    <w:rsid w:val="006A2775"/>
    <w:rsid w:val="006A286A"/>
    <w:rsid w:val="006A2B80"/>
    <w:rsid w:val="006A39E3"/>
    <w:rsid w:val="006A3EA9"/>
    <w:rsid w:val="006A403F"/>
    <w:rsid w:val="006A43ED"/>
    <w:rsid w:val="006A4728"/>
    <w:rsid w:val="006A49E3"/>
    <w:rsid w:val="006A4AB7"/>
    <w:rsid w:val="006A538E"/>
    <w:rsid w:val="006A5595"/>
    <w:rsid w:val="006A5610"/>
    <w:rsid w:val="006A634F"/>
    <w:rsid w:val="006A639D"/>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200"/>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331"/>
    <w:rsid w:val="006D2719"/>
    <w:rsid w:val="006D28EC"/>
    <w:rsid w:val="006D295D"/>
    <w:rsid w:val="006D3055"/>
    <w:rsid w:val="006D34C1"/>
    <w:rsid w:val="006D382F"/>
    <w:rsid w:val="006D3A0B"/>
    <w:rsid w:val="006D3AC1"/>
    <w:rsid w:val="006D3E69"/>
    <w:rsid w:val="006D4A7B"/>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3A3"/>
    <w:rsid w:val="006F3898"/>
    <w:rsid w:val="006F3BDD"/>
    <w:rsid w:val="006F4E2F"/>
    <w:rsid w:val="006F5908"/>
    <w:rsid w:val="006F5ABD"/>
    <w:rsid w:val="006F5ACC"/>
    <w:rsid w:val="006F5B10"/>
    <w:rsid w:val="006F5B68"/>
    <w:rsid w:val="006F5C83"/>
    <w:rsid w:val="006F65E6"/>
    <w:rsid w:val="006F697F"/>
    <w:rsid w:val="006F6FBE"/>
    <w:rsid w:val="006F7315"/>
    <w:rsid w:val="006F73D5"/>
    <w:rsid w:val="0070040A"/>
    <w:rsid w:val="00700484"/>
    <w:rsid w:val="007005A4"/>
    <w:rsid w:val="0070072D"/>
    <w:rsid w:val="00700880"/>
    <w:rsid w:val="00700F8C"/>
    <w:rsid w:val="00702984"/>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B59"/>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903"/>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312"/>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278"/>
    <w:rsid w:val="007539EF"/>
    <w:rsid w:val="00754272"/>
    <w:rsid w:val="00754E89"/>
    <w:rsid w:val="007552DA"/>
    <w:rsid w:val="00756208"/>
    <w:rsid w:val="0075652D"/>
    <w:rsid w:val="00756A45"/>
    <w:rsid w:val="00756A49"/>
    <w:rsid w:val="00756D4B"/>
    <w:rsid w:val="00756D56"/>
    <w:rsid w:val="007571C3"/>
    <w:rsid w:val="00757621"/>
    <w:rsid w:val="00757CC1"/>
    <w:rsid w:val="007605CE"/>
    <w:rsid w:val="007618DC"/>
    <w:rsid w:val="007619F1"/>
    <w:rsid w:val="00761C90"/>
    <w:rsid w:val="00761CB6"/>
    <w:rsid w:val="007621CB"/>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6BF"/>
    <w:rsid w:val="00770FBC"/>
    <w:rsid w:val="0077125B"/>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242"/>
    <w:rsid w:val="00783304"/>
    <w:rsid w:val="00783786"/>
    <w:rsid w:val="00783A20"/>
    <w:rsid w:val="0078426E"/>
    <w:rsid w:val="007845D3"/>
    <w:rsid w:val="00784EB2"/>
    <w:rsid w:val="00785C4A"/>
    <w:rsid w:val="00785F34"/>
    <w:rsid w:val="00785F7C"/>
    <w:rsid w:val="007869F8"/>
    <w:rsid w:val="00786D89"/>
    <w:rsid w:val="00786EF8"/>
    <w:rsid w:val="00787780"/>
    <w:rsid w:val="007906A3"/>
    <w:rsid w:val="00790A50"/>
    <w:rsid w:val="00790BDA"/>
    <w:rsid w:val="00790D40"/>
    <w:rsid w:val="0079177A"/>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FE2"/>
    <w:rsid w:val="007A60F1"/>
    <w:rsid w:val="007A616D"/>
    <w:rsid w:val="007A6A14"/>
    <w:rsid w:val="007A6B71"/>
    <w:rsid w:val="007B05AB"/>
    <w:rsid w:val="007B0885"/>
    <w:rsid w:val="007B092B"/>
    <w:rsid w:val="007B0D64"/>
    <w:rsid w:val="007B0F8D"/>
    <w:rsid w:val="007B135C"/>
    <w:rsid w:val="007B19BC"/>
    <w:rsid w:val="007B1A75"/>
    <w:rsid w:val="007B1C9A"/>
    <w:rsid w:val="007B1DCD"/>
    <w:rsid w:val="007B20E0"/>
    <w:rsid w:val="007B2EC8"/>
    <w:rsid w:val="007B3015"/>
    <w:rsid w:val="007B37F8"/>
    <w:rsid w:val="007B394A"/>
    <w:rsid w:val="007B419F"/>
    <w:rsid w:val="007B450D"/>
    <w:rsid w:val="007B4516"/>
    <w:rsid w:val="007B5FDC"/>
    <w:rsid w:val="007B687E"/>
    <w:rsid w:val="007B6C0D"/>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2E3"/>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01E"/>
    <w:rsid w:val="007D5112"/>
    <w:rsid w:val="007D5619"/>
    <w:rsid w:val="007D5AC9"/>
    <w:rsid w:val="007D5E8E"/>
    <w:rsid w:val="007D67F5"/>
    <w:rsid w:val="007D68B7"/>
    <w:rsid w:val="007D7092"/>
    <w:rsid w:val="007D7DC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1C4"/>
    <w:rsid w:val="008003B1"/>
    <w:rsid w:val="00800F7D"/>
    <w:rsid w:val="00802080"/>
    <w:rsid w:val="00802C54"/>
    <w:rsid w:val="00802CC8"/>
    <w:rsid w:val="00802E31"/>
    <w:rsid w:val="00802E57"/>
    <w:rsid w:val="00802E6D"/>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F06"/>
    <w:rsid w:val="00826B23"/>
    <w:rsid w:val="00826F65"/>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1EED"/>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69C"/>
    <w:rsid w:val="008478D4"/>
    <w:rsid w:val="00847EAB"/>
    <w:rsid w:val="008500DE"/>
    <w:rsid w:val="00850680"/>
    <w:rsid w:val="00850CA5"/>
    <w:rsid w:val="008524C9"/>
    <w:rsid w:val="00852C53"/>
    <w:rsid w:val="00852ECD"/>
    <w:rsid w:val="0085340C"/>
    <w:rsid w:val="008535C9"/>
    <w:rsid w:val="008539E5"/>
    <w:rsid w:val="00853C33"/>
    <w:rsid w:val="0085400F"/>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4B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2BAE"/>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3227"/>
    <w:rsid w:val="009033FC"/>
    <w:rsid w:val="00904EF0"/>
    <w:rsid w:val="00905212"/>
    <w:rsid w:val="009058B3"/>
    <w:rsid w:val="00905C9B"/>
    <w:rsid w:val="0090643D"/>
    <w:rsid w:val="00906D5A"/>
    <w:rsid w:val="00907470"/>
    <w:rsid w:val="0091005F"/>
    <w:rsid w:val="009104F4"/>
    <w:rsid w:val="00910820"/>
    <w:rsid w:val="00910958"/>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9D"/>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5AB"/>
    <w:rsid w:val="0093679A"/>
    <w:rsid w:val="00936910"/>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4C8D"/>
    <w:rsid w:val="00945F25"/>
    <w:rsid w:val="0094627E"/>
    <w:rsid w:val="00946AA4"/>
    <w:rsid w:val="009502EC"/>
    <w:rsid w:val="009506E0"/>
    <w:rsid w:val="00950B25"/>
    <w:rsid w:val="00951455"/>
    <w:rsid w:val="009520FF"/>
    <w:rsid w:val="009521E6"/>
    <w:rsid w:val="00952340"/>
    <w:rsid w:val="009530ED"/>
    <w:rsid w:val="009530F2"/>
    <w:rsid w:val="009531EB"/>
    <w:rsid w:val="0095381D"/>
    <w:rsid w:val="0095385F"/>
    <w:rsid w:val="009544F0"/>
    <w:rsid w:val="00954DC9"/>
    <w:rsid w:val="009550C1"/>
    <w:rsid w:val="00955D1C"/>
    <w:rsid w:val="00956094"/>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5DAE"/>
    <w:rsid w:val="00966CE8"/>
    <w:rsid w:val="00967491"/>
    <w:rsid w:val="00967C03"/>
    <w:rsid w:val="009702A6"/>
    <w:rsid w:val="00970821"/>
    <w:rsid w:val="00970BB6"/>
    <w:rsid w:val="00970D6A"/>
    <w:rsid w:val="009718F6"/>
    <w:rsid w:val="00971D5F"/>
    <w:rsid w:val="0097246D"/>
    <w:rsid w:val="009729CB"/>
    <w:rsid w:val="00972D91"/>
    <w:rsid w:val="00973A31"/>
    <w:rsid w:val="00973AF4"/>
    <w:rsid w:val="00973B47"/>
    <w:rsid w:val="00974BC3"/>
    <w:rsid w:val="00975D75"/>
    <w:rsid w:val="00976034"/>
    <w:rsid w:val="0097632D"/>
    <w:rsid w:val="00977066"/>
    <w:rsid w:val="00977604"/>
    <w:rsid w:val="009776C6"/>
    <w:rsid w:val="00977C75"/>
    <w:rsid w:val="009801B3"/>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53A"/>
    <w:rsid w:val="00991D32"/>
    <w:rsid w:val="00992407"/>
    <w:rsid w:val="00992AE9"/>
    <w:rsid w:val="00992F40"/>
    <w:rsid w:val="009930EF"/>
    <w:rsid w:val="009936E0"/>
    <w:rsid w:val="00993C81"/>
    <w:rsid w:val="009942BE"/>
    <w:rsid w:val="00994CE6"/>
    <w:rsid w:val="009953EF"/>
    <w:rsid w:val="00995F05"/>
    <w:rsid w:val="00997B91"/>
    <w:rsid w:val="009A001D"/>
    <w:rsid w:val="009A01B6"/>
    <w:rsid w:val="009A0323"/>
    <w:rsid w:val="009A05EE"/>
    <w:rsid w:val="009A12F2"/>
    <w:rsid w:val="009A14FC"/>
    <w:rsid w:val="009A1996"/>
    <w:rsid w:val="009A250B"/>
    <w:rsid w:val="009A2BB6"/>
    <w:rsid w:val="009A2E82"/>
    <w:rsid w:val="009A2F25"/>
    <w:rsid w:val="009A3BDA"/>
    <w:rsid w:val="009A3CF9"/>
    <w:rsid w:val="009A3E85"/>
    <w:rsid w:val="009A4504"/>
    <w:rsid w:val="009A4684"/>
    <w:rsid w:val="009A47DA"/>
    <w:rsid w:val="009A49A2"/>
    <w:rsid w:val="009A4FBC"/>
    <w:rsid w:val="009A5032"/>
    <w:rsid w:val="009A5171"/>
    <w:rsid w:val="009A570D"/>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8"/>
    <w:rsid w:val="009B315A"/>
    <w:rsid w:val="009B334F"/>
    <w:rsid w:val="009B418A"/>
    <w:rsid w:val="009B433E"/>
    <w:rsid w:val="009B4B3E"/>
    <w:rsid w:val="009B4C2A"/>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4AD3"/>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104"/>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11B"/>
    <w:rsid w:val="00A05B9D"/>
    <w:rsid w:val="00A05D49"/>
    <w:rsid w:val="00A05DA4"/>
    <w:rsid w:val="00A065BF"/>
    <w:rsid w:val="00A06B86"/>
    <w:rsid w:val="00A06C71"/>
    <w:rsid w:val="00A06E04"/>
    <w:rsid w:val="00A071FD"/>
    <w:rsid w:val="00A0733F"/>
    <w:rsid w:val="00A10743"/>
    <w:rsid w:val="00A109E8"/>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980"/>
    <w:rsid w:val="00A21BE5"/>
    <w:rsid w:val="00A21D13"/>
    <w:rsid w:val="00A21F92"/>
    <w:rsid w:val="00A222D2"/>
    <w:rsid w:val="00A223F5"/>
    <w:rsid w:val="00A227DD"/>
    <w:rsid w:val="00A227F0"/>
    <w:rsid w:val="00A2310E"/>
    <w:rsid w:val="00A2348B"/>
    <w:rsid w:val="00A23CAC"/>
    <w:rsid w:val="00A23D58"/>
    <w:rsid w:val="00A23EC2"/>
    <w:rsid w:val="00A2522C"/>
    <w:rsid w:val="00A25ED8"/>
    <w:rsid w:val="00A25F13"/>
    <w:rsid w:val="00A26127"/>
    <w:rsid w:val="00A27055"/>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74D"/>
    <w:rsid w:val="00A55AB7"/>
    <w:rsid w:val="00A55AD8"/>
    <w:rsid w:val="00A5601F"/>
    <w:rsid w:val="00A56876"/>
    <w:rsid w:val="00A56900"/>
    <w:rsid w:val="00A56FAB"/>
    <w:rsid w:val="00A574F7"/>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678A6"/>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251"/>
    <w:rsid w:val="00A8653C"/>
    <w:rsid w:val="00A87509"/>
    <w:rsid w:val="00A875C5"/>
    <w:rsid w:val="00A87852"/>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45E"/>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341"/>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2216"/>
    <w:rsid w:val="00AD3157"/>
    <w:rsid w:val="00AD41C5"/>
    <w:rsid w:val="00AD4461"/>
    <w:rsid w:val="00AD46E5"/>
    <w:rsid w:val="00AD4CE1"/>
    <w:rsid w:val="00AD535E"/>
    <w:rsid w:val="00AD5AEB"/>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A5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769"/>
    <w:rsid w:val="00AF7C60"/>
    <w:rsid w:val="00AF7D71"/>
    <w:rsid w:val="00AF7D8D"/>
    <w:rsid w:val="00AF7ECA"/>
    <w:rsid w:val="00B00590"/>
    <w:rsid w:val="00B0253C"/>
    <w:rsid w:val="00B02A18"/>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2DD6"/>
    <w:rsid w:val="00B12EAA"/>
    <w:rsid w:val="00B1308C"/>
    <w:rsid w:val="00B13345"/>
    <w:rsid w:val="00B13355"/>
    <w:rsid w:val="00B134F4"/>
    <w:rsid w:val="00B135D3"/>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3080"/>
    <w:rsid w:val="00B231AB"/>
    <w:rsid w:val="00B23382"/>
    <w:rsid w:val="00B23FF9"/>
    <w:rsid w:val="00B24257"/>
    <w:rsid w:val="00B2444F"/>
    <w:rsid w:val="00B249F3"/>
    <w:rsid w:val="00B24C09"/>
    <w:rsid w:val="00B25394"/>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82D"/>
    <w:rsid w:val="00B52939"/>
    <w:rsid w:val="00B52B7B"/>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6D9"/>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612"/>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233B"/>
    <w:rsid w:val="00BD28A6"/>
    <w:rsid w:val="00BD2A7A"/>
    <w:rsid w:val="00BD2CA5"/>
    <w:rsid w:val="00BD351D"/>
    <w:rsid w:val="00BD3CB0"/>
    <w:rsid w:val="00BD4AE5"/>
    <w:rsid w:val="00BD4C7C"/>
    <w:rsid w:val="00BD5426"/>
    <w:rsid w:val="00BD5DC9"/>
    <w:rsid w:val="00BD618F"/>
    <w:rsid w:val="00BD6751"/>
    <w:rsid w:val="00BD71BC"/>
    <w:rsid w:val="00BD7AA2"/>
    <w:rsid w:val="00BD7AE5"/>
    <w:rsid w:val="00BD7B88"/>
    <w:rsid w:val="00BD7C03"/>
    <w:rsid w:val="00BE07A0"/>
    <w:rsid w:val="00BE0F17"/>
    <w:rsid w:val="00BE0F89"/>
    <w:rsid w:val="00BE11A0"/>
    <w:rsid w:val="00BE27CA"/>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ED6"/>
    <w:rsid w:val="00C34254"/>
    <w:rsid w:val="00C347CA"/>
    <w:rsid w:val="00C34930"/>
    <w:rsid w:val="00C34B8A"/>
    <w:rsid w:val="00C34ECE"/>
    <w:rsid w:val="00C357A0"/>
    <w:rsid w:val="00C36987"/>
    <w:rsid w:val="00C37628"/>
    <w:rsid w:val="00C37956"/>
    <w:rsid w:val="00C37FF5"/>
    <w:rsid w:val="00C4084C"/>
    <w:rsid w:val="00C40C0B"/>
    <w:rsid w:val="00C415DE"/>
    <w:rsid w:val="00C417CD"/>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27E"/>
    <w:rsid w:val="00C522A4"/>
    <w:rsid w:val="00C524F6"/>
    <w:rsid w:val="00C527C3"/>
    <w:rsid w:val="00C52FE9"/>
    <w:rsid w:val="00C5359F"/>
    <w:rsid w:val="00C53AD6"/>
    <w:rsid w:val="00C53CFF"/>
    <w:rsid w:val="00C53D4E"/>
    <w:rsid w:val="00C5502E"/>
    <w:rsid w:val="00C550A8"/>
    <w:rsid w:val="00C55135"/>
    <w:rsid w:val="00C55588"/>
    <w:rsid w:val="00C55EB2"/>
    <w:rsid w:val="00C57456"/>
    <w:rsid w:val="00C57521"/>
    <w:rsid w:val="00C57523"/>
    <w:rsid w:val="00C60557"/>
    <w:rsid w:val="00C60806"/>
    <w:rsid w:val="00C60A4E"/>
    <w:rsid w:val="00C60BDE"/>
    <w:rsid w:val="00C60CAA"/>
    <w:rsid w:val="00C60EEE"/>
    <w:rsid w:val="00C60FB1"/>
    <w:rsid w:val="00C61EF0"/>
    <w:rsid w:val="00C6312F"/>
    <w:rsid w:val="00C63221"/>
    <w:rsid w:val="00C632B8"/>
    <w:rsid w:val="00C639FC"/>
    <w:rsid w:val="00C6429A"/>
    <w:rsid w:val="00C65038"/>
    <w:rsid w:val="00C65348"/>
    <w:rsid w:val="00C65FC4"/>
    <w:rsid w:val="00C6644F"/>
    <w:rsid w:val="00C66563"/>
    <w:rsid w:val="00C67191"/>
    <w:rsid w:val="00C7072D"/>
    <w:rsid w:val="00C70B8C"/>
    <w:rsid w:val="00C711B1"/>
    <w:rsid w:val="00C713E8"/>
    <w:rsid w:val="00C71DA2"/>
    <w:rsid w:val="00C71E65"/>
    <w:rsid w:val="00C72857"/>
    <w:rsid w:val="00C729A9"/>
    <w:rsid w:val="00C737C5"/>
    <w:rsid w:val="00C73CDF"/>
    <w:rsid w:val="00C746F6"/>
    <w:rsid w:val="00C74BB9"/>
    <w:rsid w:val="00C7528E"/>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5624"/>
    <w:rsid w:val="00C86488"/>
    <w:rsid w:val="00C86ACE"/>
    <w:rsid w:val="00C8713B"/>
    <w:rsid w:val="00C87A23"/>
    <w:rsid w:val="00C87C13"/>
    <w:rsid w:val="00C87C9A"/>
    <w:rsid w:val="00C90216"/>
    <w:rsid w:val="00C902CE"/>
    <w:rsid w:val="00C912A9"/>
    <w:rsid w:val="00C91A4A"/>
    <w:rsid w:val="00C91E2C"/>
    <w:rsid w:val="00C92106"/>
    <w:rsid w:val="00C92967"/>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A00CA"/>
    <w:rsid w:val="00CA0122"/>
    <w:rsid w:val="00CA075D"/>
    <w:rsid w:val="00CA0CA2"/>
    <w:rsid w:val="00CA0D94"/>
    <w:rsid w:val="00CA1A24"/>
    <w:rsid w:val="00CA1BCB"/>
    <w:rsid w:val="00CA2EA7"/>
    <w:rsid w:val="00CA2EFD"/>
    <w:rsid w:val="00CA31B2"/>
    <w:rsid w:val="00CA33F1"/>
    <w:rsid w:val="00CA3683"/>
    <w:rsid w:val="00CA386D"/>
    <w:rsid w:val="00CA394F"/>
    <w:rsid w:val="00CA3D62"/>
    <w:rsid w:val="00CA506D"/>
    <w:rsid w:val="00CA526C"/>
    <w:rsid w:val="00CA5D9A"/>
    <w:rsid w:val="00CA653D"/>
    <w:rsid w:val="00CA68AF"/>
    <w:rsid w:val="00CA6F76"/>
    <w:rsid w:val="00CA70DE"/>
    <w:rsid w:val="00CA7B9E"/>
    <w:rsid w:val="00CB09CF"/>
    <w:rsid w:val="00CB0E07"/>
    <w:rsid w:val="00CB19B7"/>
    <w:rsid w:val="00CB2AA7"/>
    <w:rsid w:val="00CB370C"/>
    <w:rsid w:val="00CB3A6D"/>
    <w:rsid w:val="00CB49EA"/>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D08"/>
    <w:rsid w:val="00CC60D6"/>
    <w:rsid w:val="00CC772A"/>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09C"/>
    <w:rsid w:val="00D07443"/>
    <w:rsid w:val="00D07B7D"/>
    <w:rsid w:val="00D102FF"/>
    <w:rsid w:val="00D10D28"/>
    <w:rsid w:val="00D1126D"/>
    <w:rsid w:val="00D11347"/>
    <w:rsid w:val="00D11B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139F"/>
    <w:rsid w:val="00D325D3"/>
    <w:rsid w:val="00D326FB"/>
    <w:rsid w:val="00D32B3D"/>
    <w:rsid w:val="00D32E80"/>
    <w:rsid w:val="00D336B5"/>
    <w:rsid w:val="00D347BC"/>
    <w:rsid w:val="00D34A43"/>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2CA3"/>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76C"/>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3F37"/>
    <w:rsid w:val="00D745F5"/>
    <w:rsid w:val="00D74F5E"/>
    <w:rsid w:val="00D74F9F"/>
    <w:rsid w:val="00D750AA"/>
    <w:rsid w:val="00D753F1"/>
    <w:rsid w:val="00D75DBF"/>
    <w:rsid w:val="00D75F82"/>
    <w:rsid w:val="00D75FFC"/>
    <w:rsid w:val="00D7616A"/>
    <w:rsid w:val="00D76581"/>
    <w:rsid w:val="00D76E19"/>
    <w:rsid w:val="00D77A25"/>
    <w:rsid w:val="00D77D1F"/>
    <w:rsid w:val="00D77D9F"/>
    <w:rsid w:val="00D77F92"/>
    <w:rsid w:val="00D80482"/>
    <w:rsid w:val="00D80BAA"/>
    <w:rsid w:val="00D81C9C"/>
    <w:rsid w:val="00D81E0A"/>
    <w:rsid w:val="00D81E8D"/>
    <w:rsid w:val="00D82E0C"/>
    <w:rsid w:val="00D8312F"/>
    <w:rsid w:val="00D8340B"/>
    <w:rsid w:val="00D838E9"/>
    <w:rsid w:val="00D83D50"/>
    <w:rsid w:val="00D84B07"/>
    <w:rsid w:val="00D84E69"/>
    <w:rsid w:val="00D85483"/>
    <w:rsid w:val="00D85B8D"/>
    <w:rsid w:val="00D861C3"/>
    <w:rsid w:val="00D8623A"/>
    <w:rsid w:val="00D87082"/>
    <w:rsid w:val="00D870DD"/>
    <w:rsid w:val="00D87AF9"/>
    <w:rsid w:val="00D91297"/>
    <w:rsid w:val="00D91410"/>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1D4"/>
    <w:rsid w:val="00D962A0"/>
    <w:rsid w:val="00D964F1"/>
    <w:rsid w:val="00D9669B"/>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45B"/>
    <w:rsid w:val="00DB77B1"/>
    <w:rsid w:val="00DB79E8"/>
    <w:rsid w:val="00DC0403"/>
    <w:rsid w:val="00DC0CCD"/>
    <w:rsid w:val="00DC0F1B"/>
    <w:rsid w:val="00DC11E8"/>
    <w:rsid w:val="00DC152B"/>
    <w:rsid w:val="00DC1756"/>
    <w:rsid w:val="00DC18FC"/>
    <w:rsid w:val="00DC1BB7"/>
    <w:rsid w:val="00DC22C9"/>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18"/>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B4"/>
    <w:rsid w:val="00DE3D15"/>
    <w:rsid w:val="00DE4FA0"/>
    <w:rsid w:val="00DE519B"/>
    <w:rsid w:val="00DE58DE"/>
    <w:rsid w:val="00DE58E4"/>
    <w:rsid w:val="00DE648D"/>
    <w:rsid w:val="00DE6B88"/>
    <w:rsid w:val="00DE6FF1"/>
    <w:rsid w:val="00DE7DC1"/>
    <w:rsid w:val="00DF0219"/>
    <w:rsid w:val="00DF0474"/>
    <w:rsid w:val="00DF052D"/>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36"/>
    <w:rsid w:val="00DF43DA"/>
    <w:rsid w:val="00DF545A"/>
    <w:rsid w:val="00DF54AF"/>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52"/>
    <w:rsid w:val="00E05C30"/>
    <w:rsid w:val="00E06117"/>
    <w:rsid w:val="00E0715C"/>
    <w:rsid w:val="00E07578"/>
    <w:rsid w:val="00E07891"/>
    <w:rsid w:val="00E105B0"/>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5A9E"/>
    <w:rsid w:val="00E4612F"/>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B07"/>
    <w:rsid w:val="00E67F50"/>
    <w:rsid w:val="00E723AE"/>
    <w:rsid w:val="00E723F4"/>
    <w:rsid w:val="00E72DA7"/>
    <w:rsid w:val="00E72E0B"/>
    <w:rsid w:val="00E72FC0"/>
    <w:rsid w:val="00E733A2"/>
    <w:rsid w:val="00E74157"/>
    <w:rsid w:val="00E74214"/>
    <w:rsid w:val="00E7488E"/>
    <w:rsid w:val="00E748F6"/>
    <w:rsid w:val="00E75634"/>
    <w:rsid w:val="00E758D4"/>
    <w:rsid w:val="00E75D26"/>
    <w:rsid w:val="00E75F99"/>
    <w:rsid w:val="00E761C1"/>
    <w:rsid w:val="00E764E4"/>
    <w:rsid w:val="00E76F82"/>
    <w:rsid w:val="00E76FF4"/>
    <w:rsid w:val="00E76FF5"/>
    <w:rsid w:val="00E779BB"/>
    <w:rsid w:val="00E77CEA"/>
    <w:rsid w:val="00E77DDB"/>
    <w:rsid w:val="00E80462"/>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68A5"/>
    <w:rsid w:val="00EA702C"/>
    <w:rsid w:val="00EA7551"/>
    <w:rsid w:val="00EB0AAB"/>
    <w:rsid w:val="00EB0B20"/>
    <w:rsid w:val="00EB200F"/>
    <w:rsid w:val="00EB33C0"/>
    <w:rsid w:val="00EB367F"/>
    <w:rsid w:val="00EB3C30"/>
    <w:rsid w:val="00EB3D68"/>
    <w:rsid w:val="00EB6A63"/>
    <w:rsid w:val="00EB6CB2"/>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207E"/>
    <w:rsid w:val="00ED250D"/>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A04"/>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2"/>
    <w:rsid w:val="00F138F3"/>
    <w:rsid w:val="00F1391D"/>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160D"/>
    <w:rsid w:val="00F21964"/>
    <w:rsid w:val="00F2345C"/>
    <w:rsid w:val="00F237F9"/>
    <w:rsid w:val="00F23A9E"/>
    <w:rsid w:val="00F23AE0"/>
    <w:rsid w:val="00F23C8D"/>
    <w:rsid w:val="00F23D83"/>
    <w:rsid w:val="00F24B39"/>
    <w:rsid w:val="00F24CFF"/>
    <w:rsid w:val="00F24D11"/>
    <w:rsid w:val="00F2573B"/>
    <w:rsid w:val="00F25750"/>
    <w:rsid w:val="00F2604E"/>
    <w:rsid w:val="00F2764D"/>
    <w:rsid w:val="00F2774F"/>
    <w:rsid w:val="00F2775A"/>
    <w:rsid w:val="00F27904"/>
    <w:rsid w:val="00F27E1C"/>
    <w:rsid w:val="00F31219"/>
    <w:rsid w:val="00F317EF"/>
    <w:rsid w:val="00F31AB2"/>
    <w:rsid w:val="00F32201"/>
    <w:rsid w:val="00F322E9"/>
    <w:rsid w:val="00F32C00"/>
    <w:rsid w:val="00F3302C"/>
    <w:rsid w:val="00F336C0"/>
    <w:rsid w:val="00F33AB6"/>
    <w:rsid w:val="00F34A9A"/>
    <w:rsid w:val="00F34D97"/>
    <w:rsid w:val="00F35514"/>
    <w:rsid w:val="00F35685"/>
    <w:rsid w:val="00F356F1"/>
    <w:rsid w:val="00F36221"/>
    <w:rsid w:val="00F3649C"/>
    <w:rsid w:val="00F367B6"/>
    <w:rsid w:val="00F367EA"/>
    <w:rsid w:val="00F368A3"/>
    <w:rsid w:val="00F3697F"/>
    <w:rsid w:val="00F37317"/>
    <w:rsid w:val="00F379E7"/>
    <w:rsid w:val="00F37BD2"/>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3101"/>
    <w:rsid w:val="00F53A8D"/>
    <w:rsid w:val="00F53B33"/>
    <w:rsid w:val="00F54E91"/>
    <w:rsid w:val="00F54EAC"/>
    <w:rsid w:val="00F5520B"/>
    <w:rsid w:val="00F557C0"/>
    <w:rsid w:val="00F559A8"/>
    <w:rsid w:val="00F55A3C"/>
    <w:rsid w:val="00F56570"/>
    <w:rsid w:val="00F56D3E"/>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2C4F"/>
    <w:rsid w:val="00F93309"/>
    <w:rsid w:val="00F93D58"/>
    <w:rsid w:val="00F94258"/>
    <w:rsid w:val="00F94776"/>
    <w:rsid w:val="00F94959"/>
    <w:rsid w:val="00F95139"/>
    <w:rsid w:val="00F955B3"/>
    <w:rsid w:val="00F96866"/>
    <w:rsid w:val="00F968DF"/>
    <w:rsid w:val="00F96F8C"/>
    <w:rsid w:val="00F97DD9"/>
    <w:rsid w:val="00FA08C1"/>
    <w:rsid w:val="00FA0CA9"/>
    <w:rsid w:val="00FA1077"/>
    <w:rsid w:val="00FA1509"/>
    <w:rsid w:val="00FA1835"/>
    <w:rsid w:val="00FA1ACA"/>
    <w:rsid w:val="00FA1C75"/>
    <w:rsid w:val="00FA1E9C"/>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B7DAC"/>
    <w:rsid w:val="00FC0808"/>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242"/>
    <w:rsid w:val="00FC758A"/>
    <w:rsid w:val="00FC7874"/>
    <w:rsid w:val="00FC78CB"/>
    <w:rsid w:val="00FC7D59"/>
    <w:rsid w:val="00FD04BB"/>
    <w:rsid w:val="00FD0A33"/>
    <w:rsid w:val="00FD0EE0"/>
    <w:rsid w:val="00FD126F"/>
    <w:rsid w:val="00FD1397"/>
    <w:rsid w:val="00FD13AE"/>
    <w:rsid w:val="00FD1438"/>
    <w:rsid w:val="00FD1924"/>
    <w:rsid w:val="00FD1B80"/>
    <w:rsid w:val="00FD1BEE"/>
    <w:rsid w:val="00FD1CB2"/>
    <w:rsid w:val="00FD1CFB"/>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1378"/>
    <w:rsid w:val="00FF17D5"/>
    <w:rsid w:val="00FF1BBD"/>
    <w:rsid w:val="00FF1C04"/>
    <w:rsid w:val="00FF209A"/>
    <w:rsid w:val="00FF2191"/>
    <w:rsid w:val="00FF2E40"/>
    <w:rsid w:val="00FF32EA"/>
    <w:rsid w:val="00FF3645"/>
    <w:rsid w:val="00FF3CEA"/>
    <w:rsid w:val="00FF3E8C"/>
    <w:rsid w:val="00FF4451"/>
    <w:rsid w:val="00FF479C"/>
    <w:rsid w:val="00FF4B2E"/>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P"/>
    <w:basedOn w:val="Normal"/>
    <w:link w:val="ListParagraphChar"/>
    <w:uiPriority w:val="34"/>
    <w:qFormat/>
    <w:rsid w:val="003776DB"/>
    <w:pPr>
      <w:ind w:left="720"/>
      <w:contextualSpacing/>
    </w:pPr>
  </w:style>
  <w:style w:type="character" w:styleId="CommentReference">
    <w:name w:val="annotation reference"/>
    <w:unhideWhenUsed/>
    <w:qFormat/>
    <w:rsid w:val="003776DB"/>
    <w:rPr>
      <w:sz w:val="16"/>
      <w:szCs w:val="16"/>
    </w:rPr>
  </w:style>
  <w:style w:type="paragraph" w:styleId="CommentText">
    <w:name w:val="annotation text"/>
    <w:basedOn w:val="Normal"/>
    <w:link w:val="CommentTextChar"/>
    <w:uiPriority w:val="99"/>
    <w:unhideWhenUsed/>
    <w:qFormat/>
    <w:rsid w:val="003776DB"/>
    <w:rPr>
      <w:szCs w:val="20"/>
    </w:rPr>
  </w:style>
  <w:style w:type="character" w:customStyle="1" w:styleId="CommentTextChar">
    <w:name w:val="Comment Text Char"/>
    <w:link w:val="CommentText"/>
    <w:uiPriority w:val="99"/>
    <w:qFormat/>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SimSun"/>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Normal"/>
    <w:rsid w:val="000E3665"/>
    <w:pPr>
      <w:spacing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Normal"/>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Autospacing="1" w:after="100" w:afterAutospacing="1"/>
    </w:pPr>
    <w:rPr>
      <w:rFonts w:ascii="SimSun" w:eastAsia="SimSun" w:hAnsi="SimSun" w:cs="SimSun"/>
      <w:sz w:val="24"/>
      <w:lang w:eastAsia="zh-CN"/>
    </w:rPr>
  </w:style>
  <w:style w:type="character" w:styleId="FollowedHyperlink">
    <w:name w:val="FollowedHyperlink"/>
    <w:basedOn w:val="DefaultParagraphFont"/>
    <w:uiPriority w:val="99"/>
    <w:semiHidden/>
    <w:unhideWhenUsed/>
    <w:rsid w:val="006A538E"/>
    <w:rPr>
      <w:color w:val="954F72" w:themeColor="followedHyperlink"/>
      <w:u w:val="single"/>
    </w:rPr>
  </w:style>
  <w:style w:type="character" w:styleId="Strong">
    <w:name w:val="Strong"/>
    <w:uiPriority w:val="22"/>
    <w:qFormat/>
    <w:rsid w:val="00AE2B9B"/>
    <w:rPr>
      <w:rFonts w:ascii="Arial" w:eastAsia="SimSun" w:hAnsi="Arial" w:cs="Arial"/>
      <w:b/>
      <w:bCs/>
      <w:color w:val="0000FF"/>
      <w:kern w:val="2"/>
      <w:lang w:val="en-GB" w:eastAsia="zh-CN" w:bidi="ar-SA"/>
    </w:rPr>
  </w:style>
  <w:style w:type="paragraph" w:customStyle="1" w:styleId="05reference">
    <w:name w:val="05_reference"/>
    <w:basedOn w:val="Normal"/>
    <w:qFormat/>
    <w:rsid w:val="00455AFD"/>
    <w:pPr>
      <w:tabs>
        <w:tab w:val="num" w:pos="567"/>
      </w:tabs>
      <w:spacing w:line="288" w:lineRule="auto"/>
      <w:ind w:left="562" w:hanging="562"/>
    </w:pPr>
  </w:style>
  <w:style w:type="character" w:customStyle="1" w:styleId="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List2"/>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List3"/>
    <w:link w:val="B3Char2"/>
    <w:qFormat/>
    <w:rsid w:val="00BB1E0E"/>
    <w:pPr>
      <w:widowControl w:val="0"/>
      <w:ind w:leftChars="0" w:left="1135" w:firstLineChars="0" w:hanging="284"/>
      <w:contextualSpacing w:val="0"/>
    </w:pPr>
    <w:rPr>
      <w:rFonts w:eastAsia="DengXian"/>
      <w:kern w:val="2"/>
      <w:sz w:val="21"/>
      <w:szCs w:val="22"/>
      <w:lang w:eastAsia="ja-JP"/>
    </w:rPr>
  </w:style>
  <w:style w:type="character" w:customStyle="1" w:styleId="B3Char2">
    <w:name w:val="B3 Char2"/>
    <w:link w:val="B3"/>
    <w:qFormat/>
    <w:rsid w:val="00BB1E0E"/>
    <w:rPr>
      <w:rFonts w:ascii="Times New Roman" w:eastAsia="DengXian" w:hAnsi="Times New Roman"/>
      <w:kern w:val="2"/>
      <w:sz w:val="21"/>
      <w:szCs w:val="22"/>
      <w:lang w:eastAsia="ja-JP"/>
    </w:rPr>
  </w:style>
  <w:style w:type="paragraph" w:styleId="List2">
    <w:name w:val="List 2"/>
    <w:basedOn w:val="Normal"/>
    <w:uiPriority w:val="99"/>
    <w:semiHidden/>
    <w:unhideWhenUsed/>
    <w:rsid w:val="00BB1E0E"/>
    <w:pPr>
      <w:ind w:leftChars="200" w:left="100" w:hangingChars="200" w:hanging="200"/>
      <w:contextualSpacing/>
    </w:pPr>
  </w:style>
  <w:style w:type="paragraph" w:styleId="List3">
    <w:name w:val="List 3"/>
    <w:basedOn w:val="Normal"/>
    <w:uiPriority w:val="99"/>
    <w:semiHidden/>
    <w:unhideWhenUsed/>
    <w:rsid w:val="00BB1E0E"/>
    <w:pPr>
      <w:ind w:leftChars="400" w:left="100" w:hangingChars="200" w:hanging="200"/>
      <w:contextualSpacing/>
    </w:pPr>
  </w:style>
  <w:style w:type="paragraph" w:customStyle="1" w:styleId="00Text">
    <w:name w:val="00_Text"/>
    <w:basedOn w:val="Normal"/>
    <w:link w:val="00TextChar"/>
    <w:qFormat/>
    <w:rsid w:val="00BF77FA"/>
    <w:pPr>
      <w:spacing w:before="120" w:after="120" w:line="264" w:lineRule="auto"/>
    </w:pPr>
    <w:rPr>
      <w:rFonts w:eastAsia="SimSun"/>
      <w:lang w:eastAsia="zh-CN"/>
    </w:rPr>
  </w:style>
  <w:style w:type="character" w:customStyle="1" w:styleId="00TextChar">
    <w:name w:val="00_Text Char"/>
    <w:basedOn w:val="DefaultParagraphFont"/>
    <w:link w:val="00Text"/>
    <w:rsid w:val="00BF77FA"/>
    <w:rPr>
      <w:rFonts w:ascii="Times New Roman" w:hAnsi="Times New Roman"/>
      <w:szCs w:val="24"/>
    </w:rPr>
  </w:style>
  <w:style w:type="character" w:customStyle="1" w:styleId="3GPPNormalTextChar">
    <w:name w:val="3GPP Normal Text Char"/>
    <w:link w:val="3GPPNormalText"/>
    <w:qFormat/>
    <w:rsid w:val="009530F2"/>
    <w:rPr>
      <w:rFonts w:eastAsia="MS Mincho"/>
      <w:szCs w:val="24"/>
    </w:rPr>
  </w:style>
  <w:style w:type="paragraph" w:customStyle="1" w:styleId="3GPPNormalText">
    <w:name w:val="3GPP Normal Text"/>
    <w:basedOn w:val="BodyText"/>
    <w:link w:val="3GPPNormalTextChar"/>
    <w:qFormat/>
    <w:rsid w:val="009530F2"/>
    <w:pPr>
      <w:suppressAutoHyphens/>
      <w:spacing w:beforeLines="0" w:before="0" w:after="60" w:line="259" w:lineRule="auto"/>
    </w:pPr>
    <w:rPr>
      <w:rFonts w:ascii="Calibr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customXml/itemProps2.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18510</TotalTime>
  <Pages>8</Pages>
  <Words>3598</Words>
  <Characters>20512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24062</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Kevin Lin</cp:lastModifiedBy>
  <cp:revision>732</cp:revision>
  <dcterms:created xsi:type="dcterms:W3CDTF">2023-02-15T07:40:00Z</dcterms:created>
  <dcterms:modified xsi:type="dcterms:W3CDTF">2025-09-30T09:43:00Z</dcterms:modified>
</cp:coreProperties>
</file>