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31088" w14:textId="795D12FC" w:rsidR="00DF6CB6" w:rsidRPr="002633FB" w:rsidRDefault="00DF6CB6" w:rsidP="002633FB">
      <w:pPr>
        <w:tabs>
          <w:tab w:val="center" w:pos="4536"/>
          <w:tab w:val="right" w:pos="9070"/>
          <w:tab w:val="right" w:pos="9639"/>
        </w:tabs>
        <w:ind w:right="2"/>
        <w:rPr>
          <w:rFonts w:ascii="Arial" w:eastAsia="SimSun" w:hAnsi="Arial"/>
          <w:b/>
          <w:sz w:val="24"/>
          <w:lang w:eastAsia="zh-CN"/>
        </w:rPr>
      </w:pPr>
      <w:r w:rsidRPr="002633FB">
        <w:rPr>
          <w:rFonts w:ascii="Arial" w:eastAsia="SimSun" w:hAnsi="Arial"/>
          <w:b/>
          <w:sz w:val="24"/>
          <w:lang w:eastAsia="zh-CN"/>
        </w:rPr>
        <w:t>3GPP TSG RAN WG1 #1</w:t>
      </w:r>
      <w:r w:rsidRPr="002633FB">
        <w:rPr>
          <w:rFonts w:ascii="Arial" w:eastAsia="SimSun" w:hAnsi="Arial" w:hint="eastAsia"/>
          <w:b/>
          <w:sz w:val="24"/>
          <w:lang w:eastAsia="zh-CN"/>
        </w:rPr>
        <w:t>22</w:t>
      </w:r>
      <w:r w:rsidR="00881AAC" w:rsidRPr="002633FB">
        <w:rPr>
          <w:rFonts w:ascii="Arial" w:eastAsia="SimSun" w:hAnsi="Arial"/>
          <w:b/>
          <w:sz w:val="24"/>
          <w:lang w:eastAsia="zh-CN"/>
        </w:rPr>
        <w:t>bis</w:t>
      </w:r>
      <w:r w:rsidRPr="002633FB">
        <w:rPr>
          <w:rFonts w:ascii="Arial" w:eastAsia="SimSun" w:hAnsi="Arial"/>
          <w:b/>
          <w:sz w:val="24"/>
          <w:lang w:eastAsia="zh-CN"/>
        </w:rPr>
        <w:tab/>
      </w:r>
      <w:r w:rsidRPr="002633FB">
        <w:rPr>
          <w:rFonts w:ascii="Arial" w:eastAsia="SimSun" w:hAnsi="Arial"/>
          <w:b/>
          <w:sz w:val="24"/>
          <w:lang w:eastAsia="zh-CN"/>
        </w:rPr>
        <w:tab/>
        <w:t xml:space="preserve">                                      R1-2</w:t>
      </w:r>
      <w:r w:rsidRPr="002633FB">
        <w:rPr>
          <w:rFonts w:ascii="Arial" w:eastAsia="SimSun" w:hAnsi="Arial" w:hint="eastAsia"/>
          <w:b/>
          <w:sz w:val="24"/>
          <w:lang w:eastAsia="zh-CN"/>
        </w:rPr>
        <w:t>5</w:t>
      </w:r>
      <w:r w:rsidR="00087F1E" w:rsidRPr="002633FB">
        <w:rPr>
          <w:rFonts w:ascii="Arial" w:eastAsia="SimSun" w:hAnsi="Arial"/>
          <w:b/>
          <w:sz w:val="24"/>
          <w:lang w:eastAsia="zh-CN"/>
        </w:rPr>
        <w:t>07155</w:t>
      </w:r>
    </w:p>
    <w:p w14:paraId="465DFE0F" w14:textId="4983D3A3" w:rsidR="00DF6CB6" w:rsidRPr="002633FB" w:rsidRDefault="00881AAC" w:rsidP="00DF6CB6">
      <w:pPr>
        <w:pStyle w:val="Header"/>
        <w:tabs>
          <w:tab w:val="clear" w:pos="4536"/>
          <w:tab w:val="left" w:pos="1800"/>
        </w:tabs>
        <w:ind w:left="1800" w:hanging="1800"/>
        <w:rPr>
          <w:rFonts w:eastAsiaTheme="minorEastAsia" w:cs="Arial"/>
          <w:bCs/>
          <w:sz w:val="24"/>
          <w:lang w:eastAsia="zh-CN"/>
        </w:rPr>
      </w:pPr>
      <w:r w:rsidRPr="002633FB">
        <w:rPr>
          <w:rFonts w:eastAsiaTheme="minorEastAsia" w:cs="Arial"/>
          <w:bCs/>
          <w:sz w:val="24"/>
          <w:lang w:eastAsia="zh-CN"/>
        </w:rPr>
        <w:t>Prague, Czech</w:t>
      </w:r>
      <w:r w:rsidR="00E15A44" w:rsidRPr="002633FB">
        <w:rPr>
          <w:rFonts w:eastAsiaTheme="minorEastAsia" w:cs="Arial"/>
          <w:bCs/>
          <w:sz w:val="24"/>
          <w:lang w:eastAsia="zh-CN"/>
        </w:rPr>
        <w:t xml:space="preserve"> Republic</w:t>
      </w:r>
      <w:r w:rsidRPr="002633FB">
        <w:rPr>
          <w:rFonts w:eastAsiaTheme="minorEastAsia" w:cs="Arial"/>
          <w:bCs/>
          <w:sz w:val="24"/>
          <w:lang w:eastAsia="zh-CN"/>
        </w:rPr>
        <w:t xml:space="preserve">, </w:t>
      </w:r>
      <w:r w:rsidR="007E620D" w:rsidRPr="002633FB">
        <w:rPr>
          <w:rFonts w:eastAsiaTheme="minorEastAsia" w:cs="Arial"/>
          <w:bCs/>
          <w:sz w:val="24"/>
          <w:lang w:eastAsia="zh-CN"/>
        </w:rPr>
        <w:t>October</w:t>
      </w:r>
      <w:r w:rsidRPr="002633FB">
        <w:rPr>
          <w:rFonts w:eastAsiaTheme="minorEastAsia" w:cs="Arial"/>
          <w:bCs/>
          <w:sz w:val="24"/>
          <w:lang w:eastAsia="zh-CN"/>
        </w:rPr>
        <w:t xml:space="preserve"> 13th – 17th, 2025</w:t>
      </w:r>
    </w:p>
    <w:p w14:paraId="74E39FA8" w14:textId="77777777" w:rsidR="00881AAC" w:rsidRPr="00881AAC" w:rsidRDefault="00881AAC" w:rsidP="00881AAC">
      <w:pPr>
        <w:pStyle w:val="Header"/>
        <w:tabs>
          <w:tab w:val="clear" w:pos="4536"/>
          <w:tab w:val="left" w:pos="1800"/>
        </w:tabs>
        <w:rPr>
          <w:rFonts w:eastAsia="SimSun"/>
          <w:sz w:val="22"/>
          <w:lang w:val="de-DE" w:eastAsia="zh-CN"/>
        </w:rPr>
      </w:pPr>
    </w:p>
    <w:p w14:paraId="46A7625F" w14:textId="77777777" w:rsidR="00115662" w:rsidRPr="00AA4C6D" w:rsidRDefault="00115662" w:rsidP="00115662">
      <w:pPr>
        <w:pStyle w:val="Header"/>
        <w:tabs>
          <w:tab w:val="clear" w:pos="4536"/>
          <w:tab w:val="left" w:pos="1800"/>
        </w:tabs>
        <w:ind w:left="1800" w:hanging="1800"/>
        <w:rPr>
          <w:rFonts w:eastAsia="SimSun"/>
          <w:sz w:val="24"/>
          <w:lang w:eastAsia="zh-CN"/>
        </w:rPr>
      </w:pPr>
      <w:r w:rsidRPr="00AA4C6D">
        <w:rPr>
          <w:rFonts w:eastAsia="SimSun"/>
          <w:sz w:val="24"/>
          <w:lang w:eastAsia="zh-CN"/>
        </w:rPr>
        <w:t>Source:</w:t>
      </w:r>
      <w:r w:rsidRPr="00AA4C6D">
        <w:rPr>
          <w:rFonts w:eastAsia="SimSun"/>
          <w:sz w:val="24"/>
          <w:lang w:eastAsia="zh-CN"/>
        </w:rPr>
        <w:tab/>
        <w:t>OPPO</w:t>
      </w:r>
    </w:p>
    <w:p w14:paraId="1E75A7E3" w14:textId="2AFFA3F7" w:rsidR="00EC172D" w:rsidRPr="00AA4C6D" w:rsidRDefault="00115662" w:rsidP="00EC172D">
      <w:pPr>
        <w:pStyle w:val="Header"/>
        <w:tabs>
          <w:tab w:val="clear" w:pos="4536"/>
          <w:tab w:val="left" w:pos="1800"/>
        </w:tabs>
        <w:ind w:left="1800" w:hanging="1800"/>
        <w:rPr>
          <w:rFonts w:eastAsia="SimSun"/>
          <w:sz w:val="24"/>
          <w:szCs w:val="22"/>
          <w:lang w:eastAsia="zh-CN"/>
        </w:rPr>
      </w:pPr>
      <w:r w:rsidRPr="00AA4C6D">
        <w:rPr>
          <w:sz w:val="24"/>
          <w:szCs w:val="22"/>
        </w:rPr>
        <w:t>Title:</w:t>
      </w:r>
      <w:r w:rsidRPr="00AA4C6D">
        <w:rPr>
          <w:sz w:val="24"/>
          <w:szCs w:val="22"/>
        </w:rPr>
        <w:tab/>
      </w:r>
      <w:r w:rsidR="00881AAC">
        <w:rPr>
          <w:sz w:val="24"/>
          <w:szCs w:val="22"/>
        </w:rPr>
        <w:t xml:space="preserve">Maintenance </w:t>
      </w:r>
      <w:r w:rsidR="00CB1927" w:rsidRPr="00CB1927">
        <w:rPr>
          <w:sz w:val="24"/>
          <w:szCs w:val="22"/>
        </w:rPr>
        <w:t>on Rel-19 AI/ML for NR air interface</w:t>
      </w:r>
    </w:p>
    <w:p w14:paraId="22B66CFC" w14:textId="7A61A1A5" w:rsidR="00115662" w:rsidRPr="00AA4C6D" w:rsidRDefault="00115662" w:rsidP="00EC172D">
      <w:pPr>
        <w:pStyle w:val="Header"/>
        <w:tabs>
          <w:tab w:val="clear" w:pos="4536"/>
          <w:tab w:val="left" w:pos="1800"/>
        </w:tabs>
        <w:ind w:left="1800" w:hanging="1800"/>
        <w:rPr>
          <w:rFonts w:eastAsia="SimSun"/>
          <w:sz w:val="24"/>
          <w:lang w:eastAsia="zh-CN"/>
        </w:rPr>
      </w:pPr>
      <w:r w:rsidRPr="00AA4C6D">
        <w:rPr>
          <w:sz w:val="24"/>
        </w:rPr>
        <w:t>Agenda Item:</w:t>
      </w:r>
      <w:r w:rsidRPr="00AA4C6D">
        <w:rPr>
          <w:sz w:val="24"/>
        </w:rPr>
        <w:tab/>
      </w:r>
      <w:r w:rsidR="000738EC">
        <w:rPr>
          <w:rFonts w:eastAsia="SimSun"/>
          <w:sz w:val="24"/>
          <w:lang w:eastAsia="zh-CN"/>
        </w:rPr>
        <w:t>8</w:t>
      </w:r>
      <w:r w:rsidR="00E15111" w:rsidRPr="00AA4C6D">
        <w:rPr>
          <w:rFonts w:eastAsia="SimSun"/>
          <w:sz w:val="24"/>
          <w:lang w:eastAsia="zh-CN"/>
        </w:rPr>
        <w:t>.</w:t>
      </w:r>
      <w:r w:rsidR="00FB1C46">
        <w:rPr>
          <w:rFonts w:eastAsia="SimSun"/>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8E54DA4" w14:textId="66191466" w:rsidR="004C711B" w:rsidRPr="000F2BB4" w:rsidRDefault="00C23C69" w:rsidP="00C770CB">
      <w:pPr>
        <w:pStyle w:val="BodyText"/>
        <w:rPr>
          <w:rFonts w:eastAsia="SimSun"/>
          <w:lang w:eastAsia="zh-CN"/>
        </w:rPr>
      </w:pPr>
      <w:r>
        <w:rPr>
          <w:rFonts w:eastAsia="SimSun"/>
          <w:lang w:eastAsia="zh-CN"/>
        </w:rPr>
        <w:t>Since RAN1 has stepped into Rel-19 maintenance of AI/ML for NR air interface</w:t>
      </w:r>
      <w:r w:rsidR="00C770CB">
        <w:rPr>
          <w:rFonts w:eastAsia="SimSun"/>
          <w:lang w:eastAsia="zh-CN"/>
        </w:rPr>
        <w:t>, i</w:t>
      </w:r>
      <w:r w:rsidR="008657B8">
        <w:rPr>
          <w:rFonts w:eastAsia="SimSun"/>
          <w:lang w:eastAsia="zh-CN"/>
        </w:rPr>
        <w:t xml:space="preserve">n this contribution, </w:t>
      </w:r>
      <w:r w:rsidR="00972A2A">
        <w:rPr>
          <w:rFonts w:eastAsia="SimSun"/>
          <w:lang w:eastAsia="zh-CN"/>
        </w:rPr>
        <w:t xml:space="preserve">we </w:t>
      </w:r>
      <w:r w:rsidR="00123896">
        <w:rPr>
          <w:rFonts w:eastAsia="SimSun"/>
          <w:lang w:eastAsia="zh-CN"/>
        </w:rPr>
        <w:t xml:space="preserve">will </w:t>
      </w:r>
      <w:r w:rsidR="005A48F8">
        <w:rPr>
          <w:rFonts w:eastAsia="SimSun" w:hint="eastAsia"/>
          <w:lang w:eastAsia="zh-CN"/>
        </w:rPr>
        <w:t>present</w:t>
      </w:r>
      <w:r w:rsidR="00C770CB">
        <w:rPr>
          <w:rFonts w:eastAsia="SimSun"/>
          <w:lang w:eastAsia="zh-CN"/>
        </w:rPr>
        <w:t xml:space="preserve"> the remaining issues with or without corresponding TPs for beam prediction, positioning and CSI prediction respectively</w:t>
      </w:r>
      <w:r w:rsidR="002D0CC7">
        <w:rPr>
          <w:rFonts w:eastAsia="SimSun"/>
          <w:lang w:eastAsia="zh-CN"/>
        </w:rPr>
        <w:t>.</w:t>
      </w:r>
    </w:p>
    <w:p w14:paraId="6DCED761" w14:textId="6C3A7B6E" w:rsidR="00545B41" w:rsidRPr="00882314" w:rsidRDefault="00CB1927" w:rsidP="00A931AE">
      <w:pPr>
        <w:pStyle w:val="Heading1"/>
        <w:rPr>
          <w:rFonts w:ascii="Arial" w:hAnsi="Arial"/>
          <w:lang w:eastAsia="zh-CN"/>
        </w:rPr>
      </w:pPr>
      <w:r>
        <w:rPr>
          <w:rFonts w:ascii="Arial" w:hAnsi="Arial"/>
          <w:lang w:eastAsia="zh-CN"/>
        </w:rPr>
        <w:t>Remaining issues of beam prediction</w:t>
      </w:r>
      <w:r w:rsidR="00B124B7" w:rsidRPr="00882314">
        <w:rPr>
          <w:rFonts w:ascii="Arial" w:hAnsi="Arial"/>
          <w:lang w:eastAsia="zh-CN"/>
        </w:rPr>
        <w:t xml:space="preserve"> </w:t>
      </w:r>
    </w:p>
    <w:p w14:paraId="19877C0A" w14:textId="6934684D" w:rsidR="00B72C33" w:rsidRPr="00882314" w:rsidRDefault="00414421" w:rsidP="00B72C33">
      <w:pPr>
        <w:pStyle w:val="Heading2"/>
        <w:ind w:left="567"/>
        <w:rPr>
          <w:rFonts w:ascii="Arial" w:hAnsi="Arial"/>
          <w:sz w:val="26"/>
          <w:lang w:eastAsia="zh-CN"/>
        </w:rPr>
      </w:pPr>
      <w:r w:rsidRPr="0080603A">
        <w:rPr>
          <w:rFonts w:ascii="Arial" w:hAnsi="Arial"/>
          <w:sz w:val="26"/>
          <w:szCs w:val="26"/>
          <w:lang w:eastAsia="zh-CN"/>
        </w:rPr>
        <w:t xml:space="preserve">NW-side </w:t>
      </w:r>
      <w:r>
        <w:rPr>
          <w:rFonts w:ascii="Arial" w:eastAsiaTheme="minorEastAsia" w:hAnsi="Arial"/>
          <w:sz w:val="26"/>
          <w:szCs w:val="26"/>
          <w:lang w:eastAsia="zh-CN"/>
        </w:rPr>
        <w:t>d</w:t>
      </w:r>
      <w:r w:rsidR="00EE0CA9">
        <w:rPr>
          <w:rFonts w:ascii="Arial" w:eastAsiaTheme="minorEastAsia" w:hAnsi="Arial" w:hint="eastAsia"/>
          <w:sz w:val="26"/>
          <w:szCs w:val="26"/>
          <w:lang w:eastAsia="zh-CN"/>
        </w:rPr>
        <w:t>ata collection</w:t>
      </w:r>
    </w:p>
    <w:p w14:paraId="7DAE5B6E" w14:textId="2BDC8446" w:rsidR="00B72C33" w:rsidRDefault="00B72C33" w:rsidP="00B72C33">
      <w:pPr>
        <w:pStyle w:val="BodyText"/>
        <w:rPr>
          <w:lang w:eastAsia="zh-CN"/>
        </w:rPr>
      </w:pPr>
      <w:r>
        <w:rPr>
          <w:lang w:eastAsia="zh-CN"/>
        </w:rPr>
        <w:t>If the model is trained/updated at NW side, the samples collected by many UEs should be reported to NW. Specifically, UE report</w:t>
      </w:r>
      <w:r w:rsidR="00BF15FC">
        <w:rPr>
          <w:lang w:eastAsia="zh-CN"/>
        </w:rPr>
        <w:t>s</w:t>
      </w:r>
      <w:r>
        <w:rPr>
          <w:lang w:eastAsia="zh-CN"/>
        </w:rPr>
        <w:t xml:space="preserve"> the measurement of Set B as model inputs and the L1-RSRPs and/or beam ID(s) of the Top-K beam(s) selected from Set A as labels. By using legacy beam reporting, the labels of Top-K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pPr>
        <w:pStyle w:val="BodyText"/>
        <w:numPr>
          <w:ilvl w:val="0"/>
          <w:numId w:val="8"/>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pPr>
        <w:pStyle w:val="BodyText"/>
        <w:numPr>
          <w:ilvl w:val="0"/>
          <w:numId w:val="8"/>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00B72C33" w:rsidRPr="00876DC4">
        <w:rPr>
          <w:rFonts w:ascii="Arial" w:eastAsia="Microsoft YaHei UI" w:hAnsi="Arial" w:cs="Arial"/>
          <w:b/>
          <w:bCs/>
          <w:i/>
          <w:iCs/>
          <w:color w:val="000000"/>
          <w:sz w:val="22"/>
          <w:szCs w:val="20"/>
          <w:lang w:eastAsia="zh-CN"/>
        </w:rPr>
        <w:t xml:space="preserve">euse beam reporting for </w:t>
      </w:r>
      <w:r>
        <w:rPr>
          <w:rFonts w:ascii="Arial" w:eastAsia="Microsoft YaHei UI" w:hAnsi="Arial" w:cs="Arial" w:hint="eastAsia"/>
          <w:b/>
          <w:bCs/>
          <w:i/>
          <w:iCs/>
          <w:color w:val="000000"/>
          <w:sz w:val="22"/>
          <w:szCs w:val="20"/>
          <w:lang w:eastAsia="zh-CN"/>
        </w:rPr>
        <w:t xml:space="preserve">Top-1/Top-K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6330BCFA" w14:textId="77777777" w:rsidR="008137CD" w:rsidRPr="00967E86" w:rsidRDefault="008137CD" w:rsidP="008137CD">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FCEAE57" w14:textId="77777777" w:rsidR="008137CD" w:rsidRPr="00FB7FA6" w:rsidRDefault="008137CD" w:rsidP="008137CD">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1703328C" w14:textId="77777777" w:rsidR="008137CD" w:rsidRPr="00F835EC" w:rsidRDefault="008137CD" w:rsidP="008137CD">
      <w:pPr>
        <w:pStyle w:val="Doc-text2"/>
        <w:pBdr>
          <w:top w:val="single" w:sz="4" w:space="1" w:color="auto"/>
          <w:left w:val="single" w:sz="4" w:space="0" w:color="auto"/>
          <w:bottom w:val="single" w:sz="4" w:space="1" w:color="auto"/>
          <w:right w:val="single" w:sz="4" w:space="0" w:color="auto"/>
        </w:pBdr>
        <w:ind w:left="363"/>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FFS how to handle case when single RRC message is not sufficient.   FFS if there will be any further enhancement needed pending RAN1 agreement.  </w:t>
      </w:r>
    </w:p>
    <w:p w14:paraId="70B6F0C2" w14:textId="77777777" w:rsidR="008137CD" w:rsidRDefault="008137CD" w:rsidP="008137CD">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353F42C1" w14:textId="77777777" w:rsidR="008137CD" w:rsidRPr="00F835EC" w:rsidRDefault="008137CD" w:rsidP="008137CD">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56F0BEC1" w14:textId="4953F546" w:rsidR="008137CD" w:rsidRDefault="008137CD" w:rsidP="008137CD">
      <w:pPr>
        <w:pStyle w:val="BodyText"/>
        <w:spacing w:before="60"/>
        <w:rPr>
          <w:lang w:eastAsia="zh-CN"/>
        </w:rPr>
      </w:pPr>
      <w:r>
        <w:rPr>
          <w:lang w:eastAsia="zh-CN"/>
        </w:rPr>
        <w:t>In RAN1#1</w:t>
      </w:r>
      <w:r w:rsidR="00B25D96">
        <w:rPr>
          <w:lang w:eastAsia="zh-CN"/>
        </w:rPr>
        <w:t>22</w:t>
      </w:r>
      <w:r>
        <w:rPr>
          <w:lang w:eastAsia="zh-CN"/>
        </w:rPr>
        <w:t xml:space="preserve">, the following proposal was </w:t>
      </w:r>
      <w:r w:rsidR="00B25D96">
        <w:rPr>
          <w:lang w:eastAsia="zh-CN"/>
        </w:rPr>
        <w:t>discussed but not agreed</w:t>
      </w:r>
      <w:r>
        <w:rPr>
          <w:lang w:eastAsia="zh-CN"/>
        </w:rPr>
        <w:t xml:space="preserve"> due</w:t>
      </w:r>
      <w:r w:rsidR="00B25D96">
        <w:rPr>
          <w:lang w:eastAsia="zh-CN"/>
        </w:rPr>
        <w:t xml:space="preserve"> to lack of time</w:t>
      </w:r>
      <w:r>
        <w:rPr>
          <w:lang w:eastAsia="zh-CN"/>
        </w:rPr>
        <w:t xml:space="preserve">. </w:t>
      </w:r>
    </w:p>
    <w:tbl>
      <w:tblPr>
        <w:tblStyle w:val="TableGrid"/>
        <w:tblW w:w="0" w:type="auto"/>
        <w:tblLook w:val="04A0" w:firstRow="1" w:lastRow="0" w:firstColumn="1" w:lastColumn="0" w:noHBand="0" w:noVBand="1"/>
      </w:tblPr>
      <w:tblGrid>
        <w:gridCol w:w="9062"/>
      </w:tblGrid>
      <w:tr w:rsidR="0019208D" w14:paraId="6E66E6A3" w14:textId="77777777" w:rsidTr="001D1E85">
        <w:tc>
          <w:tcPr>
            <w:tcW w:w="9062" w:type="dxa"/>
          </w:tcPr>
          <w:p w14:paraId="3EBB734B" w14:textId="65F46BA5" w:rsidR="00B25D96" w:rsidRPr="00FC0635" w:rsidRDefault="00B25D96" w:rsidP="00B25D96">
            <w:pPr>
              <w:pStyle w:val="Heading5"/>
              <w:snapToGrid w:val="0"/>
              <w:spacing w:before="0"/>
              <w:rPr>
                <w:b w:val="0"/>
                <w:bCs w:val="0"/>
                <w:sz w:val="24"/>
                <w:szCs w:val="24"/>
                <w:lang w:eastAsia="zh-CN"/>
              </w:rPr>
            </w:pPr>
            <w:r w:rsidRPr="00FC0635">
              <w:rPr>
                <w:sz w:val="24"/>
                <w:szCs w:val="24"/>
                <w:lang w:eastAsia="zh-CN"/>
              </w:rPr>
              <w:t>Proposal</w:t>
            </w:r>
          </w:p>
          <w:p w14:paraId="3842DA7D" w14:textId="77777777" w:rsidR="00B25D96" w:rsidRDefault="00B25D96" w:rsidP="00B25D96">
            <w:pPr>
              <w:overflowPunct w:val="0"/>
              <w:autoSpaceDE w:val="0"/>
              <w:autoSpaceDN w:val="0"/>
              <w:adjustRightInd w:val="0"/>
              <w:snapToGrid w:val="0"/>
              <w:jc w:val="both"/>
              <w:textAlignment w:val="baseline"/>
              <w:rPr>
                <w:lang w:eastAsia="ja-JP"/>
              </w:rPr>
            </w:pPr>
            <w:r>
              <w:rPr>
                <w:lang w:eastAsia="ja-JP"/>
              </w:rPr>
              <w:t xml:space="preserve">For BM-Case1 and BM-Case2, for NW-sided data collection (for training) </w:t>
            </w:r>
            <w:r>
              <w:rPr>
                <w:rFonts w:eastAsia="SimSun"/>
                <w:lang w:eastAsia="zh-CN"/>
              </w:rPr>
              <w:t>via higher layer signaling (</w:t>
            </w:r>
            <w:r w:rsidRPr="00D42FB4">
              <w:rPr>
                <w:rFonts w:eastAsia="SimSun"/>
                <w:strike/>
                <w:color w:val="FF0000"/>
                <w:lang w:eastAsia="zh-CN"/>
              </w:rPr>
              <w:t>i.e., MDT in RRC)</w:t>
            </w:r>
            <w:r w:rsidRPr="00D42FB4">
              <w:rPr>
                <w:strike/>
                <w:color w:val="FF0000"/>
                <w:lang w:eastAsia="ja-JP"/>
              </w:rPr>
              <w:t>,</w:t>
            </w:r>
            <w:r w:rsidRPr="00D42FB4">
              <w:rPr>
                <w:color w:val="FF0000"/>
                <w:lang w:eastAsia="ja-JP"/>
              </w:rPr>
              <w:t xml:space="preserve"> </w:t>
            </w:r>
            <w:r>
              <w:rPr>
                <w:lang w:eastAsia="ja-JP"/>
              </w:rPr>
              <w:t xml:space="preserve">consider following, </w:t>
            </w:r>
          </w:p>
          <w:p w14:paraId="77C4C9DE" w14:textId="77777777" w:rsidR="00B25D96" w:rsidRDefault="00B25D96">
            <w:pPr>
              <w:numPr>
                <w:ilvl w:val="0"/>
                <w:numId w:val="10"/>
              </w:numPr>
              <w:snapToGrid w:val="0"/>
              <w:jc w:val="both"/>
              <w:rPr>
                <w:rFonts w:eastAsia="SimHei"/>
                <w:iCs/>
                <w:color w:val="000000"/>
                <w:lang w:eastAsia="zh-CN"/>
              </w:rPr>
            </w:pPr>
            <w:r>
              <w:rPr>
                <w:rFonts w:eastAsia="SimHei"/>
                <w:iCs/>
                <w:color w:val="000000"/>
                <w:lang w:eastAsia="zh-CN"/>
              </w:rPr>
              <w:t>RSRPs measured at the UE based on one resource set or two sets (for Set A and Set B) configured to UE</w:t>
            </w:r>
          </w:p>
          <w:p w14:paraId="53814F65" w14:textId="77777777" w:rsidR="00B25D96" w:rsidRDefault="00B25D96">
            <w:pPr>
              <w:numPr>
                <w:ilvl w:val="0"/>
                <w:numId w:val="10"/>
              </w:numPr>
              <w:snapToGrid w:val="0"/>
              <w:jc w:val="both"/>
              <w:rPr>
                <w:rFonts w:eastAsia="SimHei"/>
                <w:iCs/>
                <w:color w:val="000000"/>
                <w:lang w:eastAsia="zh-CN"/>
              </w:rPr>
            </w:pPr>
            <w:r>
              <w:rPr>
                <w:rFonts w:eastAsia="SimHei"/>
                <w:iCs/>
                <w:color w:val="000000"/>
                <w:lang w:eastAsia="zh-CN"/>
              </w:rPr>
              <w:t xml:space="preserve">Support following as data content </w:t>
            </w:r>
          </w:p>
          <w:p w14:paraId="22CFB860" w14:textId="77777777" w:rsidR="00B25D96" w:rsidRDefault="00B25D96">
            <w:pPr>
              <w:numPr>
                <w:ilvl w:val="1"/>
                <w:numId w:val="10"/>
              </w:numPr>
              <w:snapToGrid w:val="0"/>
              <w:jc w:val="both"/>
              <w:rPr>
                <w:rFonts w:eastAsia="SimHei"/>
                <w:iCs/>
                <w:color w:val="000000"/>
                <w:lang w:eastAsia="zh-CN"/>
              </w:rPr>
            </w:pPr>
            <w:proofErr w:type="spellStart"/>
            <w:r>
              <w:rPr>
                <w:rFonts w:eastAsia="SimHei"/>
                <w:iCs/>
                <w:color w:val="000000"/>
                <w:lang w:eastAsia="zh-CN"/>
              </w:rPr>
              <w:t>Opt</w:t>
            </w:r>
            <w:proofErr w:type="spellEnd"/>
            <w:r>
              <w:rPr>
                <w:rFonts w:eastAsia="SimHei"/>
                <w:iCs/>
                <w:color w:val="000000"/>
                <w:lang w:eastAsia="zh-CN"/>
              </w:rPr>
              <w:t xml:space="preserve"> 1: L1-RSRPs of all measured beams (Set A and Set B)</w:t>
            </w:r>
          </w:p>
          <w:p w14:paraId="15E0F6D2" w14:textId="77777777" w:rsidR="00B25D96" w:rsidRDefault="00B25D96">
            <w:pPr>
              <w:numPr>
                <w:ilvl w:val="1"/>
                <w:numId w:val="10"/>
              </w:numPr>
              <w:snapToGrid w:val="0"/>
              <w:jc w:val="both"/>
              <w:rPr>
                <w:rFonts w:eastAsia="SimHei"/>
                <w:iCs/>
                <w:color w:val="000000"/>
                <w:lang w:eastAsia="zh-CN"/>
              </w:rPr>
            </w:pPr>
            <w:proofErr w:type="spellStart"/>
            <w:r>
              <w:rPr>
                <w:rFonts w:eastAsia="SimHei"/>
                <w:iCs/>
                <w:color w:val="000000"/>
                <w:lang w:eastAsia="zh-CN"/>
              </w:rPr>
              <w:t>Opt</w:t>
            </w:r>
            <w:proofErr w:type="spellEnd"/>
            <w:r>
              <w:rPr>
                <w:rFonts w:eastAsia="SimHei"/>
                <w:iCs/>
                <w:color w:val="000000"/>
                <w:lang w:eastAsia="zh-CN"/>
              </w:rPr>
              <w:t xml:space="preserve"> 2: L1-RSRPs of all measured beams in Set B, and Top-K beams based on the measured beams (beam index and L1-RSRP) in Set A. </w:t>
            </w:r>
          </w:p>
          <w:p w14:paraId="57A2E12F" w14:textId="77777777" w:rsidR="00B25D96" w:rsidRDefault="00B25D96">
            <w:pPr>
              <w:numPr>
                <w:ilvl w:val="0"/>
                <w:numId w:val="10"/>
              </w:numPr>
              <w:snapToGrid w:val="0"/>
              <w:jc w:val="both"/>
              <w:rPr>
                <w:rFonts w:eastAsia="SimHei"/>
                <w:iCs/>
                <w:color w:val="000000"/>
                <w:lang w:eastAsia="zh-CN"/>
              </w:rPr>
            </w:pPr>
            <w:r>
              <w:rPr>
                <w:rFonts w:eastAsia="SimSun"/>
                <w:iCs/>
                <w:color w:val="000000"/>
                <w:lang w:eastAsia="zh-CN"/>
              </w:rPr>
              <w:t xml:space="preserve">Note: Set A and Set B are only used for discussion purpose and does not necessarily </w:t>
            </w:r>
            <w:proofErr w:type="gramStart"/>
            <w:r>
              <w:rPr>
                <w:rFonts w:eastAsia="SimSun"/>
                <w:iCs/>
                <w:color w:val="000000"/>
                <w:lang w:eastAsia="zh-CN"/>
              </w:rPr>
              <w:t>known</w:t>
            </w:r>
            <w:proofErr w:type="gramEnd"/>
            <w:r>
              <w:rPr>
                <w:rFonts w:eastAsia="SimSun"/>
                <w:iCs/>
                <w:color w:val="000000"/>
                <w:lang w:eastAsia="zh-CN"/>
              </w:rPr>
              <w:t xml:space="preserve"> by UE.</w:t>
            </w:r>
          </w:p>
          <w:p w14:paraId="33CD84A8" w14:textId="54E0EE72" w:rsidR="0019208D" w:rsidRPr="00B25D96" w:rsidRDefault="00B25D96">
            <w:pPr>
              <w:numPr>
                <w:ilvl w:val="0"/>
                <w:numId w:val="10"/>
              </w:numPr>
              <w:snapToGrid w:val="0"/>
              <w:jc w:val="both"/>
              <w:rPr>
                <w:rFonts w:eastAsia="SimHei"/>
                <w:iCs/>
                <w:color w:val="000000"/>
                <w:lang w:eastAsia="zh-CN"/>
              </w:rPr>
            </w:pPr>
            <w:r>
              <w:rPr>
                <w:rFonts w:eastAsia="SimHei"/>
                <w:iCs/>
                <w:color w:val="000000"/>
                <w:lang w:eastAsia="zh-CN"/>
              </w:rPr>
              <w:t xml:space="preserve">Note: “for NW-sided data collection (for training) via higher layer signaling </w:t>
            </w:r>
            <w:r w:rsidRPr="00625F81">
              <w:rPr>
                <w:rFonts w:eastAsia="SimHei"/>
                <w:iCs/>
                <w:strike/>
                <w:color w:val="FF0000"/>
                <w:lang w:eastAsia="zh-CN"/>
              </w:rPr>
              <w:t>(i.e., MDT in RRC),”</w:t>
            </w:r>
            <w:r w:rsidRPr="00625F81">
              <w:rPr>
                <w:rFonts w:eastAsia="SimHei"/>
                <w:iCs/>
                <w:color w:val="FF0000"/>
                <w:lang w:eastAsia="zh-CN"/>
              </w:rPr>
              <w:t xml:space="preserve"> </w:t>
            </w:r>
            <w:r>
              <w:rPr>
                <w:rFonts w:eastAsia="SimHei"/>
                <w:iCs/>
                <w:color w:val="000000"/>
                <w:lang w:eastAsia="zh-CN"/>
              </w:rPr>
              <w:t>is only for discission purpose.</w:t>
            </w:r>
          </w:p>
        </w:tc>
      </w:tr>
    </w:tbl>
    <w:p w14:paraId="31F81A0A" w14:textId="7F329349" w:rsidR="00B72C33" w:rsidRPr="007221DF" w:rsidRDefault="008137CD" w:rsidP="007221DF">
      <w:pPr>
        <w:pStyle w:val="BodyText"/>
        <w:spacing w:before="60"/>
        <w:rPr>
          <w:rFonts w:eastAsiaTheme="minorEastAsia"/>
          <w:lang w:eastAsia="zh-CN"/>
        </w:rPr>
      </w:pPr>
      <w:r>
        <w:rPr>
          <w:rFonts w:eastAsiaTheme="minorEastAsia" w:hint="eastAsia"/>
          <w:lang w:eastAsia="zh-CN"/>
        </w:rPr>
        <w:t xml:space="preserve">From our </w:t>
      </w:r>
      <w:r w:rsidR="0019208D">
        <w:rPr>
          <w:rFonts w:eastAsiaTheme="minorEastAsia"/>
          <w:lang w:eastAsia="zh-CN"/>
        </w:rPr>
        <w:t>point of view</w:t>
      </w:r>
      <w:r>
        <w:rPr>
          <w:rFonts w:eastAsiaTheme="minorEastAsia" w:hint="eastAsia"/>
          <w:lang w:eastAsia="zh-CN"/>
        </w:rPr>
        <w:t>, different types of data collection can provide different datasets for NW to train different AIML models. Surely, which type of data to be reported by UE is up to NW</w:t>
      </w:r>
      <w:r>
        <w:rPr>
          <w:rFonts w:eastAsiaTheme="minorEastAsia"/>
          <w:lang w:eastAsia="zh-CN"/>
        </w:rPr>
        <w:t>’</w:t>
      </w:r>
      <w:r>
        <w:rPr>
          <w:rFonts w:eastAsiaTheme="minorEastAsia" w:hint="eastAsia"/>
          <w:lang w:eastAsia="zh-CN"/>
        </w:rPr>
        <w:t>s configuration.</w:t>
      </w:r>
      <w:r w:rsidR="00410DC3">
        <w:rPr>
          <w:rFonts w:eastAsiaTheme="minorEastAsia"/>
          <w:lang w:eastAsia="zh-CN"/>
        </w:rPr>
        <w:t xml:space="preserve"> </w:t>
      </w:r>
      <w:r>
        <w:rPr>
          <w:rFonts w:eastAsiaTheme="minorEastAsia" w:hint="eastAsia"/>
          <w:lang w:eastAsia="zh-CN"/>
        </w:rPr>
        <w:t xml:space="preserve">We have no intention </w:t>
      </w:r>
      <w:r w:rsidR="0019208D">
        <w:rPr>
          <w:rFonts w:eastAsiaTheme="minorEastAsia"/>
          <w:lang w:eastAsia="zh-CN"/>
        </w:rPr>
        <w:t>of arguing</w:t>
      </w:r>
      <w:r>
        <w:rPr>
          <w:rFonts w:eastAsiaTheme="minorEastAsia" w:hint="eastAsia"/>
          <w:lang w:eastAsia="zh-CN"/>
        </w:rPr>
        <w:t xml:space="preserve"> which type is better or worse, </w:t>
      </w:r>
      <w:r w:rsidR="007221DF">
        <w:rPr>
          <w:rFonts w:eastAsiaTheme="minorEastAsia"/>
          <w:lang w:eastAsia="zh-CN"/>
        </w:rPr>
        <w:t>however</w:t>
      </w:r>
      <w:r>
        <w:rPr>
          <w:rFonts w:eastAsiaTheme="minorEastAsia" w:hint="eastAsia"/>
          <w:lang w:eastAsia="zh-CN"/>
        </w:rPr>
        <w:t xml:space="preserve"> we </w:t>
      </w:r>
      <w:r w:rsidR="007221DF">
        <w:rPr>
          <w:rFonts w:eastAsiaTheme="minorEastAsia"/>
          <w:lang w:eastAsia="zh-CN"/>
        </w:rPr>
        <w:t>believe</w:t>
      </w:r>
      <w:r>
        <w:rPr>
          <w:rFonts w:eastAsiaTheme="minorEastAsia" w:hint="eastAsia"/>
          <w:lang w:eastAsia="zh-CN"/>
        </w:rPr>
        <w:t xml:space="preserve"> what matters is to facilitate as </w:t>
      </w:r>
      <w:r w:rsidR="00410DC3">
        <w:rPr>
          <w:rFonts w:eastAsiaTheme="minorEastAsia"/>
          <w:lang w:eastAsia="zh-CN"/>
        </w:rPr>
        <w:t>diverse training as possible at NW-side</w:t>
      </w:r>
      <w:r w:rsidR="00B72C33">
        <w:rPr>
          <w:lang w:eastAsia="zh-CN"/>
        </w:rPr>
        <w:t xml:space="preserve">. </w:t>
      </w:r>
    </w:p>
    <w:p w14:paraId="4DDA53A3" w14:textId="7AEEC3D3" w:rsidR="00B72C33" w:rsidRPr="000F1702" w:rsidRDefault="00B72C33" w:rsidP="000F1702">
      <w:pPr>
        <w:pStyle w:val="BodyText"/>
        <w:numPr>
          <w:ilvl w:val="0"/>
          <w:numId w:val="5"/>
        </w:numPr>
        <w:rPr>
          <w:rFonts w:ascii="Arial" w:eastAsia="SimSun" w:hAnsi="Arial" w:cs="Arial"/>
          <w:b/>
          <w:sz w:val="18"/>
          <w:lang w:eastAsia="zh-CN"/>
        </w:rPr>
      </w:pPr>
      <w:r w:rsidRPr="00BD0463">
        <w:rPr>
          <w:rFonts w:ascii="Arial" w:eastAsiaTheme="minorEastAsia" w:hAnsi="Arial" w:cs="Arial"/>
          <w:b/>
          <w:i/>
          <w:color w:val="000000" w:themeColor="text1"/>
          <w:sz w:val="22"/>
          <w:lang w:eastAsia="zh-CN"/>
        </w:rPr>
        <w:lastRenderedPageBreak/>
        <w:t xml:space="preserve">For NW-side </w:t>
      </w:r>
      <w:r w:rsidR="00B84B4F">
        <w:rPr>
          <w:rFonts w:ascii="Arial" w:eastAsiaTheme="minorEastAsia" w:hAnsi="Arial" w:cs="Arial" w:hint="eastAsia"/>
          <w:b/>
          <w:i/>
          <w:color w:val="000000" w:themeColor="text1"/>
          <w:sz w:val="22"/>
          <w:lang w:eastAsia="zh-CN"/>
        </w:rPr>
        <w:t>data collection</w:t>
      </w:r>
      <w:r w:rsidRPr="00BD0463">
        <w:rPr>
          <w:rFonts w:ascii="Arial" w:eastAsiaTheme="minorEastAsia" w:hAnsi="Arial" w:cs="Arial"/>
          <w:b/>
          <w:i/>
          <w:color w:val="000000" w:themeColor="text1"/>
          <w:sz w:val="22"/>
          <w:lang w:eastAsia="zh-CN"/>
        </w:rPr>
        <w:t xml:space="preserve">, </w:t>
      </w:r>
      <w:r w:rsidR="008767FD">
        <w:rPr>
          <w:rFonts w:ascii="Arial" w:eastAsiaTheme="minorEastAsia" w:hAnsi="Arial" w:cs="Arial" w:hint="eastAsia"/>
          <w:b/>
          <w:i/>
          <w:color w:val="000000" w:themeColor="text1"/>
          <w:sz w:val="22"/>
          <w:lang w:eastAsia="zh-CN"/>
        </w:rPr>
        <w:t>it is RAN1</w:t>
      </w:r>
      <w:r w:rsidR="000F1702">
        <w:rPr>
          <w:rFonts w:ascii="Arial" w:eastAsiaTheme="minorEastAsia" w:hAnsi="Arial" w:cs="Arial"/>
          <w:b/>
          <w:i/>
          <w:color w:val="000000" w:themeColor="text1"/>
          <w:sz w:val="22"/>
          <w:lang w:eastAsia="zh-CN"/>
        </w:rPr>
        <w:t>’s responsibility</w:t>
      </w:r>
      <w:r w:rsidR="008767FD">
        <w:rPr>
          <w:rFonts w:ascii="Arial" w:eastAsiaTheme="minorEastAsia" w:hAnsi="Arial" w:cs="Arial" w:hint="eastAsia"/>
          <w:b/>
          <w:i/>
          <w:color w:val="000000" w:themeColor="text1"/>
          <w:sz w:val="22"/>
          <w:lang w:eastAsia="zh-CN"/>
        </w:rPr>
        <w:t xml:space="preserve"> to decide the reporting content</w:t>
      </w:r>
      <w:r w:rsidR="007A41BD">
        <w:rPr>
          <w:rFonts w:ascii="Arial" w:eastAsiaTheme="minorEastAsia" w:hAnsi="Arial" w:cs="Arial"/>
          <w:b/>
          <w:i/>
          <w:color w:val="000000" w:themeColor="text1"/>
          <w:sz w:val="22"/>
          <w:lang w:eastAsia="zh-CN"/>
        </w:rPr>
        <w:t>s</w:t>
      </w:r>
      <w:r w:rsidR="008767FD">
        <w:rPr>
          <w:rFonts w:ascii="Arial" w:eastAsiaTheme="minorEastAsia" w:hAnsi="Arial" w:cs="Arial" w:hint="eastAsia"/>
          <w:b/>
          <w:i/>
          <w:color w:val="000000" w:themeColor="text1"/>
          <w:sz w:val="22"/>
          <w:lang w:eastAsia="zh-CN"/>
        </w:rPr>
        <w:t xml:space="preserve"> for MDT</w:t>
      </w:r>
      <w:r w:rsidR="000F1702">
        <w:rPr>
          <w:rFonts w:ascii="Arial" w:eastAsiaTheme="minorEastAsia" w:hAnsi="Arial" w:cs="Arial"/>
          <w:b/>
          <w:i/>
          <w:color w:val="000000" w:themeColor="text1"/>
          <w:sz w:val="22"/>
          <w:lang w:eastAsia="zh-CN"/>
        </w:rPr>
        <w:t xml:space="preserve"> signaling</w:t>
      </w:r>
      <w:r w:rsidR="000F1702">
        <w:rPr>
          <w:rFonts w:ascii="Arial" w:eastAsia="SimSun" w:hAnsi="Arial" w:cs="Arial"/>
          <w:b/>
          <w:sz w:val="18"/>
          <w:lang w:eastAsia="zh-CN"/>
        </w:rPr>
        <w:t>.</w:t>
      </w:r>
    </w:p>
    <w:p w14:paraId="10241B6B" w14:textId="79831BD8" w:rsidR="00712CD0" w:rsidRPr="00882314" w:rsidRDefault="00FB2CFC" w:rsidP="00712CD0">
      <w:pPr>
        <w:pStyle w:val="Heading2"/>
        <w:ind w:left="567"/>
        <w:rPr>
          <w:rFonts w:ascii="Arial" w:hAnsi="Arial"/>
          <w:sz w:val="26"/>
          <w:lang w:eastAsia="zh-CN"/>
        </w:rPr>
      </w:pPr>
      <w:r>
        <w:rPr>
          <w:rFonts w:ascii="Arial" w:hAnsi="Arial"/>
          <w:sz w:val="26"/>
          <w:szCs w:val="26"/>
          <w:lang w:eastAsia="zh-CN"/>
        </w:rPr>
        <w:t>Removal of r</w:t>
      </w:r>
      <w:r w:rsidR="00FB105C">
        <w:rPr>
          <w:rFonts w:ascii="Arial" w:hAnsi="Arial"/>
          <w:sz w:val="26"/>
          <w:szCs w:val="26"/>
          <w:lang w:eastAsia="zh-CN"/>
        </w:rPr>
        <w:t xml:space="preserve">estrictions on </w:t>
      </w:r>
      <w:r w:rsidR="00FC0635">
        <w:rPr>
          <w:rFonts w:ascii="Arial" w:hAnsi="Arial"/>
          <w:sz w:val="26"/>
          <w:szCs w:val="26"/>
          <w:lang w:eastAsia="zh-CN"/>
        </w:rPr>
        <w:t>Set A for inference</w:t>
      </w:r>
    </w:p>
    <w:p w14:paraId="7F669647" w14:textId="33A6F494" w:rsidR="00990657" w:rsidRDefault="00FC0635" w:rsidP="00FC0635">
      <w:pPr>
        <w:pStyle w:val="BodyText"/>
        <w:spacing w:before="60"/>
        <w:rPr>
          <w:iCs/>
        </w:rPr>
      </w:pPr>
      <w:r w:rsidRPr="00FC0635">
        <w:rPr>
          <w:rFonts w:eastAsiaTheme="minorEastAsia"/>
          <w:lang w:eastAsia="zh-CN"/>
        </w:rPr>
        <w:t xml:space="preserve">In current spec, </w:t>
      </w:r>
      <w:r w:rsidR="001A1F65">
        <w:rPr>
          <w:rFonts w:eastAsiaTheme="minorEastAsia"/>
          <w:lang w:eastAsia="zh-CN"/>
        </w:rPr>
        <w:t xml:space="preserve">the virtual resources of </w:t>
      </w:r>
      <w:r>
        <w:rPr>
          <w:rFonts w:eastAsiaTheme="minorEastAsia"/>
          <w:lang w:eastAsia="zh-CN"/>
        </w:rPr>
        <w:t xml:space="preserve">Set A for inference </w:t>
      </w:r>
      <w:r w:rsidR="003C676F">
        <w:rPr>
          <w:rFonts w:eastAsiaTheme="minorEastAsia"/>
          <w:lang w:eastAsia="zh-CN"/>
        </w:rPr>
        <w:t>are</w:t>
      </w:r>
      <w:r>
        <w:rPr>
          <w:rFonts w:eastAsiaTheme="minorEastAsia"/>
          <w:lang w:eastAsia="zh-CN"/>
        </w:rPr>
        <w:t xml:space="preserve"> configured via RRC parameter </w:t>
      </w:r>
      <w:r w:rsidRPr="00571AA4">
        <w:rPr>
          <w:i/>
        </w:rPr>
        <w:t>resourcesForSetA-r19</w:t>
      </w:r>
      <w:r>
        <w:rPr>
          <w:i/>
        </w:rPr>
        <w:t xml:space="preserve"> </w:t>
      </w:r>
      <w:r>
        <w:rPr>
          <w:iCs/>
        </w:rPr>
        <w:t xml:space="preserve">as the second </w:t>
      </w:r>
      <w:r w:rsidR="001A1F65">
        <w:rPr>
          <w:iCs/>
        </w:rPr>
        <w:t>resource setting</w:t>
      </w:r>
      <w:r w:rsidR="00990657">
        <w:rPr>
          <w:iCs/>
        </w:rPr>
        <w:t xml:space="preserve"> associated with a </w:t>
      </w:r>
      <w:r w:rsidR="00990657">
        <w:rPr>
          <w:i/>
        </w:rPr>
        <w:t>CSI</w:t>
      </w:r>
      <w:r w:rsidR="00194B41">
        <w:rPr>
          <w:i/>
        </w:rPr>
        <w:t>-</w:t>
      </w:r>
      <w:proofErr w:type="spellStart"/>
      <w:r w:rsidR="00990657" w:rsidRPr="00990657">
        <w:rPr>
          <w:i/>
        </w:rPr>
        <w:t>ReportConfig</w:t>
      </w:r>
      <w:proofErr w:type="spellEnd"/>
      <w:r w:rsidR="001A1F65">
        <w:rPr>
          <w:iCs/>
        </w:rPr>
        <w:t xml:space="preserve">. Apparently, existing agreements suggested that UE doesn’t have to measure Set A for inference and whether NW transmits </w:t>
      </w:r>
      <w:r w:rsidR="003C676F">
        <w:rPr>
          <w:iCs/>
        </w:rPr>
        <w:t xml:space="preserve">Set A or not is up to the choice of NW. </w:t>
      </w:r>
    </w:p>
    <w:p w14:paraId="60CC6780" w14:textId="2701AB9B" w:rsidR="006A19B8" w:rsidRDefault="003C676F" w:rsidP="00FC0635">
      <w:pPr>
        <w:pStyle w:val="BodyText"/>
        <w:spacing w:before="60"/>
        <w:rPr>
          <w:iCs/>
        </w:rPr>
      </w:pPr>
      <w:r>
        <w:rPr>
          <w:iCs/>
        </w:rPr>
        <w:t xml:space="preserve">However, the existing constraints on the second resource setting </w:t>
      </w:r>
      <w:r w:rsidR="00B3694F">
        <w:rPr>
          <w:iCs/>
        </w:rPr>
        <w:t xml:space="preserve">of a </w:t>
      </w:r>
      <w:r w:rsidR="00990657">
        <w:rPr>
          <w:i/>
        </w:rPr>
        <w:t>CSI</w:t>
      </w:r>
      <w:r w:rsidR="00194B41">
        <w:rPr>
          <w:i/>
        </w:rPr>
        <w:t>-</w:t>
      </w:r>
      <w:proofErr w:type="spellStart"/>
      <w:r w:rsidR="00990657" w:rsidRPr="00990657">
        <w:rPr>
          <w:i/>
        </w:rPr>
        <w:t>ReportConfig</w:t>
      </w:r>
      <w:proofErr w:type="spellEnd"/>
      <w:r w:rsidR="00990657">
        <w:rPr>
          <w:iCs/>
        </w:rPr>
        <w:t xml:space="preserve"> </w:t>
      </w:r>
      <w:r w:rsidR="006A19B8">
        <w:rPr>
          <w:iCs/>
        </w:rPr>
        <w:t>have</w:t>
      </w:r>
      <w:r w:rsidR="00B3694F">
        <w:rPr>
          <w:iCs/>
        </w:rPr>
        <w:t xml:space="preserve"> been inherited for Set A without a good reason</w:t>
      </w:r>
      <w:r w:rsidR="006A19B8">
        <w:rPr>
          <w:iCs/>
        </w:rPr>
        <w:t>. Those constraints can be summarized as</w:t>
      </w:r>
      <w:r w:rsidR="00B3694F">
        <w:rPr>
          <w:iCs/>
        </w:rPr>
        <w:t xml:space="preserve"> </w:t>
      </w:r>
      <w:r w:rsidR="006A19B8">
        <w:rPr>
          <w:iCs/>
        </w:rPr>
        <w:t xml:space="preserve">below. </w:t>
      </w:r>
    </w:p>
    <w:p w14:paraId="03A8FF91" w14:textId="581BF9CB" w:rsidR="006A19B8" w:rsidRDefault="00DA057F">
      <w:pPr>
        <w:pStyle w:val="BodyText"/>
        <w:numPr>
          <w:ilvl w:val="0"/>
          <w:numId w:val="17"/>
        </w:numPr>
        <w:spacing w:before="60"/>
        <w:rPr>
          <w:rFonts w:eastAsiaTheme="minorEastAsia"/>
          <w:iCs/>
          <w:lang w:eastAsia="zh-CN"/>
        </w:rPr>
      </w:pPr>
      <w:r>
        <w:rPr>
          <w:rFonts w:eastAsiaTheme="minorEastAsia"/>
          <w:iCs/>
          <w:lang w:eastAsia="zh-CN"/>
        </w:rPr>
        <w:t>The s</w:t>
      </w:r>
      <w:r w:rsidR="006A19B8">
        <w:rPr>
          <w:rFonts w:eastAsiaTheme="minorEastAsia"/>
          <w:iCs/>
          <w:lang w:eastAsia="zh-CN"/>
        </w:rPr>
        <w:t xml:space="preserve">ame </w:t>
      </w:r>
      <w:r>
        <w:rPr>
          <w:rFonts w:eastAsiaTheme="minorEastAsia"/>
          <w:iCs/>
          <w:lang w:eastAsia="zh-CN"/>
        </w:rPr>
        <w:t xml:space="preserve">periodicity in </w:t>
      </w:r>
      <w:r w:rsidR="006A19B8">
        <w:rPr>
          <w:rFonts w:eastAsiaTheme="minorEastAsia"/>
          <w:iCs/>
          <w:lang w:eastAsia="zh-CN"/>
        </w:rPr>
        <w:t xml:space="preserve">time domain </w:t>
      </w:r>
      <w:r>
        <w:rPr>
          <w:rFonts w:eastAsiaTheme="minorEastAsia"/>
          <w:iCs/>
          <w:lang w:eastAsia="zh-CN"/>
        </w:rPr>
        <w:t>of all CSI-RS resources within one set</w:t>
      </w:r>
      <w:r w:rsidR="00482278">
        <w:rPr>
          <w:rFonts w:eastAsiaTheme="minorEastAsia"/>
          <w:iCs/>
          <w:lang w:eastAsia="zh-CN"/>
        </w:rPr>
        <w:t xml:space="preserve"> should be configured</w:t>
      </w:r>
    </w:p>
    <w:p w14:paraId="05CD312A" w14:textId="172237EA" w:rsidR="00482278" w:rsidRPr="006A19B8" w:rsidRDefault="006E21BC">
      <w:pPr>
        <w:pStyle w:val="BodyText"/>
        <w:numPr>
          <w:ilvl w:val="0"/>
          <w:numId w:val="17"/>
        </w:numPr>
        <w:spacing w:before="60"/>
        <w:rPr>
          <w:rFonts w:eastAsiaTheme="minorEastAsia"/>
          <w:iCs/>
          <w:lang w:eastAsia="zh-CN"/>
        </w:rPr>
      </w:pPr>
      <w:r>
        <w:rPr>
          <w:rFonts w:eastAsiaTheme="minorEastAsia"/>
          <w:iCs/>
          <w:lang w:eastAsia="zh-CN"/>
        </w:rPr>
        <w:t>PDSCH r</w:t>
      </w:r>
      <w:r w:rsidR="00194B41">
        <w:rPr>
          <w:rFonts w:eastAsiaTheme="minorEastAsia"/>
          <w:iCs/>
          <w:lang w:eastAsia="zh-CN"/>
        </w:rPr>
        <w:t xml:space="preserve">ate matching around </w:t>
      </w:r>
      <w:r w:rsidR="00945316">
        <w:rPr>
          <w:rFonts w:eastAsiaTheme="minorEastAsia"/>
          <w:iCs/>
          <w:lang w:eastAsia="zh-CN"/>
        </w:rPr>
        <w:t xml:space="preserve">the REs of CSI-RS resources in </w:t>
      </w:r>
      <w:r w:rsidR="00194B41">
        <w:rPr>
          <w:rFonts w:eastAsiaTheme="minorEastAsia"/>
          <w:iCs/>
          <w:lang w:eastAsia="zh-CN"/>
        </w:rPr>
        <w:t>Set A</w:t>
      </w:r>
    </w:p>
    <w:p w14:paraId="1C58A7A5" w14:textId="75625320" w:rsidR="00712CD0" w:rsidRPr="00FC0635" w:rsidRDefault="00482278">
      <w:pPr>
        <w:pStyle w:val="BodyText"/>
        <w:numPr>
          <w:ilvl w:val="0"/>
          <w:numId w:val="17"/>
        </w:numPr>
        <w:spacing w:before="60"/>
        <w:rPr>
          <w:rFonts w:eastAsiaTheme="minorEastAsia"/>
          <w:iCs/>
          <w:lang w:eastAsia="zh-CN"/>
        </w:rPr>
      </w:pPr>
      <w:r>
        <w:rPr>
          <w:iCs/>
        </w:rPr>
        <w:t>N</w:t>
      </w:r>
      <w:r w:rsidR="00B3694F">
        <w:rPr>
          <w:iCs/>
        </w:rPr>
        <w:t xml:space="preserve">o more than </w:t>
      </w:r>
      <w:r w:rsidR="00BD4B69">
        <w:rPr>
          <w:iCs/>
        </w:rPr>
        <w:t xml:space="preserve">64 NZP CSI-RS resources and/or SSB resources for Set A </w:t>
      </w:r>
    </w:p>
    <w:p w14:paraId="0153F35C" w14:textId="59226650" w:rsidR="00D336AD" w:rsidRPr="00D336AD" w:rsidRDefault="00945316" w:rsidP="00945316">
      <w:pPr>
        <w:pStyle w:val="BodyText"/>
        <w:spacing w:before="60"/>
        <w:rPr>
          <w:iCs/>
        </w:rPr>
      </w:pPr>
      <w:r w:rsidRPr="00945316">
        <w:rPr>
          <w:iCs/>
        </w:rPr>
        <w:t xml:space="preserve">Note </w:t>
      </w:r>
      <w:r>
        <w:rPr>
          <w:iCs/>
        </w:rPr>
        <w:t>that since Set A configured for inference is a virtual resource, at least from UE’s perspective</w:t>
      </w:r>
      <w:r w:rsidR="00D336AD">
        <w:rPr>
          <w:iCs/>
        </w:rPr>
        <w:t>, t</w:t>
      </w:r>
      <w:r w:rsidR="00941357">
        <w:rPr>
          <w:iCs/>
        </w:rPr>
        <w:t>he time domain behavior, such as periodic, semi-persistent or aperiodic</w:t>
      </w:r>
      <w:r w:rsidR="00941357" w:rsidRPr="00D336AD">
        <w:rPr>
          <w:i/>
        </w:rPr>
        <w:t>,</w:t>
      </w:r>
      <w:r w:rsidR="00941357">
        <w:rPr>
          <w:iCs/>
        </w:rPr>
        <w:t xml:space="preserve"> would not be applicable to Set A for inference. </w:t>
      </w:r>
      <w:r w:rsidR="00D336AD">
        <w:rPr>
          <w:iCs/>
        </w:rPr>
        <w:t xml:space="preserve">If configured, UE may ignore the configuration of </w:t>
      </w:r>
      <w:proofErr w:type="spellStart"/>
      <w:r w:rsidR="00D336AD" w:rsidRPr="00D336AD">
        <w:rPr>
          <w:i/>
        </w:rPr>
        <w:t>resourceType</w:t>
      </w:r>
      <w:proofErr w:type="spellEnd"/>
      <w:r w:rsidR="00D336AD">
        <w:rPr>
          <w:i/>
        </w:rPr>
        <w:t xml:space="preserve"> </w:t>
      </w:r>
      <w:r w:rsidR="00B151ED" w:rsidRPr="00B151ED">
        <w:rPr>
          <w:iCs/>
        </w:rPr>
        <w:t>(</w:t>
      </w:r>
      <w:r w:rsidR="00B151ED">
        <w:rPr>
          <w:iCs/>
        </w:rPr>
        <w:t>periodic, semi-persistent or aperiodic</w:t>
      </w:r>
      <w:r w:rsidR="00B151ED" w:rsidRPr="00B151ED">
        <w:rPr>
          <w:iCs/>
        </w:rPr>
        <w:t>)</w:t>
      </w:r>
      <w:r w:rsidR="00B151ED">
        <w:rPr>
          <w:iCs/>
        </w:rPr>
        <w:t xml:space="preserve"> associated with a resource set. </w:t>
      </w:r>
    </w:p>
    <w:p w14:paraId="2935E973" w14:textId="0914B049" w:rsidR="00D336AD" w:rsidRDefault="006E21BC" w:rsidP="00945316">
      <w:pPr>
        <w:pStyle w:val="BodyText"/>
        <w:spacing w:before="60"/>
        <w:rPr>
          <w:iCs/>
        </w:rPr>
      </w:pPr>
      <w:r>
        <w:rPr>
          <w:iCs/>
        </w:rPr>
        <w:t xml:space="preserve">As for the rate matching of PDSCH around </w:t>
      </w:r>
      <w:r w:rsidR="00B355D7">
        <w:rPr>
          <w:iCs/>
        </w:rPr>
        <w:t>the REs of CSI-RS resources of Set A</w:t>
      </w:r>
      <w:r>
        <w:rPr>
          <w:iCs/>
        </w:rPr>
        <w:t>,</w:t>
      </w:r>
      <w:r w:rsidR="00B355D7">
        <w:rPr>
          <w:iCs/>
        </w:rPr>
        <w:t xml:space="preserve"> it is clear that no need for such rule to virtual resources of Set A.</w:t>
      </w:r>
    </w:p>
    <w:p w14:paraId="2DE13B86" w14:textId="74079875" w:rsidR="001F2ADD" w:rsidRDefault="001F2ADD" w:rsidP="00945316">
      <w:pPr>
        <w:pStyle w:val="BodyText"/>
        <w:spacing w:before="60"/>
        <w:rPr>
          <w:iCs/>
        </w:rPr>
      </w:pPr>
      <w:r>
        <w:rPr>
          <w:iCs/>
        </w:rPr>
        <w:t xml:space="preserve">In addition, RAN1 </w:t>
      </w:r>
      <w:r w:rsidR="00C53B05">
        <w:rPr>
          <w:iCs/>
        </w:rPr>
        <w:t>needs to</w:t>
      </w:r>
      <w:r>
        <w:rPr>
          <w:iCs/>
        </w:rPr>
        <w:t xml:space="preserve"> determine the maximum </w:t>
      </w:r>
      <w:r w:rsidR="00C53B05">
        <w:rPr>
          <w:iCs/>
        </w:rPr>
        <w:t xml:space="preserve">number of CSI-RS resource or SSB resources within Set A. More specifically, whether Set A can contain more than 64 virtual CSI-RS resource or SSB resources for prediction or not. </w:t>
      </w:r>
    </w:p>
    <w:p w14:paraId="30153BFA" w14:textId="0E8480E4" w:rsidR="00637484" w:rsidRDefault="00637484" w:rsidP="00945316">
      <w:pPr>
        <w:pStyle w:val="BodyText"/>
        <w:spacing w:before="60"/>
        <w:rPr>
          <w:iCs/>
        </w:rPr>
      </w:pPr>
      <w:r>
        <w:rPr>
          <w:iCs/>
        </w:rPr>
        <w:t xml:space="preserve">With above being said, we have the following proposal on Set A for inference. </w:t>
      </w:r>
    </w:p>
    <w:p w14:paraId="03C6D403" w14:textId="149613E8" w:rsidR="001A1A98" w:rsidRPr="00785DBD" w:rsidRDefault="00637484" w:rsidP="00014052">
      <w:pPr>
        <w:pStyle w:val="BodyText"/>
        <w:numPr>
          <w:ilvl w:val="0"/>
          <w:numId w:val="5"/>
        </w:numPr>
        <w:spacing w:before="60"/>
        <w:rPr>
          <w:iCs/>
        </w:rPr>
      </w:pPr>
      <w:r w:rsidRPr="00785DBD">
        <w:rPr>
          <w:rFonts w:ascii="Arial" w:eastAsiaTheme="minorEastAsia" w:hAnsi="Arial" w:cs="Arial"/>
          <w:b/>
          <w:i/>
          <w:color w:val="000000" w:themeColor="text1"/>
          <w:sz w:val="22"/>
          <w:lang w:eastAsia="zh-CN"/>
        </w:rPr>
        <w:t xml:space="preserve">For the virtual resource set, i.e. Set A for inference, </w:t>
      </w:r>
      <w:r w:rsidR="00785DBD" w:rsidRPr="00785DBD">
        <w:rPr>
          <w:rFonts w:ascii="Arial" w:eastAsiaTheme="minorEastAsia" w:hAnsi="Arial" w:cs="Arial"/>
          <w:b/>
          <w:i/>
          <w:color w:val="000000" w:themeColor="text1"/>
          <w:sz w:val="22"/>
          <w:lang w:eastAsia="zh-CN"/>
        </w:rPr>
        <w:t>RAN1 considers and determines the following aspects</w:t>
      </w:r>
    </w:p>
    <w:p w14:paraId="74171341" w14:textId="3296414F" w:rsidR="005C521C" w:rsidRPr="00826EF4" w:rsidRDefault="004E6E5B">
      <w:pPr>
        <w:pStyle w:val="BodyText"/>
        <w:numPr>
          <w:ilvl w:val="0"/>
          <w:numId w:val="18"/>
        </w:numPr>
        <w:spacing w:before="60"/>
        <w:rPr>
          <w:rFonts w:ascii="Arial" w:hAnsi="Arial" w:cs="Arial"/>
          <w:b/>
          <w:bCs/>
          <w:i/>
          <w:sz w:val="22"/>
          <w:szCs w:val="28"/>
        </w:rPr>
      </w:pPr>
      <w:r w:rsidRPr="00826EF4">
        <w:rPr>
          <w:rFonts w:ascii="Arial" w:hAnsi="Arial" w:cs="Arial"/>
          <w:b/>
          <w:bCs/>
          <w:i/>
          <w:sz w:val="22"/>
          <w:szCs w:val="28"/>
        </w:rPr>
        <w:t xml:space="preserve">Remove </w:t>
      </w:r>
      <w:r w:rsidR="000E304E" w:rsidRPr="00826EF4">
        <w:rPr>
          <w:rFonts w:ascii="Arial" w:hAnsi="Arial" w:cs="Arial"/>
          <w:b/>
          <w:bCs/>
          <w:i/>
          <w:sz w:val="22"/>
          <w:szCs w:val="28"/>
        </w:rPr>
        <w:t xml:space="preserve">the </w:t>
      </w:r>
      <w:r w:rsidR="00F1087E" w:rsidRPr="00826EF4">
        <w:rPr>
          <w:rFonts w:ascii="Arial" w:hAnsi="Arial" w:cs="Arial"/>
          <w:b/>
          <w:bCs/>
          <w:i/>
          <w:sz w:val="22"/>
          <w:szCs w:val="28"/>
        </w:rPr>
        <w:t xml:space="preserve">restriction of </w:t>
      </w:r>
      <w:r w:rsidR="000E304E" w:rsidRPr="00826EF4">
        <w:rPr>
          <w:rFonts w:ascii="Arial" w:hAnsi="Arial" w:cs="Arial"/>
          <w:b/>
          <w:bCs/>
          <w:i/>
          <w:sz w:val="22"/>
          <w:szCs w:val="28"/>
        </w:rPr>
        <w:t xml:space="preserve">the </w:t>
      </w:r>
      <w:r w:rsidR="00F1087E" w:rsidRPr="00826EF4">
        <w:rPr>
          <w:rFonts w:ascii="Arial" w:hAnsi="Arial" w:cs="Arial"/>
          <w:b/>
          <w:bCs/>
          <w:i/>
          <w:sz w:val="22"/>
          <w:szCs w:val="28"/>
        </w:rPr>
        <w:t xml:space="preserve">same </w:t>
      </w:r>
      <w:r w:rsidRPr="00826EF4">
        <w:rPr>
          <w:rFonts w:ascii="Arial" w:hAnsi="Arial" w:cs="Arial"/>
          <w:b/>
          <w:bCs/>
          <w:i/>
          <w:sz w:val="22"/>
          <w:szCs w:val="28"/>
        </w:rPr>
        <w:t xml:space="preserve">time domain behavior </w:t>
      </w:r>
      <w:r w:rsidR="00F1087E" w:rsidRPr="00826EF4">
        <w:rPr>
          <w:rFonts w:ascii="Arial" w:hAnsi="Arial" w:cs="Arial"/>
          <w:b/>
          <w:bCs/>
          <w:i/>
          <w:sz w:val="22"/>
          <w:szCs w:val="28"/>
        </w:rPr>
        <w:t xml:space="preserve">of all CSI-RS resources in </w:t>
      </w:r>
      <w:r w:rsidR="000E304E" w:rsidRPr="00826EF4">
        <w:rPr>
          <w:rFonts w:ascii="Arial" w:hAnsi="Arial" w:cs="Arial"/>
          <w:b/>
          <w:bCs/>
          <w:i/>
          <w:sz w:val="22"/>
          <w:szCs w:val="28"/>
        </w:rPr>
        <w:t xml:space="preserve">virtual </w:t>
      </w:r>
      <w:r w:rsidR="00F1087E" w:rsidRPr="00826EF4">
        <w:rPr>
          <w:rFonts w:ascii="Arial" w:hAnsi="Arial" w:cs="Arial"/>
          <w:b/>
          <w:bCs/>
          <w:i/>
          <w:sz w:val="22"/>
          <w:szCs w:val="28"/>
        </w:rPr>
        <w:t>Set A</w:t>
      </w:r>
    </w:p>
    <w:p w14:paraId="4C39F666" w14:textId="5CB722E3" w:rsidR="00F310E9" w:rsidRPr="00826EF4" w:rsidRDefault="00F310E9">
      <w:pPr>
        <w:pStyle w:val="BodyText"/>
        <w:numPr>
          <w:ilvl w:val="0"/>
          <w:numId w:val="18"/>
        </w:numPr>
        <w:spacing w:before="60"/>
        <w:rPr>
          <w:rFonts w:ascii="Arial" w:hAnsi="Arial" w:cs="Arial"/>
          <w:b/>
          <w:bCs/>
          <w:i/>
          <w:sz w:val="22"/>
          <w:szCs w:val="28"/>
        </w:rPr>
      </w:pPr>
      <w:r w:rsidRPr="00826EF4">
        <w:rPr>
          <w:rFonts w:ascii="Arial" w:hAnsi="Arial" w:cs="Arial"/>
          <w:b/>
          <w:bCs/>
          <w:i/>
          <w:sz w:val="22"/>
          <w:szCs w:val="28"/>
        </w:rPr>
        <w:t xml:space="preserve">PDSCH </w:t>
      </w:r>
      <w:r w:rsidR="00C20676" w:rsidRPr="00826EF4">
        <w:rPr>
          <w:rFonts w:ascii="Arial" w:hAnsi="Arial" w:cs="Arial"/>
          <w:b/>
          <w:bCs/>
          <w:i/>
          <w:sz w:val="22"/>
          <w:szCs w:val="28"/>
        </w:rPr>
        <w:t xml:space="preserve">doesn’t </w:t>
      </w:r>
      <w:r w:rsidR="000E304E" w:rsidRPr="00826EF4">
        <w:rPr>
          <w:rFonts w:ascii="Arial" w:hAnsi="Arial" w:cs="Arial"/>
          <w:b/>
          <w:bCs/>
          <w:i/>
          <w:sz w:val="22"/>
          <w:szCs w:val="28"/>
        </w:rPr>
        <w:t>need</w:t>
      </w:r>
      <w:r w:rsidR="00C20676" w:rsidRPr="00826EF4">
        <w:rPr>
          <w:rFonts w:ascii="Arial" w:hAnsi="Arial" w:cs="Arial"/>
          <w:b/>
          <w:bCs/>
          <w:i/>
          <w:sz w:val="22"/>
          <w:szCs w:val="28"/>
        </w:rPr>
        <w:t xml:space="preserve"> to rate match around the REs of CSI-RS resources</w:t>
      </w:r>
      <w:r w:rsidR="000E304E" w:rsidRPr="00826EF4">
        <w:rPr>
          <w:rFonts w:ascii="Arial" w:hAnsi="Arial" w:cs="Arial"/>
          <w:b/>
          <w:bCs/>
          <w:i/>
          <w:sz w:val="22"/>
          <w:szCs w:val="28"/>
        </w:rPr>
        <w:t xml:space="preserve"> in virtual Set A</w:t>
      </w:r>
    </w:p>
    <w:p w14:paraId="42FE6F7E" w14:textId="53665573" w:rsidR="000E304E" w:rsidRPr="00826EF4" w:rsidRDefault="00F8544B">
      <w:pPr>
        <w:pStyle w:val="BodyText"/>
        <w:numPr>
          <w:ilvl w:val="0"/>
          <w:numId w:val="18"/>
        </w:numPr>
        <w:spacing w:before="60"/>
        <w:rPr>
          <w:rFonts w:ascii="Arial" w:hAnsi="Arial" w:cs="Arial"/>
          <w:b/>
          <w:bCs/>
          <w:i/>
          <w:sz w:val="22"/>
          <w:szCs w:val="28"/>
        </w:rPr>
      </w:pPr>
      <w:r w:rsidRPr="00826EF4">
        <w:rPr>
          <w:rFonts w:ascii="Arial" w:hAnsi="Arial" w:cs="Arial"/>
          <w:b/>
          <w:bCs/>
          <w:i/>
          <w:sz w:val="22"/>
          <w:szCs w:val="28"/>
        </w:rPr>
        <w:t>The maximum number of CSI-RS or SSB resources in virtual Set A</w:t>
      </w:r>
    </w:p>
    <w:p w14:paraId="4D3A4C85" w14:textId="65860129" w:rsidR="00826EF4" w:rsidRPr="00882314" w:rsidRDefault="00415E92" w:rsidP="00826EF4">
      <w:pPr>
        <w:pStyle w:val="Heading2"/>
        <w:ind w:left="567"/>
        <w:rPr>
          <w:rFonts w:ascii="Arial" w:hAnsi="Arial"/>
          <w:sz w:val="26"/>
          <w:lang w:eastAsia="zh-CN"/>
        </w:rPr>
      </w:pPr>
      <w:r>
        <w:rPr>
          <w:rFonts w:ascii="Arial" w:hAnsi="Arial"/>
          <w:sz w:val="26"/>
          <w:lang w:eastAsia="zh-CN"/>
        </w:rPr>
        <w:t xml:space="preserve">Handling of </w:t>
      </w:r>
      <w:r w:rsidR="00826EF4">
        <w:rPr>
          <w:rFonts w:ascii="Arial" w:hAnsi="Arial"/>
          <w:sz w:val="26"/>
          <w:lang w:eastAsia="zh-CN"/>
        </w:rPr>
        <w:t>CPU and APU</w:t>
      </w:r>
    </w:p>
    <w:p w14:paraId="62F04FB5" w14:textId="24281E5A" w:rsidR="003B400D" w:rsidRPr="004732C7" w:rsidRDefault="00415E92" w:rsidP="004732C7">
      <w:pPr>
        <w:pStyle w:val="BodyText"/>
        <w:spacing w:before="60"/>
        <w:rPr>
          <w:iCs/>
        </w:rPr>
      </w:pPr>
      <w:r w:rsidRPr="00415E92">
        <w:rPr>
          <w:iCs/>
        </w:rPr>
        <w:t xml:space="preserve">In </w:t>
      </w:r>
      <w:r w:rsidR="00B713AC">
        <w:rPr>
          <w:iCs/>
        </w:rPr>
        <w:t>RAN1#122, the following issue on how to handle CPU and APU was discussed</w:t>
      </w:r>
      <w:r w:rsidR="00C917A3">
        <w:rPr>
          <w:iCs/>
        </w:rPr>
        <w:t>, but due to lack of time, there is no conclusion yet.</w:t>
      </w:r>
      <w:r w:rsidR="00747BC6">
        <w:rPr>
          <w:iCs/>
        </w:rPr>
        <w:t xml:space="preserve"> </w:t>
      </w:r>
    </w:p>
    <w:tbl>
      <w:tblPr>
        <w:tblStyle w:val="TableGrid"/>
        <w:tblW w:w="0" w:type="auto"/>
        <w:tblLook w:val="04A0" w:firstRow="1" w:lastRow="0" w:firstColumn="1" w:lastColumn="0" w:noHBand="0" w:noVBand="1"/>
      </w:tblPr>
      <w:tblGrid>
        <w:gridCol w:w="9062"/>
      </w:tblGrid>
      <w:tr w:rsidR="009757D9" w14:paraId="1156A72E" w14:textId="77777777" w:rsidTr="009757D9">
        <w:tc>
          <w:tcPr>
            <w:tcW w:w="9062" w:type="dxa"/>
          </w:tcPr>
          <w:p w14:paraId="249E2D21" w14:textId="77777777" w:rsidR="009757D9" w:rsidRPr="009757D9" w:rsidRDefault="009757D9" w:rsidP="004732C7">
            <w:pPr>
              <w:pStyle w:val="BodyText"/>
              <w:spacing w:after="60"/>
              <w:rPr>
                <w:b/>
                <w:bCs/>
                <w:iCs/>
                <w:color w:val="2F5496" w:themeColor="accent1" w:themeShade="BF"/>
              </w:rPr>
            </w:pPr>
            <w:r w:rsidRPr="009757D9">
              <w:rPr>
                <w:b/>
                <w:bCs/>
                <w:iCs/>
                <w:color w:val="2F5496" w:themeColor="accent1" w:themeShade="BF"/>
              </w:rPr>
              <w:t>Proposal. 2.3.3-1</w:t>
            </w:r>
          </w:p>
          <w:p w14:paraId="633602BC" w14:textId="77777777" w:rsidR="009757D9" w:rsidRPr="009757D9" w:rsidRDefault="009757D9" w:rsidP="004732C7">
            <w:pPr>
              <w:pStyle w:val="BodyText"/>
              <w:spacing w:after="60"/>
              <w:rPr>
                <w:iCs/>
              </w:rPr>
            </w:pPr>
            <w:r w:rsidRPr="009757D9">
              <w:rPr>
                <w:iCs/>
              </w:rPr>
              <w:t>For procedure for the determination of updated CSI reports based on CPU and APU, FFS on the following alternatives:</w:t>
            </w:r>
          </w:p>
          <w:p w14:paraId="2A13C588" w14:textId="77777777" w:rsidR="009757D9" w:rsidRPr="009757D9" w:rsidRDefault="009757D9" w:rsidP="004732C7">
            <w:pPr>
              <w:pStyle w:val="BodyText"/>
              <w:spacing w:after="60"/>
              <w:rPr>
                <w:iCs/>
              </w:rPr>
            </w:pPr>
            <w:r w:rsidRPr="009757D9">
              <w:rPr>
                <w:iCs/>
              </w:rPr>
              <w:t xml:space="preserve">Alt 1: handle the procedure for CPU and APU separately. If any condition for CPU and APU is not met, the CSI report is not required to be updated. </w:t>
            </w:r>
          </w:p>
          <w:p w14:paraId="538DC713" w14:textId="77777777" w:rsidR="009757D9" w:rsidRPr="009757D9" w:rsidRDefault="009757D9">
            <w:pPr>
              <w:pStyle w:val="BodyText"/>
              <w:numPr>
                <w:ilvl w:val="1"/>
                <w:numId w:val="10"/>
              </w:numPr>
              <w:spacing w:after="60"/>
              <w:rPr>
                <w:i/>
                <w:iCs/>
              </w:rPr>
            </w:pPr>
            <w:r w:rsidRPr="009757D9">
              <w:rPr>
                <w:i/>
                <w:iCs/>
              </w:rPr>
              <w:t xml:space="preserve">Delete the corresponding paragraph. </w:t>
            </w:r>
          </w:p>
          <w:p w14:paraId="011B077C" w14:textId="77777777" w:rsidR="009757D9" w:rsidRPr="009757D9" w:rsidRDefault="009757D9" w:rsidP="004732C7">
            <w:pPr>
              <w:pStyle w:val="BodyText"/>
              <w:spacing w:after="60"/>
              <w:rPr>
                <w:iCs/>
              </w:rPr>
            </w:pPr>
            <w:r w:rsidRPr="009757D9">
              <w:rPr>
                <w:iCs/>
              </w:rPr>
              <w:t xml:space="preserve">Alt 2: handle the procedure for CPU and APU in sequential, and release the occupation based on the outcome. </w:t>
            </w:r>
          </w:p>
          <w:p w14:paraId="04FAE2E3" w14:textId="77777777" w:rsidR="009757D9" w:rsidRPr="009757D9" w:rsidRDefault="009757D9">
            <w:pPr>
              <w:pStyle w:val="BodyText"/>
              <w:numPr>
                <w:ilvl w:val="1"/>
                <w:numId w:val="10"/>
              </w:numPr>
              <w:spacing w:after="60"/>
              <w:rPr>
                <w:iCs/>
              </w:rPr>
            </w:pPr>
            <w:r w:rsidRPr="009757D9">
              <w:rPr>
                <w:iCs/>
              </w:rPr>
              <w:t xml:space="preserve">Alt 2-1: CPU first. If the condition for CPU is not met, the corresponding APU is considered to be zero for subsequent procedure for APU. </w:t>
            </w:r>
          </w:p>
          <w:p w14:paraId="27DED2D8" w14:textId="77777777" w:rsidR="009757D9" w:rsidRPr="009757D9" w:rsidRDefault="009757D9">
            <w:pPr>
              <w:pStyle w:val="BodyText"/>
              <w:numPr>
                <w:ilvl w:val="1"/>
                <w:numId w:val="10"/>
              </w:numPr>
              <w:spacing w:after="60"/>
              <w:rPr>
                <w:iCs/>
              </w:rPr>
            </w:pPr>
            <w:r w:rsidRPr="009757D9">
              <w:rPr>
                <w:iCs/>
              </w:rPr>
              <w:t xml:space="preserve">Alt 2-2: APU first. If the condition for APU is not met, the corresponding CPU is considered to be zero for subsequent procedure for CPU. </w:t>
            </w:r>
          </w:p>
          <w:p w14:paraId="2A4B662B" w14:textId="77777777" w:rsidR="009757D9" w:rsidRPr="009757D9" w:rsidRDefault="009757D9">
            <w:pPr>
              <w:pStyle w:val="BodyText"/>
              <w:numPr>
                <w:ilvl w:val="1"/>
                <w:numId w:val="10"/>
              </w:numPr>
              <w:spacing w:after="60"/>
              <w:rPr>
                <w:i/>
                <w:iCs/>
              </w:rPr>
            </w:pPr>
            <w:r w:rsidRPr="009757D9">
              <w:rPr>
                <w:i/>
                <w:iCs/>
              </w:rPr>
              <w:t xml:space="preserve">More clarification in the spec is needed </w:t>
            </w:r>
          </w:p>
          <w:p w14:paraId="299B54EE" w14:textId="77777777" w:rsidR="009757D9" w:rsidRPr="009757D9" w:rsidRDefault="009757D9" w:rsidP="004732C7">
            <w:pPr>
              <w:pStyle w:val="BodyText"/>
              <w:spacing w:after="60"/>
              <w:rPr>
                <w:iCs/>
              </w:rPr>
            </w:pPr>
            <w:r w:rsidRPr="009757D9">
              <w:rPr>
                <w:iCs/>
              </w:rPr>
              <w:t>Alt 3: handle the procedure for CPU and APU together.</w:t>
            </w:r>
          </w:p>
          <w:p w14:paraId="4715ED5D" w14:textId="77777777" w:rsidR="009757D9" w:rsidRPr="009757D9" w:rsidRDefault="009757D9">
            <w:pPr>
              <w:pStyle w:val="BodyText"/>
              <w:numPr>
                <w:ilvl w:val="1"/>
                <w:numId w:val="10"/>
              </w:numPr>
              <w:spacing w:after="60"/>
              <w:rPr>
                <w:iCs/>
              </w:rPr>
            </w:pPr>
            <w:r w:rsidRPr="009757D9">
              <w:rPr>
                <w:iCs/>
              </w:rPr>
              <w:lastRenderedPageBreak/>
              <w:t>Step 1: determinate M and M</w:t>
            </w:r>
            <w:r w:rsidRPr="009757D9">
              <w:rPr>
                <w:iCs/>
                <w:vertAlign w:val="subscript"/>
              </w:rPr>
              <w:t>2</w:t>
            </w:r>
            <w:r w:rsidRPr="009757D9">
              <w:rPr>
                <w:iCs/>
              </w:rPr>
              <w:t>; where M is determined based on CPU and M</w:t>
            </w:r>
            <w:r w:rsidRPr="009757D9">
              <w:rPr>
                <w:iCs/>
                <w:vertAlign w:val="subscript"/>
              </w:rPr>
              <w:t>2</w:t>
            </w:r>
            <w:r w:rsidRPr="009757D9">
              <w:rPr>
                <w:iCs/>
              </w:rPr>
              <w:t xml:space="preserve"> is determined based on APU</w:t>
            </w:r>
          </w:p>
          <w:p w14:paraId="2F3FE223" w14:textId="77777777" w:rsidR="009757D9" w:rsidRPr="009757D9" w:rsidRDefault="009757D9">
            <w:pPr>
              <w:pStyle w:val="BodyText"/>
              <w:numPr>
                <w:ilvl w:val="1"/>
                <w:numId w:val="10"/>
              </w:numPr>
              <w:spacing w:after="60"/>
              <w:rPr>
                <w:iCs/>
              </w:rPr>
            </w:pPr>
            <w:r w:rsidRPr="009757D9">
              <w:rPr>
                <w:iCs/>
              </w:rPr>
              <w:t>Step 2: Determine a set of CSI reports that are not within M (i.e., the condition for CPU is not met) or not within M</w:t>
            </w:r>
            <w:r w:rsidRPr="009757D9">
              <w:rPr>
                <w:iCs/>
                <w:vertAlign w:val="subscript"/>
              </w:rPr>
              <w:t>2</w:t>
            </w:r>
            <w:r w:rsidRPr="009757D9">
              <w:rPr>
                <w:iCs/>
              </w:rPr>
              <w:t xml:space="preserve"> (i.e., the condition for APU is not met)</w:t>
            </w:r>
          </w:p>
          <w:p w14:paraId="40D336AD" w14:textId="77777777" w:rsidR="009757D9" w:rsidRPr="009757D9" w:rsidRDefault="009757D9">
            <w:pPr>
              <w:pStyle w:val="BodyText"/>
              <w:numPr>
                <w:ilvl w:val="2"/>
                <w:numId w:val="10"/>
              </w:numPr>
              <w:spacing w:after="60"/>
              <w:rPr>
                <w:iCs/>
              </w:rPr>
            </w:pPr>
            <w:r w:rsidRPr="009757D9">
              <w:rPr>
                <w:iCs/>
              </w:rPr>
              <w:t>The corresponding CPU and APU are considered to be zero for the set of CSI reports</w:t>
            </w:r>
          </w:p>
          <w:p w14:paraId="01E55C26" w14:textId="77777777" w:rsidR="009757D9" w:rsidRPr="009757D9" w:rsidRDefault="009757D9">
            <w:pPr>
              <w:pStyle w:val="BodyText"/>
              <w:numPr>
                <w:ilvl w:val="1"/>
                <w:numId w:val="10"/>
              </w:numPr>
              <w:spacing w:after="60"/>
              <w:rPr>
                <w:iCs/>
              </w:rPr>
            </w:pPr>
            <w:r w:rsidRPr="009757D9">
              <w:rPr>
                <w:iCs/>
              </w:rPr>
              <w:t>Step 3: determined M’ (i.e., the condition for CPU is not met) or not within M’</w:t>
            </w:r>
            <w:r w:rsidRPr="009757D9">
              <w:rPr>
                <w:iCs/>
                <w:vertAlign w:val="subscript"/>
              </w:rPr>
              <w:t>2</w:t>
            </w:r>
            <w:r w:rsidRPr="009757D9">
              <w:rPr>
                <w:iCs/>
              </w:rPr>
              <w:t xml:space="preserve"> (i.e., the condition for APU is not met)</w:t>
            </w:r>
          </w:p>
          <w:p w14:paraId="448161C2" w14:textId="77777777" w:rsidR="004732C7" w:rsidRDefault="009757D9">
            <w:pPr>
              <w:pStyle w:val="BodyText"/>
              <w:numPr>
                <w:ilvl w:val="2"/>
                <w:numId w:val="10"/>
              </w:numPr>
              <w:spacing w:after="60"/>
              <w:rPr>
                <w:iCs/>
              </w:rPr>
            </w:pPr>
            <w:r w:rsidRPr="009757D9">
              <w:rPr>
                <w:iCs/>
              </w:rPr>
              <w:t>The determination of M’ and M’</w:t>
            </w:r>
            <w:r w:rsidRPr="009757D9">
              <w:rPr>
                <w:iCs/>
                <w:vertAlign w:val="subscript"/>
              </w:rPr>
              <w:t>2</w:t>
            </w:r>
            <w:r w:rsidRPr="009757D9">
              <w:rPr>
                <w:iCs/>
              </w:rPr>
              <w:t xml:space="preserve"> is based on the outcome of step 2</w:t>
            </w:r>
          </w:p>
          <w:p w14:paraId="0E6D4758" w14:textId="625DD355" w:rsidR="009757D9" w:rsidRPr="004732C7" w:rsidRDefault="009757D9">
            <w:pPr>
              <w:pStyle w:val="BodyText"/>
              <w:numPr>
                <w:ilvl w:val="1"/>
                <w:numId w:val="10"/>
              </w:numPr>
              <w:spacing w:after="60"/>
              <w:rPr>
                <w:iCs/>
              </w:rPr>
            </w:pPr>
            <w:r w:rsidRPr="00B713AC">
              <w:rPr>
                <w:i/>
                <w:iCs/>
              </w:rPr>
              <w:t>More clarification in the spec is needed</w:t>
            </w:r>
          </w:p>
        </w:tc>
      </w:tr>
    </w:tbl>
    <w:p w14:paraId="22965924" w14:textId="77777777" w:rsidR="004732C7" w:rsidRDefault="004732C7" w:rsidP="004732C7">
      <w:pPr>
        <w:pStyle w:val="BodyText"/>
        <w:spacing w:before="60"/>
        <w:rPr>
          <w:iCs/>
        </w:rPr>
      </w:pPr>
      <w:r>
        <w:rPr>
          <w:iCs/>
        </w:rPr>
        <w:lastRenderedPageBreak/>
        <w:t xml:space="preserve">For a </w:t>
      </w:r>
      <w:r w:rsidRPr="00747BC6">
        <w:rPr>
          <w:i/>
        </w:rPr>
        <w:t>CSI-</w:t>
      </w:r>
      <w:proofErr w:type="spellStart"/>
      <w:r w:rsidRPr="00747BC6">
        <w:rPr>
          <w:i/>
        </w:rPr>
        <w:t>ReportConfig</w:t>
      </w:r>
      <w:proofErr w:type="spellEnd"/>
      <w:r>
        <w:rPr>
          <w:iCs/>
        </w:rPr>
        <w:t xml:space="preserve"> for inference, a UE may report that X (&gt;= 0) APU(s) and Y (&gt;= 0) CPU(s) are to be occupied. Note the fact that X and Y cannot be both zero. From implementation point of view, the UE has three options. First, the UE applies only CPU to handle simple inference; Second, it uses APU only for inference task; Third, it adopts both CPU and APU for the same CSI report. Note that for the case when APU (X = 0) or CPU (Y = 0) is not involved in CSI computing, there is no condition to be met for APU or CPU, respectively.  </w:t>
      </w:r>
    </w:p>
    <w:p w14:paraId="33AD9017" w14:textId="0207AC38" w:rsidR="00E06201" w:rsidRPr="0038051E" w:rsidRDefault="004732C7" w:rsidP="004732C7">
      <w:pPr>
        <w:pStyle w:val="BodyText"/>
        <w:spacing w:before="60"/>
        <w:rPr>
          <w:iCs/>
          <w:szCs w:val="20"/>
        </w:rPr>
      </w:pPr>
      <w:r w:rsidRPr="0038051E">
        <w:rPr>
          <w:iCs/>
          <w:szCs w:val="20"/>
        </w:rPr>
        <w:t xml:space="preserve">From this sense, no matter which option the UE applies, if any condition of APU (X&gt;0) </w:t>
      </w:r>
      <w:r w:rsidR="00A5091B" w:rsidRPr="0038051E">
        <w:rPr>
          <w:iCs/>
          <w:szCs w:val="20"/>
        </w:rPr>
        <w:t>and</w:t>
      </w:r>
      <w:r w:rsidRPr="0038051E">
        <w:rPr>
          <w:iCs/>
          <w:szCs w:val="20"/>
        </w:rPr>
        <w:t xml:space="preserve"> </w:t>
      </w:r>
      <w:r w:rsidR="00BE47FC">
        <w:rPr>
          <w:iCs/>
          <w:szCs w:val="20"/>
        </w:rPr>
        <w:t>C</w:t>
      </w:r>
      <w:r w:rsidRPr="0038051E">
        <w:rPr>
          <w:iCs/>
          <w:szCs w:val="20"/>
        </w:rPr>
        <w:t xml:space="preserve">PU (Y&gt;0) cannot be met, the CSI is not required to be updated by UE. </w:t>
      </w:r>
      <w:r w:rsidR="00E06201" w:rsidRPr="0038051E">
        <w:rPr>
          <w:iCs/>
          <w:szCs w:val="20"/>
        </w:rPr>
        <w:t>In addition, if the CSI report is not consider</w:t>
      </w:r>
      <w:r w:rsidR="0038051E" w:rsidRPr="0038051E">
        <w:rPr>
          <w:iCs/>
          <w:szCs w:val="20"/>
        </w:rPr>
        <w:t>ed</w:t>
      </w:r>
      <w:r w:rsidR="00E06201" w:rsidRPr="0038051E">
        <w:rPr>
          <w:iCs/>
          <w:szCs w:val="20"/>
        </w:rPr>
        <w:t xml:space="preserve"> within any of M and M</w:t>
      </w:r>
      <w:r w:rsidR="00E06201" w:rsidRPr="0038051E">
        <w:rPr>
          <w:iCs/>
          <w:szCs w:val="20"/>
          <w:vertAlign w:val="subscript"/>
        </w:rPr>
        <w:t xml:space="preserve">x </w:t>
      </w:r>
      <w:r w:rsidR="00E06201" w:rsidRPr="0038051E">
        <w:rPr>
          <w:iCs/>
          <w:szCs w:val="20"/>
        </w:rPr>
        <w:t>(x = 2 or 3)</w:t>
      </w:r>
      <w:r w:rsidR="0038051E">
        <w:rPr>
          <w:iCs/>
          <w:szCs w:val="20"/>
        </w:rPr>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00F64BA7"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rsidR="00F64BA7" w:rsidRPr="00571AA4">
        <w:t>are considered to be 0</w:t>
      </w:r>
      <w:r w:rsidR="00F64BA7">
        <w:t xml:space="preserve"> </w:t>
      </w:r>
      <w:r w:rsidR="00F64BA7" w:rsidRPr="00571AA4">
        <w:t>and the UE is not required to update the CSI report</w:t>
      </w:r>
      <w:r w:rsidR="00F64BA7">
        <w:t>.</w:t>
      </w:r>
    </w:p>
    <w:p w14:paraId="6EBD9F62" w14:textId="04AB7EDA" w:rsidR="00BE47FC" w:rsidRDefault="004732C7" w:rsidP="008A48EB">
      <w:pPr>
        <w:pStyle w:val="BodyText"/>
        <w:numPr>
          <w:ilvl w:val="0"/>
          <w:numId w:val="5"/>
        </w:numPr>
        <w:spacing w:before="60"/>
        <w:rPr>
          <w:rFonts w:ascii="Arial" w:eastAsiaTheme="minorEastAsia" w:hAnsi="Arial" w:cs="Arial"/>
          <w:b/>
          <w:i/>
          <w:color w:val="000000" w:themeColor="text1"/>
          <w:sz w:val="22"/>
          <w:lang w:eastAsia="zh-CN"/>
        </w:rPr>
      </w:pPr>
      <w:r w:rsidRPr="00AC2AD8">
        <w:rPr>
          <w:rFonts w:ascii="Arial" w:eastAsiaTheme="minorEastAsia" w:hAnsi="Arial" w:cs="Arial"/>
          <w:b/>
          <w:i/>
          <w:color w:val="000000" w:themeColor="text1"/>
          <w:sz w:val="22"/>
          <w:lang w:eastAsia="zh-CN"/>
        </w:rPr>
        <w:t xml:space="preserve">If any condition of APU or </w:t>
      </w:r>
      <w:r w:rsidR="00BE47FC">
        <w:rPr>
          <w:rFonts w:ascii="Arial" w:eastAsiaTheme="minorEastAsia" w:hAnsi="Arial" w:cs="Arial"/>
          <w:b/>
          <w:i/>
          <w:color w:val="000000" w:themeColor="text1"/>
          <w:sz w:val="22"/>
          <w:lang w:eastAsia="zh-CN"/>
        </w:rPr>
        <w:t>C</w:t>
      </w:r>
      <w:r w:rsidRPr="00AC2AD8">
        <w:rPr>
          <w:rFonts w:ascii="Arial" w:eastAsiaTheme="minorEastAsia" w:hAnsi="Arial" w:cs="Arial"/>
          <w:b/>
          <w:i/>
          <w:color w:val="000000" w:themeColor="text1"/>
          <w:sz w:val="22"/>
          <w:lang w:eastAsia="zh-CN"/>
        </w:rPr>
        <w:t>PU cannot be met</w:t>
      </w:r>
    </w:p>
    <w:p w14:paraId="225DBA62" w14:textId="77777777" w:rsidR="00BE47FC" w:rsidRDefault="00BE47FC">
      <w:pPr>
        <w:pStyle w:val="BodyText"/>
        <w:numPr>
          <w:ilvl w:val="0"/>
          <w:numId w:val="20"/>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004732C7" w:rsidRPr="00AC2AD8">
        <w:rPr>
          <w:rFonts w:ascii="Arial" w:eastAsiaTheme="minorEastAsia" w:hAnsi="Arial" w:cs="Arial"/>
          <w:b/>
          <w:i/>
          <w:color w:val="000000" w:themeColor="text1"/>
          <w:sz w:val="22"/>
          <w:lang w:eastAsia="zh-CN"/>
        </w:rPr>
        <w:t>he CSI is not required to be updated by UE</w:t>
      </w:r>
      <w:r w:rsidR="00AC2AD8" w:rsidRPr="00AC2AD8">
        <w:rPr>
          <w:rFonts w:ascii="Arial" w:eastAsiaTheme="minorEastAsia" w:hAnsi="Arial" w:cs="Arial"/>
          <w:b/>
          <w:i/>
          <w:color w:val="000000" w:themeColor="text1"/>
          <w:sz w:val="22"/>
          <w:lang w:eastAsia="zh-CN"/>
        </w:rPr>
        <w:t xml:space="preserve"> </w:t>
      </w:r>
    </w:p>
    <w:p w14:paraId="1F5A40D2" w14:textId="098B47E2" w:rsidR="00F13D4C" w:rsidRPr="00AC2AD8" w:rsidRDefault="00BE47FC">
      <w:pPr>
        <w:pStyle w:val="BodyText"/>
        <w:numPr>
          <w:ilvl w:val="0"/>
          <w:numId w:val="20"/>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00AC2AD8" w:rsidRPr="00AC2AD8">
        <w:rPr>
          <w:rFonts w:ascii="Arial" w:eastAsiaTheme="minorEastAsia" w:hAnsi="Arial" w:cs="Arial"/>
          <w:b/>
          <w:i/>
          <w:color w:val="000000" w:themeColor="text1"/>
          <w:sz w:val="22"/>
          <w:lang w:eastAsia="zh-CN"/>
        </w:rPr>
        <w:t xml:space="preserve">he </w:t>
      </w:r>
      <w:r w:rsidR="00AC2AD8" w:rsidRPr="00AC2AD8">
        <w:rPr>
          <w:rFonts w:ascii="Arial" w:hAnsi="Arial" w:cs="Arial"/>
          <w:b/>
          <w:i/>
          <w:sz w:val="22"/>
          <w:szCs w:val="22"/>
        </w:rPr>
        <w:t xml:space="preserve">values for </w:t>
      </w:r>
      <m:oMath>
        <m:sSub>
          <m:sSubPr>
            <m:ctrlPr>
              <w:rPr>
                <w:rFonts w:ascii="Cambria Math" w:hAnsi="Cambria Math" w:cs="Arial"/>
                <w:b/>
                <w:i/>
                <w:sz w:val="22"/>
                <w:szCs w:val="28"/>
                <w:lang w:val="x-none"/>
              </w:rPr>
            </m:ctrlPr>
          </m:sSubPr>
          <m:e>
            <m:r>
              <m:rPr>
                <m:sty m:val="bi"/>
              </m:rPr>
              <w:rPr>
                <w:rFonts w:ascii="Cambria Math" w:hAnsi="Cambria Math" w:cs="Arial"/>
                <w:sz w:val="22"/>
                <w:szCs w:val="28"/>
                <w:lang w:val="x-none"/>
              </w:rPr>
              <m:t>O</m:t>
            </m:r>
          </m:e>
          <m:sub>
            <m:r>
              <m:rPr>
                <m:sty m:val="bi"/>
              </m:rPr>
              <w:rPr>
                <w:rFonts w:ascii="Cambria Math" w:hAnsi="Cambria Math" w:cs="Arial"/>
                <w:sz w:val="22"/>
                <w:szCs w:val="28"/>
                <w:lang w:val="x-none"/>
              </w:rPr>
              <m:t>CPU,1</m:t>
            </m:r>
          </m:sub>
        </m:sSub>
      </m:oMath>
      <w:r w:rsidR="00AC2AD8" w:rsidRPr="00AC2AD8">
        <w:rPr>
          <w:rFonts w:ascii="Arial" w:hAnsi="Arial" w:cs="Arial"/>
          <w:b/>
          <w:i/>
          <w:sz w:val="22"/>
          <w:szCs w:val="28"/>
        </w:rPr>
        <w:t xml:space="preserve">  and </w:t>
      </w:r>
      <m:oMath>
        <m:sSub>
          <m:sSubPr>
            <m:ctrlPr>
              <w:rPr>
                <w:rFonts w:ascii="Cambria Math" w:hAnsi="Cambria Math" w:cs="Arial"/>
                <w:b/>
                <w:i/>
                <w:sz w:val="22"/>
                <w:szCs w:val="28"/>
              </w:rPr>
            </m:ctrlPr>
          </m:sSubPr>
          <m:e>
            <m:r>
              <m:rPr>
                <m:sty m:val="bi"/>
              </m:rPr>
              <w:rPr>
                <w:rFonts w:ascii="Cambria Math" w:hAnsi="Cambria Math" w:cs="Arial"/>
                <w:sz w:val="22"/>
                <w:szCs w:val="28"/>
              </w:rPr>
              <m:t>O</m:t>
            </m:r>
          </m:e>
          <m:sub>
            <m:r>
              <m:rPr>
                <m:sty m:val="bi"/>
              </m:rPr>
              <w:rPr>
                <w:rFonts w:ascii="Cambria Math" w:hAnsi="Cambria Math" w:cs="Arial"/>
                <w:sz w:val="22"/>
                <w:szCs w:val="28"/>
              </w:rPr>
              <m:t>CPU,x</m:t>
            </m:r>
          </m:sub>
        </m:sSub>
        <m:r>
          <m:rPr>
            <m:sty m:val="bi"/>
          </m:rPr>
          <w:rPr>
            <w:rFonts w:ascii="Cambria Math" w:hAnsi="Cambria Math" w:cs="Arial"/>
            <w:sz w:val="22"/>
            <w:szCs w:val="28"/>
          </w:rPr>
          <m:t xml:space="preserve"> </m:t>
        </m:r>
      </m:oMath>
      <w:r w:rsidR="00AC2AD8" w:rsidRPr="00AC2AD8">
        <w:rPr>
          <w:rFonts w:ascii="Arial" w:hAnsi="Arial" w:cs="Arial"/>
          <w:b/>
          <w:i/>
          <w:sz w:val="22"/>
          <w:szCs w:val="28"/>
        </w:rPr>
        <w:t xml:space="preserve">are considered to be </w:t>
      </w:r>
      <w:r>
        <w:rPr>
          <w:rFonts w:ascii="Arial" w:hAnsi="Arial" w:cs="Arial"/>
          <w:b/>
          <w:i/>
          <w:sz w:val="22"/>
          <w:szCs w:val="28"/>
        </w:rPr>
        <w:t>zero</w:t>
      </w:r>
    </w:p>
    <w:p w14:paraId="077A3114" w14:textId="78899F5F" w:rsidR="000F4774" w:rsidRDefault="00CB1927" w:rsidP="000F4774">
      <w:pPr>
        <w:pStyle w:val="Heading1"/>
        <w:rPr>
          <w:rFonts w:ascii="Arial" w:hAnsi="Arial"/>
          <w:lang w:eastAsia="zh-CN"/>
        </w:rPr>
      </w:pPr>
      <w:r>
        <w:rPr>
          <w:rFonts w:ascii="Arial" w:hAnsi="Arial"/>
          <w:lang w:eastAsia="zh-CN"/>
        </w:rPr>
        <w:t>Remaining issues of positioning</w:t>
      </w:r>
    </w:p>
    <w:p w14:paraId="770A16F2" w14:textId="77777777" w:rsidR="00B66650" w:rsidRPr="007D4631" w:rsidRDefault="00B66650" w:rsidP="007D4631">
      <w:pPr>
        <w:pStyle w:val="Heading2"/>
        <w:ind w:left="567"/>
        <w:rPr>
          <w:rFonts w:ascii="Arial" w:hAnsi="Arial"/>
          <w:sz w:val="26"/>
          <w:szCs w:val="26"/>
          <w:lang w:eastAsia="zh-CN"/>
        </w:rPr>
      </w:pPr>
      <w:r w:rsidRPr="007D4631">
        <w:rPr>
          <w:rFonts w:ascii="Arial" w:hAnsi="Arial"/>
          <w:sz w:val="26"/>
          <w:szCs w:val="26"/>
          <w:lang w:eastAsia="zh-CN"/>
        </w:rPr>
        <w:t>Measurement enhancement</w:t>
      </w:r>
    </w:p>
    <w:p w14:paraId="591F323B" w14:textId="3510491E" w:rsidR="00B66650" w:rsidRDefault="00B66650" w:rsidP="00746770">
      <w:pPr>
        <w:pStyle w:val="BodyText"/>
        <w:spacing w:before="60"/>
      </w:pPr>
      <w:r>
        <w:t xml:space="preserve">In last meeting, some important issues </w:t>
      </w:r>
      <w:r w:rsidR="00F310E9">
        <w:t>were</w:t>
      </w:r>
      <w:r>
        <w:t xml:space="preserve"> addressed for channel measurement. There is still one </w:t>
      </w:r>
      <w:r w:rsidR="00F310E9">
        <w:t>issue that</w:t>
      </w:r>
      <w:r>
        <w:t xml:space="preserve"> need to be discussed for sample-based channel measurement. Regarding the time domain channel measurement, there are two different ways discussed for the measurement results:</w:t>
      </w:r>
    </w:p>
    <w:p w14:paraId="1CD6E611" w14:textId="77777777" w:rsidR="00B66650" w:rsidRDefault="00B66650" w:rsidP="00746770">
      <w:pPr>
        <w:pStyle w:val="0Bullet"/>
        <w:spacing w:before="60"/>
      </w:pPr>
      <w:r>
        <w:t>Alternative (a): Sample-based measurement</w:t>
      </w:r>
    </w:p>
    <w:p w14:paraId="7B44CB7A" w14:textId="77777777" w:rsidR="00B66650" w:rsidRDefault="00B66650" w:rsidP="00746770">
      <w:pPr>
        <w:pStyle w:val="0Bullet"/>
        <w:spacing w:before="60"/>
      </w:pPr>
      <w:r>
        <w:t>Alternative (b): Path-based measurement</w:t>
      </w:r>
    </w:p>
    <w:p w14:paraId="193EF518" w14:textId="77777777" w:rsidR="00B66650" w:rsidRPr="00B0575E" w:rsidRDefault="00B66650" w:rsidP="00746770">
      <w:pPr>
        <w:spacing w:before="60" w:after="120"/>
        <w:rPr>
          <w:rFonts w:eastAsiaTheme="minorEastAsia"/>
          <w:lang w:eastAsia="zh-CN"/>
        </w:rPr>
      </w:pPr>
      <w:r w:rsidRPr="002E2449">
        <w:rPr>
          <w:rFonts w:eastAsiaTheme="minorEastAsia" w:hint="eastAsia"/>
          <w:lang w:eastAsia="zh-CN"/>
        </w:rPr>
        <w:t xml:space="preserve">Regarding how to report the </w:t>
      </w:r>
      <w:proofErr w:type="spellStart"/>
      <w:r w:rsidRPr="002E2449">
        <w:rPr>
          <w:rFonts w:eastAsiaTheme="minorEastAsia" w:hint="eastAsia"/>
          <w:lang w:eastAsia="zh-CN"/>
        </w:rPr>
        <w:t>Nt</w:t>
      </w:r>
      <w:proofErr w:type="spellEnd"/>
      <w:r w:rsidRPr="002E2449">
        <w:rPr>
          <w:rFonts w:eastAsiaTheme="minorEastAsia" w:hint="eastAsia"/>
          <w:lang w:eastAsia="zh-CN"/>
        </w:rPr>
        <w:t xml:space="preserve">' timing values, two methods are listed in the proposal as follows. Method 2 is similar to the reporting format of the legacy path-based measurement. </w:t>
      </w:r>
      <w:r>
        <w:rPr>
          <w:rFonts w:eastAsiaTheme="minorEastAsia" w:hint="eastAsia"/>
          <w:lang w:eastAsia="zh-CN"/>
        </w:rPr>
        <w:t>W</w:t>
      </w:r>
      <w:r w:rsidRPr="002E2449">
        <w:rPr>
          <w:rFonts w:eastAsiaTheme="minorEastAsia" w:hint="eastAsia"/>
          <w:lang w:eastAsia="zh-CN"/>
        </w:rPr>
        <w:t xml:space="preserve">e </w:t>
      </w:r>
      <w:r>
        <w:rPr>
          <w:rFonts w:eastAsiaTheme="minorEastAsia"/>
          <w:lang w:eastAsia="zh-CN"/>
        </w:rPr>
        <w:t xml:space="preserve">think </w:t>
      </w:r>
      <w:r w:rsidRPr="002E2449">
        <w:rPr>
          <w:rFonts w:eastAsiaTheme="minorEastAsia" w:hint="eastAsia"/>
          <w:lang w:eastAsia="zh-CN"/>
        </w:rPr>
        <w:t>there is no need to discuss multiple reporting formats, as the legacy method's path reporting can be reused.</w:t>
      </w:r>
    </w:p>
    <w:tbl>
      <w:tblPr>
        <w:tblStyle w:val="TableGrid"/>
        <w:tblW w:w="0" w:type="auto"/>
        <w:tblLook w:val="04A0" w:firstRow="1" w:lastRow="0" w:firstColumn="1" w:lastColumn="0" w:noHBand="0" w:noVBand="1"/>
      </w:tblPr>
      <w:tblGrid>
        <w:gridCol w:w="9062"/>
      </w:tblGrid>
      <w:tr w:rsidR="00B66650" w14:paraId="1DAFC051" w14:textId="77777777" w:rsidTr="001D1E85">
        <w:tc>
          <w:tcPr>
            <w:tcW w:w="9062" w:type="dxa"/>
          </w:tcPr>
          <w:p w14:paraId="1F4D513E" w14:textId="77777777" w:rsidR="00B66650" w:rsidRDefault="00B66650" w:rsidP="00746770">
            <w:pPr>
              <w:spacing w:before="60" w:after="120"/>
              <w:rPr>
                <w:b/>
                <w:u w:val="single"/>
              </w:rPr>
            </w:pPr>
            <w:r>
              <w:rPr>
                <w:b/>
                <w:highlight w:val="yellow"/>
                <w:u w:val="single"/>
              </w:rPr>
              <w:t>Proposal 2.1.1.3-1</w:t>
            </w:r>
          </w:p>
          <w:p w14:paraId="743281D9" w14:textId="77777777" w:rsidR="00B66650" w:rsidRDefault="00B66650" w:rsidP="00746770">
            <w:pPr>
              <w:tabs>
                <w:tab w:val="left" w:pos="0"/>
                <w:tab w:val="left" w:pos="720"/>
              </w:tabs>
              <w:spacing w:before="60" w:after="12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50AC693A" w14:textId="77777777" w:rsidR="00B66650" w:rsidRDefault="00B66650">
            <w:pPr>
              <w:pStyle w:val="ListParagraph"/>
              <w:widowControl w:val="0"/>
              <w:numPr>
                <w:ilvl w:val="0"/>
                <w:numId w:val="14"/>
              </w:numPr>
              <w:tabs>
                <w:tab w:val="left" w:pos="0"/>
                <w:tab w:val="left" w:pos="720"/>
                <w:tab w:val="left" w:pos="1440"/>
              </w:tabs>
              <w:suppressAutoHyphens/>
              <w:spacing w:before="60" w:after="120"/>
              <w:contextualSpacing w:val="0"/>
              <w:jc w:val="both"/>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014DB89B" w14:textId="77777777" w:rsidR="00B66650" w:rsidRPr="006E7FBF" w:rsidRDefault="00B66650">
            <w:pPr>
              <w:pStyle w:val="ListParagraph"/>
              <w:widowControl w:val="0"/>
              <w:numPr>
                <w:ilvl w:val="0"/>
                <w:numId w:val="14"/>
              </w:numPr>
              <w:tabs>
                <w:tab w:val="left" w:pos="0"/>
                <w:tab w:val="left" w:pos="720"/>
                <w:tab w:val="left" w:pos="1440"/>
              </w:tabs>
              <w:suppressAutoHyphens/>
              <w:spacing w:before="60" w:after="120"/>
              <w:contextualSpacing w:val="0"/>
              <w:jc w:val="both"/>
            </w:pPr>
            <w:r>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(similar to reporting path timing of measurement type (A)).</w:t>
            </w:r>
          </w:p>
        </w:tc>
      </w:tr>
    </w:tbl>
    <w:p w14:paraId="7A71AB21" w14:textId="7B6EDA8C" w:rsidR="00B66650" w:rsidRPr="00746770" w:rsidRDefault="00B66650" w:rsidP="00746770">
      <w:pPr>
        <w:pStyle w:val="BodyText"/>
        <w:numPr>
          <w:ilvl w:val="0"/>
          <w:numId w:val="5"/>
        </w:numPr>
        <w:spacing w:before="60"/>
        <w:rPr>
          <w:rFonts w:ascii="Arial" w:eastAsiaTheme="minorEastAsia" w:hAnsi="Arial" w:cs="Arial"/>
          <w:b/>
          <w:i/>
          <w:color w:val="000000" w:themeColor="text1"/>
          <w:sz w:val="22"/>
          <w:lang w:eastAsia="zh-CN"/>
        </w:rPr>
      </w:pPr>
      <w:r w:rsidRPr="00746770">
        <w:rPr>
          <w:rFonts w:ascii="Arial" w:eastAsiaTheme="minorEastAsia" w:hAnsi="Arial" w:cs="Arial"/>
          <w:b/>
          <w:i/>
          <w:color w:val="000000" w:themeColor="text1"/>
          <w:sz w:val="22"/>
          <w:lang w:eastAsia="zh-CN"/>
        </w:rPr>
        <w:t xml:space="preserve">For channel measurement type (B), method 2 is used for reporting the timing information of the </w:t>
      </w:r>
      <w:proofErr w:type="spellStart"/>
      <w:r w:rsidRPr="00746770">
        <w:rPr>
          <w:rFonts w:ascii="Arial" w:eastAsiaTheme="minorEastAsia" w:hAnsi="Arial" w:cs="Arial"/>
          <w:b/>
          <w:i/>
          <w:color w:val="000000" w:themeColor="text1"/>
          <w:sz w:val="22"/>
          <w:lang w:eastAsia="zh-CN"/>
        </w:rPr>
        <w:t>Nt</w:t>
      </w:r>
      <w:proofErr w:type="spellEnd"/>
      <w:r w:rsidRPr="00746770">
        <w:rPr>
          <w:rFonts w:ascii="Arial" w:eastAsiaTheme="minorEastAsia" w:hAnsi="Arial" w:cs="Arial"/>
          <w:b/>
          <w:i/>
          <w:color w:val="000000" w:themeColor="text1"/>
          <w:sz w:val="22"/>
          <w:lang w:eastAsia="zh-CN"/>
        </w:rPr>
        <w:t>' values:</w:t>
      </w:r>
    </w:p>
    <w:p w14:paraId="75BF162C" w14:textId="77777777" w:rsidR="00B66650" w:rsidRPr="00746770"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 xml:space="preserve">Method 2: Report the timing information for each of the </w:t>
      </w:r>
      <w:proofErr w:type="spellStart"/>
      <w:r w:rsidRPr="00746770">
        <w:rPr>
          <w:rFonts w:ascii="Arial" w:eastAsia="Microsoft YaHei UI" w:hAnsi="Arial" w:cs="Arial"/>
          <w:b/>
          <w:bCs/>
          <w:i/>
          <w:iCs/>
          <w:color w:val="000000"/>
          <w:sz w:val="22"/>
          <w:szCs w:val="20"/>
          <w:lang w:eastAsia="zh-CN"/>
        </w:rPr>
        <w:t>Nt</w:t>
      </w:r>
      <w:proofErr w:type="spellEnd"/>
      <w:r w:rsidRPr="00746770">
        <w:rPr>
          <w:rFonts w:ascii="Arial" w:eastAsia="Microsoft YaHei UI" w:hAnsi="Arial" w:cs="Arial"/>
          <w:b/>
          <w:bCs/>
          <w:i/>
          <w:iCs/>
          <w:color w:val="000000"/>
          <w:sz w:val="22"/>
          <w:szCs w:val="20"/>
          <w:lang w:eastAsia="zh-CN"/>
        </w:rPr>
        <w:t>' samples (similar to reporting path timing of measurement type (A)).</w:t>
      </w:r>
    </w:p>
    <w:p w14:paraId="46652B16" w14:textId="77777777" w:rsidR="00B66650" w:rsidRPr="007D4631" w:rsidRDefault="00B66650" w:rsidP="00746770">
      <w:pPr>
        <w:pStyle w:val="Heading2"/>
        <w:spacing w:before="60" w:after="120"/>
        <w:ind w:left="567"/>
        <w:rPr>
          <w:rFonts w:ascii="Arial" w:hAnsi="Arial"/>
          <w:sz w:val="26"/>
          <w:szCs w:val="26"/>
          <w:lang w:eastAsia="zh-CN"/>
        </w:rPr>
      </w:pPr>
      <w:r w:rsidRPr="007D4631">
        <w:rPr>
          <w:rFonts w:ascii="Arial" w:hAnsi="Arial"/>
          <w:sz w:val="26"/>
          <w:szCs w:val="26"/>
          <w:lang w:eastAsia="zh-CN"/>
        </w:rPr>
        <w:t>Consistency between training and inference</w:t>
      </w:r>
    </w:p>
    <w:p w14:paraId="3232C3DC" w14:textId="77777777" w:rsidR="00B66650" w:rsidRPr="00E20FD0" w:rsidRDefault="00B66650" w:rsidP="00746770">
      <w:pPr>
        <w:pStyle w:val="BodyText"/>
        <w:spacing w:before="60"/>
      </w:pPr>
      <w:r w:rsidRPr="00E20FD0">
        <w:rPr>
          <w:rFonts w:hint="eastAsia"/>
        </w:rPr>
        <w:t>In the agreement from the RAN1 #1</w:t>
      </w:r>
      <w:r>
        <w:t>21</w:t>
      </w:r>
      <w:r w:rsidRPr="00E20FD0">
        <w:rPr>
          <w:rFonts w:hint="eastAsia"/>
        </w:rPr>
        <w:t xml:space="preserve"> meeting</w:t>
      </w:r>
      <w:r>
        <w:t xml:space="preserve"> [2]</w:t>
      </w:r>
      <w:r w:rsidRPr="00E20FD0">
        <w:rPr>
          <w:rFonts w:hint="eastAsia"/>
        </w:rPr>
        <w:t xml:space="preserve">, there are </w:t>
      </w:r>
      <w:r>
        <w:t xml:space="preserve">following working assumption and agreements </w:t>
      </w:r>
      <w:r w:rsidRPr="003349CE">
        <w:rPr>
          <w:rFonts w:eastAsia="Calibri"/>
        </w:rPr>
        <w:t>regarding Info #7 in the assistance information from legacy UE-based DL-TDOA</w:t>
      </w:r>
      <w:r w:rsidRPr="00E20FD0">
        <w:rPr>
          <w:rFonts w:hint="eastAsia"/>
        </w:rPr>
        <w:t>.</w:t>
      </w:r>
    </w:p>
    <w:tbl>
      <w:tblPr>
        <w:tblStyle w:val="TableGrid"/>
        <w:tblW w:w="0" w:type="auto"/>
        <w:tblLook w:val="04A0" w:firstRow="1" w:lastRow="0" w:firstColumn="1" w:lastColumn="0" w:noHBand="0" w:noVBand="1"/>
      </w:tblPr>
      <w:tblGrid>
        <w:gridCol w:w="9062"/>
      </w:tblGrid>
      <w:tr w:rsidR="00B66650" w14:paraId="5963C278" w14:textId="77777777" w:rsidTr="001D1E85">
        <w:tc>
          <w:tcPr>
            <w:tcW w:w="9062" w:type="dxa"/>
          </w:tcPr>
          <w:p w14:paraId="609092BB" w14:textId="77777777" w:rsidR="00B66650" w:rsidRPr="00A239B3" w:rsidRDefault="00B66650" w:rsidP="00746770">
            <w:pPr>
              <w:spacing w:before="60" w:after="120"/>
              <w:rPr>
                <w:rFonts w:eastAsia="DengXian"/>
                <w:i/>
                <w:highlight w:val="darkYellow"/>
                <w:lang w:eastAsia="zh-CN"/>
              </w:rPr>
            </w:pPr>
            <w:r w:rsidRPr="00A239B3">
              <w:rPr>
                <w:rFonts w:eastAsia="DengXian" w:hint="eastAsia"/>
                <w:i/>
                <w:highlight w:val="darkYellow"/>
                <w:lang w:eastAsia="zh-CN"/>
              </w:rPr>
              <w:lastRenderedPageBreak/>
              <w:t>Working Assumption</w:t>
            </w:r>
          </w:p>
          <w:p w14:paraId="2559F889" w14:textId="77777777" w:rsidR="00B66650" w:rsidRPr="00A239B3" w:rsidRDefault="00B66650" w:rsidP="00746770">
            <w:pPr>
              <w:spacing w:before="60" w:after="120"/>
              <w:rPr>
                <w:rFonts w:eastAsia="DengXian"/>
                <w:i/>
                <w:lang w:eastAsia="zh-CN"/>
              </w:rPr>
            </w:pPr>
            <w:r w:rsidRPr="00A239B3">
              <w:rPr>
                <w:rFonts w:eastAsia="Calibri"/>
                <w:i/>
              </w:rPr>
              <w:t>For AI/ML based positioning Case 1, regarding info #7 in the assistance information from legacy UE-based DL-TDOA, it can be provided as in legacy</w:t>
            </w:r>
            <w:r w:rsidRPr="00A239B3">
              <w:rPr>
                <w:rFonts w:hint="eastAsia"/>
                <w:i/>
              </w:rPr>
              <w:t xml:space="preserve"> </w:t>
            </w:r>
            <w:r w:rsidRPr="00A239B3">
              <w:rPr>
                <w:rFonts w:eastAsia="Calibri"/>
                <w:i/>
              </w:rPr>
              <w:t>UE-based DL-TDOA or implicitly.</w:t>
            </w:r>
          </w:p>
          <w:p w14:paraId="07A06921" w14:textId="77777777" w:rsidR="00B66650" w:rsidRPr="00A239B3" w:rsidRDefault="00B66650" w:rsidP="00746770">
            <w:pPr>
              <w:spacing w:before="60" w:after="120"/>
              <w:rPr>
                <w:rFonts w:eastAsia="DengXian"/>
                <w:i/>
                <w:highlight w:val="green"/>
                <w:lang w:eastAsia="zh-CN"/>
              </w:rPr>
            </w:pPr>
            <w:r w:rsidRPr="00A239B3">
              <w:rPr>
                <w:rFonts w:eastAsia="DengXian" w:hint="eastAsia"/>
                <w:i/>
                <w:highlight w:val="green"/>
                <w:lang w:eastAsia="zh-CN"/>
              </w:rPr>
              <w:t>Agreement</w:t>
            </w:r>
          </w:p>
          <w:p w14:paraId="2FEDC3CC" w14:textId="77777777" w:rsidR="00B66650" w:rsidRPr="00A239B3" w:rsidRDefault="00B66650" w:rsidP="00746770">
            <w:pPr>
              <w:spacing w:before="60" w:after="120"/>
              <w:rPr>
                <w:rFonts w:eastAsia="DengXian"/>
                <w:i/>
                <w:lang w:eastAsia="zh-CN"/>
              </w:rPr>
            </w:pPr>
            <w:r w:rsidRPr="00A239B3">
              <w:rPr>
                <w:rFonts w:eastAsia="DengXian" w:hint="eastAsia"/>
                <w:i/>
                <w:lang w:eastAsia="zh-CN"/>
              </w:rPr>
              <w:t>Above Working Assumption is confirmed.</w:t>
            </w:r>
          </w:p>
          <w:p w14:paraId="4F7D3469" w14:textId="77777777" w:rsidR="00B66650" w:rsidRPr="00E20FD0" w:rsidRDefault="00B66650" w:rsidP="00746770">
            <w:pPr>
              <w:spacing w:before="60" w:after="120"/>
              <w:rPr>
                <w:rFonts w:eastAsia="DengXian"/>
                <w:i/>
                <w:highlight w:val="green"/>
                <w:lang w:eastAsia="zh-CN"/>
              </w:rPr>
            </w:pPr>
            <w:r w:rsidRPr="00E20FD0">
              <w:rPr>
                <w:rFonts w:eastAsia="DengXian"/>
                <w:i/>
                <w:highlight w:val="green"/>
                <w:lang w:eastAsia="zh-CN"/>
              </w:rPr>
              <w:t>Agreement</w:t>
            </w:r>
          </w:p>
          <w:p w14:paraId="11508F0B" w14:textId="77777777" w:rsidR="00B66650" w:rsidRPr="009C271C" w:rsidRDefault="00B66650" w:rsidP="00746770">
            <w:pPr>
              <w:spacing w:before="60" w:after="120"/>
              <w:rPr>
                <w:rFonts w:eastAsia="Calibri"/>
                <w:i/>
              </w:rPr>
            </w:pPr>
            <w:r w:rsidRPr="009C271C">
              <w:rPr>
                <w:rFonts w:eastAsia="Calibri"/>
                <w:i/>
              </w:rPr>
              <w:t>For AI/ML based positioning Case 1, regarding Info #7 in the assistance information from legacy UE-based DL-TDOA,</w:t>
            </w:r>
          </w:p>
          <w:p w14:paraId="5A8C45E0" w14:textId="77777777" w:rsidR="00B66650" w:rsidRPr="009C271C" w:rsidRDefault="00B66650">
            <w:pPr>
              <w:pStyle w:val="ListParagraph"/>
              <w:widowControl w:val="0"/>
              <w:numPr>
                <w:ilvl w:val="0"/>
                <w:numId w:val="15"/>
              </w:numPr>
              <w:suppressAutoHyphens/>
              <w:spacing w:before="60" w:after="120"/>
              <w:contextualSpacing w:val="0"/>
              <w:jc w:val="both"/>
              <w:rPr>
                <w:rFonts w:eastAsia="Calibri"/>
                <w:i/>
              </w:rPr>
            </w:pPr>
            <w:r w:rsidRPr="009C271C">
              <w:rPr>
                <w:rFonts w:eastAsia="Calibri"/>
                <w:i/>
              </w:rPr>
              <w:t>If implicitly provided, the implicit indication of Info #7 is via associated ID.</w:t>
            </w:r>
          </w:p>
          <w:p w14:paraId="52619B02" w14:textId="77777777" w:rsidR="00B66650" w:rsidRPr="009C271C" w:rsidRDefault="00B66650">
            <w:pPr>
              <w:pStyle w:val="ListParagraph"/>
              <w:widowControl w:val="0"/>
              <w:numPr>
                <w:ilvl w:val="1"/>
                <w:numId w:val="15"/>
              </w:numPr>
              <w:suppressAutoHyphens/>
              <w:spacing w:before="60" w:after="120"/>
              <w:contextualSpacing w:val="0"/>
              <w:jc w:val="both"/>
              <w:rPr>
                <w:i/>
              </w:rPr>
            </w:pPr>
            <w:r w:rsidRPr="009C271C">
              <w:rPr>
                <w:i/>
              </w:rPr>
              <w:t>For given TRP(s), same associated ID implies that geographical coordinates of the TRP(s) can be understood as consistent by the UE.</w:t>
            </w:r>
          </w:p>
          <w:p w14:paraId="05848681" w14:textId="77777777" w:rsidR="00B66650" w:rsidRPr="009C271C" w:rsidRDefault="00B66650">
            <w:pPr>
              <w:pStyle w:val="ListParagraph"/>
              <w:widowControl w:val="0"/>
              <w:numPr>
                <w:ilvl w:val="1"/>
                <w:numId w:val="15"/>
              </w:numPr>
              <w:suppressAutoHyphens/>
              <w:spacing w:before="60" w:after="120"/>
              <w:contextualSpacing w:val="0"/>
              <w:jc w:val="both"/>
              <w:rPr>
                <w:i/>
              </w:rPr>
            </w:pPr>
            <w:r w:rsidRPr="009C271C">
              <w:rPr>
                <w:i/>
              </w:rPr>
              <w:t>The associated ID is not expected to provide the real value of Info #7 (i.e., geographical coordinates of the TRP(s) are not disclosed).</w:t>
            </w:r>
          </w:p>
          <w:p w14:paraId="4828B01F" w14:textId="77777777" w:rsidR="00B66650" w:rsidRPr="009C271C" w:rsidRDefault="00B66650">
            <w:pPr>
              <w:pStyle w:val="ListParagraph"/>
              <w:widowControl w:val="0"/>
              <w:numPr>
                <w:ilvl w:val="1"/>
                <w:numId w:val="15"/>
              </w:numPr>
              <w:suppressAutoHyphens/>
              <w:spacing w:before="60" w:after="120"/>
              <w:contextualSpacing w:val="0"/>
              <w:jc w:val="both"/>
              <w:rPr>
                <w:i/>
              </w:rPr>
            </w:pPr>
            <w:r w:rsidRPr="009C271C">
              <w:rPr>
                <w:i/>
              </w:rPr>
              <w:t>an associated ID is configured per-cell (e.g., NCGI-r15)</w:t>
            </w:r>
          </w:p>
          <w:p w14:paraId="5BF96403" w14:textId="77777777" w:rsidR="00B66650" w:rsidRPr="009C271C" w:rsidRDefault="00B66650">
            <w:pPr>
              <w:pStyle w:val="ListParagraph"/>
              <w:widowControl w:val="0"/>
              <w:numPr>
                <w:ilvl w:val="2"/>
                <w:numId w:val="15"/>
              </w:numPr>
              <w:suppressAutoHyphens/>
              <w:spacing w:before="60" w:after="120"/>
              <w:contextualSpacing w:val="0"/>
              <w:jc w:val="both"/>
              <w:rPr>
                <w:i/>
              </w:rPr>
            </w:pPr>
            <w:r w:rsidRPr="009C271C">
              <w:rPr>
                <w:rFonts w:eastAsia="DengXian" w:hint="eastAsia"/>
                <w:i/>
                <w:lang w:eastAsia="zh-CN"/>
              </w:rPr>
              <w:t>UE does not expect to receive different values of associated ID for TRPs belonging to the same NCGI-r15</w:t>
            </w:r>
          </w:p>
          <w:p w14:paraId="097E9D43" w14:textId="77777777" w:rsidR="00B66650" w:rsidRPr="009C271C" w:rsidRDefault="00B66650">
            <w:pPr>
              <w:pStyle w:val="ListParagraph"/>
              <w:widowControl w:val="0"/>
              <w:numPr>
                <w:ilvl w:val="1"/>
                <w:numId w:val="15"/>
              </w:numPr>
              <w:suppressAutoHyphens/>
              <w:spacing w:before="60" w:after="120"/>
              <w:contextualSpacing w:val="0"/>
              <w:jc w:val="both"/>
              <w:rPr>
                <w:i/>
              </w:rPr>
            </w:pPr>
            <w:r w:rsidRPr="009C271C">
              <w:rPr>
                <w:i/>
              </w:rPr>
              <w:t>Associated ID can be realized by an identifier of N bits (e.g., 8 bits)</w:t>
            </w:r>
          </w:p>
        </w:tc>
      </w:tr>
    </w:tbl>
    <w:p w14:paraId="1DEEF651" w14:textId="77777777" w:rsidR="00B66650" w:rsidRPr="00CE21AB" w:rsidRDefault="00B66650" w:rsidP="00746770">
      <w:pPr>
        <w:pStyle w:val="BodyText"/>
        <w:spacing w:before="60"/>
      </w:pPr>
      <w:r w:rsidRPr="00EC5D47">
        <w:rPr>
          <w:rFonts w:hint="eastAsia"/>
        </w:rPr>
        <w:t>For the UE-based DL-AOD method, the same assistance information used in the UE-based DL-TDOA method can be applied, allowing us to reuse the established consensus without rehashing previous discussions. However, for the IEs that are unique to the DL-AOD method, the following IEs should be considered:</w:t>
      </w:r>
    </w:p>
    <w:p w14:paraId="736C39EB" w14:textId="77777777" w:rsidR="00B66650" w:rsidRPr="00224845" w:rsidRDefault="00B66650">
      <w:pPr>
        <w:pStyle w:val="BodyText"/>
        <w:numPr>
          <w:ilvl w:val="0"/>
          <w:numId w:val="11"/>
        </w:numPr>
        <w:spacing w:before="60" w:line="264" w:lineRule="auto"/>
      </w:pPr>
      <w:r w:rsidRPr="00224845">
        <w:t>TRP beam/antenna information (including azimuth angle, zenith angle and relative power between PRS resources per angle per TRP)</w:t>
      </w:r>
      <w:r>
        <w:t xml:space="preserve">. </w:t>
      </w:r>
      <w:r w:rsidRPr="0055568D">
        <w:rPr>
          <w:i/>
          <w:iCs/>
        </w:rPr>
        <w:t>NR-TRP-</w:t>
      </w:r>
      <w:proofErr w:type="spellStart"/>
      <w:r w:rsidRPr="0055568D">
        <w:rPr>
          <w:i/>
          <w:iCs/>
        </w:rPr>
        <w:t>BeamAntennaInfo</w:t>
      </w:r>
      <w:proofErr w:type="spellEnd"/>
      <w:r>
        <w:rPr>
          <w:i/>
          <w:iCs/>
        </w:rPr>
        <w:t xml:space="preserve"> </w:t>
      </w:r>
      <w:r>
        <w:rPr>
          <w:iCs/>
        </w:rPr>
        <w:t>is used to provide beam antenna information of the TRP and the relative power information between DL-PRS resources for the angle.</w:t>
      </w:r>
    </w:p>
    <w:p w14:paraId="19F6EAED" w14:textId="77777777" w:rsidR="00B66650" w:rsidRPr="00224845" w:rsidRDefault="00B66650">
      <w:pPr>
        <w:pStyle w:val="BodyText"/>
        <w:numPr>
          <w:ilvl w:val="0"/>
          <w:numId w:val="11"/>
        </w:numPr>
        <w:spacing w:before="60" w:line="264" w:lineRule="auto"/>
      </w:pPr>
      <w:r w:rsidRPr="00224845">
        <w:t>Expected Angle Assistance information</w:t>
      </w:r>
    </w:p>
    <w:p w14:paraId="309F57FF" w14:textId="77777777" w:rsidR="00B66650" w:rsidRPr="00224845" w:rsidRDefault="00B66650">
      <w:pPr>
        <w:pStyle w:val="BodyText"/>
        <w:numPr>
          <w:ilvl w:val="0"/>
          <w:numId w:val="11"/>
        </w:numPr>
        <w:spacing w:before="60" w:line="264" w:lineRule="auto"/>
      </w:pPr>
      <w:r w:rsidRPr="00224845">
        <w:t>PRS priority list</w:t>
      </w:r>
    </w:p>
    <w:p w14:paraId="6BFF9991" w14:textId="296296C6" w:rsidR="00B66650" w:rsidRPr="00EC5D47" w:rsidRDefault="00B66650" w:rsidP="00746770">
      <w:pPr>
        <w:pStyle w:val="BodyText"/>
        <w:spacing w:before="60"/>
        <w:rPr>
          <w:rFonts w:eastAsiaTheme="minorEastAsia"/>
          <w:lang w:eastAsia="zh-CN"/>
        </w:rPr>
      </w:pPr>
      <w:r>
        <w:rPr>
          <w:rFonts w:eastAsiaTheme="minorEastAsia"/>
          <w:lang w:eastAsia="zh-CN"/>
        </w:rPr>
        <w:t xml:space="preserve">The above IEs are needed in legacy DL-AOD method, it can be beneficial to provide </w:t>
      </w:r>
      <w:r w:rsidR="00F310E9">
        <w:rPr>
          <w:rFonts w:eastAsiaTheme="minorEastAsia"/>
          <w:lang w:eastAsia="zh-CN"/>
        </w:rPr>
        <w:t>this assistance information</w:t>
      </w:r>
      <w:r>
        <w:rPr>
          <w:rFonts w:eastAsiaTheme="minorEastAsia"/>
          <w:lang w:eastAsia="zh-CN"/>
        </w:rPr>
        <w:t xml:space="preserve"> for AI/ML based positioning Case 1. Thus, the above IEs can be provided explicitly.</w:t>
      </w:r>
    </w:p>
    <w:p w14:paraId="47B337E7" w14:textId="530EBCB1" w:rsidR="00B66650" w:rsidRPr="00746770" w:rsidRDefault="00B66650" w:rsidP="00746770">
      <w:pPr>
        <w:pStyle w:val="BodyText"/>
        <w:numPr>
          <w:ilvl w:val="0"/>
          <w:numId w:val="5"/>
        </w:numPr>
        <w:spacing w:before="60"/>
        <w:rPr>
          <w:rFonts w:ascii="Arial" w:eastAsiaTheme="minorEastAsia" w:hAnsi="Arial" w:cs="Arial"/>
          <w:b/>
          <w:i/>
          <w:color w:val="000000" w:themeColor="text1"/>
          <w:sz w:val="22"/>
          <w:lang w:eastAsia="zh-CN"/>
        </w:rPr>
      </w:pPr>
      <w:r w:rsidRPr="00746770">
        <w:rPr>
          <w:rFonts w:ascii="Arial" w:eastAsiaTheme="minorEastAsia" w:hAnsi="Arial" w:cs="Arial"/>
          <w:b/>
          <w:i/>
          <w:color w:val="000000" w:themeColor="text1"/>
          <w:sz w:val="22"/>
          <w:lang w:eastAsia="zh-CN"/>
        </w:rPr>
        <w:t>For AI/ML based positioning Case 1, all assistance information from legacy UE-based DL-AOD, other than Info #7, can be provided from LMF to UE.</w:t>
      </w:r>
    </w:p>
    <w:p w14:paraId="417465DF" w14:textId="77777777" w:rsidR="00B66650" w:rsidRPr="00746770"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For Info #7, the agreement reached for legacy UE-based DL-TDOA method is reused.</w:t>
      </w:r>
    </w:p>
    <w:p w14:paraId="046ABC01" w14:textId="77777777" w:rsidR="00B66650" w:rsidRPr="007D4631" w:rsidRDefault="00B66650" w:rsidP="00746770">
      <w:pPr>
        <w:pStyle w:val="Heading2"/>
        <w:spacing w:before="60" w:after="120"/>
        <w:ind w:left="567"/>
        <w:rPr>
          <w:rFonts w:ascii="Arial" w:hAnsi="Arial"/>
          <w:sz w:val="26"/>
          <w:szCs w:val="26"/>
          <w:lang w:eastAsia="zh-CN"/>
        </w:rPr>
      </w:pPr>
      <w:r w:rsidRPr="007D4631">
        <w:rPr>
          <w:rFonts w:ascii="Arial" w:hAnsi="Arial"/>
          <w:sz w:val="26"/>
          <w:szCs w:val="26"/>
          <w:lang w:eastAsia="zh-CN"/>
        </w:rPr>
        <w:t>Data collection for training</w:t>
      </w:r>
    </w:p>
    <w:p w14:paraId="0DBB2684" w14:textId="77777777" w:rsidR="00B66650" w:rsidRDefault="00B66650" w:rsidP="00746770">
      <w:pPr>
        <w:pStyle w:val="00Text"/>
        <w:spacing w:before="60"/>
      </w:pPr>
      <w:r>
        <w:t xml:space="preserve">For UE-side model, network needs to configure UE with the corresponding positioning RS for UE-side data collection. Once UE receives the configuration of Positioning RS, it can decide when/how to start the data collection. That is to say, no additional signaling/triggering is needed from network to start the data collection procedure. </w:t>
      </w:r>
    </w:p>
    <w:p w14:paraId="5FC1599D" w14:textId="77777777" w:rsidR="00B66650" w:rsidRDefault="00B66650" w:rsidP="00746770">
      <w:pPr>
        <w:pStyle w:val="00Text"/>
        <w:spacing w:before="60"/>
      </w:pPr>
      <w:r>
        <w:t>Different UE/chipset vendors may have different designs of AI model, e.g., different inputs for AI model, the contents of AI model input. Thus, from the specification perspective, it should offer the flexibility for UE/chipset vendors to decide what inputs they want so that they can do device-specific optimization accordingly. Consequently, the input data for UE-side AI model don’t need to be specified and can be up to implementation of UE. Meanwhile, the ground-truth labels (i.e., UE location of Case 1) usually come from UE itself. Therefore, there is no need to specify the format/content of training data for UE-side model.</w:t>
      </w:r>
    </w:p>
    <w:p w14:paraId="1797B6B4" w14:textId="77777777" w:rsidR="00B66650" w:rsidRDefault="00B66650" w:rsidP="00746770">
      <w:pPr>
        <w:pStyle w:val="00Text"/>
        <w:spacing w:before="60"/>
      </w:pPr>
      <w:r>
        <w:t>Furthermore, considering following agreement is achieved for Case 3a in the RAN1 #118 meeting [3], we think it is better to have proposal 3 for Case 1.</w:t>
      </w:r>
    </w:p>
    <w:tbl>
      <w:tblPr>
        <w:tblStyle w:val="TableGrid"/>
        <w:tblW w:w="0" w:type="auto"/>
        <w:tblLook w:val="04A0" w:firstRow="1" w:lastRow="0" w:firstColumn="1" w:lastColumn="0" w:noHBand="0" w:noVBand="1"/>
      </w:tblPr>
      <w:tblGrid>
        <w:gridCol w:w="9062"/>
      </w:tblGrid>
      <w:tr w:rsidR="00B66650" w14:paraId="242EA6F0" w14:textId="77777777" w:rsidTr="001D1E85">
        <w:tc>
          <w:tcPr>
            <w:tcW w:w="9062" w:type="dxa"/>
          </w:tcPr>
          <w:p w14:paraId="3248C2A0" w14:textId="77777777" w:rsidR="00B66650" w:rsidRPr="004423E6" w:rsidRDefault="00B66650" w:rsidP="00746770">
            <w:pPr>
              <w:spacing w:before="60" w:after="120"/>
              <w:rPr>
                <w:rFonts w:eastAsia="DengXian"/>
                <w:i/>
              </w:rPr>
            </w:pPr>
            <w:r w:rsidRPr="004423E6">
              <w:rPr>
                <w:rFonts w:eastAsia="DengXian"/>
                <w:i/>
              </w:rPr>
              <w:lastRenderedPageBreak/>
              <w:t>Conclusion (RAN1#118)</w:t>
            </w:r>
          </w:p>
          <w:p w14:paraId="2C5F468C" w14:textId="77777777" w:rsidR="00B66650" w:rsidRPr="004423E6" w:rsidRDefault="00B66650" w:rsidP="00746770">
            <w:pPr>
              <w:spacing w:before="60" w:after="120"/>
              <w:rPr>
                <w:rFonts w:eastAsia="Calibri"/>
                <w:i/>
                <w:szCs w:val="20"/>
              </w:rPr>
            </w:pPr>
            <w:r w:rsidRPr="004423E6">
              <w:rPr>
                <w:rFonts w:eastAsia="Calibri"/>
                <w:i/>
              </w:rPr>
              <w:t>From RAN1 perspective,</w:t>
            </w:r>
            <w:r w:rsidRPr="004423E6">
              <w:rPr>
                <w:rFonts w:eastAsia="Calibri"/>
                <w:i/>
                <w:szCs w:val="20"/>
              </w:rPr>
              <w:t xml:space="preserve"> for Case </w:t>
            </w:r>
            <w:r w:rsidRPr="00753B19">
              <w:rPr>
                <w:rFonts w:eastAsia="Calibri"/>
                <w:i/>
                <w:szCs w:val="20"/>
              </w:rPr>
              <w:t>3a</w:t>
            </w:r>
            <w:r w:rsidRPr="004423E6">
              <w:rPr>
                <w:rFonts w:eastAsia="Calibri"/>
                <w:i/>
                <w:szCs w:val="20"/>
              </w:rPr>
              <w:t xml:space="preserve"> measurements,</w:t>
            </w:r>
          </w:p>
          <w:p w14:paraId="5E223B34" w14:textId="77777777" w:rsidR="00B66650" w:rsidRPr="004423E6" w:rsidRDefault="00B66650">
            <w:pPr>
              <w:pStyle w:val="ListParagraph"/>
              <w:widowControl w:val="0"/>
              <w:numPr>
                <w:ilvl w:val="0"/>
                <w:numId w:val="16"/>
              </w:numPr>
              <w:suppressAutoHyphens/>
              <w:spacing w:before="60" w:after="120"/>
              <w:contextualSpacing w:val="0"/>
              <w:jc w:val="both"/>
              <w:rPr>
                <w:i/>
              </w:rPr>
            </w:pPr>
            <w:r w:rsidRPr="004423E6">
              <w:rPr>
                <w:i/>
              </w:rPr>
              <w:t xml:space="preserve">The existing procedures </w:t>
            </w:r>
            <w:r w:rsidRPr="004423E6">
              <w:rPr>
                <w:rFonts w:eastAsia="DengXian"/>
                <w:i/>
              </w:rPr>
              <w:t xml:space="preserve">can be </w:t>
            </w:r>
            <w:r w:rsidRPr="004423E6">
              <w:rPr>
                <w:i/>
              </w:rPr>
              <w:t>reused in terms of SRS configuration.</w:t>
            </w:r>
          </w:p>
          <w:p w14:paraId="62462BA1" w14:textId="77777777" w:rsidR="00B66650" w:rsidRPr="004423E6" w:rsidRDefault="00B66650">
            <w:pPr>
              <w:pStyle w:val="ListParagraph"/>
              <w:widowControl w:val="0"/>
              <w:numPr>
                <w:ilvl w:val="1"/>
                <w:numId w:val="16"/>
              </w:numPr>
              <w:suppressAutoHyphens/>
              <w:spacing w:before="60" w:after="120"/>
              <w:contextualSpacing w:val="0"/>
              <w:jc w:val="both"/>
              <w:rPr>
                <w:i/>
              </w:rPr>
            </w:pPr>
            <w:r w:rsidRPr="004423E6">
              <w:rPr>
                <w:i/>
              </w:rPr>
              <w:t>Note: parameter values for SRS configuration can be further discussed</w:t>
            </w:r>
          </w:p>
          <w:p w14:paraId="3904B55A" w14:textId="77777777" w:rsidR="00B66650" w:rsidRPr="004423E6" w:rsidRDefault="00B66650">
            <w:pPr>
              <w:pStyle w:val="ListParagraph"/>
              <w:widowControl w:val="0"/>
              <w:numPr>
                <w:ilvl w:val="0"/>
                <w:numId w:val="16"/>
              </w:numPr>
              <w:suppressAutoHyphens/>
              <w:spacing w:before="60" w:after="120"/>
              <w:contextualSpacing w:val="0"/>
              <w:jc w:val="both"/>
              <w:rPr>
                <w:i/>
              </w:rPr>
            </w:pPr>
            <w:r w:rsidRPr="004423E6">
              <w:rPr>
                <w:i/>
              </w:rPr>
              <w:t>These measurements can be used for multiple aspects related to case 3a, e.g. training data collection, monitoring, or inference procedures.</w:t>
            </w:r>
          </w:p>
          <w:p w14:paraId="04AE0CD3" w14:textId="77777777" w:rsidR="00B66650" w:rsidRPr="004423E6" w:rsidRDefault="00B66650">
            <w:pPr>
              <w:pStyle w:val="ListParagraph"/>
              <w:widowControl w:val="0"/>
              <w:numPr>
                <w:ilvl w:val="0"/>
                <w:numId w:val="16"/>
              </w:numPr>
              <w:suppressAutoHyphens/>
              <w:spacing w:before="60" w:after="120"/>
              <w:contextualSpacing w:val="0"/>
              <w:jc w:val="both"/>
              <w:rPr>
                <w:rFonts w:cs="Calibri"/>
                <w:szCs w:val="20"/>
              </w:rPr>
            </w:pPr>
            <w:r w:rsidRPr="00753B19">
              <w:rPr>
                <w:i/>
              </w:rPr>
              <w:t>Note: Purpose, such as the training data collection, monitoring, or inference procedures mentioned above, will not necessarily be specified in RAN 1 specifications</w:t>
            </w:r>
          </w:p>
        </w:tc>
      </w:tr>
    </w:tbl>
    <w:p w14:paraId="2CC70614" w14:textId="41E13296" w:rsidR="00B66650" w:rsidRPr="00746770" w:rsidRDefault="00B66650" w:rsidP="00746770">
      <w:pPr>
        <w:pStyle w:val="BodyText"/>
        <w:numPr>
          <w:ilvl w:val="0"/>
          <w:numId w:val="5"/>
        </w:numPr>
        <w:spacing w:before="60"/>
        <w:rPr>
          <w:rFonts w:ascii="Arial" w:eastAsiaTheme="minorEastAsia" w:hAnsi="Arial" w:cs="Arial"/>
          <w:b/>
          <w:i/>
          <w:color w:val="000000" w:themeColor="text1"/>
          <w:sz w:val="22"/>
          <w:lang w:eastAsia="zh-CN"/>
        </w:rPr>
      </w:pPr>
      <w:r w:rsidRPr="00746770">
        <w:rPr>
          <w:rFonts w:ascii="Arial" w:eastAsiaTheme="minorEastAsia" w:hAnsi="Arial" w:cs="Arial"/>
          <w:b/>
          <w:i/>
          <w:color w:val="000000" w:themeColor="text1"/>
          <w:sz w:val="22"/>
          <w:lang w:eastAsia="zh-CN"/>
        </w:rPr>
        <w:t xml:space="preserve">Regarding the training data collection at UE side for Case 1 </w:t>
      </w:r>
    </w:p>
    <w:p w14:paraId="6A40EC47" w14:textId="67B08226" w:rsidR="00B66650" w:rsidRPr="00746770"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 xml:space="preserve">Reuse the legacy LPP signaling to </w:t>
      </w:r>
      <w:r w:rsidR="00746770" w:rsidRPr="00746770">
        <w:rPr>
          <w:rFonts w:ascii="Arial" w:eastAsia="Microsoft YaHei UI" w:hAnsi="Arial" w:cs="Arial"/>
          <w:b/>
          <w:bCs/>
          <w:i/>
          <w:iCs/>
          <w:color w:val="000000"/>
          <w:sz w:val="22"/>
          <w:szCs w:val="20"/>
          <w:lang w:eastAsia="zh-CN"/>
        </w:rPr>
        <w:t>configure</w:t>
      </w:r>
      <w:r w:rsidRPr="00746770">
        <w:rPr>
          <w:rFonts w:ascii="Arial" w:eastAsia="Microsoft YaHei UI" w:hAnsi="Arial" w:cs="Arial"/>
          <w:b/>
          <w:bCs/>
          <w:i/>
          <w:iCs/>
          <w:color w:val="000000"/>
          <w:sz w:val="22"/>
          <w:szCs w:val="20"/>
          <w:lang w:eastAsia="zh-CN"/>
        </w:rPr>
        <w:t xml:space="preserve"> UE with the corresponding positioning RS for UE-side data collection. </w:t>
      </w:r>
    </w:p>
    <w:p w14:paraId="62CEFB37" w14:textId="4AA240FC" w:rsidR="00B66650" w:rsidRPr="00215118"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 xml:space="preserve">The format/content of collected data </w:t>
      </w:r>
      <w:r w:rsidR="00EA480E" w:rsidRPr="00746770">
        <w:rPr>
          <w:rFonts w:ascii="Arial" w:eastAsia="Microsoft YaHei UI" w:hAnsi="Arial" w:cs="Arial"/>
          <w:b/>
          <w:bCs/>
          <w:i/>
          <w:iCs/>
          <w:color w:val="000000"/>
          <w:sz w:val="22"/>
          <w:szCs w:val="20"/>
          <w:lang w:eastAsia="zh-CN"/>
        </w:rPr>
        <w:t>is</w:t>
      </w:r>
      <w:r w:rsidRPr="00746770">
        <w:rPr>
          <w:rFonts w:ascii="Arial" w:eastAsia="Microsoft YaHei UI" w:hAnsi="Arial" w:cs="Arial"/>
          <w:b/>
          <w:bCs/>
          <w:i/>
          <w:iCs/>
          <w:color w:val="000000"/>
          <w:sz w:val="22"/>
          <w:szCs w:val="20"/>
          <w:lang w:eastAsia="zh-CN"/>
        </w:rPr>
        <w:t xml:space="preserve"> up to implementation of UE and no specification is needed in 3GPP.</w:t>
      </w:r>
    </w:p>
    <w:p w14:paraId="39884E8A" w14:textId="77777777" w:rsidR="00B66650" w:rsidRDefault="00B66650" w:rsidP="00746770">
      <w:pPr>
        <w:pStyle w:val="00Text"/>
        <w:spacing w:before="60"/>
      </w:pPr>
      <w:r>
        <w:t>Regarding Case 3b, for the legacy NG-RAN node assisted positioning, there may be different types of collected data for LMF-side model, but the SRS configuration is reused as legacy procedures. Considering the existing agreement for Case 3a, we think a similar conclusion can be made for Case 3b.</w:t>
      </w:r>
    </w:p>
    <w:p w14:paraId="3D39CAA4" w14:textId="0D98C69C" w:rsidR="00B66650" w:rsidRPr="00EA480E" w:rsidRDefault="00B66650" w:rsidP="00EA480E">
      <w:pPr>
        <w:pStyle w:val="BodyText"/>
        <w:numPr>
          <w:ilvl w:val="0"/>
          <w:numId w:val="5"/>
        </w:numPr>
        <w:spacing w:before="60"/>
        <w:rPr>
          <w:rFonts w:ascii="Arial" w:eastAsiaTheme="minorEastAsia" w:hAnsi="Arial" w:cs="Arial"/>
          <w:b/>
          <w:i/>
          <w:color w:val="000000" w:themeColor="text1"/>
          <w:sz w:val="22"/>
          <w:lang w:eastAsia="zh-CN"/>
        </w:rPr>
      </w:pPr>
      <w:r w:rsidRPr="00EA480E">
        <w:rPr>
          <w:rFonts w:ascii="Arial" w:eastAsiaTheme="minorEastAsia" w:hAnsi="Arial" w:cs="Arial"/>
          <w:b/>
          <w:i/>
          <w:color w:val="000000" w:themeColor="text1"/>
          <w:sz w:val="22"/>
          <w:lang w:eastAsia="zh-CN"/>
        </w:rPr>
        <w:t>From RAN1 perspective, for Case 3b measurements</w:t>
      </w:r>
    </w:p>
    <w:p w14:paraId="6D1FCC7E" w14:textId="77777777" w:rsidR="00B66650" w:rsidRPr="00EA48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 existing procedures can be reused in terms of SRS configuration.</w:t>
      </w:r>
    </w:p>
    <w:p w14:paraId="77F4F295" w14:textId="77777777" w:rsidR="00B66650" w:rsidRPr="00EA48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These measurements can be used for multiple aspects related to case 3b, e.g. training data collection, monitoring, or inference procedures.</w:t>
      </w:r>
    </w:p>
    <w:p w14:paraId="4A6B88BA" w14:textId="77777777" w:rsidR="00B66650" w:rsidRDefault="00B66650" w:rsidP="00746770">
      <w:pPr>
        <w:spacing w:before="60" w:after="120"/>
        <w:rPr>
          <w:rFonts w:eastAsiaTheme="minorEastAsia"/>
          <w:lang w:eastAsia="zh-CN"/>
        </w:rPr>
      </w:pPr>
      <w:r>
        <w:rPr>
          <w:rFonts w:eastAsiaTheme="minorEastAsia"/>
          <w:lang w:eastAsia="zh-CN"/>
        </w:rPr>
        <w:t>Regarding Case 3a/3b, it has been agreed that the method to pair Part A and Part B as following [3]:</w:t>
      </w:r>
    </w:p>
    <w:tbl>
      <w:tblPr>
        <w:tblStyle w:val="TableGrid"/>
        <w:tblW w:w="0" w:type="auto"/>
        <w:tblLook w:val="04A0" w:firstRow="1" w:lastRow="0" w:firstColumn="1" w:lastColumn="0" w:noHBand="0" w:noVBand="1"/>
      </w:tblPr>
      <w:tblGrid>
        <w:gridCol w:w="9062"/>
      </w:tblGrid>
      <w:tr w:rsidR="00B66650" w14:paraId="76524A53" w14:textId="77777777" w:rsidTr="001D1E85">
        <w:tc>
          <w:tcPr>
            <w:tcW w:w="9062" w:type="dxa"/>
          </w:tcPr>
          <w:p w14:paraId="1A692C6D" w14:textId="77777777" w:rsidR="00B66650" w:rsidRPr="00E3757E" w:rsidRDefault="00B66650" w:rsidP="00746770">
            <w:pPr>
              <w:spacing w:before="60" w:after="120"/>
              <w:rPr>
                <w:rFonts w:eastAsia="DengXian"/>
                <w:i/>
                <w:szCs w:val="20"/>
                <w:highlight w:val="green"/>
              </w:rPr>
            </w:pPr>
            <w:r w:rsidRPr="00E3757E">
              <w:rPr>
                <w:rFonts w:eastAsia="DengXian"/>
                <w:i/>
                <w:szCs w:val="20"/>
                <w:highlight w:val="green"/>
              </w:rPr>
              <w:t>Agreement</w:t>
            </w:r>
          </w:p>
          <w:p w14:paraId="4FDA17CE" w14:textId="77777777" w:rsidR="00B66650" w:rsidRPr="00E3757E" w:rsidRDefault="00B66650">
            <w:pPr>
              <w:numPr>
                <w:ilvl w:val="0"/>
                <w:numId w:val="13"/>
              </w:numPr>
              <w:spacing w:before="60" w:after="120"/>
              <w:rPr>
                <w:i/>
              </w:rPr>
            </w:pPr>
            <w:r w:rsidRPr="00E3757E">
              <w:rPr>
                <w:i/>
              </w:rPr>
              <w:t xml:space="preserve">For training data collection of AI/ML based positioning </w:t>
            </w:r>
            <w:r w:rsidRPr="00E3757E">
              <w:rPr>
                <w:rFonts w:eastAsia="DengXian"/>
                <w:i/>
              </w:rPr>
              <w:t>3a/</w:t>
            </w:r>
            <w:r w:rsidRPr="00E3757E">
              <w:rPr>
                <w:i/>
              </w:rPr>
              <w:t>3b, if Part A and Part B are generated by different entities, for pairing between a Part A entry and a Part B entry, the following is needed:</w:t>
            </w:r>
          </w:p>
          <w:p w14:paraId="7CD01B3D" w14:textId="77777777" w:rsidR="00B66650" w:rsidRPr="00E3757E" w:rsidRDefault="00B66650">
            <w:pPr>
              <w:pStyle w:val="ListParagraph"/>
              <w:numPr>
                <w:ilvl w:val="0"/>
                <w:numId w:val="12"/>
              </w:numPr>
              <w:tabs>
                <w:tab w:val="left" w:pos="720"/>
              </w:tabs>
              <w:suppressAutoHyphens/>
              <w:spacing w:before="60" w:after="120"/>
              <w:ind w:hanging="294"/>
              <w:contextualSpacing w:val="0"/>
              <w:rPr>
                <w:i/>
              </w:rPr>
            </w:pPr>
            <w:r w:rsidRPr="00E3757E">
              <w:rPr>
                <w:i/>
              </w:rPr>
              <w:t xml:space="preserve">The time stamp of Part A (if </w:t>
            </w:r>
            <w:r w:rsidRPr="00E3757E">
              <w:rPr>
                <w:i/>
                <w:color w:val="0070C0"/>
              </w:rPr>
              <w:t xml:space="preserve">Part A is </w:t>
            </w:r>
            <w:r w:rsidRPr="00E3757E">
              <w:rPr>
                <w:i/>
              </w:rPr>
              <w:t xml:space="preserve">transmitted) and the time stamp of Part B (if </w:t>
            </w:r>
            <w:r w:rsidRPr="00E3757E">
              <w:rPr>
                <w:i/>
                <w:color w:val="0070C0"/>
              </w:rPr>
              <w:t xml:space="preserve">Part B is </w:t>
            </w:r>
            <w:r w:rsidRPr="00E3757E">
              <w:rPr>
                <w:i/>
              </w:rPr>
              <w:t xml:space="preserve">transmitted). </w:t>
            </w:r>
          </w:p>
          <w:p w14:paraId="56B1F875" w14:textId="77777777" w:rsidR="00B66650" w:rsidRPr="00E3757E" w:rsidRDefault="00B66650">
            <w:pPr>
              <w:numPr>
                <w:ilvl w:val="0"/>
                <w:numId w:val="13"/>
              </w:numPr>
              <w:spacing w:before="60" w:after="120"/>
              <w:rPr>
                <w:i/>
              </w:rPr>
            </w:pPr>
            <w:r w:rsidRPr="00E3757E">
              <w:rPr>
                <w:i/>
              </w:rPr>
              <w:t>FFS: other information is not precluded (</w:t>
            </w:r>
            <w:r w:rsidRPr="00E3757E">
              <w:rPr>
                <w:rFonts w:eastAsia="DengXian"/>
                <w:i/>
              </w:rPr>
              <w:t xml:space="preserve">e.g., </w:t>
            </w:r>
            <w:r w:rsidRPr="00E3757E">
              <w:rPr>
                <w:i/>
              </w:rPr>
              <w:t>if Part B is valid for a duration)</w:t>
            </w:r>
          </w:p>
          <w:p w14:paraId="04957FBE" w14:textId="77777777" w:rsidR="00B66650" w:rsidRPr="00E3757E" w:rsidRDefault="00B66650" w:rsidP="00746770">
            <w:pPr>
              <w:spacing w:before="60" w:after="120"/>
              <w:rPr>
                <w:i/>
                <w:color w:val="FF0000"/>
              </w:rPr>
            </w:pPr>
            <w:r w:rsidRPr="00E3757E">
              <w:rPr>
                <w:i/>
                <w:color w:val="FF0000"/>
              </w:rPr>
              <w:t>Note: Purpose such as “training data collection” will not necessarily be specified in RAN1 specifications.</w:t>
            </w:r>
          </w:p>
        </w:tc>
      </w:tr>
    </w:tbl>
    <w:p w14:paraId="4DFA5C18" w14:textId="77777777" w:rsidR="00B66650" w:rsidRDefault="00B66650" w:rsidP="00746770">
      <w:pPr>
        <w:spacing w:before="60" w:after="120"/>
        <w:rPr>
          <w:rFonts w:eastAsiaTheme="minorEastAsia"/>
          <w:lang w:eastAsia="zh-CN"/>
        </w:rPr>
      </w:pPr>
      <w:r>
        <w:rPr>
          <w:rFonts w:eastAsiaTheme="minorEastAsia"/>
          <w:lang w:eastAsia="zh-CN"/>
        </w:rPr>
        <w:t xml:space="preserve">There is an FFS to be resolved, in our view, if the time duration between time stamp of Part A and time stamp of Part B is too large, e.g., the time duration is larger than the UE stationary duration, the Part A or Part B may out of time to be paired. Therefore, it is necessary to include </w:t>
      </w:r>
      <w:r w:rsidRPr="00E3757E">
        <w:rPr>
          <w:rFonts w:eastAsiaTheme="minorEastAsia"/>
          <w:lang w:eastAsia="zh-CN"/>
        </w:rPr>
        <w:t>the valid</w:t>
      </w:r>
      <w:r>
        <w:rPr>
          <w:rFonts w:eastAsiaTheme="minorEastAsia"/>
          <w:lang w:eastAsia="zh-CN"/>
        </w:rPr>
        <w:t>ity</w:t>
      </w:r>
      <w:r w:rsidRPr="00E3757E">
        <w:rPr>
          <w:rFonts w:eastAsiaTheme="minorEastAsia"/>
          <w:lang w:eastAsia="zh-CN"/>
        </w:rPr>
        <w:t xml:space="preserve"> duration between time stamp of Part A and time stamp of Part B</w:t>
      </w:r>
      <w:r>
        <w:rPr>
          <w:rFonts w:eastAsiaTheme="minorEastAsia"/>
          <w:lang w:eastAsia="zh-CN"/>
        </w:rPr>
        <w:t xml:space="preserve"> for pairing Part A and Part B.</w:t>
      </w:r>
    </w:p>
    <w:p w14:paraId="18ABEDFF" w14:textId="68E0A594" w:rsidR="00B66650" w:rsidRPr="00EA480E" w:rsidRDefault="00B66650" w:rsidP="00EA480E">
      <w:pPr>
        <w:pStyle w:val="BodyText"/>
        <w:numPr>
          <w:ilvl w:val="0"/>
          <w:numId w:val="5"/>
        </w:numPr>
        <w:spacing w:before="60"/>
        <w:rPr>
          <w:rFonts w:ascii="Arial" w:eastAsiaTheme="minorEastAsia" w:hAnsi="Arial" w:cs="Arial"/>
          <w:b/>
          <w:i/>
          <w:color w:val="000000" w:themeColor="text1"/>
          <w:sz w:val="22"/>
          <w:lang w:eastAsia="zh-CN"/>
        </w:rPr>
      </w:pPr>
      <w:r w:rsidRPr="00EA480E">
        <w:rPr>
          <w:rFonts w:ascii="Arial" w:eastAsiaTheme="minorEastAsia" w:hAnsi="Arial" w:cs="Arial"/>
          <w:b/>
          <w:i/>
          <w:color w:val="000000" w:themeColor="text1"/>
          <w:sz w:val="22"/>
          <w:lang w:eastAsia="zh-CN"/>
        </w:rPr>
        <w:t>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16D60AFC" w14:textId="77777777" w:rsidR="00B66650" w:rsidRPr="00EA48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 validity duration between time stamp of Part A and time stamp of Part B.</w:t>
      </w:r>
    </w:p>
    <w:p w14:paraId="2C7013A1" w14:textId="77777777" w:rsidR="00B66650" w:rsidRPr="00435539" w:rsidRDefault="00B66650" w:rsidP="00746770">
      <w:pPr>
        <w:spacing w:before="60" w:after="120"/>
        <w:rPr>
          <w:rFonts w:eastAsiaTheme="minorEastAsia"/>
          <w:lang w:eastAsia="zh-CN"/>
        </w:rPr>
      </w:pPr>
      <w:r w:rsidRPr="00DC50F1">
        <w:rPr>
          <w:rFonts w:eastAsiaTheme="minorEastAsia" w:hint="eastAsia"/>
          <w:lang w:eastAsia="zh-CN"/>
        </w:rPr>
        <w:t>For Case 1, when Part A and Part B are generated by different entities, a proposal similar to that of Cases 3a</w:t>
      </w:r>
      <w:r>
        <w:rPr>
          <w:rFonts w:eastAsiaTheme="minorEastAsia"/>
          <w:lang w:eastAsia="zh-CN"/>
        </w:rPr>
        <w:t>/</w:t>
      </w:r>
      <w:r w:rsidRPr="00DC50F1">
        <w:rPr>
          <w:rFonts w:eastAsiaTheme="minorEastAsia" w:hint="eastAsia"/>
          <w:lang w:eastAsia="zh-CN"/>
        </w:rPr>
        <w:t>3b is needed to pair Part A and Part B. </w:t>
      </w:r>
      <w:r>
        <w:rPr>
          <w:rFonts w:eastAsiaTheme="minorEastAsia"/>
          <w:lang w:eastAsia="zh-CN"/>
        </w:rPr>
        <w:t>Therefore, we have following proposal for Case 1:</w:t>
      </w:r>
    </w:p>
    <w:p w14:paraId="62ADD629" w14:textId="4DE85FC0" w:rsidR="00B66650" w:rsidRPr="00EA480E" w:rsidRDefault="00B66650" w:rsidP="00EA480E">
      <w:pPr>
        <w:pStyle w:val="BodyText"/>
        <w:numPr>
          <w:ilvl w:val="0"/>
          <w:numId w:val="5"/>
        </w:numPr>
        <w:spacing w:before="60"/>
        <w:rPr>
          <w:rFonts w:ascii="Arial" w:eastAsiaTheme="minorEastAsia" w:hAnsi="Arial" w:cs="Arial"/>
          <w:b/>
          <w:i/>
          <w:color w:val="000000" w:themeColor="text1"/>
          <w:sz w:val="22"/>
          <w:lang w:eastAsia="zh-CN"/>
        </w:rPr>
      </w:pPr>
      <w:r w:rsidRPr="00EA480E">
        <w:rPr>
          <w:rFonts w:ascii="Arial" w:eastAsiaTheme="minorEastAsia" w:hAnsi="Arial" w:cs="Arial"/>
          <w:b/>
          <w:i/>
          <w:color w:val="000000" w:themeColor="text1"/>
          <w:sz w:val="22"/>
          <w:lang w:eastAsia="zh-CN"/>
        </w:rPr>
        <w:t xml:space="preserve">For Case 1, if Part A and Part B are generated by different entities, for pairing between a Part A entry and a Part B entry, the </w:t>
      </w:r>
      <w:r w:rsidR="00EA480E" w:rsidRPr="00EA480E">
        <w:rPr>
          <w:rFonts w:ascii="Arial" w:eastAsiaTheme="minorEastAsia" w:hAnsi="Arial" w:cs="Arial"/>
          <w:b/>
          <w:i/>
          <w:color w:val="000000" w:themeColor="text1"/>
          <w:sz w:val="22"/>
          <w:lang w:eastAsia="zh-CN"/>
        </w:rPr>
        <w:t>following</w:t>
      </w:r>
      <w:r w:rsidRPr="00EA480E">
        <w:rPr>
          <w:rFonts w:ascii="Arial" w:eastAsiaTheme="minorEastAsia" w:hAnsi="Arial" w:cs="Arial"/>
          <w:b/>
          <w:i/>
          <w:color w:val="000000" w:themeColor="text1"/>
          <w:sz w:val="22"/>
          <w:lang w:eastAsia="zh-CN"/>
        </w:rPr>
        <w:t xml:space="preserve"> are needed:</w:t>
      </w:r>
    </w:p>
    <w:p w14:paraId="41FDD875" w14:textId="77777777" w:rsidR="00B66650" w:rsidRPr="00EA48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hint="eastAsia"/>
          <w:b/>
          <w:bCs/>
          <w:i/>
          <w:iCs/>
          <w:color w:val="000000"/>
          <w:sz w:val="22"/>
          <w:szCs w:val="20"/>
          <w:lang w:eastAsia="zh-CN"/>
        </w:rPr>
        <w:t>T</w:t>
      </w:r>
      <w:r w:rsidRPr="00EA480E">
        <w:rPr>
          <w:rFonts w:ascii="Arial" w:eastAsia="Microsoft YaHei UI" w:hAnsi="Arial" w:cs="Arial"/>
          <w:b/>
          <w:bCs/>
          <w:i/>
          <w:iCs/>
          <w:color w:val="000000"/>
          <w:sz w:val="22"/>
          <w:szCs w:val="20"/>
          <w:lang w:eastAsia="zh-CN"/>
        </w:rPr>
        <w:t>he time stamp of Part A and the time stamp of Part B.</w:t>
      </w:r>
    </w:p>
    <w:p w14:paraId="4265DA1E" w14:textId="77777777" w:rsidR="00B66650" w:rsidRPr="00EA48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 validity duration between time stamp of Part A and time stamp of Part B.</w:t>
      </w:r>
    </w:p>
    <w:p w14:paraId="7ED4B64B" w14:textId="4E5BDBBC" w:rsidR="00B66650" w:rsidRPr="007D4631" w:rsidRDefault="00B66650" w:rsidP="00746770">
      <w:pPr>
        <w:pStyle w:val="Heading2"/>
        <w:spacing w:before="60" w:after="120"/>
        <w:ind w:left="567"/>
        <w:rPr>
          <w:rFonts w:ascii="Arial" w:hAnsi="Arial"/>
          <w:sz w:val="26"/>
          <w:szCs w:val="26"/>
          <w:lang w:eastAsia="zh-CN"/>
        </w:rPr>
      </w:pPr>
      <w:r w:rsidRPr="007D4631">
        <w:rPr>
          <w:rFonts w:ascii="Arial" w:hAnsi="Arial"/>
          <w:sz w:val="26"/>
          <w:szCs w:val="26"/>
          <w:lang w:eastAsia="zh-CN"/>
        </w:rPr>
        <w:lastRenderedPageBreak/>
        <w:t>Functionality/model management</w:t>
      </w:r>
    </w:p>
    <w:p w14:paraId="41624EB6" w14:textId="4E89FD9A" w:rsidR="00B66650" w:rsidRDefault="00B66650" w:rsidP="00746770">
      <w:pPr>
        <w:spacing w:before="60" w:after="120"/>
      </w:pPr>
      <w:r>
        <w:t xml:space="preserve">For </w:t>
      </w:r>
      <w:r w:rsidRPr="008C4F73">
        <w:t>UE-based positioning with UE-side model (Case 1)</w:t>
      </w:r>
      <w:r>
        <w:t xml:space="preserve">, the AI model is running at UE side. When UE </w:t>
      </w:r>
      <w:r w:rsidR="00EA480E">
        <w:t>receives</w:t>
      </w:r>
      <w:r>
        <w:t xml:space="preserve"> the corresponding configurations (e.g., PRS configuration, reporting configuration), UE can use AI model to generate the results for reporting. In some sense, the AI functionality/model is activated by the corresponding configurations. </w:t>
      </w:r>
    </w:p>
    <w:p w14:paraId="73727282" w14:textId="77777777" w:rsidR="00B66650" w:rsidRDefault="00B66650" w:rsidP="00746770">
      <w:pPr>
        <w:spacing w:before="60" w:after="120"/>
      </w:pPr>
      <w:r>
        <w:t xml:space="preserve">During the positioning procedure, UE may use legacy method rather than AI model for some time/samples due to various factors, e.g., power consumption, collision of computation resources, bad performance of AI model and so on. That is to say, UE may autonomously deactivate the AI operations and fall back to the legacy operations.  As we discussed in AI model inference, the UE reporting can include some field/IE to indicate whether the results are based on legacy operation or AI model output. </w:t>
      </w:r>
    </w:p>
    <w:p w14:paraId="089FCFA1" w14:textId="77777777" w:rsidR="00B66650" w:rsidRDefault="00B66650" w:rsidP="00746770">
      <w:pPr>
        <w:spacing w:before="60" w:after="120"/>
      </w:pPr>
      <w:r>
        <w:t>In summary, for Case 1</w:t>
      </w:r>
    </w:p>
    <w:p w14:paraId="75ED0443" w14:textId="77777777" w:rsidR="00B66650" w:rsidRDefault="00B66650">
      <w:pPr>
        <w:pStyle w:val="BodyText"/>
        <w:numPr>
          <w:ilvl w:val="0"/>
          <w:numId w:val="11"/>
        </w:numPr>
        <w:spacing w:before="60" w:line="264" w:lineRule="auto"/>
      </w:pPr>
      <w:r>
        <w:t>The functionality/model can be activated or disactivated by LPP signaling, which is the same as the legacy positioning procedure</w:t>
      </w:r>
    </w:p>
    <w:p w14:paraId="20C9880F" w14:textId="77777777" w:rsidR="00B66650" w:rsidRDefault="00B66650">
      <w:pPr>
        <w:pStyle w:val="BodyText"/>
        <w:numPr>
          <w:ilvl w:val="0"/>
          <w:numId w:val="11"/>
        </w:numPr>
        <w:spacing w:before="60" w:line="264" w:lineRule="auto"/>
      </w:pPr>
      <w:r>
        <w:t>UE can autonomously deactivate the AI operations and fall back to the legacy operations</w:t>
      </w:r>
    </w:p>
    <w:p w14:paraId="6E757BE4" w14:textId="77777777" w:rsidR="00B66650" w:rsidRDefault="00B66650" w:rsidP="00746770">
      <w:pPr>
        <w:spacing w:before="60" w:after="120"/>
      </w:pPr>
      <w:r>
        <w:t>UE notifies LMF that the reporting is based on legacy operations or AI model output.</w:t>
      </w:r>
    </w:p>
    <w:p w14:paraId="34F2EA00" w14:textId="2290B1F0" w:rsidR="00B66650" w:rsidRPr="00A01C0E" w:rsidRDefault="00B66650" w:rsidP="00A01C0E">
      <w:pPr>
        <w:pStyle w:val="BodyText"/>
        <w:numPr>
          <w:ilvl w:val="0"/>
          <w:numId w:val="5"/>
        </w:numPr>
        <w:spacing w:before="60"/>
        <w:rPr>
          <w:rFonts w:ascii="Arial" w:eastAsiaTheme="minorEastAsia" w:hAnsi="Arial" w:cs="Arial"/>
          <w:b/>
          <w:i/>
          <w:color w:val="000000" w:themeColor="text1"/>
          <w:sz w:val="22"/>
          <w:lang w:eastAsia="zh-CN"/>
        </w:rPr>
      </w:pPr>
      <w:r w:rsidRPr="00A01C0E">
        <w:rPr>
          <w:rFonts w:ascii="Arial" w:eastAsiaTheme="minorEastAsia" w:hAnsi="Arial" w:cs="Arial"/>
          <w:b/>
          <w:i/>
          <w:color w:val="000000" w:themeColor="text1"/>
          <w:sz w:val="22"/>
          <w:lang w:eastAsia="zh-CN"/>
        </w:rPr>
        <w:t>For UE-based positioning with UE-side model (Case 1)</w:t>
      </w:r>
    </w:p>
    <w:p w14:paraId="6607C330" w14:textId="77777777" w:rsidR="00B66650" w:rsidRPr="00A01C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A01C0E">
        <w:rPr>
          <w:rFonts w:ascii="Arial" w:eastAsia="Microsoft YaHei UI" w:hAnsi="Arial" w:cs="Arial"/>
          <w:b/>
          <w:bCs/>
          <w:i/>
          <w:iCs/>
          <w:color w:val="000000"/>
          <w:sz w:val="22"/>
          <w:szCs w:val="20"/>
          <w:lang w:eastAsia="zh-CN"/>
        </w:rPr>
        <w:t>The functionality/model can be activated or disactivated by LPP signaling, which is the same as the legacy positioning procedure</w:t>
      </w:r>
    </w:p>
    <w:p w14:paraId="52D7E353" w14:textId="77777777" w:rsidR="00B66650" w:rsidRPr="00A01C0E" w:rsidRDefault="00B66650">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A01C0E">
        <w:rPr>
          <w:rFonts w:ascii="Arial" w:eastAsia="Microsoft YaHei UI" w:hAnsi="Arial" w:cs="Arial"/>
          <w:b/>
          <w:bCs/>
          <w:i/>
          <w:iCs/>
          <w:color w:val="000000"/>
          <w:sz w:val="22"/>
          <w:szCs w:val="20"/>
          <w:lang w:eastAsia="zh-CN"/>
        </w:rPr>
        <w:t>UE can autonomously deactivate the AI operations and fall back to the legacy operations</w:t>
      </w:r>
    </w:p>
    <w:p w14:paraId="43A8CA21" w14:textId="628067A0" w:rsidR="00F37D11" w:rsidRPr="00A01C0E" w:rsidRDefault="00B66650">
      <w:pPr>
        <w:pStyle w:val="BodyText"/>
        <w:numPr>
          <w:ilvl w:val="1"/>
          <w:numId w:val="8"/>
        </w:numPr>
        <w:tabs>
          <w:tab w:val="left" w:pos="284"/>
          <w:tab w:val="left" w:pos="426"/>
          <w:tab w:val="left" w:pos="1134"/>
          <w:tab w:val="left" w:pos="1276"/>
          <w:tab w:val="left" w:pos="1418"/>
          <w:tab w:val="left" w:pos="2127"/>
        </w:tabs>
        <w:spacing w:before="60"/>
        <w:ind w:left="964" w:hanging="284"/>
        <w:rPr>
          <w:rFonts w:ascii="Arial" w:eastAsia="Microsoft YaHei UI" w:hAnsi="Arial" w:cs="Arial"/>
          <w:b/>
          <w:bCs/>
          <w:i/>
          <w:iCs/>
          <w:color w:val="000000"/>
          <w:sz w:val="22"/>
          <w:szCs w:val="20"/>
          <w:lang w:eastAsia="zh-CN"/>
        </w:rPr>
      </w:pPr>
      <w:r w:rsidRPr="00A01C0E">
        <w:rPr>
          <w:rFonts w:ascii="Arial" w:eastAsia="Microsoft YaHei UI" w:hAnsi="Arial" w:cs="Arial"/>
          <w:b/>
          <w:bCs/>
          <w:i/>
          <w:iCs/>
          <w:color w:val="000000"/>
          <w:sz w:val="22"/>
          <w:szCs w:val="20"/>
          <w:lang w:eastAsia="zh-CN"/>
        </w:rPr>
        <w:t>UE reporting includes some field/IE to indicate whether the results are based on legacy operation or AI model output.</w:t>
      </w:r>
    </w:p>
    <w:p w14:paraId="4985F9B4" w14:textId="5B31FA14" w:rsidR="00CB1927" w:rsidRDefault="00CB1927" w:rsidP="00CB1927">
      <w:pPr>
        <w:pStyle w:val="Heading1"/>
        <w:rPr>
          <w:rFonts w:ascii="Arial" w:hAnsi="Arial"/>
          <w:lang w:eastAsia="zh-CN"/>
        </w:rPr>
      </w:pPr>
      <w:r>
        <w:rPr>
          <w:rFonts w:ascii="Arial" w:hAnsi="Arial"/>
          <w:lang w:eastAsia="zh-CN"/>
        </w:rPr>
        <w:t>Remaining issues of CSI prediction</w:t>
      </w:r>
    </w:p>
    <w:p w14:paraId="5D289211" w14:textId="01EB304D" w:rsidR="00FE1CA9" w:rsidRPr="007D4631" w:rsidRDefault="00FE1CA9" w:rsidP="00FE1CA9">
      <w:pPr>
        <w:pStyle w:val="Heading2"/>
        <w:ind w:left="567"/>
        <w:rPr>
          <w:rFonts w:ascii="Arial" w:hAnsi="Arial"/>
          <w:sz w:val="26"/>
          <w:szCs w:val="26"/>
          <w:lang w:eastAsia="zh-CN"/>
        </w:rPr>
      </w:pPr>
      <w:r>
        <w:rPr>
          <w:rFonts w:ascii="Arial" w:hAnsi="Arial"/>
          <w:sz w:val="26"/>
          <w:szCs w:val="26"/>
          <w:lang w:eastAsia="zh-CN"/>
        </w:rPr>
        <w:t>Performance monitoring</w:t>
      </w:r>
    </w:p>
    <w:p w14:paraId="476A6168" w14:textId="7895C4C9" w:rsidR="00554709" w:rsidRDefault="00554709" w:rsidP="002477E1">
      <w:pPr>
        <w:spacing w:before="60" w:after="120"/>
        <w:jc w:val="both"/>
        <w:rPr>
          <w:rFonts w:eastAsia="SimSun"/>
          <w:lang w:eastAsia="zh-CN"/>
        </w:rPr>
      </w:pPr>
      <w:r w:rsidRPr="00554709">
        <w:rPr>
          <w:rFonts w:eastAsia="SimSun"/>
          <w:lang w:eastAsia="zh-CN"/>
        </w:rPr>
        <w:t xml:space="preserve">In </w:t>
      </w:r>
      <w:r w:rsidRPr="00554709">
        <w:rPr>
          <w:rFonts w:eastAsia="SimSun" w:hint="eastAsia"/>
          <w:lang w:eastAsia="zh-CN"/>
        </w:rPr>
        <w:t>previ</w:t>
      </w:r>
      <w:r w:rsidRPr="00554709">
        <w:rPr>
          <w:rFonts w:eastAsia="SimSun"/>
          <w:lang w:eastAsia="zh-CN"/>
        </w:rPr>
        <w:t>ous meeting, following agreement has been achieved.</w:t>
      </w:r>
    </w:p>
    <w:tbl>
      <w:tblPr>
        <w:tblStyle w:val="TableGrid"/>
        <w:tblW w:w="0" w:type="auto"/>
        <w:tblLook w:val="04A0" w:firstRow="1" w:lastRow="0" w:firstColumn="1" w:lastColumn="0" w:noHBand="0" w:noVBand="1"/>
      </w:tblPr>
      <w:tblGrid>
        <w:gridCol w:w="9062"/>
      </w:tblGrid>
      <w:tr w:rsidR="008970D3" w14:paraId="061E739D" w14:textId="77777777" w:rsidTr="0038540E">
        <w:trPr>
          <w:trHeight w:val="591"/>
        </w:trPr>
        <w:tc>
          <w:tcPr>
            <w:tcW w:w="9062" w:type="dxa"/>
          </w:tcPr>
          <w:p w14:paraId="0B497976" w14:textId="77777777" w:rsidR="008970D3" w:rsidRPr="00055BAA" w:rsidRDefault="008970D3" w:rsidP="008970D3">
            <w:pPr>
              <w:pStyle w:val="3GPPNormalText"/>
              <w:spacing w:before="60"/>
              <w:rPr>
                <w:rFonts w:ascii="Times New Roman" w:hAnsi="Times New Roman"/>
                <w:i/>
                <w:iCs/>
                <w:sz w:val="20"/>
                <w:szCs w:val="20"/>
                <w:lang w:val="en-US"/>
              </w:rPr>
            </w:pPr>
            <w:r w:rsidRPr="00055BAA">
              <w:rPr>
                <w:rFonts w:ascii="Times New Roman" w:hAnsi="Times New Roman"/>
                <w:i/>
                <w:iCs/>
                <w:sz w:val="20"/>
                <w:szCs w:val="20"/>
                <w:highlight w:val="green"/>
                <w:lang w:val="en-US"/>
              </w:rPr>
              <w:t>Agreement</w:t>
            </w:r>
            <w:r w:rsidRPr="00055BAA">
              <w:rPr>
                <w:rFonts w:ascii="Times New Roman" w:hAnsi="Times New Roman"/>
                <w:i/>
                <w:iCs/>
                <w:sz w:val="20"/>
                <w:szCs w:val="20"/>
                <w:lang w:val="en-US"/>
              </w:rPr>
              <w:t xml:space="preserve">: </w:t>
            </w:r>
          </w:p>
          <w:p w14:paraId="3A08FEA9" w14:textId="1453A7E8" w:rsidR="008970D3" w:rsidRPr="008970D3" w:rsidRDefault="008970D3" w:rsidP="008970D3">
            <w:pPr>
              <w:spacing w:before="60" w:after="120"/>
              <w:rPr>
                <w:rFonts w:eastAsia="Malgun Gothic"/>
                <w:i/>
                <w:iCs/>
                <w:szCs w:val="20"/>
                <w:lang w:eastAsia="ko-KR"/>
              </w:rPr>
            </w:pPr>
            <w:r w:rsidRPr="00CA6106">
              <w:rPr>
                <w:rFonts w:eastAsia="SimSun"/>
                <w:i/>
                <w:iCs/>
                <w:szCs w:val="20"/>
                <w:lang w:eastAsia="ko-KR"/>
              </w:rPr>
              <w:t xml:space="preserve">For PMI assumption on SGCS calculation of </w:t>
            </w:r>
            <m:oMath>
              <m:sSub>
                <m:sSubPr>
                  <m:ctrlPr>
                    <w:rPr>
                      <w:rFonts w:ascii="Cambria Math" w:hAnsi="Cambria Math"/>
                      <w:i/>
                      <w:iCs/>
                      <w:color w:val="000000"/>
                    </w:rPr>
                  </m:ctrlPr>
                </m:sSubPr>
                <m:e>
                  <m:r>
                    <w:rPr>
                      <w:rFonts w:ascii="Cambria Math" w:hAnsi="Cambria Math"/>
                      <w:color w:val="000000"/>
                    </w:rPr>
                    <m:t>w</m:t>
                  </m:r>
                </m:e>
                <m:sub>
                  <m:r>
                    <w:rPr>
                      <w:rFonts w:ascii="Cambria Math" w:hAnsi="Cambria Math"/>
                      <w:color w:val="000000"/>
                    </w:rPr>
                    <m:t>k</m:t>
                  </m:r>
                </m:sub>
              </m:sSub>
            </m:oMath>
            <w:r w:rsidRPr="00CA6106">
              <w:rPr>
                <w:i/>
                <w:iCs/>
                <w:color w:val="000000"/>
                <w:szCs w:val="20"/>
                <w:lang w:eastAsia="ko-KR"/>
              </w:rPr>
              <w:t xml:space="preserve"> and </w:t>
            </w:r>
            <m:oMath>
              <m:sSub>
                <m:sSubPr>
                  <m:ctrlPr>
                    <w:rPr>
                      <w:rFonts w:ascii="Cambria Math" w:hAnsi="Cambria Math"/>
                      <w:i/>
                      <w:iCs/>
                      <w:color w:val="000000"/>
                    </w:rPr>
                  </m:ctrlPr>
                </m:sSubPr>
                <m:e>
                  <m:acc>
                    <m:accPr>
                      <m:ctrlPr>
                        <w:rPr>
                          <w:rFonts w:ascii="Cambria Math" w:hAnsi="Cambria Math"/>
                          <w:i/>
                          <w:iCs/>
                          <w:color w:val="000000"/>
                        </w:rPr>
                      </m:ctrlPr>
                    </m:accPr>
                    <m:e>
                      <m:r>
                        <w:rPr>
                          <w:rFonts w:ascii="Cambria Math" w:hAnsi="Cambria Math"/>
                          <w:color w:val="000000"/>
                        </w:rPr>
                        <m:t>w</m:t>
                      </m:r>
                    </m:e>
                  </m:acc>
                </m:e>
                <m:sub>
                  <m:r>
                    <w:rPr>
                      <w:rFonts w:ascii="Cambria Math" w:hAnsi="Cambria Math"/>
                      <w:color w:val="000000"/>
                    </w:rPr>
                    <m:t>k</m:t>
                  </m:r>
                </m:sub>
              </m:sSub>
            </m:oMath>
            <w:r w:rsidRPr="00CA6106">
              <w:rPr>
                <w:i/>
                <w:iCs/>
                <w:color w:val="000000"/>
                <w:szCs w:val="20"/>
                <w:lang w:eastAsia="ko-KR"/>
              </w:rPr>
              <w:t xml:space="preserve"> ,support </w:t>
            </w:r>
            <w:r w:rsidRPr="00CA6106">
              <w:rPr>
                <w:i/>
                <w:iCs/>
                <w:szCs w:val="20"/>
                <w:lang w:eastAsia="ko-KR"/>
              </w:rPr>
              <w:t xml:space="preserve">Rel-16 </w:t>
            </w:r>
            <w:proofErr w:type="spellStart"/>
            <w:r w:rsidRPr="00CA6106">
              <w:rPr>
                <w:i/>
                <w:iCs/>
                <w:szCs w:val="20"/>
                <w:lang w:eastAsia="ko-KR"/>
              </w:rPr>
              <w:t>eType</w:t>
            </w:r>
            <w:proofErr w:type="spellEnd"/>
            <w:r w:rsidRPr="00CA6106">
              <w:rPr>
                <w:i/>
                <w:iCs/>
                <w:szCs w:val="20"/>
                <w:lang w:eastAsia="ko-KR"/>
              </w:rPr>
              <w:t xml:space="preserve"> II CSI. </w:t>
            </w:r>
          </w:p>
        </w:tc>
      </w:tr>
    </w:tbl>
    <w:p w14:paraId="0B7BBB05" w14:textId="77777777" w:rsidR="00554709" w:rsidRPr="00554709" w:rsidRDefault="00554709" w:rsidP="002477E1">
      <w:pPr>
        <w:spacing w:before="60" w:after="120"/>
        <w:jc w:val="both"/>
        <w:rPr>
          <w:rFonts w:eastAsia="SimSun"/>
          <w:lang w:eastAsia="zh-CN"/>
        </w:rPr>
      </w:pPr>
      <w:r w:rsidRPr="00554709">
        <w:rPr>
          <w:rFonts w:eastAsia="SimSun"/>
          <w:lang w:eastAsia="zh-CN"/>
        </w:rPr>
        <w:t xml:space="preserve">For the SGCS calculation in UE assisted performance monitoring, Rel-16 </w:t>
      </w:r>
      <w:proofErr w:type="spellStart"/>
      <w:r w:rsidRPr="00554709">
        <w:rPr>
          <w:rFonts w:eastAsia="SimSun"/>
          <w:lang w:eastAsia="zh-CN"/>
        </w:rPr>
        <w:t>eType</w:t>
      </w:r>
      <w:proofErr w:type="spellEnd"/>
      <w:r w:rsidRPr="00554709">
        <w:rPr>
          <w:rFonts w:eastAsia="SimSun"/>
          <w:lang w:eastAsia="zh-CN"/>
        </w:rPr>
        <w:t xml:space="preserve"> II is supported. Based on this agreement, how to determine the parameters of Rel-16 </w:t>
      </w:r>
      <w:proofErr w:type="spellStart"/>
      <w:r w:rsidRPr="00554709">
        <w:rPr>
          <w:rFonts w:eastAsia="SimSun"/>
          <w:lang w:eastAsia="zh-CN"/>
        </w:rPr>
        <w:t>eType</w:t>
      </w:r>
      <w:proofErr w:type="spellEnd"/>
      <w:r w:rsidRPr="00554709">
        <w:rPr>
          <w:rFonts w:eastAsia="SimSun"/>
          <w:lang w:eastAsia="zh-CN"/>
        </w:rPr>
        <w:t xml:space="preserve"> II for SGCS calculation is not confirmed. Following options may be considered for further discussion:</w:t>
      </w:r>
    </w:p>
    <w:p w14:paraId="24C25867" w14:textId="77777777" w:rsidR="00554709" w:rsidRPr="00554709" w:rsidRDefault="00554709">
      <w:pPr>
        <w:numPr>
          <w:ilvl w:val="0"/>
          <w:numId w:val="9"/>
        </w:numPr>
        <w:spacing w:before="60" w:after="120"/>
        <w:jc w:val="both"/>
        <w:rPr>
          <w:rFonts w:eastAsia="SimSun"/>
          <w:lang w:eastAsia="zh-CN"/>
        </w:rPr>
      </w:pPr>
      <w:r w:rsidRPr="00554709">
        <w:rPr>
          <w:rFonts w:eastAsia="SimSun"/>
          <w:lang w:eastAsia="zh-CN"/>
        </w:rPr>
        <w:t xml:space="preserve">Option 1: parameters combination is configured by higher layer parameter </w:t>
      </w:r>
      <w:r w:rsidRPr="00554709">
        <w:rPr>
          <w:rFonts w:eastAsia="SimSun"/>
          <w:i/>
          <w:iCs/>
          <w:lang w:eastAsia="zh-CN"/>
        </w:rPr>
        <w:t>paramCombination-r16</w:t>
      </w:r>
      <w:r w:rsidRPr="00554709">
        <w:rPr>
          <w:rFonts w:eastAsia="SimSun"/>
          <w:lang w:eastAsia="zh-CN"/>
        </w:rPr>
        <w:t xml:space="preserve"> in </w:t>
      </w:r>
      <w:proofErr w:type="spellStart"/>
      <w:r w:rsidRPr="00554709">
        <w:rPr>
          <w:rFonts w:eastAsia="SimSun"/>
          <w:i/>
          <w:iCs/>
          <w:lang w:eastAsia="zh-CN"/>
        </w:rPr>
        <w:t>CSIreportConfig</w:t>
      </w:r>
      <w:proofErr w:type="spellEnd"/>
      <w:r w:rsidRPr="00554709">
        <w:rPr>
          <w:rFonts w:eastAsia="SimSun"/>
          <w:lang w:eastAsia="zh-CN"/>
        </w:rPr>
        <w:t xml:space="preserve"> for monitoring</w:t>
      </w:r>
    </w:p>
    <w:p w14:paraId="4EC639FD" w14:textId="77777777" w:rsidR="00554709" w:rsidRPr="00554709" w:rsidRDefault="00554709">
      <w:pPr>
        <w:numPr>
          <w:ilvl w:val="0"/>
          <w:numId w:val="9"/>
        </w:numPr>
        <w:spacing w:before="60" w:after="120"/>
        <w:jc w:val="both"/>
        <w:rPr>
          <w:rFonts w:eastAsia="SimSun"/>
          <w:lang w:eastAsia="zh-CN"/>
        </w:rPr>
      </w:pPr>
      <w:r w:rsidRPr="00554709">
        <w:rPr>
          <w:rFonts w:eastAsia="SimSun" w:hint="eastAsia"/>
          <w:lang w:eastAsia="zh-CN"/>
        </w:rPr>
        <w:t>O</w:t>
      </w:r>
      <w:r w:rsidRPr="00554709">
        <w:rPr>
          <w:rFonts w:eastAsia="SimSun"/>
          <w:lang w:eastAsia="zh-CN"/>
        </w:rPr>
        <w:t xml:space="preserve">ption 2: parameter combination is configured in </w:t>
      </w:r>
      <w:proofErr w:type="spellStart"/>
      <w:r w:rsidRPr="00554709">
        <w:rPr>
          <w:rFonts w:eastAsia="SimSun"/>
          <w:lang w:eastAsia="zh-CN"/>
        </w:rPr>
        <w:t>CSIreportConfig</w:t>
      </w:r>
      <w:proofErr w:type="spellEnd"/>
      <w:r w:rsidRPr="00554709">
        <w:rPr>
          <w:rFonts w:eastAsia="SimSun"/>
          <w:lang w:eastAsia="zh-CN"/>
        </w:rPr>
        <w:t xml:space="preserve"> for monitoring, but through </w:t>
      </w:r>
      <w:proofErr w:type="gramStart"/>
      <w:r w:rsidRPr="00554709">
        <w:rPr>
          <w:rFonts w:eastAsia="SimSun"/>
          <w:lang w:eastAsia="zh-CN"/>
        </w:rPr>
        <w:t>other</w:t>
      </w:r>
      <w:proofErr w:type="gramEnd"/>
      <w:r w:rsidRPr="00554709">
        <w:rPr>
          <w:rFonts w:eastAsia="SimSun"/>
          <w:lang w:eastAsia="zh-CN"/>
        </w:rPr>
        <w:t xml:space="preserve"> higher layer parameter e.g., </w:t>
      </w:r>
      <w:r w:rsidRPr="00554709">
        <w:rPr>
          <w:rFonts w:eastAsia="SimSun"/>
          <w:i/>
          <w:iCs/>
          <w:lang w:eastAsia="zh-CN"/>
        </w:rPr>
        <w:t>paramCombination-r16-Csi-pai,</w:t>
      </w:r>
      <w:r w:rsidRPr="00554709">
        <w:rPr>
          <w:rFonts w:eastAsia="SimSun"/>
          <w:lang w:eastAsia="zh-CN"/>
        </w:rPr>
        <w:t xml:space="preserve"> instead of </w:t>
      </w:r>
      <w:r w:rsidRPr="00554709">
        <w:rPr>
          <w:rFonts w:eastAsia="SimSun"/>
          <w:i/>
          <w:iCs/>
          <w:lang w:eastAsia="zh-CN"/>
        </w:rPr>
        <w:t>paramCombination-r16</w:t>
      </w:r>
    </w:p>
    <w:p w14:paraId="25AB7F32" w14:textId="77777777" w:rsidR="00554709" w:rsidRPr="00554709" w:rsidRDefault="00554709">
      <w:pPr>
        <w:numPr>
          <w:ilvl w:val="0"/>
          <w:numId w:val="9"/>
        </w:numPr>
        <w:spacing w:before="60" w:after="120"/>
        <w:jc w:val="both"/>
        <w:rPr>
          <w:rFonts w:eastAsia="SimSun"/>
          <w:lang w:eastAsia="zh-CN"/>
        </w:rPr>
      </w:pPr>
      <w:r w:rsidRPr="00554709">
        <w:rPr>
          <w:rFonts w:eastAsia="SimSun"/>
          <w:lang w:eastAsia="zh-CN"/>
        </w:rPr>
        <w:t>Option 3: parameters combination selection is up to UE, then reported by UE</w:t>
      </w:r>
    </w:p>
    <w:p w14:paraId="3F3B644D" w14:textId="4E4968E0" w:rsidR="00554709" w:rsidRPr="00554709" w:rsidRDefault="00554709" w:rsidP="002477E1">
      <w:pPr>
        <w:spacing w:before="60" w:after="120"/>
        <w:jc w:val="both"/>
        <w:rPr>
          <w:rFonts w:eastAsia="SimSun"/>
          <w:lang w:eastAsia="zh-CN"/>
        </w:rPr>
      </w:pPr>
      <w:r w:rsidRPr="00554709">
        <w:rPr>
          <w:rFonts w:eastAsia="SimSun"/>
          <w:lang w:eastAsia="zh-CN"/>
        </w:rPr>
        <w:t xml:space="preserve">Option 1 seems the simplest way to configure the parameter combinations for Rel-16 </w:t>
      </w:r>
      <w:proofErr w:type="spellStart"/>
      <w:r w:rsidRPr="00554709">
        <w:rPr>
          <w:rFonts w:eastAsia="SimSun"/>
          <w:lang w:eastAsia="zh-CN"/>
        </w:rPr>
        <w:t>eType</w:t>
      </w:r>
      <w:proofErr w:type="spellEnd"/>
      <w:r w:rsidRPr="00554709">
        <w:rPr>
          <w:rFonts w:eastAsia="SimSun"/>
          <w:lang w:eastAsia="zh-CN"/>
        </w:rPr>
        <w:t xml:space="preserve"> II codebook by reusing the legacy framework. However, instead of reporting the </w:t>
      </w:r>
      <m:oMath>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k</m:t>
            </m:r>
          </m:sub>
        </m:sSub>
      </m:oMath>
      <w:r w:rsidRPr="00554709">
        <w:rPr>
          <w:rFonts w:eastAsia="SimSun" w:hint="eastAsia"/>
          <w:lang w:eastAsia="zh-CN"/>
        </w:rPr>
        <w:t xml:space="preserve"> </w:t>
      </w:r>
      <w:r w:rsidRPr="00554709">
        <w:rPr>
          <w:rFonts w:eastAsia="SimSun"/>
          <w:lang w:eastAsia="zh-CN"/>
        </w:rPr>
        <w:t xml:space="preserve">itself, UE just uses the Rel-16 </w:t>
      </w:r>
      <w:proofErr w:type="spellStart"/>
      <w:r w:rsidRPr="00554709">
        <w:rPr>
          <w:rFonts w:eastAsia="SimSun"/>
          <w:lang w:eastAsia="zh-CN"/>
        </w:rPr>
        <w:t>eType</w:t>
      </w:r>
      <w:proofErr w:type="spellEnd"/>
      <w:r w:rsidRPr="00554709">
        <w:rPr>
          <w:rFonts w:eastAsia="SimSun"/>
          <w:lang w:eastAsia="zh-CN"/>
        </w:rPr>
        <w:t xml:space="preserve"> II codebook parameter to calculate the SGCS for performance monitoring. </w:t>
      </w:r>
      <w:r w:rsidRPr="00554709">
        <w:rPr>
          <w:rFonts w:eastAsia="SimSun" w:hint="eastAsia"/>
          <w:lang w:eastAsia="zh-CN"/>
        </w:rPr>
        <w:t>Option</w:t>
      </w:r>
      <w:r w:rsidRPr="00554709">
        <w:rPr>
          <w:rFonts w:eastAsia="SimSun"/>
          <w:lang w:eastAsia="zh-CN"/>
        </w:rPr>
        <w:t xml:space="preserve"> 1 may cause the misunderstanding for UE.</w:t>
      </w:r>
      <w:r w:rsidRPr="00554709">
        <w:rPr>
          <w:rFonts w:eastAsia="SimSun" w:hint="eastAsia"/>
          <w:lang w:eastAsia="zh-CN"/>
        </w:rPr>
        <w:t xml:space="preserve"> </w:t>
      </w:r>
      <w:r w:rsidRPr="00554709">
        <w:rPr>
          <w:rFonts w:eastAsia="SimSun"/>
          <w:lang w:eastAsia="zh-CN"/>
        </w:rPr>
        <w:t xml:space="preserve">In Option 2, UE can use the codebook parameter to calculate the SGCS in another new parameter, e.g., </w:t>
      </w:r>
      <w:r w:rsidRPr="00554709">
        <w:rPr>
          <w:rFonts w:eastAsia="SimSun"/>
          <w:i/>
          <w:iCs/>
          <w:lang w:eastAsia="zh-CN"/>
        </w:rPr>
        <w:t>paramCombination-r16-Csi-pai,</w:t>
      </w:r>
      <w:r w:rsidRPr="00554709">
        <w:rPr>
          <w:rFonts w:eastAsia="SimSun"/>
          <w:lang w:eastAsia="zh-CN"/>
        </w:rPr>
        <w:t xml:space="preserve"> instead of </w:t>
      </w:r>
      <w:r w:rsidRPr="00554709">
        <w:rPr>
          <w:rFonts w:eastAsia="SimSun"/>
          <w:i/>
          <w:iCs/>
          <w:lang w:eastAsia="zh-CN"/>
        </w:rPr>
        <w:t>paramCombination-r16</w:t>
      </w:r>
      <w:r w:rsidRPr="00554709">
        <w:rPr>
          <w:rFonts w:eastAsia="SimSun"/>
          <w:lang w:eastAsia="zh-CN"/>
        </w:rPr>
        <w:t xml:space="preserve">. The new parameter </w:t>
      </w:r>
      <w:r w:rsidRPr="00554709">
        <w:rPr>
          <w:rFonts w:eastAsia="SimSun"/>
          <w:i/>
          <w:iCs/>
          <w:lang w:eastAsia="zh-CN"/>
        </w:rPr>
        <w:t>paramCombination-r16-Csi-pai</w:t>
      </w:r>
      <w:r w:rsidRPr="00554709">
        <w:rPr>
          <w:rFonts w:eastAsia="SimSun"/>
          <w:lang w:eastAsia="zh-CN"/>
        </w:rPr>
        <w:t xml:space="preserve"> is only configured in the </w:t>
      </w:r>
      <w:proofErr w:type="spellStart"/>
      <w:r w:rsidRPr="00554709">
        <w:rPr>
          <w:rFonts w:eastAsia="SimSun"/>
          <w:i/>
          <w:iCs/>
          <w:lang w:eastAsia="zh-CN"/>
        </w:rPr>
        <w:t>CSI</w:t>
      </w:r>
      <w:r w:rsidR="002477E1">
        <w:rPr>
          <w:rFonts w:eastAsia="SimSun"/>
          <w:i/>
          <w:iCs/>
          <w:lang w:eastAsia="zh-CN"/>
        </w:rPr>
        <w:t>R</w:t>
      </w:r>
      <w:r w:rsidRPr="00554709">
        <w:rPr>
          <w:rFonts w:eastAsia="SimSun"/>
          <w:i/>
          <w:iCs/>
          <w:lang w:eastAsia="zh-CN"/>
        </w:rPr>
        <w:t>eportConfig</w:t>
      </w:r>
      <w:proofErr w:type="spellEnd"/>
      <w:r w:rsidRPr="00554709">
        <w:rPr>
          <w:rFonts w:eastAsia="SimSun"/>
          <w:lang w:eastAsia="zh-CN"/>
        </w:rPr>
        <w:t xml:space="preserve"> for performance monitoring. Option 3 is also workable, wherein UE can select and report the parameter combination up to UE implementation. But </w:t>
      </w:r>
      <w:r w:rsidR="0038540E" w:rsidRPr="00554709">
        <w:rPr>
          <w:rFonts w:eastAsia="SimSun"/>
          <w:lang w:eastAsia="zh-CN"/>
        </w:rPr>
        <w:t>in</w:t>
      </w:r>
      <w:r w:rsidRPr="00554709">
        <w:rPr>
          <w:rFonts w:eastAsia="SimSun"/>
          <w:lang w:eastAsia="zh-CN"/>
        </w:rPr>
        <w:t xml:space="preserve"> this way, additional reporting content for performance monitoring may be required. Our preference is Option 2, which follows similar framework to legacy way by introducing a new parameter and not leads to the misunderstanding for UE.</w:t>
      </w:r>
    </w:p>
    <w:p w14:paraId="10EF7D2F" w14:textId="6BBC1523" w:rsidR="00554709" w:rsidRPr="002477E1" w:rsidRDefault="00554709" w:rsidP="002477E1">
      <w:pPr>
        <w:pStyle w:val="BodyText"/>
        <w:numPr>
          <w:ilvl w:val="0"/>
          <w:numId w:val="5"/>
        </w:numPr>
        <w:spacing w:before="60"/>
        <w:rPr>
          <w:rFonts w:ascii="Arial" w:eastAsiaTheme="minorEastAsia" w:hAnsi="Arial" w:cs="Arial"/>
          <w:b/>
          <w:i/>
          <w:color w:val="000000" w:themeColor="text1"/>
          <w:sz w:val="22"/>
          <w:lang w:eastAsia="zh-CN"/>
        </w:rPr>
      </w:pPr>
      <w:r w:rsidRPr="00554709">
        <w:rPr>
          <w:rFonts w:ascii="Arial" w:eastAsiaTheme="minorEastAsia" w:hAnsi="Arial" w:cs="Arial" w:hint="eastAsia"/>
          <w:b/>
          <w:i/>
          <w:color w:val="000000" w:themeColor="text1"/>
          <w:sz w:val="22"/>
          <w:lang w:eastAsia="zh-CN"/>
        </w:rPr>
        <w:t>F</w:t>
      </w:r>
      <w:r w:rsidRPr="00554709">
        <w:rPr>
          <w:rFonts w:ascii="Arial" w:eastAsiaTheme="minorEastAsia" w:hAnsi="Arial" w:cs="Arial"/>
          <w:b/>
          <w:i/>
          <w:color w:val="000000" w:themeColor="text1"/>
          <w:sz w:val="22"/>
          <w:lang w:eastAsia="zh-CN"/>
        </w:rPr>
        <w:t xml:space="preserve">or PMI assumption on SGCS calculation of </w:t>
      </w:r>
      <m:oMath>
        <m:sSub>
          <m:sSubPr>
            <m:ctrlPr>
              <w:rPr>
                <w:rFonts w:ascii="Cambria Math" w:eastAsiaTheme="minorEastAsia" w:hAnsi="Cambria Math" w:cs="Arial"/>
                <w:b/>
                <w:i/>
                <w:color w:val="000000" w:themeColor="text1"/>
                <w:sz w:val="22"/>
                <w:lang w:eastAsia="zh-CN"/>
              </w:rPr>
            </m:ctrlPr>
          </m:sSubPr>
          <m:e>
            <m:r>
              <m:rPr>
                <m:sty m:val="bi"/>
              </m:rPr>
              <w:rPr>
                <w:rFonts w:ascii="Cambria Math" w:eastAsiaTheme="minorEastAsia" w:hAnsi="Cambria Math" w:cs="Arial"/>
                <w:color w:val="000000" w:themeColor="text1"/>
                <w:sz w:val="22"/>
                <w:lang w:eastAsia="zh-CN"/>
              </w:rPr>
              <m:t>w</m:t>
            </m:r>
          </m:e>
          <m:sub>
            <m:r>
              <m:rPr>
                <m:sty m:val="bi"/>
              </m:rPr>
              <w:rPr>
                <w:rFonts w:ascii="Cambria Math" w:eastAsiaTheme="minorEastAsia" w:hAnsi="Cambria Math" w:cs="Arial"/>
                <w:color w:val="000000" w:themeColor="text1"/>
                <w:sz w:val="22"/>
                <w:lang w:eastAsia="zh-CN"/>
              </w:rPr>
              <m:t>k</m:t>
            </m:r>
          </m:sub>
        </m:sSub>
      </m:oMath>
      <w:r w:rsidRPr="00554709">
        <w:rPr>
          <w:rFonts w:ascii="Arial" w:eastAsiaTheme="minorEastAsia" w:hAnsi="Arial" w:cs="Arial" w:hint="eastAsia"/>
          <w:b/>
          <w:i/>
          <w:color w:val="000000" w:themeColor="text1"/>
          <w:sz w:val="22"/>
          <w:lang w:eastAsia="zh-CN"/>
        </w:rPr>
        <w:t xml:space="preserve"> </w:t>
      </w:r>
      <w:r w:rsidRPr="00554709">
        <w:rPr>
          <w:rFonts w:ascii="Arial" w:eastAsiaTheme="minorEastAsia" w:hAnsi="Arial" w:cs="Arial"/>
          <w:b/>
          <w:i/>
          <w:color w:val="000000" w:themeColor="text1"/>
          <w:sz w:val="22"/>
          <w:lang w:eastAsia="zh-CN"/>
        </w:rPr>
        <w:t xml:space="preserve">and </w:t>
      </w:r>
      <w:r w:rsidRPr="00554709">
        <w:rPr>
          <w:rFonts w:ascii="Arial" w:eastAsiaTheme="minorEastAsia" w:hAnsi="Arial" w:cs="Arial" w:hint="eastAsia"/>
          <w:b/>
          <w:i/>
          <w:color w:val="000000" w:themeColor="text1"/>
          <w:sz w:val="22"/>
          <w:lang w:eastAsia="zh-CN"/>
        </w:rPr>
        <w:t> </w:t>
      </w:r>
      <m:oMath>
        <m:sSub>
          <m:sSubPr>
            <m:ctrlPr>
              <w:rPr>
                <w:rFonts w:ascii="Cambria Math" w:eastAsiaTheme="minorEastAsia" w:hAnsi="Cambria Math" w:cs="Arial"/>
                <w:b/>
                <w:i/>
                <w:color w:val="000000" w:themeColor="text1"/>
                <w:sz w:val="22"/>
                <w:lang w:eastAsia="zh-CN"/>
              </w:rPr>
            </m:ctrlPr>
          </m:sSubPr>
          <m:e>
            <m:acc>
              <m:accPr>
                <m:ctrlPr>
                  <w:rPr>
                    <w:rFonts w:ascii="Cambria Math" w:eastAsiaTheme="minorEastAsia" w:hAnsi="Cambria Math" w:cs="Arial"/>
                    <w:b/>
                    <w:i/>
                    <w:color w:val="000000" w:themeColor="text1"/>
                    <w:sz w:val="22"/>
                    <w:lang w:eastAsia="zh-CN"/>
                  </w:rPr>
                </m:ctrlPr>
              </m:accPr>
              <m:e>
                <m:r>
                  <m:rPr>
                    <m:sty m:val="bi"/>
                  </m:rPr>
                  <w:rPr>
                    <w:rFonts w:ascii="Cambria Math" w:eastAsiaTheme="minorEastAsia" w:hAnsi="Cambria Math" w:cs="Arial"/>
                    <w:color w:val="000000" w:themeColor="text1"/>
                    <w:sz w:val="22"/>
                    <w:lang w:eastAsia="zh-CN"/>
                  </w:rPr>
                  <m:t>w</m:t>
                </m:r>
              </m:e>
            </m:acc>
          </m:e>
          <m:sub>
            <m:r>
              <m:rPr>
                <m:sty m:val="bi"/>
              </m:rPr>
              <w:rPr>
                <w:rFonts w:ascii="Cambria Math" w:eastAsiaTheme="minorEastAsia" w:hAnsi="Cambria Math" w:cs="Arial"/>
                <w:color w:val="000000" w:themeColor="text1"/>
                <w:sz w:val="22"/>
                <w:lang w:eastAsia="zh-CN"/>
              </w:rPr>
              <m:t>k</m:t>
            </m:r>
          </m:sub>
        </m:sSub>
      </m:oMath>
      <w:r w:rsidRPr="00554709">
        <w:rPr>
          <w:rFonts w:ascii="Arial" w:eastAsiaTheme="minorEastAsia" w:hAnsi="Arial" w:cs="Arial" w:hint="eastAsia"/>
          <w:b/>
          <w:i/>
          <w:color w:val="000000" w:themeColor="text1"/>
          <w:sz w:val="22"/>
          <w:lang w:eastAsia="zh-CN"/>
        </w:rPr>
        <w:t>,</w:t>
      </w:r>
      <w:r w:rsidRPr="00554709">
        <w:rPr>
          <w:rFonts w:ascii="Arial" w:eastAsiaTheme="minorEastAsia" w:hAnsi="Arial" w:cs="Arial"/>
          <w:b/>
          <w:i/>
          <w:color w:val="000000" w:themeColor="text1"/>
          <w:sz w:val="22"/>
          <w:lang w:eastAsia="zh-CN"/>
        </w:rPr>
        <w:t xml:space="preserve"> support parameter combination configured by NW through other higher layer parameter instead </w:t>
      </w:r>
      <w:r w:rsidRPr="00554709">
        <w:rPr>
          <w:rFonts w:ascii="Arial" w:eastAsiaTheme="minorEastAsia" w:hAnsi="Arial" w:cs="Arial"/>
          <w:b/>
          <w:i/>
          <w:color w:val="000000" w:themeColor="text1"/>
          <w:sz w:val="22"/>
          <w:lang w:eastAsia="zh-CN"/>
        </w:rPr>
        <w:lastRenderedPageBreak/>
        <w:t xml:space="preserve">of paramCombination-r16, e.g., paramCombination-r16-Csi-pai, in </w:t>
      </w:r>
      <w:proofErr w:type="spellStart"/>
      <w:r w:rsidRPr="00554709">
        <w:rPr>
          <w:rFonts w:ascii="Arial" w:eastAsiaTheme="minorEastAsia" w:hAnsi="Arial" w:cs="Arial"/>
          <w:b/>
          <w:i/>
          <w:color w:val="000000" w:themeColor="text1"/>
          <w:sz w:val="22"/>
          <w:lang w:eastAsia="zh-CN"/>
        </w:rPr>
        <w:t>CSI</w:t>
      </w:r>
      <w:r w:rsidR="00FE1CA9">
        <w:rPr>
          <w:rFonts w:ascii="Arial" w:eastAsiaTheme="minorEastAsia" w:hAnsi="Arial" w:cs="Arial"/>
          <w:b/>
          <w:i/>
          <w:color w:val="000000" w:themeColor="text1"/>
          <w:sz w:val="22"/>
          <w:lang w:eastAsia="zh-CN"/>
        </w:rPr>
        <w:t>R</w:t>
      </w:r>
      <w:r w:rsidRPr="00554709">
        <w:rPr>
          <w:rFonts w:ascii="Arial" w:eastAsiaTheme="minorEastAsia" w:hAnsi="Arial" w:cs="Arial"/>
          <w:b/>
          <w:i/>
          <w:color w:val="000000" w:themeColor="text1"/>
          <w:sz w:val="22"/>
          <w:lang w:eastAsia="zh-CN"/>
        </w:rPr>
        <w:t>eportConfig</w:t>
      </w:r>
      <w:proofErr w:type="spellEnd"/>
      <w:r w:rsidRPr="00554709">
        <w:rPr>
          <w:rFonts w:ascii="Arial" w:eastAsiaTheme="minorEastAsia" w:hAnsi="Arial" w:cs="Arial"/>
          <w:b/>
          <w:i/>
          <w:color w:val="000000" w:themeColor="text1"/>
          <w:sz w:val="22"/>
          <w:lang w:eastAsia="zh-CN"/>
        </w:rPr>
        <w:t xml:space="preserve"> for monitoring</w:t>
      </w:r>
      <w:r w:rsidR="00215118">
        <w:rPr>
          <w:rFonts w:ascii="Arial" w:eastAsiaTheme="minorEastAsia" w:hAnsi="Arial" w:cs="Arial"/>
          <w:b/>
          <w:i/>
          <w:color w:val="000000" w:themeColor="text1"/>
          <w:sz w:val="22"/>
          <w:lang w:eastAsia="zh-CN"/>
        </w:rPr>
        <w:t>.</w:t>
      </w:r>
    </w:p>
    <w:p w14:paraId="5AB0C2B1" w14:textId="77777777" w:rsidR="003127D6" w:rsidRPr="00882314" w:rsidRDefault="003127D6" w:rsidP="003127D6">
      <w:pPr>
        <w:pStyle w:val="Heading1"/>
        <w:spacing w:after="120"/>
        <w:ind w:left="795" w:hangingChars="283" w:hanging="795"/>
        <w:rPr>
          <w:rFonts w:ascii="Arial" w:eastAsia="SimSun" w:hAnsi="Arial"/>
          <w:lang w:eastAsia="zh-CN"/>
        </w:rPr>
      </w:pPr>
      <w:r w:rsidRPr="00882314">
        <w:rPr>
          <w:rFonts w:ascii="Arial" w:eastAsia="SimSun" w:hAnsi="Arial"/>
          <w:lang w:eastAsia="zh-CN"/>
        </w:rPr>
        <w:t>Conclusion</w:t>
      </w:r>
    </w:p>
    <w:p w14:paraId="4A29E3A8" w14:textId="66CDB858" w:rsidR="003127D6" w:rsidRDefault="003127D6" w:rsidP="003127D6">
      <w:pPr>
        <w:pStyle w:val="BodyText"/>
        <w:rPr>
          <w:rFonts w:eastAsia="SimSun"/>
          <w:szCs w:val="20"/>
          <w:lang w:eastAsia="zh-CN"/>
        </w:rPr>
      </w:pPr>
      <w:r w:rsidRPr="00A350A1">
        <w:rPr>
          <w:rFonts w:eastAsia="SimSun"/>
          <w:szCs w:val="20"/>
          <w:lang w:eastAsia="zh-CN"/>
        </w:rPr>
        <w:t xml:space="preserve">In this section, allow us to repeat our </w:t>
      </w:r>
      <w:r w:rsidR="00853DBB" w:rsidRPr="00A350A1">
        <w:rPr>
          <w:rFonts w:eastAsia="SimSun"/>
          <w:szCs w:val="20"/>
          <w:lang w:eastAsia="zh-CN"/>
        </w:rPr>
        <w:t xml:space="preserve">proposals </w:t>
      </w:r>
      <w:r w:rsidR="00CF3C6E">
        <w:rPr>
          <w:rFonts w:eastAsia="SimSun"/>
          <w:szCs w:val="20"/>
          <w:lang w:eastAsia="zh-CN"/>
        </w:rPr>
        <w:t xml:space="preserve">for both NW-side and UE-side models </w:t>
      </w:r>
      <w:r w:rsidR="00853DBB">
        <w:rPr>
          <w:rFonts w:eastAsia="SimSun"/>
          <w:szCs w:val="20"/>
          <w:lang w:eastAsia="zh-CN"/>
        </w:rPr>
        <w:t xml:space="preserve">and </w:t>
      </w:r>
      <w:r w:rsidRPr="00A350A1">
        <w:rPr>
          <w:rFonts w:eastAsia="SimSun"/>
          <w:szCs w:val="20"/>
          <w:lang w:eastAsia="zh-CN"/>
        </w:rPr>
        <w:t>observations</w:t>
      </w:r>
      <w:r w:rsidR="00853DBB">
        <w:rPr>
          <w:rFonts w:eastAsia="SimSun"/>
          <w:szCs w:val="20"/>
          <w:lang w:eastAsia="zh-CN"/>
        </w:rPr>
        <w:t>.</w:t>
      </w:r>
    </w:p>
    <w:p w14:paraId="2FFE756F" w14:textId="1D480F8D" w:rsidR="00D73FBE" w:rsidRPr="00215118" w:rsidRDefault="00215118" w:rsidP="00D73FBE">
      <w:pPr>
        <w:pStyle w:val="BodyText"/>
        <w:rPr>
          <w:rFonts w:eastAsia="SimSun"/>
          <w:b/>
          <w:sz w:val="22"/>
          <w:szCs w:val="32"/>
          <w:u w:val="single"/>
          <w:lang w:eastAsia="zh-CN"/>
        </w:rPr>
      </w:pPr>
      <w:r w:rsidRPr="00215118">
        <w:rPr>
          <w:rFonts w:eastAsia="SimSun"/>
          <w:b/>
          <w:sz w:val="22"/>
          <w:szCs w:val="32"/>
          <w:highlight w:val="yellow"/>
          <w:u w:val="single"/>
          <w:lang w:eastAsia="zh-CN"/>
        </w:rPr>
        <w:t>Beam prediction</w:t>
      </w:r>
    </w:p>
    <w:p w14:paraId="786A314D" w14:textId="77777777" w:rsidR="00215118" w:rsidRPr="000F1702" w:rsidRDefault="00215118">
      <w:pPr>
        <w:pStyle w:val="BodyText"/>
        <w:numPr>
          <w:ilvl w:val="0"/>
          <w:numId w:val="19"/>
        </w:numPr>
        <w:rPr>
          <w:rFonts w:ascii="Arial" w:eastAsia="SimSun" w:hAnsi="Arial" w:cs="Arial"/>
          <w:b/>
          <w:sz w:val="18"/>
          <w:lang w:eastAsia="zh-CN"/>
        </w:rPr>
      </w:pPr>
      <w:r w:rsidRPr="00BD0463">
        <w:rPr>
          <w:rFonts w:ascii="Arial" w:eastAsiaTheme="minorEastAsia" w:hAnsi="Arial" w:cs="Arial"/>
          <w:b/>
          <w:i/>
          <w:color w:val="000000" w:themeColor="text1"/>
          <w:sz w:val="22"/>
          <w:lang w:eastAsia="zh-CN"/>
        </w:rPr>
        <w:t xml:space="preserve">For NW-side </w:t>
      </w:r>
      <w:r>
        <w:rPr>
          <w:rFonts w:ascii="Arial" w:eastAsiaTheme="minorEastAsia" w:hAnsi="Arial" w:cs="Arial" w:hint="eastAsia"/>
          <w:b/>
          <w:i/>
          <w:color w:val="000000" w:themeColor="text1"/>
          <w:sz w:val="22"/>
          <w:lang w:eastAsia="zh-CN"/>
        </w:rPr>
        <w:t>data collection</w:t>
      </w:r>
      <w:r w:rsidRPr="00BD0463">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it is RAN1</w:t>
      </w:r>
      <w:r>
        <w:rPr>
          <w:rFonts w:ascii="Arial" w:eastAsiaTheme="minorEastAsia" w:hAnsi="Arial" w:cs="Arial"/>
          <w:b/>
          <w:i/>
          <w:color w:val="000000" w:themeColor="text1"/>
          <w:sz w:val="22"/>
          <w:lang w:eastAsia="zh-CN"/>
        </w:rPr>
        <w:t>’s responsibility</w:t>
      </w:r>
      <w:r>
        <w:rPr>
          <w:rFonts w:ascii="Arial" w:eastAsiaTheme="minorEastAsia" w:hAnsi="Arial" w:cs="Arial" w:hint="eastAsia"/>
          <w:b/>
          <w:i/>
          <w:color w:val="000000" w:themeColor="text1"/>
          <w:sz w:val="22"/>
          <w:lang w:eastAsia="zh-CN"/>
        </w:rPr>
        <w:t xml:space="preserve"> to decide the reporting content</w:t>
      </w:r>
      <w:r>
        <w:rPr>
          <w:rFonts w:ascii="Arial" w:eastAsiaTheme="minorEastAsia" w:hAnsi="Arial" w:cs="Arial"/>
          <w:b/>
          <w:i/>
          <w:color w:val="000000" w:themeColor="text1"/>
          <w:sz w:val="22"/>
          <w:lang w:eastAsia="zh-CN"/>
        </w:rPr>
        <w:t>s</w:t>
      </w:r>
      <w:r>
        <w:rPr>
          <w:rFonts w:ascii="Arial" w:eastAsiaTheme="minorEastAsia" w:hAnsi="Arial" w:cs="Arial" w:hint="eastAsia"/>
          <w:b/>
          <w:i/>
          <w:color w:val="000000" w:themeColor="text1"/>
          <w:sz w:val="22"/>
          <w:lang w:eastAsia="zh-CN"/>
        </w:rPr>
        <w:t xml:space="preserve"> for MDT</w:t>
      </w:r>
      <w:r>
        <w:rPr>
          <w:rFonts w:ascii="Arial" w:eastAsiaTheme="minorEastAsia" w:hAnsi="Arial" w:cs="Arial"/>
          <w:b/>
          <w:i/>
          <w:color w:val="000000" w:themeColor="text1"/>
          <w:sz w:val="22"/>
          <w:lang w:eastAsia="zh-CN"/>
        </w:rPr>
        <w:t xml:space="preserve"> signaling</w:t>
      </w:r>
      <w:r>
        <w:rPr>
          <w:rFonts w:ascii="Arial" w:eastAsia="SimSun" w:hAnsi="Arial" w:cs="Arial"/>
          <w:b/>
          <w:sz w:val="18"/>
          <w:lang w:eastAsia="zh-CN"/>
        </w:rPr>
        <w:t>.</w:t>
      </w:r>
    </w:p>
    <w:p w14:paraId="73C18771" w14:textId="77777777" w:rsidR="00215118" w:rsidRPr="00215118" w:rsidRDefault="00215118">
      <w:pPr>
        <w:pStyle w:val="BodyText"/>
        <w:numPr>
          <w:ilvl w:val="0"/>
          <w:numId w:val="19"/>
        </w:numPr>
        <w:rPr>
          <w:rFonts w:ascii="Arial" w:eastAsiaTheme="minorEastAsia" w:hAnsi="Arial" w:cs="Arial"/>
          <w:b/>
          <w:i/>
          <w:color w:val="000000" w:themeColor="text1"/>
          <w:sz w:val="22"/>
          <w:lang w:eastAsia="zh-CN"/>
        </w:rPr>
      </w:pPr>
      <w:r w:rsidRPr="00785DBD">
        <w:rPr>
          <w:rFonts w:ascii="Arial" w:eastAsiaTheme="minorEastAsia" w:hAnsi="Arial" w:cs="Arial"/>
          <w:b/>
          <w:i/>
          <w:color w:val="000000" w:themeColor="text1"/>
          <w:sz w:val="22"/>
          <w:lang w:eastAsia="zh-CN"/>
        </w:rPr>
        <w:t>For the virtual resource set, i.e. Set A for inference, RAN1 considers and determines the following aspects</w:t>
      </w:r>
    </w:p>
    <w:p w14:paraId="6275FC20" w14:textId="77777777" w:rsidR="00215118" w:rsidRPr="00826EF4" w:rsidRDefault="00215118">
      <w:pPr>
        <w:pStyle w:val="BodyText"/>
        <w:numPr>
          <w:ilvl w:val="0"/>
          <w:numId w:val="18"/>
        </w:numPr>
        <w:spacing w:before="60"/>
        <w:rPr>
          <w:rFonts w:ascii="Arial" w:hAnsi="Arial" w:cs="Arial"/>
          <w:b/>
          <w:bCs/>
          <w:i/>
          <w:sz w:val="22"/>
          <w:szCs w:val="28"/>
        </w:rPr>
      </w:pPr>
      <w:r w:rsidRPr="00826EF4">
        <w:rPr>
          <w:rFonts w:ascii="Arial" w:hAnsi="Arial" w:cs="Arial"/>
          <w:b/>
          <w:bCs/>
          <w:i/>
          <w:sz w:val="22"/>
          <w:szCs w:val="28"/>
        </w:rPr>
        <w:t>Remove the restriction of the same time domain behavior of all CSI-RS resources in virtual Set A</w:t>
      </w:r>
    </w:p>
    <w:p w14:paraId="63563E0D" w14:textId="77777777" w:rsidR="00215118" w:rsidRPr="00826EF4" w:rsidRDefault="00215118">
      <w:pPr>
        <w:pStyle w:val="BodyText"/>
        <w:numPr>
          <w:ilvl w:val="0"/>
          <w:numId w:val="18"/>
        </w:numPr>
        <w:spacing w:before="60"/>
        <w:rPr>
          <w:rFonts w:ascii="Arial" w:hAnsi="Arial" w:cs="Arial"/>
          <w:b/>
          <w:bCs/>
          <w:i/>
          <w:sz w:val="22"/>
          <w:szCs w:val="28"/>
        </w:rPr>
      </w:pPr>
      <w:r w:rsidRPr="00826EF4">
        <w:rPr>
          <w:rFonts w:ascii="Arial" w:hAnsi="Arial" w:cs="Arial"/>
          <w:b/>
          <w:bCs/>
          <w:i/>
          <w:sz w:val="22"/>
          <w:szCs w:val="28"/>
        </w:rPr>
        <w:t>PDSCH doesn’t need to rate match around the REs of CSI-RS resources in virtual Set A</w:t>
      </w:r>
    </w:p>
    <w:p w14:paraId="7E975E2C" w14:textId="77777777" w:rsidR="00215118" w:rsidRPr="00826EF4" w:rsidRDefault="00215118">
      <w:pPr>
        <w:pStyle w:val="BodyText"/>
        <w:numPr>
          <w:ilvl w:val="0"/>
          <w:numId w:val="18"/>
        </w:numPr>
        <w:spacing w:before="60"/>
        <w:rPr>
          <w:rFonts w:ascii="Arial" w:hAnsi="Arial" w:cs="Arial"/>
          <w:b/>
          <w:bCs/>
          <w:i/>
          <w:sz w:val="22"/>
          <w:szCs w:val="28"/>
        </w:rPr>
      </w:pPr>
      <w:r w:rsidRPr="00826EF4">
        <w:rPr>
          <w:rFonts w:ascii="Arial" w:hAnsi="Arial" w:cs="Arial"/>
          <w:b/>
          <w:bCs/>
          <w:i/>
          <w:sz w:val="22"/>
          <w:szCs w:val="28"/>
        </w:rPr>
        <w:t xml:space="preserve">The maximum number of CSI-RS or SSB resources in virtual Set A </w:t>
      </w:r>
    </w:p>
    <w:p w14:paraId="4993A959" w14:textId="77777777" w:rsidR="00BE47FC" w:rsidRDefault="00BE47FC">
      <w:pPr>
        <w:pStyle w:val="BodyText"/>
        <w:numPr>
          <w:ilvl w:val="0"/>
          <w:numId w:val="19"/>
        </w:numPr>
        <w:rPr>
          <w:rFonts w:ascii="Arial" w:eastAsiaTheme="minorEastAsia" w:hAnsi="Arial" w:cs="Arial"/>
          <w:b/>
          <w:i/>
          <w:color w:val="000000" w:themeColor="text1"/>
          <w:sz w:val="22"/>
          <w:lang w:eastAsia="zh-CN"/>
        </w:rPr>
      </w:pPr>
      <w:r w:rsidRPr="00AC2AD8">
        <w:rPr>
          <w:rFonts w:ascii="Arial" w:eastAsiaTheme="minorEastAsia" w:hAnsi="Arial" w:cs="Arial"/>
          <w:b/>
          <w:i/>
          <w:color w:val="000000" w:themeColor="text1"/>
          <w:sz w:val="22"/>
          <w:lang w:eastAsia="zh-CN"/>
        </w:rPr>
        <w:t xml:space="preserve">If any condition of APU or </w:t>
      </w:r>
      <w:r>
        <w:rPr>
          <w:rFonts w:ascii="Arial" w:eastAsiaTheme="minorEastAsia" w:hAnsi="Arial" w:cs="Arial"/>
          <w:b/>
          <w:i/>
          <w:color w:val="000000" w:themeColor="text1"/>
          <w:sz w:val="22"/>
          <w:lang w:eastAsia="zh-CN"/>
        </w:rPr>
        <w:t>C</w:t>
      </w:r>
      <w:r w:rsidRPr="00AC2AD8">
        <w:rPr>
          <w:rFonts w:ascii="Arial" w:eastAsiaTheme="minorEastAsia" w:hAnsi="Arial" w:cs="Arial"/>
          <w:b/>
          <w:i/>
          <w:color w:val="000000" w:themeColor="text1"/>
          <w:sz w:val="22"/>
          <w:lang w:eastAsia="zh-CN"/>
        </w:rPr>
        <w:t>PU cannot be met</w:t>
      </w:r>
    </w:p>
    <w:p w14:paraId="40D49E3D" w14:textId="77777777" w:rsidR="00BE47FC" w:rsidRDefault="00BE47FC">
      <w:pPr>
        <w:pStyle w:val="BodyText"/>
        <w:numPr>
          <w:ilvl w:val="0"/>
          <w:numId w:val="20"/>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Pr="00AC2AD8">
        <w:rPr>
          <w:rFonts w:ascii="Arial" w:eastAsiaTheme="minorEastAsia" w:hAnsi="Arial" w:cs="Arial"/>
          <w:b/>
          <w:i/>
          <w:color w:val="000000" w:themeColor="text1"/>
          <w:sz w:val="22"/>
          <w:lang w:eastAsia="zh-CN"/>
        </w:rPr>
        <w:t xml:space="preserve">he CSI is not required to be updated by UE </w:t>
      </w:r>
    </w:p>
    <w:p w14:paraId="37C75B02" w14:textId="77777777" w:rsidR="00BE47FC" w:rsidRPr="00AC2AD8" w:rsidRDefault="00BE47FC">
      <w:pPr>
        <w:pStyle w:val="BodyText"/>
        <w:numPr>
          <w:ilvl w:val="0"/>
          <w:numId w:val="20"/>
        </w:numPr>
        <w:spacing w:before="60"/>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T</w:t>
      </w:r>
      <w:r w:rsidRPr="00AC2AD8">
        <w:rPr>
          <w:rFonts w:ascii="Arial" w:eastAsiaTheme="minorEastAsia" w:hAnsi="Arial" w:cs="Arial"/>
          <w:b/>
          <w:i/>
          <w:color w:val="000000" w:themeColor="text1"/>
          <w:sz w:val="22"/>
          <w:lang w:eastAsia="zh-CN"/>
        </w:rPr>
        <w:t xml:space="preserve">he </w:t>
      </w:r>
      <w:r w:rsidRPr="00AC2AD8">
        <w:rPr>
          <w:rFonts w:ascii="Arial" w:hAnsi="Arial" w:cs="Arial"/>
          <w:b/>
          <w:i/>
          <w:sz w:val="22"/>
          <w:szCs w:val="22"/>
        </w:rPr>
        <w:t xml:space="preserve">values for </w:t>
      </w:r>
      <m:oMath>
        <m:sSub>
          <m:sSubPr>
            <m:ctrlPr>
              <w:rPr>
                <w:rFonts w:ascii="Cambria Math" w:hAnsi="Cambria Math" w:cs="Arial"/>
                <w:b/>
                <w:i/>
                <w:sz w:val="22"/>
                <w:szCs w:val="28"/>
                <w:lang w:val="x-none"/>
              </w:rPr>
            </m:ctrlPr>
          </m:sSubPr>
          <m:e>
            <m:r>
              <m:rPr>
                <m:sty m:val="bi"/>
              </m:rPr>
              <w:rPr>
                <w:rFonts w:ascii="Cambria Math" w:hAnsi="Cambria Math" w:cs="Arial"/>
                <w:sz w:val="22"/>
                <w:szCs w:val="28"/>
                <w:lang w:val="x-none"/>
              </w:rPr>
              <m:t>O</m:t>
            </m:r>
          </m:e>
          <m:sub>
            <m:r>
              <m:rPr>
                <m:sty m:val="bi"/>
              </m:rPr>
              <w:rPr>
                <w:rFonts w:ascii="Cambria Math" w:hAnsi="Cambria Math" w:cs="Arial"/>
                <w:sz w:val="22"/>
                <w:szCs w:val="28"/>
                <w:lang w:val="x-none"/>
              </w:rPr>
              <m:t>CPU,1</m:t>
            </m:r>
          </m:sub>
        </m:sSub>
      </m:oMath>
      <w:r w:rsidRPr="00AC2AD8">
        <w:rPr>
          <w:rFonts w:ascii="Arial" w:hAnsi="Arial" w:cs="Arial"/>
          <w:b/>
          <w:i/>
          <w:sz w:val="22"/>
          <w:szCs w:val="28"/>
        </w:rPr>
        <w:t xml:space="preserve">  and </w:t>
      </w:r>
      <m:oMath>
        <m:sSub>
          <m:sSubPr>
            <m:ctrlPr>
              <w:rPr>
                <w:rFonts w:ascii="Cambria Math" w:hAnsi="Cambria Math" w:cs="Arial"/>
                <w:b/>
                <w:i/>
                <w:sz w:val="22"/>
                <w:szCs w:val="28"/>
              </w:rPr>
            </m:ctrlPr>
          </m:sSubPr>
          <m:e>
            <m:r>
              <m:rPr>
                <m:sty m:val="bi"/>
              </m:rPr>
              <w:rPr>
                <w:rFonts w:ascii="Cambria Math" w:hAnsi="Cambria Math" w:cs="Arial"/>
                <w:sz w:val="22"/>
                <w:szCs w:val="28"/>
              </w:rPr>
              <m:t>O</m:t>
            </m:r>
          </m:e>
          <m:sub>
            <m:r>
              <m:rPr>
                <m:sty m:val="bi"/>
              </m:rPr>
              <w:rPr>
                <w:rFonts w:ascii="Cambria Math" w:hAnsi="Cambria Math" w:cs="Arial"/>
                <w:sz w:val="22"/>
                <w:szCs w:val="28"/>
              </w:rPr>
              <m:t>CPU,x</m:t>
            </m:r>
          </m:sub>
        </m:sSub>
        <m:r>
          <m:rPr>
            <m:sty m:val="bi"/>
          </m:rPr>
          <w:rPr>
            <w:rFonts w:ascii="Cambria Math" w:hAnsi="Cambria Math" w:cs="Arial"/>
            <w:sz w:val="22"/>
            <w:szCs w:val="28"/>
          </w:rPr>
          <m:t xml:space="preserve"> </m:t>
        </m:r>
      </m:oMath>
      <w:r w:rsidRPr="00AC2AD8">
        <w:rPr>
          <w:rFonts w:ascii="Arial" w:hAnsi="Arial" w:cs="Arial"/>
          <w:b/>
          <w:i/>
          <w:sz w:val="22"/>
          <w:szCs w:val="28"/>
        </w:rPr>
        <w:t xml:space="preserve">are considered to be </w:t>
      </w:r>
      <w:r>
        <w:rPr>
          <w:rFonts w:ascii="Arial" w:hAnsi="Arial" w:cs="Arial"/>
          <w:b/>
          <w:i/>
          <w:sz w:val="22"/>
          <w:szCs w:val="28"/>
        </w:rPr>
        <w:t>zero</w:t>
      </w:r>
    </w:p>
    <w:p w14:paraId="5CDE37B7" w14:textId="77777777" w:rsidR="00215118" w:rsidRPr="00215118" w:rsidRDefault="00215118" w:rsidP="00D73FBE">
      <w:pPr>
        <w:pStyle w:val="BodyText"/>
        <w:rPr>
          <w:rFonts w:eastAsia="SimSun"/>
          <w:bCs/>
          <w:szCs w:val="28"/>
          <w:u w:val="single"/>
          <w:lang w:eastAsia="zh-CN"/>
        </w:rPr>
      </w:pPr>
    </w:p>
    <w:p w14:paraId="78ED0D86" w14:textId="65FC123F" w:rsidR="00215118" w:rsidRPr="00215118" w:rsidRDefault="00215118" w:rsidP="00D73FBE">
      <w:pPr>
        <w:pStyle w:val="BodyText"/>
        <w:rPr>
          <w:rFonts w:eastAsia="SimSun"/>
          <w:b/>
          <w:sz w:val="22"/>
          <w:szCs w:val="32"/>
          <w:u w:val="single"/>
          <w:lang w:eastAsia="zh-CN"/>
        </w:rPr>
      </w:pPr>
      <w:r w:rsidRPr="00215118">
        <w:rPr>
          <w:rFonts w:eastAsia="SimSun"/>
          <w:b/>
          <w:sz w:val="22"/>
          <w:szCs w:val="32"/>
          <w:highlight w:val="yellow"/>
          <w:u w:val="single"/>
          <w:lang w:eastAsia="zh-CN"/>
        </w:rPr>
        <w:t>Positioning</w:t>
      </w:r>
    </w:p>
    <w:p w14:paraId="7B7E14D3" w14:textId="77777777" w:rsidR="00215118" w:rsidRPr="00746770" w:rsidRDefault="00215118">
      <w:pPr>
        <w:pStyle w:val="BodyText"/>
        <w:numPr>
          <w:ilvl w:val="0"/>
          <w:numId w:val="19"/>
        </w:numPr>
        <w:rPr>
          <w:rFonts w:ascii="Arial" w:eastAsiaTheme="minorEastAsia" w:hAnsi="Arial" w:cs="Arial"/>
          <w:b/>
          <w:i/>
          <w:color w:val="000000" w:themeColor="text1"/>
          <w:sz w:val="22"/>
          <w:lang w:eastAsia="zh-CN"/>
        </w:rPr>
      </w:pPr>
      <w:r w:rsidRPr="00746770">
        <w:rPr>
          <w:rFonts w:ascii="Arial" w:eastAsiaTheme="minorEastAsia" w:hAnsi="Arial" w:cs="Arial"/>
          <w:b/>
          <w:i/>
          <w:color w:val="000000" w:themeColor="text1"/>
          <w:sz w:val="22"/>
          <w:lang w:eastAsia="zh-CN"/>
        </w:rPr>
        <w:t xml:space="preserve">For channel measurement type (B), method 2 is used for reporting the timing information of the </w:t>
      </w:r>
      <w:proofErr w:type="spellStart"/>
      <w:r w:rsidRPr="00746770">
        <w:rPr>
          <w:rFonts w:ascii="Arial" w:eastAsiaTheme="minorEastAsia" w:hAnsi="Arial" w:cs="Arial"/>
          <w:b/>
          <w:i/>
          <w:color w:val="000000" w:themeColor="text1"/>
          <w:sz w:val="22"/>
          <w:lang w:eastAsia="zh-CN"/>
        </w:rPr>
        <w:t>Nt</w:t>
      </w:r>
      <w:proofErr w:type="spellEnd"/>
      <w:r w:rsidRPr="00746770">
        <w:rPr>
          <w:rFonts w:ascii="Arial" w:eastAsiaTheme="minorEastAsia" w:hAnsi="Arial" w:cs="Arial"/>
          <w:b/>
          <w:i/>
          <w:color w:val="000000" w:themeColor="text1"/>
          <w:sz w:val="22"/>
          <w:lang w:eastAsia="zh-CN"/>
        </w:rPr>
        <w:t>' values:</w:t>
      </w:r>
    </w:p>
    <w:p w14:paraId="2EF1D96A" w14:textId="77777777" w:rsidR="00215118" w:rsidRPr="00746770"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 xml:space="preserve">Method 2: Report the timing information for each of the </w:t>
      </w:r>
      <w:proofErr w:type="spellStart"/>
      <w:r w:rsidRPr="00746770">
        <w:rPr>
          <w:rFonts w:ascii="Arial" w:eastAsia="Microsoft YaHei UI" w:hAnsi="Arial" w:cs="Arial"/>
          <w:b/>
          <w:bCs/>
          <w:i/>
          <w:iCs/>
          <w:color w:val="000000"/>
          <w:sz w:val="22"/>
          <w:szCs w:val="20"/>
          <w:lang w:eastAsia="zh-CN"/>
        </w:rPr>
        <w:t>Nt</w:t>
      </w:r>
      <w:proofErr w:type="spellEnd"/>
      <w:r w:rsidRPr="00746770">
        <w:rPr>
          <w:rFonts w:ascii="Arial" w:eastAsia="Microsoft YaHei UI" w:hAnsi="Arial" w:cs="Arial"/>
          <w:b/>
          <w:bCs/>
          <w:i/>
          <w:iCs/>
          <w:color w:val="000000"/>
          <w:sz w:val="22"/>
          <w:szCs w:val="20"/>
          <w:lang w:eastAsia="zh-CN"/>
        </w:rPr>
        <w:t>' samples (similar to reporting path timing of measurement type (A)).</w:t>
      </w:r>
    </w:p>
    <w:p w14:paraId="59BD2C25" w14:textId="77777777" w:rsidR="00215118" w:rsidRPr="00746770" w:rsidRDefault="00215118">
      <w:pPr>
        <w:pStyle w:val="BodyText"/>
        <w:numPr>
          <w:ilvl w:val="0"/>
          <w:numId w:val="19"/>
        </w:numPr>
        <w:rPr>
          <w:rFonts w:ascii="Arial" w:eastAsiaTheme="minorEastAsia" w:hAnsi="Arial" w:cs="Arial"/>
          <w:b/>
          <w:i/>
          <w:color w:val="000000" w:themeColor="text1"/>
          <w:sz w:val="22"/>
          <w:lang w:eastAsia="zh-CN"/>
        </w:rPr>
      </w:pPr>
      <w:r w:rsidRPr="00746770">
        <w:rPr>
          <w:rFonts w:ascii="Arial" w:eastAsiaTheme="minorEastAsia" w:hAnsi="Arial" w:cs="Arial"/>
          <w:b/>
          <w:i/>
          <w:color w:val="000000" w:themeColor="text1"/>
          <w:sz w:val="22"/>
          <w:lang w:eastAsia="zh-CN"/>
        </w:rPr>
        <w:t>For AI/ML based positioning Case 1, all assistance information from legacy UE-based DL-AOD, other than Info #7, can be provided from LMF to UE.</w:t>
      </w:r>
    </w:p>
    <w:p w14:paraId="49536A1F" w14:textId="77777777" w:rsidR="00215118" w:rsidRPr="00746770"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For Info #7, the agreement reached for legacy UE-based DL-TDOA method is reused.</w:t>
      </w:r>
    </w:p>
    <w:p w14:paraId="29F68E04" w14:textId="77777777" w:rsidR="00215118" w:rsidRPr="00746770" w:rsidRDefault="00215118">
      <w:pPr>
        <w:pStyle w:val="BodyText"/>
        <w:numPr>
          <w:ilvl w:val="0"/>
          <w:numId w:val="19"/>
        </w:numPr>
        <w:rPr>
          <w:rFonts w:ascii="Arial" w:eastAsiaTheme="minorEastAsia" w:hAnsi="Arial" w:cs="Arial"/>
          <w:b/>
          <w:i/>
          <w:color w:val="000000" w:themeColor="text1"/>
          <w:sz w:val="22"/>
          <w:lang w:eastAsia="zh-CN"/>
        </w:rPr>
      </w:pPr>
      <w:r w:rsidRPr="00746770">
        <w:rPr>
          <w:rFonts w:ascii="Arial" w:eastAsiaTheme="minorEastAsia" w:hAnsi="Arial" w:cs="Arial"/>
          <w:b/>
          <w:i/>
          <w:color w:val="000000" w:themeColor="text1"/>
          <w:sz w:val="22"/>
          <w:lang w:eastAsia="zh-CN"/>
        </w:rPr>
        <w:t xml:space="preserve">Regarding the training data collection at UE side for Case 1 </w:t>
      </w:r>
    </w:p>
    <w:p w14:paraId="72B2F9A1" w14:textId="77777777" w:rsidR="00215118" w:rsidRPr="00746770"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 xml:space="preserve">Reuse the legacy LPP signaling to configure UE with the corresponding positioning RS for UE-side data collection. </w:t>
      </w:r>
    </w:p>
    <w:p w14:paraId="571F8EF2" w14:textId="77777777" w:rsidR="00215118" w:rsidRPr="00215118"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746770">
        <w:rPr>
          <w:rFonts w:ascii="Arial" w:eastAsia="Microsoft YaHei UI" w:hAnsi="Arial" w:cs="Arial"/>
          <w:b/>
          <w:bCs/>
          <w:i/>
          <w:iCs/>
          <w:color w:val="000000"/>
          <w:sz w:val="22"/>
          <w:szCs w:val="20"/>
          <w:lang w:eastAsia="zh-CN"/>
        </w:rPr>
        <w:t>The format/content of collected data is up to implementation of UE and no specification is needed in 3GPP.</w:t>
      </w:r>
    </w:p>
    <w:p w14:paraId="6281AA20" w14:textId="48E6A504" w:rsidR="00215118" w:rsidRPr="00EA480E" w:rsidRDefault="00215118">
      <w:pPr>
        <w:pStyle w:val="BodyText"/>
        <w:numPr>
          <w:ilvl w:val="0"/>
          <w:numId w:val="19"/>
        </w:numPr>
        <w:rPr>
          <w:rFonts w:ascii="Arial" w:eastAsiaTheme="minorEastAsia" w:hAnsi="Arial" w:cs="Arial"/>
          <w:b/>
          <w:i/>
          <w:color w:val="000000" w:themeColor="text1"/>
          <w:sz w:val="22"/>
          <w:lang w:eastAsia="zh-CN"/>
        </w:rPr>
      </w:pPr>
      <w:r w:rsidRPr="00EA480E">
        <w:rPr>
          <w:rFonts w:ascii="Arial" w:eastAsiaTheme="minorEastAsia" w:hAnsi="Arial" w:cs="Arial"/>
          <w:b/>
          <w:i/>
          <w:color w:val="000000" w:themeColor="text1"/>
          <w:sz w:val="22"/>
          <w:lang w:eastAsia="zh-CN"/>
        </w:rPr>
        <w:t>From RAN1 perspective, for Case 3b measurements</w:t>
      </w:r>
    </w:p>
    <w:p w14:paraId="236879F9" w14:textId="77777777" w:rsidR="00215118" w:rsidRPr="00EA48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 existing procedures can be reused in terms of SRS configuration.</w:t>
      </w:r>
    </w:p>
    <w:p w14:paraId="7A1C11F5" w14:textId="77777777" w:rsidR="00215118" w:rsidRPr="00EA48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These measurements can be used for multiple aspects related to case 3b, e.g. training data collection, monitoring, or inference procedures.</w:t>
      </w:r>
    </w:p>
    <w:p w14:paraId="6AB4B01E" w14:textId="77777777" w:rsidR="00215118" w:rsidRPr="00EA480E" w:rsidRDefault="00215118">
      <w:pPr>
        <w:pStyle w:val="BodyText"/>
        <w:numPr>
          <w:ilvl w:val="0"/>
          <w:numId w:val="19"/>
        </w:numPr>
        <w:rPr>
          <w:rFonts w:ascii="Arial" w:eastAsiaTheme="minorEastAsia" w:hAnsi="Arial" w:cs="Arial"/>
          <w:b/>
          <w:i/>
          <w:color w:val="000000" w:themeColor="text1"/>
          <w:sz w:val="22"/>
          <w:lang w:eastAsia="zh-CN"/>
        </w:rPr>
      </w:pPr>
      <w:r w:rsidRPr="00EA480E">
        <w:rPr>
          <w:rFonts w:ascii="Arial" w:eastAsiaTheme="minorEastAsia" w:hAnsi="Arial" w:cs="Arial"/>
          <w:b/>
          <w:i/>
          <w:color w:val="000000" w:themeColor="text1"/>
          <w:sz w:val="22"/>
          <w:lang w:eastAsia="zh-CN"/>
        </w:rPr>
        <w:t>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30D554F4" w14:textId="77777777" w:rsidR="00215118" w:rsidRPr="00EA48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 validity duration between time stamp of Part A and time stamp of Part B.</w:t>
      </w:r>
    </w:p>
    <w:p w14:paraId="4025D326" w14:textId="77777777" w:rsidR="00215118" w:rsidRPr="00EA480E" w:rsidRDefault="00215118">
      <w:pPr>
        <w:pStyle w:val="BodyText"/>
        <w:numPr>
          <w:ilvl w:val="0"/>
          <w:numId w:val="19"/>
        </w:numPr>
        <w:rPr>
          <w:rFonts w:ascii="Arial" w:eastAsiaTheme="minorEastAsia" w:hAnsi="Arial" w:cs="Arial"/>
          <w:b/>
          <w:i/>
          <w:color w:val="000000" w:themeColor="text1"/>
          <w:sz w:val="22"/>
          <w:lang w:eastAsia="zh-CN"/>
        </w:rPr>
      </w:pPr>
      <w:r w:rsidRPr="00EA480E">
        <w:rPr>
          <w:rFonts w:ascii="Arial" w:eastAsiaTheme="minorEastAsia" w:hAnsi="Arial" w:cs="Arial"/>
          <w:b/>
          <w:i/>
          <w:color w:val="000000" w:themeColor="text1"/>
          <w:sz w:val="22"/>
          <w:lang w:eastAsia="zh-CN"/>
        </w:rPr>
        <w:lastRenderedPageBreak/>
        <w:t>For Case 1, if Part A and Part B are generated by different entities, for pairing between a Part A entry and a Part B entry, the following are needed:</w:t>
      </w:r>
    </w:p>
    <w:p w14:paraId="06222742" w14:textId="77777777" w:rsidR="00215118" w:rsidRPr="00EA48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hint="eastAsia"/>
          <w:b/>
          <w:bCs/>
          <w:i/>
          <w:iCs/>
          <w:color w:val="000000"/>
          <w:sz w:val="22"/>
          <w:szCs w:val="20"/>
          <w:lang w:eastAsia="zh-CN"/>
        </w:rPr>
        <w:t>T</w:t>
      </w:r>
      <w:r w:rsidRPr="00EA480E">
        <w:rPr>
          <w:rFonts w:ascii="Arial" w:eastAsia="Microsoft YaHei UI" w:hAnsi="Arial" w:cs="Arial"/>
          <w:b/>
          <w:bCs/>
          <w:i/>
          <w:iCs/>
          <w:color w:val="000000"/>
          <w:sz w:val="22"/>
          <w:szCs w:val="20"/>
          <w:lang w:eastAsia="zh-CN"/>
        </w:rPr>
        <w:t>he time stamp of Part A and the time stamp of Part B.</w:t>
      </w:r>
    </w:p>
    <w:p w14:paraId="6748C945" w14:textId="77777777" w:rsidR="00215118" w:rsidRPr="00EA48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EA480E">
        <w:rPr>
          <w:rFonts w:ascii="Arial" w:eastAsia="Microsoft YaHei UI" w:hAnsi="Arial" w:cs="Arial"/>
          <w:b/>
          <w:bCs/>
          <w:i/>
          <w:iCs/>
          <w:color w:val="000000"/>
          <w:sz w:val="22"/>
          <w:szCs w:val="20"/>
          <w:lang w:eastAsia="zh-CN"/>
        </w:rPr>
        <w:t>The validity duration between time stamp of Part A and time stamp of Part B.</w:t>
      </w:r>
    </w:p>
    <w:p w14:paraId="038211E0" w14:textId="77777777" w:rsidR="00215118" w:rsidRPr="00A01C0E" w:rsidRDefault="00215118">
      <w:pPr>
        <w:pStyle w:val="BodyText"/>
        <w:numPr>
          <w:ilvl w:val="0"/>
          <w:numId w:val="19"/>
        </w:numPr>
        <w:rPr>
          <w:rFonts w:ascii="Arial" w:eastAsiaTheme="minorEastAsia" w:hAnsi="Arial" w:cs="Arial"/>
          <w:b/>
          <w:i/>
          <w:color w:val="000000" w:themeColor="text1"/>
          <w:sz w:val="22"/>
          <w:lang w:eastAsia="zh-CN"/>
        </w:rPr>
      </w:pPr>
      <w:r w:rsidRPr="00A01C0E">
        <w:rPr>
          <w:rFonts w:ascii="Arial" w:eastAsiaTheme="minorEastAsia" w:hAnsi="Arial" w:cs="Arial"/>
          <w:b/>
          <w:i/>
          <w:color w:val="000000" w:themeColor="text1"/>
          <w:sz w:val="22"/>
          <w:lang w:eastAsia="zh-CN"/>
        </w:rPr>
        <w:t>For UE-based positioning with UE-side model (Case 1)</w:t>
      </w:r>
    </w:p>
    <w:p w14:paraId="2FF48269" w14:textId="77777777" w:rsidR="00215118" w:rsidRPr="00A01C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A01C0E">
        <w:rPr>
          <w:rFonts w:ascii="Arial" w:eastAsia="Microsoft YaHei UI" w:hAnsi="Arial" w:cs="Arial"/>
          <w:b/>
          <w:bCs/>
          <w:i/>
          <w:iCs/>
          <w:color w:val="000000"/>
          <w:sz w:val="22"/>
          <w:szCs w:val="20"/>
          <w:lang w:eastAsia="zh-CN"/>
        </w:rPr>
        <w:t>The functionality/model can be activated or disactivated by LPP signaling, which is the same as the legacy positioning procedure</w:t>
      </w:r>
    </w:p>
    <w:p w14:paraId="523BCD49" w14:textId="77777777" w:rsidR="00215118" w:rsidRPr="00A01C0E" w:rsidRDefault="00215118">
      <w:pPr>
        <w:pStyle w:val="BodyText"/>
        <w:numPr>
          <w:ilvl w:val="0"/>
          <w:numId w:val="8"/>
        </w:numPr>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r w:rsidRPr="00A01C0E">
        <w:rPr>
          <w:rFonts w:ascii="Arial" w:eastAsia="Microsoft YaHei UI" w:hAnsi="Arial" w:cs="Arial"/>
          <w:b/>
          <w:bCs/>
          <w:i/>
          <w:iCs/>
          <w:color w:val="000000"/>
          <w:sz w:val="22"/>
          <w:szCs w:val="20"/>
          <w:lang w:eastAsia="zh-CN"/>
        </w:rPr>
        <w:t>UE can autonomously deactivate the AI operations and fall back to the legacy operations</w:t>
      </w:r>
    </w:p>
    <w:p w14:paraId="5B3F4CE0" w14:textId="77777777" w:rsidR="00215118" w:rsidRPr="00A01C0E" w:rsidRDefault="00215118">
      <w:pPr>
        <w:pStyle w:val="BodyText"/>
        <w:numPr>
          <w:ilvl w:val="1"/>
          <w:numId w:val="8"/>
        </w:numPr>
        <w:tabs>
          <w:tab w:val="left" w:pos="284"/>
          <w:tab w:val="left" w:pos="426"/>
          <w:tab w:val="left" w:pos="1134"/>
          <w:tab w:val="left" w:pos="1276"/>
          <w:tab w:val="left" w:pos="1418"/>
          <w:tab w:val="left" w:pos="2127"/>
        </w:tabs>
        <w:spacing w:before="60"/>
        <w:ind w:left="964" w:hanging="284"/>
        <w:rPr>
          <w:rFonts w:ascii="Arial" w:eastAsia="Microsoft YaHei UI" w:hAnsi="Arial" w:cs="Arial"/>
          <w:b/>
          <w:bCs/>
          <w:i/>
          <w:iCs/>
          <w:color w:val="000000"/>
          <w:sz w:val="22"/>
          <w:szCs w:val="20"/>
          <w:lang w:eastAsia="zh-CN"/>
        </w:rPr>
      </w:pPr>
      <w:r w:rsidRPr="00A01C0E">
        <w:rPr>
          <w:rFonts w:ascii="Arial" w:eastAsia="Microsoft YaHei UI" w:hAnsi="Arial" w:cs="Arial"/>
          <w:b/>
          <w:bCs/>
          <w:i/>
          <w:iCs/>
          <w:color w:val="000000"/>
          <w:sz w:val="22"/>
          <w:szCs w:val="20"/>
          <w:lang w:eastAsia="zh-CN"/>
        </w:rPr>
        <w:t>UE reporting includes some field/IE to indicate whether the results are based on legacy operation or AI model output.</w:t>
      </w:r>
    </w:p>
    <w:p w14:paraId="5B8B9414" w14:textId="77777777" w:rsidR="00215118" w:rsidRDefault="00215118" w:rsidP="00D73FBE">
      <w:pPr>
        <w:pStyle w:val="BodyText"/>
        <w:rPr>
          <w:rFonts w:eastAsia="SimSun"/>
          <w:b/>
          <w:szCs w:val="28"/>
          <w:u w:val="single"/>
          <w:lang w:eastAsia="zh-CN"/>
        </w:rPr>
      </w:pPr>
    </w:p>
    <w:p w14:paraId="2303850F" w14:textId="59F2BD02" w:rsidR="00215118" w:rsidRDefault="00215118" w:rsidP="00D73FBE">
      <w:pPr>
        <w:pStyle w:val="BodyText"/>
        <w:rPr>
          <w:rFonts w:eastAsia="SimSun"/>
          <w:b/>
          <w:sz w:val="22"/>
          <w:szCs w:val="32"/>
          <w:u w:val="single"/>
          <w:lang w:eastAsia="zh-CN"/>
        </w:rPr>
      </w:pPr>
      <w:r w:rsidRPr="00D30CB4">
        <w:rPr>
          <w:rFonts w:eastAsia="SimSun"/>
          <w:b/>
          <w:sz w:val="22"/>
          <w:szCs w:val="32"/>
          <w:highlight w:val="yellow"/>
          <w:u w:val="single"/>
          <w:lang w:eastAsia="zh-CN"/>
        </w:rPr>
        <w:t>CSI prediction</w:t>
      </w:r>
    </w:p>
    <w:p w14:paraId="72D8023A" w14:textId="77777777" w:rsidR="00D30CB4" w:rsidRDefault="00D30CB4">
      <w:pPr>
        <w:pStyle w:val="BodyText"/>
        <w:numPr>
          <w:ilvl w:val="0"/>
          <w:numId w:val="19"/>
        </w:numPr>
        <w:rPr>
          <w:rFonts w:ascii="Arial" w:eastAsiaTheme="minorEastAsia" w:hAnsi="Arial" w:cs="Arial"/>
          <w:b/>
          <w:i/>
          <w:color w:val="000000" w:themeColor="text1"/>
          <w:sz w:val="22"/>
          <w:lang w:eastAsia="zh-CN"/>
        </w:rPr>
      </w:pPr>
      <w:r w:rsidRPr="00554709">
        <w:rPr>
          <w:rFonts w:ascii="Arial" w:eastAsiaTheme="minorEastAsia" w:hAnsi="Arial" w:cs="Arial" w:hint="eastAsia"/>
          <w:b/>
          <w:i/>
          <w:color w:val="000000" w:themeColor="text1"/>
          <w:sz w:val="22"/>
          <w:lang w:eastAsia="zh-CN"/>
        </w:rPr>
        <w:t>F</w:t>
      </w:r>
      <w:r w:rsidRPr="00554709">
        <w:rPr>
          <w:rFonts w:ascii="Arial" w:eastAsiaTheme="minorEastAsia" w:hAnsi="Arial" w:cs="Arial"/>
          <w:b/>
          <w:i/>
          <w:color w:val="000000" w:themeColor="text1"/>
          <w:sz w:val="22"/>
          <w:lang w:eastAsia="zh-CN"/>
        </w:rPr>
        <w:t xml:space="preserve">or PMI assumption on SGCS calculation of </w:t>
      </w:r>
      <m:oMath>
        <m:sSub>
          <m:sSubPr>
            <m:ctrlPr>
              <w:rPr>
                <w:rFonts w:ascii="Cambria Math" w:eastAsiaTheme="minorEastAsia" w:hAnsi="Cambria Math" w:cs="Arial"/>
                <w:b/>
                <w:i/>
                <w:color w:val="000000" w:themeColor="text1"/>
                <w:sz w:val="22"/>
                <w:lang w:eastAsia="zh-CN"/>
              </w:rPr>
            </m:ctrlPr>
          </m:sSubPr>
          <m:e>
            <m:r>
              <m:rPr>
                <m:sty m:val="bi"/>
              </m:rPr>
              <w:rPr>
                <w:rFonts w:ascii="Cambria Math" w:eastAsiaTheme="minorEastAsia" w:hAnsi="Cambria Math" w:cs="Arial"/>
                <w:color w:val="000000" w:themeColor="text1"/>
                <w:sz w:val="22"/>
                <w:lang w:eastAsia="zh-CN"/>
              </w:rPr>
              <m:t>w</m:t>
            </m:r>
          </m:e>
          <m:sub>
            <m:r>
              <m:rPr>
                <m:sty m:val="bi"/>
              </m:rPr>
              <w:rPr>
                <w:rFonts w:ascii="Cambria Math" w:eastAsiaTheme="minorEastAsia" w:hAnsi="Cambria Math" w:cs="Arial"/>
                <w:color w:val="000000" w:themeColor="text1"/>
                <w:sz w:val="22"/>
                <w:lang w:eastAsia="zh-CN"/>
              </w:rPr>
              <m:t>k</m:t>
            </m:r>
          </m:sub>
        </m:sSub>
      </m:oMath>
      <w:r w:rsidRPr="00554709">
        <w:rPr>
          <w:rFonts w:ascii="Arial" w:eastAsiaTheme="minorEastAsia" w:hAnsi="Arial" w:cs="Arial" w:hint="eastAsia"/>
          <w:b/>
          <w:i/>
          <w:color w:val="000000" w:themeColor="text1"/>
          <w:sz w:val="22"/>
          <w:lang w:eastAsia="zh-CN"/>
        </w:rPr>
        <w:t xml:space="preserve"> </w:t>
      </w:r>
      <w:r w:rsidRPr="00554709">
        <w:rPr>
          <w:rFonts w:ascii="Arial" w:eastAsiaTheme="minorEastAsia" w:hAnsi="Arial" w:cs="Arial"/>
          <w:b/>
          <w:i/>
          <w:color w:val="000000" w:themeColor="text1"/>
          <w:sz w:val="22"/>
          <w:lang w:eastAsia="zh-CN"/>
        </w:rPr>
        <w:t xml:space="preserve">and </w:t>
      </w:r>
      <w:r w:rsidRPr="00554709">
        <w:rPr>
          <w:rFonts w:ascii="Arial" w:eastAsiaTheme="minorEastAsia" w:hAnsi="Arial" w:cs="Arial" w:hint="eastAsia"/>
          <w:b/>
          <w:i/>
          <w:color w:val="000000" w:themeColor="text1"/>
          <w:sz w:val="22"/>
          <w:lang w:eastAsia="zh-CN"/>
        </w:rPr>
        <w:t> </w:t>
      </w:r>
      <m:oMath>
        <m:sSub>
          <m:sSubPr>
            <m:ctrlPr>
              <w:rPr>
                <w:rFonts w:ascii="Cambria Math" w:eastAsiaTheme="minorEastAsia" w:hAnsi="Cambria Math" w:cs="Arial"/>
                <w:b/>
                <w:i/>
                <w:color w:val="000000" w:themeColor="text1"/>
                <w:sz w:val="22"/>
                <w:lang w:eastAsia="zh-CN"/>
              </w:rPr>
            </m:ctrlPr>
          </m:sSubPr>
          <m:e>
            <m:acc>
              <m:accPr>
                <m:ctrlPr>
                  <w:rPr>
                    <w:rFonts w:ascii="Cambria Math" w:eastAsiaTheme="minorEastAsia" w:hAnsi="Cambria Math" w:cs="Arial"/>
                    <w:b/>
                    <w:i/>
                    <w:color w:val="000000" w:themeColor="text1"/>
                    <w:sz w:val="22"/>
                    <w:lang w:eastAsia="zh-CN"/>
                  </w:rPr>
                </m:ctrlPr>
              </m:accPr>
              <m:e>
                <m:r>
                  <m:rPr>
                    <m:sty m:val="bi"/>
                  </m:rPr>
                  <w:rPr>
                    <w:rFonts w:ascii="Cambria Math" w:eastAsiaTheme="minorEastAsia" w:hAnsi="Cambria Math" w:cs="Arial"/>
                    <w:color w:val="000000" w:themeColor="text1"/>
                    <w:sz w:val="22"/>
                    <w:lang w:eastAsia="zh-CN"/>
                  </w:rPr>
                  <m:t>w</m:t>
                </m:r>
              </m:e>
            </m:acc>
          </m:e>
          <m:sub>
            <m:r>
              <m:rPr>
                <m:sty m:val="bi"/>
              </m:rPr>
              <w:rPr>
                <w:rFonts w:ascii="Cambria Math" w:eastAsiaTheme="minorEastAsia" w:hAnsi="Cambria Math" w:cs="Arial"/>
                <w:color w:val="000000" w:themeColor="text1"/>
                <w:sz w:val="22"/>
                <w:lang w:eastAsia="zh-CN"/>
              </w:rPr>
              <m:t>k</m:t>
            </m:r>
          </m:sub>
        </m:sSub>
      </m:oMath>
      <w:r w:rsidRPr="00554709">
        <w:rPr>
          <w:rFonts w:ascii="Arial" w:eastAsiaTheme="minorEastAsia" w:hAnsi="Arial" w:cs="Arial" w:hint="eastAsia"/>
          <w:b/>
          <w:i/>
          <w:color w:val="000000" w:themeColor="text1"/>
          <w:sz w:val="22"/>
          <w:lang w:eastAsia="zh-CN"/>
        </w:rPr>
        <w:t>,</w:t>
      </w:r>
      <w:r w:rsidRPr="00554709">
        <w:rPr>
          <w:rFonts w:ascii="Arial" w:eastAsiaTheme="minorEastAsia" w:hAnsi="Arial" w:cs="Arial"/>
          <w:b/>
          <w:i/>
          <w:color w:val="000000" w:themeColor="text1"/>
          <w:sz w:val="22"/>
          <w:lang w:eastAsia="zh-CN"/>
        </w:rPr>
        <w:t xml:space="preserve"> support parameter combination configured by NW through other higher layer parameter instead of paramCombination-r16, e.g., paramCombination-r16-Csi-pai, in </w:t>
      </w:r>
      <w:proofErr w:type="spellStart"/>
      <w:r w:rsidRPr="00554709">
        <w:rPr>
          <w:rFonts w:ascii="Arial" w:eastAsiaTheme="minorEastAsia" w:hAnsi="Arial" w:cs="Arial"/>
          <w:b/>
          <w:i/>
          <w:color w:val="000000" w:themeColor="text1"/>
          <w:sz w:val="22"/>
          <w:lang w:eastAsia="zh-CN"/>
        </w:rPr>
        <w:t>CSI</w:t>
      </w:r>
      <w:r>
        <w:rPr>
          <w:rFonts w:ascii="Arial" w:eastAsiaTheme="minorEastAsia" w:hAnsi="Arial" w:cs="Arial"/>
          <w:b/>
          <w:i/>
          <w:color w:val="000000" w:themeColor="text1"/>
          <w:sz w:val="22"/>
          <w:lang w:eastAsia="zh-CN"/>
        </w:rPr>
        <w:t>R</w:t>
      </w:r>
      <w:r w:rsidRPr="00554709">
        <w:rPr>
          <w:rFonts w:ascii="Arial" w:eastAsiaTheme="minorEastAsia" w:hAnsi="Arial" w:cs="Arial"/>
          <w:b/>
          <w:i/>
          <w:color w:val="000000" w:themeColor="text1"/>
          <w:sz w:val="22"/>
          <w:lang w:eastAsia="zh-CN"/>
        </w:rPr>
        <w:t>eportConfig</w:t>
      </w:r>
      <w:proofErr w:type="spellEnd"/>
      <w:r w:rsidRPr="00554709">
        <w:rPr>
          <w:rFonts w:ascii="Arial" w:eastAsiaTheme="minorEastAsia" w:hAnsi="Arial" w:cs="Arial"/>
          <w:b/>
          <w:i/>
          <w:color w:val="000000" w:themeColor="text1"/>
          <w:sz w:val="22"/>
          <w:lang w:eastAsia="zh-CN"/>
        </w:rPr>
        <w:t xml:space="preserve"> for monitoring</w:t>
      </w:r>
      <w:r>
        <w:rPr>
          <w:rFonts w:ascii="Arial" w:eastAsiaTheme="minorEastAsia" w:hAnsi="Arial" w:cs="Arial"/>
          <w:b/>
          <w:i/>
          <w:color w:val="000000" w:themeColor="text1"/>
          <w:sz w:val="22"/>
          <w:lang w:eastAsia="zh-CN"/>
        </w:rPr>
        <w:t>.</w:t>
      </w: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SimSun"/>
          <w:szCs w:val="20"/>
          <w:lang w:eastAsia="zh-CN"/>
        </w:rPr>
      </w:pPr>
      <w:bookmarkStart w:id="0" w:name="_Ref95401583"/>
      <w:bookmarkStart w:id="1" w:name="_Ref100677722"/>
      <w:r w:rsidRPr="006740D7">
        <w:rPr>
          <w:rFonts w:eastAsia="SimSun"/>
          <w:szCs w:val="20"/>
          <w:lang w:eastAsia="zh-CN"/>
        </w:rPr>
        <w:t>RP-</w:t>
      </w:r>
      <w:r>
        <w:rPr>
          <w:rFonts w:eastAsia="SimSun"/>
          <w:szCs w:val="20"/>
          <w:lang w:eastAsia="zh-CN"/>
        </w:rPr>
        <w:t>213599</w:t>
      </w:r>
      <w:r>
        <w:rPr>
          <w:rFonts w:eastAsia="SimSun" w:hint="eastAsia"/>
          <w:szCs w:val="20"/>
          <w:lang w:eastAsia="zh-CN"/>
        </w:rPr>
        <w:t xml:space="preserve">, </w:t>
      </w:r>
      <w:r>
        <w:rPr>
          <w:rFonts w:eastAsia="SimSun"/>
          <w:szCs w:val="20"/>
          <w:lang w:eastAsia="zh-CN"/>
        </w:rPr>
        <w:t>New SI: Study on Artificial Intelligence (AI)/Machine Learning (ML) for NR Air Interface,</w:t>
      </w:r>
      <w:r w:rsidRPr="006740D7">
        <w:rPr>
          <w:rFonts w:eastAsia="SimSun" w:hint="eastAsia"/>
          <w:szCs w:val="20"/>
          <w:lang w:eastAsia="zh-CN"/>
        </w:rPr>
        <w:t xml:space="preserve"> </w:t>
      </w:r>
      <w:r>
        <w:rPr>
          <w:rFonts w:eastAsia="SimSun"/>
          <w:szCs w:val="20"/>
          <w:lang w:eastAsia="zh-CN"/>
        </w:rPr>
        <w:t xml:space="preserve">Qualcomm, </w:t>
      </w:r>
      <w:r w:rsidRPr="006740D7">
        <w:rPr>
          <w:rFonts w:eastAsia="SimSun"/>
          <w:szCs w:val="20"/>
          <w:lang w:eastAsia="zh-CN"/>
        </w:rPr>
        <w:t>RAN#</w:t>
      </w:r>
      <w:r>
        <w:rPr>
          <w:rFonts w:eastAsia="SimSun"/>
          <w:szCs w:val="20"/>
          <w:lang w:eastAsia="zh-CN"/>
        </w:rPr>
        <w:t>94e</w:t>
      </w:r>
      <w:r w:rsidRPr="00905C09">
        <w:rPr>
          <w:rFonts w:hint="eastAsia"/>
          <w:szCs w:val="20"/>
        </w:rPr>
        <w:t xml:space="preserve">, </w:t>
      </w:r>
      <w:r>
        <w:rPr>
          <w:rFonts w:eastAsia="SimSun"/>
          <w:szCs w:val="20"/>
          <w:lang w:eastAsia="zh-CN"/>
        </w:rPr>
        <w:t>Dec.</w:t>
      </w:r>
      <w:r w:rsidRPr="006740D7">
        <w:rPr>
          <w:rFonts w:eastAsia="SimSun"/>
          <w:szCs w:val="20"/>
          <w:lang w:eastAsia="zh-CN"/>
        </w:rPr>
        <w:t xml:space="preserve"> 20</w:t>
      </w:r>
      <w:r>
        <w:rPr>
          <w:rFonts w:eastAsia="SimSun"/>
          <w:szCs w:val="20"/>
          <w:lang w:eastAsia="zh-CN"/>
        </w:rPr>
        <w:t>21</w:t>
      </w:r>
      <w:bookmarkEnd w:id="0"/>
      <w:bookmarkEnd w:id="1"/>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2" w:name="_Ref101516430"/>
      <w:bookmarkStart w:id="3" w:name="_Ref157778803"/>
      <w:r w:rsidRPr="00A53DE4">
        <w:rPr>
          <w:rFonts w:eastAsia="SimSun"/>
          <w:szCs w:val="20"/>
          <w:lang w:eastAsia="zh-CN"/>
        </w:rPr>
        <w:t>R</w:t>
      </w:r>
      <w:r w:rsidR="008657B8">
        <w:rPr>
          <w:rFonts w:eastAsia="SimSun"/>
          <w:szCs w:val="20"/>
          <w:lang w:eastAsia="zh-CN"/>
        </w:rPr>
        <w:t>P</w:t>
      </w:r>
      <w:r w:rsidRPr="00A53DE4">
        <w:rPr>
          <w:rFonts w:eastAsia="SimSun"/>
          <w:szCs w:val="20"/>
          <w:lang w:eastAsia="zh-CN"/>
        </w:rPr>
        <w:t>-2</w:t>
      </w:r>
      <w:r w:rsidR="008657B8">
        <w:rPr>
          <w:rFonts w:eastAsia="SimSun"/>
          <w:szCs w:val="20"/>
          <w:lang w:eastAsia="zh-CN"/>
        </w:rPr>
        <w:t>34039</w:t>
      </w:r>
      <w:r w:rsidR="0091411D" w:rsidRPr="00A53DE4">
        <w:rPr>
          <w:rFonts w:eastAsia="SimSun"/>
          <w:szCs w:val="20"/>
          <w:lang w:eastAsia="zh-CN"/>
        </w:rPr>
        <w:t xml:space="preserve">, </w:t>
      </w:r>
      <w:bookmarkEnd w:id="2"/>
      <w:r w:rsidR="008657B8" w:rsidRPr="008657B8">
        <w:rPr>
          <w:rFonts w:eastAsia="SimSun"/>
          <w:szCs w:val="20"/>
          <w:lang w:eastAsia="zh-CN"/>
        </w:rPr>
        <w:t>New WID on Artificial Intelligence (AI)/Machine Learning (ML) for NR Air Interface</w:t>
      </w:r>
      <w:r w:rsidR="008657B8">
        <w:rPr>
          <w:rFonts w:eastAsia="SimSun"/>
          <w:szCs w:val="20"/>
          <w:lang w:eastAsia="zh-CN"/>
        </w:rPr>
        <w:t xml:space="preserve">, Qualcomm, RAN#102, </w:t>
      </w:r>
      <w:r w:rsidR="008657B8" w:rsidRPr="008657B8">
        <w:rPr>
          <w:rFonts w:eastAsia="SimSun"/>
          <w:szCs w:val="20"/>
          <w:lang w:eastAsia="zh-CN"/>
        </w:rPr>
        <w:t>Dec</w:t>
      </w:r>
      <w:r w:rsidR="008657B8">
        <w:rPr>
          <w:rFonts w:eastAsia="SimSun"/>
          <w:szCs w:val="20"/>
          <w:lang w:eastAsia="zh-CN"/>
        </w:rPr>
        <w:t>.</w:t>
      </w:r>
      <w:r w:rsidR="008657B8" w:rsidRPr="008657B8">
        <w:rPr>
          <w:rFonts w:eastAsia="SimSun"/>
          <w:szCs w:val="20"/>
          <w:lang w:eastAsia="zh-CN"/>
        </w:rPr>
        <w:t xml:space="preserve"> 2023</w:t>
      </w:r>
      <w:bookmarkEnd w:id="3"/>
    </w:p>
    <w:p w14:paraId="290163BC" w14:textId="4F760204" w:rsidR="009F3346" w:rsidRDefault="009F3346" w:rsidP="009F3346">
      <w:pPr>
        <w:numPr>
          <w:ilvl w:val="0"/>
          <w:numId w:val="2"/>
        </w:numPr>
        <w:jc w:val="both"/>
        <w:rPr>
          <w:rFonts w:eastAsiaTheme="minorEastAsia"/>
          <w:color w:val="000000" w:themeColor="text1"/>
          <w:lang w:eastAsia="zh-CN"/>
        </w:rPr>
      </w:pPr>
      <w:bookmarkStart w:id="4" w:name="_Ref166140087"/>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4"/>
    </w:p>
    <w:sectPr w:rsidR="009F334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D3B3" w14:textId="77777777" w:rsidR="006E2062" w:rsidRDefault="006E2062" w:rsidP="001B3EB1">
      <w:r>
        <w:separator/>
      </w:r>
    </w:p>
  </w:endnote>
  <w:endnote w:type="continuationSeparator" w:id="0">
    <w:p w14:paraId="0E6EE528" w14:textId="77777777" w:rsidR="006E2062" w:rsidRDefault="006E2062" w:rsidP="001B3EB1">
      <w:r>
        <w:continuationSeparator/>
      </w:r>
    </w:p>
  </w:endnote>
  <w:endnote w:type="continuationNotice" w:id="1">
    <w:p w14:paraId="46D3D07C" w14:textId="77777777" w:rsidR="006E2062" w:rsidRDefault="006E2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FAB4" w14:textId="77777777" w:rsidR="006E2062" w:rsidRDefault="006E2062" w:rsidP="001B3EB1">
      <w:r>
        <w:separator/>
      </w:r>
    </w:p>
  </w:footnote>
  <w:footnote w:type="continuationSeparator" w:id="0">
    <w:p w14:paraId="0D7428FF" w14:textId="77777777" w:rsidR="006E2062" w:rsidRDefault="006E2062" w:rsidP="001B3EB1">
      <w:r>
        <w:continuationSeparator/>
      </w:r>
    </w:p>
  </w:footnote>
  <w:footnote w:type="continuationNotice" w:id="1">
    <w:p w14:paraId="37FE7211" w14:textId="77777777" w:rsidR="006E2062" w:rsidRDefault="006E2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9C5A93"/>
    <w:multiLevelType w:val="hybridMultilevel"/>
    <w:tmpl w:val="294E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EEE10F6"/>
    <w:multiLevelType w:val="hybridMultilevel"/>
    <w:tmpl w:val="C486F298"/>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4915DB8"/>
    <w:multiLevelType w:val="hybridMultilevel"/>
    <w:tmpl w:val="2B9C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E65068"/>
    <w:multiLevelType w:val="hybridMultilevel"/>
    <w:tmpl w:val="E574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A565E"/>
    <w:multiLevelType w:val="hybridMultilevel"/>
    <w:tmpl w:val="44749F6A"/>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99650C5"/>
    <w:multiLevelType w:val="hybridMultilevel"/>
    <w:tmpl w:val="7CE04008"/>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18"/>
  </w:num>
  <w:num w:numId="2" w16cid:durableId="1795444767">
    <w:abstractNumId w:val="5"/>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13"/>
  </w:num>
  <w:num w:numId="5" w16cid:durableId="1449737530">
    <w:abstractNumId w:val="16"/>
  </w:num>
  <w:num w:numId="6" w16cid:durableId="1285117128">
    <w:abstractNumId w:val="4"/>
  </w:num>
  <w:num w:numId="7" w16cid:durableId="735199159">
    <w:abstractNumId w:val="19"/>
  </w:num>
  <w:num w:numId="8" w16cid:durableId="601911971">
    <w:abstractNumId w:val="2"/>
  </w:num>
  <w:num w:numId="9" w16cid:durableId="43414613">
    <w:abstractNumId w:val="6"/>
  </w:num>
  <w:num w:numId="10" w16cid:durableId="1406994944">
    <w:abstractNumId w:val="10"/>
  </w:num>
  <w:num w:numId="11" w16cid:durableId="618878357">
    <w:abstractNumId w:val="9"/>
  </w:num>
  <w:num w:numId="12" w16cid:durableId="1711419712">
    <w:abstractNumId w:val="17"/>
  </w:num>
  <w:num w:numId="13" w16cid:durableId="1076829438">
    <w:abstractNumId w:val="11"/>
  </w:num>
  <w:num w:numId="14" w16cid:durableId="169372474">
    <w:abstractNumId w:val="7"/>
  </w:num>
  <w:num w:numId="15" w16cid:durableId="1856456982">
    <w:abstractNumId w:val="3"/>
  </w:num>
  <w:num w:numId="16" w16cid:durableId="448160830">
    <w:abstractNumId w:val="12"/>
  </w:num>
  <w:num w:numId="17" w16cid:durableId="1416710189">
    <w:abstractNumId w:val="8"/>
  </w:num>
  <w:num w:numId="18" w16cid:durableId="1029796423">
    <w:abstractNumId w:val="14"/>
  </w:num>
  <w:num w:numId="19" w16cid:durableId="232009597">
    <w:abstractNumId w:val="15"/>
  </w:num>
  <w:num w:numId="20" w16cid:durableId="144021924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42D"/>
    <w:rsid w:val="0000277F"/>
    <w:rsid w:val="00002F49"/>
    <w:rsid w:val="00003691"/>
    <w:rsid w:val="00003CCB"/>
    <w:rsid w:val="000053C3"/>
    <w:rsid w:val="00006052"/>
    <w:rsid w:val="00007092"/>
    <w:rsid w:val="00007DA3"/>
    <w:rsid w:val="00010217"/>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1CA3"/>
    <w:rsid w:val="000320EF"/>
    <w:rsid w:val="00032C85"/>
    <w:rsid w:val="00033052"/>
    <w:rsid w:val="00033684"/>
    <w:rsid w:val="000340D5"/>
    <w:rsid w:val="000341D9"/>
    <w:rsid w:val="00034AF5"/>
    <w:rsid w:val="00035E86"/>
    <w:rsid w:val="0003618E"/>
    <w:rsid w:val="00036F02"/>
    <w:rsid w:val="000370A1"/>
    <w:rsid w:val="00037383"/>
    <w:rsid w:val="00037E7E"/>
    <w:rsid w:val="000400BA"/>
    <w:rsid w:val="00040905"/>
    <w:rsid w:val="00041C61"/>
    <w:rsid w:val="00041C68"/>
    <w:rsid w:val="00042542"/>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DEF"/>
    <w:rsid w:val="00070F0A"/>
    <w:rsid w:val="000711B6"/>
    <w:rsid w:val="00071A6D"/>
    <w:rsid w:val="00071F1C"/>
    <w:rsid w:val="0007332C"/>
    <w:rsid w:val="000738EC"/>
    <w:rsid w:val="00074AB1"/>
    <w:rsid w:val="000755E8"/>
    <w:rsid w:val="00075A3D"/>
    <w:rsid w:val="00075C20"/>
    <w:rsid w:val="00075CF9"/>
    <w:rsid w:val="00076042"/>
    <w:rsid w:val="00077393"/>
    <w:rsid w:val="0007767C"/>
    <w:rsid w:val="000801B4"/>
    <w:rsid w:val="000807DB"/>
    <w:rsid w:val="00080E5E"/>
    <w:rsid w:val="0008245A"/>
    <w:rsid w:val="00083530"/>
    <w:rsid w:val="0008480C"/>
    <w:rsid w:val="00085763"/>
    <w:rsid w:val="00085C15"/>
    <w:rsid w:val="00086AE1"/>
    <w:rsid w:val="00087A89"/>
    <w:rsid w:val="00087D1F"/>
    <w:rsid w:val="00087F1E"/>
    <w:rsid w:val="000902C6"/>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6C27"/>
    <w:rsid w:val="000A7536"/>
    <w:rsid w:val="000A7719"/>
    <w:rsid w:val="000A7F9F"/>
    <w:rsid w:val="000B125D"/>
    <w:rsid w:val="000B19CF"/>
    <w:rsid w:val="000B3B8E"/>
    <w:rsid w:val="000B3BFA"/>
    <w:rsid w:val="000B3DE0"/>
    <w:rsid w:val="000B41E5"/>
    <w:rsid w:val="000B526D"/>
    <w:rsid w:val="000B536E"/>
    <w:rsid w:val="000B589E"/>
    <w:rsid w:val="000B5930"/>
    <w:rsid w:val="000B646F"/>
    <w:rsid w:val="000B7635"/>
    <w:rsid w:val="000B7707"/>
    <w:rsid w:val="000C11E4"/>
    <w:rsid w:val="000C1B52"/>
    <w:rsid w:val="000C30C0"/>
    <w:rsid w:val="000C3B6B"/>
    <w:rsid w:val="000C3C9F"/>
    <w:rsid w:val="000C44E0"/>
    <w:rsid w:val="000C4934"/>
    <w:rsid w:val="000C4CE9"/>
    <w:rsid w:val="000C5B0C"/>
    <w:rsid w:val="000C711F"/>
    <w:rsid w:val="000C7B63"/>
    <w:rsid w:val="000D07B1"/>
    <w:rsid w:val="000D0B87"/>
    <w:rsid w:val="000D1399"/>
    <w:rsid w:val="000D3328"/>
    <w:rsid w:val="000D36BF"/>
    <w:rsid w:val="000D3F5E"/>
    <w:rsid w:val="000D4229"/>
    <w:rsid w:val="000D4C94"/>
    <w:rsid w:val="000D5D77"/>
    <w:rsid w:val="000D6229"/>
    <w:rsid w:val="000E0E5C"/>
    <w:rsid w:val="000E1040"/>
    <w:rsid w:val="000E13D9"/>
    <w:rsid w:val="000E1AA3"/>
    <w:rsid w:val="000E2BF9"/>
    <w:rsid w:val="000E2E46"/>
    <w:rsid w:val="000E304E"/>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02"/>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2754"/>
    <w:rsid w:val="001127F1"/>
    <w:rsid w:val="00113C7B"/>
    <w:rsid w:val="00114B6F"/>
    <w:rsid w:val="00114C9D"/>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55E"/>
    <w:rsid w:val="0013660D"/>
    <w:rsid w:val="00136D5F"/>
    <w:rsid w:val="001417EE"/>
    <w:rsid w:val="00141D7C"/>
    <w:rsid w:val="00141E6A"/>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2F02"/>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770A6"/>
    <w:rsid w:val="001801F6"/>
    <w:rsid w:val="001802B0"/>
    <w:rsid w:val="0018038A"/>
    <w:rsid w:val="001809DC"/>
    <w:rsid w:val="0018188F"/>
    <w:rsid w:val="001826D6"/>
    <w:rsid w:val="00183A7D"/>
    <w:rsid w:val="001843DF"/>
    <w:rsid w:val="001846A7"/>
    <w:rsid w:val="0018484B"/>
    <w:rsid w:val="00187A58"/>
    <w:rsid w:val="00190514"/>
    <w:rsid w:val="00190984"/>
    <w:rsid w:val="00190E6B"/>
    <w:rsid w:val="00191E05"/>
    <w:rsid w:val="0019208D"/>
    <w:rsid w:val="001922FA"/>
    <w:rsid w:val="001930E2"/>
    <w:rsid w:val="00193922"/>
    <w:rsid w:val="001944B8"/>
    <w:rsid w:val="00194A9A"/>
    <w:rsid w:val="00194B41"/>
    <w:rsid w:val="00194ED5"/>
    <w:rsid w:val="00194FE3"/>
    <w:rsid w:val="00196F2A"/>
    <w:rsid w:val="0019753B"/>
    <w:rsid w:val="00197EA8"/>
    <w:rsid w:val="001A07D4"/>
    <w:rsid w:val="001A1A98"/>
    <w:rsid w:val="001A1CD3"/>
    <w:rsid w:val="001A1F65"/>
    <w:rsid w:val="001A3321"/>
    <w:rsid w:val="001A3C43"/>
    <w:rsid w:val="001A56C9"/>
    <w:rsid w:val="001A5B9C"/>
    <w:rsid w:val="001A671D"/>
    <w:rsid w:val="001A6865"/>
    <w:rsid w:val="001A6999"/>
    <w:rsid w:val="001B06E9"/>
    <w:rsid w:val="001B089F"/>
    <w:rsid w:val="001B1390"/>
    <w:rsid w:val="001B1582"/>
    <w:rsid w:val="001B3643"/>
    <w:rsid w:val="001B37B6"/>
    <w:rsid w:val="001B3EB1"/>
    <w:rsid w:val="001B41E1"/>
    <w:rsid w:val="001B45C2"/>
    <w:rsid w:val="001B464A"/>
    <w:rsid w:val="001B58F3"/>
    <w:rsid w:val="001B679B"/>
    <w:rsid w:val="001B762D"/>
    <w:rsid w:val="001C064A"/>
    <w:rsid w:val="001C10CF"/>
    <w:rsid w:val="001C1D30"/>
    <w:rsid w:val="001C1E15"/>
    <w:rsid w:val="001C1F15"/>
    <w:rsid w:val="001C39EE"/>
    <w:rsid w:val="001C5902"/>
    <w:rsid w:val="001C661B"/>
    <w:rsid w:val="001C6A32"/>
    <w:rsid w:val="001C6BA8"/>
    <w:rsid w:val="001C72AB"/>
    <w:rsid w:val="001C7FCA"/>
    <w:rsid w:val="001D00C9"/>
    <w:rsid w:val="001D0387"/>
    <w:rsid w:val="001D116D"/>
    <w:rsid w:val="001D3432"/>
    <w:rsid w:val="001D5E53"/>
    <w:rsid w:val="001D6345"/>
    <w:rsid w:val="001D649C"/>
    <w:rsid w:val="001E1C0D"/>
    <w:rsid w:val="001E1C3A"/>
    <w:rsid w:val="001E298A"/>
    <w:rsid w:val="001E37AA"/>
    <w:rsid w:val="001E3C15"/>
    <w:rsid w:val="001E4AB1"/>
    <w:rsid w:val="001E6496"/>
    <w:rsid w:val="001E6DC6"/>
    <w:rsid w:val="001E70ED"/>
    <w:rsid w:val="001E75B7"/>
    <w:rsid w:val="001F0185"/>
    <w:rsid w:val="001F053D"/>
    <w:rsid w:val="001F1AE0"/>
    <w:rsid w:val="001F28BB"/>
    <w:rsid w:val="001F2ADD"/>
    <w:rsid w:val="001F36F8"/>
    <w:rsid w:val="001F3DC4"/>
    <w:rsid w:val="001F4C3F"/>
    <w:rsid w:val="001F555C"/>
    <w:rsid w:val="001F5909"/>
    <w:rsid w:val="001F6285"/>
    <w:rsid w:val="001F6757"/>
    <w:rsid w:val="001F71D9"/>
    <w:rsid w:val="00201664"/>
    <w:rsid w:val="00201B45"/>
    <w:rsid w:val="00201E7B"/>
    <w:rsid w:val="002026E4"/>
    <w:rsid w:val="0020283A"/>
    <w:rsid w:val="00202C90"/>
    <w:rsid w:val="002036D3"/>
    <w:rsid w:val="0020444F"/>
    <w:rsid w:val="00204538"/>
    <w:rsid w:val="0020549A"/>
    <w:rsid w:val="00206918"/>
    <w:rsid w:val="0020703D"/>
    <w:rsid w:val="00211196"/>
    <w:rsid w:val="00211FF5"/>
    <w:rsid w:val="00212531"/>
    <w:rsid w:val="00212F27"/>
    <w:rsid w:val="002137EC"/>
    <w:rsid w:val="00213DB1"/>
    <w:rsid w:val="00213E56"/>
    <w:rsid w:val="00215118"/>
    <w:rsid w:val="0021547B"/>
    <w:rsid w:val="00215CA4"/>
    <w:rsid w:val="0021731D"/>
    <w:rsid w:val="00217DAC"/>
    <w:rsid w:val="00217E48"/>
    <w:rsid w:val="002208D3"/>
    <w:rsid w:val="002210A3"/>
    <w:rsid w:val="00221DA6"/>
    <w:rsid w:val="00221E6E"/>
    <w:rsid w:val="0022287C"/>
    <w:rsid w:val="00222B7B"/>
    <w:rsid w:val="00222DB8"/>
    <w:rsid w:val="00223955"/>
    <w:rsid w:val="00223A47"/>
    <w:rsid w:val="002241AD"/>
    <w:rsid w:val="002243DC"/>
    <w:rsid w:val="002245A0"/>
    <w:rsid w:val="0022472B"/>
    <w:rsid w:val="00224B81"/>
    <w:rsid w:val="00224DCD"/>
    <w:rsid w:val="002256E0"/>
    <w:rsid w:val="00225CB4"/>
    <w:rsid w:val="002266A8"/>
    <w:rsid w:val="002270BA"/>
    <w:rsid w:val="00227D24"/>
    <w:rsid w:val="00227FB9"/>
    <w:rsid w:val="002300BC"/>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3EEA"/>
    <w:rsid w:val="00245032"/>
    <w:rsid w:val="00245206"/>
    <w:rsid w:val="0024579B"/>
    <w:rsid w:val="00245DDE"/>
    <w:rsid w:val="00246FEC"/>
    <w:rsid w:val="002477E1"/>
    <w:rsid w:val="00247DDE"/>
    <w:rsid w:val="00250C2E"/>
    <w:rsid w:val="00250DEB"/>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3FB"/>
    <w:rsid w:val="00263CBD"/>
    <w:rsid w:val="00263D87"/>
    <w:rsid w:val="00264807"/>
    <w:rsid w:val="00264E79"/>
    <w:rsid w:val="0026589A"/>
    <w:rsid w:val="002658BB"/>
    <w:rsid w:val="00265DDF"/>
    <w:rsid w:val="0026633B"/>
    <w:rsid w:val="00266900"/>
    <w:rsid w:val="00266D0C"/>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3E9F"/>
    <w:rsid w:val="002B4681"/>
    <w:rsid w:val="002B4F33"/>
    <w:rsid w:val="002B52BE"/>
    <w:rsid w:val="002B67EE"/>
    <w:rsid w:val="002C06E6"/>
    <w:rsid w:val="002C09E0"/>
    <w:rsid w:val="002C1072"/>
    <w:rsid w:val="002C11A3"/>
    <w:rsid w:val="002C1EB3"/>
    <w:rsid w:val="002C2177"/>
    <w:rsid w:val="002C4DE0"/>
    <w:rsid w:val="002C6122"/>
    <w:rsid w:val="002C6F9C"/>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392"/>
    <w:rsid w:val="002E1B57"/>
    <w:rsid w:val="002E2E2E"/>
    <w:rsid w:val="002E42E6"/>
    <w:rsid w:val="002E4D4C"/>
    <w:rsid w:val="002E5150"/>
    <w:rsid w:val="002E584F"/>
    <w:rsid w:val="002E680B"/>
    <w:rsid w:val="002E6E6F"/>
    <w:rsid w:val="002E7D51"/>
    <w:rsid w:val="002F134E"/>
    <w:rsid w:val="002F1F5E"/>
    <w:rsid w:val="002F3D40"/>
    <w:rsid w:val="002F4287"/>
    <w:rsid w:val="002F4316"/>
    <w:rsid w:val="002F4763"/>
    <w:rsid w:val="002F4C73"/>
    <w:rsid w:val="002F566D"/>
    <w:rsid w:val="002F7BA5"/>
    <w:rsid w:val="00300CF1"/>
    <w:rsid w:val="00300DE7"/>
    <w:rsid w:val="00301028"/>
    <w:rsid w:val="00301A62"/>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42FB"/>
    <w:rsid w:val="003152AF"/>
    <w:rsid w:val="00315A18"/>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1E56"/>
    <w:rsid w:val="0034240F"/>
    <w:rsid w:val="0034350F"/>
    <w:rsid w:val="00343D8F"/>
    <w:rsid w:val="00345386"/>
    <w:rsid w:val="00346DFF"/>
    <w:rsid w:val="00347362"/>
    <w:rsid w:val="003476FE"/>
    <w:rsid w:val="0035096F"/>
    <w:rsid w:val="00352BAD"/>
    <w:rsid w:val="00353C89"/>
    <w:rsid w:val="00354C97"/>
    <w:rsid w:val="003557DE"/>
    <w:rsid w:val="00355EB4"/>
    <w:rsid w:val="00356993"/>
    <w:rsid w:val="003573B5"/>
    <w:rsid w:val="0035796A"/>
    <w:rsid w:val="00357A9D"/>
    <w:rsid w:val="00360639"/>
    <w:rsid w:val="00360E4A"/>
    <w:rsid w:val="003615F2"/>
    <w:rsid w:val="0036160E"/>
    <w:rsid w:val="00361681"/>
    <w:rsid w:val="003621E2"/>
    <w:rsid w:val="00362295"/>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51E"/>
    <w:rsid w:val="00380B90"/>
    <w:rsid w:val="00382246"/>
    <w:rsid w:val="0038322D"/>
    <w:rsid w:val="00383373"/>
    <w:rsid w:val="00384477"/>
    <w:rsid w:val="0038540E"/>
    <w:rsid w:val="00385751"/>
    <w:rsid w:val="003867E9"/>
    <w:rsid w:val="00390216"/>
    <w:rsid w:val="003909F8"/>
    <w:rsid w:val="00392134"/>
    <w:rsid w:val="003927C6"/>
    <w:rsid w:val="00392966"/>
    <w:rsid w:val="0039300E"/>
    <w:rsid w:val="00393335"/>
    <w:rsid w:val="0039398C"/>
    <w:rsid w:val="003948C1"/>
    <w:rsid w:val="00395AC5"/>
    <w:rsid w:val="00397638"/>
    <w:rsid w:val="00397D3F"/>
    <w:rsid w:val="003A1780"/>
    <w:rsid w:val="003A3F4C"/>
    <w:rsid w:val="003A3FC1"/>
    <w:rsid w:val="003A4762"/>
    <w:rsid w:val="003A4893"/>
    <w:rsid w:val="003A5650"/>
    <w:rsid w:val="003A5BFB"/>
    <w:rsid w:val="003A7625"/>
    <w:rsid w:val="003A7FF1"/>
    <w:rsid w:val="003B0450"/>
    <w:rsid w:val="003B1A80"/>
    <w:rsid w:val="003B24D2"/>
    <w:rsid w:val="003B2AE3"/>
    <w:rsid w:val="003B2EEF"/>
    <w:rsid w:val="003B356A"/>
    <w:rsid w:val="003B3E3E"/>
    <w:rsid w:val="003B400D"/>
    <w:rsid w:val="003B5A73"/>
    <w:rsid w:val="003B776E"/>
    <w:rsid w:val="003B7F6F"/>
    <w:rsid w:val="003B7F91"/>
    <w:rsid w:val="003C036F"/>
    <w:rsid w:val="003C1B42"/>
    <w:rsid w:val="003C27D3"/>
    <w:rsid w:val="003C325F"/>
    <w:rsid w:val="003C41C0"/>
    <w:rsid w:val="003C46DE"/>
    <w:rsid w:val="003C543D"/>
    <w:rsid w:val="003C5A00"/>
    <w:rsid w:val="003C60B8"/>
    <w:rsid w:val="003C676F"/>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12A"/>
    <w:rsid w:val="003E2D05"/>
    <w:rsid w:val="003E2F0E"/>
    <w:rsid w:val="003E527B"/>
    <w:rsid w:val="003E5D1D"/>
    <w:rsid w:val="003E6CEA"/>
    <w:rsid w:val="003E6F50"/>
    <w:rsid w:val="003E735D"/>
    <w:rsid w:val="003E7810"/>
    <w:rsid w:val="003F0512"/>
    <w:rsid w:val="003F099E"/>
    <w:rsid w:val="003F09F6"/>
    <w:rsid w:val="003F1056"/>
    <w:rsid w:val="003F1135"/>
    <w:rsid w:val="003F126D"/>
    <w:rsid w:val="003F14B0"/>
    <w:rsid w:val="003F2FDA"/>
    <w:rsid w:val="003F3DAF"/>
    <w:rsid w:val="003F4116"/>
    <w:rsid w:val="003F46B2"/>
    <w:rsid w:val="003F4B71"/>
    <w:rsid w:val="003F6085"/>
    <w:rsid w:val="003F68C9"/>
    <w:rsid w:val="003F69F0"/>
    <w:rsid w:val="003F6A17"/>
    <w:rsid w:val="003F6A6A"/>
    <w:rsid w:val="003F71B7"/>
    <w:rsid w:val="003F721F"/>
    <w:rsid w:val="003F794B"/>
    <w:rsid w:val="00400A20"/>
    <w:rsid w:val="00400C8D"/>
    <w:rsid w:val="00401765"/>
    <w:rsid w:val="00402CD5"/>
    <w:rsid w:val="0040321F"/>
    <w:rsid w:val="004051B8"/>
    <w:rsid w:val="00410C33"/>
    <w:rsid w:val="00410DC3"/>
    <w:rsid w:val="00411109"/>
    <w:rsid w:val="00411611"/>
    <w:rsid w:val="00414421"/>
    <w:rsid w:val="0041543C"/>
    <w:rsid w:val="00415D7D"/>
    <w:rsid w:val="00415E92"/>
    <w:rsid w:val="004161E9"/>
    <w:rsid w:val="004171CB"/>
    <w:rsid w:val="00417614"/>
    <w:rsid w:val="004209D3"/>
    <w:rsid w:val="00420A1C"/>
    <w:rsid w:val="00420EB9"/>
    <w:rsid w:val="0042107C"/>
    <w:rsid w:val="00422265"/>
    <w:rsid w:val="0042244B"/>
    <w:rsid w:val="00422DE9"/>
    <w:rsid w:val="00422E2E"/>
    <w:rsid w:val="004249E1"/>
    <w:rsid w:val="004260D2"/>
    <w:rsid w:val="00426C1E"/>
    <w:rsid w:val="00426F33"/>
    <w:rsid w:val="0042725C"/>
    <w:rsid w:val="004274B4"/>
    <w:rsid w:val="0042765E"/>
    <w:rsid w:val="00427BB5"/>
    <w:rsid w:val="00427E71"/>
    <w:rsid w:val="0043016D"/>
    <w:rsid w:val="00430758"/>
    <w:rsid w:val="004321BF"/>
    <w:rsid w:val="004321DB"/>
    <w:rsid w:val="0043262E"/>
    <w:rsid w:val="00432E09"/>
    <w:rsid w:val="0043335E"/>
    <w:rsid w:val="00433948"/>
    <w:rsid w:val="00434045"/>
    <w:rsid w:val="00434204"/>
    <w:rsid w:val="00434883"/>
    <w:rsid w:val="00434C71"/>
    <w:rsid w:val="00434CFF"/>
    <w:rsid w:val="00434FE2"/>
    <w:rsid w:val="00435BA2"/>
    <w:rsid w:val="00436419"/>
    <w:rsid w:val="00437135"/>
    <w:rsid w:val="004402B0"/>
    <w:rsid w:val="00440AFB"/>
    <w:rsid w:val="004412C7"/>
    <w:rsid w:val="0044142E"/>
    <w:rsid w:val="004419EE"/>
    <w:rsid w:val="00441ADB"/>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BFA"/>
    <w:rsid w:val="00454D34"/>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479A"/>
    <w:rsid w:val="0046580C"/>
    <w:rsid w:val="004661F0"/>
    <w:rsid w:val="0046786B"/>
    <w:rsid w:val="00467912"/>
    <w:rsid w:val="00467A55"/>
    <w:rsid w:val="00467C10"/>
    <w:rsid w:val="004702F1"/>
    <w:rsid w:val="00470B06"/>
    <w:rsid w:val="00470E14"/>
    <w:rsid w:val="0047118A"/>
    <w:rsid w:val="00473168"/>
    <w:rsid w:val="004732C7"/>
    <w:rsid w:val="00473F31"/>
    <w:rsid w:val="004745DB"/>
    <w:rsid w:val="00474A2A"/>
    <w:rsid w:val="004755DA"/>
    <w:rsid w:val="004755F5"/>
    <w:rsid w:val="004758E7"/>
    <w:rsid w:val="00475F54"/>
    <w:rsid w:val="00477A32"/>
    <w:rsid w:val="00480A9B"/>
    <w:rsid w:val="00480BF6"/>
    <w:rsid w:val="00481D54"/>
    <w:rsid w:val="00482278"/>
    <w:rsid w:val="00483E99"/>
    <w:rsid w:val="004844BF"/>
    <w:rsid w:val="004847A4"/>
    <w:rsid w:val="00484F83"/>
    <w:rsid w:val="00484FEA"/>
    <w:rsid w:val="004854A4"/>
    <w:rsid w:val="004857D4"/>
    <w:rsid w:val="00486273"/>
    <w:rsid w:val="00486FF0"/>
    <w:rsid w:val="004871CA"/>
    <w:rsid w:val="00490D59"/>
    <w:rsid w:val="00491D4D"/>
    <w:rsid w:val="0049261B"/>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1FD"/>
    <w:rsid w:val="004A799E"/>
    <w:rsid w:val="004A7FE8"/>
    <w:rsid w:val="004B1093"/>
    <w:rsid w:val="004B32BD"/>
    <w:rsid w:val="004B3300"/>
    <w:rsid w:val="004B4723"/>
    <w:rsid w:val="004B51D2"/>
    <w:rsid w:val="004B5894"/>
    <w:rsid w:val="004B5B5D"/>
    <w:rsid w:val="004B67CC"/>
    <w:rsid w:val="004B69F1"/>
    <w:rsid w:val="004B6F94"/>
    <w:rsid w:val="004B79BD"/>
    <w:rsid w:val="004B7C0B"/>
    <w:rsid w:val="004C0CAC"/>
    <w:rsid w:val="004C0E79"/>
    <w:rsid w:val="004C1020"/>
    <w:rsid w:val="004C11A8"/>
    <w:rsid w:val="004C2FED"/>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21E"/>
    <w:rsid w:val="004E1513"/>
    <w:rsid w:val="004E15C4"/>
    <w:rsid w:val="004E1E19"/>
    <w:rsid w:val="004E208D"/>
    <w:rsid w:val="004E2365"/>
    <w:rsid w:val="004E2B34"/>
    <w:rsid w:val="004E3098"/>
    <w:rsid w:val="004E3E7A"/>
    <w:rsid w:val="004E417C"/>
    <w:rsid w:val="004E46BA"/>
    <w:rsid w:val="004E4CFB"/>
    <w:rsid w:val="004E4D1D"/>
    <w:rsid w:val="004E4FF9"/>
    <w:rsid w:val="004E50D5"/>
    <w:rsid w:val="004E5AB0"/>
    <w:rsid w:val="004E65F2"/>
    <w:rsid w:val="004E6819"/>
    <w:rsid w:val="004E6E5B"/>
    <w:rsid w:val="004E7564"/>
    <w:rsid w:val="004F12D1"/>
    <w:rsid w:val="004F1705"/>
    <w:rsid w:val="004F18F3"/>
    <w:rsid w:val="004F2197"/>
    <w:rsid w:val="004F27F7"/>
    <w:rsid w:val="004F4086"/>
    <w:rsid w:val="004F6103"/>
    <w:rsid w:val="004F612D"/>
    <w:rsid w:val="004F66C7"/>
    <w:rsid w:val="005013E1"/>
    <w:rsid w:val="00501682"/>
    <w:rsid w:val="00501715"/>
    <w:rsid w:val="005018BF"/>
    <w:rsid w:val="00501BA8"/>
    <w:rsid w:val="00504EA7"/>
    <w:rsid w:val="005054A2"/>
    <w:rsid w:val="00505E32"/>
    <w:rsid w:val="00506214"/>
    <w:rsid w:val="00506E74"/>
    <w:rsid w:val="00507373"/>
    <w:rsid w:val="00507D56"/>
    <w:rsid w:val="005104F5"/>
    <w:rsid w:val="00510871"/>
    <w:rsid w:val="00511927"/>
    <w:rsid w:val="00511BE1"/>
    <w:rsid w:val="00511CB5"/>
    <w:rsid w:val="00513046"/>
    <w:rsid w:val="0051468B"/>
    <w:rsid w:val="00514BAD"/>
    <w:rsid w:val="00514F7E"/>
    <w:rsid w:val="00515792"/>
    <w:rsid w:val="00516159"/>
    <w:rsid w:val="0051664F"/>
    <w:rsid w:val="00516CC3"/>
    <w:rsid w:val="0051752D"/>
    <w:rsid w:val="00517E26"/>
    <w:rsid w:val="00520B4C"/>
    <w:rsid w:val="00522117"/>
    <w:rsid w:val="005245A8"/>
    <w:rsid w:val="00524B5A"/>
    <w:rsid w:val="00525075"/>
    <w:rsid w:val="00525CC3"/>
    <w:rsid w:val="00527B37"/>
    <w:rsid w:val="0053155B"/>
    <w:rsid w:val="0053179F"/>
    <w:rsid w:val="00531C05"/>
    <w:rsid w:val="00531DFF"/>
    <w:rsid w:val="0053212A"/>
    <w:rsid w:val="0053279D"/>
    <w:rsid w:val="00533180"/>
    <w:rsid w:val="00533B73"/>
    <w:rsid w:val="00533EB7"/>
    <w:rsid w:val="00535059"/>
    <w:rsid w:val="005353D5"/>
    <w:rsid w:val="00537CEE"/>
    <w:rsid w:val="00537E21"/>
    <w:rsid w:val="005400D9"/>
    <w:rsid w:val="00540CF9"/>
    <w:rsid w:val="00541E0F"/>
    <w:rsid w:val="00543E94"/>
    <w:rsid w:val="00543EC8"/>
    <w:rsid w:val="0054417C"/>
    <w:rsid w:val="00544DA4"/>
    <w:rsid w:val="0054531E"/>
    <w:rsid w:val="00545B41"/>
    <w:rsid w:val="00545FEF"/>
    <w:rsid w:val="00546009"/>
    <w:rsid w:val="00546017"/>
    <w:rsid w:val="00546E53"/>
    <w:rsid w:val="00546ED0"/>
    <w:rsid w:val="00547318"/>
    <w:rsid w:val="005477CA"/>
    <w:rsid w:val="00547BAD"/>
    <w:rsid w:val="00550C48"/>
    <w:rsid w:val="00551157"/>
    <w:rsid w:val="005511B5"/>
    <w:rsid w:val="00551484"/>
    <w:rsid w:val="0055150B"/>
    <w:rsid w:val="005517E7"/>
    <w:rsid w:val="00552443"/>
    <w:rsid w:val="00552812"/>
    <w:rsid w:val="0055284D"/>
    <w:rsid w:val="0055328E"/>
    <w:rsid w:val="00553BD4"/>
    <w:rsid w:val="00554085"/>
    <w:rsid w:val="00554263"/>
    <w:rsid w:val="0055444B"/>
    <w:rsid w:val="00554709"/>
    <w:rsid w:val="00554FEC"/>
    <w:rsid w:val="0055514A"/>
    <w:rsid w:val="00555268"/>
    <w:rsid w:val="005552EF"/>
    <w:rsid w:val="00556C90"/>
    <w:rsid w:val="00560436"/>
    <w:rsid w:val="00560D96"/>
    <w:rsid w:val="00561508"/>
    <w:rsid w:val="00561843"/>
    <w:rsid w:val="00561C08"/>
    <w:rsid w:val="00561E68"/>
    <w:rsid w:val="00562398"/>
    <w:rsid w:val="0056279D"/>
    <w:rsid w:val="00563174"/>
    <w:rsid w:val="00563563"/>
    <w:rsid w:val="00563710"/>
    <w:rsid w:val="00563BDE"/>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2DD7"/>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D67"/>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21C"/>
    <w:rsid w:val="005C5B8E"/>
    <w:rsid w:val="005C5F81"/>
    <w:rsid w:val="005C625A"/>
    <w:rsid w:val="005C63D2"/>
    <w:rsid w:val="005C7523"/>
    <w:rsid w:val="005D0A6F"/>
    <w:rsid w:val="005D164B"/>
    <w:rsid w:val="005D170F"/>
    <w:rsid w:val="005D1969"/>
    <w:rsid w:val="005D1A2D"/>
    <w:rsid w:val="005D1B0E"/>
    <w:rsid w:val="005D2657"/>
    <w:rsid w:val="005D4315"/>
    <w:rsid w:val="005D4766"/>
    <w:rsid w:val="005D5776"/>
    <w:rsid w:val="005D5C0C"/>
    <w:rsid w:val="005D65FE"/>
    <w:rsid w:val="005D75B6"/>
    <w:rsid w:val="005D7B3C"/>
    <w:rsid w:val="005E051F"/>
    <w:rsid w:val="005E351D"/>
    <w:rsid w:val="005E4B33"/>
    <w:rsid w:val="005E6C55"/>
    <w:rsid w:val="005E6C9C"/>
    <w:rsid w:val="005F05F3"/>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057"/>
    <w:rsid w:val="006045BD"/>
    <w:rsid w:val="00604D53"/>
    <w:rsid w:val="00606D5D"/>
    <w:rsid w:val="00610605"/>
    <w:rsid w:val="00611AFF"/>
    <w:rsid w:val="00611D20"/>
    <w:rsid w:val="00612EC5"/>
    <w:rsid w:val="0061500D"/>
    <w:rsid w:val="0061580D"/>
    <w:rsid w:val="00616F66"/>
    <w:rsid w:val="00620370"/>
    <w:rsid w:val="00621124"/>
    <w:rsid w:val="00621C8C"/>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37484"/>
    <w:rsid w:val="00641134"/>
    <w:rsid w:val="006419BA"/>
    <w:rsid w:val="00641F11"/>
    <w:rsid w:val="00642789"/>
    <w:rsid w:val="00644213"/>
    <w:rsid w:val="0064515D"/>
    <w:rsid w:val="006455A5"/>
    <w:rsid w:val="006474A9"/>
    <w:rsid w:val="00650197"/>
    <w:rsid w:val="00650407"/>
    <w:rsid w:val="00650F32"/>
    <w:rsid w:val="00651379"/>
    <w:rsid w:val="00651D65"/>
    <w:rsid w:val="00653FD8"/>
    <w:rsid w:val="00654298"/>
    <w:rsid w:val="00654E07"/>
    <w:rsid w:val="00655A42"/>
    <w:rsid w:val="00655A75"/>
    <w:rsid w:val="006563BE"/>
    <w:rsid w:val="006565CC"/>
    <w:rsid w:val="00656A40"/>
    <w:rsid w:val="006602A7"/>
    <w:rsid w:val="00660B85"/>
    <w:rsid w:val="00663C50"/>
    <w:rsid w:val="00663DB4"/>
    <w:rsid w:val="006645CB"/>
    <w:rsid w:val="00664B82"/>
    <w:rsid w:val="006654E6"/>
    <w:rsid w:val="00665754"/>
    <w:rsid w:val="00665F10"/>
    <w:rsid w:val="0066719E"/>
    <w:rsid w:val="00671707"/>
    <w:rsid w:val="00671B3C"/>
    <w:rsid w:val="00671C34"/>
    <w:rsid w:val="00671F5B"/>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3A81"/>
    <w:rsid w:val="00694181"/>
    <w:rsid w:val="006943B8"/>
    <w:rsid w:val="006952A0"/>
    <w:rsid w:val="006952E6"/>
    <w:rsid w:val="006955B8"/>
    <w:rsid w:val="006966D1"/>
    <w:rsid w:val="00696D65"/>
    <w:rsid w:val="00696E93"/>
    <w:rsid w:val="006A03A0"/>
    <w:rsid w:val="006A113F"/>
    <w:rsid w:val="006A19B8"/>
    <w:rsid w:val="006A2775"/>
    <w:rsid w:val="006A285D"/>
    <w:rsid w:val="006A286A"/>
    <w:rsid w:val="006A286C"/>
    <w:rsid w:val="006A28CC"/>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315"/>
    <w:rsid w:val="006B45F8"/>
    <w:rsid w:val="006B54B7"/>
    <w:rsid w:val="006B5DDA"/>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D78EF"/>
    <w:rsid w:val="006E01C8"/>
    <w:rsid w:val="006E11FF"/>
    <w:rsid w:val="006E15C4"/>
    <w:rsid w:val="006E2062"/>
    <w:rsid w:val="006E21BC"/>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2628"/>
    <w:rsid w:val="00704AF3"/>
    <w:rsid w:val="00706B9C"/>
    <w:rsid w:val="00707A87"/>
    <w:rsid w:val="00707E15"/>
    <w:rsid w:val="0071049F"/>
    <w:rsid w:val="0071291C"/>
    <w:rsid w:val="00712CD0"/>
    <w:rsid w:val="00713808"/>
    <w:rsid w:val="0071446C"/>
    <w:rsid w:val="007146E2"/>
    <w:rsid w:val="00714C4F"/>
    <w:rsid w:val="00714F83"/>
    <w:rsid w:val="00715A90"/>
    <w:rsid w:val="00715BA2"/>
    <w:rsid w:val="00715CC9"/>
    <w:rsid w:val="00716C8E"/>
    <w:rsid w:val="0072023A"/>
    <w:rsid w:val="00720561"/>
    <w:rsid w:val="00720BF4"/>
    <w:rsid w:val="007221DF"/>
    <w:rsid w:val="007233EB"/>
    <w:rsid w:val="00723BE2"/>
    <w:rsid w:val="0072490B"/>
    <w:rsid w:val="00724CF7"/>
    <w:rsid w:val="00724FCB"/>
    <w:rsid w:val="00725102"/>
    <w:rsid w:val="0072549A"/>
    <w:rsid w:val="007258B1"/>
    <w:rsid w:val="00726483"/>
    <w:rsid w:val="00726743"/>
    <w:rsid w:val="007269C1"/>
    <w:rsid w:val="00727E49"/>
    <w:rsid w:val="00727F21"/>
    <w:rsid w:val="00730B93"/>
    <w:rsid w:val="00730FDD"/>
    <w:rsid w:val="0073296F"/>
    <w:rsid w:val="00733099"/>
    <w:rsid w:val="00733F44"/>
    <w:rsid w:val="007343DC"/>
    <w:rsid w:val="00735351"/>
    <w:rsid w:val="007355BB"/>
    <w:rsid w:val="00735932"/>
    <w:rsid w:val="007359D8"/>
    <w:rsid w:val="00737218"/>
    <w:rsid w:val="007403C5"/>
    <w:rsid w:val="0074206C"/>
    <w:rsid w:val="0074223B"/>
    <w:rsid w:val="00742651"/>
    <w:rsid w:val="00742AF6"/>
    <w:rsid w:val="007436B9"/>
    <w:rsid w:val="00744199"/>
    <w:rsid w:val="007461EA"/>
    <w:rsid w:val="00746770"/>
    <w:rsid w:val="00747BC6"/>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280"/>
    <w:rsid w:val="00764736"/>
    <w:rsid w:val="00764D53"/>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3969"/>
    <w:rsid w:val="0078426E"/>
    <w:rsid w:val="007842E6"/>
    <w:rsid w:val="00784EB2"/>
    <w:rsid w:val="00785C4A"/>
    <w:rsid w:val="00785DBD"/>
    <w:rsid w:val="00785F7C"/>
    <w:rsid w:val="007863FE"/>
    <w:rsid w:val="00786CD5"/>
    <w:rsid w:val="00786F37"/>
    <w:rsid w:val="00787F5A"/>
    <w:rsid w:val="007906A3"/>
    <w:rsid w:val="0079070D"/>
    <w:rsid w:val="00790A50"/>
    <w:rsid w:val="00790BDA"/>
    <w:rsid w:val="00790F84"/>
    <w:rsid w:val="00791805"/>
    <w:rsid w:val="00793A48"/>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1BD"/>
    <w:rsid w:val="007A4819"/>
    <w:rsid w:val="007A4C67"/>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34"/>
    <w:rsid w:val="007C55E4"/>
    <w:rsid w:val="007C5749"/>
    <w:rsid w:val="007C5DC3"/>
    <w:rsid w:val="007C5E28"/>
    <w:rsid w:val="007C6BD5"/>
    <w:rsid w:val="007C6C9A"/>
    <w:rsid w:val="007C7551"/>
    <w:rsid w:val="007D0208"/>
    <w:rsid w:val="007D02E2"/>
    <w:rsid w:val="007D128C"/>
    <w:rsid w:val="007D1DC2"/>
    <w:rsid w:val="007D2FC9"/>
    <w:rsid w:val="007D398D"/>
    <w:rsid w:val="007D4631"/>
    <w:rsid w:val="007D5112"/>
    <w:rsid w:val="007D68B7"/>
    <w:rsid w:val="007D7DC5"/>
    <w:rsid w:val="007E0733"/>
    <w:rsid w:val="007E1F47"/>
    <w:rsid w:val="007E26D3"/>
    <w:rsid w:val="007E3C00"/>
    <w:rsid w:val="007E4098"/>
    <w:rsid w:val="007E47B2"/>
    <w:rsid w:val="007E4D78"/>
    <w:rsid w:val="007E4EB6"/>
    <w:rsid w:val="007E512E"/>
    <w:rsid w:val="007E620D"/>
    <w:rsid w:val="007E75F8"/>
    <w:rsid w:val="007E7677"/>
    <w:rsid w:val="007F0671"/>
    <w:rsid w:val="007F4C0B"/>
    <w:rsid w:val="007F548A"/>
    <w:rsid w:val="007F5AB1"/>
    <w:rsid w:val="007F5C46"/>
    <w:rsid w:val="007F6465"/>
    <w:rsid w:val="007F6655"/>
    <w:rsid w:val="007F66C0"/>
    <w:rsid w:val="007F6740"/>
    <w:rsid w:val="007F6D0B"/>
    <w:rsid w:val="007F6DB3"/>
    <w:rsid w:val="007F6E66"/>
    <w:rsid w:val="007F6F24"/>
    <w:rsid w:val="007F748B"/>
    <w:rsid w:val="0080060A"/>
    <w:rsid w:val="00800F7D"/>
    <w:rsid w:val="00801610"/>
    <w:rsid w:val="00802479"/>
    <w:rsid w:val="0080279B"/>
    <w:rsid w:val="00803D35"/>
    <w:rsid w:val="00803F26"/>
    <w:rsid w:val="008047EE"/>
    <w:rsid w:val="0080520E"/>
    <w:rsid w:val="0080603A"/>
    <w:rsid w:val="0080630D"/>
    <w:rsid w:val="0080689E"/>
    <w:rsid w:val="008069F0"/>
    <w:rsid w:val="0080743E"/>
    <w:rsid w:val="00807534"/>
    <w:rsid w:val="00810B61"/>
    <w:rsid w:val="00810E01"/>
    <w:rsid w:val="00811720"/>
    <w:rsid w:val="00811CA3"/>
    <w:rsid w:val="008126EE"/>
    <w:rsid w:val="00812749"/>
    <w:rsid w:val="00812A2D"/>
    <w:rsid w:val="008137CD"/>
    <w:rsid w:val="0081453B"/>
    <w:rsid w:val="00815064"/>
    <w:rsid w:val="008150AD"/>
    <w:rsid w:val="00815BBE"/>
    <w:rsid w:val="0081736D"/>
    <w:rsid w:val="008174E7"/>
    <w:rsid w:val="00820F98"/>
    <w:rsid w:val="00821375"/>
    <w:rsid w:val="00821A97"/>
    <w:rsid w:val="008231D4"/>
    <w:rsid w:val="00824B61"/>
    <w:rsid w:val="0082506A"/>
    <w:rsid w:val="008261D8"/>
    <w:rsid w:val="008264B3"/>
    <w:rsid w:val="008267F6"/>
    <w:rsid w:val="00826EF4"/>
    <w:rsid w:val="00827CE4"/>
    <w:rsid w:val="0083029F"/>
    <w:rsid w:val="008302E5"/>
    <w:rsid w:val="00831BAD"/>
    <w:rsid w:val="00833317"/>
    <w:rsid w:val="00833C9A"/>
    <w:rsid w:val="008352CC"/>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B4A"/>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67FD"/>
    <w:rsid w:val="00876A67"/>
    <w:rsid w:val="00876DC4"/>
    <w:rsid w:val="008811D8"/>
    <w:rsid w:val="00881AAC"/>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5C94"/>
    <w:rsid w:val="008970B7"/>
    <w:rsid w:val="008970D3"/>
    <w:rsid w:val="00897382"/>
    <w:rsid w:val="008977A5"/>
    <w:rsid w:val="008A117B"/>
    <w:rsid w:val="008A2A29"/>
    <w:rsid w:val="008A2B7F"/>
    <w:rsid w:val="008A2BE6"/>
    <w:rsid w:val="008A3176"/>
    <w:rsid w:val="008A3201"/>
    <w:rsid w:val="008A432D"/>
    <w:rsid w:val="008A48EB"/>
    <w:rsid w:val="008A4BB5"/>
    <w:rsid w:val="008A4DC8"/>
    <w:rsid w:val="008A4F7E"/>
    <w:rsid w:val="008A5A3E"/>
    <w:rsid w:val="008A5A69"/>
    <w:rsid w:val="008A6698"/>
    <w:rsid w:val="008A6A47"/>
    <w:rsid w:val="008A6C41"/>
    <w:rsid w:val="008B148A"/>
    <w:rsid w:val="008B156A"/>
    <w:rsid w:val="008B3655"/>
    <w:rsid w:val="008B3B89"/>
    <w:rsid w:val="008B699F"/>
    <w:rsid w:val="008B7328"/>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5EA"/>
    <w:rsid w:val="008E2F68"/>
    <w:rsid w:val="008E366C"/>
    <w:rsid w:val="008E45A1"/>
    <w:rsid w:val="008E4A7B"/>
    <w:rsid w:val="008E508C"/>
    <w:rsid w:val="008E5708"/>
    <w:rsid w:val="008E7866"/>
    <w:rsid w:val="008F01A4"/>
    <w:rsid w:val="008F09BA"/>
    <w:rsid w:val="008F0CF9"/>
    <w:rsid w:val="008F0F4F"/>
    <w:rsid w:val="008F1378"/>
    <w:rsid w:val="008F2883"/>
    <w:rsid w:val="008F4C7A"/>
    <w:rsid w:val="008F4EA0"/>
    <w:rsid w:val="008F4EA8"/>
    <w:rsid w:val="008F5093"/>
    <w:rsid w:val="008F6C6D"/>
    <w:rsid w:val="0090059E"/>
    <w:rsid w:val="00900ACB"/>
    <w:rsid w:val="009015F7"/>
    <w:rsid w:val="00903227"/>
    <w:rsid w:val="00903570"/>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0DF"/>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1357"/>
    <w:rsid w:val="009420A6"/>
    <w:rsid w:val="009426D5"/>
    <w:rsid w:val="0094335F"/>
    <w:rsid w:val="00945316"/>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4496"/>
    <w:rsid w:val="009749C5"/>
    <w:rsid w:val="009757D9"/>
    <w:rsid w:val="00976AFC"/>
    <w:rsid w:val="00980F46"/>
    <w:rsid w:val="00981DDC"/>
    <w:rsid w:val="009835E1"/>
    <w:rsid w:val="00984EFA"/>
    <w:rsid w:val="0098527C"/>
    <w:rsid w:val="00985E7B"/>
    <w:rsid w:val="00986B76"/>
    <w:rsid w:val="00987340"/>
    <w:rsid w:val="00987FA6"/>
    <w:rsid w:val="00990657"/>
    <w:rsid w:val="00990A55"/>
    <w:rsid w:val="00990FA5"/>
    <w:rsid w:val="00991D32"/>
    <w:rsid w:val="00992F40"/>
    <w:rsid w:val="00993C81"/>
    <w:rsid w:val="00993DBF"/>
    <w:rsid w:val="0099608E"/>
    <w:rsid w:val="0099701E"/>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635E"/>
    <w:rsid w:val="009C7E1A"/>
    <w:rsid w:val="009D040F"/>
    <w:rsid w:val="009D0AF4"/>
    <w:rsid w:val="009D0FDE"/>
    <w:rsid w:val="009D1363"/>
    <w:rsid w:val="009D1886"/>
    <w:rsid w:val="009D232B"/>
    <w:rsid w:val="009D2F2D"/>
    <w:rsid w:val="009D3CF2"/>
    <w:rsid w:val="009D4894"/>
    <w:rsid w:val="009D57A2"/>
    <w:rsid w:val="009D61E7"/>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1C0E"/>
    <w:rsid w:val="00A023A4"/>
    <w:rsid w:val="00A02856"/>
    <w:rsid w:val="00A03865"/>
    <w:rsid w:val="00A04D8C"/>
    <w:rsid w:val="00A05E45"/>
    <w:rsid w:val="00A064B9"/>
    <w:rsid w:val="00A07BC3"/>
    <w:rsid w:val="00A104FC"/>
    <w:rsid w:val="00A10B60"/>
    <w:rsid w:val="00A11088"/>
    <w:rsid w:val="00A11718"/>
    <w:rsid w:val="00A1187C"/>
    <w:rsid w:val="00A12526"/>
    <w:rsid w:val="00A12A4E"/>
    <w:rsid w:val="00A13136"/>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2D18"/>
    <w:rsid w:val="00A44624"/>
    <w:rsid w:val="00A44BC5"/>
    <w:rsid w:val="00A44DE3"/>
    <w:rsid w:val="00A463CF"/>
    <w:rsid w:val="00A46FF0"/>
    <w:rsid w:val="00A5091B"/>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6A"/>
    <w:rsid w:val="00A64AC1"/>
    <w:rsid w:val="00A67067"/>
    <w:rsid w:val="00A71327"/>
    <w:rsid w:val="00A727CE"/>
    <w:rsid w:val="00A72EED"/>
    <w:rsid w:val="00A72FAE"/>
    <w:rsid w:val="00A73B28"/>
    <w:rsid w:val="00A745A6"/>
    <w:rsid w:val="00A747F7"/>
    <w:rsid w:val="00A748AE"/>
    <w:rsid w:val="00A750FF"/>
    <w:rsid w:val="00A7608E"/>
    <w:rsid w:val="00A76F72"/>
    <w:rsid w:val="00A80347"/>
    <w:rsid w:val="00A804F3"/>
    <w:rsid w:val="00A8108F"/>
    <w:rsid w:val="00A811C9"/>
    <w:rsid w:val="00A81E70"/>
    <w:rsid w:val="00A821E7"/>
    <w:rsid w:val="00A82B4A"/>
    <w:rsid w:val="00A82B9B"/>
    <w:rsid w:val="00A82D98"/>
    <w:rsid w:val="00A83183"/>
    <w:rsid w:val="00A83482"/>
    <w:rsid w:val="00A83E88"/>
    <w:rsid w:val="00A84B68"/>
    <w:rsid w:val="00A85830"/>
    <w:rsid w:val="00A85B90"/>
    <w:rsid w:val="00A86251"/>
    <w:rsid w:val="00A86C87"/>
    <w:rsid w:val="00A908B1"/>
    <w:rsid w:val="00A9102A"/>
    <w:rsid w:val="00A91498"/>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1940"/>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AD8"/>
    <w:rsid w:val="00AC2B0A"/>
    <w:rsid w:val="00AC3F3B"/>
    <w:rsid w:val="00AC4987"/>
    <w:rsid w:val="00AC4BD2"/>
    <w:rsid w:val="00AC4C4D"/>
    <w:rsid w:val="00AC4E21"/>
    <w:rsid w:val="00AC57E8"/>
    <w:rsid w:val="00AC5A5D"/>
    <w:rsid w:val="00AC6415"/>
    <w:rsid w:val="00AC6A4B"/>
    <w:rsid w:val="00AC6BC5"/>
    <w:rsid w:val="00AC6D57"/>
    <w:rsid w:val="00AC7CC3"/>
    <w:rsid w:val="00AD102F"/>
    <w:rsid w:val="00AD3AC5"/>
    <w:rsid w:val="00AD3E56"/>
    <w:rsid w:val="00AD4A27"/>
    <w:rsid w:val="00AD4FA2"/>
    <w:rsid w:val="00AD4FCA"/>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DCF"/>
    <w:rsid w:val="00AF3E58"/>
    <w:rsid w:val="00AF530F"/>
    <w:rsid w:val="00AF7D71"/>
    <w:rsid w:val="00B00590"/>
    <w:rsid w:val="00B00EBB"/>
    <w:rsid w:val="00B01A2D"/>
    <w:rsid w:val="00B023ED"/>
    <w:rsid w:val="00B0253C"/>
    <w:rsid w:val="00B03400"/>
    <w:rsid w:val="00B03D41"/>
    <w:rsid w:val="00B04AD8"/>
    <w:rsid w:val="00B05057"/>
    <w:rsid w:val="00B0585B"/>
    <w:rsid w:val="00B05FC6"/>
    <w:rsid w:val="00B06FA3"/>
    <w:rsid w:val="00B07C85"/>
    <w:rsid w:val="00B1026E"/>
    <w:rsid w:val="00B10277"/>
    <w:rsid w:val="00B122B1"/>
    <w:rsid w:val="00B124B7"/>
    <w:rsid w:val="00B13317"/>
    <w:rsid w:val="00B13355"/>
    <w:rsid w:val="00B1346C"/>
    <w:rsid w:val="00B135D3"/>
    <w:rsid w:val="00B14F69"/>
    <w:rsid w:val="00B151ED"/>
    <w:rsid w:val="00B15442"/>
    <w:rsid w:val="00B15C9F"/>
    <w:rsid w:val="00B15D1E"/>
    <w:rsid w:val="00B1617D"/>
    <w:rsid w:val="00B1627C"/>
    <w:rsid w:val="00B166C6"/>
    <w:rsid w:val="00B17431"/>
    <w:rsid w:val="00B178B8"/>
    <w:rsid w:val="00B17B27"/>
    <w:rsid w:val="00B204AB"/>
    <w:rsid w:val="00B206EF"/>
    <w:rsid w:val="00B20974"/>
    <w:rsid w:val="00B21EB9"/>
    <w:rsid w:val="00B23080"/>
    <w:rsid w:val="00B23382"/>
    <w:rsid w:val="00B25D96"/>
    <w:rsid w:val="00B25F9D"/>
    <w:rsid w:val="00B2783C"/>
    <w:rsid w:val="00B27872"/>
    <w:rsid w:val="00B27AA8"/>
    <w:rsid w:val="00B30045"/>
    <w:rsid w:val="00B303A0"/>
    <w:rsid w:val="00B32F83"/>
    <w:rsid w:val="00B33AD1"/>
    <w:rsid w:val="00B33C35"/>
    <w:rsid w:val="00B33F17"/>
    <w:rsid w:val="00B355D7"/>
    <w:rsid w:val="00B3671B"/>
    <w:rsid w:val="00B368D9"/>
    <w:rsid w:val="00B3694F"/>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CDF"/>
    <w:rsid w:val="00B60D45"/>
    <w:rsid w:val="00B6297D"/>
    <w:rsid w:val="00B647C7"/>
    <w:rsid w:val="00B64A5E"/>
    <w:rsid w:val="00B64F19"/>
    <w:rsid w:val="00B65F06"/>
    <w:rsid w:val="00B66650"/>
    <w:rsid w:val="00B66A67"/>
    <w:rsid w:val="00B67C63"/>
    <w:rsid w:val="00B709F2"/>
    <w:rsid w:val="00B70CC4"/>
    <w:rsid w:val="00B713AC"/>
    <w:rsid w:val="00B7140C"/>
    <w:rsid w:val="00B72311"/>
    <w:rsid w:val="00B723CE"/>
    <w:rsid w:val="00B7253D"/>
    <w:rsid w:val="00B72BBC"/>
    <w:rsid w:val="00B72C33"/>
    <w:rsid w:val="00B7318E"/>
    <w:rsid w:val="00B73324"/>
    <w:rsid w:val="00B733E3"/>
    <w:rsid w:val="00B73429"/>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4B4F"/>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84"/>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139"/>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4B69"/>
    <w:rsid w:val="00BD6D68"/>
    <w:rsid w:val="00BD7538"/>
    <w:rsid w:val="00BD7C03"/>
    <w:rsid w:val="00BE0007"/>
    <w:rsid w:val="00BE009C"/>
    <w:rsid w:val="00BE194F"/>
    <w:rsid w:val="00BE277D"/>
    <w:rsid w:val="00BE3773"/>
    <w:rsid w:val="00BE421C"/>
    <w:rsid w:val="00BE453A"/>
    <w:rsid w:val="00BE47FC"/>
    <w:rsid w:val="00BE48F3"/>
    <w:rsid w:val="00BE6278"/>
    <w:rsid w:val="00BE695C"/>
    <w:rsid w:val="00BE76E1"/>
    <w:rsid w:val="00BE781B"/>
    <w:rsid w:val="00BE7D98"/>
    <w:rsid w:val="00BF15FC"/>
    <w:rsid w:val="00BF1826"/>
    <w:rsid w:val="00BF1BBD"/>
    <w:rsid w:val="00BF1CDD"/>
    <w:rsid w:val="00BF23D9"/>
    <w:rsid w:val="00BF25A4"/>
    <w:rsid w:val="00BF2D1F"/>
    <w:rsid w:val="00BF3953"/>
    <w:rsid w:val="00BF4876"/>
    <w:rsid w:val="00BF4932"/>
    <w:rsid w:val="00BF4A03"/>
    <w:rsid w:val="00BF4DF4"/>
    <w:rsid w:val="00BF540F"/>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07CF0"/>
    <w:rsid w:val="00C107E6"/>
    <w:rsid w:val="00C109E5"/>
    <w:rsid w:val="00C1106C"/>
    <w:rsid w:val="00C13813"/>
    <w:rsid w:val="00C138C9"/>
    <w:rsid w:val="00C1560A"/>
    <w:rsid w:val="00C16517"/>
    <w:rsid w:val="00C17590"/>
    <w:rsid w:val="00C20200"/>
    <w:rsid w:val="00C20676"/>
    <w:rsid w:val="00C219FE"/>
    <w:rsid w:val="00C2209E"/>
    <w:rsid w:val="00C228E6"/>
    <w:rsid w:val="00C23B50"/>
    <w:rsid w:val="00C23C69"/>
    <w:rsid w:val="00C24391"/>
    <w:rsid w:val="00C254EB"/>
    <w:rsid w:val="00C2558C"/>
    <w:rsid w:val="00C2583F"/>
    <w:rsid w:val="00C273E4"/>
    <w:rsid w:val="00C31140"/>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703"/>
    <w:rsid w:val="00C46CE5"/>
    <w:rsid w:val="00C479AD"/>
    <w:rsid w:val="00C50EF9"/>
    <w:rsid w:val="00C515FD"/>
    <w:rsid w:val="00C5227E"/>
    <w:rsid w:val="00C524F6"/>
    <w:rsid w:val="00C529D3"/>
    <w:rsid w:val="00C52FE9"/>
    <w:rsid w:val="00C53B05"/>
    <w:rsid w:val="00C54907"/>
    <w:rsid w:val="00C5679A"/>
    <w:rsid w:val="00C569F8"/>
    <w:rsid w:val="00C57456"/>
    <w:rsid w:val="00C57521"/>
    <w:rsid w:val="00C6052F"/>
    <w:rsid w:val="00C60806"/>
    <w:rsid w:val="00C61BEC"/>
    <w:rsid w:val="00C621EF"/>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0CB"/>
    <w:rsid w:val="00C7729B"/>
    <w:rsid w:val="00C808EC"/>
    <w:rsid w:val="00C80AAC"/>
    <w:rsid w:val="00C825BA"/>
    <w:rsid w:val="00C82BC6"/>
    <w:rsid w:val="00C82E90"/>
    <w:rsid w:val="00C83488"/>
    <w:rsid w:val="00C835DD"/>
    <w:rsid w:val="00C8371D"/>
    <w:rsid w:val="00C83BD3"/>
    <w:rsid w:val="00C84EBA"/>
    <w:rsid w:val="00C85562"/>
    <w:rsid w:val="00C86488"/>
    <w:rsid w:val="00C87018"/>
    <w:rsid w:val="00C87E7B"/>
    <w:rsid w:val="00C917A3"/>
    <w:rsid w:val="00C92851"/>
    <w:rsid w:val="00C9446C"/>
    <w:rsid w:val="00C94F36"/>
    <w:rsid w:val="00C95195"/>
    <w:rsid w:val="00C95D98"/>
    <w:rsid w:val="00C964EB"/>
    <w:rsid w:val="00C96C76"/>
    <w:rsid w:val="00C97114"/>
    <w:rsid w:val="00C97D58"/>
    <w:rsid w:val="00CA02C8"/>
    <w:rsid w:val="00CA075D"/>
    <w:rsid w:val="00CA1213"/>
    <w:rsid w:val="00CA1A24"/>
    <w:rsid w:val="00CA1CD3"/>
    <w:rsid w:val="00CA2A70"/>
    <w:rsid w:val="00CA5AFB"/>
    <w:rsid w:val="00CA60ED"/>
    <w:rsid w:val="00CA6451"/>
    <w:rsid w:val="00CA653D"/>
    <w:rsid w:val="00CA6938"/>
    <w:rsid w:val="00CA6D2A"/>
    <w:rsid w:val="00CB086D"/>
    <w:rsid w:val="00CB0ADB"/>
    <w:rsid w:val="00CB1927"/>
    <w:rsid w:val="00CB19B7"/>
    <w:rsid w:val="00CB2A52"/>
    <w:rsid w:val="00CB2F72"/>
    <w:rsid w:val="00CB308F"/>
    <w:rsid w:val="00CB3A6D"/>
    <w:rsid w:val="00CB45A9"/>
    <w:rsid w:val="00CB4A2B"/>
    <w:rsid w:val="00CB79C6"/>
    <w:rsid w:val="00CB7C02"/>
    <w:rsid w:val="00CC0474"/>
    <w:rsid w:val="00CC11C7"/>
    <w:rsid w:val="00CC1353"/>
    <w:rsid w:val="00CC1E6F"/>
    <w:rsid w:val="00CC3B0C"/>
    <w:rsid w:val="00CC4150"/>
    <w:rsid w:val="00CC450C"/>
    <w:rsid w:val="00CC50BE"/>
    <w:rsid w:val="00CC546A"/>
    <w:rsid w:val="00CC614C"/>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4F33"/>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4B2F"/>
    <w:rsid w:val="00D06927"/>
    <w:rsid w:val="00D07B7D"/>
    <w:rsid w:val="00D112CA"/>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3DC"/>
    <w:rsid w:val="00D258C8"/>
    <w:rsid w:val="00D26220"/>
    <w:rsid w:val="00D30B33"/>
    <w:rsid w:val="00D30CB4"/>
    <w:rsid w:val="00D31780"/>
    <w:rsid w:val="00D3242E"/>
    <w:rsid w:val="00D325CC"/>
    <w:rsid w:val="00D32B3D"/>
    <w:rsid w:val="00D32F39"/>
    <w:rsid w:val="00D336AD"/>
    <w:rsid w:val="00D336B5"/>
    <w:rsid w:val="00D34B25"/>
    <w:rsid w:val="00D34EEF"/>
    <w:rsid w:val="00D3585A"/>
    <w:rsid w:val="00D35F5C"/>
    <w:rsid w:val="00D3681C"/>
    <w:rsid w:val="00D368EF"/>
    <w:rsid w:val="00D37318"/>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336E"/>
    <w:rsid w:val="00D546F2"/>
    <w:rsid w:val="00D5472B"/>
    <w:rsid w:val="00D54AE6"/>
    <w:rsid w:val="00D54C6C"/>
    <w:rsid w:val="00D54DBB"/>
    <w:rsid w:val="00D54EAF"/>
    <w:rsid w:val="00D55271"/>
    <w:rsid w:val="00D55AF6"/>
    <w:rsid w:val="00D55D89"/>
    <w:rsid w:val="00D562E0"/>
    <w:rsid w:val="00D57E49"/>
    <w:rsid w:val="00D603F2"/>
    <w:rsid w:val="00D6072B"/>
    <w:rsid w:val="00D60C23"/>
    <w:rsid w:val="00D615D3"/>
    <w:rsid w:val="00D6175A"/>
    <w:rsid w:val="00D61816"/>
    <w:rsid w:val="00D634F2"/>
    <w:rsid w:val="00D640CF"/>
    <w:rsid w:val="00D6422F"/>
    <w:rsid w:val="00D64CAA"/>
    <w:rsid w:val="00D65253"/>
    <w:rsid w:val="00D65555"/>
    <w:rsid w:val="00D65DA4"/>
    <w:rsid w:val="00D661AB"/>
    <w:rsid w:val="00D671B6"/>
    <w:rsid w:val="00D673D5"/>
    <w:rsid w:val="00D67F54"/>
    <w:rsid w:val="00D702EA"/>
    <w:rsid w:val="00D70631"/>
    <w:rsid w:val="00D7081E"/>
    <w:rsid w:val="00D713C9"/>
    <w:rsid w:val="00D7289E"/>
    <w:rsid w:val="00D7391F"/>
    <w:rsid w:val="00D73FBE"/>
    <w:rsid w:val="00D745F5"/>
    <w:rsid w:val="00D74F5E"/>
    <w:rsid w:val="00D752CB"/>
    <w:rsid w:val="00D75754"/>
    <w:rsid w:val="00D76038"/>
    <w:rsid w:val="00D7635F"/>
    <w:rsid w:val="00D764C0"/>
    <w:rsid w:val="00D76581"/>
    <w:rsid w:val="00D76B6B"/>
    <w:rsid w:val="00D77EFB"/>
    <w:rsid w:val="00D81E8D"/>
    <w:rsid w:val="00D81FFD"/>
    <w:rsid w:val="00D8253C"/>
    <w:rsid w:val="00D83321"/>
    <w:rsid w:val="00D85AA0"/>
    <w:rsid w:val="00D85B8D"/>
    <w:rsid w:val="00D86DA1"/>
    <w:rsid w:val="00D9176D"/>
    <w:rsid w:val="00D91FD5"/>
    <w:rsid w:val="00D921FB"/>
    <w:rsid w:val="00D937B7"/>
    <w:rsid w:val="00D95B8A"/>
    <w:rsid w:val="00D962A0"/>
    <w:rsid w:val="00D96A77"/>
    <w:rsid w:val="00D972F8"/>
    <w:rsid w:val="00D9776C"/>
    <w:rsid w:val="00D97F23"/>
    <w:rsid w:val="00DA057F"/>
    <w:rsid w:val="00DA1FB7"/>
    <w:rsid w:val="00DA23D7"/>
    <w:rsid w:val="00DA3AD7"/>
    <w:rsid w:val="00DA3B64"/>
    <w:rsid w:val="00DA3DC6"/>
    <w:rsid w:val="00DA4AB5"/>
    <w:rsid w:val="00DA4DA3"/>
    <w:rsid w:val="00DA4DC1"/>
    <w:rsid w:val="00DB041C"/>
    <w:rsid w:val="00DB0692"/>
    <w:rsid w:val="00DB0867"/>
    <w:rsid w:val="00DB0FEB"/>
    <w:rsid w:val="00DB1FC7"/>
    <w:rsid w:val="00DB2768"/>
    <w:rsid w:val="00DB3EF9"/>
    <w:rsid w:val="00DB4215"/>
    <w:rsid w:val="00DB4E26"/>
    <w:rsid w:val="00DB5DE6"/>
    <w:rsid w:val="00DB615F"/>
    <w:rsid w:val="00DC152B"/>
    <w:rsid w:val="00DC2F0D"/>
    <w:rsid w:val="00DC3217"/>
    <w:rsid w:val="00DC364B"/>
    <w:rsid w:val="00DC3798"/>
    <w:rsid w:val="00DC443C"/>
    <w:rsid w:val="00DC582E"/>
    <w:rsid w:val="00DC5FE5"/>
    <w:rsid w:val="00DC6278"/>
    <w:rsid w:val="00DC6544"/>
    <w:rsid w:val="00DC65F4"/>
    <w:rsid w:val="00DC6AB5"/>
    <w:rsid w:val="00DC6EF0"/>
    <w:rsid w:val="00DC77B6"/>
    <w:rsid w:val="00DD0B7C"/>
    <w:rsid w:val="00DD0CCC"/>
    <w:rsid w:val="00DD2A20"/>
    <w:rsid w:val="00DD2CB5"/>
    <w:rsid w:val="00DD3C12"/>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6CB6"/>
    <w:rsid w:val="00DF7242"/>
    <w:rsid w:val="00DF739E"/>
    <w:rsid w:val="00DF7D69"/>
    <w:rsid w:val="00E009E2"/>
    <w:rsid w:val="00E00B7A"/>
    <w:rsid w:val="00E010C3"/>
    <w:rsid w:val="00E01D42"/>
    <w:rsid w:val="00E02069"/>
    <w:rsid w:val="00E02BA2"/>
    <w:rsid w:val="00E02E16"/>
    <w:rsid w:val="00E02F20"/>
    <w:rsid w:val="00E030AA"/>
    <w:rsid w:val="00E03404"/>
    <w:rsid w:val="00E03976"/>
    <w:rsid w:val="00E047C2"/>
    <w:rsid w:val="00E05C30"/>
    <w:rsid w:val="00E061FA"/>
    <w:rsid w:val="00E06201"/>
    <w:rsid w:val="00E10639"/>
    <w:rsid w:val="00E10866"/>
    <w:rsid w:val="00E10A24"/>
    <w:rsid w:val="00E10AF0"/>
    <w:rsid w:val="00E117EA"/>
    <w:rsid w:val="00E118C4"/>
    <w:rsid w:val="00E127AD"/>
    <w:rsid w:val="00E1309B"/>
    <w:rsid w:val="00E13260"/>
    <w:rsid w:val="00E14134"/>
    <w:rsid w:val="00E1464F"/>
    <w:rsid w:val="00E14C30"/>
    <w:rsid w:val="00E15111"/>
    <w:rsid w:val="00E15403"/>
    <w:rsid w:val="00E15A44"/>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5B0B"/>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3B"/>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431"/>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C15"/>
    <w:rsid w:val="00EA1DB9"/>
    <w:rsid w:val="00EA1F1F"/>
    <w:rsid w:val="00EA3549"/>
    <w:rsid w:val="00EA39E3"/>
    <w:rsid w:val="00EA3D46"/>
    <w:rsid w:val="00EA480E"/>
    <w:rsid w:val="00EA5A7D"/>
    <w:rsid w:val="00EA5F2C"/>
    <w:rsid w:val="00EA659E"/>
    <w:rsid w:val="00EA6602"/>
    <w:rsid w:val="00EA671A"/>
    <w:rsid w:val="00EA6B4D"/>
    <w:rsid w:val="00EA702C"/>
    <w:rsid w:val="00EA7241"/>
    <w:rsid w:val="00EB06C7"/>
    <w:rsid w:val="00EB0B20"/>
    <w:rsid w:val="00EB0CCE"/>
    <w:rsid w:val="00EB20B0"/>
    <w:rsid w:val="00EB34D3"/>
    <w:rsid w:val="00EB36C0"/>
    <w:rsid w:val="00EB5BFB"/>
    <w:rsid w:val="00EB78D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0F9"/>
    <w:rsid w:val="00ED6789"/>
    <w:rsid w:val="00ED6C89"/>
    <w:rsid w:val="00EE00EF"/>
    <w:rsid w:val="00EE0CA9"/>
    <w:rsid w:val="00EE3794"/>
    <w:rsid w:val="00EE40F8"/>
    <w:rsid w:val="00EE4256"/>
    <w:rsid w:val="00EE4B5A"/>
    <w:rsid w:val="00EE5858"/>
    <w:rsid w:val="00EE5959"/>
    <w:rsid w:val="00EE6403"/>
    <w:rsid w:val="00EE6969"/>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087E"/>
    <w:rsid w:val="00F1152B"/>
    <w:rsid w:val="00F11CC3"/>
    <w:rsid w:val="00F12751"/>
    <w:rsid w:val="00F12C65"/>
    <w:rsid w:val="00F130EC"/>
    <w:rsid w:val="00F1391D"/>
    <w:rsid w:val="00F13D4C"/>
    <w:rsid w:val="00F1578C"/>
    <w:rsid w:val="00F15B91"/>
    <w:rsid w:val="00F16811"/>
    <w:rsid w:val="00F16ED6"/>
    <w:rsid w:val="00F1700D"/>
    <w:rsid w:val="00F17295"/>
    <w:rsid w:val="00F1754A"/>
    <w:rsid w:val="00F17DDF"/>
    <w:rsid w:val="00F20A05"/>
    <w:rsid w:val="00F234CD"/>
    <w:rsid w:val="00F235C6"/>
    <w:rsid w:val="00F23AE0"/>
    <w:rsid w:val="00F23C91"/>
    <w:rsid w:val="00F241C7"/>
    <w:rsid w:val="00F24B39"/>
    <w:rsid w:val="00F2573B"/>
    <w:rsid w:val="00F2604E"/>
    <w:rsid w:val="00F26652"/>
    <w:rsid w:val="00F272BB"/>
    <w:rsid w:val="00F2775A"/>
    <w:rsid w:val="00F310E9"/>
    <w:rsid w:val="00F31ADC"/>
    <w:rsid w:val="00F336C0"/>
    <w:rsid w:val="00F3409B"/>
    <w:rsid w:val="00F340AD"/>
    <w:rsid w:val="00F348FF"/>
    <w:rsid w:val="00F35514"/>
    <w:rsid w:val="00F35685"/>
    <w:rsid w:val="00F356F1"/>
    <w:rsid w:val="00F35806"/>
    <w:rsid w:val="00F368A3"/>
    <w:rsid w:val="00F36BB6"/>
    <w:rsid w:val="00F37317"/>
    <w:rsid w:val="00F37D0D"/>
    <w:rsid w:val="00F37D11"/>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63DC"/>
    <w:rsid w:val="00F57415"/>
    <w:rsid w:val="00F57972"/>
    <w:rsid w:val="00F579D7"/>
    <w:rsid w:val="00F6056C"/>
    <w:rsid w:val="00F60571"/>
    <w:rsid w:val="00F6060C"/>
    <w:rsid w:val="00F60BD3"/>
    <w:rsid w:val="00F60F09"/>
    <w:rsid w:val="00F61586"/>
    <w:rsid w:val="00F61F27"/>
    <w:rsid w:val="00F62BF8"/>
    <w:rsid w:val="00F63447"/>
    <w:rsid w:val="00F63A41"/>
    <w:rsid w:val="00F63EFA"/>
    <w:rsid w:val="00F64BA7"/>
    <w:rsid w:val="00F650F5"/>
    <w:rsid w:val="00F65487"/>
    <w:rsid w:val="00F668EE"/>
    <w:rsid w:val="00F66EE3"/>
    <w:rsid w:val="00F67FBF"/>
    <w:rsid w:val="00F700AA"/>
    <w:rsid w:val="00F70A7E"/>
    <w:rsid w:val="00F70BC8"/>
    <w:rsid w:val="00F70D46"/>
    <w:rsid w:val="00F71B4E"/>
    <w:rsid w:val="00F71C66"/>
    <w:rsid w:val="00F72F76"/>
    <w:rsid w:val="00F73762"/>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4B"/>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05C"/>
    <w:rsid w:val="00FB1C46"/>
    <w:rsid w:val="00FB1F1A"/>
    <w:rsid w:val="00FB20F4"/>
    <w:rsid w:val="00FB2CFC"/>
    <w:rsid w:val="00FB2E22"/>
    <w:rsid w:val="00FB34D0"/>
    <w:rsid w:val="00FB36C4"/>
    <w:rsid w:val="00FB4C4A"/>
    <w:rsid w:val="00FB5627"/>
    <w:rsid w:val="00FB5C46"/>
    <w:rsid w:val="00FB65B5"/>
    <w:rsid w:val="00FB667C"/>
    <w:rsid w:val="00FB78C6"/>
    <w:rsid w:val="00FC0635"/>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0CE8"/>
    <w:rsid w:val="00FE1B88"/>
    <w:rsid w:val="00FE1CA9"/>
    <w:rsid w:val="00FE1D0E"/>
    <w:rsid w:val="00FE1E48"/>
    <w:rsid w:val="00FE1F65"/>
    <w:rsid w:val="00FE261C"/>
    <w:rsid w:val="00FE350D"/>
    <w:rsid w:val="00FE370F"/>
    <w:rsid w:val="00FE50F9"/>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01"/>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B66650"/>
    <w:pPr>
      <w:keepNext/>
      <w:keepLines/>
      <w:spacing w:before="40" w:after="120" w:line="264" w:lineRule="auto"/>
      <w:ind w:left="1152" w:hanging="1152"/>
      <w:jc w:val="both"/>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66650"/>
    <w:pPr>
      <w:keepNext/>
      <w:keepLines/>
      <w:spacing w:before="40" w:after="120" w:line="264" w:lineRule="auto"/>
      <w:ind w:left="1296" w:hanging="1296"/>
      <w:jc w:val="both"/>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paragraph" w:styleId="Heading9">
    <w:name w:val="heading 9"/>
    <w:basedOn w:val="Normal"/>
    <w:next w:val="Normal"/>
    <w:link w:val="Heading9Char"/>
    <w:uiPriority w:val="9"/>
    <w:semiHidden/>
    <w:unhideWhenUsed/>
    <w:qFormat/>
    <w:rsid w:val="00B66650"/>
    <w:pPr>
      <w:keepNext/>
      <w:keepLines/>
      <w:spacing w:before="40" w:after="120" w:line="264"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qFormat/>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7"/>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qFormat/>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 w:type="paragraph" w:customStyle="1" w:styleId="Default">
    <w:name w:val="Default"/>
    <w:qFormat/>
    <w:rsid w:val="00A8108F"/>
    <w:pPr>
      <w:autoSpaceDE w:val="0"/>
      <w:autoSpaceDN w:val="0"/>
      <w:adjustRightInd w:val="0"/>
    </w:pPr>
    <w:rPr>
      <w:rFonts w:ascii="Arial" w:hAnsi="Arial" w:cs="Arial"/>
      <w:color w:val="000000"/>
      <w:sz w:val="24"/>
      <w:szCs w:val="24"/>
      <w:lang w:eastAsia="en-US"/>
    </w:rPr>
  </w:style>
  <w:style w:type="paragraph" w:styleId="Revision">
    <w:name w:val="Revision"/>
    <w:hidden/>
    <w:uiPriority w:val="99"/>
    <w:semiHidden/>
    <w:rsid w:val="00F73762"/>
    <w:rPr>
      <w:rFonts w:ascii="Times New Roman" w:eastAsia="Times New Roman" w:hAnsi="Times New Roman"/>
      <w:szCs w:val="24"/>
      <w:lang w:eastAsia="en-US"/>
    </w:rPr>
  </w:style>
  <w:style w:type="character" w:customStyle="1" w:styleId="3GPPNormalTextChar">
    <w:name w:val="3GPP Normal Text Char"/>
    <w:link w:val="3GPPNormalText"/>
    <w:qFormat/>
    <w:rsid w:val="00554709"/>
    <w:rPr>
      <w:rFonts w:eastAsia="MS Mincho"/>
      <w:sz w:val="22"/>
      <w:szCs w:val="24"/>
      <w:lang w:val="zh-CN"/>
    </w:rPr>
  </w:style>
  <w:style w:type="paragraph" w:customStyle="1" w:styleId="3GPPNormalText">
    <w:name w:val="3GPP Normal Text"/>
    <w:basedOn w:val="BodyText"/>
    <w:link w:val="3GPPNormalTextChar"/>
    <w:qFormat/>
    <w:rsid w:val="00554709"/>
    <w:pPr>
      <w:suppressAutoHyphens/>
    </w:pPr>
    <w:rPr>
      <w:rFonts w:ascii="Calibri" w:hAnsi="Calibri"/>
      <w:sz w:val="22"/>
      <w:lang w:val="zh-CN" w:eastAsia="zh-CN"/>
    </w:rPr>
  </w:style>
  <w:style w:type="paragraph" w:customStyle="1" w:styleId="Style2">
    <w:name w:val="Style2"/>
    <w:basedOn w:val="Caption"/>
    <w:qFormat/>
    <w:rsid w:val="00B25D96"/>
    <w:pPr>
      <w:numPr>
        <w:numId w:val="10"/>
      </w:numPr>
      <w:tabs>
        <w:tab w:val="num" w:pos="360"/>
      </w:tabs>
      <w:spacing w:before="120" w:after="120" w:line="278" w:lineRule="auto"/>
      <w:ind w:left="0" w:firstLine="0"/>
    </w:pPr>
    <w:rPr>
      <w:rFonts w:eastAsia="SimHei"/>
      <w:bCs w:val="0"/>
      <w:i/>
      <w:sz w:val="22"/>
      <w:szCs w:val="22"/>
    </w:rPr>
  </w:style>
  <w:style w:type="character" w:customStyle="1" w:styleId="Heading6Char">
    <w:name w:val="Heading 6 Char"/>
    <w:basedOn w:val="DefaultParagraphFont"/>
    <w:link w:val="Heading6"/>
    <w:uiPriority w:val="9"/>
    <w:semiHidden/>
    <w:rsid w:val="00B66650"/>
    <w:rPr>
      <w:rFonts w:asciiTheme="majorHAnsi" w:eastAsiaTheme="majorEastAsia" w:hAnsiTheme="majorHAnsi" w:cstheme="majorBidi"/>
      <w:color w:val="1F3763" w:themeColor="accent1" w:themeShade="7F"/>
      <w:szCs w:val="24"/>
      <w:lang w:eastAsia="en-US"/>
    </w:rPr>
  </w:style>
  <w:style w:type="character" w:customStyle="1" w:styleId="Heading7Char">
    <w:name w:val="Heading 7 Char"/>
    <w:basedOn w:val="DefaultParagraphFont"/>
    <w:link w:val="Heading7"/>
    <w:uiPriority w:val="9"/>
    <w:semiHidden/>
    <w:rsid w:val="00B66650"/>
    <w:rPr>
      <w:rFonts w:asciiTheme="majorHAnsi" w:eastAsiaTheme="majorEastAsia" w:hAnsiTheme="majorHAnsi" w:cstheme="majorBidi"/>
      <w:i/>
      <w:iCs/>
      <w:color w:val="1F3763" w:themeColor="accent1" w:themeShade="7F"/>
      <w:szCs w:val="24"/>
      <w:lang w:eastAsia="en-US"/>
    </w:rPr>
  </w:style>
  <w:style w:type="character" w:customStyle="1" w:styleId="Heading9Char">
    <w:name w:val="Heading 9 Char"/>
    <w:basedOn w:val="DefaultParagraphFont"/>
    <w:link w:val="Heading9"/>
    <w:uiPriority w:val="9"/>
    <w:semiHidden/>
    <w:rsid w:val="00B66650"/>
    <w:rPr>
      <w:rFonts w:asciiTheme="majorHAnsi" w:eastAsiaTheme="majorEastAsia" w:hAnsiTheme="majorHAnsi" w:cstheme="majorBidi"/>
      <w:i/>
      <w:iCs/>
      <w:color w:val="272727" w:themeColor="text1" w:themeTint="D8"/>
      <w:sz w:val="21"/>
      <w:szCs w:val="21"/>
      <w:lang w:eastAsia="en-US"/>
    </w:rPr>
  </w:style>
  <w:style w:type="paragraph" w:customStyle="1" w:styleId="00Text">
    <w:name w:val="00_Text"/>
    <w:basedOn w:val="Normal"/>
    <w:link w:val="00TextChar"/>
    <w:qFormat/>
    <w:rsid w:val="00B66650"/>
    <w:pPr>
      <w:spacing w:before="120" w:after="120" w:line="264" w:lineRule="auto"/>
      <w:jc w:val="both"/>
    </w:pPr>
    <w:rPr>
      <w:rFonts w:eastAsia="SimSun"/>
      <w:lang w:eastAsia="zh-CN"/>
    </w:rPr>
  </w:style>
  <w:style w:type="character" w:customStyle="1" w:styleId="00TextChar">
    <w:name w:val="00_Text Char"/>
    <w:basedOn w:val="DefaultParagraphFont"/>
    <w:link w:val="00Text"/>
    <w:rsid w:val="00B66650"/>
    <w:rPr>
      <w:rFonts w:ascii="Times New Roman" w:hAnsi="Times New Roman"/>
      <w:szCs w:val="24"/>
    </w:rPr>
  </w:style>
  <w:style w:type="paragraph" w:customStyle="1" w:styleId="0Bullet">
    <w:name w:val="0 Bullet"/>
    <w:basedOn w:val="BodyText"/>
    <w:link w:val="0Bullet0"/>
    <w:qFormat/>
    <w:rsid w:val="00B66650"/>
    <w:pPr>
      <w:numPr>
        <w:numId w:val="11"/>
      </w:numPr>
      <w:spacing w:line="264" w:lineRule="auto"/>
    </w:pPr>
    <w:rPr>
      <w:rFonts w:eastAsia="Times New Roman"/>
    </w:rPr>
  </w:style>
  <w:style w:type="character" w:customStyle="1" w:styleId="0Bullet0">
    <w:name w:val="0 Bullet 字符"/>
    <w:basedOn w:val="BodyTextChar"/>
    <w:link w:val="0Bullet"/>
    <w:rsid w:val="00B66650"/>
    <w:rPr>
      <w:rFonts w:ascii="Times New Roman" w:eastAsia="Times New Roman" w:hAnsi="Times New Roman"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72052723">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449168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78454234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89104074">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2537516">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1138897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customXml/itemProps2.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3454</Words>
  <Characters>19692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Kevin Lin</cp:lastModifiedBy>
  <cp:revision>5</cp:revision>
  <dcterms:created xsi:type="dcterms:W3CDTF">2025-09-30T06:46:00Z</dcterms:created>
  <dcterms:modified xsi:type="dcterms:W3CDTF">2025-09-30T09:32:00Z</dcterms:modified>
</cp:coreProperties>
</file>