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4FB2D" w14:textId="77777777" w:rsidR="00866240" w:rsidRDefault="00000000">
      <w:pPr>
        <w:widowControl w:val="0"/>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zh-CN"/>
        </w:rPr>
      </w:pPr>
      <w:bookmarkStart w:id="0" w:name="_Hlk145670493"/>
      <w:r>
        <w:rPr>
          <w:rFonts w:ascii="Arial" w:hAnsi="Arial" w:hint="eastAsia"/>
          <w:b/>
          <w:sz w:val="24"/>
          <w:lang w:val="en-US" w:eastAsia="ja-JP"/>
        </w:rPr>
        <w:t>3GPP TSG RAN WG1 #1</w:t>
      </w:r>
      <w:r>
        <w:rPr>
          <w:rFonts w:ascii="Arial" w:hAnsi="Arial"/>
          <w:b/>
          <w:sz w:val="24"/>
          <w:lang w:val="en-US" w:eastAsia="ja-JP"/>
        </w:rPr>
        <w:t>22</w:t>
      </w:r>
      <w:r>
        <w:rPr>
          <w:rFonts w:ascii="Arial" w:hAnsi="Arial" w:hint="eastAsia"/>
          <w:b/>
          <w:sz w:val="24"/>
          <w:lang w:val="en-US" w:eastAsia="zh-CN"/>
        </w:rPr>
        <w:t>bis</w:t>
      </w:r>
      <w:r>
        <w:rPr>
          <w:rFonts w:ascii="Arial" w:hAnsi="Arial"/>
          <w:b/>
          <w:sz w:val="24"/>
          <w:lang w:val="en-US" w:eastAsia="ja-JP"/>
        </w:rPr>
        <w:tab/>
      </w:r>
      <w:r>
        <w:rPr>
          <w:rFonts w:ascii="Arial" w:hAnsi="Arial" w:hint="eastAsia"/>
          <w:b/>
          <w:sz w:val="24"/>
          <w:lang w:val="en-US" w:eastAsia="ja-JP"/>
        </w:rPr>
        <w:t>R1-250</w:t>
      </w:r>
      <w:r>
        <w:rPr>
          <w:rFonts w:ascii="Arial" w:hAnsi="Arial" w:hint="eastAsia"/>
          <w:b/>
          <w:sz w:val="24"/>
          <w:lang w:val="en-US" w:eastAsia="zh-CN"/>
        </w:rPr>
        <w:t>7010</w:t>
      </w:r>
    </w:p>
    <w:p w14:paraId="19F4A758" w14:textId="77777777" w:rsidR="00866240" w:rsidRDefault="00000000">
      <w:pPr>
        <w:widowControl w:val="0"/>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ja-JP"/>
        </w:rPr>
      </w:pPr>
      <w:r>
        <w:rPr>
          <w:rFonts w:ascii="Arial" w:hAnsi="Arial" w:hint="eastAsia"/>
          <w:b/>
          <w:sz w:val="24"/>
          <w:lang w:val="en-US" w:eastAsia="ja-JP"/>
        </w:rPr>
        <w:t xml:space="preserve">Prague, Czech, Oct 13th </w:t>
      </w:r>
      <w:r>
        <w:rPr>
          <w:rFonts w:ascii="Arial" w:hAnsi="Arial" w:hint="eastAsia"/>
          <w:b/>
          <w:sz w:val="24"/>
          <w:lang w:val="en-US" w:eastAsia="zh-CN"/>
        </w:rPr>
        <w:t>-</w:t>
      </w:r>
      <w:r>
        <w:rPr>
          <w:rFonts w:ascii="Arial" w:hAnsi="Arial" w:hint="eastAsia"/>
          <w:b/>
          <w:sz w:val="24"/>
          <w:lang w:val="en-US" w:eastAsia="ja-JP"/>
        </w:rPr>
        <w:t xml:space="preserve"> 17th, 2025</w:t>
      </w:r>
    </w:p>
    <w:bookmarkEnd w:id="0"/>
    <w:p w14:paraId="59C4A512" w14:textId="77777777" w:rsidR="00866240" w:rsidRDefault="00866240">
      <w:pPr>
        <w:widowControl w:val="0"/>
        <w:spacing w:before="120"/>
        <w:jc w:val="both"/>
        <w:rPr>
          <w:sz w:val="24"/>
          <w:szCs w:val="24"/>
          <w:lang w:val="en-US" w:eastAsia="zh-CN"/>
        </w:rPr>
      </w:pPr>
    </w:p>
    <w:p w14:paraId="67FD9607" w14:textId="77777777" w:rsidR="00866240"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bookmarkStart w:id="1" w:name="OLE_LINK4"/>
      <w:bookmarkStart w:id="2" w:name="OLE_LINK3"/>
      <w:r>
        <w:rPr>
          <w:rFonts w:ascii="Arial" w:hAnsi="Arial"/>
          <w:b/>
          <w:sz w:val="22"/>
          <w:szCs w:val="22"/>
          <w:lang w:val="en-US"/>
        </w:rPr>
        <w:t xml:space="preserve">Source: </w:t>
      </w:r>
      <w:r>
        <w:rPr>
          <w:rFonts w:ascii="Arial" w:hAnsi="Arial"/>
          <w:b/>
          <w:sz w:val="22"/>
          <w:szCs w:val="22"/>
          <w:lang w:val="en-US"/>
        </w:rPr>
        <w:tab/>
        <w:t>CMCC</w:t>
      </w:r>
    </w:p>
    <w:p w14:paraId="0671795E" w14:textId="77777777" w:rsidR="00866240"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eastAsia="zh-CN"/>
        </w:rPr>
      </w:pPr>
      <w:r>
        <w:rPr>
          <w:rFonts w:ascii="Arial" w:hAnsi="Arial"/>
          <w:b/>
          <w:sz w:val="22"/>
          <w:szCs w:val="22"/>
          <w:lang w:val="en-US"/>
        </w:rPr>
        <w:t>Title:</w:t>
      </w:r>
      <w:bookmarkStart w:id="3" w:name="Title"/>
      <w:bookmarkEnd w:id="3"/>
      <w:r>
        <w:rPr>
          <w:rFonts w:ascii="Arial" w:hAnsi="Arial"/>
          <w:b/>
          <w:sz w:val="22"/>
          <w:szCs w:val="22"/>
          <w:lang w:val="en-US"/>
        </w:rPr>
        <w:tab/>
      </w:r>
      <w:r>
        <w:rPr>
          <w:rFonts w:ascii="Arial" w:hAnsi="Arial" w:hint="eastAsia"/>
          <w:b/>
          <w:sz w:val="22"/>
          <w:szCs w:val="22"/>
          <w:lang w:val="en-US" w:eastAsia="zh-CN"/>
        </w:rPr>
        <w:t>Discussion on air interface for Device 2b/c</w:t>
      </w:r>
    </w:p>
    <w:p w14:paraId="4A49B110" w14:textId="77777777" w:rsidR="00866240"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hint="eastAsia"/>
          <w:b/>
          <w:sz w:val="22"/>
          <w:szCs w:val="22"/>
          <w:lang w:val="en-US" w:eastAsia="zh-CN"/>
        </w:rPr>
        <w:t>10.3.2</w:t>
      </w:r>
    </w:p>
    <w:bookmarkEnd w:id="1"/>
    <w:bookmarkEnd w:id="2"/>
    <w:p w14:paraId="081A8935" w14:textId="77777777" w:rsidR="00866240" w:rsidRDefault="00000000">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4" w:name="DocumentFor"/>
      <w:bookmarkEnd w:id="4"/>
      <w:r>
        <w:rPr>
          <w:rFonts w:ascii="Arial" w:hAnsi="Arial"/>
          <w:b/>
          <w:sz w:val="22"/>
          <w:szCs w:val="22"/>
          <w:lang w:val="en-US"/>
        </w:rPr>
        <w:t>Discussion/Decision</w:t>
      </w:r>
    </w:p>
    <w:p w14:paraId="7D0E7A49" w14:textId="77777777" w:rsidR="00866240"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rPr>
      </w:pPr>
      <w:bookmarkStart w:id="5" w:name="_Ref4817"/>
      <w:r>
        <w:rPr>
          <w:rFonts w:ascii="Arial" w:hAnsi="Arial"/>
          <w:sz w:val="36"/>
        </w:rPr>
        <w:t>Introduction</w:t>
      </w:r>
      <w:bookmarkEnd w:id="5"/>
    </w:p>
    <w:p w14:paraId="2F764007" w14:textId="77777777" w:rsidR="00866240" w:rsidRDefault="00000000">
      <w:pPr>
        <w:snapToGrid w:val="0"/>
        <w:spacing w:before="120"/>
        <w:jc w:val="both"/>
        <w:rPr>
          <w:sz w:val="21"/>
          <w:szCs w:val="21"/>
          <w:lang w:val="en-US" w:eastAsia="zh-CN"/>
        </w:rPr>
      </w:pPr>
      <w:r>
        <w:rPr>
          <w:rFonts w:hint="eastAsia"/>
          <w:sz w:val="21"/>
          <w:szCs w:val="21"/>
          <w:lang w:val="en-US" w:eastAsia="zh-CN"/>
        </w:rPr>
        <w:t>RAN#108 has agreed R20 SI to study enhancements for solutions for Ambient IoT (Internet of Things) in NR outdoor for active devices. RAN1 related objectives are as followings,</w:t>
      </w:r>
    </w:p>
    <w:tbl>
      <w:tblPr>
        <w:tblStyle w:val="af0"/>
        <w:tblW w:w="0" w:type="auto"/>
        <w:tblLook w:val="04A0" w:firstRow="1" w:lastRow="0" w:firstColumn="1" w:lastColumn="0" w:noHBand="0" w:noVBand="1"/>
      </w:tblPr>
      <w:tblGrid>
        <w:gridCol w:w="9855"/>
      </w:tblGrid>
      <w:tr w:rsidR="00866240" w14:paraId="5232617A" w14:textId="77777777">
        <w:tc>
          <w:tcPr>
            <w:tcW w:w="10081" w:type="dxa"/>
          </w:tcPr>
          <w:p w14:paraId="6683099C" w14:textId="77777777" w:rsidR="00866240" w:rsidRDefault="00000000">
            <w:pPr>
              <w:spacing w:before="120"/>
              <w:rPr>
                <w:rFonts w:eastAsia="等线"/>
                <w:u w:val="single"/>
              </w:rPr>
            </w:pPr>
            <w:r>
              <w:rPr>
                <w:rFonts w:eastAsia="等线"/>
                <w:u w:val="single"/>
              </w:rPr>
              <w:t>Objectives</w:t>
            </w:r>
          </w:p>
          <w:p w14:paraId="4C1480EF" w14:textId="77777777" w:rsidR="00866240" w:rsidRDefault="00000000">
            <w:pPr>
              <w:pStyle w:val="af7"/>
              <w:numPr>
                <w:ilvl w:val="0"/>
                <w:numId w:val="8"/>
              </w:numPr>
              <w:overflowPunct w:val="0"/>
              <w:spacing w:before="120" w:after="80"/>
              <w:ind w:left="357" w:firstLineChars="0" w:hanging="357"/>
              <w:contextualSpacing/>
              <w:jc w:val="left"/>
              <w:textAlignment w:val="baseline"/>
              <w:rPr>
                <w:rFonts w:ascii="Times New Roman" w:hAnsi="Times New Roman"/>
                <w:sz w:val="20"/>
                <w:szCs w:val="20"/>
              </w:rPr>
            </w:pPr>
            <w:r>
              <w:rPr>
                <w:rFonts w:ascii="Times New Roman" w:hAnsi="Times New Roman"/>
                <w:sz w:val="20"/>
                <w:szCs w:val="20"/>
              </w:rPr>
              <w:t>Study necessary and feasible changes to the Rel-19 A-IoT specifications to support A-IoT in outdoor scenarios under the following conditions [RAN1-led]:</w:t>
            </w:r>
          </w:p>
          <w:p w14:paraId="49A333CE" w14:textId="77777777" w:rsidR="00866240" w:rsidRDefault="00000000">
            <w:pPr>
              <w:numPr>
                <w:ilvl w:val="0"/>
                <w:numId w:val="9"/>
              </w:numPr>
              <w:spacing w:before="120" w:after="80"/>
              <w:rPr>
                <w:rFonts w:eastAsia="等线"/>
              </w:rPr>
            </w:pPr>
            <w:r>
              <w:rPr>
                <w:rFonts w:eastAsia="等线"/>
              </w:rPr>
              <w:t>Deployment scenario 4 with topology 1 with no external carrier wave.</w:t>
            </w:r>
          </w:p>
          <w:p w14:paraId="15073DA8" w14:textId="77777777" w:rsidR="00866240" w:rsidRDefault="00000000">
            <w:pPr>
              <w:numPr>
                <w:ilvl w:val="0"/>
                <w:numId w:val="9"/>
              </w:numPr>
              <w:spacing w:before="120" w:after="80"/>
              <w:rPr>
                <w:rFonts w:eastAsia="等线"/>
              </w:rPr>
            </w:pPr>
            <w:r>
              <w:rPr>
                <w:rFonts w:eastAsia="等线"/>
              </w:rPr>
              <w:t>Traffic types DO-DTT, DT, DO-A.</w:t>
            </w:r>
          </w:p>
          <w:p w14:paraId="51D50503" w14:textId="77777777" w:rsidR="00866240" w:rsidRDefault="00000000">
            <w:pPr>
              <w:numPr>
                <w:ilvl w:val="0"/>
                <w:numId w:val="9"/>
              </w:numPr>
              <w:spacing w:before="120" w:after="80"/>
              <w:rPr>
                <w:rFonts w:eastAsia="等线"/>
              </w:rPr>
            </w:pPr>
            <w:r>
              <w:rPr>
                <w:rFonts w:eastAsia="等线"/>
              </w:rPr>
              <w:t>Representative use cases rUC5 (outdoor inventory), rUC6 (outdoor sensor), and rUC8 (outdoor command).</w:t>
            </w:r>
          </w:p>
          <w:p w14:paraId="742E19A8" w14:textId="77777777" w:rsidR="00866240" w:rsidRDefault="00000000">
            <w:pPr>
              <w:numPr>
                <w:ilvl w:val="0"/>
                <w:numId w:val="9"/>
              </w:numPr>
              <w:spacing w:before="120" w:after="80"/>
              <w:rPr>
                <w:rFonts w:eastAsia="等线"/>
              </w:rPr>
            </w:pPr>
            <w:r>
              <w:rPr>
                <w:rFonts w:eastAsia="等线"/>
              </w:rPr>
              <w:t xml:space="preserve">Assumption that A-IoT BS readers are deployed on the same sites as existing outdoor NR </w:t>
            </w:r>
            <w:proofErr w:type="gramStart"/>
            <w:r>
              <w:rPr>
                <w:rFonts w:eastAsia="等线"/>
              </w:rPr>
              <w:t>macro BSs</w:t>
            </w:r>
            <w:proofErr w:type="gramEnd"/>
            <w:r>
              <w:rPr>
                <w:rFonts w:eastAsia="等线"/>
              </w:rPr>
              <w:t>.</w:t>
            </w:r>
          </w:p>
          <w:p w14:paraId="279B2C82" w14:textId="77777777" w:rsidR="00866240" w:rsidRDefault="00000000">
            <w:pPr>
              <w:numPr>
                <w:ilvl w:val="0"/>
                <w:numId w:val="9"/>
              </w:numPr>
              <w:spacing w:before="120" w:after="80"/>
              <w:rPr>
                <w:rFonts w:eastAsia="等线"/>
              </w:rPr>
            </w:pPr>
            <w:r>
              <w:rPr>
                <w:rFonts w:eastAsia="等线"/>
              </w:rPr>
              <w:t>FR1 licensed spectrum in FDD in-band to NR and in standalone bands, with R2D in DL spectrum and D2R in UL spectrum.</w:t>
            </w:r>
          </w:p>
          <w:p w14:paraId="07072F0D" w14:textId="77777777" w:rsidR="00866240" w:rsidRDefault="00000000">
            <w:pPr>
              <w:numPr>
                <w:ilvl w:val="0"/>
                <w:numId w:val="9"/>
              </w:numPr>
              <w:spacing w:before="120" w:after="80"/>
              <w:rPr>
                <w:rFonts w:eastAsia="等线"/>
              </w:rPr>
            </w:pPr>
            <w:r>
              <w:rPr>
                <w:rFonts w:eastAsia="等线"/>
              </w:rPr>
              <w:t>Assumption of the same air interface for Device 2b and Device C.</w:t>
            </w:r>
          </w:p>
          <w:p w14:paraId="39A4C590" w14:textId="77777777" w:rsidR="00866240" w:rsidRDefault="00000000">
            <w:pPr>
              <w:numPr>
                <w:ilvl w:val="1"/>
                <w:numId w:val="9"/>
              </w:numPr>
              <w:spacing w:before="120" w:after="80"/>
              <w:rPr>
                <w:rFonts w:eastAsia="等线"/>
              </w:rPr>
            </w:pPr>
            <w:bookmarkStart w:id="6" w:name="_Hlk200381346"/>
            <w:r>
              <w:rPr>
                <w:rFonts w:eastAsia="等线"/>
              </w:rPr>
              <w:t>Take into account the aspects reported in Clause 6.10 “DO-A assessment” and Clause 6.1.1.7 “CFO calibration signal for device 2b” of TR 38.769</w:t>
            </w:r>
            <w:bookmarkEnd w:id="6"/>
          </w:p>
          <w:p w14:paraId="013BF5DD" w14:textId="77777777" w:rsidR="00866240" w:rsidRDefault="00000000">
            <w:pPr>
              <w:numPr>
                <w:ilvl w:val="0"/>
                <w:numId w:val="9"/>
              </w:numPr>
              <w:spacing w:before="120" w:after="80"/>
              <w:rPr>
                <w:rFonts w:eastAsia="等线"/>
              </w:rPr>
            </w:pPr>
            <w:r>
              <w:rPr>
                <w:rFonts w:eastAsia="等线"/>
              </w:rPr>
              <w:t>Positioning for outdoor scenarios is under objective 2.</w:t>
            </w:r>
          </w:p>
          <w:p w14:paraId="7453DCE0" w14:textId="77777777" w:rsidR="00866240" w:rsidRDefault="00000000">
            <w:pPr>
              <w:spacing w:before="120" w:after="80"/>
              <w:ind w:left="357"/>
              <w:rPr>
                <w:rFonts w:eastAsia="等线"/>
              </w:rPr>
            </w:pPr>
            <w:r>
              <w:rPr>
                <w:rFonts w:eastAsia="等线"/>
              </w:rPr>
              <w:t>This objective begins after RAN#108 (June 2025)</w:t>
            </w:r>
          </w:p>
          <w:p w14:paraId="504D630E" w14:textId="77777777" w:rsidR="00866240" w:rsidRDefault="00000000">
            <w:pPr>
              <w:spacing w:before="120" w:after="80"/>
              <w:ind w:left="357"/>
              <w:rPr>
                <w:rFonts w:eastAsia="等线"/>
              </w:rPr>
            </w:pPr>
            <w:r>
              <w:rPr>
                <w:rFonts w:eastAsia="等线"/>
              </w:rPr>
              <w:t>RAN#111 (March 2026) will make a decision on whether to include outdoor scenarios in Rel-20 normative work.</w:t>
            </w:r>
          </w:p>
          <w:p w14:paraId="43DDE1D5" w14:textId="77777777" w:rsidR="00866240" w:rsidRDefault="00866240">
            <w:pPr>
              <w:spacing w:before="120" w:after="80"/>
              <w:ind w:left="360"/>
              <w:rPr>
                <w:rFonts w:eastAsia="等线"/>
              </w:rPr>
            </w:pPr>
          </w:p>
          <w:p w14:paraId="322D88BD" w14:textId="77777777" w:rsidR="00866240" w:rsidRDefault="00000000">
            <w:pPr>
              <w:spacing w:before="120" w:after="80"/>
              <w:ind w:left="360"/>
              <w:rPr>
                <w:rFonts w:eastAsia="等线"/>
              </w:rPr>
            </w:pPr>
            <w:r>
              <w:rPr>
                <w:rFonts w:eastAsia="等线"/>
              </w:rPr>
              <w:t>This objective includes:</w:t>
            </w:r>
          </w:p>
          <w:p w14:paraId="17E384C4" w14:textId="77777777" w:rsidR="00866240" w:rsidRDefault="00000000">
            <w:pPr>
              <w:spacing w:before="120" w:after="80"/>
              <w:ind w:left="360"/>
              <w:rPr>
                <w:rFonts w:eastAsia="等线"/>
                <w:b/>
                <w:bCs/>
                <w:u w:val="single"/>
              </w:rPr>
            </w:pPr>
            <w:r>
              <w:rPr>
                <w:rFonts w:eastAsia="等线"/>
                <w:b/>
                <w:bCs/>
                <w:u w:val="single"/>
              </w:rPr>
              <w:t>RAN1-led</w:t>
            </w:r>
          </w:p>
          <w:p w14:paraId="0E691F55" w14:textId="77777777" w:rsidR="00866240" w:rsidRDefault="00000000">
            <w:pPr>
              <w:numPr>
                <w:ilvl w:val="0"/>
                <w:numId w:val="9"/>
              </w:numPr>
              <w:spacing w:before="120" w:after="80"/>
              <w:rPr>
                <w:rFonts w:eastAsia="等线"/>
              </w:rPr>
            </w:pPr>
            <w:r>
              <w:rPr>
                <w:rFonts w:eastAsia="等线"/>
              </w:rPr>
              <w:t>Study necessary and feasible changes to the Rel-19 air interface to support the above scenarios</w:t>
            </w:r>
          </w:p>
          <w:p w14:paraId="71E3C855" w14:textId="77777777" w:rsidR="00866240" w:rsidRDefault="00000000">
            <w:pPr>
              <w:numPr>
                <w:ilvl w:val="1"/>
                <w:numId w:val="9"/>
              </w:numPr>
              <w:spacing w:before="120" w:after="80"/>
              <w:rPr>
                <w:rFonts w:eastAsia="等线"/>
              </w:rPr>
            </w:pPr>
            <w:r>
              <w:rPr>
                <w:rFonts w:eastAsia="等线" w:hint="eastAsia"/>
              </w:rPr>
              <w:t>A</w:t>
            </w:r>
            <w:r>
              <w:rPr>
                <w:rFonts w:eastAsia="等线"/>
              </w:rPr>
              <w:t>ir interface for device 2b/C studied for outdoor will be reused for supporting device 2b/C in indoor scenarios</w:t>
            </w:r>
          </w:p>
          <w:p w14:paraId="4A895785" w14:textId="77777777" w:rsidR="00866240" w:rsidRDefault="00000000">
            <w:pPr>
              <w:numPr>
                <w:ilvl w:val="0"/>
                <w:numId w:val="9"/>
              </w:numPr>
              <w:spacing w:before="120" w:after="80"/>
              <w:rPr>
                <w:rFonts w:eastAsia="等线"/>
              </w:rPr>
            </w:pPr>
            <w:r>
              <w:rPr>
                <w:rFonts w:eastAsia="等线"/>
              </w:rPr>
              <w:t>Study applicability and necessity of Device 2b and Device C to the above scenarios, assuming similar device architectures for Device 2b and Device C.</w:t>
            </w:r>
          </w:p>
          <w:p w14:paraId="11EF5FDD" w14:textId="77777777" w:rsidR="00866240" w:rsidRDefault="00000000">
            <w:pPr>
              <w:numPr>
                <w:ilvl w:val="0"/>
                <w:numId w:val="9"/>
              </w:numPr>
              <w:spacing w:before="120" w:after="80"/>
              <w:rPr>
                <w:rFonts w:eastAsia="等线"/>
              </w:rPr>
            </w:pPr>
            <w:r>
              <w:rPr>
                <w:rFonts w:eastAsia="等线"/>
              </w:rPr>
              <w:t xml:space="preserve">While providing clear differentiation with existing 3GPP LPWA IoT technology and the features of 6G relevant to IoT, study outcomes should include </w:t>
            </w:r>
            <w:r>
              <w:t>achievable cell edge data rate assuming</w:t>
            </w:r>
          </w:p>
          <w:p w14:paraId="273D4CE5" w14:textId="77777777" w:rsidR="00866240" w:rsidRDefault="00000000">
            <w:pPr>
              <w:numPr>
                <w:ilvl w:val="1"/>
                <w:numId w:val="9"/>
              </w:numPr>
              <w:spacing w:before="120" w:after="80"/>
              <w:rPr>
                <w:rFonts w:eastAsia="等线"/>
              </w:rPr>
            </w:pPr>
            <w:r>
              <w:rPr>
                <w:rFonts w:eastAsia="等线"/>
              </w:rPr>
              <w:t>Maximum distance between Reader and Device of 50-500 m</w:t>
            </w:r>
          </w:p>
          <w:p w14:paraId="75BBBC17" w14:textId="77777777" w:rsidR="00866240" w:rsidRDefault="00000000">
            <w:pPr>
              <w:numPr>
                <w:ilvl w:val="1"/>
                <w:numId w:val="9"/>
              </w:numPr>
              <w:spacing w:before="120" w:after="80"/>
              <w:rPr>
                <w:rFonts w:eastAsia="等线"/>
              </w:rPr>
            </w:pPr>
            <w:r>
              <w:rPr>
                <w:rFonts w:eastAsia="等线"/>
              </w:rPr>
              <w:t>Maximum transmit power between -3 dBm and +5 dBm for device C</w:t>
            </w:r>
          </w:p>
          <w:p w14:paraId="3E2BA276" w14:textId="77777777" w:rsidR="00866240" w:rsidRDefault="00000000">
            <w:pPr>
              <w:numPr>
                <w:ilvl w:val="2"/>
                <w:numId w:val="9"/>
              </w:numPr>
              <w:spacing w:before="120" w:after="80"/>
              <w:ind w:left="2694" w:hanging="354"/>
              <w:rPr>
                <w:rFonts w:eastAsia="等线"/>
              </w:rPr>
            </w:pPr>
            <w:r>
              <w:rPr>
                <w:rFonts w:eastAsia="等线"/>
              </w:rPr>
              <w:t>RAN1 to recommend feasible values within this range</w:t>
            </w:r>
          </w:p>
          <w:p w14:paraId="2B04561F" w14:textId="77777777" w:rsidR="00866240" w:rsidRDefault="00000000">
            <w:pPr>
              <w:numPr>
                <w:ilvl w:val="1"/>
                <w:numId w:val="9"/>
              </w:numPr>
              <w:spacing w:before="120" w:after="80"/>
              <w:rPr>
                <w:rFonts w:eastAsia="等线"/>
              </w:rPr>
            </w:pPr>
            <w:r>
              <w:rPr>
                <w:rFonts w:eastAsia="等线"/>
              </w:rPr>
              <w:lastRenderedPageBreak/>
              <w:t>Maximum transmit power of -20 dBm and -10 dBm for device 2b</w:t>
            </w:r>
          </w:p>
          <w:p w14:paraId="6068A127" w14:textId="77777777" w:rsidR="00866240" w:rsidRDefault="00000000">
            <w:pPr>
              <w:spacing w:before="120" w:after="80"/>
              <w:ind w:left="1440"/>
              <w:rPr>
                <w:rFonts w:eastAsia="等线"/>
              </w:rPr>
            </w:pPr>
            <w:r>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28FB305C" w14:textId="77777777" w:rsidR="00866240" w:rsidRDefault="00000000">
            <w:pPr>
              <w:numPr>
                <w:ilvl w:val="0"/>
                <w:numId w:val="9"/>
              </w:numPr>
              <w:spacing w:before="120" w:after="80"/>
              <w:rPr>
                <w:sz w:val="21"/>
                <w:szCs w:val="21"/>
                <w:lang w:val="en-US" w:eastAsia="zh-CN"/>
              </w:rPr>
            </w:pPr>
            <w:r>
              <w:rPr>
                <w:rFonts w:eastAsia="等线"/>
              </w:rPr>
              <w:t>Define necessary further evaluation assumptions of deployment scenarios for coverage and coexistence evaluations.</w:t>
            </w:r>
          </w:p>
          <w:p w14:paraId="477AEF12" w14:textId="77777777" w:rsidR="00866240" w:rsidRDefault="00000000">
            <w:pPr>
              <w:numPr>
                <w:ilvl w:val="0"/>
                <w:numId w:val="9"/>
              </w:numPr>
              <w:spacing w:before="120" w:after="80"/>
              <w:rPr>
                <w:sz w:val="21"/>
                <w:szCs w:val="21"/>
                <w:lang w:val="en-US" w:eastAsia="zh-CN"/>
              </w:rPr>
            </w:pPr>
            <w:r>
              <w:rPr>
                <w:rFonts w:eastAsia="等线"/>
              </w:rPr>
              <w:t>Define link budget calculation for coverage.</w:t>
            </w:r>
          </w:p>
        </w:tc>
      </w:tr>
    </w:tbl>
    <w:p w14:paraId="71D25A49" w14:textId="77777777" w:rsidR="00866240" w:rsidRDefault="00000000">
      <w:pPr>
        <w:snapToGrid w:val="0"/>
        <w:spacing w:before="120"/>
        <w:jc w:val="both"/>
        <w:rPr>
          <w:rFonts w:eastAsia="等线"/>
          <w:lang w:val="en-US" w:eastAsia="zh-CN"/>
        </w:rPr>
      </w:pPr>
      <w:r>
        <w:rPr>
          <w:rFonts w:hint="eastAsia"/>
          <w:sz w:val="21"/>
          <w:szCs w:val="21"/>
          <w:lang w:val="en-US" w:eastAsia="zh-CN"/>
        </w:rPr>
        <w:lastRenderedPageBreak/>
        <w:t xml:space="preserve">Some initial agreements were made during RAN1#122 meeting, based on these agreements, we provide our views on the </w:t>
      </w:r>
      <w:r>
        <w:rPr>
          <w:rFonts w:eastAsia="等线"/>
        </w:rPr>
        <w:t>necessary and feasible changes to the Rel-19 A-IoT specifications to support A-IoT in outdoor scenarios</w:t>
      </w:r>
      <w:r>
        <w:rPr>
          <w:rFonts w:eastAsia="等线" w:hint="eastAsia"/>
          <w:lang w:val="en-US" w:eastAsia="zh-CN"/>
        </w:rPr>
        <w:t>, and give our proposals.</w:t>
      </w:r>
    </w:p>
    <w:p w14:paraId="2DDEA1F9" w14:textId="77777777" w:rsidR="00866240"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General parameters consideration</w:t>
      </w:r>
    </w:p>
    <w:p w14:paraId="50F8A63F" w14:textId="77777777" w:rsidR="00866240" w:rsidRDefault="00000000">
      <w:pPr>
        <w:spacing w:before="120"/>
        <w:rPr>
          <w:b/>
          <w:sz w:val="21"/>
          <w:szCs w:val="21"/>
          <w:u w:val="single"/>
          <w:lang w:val="en-US" w:eastAsia="zh-CN"/>
        </w:rPr>
      </w:pPr>
      <w:r>
        <w:rPr>
          <w:rFonts w:hint="eastAsia"/>
          <w:b/>
          <w:sz w:val="21"/>
          <w:szCs w:val="21"/>
          <w:u w:val="single"/>
          <w:lang w:val="en-US" w:eastAsia="zh-CN"/>
        </w:rPr>
        <w:t>Bandwidth</w:t>
      </w:r>
    </w:p>
    <w:p w14:paraId="6E0EA217" w14:textId="77777777" w:rsidR="00866240" w:rsidRDefault="00000000">
      <w:pPr>
        <w:spacing w:before="120"/>
        <w:rPr>
          <w:bCs/>
          <w:sz w:val="21"/>
          <w:szCs w:val="21"/>
          <w:lang w:val="en-US" w:eastAsia="zh-CN"/>
        </w:rPr>
      </w:pPr>
      <w:r>
        <w:rPr>
          <w:rFonts w:hint="eastAsia"/>
          <w:bCs/>
          <w:sz w:val="21"/>
          <w:szCs w:val="21"/>
          <w:lang w:val="en-US" w:eastAsia="zh-CN"/>
        </w:rPr>
        <w:t xml:space="preserve">For bandwidth, we need to consider both the data rate and possible RB allocation for deployment. One RB can support a M value up to 6 for R2D link according to R19 agreements, which corresponding to 42kbps with Manchester coding, and one RB can only support a data rate of ~90kbps even for </w:t>
      </w:r>
      <w:proofErr w:type="gramStart"/>
      <w:r>
        <w:rPr>
          <w:rFonts w:hint="eastAsia"/>
          <w:bCs/>
          <w:sz w:val="21"/>
          <w:szCs w:val="21"/>
          <w:lang w:val="en-US" w:eastAsia="zh-CN"/>
        </w:rPr>
        <w:t>SSB(</w:t>
      </w:r>
      <w:proofErr w:type="gramEnd"/>
      <w:r>
        <w:rPr>
          <w:sz w:val="21"/>
          <w:szCs w:val="21"/>
          <w:lang w:val="en-US" w:eastAsia="zh-CN" w:bidi="ar"/>
        </w:rPr>
        <w:t>single-sideband</w:t>
      </w:r>
      <w:r>
        <w:rPr>
          <w:rFonts w:hint="eastAsia"/>
          <w:sz w:val="21"/>
          <w:szCs w:val="21"/>
          <w:lang w:val="en-US" w:eastAsia="zh-CN" w:bidi="ar"/>
        </w:rPr>
        <w:t xml:space="preserve"> modulation</w:t>
      </w:r>
      <w:r>
        <w:rPr>
          <w:rFonts w:hint="eastAsia"/>
          <w:bCs/>
          <w:sz w:val="21"/>
          <w:szCs w:val="21"/>
          <w:lang w:val="en-US" w:eastAsia="zh-CN"/>
        </w:rPr>
        <w:t>). According to R19 design, eight T</w:t>
      </w:r>
      <w:r>
        <w:rPr>
          <w:rFonts w:hint="eastAsia"/>
          <w:bCs/>
          <w:sz w:val="21"/>
          <w:szCs w:val="21"/>
          <w:vertAlign w:val="subscript"/>
          <w:lang w:val="en-US" w:eastAsia="zh-CN"/>
        </w:rPr>
        <w:t>b</w:t>
      </w:r>
      <w:r>
        <w:rPr>
          <w:rFonts w:hint="eastAsia"/>
          <w:bCs/>
          <w:sz w:val="21"/>
          <w:szCs w:val="21"/>
          <w:lang w:val="en-US" w:eastAsia="zh-CN"/>
        </w:rPr>
        <w:t xml:space="preserve"> lengths is supported for D2R link, </w:t>
      </w:r>
      <w:proofErr w:type="gramStart"/>
      <w:r>
        <w:rPr>
          <w:rFonts w:hint="eastAsia"/>
          <w:bCs/>
          <w:sz w:val="21"/>
          <w:szCs w:val="21"/>
          <w:lang w:val="en-US" w:eastAsia="zh-CN"/>
        </w:rPr>
        <w:t>i.e.{</w:t>
      </w:r>
      <w:proofErr w:type="gramEnd"/>
      <w:r>
        <w:rPr>
          <w:rFonts w:hint="eastAsia"/>
          <w:bCs/>
          <w:sz w:val="21"/>
          <w:szCs w:val="21"/>
          <w:lang w:val="en-US" w:eastAsia="zh-CN"/>
        </w:rPr>
        <w:t xml:space="preserve">266.67, 133.33, 66.67, 33.33, 16.67, 8.33, 4.17, 1.39} µs, with a peak rate of 720 kbps for 1.39us. Supposing DSB, the peak data rate of Device 1 for D2R link means approximately 15 RBs allocation, so in order to increase the supported uplink and downlink data rates, additional RBs is required. On the other hand, the number of RBs should be no larger than NB-IoT, which support at most 16RBs when non-anchor carriers are supported. From a deployment perspective, we cannot assume that multiple RBs of bandwidth will always be available for the A-IoT system, therefore, a design supporting at least one RB is mandatory. Thus, </w:t>
      </w:r>
      <w:r>
        <w:rPr>
          <w:bCs/>
          <w:sz w:val="21"/>
          <w:szCs w:val="21"/>
          <w:lang w:val="en-US" w:eastAsia="zh-CN"/>
        </w:rPr>
        <w:t>1 RB bandwidth is the baseline.</w:t>
      </w:r>
    </w:p>
    <w:p w14:paraId="426D3914" w14:textId="77777777" w:rsidR="00866240" w:rsidRDefault="00000000">
      <w:pPr>
        <w:spacing w:before="120"/>
        <w:rPr>
          <w:b/>
          <w:sz w:val="21"/>
          <w:szCs w:val="21"/>
          <w:lang w:val="en-US" w:eastAsia="zh-CN"/>
        </w:rPr>
      </w:pPr>
      <w:r>
        <w:rPr>
          <w:rFonts w:hint="eastAsia"/>
          <w:b/>
          <w:sz w:val="21"/>
          <w:szCs w:val="21"/>
          <w:lang w:val="en-US" w:eastAsia="zh-CN"/>
        </w:rPr>
        <w:t>Observation 1: To achieve the same peak data rate as device 1, a bandwidth with 15 RBs allocation is needed for DSB modulation.</w:t>
      </w:r>
    </w:p>
    <w:p w14:paraId="73337D51" w14:textId="77777777" w:rsidR="00866240" w:rsidRDefault="00000000">
      <w:pPr>
        <w:spacing w:before="120"/>
        <w:rPr>
          <w:b/>
          <w:sz w:val="21"/>
          <w:szCs w:val="21"/>
          <w:lang w:val="en-US" w:eastAsia="zh-CN"/>
        </w:rPr>
      </w:pPr>
      <w:r>
        <w:rPr>
          <w:rFonts w:hint="eastAsia"/>
          <w:b/>
          <w:sz w:val="21"/>
          <w:szCs w:val="21"/>
          <w:lang w:val="en-US" w:eastAsia="zh-CN"/>
        </w:rPr>
        <w:t>Proposal 1: 1RB is the baseline frequency bandwidth for Device 2b/C design, the maximum number of RBs needs more study.</w:t>
      </w:r>
    </w:p>
    <w:p w14:paraId="195B9074" w14:textId="77777777" w:rsidR="00866240" w:rsidRDefault="00000000">
      <w:pPr>
        <w:spacing w:before="120"/>
        <w:rPr>
          <w:bCs/>
          <w:sz w:val="21"/>
          <w:szCs w:val="21"/>
          <w:lang w:val="en-US" w:eastAsia="zh-CN"/>
        </w:rPr>
      </w:pPr>
      <w:r>
        <w:rPr>
          <w:rFonts w:hint="eastAsia"/>
          <w:bCs/>
          <w:sz w:val="21"/>
          <w:szCs w:val="21"/>
          <w:lang w:val="en-US" w:eastAsia="zh-CN"/>
        </w:rPr>
        <w:t>To support higher data rates or larger capacity, A-IoT system design must be scalable. There are two approaches to achieve this,</w:t>
      </w:r>
    </w:p>
    <w:p w14:paraId="68C167B6" w14:textId="77777777" w:rsidR="00866240" w:rsidRDefault="00000000">
      <w:pPr>
        <w:numPr>
          <w:ilvl w:val="0"/>
          <w:numId w:val="10"/>
        </w:numPr>
        <w:spacing w:before="120"/>
        <w:rPr>
          <w:b/>
          <w:sz w:val="21"/>
          <w:szCs w:val="21"/>
          <w:lang w:val="en-US" w:eastAsia="zh-CN"/>
        </w:rPr>
      </w:pPr>
      <w:r>
        <w:rPr>
          <w:rFonts w:hint="eastAsia"/>
          <w:b/>
          <w:sz w:val="21"/>
          <w:szCs w:val="21"/>
          <w:lang w:val="en-US" w:eastAsia="zh-CN"/>
        </w:rPr>
        <w:t>Approach 1: Multiple carriers each with single RB</w:t>
      </w:r>
    </w:p>
    <w:p w14:paraId="5EB4AC73" w14:textId="77777777" w:rsidR="00866240" w:rsidRDefault="00000000">
      <w:pPr>
        <w:spacing w:before="120"/>
        <w:rPr>
          <w:bCs/>
          <w:sz w:val="21"/>
          <w:szCs w:val="21"/>
          <w:lang w:val="en-US" w:eastAsia="zh-CN"/>
        </w:rPr>
      </w:pPr>
      <w:r>
        <w:rPr>
          <w:rFonts w:hint="eastAsia"/>
          <w:bCs/>
          <w:sz w:val="21"/>
          <w:szCs w:val="21"/>
          <w:lang w:val="en-US" w:eastAsia="zh-CN"/>
        </w:rPr>
        <w:t xml:space="preserve">Each carrier supports only one RB. Additional capacity is achieved by configuring additional carriers, akin to non-anchor carriers of NB-IoT. </w:t>
      </w:r>
    </w:p>
    <w:p w14:paraId="544890DE" w14:textId="77777777" w:rsidR="00866240" w:rsidRDefault="00000000">
      <w:pPr>
        <w:spacing w:before="120"/>
        <w:rPr>
          <w:bCs/>
          <w:sz w:val="21"/>
          <w:szCs w:val="21"/>
          <w:lang w:val="en-US" w:eastAsia="zh-CN"/>
        </w:rPr>
      </w:pPr>
      <w:r>
        <w:rPr>
          <w:rFonts w:hint="eastAsia"/>
          <w:bCs/>
          <w:sz w:val="21"/>
          <w:szCs w:val="21"/>
          <w:lang w:val="en-US" w:eastAsia="zh-CN"/>
        </w:rPr>
        <w:t>Pros: The device always operates on a single carrier and does not need to dynamically adjust the bandwidth of its band-pass or low-pass filters.</w:t>
      </w:r>
    </w:p>
    <w:p w14:paraId="7EEA6D5C" w14:textId="77777777" w:rsidR="00866240" w:rsidRDefault="00000000">
      <w:pPr>
        <w:spacing w:before="120"/>
        <w:rPr>
          <w:bCs/>
          <w:sz w:val="21"/>
          <w:szCs w:val="21"/>
          <w:lang w:val="en-US" w:eastAsia="zh-CN"/>
        </w:rPr>
      </w:pPr>
      <w:r>
        <w:rPr>
          <w:rFonts w:hint="eastAsia"/>
          <w:bCs/>
          <w:sz w:val="21"/>
          <w:szCs w:val="21"/>
          <w:lang w:val="en-US" w:eastAsia="zh-CN"/>
        </w:rPr>
        <w:t>Cons: The device can only work on one carrier at a time, so the data rate is limited to a few tens of kbps.</w:t>
      </w:r>
    </w:p>
    <w:p w14:paraId="02726507" w14:textId="77777777" w:rsidR="00866240" w:rsidRDefault="00000000">
      <w:pPr>
        <w:numPr>
          <w:ilvl w:val="0"/>
          <w:numId w:val="10"/>
        </w:numPr>
        <w:spacing w:before="120"/>
        <w:rPr>
          <w:b/>
          <w:sz w:val="21"/>
          <w:szCs w:val="21"/>
          <w:lang w:val="en-US" w:eastAsia="zh-CN"/>
        </w:rPr>
      </w:pPr>
      <w:r>
        <w:rPr>
          <w:rFonts w:hint="eastAsia"/>
          <w:b/>
          <w:sz w:val="21"/>
          <w:szCs w:val="21"/>
          <w:lang w:val="en-US" w:eastAsia="zh-CN"/>
        </w:rPr>
        <w:t>Approach 2: A single carrier with configurable number of RBs</w:t>
      </w:r>
    </w:p>
    <w:p w14:paraId="799A61BB" w14:textId="77777777" w:rsidR="00866240" w:rsidRDefault="00000000">
      <w:pPr>
        <w:spacing w:before="120"/>
        <w:rPr>
          <w:bCs/>
          <w:sz w:val="21"/>
          <w:szCs w:val="21"/>
          <w:lang w:val="en-US" w:eastAsia="zh-CN"/>
        </w:rPr>
      </w:pPr>
      <w:r>
        <w:rPr>
          <w:rFonts w:hint="eastAsia"/>
          <w:bCs/>
          <w:sz w:val="21"/>
          <w:szCs w:val="21"/>
          <w:lang w:val="en-US" w:eastAsia="zh-CN"/>
        </w:rPr>
        <w:t>Only one carrier is used, but the number of RBs is configurable (e.g., via system information).</w:t>
      </w:r>
    </w:p>
    <w:p w14:paraId="32A438E0" w14:textId="77777777" w:rsidR="00866240" w:rsidRDefault="00000000">
      <w:pPr>
        <w:spacing w:before="120"/>
        <w:rPr>
          <w:bCs/>
          <w:sz w:val="21"/>
          <w:szCs w:val="21"/>
          <w:lang w:val="en-US" w:eastAsia="zh-CN"/>
        </w:rPr>
      </w:pPr>
      <w:r>
        <w:rPr>
          <w:rFonts w:hint="eastAsia"/>
          <w:bCs/>
          <w:sz w:val="21"/>
          <w:szCs w:val="21"/>
          <w:lang w:val="en-US" w:eastAsia="zh-CN"/>
        </w:rPr>
        <w:t xml:space="preserve">Pros: Enables high-rate transmission for devices in good channel conditions and it can </w:t>
      </w:r>
      <w:proofErr w:type="gramStart"/>
      <w:r>
        <w:rPr>
          <w:rFonts w:hint="eastAsia"/>
          <w:bCs/>
          <w:sz w:val="21"/>
          <w:szCs w:val="21"/>
          <w:lang w:val="en-US" w:eastAsia="zh-CN"/>
        </w:rPr>
        <w:t>supports</w:t>
      </w:r>
      <w:proofErr w:type="gramEnd"/>
      <w:r>
        <w:rPr>
          <w:rFonts w:hint="eastAsia"/>
          <w:bCs/>
          <w:sz w:val="21"/>
          <w:szCs w:val="21"/>
          <w:lang w:val="en-US" w:eastAsia="zh-CN"/>
        </w:rPr>
        <w:t xml:space="preserve"> FDM of R2D and D2R for different devices within the same carrier.</w:t>
      </w:r>
    </w:p>
    <w:p w14:paraId="6126B02E" w14:textId="77777777" w:rsidR="00866240" w:rsidRDefault="00000000">
      <w:pPr>
        <w:spacing w:before="120"/>
        <w:rPr>
          <w:bCs/>
          <w:sz w:val="21"/>
          <w:szCs w:val="21"/>
          <w:lang w:val="en-US" w:eastAsia="zh-CN"/>
        </w:rPr>
      </w:pPr>
      <w:r>
        <w:rPr>
          <w:rFonts w:hint="eastAsia"/>
          <w:bCs/>
          <w:sz w:val="21"/>
          <w:szCs w:val="21"/>
          <w:lang w:val="en-US" w:eastAsia="zh-CN"/>
        </w:rPr>
        <w:t>Cons: The device have to support variable R2D filter bandwidth. For example, if SI is transmitted in 1 RB but the carrier is configured for 3 RBs, the device may need to receive PRDCH on 1, 2, or 3 RBs depending on the frequency bandwidth allocation. This requires dynamic adjustment of filter bandwidth and IF center frequency.</w:t>
      </w:r>
    </w:p>
    <w:p w14:paraId="2441C781" w14:textId="77777777" w:rsidR="00866240" w:rsidRDefault="00000000">
      <w:pPr>
        <w:spacing w:before="120"/>
        <w:rPr>
          <w:bCs/>
          <w:sz w:val="21"/>
          <w:szCs w:val="21"/>
          <w:lang w:val="en-US" w:eastAsia="zh-CN"/>
        </w:rPr>
      </w:pPr>
      <w:r>
        <w:rPr>
          <w:rFonts w:hint="eastAsia"/>
          <w:bCs/>
          <w:sz w:val="21"/>
          <w:szCs w:val="21"/>
          <w:lang w:val="en-US" w:eastAsia="zh-CN"/>
        </w:rPr>
        <w:lastRenderedPageBreak/>
        <w:t xml:space="preserve">Therefore, further study is needed to evaluate the feasibility of both </w:t>
      </w:r>
      <w:proofErr w:type="spellStart"/>
      <w:r>
        <w:rPr>
          <w:rFonts w:hint="eastAsia"/>
          <w:bCs/>
          <w:sz w:val="21"/>
          <w:szCs w:val="21"/>
          <w:lang w:val="en-US" w:eastAsia="zh-CN"/>
        </w:rPr>
        <w:t>sapproaches</w:t>
      </w:r>
      <w:proofErr w:type="spellEnd"/>
      <w:r>
        <w:rPr>
          <w:rFonts w:hint="eastAsia"/>
          <w:bCs/>
          <w:sz w:val="21"/>
          <w:szCs w:val="21"/>
          <w:lang w:val="en-US" w:eastAsia="zh-CN"/>
        </w:rPr>
        <w:t>.</w:t>
      </w:r>
    </w:p>
    <w:p w14:paraId="0A8F5DD5" w14:textId="77777777" w:rsidR="00866240" w:rsidRDefault="00000000">
      <w:pPr>
        <w:spacing w:before="120"/>
        <w:rPr>
          <w:b/>
          <w:sz w:val="21"/>
          <w:szCs w:val="21"/>
          <w:lang w:val="en-US" w:eastAsia="zh-CN"/>
        </w:rPr>
      </w:pPr>
      <w:r>
        <w:rPr>
          <w:rFonts w:hint="eastAsia"/>
          <w:b/>
          <w:sz w:val="21"/>
          <w:szCs w:val="21"/>
          <w:lang w:val="en-US" w:eastAsia="zh-CN"/>
        </w:rPr>
        <w:t>Proposal 2: Two approaches can be studied to support high data rate or high capacity,</w:t>
      </w:r>
    </w:p>
    <w:p w14:paraId="390F702C"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Approach 1: Multiple carriers each with single RB (similar to NB-IoT non-anchor carrier)</w:t>
      </w:r>
    </w:p>
    <w:p w14:paraId="204F1FE1"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Approach 2: A single carrier with configurable number of RBs</w:t>
      </w:r>
    </w:p>
    <w:p w14:paraId="1686B0B1" w14:textId="77777777" w:rsidR="00866240" w:rsidRDefault="00866240">
      <w:pPr>
        <w:spacing w:before="120"/>
        <w:rPr>
          <w:bCs/>
          <w:sz w:val="21"/>
          <w:szCs w:val="21"/>
          <w:lang w:val="en-US" w:eastAsia="zh-CN"/>
        </w:rPr>
      </w:pPr>
    </w:p>
    <w:p w14:paraId="48352162" w14:textId="77777777" w:rsidR="00866240" w:rsidRDefault="00000000">
      <w:pPr>
        <w:spacing w:before="120"/>
        <w:rPr>
          <w:b/>
          <w:sz w:val="21"/>
          <w:szCs w:val="21"/>
          <w:u w:val="single"/>
          <w:lang w:val="en-US" w:eastAsia="zh-CN"/>
        </w:rPr>
      </w:pPr>
      <w:r>
        <w:rPr>
          <w:rFonts w:hint="eastAsia"/>
          <w:b/>
          <w:sz w:val="21"/>
          <w:szCs w:val="21"/>
          <w:u w:val="single"/>
          <w:lang w:val="en-US" w:eastAsia="zh-CN"/>
        </w:rPr>
        <w:t>Frame/slot alignment</w:t>
      </w:r>
    </w:p>
    <w:p w14:paraId="394E9773" w14:textId="77777777" w:rsidR="00866240" w:rsidRDefault="00000000">
      <w:pPr>
        <w:spacing w:before="120"/>
        <w:rPr>
          <w:bCs/>
          <w:sz w:val="21"/>
          <w:szCs w:val="21"/>
          <w:lang w:val="en-US" w:eastAsia="zh-CN"/>
        </w:rPr>
      </w:pPr>
      <w:r>
        <w:rPr>
          <w:rFonts w:hint="eastAsia"/>
          <w:bCs/>
          <w:sz w:val="21"/>
          <w:szCs w:val="21"/>
          <w:lang w:val="en-US" w:eastAsia="zh-CN"/>
        </w:rPr>
        <w:t xml:space="preserve">With better frequency accuracy and periodic synchronization signal design, frame structure can be enabled for Devices 2b and C. With explicit frame structure, slot or </w:t>
      </w:r>
      <w:proofErr w:type="gramStart"/>
      <w:r>
        <w:rPr>
          <w:rFonts w:hint="eastAsia"/>
          <w:bCs/>
          <w:sz w:val="21"/>
          <w:szCs w:val="21"/>
          <w:lang w:val="en-US" w:eastAsia="zh-CN"/>
        </w:rPr>
        <w:t>symbol based</w:t>
      </w:r>
      <w:proofErr w:type="gramEnd"/>
      <w:r>
        <w:rPr>
          <w:rFonts w:hint="eastAsia"/>
          <w:bCs/>
          <w:sz w:val="21"/>
          <w:szCs w:val="21"/>
          <w:lang w:val="en-US" w:eastAsia="zh-CN"/>
        </w:rPr>
        <w:t xml:space="preserve"> scheduling for either R2D or D2R link can be enabled.</w:t>
      </w:r>
    </w:p>
    <w:p w14:paraId="1714F15E" w14:textId="77777777" w:rsidR="00866240" w:rsidRDefault="00000000">
      <w:pPr>
        <w:spacing w:before="120"/>
        <w:rPr>
          <w:b/>
          <w:sz w:val="21"/>
          <w:szCs w:val="21"/>
          <w:lang w:val="en-US" w:eastAsia="zh-CN"/>
        </w:rPr>
      </w:pPr>
      <w:r>
        <w:rPr>
          <w:rFonts w:hint="eastAsia"/>
          <w:b/>
          <w:sz w:val="21"/>
          <w:szCs w:val="21"/>
          <w:lang w:val="en-US" w:eastAsia="zh-CN"/>
        </w:rPr>
        <w:t xml:space="preserve">Proposal 3: Frame structure with slot indexing can be introduced for Devices 2b/C. </w:t>
      </w:r>
    </w:p>
    <w:p w14:paraId="197C6DC8" w14:textId="77777777" w:rsidR="00866240" w:rsidRDefault="00000000">
      <w:pPr>
        <w:spacing w:before="120"/>
        <w:rPr>
          <w:bCs/>
          <w:sz w:val="21"/>
          <w:szCs w:val="21"/>
          <w:lang w:val="en-US" w:eastAsia="zh-CN"/>
        </w:rPr>
      </w:pPr>
      <w:r>
        <w:rPr>
          <w:rFonts w:hint="eastAsia"/>
          <w:bCs/>
          <w:sz w:val="21"/>
          <w:szCs w:val="21"/>
          <w:lang w:val="en-US" w:eastAsia="zh-CN"/>
        </w:rPr>
        <w:t>Release 19 introduced symbol-level alignment for the R2D link. However, no alignment is required for D2R link, since Device 1</w:t>
      </w:r>
      <w:r>
        <w:rPr>
          <w:bCs/>
          <w:sz w:val="21"/>
          <w:szCs w:val="21"/>
          <w:lang w:val="en-US" w:eastAsia="zh-CN"/>
        </w:rPr>
        <w:t>’</w:t>
      </w:r>
      <w:r>
        <w:rPr>
          <w:rFonts w:hint="eastAsia"/>
          <w:bCs/>
          <w:sz w:val="21"/>
          <w:szCs w:val="21"/>
          <w:lang w:val="en-US" w:eastAsia="zh-CN"/>
        </w:rPr>
        <w:t>s synchronization accuracy was insufficient to support D2R alignment and immediate D2R follows R2D is more efficient for inventory. With higher frequency accuracy and periodic synchronization signal for Devices 2b and C, D2R symbol or slot level alignment can be considered.</w:t>
      </w:r>
    </w:p>
    <w:p w14:paraId="558C41D6" w14:textId="77777777" w:rsidR="00866240" w:rsidRDefault="00000000">
      <w:pPr>
        <w:spacing w:before="120"/>
        <w:rPr>
          <w:bCs/>
          <w:sz w:val="21"/>
          <w:szCs w:val="21"/>
          <w:lang w:val="en-US" w:eastAsia="zh-CN"/>
        </w:rPr>
      </w:pPr>
      <w:r>
        <w:rPr>
          <w:rFonts w:hint="eastAsia"/>
          <w:bCs/>
          <w:sz w:val="21"/>
          <w:szCs w:val="21"/>
          <w:lang w:val="en-US" w:eastAsia="zh-CN"/>
        </w:rPr>
        <w:t>To support DOA traffic, random-access resources (ROs) should be broadcast in system information. Aligning those ROs to slot boundaries simplifies the signaling, such as only period and slot offset are needed to indicate the time-domain pattern. Symbol-level alignment would demand resource indication at a finer granularity. Moreover, as Msg1 is the initial-access message, it is likely to use a long-duration Tb that spans several slots, so per-symbol resource allocation would bring little benefit. Slot-level alignment is therefore recommended.</w:t>
      </w:r>
    </w:p>
    <w:p w14:paraId="00C680B8" w14:textId="77777777" w:rsidR="00866240" w:rsidRDefault="00000000">
      <w:pPr>
        <w:spacing w:before="120"/>
        <w:rPr>
          <w:b/>
          <w:sz w:val="21"/>
          <w:szCs w:val="21"/>
          <w:lang w:val="en-US" w:eastAsia="zh-CN"/>
        </w:rPr>
      </w:pPr>
      <w:r>
        <w:rPr>
          <w:rFonts w:hint="eastAsia"/>
          <w:b/>
          <w:sz w:val="21"/>
          <w:szCs w:val="21"/>
          <w:lang w:val="en-US" w:eastAsia="zh-CN"/>
        </w:rPr>
        <w:t xml:space="preserve">Observation 2: Aligning D2R channel with slot boundary can simply Reader resource indication and resource allocation management. </w:t>
      </w:r>
    </w:p>
    <w:p w14:paraId="5A44BB61" w14:textId="77777777" w:rsidR="00866240" w:rsidRDefault="00000000">
      <w:pPr>
        <w:snapToGrid w:val="0"/>
        <w:spacing w:before="120"/>
        <w:jc w:val="both"/>
        <w:rPr>
          <w:rFonts w:eastAsia="等线"/>
          <w:lang w:val="en-US" w:eastAsia="zh-CN"/>
        </w:rPr>
      </w:pPr>
      <w:r>
        <w:rPr>
          <w:rFonts w:hint="eastAsia"/>
          <w:b/>
          <w:sz w:val="21"/>
          <w:szCs w:val="21"/>
          <w:lang w:val="en-US" w:eastAsia="zh-CN"/>
        </w:rPr>
        <w:t xml:space="preserve">Proposal 4: Slot or symbol alignment needs to be studied for D2R link of device 2b/C. </w:t>
      </w:r>
    </w:p>
    <w:p w14:paraId="19D55C59" w14:textId="77777777" w:rsidR="00866240"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Discussion on modulation and coding enhancement</w:t>
      </w:r>
    </w:p>
    <w:p w14:paraId="294474B0" w14:textId="77777777" w:rsidR="00866240" w:rsidRDefault="00000000">
      <w:pPr>
        <w:pStyle w:val="2"/>
        <w:keepNext w:val="0"/>
        <w:spacing w:before="120"/>
        <w:rPr>
          <w:szCs w:val="24"/>
        </w:rPr>
      </w:pPr>
      <w:r>
        <w:rPr>
          <w:rFonts w:hint="eastAsia"/>
          <w:szCs w:val="24"/>
          <w:lang w:eastAsia="zh"/>
        </w:rPr>
        <w:t>3</w:t>
      </w:r>
      <w:r>
        <w:rPr>
          <w:szCs w:val="24"/>
        </w:rPr>
        <w:t>.1 Modulation</w:t>
      </w:r>
    </w:p>
    <w:p w14:paraId="423D39D0" w14:textId="77777777" w:rsidR="00866240" w:rsidRDefault="00000000">
      <w:pPr>
        <w:pStyle w:val="ad"/>
        <w:widowControl w:val="0"/>
        <w:numPr>
          <w:ilvl w:val="0"/>
          <w:numId w:val="12"/>
        </w:numPr>
        <w:snapToGrid w:val="0"/>
        <w:spacing w:before="120" w:beforeAutospacing="0" w:after="0"/>
        <w:jc w:val="both"/>
        <w:rPr>
          <w:rFonts w:ascii="Times New Roman" w:eastAsia="等线" w:hAnsi="Times New Roman" w:cs="Times New Roman"/>
          <w:b/>
          <w:bCs/>
          <w:sz w:val="21"/>
          <w:szCs w:val="21"/>
        </w:rPr>
      </w:pPr>
      <w:r>
        <w:rPr>
          <w:rFonts w:ascii="Times New Roman" w:eastAsia="等线" w:hAnsi="Times New Roman" w:cs="Times New Roman"/>
          <w:b/>
          <w:bCs/>
          <w:sz w:val="21"/>
          <w:szCs w:val="21"/>
          <w:lang w:bidi="ar"/>
        </w:rPr>
        <w:t>Modulation for D2R</w:t>
      </w:r>
    </w:p>
    <w:p w14:paraId="41DFAB0B" w14:textId="77777777" w:rsidR="00866240" w:rsidRDefault="00000000">
      <w:pPr>
        <w:snapToGrid w:val="0"/>
        <w:spacing w:before="120" w:afterAutospacing="1"/>
        <w:jc w:val="both"/>
        <w:rPr>
          <w:bCs/>
          <w:sz w:val="21"/>
          <w:szCs w:val="21"/>
          <w:lang w:val="en-US" w:eastAsia="zh-CN" w:bidi="ar"/>
        </w:rPr>
      </w:pPr>
      <w:r>
        <w:rPr>
          <w:bCs/>
          <w:sz w:val="21"/>
          <w:szCs w:val="21"/>
          <w:lang w:val="en-US" w:eastAsia="zh-CN" w:bidi="ar"/>
        </w:rPr>
        <w:t>In</w:t>
      </w:r>
      <w:r>
        <w:rPr>
          <w:rFonts w:hint="eastAsia"/>
          <w:bCs/>
          <w:sz w:val="21"/>
          <w:szCs w:val="21"/>
          <w:lang w:val="en-US" w:eastAsia="zh-CN" w:bidi="ar"/>
        </w:rPr>
        <w:t xml:space="preserve"> RAN1#122, the following was agreed:</w:t>
      </w:r>
    </w:p>
    <w:tbl>
      <w:tblPr>
        <w:tblStyle w:val="af0"/>
        <w:tblW w:w="0" w:type="auto"/>
        <w:tblLook w:val="04A0" w:firstRow="1" w:lastRow="0" w:firstColumn="1" w:lastColumn="0" w:noHBand="0" w:noVBand="1"/>
      </w:tblPr>
      <w:tblGrid>
        <w:gridCol w:w="9855"/>
      </w:tblGrid>
      <w:tr w:rsidR="00866240" w14:paraId="417784F0" w14:textId="77777777">
        <w:tc>
          <w:tcPr>
            <w:tcW w:w="9855" w:type="dxa"/>
          </w:tcPr>
          <w:p w14:paraId="3CB18D9A" w14:textId="77777777" w:rsidR="00866240" w:rsidRDefault="00000000">
            <w:pPr>
              <w:spacing w:before="120"/>
              <w:rPr>
                <w:rFonts w:cs="Times"/>
                <w:b/>
                <w:lang w:eastAsia="ko-KR"/>
              </w:rPr>
            </w:pPr>
            <w:r>
              <w:rPr>
                <w:b/>
                <w:highlight w:val="green"/>
                <w:lang w:eastAsia="ko-KR"/>
              </w:rPr>
              <w:t>Agreement</w:t>
            </w:r>
          </w:p>
          <w:p w14:paraId="0292272A" w14:textId="77777777" w:rsidR="00866240" w:rsidRDefault="00000000">
            <w:pPr>
              <w:spacing w:before="120"/>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3BF51E0C" w14:textId="77777777" w:rsidR="00866240" w:rsidRDefault="00000000">
            <w:pPr>
              <w:pStyle w:val="af7"/>
              <w:widowControl/>
              <w:numPr>
                <w:ilvl w:val="0"/>
                <w:numId w:val="13"/>
              </w:numPr>
              <w:tabs>
                <w:tab w:val="left" w:pos="420"/>
              </w:tabs>
              <w:overflowPunct w:val="0"/>
              <w:autoSpaceDE w:val="0"/>
              <w:autoSpaceDN w:val="0"/>
              <w:adjustRightInd w:val="0"/>
              <w:spacing w:beforeLines="0" w:before="120" w:after="180" w:line="240" w:lineRule="auto"/>
              <w:ind w:firstLineChars="0"/>
              <w:contextualSpacing/>
              <w:jc w:val="left"/>
              <w:textAlignment w:val="baseline"/>
              <w:rPr>
                <w:rFonts w:ascii="Times New Roman" w:eastAsia="宋体" w:hAnsi="Times New Roman" w:cs="Times"/>
                <w:kern w:val="0"/>
                <w:sz w:val="20"/>
                <w:szCs w:val="20"/>
                <w:lang w:val="en-GB" w:eastAsia="ko-KR"/>
              </w:rPr>
            </w:pPr>
            <w:r>
              <w:rPr>
                <w:rFonts w:ascii="Times New Roman" w:eastAsia="宋体" w:hAnsi="Times New Roman" w:cs="Times"/>
                <w:kern w:val="0"/>
                <w:sz w:val="20"/>
                <w:szCs w:val="20"/>
                <w:lang w:val="en-GB" w:eastAsia="ko-KR"/>
              </w:rPr>
              <w:t>introduction of new modulation schemes (e.g., MSK or DBPSK)</w:t>
            </w:r>
          </w:p>
          <w:p w14:paraId="458E7725" w14:textId="77777777" w:rsidR="00866240" w:rsidRDefault="00000000">
            <w:pPr>
              <w:pStyle w:val="af7"/>
              <w:widowControl/>
              <w:numPr>
                <w:ilvl w:val="0"/>
                <w:numId w:val="13"/>
              </w:numPr>
              <w:tabs>
                <w:tab w:val="left" w:pos="420"/>
              </w:tabs>
              <w:overflowPunct w:val="0"/>
              <w:autoSpaceDE w:val="0"/>
              <w:autoSpaceDN w:val="0"/>
              <w:adjustRightInd w:val="0"/>
              <w:spacing w:beforeLines="0" w:before="120" w:after="180" w:line="240" w:lineRule="auto"/>
              <w:ind w:firstLineChars="0"/>
              <w:contextualSpacing/>
              <w:jc w:val="left"/>
              <w:textAlignment w:val="baseline"/>
              <w:rPr>
                <w:rFonts w:ascii="Times New Roman" w:eastAsia="宋体" w:hAnsi="Times New Roman" w:cs="Times"/>
                <w:kern w:val="0"/>
                <w:sz w:val="20"/>
                <w:szCs w:val="20"/>
                <w:lang w:val="en-GB" w:eastAsia="ko-KR"/>
              </w:rPr>
            </w:pPr>
            <w:r>
              <w:rPr>
                <w:rFonts w:ascii="Times New Roman" w:eastAsia="宋体" w:hAnsi="Times New Roman" w:cs="Times"/>
                <w:kern w:val="0"/>
                <w:sz w:val="20"/>
                <w:szCs w:val="20"/>
                <w:lang w:val="en-GB" w:eastAsia="ko-KR"/>
              </w:rPr>
              <w:t>down-selection of existing modulation schemes</w:t>
            </w:r>
          </w:p>
          <w:p w14:paraId="057DAD8C" w14:textId="77777777" w:rsidR="00866240" w:rsidRDefault="00000000">
            <w:pPr>
              <w:pStyle w:val="af7"/>
              <w:widowControl/>
              <w:numPr>
                <w:ilvl w:val="0"/>
                <w:numId w:val="13"/>
              </w:numPr>
              <w:overflowPunct w:val="0"/>
              <w:autoSpaceDE w:val="0"/>
              <w:autoSpaceDN w:val="0"/>
              <w:adjustRightInd w:val="0"/>
              <w:spacing w:beforeLines="0" w:before="120" w:after="180" w:line="240" w:lineRule="auto"/>
              <w:ind w:firstLineChars="0"/>
              <w:contextualSpacing/>
              <w:jc w:val="left"/>
              <w:textAlignment w:val="baseline"/>
              <w:rPr>
                <w:rFonts w:ascii="Times New Roman" w:eastAsia="宋体" w:hAnsi="Times New Roman" w:cs="Times"/>
                <w:kern w:val="0"/>
                <w:sz w:val="20"/>
                <w:szCs w:val="20"/>
                <w:lang w:val="en-GB" w:eastAsia="ko-KR"/>
              </w:rPr>
            </w:pPr>
            <w:r>
              <w:rPr>
                <w:rFonts w:ascii="Times New Roman" w:eastAsia="宋体" w:hAnsi="Times New Roman" w:cs="Times"/>
                <w:kern w:val="0"/>
                <w:sz w:val="20"/>
                <w:szCs w:val="20"/>
                <w:lang w:val="en-GB" w:eastAsia="ko-KR"/>
              </w:rPr>
              <w:t>design considerations related to spectrum shaping and D2R signals</w:t>
            </w:r>
          </w:p>
        </w:tc>
      </w:tr>
    </w:tbl>
    <w:p w14:paraId="2133C40E" w14:textId="77777777" w:rsidR="00866240" w:rsidRDefault="00000000">
      <w:pPr>
        <w:snapToGrid w:val="0"/>
        <w:spacing w:before="120" w:afterAutospacing="1"/>
        <w:jc w:val="both"/>
        <w:rPr>
          <w:sz w:val="21"/>
          <w:szCs w:val="21"/>
        </w:rPr>
      </w:pPr>
      <w:r>
        <w:rPr>
          <w:sz w:val="21"/>
          <w:szCs w:val="21"/>
          <w:lang w:val="en-US" w:eastAsia="zh-CN" w:bidi="ar"/>
        </w:rPr>
        <w:t>For R19 D2R modulation, OOK is adopted. However, in R20 D2R, considering the long-range outdoor coverage requirement (up to 500m), OOK may be not applicable due to</w:t>
      </w:r>
      <w:r>
        <w:rPr>
          <w:rFonts w:hint="eastAsia"/>
          <w:sz w:val="21"/>
          <w:szCs w:val="21"/>
          <w:lang w:val="en-US" w:eastAsia="zh-CN" w:bidi="ar"/>
        </w:rPr>
        <w:t xml:space="preserve"> </w:t>
      </w:r>
      <w:r>
        <w:rPr>
          <w:sz w:val="21"/>
          <w:szCs w:val="21"/>
          <w:lang w:val="en-US" w:eastAsia="zh-CN" w:bidi="ar"/>
        </w:rPr>
        <w:t>poor spectral efficiency for long-range outdoor coverage. Thus,</w:t>
      </w:r>
      <w:r>
        <w:rPr>
          <w:rFonts w:hint="eastAsia"/>
          <w:sz w:val="21"/>
          <w:szCs w:val="21"/>
          <w:lang w:val="en-US" w:eastAsia="zh-CN" w:bidi="ar"/>
        </w:rPr>
        <w:t xml:space="preserve"> </w:t>
      </w:r>
      <w:r>
        <w:rPr>
          <w:sz w:val="21"/>
          <w:szCs w:val="21"/>
          <w:lang w:val="en-US" w:eastAsia="zh-CN" w:bidi="ar"/>
        </w:rPr>
        <w:t>D2R modulation enhancement is required.</w:t>
      </w:r>
    </w:p>
    <w:p w14:paraId="59F510E5" w14:textId="77777777" w:rsidR="00866240" w:rsidRDefault="00000000">
      <w:pPr>
        <w:snapToGrid w:val="0"/>
        <w:spacing w:before="120" w:afterAutospacing="1"/>
        <w:jc w:val="both"/>
        <w:rPr>
          <w:sz w:val="21"/>
          <w:szCs w:val="21"/>
        </w:rPr>
      </w:pPr>
      <w:r>
        <w:rPr>
          <w:sz w:val="21"/>
          <w:szCs w:val="21"/>
          <w:lang w:val="en-US" w:eastAsia="zh-CN" w:bidi="ar"/>
        </w:rPr>
        <w:t>In R20,</w:t>
      </w:r>
      <w:r>
        <w:rPr>
          <w:sz w:val="24"/>
          <w:szCs w:val="24"/>
          <w:lang w:val="en-US" w:eastAsia="zh-CN" w:bidi="ar"/>
        </w:rPr>
        <w:t xml:space="preserve"> </w:t>
      </w:r>
      <w:r>
        <w:rPr>
          <w:sz w:val="21"/>
          <w:szCs w:val="21"/>
          <w:lang w:val="en-US" w:eastAsia="zh-CN" w:bidi="ar"/>
        </w:rPr>
        <w:t>besides the coverage requirement, necessary changes to support</w:t>
      </w:r>
      <w:r>
        <w:rPr>
          <w:rFonts w:hint="eastAsia"/>
          <w:sz w:val="21"/>
          <w:szCs w:val="21"/>
          <w:lang w:val="en-US" w:eastAsia="zh-CN" w:bidi="ar"/>
        </w:rPr>
        <w:t xml:space="preserve"> </w:t>
      </w:r>
      <w:r>
        <w:rPr>
          <w:sz w:val="21"/>
          <w:szCs w:val="21"/>
          <w:lang w:val="en-US" w:eastAsia="zh-CN" w:bidi="ar"/>
        </w:rPr>
        <w:t>active device</w:t>
      </w:r>
      <w:r>
        <w:rPr>
          <w:rFonts w:hint="eastAsia"/>
          <w:sz w:val="21"/>
          <w:szCs w:val="21"/>
          <w:lang w:val="en-US" w:eastAsia="zh-CN" w:bidi="ar"/>
        </w:rPr>
        <w:t xml:space="preserve"> </w:t>
      </w:r>
      <w:r>
        <w:rPr>
          <w:sz w:val="21"/>
          <w:szCs w:val="21"/>
          <w:lang w:val="en-US" w:eastAsia="zh-CN" w:bidi="ar"/>
        </w:rPr>
        <w:t>(Device 2b/C) should be considered.</w:t>
      </w:r>
      <w:r>
        <w:rPr>
          <w:rFonts w:hint="eastAsia"/>
          <w:sz w:val="21"/>
          <w:szCs w:val="21"/>
          <w:lang w:val="en-US" w:eastAsia="zh-CN" w:bidi="ar"/>
        </w:rPr>
        <w:t xml:space="preserve"> </w:t>
      </w:r>
      <w:r>
        <w:rPr>
          <w:sz w:val="21"/>
          <w:szCs w:val="21"/>
          <w:lang w:val="en-US" w:eastAsia="zh-CN" w:bidi="ar"/>
        </w:rPr>
        <w:t>The D2R modulation should account for hardware limitations of Device 2b/C:</w:t>
      </w:r>
      <w:r>
        <w:rPr>
          <w:rFonts w:hint="eastAsia"/>
          <w:sz w:val="21"/>
          <w:szCs w:val="21"/>
          <w:lang w:val="en-US" w:eastAsia="zh-CN" w:bidi="ar"/>
        </w:rPr>
        <w:t xml:space="preserve"> </w:t>
      </w:r>
    </w:p>
    <w:p w14:paraId="299609CB" w14:textId="77777777" w:rsidR="00866240" w:rsidRDefault="00000000">
      <w:pPr>
        <w:snapToGrid w:val="0"/>
        <w:spacing w:before="120" w:afterAutospacing="1"/>
        <w:jc w:val="both"/>
        <w:rPr>
          <w:sz w:val="21"/>
          <w:szCs w:val="21"/>
        </w:rPr>
      </w:pPr>
      <w:r>
        <w:rPr>
          <w:sz w:val="21"/>
          <w:szCs w:val="21"/>
          <w:lang w:val="en-US" w:eastAsia="zh-CN" w:bidi="ar"/>
        </w:rPr>
        <w:lastRenderedPageBreak/>
        <w:t>(1) Relaxed EVM Budget: Low-cost RF components</w:t>
      </w:r>
      <w:r>
        <w:rPr>
          <w:rFonts w:hint="eastAsia"/>
          <w:sz w:val="21"/>
          <w:szCs w:val="21"/>
          <w:lang w:val="en-US" w:eastAsia="zh-CN" w:bidi="ar"/>
        </w:rPr>
        <w:t xml:space="preserve"> </w:t>
      </w:r>
      <w:r>
        <w:rPr>
          <w:sz w:val="21"/>
          <w:szCs w:val="21"/>
          <w:lang w:val="en-US" w:eastAsia="zh-CN" w:bidi="ar"/>
        </w:rPr>
        <w:t>in Device 2b/C cannot achieve tight EVM</w:t>
      </w:r>
      <w:r>
        <w:rPr>
          <w:sz w:val="24"/>
          <w:szCs w:val="24"/>
          <w:lang w:val="en-US" w:eastAsia="zh-CN" w:bidi="ar"/>
        </w:rPr>
        <w:t xml:space="preserve"> </w:t>
      </w:r>
      <w:r>
        <w:rPr>
          <w:sz w:val="21"/>
          <w:szCs w:val="21"/>
          <w:lang w:val="en-US" w:eastAsia="zh-CN" w:bidi="ar"/>
        </w:rPr>
        <w:t>requirements.</w:t>
      </w:r>
    </w:p>
    <w:p w14:paraId="7C027A19" w14:textId="77777777" w:rsidR="00866240" w:rsidRDefault="00000000">
      <w:pPr>
        <w:snapToGrid w:val="0"/>
        <w:spacing w:before="120" w:afterAutospacing="1"/>
        <w:jc w:val="both"/>
        <w:rPr>
          <w:sz w:val="21"/>
          <w:szCs w:val="21"/>
        </w:rPr>
      </w:pPr>
      <w:r>
        <w:rPr>
          <w:sz w:val="21"/>
          <w:szCs w:val="21"/>
          <w:lang w:val="en-US" w:eastAsia="zh-CN" w:bidi="ar"/>
        </w:rPr>
        <w:t>(2)</w:t>
      </w:r>
      <w:r>
        <w:rPr>
          <w:sz w:val="24"/>
          <w:szCs w:val="24"/>
          <w:lang w:val="en-US" w:eastAsia="zh-CN" w:bidi="ar"/>
        </w:rPr>
        <w:t xml:space="preserve"> </w:t>
      </w:r>
      <w:r>
        <w:rPr>
          <w:rFonts w:hint="eastAsia"/>
          <w:sz w:val="24"/>
          <w:szCs w:val="24"/>
          <w:lang w:val="en-US" w:eastAsia="zh" w:bidi="ar"/>
        </w:rPr>
        <w:t>L</w:t>
      </w:r>
      <w:r>
        <w:rPr>
          <w:sz w:val="21"/>
          <w:szCs w:val="21"/>
          <w:lang w:val="en-US" w:eastAsia="zh-CN" w:bidi="ar"/>
        </w:rPr>
        <w:t>ow PAPR: Device 2b/C has limited batteries capacity and highly efficiency-constrained power amplifiers (PAs), necessitating low PAPR to avoid nonlinear distortion.</w:t>
      </w:r>
    </w:p>
    <w:p w14:paraId="06130A9F" w14:textId="77777777" w:rsidR="00866240" w:rsidRDefault="00000000">
      <w:pPr>
        <w:snapToGrid w:val="0"/>
        <w:spacing w:before="120" w:afterAutospacing="1"/>
        <w:jc w:val="both"/>
        <w:rPr>
          <w:sz w:val="21"/>
          <w:szCs w:val="21"/>
        </w:rPr>
      </w:pPr>
      <w:r>
        <w:rPr>
          <w:sz w:val="21"/>
          <w:szCs w:val="21"/>
          <w:lang w:val="en-US" w:eastAsia="zh-CN" w:bidi="ar"/>
        </w:rPr>
        <w:t>(3)</w:t>
      </w:r>
      <w:r>
        <w:rPr>
          <w:sz w:val="24"/>
          <w:szCs w:val="24"/>
          <w:lang w:val="en-US" w:eastAsia="zh-CN" w:bidi="ar"/>
        </w:rPr>
        <w:t xml:space="preserve"> </w:t>
      </w:r>
      <w:r>
        <w:rPr>
          <w:sz w:val="21"/>
          <w:szCs w:val="21"/>
          <w:lang w:val="en-US" w:eastAsia="zh-CN" w:bidi="ar"/>
        </w:rPr>
        <w:t>Low-precision local oscillator (LO): Leads to large carrier frequency offset (CFO).</w:t>
      </w:r>
    </w:p>
    <w:p w14:paraId="238B1ADA" w14:textId="77777777" w:rsidR="00866240" w:rsidRDefault="00000000">
      <w:pPr>
        <w:snapToGrid w:val="0"/>
        <w:spacing w:before="120" w:afterAutospacing="1"/>
        <w:jc w:val="both"/>
        <w:rPr>
          <w:sz w:val="21"/>
          <w:szCs w:val="21"/>
        </w:rPr>
      </w:pPr>
      <w:r>
        <w:rPr>
          <w:sz w:val="21"/>
          <w:szCs w:val="21"/>
          <w:lang w:val="en-US" w:eastAsia="zh-CN" w:bidi="ar"/>
        </w:rPr>
        <w:t xml:space="preserve">Balancing hardware constraints and long-range outdoor coverage requirements, BPSK can be considered, due to: low EVM requirement, low PAPR, and CFO resilience. </w:t>
      </w:r>
    </w:p>
    <w:p w14:paraId="2A91F3AA" w14:textId="77777777" w:rsidR="00866240" w:rsidRDefault="00000000">
      <w:pPr>
        <w:snapToGrid w:val="0"/>
        <w:spacing w:before="120" w:afterAutospacing="1"/>
        <w:jc w:val="both"/>
        <w:rPr>
          <w:b/>
          <w:sz w:val="21"/>
          <w:szCs w:val="21"/>
        </w:rPr>
      </w:pPr>
      <w:r>
        <w:rPr>
          <w:b/>
          <w:sz w:val="21"/>
          <w:szCs w:val="21"/>
          <w:lang w:val="en-US" w:eastAsia="zh-CN" w:bidi="ar"/>
        </w:rPr>
        <w:t xml:space="preserve">Proposal </w:t>
      </w:r>
      <w:r>
        <w:rPr>
          <w:rFonts w:hint="eastAsia"/>
          <w:b/>
          <w:sz w:val="21"/>
          <w:szCs w:val="21"/>
          <w:lang w:val="en-US" w:eastAsia="zh-CN" w:bidi="ar"/>
        </w:rPr>
        <w:t>5</w:t>
      </w:r>
      <w:r>
        <w:rPr>
          <w:b/>
          <w:sz w:val="21"/>
          <w:szCs w:val="21"/>
          <w:lang w:val="en-US" w:eastAsia="zh-CN" w:bidi="ar"/>
        </w:rPr>
        <w:t>: For R20 D2R modulation, BPSK could be considered as the baseline.</w:t>
      </w:r>
    </w:p>
    <w:p w14:paraId="3C3D8BC3" w14:textId="77777777" w:rsidR="00866240" w:rsidRDefault="00000000">
      <w:pPr>
        <w:snapToGrid w:val="0"/>
        <w:spacing w:before="120" w:afterAutospacing="1"/>
        <w:jc w:val="both"/>
        <w:rPr>
          <w:sz w:val="21"/>
          <w:szCs w:val="21"/>
        </w:rPr>
      </w:pPr>
      <w:r>
        <w:rPr>
          <w:sz w:val="21"/>
          <w:szCs w:val="21"/>
          <w:lang w:val="en-US" w:eastAsia="zh-CN" w:bidi="ar"/>
        </w:rPr>
        <w:t>In</w:t>
      </w:r>
      <w:r>
        <w:rPr>
          <w:rFonts w:hint="eastAsia"/>
          <w:sz w:val="21"/>
          <w:szCs w:val="21"/>
          <w:lang w:val="en-US" w:eastAsia="zh-CN" w:bidi="ar"/>
        </w:rPr>
        <w:t xml:space="preserve"> </w:t>
      </w:r>
      <w:r>
        <w:rPr>
          <w:sz w:val="21"/>
          <w:szCs w:val="21"/>
          <w:lang w:val="en-US" w:eastAsia="zh-CN" w:bidi="ar"/>
        </w:rPr>
        <w:t>addition, for R20 active devices, single-sideband (SSB) becomes a viable option for D2R communication, enabling 50% bandwidth reduction compared to the</w:t>
      </w:r>
      <w:r>
        <w:rPr>
          <w:rFonts w:hint="eastAsia"/>
          <w:sz w:val="21"/>
          <w:szCs w:val="21"/>
          <w:lang w:val="en-US" w:eastAsia="zh-CN" w:bidi="ar"/>
        </w:rPr>
        <w:t xml:space="preserve"> </w:t>
      </w:r>
      <w:r>
        <w:rPr>
          <w:sz w:val="21"/>
          <w:szCs w:val="21"/>
          <w:lang w:val="en-US" w:eastAsia="zh-CN" w:bidi="ar"/>
        </w:rPr>
        <w:t>double-sideband transmission. Consequently, SSB</w:t>
      </w:r>
      <w:r>
        <w:rPr>
          <w:rFonts w:hint="eastAsia"/>
          <w:sz w:val="21"/>
          <w:szCs w:val="21"/>
          <w:lang w:val="en-US" w:eastAsia="zh-CN" w:bidi="ar"/>
        </w:rPr>
        <w:t xml:space="preserve"> modulation</w:t>
      </w:r>
      <w:r>
        <w:rPr>
          <w:sz w:val="21"/>
          <w:szCs w:val="21"/>
          <w:lang w:val="en-US" w:eastAsia="zh-CN" w:bidi="ar"/>
        </w:rPr>
        <w:t xml:space="preserve"> could be considered for R20 D2R.</w:t>
      </w:r>
    </w:p>
    <w:p w14:paraId="20278ADD" w14:textId="77777777" w:rsidR="00866240" w:rsidRDefault="00000000">
      <w:pPr>
        <w:snapToGrid w:val="0"/>
        <w:spacing w:before="120" w:afterAutospacing="1"/>
        <w:jc w:val="both"/>
        <w:rPr>
          <w:b/>
          <w:sz w:val="21"/>
          <w:szCs w:val="21"/>
          <w:lang w:val="en-US" w:eastAsia="zh-CN" w:bidi="ar"/>
        </w:rPr>
      </w:pPr>
      <w:r>
        <w:rPr>
          <w:b/>
          <w:sz w:val="21"/>
          <w:szCs w:val="21"/>
          <w:lang w:val="en-US" w:eastAsia="zh-CN" w:bidi="ar"/>
        </w:rPr>
        <w:t xml:space="preserve">Proposal </w:t>
      </w:r>
      <w:r>
        <w:rPr>
          <w:rFonts w:hint="eastAsia"/>
          <w:b/>
          <w:sz w:val="21"/>
          <w:szCs w:val="21"/>
          <w:lang w:val="en-US" w:eastAsia="zh-CN" w:bidi="ar"/>
        </w:rPr>
        <w:t>6</w:t>
      </w:r>
      <w:r>
        <w:rPr>
          <w:b/>
          <w:sz w:val="21"/>
          <w:szCs w:val="21"/>
          <w:lang w:val="en-US" w:eastAsia="zh-CN" w:bidi="ar"/>
        </w:rPr>
        <w:t>: For R20 D2R, SSB</w:t>
      </w:r>
      <w:r>
        <w:rPr>
          <w:rFonts w:hint="eastAsia"/>
          <w:b/>
          <w:sz w:val="21"/>
          <w:szCs w:val="21"/>
          <w:lang w:val="en-US" w:eastAsia="zh-CN" w:bidi="ar"/>
        </w:rPr>
        <w:t xml:space="preserve"> modulation </w:t>
      </w:r>
      <w:r>
        <w:rPr>
          <w:b/>
          <w:sz w:val="21"/>
          <w:szCs w:val="21"/>
          <w:lang w:val="en-US" w:eastAsia="zh-CN" w:bidi="ar"/>
        </w:rPr>
        <w:t>could be considered.</w:t>
      </w:r>
    </w:p>
    <w:p w14:paraId="2806FDA7" w14:textId="77777777" w:rsidR="00866240" w:rsidRDefault="00000000">
      <w:pPr>
        <w:pStyle w:val="ad"/>
        <w:widowControl w:val="0"/>
        <w:numPr>
          <w:ilvl w:val="0"/>
          <w:numId w:val="12"/>
        </w:numPr>
        <w:snapToGrid w:val="0"/>
        <w:spacing w:before="120" w:beforeAutospacing="0" w:after="0"/>
        <w:jc w:val="both"/>
        <w:rPr>
          <w:rFonts w:ascii="Times New Roman" w:eastAsia="等线" w:hAnsi="Times New Roman" w:cs="Times New Roman"/>
          <w:b/>
          <w:bCs/>
          <w:sz w:val="21"/>
          <w:szCs w:val="21"/>
        </w:rPr>
      </w:pPr>
      <w:r>
        <w:rPr>
          <w:rFonts w:ascii="Times New Roman" w:eastAsia="等线" w:hAnsi="Times New Roman" w:cs="Times New Roman"/>
          <w:b/>
          <w:bCs/>
          <w:sz w:val="21"/>
          <w:szCs w:val="21"/>
          <w:lang w:bidi="ar"/>
        </w:rPr>
        <w:t>Modulation for R2D</w:t>
      </w:r>
    </w:p>
    <w:p w14:paraId="2F3DC071" w14:textId="13EC5984" w:rsidR="00866240" w:rsidRDefault="00000000">
      <w:pPr>
        <w:snapToGrid w:val="0"/>
        <w:spacing w:before="120" w:afterAutospacing="1"/>
        <w:jc w:val="both"/>
        <w:rPr>
          <w:sz w:val="21"/>
          <w:szCs w:val="21"/>
          <w:lang w:eastAsia="zh"/>
        </w:rPr>
      </w:pPr>
      <w:r>
        <w:rPr>
          <w:sz w:val="21"/>
          <w:szCs w:val="21"/>
          <w:lang w:val="en-US" w:eastAsia="zh-CN" w:bidi="ar"/>
        </w:rPr>
        <w:t>For R19 R2D modulation, OOK is adopted for passive device with simple envelope detection.</w:t>
      </w:r>
      <w:r>
        <w:rPr>
          <w:rFonts w:hint="eastAsia"/>
          <w:sz w:val="21"/>
          <w:szCs w:val="21"/>
          <w:lang w:val="en-US" w:eastAsia="zh" w:bidi="ar"/>
        </w:rPr>
        <w:t xml:space="preserve"> In R20, despite the enhanced device capability, the demodulation remains non-coherent </w:t>
      </w:r>
      <w:r>
        <w:rPr>
          <w:sz w:val="21"/>
          <w:szCs w:val="21"/>
          <w:lang w:val="en-US" w:eastAsia="zh-CN" w:bidi="ar"/>
        </w:rPr>
        <w:t>(no CFO/channel estimation</w:t>
      </w:r>
      <w:r w:rsidR="00AD1CAB">
        <w:rPr>
          <w:rFonts w:hint="eastAsia"/>
          <w:sz w:val="21"/>
          <w:szCs w:val="21"/>
          <w:lang w:val="en-US" w:eastAsia="zh-CN" w:bidi="ar"/>
        </w:rPr>
        <w:t>)</w:t>
      </w:r>
      <w:r>
        <w:rPr>
          <w:rFonts w:hint="eastAsia"/>
          <w:sz w:val="21"/>
          <w:szCs w:val="21"/>
          <w:lang w:val="en-US" w:eastAsia="zh" w:bidi="ar"/>
        </w:rPr>
        <w:t>. In this context, O</w:t>
      </w:r>
      <w:r>
        <w:rPr>
          <w:sz w:val="21"/>
          <w:szCs w:val="21"/>
          <w:lang w:val="en-US" w:eastAsia="zh-CN" w:bidi="ar"/>
        </w:rPr>
        <w:t>OK modulation based on</w:t>
      </w:r>
      <w:r>
        <w:rPr>
          <w:rFonts w:hint="eastAsia"/>
          <w:sz w:val="21"/>
          <w:szCs w:val="21"/>
          <w:lang w:val="en-US" w:eastAsia="zh-CN" w:bidi="ar"/>
        </w:rPr>
        <w:t xml:space="preserve"> </w:t>
      </w:r>
      <w:r>
        <w:rPr>
          <w:sz w:val="21"/>
          <w:szCs w:val="21"/>
          <w:lang w:val="en-US" w:eastAsia="zh-CN" w:bidi="ar"/>
        </w:rPr>
        <w:t>DFT-s-OFDM waveform</w:t>
      </w:r>
      <w:r>
        <w:rPr>
          <w:rFonts w:hint="eastAsia"/>
          <w:sz w:val="21"/>
          <w:szCs w:val="21"/>
          <w:lang w:val="en-US" w:eastAsia="zh-CN" w:bidi="ar"/>
        </w:rPr>
        <w:t xml:space="preserve"> </w:t>
      </w:r>
      <w:r>
        <w:rPr>
          <w:rFonts w:hint="eastAsia"/>
          <w:sz w:val="21"/>
          <w:szCs w:val="21"/>
          <w:lang w:val="en-US" w:eastAsia="zh" w:bidi="ar"/>
        </w:rPr>
        <w:t xml:space="preserve">from R19 </w:t>
      </w:r>
      <w:r>
        <w:rPr>
          <w:sz w:val="21"/>
          <w:szCs w:val="21"/>
          <w:lang w:val="en-US" w:eastAsia="zh-CN" w:bidi="ar"/>
        </w:rPr>
        <w:t xml:space="preserve">can be </w:t>
      </w:r>
      <w:r>
        <w:rPr>
          <w:rFonts w:hint="eastAsia"/>
          <w:sz w:val="21"/>
          <w:szCs w:val="21"/>
          <w:lang w:val="en-US" w:eastAsia="zh" w:bidi="ar"/>
        </w:rPr>
        <w:t>a starting point for R20 R2D</w:t>
      </w:r>
      <w:r>
        <w:rPr>
          <w:sz w:val="21"/>
          <w:szCs w:val="21"/>
          <w:lang w:val="en-US" w:eastAsia="zh-CN" w:bidi="ar"/>
        </w:rPr>
        <w:t xml:space="preserve">. The </w:t>
      </w:r>
      <w:r>
        <w:rPr>
          <w:rFonts w:hint="eastAsia"/>
          <w:sz w:val="21"/>
          <w:szCs w:val="21"/>
          <w:lang w:val="en-US" w:eastAsia="zh" w:bidi="ar"/>
        </w:rPr>
        <w:t>benefits</w:t>
      </w:r>
      <w:r>
        <w:rPr>
          <w:sz w:val="21"/>
          <w:szCs w:val="21"/>
          <w:lang w:val="en-US" w:eastAsia="zh-CN" w:bidi="ar"/>
        </w:rPr>
        <w:t xml:space="preserve"> of OOK modulation </w:t>
      </w:r>
      <w:r>
        <w:rPr>
          <w:rFonts w:hint="eastAsia"/>
          <w:sz w:val="21"/>
          <w:szCs w:val="21"/>
          <w:lang w:val="en-US" w:eastAsia="zh" w:bidi="ar"/>
        </w:rPr>
        <w:t xml:space="preserve">utilizing </w:t>
      </w:r>
      <w:r>
        <w:rPr>
          <w:sz w:val="21"/>
          <w:szCs w:val="21"/>
          <w:lang w:val="en-US" w:eastAsia="zh-CN" w:bidi="ar"/>
        </w:rPr>
        <w:t>the DFT-s-OFDM waveform</w:t>
      </w:r>
      <w:r>
        <w:rPr>
          <w:rFonts w:hint="eastAsia"/>
          <w:sz w:val="21"/>
          <w:szCs w:val="21"/>
          <w:lang w:val="en-US" w:eastAsia="zh-CN" w:bidi="ar"/>
        </w:rPr>
        <w:t xml:space="preserve"> </w:t>
      </w:r>
      <w:r>
        <w:rPr>
          <w:rFonts w:hint="eastAsia"/>
          <w:sz w:val="21"/>
          <w:szCs w:val="21"/>
          <w:lang w:val="en-US" w:eastAsia="zh" w:bidi="ar"/>
        </w:rPr>
        <w:t>include</w:t>
      </w:r>
      <w:r>
        <w:rPr>
          <w:sz w:val="21"/>
          <w:szCs w:val="21"/>
          <w:lang w:val="en-US" w:eastAsia="zh-CN" w:bidi="ar"/>
        </w:rPr>
        <w:t xml:space="preserve">: (1) </w:t>
      </w:r>
      <w:r>
        <w:rPr>
          <w:rFonts w:hint="eastAsia"/>
          <w:sz w:val="21"/>
          <w:szCs w:val="21"/>
          <w:lang w:val="en-US" w:eastAsia="zh" w:bidi="ar"/>
        </w:rPr>
        <w:t>I</w:t>
      </w:r>
      <w:r>
        <w:rPr>
          <w:sz w:val="21"/>
          <w:szCs w:val="21"/>
          <w:lang w:val="en-US" w:eastAsia="zh-CN" w:bidi="ar"/>
        </w:rPr>
        <w:t>mproved spectral efficiency (compared to pure OOK)</w:t>
      </w:r>
      <w:r>
        <w:rPr>
          <w:rFonts w:hint="eastAsia"/>
          <w:sz w:val="21"/>
          <w:szCs w:val="21"/>
          <w:lang w:val="en-US" w:eastAsia="zh-CN" w:bidi="ar"/>
        </w:rPr>
        <w:t xml:space="preserve">; </w:t>
      </w:r>
      <w:r>
        <w:rPr>
          <w:sz w:val="21"/>
          <w:szCs w:val="21"/>
          <w:lang w:val="en-US" w:eastAsia="zh-CN" w:bidi="ar"/>
        </w:rPr>
        <w:t xml:space="preserve">(2) </w:t>
      </w:r>
      <w:r>
        <w:rPr>
          <w:rFonts w:hint="eastAsia"/>
          <w:sz w:val="21"/>
          <w:szCs w:val="21"/>
          <w:lang w:val="en-US" w:eastAsia="zh" w:bidi="ar"/>
        </w:rPr>
        <w:t>S</w:t>
      </w:r>
      <w:r>
        <w:rPr>
          <w:sz w:val="21"/>
          <w:szCs w:val="21"/>
          <w:lang w:val="en-US" w:eastAsia="zh-CN" w:bidi="ar"/>
        </w:rPr>
        <w:t xml:space="preserve">ingle-carrier </w:t>
      </w:r>
      <w:r>
        <w:rPr>
          <w:rFonts w:hint="eastAsia"/>
          <w:sz w:val="21"/>
          <w:szCs w:val="21"/>
          <w:lang w:val="en-US" w:eastAsia="zh" w:bidi="ar"/>
        </w:rPr>
        <w:t>characteristics</w:t>
      </w:r>
      <w:r>
        <w:rPr>
          <w:sz w:val="24"/>
          <w:szCs w:val="24"/>
          <w:lang w:val="en-US" w:eastAsia="zh-CN" w:bidi="ar"/>
        </w:rPr>
        <w:t xml:space="preserve"> </w:t>
      </w:r>
      <w:r>
        <w:rPr>
          <w:sz w:val="21"/>
          <w:szCs w:val="21"/>
          <w:lang w:val="en-US" w:eastAsia="zh-CN" w:bidi="ar"/>
        </w:rPr>
        <w:t>(low PAPR, suitable for power-constrained devices)</w:t>
      </w:r>
      <w:r>
        <w:rPr>
          <w:rFonts w:hint="eastAsia"/>
          <w:sz w:val="21"/>
          <w:szCs w:val="21"/>
          <w:lang w:val="en-US" w:eastAsia="zh-CN" w:bidi="ar"/>
        </w:rPr>
        <w:t xml:space="preserve">; </w:t>
      </w:r>
      <w:r>
        <w:rPr>
          <w:sz w:val="21"/>
          <w:szCs w:val="21"/>
          <w:lang w:val="en-US" w:eastAsia="zh-CN" w:bidi="ar"/>
        </w:rPr>
        <w:t xml:space="preserve">(3) OOK mapped to DFT-s-OFDM symbols </w:t>
      </w:r>
      <w:r>
        <w:rPr>
          <w:rFonts w:hint="eastAsia"/>
          <w:sz w:val="21"/>
          <w:szCs w:val="21"/>
          <w:lang w:val="en-US" w:eastAsia="zh" w:bidi="ar"/>
        </w:rPr>
        <w:t>maintain</w:t>
      </w:r>
      <w:r>
        <w:rPr>
          <w:sz w:val="21"/>
          <w:szCs w:val="21"/>
          <w:lang w:val="en-US" w:eastAsia="zh-CN" w:bidi="ar"/>
        </w:rPr>
        <w:t>s non-coherent detection (no CFO/channel estimation needed), which only need low-power envelope detection.</w:t>
      </w:r>
    </w:p>
    <w:p w14:paraId="6F0C818B" w14:textId="77777777" w:rsidR="00866240" w:rsidRDefault="00000000">
      <w:pPr>
        <w:snapToGrid w:val="0"/>
        <w:spacing w:before="120" w:afterAutospacing="1"/>
        <w:jc w:val="both"/>
        <w:rPr>
          <w:b/>
          <w:sz w:val="21"/>
          <w:szCs w:val="21"/>
          <w:lang w:val="en-US" w:eastAsia="zh-CN" w:bidi="ar"/>
        </w:rPr>
      </w:pPr>
      <w:r>
        <w:rPr>
          <w:b/>
          <w:sz w:val="21"/>
          <w:szCs w:val="21"/>
          <w:lang w:val="en-US" w:eastAsia="zh-CN" w:bidi="ar"/>
        </w:rPr>
        <w:t xml:space="preserve">Proposal </w:t>
      </w:r>
      <w:r>
        <w:rPr>
          <w:rFonts w:hint="eastAsia"/>
          <w:b/>
          <w:sz w:val="21"/>
          <w:szCs w:val="21"/>
          <w:lang w:val="en-US" w:eastAsia="zh-CN" w:bidi="ar"/>
        </w:rPr>
        <w:t>7</w:t>
      </w:r>
      <w:r>
        <w:rPr>
          <w:b/>
          <w:sz w:val="21"/>
          <w:szCs w:val="21"/>
          <w:lang w:val="en-US" w:eastAsia="zh-CN" w:bidi="ar"/>
        </w:rPr>
        <w:t>: For R20 R2D, OOK modulation based on DFT-s-OFDM waveform is supported.</w:t>
      </w:r>
    </w:p>
    <w:p w14:paraId="4DD2B12C" w14:textId="77777777" w:rsidR="00866240" w:rsidRDefault="00000000">
      <w:pPr>
        <w:spacing w:before="120"/>
        <w:jc w:val="both"/>
        <w:rPr>
          <w:lang w:val="en-US" w:eastAsia="zh-CN"/>
        </w:rPr>
      </w:pPr>
      <w:r>
        <w:rPr>
          <w:rFonts w:hint="eastAsia"/>
          <w:bCs/>
          <w:sz w:val="21"/>
          <w:szCs w:val="21"/>
          <w:lang w:val="en-US" w:eastAsia="zh-CN" w:bidi="ar"/>
        </w:rPr>
        <w:t xml:space="preserve">For R19 OOK, </w:t>
      </w:r>
      <w:r>
        <w:rPr>
          <w:rFonts w:hint="eastAsia"/>
          <w:lang w:val="en-US" w:eastAsia="zh-CN"/>
        </w:rPr>
        <w:t xml:space="preserve">variable values of M can be considered </w:t>
      </w:r>
      <w:r>
        <w:rPr>
          <w:rFonts w:hint="eastAsia"/>
          <w:bCs/>
          <w:lang w:val="en-US" w:eastAsia="zh-CN"/>
        </w:rPr>
        <w:t xml:space="preserve">to support different downlink data rates. In </w:t>
      </w:r>
      <w:r>
        <w:rPr>
          <w:rFonts w:hint="eastAsia"/>
          <w:bCs/>
          <w:sz w:val="21"/>
          <w:szCs w:val="21"/>
          <w:lang w:val="en-US" w:eastAsia="zh-CN" w:bidi="ar"/>
        </w:rPr>
        <w:t xml:space="preserve">TR 38.769, </w:t>
      </w:r>
      <w:r>
        <w:rPr>
          <w:rFonts w:hint="eastAsia"/>
          <w:lang w:val="en-US" w:eastAsia="zh-CN"/>
        </w:rPr>
        <w:t xml:space="preserve">the following </w:t>
      </w:r>
      <w:r>
        <w:rPr>
          <w:rFonts w:eastAsia="等线"/>
        </w:rPr>
        <w:t>Table</w:t>
      </w:r>
      <w:r>
        <w:rPr>
          <w:rFonts w:eastAsia="等线" w:hint="eastAsia"/>
          <w:lang w:eastAsia="zh-CN"/>
        </w:rPr>
        <w:t xml:space="preserve"> was agreed as the start point for determining M values and associated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hint="eastAsia"/>
          <w:lang w:eastAsia="zh-CN"/>
        </w:rPr>
        <w:t xml:space="preserve">: </w:t>
      </w:r>
    </w:p>
    <w:tbl>
      <w:tblPr>
        <w:tblStyle w:val="af0"/>
        <w:tblW w:w="0" w:type="auto"/>
        <w:tblLook w:val="04A0" w:firstRow="1" w:lastRow="0" w:firstColumn="1" w:lastColumn="0" w:noHBand="0" w:noVBand="1"/>
      </w:tblPr>
      <w:tblGrid>
        <w:gridCol w:w="9855"/>
      </w:tblGrid>
      <w:tr w:rsidR="00866240" w14:paraId="3439EBA1" w14:textId="77777777">
        <w:tc>
          <w:tcPr>
            <w:tcW w:w="10081" w:type="dxa"/>
          </w:tcPr>
          <w:p w14:paraId="26E3D29B" w14:textId="77777777" w:rsidR="00866240" w:rsidRDefault="00000000">
            <w:pPr>
              <w:spacing w:before="120"/>
              <w:rPr>
                <w:rFonts w:eastAsia="等线"/>
              </w:rPr>
            </w:pPr>
            <w:r>
              <w:rPr>
                <w:rFonts w:eastAsia="等线"/>
              </w:rPr>
              <w:t xml:space="preserve">Table 6.1.1.4-1 is a starting point for study of </w:t>
            </w:r>
            <w:r>
              <w:rPr>
                <w:rFonts w:eastAsia="等线"/>
                <w:i/>
                <w:iCs/>
              </w:rPr>
              <w:t>M</w:t>
            </w:r>
            <w:r>
              <w:rPr>
                <w:rFonts w:eastAsia="等线"/>
              </w:rPr>
              <w:t xml:space="preserve"> values and the associated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 The reader can use any transmission bandwidth greater than or equal to the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w:t>
            </w:r>
          </w:p>
          <w:p w14:paraId="0D135430" w14:textId="77777777" w:rsidR="00866240" w:rsidRDefault="00000000">
            <w:pPr>
              <w:pStyle w:val="NO"/>
              <w:spacing w:before="120"/>
              <w:rPr>
                <w:rFonts w:eastAsia="等线"/>
              </w:rPr>
            </w:pPr>
            <w:r>
              <w:rPr>
                <w:rFonts w:eastAsia="等线"/>
              </w:rPr>
              <w:t>Note:</w:t>
            </w:r>
            <w:r>
              <w:rPr>
                <w:rFonts w:eastAsia="等线"/>
              </w:rPr>
              <w:tab/>
              <w:t xml:space="preserve">Depending on further study, the maximum value of </w:t>
            </w:r>
            <w:r>
              <w:rPr>
                <w:rFonts w:eastAsia="等线"/>
                <w:i/>
                <w:iCs/>
              </w:rPr>
              <w:t>M</w:t>
            </w:r>
            <w:r>
              <w:rPr>
                <w:rFonts w:eastAsia="等线"/>
              </w:rPr>
              <w:t xml:space="preserve"> may be less than 32.</w:t>
            </w:r>
          </w:p>
          <w:p w14:paraId="39915AAD" w14:textId="77777777" w:rsidR="00866240" w:rsidRDefault="00000000">
            <w:pPr>
              <w:pStyle w:val="NO"/>
              <w:spacing w:before="120"/>
              <w:rPr>
                <w:rFonts w:eastAsia="等线"/>
              </w:rPr>
            </w:pPr>
            <w:r>
              <w:rPr>
                <w:rFonts w:eastAsia="等线"/>
              </w:rPr>
              <w:t>Note:</w:t>
            </w:r>
            <w:r>
              <w:rPr>
                <w:rFonts w:eastAsia="等线"/>
              </w:rPr>
              <w:tab/>
              <w:t xml:space="preserve">The performance can be better when transmission bandwidth greater than the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depending on device processing and transmit power constraint.</w:t>
            </w:r>
          </w:p>
          <w:p w14:paraId="18508341" w14:textId="77777777" w:rsidR="00866240" w:rsidRDefault="00000000">
            <w:pPr>
              <w:pStyle w:val="TH"/>
              <w:spacing w:before="120"/>
              <w:rPr>
                <w:rFonts w:eastAsia="等线"/>
              </w:rPr>
            </w:pPr>
            <w:r>
              <w:rPr>
                <w:rFonts w:eastAsia="等线"/>
              </w:rPr>
              <w:t xml:space="preserve">Table 6.1.1.4-1: Starting point for </w:t>
            </w:r>
            <w:r>
              <w:rPr>
                <w:rFonts w:eastAsia="等线"/>
                <w:i/>
                <w:iCs/>
              </w:rPr>
              <w:t>M</w:t>
            </w:r>
            <w:r>
              <w:rPr>
                <w:rFonts w:eastAsia="等线"/>
              </w:rPr>
              <w:t xml:space="preserve"> values and the associated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866240" w14:paraId="382143A1" w14:textId="77777777">
              <w:trPr>
                <w:jc w:val="center"/>
              </w:trPr>
              <w:tc>
                <w:tcPr>
                  <w:tcW w:w="694" w:type="dxa"/>
                  <w:shd w:val="clear" w:color="auto" w:fill="D0CECE"/>
                  <w:vAlign w:val="center"/>
                </w:tcPr>
                <w:p w14:paraId="63C8175F" w14:textId="77777777" w:rsidR="00866240" w:rsidRDefault="00000000">
                  <w:pPr>
                    <w:keepNext/>
                    <w:keepLines/>
                    <w:spacing w:before="120"/>
                    <w:jc w:val="center"/>
                    <w:rPr>
                      <w:rFonts w:ascii="Arial" w:eastAsia="等线" w:hAnsi="Arial"/>
                      <w:b/>
                      <w:i/>
                      <w:iCs/>
                      <w:sz w:val="18"/>
                      <w:lang w:eastAsia="zh-CN"/>
                    </w:rPr>
                  </w:pPr>
                  <w:r>
                    <w:rPr>
                      <w:rFonts w:ascii="Arial" w:eastAsia="等线" w:hAnsi="Arial"/>
                      <w:b/>
                      <w:i/>
                      <w:iCs/>
                      <w:sz w:val="18"/>
                      <w:lang w:eastAsia="zh-CN"/>
                    </w:rPr>
                    <w:t>M</w:t>
                  </w:r>
                </w:p>
              </w:tc>
              <w:tc>
                <w:tcPr>
                  <w:tcW w:w="2552" w:type="dxa"/>
                  <w:shd w:val="clear" w:color="auto" w:fill="D0CECE"/>
                </w:tcPr>
                <w:p w14:paraId="0E3591A6" w14:textId="77777777" w:rsidR="00866240" w:rsidRDefault="00000000">
                  <w:pPr>
                    <w:keepNext/>
                    <w:keepLines/>
                    <w:spacing w:before="120"/>
                    <w:jc w:val="center"/>
                    <w:rPr>
                      <w:rFonts w:ascii="Arial" w:eastAsia="等线" w:hAnsi="Arial"/>
                      <w:b/>
                      <w:sz w:val="18"/>
                      <w:lang w:eastAsia="zh-CN"/>
                    </w:rPr>
                  </w:pPr>
                  <w:r>
                    <w:rPr>
                      <w:rFonts w:ascii="Arial" w:eastAsia="等线" w:hAnsi="Arial"/>
                      <w:b/>
                      <w:sz w:val="18"/>
                      <w:lang w:eastAsia="zh-CN"/>
                    </w:rPr>
                    <w:t xml:space="preserve">Minimum </w:t>
                  </w:r>
                  <w:proofErr w:type="gramStart"/>
                  <w:r>
                    <w:rPr>
                      <w:rFonts w:ascii="Arial" w:eastAsia="等线" w:hAnsi="Arial"/>
                      <w:b/>
                      <w:i/>
                      <w:iCs/>
                      <w:sz w:val="18"/>
                      <w:lang w:eastAsia="zh-CN"/>
                    </w:rPr>
                    <w:t>B</w:t>
                  </w:r>
                  <w:r>
                    <w:rPr>
                      <w:rFonts w:ascii="Arial" w:eastAsia="等线" w:hAnsi="Arial"/>
                      <w:b/>
                      <w:sz w:val="18"/>
                      <w:vertAlign w:val="subscript"/>
                      <w:lang w:eastAsia="zh-CN"/>
                    </w:rPr>
                    <w:t>tx,R</w:t>
                  </w:r>
                  <w:proofErr w:type="gramEnd"/>
                  <w:r>
                    <w:rPr>
                      <w:rFonts w:ascii="Arial" w:eastAsia="等线" w:hAnsi="Arial"/>
                      <w:b/>
                      <w:sz w:val="18"/>
                      <w:vertAlign w:val="subscript"/>
                      <w:lang w:eastAsia="zh-CN"/>
                    </w:rPr>
                    <w:t>2D</w:t>
                  </w:r>
                  <w:r>
                    <w:rPr>
                      <w:rFonts w:ascii="Arial" w:eastAsia="等线" w:hAnsi="Arial"/>
                      <w:b/>
                      <w:sz w:val="18"/>
                      <w:lang w:eastAsia="zh-CN"/>
                    </w:rPr>
                    <w:t xml:space="preserve"> # of PRBs</w:t>
                  </w:r>
                </w:p>
              </w:tc>
            </w:tr>
            <w:tr w:rsidR="00866240" w14:paraId="2B9BA74A" w14:textId="77777777">
              <w:trPr>
                <w:jc w:val="center"/>
              </w:trPr>
              <w:tc>
                <w:tcPr>
                  <w:tcW w:w="694" w:type="dxa"/>
                  <w:shd w:val="clear" w:color="auto" w:fill="D0CECE"/>
                  <w:vAlign w:val="center"/>
                </w:tcPr>
                <w:p w14:paraId="6F2C4569" w14:textId="77777777" w:rsidR="00866240"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1</w:t>
                  </w:r>
                </w:p>
              </w:tc>
              <w:tc>
                <w:tcPr>
                  <w:tcW w:w="2552" w:type="dxa"/>
                </w:tcPr>
                <w:p w14:paraId="106FC9C1" w14:textId="77777777" w:rsidR="00866240" w:rsidRDefault="00000000">
                  <w:pPr>
                    <w:widowControl w:val="0"/>
                    <w:spacing w:before="120"/>
                    <w:jc w:val="center"/>
                    <w:rPr>
                      <w:rFonts w:ascii="Arial" w:eastAsia="等线" w:hAnsi="Arial"/>
                      <w:sz w:val="18"/>
                      <w:lang w:eastAsia="zh-CN"/>
                    </w:rPr>
                  </w:pPr>
                  <w:r>
                    <w:rPr>
                      <w:rFonts w:ascii="Arial" w:eastAsia="等线" w:hAnsi="Arial"/>
                      <w:sz w:val="18"/>
                      <w:lang w:eastAsia="zh-CN"/>
                    </w:rPr>
                    <w:t>1</w:t>
                  </w:r>
                </w:p>
              </w:tc>
            </w:tr>
            <w:tr w:rsidR="00866240" w14:paraId="7BFDB1D8" w14:textId="77777777">
              <w:trPr>
                <w:jc w:val="center"/>
              </w:trPr>
              <w:tc>
                <w:tcPr>
                  <w:tcW w:w="694" w:type="dxa"/>
                  <w:shd w:val="clear" w:color="auto" w:fill="D0CECE"/>
                  <w:vAlign w:val="center"/>
                </w:tcPr>
                <w:p w14:paraId="0D6D81E0" w14:textId="77777777" w:rsidR="00866240"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2</w:t>
                  </w:r>
                </w:p>
              </w:tc>
              <w:tc>
                <w:tcPr>
                  <w:tcW w:w="2552" w:type="dxa"/>
                </w:tcPr>
                <w:p w14:paraId="3D1C267F" w14:textId="77777777" w:rsidR="00866240" w:rsidRDefault="00000000">
                  <w:pPr>
                    <w:widowControl w:val="0"/>
                    <w:spacing w:before="120"/>
                    <w:jc w:val="center"/>
                    <w:rPr>
                      <w:rFonts w:ascii="Arial" w:eastAsia="等线" w:hAnsi="Arial"/>
                      <w:sz w:val="18"/>
                      <w:lang w:eastAsia="zh-CN"/>
                    </w:rPr>
                  </w:pPr>
                  <w:r>
                    <w:rPr>
                      <w:rFonts w:ascii="Arial" w:eastAsia="等线" w:hAnsi="Arial"/>
                      <w:sz w:val="18"/>
                      <w:lang w:eastAsia="zh-CN"/>
                    </w:rPr>
                    <w:t>1</w:t>
                  </w:r>
                </w:p>
              </w:tc>
            </w:tr>
            <w:tr w:rsidR="00866240" w14:paraId="0921B06D" w14:textId="77777777">
              <w:trPr>
                <w:jc w:val="center"/>
              </w:trPr>
              <w:tc>
                <w:tcPr>
                  <w:tcW w:w="694" w:type="dxa"/>
                  <w:shd w:val="clear" w:color="auto" w:fill="D0CECE"/>
                  <w:vAlign w:val="center"/>
                </w:tcPr>
                <w:p w14:paraId="4E9CB842" w14:textId="77777777" w:rsidR="00866240"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4</w:t>
                  </w:r>
                </w:p>
              </w:tc>
              <w:tc>
                <w:tcPr>
                  <w:tcW w:w="2552" w:type="dxa"/>
                </w:tcPr>
                <w:p w14:paraId="6D55A181" w14:textId="77777777" w:rsidR="00866240" w:rsidRDefault="00000000">
                  <w:pPr>
                    <w:widowControl w:val="0"/>
                    <w:spacing w:before="120"/>
                    <w:jc w:val="center"/>
                    <w:rPr>
                      <w:rFonts w:ascii="Arial" w:eastAsia="等线" w:hAnsi="Arial"/>
                      <w:sz w:val="18"/>
                      <w:lang w:eastAsia="zh-CN"/>
                    </w:rPr>
                  </w:pPr>
                  <w:r>
                    <w:rPr>
                      <w:rFonts w:ascii="Arial" w:eastAsia="等线" w:hAnsi="Arial"/>
                      <w:sz w:val="18"/>
                      <w:lang w:eastAsia="zh-CN"/>
                    </w:rPr>
                    <w:t>1</w:t>
                  </w:r>
                </w:p>
              </w:tc>
            </w:tr>
            <w:tr w:rsidR="00866240" w14:paraId="73AAC6D2" w14:textId="77777777">
              <w:trPr>
                <w:jc w:val="center"/>
              </w:trPr>
              <w:tc>
                <w:tcPr>
                  <w:tcW w:w="694" w:type="dxa"/>
                  <w:shd w:val="clear" w:color="auto" w:fill="D0CECE"/>
                  <w:vAlign w:val="center"/>
                </w:tcPr>
                <w:p w14:paraId="6C7A0210" w14:textId="77777777" w:rsidR="00866240"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6</w:t>
                  </w:r>
                </w:p>
              </w:tc>
              <w:tc>
                <w:tcPr>
                  <w:tcW w:w="2552" w:type="dxa"/>
                </w:tcPr>
                <w:p w14:paraId="1FAE100F" w14:textId="77777777" w:rsidR="00866240" w:rsidRDefault="00000000">
                  <w:pPr>
                    <w:widowControl w:val="0"/>
                    <w:spacing w:before="120"/>
                    <w:jc w:val="center"/>
                    <w:rPr>
                      <w:rFonts w:ascii="Arial" w:eastAsia="等线" w:hAnsi="Arial"/>
                      <w:sz w:val="18"/>
                      <w:lang w:eastAsia="zh-CN"/>
                    </w:rPr>
                  </w:pPr>
                  <w:r>
                    <w:rPr>
                      <w:rFonts w:ascii="Arial" w:eastAsia="等线" w:hAnsi="Arial"/>
                      <w:sz w:val="18"/>
                      <w:lang w:eastAsia="zh-CN"/>
                    </w:rPr>
                    <w:t>1</w:t>
                  </w:r>
                </w:p>
              </w:tc>
            </w:tr>
            <w:tr w:rsidR="00866240" w14:paraId="71A93C96" w14:textId="77777777">
              <w:trPr>
                <w:jc w:val="center"/>
              </w:trPr>
              <w:tc>
                <w:tcPr>
                  <w:tcW w:w="694" w:type="dxa"/>
                  <w:shd w:val="clear" w:color="auto" w:fill="D0CECE"/>
                  <w:vAlign w:val="center"/>
                </w:tcPr>
                <w:p w14:paraId="799A490B" w14:textId="77777777" w:rsidR="00866240"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8</w:t>
                  </w:r>
                </w:p>
              </w:tc>
              <w:tc>
                <w:tcPr>
                  <w:tcW w:w="2552" w:type="dxa"/>
                </w:tcPr>
                <w:p w14:paraId="2EF1146C" w14:textId="77777777" w:rsidR="00866240" w:rsidRDefault="00000000">
                  <w:pPr>
                    <w:widowControl w:val="0"/>
                    <w:spacing w:before="120"/>
                    <w:jc w:val="center"/>
                    <w:rPr>
                      <w:rFonts w:ascii="Arial" w:eastAsia="等线" w:hAnsi="Arial"/>
                      <w:sz w:val="18"/>
                      <w:lang w:eastAsia="zh-CN"/>
                    </w:rPr>
                  </w:pPr>
                  <w:r>
                    <w:rPr>
                      <w:rFonts w:ascii="Arial" w:eastAsia="等线" w:hAnsi="Arial"/>
                      <w:sz w:val="18"/>
                      <w:lang w:eastAsia="zh-CN"/>
                    </w:rPr>
                    <w:t>2</w:t>
                  </w:r>
                </w:p>
              </w:tc>
            </w:tr>
            <w:tr w:rsidR="00866240" w14:paraId="67CC681A" w14:textId="77777777">
              <w:trPr>
                <w:jc w:val="center"/>
              </w:trPr>
              <w:tc>
                <w:tcPr>
                  <w:tcW w:w="694" w:type="dxa"/>
                  <w:shd w:val="clear" w:color="auto" w:fill="D0CECE"/>
                  <w:vAlign w:val="center"/>
                </w:tcPr>
                <w:p w14:paraId="04864008" w14:textId="77777777" w:rsidR="00866240"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12</w:t>
                  </w:r>
                </w:p>
              </w:tc>
              <w:tc>
                <w:tcPr>
                  <w:tcW w:w="2552" w:type="dxa"/>
                </w:tcPr>
                <w:p w14:paraId="2D5317FF" w14:textId="77777777" w:rsidR="00866240" w:rsidRDefault="00000000">
                  <w:pPr>
                    <w:widowControl w:val="0"/>
                    <w:spacing w:before="120"/>
                    <w:jc w:val="center"/>
                    <w:rPr>
                      <w:rFonts w:ascii="Arial" w:eastAsia="等线" w:hAnsi="Arial"/>
                      <w:sz w:val="18"/>
                      <w:lang w:eastAsia="zh-CN"/>
                    </w:rPr>
                  </w:pPr>
                  <w:r>
                    <w:rPr>
                      <w:rFonts w:ascii="Arial" w:eastAsia="等线" w:hAnsi="Arial"/>
                      <w:sz w:val="18"/>
                      <w:lang w:eastAsia="zh-CN"/>
                    </w:rPr>
                    <w:t>2</w:t>
                  </w:r>
                </w:p>
              </w:tc>
            </w:tr>
            <w:tr w:rsidR="00866240" w14:paraId="4A468BDC" w14:textId="77777777">
              <w:trPr>
                <w:jc w:val="center"/>
              </w:trPr>
              <w:tc>
                <w:tcPr>
                  <w:tcW w:w="694" w:type="dxa"/>
                  <w:shd w:val="clear" w:color="auto" w:fill="D0CECE"/>
                  <w:vAlign w:val="center"/>
                </w:tcPr>
                <w:p w14:paraId="27C29ED0" w14:textId="77777777" w:rsidR="00866240"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16</w:t>
                  </w:r>
                </w:p>
              </w:tc>
              <w:tc>
                <w:tcPr>
                  <w:tcW w:w="2552" w:type="dxa"/>
                </w:tcPr>
                <w:p w14:paraId="70536495" w14:textId="77777777" w:rsidR="00866240" w:rsidRDefault="00000000">
                  <w:pPr>
                    <w:widowControl w:val="0"/>
                    <w:spacing w:before="120"/>
                    <w:jc w:val="center"/>
                    <w:rPr>
                      <w:rFonts w:ascii="Arial" w:eastAsia="等线" w:hAnsi="Arial"/>
                      <w:sz w:val="18"/>
                      <w:lang w:eastAsia="zh-CN"/>
                    </w:rPr>
                  </w:pPr>
                  <w:r>
                    <w:rPr>
                      <w:rFonts w:ascii="Arial" w:eastAsia="等线" w:hAnsi="Arial"/>
                      <w:sz w:val="18"/>
                      <w:lang w:eastAsia="zh-CN"/>
                    </w:rPr>
                    <w:t>2</w:t>
                  </w:r>
                </w:p>
              </w:tc>
            </w:tr>
            <w:tr w:rsidR="00866240" w14:paraId="401F4A1A" w14:textId="77777777">
              <w:trPr>
                <w:jc w:val="center"/>
              </w:trPr>
              <w:tc>
                <w:tcPr>
                  <w:tcW w:w="694" w:type="dxa"/>
                  <w:shd w:val="clear" w:color="auto" w:fill="D0CECE"/>
                  <w:vAlign w:val="center"/>
                </w:tcPr>
                <w:p w14:paraId="0F7047C6" w14:textId="77777777" w:rsidR="00866240"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lastRenderedPageBreak/>
                    <w:t>24</w:t>
                  </w:r>
                </w:p>
              </w:tc>
              <w:tc>
                <w:tcPr>
                  <w:tcW w:w="2552" w:type="dxa"/>
                </w:tcPr>
                <w:p w14:paraId="617E2A07" w14:textId="77777777" w:rsidR="00866240" w:rsidRDefault="00000000">
                  <w:pPr>
                    <w:widowControl w:val="0"/>
                    <w:spacing w:before="120"/>
                    <w:jc w:val="center"/>
                    <w:rPr>
                      <w:rFonts w:ascii="Arial" w:eastAsia="等线" w:hAnsi="Arial"/>
                      <w:sz w:val="18"/>
                      <w:lang w:eastAsia="zh-CN"/>
                    </w:rPr>
                  </w:pPr>
                  <w:r>
                    <w:rPr>
                      <w:rFonts w:ascii="Arial" w:eastAsia="等线" w:hAnsi="Arial"/>
                      <w:sz w:val="18"/>
                      <w:lang w:eastAsia="zh-CN"/>
                    </w:rPr>
                    <w:t>3</w:t>
                  </w:r>
                </w:p>
              </w:tc>
            </w:tr>
            <w:tr w:rsidR="00866240" w14:paraId="1B4090C3" w14:textId="77777777">
              <w:trPr>
                <w:jc w:val="center"/>
              </w:trPr>
              <w:tc>
                <w:tcPr>
                  <w:tcW w:w="694" w:type="dxa"/>
                  <w:shd w:val="clear" w:color="auto" w:fill="D0CECE"/>
                  <w:vAlign w:val="center"/>
                </w:tcPr>
                <w:p w14:paraId="0B6A8F15" w14:textId="77777777" w:rsidR="00866240" w:rsidRDefault="00000000">
                  <w:pPr>
                    <w:widowControl w:val="0"/>
                    <w:spacing w:before="120"/>
                    <w:jc w:val="center"/>
                    <w:rPr>
                      <w:rFonts w:ascii="Arial" w:eastAsia="等线" w:hAnsi="Arial"/>
                      <w:b/>
                      <w:bCs/>
                      <w:sz w:val="18"/>
                      <w:lang w:eastAsia="zh-CN"/>
                    </w:rPr>
                  </w:pPr>
                  <w:r>
                    <w:rPr>
                      <w:rFonts w:ascii="Arial" w:eastAsia="等线" w:hAnsi="Arial"/>
                      <w:b/>
                      <w:bCs/>
                      <w:sz w:val="18"/>
                      <w:lang w:eastAsia="zh-CN"/>
                    </w:rPr>
                    <w:t>32</w:t>
                  </w:r>
                </w:p>
              </w:tc>
              <w:tc>
                <w:tcPr>
                  <w:tcW w:w="2552" w:type="dxa"/>
                </w:tcPr>
                <w:p w14:paraId="11FFBE9F" w14:textId="77777777" w:rsidR="00866240" w:rsidRDefault="00000000">
                  <w:pPr>
                    <w:widowControl w:val="0"/>
                    <w:spacing w:before="120"/>
                    <w:jc w:val="center"/>
                    <w:rPr>
                      <w:rFonts w:ascii="Arial" w:eastAsia="等线" w:hAnsi="Arial"/>
                      <w:sz w:val="18"/>
                      <w:lang w:eastAsia="zh-CN"/>
                    </w:rPr>
                  </w:pPr>
                  <w:r>
                    <w:rPr>
                      <w:rFonts w:ascii="Arial" w:eastAsia="等线" w:hAnsi="Arial"/>
                      <w:sz w:val="18"/>
                      <w:lang w:eastAsia="zh-CN"/>
                    </w:rPr>
                    <w:t>4</w:t>
                  </w:r>
                </w:p>
              </w:tc>
            </w:tr>
          </w:tbl>
          <w:p w14:paraId="16FE48C2" w14:textId="77777777" w:rsidR="00866240" w:rsidRDefault="00866240">
            <w:pPr>
              <w:spacing w:before="120"/>
              <w:rPr>
                <w:lang w:val="en-US" w:eastAsia="zh-CN"/>
              </w:rPr>
            </w:pPr>
          </w:p>
        </w:tc>
      </w:tr>
    </w:tbl>
    <w:p w14:paraId="2D115F53" w14:textId="77777777" w:rsidR="00866240" w:rsidRDefault="00000000">
      <w:pPr>
        <w:snapToGrid w:val="0"/>
        <w:spacing w:before="120" w:afterAutospacing="1"/>
        <w:jc w:val="both"/>
        <w:rPr>
          <w:bCs/>
          <w:sz w:val="21"/>
          <w:szCs w:val="21"/>
          <w:lang w:val="en-US" w:eastAsia="zh-CN" w:bidi="ar"/>
        </w:rPr>
      </w:pPr>
      <w:r>
        <w:rPr>
          <w:bCs/>
          <w:sz w:val="21"/>
          <w:szCs w:val="21"/>
          <w:lang w:val="en-US" w:eastAsia="zh-CN" w:bidi="ar"/>
        </w:rPr>
        <w:lastRenderedPageBreak/>
        <w:t>In</w:t>
      </w:r>
      <w:r>
        <w:rPr>
          <w:rFonts w:hint="eastAsia"/>
          <w:bCs/>
          <w:sz w:val="21"/>
          <w:szCs w:val="21"/>
          <w:lang w:val="en-US" w:eastAsia="zh-CN" w:bidi="ar"/>
        </w:rPr>
        <w:t xml:space="preserve"> RAN1#122, the following was agreed:</w:t>
      </w:r>
    </w:p>
    <w:tbl>
      <w:tblPr>
        <w:tblStyle w:val="af0"/>
        <w:tblW w:w="0" w:type="auto"/>
        <w:tblLook w:val="04A0" w:firstRow="1" w:lastRow="0" w:firstColumn="1" w:lastColumn="0" w:noHBand="0" w:noVBand="1"/>
      </w:tblPr>
      <w:tblGrid>
        <w:gridCol w:w="9855"/>
      </w:tblGrid>
      <w:tr w:rsidR="00866240" w14:paraId="7A390DCD" w14:textId="77777777">
        <w:tc>
          <w:tcPr>
            <w:tcW w:w="9855" w:type="dxa"/>
          </w:tcPr>
          <w:p w14:paraId="0E82B2D8" w14:textId="77777777" w:rsidR="00866240" w:rsidRDefault="00000000">
            <w:pPr>
              <w:spacing w:before="120"/>
              <w:rPr>
                <w:b/>
                <w:lang w:eastAsia="ko-KR"/>
              </w:rPr>
            </w:pPr>
            <w:r>
              <w:rPr>
                <w:b/>
                <w:highlight w:val="green"/>
                <w:lang w:eastAsia="ko-KR"/>
              </w:rPr>
              <w:t>Agreement</w:t>
            </w:r>
          </w:p>
          <w:p w14:paraId="4713CB14" w14:textId="77777777" w:rsidR="00866240" w:rsidRDefault="00000000">
            <w:pPr>
              <w:spacing w:before="120"/>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5D62AA76" w14:textId="77777777" w:rsidR="00866240" w:rsidRDefault="00000000">
            <w:pPr>
              <w:pStyle w:val="af7"/>
              <w:widowControl/>
              <w:numPr>
                <w:ilvl w:val="0"/>
                <w:numId w:val="13"/>
              </w:numPr>
              <w:tabs>
                <w:tab w:val="left" w:pos="420"/>
              </w:tabs>
              <w:overflowPunct w:val="0"/>
              <w:autoSpaceDE w:val="0"/>
              <w:autoSpaceDN w:val="0"/>
              <w:adjustRightInd w:val="0"/>
              <w:spacing w:beforeLines="0" w:before="120" w:after="180" w:line="240" w:lineRule="auto"/>
              <w:ind w:firstLineChars="0"/>
              <w:contextualSpacing/>
              <w:jc w:val="left"/>
              <w:textAlignment w:val="baseline"/>
              <w:rPr>
                <w:rFonts w:ascii="Times New Roman" w:eastAsia="宋体" w:hAnsi="Times New Roman"/>
                <w:kern w:val="0"/>
                <w:sz w:val="20"/>
                <w:szCs w:val="20"/>
                <w:lang w:val="en-GB" w:eastAsia="ko-KR"/>
              </w:rPr>
            </w:pPr>
            <w:r>
              <w:rPr>
                <w:rFonts w:ascii="Times New Roman" w:eastAsia="宋体" w:hAnsi="Times New Roman" w:hint="eastAsia"/>
                <w:kern w:val="0"/>
                <w:sz w:val="20"/>
                <w:szCs w:val="20"/>
                <w:lang w:val="en-GB" w:eastAsia="ko-KR"/>
              </w:rPr>
              <w:t>A</w:t>
            </w:r>
            <w:r>
              <w:rPr>
                <w:rFonts w:ascii="Times New Roman" w:eastAsia="宋体" w:hAnsi="Times New Roman"/>
                <w:kern w:val="0"/>
                <w:sz w:val="20"/>
                <w:szCs w:val="20"/>
                <w:lang w:val="en-GB" w:eastAsia="ko-KR"/>
              </w:rPr>
              <w:t>ddition of M=1</w:t>
            </w:r>
          </w:p>
          <w:p w14:paraId="2D3255CC" w14:textId="77777777" w:rsidR="00866240" w:rsidRDefault="00000000">
            <w:pPr>
              <w:pStyle w:val="af7"/>
              <w:widowControl/>
              <w:numPr>
                <w:ilvl w:val="0"/>
                <w:numId w:val="13"/>
              </w:numPr>
              <w:tabs>
                <w:tab w:val="left" w:pos="420"/>
              </w:tabs>
              <w:overflowPunct w:val="0"/>
              <w:autoSpaceDE w:val="0"/>
              <w:autoSpaceDN w:val="0"/>
              <w:adjustRightInd w:val="0"/>
              <w:spacing w:beforeLines="0" w:before="120" w:after="180" w:line="240" w:lineRule="auto"/>
              <w:ind w:firstLineChars="0"/>
              <w:contextualSpacing/>
              <w:jc w:val="left"/>
              <w:textAlignment w:val="baseline"/>
              <w:rPr>
                <w:rFonts w:ascii="Times New Roman" w:eastAsia="宋体" w:hAnsi="Times New Roman"/>
                <w:kern w:val="0"/>
                <w:sz w:val="20"/>
                <w:szCs w:val="20"/>
                <w:lang w:val="en-GB" w:eastAsia="ko-KR"/>
              </w:rPr>
            </w:pPr>
            <w:r>
              <w:rPr>
                <w:rFonts w:ascii="Times New Roman" w:eastAsia="宋体" w:hAnsi="Times New Roman" w:hint="eastAsia"/>
                <w:kern w:val="0"/>
                <w:sz w:val="20"/>
                <w:szCs w:val="20"/>
                <w:lang w:val="en-GB" w:eastAsia="ko-KR"/>
              </w:rPr>
              <w:t>A</w:t>
            </w:r>
            <w:r>
              <w:rPr>
                <w:rFonts w:ascii="Times New Roman" w:eastAsia="宋体" w:hAnsi="Times New Roman"/>
                <w:kern w:val="0"/>
                <w:sz w:val="20"/>
                <w:szCs w:val="20"/>
                <w:lang w:val="en-GB" w:eastAsia="ko-KR"/>
              </w:rPr>
              <w:t>ddition of M=32</w:t>
            </w:r>
          </w:p>
          <w:p w14:paraId="7F124048" w14:textId="77777777" w:rsidR="00866240" w:rsidRDefault="00000000">
            <w:pPr>
              <w:pStyle w:val="af7"/>
              <w:widowControl/>
              <w:numPr>
                <w:ilvl w:val="0"/>
                <w:numId w:val="13"/>
              </w:numPr>
              <w:overflowPunct w:val="0"/>
              <w:autoSpaceDE w:val="0"/>
              <w:autoSpaceDN w:val="0"/>
              <w:adjustRightInd w:val="0"/>
              <w:spacing w:beforeLines="0" w:before="120" w:after="180" w:line="240" w:lineRule="auto"/>
              <w:ind w:firstLineChars="0"/>
              <w:contextualSpacing/>
              <w:jc w:val="left"/>
              <w:textAlignment w:val="baseline"/>
              <w:rPr>
                <w:rFonts w:cs="Times" w:hint="eastAsia"/>
                <w:lang w:eastAsia="ko-KR"/>
              </w:rPr>
            </w:pPr>
            <w:r>
              <w:rPr>
                <w:rFonts w:ascii="Times New Roman" w:eastAsia="宋体" w:hAnsi="Times New Roman" w:hint="eastAsia"/>
                <w:kern w:val="0"/>
                <w:sz w:val="20"/>
                <w:szCs w:val="20"/>
                <w:lang w:val="en-GB" w:eastAsia="ko-KR"/>
              </w:rPr>
              <w:t>R</w:t>
            </w:r>
            <w:r>
              <w:rPr>
                <w:rFonts w:ascii="Times New Roman" w:eastAsia="宋体" w:hAnsi="Times New Roman"/>
                <w:kern w:val="0"/>
                <w:sz w:val="20"/>
                <w:szCs w:val="20"/>
                <w:lang w:val="en-GB" w:eastAsia="ko-KR"/>
              </w:rPr>
              <w:t>emoval of M=24</w:t>
            </w:r>
          </w:p>
        </w:tc>
      </w:tr>
    </w:tbl>
    <w:p w14:paraId="79D37737" w14:textId="77777777" w:rsidR="00866240" w:rsidRDefault="00000000">
      <w:pPr>
        <w:snapToGrid w:val="0"/>
        <w:spacing w:before="120" w:afterAutospacing="1"/>
        <w:jc w:val="both"/>
        <w:rPr>
          <w:b/>
          <w:sz w:val="21"/>
          <w:szCs w:val="21"/>
          <w:lang w:val="en-US" w:eastAsia="zh-CN" w:bidi="ar"/>
        </w:rPr>
      </w:pPr>
      <w:r>
        <w:rPr>
          <w:bCs/>
          <w:sz w:val="21"/>
          <w:szCs w:val="21"/>
          <w:lang w:eastAsia="zh-CN" w:bidi="ar"/>
        </w:rPr>
        <w:t>A smaller M value, indicating fewer chips per OFDM symbol, leads to a higher energy per chip due to the longer chip duration. With higher energy per chip, the receiver can more reliably detect the signal even at very low signal-to-noise ratios (SNR)</w:t>
      </w:r>
      <w:r>
        <w:rPr>
          <w:rFonts w:hint="eastAsia"/>
          <w:bCs/>
          <w:sz w:val="21"/>
          <w:szCs w:val="21"/>
          <w:lang w:eastAsia="zh-CN" w:bidi="ar"/>
        </w:rPr>
        <w:t xml:space="preserve">. </w:t>
      </w:r>
      <w:r>
        <w:rPr>
          <w:bCs/>
          <w:sz w:val="21"/>
          <w:szCs w:val="21"/>
          <w:lang w:eastAsia="zh-CN" w:bidi="ar"/>
        </w:rPr>
        <w:t>Consequently, the operational range of the link is thereby expanded, as the signal remains decodable at greater distances under poor SNR conditions.</w:t>
      </w:r>
    </w:p>
    <w:p w14:paraId="40918206" w14:textId="77777777" w:rsidR="00866240" w:rsidRDefault="00000000">
      <w:pPr>
        <w:spacing w:beforeLines="0" w:before="120" w:after="180" w:line="240" w:lineRule="auto"/>
        <w:rPr>
          <w:b/>
          <w:szCs w:val="21"/>
          <w:lang w:bidi="ar"/>
        </w:rPr>
      </w:pPr>
      <w:r>
        <w:rPr>
          <w:rFonts w:hint="eastAsia"/>
          <w:b/>
          <w:szCs w:val="21"/>
          <w:lang w:val="en-US" w:eastAsia="zh-CN" w:bidi="ar"/>
        </w:rPr>
        <w:t xml:space="preserve">Proposal 8: For R2D modulation, </w:t>
      </w:r>
      <w:r>
        <w:rPr>
          <w:rFonts w:hint="eastAsia"/>
          <w:b/>
          <w:szCs w:val="21"/>
          <w:lang w:bidi="ar"/>
        </w:rPr>
        <w:t xml:space="preserve">M = 1 </w:t>
      </w:r>
      <w:r>
        <w:rPr>
          <w:rFonts w:hint="eastAsia"/>
          <w:b/>
          <w:szCs w:val="21"/>
          <w:lang w:eastAsia="zh-CN" w:bidi="ar"/>
        </w:rPr>
        <w:t>could be</w:t>
      </w:r>
      <w:r>
        <w:rPr>
          <w:rFonts w:hint="eastAsia"/>
          <w:b/>
          <w:szCs w:val="21"/>
          <w:lang w:bidi="ar"/>
        </w:rPr>
        <w:t xml:space="preserve"> considered</w:t>
      </w:r>
      <w:r>
        <w:rPr>
          <w:rFonts w:hint="eastAsia"/>
          <w:b/>
          <w:szCs w:val="21"/>
          <w:lang w:eastAsia="zh-CN" w:bidi="ar"/>
        </w:rPr>
        <w:t xml:space="preserve"> </w:t>
      </w:r>
      <w:r>
        <w:rPr>
          <w:rFonts w:hint="eastAsia"/>
          <w:b/>
          <w:szCs w:val="21"/>
          <w:lang w:bidi="ar"/>
        </w:rPr>
        <w:t>to improve the coverage performance.</w:t>
      </w:r>
    </w:p>
    <w:p w14:paraId="29360290" w14:textId="77777777" w:rsidR="00866240" w:rsidRDefault="00000000">
      <w:pPr>
        <w:snapToGrid w:val="0"/>
        <w:spacing w:before="120" w:afterAutospacing="1"/>
        <w:jc w:val="both"/>
        <w:rPr>
          <w:rFonts w:eastAsia="等线"/>
          <w:lang w:eastAsia="zh-CN"/>
        </w:rPr>
      </w:pPr>
      <w:r>
        <w:rPr>
          <w:rFonts w:hint="eastAsia"/>
          <w:bCs/>
          <w:sz w:val="21"/>
          <w:szCs w:val="21"/>
          <w:lang w:val="en-US" w:eastAsia="zh-CN" w:bidi="ar"/>
        </w:rPr>
        <w:t xml:space="preserve">In TR 38.769, </w:t>
      </w:r>
      <w:r>
        <w:rPr>
          <w:rFonts w:eastAsia="等线"/>
        </w:rPr>
        <w:t>Table 6.1.1.4-1</w:t>
      </w:r>
      <w:r>
        <w:rPr>
          <w:rFonts w:eastAsia="等线" w:hint="eastAsia"/>
          <w:lang w:eastAsia="zh-CN"/>
        </w:rPr>
        <w:t xml:space="preserve"> is derived from the R2D double</w:t>
      </w:r>
      <w:r>
        <w:rPr>
          <w:rFonts w:eastAsia="等线"/>
          <w:lang w:eastAsia="zh-CN"/>
        </w:rPr>
        <w:t>-sideband</w:t>
      </w:r>
      <w:r>
        <w:rPr>
          <w:rFonts w:eastAsia="等线" w:hint="eastAsia"/>
          <w:lang w:eastAsia="zh-CN"/>
        </w:rPr>
        <w:t xml:space="preserve"> (DSB) modulation assumption. But actually, </w:t>
      </w:r>
      <w:r>
        <w:rPr>
          <w:rFonts w:eastAsia="等线"/>
          <w:lang w:eastAsia="zh-CN"/>
        </w:rPr>
        <w:t xml:space="preserve">single-sideband (SSB) </w:t>
      </w:r>
      <w:r>
        <w:rPr>
          <w:rFonts w:eastAsia="等线" w:hint="eastAsia"/>
          <w:lang w:eastAsia="zh-CN"/>
        </w:rPr>
        <w:t>modulation i</w:t>
      </w:r>
      <w:r>
        <w:rPr>
          <w:rFonts w:eastAsia="等线"/>
          <w:lang w:eastAsia="zh-CN"/>
        </w:rPr>
        <w:t xml:space="preserve">s a viable option for </w:t>
      </w:r>
      <w:r>
        <w:rPr>
          <w:rFonts w:eastAsia="等线" w:hint="eastAsia"/>
          <w:lang w:eastAsia="zh-CN"/>
        </w:rPr>
        <w:t xml:space="preserve">R2D </w:t>
      </w:r>
      <w:r>
        <w:rPr>
          <w:rFonts w:eastAsia="等线"/>
          <w:lang w:eastAsia="zh-CN"/>
        </w:rPr>
        <w:t xml:space="preserve">communication, enabling 50% bandwidth reduction compared to </w:t>
      </w:r>
      <w:r>
        <w:rPr>
          <w:rFonts w:eastAsia="等线" w:hint="eastAsia"/>
          <w:lang w:eastAsia="zh-CN"/>
        </w:rPr>
        <w:t xml:space="preserve">DSB modulation. </w:t>
      </w:r>
      <w:r>
        <w:rPr>
          <w:rFonts w:eastAsia="等线"/>
          <w:lang w:eastAsia="zh-CN"/>
        </w:rPr>
        <w:t>That is, for 1 PRB, the use of SSB modulation would theoretically allow the maximum M value in Table 6.1.1.4-1 to be doubled from 6 to 12.</w:t>
      </w:r>
      <w:r>
        <w:rPr>
          <w:rFonts w:eastAsia="等线" w:hint="eastAsia"/>
          <w:lang w:eastAsia="zh-CN"/>
        </w:rPr>
        <w:t xml:space="preserve"> </w:t>
      </w:r>
      <w:r>
        <w:rPr>
          <w:rFonts w:eastAsia="等线"/>
          <w:lang w:eastAsia="zh-CN"/>
        </w:rPr>
        <w:t>To verify this, we conducted simulations using an OOK-4 waveform generation method based on SSB modulation, which involves the following steps:</w:t>
      </w:r>
    </w:p>
    <w:p w14:paraId="180D14BF" w14:textId="77777777" w:rsidR="00866240" w:rsidRDefault="00000000">
      <w:pPr>
        <w:widowControl w:val="0"/>
        <w:adjustRightInd w:val="0"/>
        <w:snapToGrid w:val="0"/>
        <w:spacing w:beforeLines="0" w:before="0" w:line="240" w:lineRule="auto"/>
        <w:jc w:val="both"/>
        <w:rPr>
          <w:rFonts w:eastAsiaTheme="minorEastAsia"/>
          <w:b/>
          <w:bCs/>
          <w:kern w:val="2"/>
          <w:lang w:val="en-US" w:eastAsia="zh-CN"/>
        </w:rPr>
      </w:pPr>
      <w:r>
        <w:rPr>
          <w:rFonts w:eastAsia="Times New Roman" w:hint="eastAsia"/>
          <w:b/>
          <w:bCs/>
          <w:kern w:val="2"/>
          <w:lang w:val="en-US" w:eastAsia="zh"/>
        </w:rPr>
        <w:t xml:space="preserve">Step 1: Generation of the time-domain signals </w:t>
      </w:r>
    </w:p>
    <w:p w14:paraId="48E1B356" w14:textId="77777777" w:rsidR="00866240" w:rsidRDefault="00000000">
      <w:pPr>
        <w:pStyle w:val="af7"/>
        <w:numPr>
          <w:ilvl w:val="0"/>
          <w:numId w:val="14"/>
        </w:numPr>
        <w:snapToGrid w:val="0"/>
        <w:spacing w:before="120" w:afterAutospacing="1"/>
        <w:ind w:firstLineChars="0"/>
        <w:rPr>
          <w:rFonts w:ascii="Times New Roman" w:hAnsi="Times New Roman"/>
          <w:kern w:val="0"/>
          <w:sz w:val="20"/>
          <w:szCs w:val="20"/>
          <w:lang w:val="en-GB"/>
        </w:rPr>
      </w:pPr>
      <w:r>
        <w:rPr>
          <w:rFonts w:ascii="Times New Roman" w:hAnsi="Times New Roman" w:hint="eastAsia"/>
          <w:kern w:val="0"/>
          <w:sz w:val="20"/>
          <w:szCs w:val="20"/>
          <w:lang w:val="en-GB"/>
        </w:rPr>
        <w:t xml:space="preserve">Given M chips per OFDM symbol, the time-domain signal is </w:t>
      </w:r>
      <m:oMath>
        <m:sSub>
          <m:sSubPr>
            <m:ctrlPr>
              <w:rPr>
                <w:rFonts w:ascii="Cambria Math" w:hAnsi="Cambria Math"/>
                <w:kern w:val="0"/>
                <w:sz w:val="20"/>
                <w:szCs w:val="20"/>
                <w:lang w:val="en-GB"/>
              </w:rPr>
            </m:ctrlPr>
          </m:sSubPr>
          <m:e>
            <m:r>
              <w:rPr>
                <w:rFonts w:ascii="Cambria Math" w:hAnsi="Cambria Math"/>
                <w:kern w:val="0"/>
                <w:sz w:val="20"/>
                <w:szCs w:val="20"/>
                <w:lang w:val="en-GB"/>
              </w:rPr>
              <m:t>y</m:t>
            </m:r>
          </m:e>
          <m:sub>
            <m:r>
              <m:rPr>
                <m:sty m:val="p"/>
              </m:rPr>
              <w:rPr>
                <w:rFonts w:ascii="Cambria Math" w:hAnsi="Cambria Math"/>
                <w:kern w:val="0"/>
                <w:sz w:val="20"/>
                <w:szCs w:val="20"/>
                <w:lang w:val="en-GB"/>
              </w:rPr>
              <m:t>0</m:t>
            </m:r>
          </m:sub>
        </m:sSub>
        <m:r>
          <m:rPr>
            <m:sty m:val="p"/>
          </m:rPr>
          <w:rPr>
            <w:rFonts w:ascii="Cambria Math" w:hAnsi="Cambria Math"/>
            <w:kern w:val="0"/>
            <w:sz w:val="20"/>
            <w:szCs w:val="20"/>
            <w:lang w:val="en-GB"/>
          </w:rPr>
          <m:t xml:space="preserve">, </m:t>
        </m:r>
        <m:sSub>
          <m:sSubPr>
            <m:ctrlPr>
              <w:rPr>
                <w:rFonts w:ascii="Cambria Math" w:hAnsi="Cambria Math"/>
                <w:kern w:val="0"/>
                <w:sz w:val="20"/>
                <w:szCs w:val="20"/>
                <w:lang w:val="en-GB"/>
              </w:rPr>
            </m:ctrlPr>
          </m:sSubPr>
          <m:e>
            <m:r>
              <w:rPr>
                <w:rFonts w:ascii="Cambria Math" w:hAnsi="Cambria Math"/>
                <w:kern w:val="0"/>
                <w:sz w:val="20"/>
                <w:szCs w:val="20"/>
                <w:lang w:val="en-GB"/>
              </w:rPr>
              <m:t>y</m:t>
            </m:r>
          </m:e>
          <m:sub>
            <m:r>
              <m:rPr>
                <m:sty m:val="p"/>
              </m:rPr>
              <w:rPr>
                <w:rFonts w:ascii="Cambria Math" w:hAnsi="Cambria Math"/>
                <w:kern w:val="0"/>
                <w:sz w:val="20"/>
                <w:szCs w:val="20"/>
                <w:lang w:val="en-GB"/>
              </w:rPr>
              <m:t>1</m:t>
            </m:r>
          </m:sub>
        </m:sSub>
        <m:r>
          <m:rPr>
            <m:sty m:val="p"/>
          </m:rPr>
          <w:rPr>
            <w:rFonts w:ascii="Cambria Math" w:hAnsi="Cambria Math"/>
            <w:kern w:val="0"/>
            <w:sz w:val="20"/>
            <w:szCs w:val="20"/>
            <w:lang w:val="en-GB"/>
          </w:rPr>
          <m:t>,</m:t>
        </m:r>
        <m:sSub>
          <m:sSubPr>
            <m:ctrlPr>
              <w:rPr>
                <w:rFonts w:ascii="Cambria Math" w:hAnsi="Cambria Math"/>
                <w:kern w:val="0"/>
                <w:sz w:val="20"/>
                <w:szCs w:val="20"/>
                <w:lang w:val="en-GB"/>
              </w:rPr>
            </m:ctrlPr>
          </m:sSubPr>
          <m:e>
            <m:r>
              <w:rPr>
                <w:rFonts w:ascii="Cambria Math" w:hAnsi="Cambria Math"/>
                <w:kern w:val="0"/>
                <w:sz w:val="20"/>
                <w:szCs w:val="20"/>
                <w:lang w:val="en-GB"/>
              </w:rPr>
              <m:t>y</m:t>
            </m:r>
          </m:e>
          <m:sub>
            <m:r>
              <m:rPr>
                <m:sty m:val="p"/>
              </m:rPr>
              <w:rPr>
                <w:rFonts w:ascii="Cambria Math" w:hAnsi="Cambria Math"/>
                <w:kern w:val="0"/>
                <w:sz w:val="20"/>
                <w:szCs w:val="20"/>
                <w:lang w:val="en-GB"/>
              </w:rPr>
              <m:t>2</m:t>
            </m:r>
          </m:sub>
        </m:sSub>
        <m:r>
          <m:rPr>
            <m:sty m:val="p"/>
          </m:rPr>
          <w:rPr>
            <w:rFonts w:ascii="Cambria Math" w:hAnsi="Cambria Math"/>
            <w:kern w:val="0"/>
            <w:sz w:val="20"/>
            <w:szCs w:val="20"/>
            <w:lang w:val="en-GB"/>
          </w:rPr>
          <m:t xml:space="preserve">, …, </m:t>
        </m:r>
        <m:sSub>
          <m:sSubPr>
            <m:ctrlPr>
              <w:rPr>
                <w:rFonts w:ascii="Cambria Math" w:hAnsi="Cambria Math"/>
                <w:kern w:val="0"/>
                <w:sz w:val="20"/>
                <w:szCs w:val="20"/>
                <w:lang w:val="en-GB"/>
              </w:rPr>
            </m:ctrlPr>
          </m:sSubPr>
          <m:e>
            <m:r>
              <w:rPr>
                <w:rFonts w:ascii="Cambria Math" w:hAnsi="Cambria Math"/>
                <w:kern w:val="0"/>
                <w:sz w:val="20"/>
                <w:szCs w:val="20"/>
                <w:lang w:val="en-GB"/>
              </w:rPr>
              <m:t>y</m:t>
            </m:r>
          </m:e>
          <m:sub>
            <m:r>
              <w:rPr>
                <w:rFonts w:ascii="Cambria Math" w:hAnsi="Cambria Math"/>
                <w:kern w:val="0"/>
                <w:sz w:val="20"/>
                <w:szCs w:val="20"/>
                <w:lang w:val="en-GB"/>
              </w:rPr>
              <m:t>M</m:t>
            </m:r>
            <m:r>
              <m:rPr>
                <m:sty m:val="p"/>
              </m:rPr>
              <w:rPr>
                <w:rFonts w:ascii="Cambria Math" w:hAnsi="Cambria Math"/>
                <w:kern w:val="0"/>
                <w:sz w:val="20"/>
                <w:szCs w:val="20"/>
                <w:lang w:val="en-GB"/>
              </w:rPr>
              <m:t>-1</m:t>
            </m:r>
          </m:sub>
        </m:sSub>
      </m:oMath>
      <w:r>
        <w:rPr>
          <w:rFonts w:ascii="Times New Roman" w:hAnsi="Times New Roman" w:hint="eastAsia"/>
          <w:kern w:val="0"/>
          <w:sz w:val="20"/>
          <w:szCs w:val="20"/>
          <w:lang w:val="en-GB"/>
        </w:rPr>
        <w:t>.</w:t>
      </w:r>
    </w:p>
    <w:p w14:paraId="15A9BCD1" w14:textId="77777777" w:rsidR="00866240" w:rsidRDefault="00000000">
      <w:pPr>
        <w:pStyle w:val="af7"/>
        <w:numPr>
          <w:ilvl w:val="0"/>
          <w:numId w:val="14"/>
        </w:numPr>
        <w:snapToGrid w:val="0"/>
        <w:spacing w:before="120" w:afterAutospacing="1"/>
        <w:ind w:firstLineChars="0"/>
        <w:rPr>
          <w:rFonts w:ascii="Times New Roman" w:hAnsi="Times New Roman"/>
          <w:kern w:val="0"/>
          <w:sz w:val="20"/>
          <w:szCs w:val="20"/>
          <w:lang w:val="en-GB"/>
        </w:rPr>
      </w:pPr>
      <w:r>
        <w:rPr>
          <w:rFonts w:ascii="Times New Roman" w:hAnsi="Times New Roman" w:hint="eastAsia"/>
          <w:kern w:val="0"/>
          <w:sz w:val="20"/>
          <w:szCs w:val="20"/>
          <w:lang w:val="en-GB"/>
        </w:rPr>
        <w:t xml:space="preserve">Resample the time-domain signal to N points </w:t>
      </w:r>
      <m:oMath>
        <m:sSub>
          <m:sSubPr>
            <m:ctrlPr>
              <w:rPr>
                <w:rFonts w:ascii="Cambria Math" w:hAnsi="Cambria Math"/>
                <w:kern w:val="0"/>
                <w:sz w:val="20"/>
                <w:szCs w:val="20"/>
                <w:lang w:val="en-GB"/>
              </w:rPr>
            </m:ctrlPr>
          </m:sSubPr>
          <m:e>
            <m:r>
              <w:rPr>
                <w:rFonts w:ascii="Cambria Math" w:hAnsi="Cambria Math"/>
                <w:kern w:val="0"/>
                <w:sz w:val="20"/>
                <w:szCs w:val="20"/>
                <w:lang w:val="en-GB"/>
              </w:rPr>
              <m:t>z</m:t>
            </m:r>
          </m:e>
          <m:sub>
            <m:r>
              <m:rPr>
                <m:sty m:val="p"/>
              </m:rPr>
              <w:rPr>
                <w:rFonts w:ascii="Cambria Math" w:hAnsi="Cambria Math"/>
                <w:kern w:val="0"/>
                <w:sz w:val="20"/>
                <w:szCs w:val="20"/>
                <w:lang w:val="en-GB"/>
              </w:rPr>
              <m:t>0</m:t>
            </m:r>
          </m:sub>
        </m:sSub>
        <m:r>
          <m:rPr>
            <m:sty m:val="p"/>
          </m:rPr>
          <w:rPr>
            <w:rFonts w:ascii="Cambria Math" w:hAnsi="Cambria Math"/>
            <w:kern w:val="0"/>
            <w:sz w:val="20"/>
            <w:szCs w:val="20"/>
            <w:lang w:val="en-GB"/>
          </w:rPr>
          <m:t xml:space="preserve">, </m:t>
        </m:r>
        <m:sSub>
          <m:sSubPr>
            <m:ctrlPr>
              <w:rPr>
                <w:rFonts w:ascii="Cambria Math" w:hAnsi="Cambria Math"/>
                <w:kern w:val="0"/>
                <w:sz w:val="20"/>
                <w:szCs w:val="20"/>
                <w:lang w:val="en-GB"/>
              </w:rPr>
            </m:ctrlPr>
          </m:sSubPr>
          <m:e>
            <m:r>
              <w:rPr>
                <w:rFonts w:ascii="Cambria Math" w:hAnsi="Cambria Math"/>
                <w:kern w:val="0"/>
                <w:sz w:val="20"/>
                <w:szCs w:val="20"/>
                <w:lang w:val="en-GB"/>
              </w:rPr>
              <m:t>z</m:t>
            </m:r>
          </m:e>
          <m:sub>
            <m:r>
              <m:rPr>
                <m:sty m:val="p"/>
              </m:rPr>
              <w:rPr>
                <w:rFonts w:ascii="Cambria Math" w:hAnsi="Cambria Math"/>
                <w:kern w:val="0"/>
                <w:sz w:val="20"/>
                <w:szCs w:val="20"/>
                <w:lang w:val="en-GB"/>
              </w:rPr>
              <m:t>1</m:t>
            </m:r>
          </m:sub>
        </m:sSub>
        <m:r>
          <m:rPr>
            <m:sty m:val="p"/>
          </m:rPr>
          <w:rPr>
            <w:rFonts w:ascii="Cambria Math" w:hAnsi="Cambria Math"/>
            <w:kern w:val="0"/>
            <w:sz w:val="20"/>
            <w:szCs w:val="20"/>
            <w:lang w:val="en-GB"/>
          </w:rPr>
          <m:t>,</m:t>
        </m:r>
        <m:sSub>
          <m:sSubPr>
            <m:ctrlPr>
              <w:rPr>
                <w:rFonts w:ascii="Cambria Math" w:hAnsi="Cambria Math"/>
                <w:kern w:val="0"/>
                <w:sz w:val="20"/>
                <w:szCs w:val="20"/>
                <w:lang w:val="en-GB"/>
              </w:rPr>
            </m:ctrlPr>
          </m:sSubPr>
          <m:e>
            <m:r>
              <w:rPr>
                <w:rFonts w:ascii="Cambria Math" w:hAnsi="Cambria Math"/>
                <w:kern w:val="0"/>
                <w:sz w:val="20"/>
                <w:szCs w:val="20"/>
                <w:lang w:val="en-GB"/>
              </w:rPr>
              <m:t>z</m:t>
            </m:r>
          </m:e>
          <m:sub>
            <m:r>
              <m:rPr>
                <m:sty m:val="p"/>
              </m:rPr>
              <w:rPr>
                <w:rFonts w:ascii="Cambria Math" w:hAnsi="Cambria Math"/>
                <w:kern w:val="0"/>
                <w:sz w:val="20"/>
                <w:szCs w:val="20"/>
                <w:lang w:val="en-GB"/>
              </w:rPr>
              <m:t>2</m:t>
            </m:r>
          </m:sub>
        </m:sSub>
        <m:r>
          <m:rPr>
            <m:sty m:val="p"/>
          </m:rPr>
          <w:rPr>
            <w:rFonts w:ascii="Cambria Math" w:hAnsi="Cambria Math"/>
            <w:kern w:val="0"/>
            <w:sz w:val="20"/>
            <w:szCs w:val="20"/>
            <w:lang w:val="en-GB"/>
          </w:rPr>
          <m:t xml:space="preserve">, …, </m:t>
        </m:r>
        <m:sSub>
          <m:sSubPr>
            <m:ctrlPr>
              <w:rPr>
                <w:rFonts w:ascii="Cambria Math" w:hAnsi="Cambria Math"/>
                <w:kern w:val="0"/>
                <w:sz w:val="20"/>
                <w:szCs w:val="20"/>
                <w:lang w:val="en-GB"/>
              </w:rPr>
            </m:ctrlPr>
          </m:sSubPr>
          <m:e>
            <m:r>
              <w:rPr>
                <w:rFonts w:ascii="Cambria Math" w:hAnsi="Cambria Math"/>
                <w:kern w:val="0"/>
                <w:sz w:val="20"/>
                <w:szCs w:val="20"/>
                <w:lang w:val="en-GB"/>
              </w:rPr>
              <m:t>z</m:t>
            </m:r>
          </m:e>
          <m:sub>
            <m:r>
              <w:rPr>
                <w:rFonts w:ascii="Cambria Math" w:hAnsi="Cambria Math"/>
                <w:kern w:val="0"/>
                <w:sz w:val="20"/>
                <w:szCs w:val="20"/>
                <w:lang w:val="en-GB"/>
              </w:rPr>
              <m:t>N</m:t>
            </m:r>
            <m:r>
              <m:rPr>
                <m:sty m:val="p"/>
              </m:rPr>
              <w:rPr>
                <w:rFonts w:ascii="Cambria Math" w:hAnsi="Cambria Math"/>
                <w:kern w:val="0"/>
                <w:sz w:val="20"/>
                <w:szCs w:val="20"/>
                <w:lang w:val="en-GB"/>
              </w:rPr>
              <m:t>-1</m:t>
            </m:r>
          </m:sub>
        </m:sSub>
      </m:oMath>
      <w:r>
        <w:rPr>
          <w:rFonts w:ascii="Times New Roman" w:hAnsi="Times New Roman" w:hint="eastAsia"/>
          <w:kern w:val="0"/>
          <w:sz w:val="20"/>
          <w:szCs w:val="20"/>
          <w:lang w:val="en-GB"/>
        </w:rPr>
        <w:t>, where N is the FFT size.</w:t>
      </w:r>
    </w:p>
    <w:p w14:paraId="2BBD57D9" w14:textId="77777777" w:rsidR="00866240" w:rsidRDefault="00000000">
      <w:pPr>
        <w:snapToGrid w:val="0"/>
        <w:spacing w:before="120" w:afterAutospacing="1"/>
        <w:jc w:val="both"/>
        <w:rPr>
          <w:b/>
          <w:sz w:val="21"/>
          <w:szCs w:val="21"/>
          <w:lang w:val="en-US" w:eastAsia="zh-CN" w:bidi="ar"/>
        </w:rPr>
      </w:pPr>
      <w:r>
        <w:rPr>
          <w:b/>
          <w:sz w:val="21"/>
          <w:szCs w:val="21"/>
          <w:lang w:val="en-US" w:eastAsia="zh-CN" w:bidi="ar"/>
        </w:rPr>
        <w:t xml:space="preserve">Step 2: </w:t>
      </w:r>
      <w:r>
        <w:rPr>
          <w:rFonts w:hint="eastAsia"/>
          <w:b/>
          <w:sz w:val="21"/>
          <w:szCs w:val="21"/>
          <w:lang w:val="en-US" w:eastAsia="zh-CN" w:bidi="ar"/>
        </w:rPr>
        <w:t>T</w:t>
      </w:r>
      <w:r>
        <w:rPr>
          <w:b/>
          <w:sz w:val="21"/>
          <w:szCs w:val="21"/>
          <w:lang w:val="en-US" w:eastAsia="zh-CN" w:bidi="ar"/>
        </w:rPr>
        <w:t>ransform to frequency domain</w:t>
      </w:r>
    </w:p>
    <w:p w14:paraId="19DFE2F8" w14:textId="77777777" w:rsidR="00866240" w:rsidRDefault="00000000">
      <w:pPr>
        <w:pStyle w:val="af7"/>
        <w:numPr>
          <w:ilvl w:val="0"/>
          <w:numId w:val="15"/>
        </w:numPr>
        <w:snapToGrid w:val="0"/>
        <w:spacing w:before="120" w:afterAutospacing="1"/>
        <w:ind w:firstLineChars="0"/>
        <w:rPr>
          <w:rFonts w:ascii="Times New Roman" w:eastAsiaTheme="minorEastAsia" w:hAnsi="Times New Roman"/>
        </w:rPr>
      </w:pPr>
      <w:r>
        <w:rPr>
          <w:rFonts w:ascii="Times New Roman" w:eastAsiaTheme="minorEastAsia" w:hAnsi="Times New Roman"/>
          <w:lang w:eastAsia="zh"/>
        </w:rPr>
        <w:t>DFT</w:t>
      </w:r>
      <w:r>
        <w:rPr>
          <w:rFonts w:ascii="Times New Roman" w:eastAsia="Times New Roman" w:hAnsi="Times New Roman"/>
          <w:b/>
          <w:bCs/>
          <w:lang w:eastAsia="zh"/>
        </w:rPr>
        <w:t xml:space="preserve"> </w:t>
      </w:r>
      <w:r>
        <w:rPr>
          <w:rFonts w:ascii="Times New Roman" w:eastAsia="Times New Roman" w:hAnsi="Times New Roman"/>
          <w:lang w:eastAsia="zh"/>
        </w:rPr>
        <w:t>transform of the time-domain signal</w:t>
      </w:r>
      <w:r>
        <w:rPr>
          <w:rFonts w:ascii="Times New Roman" w:eastAsiaTheme="minorEastAsia" w:hAnsi="Times New Roman"/>
        </w:rPr>
        <w:t xml:space="preserve"> </w:t>
      </w:r>
      <m:oMath>
        <m:r>
          <w:rPr>
            <w:rFonts w:ascii="Cambria Math" w:eastAsiaTheme="minorEastAsia" w:hAnsi="Cambria Math"/>
          </w:rPr>
          <m:t>z={</m:t>
        </m:r>
        <m:sSub>
          <m:sSubPr>
            <m:ctrlPr>
              <w:rPr>
                <w:rFonts w:ascii="Cambria Math" w:hAnsi="Cambria Math"/>
                <w:kern w:val="0"/>
                <w:sz w:val="20"/>
                <w:szCs w:val="20"/>
                <w:lang w:val="en-GB"/>
              </w:rPr>
            </m:ctrlPr>
          </m:sSubPr>
          <m:e>
            <m:r>
              <w:rPr>
                <w:rFonts w:ascii="Cambria Math" w:hAnsi="Cambria Math"/>
                <w:kern w:val="0"/>
                <w:sz w:val="20"/>
                <w:szCs w:val="20"/>
                <w:lang w:val="en-GB"/>
              </w:rPr>
              <m:t>z</m:t>
            </m:r>
          </m:e>
          <m:sub>
            <m:r>
              <m:rPr>
                <m:sty m:val="p"/>
              </m:rPr>
              <w:rPr>
                <w:rFonts w:ascii="Cambria Math" w:hAnsi="Cambria Math"/>
                <w:kern w:val="0"/>
                <w:sz w:val="20"/>
                <w:szCs w:val="20"/>
                <w:lang w:val="en-GB"/>
              </w:rPr>
              <m:t>0</m:t>
            </m:r>
          </m:sub>
        </m:sSub>
        <m:r>
          <m:rPr>
            <m:sty m:val="p"/>
          </m:rPr>
          <w:rPr>
            <w:rFonts w:ascii="Cambria Math" w:hAnsi="Cambria Math"/>
            <w:kern w:val="0"/>
            <w:sz w:val="20"/>
            <w:szCs w:val="20"/>
            <w:lang w:val="en-GB"/>
          </w:rPr>
          <m:t xml:space="preserve">, </m:t>
        </m:r>
        <m:sSub>
          <m:sSubPr>
            <m:ctrlPr>
              <w:rPr>
                <w:rFonts w:ascii="Cambria Math" w:hAnsi="Cambria Math"/>
                <w:kern w:val="0"/>
                <w:sz w:val="20"/>
                <w:szCs w:val="20"/>
                <w:lang w:val="en-GB"/>
              </w:rPr>
            </m:ctrlPr>
          </m:sSubPr>
          <m:e>
            <m:r>
              <w:rPr>
                <w:rFonts w:ascii="Cambria Math" w:hAnsi="Cambria Math"/>
                <w:kern w:val="0"/>
                <w:sz w:val="20"/>
                <w:szCs w:val="20"/>
                <w:lang w:val="en-GB"/>
              </w:rPr>
              <m:t>z</m:t>
            </m:r>
          </m:e>
          <m:sub>
            <m:r>
              <m:rPr>
                <m:sty m:val="p"/>
              </m:rPr>
              <w:rPr>
                <w:rFonts w:ascii="Cambria Math" w:hAnsi="Cambria Math"/>
                <w:kern w:val="0"/>
                <w:sz w:val="20"/>
                <w:szCs w:val="20"/>
                <w:lang w:val="en-GB"/>
              </w:rPr>
              <m:t>1</m:t>
            </m:r>
          </m:sub>
        </m:sSub>
        <m:r>
          <m:rPr>
            <m:sty m:val="p"/>
          </m:rPr>
          <w:rPr>
            <w:rFonts w:ascii="Cambria Math" w:hAnsi="Cambria Math"/>
            <w:kern w:val="0"/>
            <w:sz w:val="20"/>
            <w:szCs w:val="20"/>
            <w:lang w:val="en-GB"/>
          </w:rPr>
          <m:t>,</m:t>
        </m:r>
        <m:sSub>
          <m:sSubPr>
            <m:ctrlPr>
              <w:rPr>
                <w:rFonts w:ascii="Cambria Math" w:hAnsi="Cambria Math"/>
                <w:kern w:val="0"/>
                <w:sz w:val="20"/>
                <w:szCs w:val="20"/>
                <w:lang w:val="en-GB"/>
              </w:rPr>
            </m:ctrlPr>
          </m:sSubPr>
          <m:e>
            <m:r>
              <w:rPr>
                <w:rFonts w:ascii="Cambria Math" w:hAnsi="Cambria Math"/>
                <w:kern w:val="0"/>
                <w:sz w:val="20"/>
                <w:szCs w:val="20"/>
                <w:lang w:val="en-GB"/>
              </w:rPr>
              <m:t>z</m:t>
            </m:r>
          </m:e>
          <m:sub>
            <m:r>
              <m:rPr>
                <m:sty m:val="p"/>
              </m:rPr>
              <w:rPr>
                <w:rFonts w:ascii="Cambria Math" w:hAnsi="Cambria Math"/>
                <w:kern w:val="0"/>
                <w:sz w:val="20"/>
                <w:szCs w:val="20"/>
                <w:lang w:val="en-GB"/>
              </w:rPr>
              <m:t>2</m:t>
            </m:r>
          </m:sub>
        </m:sSub>
        <m:r>
          <m:rPr>
            <m:sty m:val="p"/>
          </m:rPr>
          <w:rPr>
            <w:rFonts w:ascii="Cambria Math" w:hAnsi="Cambria Math"/>
            <w:kern w:val="0"/>
            <w:sz w:val="20"/>
            <w:szCs w:val="20"/>
            <w:lang w:val="en-GB"/>
          </w:rPr>
          <m:t xml:space="preserve">, …, </m:t>
        </m:r>
        <m:sSub>
          <m:sSubPr>
            <m:ctrlPr>
              <w:rPr>
                <w:rFonts w:ascii="Cambria Math" w:hAnsi="Cambria Math"/>
                <w:kern w:val="0"/>
                <w:sz w:val="20"/>
                <w:szCs w:val="20"/>
                <w:lang w:val="en-GB"/>
              </w:rPr>
            </m:ctrlPr>
          </m:sSubPr>
          <m:e>
            <m:r>
              <w:rPr>
                <w:rFonts w:ascii="Cambria Math" w:hAnsi="Cambria Math"/>
                <w:kern w:val="0"/>
                <w:sz w:val="20"/>
                <w:szCs w:val="20"/>
                <w:lang w:val="en-GB"/>
              </w:rPr>
              <m:t>z</m:t>
            </m:r>
          </m:e>
          <m:sub>
            <m:r>
              <w:rPr>
                <w:rFonts w:ascii="Cambria Math" w:hAnsi="Cambria Math"/>
                <w:kern w:val="0"/>
                <w:sz w:val="20"/>
                <w:szCs w:val="20"/>
                <w:lang w:val="en-GB"/>
              </w:rPr>
              <m:t>N</m:t>
            </m:r>
            <m:r>
              <m:rPr>
                <m:sty m:val="p"/>
              </m:rPr>
              <w:rPr>
                <w:rFonts w:ascii="Cambria Math" w:hAnsi="Cambria Math"/>
                <w:kern w:val="0"/>
                <w:sz w:val="20"/>
                <w:szCs w:val="20"/>
                <w:lang w:val="en-GB"/>
              </w:rPr>
              <m:t>-1</m:t>
            </m:r>
          </m:sub>
        </m:sSub>
        <m:r>
          <w:rPr>
            <w:rFonts w:ascii="Cambria Math" w:hAnsi="Cambria Math"/>
          </w:rPr>
          <m:t>}</m:t>
        </m:r>
      </m:oMath>
      <w:r>
        <w:rPr>
          <w:rFonts w:ascii="Times New Roman" w:hAnsi="Times New Roman"/>
        </w:rPr>
        <w:t xml:space="preserve"> </w:t>
      </w:r>
      <w:r>
        <w:rPr>
          <w:rFonts w:ascii="Times New Roman" w:eastAsiaTheme="minorEastAsia" w:hAnsi="Times New Roman"/>
          <w:lang w:val="en-GB"/>
        </w:rPr>
        <w:t>to obtain the frequency-domain sequence</w:t>
      </w:r>
      <w:r>
        <w:rPr>
          <w:rFonts w:ascii="Times New Roman" w:eastAsiaTheme="minorEastAsia" w:hAnsi="Times New Roman"/>
        </w:rPr>
        <w:t xml:space="preserve"> </w:t>
      </w:r>
      <m:oMath>
        <m:r>
          <w:rPr>
            <w:rFonts w:ascii="Cambria Math" w:eastAsiaTheme="minorEastAsia" w:hAnsi="Cambria Math"/>
          </w:rPr>
          <m:t>x={</m:t>
        </m:r>
        <m:sSub>
          <m:sSubPr>
            <m:ctrlPr>
              <w:rPr>
                <w:rFonts w:ascii="Cambria Math" w:hAnsi="Cambria Math"/>
                <w:kern w:val="0"/>
                <w:sz w:val="20"/>
                <w:szCs w:val="20"/>
                <w:lang w:val="en-GB"/>
              </w:rPr>
            </m:ctrlPr>
          </m:sSubPr>
          <m:e>
            <m:r>
              <w:rPr>
                <w:rFonts w:ascii="Cambria Math" w:hAnsi="Cambria Math"/>
              </w:rPr>
              <m:t>x</m:t>
            </m:r>
          </m:e>
          <m:sub>
            <m:r>
              <m:rPr>
                <m:sty m:val="p"/>
              </m:rPr>
              <w:rPr>
                <w:rFonts w:ascii="Cambria Math" w:hAnsi="Cambria Math"/>
                <w:kern w:val="0"/>
                <w:sz w:val="20"/>
                <w:szCs w:val="20"/>
                <w:lang w:val="en-GB"/>
              </w:rPr>
              <m:t>0</m:t>
            </m:r>
          </m:sub>
        </m:sSub>
        <m:r>
          <m:rPr>
            <m:sty m:val="p"/>
          </m:rPr>
          <w:rPr>
            <w:rFonts w:ascii="Cambria Math" w:hAnsi="Cambria Math"/>
            <w:kern w:val="0"/>
            <w:sz w:val="20"/>
            <w:szCs w:val="20"/>
            <w:lang w:val="en-GB"/>
          </w:rPr>
          <m:t xml:space="preserve">, </m:t>
        </m:r>
        <m:sSub>
          <m:sSubPr>
            <m:ctrlPr>
              <w:rPr>
                <w:rFonts w:ascii="Cambria Math" w:hAnsi="Cambria Math"/>
                <w:kern w:val="0"/>
                <w:sz w:val="20"/>
                <w:szCs w:val="20"/>
                <w:lang w:val="en-GB"/>
              </w:rPr>
            </m:ctrlPr>
          </m:sSubPr>
          <m:e>
            <m:r>
              <w:rPr>
                <w:rFonts w:ascii="Cambria Math" w:hAnsi="Cambria Math"/>
              </w:rPr>
              <m:t>x</m:t>
            </m:r>
          </m:e>
          <m:sub>
            <m:r>
              <m:rPr>
                <m:sty m:val="p"/>
              </m:rPr>
              <w:rPr>
                <w:rFonts w:ascii="Cambria Math" w:hAnsi="Cambria Math"/>
                <w:kern w:val="0"/>
                <w:sz w:val="20"/>
                <w:szCs w:val="20"/>
                <w:lang w:val="en-GB"/>
              </w:rPr>
              <m:t>1</m:t>
            </m:r>
          </m:sub>
        </m:sSub>
        <m:r>
          <m:rPr>
            <m:sty m:val="p"/>
          </m:rPr>
          <w:rPr>
            <w:rFonts w:ascii="Cambria Math" w:hAnsi="Cambria Math"/>
            <w:kern w:val="0"/>
            <w:sz w:val="20"/>
            <w:szCs w:val="20"/>
            <w:lang w:val="en-GB"/>
          </w:rPr>
          <m:t>,</m:t>
        </m:r>
        <m:sSub>
          <m:sSubPr>
            <m:ctrlPr>
              <w:rPr>
                <w:rFonts w:ascii="Cambria Math" w:hAnsi="Cambria Math"/>
                <w:kern w:val="0"/>
                <w:sz w:val="20"/>
                <w:szCs w:val="20"/>
                <w:lang w:val="en-GB"/>
              </w:rPr>
            </m:ctrlPr>
          </m:sSubPr>
          <m:e>
            <m:r>
              <w:rPr>
                <w:rFonts w:ascii="Cambria Math" w:hAnsi="Cambria Math"/>
              </w:rPr>
              <m:t>x</m:t>
            </m:r>
          </m:e>
          <m:sub>
            <m:r>
              <m:rPr>
                <m:sty m:val="p"/>
              </m:rPr>
              <w:rPr>
                <w:rFonts w:ascii="Cambria Math" w:hAnsi="Cambria Math"/>
                <w:kern w:val="0"/>
                <w:sz w:val="20"/>
                <w:szCs w:val="20"/>
                <w:lang w:val="en-GB"/>
              </w:rPr>
              <m:t>2</m:t>
            </m:r>
          </m:sub>
        </m:sSub>
        <m:r>
          <m:rPr>
            <m:sty m:val="p"/>
          </m:rPr>
          <w:rPr>
            <w:rFonts w:ascii="Cambria Math" w:hAnsi="Cambria Math"/>
            <w:kern w:val="0"/>
            <w:sz w:val="20"/>
            <w:szCs w:val="20"/>
            <w:lang w:val="en-GB"/>
          </w:rPr>
          <m:t xml:space="preserve">, …, </m:t>
        </m:r>
        <m:sSub>
          <m:sSubPr>
            <m:ctrlPr>
              <w:rPr>
                <w:rFonts w:ascii="Cambria Math" w:hAnsi="Cambria Math"/>
                <w:kern w:val="0"/>
                <w:sz w:val="20"/>
                <w:szCs w:val="20"/>
                <w:lang w:val="en-GB"/>
              </w:rPr>
            </m:ctrlPr>
          </m:sSubPr>
          <m:e>
            <m:r>
              <w:rPr>
                <w:rFonts w:ascii="Cambria Math" w:hAnsi="Cambria Math"/>
              </w:rPr>
              <m:t>x</m:t>
            </m:r>
          </m:e>
          <m:sub>
            <m:r>
              <w:rPr>
                <w:rFonts w:ascii="Cambria Math" w:hAnsi="Cambria Math"/>
                <w:kern w:val="0"/>
                <w:sz w:val="20"/>
                <w:szCs w:val="20"/>
                <w:lang w:val="en-GB"/>
              </w:rPr>
              <m:t>N</m:t>
            </m:r>
            <m:r>
              <m:rPr>
                <m:sty m:val="p"/>
              </m:rPr>
              <w:rPr>
                <w:rFonts w:ascii="Cambria Math" w:hAnsi="Cambria Math"/>
                <w:kern w:val="0"/>
                <w:sz w:val="20"/>
                <w:szCs w:val="20"/>
                <w:lang w:val="en-GB"/>
              </w:rPr>
              <m:t>-1</m:t>
            </m:r>
          </m:sub>
        </m:sSub>
      </m:oMath>
      <w:r>
        <w:rPr>
          <w:rFonts w:ascii="Times New Roman" w:eastAsiaTheme="minorEastAsia" w:hAnsi="Times New Roman"/>
        </w:rPr>
        <w:t>}.</w:t>
      </w:r>
      <w:r>
        <w:rPr>
          <w:rFonts w:ascii="Times New Roman" w:hAnsi="Times New Roman"/>
          <w:shd w:val="clear" w:color="auto" w:fill="FFFFFF"/>
        </w:rPr>
        <w:t xml:space="preserve"> </w:t>
      </w:r>
      <w:r>
        <w:rPr>
          <w:rFonts w:ascii="Times New Roman" w:eastAsiaTheme="minorEastAsia" w:hAnsi="Times New Roman"/>
        </w:rPr>
        <w:t>The DFT output is naturally ordered starting with the DC component (index 0), followed by positive frequencies up to the Nyquist frequency, and then by the negative frequencies.</w:t>
      </w:r>
    </w:p>
    <w:p w14:paraId="3D131458" w14:textId="77777777" w:rsidR="00866240" w:rsidRDefault="00000000">
      <w:pPr>
        <w:pStyle w:val="af7"/>
        <w:numPr>
          <w:ilvl w:val="0"/>
          <w:numId w:val="15"/>
        </w:numPr>
        <w:snapToGrid w:val="0"/>
        <w:spacing w:before="120" w:afterAutospacing="1"/>
        <w:ind w:firstLineChars="0"/>
        <w:rPr>
          <w:rFonts w:ascii="Times New Roman" w:eastAsiaTheme="minorEastAsia" w:hAnsi="Times New Roman"/>
        </w:rPr>
      </w:pPr>
      <w:r>
        <w:rPr>
          <w:rFonts w:ascii="Times New Roman" w:eastAsiaTheme="minorEastAsia" w:hAnsi="Times New Roman"/>
        </w:rPr>
        <w:t xml:space="preserve">FFT shift of </w:t>
      </w:r>
      <m:oMath>
        <m:r>
          <w:rPr>
            <w:rFonts w:ascii="Cambria Math" w:eastAsiaTheme="minorEastAsia" w:hAnsi="Cambria Math"/>
          </w:rPr>
          <m:t>x</m:t>
        </m:r>
      </m:oMath>
      <w:r>
        <w:rPr>
          <w:rFonts w:ascii="Times New Roman" w:eastAsiaTheme="minorEastAsia" w:hAnsi="Times New Roman"/>
        </w:rPr>
        <w:t xml:space="preserve"> into </w:t>
      </w:r>
      <m:oMath>
        <m:sSub>
          <m:sSubPr>
            <m:ctrlPr>
              <w:rPr>
                <w:rFonts w:ascii="Cambria Math" w:hAnsi="Cambria Math"/>
                <w:kern w:val="0"/>
                <w:sz w:val="20"/>
                <w:szCs w:val="20"/>
                <w:lang w:val="en-GB"/>
              </w:rPr>
            </m:ctrlPr>
          </m:sSubPr>
          <m:e>
            <m:acc>
              <m:accPr>
                <m:chr m:val="̃"/>
                <m:ctrlPr>
                  <w:rPr>
                    <w:rFonts w:ascii="Cambria Math" w:hAnsi="Cambria Math"/>
                    <w:i/>
                    <w:kern w:val="0"/>
                    <w:sz w:val="20"/>
                    <w:szCs w:val="20"/>
                    <w:lang w:val="en-GB"/>
                  </w:rPr>
                </m:ctrlPr>
              </m:accPr>
              <m:e>
                <m:r>
                  <w:rPr>
                    <w:rFonts w:ascii="Cambria Math" w:hAnsi="Cambria Math"/>
                  </w:rPr>
                  <m:t>x</m:t>
                </m:r>
              </m:e>
            </m:acc>
            <m:r>
              <w:rPr>
                <w:rFonts w:ascii="Cambria Math" w:hAnsi="Cambria Math"/>
              </w:rPr>
              <m:t>=</m:t>
            </m:r>
            <m:acc>
              <m:accPr>
                <m:chr m:val="̃"/>
                <m:ctrlPr>
                  <w:rPr>
                    <w:rFonts w:ascii="Cambria Math" w:eastAsia="宋体" w:hAnsi="Cambria Math"/>
                    <w:i/>
                    <w:iCs/>
                    <w:kern w:val="0"/>
                    <w:sz w:val="20"/>
                    <w:szCs w:val="20"/>
                    <w:lang w:val="en-GB"/>
                  </w:rPr>
                </m:ctrlPr>
              </m:accPr>
              <m:e>
                <m:r>
                  <w:rPr>
                    <w:rFonts w:ascii="Cambria Math" w:hAnsi="Cambria Math"/>
                  </w:rPr>
                  <m:t>x</m:t>
                </m:r>
              </m:e>
            </m:acc>
          </m:e>
          <m:sub>
            <m:r>
              <m:rPr>
                <m:sty m:val="p"/>
              </m:rPr>
              <w:rPr>
                <w:rFonts w:ascii="Cambria Math" w:hAnsi="Cambria Math"/>
                <w:kern w:val="0"/>
                <w:sz w:val="20"/>
                <w:szCs w:val="20"/>
                <w:lang w:val="en-GB"/>
              </w:rPr>
              <m:t>0</m:t>
            </m:r>
          </m:sub>
        </m:sSub>
        <m:r>
          <m:rPr>
            <m:sty m:val="p"/>
          </m:rPr>
          <w:rPr>
            <w:rFonts w:ascii="Cambria Math" w:hAnsi="Cambria Math"/>
            <w:kern w:val="0"/>
            <w:sz w:val="20"/>
            <w:szCs w:val="20"/>
            <w:lang w:val="en-GB"/>
          </w:rPr>
          <m:t xml:space="preserve">, </m:t>
        </m:r>
        <m:sSub>
          <m:sSubPr>
            <m:ctrlPr>
              <w:rPr>
                <w:rFonts w:ascii="Cambria Math" w:hAnsi="Cambria Math"/>
                <w:kern w:val="0"/>
                <w:sz w:val="20"/>
                <w:szCs w:val="20"/>
                <w:lang w:val="en-GB"/>
              </w:rPr>
            </m:ctrlPr>
          </m:sSubPr>
          <m:e>
            <m:acc>
              <m:accPr>
                <m:chr m:val="̃"/>
                <m:ctrlPr>
                  <w:rPr>
                    <w:rFonts w:ascii="Cambria Math" w:hAnsi="Cambria Math"/>
                    <w:i/>
                    <w:kern w:val="0"/>
                    <w:sz w:val="20"/>
                    <w:szCs w:val="20"/>
                    <w:lang w:val="en-GB"/>
                  </w:rPr>
                </m:ctrlPr>
              </m:accPr>
              <m:e>
                <m:r>
                  <w:rPr>
                    <w:rFonts w:ascii="Cambria Math" w:hAnsi="Cambria Math"/>
                  </w:rPr>
                  <m:t>x</m:t>
                </m:r>
              </m:e>
            </m:acc>
          </m:e>
          <m:sub>
            <m:r>
              <m:rPr>
                <m:sty m:val="p"/>
              </m:rPr>
              <w:rPr>
                <w:rFonts w:ascii="Cambria Math" w:hAnsi="Cambria Math"/>
                <w:kern w:val="0"/>
                <w:sz w:val="20"/>
                <w:szCs w:val="20"/>
                <w:lang w:val="en-GB"/>
              </w:rPr>
              <m:t>1</m:t>
            </m:r>
          </m:sub>
        </m:sSub>
        <m:r>
          <m:rPr>
            <m:sty m:val="p"/>
          </m:rPr>
          <w:rPr>
            <w:rFonts w:ascii="Cambria Math" w:hAnsi="Cambria Math"/>
            <w:kern w:val="0"/>
            <w:sz w:val="20"/>
            <w:szCs w:val="20"/>
            <w:lang w:val="en-GB"/>
          </w:rPr>
          <m:t>,</m:t>
        </m:r>
        <m:sSub>
          <m:sSubPr>
            <m:ctrlPr>
              <w:rPr>
                <w:rFonts w:ascii="Cambria Math" w:hAnsi="Cambria Math"/>
                <w:kern w:val="0"/>
                <w:sz w:val="20"/>
                <w:szCs w:val="20"/>
                <w:lang w:val="en-GB"/>
              </w:rPr>
            </m:ctrlPr>
          </m:sSubPr>
          <m:e>
            <m:acc>
              <m:accPr>
                <m:chr m:val="̃"/>
                <m:ctrlPr>
                  <w:rPr>
                    <w:rFonts w:ascii="Cambria Math" w:hAnsi="Cambria Math"/>
                    <w:i/>
                    <w:kern w:val="0"/>
                    <w:sz w:val="20"/>
                    <w:szCs w:val="20"/>
                    <w:lang w:val="en-GB"/>
                  </w:rPr>
                </m:ctrlPr>
              </m:accPr>
              <m:e>
                <m:r>
                  <w:rPr>
                    <w:rFonts w:ascii="Cambria Math" w:hAnsi="Cambria Math"/>
                  </w:rPr>
                  <m:t>x</m:t>
                </m:r>
              </m:e>
            </m:acc>
          </m:e>
          <m:sub>
            <m:r>
              <m:rPr>
                <m:sty m:val="p"/>
              </m:rPr>
              <w:rPr>
                <w:rFonts w:ascii="Cambria Math" w:hAnsi="Cambria Math"/>
                <w:kern w:val="0"/>
                <w:sz w:val="20"/>
                <w:szCs w:val="20"/>
                <w:lang w:val="en-GB"/>
              </w:rPr>
              <m:t>2</m:t>
            </m:r>
          </m:sub>
        </m:sSub>
        <m:r>
          <m:rPr>
            <m:sty m:val="p"/>
          </m:rPr>
          <w:rPr>
            <w:rFonts w:ascii="Cambria Math" w:hAnsi="Cambria Math"/>
            <w:kern w:val="0"/>
            <w:sz w:val="20"/>
            <w:szCs w:val="20"/>
            <w:lang w:val="en-GB"/>
          </w:rPr>
          <m:t xml:space="preserve">, …, </m:t>
        </m:r>
        <m:sSub>
          <m:sSubPr>
            <m:ctrlPr>
              <w:rPr>
                <w:rFonts w:ascii="Cambria Math" w:hAnsi="Cambria Math"/>
                <w:kern w:val="0"/>
                <w:sz w:val="20"/>
                <w:szCs w:val="20"/>
                <w:lang w:val="en-GB"/>
              </w:rPr>
            </m:ctrlPr>
          </m:sSubPr>
          <m:e>
            <m:acc>
              <m:accPr>
                <m:chr m:val="̃"/>
                <m:ctrlPr>
                  <w:rPr>
                    <w:rFonts w:ascii="Cambria Math" w:eastAsia="宋体" w:hAnsi="Cambria Math"/>
                    <w:i/>
                    <w:iCs/>
                    <w:kern w:val="0"/>
                    <w:sz w:val="20"/>
                    <w:szCs w:val="20"/>
                    <w:lang w:val="en-GB"/>
                  </w:rPr>
                </m:ctrlPr>
              </m:accPr>
              <m:e>
                <m:r>
                  <w:rPr>
                    <w:rFonts w:ascii="Cambria Math" w:hAnsi="Cambria Math"/>
                  </w:rPr>
                  <m:t>x</m:t>
                </m:r>
              </m:e>
            </m:acc>
          </m:e>
          <m:sub>
            <m:r>
              <w:rPr>
                <w:rFonts w:ascii="Cambria Math" w:hAnsi="Cambria Math"/>
                <w:kern w:val="0"/>
                <w:sz w:val="20"/>
                <w:szCs w:val="20"/>
                <w:lang w:val="en-GB"/>
              </w:rPr>
              <m:t>N</m:t>
            </m:r>
            <m:r>
              <m:rPr>
                <m:sty m:val="p"/>
              </m:rPr>
              <w:rPr>
                <w:rFonts w:ascii="Cambria Math" w:hAnsi="Cambria Math"/>
                <w:kern w:val="0"/>
                <w:sz w:val="20"/>
                <w:szCs w:val="20"/>
                <w:lang w:val="en-GB"/>
              </w:rPr>
              <m:t>-1</m:t>
            </m:r>
          </m:sub>
        </m:sSub>
      </m:oMath>
      <w:r>
        <w:rPr>
          <w:rFonts w:ascii="Times New Roman" w:eastAsiaTheme="minorEastAsia" w:hAnsi="Times New Roman"/>
        </w:rPr>
        <w:t>.</w:t>
      </w:r>
      <w:r>
        <w:rPr>
          <w:rFonts w:ascii="Times New Roman" w:hAnsi="Times New Roman"/>
          <w:shd w:val="clear" w:color="auto" w:fill="FFFFFF"/>
        </w:rPr>
        <w:t xml:space="preserve"> </w:t>
      </w:r>
      <w:r>
        <w:rPr>
          <w:rFonts w:ascii="Times New Roman" w:eastAsiaTheme="minorEastAsia" w:hAnsi="Times New Roman"/>
        </w:rPr>
        <w:t>This operation centers the spectrum by moving the DC component to the middle of the sequence (index </w:t>
      </w:r>
      <w:r>
        <w:rPr>
          <w:rFonts w:ascii="Times New Roman" w:eastAsiaTheme="minorEastAsia" w:hAnsi="Times New Roman"/>
          <w:i/>
          <w:iCs/>
        </w:rPr>
        <w:t>N</w:t>
      </w:r>
      <w:r>
        <w:rPr>
          <w:rFonts w:ascii="Times New Roman" w:eastAsiaTheme="minorEastAsia" w:hAnsi="Times New Roman"/>
        </w:rPr>
        <w:t>/2). The resulting order is: negative frequencies (in decreasing order of their absolute value), the DC component, and then positive frequencies (in increasing order).</w:t>
      </w:r>
    </w:p>
    <w:p w14:paraId="20003C0D" w14:textId="77777777" w:rsidR="00866240" w:rsidRDefault="00000000">
      <w:pPr>
        <w:snapToGrid w:val="0"/>
        <w:spacing w:before="120" w:afterAutospacing="1"/>
        <w:jc w:val="both"/>
        <w:rPr>
          <w:rFonts w:eastAsiaTheme="minorEastAsia"/>
          <w:kern w:val="2"/>
          <w:lang w:val="en-US" w:eastAsia="zh-CN"/>
        </w:rPr>
      </w:pPr>
      <w:r>
        <w:rPr>
          <w:rFonts w:eastAsia="Times New Roman" w:hint="eastAsia"/>
          <w:b/>
          <w:bCs/>
          <w:kern w:val="2"/>
          <w:lang w:val="en-US" w:eastAsia="zh"/>
        </w:rPr>
        <w:t>Step 3: Remove the components that outside the transmission bandwidth</w:t>
      </w:r>
    </w:p>
    <w:p w14:paraId="440C8E85" w14:textId="77777777" w:rsidR="00866240" w:rsidRDefault="00000000">
      <w:pPr>
        <w:pStyle w:val="af7"/>
        <w:numPr>
          <w:ilvl w:val="0"/>
          <w:numId w:val="16"/>
        </w:numPr>
        <w:snapToGrid w:val="0"/>
        <w:spacing w:before="120" w:afterAutospacing="1"/>
        <w:ind w:firstLineChars="0"/>
        <w:rPr>
          <w:rFonts w:ascii="Times New Roman" w:eastAsiaTheme="minorEastAsia" w:hAnsi="Times New Roman"/>
        </w:rPr>
      </w:pPr>
      <w:r>
        <w:rPr>
          <w:rFonts w:ascii="Times New Roman" w:eastAsia="Times New Roman" w:hAnsi="Times New Roman"/>
          <w:lang w:eastAsia="zh"/>
        </w:rPr>
        <w:t>Assuming the transmission bandwidth is K FFT points (e.g., BW/15kHz), nulling all elements (set to zero)</w:t>
      </w:r>
      <w:r>
        <w:rPr>
          <w:rFonts w:ascii="Times New Roman" w:eastAsiaTheme="minorEastAsia" w:hAnsi="Times New Roman"/>
        </w:rPr>
        <w:t xml:space="preserve"> of</w:t>
      </w:r>
      <w:r>
        <w:rPr>
          <w:rFonts w:ascii="Times New Roman" w:eastAsia="Times New Roman" w:hAnsi="Times New Roman"/>
          <w:lang w:eastAsia="zh"/>
        </w:rPr>
        <w:t xml:space="preserve"> </w:t>
      </w:r>
      <m:oMath>
        <m:acc>
          <m:accPr>
            <m:chr m:val="̃"/>
            <m:ctrlPr>
              <w:rPr>
                <w:rFonts w:ascii="Cambria Math" w:eastAsiaTheme="minorEastAsia" w:hAnsi="Cambria Math"/>
                <w:i/>
                <w:sz w:val="20"/>
                <w:szCs w:val="20"/>
              </w:rPr>
            </m:ctrlPr>
          </m:accPr>
          <m:e>
            <m:r>
              <w:rPr>
                <w:rFonts w:ascii="Cambria Math" w:eastAsiaTheme="minorEastAsia" w:hAnsi="Cambria Math"/>
              </w:rPr>
              <m:t>x</m:t>
            </m:r>
          </m:e>
        </m:acc>
      </m:oMath>
      <w:r>
        <w:rPr>
          <w:rFonts w:ascii="Times New Roman" w:eastAsia="Times New Roman" w:hAnsi="Times New Roman"/>
          <w:lang w:eastAsia="zh"/>
        </w:rPr>
        <w:t xml:space="preserve"> except</w:t>
      </w:r>
      <w:r>
        <w:rPr>
          <w:rFonts w:ascii="Times New Roman" w:eastAsiaTheme="minorEastAsia" w:hAnsi="Times New Roman"/>
        </w:rPr>
        <w:t xml:space="preserve"> </w:t>
      </w:r>
      <m:oMath>
        <m:sSub>
          <m:sSubPr>
            <m:ctrlPr>
              <w:rPr>
                <w:rFonts w:ascii="Cambria Math" w:hAnsi="Cambria Math"/>
                <w:kern w:val="0"/>
                <w:sz w:val="20"/>
                <w:szCs w:val="20"/>
                <w:lang w:val="en-GB"/>
              </w:rPr>
            </m:ctrlPr>
          </m:sSubPr>
          <m:e>
            <m:acc>
              <m:accPr>
                <m:chr m:val="̃"/>
                <m:ctrlPr>
                  <w:rPr>
                    <w:rFonts w:ascii="Cambria Math" w:eastAsia="宋体" w:hAnsi="Cambria Math"/>
                    <w:i/>
                    <w:iCs/>
                    <w:kern w:val="0"/>
                    <w:sz w:val="20"/>
                    <w:szCs w:val="20"/>
                    <w:lang w:val="en-GB"/>
                  </w:rPr>
                </m:ctrlPr>
              </m:accPr>
              <m:e>
                <m:r>
                  <w:rPr>
                    <w:rFonts w:ascii="Cambria Math" w:hAnsi="Cambria Math"/>
                  </w:rPr>
                  <m:t>x</m:t>
                </m:r>
              </m:e>
            </m:acc>
          </m:e>
          <m:sub>
            <m:f>
              <m:fPr>
                <m:ctrlPr>
                  <w:rPr>
                    <w:rFonts w:ascii="Cambria Math" w:hAnsi="Cambria Math"/>
                  </w:rPr>
                </m:ctrlPr>
              </m:fPr>
              <m:num>
                <m:r>
                  <w:rPr>
                    <w:rFonts w:ascii="Cambria Math" w:hAnsi="Cambria Math"/>
                    <w:kern w:val="0"/>
                    <w:sz w:val="20"/>
                    <w:szCs w:val="20"/>
                    <w:lang w:val="en-GB"/>
                  </w:rPr>
                  <m:t>N</m:t>
                </m:r>
                <m:ctrlPr>
                  <w:rPr>
                    <w:rFonts w:ascii="Cambria Math" w:hAnsi="Cambria Math"/>
                    <w:i/>
                    <w:iCs/>
                  </w:rPr>
                </m:ctrlPr>
              </m:num>
              <m:den>
                <m:r>
                  <m:rPr>
                    <m:sty m:val="p"/>
                  </m:rPr>
                  <w:rPr>
                    <w:rFonts w:ascii="Cambria Math" w:hAnsi="Cambria Math"/>
                  </w:rPr>
                  <m:t>2</m:t>
                </m:r>
              </m:den>
            </m:f>
          </m:sub>
        </m:sSub>
        <m:r>
          <m:rPr>
            <m:sty m:val="p"/>
          </m:rPr>
          <w:rPr>
            <w:rFonts w:ascii="Cambria Math" w:hAnsi="Cambria Math"/>
            <w:kern w:val="0"/>
            <w:sz w:val="20"/>
            <w:szCs w:val="20"/>
            <w:lang w:val="en-GB"/>
          </w:rPr>
          <m:t xml:space="preserve">, </m:t>
        </m:r>
        <m:sSub>
          <m:sSubPr>
            <m:ctrlPr>
              <w:rPr>
                <w:rFonts w:ascii="Cambria Math" w:hAnsi="Cambria Math"/>
                <w:kern w:val="0"/>
                <w:sz w:val="20"/>
                <w:szCs w:val="20"/>
                <w:lang w:val="en-GB"/>
              </w:rPr>
            </m:ctrlPr>
          </m:sSubPr>
          <m:e>
            <m:acc>
              <m:accPr>
                <m:chr m:val="̃"/>
                <m:ctrlPr>
                  <w:rPr>
                    <w:rFonts w:ascii="Cambria Math" w:hAnsi="Cambria Math"/>
                    <w:i/>
                    <w:kern w:val="0"/>
                    <w:sz w:val="20"/>
                    <w:szCs w:val="20"/>
                    <w:lang w:val="en-GB"/>
                  </w:rPr>
                </m:ctrlPr>
              </m:accPr>
              <m:e>
                <m:r>
                  <w:rPr>
                    <w:rFonts w:ascii="Cambria Math" w:hAnsi="Cambria Math"/>
                  </w:rPr>
                  <m:t>x</m:t>
                </m:r>
              </m:e>
            </m:acc>
          </m:e>
          <m:sub>
            <m:f>
              <m:fPr>
                <m:ctrlPr>
                  <w:rPr>
                    <w:rFonts w:ascii="Cambria Math" w:hAnsi="Cambria Math"/>
                  </w:rPr>
                </m:ctrlPr>
              </m:fPr>
              <m:num>
                <m:r>
                  <w:rPr>
                    <w:rFonts w:ascii="Cambria Math" w:hAnsi="Cambria Math"/>
                    <w:kern w:val="0"/>
                    <w:sz w:val="20"/>
                    <w:szCs w:val="20"/>
                    <w:lang w:val="en-GB"/>
                  </w:rPr>
                  <m:t>N</m:t>
                </m:r>
                <m:ctrlPr>
                  <w:rPr>
                    <w:rFonts w:ascii="Cambria Math" w:hAnsi="Cambria Math"/>
                    <w:i/>
                    <w:iCs/>
                  </w:rPr>
                </m:ctrlPr>
              </m:num>
              <m:den>
                <m:r>
                  <m:rPr>
                    <m:sty m:val="p"/>
                  </m:rPr>
                  <w:rPr>
                    <w:rFonts w:ascii="Cambria Math" w:hAnsi="Cambria Math"/>
                  </w:rPr>
                  <m:t>2</m:t>
                </m:r>
              </m:den>
            </m:f>
            <m:r>
              <m:rPr>
                <m:sty m:val="p"/>
              </m:rPr>
              <w:rPr>
                <w:rFonts w:ascii="Cambria Math" w:hAnsi="Cambria Math"/>
              </w:rPr>
              <m:t>+1</m:t>
            </m:r>
          </m:sub>
        </m:sSub>
        <m:r>
          <m:rPr>
            <m:sty m:val="p"/>
          </m:rPr>
          <w:rPr>
            <w:rFonts w:ascii="Cambria Math" w:hAnsi="Cambria Math"/>
            <w:kern w:val="0"/>
            <w:sz w:val="20"/>
            <w:szCs w:val="20"/>
            <w:lang w:val="en-GB"/>
          </w:rPr>
          <m:t xml:space="preserve">, …, </m:t>
        </m:r>
        <m:sSub>
          <m:sSubPr>
            <m:ctrlPr>
              <w:rPr>
                <w:rFonts w:ascii="Cambria Math" w:hAnsi="Cambria Math"/>
                <w:kern w:val="0"/>
                <w:sz w:val="20"/>
                <w:szCs w:val="20"/>
                <w:lang w:val="en-GB"/>
              </w:rPr>
            </m:ctrlPr>
          </m:sSubPr>
          <m:e>
            <m:acc>
              <m:accPr>
                <m:chr m:val="̃"/>
                <m:ctrlPr>
                  <w:rPr>
                    <w:rFonts w:ascii="Cambria Math" w:eastAsia="宋体" w:hAnsi="Cambria Math"/>
                    <w:i/>
                    <w:iCs/>
                    <w:kern w:val="0"/>
                    <w:sz w:val="20"/>
                    <w:szCs w:val="20"/>
                    <w:lang w:val="en-GB"/>
                  </w:rPr>
                </m:ctrlPr>
              </m:accPr>
              <m:e>
                <m:r>
                  <w:rPr>
                    <w:rFonts w:ascii="Cambria Math" w:hAnsi="Cambria Math"/>
                  </w:rPr>
                  <m:t>x</m:t>
                </m:r>
              </m:e>
            </m:acc>
          </m:e>
          <m:sub>
            <m:f>
              <m:fPr>
                <m:ctrlPr>
                  <w:rPr>
                    <w:rFonts w:ascii="Cambria Math" w:hAnsi="Cambria Math"/>
                  </w:rPr>
                </m:ctrlPr>
              </m:fPr>
              <m:num>
                <m:r>
                  <w:rPr>
                    <w:rFonts w:ascii="Cambria Math" w:hAnsi="Cambria Math"/>
                    <w:kern w:val="0"/>
                    <w:sz w:val="20"/>
                    <w:szCs w:val="20"/>
                    <w:lang w:val="en-GB"/>
                  </w:rPr>
                  <m:t>N</m:t>
                </m:r>
                <m:ctrlPr>
                  <w:rPr>
                    <w:rFonts w:ascii="Cambria Math" w:hAnsi="Cambria Math"/>
                    <w:i/>
                    <w:iCs/>
                  </w:rPr>
                </m:ctrlPr>
              </m:num>
              <m:den>
                <m:r>
                  <m:rPr>
                    <m:sty m:val="p"/>
                  </m:rPr>
                  <w:rPr>
                    <w:rFonts w:ascii="Cambria Math" w:hAnsi="Cambria Math"/>
                  </w:rPr>
                  <m:t>2</m:t>
                </m:r>
              </m:den>
            </m:f>
            <m:r>
              <m:rPr>
                <m:sty m:val="p"/>
              </m:rPr>
              <w:rPr>
                <w:rFonts w:ascii="Cambria Math" w:hAnsi="Cambria Math"/>
              </w:rPr>
              <m:t>+</m:t>
            </m:r>
            <m:r>
              <w:rPr>
                <w:rFonts w:ascii="Cambria Math" w:hAnsi="Cambria Math"/>
              </w:rPr>
              <m:t>K</m:t>
            </m:r>
            <m:r>
              <m:rPr>
                <m:sty m:val="p"/>
              </m:rPr>
              <w:rPr>
                <w:rFonts w:ascii="Cambria Math" w:hAnsi="Cambria Math"/>
              </w:rPr>
              <m:t>-1</m:t>
            </m:r>
          </m:sub>
        </m:sSub>
      </m:oMath>
      <w:r>
        <w:rPr>
          <w:rFonts w:ascii="Times New Roman" w:eastAsiaTheme="minorEastAsia" w:hAnsi="Times New Roman"/>
        </w:rPr>
        <w:t>. This retains the DC component and the adjacent </w:t>
      </w:r>
      <w:r>
        <w:rPr>
          <w:rFonts w:ascii="Times New Roman" w:eastAsiaTheme="minorEastAsia" w:hAnsi="Times New Roman"/>
          <w:i/>
          <w:iCs/>
        </w:rPr>
        <w:t>K</w:t>
      </w:r>
      <w:r>
        <w:rPr>
          <w:rFonts w:ascii="Times New Roman" w:eastAsiaTheme="minorEastAsia" w:hAnsi="Times New Roman"/>
        </w:rPr>
        <w:t>−1 positive frequency components.</w:t>
      </w:r>
    </w:p>
    <w:p w14:paraId="30C46F51" w14:textId="77777777" w:rsidR="00866240" w:rsidRDefault="00000000">
      <w:pPr>
        <w:pStyle w:val="af7"/>
        <w:numPr>
          <w:ilvl w:val="0"/>
          <w:numId w:val="16"/>
        </w:numPr>
        <w:snapToGrid w:val="0"/>
        <w:spacing w:before="120" w:afterAutospacing="1"/>
        <w:ind w:firstLineChars="0"/>
        <w:rPr>
          <w:rFonts w:ascii="Times New Roman" w:eastAsiaTheme="minorEastAsia" w:hAnsi="Times New Roman"/>
          <w:szCs w:val="21"/>
        </w:rPr>
      </w:pPr>
      <w:r>
        <w:rPr>
          <w:rFonts w:ascii="Times New Roman" w:eastAsiaTheme="minorEastAsia" w:hAnsi="Times New Roman"/>
        </w:rPr>
        <w:t xml:space="preserve">Cyclic shift K/2 points to the left, so that the DC is at the center of the N/2 to N/2+K-1 points. The </w:t>
      </w:r>
      <w:proofErr w:type="spellStart"/>
      <w:r>
        <w:rPr>
          <w:rFonts w:ascii="Times New Roman" w:eastAsiaTheme="minorEastAsia" w:hAnsi="Times New Roman"/>
        </w:rPr>
        <w:t>out put</w:t>
      </w:r>
      <w:proofErr w:type="spellEnd"/>
      <w:r>
        <w:rPr>
          <w:rFonts w:ascii="Times New Roman" w:eastAsiaTheme="minorEastAsia" w:hAnsi="Times New Roman"/>
        </w:rPr>
        <w:t xml:space="preserve"> signal is written as</w:t>
      </w:r>
      <w:r>
        <w:rPr>
          <w:rFonts w:ascii="Times New Roman" w:eastAsia="Times New Roman" w:hAnsi="Times New Roman"/>
          <w:lang w:eastAsia="zh"/>
        </w:rPr>
        <w:t xml:space="preserve"> </w:t>
      </w:r>
      <m:oMath>
        <m:acc>
          <m:accPr>
            <m:chr m:val="̃"/>
            <m:ctrlPr>
              <w:rPr>
                <w:rFonts w:ascii="Cambria Math" w:eastAsiaTheme="minorEastAsia" w:hAnsi="Cambria Math"/>
                <w:i/>
                <w:sz w:val="20"/>
                <w:szCs w:val="20"/>
              </w:rPr>
            </m:ctrlPr>
          </m:accPr>
          <m:e>
            <m:r>
              <w:rPr>
                <w:rFonts w:ascii="Cambria Math" w:eastAsiaTheme="minorEastAsia" w:hAnsi="Cambria Math"/>
              </w:rPr>
              <m:t>x'</m:t>
            </m:r>
          </m:e>
        </m:acc>
      </m:oMath>
    </w:p>
    <w:p w14:paraId="7AEF3896" w14:textId="77777777" w:rsidR="00866240" w:rsidRDefault="00000000">
      <w:pPr>
        <w:pStyle w:val="af7"/>
        <w:numPr>
          <w:ilvl w:val="0"/>
          <w:numId w:val="16"/>
        </w:numPr>
        <w:snapToGrid w:val="0"/>
        <w:spacing w:before="120" w:afterAutospacing="1"/>
        <w:ind w:firstLineChars="0"/>
        <w:rPr>
          <w:rFonts w:ascii="Times New Roman" w:hAnsi="Times New Roman"/>
          <w:szCs w:val="21"/>
        </w:rPr>
      </w:pPr>
      <w:r>
        <w:rPr>
          <w:rFonts w:ascii="Times New Roman" w:hAnsi="Times New Roman"/>
          <w:szCs w:val="21"/>
        </w:rPr>
        <w:t xml:space="preserve">FFT shift of the </w:t>
      </w:r>
      <m:oMath>
        <m:acc>
          <m:accPr>
            <m:chr m:val="̃"/>
            <m:ctrlPr>
              <w:rPr>
                <w:rFonts w:ascii="Cambria Math" w:eastAsiaTheme="minorEastAsia" w:hAnsi="Cambria Math"/>
                <w:i/>
                <w:sz w:val="20"/>
                <w:szCs w:val="20"/>
              </w:rPr>
            </m:ctrlPr>
          </m:accPr>
          <m:e>
            <m:r>
              <w:rPr>
                <w:rFonts w:ascii="Cambria Math" w:eastAsiaTheme="minorEastAsia" w:hAnsi="Cambria Math"/>
              </w:rPr>
              <m:t>x'</m:t>
            </m:r>
          </m:e>
        </m:acc>
      </m:oMath>
      <w:r>
        <w:rPr>
          <w:rFonts w:ascii="Times New Roman" w:hAnsi="Times New Roman"/>
        </w:rPr>
        <w:t xml:space="preserve">, the output is written as </w:t>
      </w:r>
      <m:oMath>
        <m:acc>
          <m:accPr>
            <m:chr m:val="̃"/>
            <m:ctrlPr>
              <w:rPr>
                <w:rFonts w:ascii="Cambria Math" w:eastAsiaTheme="minorEastAsia" w:hAnsi="Cambria Math"/>
                <w:i/>
                <w:sz w:val="20"/>
                <w:szCs w:val="20"/>
              </w:rPr>
            </m:ctrlPr>
          </m:accPr>
          <m:e>
            <m:r>
              <w:rPr>
                <w:rFonts w:ascii="Cambria Math" w:eastAsiaTheme="minorEastAsia" w:hAnsi="Cambria Math"/>
              </w:rPr>
              <m:t>x'</m:t>
            </m:r>
          </m:e>
        </m:acc>
        <m:r>
          <w:rPr>
            <w:rFonts w:ascii="Cambria Math" w:eastAsiaTheme="minorEastAsia" w:hAnsi="Cambria Math"/>
          </w:rPr>
          <m:t>'</m:t>
        </m:r>
      </m:oMath>
    </w:p>
    <w:p w14:paraId="465ABB3E" w14:textId="77777777" w:rsidR="00866240" w:rsidRDefault="00000000">
      <w:pPr>
        <w:widowControl w:val="0"/>
        <w:adjustRightInd w:val="0"/>
        <w:snapToGrid w:val="0"/>
        <w:spacing w:beforeLines="0" w:before="0" w:line="240" w:lineRule="auto"/>
        <w:jc w:val="both"/>
        <w:rPr>
          <w:rFonts w:eastAsia="Times New Roman"/>
          <w:b/>
          <w:bCs/>
          <w:kern w:val="2"/>
          <w:lang w:val="en-US" w:eastAsia="zh"/>
        </w:rPr>
      </w:pPr>
      <w:r>
        <w:rPr>
          <w:rFonts w:hint="eastAsia"/>
          <w:b/>
          <w:bCs/>
          <w:sz w:val="21"/>
          <w:szCs w:val="21"/>
          <w:lang w:eastAsia="zh-CN"/>
        </w:rPr>
        <w:t xml:space="preserve">Step 4: </w:t>
      </w:r>
      <w:r>
        <w:rPr>
          <w:rFonts w:eastAsia="Times New Roman" w:hint="eastAsia"/>
          <w:b/>
          <w:bCs/>
          <w:kern w:val="2"/>
          <w:lang w:val="en-US" w:eastAsia="zh"/>
        </w:rPr>
        <w:t>generate time-domain transmitted OOK-4 signal</w:t>
      </w:r>
    </w:p>
    <w:p w14:paraId="21CE10F8" w14:textId="77777777" w:rsidR="00866240" w:rsidRDefault="00000000">
      <w:pPr>
        <w:numPr>
          <w:ilvl w:val="0"/>
          <w:numId w:val="17"/>
        </w:numPr>
        <w:overflowPunct w:val="0"/>
        <w:autoSpaceDE w:val="0"/>
        <w:autoSpaceDN w:val="0"/>
        <w:adjustRightInd w:val="0"/>
        <w:spacing w:before="120" w:afterLines="50" w:after="120"/>
        <w:jc w:val="both"/>
        <w:textAlignment w:val="baseline"/>
        <w:rPr>
          <w:rFonts w:eastAsia="Times New Roman"/>
          <w:kern w:val="2"/>
          <w:lang w:val="en-US" w:eastAsia="zh"/>
        </w:rPr>
      </w:pPr>
      <w:r>
        <w:rPr>
          <w:rFonts w:eastAsia="Times New Roman" w:hint="eastAsia"/>
          <w:kern w:val="2"/>
          <w:lang w:val="en-US" w:eastAsia="zh"/>
        </w:rPr>
        <w:lastRenderedPageBreak/>
        <w:t xml:space="preserve">IFFT of </w:t>
      </w:r>
      <m:oMath>
        <m:acc>
          <m:accPr>
            <m:chr m:val="̃"/>
            <m:ctrlPr>
              <w:rPr>
                <w:rFonts w:ascii="Cambria Math" w:eastAsiaTheme="minorEastAsia" w:hAnsi="Cambria Math"/>
                <w:i/>
                <w:kern w:val="2"/>
                <w:lang w:val="en-US" w:eastAsia="zh-CN"/>
              </w:rPr>
            </m:ctrlPr>
          </m:accPr>
          <m:e>
            <m:r>
              <w:rPr>
                <w:rFonts w:ascii="Cambria Math" w:eastAsiaTheme="minorEastAsia" w:hAnsi="Cambria Math"/>
                <w:kern w:val="2"/>
                <w:lang w:val="en-US" w:eastAsia="zh-CN"/>
              </w:rPr>
              <m:t>x'</m:t>
            </m:r>
          </m:e>
        </m:acc>
        <m:r>
          <w:rPr>
            <w:rFonts w:ascii="Cambria Math" w:eastAsiaTheme="minorEastAsia" w:hAnsi="Cambria Math"/>
            <w:kern w:val="2"/>
            <w:lang w:val="en-US" w:eastAsia="zh-CN"/>
          </w:rPr>
          <m:t>'</m:t>
        </m:r>
      </m:oMath>
      <w:r>
        <w:rPr>
          <w:rFonts w:eastAsia="Times New Roman" w:hint="eastAsia"/>
          <w:kern w:val="2"/>
          <w:lang w:val="en-US" w:eastAsia="zh"/>
        </w:rPr>
        <w:t xml:space="preserve">. The output is written as </w:t>
      </w:r>
      <m:oMath>
        <m:r>
          <w:rPr>
            <w:rFonts w:ascii="Cambria Math" w:eastAsiaTheme="minorEastAsia" w:hAnsi="Cambria Math"/>
            <w:kern w:val="2"/>
            <w:lang w:val="en-US" w:eastAsia="zh-CN"/>
          </w:rPr>
          <m:t>z'</m:t>
        </m:r>
      </m:oMath>
    </w:p>
    <w:p w14:paraId="796DAC98" w14:textId="77777777" w:rsidR="00866240" w:rsidRDefault="00000000">
      <w:pPr>
        <w:numPr>
          <w:ilvl w:val="0"/>
          <w:numId w:val="17"/>
        </w:numPr>
        <w:overflowPunct w:val="0"/>
        <w:autoSpaceDE w:val="0"/>
        <w:autoSpaceDN w:val="0"/>
        <w:adjustRightInd w:val="0"/>
        <w:spacing w:before="120" w:afterLines="50" w:after="120"/>
        <w:jc w:val="both"/>
        <w:textAlignment w:val="baseline"/>
        <w:rPr>
          <w:rFonts w:eastAsia="Times New Roman"/>
          <w:kern w:val="2"/>
          <w:lang w:val="en-US" w:eastAsia="zh"/>
        </w:rPr>
      </w:pPr>
      <w:r>
        <w:rPr>
          <w:rFonts w:eastAsia="Times New Roman" w:hint="eastAsia"/>
          <w:kern w:val="2"/>
          <w:lang w:val="en-US" w:eastAsia="zh"/>
        </w:rPr>
        <w:t xml:space="preserve">Insert CP for signal </w:t>
      </w:r>
      <m:oMath>
        <m:r>
          <w:rPr>
            <w:rFonts w:ascii="Cambria Math" w:eastAsiaTheme="minorEastAsia" w:hAnsi="Cambria Math"/>
            <w:kern w:val="2"/>
            <w:lang w:val="en-US" w:eastAsia="zh-CN"/>
          </w:rPr>
          <m:t>z'</m:t>
        </m:r>
      </m:oMath>
    </w:p>
    <w:p w14:paraId="7F832D63" w14:textId="77777777" w:rsidR="00866240" w:rsidRDefault="00000000">
      <w:pPr>
        <w:numPr>
          <w:ilvl w:val="0"/>
          <w:numId w:val="17"/>
        </w:numPr>
        <w:overflowPunct w:val="0"/>
        <w:autoSpaceDE w:val="0"/>
        <w:autoSpaceDN w:val="0"/>
        <w:adjustRightInd w:val="0"/>
        <w:spacing w:before="120" w:afterLines="50" w:after="120"/>
        <w:jc w:val="both"/>
        <w:textAlignment w:val="baseline"/>
        <w:rPr>
          <w:rFonts w:eastAsia="Times New Roman"/>
          <w:kern w:val="2"/>
          <w:lang w:val="en-US" w:eastAsia="zh"/>
        </w:rPr>
      </w:pPr>
      <w:r>
        <w:rPr>
          <w:rFonts w:hint="eastAsia"/>
          <w:kern w:val="2"/>
          <w:lang w:val="en-US" w:eastAsia="zh-CN"/>
        </w:rPr>
        <w:t>Adding Tx Filter (optional) so that the CP burst (if exist) can be suppressed.</w:t>
      </w:r>
    </w:p>
    <w:p w14:paraId="66713E00" w14:textId="43E4134F" w:rsidR="00866240" w:rsidRDefault="00D749E6">
      <w:pPr>
        <w:snapToGrid w:val="0"/>
        <w:spacing w:before="120" w:afterAutospacing="1"/>
        <w:jc w:val="both"/>
        <w:rPr>
          <w:lang w:eastAsia="zh-CN"/>
        </w:rPr>
      </w:pPr>
      <w:r>
        <w:rPr>
          <w:noProof/>
        </w:rPr>
        <w:drawing>
          <wp:anchor distT="0" distB="0" distL="114300" distR="114300" simplePos="0" relativeHeight="251659264" behindDoc="0" locked="0" layoutInCell="1" allowOverlap="1" wp14:anchorId="59C5F0E3" wp14:editId="60D23A44">
            <wp:simplePos x="0" y="0"/>
            <wp:positionH relativeFrom="margin">
              <wp:posOffset>2988310</wp:posOffset>
            </wp:positionH>
            <wp:positionV relativeFrom="paragraph">
              <wp:posOffset>707390</wp:posOffset>
            </wp:positionV>
            <wp:extent cx="3289300" cy="2470785"/>
            <wp:effectExtent l="0" t="0" r="6350" b="5715"/>
            <wp:wrapTopAndBottom/>
            <wp:docPr id="1" name="图片 2" descr="upload_post_object_v2_3113324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upload_post_object_v2_3113324501"/>
                    <pic:cNvPicPr>
                      <a:picLocks noChangeAspect="1"/>
                    </pic:cNvPicPr>
                  </pic:nvPicPr>
                  <pic:blipFill>
                    <a:blip r:embed="rId8"/>
                    <a:stretch>
                      <a:fillRect/>
                    </a:stretch>
                  </pic:blipFill>
                  <pic:spPr>
                    <a:xfrm>
                      <a:off x="0" y="0"/>
                      <a:ext cx="3289300" cy="2470785"/>
                    </a:xfrm>
                    <a:prstGeom prst="rect">
                      <a:avLst/>
                    </a:prstGeom>
                  </pic:spPr>
                </pic:pic>
              </a:graphicData>
            </a:graphic>
          </wp:anchor>
        </w:drawing>
      </w:r>
      <w:r>
        <w:rPr>
          <w:noProof/>
        </w:rPr>
        <w:drawing>
          <wp:anchor distT="0" distB="0" distL="114300" distR="114300" simplePos="0" relativeHeight="251660288" behindDoc="0" locked="0" layoutInCell="1" allowOverlap="1" wp14:anchorId="217577F0" wp14:editId="7AE22C88">
            <wp:simplePos x="0" y="0"/>
            <wp:positionH relativeFrom="column">
              <wp:posOffset>-117792</wp:posOffset>
            </wp:positionH>
            <wp:positionV relativeFrom="paragraph">
              <wp:posOffset>732155</wp:posOffset>
            </wp:positionV>
            <wp:extent cx="3210560" cy="2407920"/>
            <wp:effectExtent l="0" t="0" r="8890" b="11430"/>
            <wp:wrapTopAndBottom/>
            <wp:docPr id="5" name="图片 4"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表, 折线图&#10;&#10;AI 生成的内容可能不正确。"/>
                    <pic:cNvPicPr>
                      <a:picLocks noChangeAspect="1"/>
                    </pic:cNvPicPr>
                  </pic:nvPicPr>
                  <pic:blipFill>
                    <a:blip r:embed="rId9"/>
                    <a:stretch>
                      <a:fillRect/>
                    </a:stretch>
                  </pic:blipFill>
                  <pic:spPr>
                    <a:xfrm>
                      <a:off x="0" y="0"/>
                      <a:ext cx="3210560" cy="2407920"/>
                    </a:xfrm>
                    <a:prstGeom prst="rect">
                      <a:avLst/>
                    </a:prstGeom>
                    <a:noFill/>
                    <a:ln>
                      <a:noFill/>
                    </a:ln>
                  </pic:spPr>
                </pic:pic>
              </a:graphicData>
            </a:graphic>
          </wp:anchor>
        </w:drawing>
      </w:r>
      <w:r w:rsidR="00000000">
        <w:rPr>
          <w:sz w:val="21"/>
          <w:szCs w:val="21"/>
          <w:lang w:eastAsia="zh-CN"/>
        </w:rPr>
        <w:t>Following the above steps, the BLER performance of the PRDCH with respect to the M value and transmission bandwidth is evaluated, and the results are shown in</w:t>
      </w:r>
      <w:r w:rsidR="00000000">
        <w:rPr>
          <w:rFonts w:hint="eastAsia"/>
          <w:lang w:val="en-US" w:eastAsia="zh-CN"/>
        </w:rPr>
        <w:t xml:space="preserve"> Fig. </w:t>
      </w:r>
      <w:r w:rsidR="00000000">
        <w:rPr>
          <w:rFonts w:hint="eastAsia"/>
          <w:lang w:val="en-US" w:eastAsia="zh"/>
        </w:rPr>
        <w:t>1</w:t>
      </w:r>
      <w:r w:rsidR="00000000">
        <w:rPr>
          <w:rFonts w:hint="eastAsia"/>
          <w:lang w:val="en-US" w:eastAsia="zh-CN"/>
        </w:rPr>
        <w:t xml:space="preserve">. </w:t>
      </w:r>
      <w:r w:rsidR="00000000">
        <w:rPr>
          <w:lang w:val="en-US" w:eastAsia="zh-CN"/>
        </w:rPr>
        <w:t>For a 10% BLER target with 1 PRB,</w:t>
      </w:r>
      <w:r w:rsidR="00000000">
        <w:rPr>
          <w:rFonts w:hint="eastAsia"/>
          <w:lang w:val="en-US" w:eastAsia="zh-CN"/>
        </w:rPr>
        <w:t xml:space="preserve"> </w:t>
      </w:r>
      <w:r w:rsidR="00000000">
        <w:rPr>
          <w:lang w:eastAsia="zh-CN"/>
        </w:rPr>
        <w:t xml:space="preserve">M=12 fails to meet the target while M=8 succeeds. This implies that </w:t>
      </w:r>
      <w:r w:rsidR="00000000">
        <w:rPr>
          <w:rFonts w:hint="eastAsia"/>
          <w:lang w:eastAsia="zh-CN"/>
        </w:rPr>
        <w:t>the</w:t>
      </w:r>
      <w:r w:rsidR="00000000">
        <w:rPr>
          <w:lang w:eastAsia="zh-CN"/>
        </w:rPr>
        <w:t xml:space="preserve"> optimization potential of SSB modulation in achieving the target </w:t>
      </w:r>
      <w:r w:rsidR="00000000">
        <w:rPr>
          <w:rFonts w:hint="eastAsia"/>
          <w:lang w:eastAsia="zh-CN"/>
        </w:rPr>
        <w:t xml:space="preserve">BLER </w:t>
      </w:r>
      <w:r w:rsidR="00000000">
        <w:rPr>
          <w:lang w:eastAsia="zh-CN"/>
        </w:rPr>
        <w:t>with M</w:t>
      </w:r>
      <w:r w:rsidR="00000000">
        <w:rPr>
          <w:rFonts w:hint="eastAsia"/>
          <w:lang w:eastAsia="zh-CN"/>
        </w:rPr>
        <w:t>=8 and a</w:t>
      </w:r>
      <w:r w:rsidR="00000000">
        <w:rPr>
          <w:lang w:eastAsia="zh-CN"/>
        </w:rPr>
        <w:t xml:space="preserve"> minimal bandwidth</w:t>
      </w:r>
      <w:r w:rsidR="00000000">
        <w:rPr>
          <w:rFonts w:hint="eastAsia"/>
          <w:lang w:eastAsia="zh-CN"/>
        </w:rPr>
        <w:t xml:space="preserve"> of 1 PRB</w:t>
      </w:r>
      <w:r w:rsidR="00000000">
        <w:rPr>
          <w:lang w:eastAsia="zh-CN"/>
        </w:rPr>
        <w:t>.</w:t>
      </w:r>
    </w:p>
    <w:p w14:paraId="21647CC3" w14:textId="2879EF24" w:rsidR="00866240" w:rsidRDefault="00000000">
      <w:pPr>
        <w:snapToGrid w:val="0"/>
        <w:spacing w:before="120" w:afterAutospacing="1"/>
        <w:jc w:val="center"/>
        <w:rPr>
          <w:sz w:val="21"/>
          <w:szCs w:val="21"/>
          <w:lang w:eastAsia="zh"/>
        </w:rPr>
      </w:pPr>
      <w:r>
        <w:rPr>
          <w:rFonts w:hint="eastAsia"/>
          <w:lang w:eastAsia="zh"/>
        </w:rPr>
        <w:t xml:space="preserve">Figure.1 Decoding performance of SSB for M=8 and M=12 </w:t>
      </w:r>
    </w:p>
    <w:p w14:paraId="27131ADC" w14:textId="77777777" w:rsidR="00866240" w:rsidRDefault="00000000">
      <w:pPr>
        <w:snapToGrid w:val="0"/>
        <w:spacing w:before="120" w:afterAutospacing="1"/>
        <w:jc w:val="both"/>
        <w:rPr>
          <w:b/>
          <w:sz w:val="21"/>
          <w:szCs w:val="21"/>
          <w:lang w:val="en-US" w:eastAsia="zh-CN" w:bidi="ar"/>
        </w:rPr>
      </w:pPr>
      <w:r>
        <w:rPr>
          <w:rFonts w:hint="eastAsia"/>
          <w:b/>
          <w:sz w:val="21"/>
          <w:szCs w:val="21"/>
          <w:lang w:val="en-US" w:eastAsia="zh-CN" w:bidi="ar"/>
        </w:rPr>
        <w:t xml:space="preserve">Observation 3: </w:t>
      </w:r>
      <w:r>
        <w:rPr>
          <w:b/>
          <w:sz w:val="21"/>
          <w:szCs w:val="21"/>
          <w:lang w:val="en-US" w:eastAsia="zh-CN" w:bidi="ar"/>
        </w:rPr>
        <w:t>SSB modulation shows optimization potential in achieving the 10% BLER target with M=8 using a minimal bandwidth of only 1 PRB.</w:t>
      </w:r>
    </w:p>
    <w:p w14:paraId="22FA317B" w14:textId="77777777" w:rsidR="00866240" w:rsidRDefault="00000000">
      <w:pPr>
        <w:snapToGrid w:val="0"/>
        <w:spacing w:before="120" w:afterAutospacing="1"/>
        <w:jc w:val="both"/>
        <w:rPr>
          <w:b/>
          <w:sz w:val="21"/>
          <w:szCs w:val="21"/>
          <w:lang w:val="en-US" w:eastAsia="zh-CN" w:bidi="ar"/>
        </w:rPr>
      </w:pPr>
      <w:r>
        <w:rPr>
          <w:rFonts w:hint="eastAsia"/>
          <w:b/>
          <w:sz w:val="21"/>
          <w:szCs w:val="21"/>
          <w:lang w:val="en-US" w:eastAsia="zh-CN" w:bidi="ar"/>
        </w:rPr>
        <w:t xml:space="preserve">Proposal 9: </w:t>
      </w:r>
      <w:r>
        <w:rPr>
          <w:b/>
          <w:sz w:val="21"/>
          <w:szCs w:val="21"/>
          <w:lang w:val="en-US" w:eastAsia="zh-CN" w:bidi="ar"/>
        </w:rPr>
        <w:t>For R20 R2D</w:t>
      </w:r>
      <w:r>
        <w:rPr>
          <w:rFonts w:hint="eastAsia"/>
          <w:b/>
          <w:sz w:val="21"/>
          <w:szCs w:val="21"/>
          <w:lang w:val="en-US" w:eastAsia="zh-CN" w:bidi="ar"/>
        </w:rPr>
        <w:t xml:space="preserve">, </w:t>
      </w:r>
      <w:r>
        <w:rPr>
          <w:b/>
          <w:sz w:val="21"/>
          <w:szCs w:val="21"/>
          <w:lang w:val="en-US" w:eastAsia="zh-CN" w:bidi="ar"/>
        </w:rPr>
        <w:t>SSB</w:t>
      </w:r>
      <w:r>
        <w:rPr>
          <w:rFonts w:hint="eastAsia"/>
          <w:b/>
          <w:sz w:val="21"/>
          <w:szCs w:val="21"/>
          <w:lang w:val="en-US" w:eastAsia="zh-CN" w:bidi="ar"/>
        </w:rPr>
        <w:t xml:space="preserve"> modulation</w:t>
      </w:r>
      <w:r>
        <w:rPr>
          <w:b/>
          <w:sz w:val="21"/>
          <w:szCs w:val="21"/>
          <w:lang w:val="en-US" w:eastAsia="zh-CN" w:bidi="ar"/>
        </w:rPr>
        <w:t xml:space="preserve"> could be considered</w:t>
      </w:r>
      <w:r>
        <w:rPr>
          <w:rFonts w:hint="eastAsia"/>
          <w:b/>
          <w:sz w:val="21"/>
          <w:szCs w:val="21"/>
          <w:lang w:val="en-US" w:eastAsia="zh-CN" w:bidi="ar"/>
        </w:rPr>
        <w:t xml:space="preserve"> </w:t>
      </w:r>
      <w:r>
        <w:rPr>
          <w:b/>
          <w:sz w:val="21"/>
          <w:szCs w:val="21"/>
          <w:lang w:eastAsia="zh-CN" w:bidi="ar"/>
        </w:rPr>
        <w:t xml:space="preserve">to </w:t>
      </w:r>
      <w:r>
        <w:rPr>
          <w:rFonts w:hint="eastAsia"/>
          <w:b/>
          <w:sz w:val="21"/>
          <w:szCs w:val="21"/>
          <w:lang w:eastAsia="zh-CN" w:bidi="ar"/>
        </w:rPr>
        <w:t>reduce</w:t>
      </w:r>
      <w:r>
        <w:rPr>
          <w:b/>
          <w:sz w:val="21"/>
          <w:szCs w:val="21"/>
          <w:lang w:eastAsia="zh-CN" w:bidi="ar"/>
        </w:rPr>
        <w:t xml:space="preserve"> bandwidth occupancy</w:t>
      </w:r>
      <w:r>
        <w:rPr>
          <w:rFonts w:hint="eastAsia"/>
          <w:b/>
          <w:sz w:val="21"/>
          <w:szCs w:val="21"/>
          <w:lang w:val="en-US" w:eastAsia="zh-CN" w:bidi="ar"/>
        </w:rPr>
        <w:t xml:space="preserve"> and support larger M value for one RB.</w:t>
      </w:r>
    </w:p>
    <w:p w14:paraId="73490110" w14:textId="77777777" w:rsidR="00866240" w:rsidRDefault="00000000">
      <w:pPr>
        <w:pStyle w:val="2"/>
        <w:keepNext w:val="0"/>
        <w:spacing w:before="120"/>
        <w:rPr>
          <w:szCs w:val="24"/>
        </w:rPr>
      </w:pPr>
      <w:r>
        <w:rPr>
          <w:rFonts w:hint="eastAsia"/>
          <w:szCs w:val="24"/>
          <w:lang w:eastAsia="zh"/>
        </w:rPr>
        <w:t>3</w:t>
      </w:r>
      <w:r>
        <w:rPr>
          <w:szCs w:val="24"/>
        </w:rPr>
        <w:t>.2 Coding</w:t>
      </w:r>
    </w:p>
    <w:p w14:paraId="52BACAA8" w14:textId="77777777" w:rsidR="00866240" w:rsidRDefault="00000000">
      <w:pPr>
        <w:pStyle w:val="ad"/>
        <w:widowControl w:val="0"/>
        <w:numPr>
          <w:ilvl w:val="0"/>
          <w:numId w:val="12"/>
        </w:numPr>
        <w:snapToGrid w:val="0"/>
        <w:spacing w:before="120" w:beforeAutospacing="0" w:after="0"/>
        <w:jc w:val="both"/>
        <w:rPr>
          <w:rFonts w:ascii="Times New Roman" w:eastAsia="等线" w:hAnsi="Times New Roman" w:cs="Times New Roman"/>
          <w:b/>
          <w:bCs/>
          <w:sz w:val="21"/>
          <w:szCs w:val="21"/>
        </w:rPr>
      </w:pPr>
      <w:r>
        <w:rPr>
          <w:rFonts w:ascii="Times New Roman" w:eastAsia="等线" w:hAnsi="Times New Roman" w:cs="Times New Roman" w:hint="eastAsia"/>
          <w:b/>
          <w:bCs/>
          <w:sz w:val="21"/>
          <w:szCs w:val="21"/>
          <w:lang w:bidi="ar"/>
        </w:rPr>
        <w:t>Line coding</w:t>
      </w:r>
      <w:r>
        <w:rPr>
          <w:rFonts w:ascii="Times New Roman" w:eastAsia="等线" w:hAnsi="Times New Roman" w:cs="Times New Roman"/>
          <w:b/>
          <w:bCs/>
          <w:sz w:val="21"/>
          <w:szCs w:val="21"/>
          <w:lang w:bidi="ar"/>
        </w:rPr>
        <w:t xml:space="preserve"> for R2D</w:t>
      </w:r>
    </w:p>
    <w:p w14:paraId="62FD7502" w14:textId="77777777" w:rsidR="00866240" w:rsidRDefault="00000000">
      <w:pPr>
        <w:snapToGrid w:val="0"/>
        <w:spacing w:before="120" w:afterAutospacing="1"/>
        <w:jc w:val="both"/>
        <w:rPr>
          <w:sz w:val="21"/>
          <w:szCs w:val="21"/>
        </w:rPr>
      </w:pPr>
      <w:r>
        <w:rPr>
          <w:sz w:val="21"/>
          <w:szCs w:val="21"/>
          <w:lang w:val="en-US" w:eastAsia="zh-CN" w:bidi="ar"/>
        </w:rPr>
        <w:t>In R19 R2D, line coding is implemented to serve two critical functions: (1) it prevents the consecutive transmission of bit “1” or bit “0”, and (2) it embeds clock synchronization information through deliberate voltage transitions.</w:t>
      </w:r>
      <w:r>
        <w:rPr>
          <w:rFonts w:hint="eastAsia"/>
          <w:sz w:val="21"/>
          <w:szCs w:val="21"/>
          <w:lang w:val="en-US" w:eastAsia="zh-CN" w:bidi="ar"/>
        </w:rPr>
        <w:t xml:space="preserve"> </w:t>
      </w:r>
      <w:r>
        <w:rPr>
          <w:sz w:val="21"/>
          <w:szCs w:val="21"/>
          <w:lang w:val="en-US" w:eastAsia="zh-CN" w:bidi="ar"/>
        </w:rPr>
        <w:t>The rising</w:t>
      </w:r>
      <w:r>
        <w:rPr>
          <w:rFonts w:hint="eastAsia"/>
          <w:sz w:val="21"/>
          <w:szCs w:val="21"/>
          <w:lang w:val="en-US" w:eastAsia="zh-CN" w:bidi="ar"/>
        </w:rPr>
        <w:t xml:space="preserve"> </w:t>
      </w:r>
      <w:r>
        <w:rPr>
          <w:sz w:val="21"/>
          <w:szCs w:val="21"/>
          <w:lang w:val="en-US" w:eastAsia="zh-CN" w:bidi="ar"/>
        </w:rPr>
        <w:t>or falling</w:t>
      </w:r>
      <w:r>
        <w:rPr>
          <w:rFonts w:hint="eastAsia"/>
          <w:sz w:val="21"/>
          <w:szCs w:val="21"/>
          <w:lang w:val="en-US" w:eastAsia="zh-CN" w:bidi="ar"/>
        </w:rPr>
        <w:t xml:space="preserve"> </w:t>
      </w:r>
      <w:r>
        <w:rPr>
          <w:sz w:val="21"/>
          <w:szCs w:val="21"/>
          <w:lang w:val="en-US" w:eastAsia="zh-CN" w:bidi="ar"/>
        </w:rPr>
        <w:t>edges in each codeword helps the device to track chip-level timing</w:t>
      </w:r>
      <w:r>
        <w:rPr>
          <w:rFonts w:ascii="Segoe UI" w:hAnsi="Segoe UI" w:cs="Segoe UI"/>
          <w:sz w:val="24"/>
          <w:szCs w:val="24"/>
          <w:shd w:val="clear" w:color="auto" w:fill="FFFFFF"/>
          <w:lang w:val="en-US" w:eastAsia="zh-CN" w:bidi="ar"/>
        </w:rPr>
        <w:t xml:space="preserve"> </w:t>
      </w:r>
      <w:r>
        <w:rPr>
          <w:sz w:val="21"/>
          <w:szCs w:val="21"/>
          <w:lang w:val="en-US" w:eastAsia="zh-CN" w:bidi="ar"/>
        </w:rPr>
        <w:t xml:space="preserve">in scenarios with large sampling frequency offsets (SFOs). </w:t>
      </w:r>
    </w:p>
    <w:p w14:paraId="307EAFBC" w14:textId="77777777" w:rsidR="00866240" w:rsidRDefault="00000000">
      <w:pPr>
        <w:snapToGrid w:val="0"/>
        <w:spacing w:before="120" w:afterAutospacing="1"/>
        <w:jc w:val="both"/>
        <w:rPr>
          <w:sz w:val="21"/>
          <w:szCs w:val="21"/>
        </w:rPr>
      </w:pPr>
      <w:r>
        <w:rPr>
          <w:sz w:val="21"/>
          <w:szCs w:val="21"/>
          <w:lang w:val="en-US" w:eastAsia="zh-CN" w:bidi="ar"/>
        </w:rPr>
        <w:t>For R20 Device 2b/C, however, the improved local oscillator precision (with SFO calibrated to within 10ppm) reduces the need for such timing assistance. Furthermore, the elimination of line coding provides a substantial throughput advantage - since line coding typically imposes a 50% rate penalty, its removal in R20 directly translates to higher peak data rates.</w:t>
      </w:r>
    </w:p>
    <w:p w14:paraId="07288941" w14:textId="77777777" w:rsidR="00866240" w:rsidRDefault="00000000">
      <w:pPr>
        <w:snapToGrid w:val="0"/>
        <w:spacing w:before="120" w:afterAutospacing="1"/>
        <w:jc w:val="both"/>
        <w:rPr>
          <w:b/>
          <w:sz w:val="21"/>
          <w:szCs w:val="21"/>
          <w:lang w:val="en-US" w:eastAsia="zh-CN" w:bidi="ar"/>
        </w:rPr>
      </w:pPr>
      <w:r>
        <w:rPr>
          <w:b/>
          <w:sz w:val="21"/>
          <w:szCs w:val="21"/>
          <w:lang w:val="en-US" w:eastAsia="zh-CN" w:bidi="ar"/>
        </w:rPr>
        <w:t>Proposal</w:t>
      </w:r>
      <w:r>
        <w:rPr>
          <w:rFonts w:hint="eastAsia"/>
          <w:b/>
          <w:sz w:val="21"/>
          <w:szCs w:val="21"/>
          <w:lang w:val="en-US" w:eastAsia="zh" w:bidi="ar"/>
        </w:rPr>
        <w:t xml:space="preserve"> </w:t>
      </w:r>
      <w:r>
        <w:rPr>
          <w:rFonts w:hint="eastAsia"/>
          <w:b/>
          <w:sz w:val="21"/>
          <w:szCs w:val="21"/>
          <w:lang w:val="en-US" w:eastAsia="zh-CN" w:bidi="ar"/>
        </w:rPr>
        <w:t>10</w:t>
      </w:r>
      <w:r>
        <w:rPr>
          <w:b/>
          <w:sz w:val="21"/>
          <w:szCs w:val="21"/>
          <w:lang w:val="en-US" w:eastAsia="zh-CN" w:bidi="ar"/>
        </w:rPr>
        <w:t>: For R20 R2D, line coding may not be reused.</w:t>
      </w:r>
    </w:p>
    <w:p w14:paraId="392640CE" w14:textId="77777777" w:rsidR="00866240" w:rsidRDefault="00000000">
      <w:pPr>
        <w:pStyle w:val="ad"/>
        <w:widowControl w:val="0"/>
        <w:numPr>
          <w:ilvl w:val="0"/>
          <w:numId w:val="12"/>
        </w:numPr>
        <w:snapToGrid w:val="0"/>
        <w:spacing w:before="120" w:beforeAutospacing="0" w:after="0"/>
        <w:jc w:val="both"/>
        <w:rPr>
          <w:rFonts w:ascii="Times New Roman" w:eastAsia="等线" w:hAnsi="Times New Roman" w:cs="Times New Roman"/>
          <w:b/>
          <w:bCs/>
          <w:sz w:val="21"/>
          <w:szCs w:val="21"/>
        </w:rPr>
      </w:pPr>
      <w:proofErr w:type="spellStart"/>
      <w:r>
        <w:rPr>
          <w:rFonts w:ascii="Times New Roman" w:eastAsia="等线" w:hAnsi="Times New Roman" w:cs="Times New Roman" w:hint="eastAsia"/>
          <w:b/>
          <w:bCs/>
          <w:sz w:val="21"/>
          <w:szCs w:val="21"/>
          <w:lang w:bidi="ar"/>
        </w:rPr>
        <w:t>Interleaver</w:t>
      </w:r>
      <w:proofErr w:type="spellEnd"/>
    </w:p>
    <w:p w14:paraId="0B90EF8A" w14:textId="77777777" w:rsidR="00866240" w:rsidRDefault="00000000">
      <w:pPr>
        <w:snapToGrid w:val="0"/>
        <w:spacing w:before="120" w:afterAutospacing="1"/>
        <w:jc w:val="both"/>
        <w:rPr>
          <w:bCs/>
          <w:sz w:val="21"/>
          <w:szCs w:val="21"/>
          <w:lang w:val="en-US" w:eastAsia="zh-CN" w:bidi="ar"/>
        </w:rPr>
      </w:pPr>
      <w:r>
        <w:rPr>
          <w:bCs/>
          <w:sz w:val="21"/>
          <w:szCs w:val="21"/>
          <w:lang w:val="en-US" w:eastAsia="zh-CN" w:bidi="ar"/>
        </w:rPr>
        <w:t>In</w:t>
      </w:r>
      <w:r>
        <w:rPr>
          <w:rFonts w:hint="eastAsia"/>
          <w:bCs/>
          <w:sz w:val="21"/>
          <w:szCs w:val="21"/>
          <w:lang w:val="en-US" w:eastAsia="zh-CN" w:bidi="ar"/>
        </w:rPr>
        <w:t xml:space="preserve"> RAN1#122, the following was agreed:</w:t>
      </w:r>
    </w:p>
    <w:tbl>
      <w:tblPr>
        <w:tblStyle w:val="af0"/>
        <w:tblW w:w="0" w:type="auto"/>
        <w:tblLook w:val="04A0" w:firstRow="1" w:lastRow="0" w:firstColumn="1" w:lastColumn="0" w:noHBand="0" w:noVBand="1"/>
      </w:tblPr>
      <w:tblGrid>
        <w:gridCol w:w="9855"/>
      </w:tblGrid>
      <w:tr w:rsidR="00866240" w14:paraId="11358028" w14:textId="77777777">
        <w:tc>
          <w:tcPr>
            <w:tcW w:w="9855" w:type="dxa"/>
          </w:tcPr>
          <w:p w14:paraId="5242264C" w14:textId="77777777" w:rsidR="00866240" w:rsidRDefault="00000000">
            <w:pPr>
              <w:spacing w:before="120"/>
              <w:rPr>
                <w:b/>
                <w:lang w:eastAsia="ko-KR"/>
              </w:rPr>
            </w:pPr>
            <w:r>
              <w:rPr>
                <w:b/>
                <w:highlight w:val="green"/>
                <w:lang w:eastAsia="ko-KR"/>
              </w:rPr>
              <w:t>Agreement</w:t>
            </w:r>
          </w:p>
          <w:p w14:paraId="4EC40F0B" w14:textId="77777777" w:rsidR="00866240" w:rsidRDefault="00000000">
            <w:pPr>
              <w:spacing w:before="120"/>
              <w:rPr>
                <w:lang w:eastAsia="ko-KR"/>
              </w:rPr>
            </w:pPr>
            <w:r>
              <w:rPr>
                <w:rFonts w:hint="eastAsia"/>
                <w:lang w:eastAsia="ko-KR"/>
              </w:rPr>
              <w:lastRenderedPageBreak/>
              <w:t xml:space="preserve">Study </w:t>
            </w:r>
            <w:r>
              <w:rPr>
                <w:lang w:eastAsia="ko-KR"/>
              </w:rPr>
              <w:t>necessity and feasibility of enhancements on existing Rel-19 D2R FEC for Device 2b and for Device C including the following aspects:</w:t>
            </w:r>
          </w:p>
          <w:p w14:paraId="5282063E" w14:textId="77777777" w:rsidR="00866240" w:rsidRDefault="00000000">
            <w:pPr>
              <w:pStyle w:val="af7"/>
              <w:widowControl/>
              <w:numPr>
                <w:ilvl w:val="0"/>
                <w:numId w:val="13"/>
              </w:numPr>
              <w:tabs>
                <w:tab w:val="left" w:pos="420"/>
              </w:tabs>
              <w:overflowPunct w:val="0"/>
              <w:autoSpaceDE w:val="0"/>
              <w:autoSpaceDN w:val="0"/>
              <w:adjustRightInd w:val="0"/>
              <w:spacing w:beforeLines="0" w:before="120" w:after="180" w:line="240" w:lineRule="auto"/>
              <w:ind w:firstLineChars="0"/>
              <w:contextualSpacing/>
              <w:jc w:val="left"/>
              <w:textAlignment w:val="baseline"/>
              <w:rPr>
                <w:rFonts w:ascii="Times New Roman" w:eastAsia="宋体" w:hAnsi="Times New Roman"/>
                <w:kern w:val="0"/>
                <w:sz w:val="20"/>
                <w:szCs w:val="20"/>
                <w:lang w:val="en-GB" w:eastAsia="ko-KR"/>
              </w:rPr>
            </w:pPr>
            <w:r>
              <w:rPr>
                <w:rFonts w:ascii="Times New Roman" w:eastAsia="宋体" w:hAnsi="Times New Roman"/>
                <w:kern w:val="0"/>
                <w:sz w:val="20"/>
                <w:szCs w:val="20"/>
                <w:lang w:val="en-GB" w:eastAsia="ko-KR"/>
              </w:rPr>
              <w:t xml:space="preserve">additional FEC code rate(s) (e.g., </w:t>
            </w:r>
            <w:r>
              <w:rPr>
                <w:rFonts w:ascii="Times New Roman" w:eastAsia="宋体" w:hAnsi="Times New Roman" w:hint="eastAsia"/>
                <w:kern w:val="0"/>
                <w:sz w:val="20"/>
                <w:szCs w:val="20"/>
                <w:lang w:val="en-GB" w:eastAsia="ko-KR"/>
              </w:rPr>
              <w:t xml:space="preserve">1/2, </w:t>
            </w:r>
            <w:r>
              <w:rPr>
                <w:rFonts w:ascii="Times New Roman" w:eastAsia="宋体" w:hAnsi="Times New Roman"/>
                <w:kern w:val="0"/>
                <w:sz w:val="20"/>
                <w:szCs w:val="20"/>
                <w:lang w:val="en-GB" w:eastAsia="ko-KR"/>
              </w:rPr>
              <w:t>1/4)</w:t>
            </w:r>
          </w:p>
          <w:p w14:paraId="61364BEB" w14:textId="77777777" w:rsidR="00866240" w:rsidRDefault="00000000">
            <w:pPr>
              <w:pStyle w:val="af7"/>
              <w:widowControl/>
              <w:numPr>
                <w:ilvl w:val="0"/>
                <w:numId w:val="13"/>
              </w:numPr>
              <w:tabs>
                <w:tab w:val="left" w:pos="420"/>
              </w:tabs>
              <w:overflowPunct w:val="0"/>
              <w:autoSpaceDE w:val="0"/>
              <w:autoSpaceDN w:val="0"/>
              <w:adjustRightInd w:val="0"/>
              <w:spacing w:beforeLines="0" w:before="120" w:after="180" w:line="240" w:lineRule="auto"/>
              <w:ind w:firstLineChars="0"/>
              <w:contextualSpacing/>
              <w:jc w:val="left"/>
              <w:textAlignment w:val="baseline"/>
              <w:rPr>
                <w:rFonts w:ascii="Times New Roman" w:eastAsia="宋体" w:hAnsi="Times New Roman"/>
                <w:kern w:val="0"/>
                <w:sz w:val="20"/>
                <w:szCs w:val="20"/>
                <w:lang w:val="en-GB" w:eastAsia="ko-KR"/>
              </w:rPr>
            </w:pPr>
            <w:proofErr w:type="spellStart"/>
            <w:r>
              <w:rPr>
                <w:rFonts w:ascii="Times New Roman" w:eastAsia="宋体" w:hAnsi="Times New Roman"/>
                <w:kern w:val="0"/>
                <w:sz w:val="20"/>
                <w:szCs w:val="20"/>
                <w:lang w:val="en-GB" w:eastAsia="ko-KR"/>
              </w:rPr>
              <w:t>interleaver</w:t>
            </w:r>
            <w:proofErr w:type="spellEnd"/>
            <w:r>
              <w:rPr>
                <w:rFonts w:ascii="Times New Roman" w:eastAsia="宋体" w:hAnsi="Times New Roman"/>
                <w:kern w:val="0"/>
                <w:sz w:val="20"/>
                <w:szCs w:val="20"/>
                <w:lang w:val="en-GB" w:eastAsia="ko-KR"/>
              </w:rPr>
              <w:t>, or LTE bit collection scheme for TBCC</w:t>
            </w:r>
          </w:p>
          <w:p w14:paraId="7B0B5693" w14:textId="77777777" w:rsidR="00866240" w:rsidRDefault="00000000">
            <w:pPr>
              <w:pStyle w:val="af7"/>
              <w:widowControl/>
              <w:numPr>
                <w:ilvl w:val="0"/>
                <w:numId w:val="13"/>
              </w:numPr>
              <w:overflowPunct w:val="0"/>
              <w:autoSpaceDE w:val="0"/>
              <w:autoSpaceDN w:val="0"/>
              <w:adjustRightInd w:val="0"/>
              <w:spacing w:beforeLines="0" w:before="120" w:after="180" w:line="240" w:lineRule="auto"/>
              <w:ind w:firstLineChars="0"/>
              <w:contextualSpacing/>
              <w:jc w:val="left"/>
              <w:textAlignment w:val="baseline"/>
              <w:rPr>
                <w:rFonts w:ascii="Times New Roman" w:eastAsia="宋体" w:hAnsi="Times New Roman"/>
                <w:kern w:val="0"/>
                <w:sz w:val="20"/>
                <w:szCs w:val="20"/>
                <w:lang w:val="en-GB" w:eastAsia="ko-KR"/>
              </w:rPr>
            </w:pPr>
            <w:r>
              <w:rPr>
                <w:rFonts w:ascii="Times New Roman" w:eastAsia="宋体" w:hAnsi="Times New Roman" w:hint="eastAsia"/>
                <w:kern w:val="0"/>
                <w:sz w:val="20"/>
                <w:szCs w:val="20"/>
                <w:lang w:val="en-GB" w:eastAsia="ko-KR"/>
              </w:rPr>
              <w:t>N</w:t>
            </w:r>
            <w:r>
              <w:rPr>
                <w:rFonts w:ascii="Times New Roman" w:eastAsia="宋体" w:hAnsi="Times New Roman"/>
                <w:kern w:val="0"/>
                <w:sz w:val="20"/>
                <w:szCs w:val="20"/>
                <w:lang w:val="en-GB" w:eastAsia="ko-KR"/>
              </w:rPr>
              <w:t>ote: no change to Rel-19 TBCC polynomial</w:t>
            </w:r>
          </w:p>
          <w:p w14:paraId="7D054E4B" w14:textId="77777777" w:rsidR="00866240" w:rsidRDefault="00000000">
            <w:pPr>
              <w:spacing w:before="120"/>
              <w:rPr>
                <w:b/>
                <w:lang w:eastAsia="ko-KR"/>
              </w:rPr>
            </w:pPr>
            <w:r>
              <w:rPr>
                <w:b/>
                <w:highlight w:val="green"/>
                <w:lang w:eastAsia="ko-KR"/>
              </w:rPr>
              <w:t>Agreement</w:t>
            </w:r>
          </w:p>
          <w:p w14:paraId="4F998E0E" w14:textId="77777777" w:rsidR="00866240" w:rsidRDefault="00000000">
            <w:pPr>
              <w:spacing w:before="120"/>
              <w:rPr>
                <w:rFonts w:cs="Times"/>
                <w:lang w:eastAsia="ko-KR"/>
              </w:rPr>
            </w:pPr>
            <w:r>
              <w:rPr>
                <w:rFonts w:cs="Times"/>
                <w:lang w:eastAsia="ko-KR"/>
              </w:rPr>
              <w:t>Study necessity and feasibility of FEC for R2D for Device 2b and for Device C including the following aspects:</w:t>
            </w:r>
          </w:p>
          <w:p w14:paraId="50EB7DD6" w14:textId="77777777" w:rsidR="00866240" w:rsidRDefault="00000000">
            <w:pPr>
              <w:pStyle w:val="af7"/>
              <w:widowControl/>
              <w:numPr>
                <w:ilvl w:val="0"/>
                <w:numId w:val="13"/>
              </w:numPr>
              <w:tabs>
                <w:tab w:val="left" w:pos="420"/>
              </w:tabs>
              <w:overflowPunct w:val="0"/>
              <w:autoSpaceDE w:val="0"/>
              <w:autoSpaceDN w:val="0"/>
              <w:adjustRightInd w:val="0"/>
              <w:spacing w:beforeLines="0" w:before="120" w:after="180" w:line="240" w:lineRule="auto"/>
              <w:ind w:firstLineChars="0"/>
              <w:contextualSpacing/>
              <w:jc w:val="left"/>
              <w:textAlignment w:val="baseline"/>
              <w:rPr>
                <w:rFonts w:ascii="Times New Roman" w:eastAsia="宋体" w:hAnsi="Times New Roman" w:cs="Times"/>
                <w:kern w:val="0"/>
                <w:sz w:val="20"/>
                <w:szCs w:val="20"/>
                <w:lang w:val="en-GB" w:eastAsia="ko-KR"/>
              </w:rPr>
            </w:pPr>
            <w:r>
              <w:rPr>
                <w:rFonts w:ascii="Times New Roman" w:eastAsia="宋体" w:hAnsi="Times New Roman" w:cs="Times"/>
                <w:kern w:val="0"/>
                <w:sz w:val="20"/>
                <w:szCs w:val="20"/>
                <w:lang w:val="en-GB" w:eastAsia="ko-KR"/>
              </w:rPr>
              <w:t>Coding schemes: convolutional code (</w:t>
            </w:r>
            <w:proofErr w:type="spellStart"/>
            <w:r>
              <w:rPr>
                <w:rFonts w:ascii="Times New Roman" w:eastAsia="宋体" w:hAnsi="Times New Roman" w:cs="Times"/>
                <w:kern w:val="0"/>
                <w:sz w:val="20"/>
                <w:szCs w:val="20"/>
                <w:lang w:val="en-GB" w:eastAsia="ko-KR"/>
              </w:rPr>
              <w:t>e.g</w:t>
            </w:r>
            <w:proofErr w:type="spellEnd"/>
            <w:r>
              <w:rPr>
                <w:rFonts w:ascii="Times New Roman" w:eastAsia="宋体" w:hAnsi="Times New Roman" w:cs="Times"/>
                <w:kern w:val="0"/>
                <w:sz w:val="20"/>
                <w:szCs w:val="20"/>
                <w:lang w:val="en-GB" w:eastAsia="ko-KR"/>
              </w:rPr>
              <w:t xml:space="preserve"> TBCC), RM code</w:t>
            </w:r>
          </w:p>
          <w:p w14:paraId="754750E8" w14:textId="77777777" w:rsidR="00866240" w:rsidRDefault="00000000">
            <w:pPr>
              <w:pStyle w:val="af7"/>
              <w:widowControl/>
              <w:numPr>
                <w:ilvl w:val="1"/>
                <w:numId w:val="13"/>
              </w:numPr>
              <w:tabs>
                <w:tab w:val="left" w:pos="840"/>
              </w:tabs>
              <w:overflowPunct w:val="0"/>
              <w:autoSpaceDE w:val="0"/>
              <w:autoSpaceDN w:val="0"/>
              <w:adjustRightInd w:val="0"/>
              <w:spacing w:beforeLines="0" w:before="120" w:after="180" w:line="240" w:lineRule="auto"/>
              <w:ind w:firstLineChars="0"/>
              <w:contextualSpacing/>
              <w:jc w:val="left"/>
              <w:textAlignment w:val="baseline"/>
              <w:rPr>
                <w:rFonts w:ascii="Times New Roman" w:eastAsia="宋体" w:hAnsi="Times New Roman" w:cs="Times"/>
                <w:kern w:val="0"/>
                <w:sz w:val="20"/>
                <w:szCs w:val="20"/>
                <w:lang w:val="en-GB" w:eastAsia="ko-KR"/>
              </w:rPr>
            </w:pPr>
            <w:r>
              <w:rPr>
                <w:rFonts w:ascii="Times New Roman" w:eastAsia="宋体" w:hAnsi="Times New Roman" w:cs="Times" w:hint="eastAsia"/>
                <w:kern w:val="0"/>
                <w:sz w:val="20"/>
                <w:szCs w:val="20"/>
                <w:lang w:val="en-GB" w:eastAsia="ko-KR"/>
              </w:rPr>
              <w:t>N</w:t>
            </w:r>
            <w:r>
              <w:rPr>
                <w:rFonts w:ascii="Times New Roman" w:eastAsia="宋体" w:hAnsi="Times New Roman" w:cs="Times"/>
                <w:kern w:val="0"/>
                <w:sz w:val="20"/>
                <w:szCs w:val="20"/>
                <w:lang w:val="en-GB" w:eastAsia="ko-KR"/>
              </w:rPr>
              <w:t>ote: focus on coding schemes already specified in LTE or NR</w:t>
            </w:r>
          </w:p>
          <w:p w14:paraId="4BF7D023" w14:textId="77777777" w:rsidR="00866240" w:rsidRDefault="00000000">
            <w:pPr>
              <w:pStyle w:val="af7"/>
              <w:widowControl/>
              <w:numPr>
                <w:ilvl w:val="0"/>
                <w:numId w:val="13"/>
              </w:numPr>
              <w:tabs>
                <w:tab w:val="left" w:pos="420"/>
              </w:tabs>
              <w:overflowPunct w:val="0"/>
              <w:autoSpaceDE w:val="0"/>
              <w:autoSpaceDN w:val="0"/>
              <w:adjustRightInd w:val="0"/>
              <w:spacing w:beforeLines="0" w:before="120" w:after="180" w:line="240" w:lineRule="auto"/>
              <w:ind w:firstLineChars="0"/>
              <w:contextualSpacing/>
              <w:jc w:val="left"/>
              <w:textAlignment w:val="baseline"/>
              <w:rPr>
                <w:rFonts w:ascii="Times New Roman" w:eastAsia="宋体" w:hAnsi="Times New Roman" w:cs="Times"/>
                <w:kern w:val="0"/>
                <w:sz w:val="20"/>
                <w:szCs w:val="20"/>
                <w:lang w:val="en-GB" w:eastAsia="ko-KR"/>
              </w:rPr>
            </w:pPr>
            <w:r>
              <w:rPr>
                <w:rFonts w:ascii="Times New Roman" w:eastAsia="宋体" w:hAnsi="Times New Roman" w:cs="Times"/>
                <w:kern w:val="0"/>
                <w:sz w:val="20"/>
                <w:szCs w:val="20"/>
                <w:lang w:val="en-GB" w:eastAsia="ko-KR"/>
              </w:rPr>
              <w:t>FEC code rates: at least 1/2, 1/3</w:t>
            </w:r>
          </w:p>
          <w:p w14:paraId="7CF8B24B" w14:textId="77777777" w:rsidR="00866240" w:rsidRDefault="00000000">
            <w:pPr>
              <w:pStyle w:val="af7"/>
              <w:widowControl/>
              <w:numPr>
                <w:ilvl w:val="0"/>
                <w:numId w:val="13"/>
              </w:numPr>
              <w:overflowPunct w:val="0"/>
              <w:autoSpaceDE w:val="0"/>
              <w:autoSpaceDN w:val="0"/>
              <w:adjustRightInd w:val="0"/>
              <w:spacing w:beforeLines="0" w:before="120" w:line="240" w:lineRule="auto"/>
              <w:ind w:firstLineChars="0"/>
              <w:contextualSpacing/>
              <w:jc w:val="left"/>
              <w:textAlignment w:val="baseline"/>
              <w:rPr>
                <w:rFonts w:ascii="Times New Roman" w:eastAsia="宋体" w:hAnsi="Times New Roman" w:cs="Times"/>
                <w:kern w:val="0"/>
                <w:sz w:val="20"/>
                <w:szCs w:val="20"/>
                <w:lang w:val="en-GB" w:eastAsia="ko-KR"/>
              </w:rPr>
            </w:pPr>
            <w:proofErr w:type="spellStart"/>
            <w:r>
              <w:rPr>
                <w:rFonts w:ascii="Times New Roman" w:eastAsia="宋体" w:hAnsi="Times New Roman" w:cs="Times"/>
                <w:kern w:val="0"/>
                <w:sz w:val="20"/>
                <w:szCs w:val="20"/>
                <w:lang w:val="en-GB" w:eastAsia="ko-KR"/>
              </w:rPr>
              <w:t>Interleaver</w:t>
            </w:r>
            <w:proofErr w:type="spellEnd"/>
            <w:r>
              <w:rPr>
                <w:rFonts w:ascii="Times New Roman" w:eastAsia="宋体" w:hAnsi="Times New Roman" w:cs="Times"/>
                <w:kern w:val="0"/>
                <w:sz w:val="20"/>
                <w:szCs w:val="20"/>
                <w:lang w:val="en-GB" w:eastAsia="ko-KR"/>
              </w:rPr>
              <w:t xml:space="preserve"> or LTE bit collection scheme for TBCC</w:t>
            </w:r>
          </w:p>
          <w:p w14:paraId="6BDCD071" w14:textId="77777777" w:rsidR="00866240" w:rsidRDefault="00866240">
            <w:pPr>
              <w:pStyle w:val="af7"/>
              <w:widowControl/>
              <w:overflowPunct w:val="0"/>
              <w:autoSpaceDE w:val="0"/>
              <w:autoSpaceDN w:val="0"/>
              <w:adjustRightInd w:val="0"/>
              <w:spacing w:beforeLines="0" w:before="120" w:line="240" w:lineRule="auto"/>
              <w:ind w:left="760" w:firstLineChars="0" w:firstLine="0"/>
              <w:contextualSpacing/>
              <w:jc w:val="left"/>
              <w:textAlignment w:val="baseline"/>
              <w:rPr>
                <w:rFonts w:ascii="Times New Roman" w:eastAsia="宋体" w:hAnsi="Times New Roman" w:cs="Times"/>
                <w:kern w:val="0"/>
                <w:sz w:val="20"/>
                <w:szCs w:val="20"/>
                <w:lang w:val="en-GB" w:eastAsia="ko-KR"/>
              </w:rPr>
            </w:pPr>
          </w:p>
        </w:tc>
      </w:tr>
    </w:tbl>
    <w:p w14:paraId="4C8230CF" w14:textId="77777777" w:rsidR="00866240" w:rsidRDefault="00000000">
      <w:pPr>
        <w:snapToGrid w:val="0"/>
        <w:spacing w:before="120" w:afterAutospacing="1"/>
        <w:jc w:val="both"/>
        <w:rPr>
          <w:bCs/>
          <w:sz w:val="21"/>
          <w:szCs w:val="21"/>
          <w:lang w:eastAsia="zh-CN" w:bidi="ar"/>
        </w:rPr>
      </w:pPr>
      <w:r>
        <w:rPr>
          <w:rFonts w:hint="eastAsia"/>
          <w:bCs/>
          <w:sz w:val="21"/>
          <w:szCs w:val="21"/>
          <w:lang w:val="en-US" w:eastAsia="zh-CN" w:bidi="ar"/>
        </w:rPr>
        <w:lastRenderedPageBreak/>
        <w:t xml:space="preserve">According to the agreement in RAN1#122, </w:t>
      </w:r>
      <w:r>
        <w:rPr>
          <w:bCs/>
          <w:sz w:val="21"/>
          <w:szCs w:val="21"/>
          <w:lang w:eastAsia="zh-CN" w:bidi="ar"/>
        </w:rPr>
        <w:t>interleaving could be considered in both R20 D2R and R2D to enhance link reliability and achieve the 500m outdoor coverage</w:t>
      </w:r>
      <w:r>
        <w:rPr>
          <w:rFonts w:hint="eastAsia"/>
          <w:bCs/>
          <w:sz w:val="21"/>
          <w:szCs w:val="21"/>
          <w:lang w:eastAsia="zh-CN" w:bidi="ar"/>
        </w:rPr>
        <w:t xml:space="preserve"> target</w:t>
      </w:r>
      <w:r>
        <w:rPr>
          <w:bCs/>
          <w:sz w:val="21"/>
          <w:szCs w:val="21"/>
          <w:lang w:val="en-US" w:eastAsia="zh-CN" w:bidi="ar"/>
        </w:rPr>
        <w:t>.</w:t>
      </w:r>
      <w:r>
        <w:rPr>
          <w:rFonts w:hint="eastAsia"/>
          <w:bCs/>
          <w:sz w:val="21"/>
          <w:szCs w:val="21"/>
          <w:lang w:val="en-US" w:eastAsia="zh-CN" w:bidi="ar"/>
        </w:rPr>
        <w:t xml:space="preserve"> From our perspective, </w:t>
      </w:r>
      <w:r>
        <w:rPr>
          <w:sz w:val="21"/>
          <w:szCs w:val="21"/>
          <w:lang w:eastAsia="zh-CN" w:bidi="ar"/>
        </w:rPr>
        <w:t>the limited memory capacity of the device must be taken into account if interleaving is adopted</w:t>
      </w:r>
      <w:r>
        <w:rPr>
          <w:rFonts w:hint="eastAsia"/>
          <w:bCs/>
          <w:sz w:val="21"/>
          <w:szCs w:val="21"/>
          <w:lang w:val="en-US" w:eastAsia="zh-CN" w:bidi="ar"/>
        </w:rPr>
        <w:t>. The reason is that, d</w:t>
      </w:r>
      <w:proofErr w:type="spellStart"/>
      <w:r>
        <w:rPr>
          <w:bCs/>
          <w:sz w:val="21"/>
          <w:szCs w:val="21"/>
          <w:lang w:eastAsia="zh-CN" w:bidi="ar"/>
        </w:rPr>
        <w:t>espite</w:t>
      </w:r>
      <w:proofErr w:type="spellEnd"/>
      <w:r>
        <w:rPr>
          <w:bCs/>
          <w:sz w:val="21"/>
          <w:szCs w:val="21"/>
          <w:lang w:eastAsia="zh-CN" w:bidi="ar"/>
        </w:rPr>
        <w:t xml:space="preserve"> the enhanced capabilities and increased storage of device 2b/C, its </w:t>
      </w:r>
      <w:proofErr w:type="spellStart"/>
      <w:r>
        <w:rPr>
          <w:bCs/>
          <w:sz w:val="21"/>
          <w:szCs w:val="21"/>
          <w:lang w:eastAsia="zh-CN" w:bidi="ar"/>
        </w:rPr>
        <w:t>interleaver</w:t>
      </w:r>
      <w:proofErr w:type="spellEnd"/>
      <w:r>
        <w:rPr>
          <w:bCs/>
          <w:sz w:val="21"/>
          <w:szCs w:val="21"/>
          <w:lang w:eastAsia="zh-CN" w:bidi="ar"/>
        </w:rPr>
        <w:t xml:space="preserve"> size remains limited (e.g., to approximately 100 bits)</w:t>
      </w:r>
      <w:r>
        <w:rPr>
          <w:rFonts w:hint="eastAsia"/>
          <w:bCs/>
          <w:sz w:val="21"/>
          <w:szCs w:val="21"/>
          <w:lang w:eastAsia="zh-CN" w:bidi="ar"/>
        </w:rPr>
        <w:t>. S</w:t>
      </w:r>
      <w:r>
        <w:rPr>
          <w:rFonts w:hint="eastAsia"/>
          <w:bCs/>
          <w:sz w:val="21"/>
          <w:szCs w:val="21"/>
          <w:lang w:val="en-US" w:eastAsia="zh-CN" w:bidi="ar"/>
        </w:rPr>
        <w:t>uc</w:t>
      </w:r>
      <w:r>
        <w:rPr>
          <w:rFonts w:hint="eastAsia"/>
          <w:bCs/>
          <w:sz w:val="21"/>
          <w:szCs w:val="21"/>
          <w:lang w:eastAsia="zh-CN" w:bidi="ar"/>
        </w:rPr>
        <w:t>h a</w:t>
      </w:r>
      <w:r>
        <w:rPr>
          <w:bCs/>
          <w:sz w:val="21"/>
          <w:szCs w:val="21"/>
          <w:lang w:eastAsia="zh-CN" w:bidi="ar"/>
        </w:rPr>
        <w:t xml:space="preserve"> </w:t>
      </w:r>
      <w:r>
        <w:rPr>
          <w:rFonts w:hint="eastAsia"/>
          <w:bCs/>
          <w:sz w:val="21"/>
          <w:szCs w:val="21"/>
          <w:lang w:eastAsia="zh-CN" w:bidi="ar"/>
        </w:rPr>
        <w:t xml:space="preserve">limited </w:t>
      </w:r>
      <w:proofErr w:type="spellStart"/>
      <w:r>
        <w:rPr>
          <w:bCs/>
          <w:sz w:val="21"/>
          <w:szCs w:val="21"/>
          <w:lang w:eastAsia="zh-CN" w:bidi="ar"/>
        </w:rPr>
        <w:t>interleaver</w:t>
      </w:r>
      <w:proofErr w:type="spellEnd"/>
      <w:r>
        <w:rPr>
          <w:bCs/>
          <w:sz w:val="21"/>
          <w:szCs w:val="21"/>
          <w:lang w:eastAsia="zh-CN" w:bidi="ar"/>
        </w:rPr>
        <w:t xml:space="preserve"> siz</w:t>
      </w:r>
      <w:r>
        <w:rPr>
          <w:rFonts w:hint="eastAsia"/>
          <w:bCs/>
          <w:sz w:val="21"/>
          <w:szCs w:val="21"/>
          <w:lang w:eastAsia="zh-CN" w:bidi="ar"/>
        </w:rPr>
        <w:t>e</w:t>
      </w:r>
      <w:r>
        <w:rPr>
          <w:bCs/>
          <w:sz w:val="21"/>
          <w:szCs w:val="21"/>
          <w:lang w:eastAsia="zh-CN" w:bidi="ar"/>
        </w:rPr>
        <w:t xml:space="preserve"> directly impacts its effectiveness in combating burst errors.</w:t>
      </w:r>
    </w:p>
    <w:p w14:paraId="39974A78" w14:textId="77777777" w:rsidR="00866240" w:rsidRDefault="00000000">
      <w:pPr>
        <w:snapToGrid w:val="0"/>
        <w:spacing w:before="120" w:afterAutospacing="1"/>
        <w:jc w:val="both"/>
        <w:rPr>
          <w:bCs/>
          <w:sz w:val="21"/>
          <w:szCs w:val="21"/>
          <w:lang w:eastAsia="zh-CN" w:bidi="ar"/>
        </w:rPr>
      </w:pPr>
      <w:r>
        <w:rPr>
          <w:bCs/>
          <w:sz w:val="21"/>
          <w:szCs w:val="21"/>
          <w:lang w:eastAsia="zh-CN" w:bidi="ar"/>
        </w:rPr>
        <w:t xml:space="preserve">To illustrate, consider a D2R transmission using BPSK modulation with a 128-bit </w:t>
      </w:r>
      <w:proofErr w:type="spellStart"/>
      <w:r>
        <w:rPr>
          <w:bCs/>
          <w:sz w:val="21"/>
          <w:szCs w:val="21"/>
          <w:lang w:eastAsia="zh-CN" w:bidi="ar"/>
        </w:rPr>
        <w:t>interleaver</w:t>
      </w:r>
      <w:proofErr w:type="spellEnd"/>
      <w:r>
        <w:rPr>
          <w:bCs/>
          <w:sz w:val="21"/>
          <w:szCs w:val="21"/>
          <w:lang w:eastAsia="zh-CN" w:bidi="ar"/>
        </w:rPr>
        <w:t xml:space="preserve"> placed between channel coding and modulation. Each encoded bit is mapped directly to a transmitted symbol. At a data rate of 5 kbps, the symbol duration is</w:t>
      </w:r>
      <w:r>
        <w:rPr>
          <w:rFonts w:hint="eastAsia"/>
          <w:bCs/>
          <w:sz w:val="21"/>
          <w:szCs w:val="21"/>
          <w:lang w:eastAsia="zh-CN" w:bidi="ar"/>
        </w:rPr>
        <w:t xml:space="preserve"> 1/5kbps=200us. </w:t>
      </w:r>
      <w:r>
        <w:rPr>
          <w:bCs/>
          <w:sz w:val="21"/>
          <w:szCs w:val="21"/>
          <w:lang w:eastAsia="zh-CN" w:bidi="ar"/>
        </w:rPr>
        <w:t xml:space="preserve">The time required to transmit the entire </w:t>
      </w:r>
      <w:proofErr w:type="spellStart"/>
      <w:r>
        <w:rPr>
          <w:bCs/>
          <w:sz w:val="21"/>
          <w:szCs w:val="21"/>
          <w:lang w:eastAsia="zh-CN" w:bidi="ar"/>
        </w:rPr>
        <w:t>interleaver</w:t>
      </w:r>
      <w:proofErr w:type="spellEnd"/>
      <w:r>
        <w:rPr>
          <w:bCs/>
          <w:sz w:val="21"/>
          <w:szCs w:val="21"/>
          <w:lang w:eastAsia="zh-CN" w:bidi="ar"/>
        </w:rPr>
        <w:t xml:space="preserve"> block of 128 symbols is therefore</w:t>
      </w:r>
      <w:r>
        <w:rPr>
          <w:rFonts w:hint="eastAsia"/>
          <w:bCs/>
          <w:sz w:val="21"/>
          <w:szCs w:val="21"/>
          <w:lang w:eastAsia="zh-CN" w:bidi="ar"/>
        </w:rPr>
        <w:t xml:space="preserve"> 128*200us=25.6ms. </w:t>
      </w:r>
      <w:r>
        <w:rPr>
          <w:bCs/>
          <w:sz w:val="21"/>
          <w:szCs w:val="21"/>
          <w:lang w:eastAsia="zh-CN" w:bidi="ar"/>
        </w:rPr>
        <w:t>This</w:t>
      </w:r>
      <w:r>
        <w:rPr>
          <w:rFonts w:hint="eastAsia"/>
          <w:bCs/>
          <w:sz w:val="21"/>
          <w:szCs w:val="21"/>
          <w:lang w:eastAsia="zh-CN" w:bidi="ar"/>
        </w:rPr>
        <w:t xml:space="preserve"> </w:t>
      </w:r>
      <w:r>
        <w:rPr>
          <w:bCs/>
          <w:sz w:val="21"/>
          <w:szCs w:val="21"/>
          <w:lang w:eastAsia="zh-CN" w:bidi="ar"/>
        </w:rPr>
        <w:t>duration must be compared against the channel coherence time. Assuming a device velocity</w:t>
      </w:r>
      <w:r>
        <w:rPr>
          <w:rFonts w:hint="eastAsia"/>
          <w:bCs/>
          <w:sz w:val="21"/>
          <w:szCs w:val="21"/>
          <w:lang w:eastAsia="zh-CN" w:bidi="ar"/>
        </w:rPr>
        <w:t xml:space="preserve"> </w:t>
      </w:r>
      <m:oMath>
        <m:r>
          <w:rPr>
            <w:rFonts w:ascii="Cambria Math" w:hAnsi="Cambria Math"/>
            <w:sz w:val="21"/>
            <w:szCs w:val="21"/>
            <w:lang w:eastAsia="zh-CN" w:bidi="ar"/>
          </w:rPr>
          <m:t>v</m:t>
        </m:r>
      </m:oMath>
      <w:r>
        <w:rPr>
          <w:rFonts w:hint="eastAsia"/>
          <w:bCs/>
          <w:sz w:val="21"/>
          <w:szCs w:val="21"/>
          <w:lang w:eastAsia="zh-CN" w:bidi="ar"/>
        </w:rPr>
        <w:t>=</w:t>
      </w:r>
      <w:r>
        <w:rPr>
          <w:bCs/>
          <w:sz w:val="21"/>
          <w:szCs w:val="21"/>
          <w:lang w:eastAsia="zh-CN" w:bidi="ar"/>
        </w:rPr>
        <w:t>3 km/h and a carrier frequency</w:t>
      </w:r>
      <w:r>
        <w:rPr>
          <w:rFonts w:hint="eastAsia"/>
          <w:bCs/>
          <w:sz w:val="21"/>
          <w:szCs w:val="21"/>
          <w:lang w:eastAsia="zh-CN" w:bidi="ar"/>
        </w:rPr>
        <w:t xml:space="preserve"> </w:t>
      </w:r>
      <m:oMath>
        <m:sSub>
          <m:sSubPr>
            <m:ctrlPr>
              <w:rPr>
                <w:rFonts w:ascii="Cambria Math" w:hAnsi="Cambria Math"/>
                <w:bCs/>
                <w:i/>
                <w:sz w:val="21"/>
                <w:szCs w:val="21"/>
                <w:lang w:eastAsia="zh-CN" w:bidi="ar"/>
              </w:rPr>
            </m:ctrlPr>
          </m:sSubPr>
          <m:e>
            <m:r>
              <w:rPr>
                <w:rFonts w:ascii="Cambria Math" w:hAnsi="Cambria Math"/>
                <w:sz w:val="21"/>
                <w:szCs w:val="21"/>
                <w:lang w:eastAsia="zh-CN" w:bidi="ar"/>
              </w:rPr>
              <m:t>f</m:t>
            </m:r>
          </m:e>
          <m:sub>
            <m:r>
              <w:rPr>
                <w:rFonts w:ascii="Cambria Math" w:hAnsi="Cambria Math"/>
                <w:sz w:val="21"/>
                <w:szCs w:val="21"/>
                <w:lang w:eastAsia="zh-CN" w:bidi="ar"/>
              </w:rPr>
              <m:t>c</m:t>
            </m:r>
          </m:sub>
        </m:sSub>
      </m:oMath>
      <w:r>
        <w:rPr>
          <w:rFonts w:hint="eastAsia"/>
          <w:bCs/>
          <w:sz w:val="21"/>
          <w:szCs w:val="21"/>
          <w:lang w:eastAsia="zh-CN" w:bidi="ar"/>
        </w:rPr>
        <w:t>=</w:t>
      </w:r>
      <w:r>
        <w:rPr>
          <w:bCs/>
          <w:sz w:val="21"/>
          <w:szCs w:val="21"/>
          <w:lang w:eastAsia="zh-CN" w:bidi="ar"/>
        </w:rPr>
        <w:t>900MHz</w:t>
      </w:r>
      <w:r>
        <w:rPr>
          <w:rFonts w:hint="eastAsia"/>
          <w:bCs/>
          <w:sz w:val="21"/>
          <w:szCs w:val="21"/>
          <w:lang w:eastAsia="zh-CN" w:bidi="ar"/>
        </w:rPr>
        <w:t xml:space="preserve">, </w:t>
      </w:r>
      <w:r>
        <w:rPr>
          <w:bCs/>
          <w:sz w:val="21"/>
          <w:szCs w:val="21"/>
          <w:lang w:eastAsia="zh-CN" w:bidi="ar"/>
        </w:rPr>
        <w:t>the coherence time </w:t>
      </w:r>
      <m:oMath>
        <m:sSub>
          <m:sSubPr>
            <m:ctrlPr>
              <w:rPr>
                <w:rFonts w:ascii="Cambria Math" w:hAnsi="Cambria Math"/>
                <w:bCs/>
                <w:i/>
                <w:sz w:val="21"/>
                <w:szCs w:val="21"/>
                <w:lang w:eastAsia="zh-CN" w:bidi="ar"/>
              </w:rPr>
            </m:ctrlPr>
          </m:sSubPr>
          <m:e>
            <m:r>
              <w:rPr>
                <w:rFonts w:ascii="Cambria Math" w:hAnsi="Cambria Math"/>
                <w:sz w:val="21"/>
                <w:szCs w:val="21"/>
                <w:lang w:eastAsia="zh-CN" w:bidi="ar"/>
              </w:rPr>
              <m:t>T</m:t>
            </m:r>
          </m:e>
          <m:sub>
            <m:r>
              <w:rPr>
                <w:rFonts w:ascii="Cambria Math" w:hAnsi="Cambria Math"/>
                <w:sz w:val="21"/>
                <w:szCs w:val="21"/>
                <w:lang w:eastAsia="zh-CN" w:bidi="ar"/>
              </w:rPr>
              <m:t>c</m:t>
            </m:r>
          </m:sub>
        </m:sSub>
      </m:oMath>
      <w:r>
        <w:rPr>
          <w:rFonts w:hint="eastAsia"/>
          <w:bCs/>
          <w:sz w:val="21"/>
          <w:szCs w:val="21"/>
          <w:lang w:eastAsia="zh-CN" w:bidi="ar"/>
        </w:rPr>
        <w:t xml:space="preserve"> </w:t>
      </w:r>
      <w:r>
        <w:rPr>
          <w:bCs/>
          <w:sz w:val="21"/>
          <w:szCs w:val="21"/>
          <w:lang w:eastAsia="zh-CN" w:bidi="ar"/>
        </w:rPr>
        <w:t>can be approximated using the formula:</w:t>
      </w:r>
      <w:r>
        <w:rPr>
          <w:rFonts w:hint="eastAsia"/>
          <w:bCs/>
          <w:sz w:val="21"/>
          <w:szCs w:val="21"/>
          <w:lang w:eastAsia="zh-CN" w:bidi="ar"/>
        </w:rPr>
        <w:t xml:space="preserve"> </w:t>
      </w:r>
      <m:oMath>
        <m:sSub>
          <m:sSubPr>
            <m:ctrlPr>
              <w:rPr>
                <w:rFonts w:ascii="Cambria Math" w:hAnsi="Cambria Math"/>
                <w:bCs/>
                <w:i/>
                <w:sz w:val="21"/>
                <w:szCs w:val="21"/>
                <w:lang w:eastAsia="zh-CN" w:bidi="ar"/>
              </w:rPr>
            </m:ctrlPr>
          </m:sSubPr>
          <m:e>
            <m:r>
              <w:rPr>
                <w:rFonts w:ascii="Cambria Math" w:hAnsi="Cambria Math"/>
                <w:sz w:val="21"/>
                <w:szCs w:val="21"/>
                <w:lang w:eastAsia="zh-CN" w:bidi="ar"/>
              </w:rPr>
              <m:t>T</m:t>
            </m:r>
          </m:e>
          <m:sub>
            <m:r>
              <w:rPr>
                <w:rFonts w:ascii="Cambria Math" w:hAnsi="Cambria Math"/>
                <w:sz w:val="21"/>
                <w:szCs w:val="21"/>
                <w:lang w:eastAsia="zh-CN" w:bidi="ar"/>
              </w:rPr>
              <m:t>c</m:t>
            </m:r>
          </m:sub>
        </m:sSub>
        <m:r>
          <w:rPr>
            <w:rFonts w:ascii="Cambria Math" w:hAnsi="Cambria Math"/>
            <w:sz w:val="21"/>
            <w:szCs w:val="21"/>
            <w:lang w:eastAsia="zh-CN" w:bidi="ar"/>
          </w:rPr>
          <m:t>≈</m:t>
        </m:r>
        <m:r>
          <m:rPr>
            <m:sty m:val="p"/>
          </m:rPr>
          <w:rPr>
            <w:rFonts w:ascii="Cambria Math" w:hAnsi="Cambria Math" w:hint="eastAsia"/>
            <w:sz w:val="21"/>
            <w:szCs w:val="21"/>
            <w:lang w:eastAsia="zh-CN" w:bidi="ar"/>
          </w:rPr>
          <m:t>0.423</m:t>
        </m:r>
        <m:r>
          <m:rPr>
            <m:sty m:val="p"/>
          </m:rPr>
          <w:rPr>
            <w:rFonts w:ascii="Cambria Math" w:hAnsi="Cambria Math"/>
            <w:sz w:val="21"/>
            <w:szCs w:val="21"/>
            <w:lang w:eastAsia="zh-CN" w:bidi="ar"/>
          </w:rPr>
          <m:t>/</m:t>
        </m:r>
        <m:sSub>
          <m:sSubPr>
            <m:ctrlPr>
              <w:rPr>
                <w:rFonts w:ascii="Cambria Math" w:hAnsi="Cambria Math"/>
                <w:bCs/>
                <w:i/>
                <w:sz w:val="21"/>
                <w:szCs w:val="21"/>
                <w:lang w:eastAsia="zh-CN" w:bidi="ar"/>
              </w:rPr>
            </m:ctrlPr>
          </m:sSubPr>
          <m:e>
            <m:r>
              <w:rPr>
                <w:rFonts w:ascii="Cambria Math" w:hAnsi="Cambria Math"/>
                <w:sz w:val="21"/>
                <w:szCs w:val="21"/>
                <w:lang w:eastAsia="zh-CN" w:bidi="ar"/>
              </w:rPr>
              <m:t>f</m:t>
            </m:r>
          </m:e>
          <m:sub>
            <m:r>
              <w:rPr>
                <w:rFonts w:ascii="Cambria Math" w:hAnsi="Cambria Math"/>
                <w:sz w:val="21"/>
                <w:szCs w:val="21"/>
                <w:lang w:eastAsia="zh-CN" w:bidi="ar"/>
              </w:rPr>
              <m:t>d</m:t>
            </m:r>
          </m:sub>
        </m:sSub>
      </m:oMath>
      <w:r>
        <w:rPr>
          <w:rFonts w:hint="eastAsia"/>
          <w:bCs/>
          <w:sz w:val="21"/>
          <w:szCs w:val="21"/>
          <w:lang w:eastAsia="zh-CN" w:bidi="ar"/>
        </w:rPr>
        <w:t xml:space="preserve">, where </w:t>
      </w:r>
      <w:r>
        <w:rPr>
          <w:bCs/>
          <w:sz w:val="21"/>
          <w:szCs w:val="21"/>
          <w:lang w:eastAsia="zh-CN" w:bidi="ar"/>
        </w:rPr>
        <w:t>the Doppler frequency</w:t>
      </w:r>
      <w:r>
        <w:rPr>
          <w:rFonts w:hint="eastAsia"/>
          <w:bCs/>
          <w:sz w:val="21"/>
          <w:szCs w:val="21"/>
          <w:lang w:eastAsia="zh-CN" w:bidi="ar"/>
        </w:rPr>
        <w:t xml:space="preserve"> </w:t>
      </w:r>
      <w:r>
        <w:rPr>
          <w:bCs/>
          <w:sz w:val="21"/>
          <w:szCs w:val="21"/>
          <w:lang w:eastAsia="zh-CN" w:bidi="ar"/>
        </w:rPr>
        <w:t>shift </w:t>
      </w:r>
      <m:oMath>
        <m:sSub>
          <m:sSubPr>
            <m:ctrlPr>
              <w:rPr>
                <w:rFonts w:ascii="Cambria Math" w:hAnsi="Cambria Math"/>
                <w:bCs/>
                <w:i/>
                <w:sz w:val="21"/>
                <w:szCs w:val="21"/>
                <w:lang w:eastAsia="zh-CN" w:bidi="ar"/>
              </w:rPr>
            </m:ctrlPr>
          </m:sSubPr>
          <m:e>
            <m:r>
              <w:rPr>
                <w:rFonts w:ascii="Cambria Math" w:hAnsi="Cambria Math"/>
                <w:sz w:val="21"/>
                <w:szCs w:val="21"/>
                <w:lang w:eastAsia="zh-CN" w:bidi="ar"/>
              </w:rPr>
              <m:t>f</m:t>
            </m:r>
          </m:e>
          <m:sub>
            <m:r>
              <w:rPr>
                <w:rFonts w:ascii="Cambria Math" w:hAnsi="Cambria Math"/>
                <w:sz w:val="21"/>
                <w:szCs w:val="21"/>
                <w:lang w:eastAsia="zh-CN" w:bidi="ar"/>
              </w:rPr>
              <m:t>d</m:t>
            </m:r>
          </m:sub>
        </m:sSub>
      </m:oMath>
      <w:r>
        <w:rPr>
          <w:rFonts w:hint="eastAsia"/>
          <w:bCs/>
          <w:i/>
          <w:iCs/>
          <w:sz w:val="21"/>
          <w:szCs w:val="21"/>
          <w:lang w:eastAsia="zh-CN" w:bidi="ar"/>
        </w:rPr>
        <w:t xml:space="preserve"> </w:t>
      </w:r>
      <w:r>
        <w:rPr>
          <w:bCs/>
          <w:sz w:val="21"/>
          <w:szCs w:val="21"/>
          <w:lang w:eastAsia="zh-CN" w:bidi="ar"/>
        </w:rPr>
        <w:t>is given by</w:t>
      </w:r>
      <w:r>
        <w:rPr>
          <w:rFonts w:hint="eastAsia"/>
          <w:bCs/>
          <w:sz w:val="21"/>
          <w:szCs w:val="21"/>
          <w:lang w:eastAsia="zh-CN" w:bidi="ar"/>
        </w:rPr>
        <w:t xml:space="preserve">: </w:t>
      </w:r>
    </w:p>
    <w:p w14:paraId="7C10AC31" w14:textId="77777777" w:rsidR="00866240" w:rsidRDefault="00000000">
      <w:pPr>
        <w:snapToGrid w:val="0"/>
        <w:spacing w:before="120" w:afterAutospacing="1"/>
        <w:jc w:val="both"/>
        <w:rPr>
          <w:bCs/>
          <w:sz w:val="21"/>
          <w:szCs w:val="21"/>
          <w:lang w:eastAsia="zh-CN" w:bidi="ar"/>
        </w:rPr>
      </w:pPr>
      <m:oMathPara>
        <m:oMath>
          <m:sSub>
            <m:sSubPr>
              <m:ctrlPr>
                <w:rPr>
                  <w:rFonts w:ascii="Cambria Math" w:hAnsi="Cambria Math"/>
                  <w:bCs/>
                  <w:i/>
                  <w:sz w:val="21"/>
                  <w:szCs w:val="21"/>
                  <w:lang w:eastAsia="zh-CN" w:bidi="ar"/>
                </w:rPr>
              </m:ctrlPr>
            </m:sSubPr>
            <m:e>
              <m:r>
                <w:rPr>
                  <w:rFonts w:ascii="Cambria Math" w:hAnsi="Cambria Math"/>
                  <w:sz w:val="21"/>
                  <w:szCs w:val="21"/>
                  <w:lang w:eastAsia="zh-CN" w:bidi="ar"/>
                </w:rPr>
                <m:t>f</m:t>
              </m:r>
            </m:e>
            <m:sub>
              <m:r>
                <w:rPr>
                  <w:rFonts w:ascii="Cambria Math" w:hAnsi="Cambria Math"/>
                  <w:sz w:val="21"/>
                  <w:szCs w:val="21"/>
                  <w:lang w:eastAsia="zh-CN" w:bidi="ar"/>
                </w:rPr>
                <m:t>d</m:t>
              </m:r>
            </m:sub>
          </m:sSub>
          <m:r>
            <w:rPr>
              <w:rFonts w:ascii="Cambria Math" w:hAnsi="Cambria Math"/>
              <w:sz w:val="21"/>
              <w:szCs w:val="21"/>
              <w:lang w:eastAsia="zh-CN" w:bidi="ar"/>
            </w:rPr>
            <m:t>=</m:t>
          </m:r>
          <m:f>
            <m:fPr>
              <m:ctrlPr>
                <w:rPr>
                  <w:rFonts w:ascii="Cambria Math" w:hAnsi="Cambria Math"/>
                  <w:bCs/>
                  <w:i/>
                  <w:sz w:val="21"/>
                  <w:szCs w:val="21"/>
                  <w:lang w:eastAsia="zh-CN" w:bidi="ar"/>
                </w:rPr>
              </m:ctrlPr>
            </m:fPr>
            <m:num>
              <m:r>
                <w:rPr>
                  <w:rFonts w:ascii="Cambria Math" w:hAnsi="Cambria Math"/>
                  <w:sz w:val="21"/>
                  <w:szCs w:val="21"/>
                  <w:lang w:eastAsia="zh-CN" w:bidi="ar"/>
                </w:rPr>
                <m:t>v</m:t>
              </m:r>
              <m:r>
                <w:rPr>
                  <w:rFonts w:ascii="Cambria Math" w:hAnsi="Cambria Math"/>
                  <w:sz w:val="21"/>
                  <w:szCs w:val="21"/>
                  <w:lang w:bidi="ar"/>
                </w:rPr>
                <m:t>∙</m:t>
              </m:r>
              <m:sSub>
                <m:sSubPr>
                  <m:ctrlPr>
                    <w:rPr>
                      <w:rFonts w:ascii="Cambria Math" w:hAnsi="Cambria Math"/>
                      <w:bCs/>
                      <w:i/>
                      <w:sz w:val="21"/>
                      <w:szCs w:val="21"/>
                      <w:lang w:eastAsia="zh-CN" w:bidi="ar"/>
                    </w:rPr>
                  </m:ctrlPr>
                </m:sSubPr>
                <m:e>
                  <m:r>
                    <w:rPr>
                      <w:rFonts w:ascii="Cambria Math" w:hAnsi="Cambria Math"/>
                      <w:sz w:val="21"/>
                      <w:szCs w:val="21"/>
                      <w:lang w:eastAsia="zh-CN" w:bidi="ar"/>
                    </w:rPr>
                    <m:t>f</m:t>
                  </m:r>
                </m:e>
                <m:sub>
                  <m:r>
                    <w:rPr>
                      <w:rFonts w:ascii="Cambria Math" w:hAnsi="Cambria Math"/>
                      <w:sz w:val="21"/>
                      <w:szCs w:val="21"/>
                      <w:lang w:eastAsia="zh-CN" w:bidi="ar"/>
                    </w:rPr>
                    <m:t>c</m:t>
                  </m:r>
                </m:sub>
              </m:sSub>
            </m:num>
            <m:den>
              <m:r>
                <w:rPr>
                  <w:rFonts w:ascii="Cambria Math" w:hAnsi="Cambria Math"/>
                  <w:sz w:val="21"/>
                  <w:szCs w:val="21"/>
                  <w:lang w:eastAsia="zh-CN" w:bidi="ar"/>
                </w:rPr>
                <m:t>c</m:t>
              </m:r>
            </m:den>
          </m:f>
          <m:r>
            <w:rPr>
              <w:rFonts w:ascii="Cambria Math" w:hAnsi="Cambria Math"/>
              <w:sz w:val="21"/>
              <w:szCs w:val="21"/>
              <w:lang w:eastAsia="zh-CN" w:bidi="ar"/>
            </w:rPr>
            <m:t>=</m:t>
          </m:r>
          <m:f>
            <m:fPr>
              <m:ctrlPr>
                <w:rPr>
                  <w:rFonts w:ascii="Cambria Math" w:hAnsi="Cambria Math"/>
                  <w:bCs/>
                  <w:i/>
                  <w:sz w:val="21"/>
                  <w:szCs w:val="21"/>
                  <w:lang w:eastAsia="zh-CN" w:bidi="ar"/>
                </w:rPr>
              </m:ctrlPr>
            </m:fPr>
            <m:num>
              <m:d>
                <m:dPr>
                  <m:ctrlPr>
                    <w:rPr>
                      <w:rFonts w:ascii="Cambria Math" w:hAnsi="Cambria Math"/>
                      <w:bCs/>
                      <w:i/>
                      <w:sz w:val="21"/>
                      <w:szCs w:val="21"/>
                      <w:lang w:eastAsia="zh-CN" w:bidi="ar"/>
                    </w:rPr>
                  </m:ctrlPr>
                </m:dPr>
                <m:e>
                  <m:f>
                    <m:fPr>
                      <m:ctrlPr>
                        <w:rPr>
                          <w:rFonts w:ascii="Cambria Math" w:hAnsi="Cambria Math"/>
                          <w:bCs/>
                          <w:i/>
                          <w:sz w:val="21"/>
                          <w:szCs w:val="21"/>
                          <w:lang w:eastAsia="zh-CN" w:bidi="ar"/>
                        </w:rPr>
                      </m:ctrlPr>
                    </m:fPr>
                    <m:num>
                      <m:r>
                        <w:rPr>
                          <w:rFonts w:ascii="Cambria Math" w:hAnsi="Cambria Math"/>
                          <w:sz w:val="21"/>
                          <w:szCs w:val="21"/>
                          <w:lang w:eastAsia="zh-CN" w:bidi="ar"/>
                        </w:rPr>
                        <m:t>3</m:t>
                      </m:r>
                    </m:num>
                    <m:den>
                      <m:r>
                        <w:rPr>
                          <w:rFonts w:ascii="Cambria Math" w:hAnsi="Cambria Math"/>
                          <w:sz w:val="21"/>
                          <w:szCs w:val="21"/>
                          <w:lang w:eastAsia="zh-CN" w:bidi="ar"/>
                        </w:rPr>
                        <m:t>3.6</m:t>
                      </m:r>
                    </m:den>
                  </m:f>
                </m:e>
              </m:d>
              <m:r>
                <w:rPr>
                  <w:rFonts w:ascii="Cambria Math" w:hAnsi="Cambria Math"/>
                  <w:sz w:val="21"/>
                  <w:szCs w:val="21"/>
                  <w:lang w:eastAsia="zh-CN" w:bidi="ar"/>
                </w:rPr>
                <m:t>m/s×900×</m:t>
              </m:r>
              <m:sSup>
                <m:sSupPr>
                  <m:ctrlPr>
                    <w:rPr>
                      <w:rFonts w:ascii="Cambria Math" w:hAnsi="Cambria Math"/>
                      <w:bCs/>
                      <w:i/>
                      <w:sz w:val="21"/>
                      <w:szCs w:val="21"/>
                      <w:lang w:eastAsia="zh-CN" w:bidi="ar"/>
                    </w:rPr>
                  </m:ctrlPr>
                </m:sSupPr>
                <m:e>
                  <m:r>
                    <w:rPr>
                      <w:rFonts w:ascii="Cambria Math" w:hAnsi="Cambria Math"/>
                      <w:sz w:val="21"/>
                      <w:szCs w:val="21"/>
                      <w:lang w:eastAsia="zh-CN" w:bidi="ar"/>
                    </w:rPr>
                    <m:t>10</m:t>
                  </m:r>
                </m:e>
                <m:sup>
                  <m:r>
                    <w:rPr>
                      <w:rFonts w:ascii="Cambria Math" w:hAnsi="Cambria Math"/>
                      <w:sz w:val="21"/>
                      <w:szCs w:val="21"/>
                      <w:lang w:eastAsia="zh-CN" w:bidi="ar"/>
                    </w:rPr>
                    <m:t>6</m:t>
                  </m:r>
                </m:sup>
              </m:sSup>
              <m:r>
                <w:rPr>
                  <w:rFonts w:ascii="Cambria Math" w:hAnsi="Cambria Math"/>
                  <w:sz w:val="21"/>
                  <w:szCs w:val="21"/>
                  <w:lang w:eastAsia="zh-CN" w:bidi="ar"/>
                </w:rPr>
                <m:t>Hz</m:t>
              </m:r>
            </m:num>
            <m:den>
              <m:r>
                <w:rPr>
                  <w:rFonts w:ascii="Cambria Math" w:hAnsi="Cambria Math"/>
                  <w:sz w:val="21"/>
                  <w:szCs w:val="21"/>
                  <w:lang w:eastAsia="zh-CN" w:bidi="ar"/>
                </w:rPr>
                <m:t>3×</m:t>
              </m:r>
              <m:sSup>
                <m:sSupPr>
                  <m:ctrlPr>
                    <w:rPr>
                      <w:rFonts w:ascii="Cambria Math" w:hAnsi="Cambria Math"/>
                      <w:bCs/>
                      <w:i/>
                      <w:sz w:val="21"/>
                      <w:szCs w:val="21"/>
                      <w:lang w:eastAsia="zh-CN" w:bidi="ar"/>
                    </w:rPr>
                  </m:ctrlPr>
                </m:sSupPr>
                <m:e>
                  <m:r>
                    <w:rPr>
                      <w:rFonts w:ascii="Cambria Math" w:hAnsi="Cambria Math"/>
                      <w:sz w:val="21"/>
                      <w:szCs w:val="21"/>
                      <w:lang w:eastAsia="zh-CN" w:bidi="ar"/>
                    </w:rPr>
                    <m:t>10</m:t>
                  </m:r>
                </m:e>
                <m:sup>
                  <m:r>
                    <w:rPr>
                      <w:rFonts w:ascii="Cambria Math" w:hAnsi="Cambria Math"/>
                      <w:sz w:val="21"/>
                      <w:szCs w:val="21"/>
                      <w:lang w:eastAsia="zh-CN" w:bidi="ar"/>
                    </w:rPr>
                    <m:t>8</m:t>
                  </m:r>
                </m:sup>
              </m:sSup>
              <m:r>
                <w:rPr>
                  <w:rFonts w:ascii="Cambria Math" w:hAnsi="Cambria Math"/>
                  <w:sz w:val="21"/>
                  <w:szCs w:val="21"/>
                  <w:lang w:eastAsia="zh-CN" w:bidi="ar"/>
                </w:rPr>
                <m:t>m/s</m:t>
              </m:r>
            </m:den>
          </m:f>
          <m:r>
            <w:rPr>
              <w:rFonts w:ascii="Cambria Math" w:hAnsi="Cambria Math"/>
              <w:sz w:val="21"/>
              <w:szCs w:val="21"/>
              <w:lang w:eastAsia="zh-CN" w:bidi="ar"/>
            </w:rPr>
            <m:t>≈2.5Hz</m:t>
          </m:r>
        </m:oMath>
      </m:oMathPara>
    </w:p>
    <w:p w14:paraId="26AAC266" w14:textId="77777777" w:rsidR="00866240" w:rsidRDefault="00000000">
      <w:pPr>
        <w:snapToGrid w:val="0"/>
        <w:spacing w:before="120" w:afterAutospacing="1"/>
        <w:jc w:val="both"/>
        <w:rPr>
          <w:bCs/>
          <w:sz w:val="21"/>
          <w:szCs w:val="21"/>
          <w:lang w:eastAsia="zh-CN" w:bidi="ar"/>
        </w:rPr>
      </w:pPr>
      <w:r>
        <w:rPr>
          <w:rFonts w:hint="eastAsia"/>
          <w:bCs/>
          <w:sz w:val="21"/>
          <w:szCs w:val="21"/>
          <w:lang w:eastAsia="zh-CN" w:bidi="ar"/>
        </w:rPr>
        <w:t>Thus,</w:t>
      </w:r>
      <w:r>
        <w:rPr>
          <w:rFonts w:ascii="Segoe UI" w:hAnsi="Segoe UI" w:cs="Segoe UI"/>
          <w:shd w:val="clear" w:color="auto" w:fill="FFFFFF"/>
        </w:rPr>
        <w:t xml:space="preserve"> </w:t>
      </w:r>
      <w:r>
        <w:rPr>
          <w:bCs/>
          <w:sz w:val="21"/>
          <w:szCs w:val="21"/>
          <w:lang w:eastAsia="zh-CN" w:bidi="ar"/>
        </w:rPr>
        <w:t>the coherence time is</w:t>
      </w:r>
      <w:r>
        <w:rPr>
          <w:rFonts w:hint="eastAsia"/>
          <w:bCs/>
          <w:sz w:val="21"/>
          <w:szCs w:val="21"/>
          <w:lang w:eastAsia="zh-CN" w:bidi="ar"/>
        </w:rPr>
        <w:t xml:space="preserve"> </w:t>
      </w:r>
      <m:oMath>
        <m:sSub>
          <m:sSubPr>
            <m:ctrlPr>
              <w:rPr>
                <w:rFonts w:ascii="Cambria Math" w:hAnsi="Cambria Math"/>
                <w:bCs/>
                <w:i/>
                <w:sz w:val="21"/>
                <w:szCs w:val="21"/>
                <w:lang w:eastAsia="zh-CN" w:bidi="ar"/>
              </w:rPr>
            </m:ctrlPr>
          </m:sSubPr>
          <m:e>
            <m:r>
              <w:rPr>
                <w:rFonts w:ascii="Cambria Math" w:hAnsi="Cambria Math"/>
                <w:sz w:val="21"/>
                <w:szCs w:val="21"/>
                <w:lang w:eastAsia="zh-CN" w:bidi="ar"/>
              </w:rPr>
              <m:t>T</m:t>
            </m:r>
          </m:e>
          <m:sub>
            <m:r>
              <w:rPr>
                <w:rFonts w:ascii="Cambria Math" w:hAnsi="Cambria Math"/>
                <w:sz w:val="21"/>
                <w:szCs w:val="21"/>
                <w:lang w:eastAsia="zh-CN" w:bidi="ar"/>
              </w:rPr>
              <m:t>c</m:t>
            </m:r>
          </m:sub>
        </m:sSub>
        <m:r>
          <w:rPr>
            <w:rFonts w:ascii="Cambria Math" w:hAnsi="Cambria Math"/>
            <w:sz w:val="21"/>
            <w:szCs w:val="21"/>
            <w:lang w:eastAsia="zh-CN" w:bidi="ar"/>
          </w:rPr>
          <m:t>≈</m:t>
        </m:r>
        <m:r>
          <m:rPr>
            <m:sty m:val="p"/>
          </m:rPr>
          <w:rPr>
            <w:rFonts w:ascii="Cambria Math" w:hAnsi="Cambria Math" w:hint="eastAsia"/>
            <w:sz w:val="21"/>
            <w:szCs w:val="21"/>
            <w:lang w:eastAsia="zh-CN" w:bidi="ar"/>
          </w:rPr>
          <m:t>0.423</m:t>
        </m:r>
        <m:r>
          <m:rPr>
            <m:sty m:val="p"/>
          </m:rPr>
          <w:rPr>
            <w:rFonts w:ascii="Cambria Math" w:hAnsi="Cambria Math"/>
            <w:sz w:val="21"/>
            <w:szCs w:val="21"/>
            <w:lang w:eastAsia="zh-CN" w:bidi="ar"/>
          </w:rPr>
          <m:t>/</m:t>
        </m:r>
        <m:sSub>
          <m:sSubPr>
            <m:ctrlPr>
              <w:rPr>
                <w:rFonts w:ascii="Cambria Math" w:hAnsi="Cambria Math"/>
                <w:bCs/>
                <w:i/>
                <w:sz w:val="21"/>
                <w:szCs w:val="21"/>
                <w:lang w:eastAsia="zh-CN" w:bidi="ar"/>
              </w:rPr>
            </m:ctrlPr>
          </m:sSubPr>
          <m:e>
            <m:r>
              <w:rPr>
                <w:rFonts w:ascii="Cambria Math" w:hAnsi="Cambria Math"/>
                <w:sz w:val="21"/>
                <w:szCs w:val="21"/>
                <w:lang w:eastAsia="zh-CN" w:bidi="ar"/>
              </w:rPr>
              <m:t>f</m:t>
            </m:r>
          </m:e>
          <m:sub>
            <m:r>
              <w:rPr>
                <w:rFonts w:ascii="Cambria Math" w:hAnsi="Cambria Math"/>
                <w:sz w:val="21"/>
                <w:szCs w:val="21"/>
                <w:lang w:eastAsia="zh-CN" w:bidi="ar"/>
              </w:rPr>
              <m:t>d</m:t>
            </m:r>
          </m:sub>
        </m:sSub>
        <m:r>
          <w:rPr>
            <w:rFonts w:ascii="Cambria Math" w:hAnsi="Cambria Math"/>
            <w:sz w:val="21"/>
            <w:szCs w:val="21"/>
            <w:lang w:eastAsia="zh-CN" w:bidi="ar"/>
          </w:rPr>
          <m:t>≈169ms</m:t>
        </m:r>
      </m:oMath>
      <w:r>
        <w:rPr>
          <w:rFonts w:hint="eastAsia"/>
          <w:bCs/>
          <w:sz w:val="21"/>
          <w:szCs w:val="21"/>
          <w:lang w:eastAsia="zh-CN" w:bidi="ar"/>
        </w:rPr>
        <w:t>.</w:t>
      </w:r>
    </w:p>
    <w:p w14:paraId="7FF07A6C" w14:textId="77777777" w:rsidR="00866240" w:rsidRDefault="00000000">
      <w:pPr>
        <w:snapToGrid w:val="0"/>
        <w:spacing w:before="120" w:afterAutospacing="1"/>
        <w:jc w:val="both"/>
        <w:rPr>
          <w:bCs/>
          <w:sz w:val="21"/>
          <w:szCs w:val="21"/>
          <w:lang w:eastAsia="zh-CN" w:bidi="ar"/>
        </w:rPr>
      </w:pPr>
      <w:r>
        <w:rPr>
          <w:bCs/>
          <w:sz w:val="21"/>
          <w:szCs w:val="21"/>
          <w:lang w:eastAsia="zh-CN" w:bidi="ar"/>
        </w:rPr>
        <w:t xml:space="preserve">Since the </w:t>
      </w:r>
      <w:proofErr w:type="spellStart"/>
      <w:r>
        <w:rPr>
          <w:bCs/>
          <w:sz w:val="21"/>
          <w:szCs w:val="21"/>
          <w:lang w:eastAsia="zh-CN" w:bidi="ar"/>
        </w:rPr>
        <w:t>interleaver</w:t>
      </w:r>
      <w:proofErr w:type="spellEnd"/>
      <w:r>
        <w:rPr>
          <w:bCs/>
          <w:sz w:val="21"/>
          <w:szCs w:val="21"/>
          <w:lang w:eastAsia="zh-CN" w:bidi="ar"/>
        </w:rPr>
        <w:t xml:space="preserve"> block duration (25.6ms) is significantly shorter than the coherence time (169ms)</w:t>
      </w:r>
      <w:r>
        <w:rPr>
          <w:rFonts w:hint="eastAsia"/>
          <w:bCs/>
          <w:sz w:val="21"/>
          <w:szCs w:val="21"/>
          <w:lang w:eastAsia="zh-CN" w:bidi="ar"/>
        </w:rPr>
        <w:t xml:space="preserve">. </w:t>
      </w:r>
      <w:r>
        <w:rPr>
          <w:bCs/>
          <w:sz w:val="21"/>
          <w:szCs w:val="21"/>
          <w:lang w:eastAsia="zh-CN" w:bidi="ar"/>
        </w:rPr>
        <w:t xml:space="preserve">Since a deep fade typically lasts for most of the coherence period, the </w:t>
      </w:r>
      <w:r>
        <w:rPr>
          <w:rFonts w:hint="eastAsia"/>
          <w:bCs/>
          <w:sz w:val="21"/>
          <w:szCs w:val="21"/>
          <w:lang w:eastAsia="zh-CN" w:bidi="ar"/>
        </w:rPr>
        <w:t xml:space="preserve">128-bit </w:t>
      </w:r>
      <w:proofErr w:type="spellStart"/>
      <w:r>
        <w:rPr>
          <w:bCs/>
          <w:sz w:val="21"/>
          <w:szCs w:val="21"/>
          <w:lang w:eastAsia="zh-CN" w:bidi="ar"/>
        </w:rPr>
        <w:t>interleaver</w:t>
      </w:r>
      <w:proofErr w:type="spellEnd"/>
      <w:r>
        <w:rPr>
          <w:bCs/>
          <w:sz w:val="21"/>
          <w:szCs w:val="21"/>
          <w:lang w:eastAsia="zh-CN" w:bidi="ar"/>
        </w:rPr>
        <w:t xml:space="preserve"> cannot effectively spread </w:t>
      </w:r>
      <w:r>
        <w:rPr>
          <w:rFonts w:hint="eastAsia"/>
          <w:bCs/>
          <w:sz w:val="21"/>
          <w:szCs w:val="21"/>
          <w:lang w:eastAsia="zh-CN" w:bidi="ar"/>
        </w:rPr>
        <w:t>the deep fade</w:t>
      </w:r>
      <w:r>
        <w:rPr>
          <w:bCs/>
          <w:sz w:val="21"/>
          <w:szCs w:val="21"/>
          <w:lang w:eastAsia="zh-CN" w:bidi="ar"/>
        </w:rPr>
        <w:t xml:space="preserve"> into isolated symbol errors. As a result, the system remains vulnerable to channel fading-induced burst errors.</w:t>
      </w:r>
    </w:p>
    <w:p w14:paraId="47958A5A" w14:textId="77777777" w:rsidR="00866240" w:rsidRDefault="00000000">
      <w:pPr>
        <w:snapToGrid w:val="0"/>
        <w:spacing w:before="120" w:afterAutospacing="1"/>
        <w:jc w:val="both"/>
        <w:rPr>
          <w:b/>
          <w:sz w:val="21"/>
          <w:szCs w:val="21"/>
          <w:lang w:val="en-US" w:eastAsia="zh-CN" w:bidi="ar"/>
        </w:rPr>
      </w:pPr>
      <w:r>
        <w:rPr>
          <w:rFonts w:hint="eastAsia"/>
          <w:b/>
          <w:sz w:val="21"/>
          <w:szCs w:val="21"/>
          <w:lang w:val="en-US" w:eastAsia="zh-CN" w:bidi="ar"/>
        </w:rPr>
        <w:t xml:space="preserve">Observation 4: With low velocity and limited </w:t>
      </w:r>
      <w:r>
        <w:rPr>
          <w:rFonts w:hint="eastAsia"/>
          <w:b/>
          <w:sz w:val="21"/>
          <w:szCs w:val="21"/>
          <w:lang w:val="en-US" w:eastAsia="zh" w:bidi="ar"/>
        </w:rPr>
        <w:t>memory</w:t>
      </w:r>
      <w:r>
        <w:rPr>
          <w:rFonts w:hint="eastAsia"/>
          <w:b/>
          <w:sz w:val="21"/>
          <w:szCs w:val="21"/>
          <w:lang w:val="en-US" w:eastAsia="zh-CN" w:bidi="ar"/>
        </w:rPr>
        <w:t xml:space="preserve"> size of A-IoT device, the </w:t>
      </w:r>
      <w:r>
        <w:rPr>
          <w:b/>
          <w:sz w:val="21"/>
          <w:szCs w:val="21"/>
          <w:lang w:eastAsia="zh-CN" w:bidi="ar"/>
        </w:rPr>
        <w:t>coherence time</w:t>
      </w:r>
      <w:r>
        <w:rPr>
          <w:rFonts w:hint="eastAsia"/>
          <w:b/>
          <w:sz w:val="21"/>
          <w:szCs w:val="21"/>
          <w:lang w:val="en-US" w:eastAsia="zh-CN" w:bidi="ar"/>
        </w:rPr>
        <w:t xml:space="preserve"> can be much larger than </w:t>
      </w:r>
      <w:proofErr w:type="spellStart"/>
      <w:r>
        <w:rPr>
          <w:b/>
          <w:sz w:val="21"/>
          <w:szCs w:val="21"/>
          <w:lang w:eastAsia="zh-CN" w:bidi="ar"/>
        </w:rPr>
        <w:t>interleaver</w:t>
      </w:r>
      <w:proofErr w:type="spellEnd"/>
      <w:r>
        <w:rPr>
          <w:b/>
          <w:sz w:val="21"/>
          <w:szCs w:val="21"/>
          <w:lang w:eastAsia="zh-CN" w:bidi="ar"/>
        </w:rPr>
        <w:t xml:space="preserve"> block duration</w:t>
      </w:r>
      <w:r>
        <w:rPr>
          <w:rFonts w:hint="eastAsia"/>
          <w:b/>
          <w:sz w:val="21"/>
          <w:szCs w:val="21"/>
          <w:lang w:val="en-US" w:eastAsia="zh-CN" w:bidi="ar"/>
        </w:rPr>
        <w:t>, resulting in limited performance gain.</w:t>
      </w:r>
    </w:p>
    <w:p w14:paraId="4EE9881E" w14:textId="77777777" w:rsidR="00866240" w:rsidRDefault="00000000">
      <w:pPr>
        <w:snapToGrid w:val="0"/>
        <w:spacing w:before="120" w:afterAutospacing="1"/>
        <w:jc w:val="both"/>
        <w:rPr>
          <w:b/>
          <w:sz w:val="21"/>
          <w:szCs w:val="21"/>
          <w:lang w:val="en-US" w:eastAsia="zh" w:bidi="ar"/>
        </w:rPr>
      </w:pPr>
      <w:r>
        <w:rPr>
          <w:rFonts w:hint="eastAsia"/>
          <w:b/>
          <w:sz w:val="21"/>
          <w:szCs w:val="21"/>
          <w:lang w:val="en-US" w:eastAsia="zh" w:bidi="ar"/>
        </w:rPr>
        <w:t>Proposal 1</w:t>
      </w:r>
      <w:r>
        <w:rPr>
          <w:rFonts w:hint="eastAsia"/>
          <w:b/>
          <w:sz w:val="21"/>
          <w:szCs w:val="21"/>
          <w:lang w:val="en-US" w:eastAsia="zh-CN" w:bidi="ar"/>
        </w:rPr>
        <w:t>1</w:t>
      </w:r>
      <w:r>
        <w:rPr>
          <w:rFonts w:hint="eastAsia"/>
          <w:b/>
          <w:sz w:val="21"/>
          <w:szCs w:val="21"/>
          <w:lang w:val="en-US" w:eastAsia="zh" w:bidi="ar"/>
        </w:rPr>
        <w:t xml:space="preserve">: </w:t>
      </w:r>
      <w:r>
        <w:rPr>
          <w:rFonts w:hint="eastAsia"/>
          <w:b/>
          <w:sz w:val="21"/>
          <w:szCs w:val="21"/>
          <w:lang w:val="en-US" w:eastAsia="zh-CN" w:bidi="ar"/>
        </w:rPr>
        <w:t>T</w:t>
      </w:r>
      <w:r>
        <w:rPr>
          <w:rFonts w:hint="eastAsia"/>
          <w:b/>
          <w:sz w:val="21"/>
          <w:szCs w:val="21"/>
          <w:lang w:val="en-US" w:eastAsia="zh" w:bidi="ar"/>
        </w:rPr>
        <w:t>he limited memory capacity of device needs to be considered</w:t>
      </w:r>
      <w:r>
        <w:rPr>
          <w:rFonts w:hint="eastAsia"/>
          <w:b/>
          <w:sz w:val="21"/>
          <w:szCs w:val="21"/>
          <w:lang w:val="en-US" w:eastAsia="zh-CN" w:bidi="ar"/>
        </w:rPr>
        <w:t xml:space="preserve"> for interleaving design</w:t>
      </w:r>
      <w:r>
        <w:rPr>
          <w:rFonts w:hint="eastAsia"/>
          <w:b/>
          <w:sz w:val="21"/>
          <w:szCs w:val="21"/>
          <w:lang w:val="en-US" w:eastAsia="zh" w:bidi="ar"/>
        </w:rPr>
        <w:t>.</w:t>
      </w:r>
    </w:p>
    <w:p w14:paraId="7017D68A" w14:textId="77777777" w:rsidR="00866240" w:rsidRDefault="00000000">
      <w:pPr>
        <w:pStyle w:val="ad"/>
        <w:widowControl w:val="0"/>
        <w:numPr>
          <w:ilvl w:val="0"/>
          <w:numId w:val="12"/>
        </w:numPr>
        <w:snapToGrid w:val="0"/>
        <w:spacing w:before="120" w:beforeAutospacing="0" w:after="0"/>
        <w:jc w:val="both"/>
        <w:rPr>
          <w:rFonts w:ascii="Times New Roman" w:eastAsia="等线" w:hAnsi="Times New Roman" w:cs="Times New Roman"/>
          <w:b/>
          <w:bCs/>
          <w:sz w:val="21"/>
          <w:szCs w:val="21"/>
        </w:rPr>
      </w:pPr>
      <w:r>
        <w:rPr>
          <w:rFonts w:ascii="Times New Roman" w:eastAsia="等线" w:hAnsi="Times New Roman" w:cs="Times New Roman" w:hint="eastAsia"/>
          <w:b/>
          <w:bCs/>
          <w:sz w:val="21"/>
          <w:szCs w:val="21"/>
          <w:lang w:bidi="ar"/>
        </w:rPr>
        <w:t>Repetition</w:t>
      </w:r>
    </w:p>
    <w:p w14:paraId="5D8E5EB2" w14:textId="77777777" w:rsidR="00866240" w:rsidRDefault="00000000">
      <w:pPr>
        <w:snapToGrid w:val="0"/>
        <w:spacing w:before="120" w:afterAutospacing="1"/>
        <w:jc w:val="both"/>
        <w:rPr>
          <w:bCs/>
          <w:sz w:val="21"/>
          <w:szCs w:val="21"/>
          <w:lang w:val="en-US" w:eastAsia="zh-CN" w:bidi="ar"/>
        </w:rPr>
      </w:pPr>
      <w:r>
        <w:rPr>
          <w:bCs/>
          <w:sz w:val="21"/>
          <w:szCs w:val="21"/>
          <w:lang w:val="en-US" w:eastAsia="zh-CN" w:bidi="ar"/>
        </w:rPr>
        <w:t xml:space="preserve">For R19 R2D, repetition </w:t>
      </w:r>
      <w:r>
        <w:rPr>
          <w:rFonts w:hint="eastAsia"/>
          <w:bCs/>
          <w:sz w:val="21"/>
          <w:szCs w:val="21"/>
          <w:lang w:val="en-US" w:eastAsia="zh-CN" w:bidi="ar"/>
        </w:rPr>
        <w:t>was</w:t>
      </w:r>
      <w:r>
        <w:rPr>
          <w:bCs/>
          <w:sz w:val="21"/>
          <w:szCs w:val="21"/>
          <w:lang w:val="en-US" w:eastAsia="zh-CN" w:bidi="ar"/>
        </w:rPr>
        <w:t xml:space="preserve"> not considered, </w:t>
      </w:r>
      <w:r>
        <w:rPr>
          <w:rFonts w:hint="eastAsia"/>
          <w:bCs/>
          <w:sz w:val="21"/>
          <w:szCs w:val="21"/>
          <w:lang w:val="en-US" w:eastAsia="zh-CN" w:bidi="ar"/>
        </w:rPr>
        <w:t>because</w:t>
      </w:r>
      <w:r>
        <w:rPr>
          <w:bCs/>
          <w:sz w:val="21"/>
          <w:szCs w:val="21"/>
          <w:lang w:val="en-US" w:eastAsia="zh-CN" w:bidi="ar"/>
        </w:rPr>
        <w:t xml:space="preserve"> the transmi</w:t>
      </w:r>
      <w:r>
        <w:rPr>
          <w:rFonts w:hint="eastAsia"/>
          <w:bCs/>
          <w:sz w:val="21"/>
          <w:szCs w:val="21"/>
          <w:lang w:val="en-US" w:eastAsia="zh-CN" w:bidi="ar"/>
        </w:rPr>
        <w:t>t</w:t>
      </w:r>
      <w:r>
        <w:rPr>
          <w:bCs/>
          <w:sz w:val="21"/>
          <w:szCs w:val="21"/>
          <w:lang w:val="en-US" w:eastAsia="zh-CN" w:bidi="ar"/>
        </w:rPr>
        <w:t xml:space="preserve"> power if sufficient for indoor coverage.</w:t>
      </w:r>
      <w:r>
        <w:rPr>
          <w:rFonts w:hint="eastAsia"/>
          <w:bCs/>
          <w:sz w:val="21"/>
          <w:szCs w:val="21"/>
          <w:lang w:val="en-US" w:eastAsia="zh-CN" w:bidi="ar"/>
        </w:rPr>
        <w:t xml:space="preserve"> For R20 R2D, h</w:t>
      </w:r>
      <w:proofErr w:type="spellStart"/>
      <w:r>
        <w:rPr>
          <w:rFonts w:hint="eastAsia"/>
          <w:bCs/>
          <w:sz w:val="21"/>
          <w:szCs w:val="21"/>
          <w:lang w:eastAsia="zh-CN" w:bidi="ar"/>
        </w:rPr>
        <w:t>owever</w:t>
      </w:r>
      <w:proofErr w:type="spellEnd"/>
      <w:r>
        <w:rPr>
          <w:bCs/>
          <w:sz w:val="21"/>
          <w:szCs w:val="21"/>
          <w:lang w:eastAsia="zh-CN" w:bidi="ar"/>
        </w:rPr>
        <w:t>, repetition could be considered to meet the 500m outdoor coverage target, and the following agreement was reached in RAN1#122:</w:t>
      </w:r>
    </w:p>
    <w:tbl>
      <w:tblPr>
        <w:tblStyle w:val="af0"/>
        <w:tblW w:w="0" w:type="auto"/>
        <w:tblInd w:w="-5" w:type="dxa"/>
        <w:tblLook w:val="04A0" w:firstRow="1" w:lastRow="0" w:firstColumn="1" w:lastColumn="0" w:noHBand="0" w:noVBand="1"/>
      </w:tblPr>
      <w:tblGrid>
        <w:gridCol w:w="9855"/>
      </w:tblGrid>
      <w:tr w:rsidR="00866240" w14:paraId="1F152371" w14:textId="77777777">
        <w:tc>
          <w:tcPr>
            <w:tcW w:w="9855" w:type="dxa"/>
          </w:tcPr>
          <w:p w14:paraId="39D3C887" w14:textId="77777777" w:rsidR="00866240" w:rsidRDefault="00000000">
            <w:pPr>
              <w:spacing w:before="120"/>
              <w:rPr>
                <w:b/>
                <w:lang w:eastAsia="ko-KR"/>
              </w:rPr>
            </w:pPr>
            <w:r>
              <w:rPr>
                <w:b/>
                <w:highlight w:val="green"/>
                <w:lang w:eastAsia="ko-KR"/>
              </w:rPr>
              <w:t>Agreement</w:t>
            </w:r>
          </w:p>
          <w:p w14:paraId="0CC0B22C" w14:textId="77777777" w:rsidR="00866240" w:rsidRDefault="00000000">
            <w:pPr>
              <w:spacing w:before="120"/>
              <w:rPr>
                <w:rFonts w:cs="Times"/>
                <w:lang w:eastAsia="ko-KR"/>
              </w:rPr>
            </w:pPr>
            <w:r>
              <w:rPr>
                <w:rFonts w:cs="Times"/>
                <w:lang w:eastAsia="ko-KR"/>
              </w:rPr>
              <w:t>Study necessity and feasibility of R2D repetitions for R2D for Device 2b and for Device C considering the following repetition types:</w:t>
            </w:r>
          </w:p>
          <w:p w14:paraId="577FEE44" w14:textId="77777777" w:rsidR="00866240" w:rsidRDefault="00000000">
            <w:pPr>
              <w:pStyle w:val="af7"/>
              <w:widowControl/>
              <w:numPr>
                <w:ilvl w:val="0"/>
                <w:numId w:val="13"/>
              </w:numPr>
              <w:tabs>
                <w:tab w:val="left" w:pos="420"/>
              </w:tabs>
              <w:overflowPunct w:val="0"/>
              <w:autoSpaceDE w:val="0"/>
              <w:autoSpaceDN w:val="0"/>
              <w:adjustRightInd w:val="0"/>
              <w:spacing w:beforeLines="0" w:before="120" w:after="180" w:line="240" w:lineRule="auto"/>
              <w:ind w:firstLineChars="0"/>
              <w:contextualSpacing/>
              <w:jc w:val="left"/>
              <w:textAlignment w:val="baseline"/>
              <w:rPr>
                <w:rFonts w:ascii="Times New Roman" w:eastAsia="宋体" w:hAnsi="Times New Roman" w:cs="Times"/>
                <w:kern w:val="0"/>
                <w:sz w:val="20"/>
                <w:szCs w:val="20"/>
                <w:lang w:val="en-GB" w:eastAsia="ko-KR"/>
              </w:rPr>
            </w:pPr>
            <w:r>
              <w:rPr>
                <w:rFonts w:ascii="Times New Roman" w:eastAsia="宋体" w:hAnsi="Times New Roman" w:cs="Times"/>
                <w:kern w:val="0"/>
                <w:sz w:val="20"/>
                <w:szCs w:val="20"/>
                <w:lang w:val="en-GB" w:eastAsia="ko-KR"/>
              </w:rPr>
              <w:lastRenderedPageBreak/>
              <w:t>B</w:t>
            </w:r>
            <w:r>
              <w:rPr>
                <w:rFonts w:ascii="Times New Roman" w:eastAsia="宋体" w:hAnsi="Times New Roman" w:cs="Times" w:hint="eastAsia"/>
                <w:kern w:val="0"/>
                <w:sz w:val="20"/>
                <w:szCs w:val="20"/>
                <w:lang w:val="en-GB" w:eastAsia="ko-KR"/>
              </w:rPr>
              <w:t>lock-level repetitions</w:t>
            </w:r>
          </w:p>
          <w:p w14:paraId="61E48DF4" w14:textId="77777777" w:rsidR="00866240" w:rsidRDefault="00000000">
            <w:pPr>
              <w:pStyle w:val="af7"/>
              <w:widowControl/>
              <w:numPr>
                <w:ilvl w:val="0"/>
                <w:numId w:val="13"/>
              </w:numPr>
              <w:tabs>
                <w:tab w:val="left" w:pos="420"/>
              </w:tabs>
              <w:overflowPunct w:val="0"/>
              <w:autoSpaceDE w:val="0"/>
              <w:autoSpaceDN w:val="0"/>
              <w:adjustRightInd w:val="0"/>
              <w:spacing w:beforeLines="0" w:before="120" w:after="180" w:line="240" w:lineRule="auto"/>
              <w:ind w:firstLineChars="0"/>
              <w:contextualSpacing/>
              <w:jc w:val="left"/>
              <w:textAlignment w:val="baseline"/>
              <w:rPr>
                <w:rFonts w:ascii="Times New Roman" w:eastAsia="宋体" w:hAnsi="Times New Roman" w:cs="Times"/>
                <w:kern w:val="0"/>
                <w:sz w:val="20"/>
                <w:szCs w:val="20"/>
                <w:lang w:val="en-GB" w:eastAsia="ko-KR"/>
              </w:rPr>
            </w:pPr>
            <w:r>
              <w:rPr>
                <w:rFonts w:ascii="Times New Roman" w:eastAsia="宋体" w:hAnsi="Times New Roman" w:cs="Times"/>
                <w:kern w:val="0"/>
                <w:sz w:val="20"/>
                <w:szCs w:val="20"/>
                <w:lang w:val="en-GB" w:eastAsia="ko-KR"/>
              </w:rPr>
              <w:t>B</w:t>
            </w:r>
            <w:r>
              <w:rPr>
                <w:rFonts w:ascii="Times New Roman" w:eastAsia="宋体" w:hAnsi="Times New Roman" w:cs="Times" w:hint="eastAsia"/>
                <w:kern w:val="0"/>
                <w:sz w:val="20"/>
                <w:szCs w:val="20"/>
                <w:lang w:val="en-GB" w:eastAsia="ko-KR"/>
              </w:rPr>
              <w:t xml:space="preserve">it-level </w:t>
            </w:r>
            <w:r>
              <w:rPr>
                <w:rFonts w:ascii="Times New Roman" w:eastAsia="宋体" w:hAnsi="Times New Roman" w:cs="Times"/>
                <w:kern w:val="0"/>
                <w:sz w:val="20"/>
                <w:szCs w:val="20"/>
                <w:lang w:val="en-GB" w:eastAsia="ko-KR"/>
              </w:rPr>
              <w:t xml:space="preserve">Type-2 </w:t>
            </w:r>
            <w:r>
              <w:rPr>
                <w:rFonts w:ascii="Times New Roman" w:eastAsia="宋体" w:hAnsi="Times New Roman" w:cs="Times" w:hint="eastAsia"/>
                <w:kern w:val="0"/>
                <w:sz w:val="20"/>
                <w:szCs w:val="20"/>
                <w:lang w:val="en-GB" w:eastAsia="ko-KR"/>
              </w:rPr>
              <w:t>repetition</w:t>
            </w:r>
            <w:r>
              <w:rPr>
                <w:rFonts w:ascii="Times New Roman" w:eastAsia="宋体" w:hAnsi="Times New Roman" w:cs="Times"/>
                <w:kern w:val="0"/>
                <w:sz w:val="20"/>
                <w:szCs w:val="20"/>
                <w:lang w:val="en-GB" w:eastAsia="ko-KR"/>
              </w:rPr>
              <w:t>s</w:t>
            </w:r>
          </w:p>
          <w:p w14:paraId="1826AF05" w14:textId="77777777" w:rsidR="00866240" w:rsidRDefault="00000000">
            <w:pPr>
              <w:pStyle w:val="af7"/>
              <w:widowControl/>
              <w:numPr>
                <w:ilvl w:val="0"/>
                <w:numId w:val="13"/>
              </w:numPr>
              <w:overflowPunct w:val="0"/>
              <w:autoSpaceDE w:val="0"/>
              <w:autoSpaceDN w:val="0"/>
              <w:adjustRightInd w:val="0"/>
              <w:spacing w:beforeLines="0" w:before="120" w:after="180" w:line="240" w:lineRule="auto"/>
              <w:ind w:firstLineChars="0"/>
              <w:contextualSpacing/>
              <w:jc w:val="left"/>
              <w:textAlignment w:val="baseline"/>
              <w:rPr>
                <w:rFonts w:ascii="Times New Roman" w:eastAsia="宋体" w:hAnsi="Times New Roman" w:cs="Times"/>
                <w:kern w:val="0"/>
                <w:sz w:val="20"/>
                <w:szCs w:val="20"/>
                <w:lang w:val="en-GB" w:eastAsia="ko-KR"/>
              </w:rPr>
            </w:pPr>
            <w:r>
              <w:rPr>
                <w:rFonts w:ascii="Times New Roman" w:eastAsia="宋体" w:hAnsi="Times New Roman" w:cs="Times" w:hint="eastAsia"/>
                <w:kern w:val="0"/>
                <w:sz w:val="20"/>
                <w:szCs w:val="20"/>
                <w:lang w:val="en-GB" w:eastAsia="ko-KR"/>
              </w:rPr>
              <w:t>C</w:t>
            </w:r>
            <w:r>
              <w:rPr>
                <w:rFonts w:ascii="Times New Roman" w:eastAsia="宋体" w:hAnsi="Times New Roman" w:cs="Times"/>
                <w:kern w:val="0"/>
                <w:sz w:val="20"/>
                <w:szCs w:val="20"/>
                <w:lang w:val="en-GB" w:eastAsia="ko-KR"/>
              </w:rPr>
              <w:t>hip-level repetitions (in case of M=1 with FEC if applied)</w:t>
            </w:r>
          </w:p>
        </w:tc>
      </w:tr>
    </w:tbl>
    <w:p w14:paraId="08FD6A9D" w14:textId="77777777" w:rsidR="00866240" w:rsidRDefault="00000000">
      <w:pPr>
        <w:snapToGrid w:val="0"/>
        <w:spacing w:before="120" w:afterAutospacing="1"/>
        <w:jc w:val="both"/>
        <w:rPr>
          <w:sz w:val="21"/>
          <w:szCs w:val="21"/>
          <w:lang w:eastAsia="zh-CN"/>
        </w:rPr>
      </w:pPr>
      <w:r>
        <w:rPr>
          <w:rFonts w:hint="eastAsia"/>
          <w:bCs/>
          <w:sz w:val="21"/>
          <w:szCs w:val="21"/>
          <w:lang w:val="en-US" w:eastAsia="zh-CN" w:bidi="ar"/>
        </w:rPr>
        <w:lastRenderedPageBreak/>
        <w:t xml:space="preserve">TR 38.769 defines </w:t>
      </w:r>
      <w:r>
        <w:rPr>
          <w:rFonts w:eastAsia="等线"/>
        </w:rPr>
        <w:t>repetition types</w:t>
      </w:r>
      <w:r>
        <w:rPr>
          <w:rFonts w:eastAsia="等线" w:hint="eastAsia"/>
          <w:lang w:eastAsia="zh-CN"/>
        </w:rPr>
        <w:t>:</w:t>
      </w:r>
    </w:p>
    <w:tbl>
      <w:tblPr>
        <w:tblStyle w:val="af0"/>
        <w:tblW w:w="0" w:type="auto"/>
        <w:tblLook w:val="04A0" w:firstRow="1" w:lastRow="0" w:firstColumn="1" w:lastColumn="0" w:noHBand="0" w:noVBand="1"/>
      </w:tblPr>
      <w:tblGrid>
        <w:gridCol w:w="9855"/>
      </w:tblGrid>
      <w:tr w:rsidR="00866240" w14:paraId="1E38E9DA" w14:textId="77777777">
        <w:tc>
          <w:tcPr>
            <w:tcW w:w="9855" w:type="dxa"/>
          </w:tcPr>
          <w:p w14:paraId="7CEFC43A" w14:textId="77777777" w:rsidR="00866240" w:rsidRDefault="00000000">
            <w:pPr>
              <w:spacing w:before="120"/>
              <w:rPr>
                <w:rFonts w:eastAsia="等线"/>
              </w:rPr>
            </w:pPr>
            <w:r>
              <w:rPr>
                <w:rFonts w:eastAsia="等线"/>
              </w:rPr>
              <w:t>The study defines repetition types as follows:</w:t>
            </w:r>
          </w:p>
          <w:p w14:paraId="1547D1F2" w14:textId="77777777" w:rsidR="00866240" w:rsidRDefault="00000000">
            <w:pPr>
              <w:pStyle w:val="EX"/>
              <w:numPr>
                <w:ilvl w:val="0"/>
                <w:numId w:val="18"/>
              </w:numPr>
              <w:rPr>
                <w:rFonts w:eastAsia="等线"/>
              </w:rPr>
            </w:pPr>
            <w:r>
              <w:rPr>
                <w:rFonts w:eastAsia="等线"/>
              </w:rPr>
              <w:t>Block level:</w:t>
            </w:r>
            <w:r>
              <w:rPr>
                <w:rFonts w:eastAsia="等线"/>
              </w:rPr>
              <w:tab/>
              <w:t xml:space="preserve">All the bits received from higher layers and/or physical layer (according to what is present) after CRC attachment (if used) are </w:t>
            </w:r>
            <w:proofErr w:type="spellStart"/>
            <w:r>
              <w:rPr>
                <w:rFonts w:eastAsia="等线"/>
              </w:rPr>
              <w:t>blockwise</w:t>
            </w:r>
            <w:proofErr w:type="spellEnd"/>
            <w:r>
              <w:rPr>
                <w:rFonts w:eastAsia="等线"/>
              </w:rPr>
              <w:t xml:space="preserve"> repeated </w:t>
            </w:r>
            <w:proofErr w:type="spellStart"/>
            <w:r>
              <w:rPr>
                <w:rFonts w:eastAsia="等线"/>
              </w:rPr>
              <w:t>Rblock</w:t>
            </w:r>
            <w:proofErr w:type="spellEnd"/>
            <w:r>
              <w:rPr>
                <w:rFonts w:eastAsia="等线"/>
              </w:rPr>
              <w:t xml:space="preserve"> times</w:t>
            </w:r>
          </w:p>
          <w:p w14:paraId="7F4DE18A" w14:textId="77777777" w:rsidR="00866240" w:rsidRDefault="00000000">
            <w:pPr>
              <w:pStyle w:val="EX"/>
              <w:numPr>
                <w:ilvl w:val="0"/>
                <w:numId w:val="18"/>
              </w:numPr>
              <w:rPr>
                <w:rFonts w:eastAsia="等线"/>
              </w:rPr>
            </w:pPr>
            <w:r>
              <w:rPr>
                <w:rFonts w:eastAsia="等线"/>
              </w:rPr>
              <w:t>Bit level type 1:</w:t>
            </w:r>
            <w:r>
              <w:rPr>
                <w:rFonts w:eastAsia="等线"/>
              </w:rPr>
              <w:tab/>
              <w:t xml:space="preserve">Each bit after CRC attachment (if used) is repeated </w:t>
            </w:r>
            <w:proofErr w:type="spellStart"/>
            <w:r>
              <w:rPr>
                <w:rFonts w:eastAsia="等线"/>
              </w:rPr>
              <w:t>Rbit</w:t>
            </w:r>
            <w:proofErr w:type="spellEnd"/>
            <w:r>
              <w:rPr>
                <w:rFonts w:eastAsia="等线"/>
              </w:rPr>
              <w:t xml:space="preserve"> times</w:t>
            </w:r>
          </w:p>
          <w:p w14:paraId="69D266EA" w14:textId="77777777" w:rsidR="00866240" w:rsidRDefault="00000000">
            <w:pPr>
              <w:pStyle w:val="EX"/>
              <w:numPr>
                <w:ilvl w:val="0"/>
                <w:numId w:val="18"/>
              </w:numPr>
              <w:rPr>
                <w:rFonts w:eastAsia="等线"/>
              </w:rPr>
            </w:pPr>
            <w:r>
              <w:rPr>
                <w:rFonts w:eastAsia="等线"/>
              </w:rPr>
              <w:t>Bit level type 2:</w:t>
            </w:r>
            <w:r>
              <w:rPr>
                <w:rFonts w:eastAsia="等线"/>
              </w:rPr>
              <w:tab/>
              <w:t xml:space="preserve">Each bit after both CRC attachment (if used) and FEC (if used) is repeated </w:t>
            </w:r>
            <w:proofErr w:type="spellStart"/>
            <w:r>
              <w:rPr>
                <w:rFonts w:eastAsia="等线"/>
              </w:rPr>
              <w:t>Rbit</w:t>
            </w:r>
            <w:proofErr w:type="spellEnd"/>
            <w:r>
              <w:rPr>
                <w:rFonts w:eastAsia="等线"/>
              </w:rPr>
              <w:t xml:space="preserve"> times</w:t>
            </w:r>
          </w:p>
          <w:p w14:paraId="47C2FB8B" w14:textId="77777777" w:rsidR="00866240" w:rsidRDefault="00000000">
            <w:pPr>
              <w:pStyle w:val="EX"/>
              <w:numPr>
                <w:ilvl w:val="0"/>
                <w:numId w:val="18"/>
              </w:numPr>
              <w:rPr>
                <w:rFonts w:eastAsia="等线"/>
              </w:rPr>
            </w:pPr>
            <w:r>
              <w:rPr>
                <w:rFonts w:eastAsia="等线"/>
              </w:rPr>
              <w:t>Chip level:</w:t>
            </w:r>
            <w:r>
              <w:rPr>
                <w:rFonts w:eastAsia="等线"/>
              </w:rPr>
              <w:tab/>
              <w:t xml:space="preserve">Each chip after line coding (if used) or after square wave modulation (if used) is repeated </w:t>
            </w:r>
            <w:proofErr w:type="spellStart"/>
            <w:r>
              <w:rPr>
                <w:rFonts w:eastAsia="等线"/>
              </w:rPr>
              <w:t>Rchip</w:t>
            </w:r>
            <w:proofErr w:type="spellEnd"/>
            <w:r>
              <w:rPr>
                <w:rFonts w:eastAsia="等线"/>
              </w:rPr>
              <w:t xml:space="preserve"> time. NOTE: This is equivalent to extending the duration of each chip by </w:t>
            </w:r>
            <w:proofErr w:type="spellStart"/>
            <w:r>
              <w:rPr>
                <w:rFonts w:eastAsia="等线"/>
              </w:rPr>
              <w:t>Rchip</w:t>
            </w:r>
            <w:proofErr w:type="spellEnd"/>
            <w:r>
              <w:rPr>
                <w:rFonts w:eastAsia="等线"/>
              </w:rPr>
              <w:t xml:space="preserve"> times.</w:t>
            </w:r>
          </w:p>
        </w:tc>
      </w:tr>
    </w:tbl>
    <w:p w14:paraId="08700852" w14:textId="77777777" w:rsidR="00866240" w:rsidRDefault="00000000">
      <w:pPr>
        <w:snapToGrid w:val="0"/>
        <w:spacing w:before="120" w:afterAutospacing="1"/>
        <w:jc w:val="both"/>
        <w:rPr>
          <w:bCs/>
          <w:sz w:val="21"/>
          <w:szCs w:val="21"/>
          <w:lang w:eastAsia="zh-CN" w:bidi="ar"/>
        </w:rPr>
      </w:pPr>
      <w:r>
        <w:rPr>
          <w:bCs/>
          <w:sz w:val="21"/>
          <w:szCs w:val="21"/>
          <w:lang w:eastAsia="zh-CN" w:bidi="ar"/>
        </w:rPr>
        <w:t>To enhance coverage, block-level repetition is theoretically the most effective technique. It allows the receiver to combine multiple copies of the entire data block, maximizing time diversity gain and effectively mitigating deep fades.</w:t>
      </w:r>
      <w:r>
        <w:rPr>
          <w:rFonts w:hint="eastAsia"/>
          <w:bCs/>
          <w:sz w:val="21"/>
          <w:szCs w:val="21"/>
          <w:lang w:eastAsia="zh-CN" w:bidi="ar"/>
        </w:rPr>
        <w:t xml:space="preserve"> </w:t>
      </w:r>
      <w:r>
        <w:rPr>
          <w:bCs/>
          <w:sz w:val="21"/>
          <w:szCs w:val="21"/>
          <w:lang w:eastAsia="zh-CN" w:bidi="ar"/>
        </w:rPr>
        <w:t>However, it requires the device to allocate memory</w:t>
      </w:r>
      <w:r>
        <w:rPr>
          <w:rFonts w:hint="eastAsia"/>
          <w:bCs/>
          <w:sz w:val="21"/>
          <w:szCs w:val="21"/>
          <w:lang w:eastAsia="zh-CN" w:bidi="ar"/>
        </w:rPr>
        <w:t xml:space="preserve"> to </w:t>
      </w:r>
      <w:r>
        <w:rPr>
          <w:bCs/>
          <w:sz w:val="21"/>
          <w:szCs w:val="21"/>
          <w:lang w:eastAsia="zh-CN" w:bidi="ar"/>
        </w:rPr>
        <w:t>store all repeated copies for combining, posing a</w:t>
      </w:r>
      <w:r>
        <w:rPr>
          <w:rFonts w:hint="eastAsia"/>
          <w:bCs/>
          <w:sz w:val="21"/>
          <w:szCs w:val="21"/>
          <w:lang w:eastAsia="zh-CN" w:bidi="ar"/>
        </w:rPr>
        <w:t xml:space="preserve"> </w:t>
      </w:r>
      <w:r>
        <w:rPr>
          <w:bCs/>
          <w:sz w:val="21"/>
          <w:szCs w:val="21"/>
          <w:lang w:eastAsia="zh-CN" w:bidi="ar"/>
        </w:rPr>
        <w:t xml:space="preserve">challenge for memory-constrained devices. Furthermore, it introduces considerable processing latency as decoding cannot begin until all repetitions are received. </w:t>
      </w:r>
      <w:r>
        <w:rPr>
          <w:rFonts w:hint="eastAsia"/>
          <w:bCs/>
          <w:sz w:val="21"/>
          <w:szCs w:val="21"/>
          <w:lang w:eastAsia="zh-CN" w:bidi="ar"/>
        </w:rPr>
        <w:t xml:space="preserve">Considering the </w:t>
      </w:r>
      <w:r>
        <w:rPr>
          <w:bCs/>
          <w:sz w:val="21"/>
          <w:szCs w:val="21"/>
          <w:lang w:eastAsia="zh-CN" w:bidi="ar"/>
        </w:rPr>
        <w:t>enhanced capabilities and increased storage of device 2b/C</w:t>
      </w:r>
      <w:r>
        <w:rPr>
          <w:rFonts w:hint="eastAsia"/>
          <w:bCs/>
          <w:sz w:val="21"/>
          <w:szCs w:val="21"/>
          <w:lang w:eastAsia="zh-CN" w:bidi="ar"/>
        </w:rPr>
        <w:t>, the block-level repetition can be an option.</w:t>
      </w:r>
    </w:p>
    <w:p w14:paraId="4CFBE723" w14:textId="77777777" w:rsidR="00866240" w:rsidRDefault="00000000">
      <w:pPr>
        <w:snapToGrid w:val="0"/>
        <w:spacing w:before="120" w:afterAutospacing="1"/>
        <w:jc w:val="both"/>
        <w:rPr>
          <w:bCs/>
          <w:sz w:val="21"/>
          <w:szCs w:val="21"/>
          <w:lang w:val="en-US" w:eastAsia="zh-CN" w:bidi="ar"/>
        </w:rPr>
      </w:pPr>
      <w:r>
        <w:rPr>
          <w:bCs/>
          <w:sz w:val="21"/>
          <w:szCs w:val="21"/>
          <w:lang w:eastAsia="zh-CN" w:bidi="ar"/>
        </w:rPr>
        <w:t>Bit-level repetition provides less coverage improvement than block-level repetition, but it employs per-bit soft combining (LLR accumulation), which significantly reduces memory requirements by processing bits in a streaming fashion without storing entire blocks.</w:t>
      </w:r>
      <w:r>
        <w:rPr>
          <w:rFonts w:hint="eastAsia"/>
          <w:bCs/>
          <w:sz w:val="21"/>
          <w:szCs w:val="21"/>
          <w:lang w:eastAsia="zh-CN" w:bidi="ar"/>
        </w:rPr>
        <w:t xml:space="preserve"> Thus, the b</w:t>
      </w:r>
      <w:r>
        <w:rPr>
          <w:bCs/>
          <w:sz w:val="21"/>
          <w:szCs w:val="21"/>
          <w:lang w:eastAsia="zh-CN" w:bidi="ar"/>
        </w:rPr>
        <w:t>it-level repetition</w:t>
      </w:r>
      <w:r>
        <w:rPr>
          <w:rFonts w:hint="eastAsia"/>
          <w:bCs/>
          <w:sz w:val="21"/>
          <w:szCs w:val="21"/>
          <w:lang w:eastAsia="zh-CN" w:bidi="ar"/>
        </w:rPr>
        <w:t xml:space="preserve"> can also be an option.</w:t>
      </w:r>
    </w:p>
    <w:p w14:paraId="76DF1024" w14:textId="77777777" w:rsidR="00866240" w:rsidRDefault="00000000">
      <w:pPr>
        <w:snapToGrid w:val="0"/>
        <w:spacing w:before="120" w:afterAutospacing="1"/>
        <w:jc w:val="both"/>
        <w:rPr>
          <w:b/>
          <w:sz w:val="21"/>
          <w:szCs w:val="21"/>
          <w:lang w:val="en-US" w:eastAsia="zh-CN" w:bidi="ar"/>
        </w:rPr>
      </w:pPr>
      <w:r>
        <w:rPr>
          <w:b/>
          <w:sz w:val="21"/>
          <w:szCs w:val="21"/>
          <w:lang w:val="en-US" w:eastAsia="zh-CN" w:bidi="ar"/>
        </w:rPr>
        <w:t xml:space="preserve">Proposal </w:t>
      </w:r>
      <w:r>
        <w:rPr>
          <w:rFonts w:hint="eastAsia"/>
          <w:b/>
          <w:sz w:val="21"/>
          <w:szCs w:val="21"/>
          <w:lang w:val="en-US" w:eastAsia="zh" w:bidi="ar"/>
        </w:rPr>
        <w:t>1</w:t>
      </w:r>
      <w:r>
        <w:rPr>
          <w:rFonts w:hint="eastAsia"/>
          <w:b/>
          <w:sz w:val="21"/>
          <w:szCs w:val="21"/>
          <w:lang w:val="en-US" w:eastAsia="zh-CN" w:bidi="ar"/>
        </w:rPr>
        <w:t>2</w:t>
      </w:r>
      <w:r>
        <w:rPr>
          <w:b/>
          <w:sz w:val="21"/>
          <w:szCs w:val="21"/>
          <w:lang w:val="en-US" w:eastAsia="zh-CN" w:bidi="ar"/>
        </w:rPr>
        <w:t xml:space="preserve">: </w:t>
      </w:r>
      <w:r>
        <w:rPr>
          <w:rFonts w:hint="eastAsia"/>
          <w:b/>
          <w:sz w:val="21"/>
          <w:szCs w:val="21"/>
          <w:lang w:val="en-US" w:eastAsia="zh" w:bidi="ar"/>
        </w:rPr>
        <w:t xml:space="preserve">To achieve </w:t>
      </w:r>
      <w:r>
        <w:rPr>
          <w:b/>
          <w:sz w:val="21"/>
          <w:szCs w:val="21"/>
          <w:lang w:val="en-US" w:eastAsia="zh-CN" w:bidi="ar"/>
        </w:rPr>
        <w:t>the 500m outdoor coverage design target</w:t>
      </w:r>
      <w:r>
        <w:rPr>
          <w:rFonts w:hint="eastAsia"/>
          <w:b/>
          <w:sz w:val="21"/>
          <w:szCs w:val="21"/>
          <w:lang w:val="en-US" w:eastAsia="zh-CN" w:bidi="ar"/>
        </w:rPr>
        <w:t xml:space="preserve"> </w:t>
      </w:r>
      <w:r>
        <w:rPr>
          <w:rFonts w:hint="eastAsia"/>
          <w:b/>
          <w:bCs/>
          <w:sz w:val="21"/>
          <w:szCs w:val="21"/>
          <w:lang w:val="en-US" w:eastAsia="zh-CN" w:bidi="ar"/>
        </w:rPr>
        <w:t xml:space="preserve">for </w:t>
      </w:r>
      <w:r>
        <w:rPr>
          <w:rFonts w:hint="eastAsia"/>
          <w:b/>
          <w:bCs/>
          <w:sz w:val="21"/>
          <w:szCs w:val="21"/>
          <w:lang w:val="en-US" w:eastAsia="zh" w:bidi="ar"/>
        </w:rPr>
        <w:t>R20</w:t>
      </w:r>
      <w:r>
        <w:rPr>
          <w:rFonts w:hint="eastAsia"/>
          <w:b/>
          <w:bCs/>
          <w:sz w:val="21"/>
          <w:szCs w:val="21"/>
          <w:lang w:val="en-US" w:eastAsia="zh-CN" w:bidi="ar"/>
        </w:rPr>
        <w:t xml:space="preserve"> R2D</w:t>
      </w:r>
      <w:r>
        <w:rPr>
          <w:b/>
          <w:sz w:val="21"/>
          <w:szCs w:val="21"/>
          <w:lang w:val="en-US" w:eastAsia="zh-CN" w:bidi="ar"/>
        </w:rPr>
        <w:t xml:space="preserve">, </w:t>
      </w:r>
      <w:bookmarkStart w:id="7" w:name="_Hlk209519084"/>
      <w:r>
        <w:rPr>
          <w:rFonts w:hint="eastAsia"/>
          <w:b/>
          <w:sz w:val="21"/>
          <w:szCs w:val="21"/>
          <w:lang w:val="en-US" w:eastAsia="zh-CN" w:bidi="ar"/>
        </w:rPr>
        <w:t xml:space="preserve">both block-level and bit-level repetition schemes </w:t>
      </w:r>
      <w:r>
        <w:rPr>
          <w:b/>
          <w:sz w:val="21"/>
          <w:szCs w:val="21"/>
          <w:lang w:val="en-US" w:eastAsia="zh-CN" w:bidi="ar"/>
        </w:rPr>
        <w:t>could be considere</w:t>
      </w:r>
      <w:r>
        <w:rPr>
          <w:b/>
          <w:bCs/>
          <w:sz w:val="21"/>
          <w:szCs w:val="21"/>
          <w:lang w:val="en-US" w:eastAsia="zh-CN" w:bidi="ar"/>
        </w:rPr>
        <w:t>d</w:t>
      </w:r>
      <w:r>
        <w:rPr>
          <w:rFonts w:hint="eastAsia"/>
          <w:b/>
          <w:bCs/>
          <w:sz w:val="21"/>
          <w:szCs w:val="21"/>
          <w:lang w:val="en-US" w:eastAsia="zh-CN" w:bidi="ar"/>
        </w:rPr>
        <w:t xml:space="preserve"> </w:t>
      </w:r>
      <w:r>
        <w:rPr>
          <w:rFonts w:hint="eastAsia"/>
          <w:b/>
          <w:bCs/>
          <w:sz w:val="21"/>
          <w:szCs w:val="21"/>
          <w:lang w:val="en-US" w:eastAsia="zh" w:bidi="ar"/>
        </w:rPr>
        <w:t>t</w:t>
      </w:r>
      <w:r>
        <w:rPr>
          <w:b/>
          <w:bCs/>
          <w:sz w:val="21"/>
          <w:szCs w:val="21"/>
          <w:lang w:val="en-US" w:eastAsia="zh-CN" w:bidi="ar"/>
        </w:rPr>
        <w:t>o</w:t>
      </w:r>
      <w:r>
        <w:rPr>
          <w:b/>
          <w:sz w:val="21"/>
          <w:szCs w:val="21"/>
          <w:lang w:val="en-US" w:eastAsia="zh-CN" w:bidi="ar"/>
        </w:rPr>
        <w:t xml:space="preserve"> enhance link reliability.</w:t>
      </w:r>
    </w:p>
    <w:bookmarkEnd w:id="7"/>
    <w:p w14:paraId="667B1A87" w14:textId="77777777" w:rsidR="00866240" w:rsidRDefault="00000000">
      <w:pPr>
        <w:snapToGrid w:val="0"/>
        <w:spacing w:before="120" w:afterAutospacing="1"/>
        <w:jc w:val="both"/>
        <w:rPr>
          <w:bCs/>
          <w:sz w:val="21"/>
          <w:szCs w:val="21"/>
          <w:lang w:val="en-US" w:eastAsia="zh-CN" w:bidi="ar"/>
        </w:rPr>
      </w:pPr>
      <w:r>
        <w:rPr>
          <w:rFonts w:hint="eastAsia"/>
          <w:bCs/>
          <w:sz w:val="21"/>
          <w:szCs w:val="21"/>
          <w:lang w:val="en-US" w:eastAsia="zh-CN" w:bidi="ar"/>
        </w:rPr>
        <w:t xml:space="preserve">For R19 D2R, block-level repetition has already been adopted. </w:t>
      </w:r>
      <w:r>
        <w:rPr>
          <w:bCs/>
          <w:sz w:val="21"/>
          <w:szCs w:val="21"/>
          <w:lang w:eastAsia="zh-CN" w:bidi="ar"/>
        </w:rPr>
        <w:t>Building on this foundation</w:t>
      </w:r>
      <w:r>
        <w:rPr>
          <w:rFonts w:hint="eastAsia"/>
          <w:bCs/>
          <w:sz w:val="21"/>
          <w:szCs w:val="21"/>
          <w:lang w:eastAsia="zh-CN" w:bidi="ar"/>
        </w:rPr>
        <w:t>, f</w:t>
      </w:r>
      <w:r>
        <w:rPr>
          <w:rFonts w:hint="eastAsia"/>
          <w:bCs/>
          <w:sz w:val="21"/>
          <w:szCs w:val="21"/>
          <w:lang w:val="en-US" w:eastAsia="zh-CN" w:bidi="ar"/>
        </w:rPr>
        <w:t xml:space="preserve">or R20 D2R, larger repetition number could be considered to </w:t>
      </w:r>
      <w:r>
        <w:rPr>
          <w:bCs/>
          <w:sz w:val="21"/>
          <w:szCs w:val="21"/>
          <w:lang w:val="en-US" w:eastAsia="zh-CN" w:bidi="ar"/>
        </w:rPr>
        <w:t>achieve the</w:t>
      </w:r>
      <w:r>
        <w:rPr>
          <w:rFonts w:hint="eastAsia"/>
          <w:bCs/>
          <w:sz w:val="21"/>
          <w:szCs w:val="21"/>
          <w:lang w:val="en-US" w:eastAsia="zh-CN" w:bidi="ar"/>
        </w:rPr>
        <w:t xml:space="preserve"> </w:t>
      </w:r>
      <w:r>
        <w:rPr>
          <w:bCs/>
          <w:sz w:val="21"/>
          <w:szCs w:val="21"/>
          <w:lang w:val="en-US" w:eastAsia="zh-CN" w:bidi="ar"/>
        </w:rPr>
        <w:t>outdoor coverage target</w:t>
      </w:r>
      <w:r>
        <w:rPr>
          <w:rFonts w:hint="eastAsia"/>
          <w:bCs/>
          <w:sz w:val="21"/>
          <w:szCs w:val="21"/>
          <w:lang w:val="en-US" w:eastAsia="zh-CN" w:bidi="ar"/>
        </w:rPr>
        <w:t>.</w:t>
      </w:r>
    </w:p>
    <w:p w14:paraId="1BB5AB26" w14:textId="77777777" w:rsidR="00866240" w:rsidRDefault="00000000">
      <w:pPr>
        <w:snapToGrid w:val="0"/>
        <w:spacing w:before="120" w:afterAutospacing="1"/>
        <w:jc w:val="both"/>
        <w:rPr>
          <w:b/>
          <w:sz w:val="21"/>
          <w:szCs w:val="21"/>
          <w:lang w:val="en-US" w:eastAsia="zh-CN" w:bidi="ar"/>
        </w:rPr>
      </w:pPr>
      <w:r>
        <w:rPr>
          <w:b/>
          <w:sz w:val="21"/>
          <w:szCs w:val="21"/>
          <w:lang w:val="en-US" w:eastAsia="zh-CN" w:bidi="ar"/>
        </w:rPr>
        <w:t xml:space="preserve">Proposal </w:t>
      </w:r>
      <w:r>
        <w:rPr>
          <w:rFonts w:hint="eastAsia"/>
          <w:b/>
          <w:sz w:val="21"/>
          <w:szCs w:val="21"/>
          <w:lang w:val="en-US" w:eastAsia="zh" w:bidi="ar"/>
        </w:rPr>
        <w:t>1</w:t>
      </w:r>
      <w:r>
        <w:rPr>
          <w:rFonts w:hint="eastAsia"/>
          <w:b/>
          <w:sz w:val="21"/>
          <w:szCs w:val="21"/>
          <w:lang w:val="en-US" w:eastAsia="zh-CN" w:bidi="ar"/>
        </w:rPr>
        <w:t>3</w:t>
      </w:r>
      <w:r>
        <w:rPr>
          <w:b/>
          <w:sz w:val="21"/>
          <w:szCs w:val="21"/>
          <w:lang w:val="en-US" w:eastAsia="zh-CN" w:bidi="ar"/>
        </w:rPr>
        <w:t xml:space="preserve">: </w:t>
      </w:r>
      <w:r>
        <w:rPr>
          <w:rFonts w:hint="eastAsia"/>
          <w:b/>
          <w:sz w:val="21"/>
          <w:szCs w:val="21"/>
          <w:lang w:val="en-US" w:eastAsia="zh" w:bidi="ar"/>
        </w:rPr>
        <w:t xml:space="preserve">To achieve </w:t>
      </w:r>
      <w:r>
        <w:rPr>
          <w:b/>
          <w:sz w:val="21"/>
          <w:szCs w:val="21"/>
          <w:lang w:val="en-US" w:eastAsia="zh-CN" w:bidi="ar"/>
        </w:rPr>
        <w:t>the 500m outdoor coverage design target</w:t>
      </w:r>
      <w:r>
        <w:rPr>
          <w:rFonts w:hint="eastAsia"/>
          <w:b/>
          <w:bCs/>
          <w:sz w:val="21"/>
          <w:szCs w:val="21"/>
          <w:lang w:val="en-US" w:eastAsia="zh-CN" w:bidi="ar"/>
        </w:rPr>
        <w:t xml:space="preserve"> for</w:t>
      </w:r>
      <w:r>
        <w:rPr>
          <w:rFonts w:hint="eastAsia"/>
          <w:b/>
          <w:bCs/>
          <w:sz w:val="21"/>
          <w:szCs w:val="21"/>
          <w:lang w:val="en-US" w:eastAsia="zh" w:bidi="ar"/>
        </w:rPr>
        <w:t xml:space="preserve"> </w:t>
      </w:r>
      <w:r>
        <w:rPr>
          <w:rFonts w:hint="eastAsia"/>
          <w:b/>
          <w:bCs/>
          <w:sz w:val="21"/>
          <w:szCs w:val="21"/>
          <w:lang w:val="en-US" w:eastAsia="zh-CN" w:bidi="ar"/>
        </w:rPr>
        <w:t>R20 D2R</w:t>
      </w:r>
      <w:r>
        <w:rPr>
          <w:b/>
          <w:sz w:val="21"/>
          <w:szCs w:val="21"/>
          <w:lang w:val="en-US" w:eastAsia="zh-CN" w:bidi="ar"/>
        </w:rPr>
        <w:t xml:space="preserve">, </w:t>
      </w:r>
      <w:r>
        <w:rPr>
          <w:rFonts w:hint="eastAsia"/>
          <w:b/>
          <w:sz w:val="21"/>
          <w:szCs w:val="21"/>
          <w:lang w:val="en-US" w:eastAsia="zh-CN" w:bidi="ar"/>
        </w:rPr>
        <w:t xml:space="preserve">block-level repetition with </w:t>
      </w:r>
      <w:r>
        <w:rPr>
          <w:b/>
          <w:sz w:val="21"/>
          <w:szCs w:val="21"/>
          <w:lang w:val="en-US" w:eastAsia="zh-CN" w:bidi="ar"/>
        </w:rPr>
        <w:t>larger</w:t>
      </w:r>
      <w:r>
        <w:rPr>
          <w:rFonts w:hint="eastAsia"/>
          <w:b/>
          <w:sz w:val="21"/>
          <w:szCs w:val="21"/>
          <w:lang w:val="en-US" w:eastAsia="zh-CN" w:bidi="ar"/>
        </w:rPr>
        <w:t xml:space="preserve"> </w:t>
      </w:r>
      <w:r>
        <w:rPr>
          <w:b/>
          <w:sz w:val="21"/>
          <w:szCs w:val="21"/>
          <w:lang w:val="en-US" w:eastAsia="zh-CN" w:bidi="ar"/>
        </w:rPr>
        <w:t>repetition number could be considere</w:t>
      </w:r>
      <w:r>
        <w:rPr>
          <w:b/>
          <w:bCs/>
          <w:sz w:val="21"/>
          <w:szCs w:val="21"/>
          <w:lang w:val="en-US" w:eastAsia="zh-CN" w:bidi="ar"/>
        </w:rPr>
        <w:t>d</w:t>
      </w:r>
      <w:r>
        <w:rPr>
          <w:rFonts w:hint="eastAsia"/>
          <w:b/>
          <w:bCs/>
          <w:sz w:val="21"/>
          <w:szCs w:val="21"/>
          <w:lang w:val="en-US" w:eastAsia="zh-CN" w:bidi="ar"/>
        </w:rPr>
        <w:t xml:space="preserve"> </w:t>
      </w:r>
      <w:r>
        <w:rPr>
          <w:rFonts w:hint="eastAsia"/>
          <w:b/>
          <w:bCs/>
          <w:sz w:val="21"/>
          <w:szCs w:val="21"/>
          <w:lang w:val="en-US" w:eastAsia="zh" w:bidi="ar"/>
        </w:rPr>
        <w:t>t</w:t>
      </w:r>
      <w:r>
        <w:rPr>
          <w:b/>
          <w:bCs/>
          <w:sz w:val="21"/>
          <w:szCs w:val="21"/>
          <w:lang w:val="en-US" w:eastAsia="zh-CN" w:bidi="ar"/>
        </w:rPr>
        <w:t>o</w:t>
      </w:r>
      <w:r>
        <w:rPr>
          <w:b/>
          <w:sz w:val="21"/>
          <w:szCs w:val="21"/>
          <w:lang w:val="en-US" w:eastAsia="zh-CN" w:bidi="ar"/>
        </w:rPr>
        <w:t xml:space="preserve"> enhance link reliability.</w:t>
      </w:r>
    </w:p>
    <w:p w14:paraId="23739F2F" w14:textId="77777777" w:rsidR="00866240"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Discussion on physical channel and signal enhancement</w:t>
      </w:r>
    </w:p>
    <w:p w14:paraId="25AE8167" w14:textId="77777777" w:rsidR="00866240" w:rsidRDefault="00000000">
      <w:pPr>
        <w:spacing w:before="120"/>
        <w:jc w:val="both"/>
        <w:rPr>
          <w:bCs/>
          <w:lang w:val="en-US" w:eastAsia="zh-CN"/>
        </w:rPr>
      </w:pPr>
      <w:r>
        <w:rPr>
          <w:rFonts w:hint="eastAsia"/>
          <w:bCs/>
          <w:lang w:val="en-US" w:eastAsia="zh-CN"/>
        </w:rPr>
        <w:t>In Rel-19 A-IoT, the following physical signals and channels are specified:</w:t>
      </w:r>
    </w:p>
    <w:p w14:paraId="32A71027"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bCs/>
          <w:sz w:val="20"/>
          <w:szCs w:val="20"/>
        </w:rPr>
        <w:t>R2D time acquisition signal</w:t>
      </w:r>
      <w:r>
        <w:rPr>
          <w:rFonts w:ascii="Times New Roman" w:hAnsi="Times New Roman" w:hint="eastAsia"/>
          <w:bCs/>
          <w:sz w:val="20"/>
          <w:szCs w:val="20"/>
        </w:rPr>
        <w:t xml:space="preserve"> (TAS): R2D TAS is transmitted immediately before a PRDCH, and consists of a start-indicator (SIP) part followed by a clock-acquisition (CAP) part. </w:t>
      </w:r>
      <w:r>
        <w:rPr>
          <w:rFonts w:ascii="Times" w:eastAsia="Batang" w:hAnsi="Times"/>
          <w:iCs/>
        </w:rPr>
        <w:t>The device determines that an R2D transmission begins upon determining that a SIP of R-TAS has been received. The CAP indicates the number of chips per OFDM symbol and chip duration</w:t>
      </w:r>
      <w:r>
        <w:rPr>
          <w:rFonts w:ascii="Times" w:eastAsia="Batang" w:hAnsi="Times" w:hint="eastAsia"/>
          <w:iCs/>
        </w:rPr>
        <w:t xml:space="preserve"> </w:t>
      </w:r>
      <w:r>
        <w:rPr>
          <w:rFonts w:ascii="Times" w:eastAsia="Batang" w:hAnsi="Times"/>
          <w:iCs/>
        </w:rPr>
        <w:t>for PRDCH</w:t>
      </w:r>
      <w:r>
        <w:rPr>
          <w:rFonts w:ascii="Times" w:eastAsia="Batang" w:hAnsi="Times" w:hint="eastAsia"/>
          <w:iCs/>
        </w:rPr>
        <w:t>.</w:t>
      </w:r>
    </w:p>
    <w:p w14:paraId="4E2389CD"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PRDCH: PRDCH carries an R2D block originating from the A-IoT higher layers.</w:t>
      </w:r>
    </w:p>
    <w:p w14:paraId="446A4AF3"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 xml:space="preserve">R2D </w:t>
      </w:r>
      <w:proofErr w:type="spellStart"/>
      <w:r>
        <w:rPr>
          <w:rFonts w:ascii="Times New Roman" w:hAnsi="Times New Roman" w:hint="eastAsia"/>
          <w:bCs/>
          <w:sz w:val="20"/>
          <w:szCs w:val="20"/>
        </w:rPr>
        <w:t>postamble</w:t>
      </w:r>
      <w:proofErr w:type="spellEnd"/>
      <w:r>
        <w:rPr>
          <w:rFonts w:ascii="Times New Roman" w:hAnsi="Times New Roman" w:hint="eastAsia"/>
          <w:bCs/>
          <w:sz w:val="20"/>
          <w:szCs w:val="20"/>
        </w:rPr>
        <w:t xml:space="preserve">: R2D </w:t>
      </w:r>
      <w:proofErr w:type="spellStart"/>
      <w:r>
        <w:rPr>
          <w:rFonts w:ascii="Times New Roman" w:hAnsi="Times New Roman" w:hint="eastAsia"/>
          <w:bCs/>
          <w:sz w:val="20"/>
          <w:szCs w:val="20"/>
        </w:rPr>
        <w:t>postamble</w:t>
      </w:r>
      <w:proofErr w:type="spellEnd"/>
      <w:r>
        <w:rPr>
          <w:rFonts w:ascii="Times New Roman" w:hAnsi="Times New Roman" w:hint="eastAsia"/>
          <w:bCs/>
          <w:sz w:val="20"/>
          <w:szCs w:val="20"/>
        </w:rPr>
        <w:t xml:space="preserve"> is transmitted immediately </w:t>
      </w:r>
      <w:r>
        <w:rPr>
          <w:rFonts w:ascii="Times New Roman" w:hAnsi="Times New Roman"/>
          <w:bCs/>
          <w:sz w:val="20"/>
          <w:szCs w:val="20"/>
        </w:rPr>
        <w:t>followed</w:t>
      </w:r>
      <w:r>
        <w:rPr>
          <w:rFonts w:ascii="Times New Roman" w:hAnsi="Times New Roman" w:hint="eastAsia"/>
          <w:bCs/>
          <w:sz w:val="20"/>
          <w:szCs w:val="20"/>
        </w:rPr>
        <w:t xml:space="preserve"> by a PRDCH, to indicate the termination of the PRDCH transmission.</w:t>
      </w:r>
    </w:p>
    <w:p w14:paraId="3CCA1F13"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 xml:space="preserve">D2R amble: </w:t>
      </w:r>
      <w:r>
        <w:rPr>
          <w:rFonts w:ascii="Times New Roman" w:hAnsi="Times New Roman"/>
          <w:bCs/>
          <w:sz w:val="20"/>
          <w:szCs w:val="20"/>
        </w:rPr>
        <w:t xml:space="preserve">A D2R preamble signal for timing acquisition, timing tracking and channel estimation, and zero or more D2R </w:t>
      </w:r>
      <w:proofErr w:type="spellStart"/>
      <w:r>
        <w:rPr>
          <w:rFonts w:ascii="Times New Roman" w:hAnsi="Times New Roman"/>
          <w:bCs/>
          <w:sz w:val="20"/>
          <w:szCs w:val="20"/>
        </w:rPr>
        <w:t>midamble</w:t>
      </w:r>
      <w:proofErr w:type="spellEnd"/>
      <w:r>
        <w:rPr>
          <w:rFonts w:ascii="Times New Roman" w:hAnsi="Times New Roman"/>
          <w:bCs/>
          <w:sz w:val="20"/>
          <w:szCs w:val="20"/>
        </w:rPr>
        <w:t xml:space="preserve"> signal(s) for timing tracking and channel estimation, are inserted in a D2R transmission. A D2R preamble signal is transmitted immediately before a PDRCH.</w:t>
      </w:r>
    </w:p>
    <w:p w14:paraId="3116EABA"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lastRenderedPageBreak/>
        <w:t>PDRCH: PDRCH carries an D2R block originating from the A-IoT higher layers.</w:t>
      </w:r>
    </w:p>
    <w:p w14:paraId="5737BEB5" w14:textId="77777777" w:rsidR="00866240" w:rsidRDefault="00000000">
      <w:pPr>
        <w:spacing w:before="120"/>
        <w:jc w:val="both"/>
        <w:rPr>
          <w:bCs/>
          <w:lang w:val="en-US" w:eastAsia="zh-CN"/>
        </w:rPr>
      </w:pPr>
      <w:r>
        <w:rPr>
          <w:rFonts w:eastAsia="等线" w:hint="eastAsia"/>
          <w:lang w:val="en-US" w:eastAsia="zh-CN"/>
        </w:rPr>
        <w:t xml:space="preserve">To study </w:t>
      </w:r>
      <w:r>
        <w:rPr>
          <w:rFonts w:eastAsia="等线"/>
        </w:rPr>
        <w:t xml:space="preserve">necessary and feasible changes to the Rel-19 A-IoT specifications to support </w:t>
      </w:r>
      <w:r>
        <w:rPr>
          <w:rFonts w:eastAsia="等线" w:hint="eastAsia"/>
          <w:lang w:eastAsia="zh-CN"/>
        </w:rPr>
        <w:t xml:space="preserve">Rel-20 </w:t>
      </w:r>
      <w:r>
        <w:rPr>
          <w:rFonts w:eastAsia="等线"/>
        </w:rPr>
        <w:t>A-IoT</w:t>
      </w:r>
      <w:r>
        <w:rPr>
          <w:rFonts w:eastAsia="等线" w:hint="eastAsia"/>
          <w:lang w:eastAsia="zh-CN"/>
        </w:rPr>
        <w:t>, the following differences should be considered which have impact on physical layer channel/signal design:</w:t>
      </w:r>
    </w:p>
    <w:p w14:paraId="109BF721"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 xml:space="preserve">Deployment scenario. Rel-19 A-IoT is for indoor scenario and Rel-20 A-IoT is for outdoor scenario, the physical channel/signal design should consider the enlarged coverage </w:t>
      </w:r>
      <w:r>
        <w:rPr>
          <w:rFonts w:ascii="Times New Roman" w:hAnsi="Times New Roman"/>
          <w:bCs/>
          <w:sz w:val="20"/>
          <w:szCs w:val="20"/>
        </w:rPr>
        <w:t>and</w:t>
      </w:r>
      <w:r>
        <w:rPr>
          <w:rFonts w:ascii="Times New Roman" w:hAnsi="Times New Roman" w:hint="eastAsia"/>
          <w:bCs/>
          <w:sz w:val="20"/>
          <w:szCs w:val="20"/>
        </w:rPr>
        <w:t xml:space="preserve"> its impact on detection/decoding performance.</w:t>
      </w:r>
    </w:p>
    <w:p w14:paraId="4A646A81"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Device type. T</w:t>
      </w:r>
      <w:r>
        <w:rPr>
          <w:rFonts w:ascii="Times New Roman" w:hAnsi="Times New Roman"/>
          <w:bCs/>
          <w:sz w:val="20"/>
          <w:szCs w:val="20"/>
        </w:rPr>
        <w:t>he</w:t>
      </w:r>
      <w:r>
        <w:rPr>
          <w:rFonts w:ascii="Times New Roman" w:hAnsi="Times New Roman" w:hint="eastAsia"/>
          <w:bCs/>
          <w:sz w:val="20"/>
          <w:szCs w:val="20"/>
        </w:rPr>
        <w:t xml:space="preserve"> standardized device type is Device 1 in Rel-19 A-IoT, </w:t>
      </w:r>
      <w:r>
        <w:rPr>
          <w:rFonts w:ascii="Times New Roman" w:hAnsi="Times New Roman"/>
          <w:bCs/>
          <w:sz w:val="20"/>
          <w:szCs w:val="20"/>
        </w:rPr>
        <w:t>with</w:t>
      </w:r>
      <w:r>
        <w:rPr>
          <w:rFonts w:ascii="Times New Roman" w:hAnsi="Times New Roman" w:hint="eastAsia"/>
          <w:bCs/>
          <w:sz w:val="20"/>
          <w:szCs w:val="20"/>
        </w:rPr>
        <w:t xml:space="preserve"> peak power consumption of ~ 1 </w:t>
      </w:r>
      <w:proofErr w:type="spellStart"/>
      <w:r>
        <w:rPr>
          <w:rFonts w:ascii="Times New Roman" w:hAnsi="Times New Roman"/>
          <w:bCs/>
          <w:sz w:val="20"/>
          <w:szCs w:val="20"/>
        </w:rPr>
        <w:t>uW</w:t>
      </w:r>
      <w:proofErr w:type="spellEnd"/>
      <w:r>
        <w:rPr>
          <w:rFonts w:ascii="Times New Roman" w:hAnsi="Times New Roman"/>
          <w:bCs/>
          <w:sz w:val="20"/>
          <w:szCs w:val="20"/>
        </w:rPr>
        <w:t>, initial</w:t>
      </w:r>
      <w:r>
        <w:rPr>
          <w:rFonts w:ascii="Times New Roman" w:hAnsi="Times New Roman" w:hint="eastAsia"/>
          <w:bCs/>
          <w:sz w:val="20"/>
          <w:szCs w:val="20"/>
        </w:rPr>
        <w:t xml:space="preserve"> SFO up to 10</w:t>
      </w:r>
      <w:r>
        <w:rPr>
          <w:rFonts w:ascii="Times New Roman" w:hAnsi="Times New Roman" w:hint="eastAsia"/>
          <w:bCs/>
          <w:sz w:val="20"/>
          <w:szCs w:val="20"/>
          <w:vertAlign w:val="superscript"/>
        </w:rPr>
        <w:t>5</w:t>
      </w:r>
      <w:r>
        <w:rPr>
          <w:rFonts w:ascii="Times New Roman" w:hAnsi="Times New Roman" w:hint="eastAsia"/>
          <w:bCs/>
          <w:sz w:val="20"/>
          <w:szCs w:val="20"/>
        </w:rPr>
        <w:t xml:space="preserve"> ppm, RF-ED receiver architecture, and D2R </w:t>
      </w:r>
      <w:r>
        <w:rPr>
          <w:rFonts w:ascii="Times New Roman" w:hAnsi="Times New Roman"/>
          <w:bCs/>
          <w:sz w:val="20"/>
          <w:szCs w:val="20"/>
        </w:rPr>
        <w:t>transmission</w:t>
      </w:r>
      <w:r>
        <w:rPr>
          <w:rFonts w:ascii="Times New Roman" w:hAnsi="Times New Roman" w:hint="eastAsia"/>
          <w:bCs/>
          <w:sz w:val="20"/>
          <w:szCs w:val="20"/>
        </w:rPr>
        <w:t xml:space="preserve"> is backscattered on an external carrier wave. In Rel-20, active device types of Device 2b/C are </w:t>
      </w:r>
      <w:r>
        <w:rPr>
          <w:rFonts w:ascii="Times New Roman" w:hAnsi="Times New Roman"/>
          <w:bCs/>
          <w:sz w:val="20"/>
          <w:szCs w:val="20"/>
        </w:rPr>
        <w:t>studied</w:t>
      </w:r>
      <w:r>
        <w:rPr>
          <w:rFonts w:ascii="Times New Roman" w:hAnsi="Times New Roman" w:hint="eastAsia"/>
          <w:bCs/>
          <w:sz w:val="20"/>
          <w:szCs w:val="20"/>
        </w:rPr>
        <w:t xml:space="preserve">, with much higher peak power consumption of a few hundred </w:t>
      </w:r>
      <w:proofErr w:type="spellStart"/>
      <w:r>
        <w:rPr>
          <w:rFonts w:ascii="Times New Roman" w:hAnsi="Times New Roman" w:hint="eastAsia"/>
          <w:bCs/>
          <w:sz w:val="20"/>
          <w:szCs w:val="20"/>
        </w:rPr>
        <w:t>uW</w:t>
      </w:r>
      <w:proofErr w:type="spellEnd"/>
      <w:r>
        <w:rPr>
          <w:rFonts w:ascii="Times New Roman" w:hAnsi="Times New Roman" w:hint="eastAsia"/>
          <w:bCs/>
          <w:sz w:val="20"/>
          <w:szCs w:val="20"/>
        </w:rPr>
        <w:t xml:space="preserve"> or a few </w:t>
      </w:r>
      <w:proofErr w:type="spellStart"/>
      <w:r>
        <w:rPr>
          <w:rFonts w:ascii="Times New Roman" w:hAnsi="Times New Roman" w:hint="eastAsia"/>
          <w:bCs/>
          <w:sz w:val="20"/>
          <w:szCs w:val="20"/>
        </w:rPr>
        <w:t>mW</w:t>
      </w:r>
      <w:proofErr w:type="spellEnd"/>
      <w:r>
        <w:rPr>
          <w:rFonts w:ascii="Times New Roman" w:hAnsi="Times New Roman" w:hint="eastAsia"/>
          <w:bCs/>
          <w:sz w:val="20"/>
          <w:szCs w:val="20"/>
        </w:rPr>
        <w:t>, initial SFO much less than 10</w:t>
      </w:r>
      <w:r>
        <w:rPr>
          <w:rFonts w:ascii="Times New Roman" w:hAnsi="Times New Roman" w:hint="eastAsia"/>
          <w:bCs/>
          <w:sz w:val="20"/>
          <w:szCs w:val="20"/>
          <w:vertAlign w:val="superscript"/>
        </w:rPr>
        <w:t>5</w:t>
      </w:r>
      <w:r>
        <w:rPr>
          <w:rFonts w:ascii="Times New Roman" w:hAnsi="Times New Roman" w:hint="eastAsia"/>
          <w:bCs/>
          <w:sz w:val="20"/>
          <w:szCs w:val="20"/>
        </w:rPr>
        <w:t xml:space="preserve"> ppm, IF-ED or ZIF receiver architecture, and D2R </w:t>
      </w:r>
      <w:r>
        <w:rPr>
          <w:rFonts w:ascii="Times New Roman" w:hAnsi="Times New Roman"/>
          <w:bCs/>
          <w:sz w:val="20"/>
          <w:szCs w:val="20"/>
        </w:rPr>
        <w:t>transmission</w:t>
      </w:r>
      <w:r>
        <w:rPr>
          <w:rFonts w:ascii="Times New Roman" w:hAnsi="Times New Roman" w:hint="eastAsia"/>
          <w:bCs/>
          <w:sz w:val="20"/>
          <w:szCs w:val="20"/>
        </w:rPr>
        <w:t xml:space="preserve"> </w:t>
      </w:r>
      <w:r>
        <w:rPr>
          <w:rFonts w:ascii="Times New Roman" w:hAnsi="Times New Roman"/>
          <w:bCs/>
          <w:sz w:val="20"/>
          <w:szCs w:val="20"/>
        </w:rPr>
        <w:t>is generated internally by the device</w:t>
      </w:r>
      <w:r>
        <w:rPr>
          <w:rFonts w:ascii="Times New Roman" w:hAnsi="Times New Roman" w:hint="eastAsia"/>
          <w:bCs/>
          <w:sz w:val="20"/>
          <w:szCs w:val="20"/>
        </w:rPr>
        <w:t xml:space="preserve">. Therefore, Rel-19 A-IoT system is an asynchronized system, but with a much better SFO assumption, Rel-20 A-IoT device is able to maintain synchronization with the reader. Corresponding </w:t>
      </w:r>
      <w:r>
        <w:rPr>
          <w:rFonts w:ascii="Times New Roman" w:hAnsi="Times New Roman"/>
          <w:bCs/>
          <w:sz w:val="20"/>
          <w:szCs w:val="20"/>
        </w:rPr>
        <w:t>physical</w:t>
      </w:r>
      <w:r>
        <w:rPr>
          <w:rFonts w:ascii="Times New Roman" w:hAnsi="Times New Roman" w:hint="eastAsia"/>
          <w:bCs/>
          <w:sz w:val="20"/>
          <w:szCs w:val="20"/>
        </w:rPr>
        <w:t xml:space="preserve"> signals/channels should be studied. Furthermore, CFO should be additionally </w:t>
      </w:r>
      <w:r>
        <w:rPr>
          <w:rFonts w:ascii="Times New Roman" w:hAnsi="Times New Roman"/>
          <w:bCs/>
          <w:sz w:val="20"/>
          <w:szCs w:val="20"/>
        </w:rPr>
        <w:t>considered</w:t>
      </w:r>
      <w:r>
        <w:rPr>
          <w:rFonts w:ascii="Times New Roman" w:hAnsi="Times New Roman" w:hint="eastAsia"/>
          <w:bCs/>
          <w:sz w:val="20"/>
          <w:szCs w:val="20"/>
        </w:rPr>
        <w:t xml:space="preserve"> for Device 2b/C, physical layer design for CFO calibration and estimation at device side and reader side should be studied.</w:t>
      </w:r>
    </w:p>
    <w:p w14:paraId="0956B594"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 xml:space="preserve">Traffic type. Rel-19 A-IoT considers only DO-DTT and DT, where a D2R </w:t>
      </w:r>
      <w:r>
        <w:rPr>
          <w:rFonts w:ascii="Times New Roman" w:hAnsi="Times New Roman"/>
          <w:bCs/>
          <w:sz w:val="20"/>
          <w:szCs w:val="20"/>
        </w:rPr>
        <w:t>transmission</w:t>
      </w:r>
      <w:r>
        <w:rPr>
          <w:rFonts w:ascii="Times New Roman" w:hAnsi="Times New Roman" w:hint="eastAsia"/>
          <w:bCs/>
          <w:sz w:val="20"/>
          <w:szCs w:val="20"/>
        </w:rPr>
        <w:t xml:space="preserve"> is triggered by a R2D </w:t>
      </w:r>
      <w:r>
        <w:rPr>
          <w:rFonts w:ascii="Times New Roman" w:hAnsi="Times New Roman"/>
          <w:bCs/>
          <w:sz w:val="20"/>
          <w:szCs w:val="20"/>
        </w:rPr>
        <w:t>transmission</w:t>
      </w:r>
      <w:r>
        <w:rPr>
          <w:rFonts w:ascii="Times New Roman" w:hAnsi="Times New Roman" w:hint="eastAsia"/>
          <w:bCs/>
          <w:sz w:val="20"/>
          <w:szCs w:val="20"/>
        </w:rPr>
        <w:t xml:space="preserve">. In Rel-20 A-IoT, DO-A is included in </w:t>
      </w:r>
      <w:r>
        <w:rPr>
          <w:rFonts w:ascii="Times New Roman" w:hAnsi="Times New Roman"/>
          <w:bCs/>
          <w:sz w:val="20"/>
          <w:szCs w:val="20"/>
        </w:rPr>
        <w:t>the</w:t>
      </w:r>
      <w:r>
        <w:rPr>
          <w:rFonts w:ascii="Times New Roman" w:hAnsi="Times New Roman" w:hint="eastAsia"/>
          <w:bCs/>
          <w:sz w:val="20"/>
          <w:szCs w:val="20"/>
        </w:rPr>
        <w:t xml:space="preserve"> scope, and designs to enable the very first D2R </w:t>
      </w:r>
      <w:r>
        <w:rPr>
          <w:rFonts w:ascii="Times New Roman" w:hAnsi="Times New Roman"/>
          <w:bCs/>
          <w:sz w:val="20"/>
          <w:szCs w:val="20"/>
        </w:rPr>
        <w:t>transmission</w:t>
      </w:r>
      <w:r>
        <w:rPr>
          <w:rFonts w:ascii="Times New Roman" w:hAnsi="Times New Roman" w:hint="eastAsia"/>
          <w:bCs/>
          <w:sz w:val="20"/>
          <w:szCs w:val="20"/>
        </w:rPr>
        <w:t xml:space="preserve"> should be further studied.</w:t>
      </w:r>
    </w:p>
    <w:p w14:paraId="5E8092A8" w14:textId="77777777" w:rsidR="00866240" w:rsidRDefault="00000000">
      <w:pPr>
        <w:spacing w:before="120"/>
        <w:rPr>
          <w:bCs/>
          <w:lang w:eastAsia="zh-CN"/>
        </w:rPr>
      </w:pPr>
      <w:r>
        <w:rPr>
          <w:rFonts w:hint="eastAsia"/>
          <w:bCs/>
          <w:lang w:eastAsia="zh-CN"/>
        </w:rPr>
        <w:t xml:space="preserve">In the </w:t>
      </w:r>
      <w:r>
        <w:rPr>
          <w:bCs/>
          <w:lang w:eastAsia="zh-CN"/>
        </w:rPr>
        <w:t>following</w:t>
      </w:r>
      <w:r>
        <w:rPr>
          <w:rFonts w:hint="eastAsia"/>
          <w:bCs/>
          <w:lang w:eastAsia="zh-CN"/>
        </w:rPr>
        <w:t>, we provide our initial views on physical signal and channel design for Rel-20 A-IoT.</w:t>
      </w:r>
    </w:p>
    <w:p w14:paraId="05871119" w14:textId="77777777" w:rsidR="00866240" w:rsidRDefault="00866240">
      <w:pPr>
        <w:spacing w:before="120"/>
        <w:rPr>
          <w:bCs/>
          <w:lang w:eastAsia="zh-CN"/>
        </w:rPr>
      </w:pPr>
    </w:p>
    <w:p w14:paraId="29A7AC4C" w14:textId="77777777" w:rsidR="00866240" w:rsidRDefault="00000000">
      <w:pPr>
        <w:pStyle w:val="2"/>
        <w:keepNext w:val="0"/>
        <w:spacing w:before="120"/>
        <w:rPr>
          <w:bCs/>
          <w:szCs w:val="24"/>
          <w:lang w:eastAsia="zh-CN"/>
        </w:rPr>
      </w:pPr>
      <w:r>
        <w:rPr>
          <w:bCs/>
          <w:szCs w:val="24"/>
          <w:lang w:eastAsia="zh-CN"/>
        </w:rPr>
        <w:t>4.1 R2D channel and signal</w:t>
      </w:r>
    </w:p>
    <w:p w14:paraId="2089ACA3" w14:textId="77777777" w:rsidR="00866240" w:rsidRDefault="00000000">
      <w:pPr>
        <w:spacing w:before="120"/>
        <w:jc w:val="both"/>
        <w:rPr>
          <w:bCs/>
          <w:lang w:val="en-US" w:eastAsia="zh-CN"/>
        </w:rPr>
      </w:pPr>
      <w:r>
        <w:rPr>
          <w:bCs/>
          <w:lang w:val="en-US" w:eastAsia="zh-CN"/>
        </w:rPr>
        <w:t xml:space="preserve">In RAN1#122 meeting, </w:t>
      </w:r>
      <w:r>
        <w:rPr>
          <w:rFonts w:hint="eastAsia"/>
          <w:bCs/>
          <w:lang w:val="en-US" w:eastAsia="zh-CN"/>
        </w:rPr>
        <w:t xml:space="preserve">a high-level agreement on R2D signal has been made, and RAN1 will further study at least </w:t>
      </w:r>
      <w:r>
        <w:rPr>
          <w:bCs/>
          <w:lang w:val="en-US" w:eastAsia="zh-CN"/>
        </w:rPr>
        <w:t>the</w:t>
      </w:r>
      <w:r>
        <w:rPr>
          <w:rFonts w:hint="eastAsia"/>
          <w:bCs/>
          <w:lang w:val="en-US" w:eastAsia="zh-CN"/>
        </w:rPr>
        <w:t xml:space="preserve"> listed </w:t>
      </w:r>
      <w:r>
        <w:rPr>
          <w:bCs/>
          <w:lang w:val="en-US" w:eastAsia="zh-CN"/>
        </w:rPr>
        <w:t>functionalities</w:t>
      </w:r>
      <w:r>
        <w:rPr>
          <w:rFonts w:hint="eastAsia"/>
          <w:bCs/>
          <w:lang w:val="en-US" w:eastAsia="zh-CN"/>
        </w:rPr>
        <w:t xml:space="preserve"> and identify potential enhancements on R2D signals/channels to support such </w:t>
      </w:r>
      <w:r>
        <w:rPr>
          <w:bCs/>
          <w:lang w:val="en-US" w:eastAsia="zh-CN"/>
        </w:rPr>
        <w:t>functionalities</w:t>
      </w:r>
      <w:r>
        <w:rPr>
          <w:rFonts w:hint="eastAsia"/>
          <w:bCs/>
          <w:lang w:val="en-US" w:eastAsia="zh-CN"/>
        </w:rPr>
        <w:t>:</w:t>
      </w:r>
    </w:p>
    <w:tbl>
      <w:tblPr>
        <w:tblStyle w:val="af0"/>
        <w:tblW w:w="0" w:type="auto"/>
        <w:tblLook w:val="04A0" w:firstRow="1" w:lastRow="0" w:firstColumn="1" w:lastColumn="0" w:noHBand="0" w:noVBand="1"/>
      </w:tblPr>
      <w:tblGrid>
        <w:gridCol w:w="9855"/>
      </w:tblGrid>
      <w:tr w:rsidR="00866240" w14:paraId="65AFF538" w14:textId="77777777">
        <w:tc>
          <w:tcPr>
            <w:tcW w:w="9855" w:type="dxa"/>
          </w:tcPr>
          <w:p w14:paraId="5CB0B890" w14:textId="77777777" w:rsidR="00866240" w:rsidRDefault="00000000">
            <w:pPr>
              <w:spacing w:beforeLines="0" w:before="0"/>
              <w:rPr>
                <w:rFonts w:ascii="Times" w:eastAsia="Batang" w:hAnsi="Times" w:cs="Times"/>
                <w:b/>
                <w:szCs w:val="24"/>
                <w:lang w:eastAsia="ko-KR"/>
              </w:rPr>
            </w:pPr>
            <w:r>
              <w:rPr>
                <w:rFonts w:ascii="Times" w:eastAsia="Batang" w:hAnsi="Times" w:cs="Times"/>
                <w:b/>
                <w:szCs w:val="24"/>
                <w:highlight w:val="green"/>
                <w:lang w:eastAsia="ko-KR"/>
              </w:rPr>
              <w:t>Agreement</w:t>
            </w:r>
          </w:p>
          <w:p w14:paraId="02A553DE" w14:textId="77777777" w:rsidR="00866240" w:rsidRDefault="00000000">
            <w:pPr>
              <w:spacing w:beforeLines="0" w:before="0"/>
              <w:rPr>
                <w:rFonts w:ascii="Times" w:eastAsia="Batang" w:hAnsi="Times" w:cs="Times"/>
                <w:szCs w:val="24"/>
                <w:lang w:eastAsia="ko-KR"/>
              </w:rPr>
            </w:pPr>
            <w:r>
              <w:rPr>
                <w:rFonts w:ascii="Times" w:eastAsia="Batang" w:hAnsi="Times" w:cs="Times" w:hint="eastAsia"/>
                <w:szCs w:val="24"/>
                <w:lang w:eastAsia="ko-KR"/>
              </w:rPr>
              <w:t>For R2D signal</w:t>
            </w:r>
            <w:r>
              <w:rPr>
                <w:rFonts w:ascii="Times" w:eastAsia="Batang" w:hAnsi="Times" w:cs="Times"/>
                <w:szCs w:val="24"/>
                <w:lang w:eastAsia="ko-KR"/>
              </w:rPr>
              <w:t>(</w:t>
            </w:r>
            <w:r>
              <w:rPr>
                <w:rFonts w:ascii="Times" w:eastAsia="Batang" w:hAnsi="Times" w:cs="Times" w:hint="eastAsia"/>
                <w:szCs w:val="24"/>
                <w:lang w:eastAsia="ko-KR"/>
              </w:rPr>
              <w:t>s</w:t>
            </w:r>
            <w:r>
              <w:rPr>
                <w:rFonts w:ascii="Times" w:eastAsia="Batang" w:hAnsi="Times" w:cs="Times"/>
                <w:szCs w:val="24"/>
                <w:lang w:eastAsia="ko-KR"/>
              </w:rPr>
              <w:t>)</w:t>
            </w:r>
            <w:r>
              <w:rPr>
                <w:rFonts w:ascii="Times" w:eastAsia="Batang" w:hAnsi="Times" w:cs="Times" w:hint="eastAsia"/>
                <w:szCs w:val="24"/>
                <w:lang w:eastAsia="ko-KR"/>
              </w:rPr>
              <w:t xml:space="preserve">, study </w:t>
            </w:r>
            <w:r>
              <w:rPr>
                <w:rFonts w:ascii="Times" w:eastAsia="Batang" w:hAnsi="Times" w:cs="Times"/>
                <w:szCs w:val="24"/>
                <w:lang w:eastAsia="ko-KR"/>
              </w:rPr>
              <w:t xml:space="preserve">at least the </w:t>
            </w:r>
            <w:r>
              <w:rPr>
                <w:rFonts w:ascii="Times" w:eastAsia="Batang" w:hAnsi="Times" w:cs="Times" w:hint="eastAsia"/>
                <w:szCs w:val="24"/>
                <w:lang w:eastAsia="ko-KR"/>
              </w:rPr>
              <w:t>following functionalities</w:t>
            </w:r>
            <w:r>
              <w:rPr>
                <w:rFonts w:ascii="Times" w:eastAsia="Batang" w:hAnsi="Times" w:cs="Times"/>
                <w:szCs w:val="24"/>
                <w:lang w:eastAsia="ko-KR"/>
              </w:rPr>
              <w:t xml:space="preserve"> (if needed), and study </w:t>
            </w:r>
            <w:r>
              <w:rPr>
                <w:rFonts w:ascii="Times" w:eastAsia="Batang" w:hAnsi="Times" w:cs="Times" w:hint="eastAsia"/>
                <w:szCs w:val="24"/>
                <w:lang w:eastAsia="ko-KR"/>
              </w:rPr>
              <w:t>whether to reuse</w:t>
            </w:r>
            <w:r>
              <w:rPr>
                <w:rFonts w:ascii="Times" w:eastAsia="Batang" w:hAnsi="Times" w:cs="Times"/>
                <w:szCs w:val="24"/>
                <w:lang w:eastAsia="ko-KR"/>
              </w:rPr>
              <w:t>/enhance</w:t>
            </w:r>
            <w:r>
              <w:rPr>
                <w:rFonts w:ascii="Times" w:eastAsia="Batang" w:hAnsi="Times" w:cs="Times" w:hint="eastAsia"/>
                <w:szCs w:val="24"/>
                <w:lang w:eastAsia="ko-KR"/>
              </w:rPr>
              <w:t xml:space="preserve"> existing R2</w:t>
            </w:r>
            <w:r>
              <w:rPr>
                <w:rFonts w:ascii="Times" w:eastAsia="Batang" w:hAnsi="Times" w:cs="Times"/>
                <w:szCs w:val="24"/>
                <w:lang w:eastAsia="ko-KR"/>
              </w:rPr>
              <w:t>D signal(</w:t>
            </w:r>
            <w:r>
              <w:rPr>
                <w:rFonts w:ascii="Times" w:eastAsia="Batang" w:hAnsi="Times" w:cs="Times" w:hint="eastAsia"/>
                <w:szCs w:val="24"/>
                <w:lang w:eastAsia="ko-KR"/>
              </w:rPr>
              <w:t>s</w:t>
            </w:r>
            <w:r>
              <w:rPr>
                <w:rFonts w:ascii="Times" w:eastAsia="Batang" w:hAnsi="Times" w:cs="Times"/>
                <w:szCs w:val="24"/>
                <w:lang w:eastAsia="ko-KR"/>
              </w:rPr>
              <w:t>) or to introduce new R2D signal(</w:t>
            </w:r>
            <w:r>
              <w:rPr>
                <w:rFonts w:ascii="Times" w:eastAsia="Batang" w:hAnsi="Times" w:cs="Times" w:hint="eastAsia"/>
                <w:szCs w:val="24"/>
                <w:lang w:eastAsia="ko-KR"/>
              </w:rPr>
              <w:t>s</w:t>
            </w:r>
            <w:r>
              <w:rPr>
                <w:rFonts w:ascii="Times" w:eastAsia="Batang" w:hAnsi="Times" w:cs="Times"/>
                <w:szCs w:val="24"/>
                <w:lang w:eastAsia="ko-KR"/>
              </w:rPr>
              <w:t>) for the following functionalities (if needed):</w:t>
            </w:r>
          </w:p>
          <w:p w14:paraId="1B8F202D" w14:textId="77777777" w:rsidR="00866240" w:rsidRDefault="00000000">
            <w:pPr>
              <w:numPr>
                <w:ilvl w:val="0"/>
                <w:numId w:val="13"/>
              </w:numPr>
              <w:overflowPunct w:val="0"/>
              <w:autoSpaceDE w:val="0"/>
              <w:autoSpaceDN w:val="0"/>
              <w:adjustRightInd w:val="0"/>
              <w:spacing w:beforeLines="0" w:before="0" w:after="180"/>
              <w:contextualSpacing/>
              <w:textAlignment w:val="baseline"/>
              <w:rPr>
                <w:rFonts w:ascii="Times" w:eastAsia="Batang" w:hAnsi="Times" w:cs="Times"/>
                <w:szCs w:val="24"/>
                <w:lang w:eastAsia="ko-KR"/>
              </w:rPr>
            </w:pPr>
            <w:r>
              <w:rPr>
                <w:rFonts w:ascii="Times" w:eastAsia="Batang" w:hAnsi="Times" w:cs="Times"/>
                <w:szCs w:val="24"/>
                <w:lang w:eastAsia="ko-KR"/>
              </w:rPr>
              <w:t>R2D chip duration determination</w:t>
            </w:r>
          </w:p>
          <w:p w14:paraId="5CD21E7D" w14:textId="77777777" w:rsidR="00866240" w:rsidRDefault="00000000">
            <w:pPr>
              <w:numPr>
                <w:ilvl w:val="0"/>
                <w:numId w:val="13"/>
              </w:numPr>
              <w:overflowPunct w:val="0"/>
              <w:autoSpaceDE w:val="0"/>
              <w:autoSpaceDN w:val="0"/>
              <w:adjustRightInd w:val="0"/>
              <w:spacing w:beforeLines="0" w:before="0" w:after="180"/>
              <w:contextualSpacing/>
              <w:textAlignment w:val="baseline"/>
              <w:rPr>
                <w:rFonts w:ascii="Times" w:eastAsia="Batang" w:hAnsi="Times" w:cs="Times"/>
                <w:szCs w:val="24"/>
                <w:lang w:eastAsia="ko-KR"/>
              </w:rPr>
            </w:pPr>
            <w:r>
              <w:rPr>
                <w:rFonts w:ascii="Times" w:eastAsia="Batang" w:hAnsi="Times" w:cs="Times"/>
                <w:szCs w:val="24"/>
                <w:lang w:eastAsia="ko-KR"/>
              </w:rPr>
              <w:t>indication of the start of R2D</w:t>
            </w:r>
          </w:p>
          <w:p w14:paraId="03E87E7A" w14:textId="77777777" w:rsidR="00866240" w:rsidRDefault="00000000">
            <w:pPr>
              <w:numPr>
                <w:ilvl w:val="0"/>
                <w:numId w:val="13"/>
              </w:numPr>
              <w:overflowPunct w:val="0"/>
              <w:autoSpaceDE w:val="0"/>
              <w:autoSpaceDN w:val="0"/>
              <w:adjustRightInd w:val="0"/>
              <w:spacing w:beforeLines="0" w:before="0" w:after="180"/>
              <w:contextualSpacing/>
              <w:textAlignment w:val="baseline"/>
              <w:rPr>
                <w:rFonts w:ascii="Times" w:eastAsia="Batang" w:hAnsi="Times" w:cs="Times"/>
                <w:szCs w:val="24"/>
                <w:lang w:eastAsia="ko-KR"/>
              </w:rPr>
            </w:pPr>
            <w:r>
              <w:rPr>
                <w:rFonts w:ascii="Times" w:eastAsia="Batang" w:hAnsi="Times" w:cs="Times"/>
                <w:szCs w:val="24"/>
                <w:lang w:eastAsia="ko-KR"/>
              </w:rPr>
              <w:t xml:space="preserve">indication of the </w:t>
            </w:r>
            <w:r>
              <w:rPr>
                <w:rFonts w:ascii="Times" w:eastAsia="Batang" w:hAnsi="Times" w:cs="Times" w:hint="eastAsia"/>
                <w:szCs w:val="24"/>
                <w:lang w:eastAsia="ko-KR"/>
              </w:rPr>
              <w:t>end of PRDCH</w:t>
            </w:r>
          </w:p>
          <w:p w14:paraId="0948B25D" w14:textId="77777777" w:rsidR="00866240" w:rsidRDefault="00000000">
            <w:pPr>
              <w:numPr>
                <w:ilvl w:val="0"/>
                <w:numId w:val="13"/>
              </w:numPr>
              <w:overflowPunct w:val="0"/>
              <w:autoSpaceDE w:val="0"/>
              <w:autoSpaceDN w:val="0"/>
              <w:adjustRightInd w:val="0"/>
              <w:spacing w:beforeLines="0" w:before="0" w:after="180"/>
              <w:contextualSpacing/>
              <w:textAlignment w:val="baseline"/>
              <w:rPr>
                <w:rFonts w:ascii="Times" w:eastAsia="Batang" w:hAnsi="Times" w:cs="Times"/>
                <w:szCs w:val="24"/>
                <w:lang w:eastAsia="ko-KR"/>
              </w:rPr>
            </w:pPr>
            <w:r>
              <w:rPr>
                <w:rFonts w:ascii="Times" w:eastAsia="Batang" w:hAnsi="Times" w:cs="Times" w:hint="eastAsia"/>
                <w:szCs w:val="24"/>
                <w:lang w:eastAsia="ko-KR"/>
              </w:rPr>
              <w:t>frequency synchronization</w:t>
            </w:r>
            <w:r>
              <w:rPr>
                <w:rFonts w:ascii="Times" w:eastAsia="Batang" w:hAnsi="Times" w:cs="Times"/>
                <w:szCs w:val="24"/>
                <w:lang w:eastAsia="ko-KR"/>
              </w:rPr>
              <w:t xml:space="preserve"> (including frequency acquisition)</w:t>
            </w:r>
          </w:p>
          <w:p w14:paraId="44EF5B6C" w14:textId="77777777" w:rsidR="00866240" w:rsidRDefault="00000000">
            <w:pPr>
              <w:numPr>
                <w:ilvl w:val="0"/>
                <w:numId w:val="13"/>
              </w:numPr>
              <w:overflowPunct w:val="0"/>
              <w:autoSpaceDE w:val="0"/>
              <w:autoSpaceDN w:val="0"/>
              <w:adjustRightInd w:val="0"/>
              <w:spacing w:beforeLines="0" w:before="0" w:after="180"/>
              <w:contextualSpacing/>
              <w:textAlignment w:val="baseline"/>
              <w:rPr>
                <w:rFonts w:ascii="Times" w:eastAsia="Batang" w:hAnsi="Times" w:cs="Times"/>
                <w:szCs w:val="24"/>
                <w:lang w:eastAsia="ko-KR"/>
              </w:rPr>
            </w:pPr>
            <w:r>
              <w:rPr>
                <w:rFonts w:ascii="Times" w:eastAsia="Batang" w:hAnsi="Times" w:cs="Times"/>
                <w:szCs w:val="24"/>
                <w:lang w:eastAsia="ko-KR"/>
              </w:rPr>
              <w:t>CFO estimation / LO calibration</w:t>
            </w:r>
          </w:p>
          <w:p w14:paraId="2D931C92" w14:textId="77777777" w:rsidR="00866240" w:rsidRDefault="00000000">
            <w:pPr>
              <w:numPr>
                <w:ilvl w:val="0"/>
                <w:numId w:val="13"/>
              </w:numPr>
              <w:overflowPunct w:val="0"/>
              <w:autoSpaceDE w:val="0"/>
              <w:autoSpaceDN w:val="0"/>
              <w:adjustRightInd w:val="0"/>
              <w:spacing w:beforeLines="0" w:before="0" w:after="180"/>
              <w:contextualSpacing/>
              <w:textAlignment w:val="baseline"/>
              <w:rPr>
                <w:rFonts w:ascii="Times" w:eastAsia="Batang" w:hAnsi="Times" w:cs="Times"/>
                <w:szCs w:val="24"/>
                <w:lang w:eastAsia="ko-KR"/>
              </w:rPr>
            </w:pPr>
            <w:r>
              <w:rPr>
                <w:rFonts w:ascii="Times" w:eastAsia="Batang" w:hAnsi="Times" w:cs="Times"/>
                <w:szCs w:val="24"/>
                <w:lang w:eastAsia="ko-KR"/>
              </w:rPr>
              <w:t>SFO calibration</w:t>
            </w:r>
          </w:p>
          <w:p w14:paraId="7FBBDAD0" w14:textId="77777777" w:rsidR="00866240" w:rsidRDefault="00000000">
            <w:pPr>
              <w:numPr>
                <w:ilvl w:val="0"/>
                <w:numId w:val="13"/>
              </w:numPr>
              <w:overflowPunct w:val="0"/>
              <w:autoSpaceDE w:val="0"/>
              <w:autoSpaceDN w:val="0"/>
              <w:adjustRightInd w:val="0"/>
              <w:spacing w:beforeLines="0" w:before="0" w:after="180"/>
              <w:contextualSpacing/>
              <w:textAlignment w:val="baseline"/>
              <w:rPr>
                <w:rFonts w:ascii="Times" w:eastAsia="Batang" w:hAnsi="Times" w:cs="Times"/>
                <w:szCs w:val="24"/>
                <w:lang w:eastAsia="ko-KR"/>
              </w:rPr>
            </w:pPr>
            <w:r>
              <w:rPr>
                <w:rFonts w:ascii="Times" w:eastAsia="Batang" w:hAnsi="Times" w:cs="Times"/>
                <w:szCs w:val="24"/>
                <w:lang w:eastAsia="ko-KR"/>
              </w:rPr>
              <w:t>timing synchronization/tracking</w:t>
            </w:r>
          </w:p>
          <w:p w14:paraId="64C64C3B" w14:textId="77777777" w:rsidR="00866240" w:rsidRDefault="00000000">
            <w:pPr>
              <w:numPr>
                <w:ilvl w:val="0"/>
                <w:numId w:val="13"/>
              </w:numPr>
              <w:overflowPunct w:val="0"/>
              <w:autoSpaceDE w:val="0"/>
              <w:autoSpaceDN w:val="0"/>
              <w:adjustRightInd w:val="0"/>
              <w:spacing w:beforeLines="0" w:before="0" w:after="180"/>
              <w:contextualSpacing/>
              <w:textAlignment w:val="baseline"/>
              <w:rPr>
                <w:rFonts w:ascii="Times" w:eastAsia="Batang" w:hAnsi="Times" w:cs="Times"/>
                <w:szCs w:val="24"/>
                <w:lang w:eastAsia="ko-KR"/>
              </w:rPr>
            </w:pPr>
            <w:r>
              <w:rPr>
                <w:rFonts w:ascii="Times" w:eastAsia="Batang" w:hAnsi="Times" w:cs="Times"/>
                <w:szCs w:val="24"/>
                <w:lang w:eastAsia="ko-KR"/>
              </w:rPr>
              <w:t>measurement (e.g., signal strength)</w:t>
            </w:r>
          </w:p>
          <w:p w14:paraId="26675837" w14:textId="77777777" w:rsidR="00866240" w:rsidRDefault="00000000">
            <w:pPr>
              <w:numPr>
                <w:ilvl w:val="0"/>
                <w:numId w:val="13"/>
              </w:numPr>
              <w:overflowPunct w:val="0"/>
              <w:autoSpaceDE w:val="0"/>
              <w:autoSpaceDN w:val="0"/>
              <w:adjustRightInd w:val="0"/>
              <w:spacing w:beforeLines="0" w:before="0" w:after="180"/>
              <w:contextualSpacing/>
              <w:textAlignment w:val="baseline"/>
              <w:rPr>
                <w:rFonts w:ascii="Times" w:eastAsia="Batang" w:hAnsi="Times" w:cs="Times"/>
                <w:szCs w:val="24"/>
                <w:lang w:eastAsia="ko-KR"/>
              </w:rPr>
            </w:pPr>
            <w:r>
              <w:rPr>
                <w:rFonts w:ascii="Times" w:eastAsia="Batang" w:hAnsi="Times" w:cs="Times" w:hint="eastAsia"/>
                <w:szCs w:val="24"/>
                <w:lang w:eastAsia="ko-KR"/>
              </w:rPr>
              <w:t>r</w:t>
            </w:r>
            <w:r>
              <w:rPr>
                <w:rFonts w:ascii="Times" w:eastAsia="Batang" w:hAnsi="Times" w:cs="Times"/>
                <w:szCs w:val="24"/>
                <w:lang w:eastAsia="ko-KR"/>
              </w:rPr>
              <w:t>eader identification/differentiation</w:t>
            </w:r>
          </w:p>
        </w:tc>
      </w:tr>
    </w:tbl>
    <w:p w14:paraId="2A5F4AE0" w14:textId="77777777" w:rsidR="00866240" w:rsidRDefault="00866240">
      <w:pPr>
        <w:spacing w:before="120"/>
        <w:rPr>
          <w:bCs/>
          <w:lang w:val="en-US" w:eastAsia="zh-CN"/>
        </w:rPr>
      </w:pPr>
    </w:p>
    <w:p w14:paraId="24C82B93" w14:textId="77777777" w:rsidR="00866240" w:rsidRDefault="00000000">
      <w:pPr>
        <w:spacing w:before="120"/>
        <w:outlineLvl w:val="2"/>
        <w:rPr>
          <w:b/>
          <w:lang w:val="en-US" w:eastAsia="zh-CN"/>
        </w:rPr>
      </w:pPr>
      <w:r>
        <w:rPr>
          <w:b/>
          <w:lang w:val="en-US" w:eastAsia="zh-CN"/>
        </w:rPr>
        <w:t xml:space="preserve">4.1.1 </w:t>
      </w:r>
      <w:r>
        <w:rPr>
          <w:rFonts w:hint="eastAsia"/>
          <w:b/>
          <w:lang w:val="en-US" w:eastAsia="zh-CN"/>
        </w:rPr>
        <w:t>Periodic s</w:t>
      </w:r>
      <w:r>
        <w:rPr>
          <w:b/>
          <w:lang w:val="en-US" w:eastAsia="zh-CN"/>
        </w:rPr>
        <w:t xml:space="preserve">ignal/channel for </w:t>
      </w:r>
      <w:r>
        <w:rPr>
          <w:rFonts w:hint="eastAsia"/>
          <w:b/>
          <w:lang w:val="en-US" w:eastAsia="zh-CN"/>
        </w:rPr>
        <w:t>s</w:t>
      </w:r>
      <w:r>
        <w:rPr>
          <w:b/>
          <w:lang w:val="en-US" w:eastAsia="zh-CN"/>
        </w:rPr>
        <w:t>ynchronization</w:t>
      </w:r>
    </w:p>
    <w:p w14:paraId="2E3C62B9" w14:textId="77777777" w:rsidR="00866240" w:rsidRDefault="00000000">
      <w:pPr>
        <w:spacing w:before="120"/>
        <w:jc w:val="both"/>
        <w:rPr>
          <w:b/>
          <w:u w:val="single"/>
          <w:lang w:val="en-US" w:eastAsia="zh-CN"/>
        </w:rPr>
      </w:pPr>
      <w:r>
        <w:rPr>
          <w:b/>
          <w:u w:val="single"/>
          <w:lang w:val="en-US" w:eastAsia="zh-CN"/>
        </w:rPr>
        <w:t>Functionality</w:t>
      </w:r>
      <w:r>
        <w:rPr>
          <w:rFonts w:hint="eastAsia"/>
          <w:b/>
          <w:u w:val="single"/>
          <w:lang w:val="en-US" w:eastAsia="zh-CN"/>
        </w:rPr>
        <w:t xml:space="preserve"> and necessity of periodic </w:t>
      </w:r>
      <w:r>
        <w:rPr>
          <w:b/>
          <w:u w:val="single"/>
          <w:lang w:val="en-US" w:eastAsia="zh-CN"/>
        </w:rPr>
        <w:t>s</w:t>
      </w:r>
      <w:r>
        <w:rPr>
          <w:rFonts w:hint="eastAsia"/>
          <w:b/>
          <w:u w:val="single"/>
          <w:lang w:val="en-US" w:eastAsia="zh-CN"/>
        </w:rPr>
        <w:t>ynchronization signal/channel</w:t>
      </w:r>
    </w:p>
    <w:p w14:paraId="5DA40F26" w14:textId="77777777" w:rsidR="00866240" w:rsidRDefault="00000000">
      <w:pPr>
        <w:spacing w:before="120"/>
        <w:jc w:val="both"/>
        <w:rPr>
          <w:bCs/>
          <w:lang w:val="en-US" w:eastAsia="zh-CN"/>
        </w:rPr>
      </w:pPr>
      <w:r>
        <w:rPr>
          <w:rFonts w:hint="eastAsia"/>
          <w:bCs/>
          <w:lang w:val="en-US" w:eastAsia="zh-CN"/>
        </w:rPr>
        <w:t xml:space="preserve">Rel-19 A-IoT is an asynchronized system and there is no NR </w:t>
      </w:r>
      <w:r>
        <w:rPr>
          <w:bCs/>
          <w:lang w:val="en-US" w:eastAsia="zh-CN"/>
        </w:rPr>
        <w:t>periodic</w:t>
      </w:r>
      <w:r>
        <w:rPr>
          <w:rFonts w:hint="eastAsia"/>
          <w:bCs/>
          <w:lang w:val="en-US" w:eastAsia="zh-CN"/>
        </w:rPr>
        <w:t xml:space="preserve"> SSB like </w:t>
      </w:r>
      <w:r>
        <w:rPr>
          <w:bCs/>
          <w:lang w:val="en-US" w:eastAsia="zh-CN"/>
        </w:rPr>
        <w:t>synchronization</w:t>
      </w:r>
      <w:r>
        <w:rPr>
          <w:rFonts w:hint="eastAsia"/>
          <w:bCs/>
          <w:lang w:val="en-US" w:eastAsia="zh-CN"/>
        </w:rPr>
        <w:t xml:space="preserve"> signal/channel. The main reasons are that: </w:t>
      </w:r>
    </w:p>
    <w:p w14:paraId="79E60AA1"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The initial SFO for Device 1 is up to 10</w:t>
      </w:r>
      <w:r>
        <w:rPr>
          <w:rFonts w:ascii="Times New Roman" w:hAnsi="Times New Roman" w:hint="eastAsia"/>
          <w:bCs/>
          <w:sz w:val="20"/>
          <w:szCs w:val="20"/>
          <w:vertAlign w:val="superscript"/>
        </w:rPr>
        <w:t>5</w:t>
      </w:r>
      <w:r>
        <w:rPr>
          <w:rFonts w:ascii="Times New Roman" w:hAnsi="Times New Roman" w:hint="eastAsia"/>
          <w:bCs/>
          <w:sz w:val="20"/>
          <w:szCs w:val="20"/>
        </w:rPr>
        <w:t xml:space="preserve"> ppm, it is not feasible for Device 1 to keep time </w:t>
      </w:r>
      <w:r>
        <w:rPr>
          <w:rFonts w:ascii="Times New Roman" w:hAnsi="Times New Roman"/>
          <w:bCs/>
          <w:sz w:val="20"/>
          <w:szCs w:val="20"/>
        </w:rPr>
        <w:t>synchronization</w:t>
      </w:r>
      <w:r>
        <w:rPr>
          <w:rFonts w:ascii="Times New Roman" w:hAnsi="Times New Roman" w:hint="eastAsia"/>
          <w:bCs/>
          <w:sz w:val="20"/>
          <w:szCs w:val="20"/>
        </w:rPr>
        <w:t xml:space="preserve"> with the reader.</w:t>
      </w:r>
    </w:p>
    <w:p w14:paraId="0932BCED"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Device 1 is RF-ED receiver, and there is no need for Device 1 to search a signal transmitted for frequency synchronization and acquisition for R2D reception.</w:t>
      </w:r>
    </w:p>
    <w:p w14:paraId="7A867C14"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 xml:space="preserve">Rel-19 A-IoT does not consider mobility, and </w:t>
      </w:r>
      <w:r>
        <w:rPr>
          <w:rFonts w:ascii="Times New Roman" w:hAnsi="Times New Roman"/>
          <w:bCs/>
          <w:sz w:val="20"/>
          <w:szCs w:val="20"/>
        </w:rPr>
        <w:t>the</w:t>
      </w:r>
      <w:r>
        <w:rPr>
          <w:rFonts w:ascii="Times New Roman" w:hAnsi="Times New Roman" w:hint="eastAsia"/>
          <w:bCs/>
          <w:sz w:val="20"/>
          <w:szCs w:val="20"/>
        </w:rPr>
        <w:t xml:space="preserve"> device does not need to perform measurement for cell selection/re-selection-like function.</w:t>
      </w:r>
    </w:p>
    <w:p w14:paraId="1452FD03"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 xml:space="preserve">The traffic type of Rel-19 A-IoT only considers DO-DTT and DT, where all D2R transmissions are triggered by a </w:t>
      </w:r>
      <w:r>
        <w:rPr>
          <w:rFonts w:ascii="Times New Roman" w:hAnsi="Times New Roman" w:hint="eastAsia"/>
          <w:bCs/>
          <w:sz w:val="20"/>
          <w:szCs w:val="20"/>
        </w:rPr>
        <w:lastRenderedPageBreak/>
        <w:t xml:space="preserve">corresponding R2D message. The device can acquire timing information from </w:t>
      </w:r>
      <w:r>
        <w:rPr>
          <w:rFonts w:ascii="Times New Roman" w:hAnsi="Times New Roman"/>
          <w:bCs/>
          <w:sz w:val="20"/>
          <w:szCs w:val="20"/>
        </w:rPr>
        <w:t>the</w:t>
      </w:r>
      <w:r>
        <w:rPr>
          <w:rFonts w:ascii="Times New Roman" w:hAnsi="Times New Roman" w:hint="eastAsia"/>
          <w:bCs/>
          <w:sz w:val="20"/>
          <w:szCs w:val="20"/>
        </w:rPr>
        <w:t xml:space="preserve"> R2D </w:t>
      </w:r>
      <w:r>
        <w:rPr>
          <w:rFonts w:ascii="Times New Roman" w:hAnsi="Times New Roman"/>
          <w:bCs/>
          <w:sz w:val="20"/>
          <w:szCs w:val="20"/>
        </w:rPr>
        <w:t>transmission</w:t>
      </w:r>
      <w:r>
        <w:rPr>
          <w:rFonts w:ascii="Times New Roman" w:hAnsi="Times New Roman" w:hint="eastAsia"/>
          <w:bCs/>
          <w:sz w:val="20"/>
          <w:szCs w:val="20"/>
        </w:rPr>
        <w:t xml:space="preserve">. </w:t>
      </w:r>
    </w:p>
    <w:p w14:paraId="4EC10560" w14:textId="77777777" w:rsidR="00866240" w:rsidRDefault="00000000">
      <w:pPr>
        <w:spacing w:before="120"/>
        <w:jc w:val="both"/>
        <w:rPr>
          <w:bCs/>
          <w:lang w:val="en-US" w:eastAsia="zh-CN"/>
        </w:rPr>
      </w:pPr>
      <w:r>
        <w:rPr>
          <w:rFonts w:hint="eastAsia"/>
          <w:bCs/>
          <w:lang w:val="en-US" w:eastAsia="zh-CN"/>
        </w:rPr>
        <w:t>However, for Device 2b/C, the R2D signal/channel design should be re-</w:t>
      </w:r>
      <w:r>
        <w:rPr>
          <w:bCs/>
          <w:lang w:val="en-US" w:eastAsia="zh-CN"/>
        </w:rPr>
        <w:t>studied</w:t>
      </w:r>
      <w:r>
        <w:rPr>
          <w:rFonts w:hint="eastAsia"/>
          <w:bCs/>
          <w:lang w:val="en-US" w:eastAsia="zh-CN"/>
        </w:rPr>
        <w:t xml:space="preserve"> considering the following characteristics:</w:t>
      </w:r>
    </w:p>
    <w:p w14:paraId="5DF810EF"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 xml:space="preserve">In RAN1#122 meeting, the assumptions for SFO after calibration have been agreed. For Device 2b, the SFO after calibration is 100 ~ 1000 ppm, and for Device C, it is [10] ppm. In this case, assuming 10~100 ppm SFO after calibration, the timing error is only 1~10 us with accumulation of 100 </w:t>
      </w:r>
      <w:proofErr w:type="spellStart"/>
      <w:r>
        <w:rPr>
          <w:rFonts w:ascii="Times New Roman" w:hAnsi="Times New Roman" w:hint="eastAsia"/>
          <w:bCs/>
          <w:sz w:val="20"/>
          <w:szCs w:val="20"/>
        </w:rPr>
        <w:t>ms.</w:t>
      </w:r>
      <w:proofErr w:type="spellEnd"/>
      <w:r>
        <w:rPr>
          <w:rFonts w:ascii="Times New Roman" w:hAnsi="Times New Roman" w:hint="eastAsia"/>
          <w:bCs/>
          <w:sz w:val="20"/>
          <w:szCs w:val="20"/>
        </w:rPr>
        <w:t xml:space="preserve"> Hence, it is feasible for Device 2b/C to maintain time synchronization.</w:t>
      </w:r>
    </w:p>
    <w:p w14:paraId="10AE9198"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 xml:space="preserve">Device 2b/C is IF-ED or ZIF receiver, the device needs to search the carrier </w:t>
      </w:r>
      <w:r>
        <w:rPr>
          <w:rFonts w:ascii="Times New Roman" w:hAnsi="Times New Roman"/>
          <w:bCs/>
          <w:sz w:val="20"/>
          <w:szCs w:val="20"/>
        </w:rPr>
        <w:t>frequency</w:t>
      </w:r>
      <w:r>
        <w:rPr>
          <w:rFonts w:ascii="Times New Roman" w:hAnsi="Times New Roman" w:hint="eastAsia"/>
          <w:bCs/>
          <w:sz w:val="20"/>
          <w:szCs w:val="20"/>
        </w:rPr>
        <w:t xml:space="preserve"> to receive R2D transmission.</w:t>
      </w:r>
    </w:p>
    <w:p w14:paraId="141435DC"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 xml:space="preserve">Rel-20 A-IoT deployment is for outdoor scenario, and for typical use cases such as logistics, it is </w:t>
      </w:r>
      <w:r>
        <w:rPr>
          <w:rFonts w:ascii="Times New Roman" w:hAnsi="Times New Roman"/>
          <w:bCs/>
          <w:sz w:val="20"/>
          <w:szCs w:val="20"/>
        </w:rPr>
        <w:t>reasonable</w:t>
      </w:r>
      <w:r>
        <w:rPr>
          <w:rFonts w:ascii="Times New Roman" w:hAnsi="Times New Roman" w:hint="eastAsia"/>
          <w:bCs/>
          <w:sz w:val="20"/>
          <w:szCs w:val="20"/>
        </w:rPr>
        <w:t xml:space="preserve"> for the device to support cell-selection/re-selection-</w:t>
      </w:r>
      <w:r>
        <w:rPr>
          <w:rFonts w:ascii="Times New Roman" w:hAnsi="Times New Roman"/>
          <w:bCs/>
          <w:sz w:val="20"/>
          <w:szCs w:val="20"/>
        </w:rPr>
        <w:t>like</w:t>
      </w:r>
      <w:r>
        <w:rPr>
          <w:rFonts w:ascii="Times New Roman" w:hAnsi="Times New Roman" w:hint="eastAsia"/>
          <w:bCs/>
          <w:sz w:val="20"/>
          <w:szCs w:val="20"/>
        </w:rPr>
        <w:t xml:space="preserve"> mobility </w:t>
      </w:r>
      <w:r>
        <w:rPr>
          <w:rFonts w:ascii="Times New Roman" w:hAnsi="Times New Roman"/>
          <w:bCs/>
          <w:sz w:val="20"/>
          <w:szCs w:val="20"/>
        </w:rPr>
        <w:t>function</w:t>
      </w:r>
      <w:r>
        <w:rPr>
          <w:rFonts w:ascii="Times New Roman" w:hAnsi="Times New Roman" w:hint="eastAsia"/>
          <w:bCs/>
          <w:sz w:val="20"/>
          <w:szCs w:val="20"/>
        </w:rPr>
        <w:t>.</w:t>
      </w:r>
    </w:p>
    <w:p w14:paraId="6662F0E4"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Rel-20 A-IoT should support DO-A traffic, where a device should acquire time synchronization to autonomously send the very first D2R transmission without any R2D message.</w:t>
      </w:r>
    </w:p>
    <w:p w14:paraId="7CC04EF7" w14:textId="77777777" w:rsidR="00866240" w:rsidRDefault="00000000">
      <w:pPr>
        <w:spacing w:before="120"/>
        <w:jc w:val="both"/>
        <w:rPr>
          <w:b/>
          <w:lang w:eastAsia="zh-CN"/>
        </w:rPr>
      </w:pPr>
      <w:r>
        <w:rPr>
          <w:rFonts w:hint="eastAsia"/>
          <w:b/>
          <w:lang w:eastAsia="zh-CN"/>
        </w:rPr>
        <w:t xml:space="preserve">Observation </w:t>
      </w:r>
      <w:r>
        <w:rPr>
          <w:rFonts w:hint="eastAsia"/>
          <w:b/>
          <w:lang w:val="en-US" w:eastAsia="zh-CN"/>
        </w:rPr>
        <w:t>5</w:t>
      </w:r>
      <w:r>
        <w:rPr>
          <w:rFonts w:hint="eastAsia"/>
          <w:b/>
          <w:lang w:eastAsia="zh-CN"/>
        </w:rPr>
        <w:t>: T</w:t>
      </w:r>
      <w:r>
        <w:rPr>
          <w:b/>
          <w:lang w:eastAsia="zh-CN"/>
        </w:rPr>
        <w:t>h</w:t>
      </w:r>
      <w:r>
        <w:rPr>
          <w:rFonts w:hint="eastAsia"/>
          <w:b/>
          <w:lang w:eastAsia="zh-CN"/>
        </w:rPr>
        <w:t>e R2D signal/channel design should be re-studied considering the following characteristics:</w:t>
      </w:r>
    </w:p>
    <w:p w14:paraId="78A24865" w14:textId="77777777" w:rsidR="00866240" w:rsidRDefault="00000000">
      <w:pPr>
        <w:pStyle w:val="af7"/>
        <w:numPr>
          <w:ilvl w:val="0"/>
          <w:numId w:val="11"/>
        </w:numPr>
        <w:spacing w:before="120"/>
        <w:ind w:firstLineChars="0"/>
        <w:rPr>
          <w:rFonts w:hint="eastAsia"/>
          <w:b/>
        </w:rPr>
      </w:pPr>
      <w:r>
        <w:rPr>
          <w:rFonts w:ascii="Times New Roman" w:hAnsi="Times New Roman" w:hint="eastAsia"/>
          <w:b/>
          <w:sz w:val="20"/>
          <w:szCs w:val="20"/>
        </w:rPr>
        <w:t>The SFO after calibration for Device 2b/C is much smaller, e.g., tens or hundreds of ppm, which is feasible to maintain time synchronization.</w:t>
      </w:r>
    </w:p>
    <w:p w14:paraId="04C055D6"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Device 2b/C with IF-ED or ZIF receiver needs to search the carrier </w:t>
      </w:r>
      <w:r>
        <w:rPr>
          <w:rFonts w:ascii="Times New Roman" w:hAnsi="Times New Roman"/>
          <w:b/>
          <w:sz w:val="20"/>
          <w:szCs w:val="20"/>
        </w:rPr>
        <w:t>frequency</w:t>
      </w:r>
      <w:r>
        <w:rPr>
          <w:rFonts w:ascii="Times New Roman" w:hAnsi="Times New Roman" w:hint="eastAsia"/>
          <w:b/>
          <w:sz w:val="20"/>
          <w:szCs w:val="20"/>
        </w:rPr>
        <w:t xml:space="preserve"> to receive R2D transmission;</w:t>
      </w:r>
    </w:p>
    <w:p w14:paraId="61A9B20E"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Rel-20 A-IoT for outdoor wide area </w:t>
      </w:r>
      <w:r>
        <w:rPr>
          <w:rFonts w:ascii="Times New Roman" w:hAnsi="Times New Roman"/>
          <w:b/>
          <w:sz w:val="20"/>
          <w:szCs w:val="20"/>
        </w:rPr>
        <w:t>deployment</w:t>
      </w:r>
      <w:r>
        <w:rPr>
          <w:rFonts w:ascii="Times New Roman" w:hAnsi="Times New Roman" w:hint="eastAsia"/>
          <w:b/>
          <w:sz w:val="20"/>
          <w:szCs w:val="20"/>
        </w:rPr>
        <w:t xml:space="preserve"> is </w:t>
      </w:r>
      <w:r>
        <w:rPr>
          <w:rFonts w:ascii="Times New Roman" w:hAnsi="Times New Roman"/>
          <w:b/>
          <w:sz w:val="20"/>
          <w:szCs w:val="20"/>
        </w:rPr>
        <w:t>reasonable</w:t>
      </w:r>
      <w:r>
        <w:rPr>
          <w:rFonts w:ascii="Times New Roman" w:hAnsi="Times New Roman" w:hint="eastAsia"/>
          <w:b/>
          <w:sz w:val="20"/>
          <w:szCs w:val="20"/>
        </w:rPr>
        <w:t xml:space="preserve"> to support cell-selection/re-selection-like mobility </w:t>
      </w:r>
      <w:r>
        <w:rPr>
          <w:rFonts w:ascii="Times New Roman" w:hAnsi="Times New Roman"/>
          <w:b/>
          <w:sz w:val="20"/>
          <w:szCs w:val="20"/>
        </w:rPr>
        <w:t>function</w:t>
      </w:r>
      <w:r>
        <w:rPr>
          <w:rFonts w:ascii="Times New Roman" w:hAnsi="Times New Roman" w:hint="eastAsia"/>
          <w:b/>
          <w:sz w:val="20"/>
          <w:szCs w:val="20"/>
        </w:rPr>
        <w:t>.</w:t>
      </w:r>
    </w:p>
    <w:p w14:paraId="4620AF95"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Rel-20 A-IoT should support DO-A traffic, a device should</w:t>
      </w:r>
      <w:r>
        <w:rPr>
          <w:rFonts w:ascii="Times New Roman" w:hAnsi="Times New Roman"/>
          <w:b/>
          <w:sz w:val="20"/>
          <w:szCs w:val="20"/>
        </w:rPr>
        <w:t xml:space="preserve"> acquire time synchronization to autonomously send the very first D2R transmission</w:t>
      </w:r>
    </w:p>
    <w:p w14:paraId="6EFCC191" w14:textId="77777777" w:rsidR="00866240" w:rsidRDefault="00000000">
      <w:pPr>
        <w:spacing w:before="120"/>
        <w:jc w:val="both"/>
        <w:rPr>
          <w:bCs/>
          <w:lang w:eastAsia="zh-CN"/>
        </w:rPr>
      </w:pPr>
      <w:r>
        <w:rPr>
          <w:rFonts w:hint="eastAsia"/>
          <w:bCs/>
          <w:lang w:eastAsia="zh-CN"/>
        </w:rPr>
        <w:t xml:space="preserve">From the analysis, to support the above characteristics of Device 2b/C, a periodic synchronization signal for time synchronization/tracking, </w:t>
      </w:r>
      <w:r>
        <w:rPr>
          <w:bCs/>
          <w:lang w:eastAsia="zh-CN"/>
        </w:rPr>
        <w:t>frequency</w:t>
      </w:r>
      <w:r>
        <w:rPr>
          <w:rFonts w:hint="eastAsia"/>
          <w:bCs/>
          <w:lang w:eastAsia="zh-CN"/>
        </w:rPr>
        <w:t xml:space="preserve"> synchronization including frequency acquisition is required.</w:t>
      </w:r>
    </w:p>
    <w:p w14:paraId="719ABABA" w14:textId="77777777" w:rsidR="00866240" w:rsidRDefault="00000000">
      <w:pPr>
        <w:spacing w:before="120"/>
        <w:jc w:val="both"/>
        <w:rPr>
          <w:b/>
          <w:lang w:val="en-US" w:eastAsia="zh-CN"/>
        </w:rPr>
      </w:pPr>
      <w:r>
        <w:rPr>
          <w:rFonts w:hint="eastAsia"/>
          <w:b/>
          <w:lang w:val="en-US" w:eastAsia="zh-CN"/>
        </w:rPr>
        <w:t xml:space="preserve">Proposal 14: Periodic synchronization signal for </w:t>
      </w:r>
      <w:r>
        <w:rPr>
          <w:b/>
          <w:lang w:eastAsia="zh-CN"/>
        </w:rPr>
        <w:t>time synchronization/tracking, frequency synchronization including frequency acquisition</w:t>
      </w:r>
      <w:r>
        <w:rPr>
          <w:rFonts w:hint="eastAsia"/>
          <w:b/>
          <w:lang w:val="en-US" w:eastAsia="zh-CN"/>
        </w:rPr>
        <w:t xml:space="preserve"> is required in Rel-20 A-IoT.</w:t>
      </w:r>
    </w:p>
    <w:p w14:paraId="57FA76DE" w14:textId="77777777" w:rsidR="00866240" w:rsidRDefault="00866240">
      <w:pPr>
        <w:spacing w:before="120"/>
        <w:jc w:val="both"/>
        <w:rPr>
          <w:bCs/>
          <w:lang w:eastAsia="zh-CN"/>
        </w:rPr>
      </w:pPr>
    </w:p>
    <w:p w14:paraId="3EAF01E2" w14:textId="77777777" w:rsidR="00866240" w:rsidRDefault="00000000">
      <w:pPr>
        <w:spacing w:before="120"/>
        <w:jc w:val="both"/>
        <w:rPr>
          <w:bCs/>
          <w:lang w:eastAsia="zh-CN"/>
        </w:rPr>
      </w:pPr>
      <w:r>
        <w:rPr>
          <w:rFonts w:hint="eastAsia"/>
          <w:bCs/>
          <w:lang w:eastAsia="zh-CN"/>
        </w:rPr>
        <w:t xml:space="preserve">Furthermore, existing systems such as LTE/NR and NB-IoT can support DO-A or MO traffic, where a UE can </w:t>
      </w:r>
      <w:r>
        <w:rPr>
          <w:bCs/>
          <w:lang w:eastAsia="zh-CN"/>
        </w:rPr>
        <w:t>autonomously</w:t>
      </w:r>
      <w:r>
        <w:rPr>
          <w:rFonts w:hint="eastAsia"/>
          <w:bCs/>
          <w:lang w:eastAsia="zh-CN"/>
        </w:rPr>
        <w:t xml:space="preserve"> transmit PRACH for access. To achieve so, system information (including MIB and SIB1) provides necessary information, e.g., timing information, PCI, and RACH configurations, etc. To be specific, the timing information (e.g., SFN, slot configuration) provides the frame/slot pattern and structure for a UE to determine the RACH </w:t>
      </w:r>
      <w:r>
        <w:rPr>
          <w:bCs/>
          <w:lang w:eastAsia="zh-CN"/>
        </w:rPr>
        <w:t>occasion</w:t>
      </w:r>
      <w:r>
        <w:rPr>
          <w:rFonts w:hint="eastAsia"/>
          <w:bCs/>
          <w:lang w:eastAsia="zh-CN"/>
        </w:rPr>
        <w:t xml:space="preserve"> </w:t>
      </w:r>
      <w:r>
        <w:rPr>
          <w:bCs/>
          <w:lang w:eastAsia="zh-CN"/>
        </w:rPr>
        <w:t>location</w:t>
      </w:r>
      <w:r>
        <w:rPr>
          <w:rFonts w:hint="eastAsia"/>
          <w:bCs/>
          <w:lang w:eastAsia="zh-CN"/>
        </w:rPr>
        <w:t xml:space="preserve">s. PCI provides the identification of a cell for access and communication. It is also a </w:t>
      </w:r>
      <w:r>
        <w:rPr>
          <w:bCs/>
          <w:lang w:eastAsia="zh-CN"/>
        </w:rPr>
        <w:t>fundamental</w:t>
      </w:r>
      <w:r>
        <w:rPr>
          <w:rFonts w:hint="eastAsia"/>
          <w:bCs/>
          <w:lang w:eastAsia="zh-CN"/>
        </w:rPr>
        <w:t xml:space="preserve"> parameter to generate scrambling sequence and reference signals to randomize the interferences from adjacent cells. Similarly, for Device 2b/C to support DO-A traffic and mobility, the above necessary system information is also needed. </w:t>
      </w:r>
    </w:p>
    <w:p w14:paraId="5AE80FC5" w14:textId="77777777" w:rsidR="00866240" w:rsidRDefault="00000000">
      <w:pPr>
        <w:spacing w:before="120"/>
        <w:jc w:val="both"/>
        <w:rPr>
          <w:b/>
          <w:lang w:val="en-US" w:eastAsia="zh-CN"/>
        </w:rPr>
      </w:pPr>
      <w:r>
        <w:rPr>
          <w:rFonts w:hint="eastAsia"/>
          <w:b/>
          <w:lang w:val="en-US" w:eastAsia="zh-CN"/>
        </w:rPr>
        <w:t xml:space="preserve">Proposal 15: In Rel-20 A-IoT, necessary system information should be studied to support DO-A traffic and mobility. At least the following </w:t>
      </w:r>
      <w:r>
        <w:rPr>
          <w:b/>
          <w:lang w:val="en-US" w:eastAsia="zh-CN"/>
        </w:rPr>
        <w:t>information</w:t>
      </w:r>
      <w:r>
        <w:rPr>
          <w:rFonts w:hint="eastAsia"/>
          <w:b/>
          <w:lang w:val="en-US" w:eastAsia="zh-CN"/>
        </w:rPr>
        <w:t xml:space="preserve"> can be studied as a starting point:</w:t>
      </w:r>
    </w:p>
    <w:p w14:paraId="13B1DC26" w14:textId="77777777" w:rsidR="00866240" w:rsidRDefault="00000000">
      <w:pPr>
        <w:pStyle w:val="af7"/>
        <w:numPr>
          <w:ilvl w:val="0"/>
          <w:numId w:val="11"/>
        </w:numPr>
        <w:spacing w:before="120"/>
        <w:ind w:firstLineChars="0"/>
        <w:rPr>
          <w:rFonts w:hint="eastAsia"/>
          <w:b/>
        </w:rPr>
      </w:pPr>
      <w:r>
        <w:rPr>
          <w:rFonts w:ascii="Times New Roman" w:hAnsi="Times New Roman"/>
          <w:b/>
          <w:sz w:val="20"/>
          <w:szCs w:val="20"/>
        </w:rPr>
        <w:t>Tim</w:t>
      </w:r>
      <w:r>
        <w:rPr>
          <w:rFonts w:ascii="Times New Roman" w:hAnsi="Times New Roman" w:hint="eastAsia"/>
          <w:b/>
          <w:sz w:val="20"/>
          <w:szCs w:val="20"/>
        </w:rPr>
        <w:t>e domain pattern/structure</w:t>
      </w:r>
      <w:r>
        <w:rPr>
          <w:rFonts w:ascii="Times New Roman" w:hAnsi="Times New Roman"/>
          <w:b/>
          <w:sz w:val="20"/>
          <w:szCs w:val="20"/>
        </w:rPr>
        <w:t xml:space="preserve"> information</w:t>
      </w:r>
      <w:r>
        <w:rPr>
          <w:rFonts w:ascii="Times New Roman" w:hAnsi="Times New Roman" w:hint="eastAsia"/>
          <w:b/>
          <w:sz w:val="20"/>
          <w:szCs w:val="20"/>
        </w:rPr>
        <w:t xml:space="preserve"> </w:t>
      </w:r>
      <w:r>
        <w:rPr>
          <w:rFonts w:ascii="Times New Roman" w:hAnsi="Times New Roman"/>
          <w:b/>
          <w:sz w:val="20"/>
          <w:szCs w:val="20"/>
        </w:rPr>
        <w:t>for a UE to determine the RACH occasion locations;</w:t>
      </w:r>
    </w:p>
    <w:p w14:paraId="295760A4" w14:textId="77777777" w:rsidR="00866240" w:rsidRDefault="00000000">
      <w:pPr>
        <w:pStyle w:val="af7"/>
        <w:numPr>
          <w:ilvl w:val="0"/>
          <w:numId w:val="11"/>
        </w:numPr>
        <w:spacing w:before="120"/>
        <w:ind w:firstLineChars="0"/>
        <w:rPr>
          <w:rFonts w:hint="eastAsia"/>
          <w:b/>
        </w:rPr>
      </w:pPr>
      <w:r>
        <w:rPr>
          <w:rFonts w:ascii="Times New Roman" w:hAnsi="Times New Roman"/>
          <w:b/>
          <w:sz w:val="20"/>
          <w:szCs w:val="20"/>
        </w:rPr>
        <w:t>RACH configurations;</w:t>
      </w:r>
    </w:p>
    <w:p w14:paraId="18234E52" w14:textId="77777777" w:rsidR="00866240" w:rsidRDefault="00000000">
      <w:pPr>
        <w:pStyle w:val="af7"/>
        <w:numPr>
          <w:ilvl w:val="0"/>
          <w:numId w:val="11"/>
        </w:numPr>
        <w:spacing w:before="120"/>
        <w:ind w:firstLineChars="0"/>
        <w:rPr>
          <w:rFonts w:hint="eastAsia"/>
          <w:b/>
        </w:rPr>
      </w:pPr>
      <w:r>
        <w:rPr>
          <w:rFonts w:ascii="Times New Roman" w:hAnsi="Times New Roman"/>
          <w:b/>
          <w:sz w:val="20"/>
          <w:szCs w:val="20"/>
        </w:rPr>
        <w:t>Reader identification</w:t>
      </w:r>
      <w:r>
        <w:rPr>
          <w:rFonts w:ascii="Times New Roman" w:hAnsi="Times New Roman" w:hint="eastAsia"/>
          <w:b/>
          <w:sz w:val="20"/>
          <w:szCs w:val="20"/>
        </w:rPr>
        <w:t>/differentiation</w:t>
      </w:r>
      <w:r>
        <w:rPr>
          <w:rFonts w:ascii="Times New Roman" w:hAnsi="Times New Roman"/>
          <w:b/>
          <w:sz w:val="20"/>
          <w:szCs w:val="20"/>
        </w:rPr>
        <w:t xml:space="preserve"> information.</w:t>
      </w:r>
    </w:p>
    <w:p w14:paraId="1D8051FE" w14:textId="77777777" w:rsidR="00866240" w:rsidRDefault="00866240">
      <w:pPr>
        <w:spacing w:before="120"/>
        <w:jc w:val="both"/>
        <w:rPr>
          <w:b/>
          <w:lang w:val="en-US" w:eastAsia="zh-CN"/>
        </w:rPr>
      </w:pPr>
    </w:p>
    <w:p w14:paraId="5ED64B92" w14:textId="77777777" w:rsidR="00866240" w:rsidRDefault="00000000">
      <w:pPr>
        <w:spacing w:before="120"/>
        <w:jc w:val="both"/>
        <w:rPr>
          <w:bCs/>
          <w:lang w:eastAsia="zh-CN"/>
        </w:rPr>
      </w:pPr>
      <w:r>
        <w:rPr>
          <w:rFonts w:hint="eastAsia"/>
          <w:bCs/>
          <w:lang w:eastAsia="zh-CN"/>
        </w:rPr>
        <w:t xml:space="preserve">In NR, MIB is carried via PBCH and SIB1 is carried via PDSCH. In Rel-20 A-IoT, RAN1 should further study whether a new physical broadcast channel to carry necessary system information is needed. One option is to reuse the mechanism in NR that to define a physical broadcast channel for A-IoT to carry </w:t>
      </w:r>
      <w:r>
        <w:rPr>
          <w:bCs/>
          <w:lang w:eastAsia="zh-CN"/>
        </w:rPr>
        <w:t>necess</w:t>
      </w:r>
      <w:r>
        <w:rPr>
          <w:rFonts w:hint="eastAsia"/>
          <w:bCs/>
          <w:lang w:eastAsia="zh-CN"/>
        </w:rPr>
        <w:t xml:space="preserve">ary system information. As the time/frequency resources and MCS for this channel is pre-defined, without any prior scheduling </w:t>
      </w:r>
      <w:r>
        <w:rPr>
          <w:bCs/>
          <w:lang w:eastAsia="zh-CN"/>
        </w:rPr>
        <w:t>information</w:t>
      </w:r>
      <w:r>
        <w:rPr>
          <w:rFonts w:hint="eastAsia"/>
          <w:bCs/>
          <w:lang w:eastAsia="zh-CN"/>
        </w:rPr>
        <w:t xml:space="preserve">, a device can </w:t>
      </w:r>
      <w:r>
        <w:rPr>
          <w:bCs/>
          <w:lang w:eastAsia="zh-CN"/>
        </w:rPr>
        <w:t>successfully</w:t>
      </w:r>
      <w:r>
        <w:rPr>
          <w:rFonts w:hint="eastAsia"/>
          <w:bCs/>
          <w:lang w:eastAsia="zh-CN"/>
        </w:rPr>
        <w:t xml:space="preserve"> decode the system information. The other option is to use PRDCH to carry system information. In such a case, scheduling information including time/frequency resources with respect to the periodic synchronization signal and MCS is pre-defined for the PRDCH format to carry system information.</w:t>
      </w:r>
    </w:p>
    <w:p w14:paraId="5E1E191F" w14:textId="77777777" w:rsidR="00866240" w:rsidRDefault="00000000">
      <w:pPr>
        <w:spacing w:before="120"/>
        <w:jc w:val="both"/>
        <w:rPr>
          <w:b/>
          <w:lang w:val="en-US" w:eastAsia="zh-CN"/>
        </w:rPr>
      </w:pPr>
      <w:r>
        <w:rPr>
          <w:rFonts w:hint="eastAsia"/>
          <w:b/>
          <w:lang w:val="en-US" w:eastAsia="zh-CN"/>
        </w:rPr>
        <w:lastRenderedPageBreak/>
        <w:t>Proposal 16: In Rel-20 A-IoT, RAN1 should study the following two options to carry necessary system information:</w:t>
      </w:r>
    </w:p>
    <w:p w14:paraId="43B6A87B"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Option 1: A new physical broadcast channel is defined.</w:t>
      </w:r>
    </w:p>
    <w:p w14:paraId="516A57F1"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Option 2: Use PRDCH. The scheduling information including time/frequency resources with respect to periodic synchronization signal and MCS is pre-defined for the PRDCH format to carry system information.</w:t>
      </w:r>
    </w:p>
    <w:p w14:paraId="77BC898C" w14:textId="77777777" w:rsidR="00866240" w:rsidRDefault="00866240">
      <w:pPr>
        <w:spacing w:before="120"/>
        <w:jc w:val="both"/>
        <w:rPr>
          <w:b/>
          <w:lang w:val="en-US" w:eastAsia="zh-CN"/>
        </w:rPr>
      </w:pPr>
    </w:p>
    <w:p w14:paraId="16F5A743" w14:textId="77777777" w:rsidR="00866240" w:rsidRDefault="00000000">
      <w:pPr>
        <w:spacing w:before="120"/>
        <w:jc w:val="both"/>
        <w:rPr>
          <w:b/>
          <w:u w:val="single"/>
          <w:lang w:val="en-US" w:eastAsia="zh-CN"/>
        </w:rPr>
      </w:pPr>
      <w:r>
        <w:rPr>
          <w:rFonts w:hint="eastAsia"/>
          <w:b/>
          <w:u w:val="single"/>
          <w:lang w:val="en-US" w:eastAsia="zh-CN"/>
        </w:rPr>
        <w:t>P</w:t>
      </w:r>
      <w:r>
        <w:rPr>
          <w:b/>
          <w:u w:val="single"/>
          <w:lang w:val="en-US" w:eastAsia="zh-CN"/>
        </w:rPr>
        <w:t xml:space="preserve">eriodicity </w:t>
      </w:r>
      <w:r>
        <w:rPr>
          <w:rFonts w:hint="eastAsia"/>
          <w:b/>
          <w:u w:val="single"/>
          <w:lang w:val="en-US" w:eastAsia="zh-CN"/>
        </w:rPr>
        <w:t xml:space="preserve">and time domain structure </w:t>
      </w:r>
      <w:r>
        <w:rPr>
          <w:b/>
          <w:u w:val="single"/>
          <w:lang w:val="en-US" w:eastAsia="zh-CN"/>
        </w:rPr>
        <w:t>of the periodic synchronization signal</w:t>
      </w:r>
      <w:r>
        <w:rPr>
          <w:rFonts w:hint="eastAsia"/>
          <w:b/>
          <w:u w:val="single"/>
          <w:lang w:val="en-US" w:eastAsia="zh-CN"/>
        </w:rPr>
        <w:t>/channel</w:t>
      </w:r>
    </w:p>
    <w:p w14:paraId="691E824A" w14:textId="77777777" w:rsidR="00866240" w:rsidRDefault="00000000">
      <w:pPr>
        <w:spacing w:before="120"/>
        <w:jc w:val="both"/>
        <w:rPr>
          <w:bCs/>
          <w:lang w:eastAsia="zh-CN"/>
        </w:rPr>
      </w:pPr>
      <w:r>
        <w:rPr>
          <w:rFonts w:hint="eastAsia"/>
          <w:bCs/>
          <w:lang w:eastAsia="zh-CN"/>
        </w:rPr>
        <w:t xml:space="preserve">As we calculated, assuming 10~100 ppm SFO after calibration, the timing error with accumulation of 100 </w:t>
      </w:r>
      <w:proofErr w:type="spellStart"/>
      <w:r>
        <w:rPr>
          <w:rFonts w:hint="eastAsia"/>
          <w:bCs/>
          <w:lang w:eastAsia="zh-CN"/>
        </w:rPr>
        <w:t>ms</w:t>
      </w:r>
      <w:proofErr w:type="spellEnd"/>
      <w:r>
        <w:rPr>
          <w:rFonts w:hint="eastAsia"/>
          <w:bCs/>
          <w:lang w:eastAsia="zh-CN"/>
        </w:rPr>
        <w:t xml:space="preserve"> is only 1~10 us, which indicates that the transmission of the periodic </w:t>
      </w:r>
      <w:r>
        <w:rPr>
          <w:bCs/>
          <w:lang w:eastAsia="zh-CN"/>
        </w:rPr>
        <w:t>synchronization</w:t>
      </w:r>
      <w:r>
        <w:rPr>
          <w:rFonts w:hint="eastAsia"/>
          <w:bCs/>
          <w:lang w:eastAsia="zh-CN"/>
        </w:rPr>
        <w:t xml:space="preserve"> signal does not need to be very dense. The periodicity of the synchronization signal can be hundreds of </w:t>
      </w:r>
      <w:proofErr w:type="spellStart"/>
      <w:r>
        <w:rPr>
          <w:rFonts w:hint="eastAsia"/>
          <w:bCs/>
          <w:lang w:eastAsia="zh-CN"/>
        </w:rPr>
        <w:t>ms</w:t>
      </w:r>
      <w:proofErr w:type="spellEnd"/>
      <w:r>
        <w:rPr>
          <w:rFonts w:hint="eastAsia"/>
          <w:bCs/>
          <w:lang w:eastAsia="zh-CN"/>
        </w:rPr>
        <w:t xml:space="preserve">. For example, 160 </w:t>
      </w:r>
      <w:proofErr w:type="spellStart"/>
      <w:r>
        <w:rPr>
          <w:rFonts w:hint="eastAsia"/>
          <w:bCs/>
          <w:lang w:eastAsia="zh-CN"/>
        </w:rPr>
        <w:t>ms</w:t>
      </w:r>
      <w:proofErr w:type="spellEnd"/>
      <w:r>
        <w:rPr>
          <w:rFonts w:hint="eastAsia"/>
          <w:bCs/>
          <w:lang w:eastAsia="zh-CN"/>
        </w:rPr>
        <w:t>, can be considered as r</w:t>
      </w:r>
      <w:r>
        <w:rPr>
          <w:bCs/>
          <w:lang w:eastAsia="zh-CN"/>
        </w:rPr>
        <w:t>easonable</w:t>
      </w:r>
      <w:r>
        <w:rPr>
          <w:rFonts w:hint="eastAsia"/>
          <w:bCs/>
          <w:lang w:eastAsia="zh-CN"/>
        </w:rPr>
        <w:t xml:space="preserve">, and used as a starting point. </w:t>
      </w:r>
    </w:p>
    <w:p w14:paraId="52793FA0" w14:textId="77777777" w:rsidR="00866240" w:rsidRDefault="00000000">
      <w:pPr>
        <w:spacing w:before="120"/>
        <w:jc w:val="both"/>
        <w:rPr>
          <w:b/>
          <w:lang w:eastAsia="zh-CN"/>
        </w:rPr>
      </w:pPr>
      <w:r>
        <w:rPr>
          <w:b/>
          <w:lang w:eastAsia="zh-CN"/>
        </w:rPr>
        <w:t xml:space="preserve">Proposal </w:t>
      </w:r>
      <w:r>
        <w:rPr>
          <w:rFonts w:hint="eastAsia"/>
          <w:b/>
          <w:lang w:val="en-US" w:eastAsia="zh-CN"/>
        </w:rPr>
        <w:t>17</w:t>
      </w:r>
      <w:r>
        <w:rPr>
          <w:b/>
          <w:lang w:eastAsia="zh-CN"/>
        </w:rPr>
        <w:t xml:space="preserve">: The periodicity of the synchronization signal can be hundreds of </w:t>
      </w:r>
      <w:proofErr w:type="spellStart"/>
      <w:r>
        <w:rPr>
          <w:b/>
          <w:lang w:eastAsia="zh-CN"/>
        </w:rPr>
        <w:t>ms</w:t>
      </w:r>
      <w:proofErr w:type="spellEnd"/>
      <w:r>
        <w:rPr>
          <w:b/>
          <w:lang w:eastAsia="zh-CN"/>
        </w:rPr>
        <w:t xml:space="preserve">, e.g., 160 </w:t>
      </w:r>
      <w:proofErr w:type="spellStart"/>
      <w:r>
        <w:rPr>
          <w:b/>
          <w:lang w:eastAsia="zh-CN"/>
        </w:rPr>
        <w:t>ms</w:t>
      </w:r>
      <w:proofErr w:type="spellEnd"/>
      <w:r>
        <w:rPr>
          <w:b/>
          <w:lang w:eastAsia="zh-CN"/>
        </w:rPr>
        <w:t>, as a starting point.</w:t>
      </w:r>
    </w:p>
    <w:p w14:paraId="108AC8CD" w14:textId="77777777" w:rsidR="00866240" w:rsidRDefault="00000000">
      <w:pPr>
        <w:spacing w:before="120"/>
        <w:jc w:val="both"/>
        <w:rPr>
          <w:bCs/>
          <w:lang w:eastAsia="zh-CN"/>
        </w:rPr>
      </w:pPr>
      <w:r>
        <w:rPr>
          <w:rFonts w:hint="eastAsia"/>
          <w:bCs/>
          <w:lang w:eastAsia="zh-CN"/>
        </w:rPr>
        <w:t xml:space="preserve">The periodicity of system information is not necessarily the same as periodic synchronization signal. A device does not need to frequently acquire the system </w:t>
      </w:r>
      <w:proofErr w:type="gramStart"/>
      <w:r>
        <w:rPr>
          <w:rFonts w:hint="eastAsia"/>
          <w:bCs/>
          <w:lang w:eastAsia="zh-CN"/>
        </w:rPr>
        <w:t>information,</w:t>
      </w:r>
      <w:proofErr w:type="gramEnd"/>
      <w:r>
        <w:rPr>
          <w:rFonts w:hint="eastAsia"/>
          <w:bCs/>
          <w:lang w:eastAsia="zh-CN"/>
        </w:rPr>
        <w:t xml:space="preserve"> its periodicity can be longer than the periodic synchronization signal. F</w:t>
      </w:r>
      <w:r>
        <w:rPr>
          <w:bCs/>
          <w:lang w:eastAsia="zh-CN"/>
        </w:rPr>
        <w:t>o</w:t>
      </w:r>
      <w:r>
        <w:rPr>
          <w:rFonts w:hint="eastAsia"/>
          <w:bCs/>
          <w:lang w:eastAsia="zh-CN"/>
        </w:rPr>
        <w:t xml:space="preserve">r example, 640 </w:t>
      </w:r>
      <w:proofErr w:type="spellStart"/>
      <w:r>
        <w:rPr>
          <w:rFonts w:hint="eastAsia"/>
          <w:bCs/>
          <w:lang w:eastAsia="zh-CN"/>
        </w:rPr>
        <w:t>ms</w:t>
      </w:r>
      <w:proofErr w:type="spellEnd"/>
      <w:r>
        <w:rPr>
          <w:rFonts w:hint="eastAsia"/>
          <w:bCs/>
          <w:lang w:eastAsia="zh-CN"/>
        </w:rPr>
        <w:t xml:space="preserve"> can be considered as a </w:t>
      </w:r>
      <w:r>
        <w:rPr>
          <w:bCs/>
          <w:lang w:eastAsia="zh-CN"/>
        </w:rPr>
        <w:t>starting</w:t>
      </w:r>
      <w:r>
        <w:rPr>
          <w:rFonts w:hint="eastAsia"/>
          <w:bCs/>
          <w:lang w:eastAsia="zh-CN"/>
        </w:rPr>
        <w:t xml:space="preserve"> point.</w:t>
      </w:r>
    </w:p>
    <w:p w14:paraId="374614A0" w14:textId="77777777" w:rsidR="00866240" w:rsidRDefault="00000000">
      <w:pPr>
        <w:spacing w:before="120"/>
        <w:jc w:val="both"/>
        <w:rPr>
          <w:b/>
          <w:lang w:eastAsia="zh-CN"/>
        </w:rPr>
      </w:pPr>
      <w:r>
        <w:rPr>
          <w:b/>
          <w:lang w:eastAsia="zh-CN"/>
        </w:rPr>
        <w:t xml:space="preserve">Proposal </w:t>
      </w:r>
      <w:r>
        <w:rPr>
          <w:rFonts w:hint="eastAsia"/>
          <w:b/>
          <w:lang w:val="en-US" w:eastAsia="zh-CN"/>
        </w:rPr>
        <w:t>18</w:t>
      </w:r>
      <w:r>
        <w:rPr>
          <w:b/>
          <w:lang w:eastAsia="zh-CN"/>
        </w:rPr>
        <w:t>: The periodicity of the system</w:t>
      </w:r>
      <w:r>
        <w:rPr>
          <w:rFonts w:hint="eastAsia"/>
          <w:b/>
          <w:lang w:eastAsia="zh-CN"/>
        </w:rPr>
        <w:t xml:space="preserve"> information can be longer than periodic synchronization signal and consider 640 </w:t>
      </w:r>
      <w:proofErr w:type="spellStart"/>
      <w:r>
        <w:rPr>
          <w:b/>
          <w:lang w:eastAsia="zh-CN"/>
        </w:rPr>
        <w:t>ms</w:t>
      </w:r>
      <w:proofErr w:type="spellEnd"/>
      <w:r>
        <w:rPr>
          <w:rFonts w:hint="eastAsia"/>
          <w:b/>
          <w:lang w:eastAsia="zh-CN"/>
        </w:rPr>
        <w:t xml:space="preserve"> </w:t>
      </w:r>
      <w:r>
        <w:rPr>
          <w:b/>
          <w:lang w:eastAsia="zh-CN"/>
        </w:rPr>
        <w:t>as a starting point.</w:t>
      </w:r>
    </w:p>
    <w:p w14:paraId="169201CA" w14:textId="77777777" w:rsidR="00866240" w:rsidRDefault="00000000">
      <w:pPr>
        <w:spacing w:before="120"/>
        <w:jc w:val="both"/>
        <w:rPr>
          <w:bCs/>
          <w:lang w:eastAsia="zh-CN"/>
        </w:rPr>
      </w:pPr>
      <w:r>
        <w:rPr>
          <w:rFonts w:hint="eastAsia"/>
          <w:bCs/>
          <w:lang w:eastAsia="zh-CN"/>
        </w:rPr>
        <w:t xml:space="preserve">For the time domain </w:t>
      </w:r>
      <w:r>
        <w:rPr>
          <w:bCs/>
          <w:lang w:eastAsia="zh-CN"/>
        </w:rPr>
        <w:t>structure</w:t>
      </w:r>
      <w:r>
        <w:rPr>
          <w:rFonts w:hint="eastAsia"/>
          <w:bCs/>
          <w:lang w:eastAsia="zh-CN"/>
        </w:rPr>
        <w:t>, the following two options can be studied:</w:t>
      </w:r>
    </w:p>
    <w:p w14:paraId="7A5B56AE"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 xml:space="preserve">Option 1: The periodic </w:t>
      </w:r>
      <w:r>
        <w:rPr>
          <w:rFonts w:ascii="Times New Roman" w:hAnsi="Times New Roman"/>
          <w:bCs/>
          <w:sz w:val="20"/>
          <w:szCs w:val="20"/>
        </w:rPr>
        <w:t>synchronization</w:t>
      </w:r>
      <w:r>
        <w:rPr>
          <w:rFonts w:ascii="Times New Roman" w:hAnsi="Times New Roman" w:hint="eastAsia"/>
          <w:bCs/>
          <w:sz w:val="20"/>
          <w:szCs w:val="20"/>
        </w:rPr>
        <w:t xml:space="preserve"> signal and periodic channel carrying system information are separately transmitted and with </w:t>
      </w:r>
      <w:r>
        <w:rPr>
          <w:rFonts w:ascii="Times New Roman" w:hAnsi="Times New Roman"/>
          <w:bCs/>
          <w:sz w:val="20"/>
          <w:szCs w:val="20"/>
        </w:rPr>
        <w:t>different</w:t>
      </w:r>
      <w:r>
        <w:rPr>
          <w:rFonts w:ascii="Times New Roman" w:hAnsi="Times New Roman" w:hint="eastAsia"/>
          <w:bCs/>
          <w:sz w:val="20"/>
          <w:szCs w:val="20"/>
        </w:rPr>
        <w:t xml:space="preserve"> periodicities. </w:t>
      </w:r>
    </w:p>
    <w:p w14:paraId="1D19492C" w14:textId="77777777" w:rsidR="00866240" w:rsidRDefault="00000000">
      <w:pPr>
        <w:pStyle w:val="af7"/>
        <w:numPr>
          <w:ilvl w:val="0"/>
          <w:numId w:val="11"/>
        </w:numPr>
        <w:spacing w:before="120"/>
        <w:ind w:firstLineChars="0"/>
        <w:rPr>
          <w:rFonts w:hint="eastAsia"/>
          <w:b/>
          <w:bCs/>
        </w:rPr>
      </w:pPr>
      <w:r>
        <w:rPr>
          <w:rFonts w:ascii="Times New Roman" w:hAnsi="Times New Roman" w:hint="eastAsia"/>
          <w:bCs/>
          <w:sz w:val="20"/>
          <w:szCs w:val="20"/>
        </w:rPr>
        <w:t xml:space="preserve">Option 2: The periodic </w:t>
      </w:r>
      <w:r>
        <w:rPr>
          <w:rFonts w:ascii="Times New Roman" w:hAnsi="Times New Roman"/>
          <w:bCs/>
          <w:sz w:val="20"/>
          <w:szCs w:val="20"/>
        </w:rPr>
        <w:t>synchronization</w:t>
      </w:r>
      <w:r>
        <w:rPr>
          <w:rFonts w:ascii="Times New Roman" w:hAnsi="Times New Roman" w:hint="eastAsia"/>
          <w:bCs/>
          <w:sz w:val="20"/>
          <w:szCs w:val="20"/>
        </w:rPr>
        <w:t xml:space="preserve"> signal and periodic channel carrying system information are transmitted as a block, and the periodic </w:t>
      </w:r>
      <w:r>
        <w:rPr>
          <w:rFonts w:ascii="Times New Roman" w:hAnsi="Times New Roman"/>
          <w:bCs/>
          <w:sz w:val="20"/>
          <w:szCs w:val="20"/>
        </w:rPr>
        <w:t>synchronization</w:t>
      </w:r>
      <w:r>
        <w:rPr>
          <w:rFonts w:ascii="Times New Roman" w:hAnsi="Times New Roman" w:hint="eastAsia"/>
          <w:bCs/>
          <w:sz w:val="20"/>
          <w:szCs w:val="20"/>
        </w:rPr>
        <w:t xml:space="preserve"> signal is immediately </w:t>
      </w:r>
      <w:r>
        <w:rPr>
          <w:rFonts w:ascii="Times New Roman" w:hAnsi="Times New Roman"/>
          <w:bCs/>
          <w:sz w:val="20"/>
          <w:szCs w:val="20"/>
        </w:rPr>
        <w:t>preceding</w:t>
      </w:r>
      <w:r>
        <w:rPr>
          <w:rFonts w:ascii="Times New Roman" w:hAnsi="Times New Roman" w:hint="eastAsia"/>
          <w:bCs/>
          <w:sz w:val="20"/>
          <w:szCs w:val="20"/>
        </w:rPr>
        <w:t xml:space="preserve"> periodic channel carrying system information. </w:t>
      </w:r>
    </w:p>
    <w:p w14:paraId="6E18EF7A" w14:textId="77777777" w:rsidR="00866240" w:rsidRDefault="00000000">
      <w:pPr>
        <w:spacing w:before="120"/>
        <w:jc w:val="both"/>
      </w:pPr>
      <w:r>
        <w:rPr>
          <w:rFonts w:hint="eastAsia"/>
        </w:rPr>
        <w:object w:dxaOrig="9855" w:dyaOrig="3731" w14:anchorId="7E25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186.4pt" o:ole="">
            <v:imagedata r:id="rId10" o:title=""/>
          </v:shape>
          <o:OLEObject Type="Embed" ProgID="Visio.Drawing.15" ShapeID="_x0000_i1025" DrawAspect="Content" ObjectID="_1820771000" r:id="rId11"/>
        </w:object>
      </w:r>
    </w:p>
    <w:p w14:paraId="4DA81AFF" w14:textId="77777777" w:rsidR="00866240" w:rsidRDefault="00000000">
      <w:pPr>
        <w:spacing w:before="120"/>
        <w:jc w:val="center"/>
        <w:rPr>
          <w:lang w:eastAsia="zh-CN"/>
        </w:rPr>
      </w:pPr>
      <w:r>
        <w:rPr>
          <w:lang w:eastAsia="zh-CN"/>
        </w:rPr>
        <w:t xml:space="preserve">Figure </w:t>
      </w:r>
      <w:r>
        <w:rPr>
          <w:rFonts w:hint="eastAsia"/>
          <w:lang w:eastAsia="zh"/>
        </w:rPr>
        <w:t>2</w:t>
      </w:r>
      <w:r>
        <w:rPr>
          <w:lang w:eastAsia="zh-CN"/>
        </w:rPr>
        <w:t xml:space="preserve">: </w:t>
      </w:r>
      <w:r>
        <w:rPr>
          <w:rFonts w:hint="eastAsia"/>
          <w:lang w:eastAsia="zh-CN"/>
        </w:rPr>
        <w:t>T</w:t>
      </w:r>
      <w:r>
        <w:rPr>
          <w:lang w:eastAsia="zh-CN"/>
        </w:rPr>
        <w:t xml:space="preserve">ime domain structure of periodic synchronization signal and </w:t>
      </w:r>
      <w:r>
        <w:rPr>
          <w:rFonts w:hint="eastAsia"/>
          <w:lang w:eastAsia="zh-CN"/>
        </w:rPr>
        <w:t xml:space="preserve">periodic </w:t>
      </w:r>
      <w:r>
        <w:rPr>
          <w:lang w:eastAsia="zh-CN"/>
        </w:rPr>
        <w:t>channel</w:t>
      </w:r>
      <w:r>
        <w:rPr>
          <w:rFonts w:hint="eastAsia"/>
          <w:lang w:eastAsia="zh-CN"/>
        </w:rPr>
        <w:t xml:space="preserve"> carrying system information.</w:t>
      </w:r>
    </w:p>
    <w:p w14:paraId="45209642" w14:textId="77777777" w:rsidR="00866240" w:rsidRDefault="00000000">
      <w:pPr>
        <w:spacing w:before="120"/>
        <w:jc w:val="both"/>
        <w:rPr>
          <w:b/>
          <w:lang w:eastAsia="zh-CN"/>
        </w:rPr>
      </w:pPr>
      <w:r>
        <w:rPr>
          <w:b/>
          <w:lang w:eastAsia="zh-CN"/>
        </w:rPr>
        <w:t xml:space="preserve">Proposal </w:t>
      </w:r>
      <w:r>
        <w:rPr>
          <w:rFonts w:hint="eastAsia"/>
          <w:b/>
          <w:lang w:val="en-US" w:eastAsia="zh-CN"/>
        </w:rPr>
        <w:t>19</w:t>
      </w:r>
      <w:r>
        <w:rPr>
          <w:b/>
          <w:lang w:eastAsia="zh-CN"/>
        </w:rPr>
        <w:t xml:space="preserve">: The </w:t>
      </w:r>
      <w:r>
        <w:rPr>
          <w:rFonts w:hint="eastAsia"/>
          <w:b/>
          <w:lang w:eastAsia="zh-CN"/>
        </w:rPr>
        <w:t xml:space="preserve">following two options of time domain structure of periodicity </w:t>
      </w:r>
      <w:r>
        <w:rPr>
          <w:b/>
          <w:lang w:eastAsia="zh-CN"/>
        </w:rPr>
        <w:t>synchronization</w:t>
      </w:r>
      <w:r>
        <w:rPr>
          <w:rFonts w:hint="eastAsia"/>
          <w:b/>
          <w:lang w:eastAsia="zh-CN"/>
        </w:rPr>
        <w:t xml:space="preserve"> signal and periodic channel carrying system information can be studied:</w:t>
      </w:r>
    </w:p>
    <w:p w14:paraId="0E3131DA"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Option 1: </w:t>
      </w:r>
      <w:r>
        <w:rPr>
          <w:rFonts w:ascii="Times New Roman" w:hAnsi="Times New Roman"/>
          <w:b/>
          <w:sz w:val="20"/>
          <w:szCs w:val="20"/>
        </w:rPr>
        <w:t>The periodic synchronization signal and periodic channel carrying system information are separately transmitted</w:t>
      </w:r>
      <w:r>
        <w:rPr>
          <w:rFonts w:ascii="Times New Roman" w:hAnsi="Times New Roman" w:hint="eastAsia"/>
          <w:b/>
          <w:sz w:val="20"/>
          <w:szCs w:val="20"/>
        </w:rPr>
        <w:t>.</w:t>
      </w:r>
    </w:p>
    <w:p w14:paraId="105243CD" w14:textId="77777777" w:rsidR="00866240" w:rsidRDefault="00000000">
      <w:pPr>
        <w:pStyle w:val="af7"/>
        <w:numPr>
          <w:ilvl w:val="0"/>
          <w:numId w:val="11"/>
        </w:numPr>
        <w:spacing w:before="120"/>
        <w:ind w:firstLineChars="0"/>
        <w:rPr>
          <w:rFonts w:hint="eastAsia"/>
          <w:b/>
        </w:rPr>
      </w:pPr>
      <w:r>
        <w:rPr>
          <w:rFonts w:ascii="Times New Roman" w:hAnsi="Times New Roman" w:hint="eastAsia"/>
          <w:b/>
          <w:sz w:val="20"/>
          <w:szCs w:val="20"/>
        </w:rPr>
        <w:t xml:space="preserve">Option 2: </w:t>
      </w:r>
      <w:r>
        <w:rPr>
          <w:rFonts w:ascii="Times New Roman" w:hAnsi="Times New Roman"/>
          <w:b/>
          <w:bCs/>
          <w:sz w:val="20"/>
          <w:szCs w:val="20"/>
        </w:rPr>
        <w:t>The periodic synchronization signal and periodic channel carrying system information are transmitted as a block and the periodic synchronization signal is immediately preceding periodic channel carrying system information.</w:t>
      </w:r>
    </w:p>
    <w:p w14:paraId="3EFFCD84" w14:textId="77777777" w:rsidR="00866240" w:rsidRDefault="00866240">
      <w:pPr>
        <w:spacing w:before="120"/>
        <w:jc w:val="both"/>
        <w:rPr>
          <w:b/>
          <w:u w:val="single"/>
          <w:lang w:eastAsia="zh-CN"/>
        </w:rPr>
      </w:pPr>
    </w:p>
    <w:p w14:paraId="767C03B6" w14:textId="77777777" w:rsidR="00866240" w:rsidRDefault="00000000">
      <w:pPr>
        <w:spacing w:before="120"/>
        <w:jc w:val="both"/>
        <w:rPr>
          <w:b/>
          <w:u w:val="single"/>
          <w:lang w:eastAsia="zh-CN"/>
        </w:rPr>
      </w:pPr>
      <w:r>
        <w:rPr>
          <w:rFonts w:hint="eastAsia"/>
          <w:b/>
          <w:u w:val="single"/>
          <w:lang w:eastAsia="zh-CN"/>
        </w:rPr>
        <w:t>Design of the periodic synchronization signal</w:t>
      </w:r>
    </w:p>
    <w:p w14:paraId="0EA75741" w14:textId="77777777" w:rsidR="00866240" w:rsidRDefault="00000000">
      <w:pPr>
        <w:spacing w:before="120"/>
        <w:jc w:val="both"/>
        <w:rPr>
          <w:bCs/>
          <w:lang w:eastAsia="zh-CN"/>
        </w:rPr>
      </w:pPr>
      <w:r>
        <w:rPr>
          <w:bCs/>
          <w:lang w:eastAsia="zh-CN"/>
        </w:rPr>
        <w:lastRenderedPageBreak/>
        <w:t xml:space="preserve">As the </w:t>
      </w:r>
      <w:r>
        <w:rPr>
          <w:rFonts w:hint="eastAsia"/>
          <w:bCs/>
          <w:lang w:eastAsia="zh-CN"/>
        </w:rPr>
        <w:t xml:space="preserve">main </w:t>
      </w:r>
      <w:r>
        <w:rPr>
          <w:bCs/>
          <w:lang w:eastAsia="zh-CN"/>
        </w:rPr>
        <w:t xml:space="preserve">functionality of the periodic synchronization signal </w:t>
      </w:r>
      <w:r>
        <w:rPr>
          <w:rFonts w:hint="eastAsia"/>
          <w:bCs/>
          <w:lang w:eastAsia="zh-CN"/>
        </w:rPr>
        <w:t>includes</w:t>
      </w:r>
      <w:r>
        <w:rPr>
          <w:bCs/>
          <w:lang w:eastAsia="zh-CN"/>
        </w:rPr>
        <w:t xml:space="preserve"> time synchronization and frequency acquisition, </w:t>
      </w:r>
      <w:r>
        <w:rPr>
          <w:rFonts w:hint="eastAsia"/>
          <w:bCs/>
          <w:lang w:eastAsia="zh-CN"/>
        </w:rPr>
        <w:t xml:space="preserve">a binary </w:t>
      </w:r>
      <w:r>
        <w:rPr>
          <w:bCs/>
          <w:lang w:eastAsia="zh-CN"/>
        </w:rPr>
        <w:t>sequence</w:t>
      </w:r>
      <w:r>
        <w:rPr>
          <w:rFonts w:hint="eastAsia"/>
          <w:bCs/>
          <w:lang w:eastAsia="zh-CN"/>
        </w:rPr>
        <w:t xml:space="preserve"> with good auto-correlation property, e.g., m-sequence, can be considered as one feasible solution</w:t>
      </w:r>
      <w:r>
        <w:rPr>
          <w:bCs/>
          <w:lang w:eastAsia="zh-CN"/>
        </w:rPr>
        <w:t>.</w:t>
      </w:r>
      <w:r>
        <w:rPr>
          <w:rFonts w:hint="eastAsia"/>
          <w:bCs/>
          <w:lang w:eastAsia="zh-CN"/>
        </w:rPr>
        <w:t xml:space="preserve"> The Device 2b/C can perform sequence correlation to determine the timing information and </w:t>
      </w:r>
      <w:r>
        <w:rPr>
          <w:bCs/>
          <w:lang w:eastAsia="zh-CN"/>
        </w:rPr>
        <w:t>the</w:t>
      </w:r>
      <w:r>
        <w:rPr>
          <w:rFonts w:hint="eastAsia"/>
          <w:bCs/>
          <w:lang w:eastAsia="zh-CN"/>
        </w:rPr>
        <w:t xml:space="preserve"> frequency for R2D reception. More details regarding sequence design, </w:t>
      </w:r>
      <w:r>
        <w:rPr>
          <w:bCs/>
          <w:lang w:eastAsia="zh-CN"/>
        </w:rPr>
        <w:t>including</w:t>
      </w:r>
      <w:r>
        <w:rPr>
          <w:rFonts w:hint="eastAsia"/>
          <w:bCs/>
          <w:lang w:eastAsia="zh-CN"/>
        </w:rPr>
        <w:t xml:space="preserve"> sequence length, sequence generation, etc., can be further studied in RAN1.</w:t>
      </w:r>
    </w:p>
    <w:p w14:paraId="44CB0F16" w14:textId="77777777" w:rsidR="00866240" w:rsidRDefault="00000000">
      <w:pPr>
        <w:spacing w:before="120"/>
        <w:jc w:val="both"/>
        <w:rPr>
          <w:b/>
          <w:lang w:val="en-US" w:eastAsia="zh-CN"/>
        </w:rPr>
      </w:pPr>
      <w:r>
        <w:rPr>
          <w:b/>
          <w:lang w:eastAsia="zh-CN"/>
        </w:rPr>
        <w:t xml:space="preserve">Proposal </w:t>
      </w:r>
      <w:r>
        <w:rPr>
          <w:rFonts w:hint="eastAsia"/>
          <w:b/>
          <w:lang w:val="en-US" w:eastAsia="zh-CN"/>
        </w:rPr>
        <w:t>20</w:t>
      </w:r>
      <w:r>
        <w:rPr>
          <w:b/>
          <w:lang w:eastAsia="zh-CN"/>
        </w:rPr>
        <w:t xml:space="preserve">: </w:t>
      </w:r>
      <w:r>
        <w:rPr>
          <w:rFonts w:hint="eastAsia"/>
          <w:b/>
          <w:lang w:val="en-US" w:eastAsia="zh-CN"/>
        </w:rPr>
        <w:t xml:space="preserve">A binary </w:t>
      </w:r>
      <w:r>
        <w:rPr>
          <w:b/>
          <w:lang w:val="en-US" w:eastAsia="zh-CN"/>
        </w:rPr>
        <w:t>sequence</w:t>
      </w:r>
      <w:r>
        <w:rPr>
          <w:rFonts w:hint="eastAsia"/>
          <w:b/>
          <w:lang w:val="en-US" w:eastAsia="zh-CN"/>
        </w:rPr>
        <w:t xml:space="preserve"> with good auto-correlation property should be studied as </w:t>
      </w:r>
      <w:r>
        <w:rPr>
          <w:b/>
          <w:lang w:val="en-US" w:eastAsia="zh-CN"/>
        </w:rPr>
        <w:t>the</w:t>
      </w:r>
      <w:r>
        <w:rPr>
          <w:rFonts w:hint="eastAsia"/>
          <w:b/>
          <w:lang w:val="en-US" w:eastAsia="zh-CN"/>
        </w:rPr>
        <w:t xml:space="preserve"> periodic synchronization signal.</w:t>
      </w:r>
    </w:p>
    <w:p w14:paraId="3D0E9ADB" w14:textId="77777777" w:rsidR="00866240" w:rsidRDefault="00866240">
      <w:pPr>
        <w:spacing w:before="120"/>
        <w:jc w:val="both"/>
        <w:rPr>
          <w:b/>
          <w:u w:val="single"/>
          <w:lang w:eastAsia="zh-CN"/>
        </w:rPr>
      </w:pPr>
    </w:p>
    <w:p w14:paraId="7457918E" w14:textId="77777777" w:rsidR="00866240" w:rsidRDefault="00000000">
      <w:pPr>
        <w:spacing w:before="120"/>
        <w:jc w:val="both"/>
        <w:rPr>
          <w:b/>
          <w:u w:val="single"/>
          <w:lang w:val="en-US" w:eastAsia="zh-CN"/>
        </w:rPr>
      </w:pPr>
      <w:r>
        <w:rPr>
          <w:rFonts w:hint="eastAsia"/>
          <w:b/>
          <w:u w:val="single"/>
          <w:lang w:val="en-US" w:eastAsia="zh-CN"/>
        </w:rPr>
        <w:t>Necessity of preamble to indicate the start and chip duration of R2D</w:t>
      </w:r>
    </w:p>
    <w:p w14:paraId="5E77F829" w14:textId="77777777" w:rsidR="00866240" w:rsidRDefault="00000000">
      <w:pPr>
        <w:spacing w:before="120"/>
        <w:jc w:val="both"/>
        <w:rPr>
          <w:bCs/>
          <w:lang w:val="en-US" w:eastAsia="zh-CN"/>
        </w:rPr>
      </w:pPr>
      <w:r>
        <w:rPr>
          <w:bCs/>
          <w:lang w:val="en-US" w:eastAsia="zh-CN"/>
        </w:rPr>
        <w:t xml:space="preserve">In </w:t>
      </w:r>
      <w:r>
        <w:rPr>
          <w:rFonts w:hint="eastAsia"/>
          <w:bCs/>
          <w:lang w:val="en-US" w:eastAsia="zh-CN"/>
        </w:rPr>
        <w:t xml:space="preserve">Rel-19 A-IoT, for each PRDCH transmission, an R2D TAS is transmitted immediately </w:t>
      </w:r>
      <w:r>
        <w:rPr>
          <w:bCs/>
          <w:lang w:val="en-US" w:eastAsia="zh-CN"/>
        </w:rPr>
        <w:t>preceding</w:t>
      </w:r>
      <w:r>
        <w:rPr>
          <w:rFonts w:hint="eastAsia"/>
          <w:bCs/>
          <w:lang w:val="en-US" w:eastAsia="zh-CN"/>
        </w:rPr>
        <w:t xml:space="preserve"> the PRDCH for timing acquisition. The R2D TAS includes a SIP part and a CAP part, </w:t>
      </w:r>
      <w:r>
        <w:rPr>
          <w:bCs/>
          <w:lang w:val="en-US" w:eastAsia="zh-CN"/>
        </w:rPr>
        <w:t>which</w:t>
      </w:r>
      <w:r>
        <w:rPr>
          <w:rFonts w:hint="eastAsia"/>
          <w:bCs/>
          <w:lang w:val="en-US" w:eastAsia="zh-CN"/>
        </w:rPr>
        <w:t xml:space="preserve"> can provide functionality for a device to determine the start of R2D, and to determine the chip </w:t>
      </w:r>
      <w:r>
        <w:rPr>
          <w:bCs/>
          <w:lang w:val="en-US" w:eastAsia="zh-CN"/>
        </w:rPr>
        <w:t>duration</w:t>
      </w:r>
      <w:r>
        <w:rPr>
          <w:rFonts w:hint="eastAsia"/>
          <w:bCs/>
          <w:lang w:val="en-US" w:eastAsia="zh-CN"/>
        </w:rPr>
        <w:t xml:space="preserve"> of R2D, respectively.</w:t>
      </w:r>
    </w:p>
    <w:p w14:paraId="3B78153C" w14:textId="77777777" w:rsidR="00866240" w:rsidRDefault="00000000">
      <w:pPr>
        <w:spacing w:before="120"/>
        <w:jc w:val="both"/>
        <w:rPr>
          <w:bCs/>
          <w:lang w:val="en-US" w:eastAsia="zh-CN"/>
        </w:rPr>
      </w:pPr>
      <w:r>
        <w:rPr>
          <w:rFonts w:hint="eastAsia"/>
          <w:bCs/>
          <w:lang w:val="en-US" w:eastAsia="zh-CN"/>
        </w:rPr>
        <w:t xml:space="preserve">For Rel-20 A-IoT, such preamble immediately </w:t>
      </w:r>
      <w:r>
        <w:rPr>
          <w:bCs/>
          <w:lang w:val="en-US" w:eastAsia="zh-CN"/>
        </w:rPr>
        <w:t>preceding</w:t>
      </w:r>
      <w:r>
        <w:rPr>
          <w:rFonts w:hint="eastAsia"/>
          <w:bCs/>
          <w:lang w:val="en-US" w:eastAsia="zh-CN"/>
        </w:rPr>
        <w:t xml:space="preserve"> each PRDCH is not required:</w:t>
      </w:r>
    </w:p>
    <w:p w14:paraId="08D37E8F" w14:textId="77777777" w:rsidR="00866240" w:rsidRDefault="00000000">
      <w:pPr>
        <w:pStyle w:val="af7"/>
        <w:numPr>
          <w:ilvl w:val="0"/>
          <w:numId w:val="11"/>
        </w:numPr>
        <w:spacing w:before="120"/>
        <w:ind w:firstLineChars="0"/>
        <w:rPr>
          <w:rFonts w:ascii="Times New Roman" w:hAnsi="Times New Roman"/>
          <w:bCs/>
          <w:sz w:val="20"/>
          <w:szCs w:val="20"/>
        </w:rPr>
      </w:pPr>
      <w:r>
        <w:rPr>
          <w:rFonts w:ascii="Times New Roman" w:hAnsi="Times New Roman" w:hint="eastAsia"/>
          <w:bCs/>
          <w:sz w:val="20"/>
          <w:szCs w:val="20"/>
        </w:rPr>
        <w:t xml:space="preserve">To indicate the chip duration of R2D, a CAP part is defined in Rel-19. Since Device 1 adopts a very simple edge </w:t>
      </w:r>
      <w:r>
        <w:rPr>
          <w:rFonts w:ascii="Times New Roman" w:hAnsi="Times New Roman"/>
          <w:bCs/>
          <w:sz w:val="20"/>
          <w:szCs w:val="20"/>
        </w:rPr>
        <w:t>detection</w:t>
      </w:r>
      <w:r>
        <w:rPr>
          <w:rFonts w:ascii="Times New Roman" w:hAnsi="Times New Roman" w:hint="eastAsia"/>
          <w:bCs/>
          <w:sz w:val="20"/>
          <w:szCs w:val="20"/>
        </w:rPr>
        <w:t xml:space="preserve"> method, e.g., rising or falling edge detection, for R2D Manchester decoding and reception, a CAP part contains multiple ON-OFF patterns can be easily used by the device to determine the chip </w:t>
      </w:r>
      <w:r>
        <w:rPr>
          <w:rFonts w:ascii="Times New Roman" w:hAnsi="Times New Roman"/>
          <w:bCs/>
          <w:sz w:val="20"/>
          <w:szCs w:val="20"/>
        </w:rPr>
        <w:t>duration</w:t>
      </w:r>
      <w:r>
        <w:rPr>
          <w:rFonts w:ascii="Times New Roman" w:hAnsi="Times New Roman" w:hint="eastAsia"/>
          <w:bCs/>
          <w:sz w:val="20"/>
          <w:szCs w:val="20"/>
        </w:rPr>
        <w:t xml:space="preserve"> of the R2D. For Rel-20 Device 2b/C, it can maintain more accurate timing synchronization and perform more advanced reception method, e.g., sample averaging or correlation-based detection, </w:t>
      </w:r>
      <w:r>
        <w:rPr>
          <w:rFonts w:ascii="Times New Roman" w:hAnsi="Times New Roman"/>
          <w:bCs/>
          <w:sz w:val="20"/>
          <w:szCs w:val="20"/>
        </w:rPr>
        <w:t>the</w:t>
      </w:r>
      <w:r>
        <w:rPr>
          <w:rFonts w:ascii="Times New Roman" w:hAnsi="Times New Roman" w:hint="eastAsia"/>
          <w:bCs/>
          <w:sz w:val="20"/>
          <w:szCs w:val="20"/>
        </w:rPr>
        <w:t xml:space="preserve"> chip duration can be directly indicated via control information. </w:t>
      </w:r>
    </w:p>
    <w:p w14:paraId="34AAECAC" w14:textId="77777777" w:rsidR="00866240" w:rsidRDefault="00000000">
      <w:pPr>
        <w:pStyle w:val="af7"/>
        <w:numPr>
          <w:ilvl w:val="0"/>
          <w:numId w:val="11"/>
        </w:numPr>
        <w:spacing w:before="120"/>
        <w:ind w:firstLineChars="0"/>
        <w:rPr>
          <w:rFonts w:hint="eastAsia"/>
          <w:bCs/>
        </w:rPr>
      </w:pPr>
      <w:r>
        <w:rPr>
          <w:rFonts w:ascii="Times New Roman" w:hAnsi="Times New Roman" w:hint="eastAsia"/>
          <w:bCs/>
          <w:sz w:val="20"/>
          <w:szCs w:val="20"/>
        </w:rPr>
        <w:t xml:space="preserve">To indicate the start of R2D, a SIP part is defined in Rel-19. Since it is not feasible for Device 1 to keep synchronized with the reader, and it can only keep monitoring for R2D reception, a start indicator which can be </w:t>
      </w:r>
      <w:r>
        <w:rPr>
          <w:rFonts w:ascii="Times New Roman" w:hAnsi="Times New Roman"/>
          <w:bCs/>
          <w:sz w:val="20"/>
          <w:szCs w:val="20"/>
        </w:rPr>
        <w:t>detected</w:t>
      </w:r>
      <w:r>
        <w:rPr>
          <w:rFonts w:ascii="Times New Roman" w:hAnsi="Times New Roman" w:hint="eastAsia"/>
          <w:bCs/>
          <w:sz w:val="20"/>
          <w:szCs w:val="20"/>
        </w:rPr>
        <w:t xml:space="preserve"> with extremely simple and low power detector is needed. For Rel-20 Device 2b/C, as analyzed above, with a periodic </w:t>
      </w:r>
      <w:r>
        <w:rPr>
          <w:rFonts w:ascii="Times New Roman" w:hAnsi="Times New Roman"/>
          <w:bCs/>
          <w:sz w:val="20"/>
          <w:szCs w:val="20"/>
        </w:rPr>
        <w:t>synchronization</w:t>
      </w:r>
      <w:r>
        <w:rPr>
          <w:rFonts w:ascii="Times New Roman" w:hAnsi="Times New Roman" w:hint="eastAsia"/>
          <w:bCs/>
          <w:sz w:val="20"/>
          <w:szCs w:val="20"/>
        </w:rPr>
        <w:t xml:space="preserve"> signal in a periodicity of hundreds of </w:t>
      </w:r>
      <w:proofErr w:type="spellStart"/>
      <w:r>
        <w:rPr>
          <w:rFonts w:ascii="Times New Roman" w:hAnsi="Times New Roman" w:hint="eastAsia"/>
          <w:bCs/>
          <w:sz w:val="20"/>
          <w:szCs w:val="20"/>
        </w:rPr>
        <w:t>ms</w:t>
      </w:r>
      <w:proofErr w:type="spellEnd"/>
      <w:r>
        <w:rPr>
          <w:rFonts w:ascii="Times New Roman" w:hAnsi="Times New Roman" w:hint="eastAsia"/>
          <w:bCs/>
          <w:sz w:val="20"/>
          <w:szCs w:val="20"/>
        </w:rPr>
        <w:t xml:space="preserve">, the time synchronization can be maintained within, and hence the R2D transmission </w:t>
      </w:r>
      <w:r>
        <w:rPr>
          <w:rFonts w:ascii="Times New Roman" w:hAnsi="Times New Roman"/>
          <w:bCs/>
          <w:sz w:val="20"/>
          <w:szCs w:val="20"/>
        </w:rPr>
        <w:t>occasion</w:t>
      </w:r>
      <w:r>
        <w:rPr>
          <w:rFonts w:ascii="Times New Roman" w:hAnsi="Times New Roman" w:hint="eastAsia"/>
          <w:bCs/>
          <w:sz w:val="20"/>
          <w:szCs w:val="20"/>
        </w:rPr>
        <w:t xml:space="preserve"> can be scheduled to a device.</w:t>
      </w:r>
    </w:p>
    <w:p w14:paraId="1C464938" w14:textId="77777777" w:rsidR="00866240" w:rsidRDefault="00000000">
      <w:pPr>
        <w:spacing w:before="120"/>
        <w:jc w:val="both"/>
        <w:rPr>
          <w:bCs/>
          <w:lang w:val="en-US" w:eastAsia="zh-CN"/>
        </w:rPr>
      </w:pPr>
      <w:r>
        <w:rPr>
          <w:rFonts w:hint="eastAsia"/>
          <w:bCs/>
          <w:lang w:val="en-US" w:eastAsia="zh-CN"/>
        </w:rPr>
        <w:t xml:space="preserve">From the analysis, a R2D preamble </w:t>
      </w:r>
      <w:r>
        <w:rPr>
          <w:bCs/>
          <w:lang w:val="en-US" w:eastAsia="zh-CN"/>
        </w:rPr>
        <w:t>preceding</w:t>
      </w:r>
      <w:r>
        <w:rPr>
          <w:rFonts w:hint="eastAsia"/>
          <w:bCs/>
          <w:lang w:val="en-US" w:eastAsia="zh-CN"/>
        </w:rPr>
        <w:t xml:space="preserve"> each PRDCH to </w:t>
      </w:r>
      <w:r>
        <w:rPr>
          <w:bCs/>
          <w:lang w:val="en-US" w:eastAsia="zh-CN"/>
        </w:rPr>
        <w:t>indicate</w:t>
      </w:r>
      <w:r>
        <w:rPr>
          <w:rFonts w:hint="eastAsia"/>
          <w:bCs/>
          <w:lang w:val="en-US" w:eastAsia="zh-CN"/>
        </w:rPr>
        <w:t xml:space="preserve"> the start and chip duration of R2D is not needed for Rel-20 Device 2b/C.</w:t>
      </w:r>
    </w:p>
    <w:p w14:paraId="4F73AECD" w14:textId="77777777" w:rsidR="00866240" w:rsidRDefault="00000000">
      <w:pPr>
        <w:spacing w:before="120"/>
        <w:jc w:val="both"/>
        <w:rPr>
          <w:b/>
          <w:lang w:val="en-US" w:eastAsia="zh-CN"/>
        </w:rPr>
      </w:pPr>
      <w:r>
        <w:rPr>
          <w:b/>
          <w:lang w:val="en-US" w:eastAsia="zh-CN"/>
        </w:rPr>
        <w:t xml:space="preserve">Proposal </w:t>
      </w:r>
      <w:r>
        <w:rPr>
          <w:rFonts w:hint="eastAsia"/>
          <w:b/>
          <w:lang w:val="en-US" w:eastAsia="zh-CN"/>
        </w:rPr>
        <w:t>21</w:t>
      </w:r>
      <w:r>
        <w:rPr>
          <w:b/>
          <w:lang w:val="en-US" w:eastAsia="zh-CN"/>
        </w:rPr>
        <w:t>: For Rel-20 A-IoT, a R2D preamble preceding each PRDCH to indicate the start and chip duration of R2D is not needed.</w:t>
      </w:r>
    </w:p>
    <w:p w14:paraId="2405D6ED" w14:textId="77777777" w:rsidR="00866240" w:rsidRDefault="00866240">
      <w:pPr>
        <w:spacing w:before="120"/>
        <w:jc w:val="both"/>
        <w:rPr>
          <w:b/>
          <w:lang w:val="en-US" w:eastAsia="zh-CN"/>
        </w:rPr>
      </w:pPr>
    </w:p>
    <w:p w14:paraId="0F12FD85" w14:textId="77777777" w:rsidR="00866240" w:rsidRDefault="00000000">
      <w:pPr>
        <w:spacing w:before="120"/>
        <w:outlineLvl w:val="2"/>
        <w:rPr>
          <w:b/>
          <w:lang w:val="en-US" w:eastAsia="zh-CN"/>
        </w:rPr>
      </w:pPr>
      <w:r>
        <w:rPr>
          <w:rFonts w:hint="eastAsia"/>
          <w:b/>
          <w:lang w:val="en-US" w:eastAsia="zh-CN"/>
        </w:rPr>
        <w:t>4.1.2 Periodic s</w:t>
      </w:r>
      <w:r>
        <w:rPr>
          <w:b/>
          <w:lang w:val="en-US" w:eastAsia="zh-CN"/>
        </w:rPr>
        <w:t>ignal for CFO calibration</w:t>
      </w:r>
    </w:p>
    <w:p w14:paraId="66948C5D" w14:textId="77777777" w:rsidR="00866240" w:rsidRDefault="00000000">
      <w:pPr>
        <w:spacing w:before="120"/>
        <w:jc w:val="both"/>
        <w:rPr>
          <w:bCs/>
          <w:lang w:val="en-US" w:eastAsia="zh-CN"/>
        </w:rPr>
      </w:pPr>
      <w:r>
        <w:rPr>
          <w:b/>
          <w:u w:val="single"/>
          <w:lang w:val="en-US" w:eastAsia="zh-CN"/>
        </w:rPr>
        <w:t>Functionality</w:t>
      </w:r>
      <w:r>
        <w:rPr>
          <w:rFonts w:hint="eastAsia"/>
          <w:b/>
          <w:u w:val="single"/>
          <w:lang w:val="en-US" w:eastAsia="zh-CN"/>
        </w:rPr>
        <w:t xml:space="preserve"> and necessity of periodic</w:t>
      </w:r>
      <w:r>
        <w:rPr>
          <w:b/>
          <w:u w:val="single"/>
          <w:lang w:val="en-US" w:eastAsia="zh-CN"/>
        </w:rPr>
        <w:t xml:space="preserve"> signal for CFO calibration</w:t>
      </w:r>
    </w:p>
    <w:p w14:paraId="6BD9BCB3" w14:textId="77777777" w:rsidR="00866240" w:rsidRDefault="00000000">
      <w:pPr>
        <w:spacing w:before="120"/>
        <w:jc w:val="both"/>
        <w:rPr>
          <w:bCs/>
          <w:lang w:val="en-US" w:eastAsia="zh-CN"/>
        </w:rPr>
      </w:pPr>
      <w:r>
        <w:rPr>
          <w:rFonts w:hint="eastAsia"/>
          <w:bCs/>
          <w:lang w:val="en-US" w:eastAsia="zh-CN"/>
        </w:rPr>
        <w:t xml:space="preserve">Different from Device 1, </w:t>
      </w:r>
      <w:r>
        <w:rPr>
          <w:bCs/>
          <w:lang w:val="en-US" w:eastAsia="zh-CN"/>
        </w:rPr>
        <w:t>the</w:t>
      </w:r>
      <w:r>
        <w:rPr>
          <w:rFonts w:hint="eastAsia"/>
          <w:bCs/>
          <w:lang w:val="en-US" w:eastAsia="zh-CN"/>
        </w:rPr>
        <w:t xml:space="preserve"> D2R transmission of Device 2b/C is internally generated. In RAN1#122 meeting, the initial CFO and CFO after calibration for Device 2b and Device C has been agreed for evaluation. As recapped below:</w:t>
      </w:r>
    </w:p>
    <w:tbl>
      <w:tblPr>
        <w:tblStyle w:val="af0"/>
        <w:tblW w:w="0" w:type="auto"/>
        <w:tblLook w:val="04A0" w:firstRow="1" w:lastRow="0" w:firstColumn="1" w:lastColumn="0" w:noHBand="0" w:noVBand="1"/>
      </w:tblPr>
      <w:tblGrid>
        <w:gridCol w:w="3681"/>
        <w:gridCol w:w="3260"/>
        <w:gridCol w:w="2690"/>
      </w:tblGrid>
      <w:tr w:rsidR="00866240" w14:paraId="18B7D7C2" w14:textId="77777777">
        <w:tc>
          <w:tcPr>
            <w:tcW w:w="3681" w:type="dxa"/>
          </w:tcPr>
          <w:p w14:paraId="1B2914F8" w14:textId="77777777" w:rsidR="00866240" w:rsidRDefault="00866240">
            <w:pPr>
              <w:spacing w:beforeLines="0" w:before="0" w:line="240" w:lineRule="auto"/>
              <w:jc w:val="both"/>
              <w:rPr>
                <w:rFonts w:eastAsiaTheme="minorEastAsia"/>
                <w:b/>
                <w:iCs/>
                <w:lang w:eastAsia="zh-CN"/>
              </w:rPr>
            </w:pPr>
          </w:p>
        </w:tc>
        <w:tc>
          <w:tcPr>
            <w:tcW w:w="3260" w:type="dxa"/>
          </w:tcPr>
          <w:p w14:paraId="12161DFA" w14:textId="77777777" w:rsidR="00866240" w:rsidRDefault="00000000">
            <w:pPr>
              <w:spacing w:beforeLines="0" w:before="0" w:line="240" w:lineRule="auto"/>
              <w:jc w:val="both"/>
              <w:rPr>
                <w:rFonts w:eastAsiaTheme="minorEastAsia"/>
                <w:b/>
                <w:iCs/>
                <w:lang w:eastAsia="zh-CN"/>
              </w:rPr>
            </w:pPr>
            <w:r>
              <w:rPr>
                <w:rFonts w:eastAsiaTheme="minorEastAsia"/>
                <w:b/>
                <w:iCs/>
                <w:lang w:eastAsia="zh-CN"/>
              </w:rPr>
              <w:t>Device 2b</w:t>
            </w:r>
          </w:p>
        </w:tc>
        <w:tc>
          <w:tcPr>
            <w:tcW w:w="2690" w:type="dxa"/>
          </w:tcPr>
          <w:p w14:paraId="7588B5EA" w14:textId="77777777" w:rsidR="00866240" w:rsidRDefault="00000000">
            <w:pPr>
              <w:spacing w:beforeLines="0" w:before="0" w:line="240" w:lineRule="auto"/>
              <w:jc w:val="both"/>
              <w:rPr>
                <w:rFonts w:eastAsiaTheme="minorEastAsia"/>
                <w:b/>
                <w:iCs/>
                <w:lang w:eastAsia="zh-CN"/>
              </w:rPr>
            </w:pPr>
            <w:r>
              <w:rPr>
                <w:rFonts w:eastAsiaTheme="minorEastAsia"/>
                <w:b/>
                <w:iCs/>
                <w:lang w:eastAsia="zh-CN"/>
              </w:rPr>
              <w:t>Device C</w:t>
            </w:r>
          </w:p>
        </w:tc>
      </w:tr>
      <w:tr w:rsidR="00866240" w14:paraId="2385384B" w14:textId="77777777">
        <w:tc>
          <w:tcPr>
            <w:tcW w:w="3681" w:type="dxa"/>
          </w:tcPr>
          <w:p w14:paraId="5FDCE9CB" w14:textId="77777777" w:rsidR="00866240" w:rsidRDefault="00000000">
            <w:pPr>
              <w:spacing w:beforeLines="0" w:before="0" w:line="240" w:lineRule="auto"/>
              <w:jc w:val="both"/>
              <w:rPr>
                <w:rFonts w:eastAsiaTheme="minorEastAsia"/>
                <w:bCs/>
                <w:iCs/>
                <w:lang w:eastAsia="zh-CN"/>
              </w:rPr>
            </w:pPr>
            <w:r>
              <w:rPr>
                <w:rFonts w:eastAsiaTheme="minorEastAsia"/>
                <w:bCs/>
                <w:iCs/>
                <w:lang w:eastAsia="zh-CN"/>
              </w:rPr>
              <w:t>Initial CFO</w:t>
            </w:r>
          </w:p>
        </w:tc>
        <w:tc>
          <w:tcPr>
            <w:tcW w:w="3260" w:type="dxa"/>
          </w:tcPr>
          <w:p w14:paraId="3901F30E" w14:textId="77777777" w:rsidR="00866240" w:rsidRDefault="00000000">
            <w:pPr>
              <w:spacing w:beforeLines="0" w:before="0" w:line="240" w:lineRule="auto"/>
              <w:rPr>
                <w:rFonts w:eastAsiaTheme="minorEastAsia"/>
                <w:bCs/>
                <w:iCs/>
                <w:lang w:eastAsia="zh-CN"/>
              </w:rPr>
            </w:pPr>
            <w:r>
              <w:rPr>
                <w:rFonts w:eastAsiaTheme="minorEastAsia"/>
                <w:bCs/>
                <w:iCs/>
                <w:lang w:eastAsia="zh-CN"/>
              </w:rPr>
              <w:t>Randomly select a value from the range of 10^3~10^4 ppm</w:t>
            </w:r>
          </w:p>
        </w:tc>
        <w:tc>
          <w:tcPr>
            <w:tcW w:w="2690" w:type="dxa"/>
          </w:tcPr>
          <w:p w14:paraId="1AD61F8E" w14:textId="77777777" w:rsidR="00866240" w:rsidRDefault="00000000">
            <w:pPr>
              <w:spacing w:beforeLines="0" w:before="0" w:line="240" w:lineRule="auto"/>
              <w:jc w:val="both"/>
              <w:rPr>
                <w:rFonts w:eastAsiaTheme="minorEastAsia"/>
                <w:bCs/>
                <w:iCs/>
                <w:lang w:eastAsia="zh-CN"/>
              </w:rPr>
            </w:pPr>
            <w:r>
              <w:rPr>
                <w:rFonts w:eastAsiaTheme="minorEastAsia"/>
                <w:bCs/>
                <w:iCs/>
                <w:lang w:eastAsia="zh-CN"/>
              </w:rPr>
              <w:t>[50] ppm</w:t>
            </w:r>
          </w:p>
        </w:tc>
      </w:tr>
      <w:tr w:rsidR="00866240" w14:paraId="07B3A25A" w14:textId="77777777">
        <w:tc>
          <w:tcPr>
            <w:tcW w:w="3681" w:type="dxa"/>
          </w:tcPr>
          <w:p w14:paraId="48CD6771" w14:textId="77777777" w:rsidR="00866240" w:rsidRDefault="00000000">
            <w:pPr>
              <w:spacing w:beforeLines="0" w:before="0" w:line="240" w:lineRule="auto"/>
              <w:jc w:val="both"/>
              <w:rPr>
                <w:rFonts w:eastAsiaTheme="minorEastAsia"/>
                <w:bCs/>
                <w:iCs/>
                <w:lang w:eastAsia="zh-CN"/>
              </w:rPr>
            </w:pPr>
            <w:r>
              <w:rPr>
                <w:rFonts w:eastAsiaTheme="minorEastAsia"/>
                <w:bCs/>
                <w:iCs/>
                <w:lang w:eastAsia="zh-CN"/>
              </w:rPr>
              <w:t>CFO after clock sync/calibration</w:t>
            </w:r>
          </w:p>
        </w:tc>
        <w:tc>
          <w:tcPr>
            <w:tcW w:w="3260" w:type="dxa"/>
          </w:tcPr>
          <w:p w14:paraId="0B063DDC" w14:textId="77777777" w:rsidR="00866240" w:rsidRDefault="00000000">
            <w:pPr>
              <w:spacing w:beforeLines="0" w:before="0" w:line="240" w:lineRule="auto"/>
              <w:jc w:val="both"/>
              <w:rPr>
                <w:rFonts w:eastAsiaTheme="minorEastAsia"/>
                <w:bCs/>
                <w:iCs/>
                <w:lang w:eastAsia="zh-CN"/>
              </w:rPr>
            </w:pPr>
            <w:r>
              <w:rPr>
                <w:rFonts w:eastAsiaTheme="minorEastAsia"/>
                <w:bCs/>
                <w:iCs/>
                <w:lang w:eastAsia="zh-CN"/>
              </w:rPr>
              <w:t>100 (M), 200 (O), 50 (O) ppm</w:t>
            </w:r>
          </w:p>
        </w:tc>
        <w:tc>
          <w:tcPr>
            <w:tcW w:w="2690" w:type="dxa"/>
          </w:tcPr>
          <w:p w14:paraId="097FD24E" w14:textId="77777777" w:rsidR="00866240" w:rsidRDefault="00000000">
            <w:pPr>
              <w:spacing w:beforeLines="0" w:before="0" w:line="240" w:lineRule="auto"/>
              <w:jc w:val="both"/>
              <w:rPr>
                <w:rFonts w:eastAsiaTheme="minorEastAsia"/>
                <w:bCs/>
                <w:iCs/>
                <w:lang w:eastAsia="zh-CN"/>
              </w:rPr>
            </w:pPr>
            <w:r>
              <w:rPr>
                <w:rFonts w:eastAsiaTheme="minorEastAsia"/>
                <w:bCs/>
                <w:iCs/>
                <w:lang w:eastAsia="zh-CN"/>
              </w:rPr>
              <w:t>[10] ppm</w:t>
            </w:r>
          </w:p>
        </w:tc>
      </w:tr>
    </w:tbl>
    <w:p w14:paraId="11680A06" w14:textId="77777777" w:rsidR="00866240" w:rsidRDefault="00000000">
      <w:pPr>
        <w:spacing w:before="120"/>
        <w:jc w:val="both"/>
        <w:rPr>
          <w:bCs/>
          <w:lang w:val="en-US" w:eastAsia="zh-CN"/>
        </w:rPr>
      </w:pPr>
      <w:r>
        <w:rPr>
          <w:rFonts w:hint="eastAsia"/>
          <w:bCs/>
          <w:lang w:val="en-US" w:eastAsia="zh-CN"/>
        </w:rPr>
        <w:t xml:space="preserve">Therefore, on top of the periodic </w:t>
      </w:r>
      <w:r>
        <w:rPr>
          <w:bCs/>
          <w:lang w:val="en-US" w:eastAsia="zh-CN"/>
        </w:rPr>
        <w:t>synchronization</w:t>
      </w:r>
      <w:r>
        <w:rPr>
          <w:rFonts w:hint="eastAsia"/>
          <w:bCs/>
          <w:lang w:val="en-US" w:eastAsia="zh-CN"/>
        </w:rPr>
        <w:t xml:space="preserve"> signal for timing synchronization and frequency acquisition, which is a binary sequence, an additional CFO calibration signal should be </w:t>
      </w:r>
      <w:r>
        <w:rPr>
          <w:bCs/>
          <w:lang w:val="en-US" w:eastAsia="zh-CN"/>
        </w:rPr>
        <w:t>introduced</w:t>
      </w:r>
      <w:r>
        <w:rPr>
          <w:rFonts w:hint="eastAsia"/>
          <w:bCs/>
          <w:lang w:val="en-US" w:eastAsia="zh-CN"/>
        </w:rPr>
        <w:t xml:space="preserve"> for Device 2b/C to calibrate CFO to tens of ppm to reduce the guard interval required for D2R transmission. </w:t>
      </w:r>
    </w:p>
    <w:p w14:paraId="5F554BEA" w14:textId="77777777" w:rsidR="00866240" w:rsidRDefault="00000000">
      <w:pPr>
        <w:spacing w:before="120"/>
        <w:jc w:val="both"/>
        <w:rPr>
          <w:b/>
          <w:lang w:val="en-US" w:eastAsia="zh-CN"/>
        </w:rPr>
      </w:pPr>
      <w:r>
        <w:rPr>
          <w:rFonts w:hint="eastAsia"/>
          <w:b/>
          <w:lang w:val="en-US" w:eastAsia="zh-CN"/>
        </w:rPr>
        <w:t xml:space="preserve">Proposal 22: Periodic signal for CFO calibration is </w:t>
      </w:r>
      <w:r>
        <w:rPr>
          <w:b/>
          <w:lang w:val="en-US" w:eastAsia="zh-CN"/>
        </w:rPr>
        <w:t>required</w:t>
      </w:r>
      <w:r>
        <w:rPr>
          <w:rFonts w:hint="eastAsia"/>
          <w:b/>
          <w:lang w:val="en-US" w:eastAsia="zh-CN"/>
        </w:rPr>
        <w:t xml:space="preserve"> in Rel-20 A-IoT.</w:t>
      </w:r>
    </w:p>
    <w:p w14:paraId="664E31A3" w14:textId="77777777" w:rsidR="00866240" w:rsidRDefault="00866240">
      <w:pPr>
        <w:spacing w:before="120"/>
        <w:jc w:val="both"/>
        <w:rPr>
          <w:bCs/>
          <w:lang w:val="en-US" w:eastAsia="zh-CN"/>
        </w:rPr>
      </w:pPr>
    </w:p>
    <w:p w14:paraId="60D32E0D" w14:textId="77777777" w:rsidR="00866240" w:rsidRDefault="00000000">
      <w:pPr>
        <w:spacing w:before="120"/>
        <w:jc w:val="both"/>
        <w:rPr>
          <w:b/>
          <w:u w:val="single"/>
          <w:lang w:val="en-US" w:eastAsia="zh-CN"/>
        </w:rPr>
      </w:pPr>
      <w:r>
        <w:rPr>
          <w:b/>
          <w:u w:val="single"/>
          <w:lang w:val="en-US" w:eastAsia="zh-CN"/>
        </w:rPr>
        <w:t>Periodicity and time structure of the periodic signal for CFO calibration</w:t>
      </w:r>
    </w:p>
    <w:p w14:paraId="209AA1E2" w14:textId="77777777" w:rsidR="00866240" w:rsidRDefault="00000000">
      <w:pPr>
        <w:spacing w:before="120"/>
        <w:jc w:val="both"/>
        <w:rPr>
          <w:bCs/>
          <w:lang w:val="en-US" w:eastAsia="zh-CN"/>
        </w:rPr>
      </w:pPr>
      <w:r>
        <w:rPr>
          <w:rFonts w:hint="eastAsia"/>
          <w:bCs/>
          <w:lang w:val="en-US" w:eastAsia="zh-CN"/>
        </w:rPr>
        <w:t xml:space="preserve">In the study item phase of Rel-19, </w:t>
      </w:r>
      <w:r>
        <w:rPr>
          <w:bCs/>
          <w:lang w:val="en-US" w:eastAsia="zh-CN"/>
        </w:rPr>
        <w:t>the</w:t>
      </w:r>
      <w:r>
        <w:rPr>
          <w:rFonts w:hint="eastAsia"/>
          <w:bCs/>
          <w:lang w:val="en-US" w:eastAsia="zh-CN"/>
        </w:rPr>
        <w:t xml:space="preserve"> drift rate of CFO for Device 2b has been assumed in the evaluation, which is 0.1 or 1 ppm/s, and up to companies to report. Even if 1 ppm/s is considered, the drifting is not drastic, the frequency offset error is only 900 Hz with </w:t>
      </w:r>
      <w:r>
        <w:rPr>
          <w:bCs/>
          <w:lang w:val="en-US" w:eastAsia="zh-CN"/>
        </w:rPr>
        <w:t>accumulation</w:t>
      </w:r>
      <w:r>
        <w:rPr>
          <w:rFonts w:hint="eastAsia"/>
          <w:bCs/>
          <w:lang w:val="en-US" w:eastAsia="zh-CN"/>
        </w:rPr>
        <w:t xml:space="preserve"> of 1 s, and the LO after calibration can be considered as stable. In this sense, the periodicity </w:t>
      </w:r>
      <w:r>
        <w:rPr>
          <w:rFonts w:hint="eastAsia"/>
          <w:bCs/>
          <w:lang w:val="en-US" w:eastAsia="zh-CN"/>
        </w:rPr>
        <w:lastRenderedPageBreak/>
        <w:t xml:space="preserve">of the CFO </w:t>
      </w:r>
      <w:r>
        <w:rPr>
          <w:bCs/>
          <w:lang w:val="en-US" w:eastAsia="zh-CN"/>
        </w:rPr>
        <w:t>calibration</w:t>
      </w:r>
      <w:r>
        <w:rPr>
          <w:rFonts w:hint="eastAsia"/>
          <w:bCs/>
          <w:lang w:val="en-US" w:eastAsia="zh-CN"/>
        </w:rPr>
        <w:t xml:space="preserve"> </w:t>
      </w:r>
      <w:r>
        <w:rPr>
          <w:bCs/>
          <w:lang w:val="en-US" w:eastAsia="zh-CN"/>
        </w:rPr>
        <w:t>signal</w:t>
      </w:r>
      <w:r>
        <w:rPr>
          <w:rFonts w:hint="eastAsia"/>
          <w:bCs/>
          <w:lang w:val="en-US" w:eastAsia="zh-CN"/>
        </w:rPr>
        <w:t xml:space="preserve"> can be the same as the periodic synchronization signal, which is a reasonable trade-off to provide sufficient CFO calibration and </w:t>
      </w:r>
      <w:r>
        <w:rPr>
          <w:bCs/>
          <w:lang w:val="en-US" w:eastAsia="zh-CN"/>
        </w:rPr>
        <w:t>stabilization</w:t>
      </w:r>
      <w:r>
        <w:rPr>
          <w:rFonts w:hint="eastAsia"/>
          <w:bCs/>
          <w:lang w:val="en-US" w:eastAsia="zh-CN"/>
        </w:rPr>
        <w:t xml:space="preserve"> performance </w:t>
      </w:r>
      <w:r>
        <w:rPr>
          <w:bCs/>
          <w:lang w:val="en-US" w:eastAsia="zh-CN"/>
        </w:rPr>
        <w:t>and</w:t>
      </w:r>
      <w:r>
        <w:rPr>
          <w:rFonts w:hint="eastAsia"/>
          <w:bCs/>
          <w:lang w:val="en-US" w:eastAsia="zh-CN"/>
        </w:rPr>
        <w:t xml:space="preserve"> to avoid large overhead for CFO calibration.</w:t>
      </w:r>
    </w:p>
    <w:p w14:paraId="674129ED" w14:textId="77777777" w:rsidR="00866240" w:rsidRDefault="00000000">
      <w:pPr>
        <w:spacing w:before="120"/>
        <w:jc w:val="both"/>
        <w:rPr>
          <w:b/>
          <w:lang w:val="en-US" w:eastAsia="zh-CN"/>
        </w:rPr>
      </w:pPr>
      <w:r>
        <w:rPr>
          <w:b/>
          <w:lang w:val="en-US" w:eastAsia="zh-CN"/>
        </w:rPr>
        <w:t xml:space="preserve">Observation </w:t>
      </w:r>
      <w:r>
        <w:rPr>
          <w:rFonts w:hint="eastAsia"/>
          <w:b/>
          <w:lang w:val="en-US" w:eastAsia="zh-CN"/>
        </w:rPr>
        <w:t>6</w:t>
      </w:r>
      <w:r>
        <w:rPr>
          <w:b/>
          <w:lang w:val="en-US" w:eastAsia="zh-CN"/>
        </w:rPr>
        <w:t xml:space="preserve">: </w:t>
      </w:r>
      <w:r>
        <w:rPr>
          <w:rFonts w:hint="eastAsia"/>
          <w:b/>
          <w:lang w:val="en-US" w:eastAsia="zh-CN"/>
        </w:rPr>
        <w:t xml:space="preserve">The drift rate of CFO is 0.1~1 ppm/s, the frequency </w:t>
      </w:r>
      <w:r>
        <w:rPr>
          <w:b/>
          <w:lang w:val="en-US" w:eastAsia="zh-CN"/>
        </w:rPr>
        <w:t>drifting</w:t>
      </w:r>
      <w:r>
        <w:rPr>
          <w:rFonts w:hint="eastAsia"/>
          <w:b/>
          <w:lang w:val="en-US" w:eastAsia="zh-CN"/>
        </w:rPr>
        <w:t xml:space="preserve"> </w:t>
      </w:r>
      <w:r>
        <w:rPr>
          <w:b/>
          <w:lang w:val="en-US" w:eastAsia="zh-CN"/>
        </w:rPr>
        <w:t>is only 900 Hz with accumulation of 1 s</w:t>
      </w:r>
      <w:r>
        <w:rPr>
          <w:rFonts w:hint="eastAsia"/>
          <w:b/>
          <w:lang w:val="en-US" w:eastAsia="zh-CN"/>
        </w:rPr>
        <w:t>, which is not drastic.</w:t>
      </w:r>
    </w:p>
    <w:p w14:paraId="49F2463C" w14:textId="77777777" w:rsidR="00866240" w:rsidRDefault="00000000">
      <w:pPr>
        <w:spacing w:before="120"/>
        <w:jc w:val="both"/>
        <w:rPr>
          <w:b/>
          <w:lang w:val="en-US" w:eastAsia="zh-CN"/>
        </w:rPr>
      </w:pPr>
      <w:r>
        <w:rPr>
          <w:b/>
          <w:lang w:val="en-US" w:eastAsia="zh-CN"/>
        </w:rPr>
        <w:t xml:space="preserve">Proposal </w:t>
      </w:r>
      <w:r>
        <w:rPr>
          <w:rFonts w:hint="eastAsia"/>
          <w:b/>
          <w:lang w:val="en-US" w:eastAsia="zh-CN"/>
        </w:rPr>
        <w:t>23</w:t>
      </w:r>
      <w:r>
        <w:rPr>
          <w:b/>
          <w:lang w:val="en-US" w:eastAsia="zh-CN"/>
        </w:rPr>
        <w:t xml:space="preserve">: The periodicity of the CFO calibration signal can be the same as the periodic synchronization signal, i.e., use 160 </w:t>
      </w:r>
      <w:proofErr w:type="spellStart"/>
      <w:r>
        <w:rPr>
          <w:b/>
          <w:lang w:val="en-US" w:eastAsia="zh-CN"/>
        </w:rPr>
        <w:t>ms</w:t>
      </w:r>
      <w:proofErr w:type="spellEnd"/>
      <w:r>
        <w:rPr>
          <w:b/>
          <w:lang w:val="en-US" w:eastAsia="zh-CN"/>
        </w:rPr>
        <w:t xml:space="preserve"> as a starting point.</w:t>
      </w:r>
    </w:p>
    <w:p w14:paraId="6E7D3D2B" w14:textId="77777777" w:rsidR="00866240" w:rsidRDefault="00000000">
      <w:pPr>
        <w:spacing w:before="120"/>
        <w:jc w:val="both"/>
        <w:rPr>
          <w:bCs/>
          <w:lang w:val="en-US" w:eastAsia="zh-CN"/>
        </w:rPr>
      </w:pPr>
      <w:r>
        <w:rPr>
          <w:rFonts w:hint="eastAsia"/>
          <w:bCs/>
          <w:lang w:val="en-US" w:eastAsia="zh-CN"/>
        </w:rPr>
        <w:t xml:space="preserve">For the time domain structure, similar as periodic synchronization signal/channel, two options can be considered, where the periodic </w:t>
      </w:r>
      <w:r>
        <w:rPr>
          <w:bCs/>
          <w:lang w:val="en-US" w:eastAsia="zh-CN"/>
        </w:rPr>
        <w:t>signal</w:t>
      </w:r>
      <w:r>
        <w:rPr>
          <w:rFonts w:hint="eastAsia"/>
          <w:bCs/>
          <w:lang w:val="en-US" w:eastAsia="zh-CN"/>
        </w:rPr>
        <w:t xml:space="preserve"> for CFO calibration is transmitted </w:t>
      </w:r>
      <w:r>
        <w:rPr>
          <w:bCs/>
          <w:lang w:val="en-US" w:eastAsia="zh-CN"/>
        </w:rPr>
        <w:t>separately</w:t>
      </w:r>
      <w:r>
        <w:rPr>
          <w:rFonts w:hint="eastAsia"/>
          <w:bCs/>
          <w:lang w:val="en-US" w:eastAsia="zh-CN"/>
        </w:rPr>
        <w:t xml:space="preserve"> or together as a block:</w:t>
      </w:r>
    </w:p>
    <w:p w14:paraId="55A07E80" w14:textId="77777777" w:rsidR="00866240" w:rsidRDefault="00000000">
      <w:pPr>
        <w:pStyle w:val="af7"/>
        <w:numPr>
          <w:ilvl w:val="0"/>
          <w:numId w:val="11"/>
        </w:numPr>
        <w:spacing w:before="120"/>
        <w:ind w:firstLineChars="0"/>
        <w:rPr>
          <w:rFonts w:hint="eastAsia"/>
          <w:bCs/>
        </w:rPr>
      </w:pPr>
      <w:r>
        <w:rPr>
          <w:rFonts w:ascii="Times New Roman" w:hAnsi="Times New Roman"/>
          <w:bCs/>
          <w:sz w:val="20"/>
          <w:szCs w:val="20"/>
        </w:rPr>
        <w:t xml:space="preserve">Option 1: </w:t>
      </w:r>
      <w:r>
        <w:rPr>
          <w:rFonts w:ascii="Times New Roman" w:hAnsi="Times New Roman" w:hint="eastAsia"/>
          <w:bCs/>
          <w:sz w:val="20"/>
          <w:szCs w:val="20"/>
        </w:rPr>
        <w:t xml:space="preserve">The periodic signal for CFO calibration and periodic </w:t>
      </w:r>
      <w:r>
        <w:rPr>
          <w:rFonts w:ascii="Times New Roman" w:hAnsi="Times New Roman"/>
          <w:bCs/>
          <w:sz w:val="20"/>
          <w:szCs w:val="20"/>
        </w:rPr>
        <w:t>synchronization</w:t>
      </w:r>
      <w:r>
        <w:rPr>
          <w:rFonts w:ascii="Times New Roman" w:hAnsi="Times New Roman" w:hint="eastAsia"/>
          <w:bCs/>
          <w:sz w:val="20"/>
          <w:szCs w:val="20"/>
        </w:rPr>
        <w:t xml:space="preserve"> signal </w:t>
      </w:r>
      <w:proofErr w:type="gramStart"/>
      <w:r>
        <w:rPr>
          <w:rFonts w:ascii="Times New Roman" w:hAnsi="Times New Roman" w:hint="eastAsia"/>
          <w:bCs/>
          <w:sz w:val="20"/>
          <w:szCs w:val="20"/>
        </w:rPr>
        <w:t>are</w:t>
      </w:r>
      <w:proofErr w:type="gramEnd"/>
      <w:r>
        <w:rPr>
          <w:rFonts w:ascii="Times New Roman" w:hAnsi="Times New Roman" w:hint="eastAsia"/>
          <w:bCs/>
          <w:sz w:val="20"/>
          <w:szCs w:val="20"/>
        </w:rPr>
        <w:t xml:space="preserve"> separately transmitted.</w:t>
      </w:r>
    </w:p>
    <w:p w14:paraId="0921D34A" w14:textId="77777777" w:rsidR="00866240" w:rsidRDefault="00000000">
      <w:pPr>
        <w:pStyle w:val="af7"/>
        <w:numPr>
          <w:ilvl w:val="0"/>
          <w:numId w:val="11"/>
        </w:numPr>
        <w:spacing w:before="120"/>
        <w:ind w:firstLineChars="0"/>
        <w:rPr>
          <w:rFonts w:hint="eastAsia"/>
          <w:bCs/>
        </w:rPr>
      </w:pPr>
      <w:r>
        <w:rPr>
          <w:rFonts w:ascii="Times New Roman" w:hAnsi="Times New Roman"/>
          <w:bCs/>
          <w:sz w:val="20"/>
          <w:szCs w:val="20"/>
        </w:rPr>
        <w:t xml:space="preserve">Option 2: </w:t>
      </w:r>
      <w:r>
        <w:rPr>
          <w:rFonts w:ascii="Times New Roman" w:hAnsi="Times New Roman" w:hint="eastAsia"/>
          <w:bCs/>
          <w:sz w:val="20"/>
          <w:szCs w:val="20"/>
        </w:rPr>
        <w:t xml:space="preserve">The periodic signal for CFO calibration and periodic </w:t>
      </w:r>
      <w:r>
        <w:rPr>
          <w:rFonts w:ascii="Times New Roman" w:hAnsi="Times New Roman"/>
          <w:bCs/>
          <w:sz w:val="20"/>
          <w:szCs w:val="20"/>
        </w:rPr>
        <w:t>synchronization</w:t>
      </w:r>
      <w:r>
        <w:rPr>
          <w:rFonts w:ascii="Times New Roman" w:hAnsi="Times New Roman" w:hint="eastAsia"/>
          <w:bCs/>
          <w:sz w:val="20"/>
          <w:szCs w:val="20"/>
        </w:rPr>
        <w:t xml:space="preserve"> signal </w:t>
      </w:r>
      <w:proofErr w:type="gramStart"/>
      <w:r>
        <w:rPr>
          <w:rFonts w:ascii="Times New Roman" w:hAnsi="Times New Roman" w:hint="eastAsia"/>
          <w:bCs/>
          <w:sz w:val="20"/>
          <w:szCs w:val="20"/>
        </w:rPr>
        <w:t>are</w:t>
      </w:r>
      <w:proofErr w:type="gramEnd"/>
      <w:r>
        <w:rPr>
          <w:rFonts w:ascii="Times New Roman" w:hAnsi="Times New Roman" w:hint="eastAsia"/>
          <w:bCs/>
          <w:sz w:val="20"/>
          <w:szCs w:val="20"/>
        </w:rPr>
        <w:t xml:space="preserve"> transmitted as a block. In such a case, the periodic signal for CFO calibration can be transmitted immediately after the </w:t>
      </w:r>
      <w:r>
        <w:rPr>
          <w:rFonts w:ascii="Times New Roman" w:hAnsi="Times New Roman"/>
          <w:bCs/>
          <w:sz w:val="20"/>
          <w:szCs w:val="20"/>
        </w:rPr>
        <w:t>periodic</w:t>
      </w:r>
      <w:r>
        <w:rPr>
          <w:rFonts w:ascii="Times New Roman" w:hAnsi="Times New Roman" w:hint="eastAsia"/>
          <w:bCs/>
          <w:sz w:val="20"/>
          <w:szCs w:val="20"/>
        </w:rPr>
        <w:t xml:space="preserve"> </w:t>
      </w:r>
      <w:r>
        <w:rPr>
          <w:rFonts w:ascii="Times New Roman" w:hAnsi="Times New Roman"/>
          <w:bCs/>
          <w:sz w:val="20"/>
          <w:szCs w:val="20"/>
        </w:rPr>
        <w:t>synchronization</w:t>
      </w:r>
      <w:r>
        <w:rPr>
          <w:rFonts w:ascii="Times New Roman" w:hAnsi="Times New Roman" w:hint="eastAsia"/>
          <w:bCs/>
          <w:sz w:val="20"/>
          <w:szCs w:val="20"/>
        </w:rPr>
        <w:t xml:space="preserve"> signal. For a device to acquire time/frequency synchronization at the first place, as the device performs non-coherent reception for R2D OOK waveform, it is robust to CFO and it can first search the periodic synchronization signal for time </w:t>
      </w:r>
      <w:r>
        <w:rPr>
          <w:rFonts w:ascii="Times New Roman" w:hAnsi="Times New Roman"/>
          <w:bCs/>
          <w:sz w:val="20"/>
          <w:szCs w:val="20"/>
        </w:rPr>
        <w:t>synchronization</w:t>
      </w:r>
      <w:r>
        <w:rPr>
          <w:rFonts w:ascii="Times New Roman" w:hAnsi="Times New Roman" w:hint="eastAsia"/>
          <w:bCs/>
          <w:sz w:val="20"/>
          <w:szCs w:val="20"/>
        </w:rPr>
        <w:t xml:space="preserve"> </w:t>
      </w:r>
      <w:r>
        <w:rPr>
          <w:rFonts w:ascii="Times New Roman" w:hAnsi="Times New Roman"/>
          <w:bCs/>
          <w:sz w:val="20"/>
          <w:szCs w:val="20"/>
        </w:rPr>
        <w:t>and</w:t>
      </w:r>
      <w:r>
        <w:rPr>
          <w:rFonts w:ascii="Times New Roman" w:hAnsi="Times New Roman" w:hint="eastAsia"/>
          <w:bCs/>
          <w:sz w:val="20"/>
          <w:szCs w:val="20"/>
        </w:rPr>
        <w:t xml:space="preserve"> frequency acquisition. The device can then use the periodic signal for CFO calibration to </w:t>
      </w:r>
      <w:r>
        <w:rPr>
          <w:rFonts w:ascii="Times New Roman" w:hAnsi="Times New Roman"/>
          <w:bCs/>
          <w:sz w:val="20"/>
          <w:szCs w:val="20"/>
        </w:rPr>
        <w:t>facilitate</w:t>
      </w:r>
      <w:r>
        <w:rPr>
          <w:rFonts w:ascii="Times New Roman" w:hAnsi="Times New Roman" w:hint="eastAsia"/>
          <w:bCs/>
          <w:sz w:val="20"/>
          <w:szCs w:val="20"/>
        </w:rPr>
        <w:t xml:space="preserve"> D2R transmission.</w:t>
      </w:r>
    </w:p>
    <w:p w14:paraId="71B368BD" w14:textId="77777777" w:rsidR="00866240" w:rsidRDefault="00000000">
      <w:pPr>
        <w:spacing w:before="120"/>
        <w:jc w:val="center"/>
        <w:rPr>
          <w:bCs/>
          <w:lang w:val="en-US" w:eastAsia="zh-CN"/>
        </w:rPr>
      </w:pPr>
      <w:r>
        <w:rPr>
          <w:rFonts w:hint="eastAsia"/>
        </w:rPr>
        <w:object w:dxaOrig="5118" w:dyaOrig="3298" w14:anchorId="721901E3">
          <v:shape id="_x0000_i1026" type="#_x0000_t75" style="width:255.75pt;height:165pt" o:ole="">
            <v:imagedata r:id="rId12" o:title=""/>
          </v:shape>
          <o:OLEObject Type="Embed" ProgID="Visio.Drawing.15" ShapeID="_x0000_i1026" DrawAspect="Content" ObjectID="_1820771001" r:id="rId13"/>
        </w:object>
      </w:r>
    </w:p>
    <w:p w14:paraId="0AC616F8" w14:textId="77777777" w:rsidR="00866240" w:rsidRDefault="00000000">
      <w:pPr>
        <w:spacing w:before="120"/>
        <w:jc w:val="center"/>
        <w:rPr>
          <w:lang w:eastAsia="zh-CN"/>
        </w:rPr>
      </w:pPr>
      <w:r>
        <w:rPr>
          <w:rFonts w:hint="eastAsia"/>
          <w:lang w:eastAsia="zh-CN"/>
        </w:rPr>
        <w:t xml:space="preserve">Figure </w:t>
      </w:r>
      <w:r>
        <w:rPr>
          <w:rFonts w:hint="eastAsia"/>
          <w:lang w:eastAsia="zh"/>
        </w:rPr>
        <w:t>3</w:t>
      </w:r>
      <w:r>
        <w:rPr>
          <w:rFonts w:hint="eastAsia"/>
          <w:lang w:eastAsia="zh-CN"/>
        </w:rPr>
        <w:t xml:space="preserve">: Time domain structure of periodic signal for CFO </w:t>
      </w:r>
      <w:r>
        <w:rPr>
          <w:lang w:eastAsia="zh-CN"/>
        </w:rPr>
        <w:t>calibration</w:t>
      </w:r>
      <w:r>
        <w:rPr>
          <w:rFonts w:hint="eastAsia"/>
          <w:lang w:eastAsia="zh-CN"/>
        </w:rPr>
        <w:t xml:space="preserve"> and periodic </w:t>
      </w:r>
      <w:r>
        <w:rPr>
          <w:lang w:eastAsia="zh-CN"/>
        </w:rPr>
        <w:t>synchronization</w:t>
      </w:r>
      <w:r>
        <w:rPr>
          <w:rFonts w:hint="eastAsia"/>
          <w:lang w:eastAsia="zh-CN"/>
        </w:rPr>
        <w:t xml:space="preserve"> signal.</w:t>
      </w:r>
    </w:p>
    <w:p w14:paraId="6C6BE8C1" w14:textId="77777777" w:rsidR="00866240" w:rsidRDefault="00000000">
      <w:pPr>
        <w:spacing w:before="120"/>
        <w:jc w:val="both"/>
        <w:rPr>
          <w:b/>
          <w:lang w:eastAsia="zh-CN"/>
        </w:rPr>
      </w:pPr>
      <w:r>
        <w:rPr>
          <w:b/>
          <w:lang w:eastAsia="zh-CN"/>
        </w:rPr>
        <w:t xml:space="preserve">Proposal </w:t>
      </w:r>
      <w:r>
        <w:rPr>
          <w:rFonts w:hint="eastAsia"/>
          <w:b/>
          <w:lang w:val="en-US" w:eastAsia="zh-CN"/>
        </w:rPr>
        <w:t>24</w:t>
      </w:r>
      <w:r>
        <w:rPr>
          <w:b/>
          <w:lang w:eastAsia="zh-CN"/>
        </w:rPr>
        <w:t xml:space="preserve">: The </w:t>
      </w:r>
      <w:r>
        <w:rPr>
          <w:rFonts w:hint="eastAsia"/>
          <w:b/>
          <w:lang w:eastAsia="zh-CN"/>
        </w:rPr>
        <w:t xml:space="preserve">following two options of time domain structure of </w:t>
      </w:r>
      <w:r>
        <w:rPr>
          <w:rFonts w:hint="eastAsia"/>
          <w:b/>
          <w:bCs/>
          <w:lang w:eastAsia="zh-CN"/>
        </w:rPr>
        <w:t xml:space="preserve">periodic signal for CFO </w:t>
      </w:r>
      <w:r>
        <w:rPr>
          <w:b/>
          <w:bCs/>
          <w:lang w:eastAsia="zh-CN"/>
        </w:rPr>
        <w:t>calibration</w:t>
      </w:r>
      <w:r>
        <w:rPr>
          <w:rFonts w:hint="eastAsia"/>
          <w:b/>
          <w:bCs/>
          <w:lang w:eastAsia="zh-CN"/>
        </w:rPr>
        <w:t xml:space="preserve"> and periodic </w:t>
      </w:r>
      <w:r>
        <w:rPr>
          <w:b/>
          <w:bCs/>
          <w:lang w:eastAsia="zh-CN"/>
        </w:rPr>
        <w:t>synchronization</w:t>
      </w:r>
      <w:r>
        <w:rPr>
          <w:rFonts w:hint="eastAsia"/>
          <w:b/>
          <w:bCs/>
          <w:lang w:eastAsia="zh-CN"/>
        </w:rPr>
        <w:t xml:space="preserve"> signal</w:t>
      </w:r>
      <w:r>
        <w:rPr>
          <w:rFonts w:hint="eastAsia"/>
          <w:b/>
          <w:lang w:eastAsia="zh-CN"/>
        </w:rPr>
        <w:t xml:space="preserve"> can be studied:</w:t>
      </w:r>
    </w:p>
    <w:p w14:paraId="02CD2AF4"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Option 1: </w:t>
      </w:r>
      <w:r>
        <w:rPr>
          <w:rFonts w:ascii="Times New Roman" w:hAnsi="Times New Roman"/>
          <w:b/>
          <w:sz w:val="20"/>
          <w:szCs w:val="20"/>
        </w:rPr>
        <w:t xml:space="preserve">The periodic signal for CFO calibration and periodic synchronization signal </w:t>
      </w:r>
      <w:proofErr w:type="gramStart"/>
      <w:r>
        <w:rPr>
          <w:rFonts w:ascii="Times New Roman" w:hAnsi="Times New Roman"/>
          <w:b/>
          <w:sz w:val="20"/>
          <w:szCs w:val="20"/>
        </w:rPr>
        <w:t>are</w:t>
      </w:r>
      <w:proofErr w:type="gramEnd"/>
      <w:r>
        <w:rPr>
          <w:rFonts w:ascii="Times New Roman" w:hAnsi="Times New Roman"/>
          <w:b/>
          <w:sz w:val="20"/>
          <w:szCs w:val="20"/>
        </w:rPr>
        <w:t xml:space="preserve"> separately transmitted.</w:t>
      </w:r>
    </w:p>
    <w:p w14:paraId="13F5896B"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Option 2: </w:t>
      </w:r>
      <w:r>
        <w:rPr>
          <w:rFonts w:ascii="Times New Roman" w:hAnsi="Times New Roman"/>
          <w:b/>
          <w:sz w:val="20"/>
          <w:szCs w:val="20"/>
        </w:rPr>
        <w:t xml:space="preserve">The periodic signal for CFO calibration and periodic synchronization signal </w:t>
      </w:r>
      <w:proofErr w:type="gramStart"/>
      <w:r>
        <w:rPr>
          <w:rFonts w:ascii="Times New Roman" w:hAnsi="Times New Roman"/>
          <w:b/>
          <w:sz w:val="20"/>
          <w:szCs w:val="20"/>
        </w:rPr>
        <w:t>are</w:t>
      </w:r>
      <w:proofErr w:type="gramEnd"/>
      <w:r>
        <w:rPr>
          <w:rFonts w:ascii="Times New Roman" w:hAnsi="Times New Roman"/>
          <w:b/>
          <w:sz w:val="20"/>
          <w:szCs w:val="20"/>
        </w:rPr>
        <w:t xml:space="preserve"> transmitted as a block, the periodic signal for CFO calibration can be transmitted immediately after the periodic synchronization signal.</w:t>
      </w:r>
    </w:p>
    <w:p w14:paraId="4DA578E2" w14:textId="77777777" w:rsidR="00866240" w:rsidRDefault="00866240">
      <w:pPr>
        <w:spacing w:before="120"/>
        <w:jc w:val="both"/>
        <w:rPr>
          <w:bCs/>
          <w:lang w:val="en-US" w:eastAsia="zh-CN"/>
        </w:rPr>
      </w:pPr>
    </w:p>
    <w:p w14:paraId="601B4A9E" w14:textId="77777777" w:rsidR="00866240" w:rsidRDefault="00000000">
      <w:pPr>
        <w:spacing w:before="120"/>
        <w:jc w:val="both"/>
        <w:rPr>
          <w:b/>
          <w:u w:val="single"/>
          <w:lang w:val="en-US" w:eastAsia="zh-CN"/>
        </w:rPr>
      </w:pPr>
      <w:r>
        <w:rPr>
          <w:b/>
          <w:u w:val="single"/>
          <w:lang w:val="en-US" w:eastAsia="zh-CN"/>
        </w:rPr>
        <w:t>Design of the periodic signal for CFO calibration</w:t>
      </w:r>
    </w:p>
    <w:p w14:paraId="120A8B68" w14:textId="77777777" w:rsidR="00866240" w:rsidRDefault="00000000">
      <w:pPr>
        <w:spacing w:before="120"/>
        <w:jc w:val="both"/>
        <w:rPr>
          <w:bCs/>
          <w:lang w:val="en-US" w:eastAsia="zh-CN"/>
        </w:rPr>
      </w:pPr>
      <w:r>
        <w:rPr>
          <w:rFonts w:hint="eastAsia"/>
          <w:bCs/>
          <w:lang w:val="en-US" w:eastAsia="zh-CN"/>
        </w:rPr>
        <w:t xml:space="preserve">For </w:t>
      </w:r>
      <w:r>
        <w:rPr>
          <w:bCs/>
          <w:lang w:val="en-US" w:eastAsia="zh-CN"/>
        </w:rPr>
        <w:t>the</w:t>
      </w:r>
      <w:r>
        <w:rPr>
          <w:rFonts w:hint="eastAsia"/>
          <w:bCs/>
          <w:lang w:val="en-US" w:eastAsia="zh-CN"/>
        </w:rPr>
        <w:t xml:space="preserve"> design details of the </w:t>
      </w:r>
      <w:r>
        <w:rPr>
          <w:bCs/>
          <w:lang w:val="en-US" w:eastAsia="zh-CN"/>
        </w:rPr>
        <w:t>periodic</w:t>
      </w:r>
      <w:r>
        <w:rPr>
          <w:rFonts w:hint="eastAsia"/>
          <w:bCs/>
          <w:lang w:val="en-US" w:eastAsia="zh-CN"/>
        </w:rPr>
        <w:t xml:space="preserve"> signal for CFO calibration, one feasible solution is to use a</w:t>
      </w:r>
      <w:r>
        <w:rPr>
          <w:bCs/>
          <w:lang w:val="en-US" w:eastAsia="zh-CN"/>
        </w:rPr>
        <w:t>n</w:t>
      </w:r>
      <w:r>
        <w:rPr>
          <w:rFonts w:hint="eastAsia"/>
          <w:bCs/>
          <w:lang w:val="en-US" w:eastAsia="zh-CN"/>
        </w:rPr>
        <w:t xml:space="preserve"> unmodulated single-tone as </w:t>
      </w:r>
      <w:r>
        <w:rPr>
          <w:bCs/>
          <w:lang w:val="en-US" w:eastAsia="zh-CN"/>
        </w:rPr>
        <w:t>the</w:t>
      </w:r>
      <w:r>
        <w:rPr>
          <w:rFonts w:hint="eastAsia"/>
          <w:bCs/>
          <w:lang w:val="en-US" w:eastAsia="zh-CN"/>
        </w:rPr>
        <w:t xml:space="preserve"> CFO calibration signal. The reader transmits the CFO calibration </w:t>
      </w:r>
      <w:r>
        <w:rPr>
          <w:bCs/>
          <w:lang w:val="en-US" w:eastAsia="zh-CN"/>
        </w:rPr>
        <w:t>signal</w:t>
      </w:r>
      <w:r>
        <w:rPr>
          <w:rFonts w:hint="eastAsia"/>
          <w:bCs/>
          <w:lang w:val="en-US" w:eastAsia="zh-CN"/>
        </w:rPr>
        <w:t xml:space="preserve"> with a pre-defined duration, the device mixes </w:t>
      </w:r>
      <w:r>
        <w:rPr>
          <w:bCs/>
          <w:lang w:val="en-US" w:eastAsia="zh-CN"/>
        </w:rPr>
        <w:t>the</w:t>
      </w:r>
      <w:r>
        <w:rPr>
          <w:rFonts w:hint="eastAsia"/>
          <w:bCs/>
          <w:lang w:val="en-US" w:eastAsia="zh-CN"/>
        </w:rPr>
        <w:t xml:space="preserve"> CFO calibration signal with its internally generated wave, can then count the number of periodicities of </w:t>
      </w:r>
      <w:r>
        <w:rPr>
          <w:bCs/>
          <w:lang w:val="en-US" w:eastAsia="zh-CN"/>
        </w:rPr>
        <w:t>the</w:t>
      </w:r>
      <w:r>
        <w:rPr>
          <w:rFonts w:hint="eastAsia"/>
          <w:bCs/>
          <w:lang w:val="en-US" w:eastAsia="zh-CN"/>
        </w:rPr>
        <w:t xml:space="preserve"> residual </w:t>
      </w:r>
      <w:r>
        <w:rPr>
          <w:bCs/>
          <w:lang w:val="en-US" w:eastAsia="zh-CN"/>
        </w:rPr>
        <w:t>frequency</w:t>
      </w:r>
      <w:r>
        <w:rPr>
          <w:rFonts w:hint="eastAsia"/>
          <w:bCs/>
          <w:lang w:val="en-US" w:eastAsia="zh-CN"/>
        </w:rPr>
        <w:t xml:space="preserve"> within the duration to estimate and calibrate the CFO.</w:t>
      </w:r>
    </w:p>
    <w:p w14:paraId="3992DFDC" w14:textId="77777777" w:rsidR="00866240" w:rsidRDefault="00000000">
      <w:pPr>
        <w:spacing w:before="120"/>
        <w:jc w:val="both"/>
        <w:rPr>
          <w:bCs/>
          <w:lang w:val="en-US" w:eastAsia="zh-CN"/>
        </w:rPr>
      </w:pPr>
      <w:r>
        <w:rPr>
          <w:rFonts w:hint="eastAsia"/>
          <w:bCs/>
          <w:lang w:val="en-US" w:eastAsia="zh-CN"/>
        </w:rPr>
        <w:t xml:space="preserve">The following table shows the </w:t>
      </w:r>
      <w:r>
        <w:rPr>
          <w:bCs/>
          <w:lang w:val="en-US" w:eastAsia="zh-CN"/>
        </w:rPr>
        <w:t>performance</w:t>
      </w:r>
      <w:r>
        <w:rPr>
          <w:rFonts w:hint="eastAsia"/>
          <w:bCs/>
          <w:lang w:val="en-US" w:eastAsia="zh-CN"/>
        </w:rPr>
        <w:t xml:space="preserve"> using an unmodulated single-tone as the CFO </w:t>
      </w:r>
      <w:r>
        <w:rPr>
          <w:bCs/>
          <w:lang w:val="en-US" w:eastAsia="zh-CN"/>
        </w:rPr>
        <w:t>calibration</w:t>
      </w:r>
      <w:r>
        <w:rPr>
          <w:rFonts w:hint="eastAsia"/>
          <w:bCs/>
          <w:lang w:val="en-US" w:eastAsia="zh-CN"/>
        </w:rPr>
        <w:t xml:space="preserve"> signal. The initial CFO is assumed to be 100 ppm. TDL-C channel with RMS delay of 300 ns and SNR = 12 dB is assumed in </w:t>
      </w:r>
      <w:r>
        <w:rPr>
          <w:bCs/>
          <w:lang w:val="en-US" w:eastAsia="zh-CN"/>
        </w:rPr>
        <w:t>the</w:t>
      </w:r>
      <w:r>
        <w:rPr>
          <w:rFonts w:hint="eastAsia"/>
          <w:bCs/>
          <w:lang w:val="en-US" w:eastAsia="zh-CN"/>
        </w:rPr>
        <w:t xml:space="preserve"> evaluation.</w:t>
      </w:r>
    </w:p>
    <w:tbl>
      <w:tblPr>
        <w:tblStyle w:val="af0"/>
        <w:tblW w:w="0" w:type="auto"/>
        <w:tblInd w:w="279" w:type="dxa"/>
        <w:tblLook w:val="04A0" w:firstRow="1" w:lastRow="0" w:firstColumn="1" w:lastColumn="0" w:noHBand="0" w:noVBand="1"/>
      </w:tblPr>
      <w:tblGrid>
        <w:gridCol w:w="3397"/>
        <w:gridCol w:w="1971"/>
        <w:gridCol w:w="1971"/>
        <w:gridCol w:w="1971"/>
      </w:tblGrid>
      <w:tr w:rsidR="00866240" w14:paraId="6A0025A2" w14:textId="77777777">
        <w:tc>
          <w:tcPr>
            <w:tcW w:w="3397" w:type="dxa"/>
          </w:tcPr>
          <w:p w14:paraId="52A2D4E9" w14:textId="77777777" w:rsidR="00866240" w:rsidRDefault="00000000">
            <w:pPr>
              <w:spacing w:beforeLines="0" w:before="0" w:line="240" w:lineRule="auto"/>
              <w:jc w:val="both"/>
              <w:rPr>
                <w:b/>
                <w:lang w:val="en-US" w:eastAsia="zh-CN"/>
              </w:rPr>
            </w:pPr>
            <w:r>
              <w:rPr>
                <w:b/>
                <w:lang w:val="en-US" w:eastAsia="zh-CN"/>
              </w:rPr>
              <w:t>Duration of CFO calibration signal</w:t>
            </w:r>
          </w:p>
        </w:tc>
        <w:tc>
          <w:tcPr>
            <w:tcW w:w="1971" w:type="dxa"/>
          </w:tcPr>
          <w:p w14:paraId="4BCECE41" w14:textId="77777777" w:rsidR="00866240" w:rsidRDefault="00000000">
            <w:pPr>
              <w:spacing w:beforeLines="0" w:before="0" w:line="240" w:lineRule="auto"/>
              <w:jc w:val="both"/>
              <w:rPr>
                <w:bCs/>
                <w:lang w:val="en-US" w:eastAsia="zh-CN"/>
              </w:rPr>
            </w:pPr>
            <w:r>
              <w:rPr>
                <w:rFonts w:hint="eastAsia"/>
                <w:bCs/>
                <w:lang w:val="en-US" w:eastAsia="zh-CN"/>
              </w:rPr>
              <w:t>1 ODFM symbol</w:t>
            </w:r>
          </w:p>
        </w:tc>
        <w:tc>
          <w:tcPr>
            <w:tcW w:w="1971" w:type="dxa"/>
          </w:tcPr>
          <w:p w14:paraId="57CB64C2" w14:textId="77777777" w:rsidR="00866240" w:rsidRDefault="00000000">
            <w:pPr>
              <w:spacing w:beforeLines="0" w:before="0" w:line="240" w:lineRule="auto"/>
              <w:jc w:val="both"/>
              <w:rPr>
                <w:bCs/>
                <w:lang w:val="en-US" w:eastAsia="zh-CN"/>
              </w:rPr>
            </w:pPr>
            <w:r>
              <w:rPr>
                <w:rFonts w:hint="eastAsia"/>
                <w:bCs/>
                <w:lang w:val="en-US" w:eastAsia="zh-CN"/>
              </w:rPr>
              <w:t>4 OFDM symbol</w:t>
            </w:r>
          </w:p>
        </w:tc>
        <w:tc>
          <w:tcPr>
            <w:tcW w:w="1971" w:type="dxa"/>
          </w:tcPr>
          <w:p w14:paraId="30E55BD1" w14:textId="77777777" w:rsidR="00866240" w:rsidRDefault="00000000">
            <w:pPr>
              <w:spacing w:beforeLines="0" w:before="0" w:line="240" w:lineRule="auto"/>
              <w:jc w:val="both"/>
              <w:rPr>
                <w:bCs/>
                <w:lang w:val="en-US" w:eastAsia="zh-CN"/>
              </w:rPr>
            </w:pPr>
            <w:r>
              <w:rPr>
                <w:rFonts w:hint="eastAsia"/>
                <w:bCs/>
                <w:lang w:val="en-US" w:eastAsia="zh-CN"/>
              </w:rPr>
              <w:t>10 OFDM symbol</w:t>
            </w:r>
          </w:p>
        </w:tc>
      </w:tr>
      <w:tr w:rsidR="00866240" w14:paraId="1F525896" w14:textId="77777777">
        <w:tc>
          <w:tcPr>
            <w:tcW w:w="3397" w:type="dxa"/>
          </w:tcPr>
          <w:p w14:paraId="22B0A759" w14:textId="77777777" w:rsidR="00866240" w:rsidRDefault="00000000">
            <w:pPr>
              <w:spacing w:beforeLines="0" w:before="0" w:line="240" w:lineRule="auto"/>
              <w:jc w:val="both"/>
              <w:rPr>
                <w:b/>
                <w:lang w:val="en-US" w:eastAsia="zh-CN"/>
              </w:rPr>
            </w:pPr>
            <w:r>
              <w:rPr>
                <w:b/>
                <w:lang w:val="en-US" w:eastAsia="zh-CN"/>
              </w:rPr>
              <w:t>CFO after calibration</w:t>
            </w:r>
          </w:p>
        </w:tc>
        <w:tc>
          <w:tcPr>
            <w:tcW w:w="1971" w:type="dxa"/>
          </w:tcPr>
          <w:p w14:paraId="6E10BF98" w14:textId="77777777" w:rsidR="00866240" w:rsidRDefault="00000000">
            <w:pPr>
              <w:spacing w:beforeLines="0" w:before="0" w:line="240" w:lineRule="auto"/>
              <w:jc w:val="both"/>
              <w:rPr>
                <w:bCs/>
                <w:lang w:val="en-US" w:eastAsia="zh-CN"/>
              </w:rPr>
            </w:pPr>
            <w:r>
              <w:rPr>
                <w:rFonts w:hint="eastAsia"/>
                <w:bCs/>
                <w:lang w:val="en-US" w:eastAsia="zh-CN"/>
              </w:rPr>
              <w:t>8.67</w:t>
            </w:r>
            <w:r>
              <w:rPr>
                <w:bCs/>
                <w:lang w:val="en-US" w:eastAsia="zh-CN"/>
              </w:rPr>
              <w:t xml:space="preserve"> ppm</w:t>
            </w:r>
          </w:p>
        </w:tc>
        <w:tc>
          <w:tcPr>
            <w:tcW w:w="1971" w:type="dxa"/>
          </w:tcPr>
          <w:p w14:paraId="13932840" w14:textId="77777777" w:rsidR="00866240" w:rsidRDefault="00000000">
            <w:pPr>
              <w:spacing w:beforeLines="0" w:before="0" w:line="240" w:lineRule="auto"/>
              <w:jc w:val="both"/>
              <w:rPr>
                <w:bCs/>
                <w:lang w:val="en-US" w:eastAsia="zh-CN"/>
              </w:rPr>
            </w:pPr>
            <w:r>
              <w:rPr>
                <w:rFonts w:hint="eastAsia"/>
                <w:bCs/>
                <w:lang w:val="en-US" w:eastAsia="zh-CN"/>
              </w:rPr>
              <w:t>6.39</w:t>
            </w:r>
            <w:r>
              <w:rPr>
                <w:bCs/>
                <w:lang w:val="en-US" w:eastAsia="zh-CN"/>
              </w:rPr>
              <w:t xml:space="preserve"> ppm</w:t>
            </w:r>
          </w:p>
        </w:tc>
        <w:tc>
          <w:tcPr>
            <w:tcW w:w="1971" w:type="dxa"/>
          </w:tcPr>
          <w:p w14:paraId="0F7BE6CF" w14:textId="77777777" w:rsidR="00866240" w:rsidRDefault="00000000">
            <w:pPr>
              <w:spacing w:beforeLines="0" w:before="0" w:line="240" w:lineRule="auto"/>
              <w:jc w:val="both"/>
              <w:rPr>
                <w:bCs/>
                <w:lang w:val="en-US" w:eastAsia="zh-CN"/>
              </w:rPr>
            </w:pPr>
            <w:r>
              <w:rPr>
                <w:rFonts w:hint="eastAsia"/>
                <w:bCs/>
                <w:lang w:val="en-US" w:eastAsia="zh-CN"/>
              </w:rPr>
              <w:t>5.02</w:t>
            </w:r>
            <w:r>
              <w:rPr>
                <w:bCs/>
                <w:lang w:val="en-US" w:eastAsia="zh-CN"/>
              </w:rPr>
              <w:t xml:space="preserve"> ppm</w:t>
            </w:r>
          </w:p>
        </w:tc>
      </w:tr>
    </w:tbl>
    <w:p w14:paraId="351D2D9D" w14:textId="77777777" w:rsidR="00866240" w:rsidRDefault="00000000">
      <w:pPr>
        <w:spacing w:before="120"/>
        <w:jc w:val="both"/>
        <w:rPr>
          <w:bCs/>
          <w:lang w:val="en-US" w:eastAsia="zh-CN"/>
        </w:rPr>
      </w:pPr>
      <w:r>
        <w:rPr>
          <w:rFonts w:hint="eastAsia"/>
          <w:bCs/>
          <w:lang w:val="en-US" w:eastAsia="zh-CN"/>
        </w:rPr>
        <w:t xml:space="preserve">It is observed </w:t>
      </w:r>
      <w:r>
        <w:rPr>
          <w:bCs/>
          <w:lang w:val="en-US" w:eastAsia="zh-CN"/>
        </w:rPr>
        <w:t>that</w:t>
      </w:r>
      <w:r>
        <w:rPr>
          <w:rFonts w:hint="eastAsia"/>
          <w:bCs/>
          <w:lang w:val="en-US" w:eastAsia="zh-CN"/>
        </w:rPr>
        <w:t xml:space="preserve"> with </w:t>
      </w:r>
      <w:r>
        <w:rPr>
          <w:bCs/>
          <w:lang w:val="en-US" w:eastAsia="zh-CN"/>
        </w:rPr>
        <w:t>the</w:t>
      </w:r>
      <w:r>
        <w:rPr>
          <w:rFonts w:hint="eastAsia"/>
          <w:bCs/>
          <w:lang w:val="en-US" w:eastAsia="zh-CN"/>
        </w:rPr>
        <w:t xml:space="preserve"> increase of the </w:t>
      </w:r>
      <w:r>
        <w:rPr>
          <w:bCs/>
          <w:lang w:val="en-US" w:eastAsia="zh-CN"/>
        </w:rPr>
        <w:t>duration</w:t>
      </w:r>
      <w:r>
        <w:rPr>
          <w:rFonts w:hint="eastAsia"/>
          <w:bCs/>
          <w:lang w:val="en-US" w:eastAsia="zh-CN"/>
        </w:rPr>
        <w:t xml:space="preserve"> of the CFO calibration </w:t>
      </w:r>
      <w:r>
        <w:rPr>
          <w:bCs/>
          <w:lang w:val="en-US" w:eastAsia="zh-CN"/>
        </w:rPr>
        <w:t>signal</w:t>
      </w:r>
      <w:r>
        <w:rPr>
          <w:rFonts w:hint="eastAsia"/>
          <w:bCs/>
          <w:lang w:val="en-US" w:eastAsia="zh-CN"/>
        </w:rPr>
        <w:t xml:space="preserve">, the CFO after </w:t>
      </w:r>
      <w:r>
        <w:rPr>
          <w:bCs/>
          <w:lang w:val="en-US" w:eastAsia="zh-CN"/>
        </w:rPr>
        <w:t>calibration</w:t>
      </w:r>
      <w:r>
        <w:rPr>
          <w:rFonts w:hint="eastAsia"/>
          <w:bCs/>
          <w:lang w:val="en-US" w:eastAsia="zh-CN"/>
        </w:rPr>
        <w:t xml:space="preserve"> reduces as expected. With a duration of 1 OFDM symbol, the CFO after calibration </w:t>
      </w:r>
      <w:r>
        <w:rPr>
          <w:bCs/>
          <w:lang w:val="en-US" w:eastAsia="zh-CN"/>
        </w:rPr>
        <w:t>can</w:t>
      </w:r>
      <w:r>
        <w:rPr>
          <w:rFonts w:hint="eastAsia"/>
          <w:bCs/>
          <w:lang w:val="en-US" w:eastAsia="zh-CN"/>
        </w:rPr>
        <w:t xml:space="preserve"> be reduced to </w:t>
      </w:r>
      <w:r>
        <w:rPr>
          <w:bCs/>
          <w:lang w:val="en-US" w:eastAsia="zh-CN"/>
        </w:rPr>
        <w:t>less than 1</w:t>
      </w:r>
      <w:r>
        <w:rPr>
          <w:rFonts w:hint="eastAsia"/>
          <w:bCs/>
          <w:lang w:val="en-US" w:eastAsia="zh-CN"/>
        </w:rPr>
        <w:t>0</w:t>
      </w:r>
      <w:r>
        <w:rPr>
          <w:bCs/>
          <w:lang w:val="en-US" w:eastAsia="zh-CN"/>
        </w:rPr>
        <w:t xml:space="preserve"> ppm.</w:t>
      </w:r>
    </w:p>
    <w:p w14:paraId="3B6B9F93" w14:textId="77777777" w:rsidR="00866240" w:rsidRDefault="00000000">
      <w:pPr>
        <w:spacing w:before="120"/>
        <w:jc w:val="both"/>
        <w:rPr>
          <w:b/>
          <w:lang w:val="en-US" w:eastAsia="zh-CN"/>
        </w:rPr>
      </w:pPr>
      <w:r>
        <w:rPr>
          <w:b/>
          <w:lang w:val="en-US" w:eastAsia="zh-CN"/>
        </w:rPr>
        <w:lastRenderedPageBreak/>
        <w:t xml:space="preserve">Observation </w:t>
      </w:r>
      <w:r>
        <w:rPr>
          <w:rFonts w:hint="eastAsia"/>
          <w:b/>
          <w:lang w:val="en-US" w:eastAsia="zh-CN"/>
        </w:rPr>
        <w:t>7</w:t>
      </w:r>
      <w:r>
        <w:rPr>
          <w:b/>
          <w:lang w:val="en-US" w:eastAsia="zh-CN"/>
        </w:rPr>
        <w:t>: With the increase of the duration of the CFO calibration signal, the CFO after calibration reduces.</w:t>
      </w:r>
    </w:p>
    <w:p w14:paraId="2AD5A571" w14:textId="77777777" w:rsidR="00866240" w:rsidRDefault="00000000">
      <w:pPr>
        <w:spacing w:before="120"/>
        <w:jc w:val="both"/>
        <w:rPr>
          <w:b/>
          <w:lang w:val="en-US" w:eastAsia="zh-CN"/>
        </w:rPr>
      </w:pPr>
      <w:r>
        <w:rPr>
          <w:b/>
          <w:lang w:val="en-US" w:eastAsia="zh-CN"/>
        </w:rPr>
        <w:t xml:space="preserve">Observation </w:t>
      </w:r>
      <w:r>
        <w:rPr>
          <w:rFonts w:hint="eastAsia"/>
          <w:b/>
          <w:lang w:val="en-US" w:eastAsia="zh-CN"/>
        </w:rPr>
        <w:t>8</w:t>
      </w:r>
      <w:r>
        <w:rPr>
          <w:b/>
          <w:lang w:val="en-US" w:eastAsia="zh-CN"/>
        </w:rPr>
        <w:t>: With a duration of 1 OFDM symbol, the CFO after calibration can be reduced from the initial 100 ppm to less than 1</w:t>
      </w:r>
      <w:r>
        <w:rPr>
          <w:rFonts w:hint="eastAsia"/>
          <w:b/>
          <w:lang w:val="en-US" w:eastAsia="zh-CN"/>
        </w:rPr>
        <w:t>0</w:t>
      </w:r>
      <w:r>
        <w:rPr>
          <w:b/>
          <w:lang w:val="en-US" w:eastAsia="zh-CN"/>
        </w:rPr>
        <w:t xml:space="preserve"> ppm.</w:t>
      </w:r>
    </w:p>
    <w:p w14:paraId="6138AE20" w14:textId="77777777" w:rsidR="00866240" w:rsidRDefault="00000000">
      <w:pPr>
        <w:spacing w:before="120"/>
        <w:jc w:val="both"/>
        <w:rPr>
          <w:b/>
          <w:lang w:val="en-US" w:eastAsia="zh-CN"/>
        </w:rPr>
      </w:pPr>
      <w:r>
        <w:rPr>
          <w:b/>
          <w:lang w:val="en-US" w:eastAsia="zh-CN"/>
        </w:rPr>
        <w:t xml:space="preserve">Proposal </w:t>
      </w:r>
      <w:r>
        <w:rPr>
          <w:rFonts w:hint="eastAsia"/>
          <w:b/>
          <w:lang w:val="en-US" w:eastAsia="zh-CN"/>
        </w:rPr>
        <w:t>25</w:t>
      </w:r>
      <w:r>
        <w:rPr>
          <w:b/>
          <w:lang w:val="en-US" w:eastAsia="zh-CN"/>
        </w:rPr>
        <w:t xml:space="preserve">: </w:t>
      </w:r>
      <w:r>
        <w:rPr>
          <w:rFonts w:hint="eastAsia"/>
          <w:b/>
          <w:lang w:val="en-US" w:eastAsia="zh-CN"/>
        </w:rPr>
        <w:t xml:space="preserve">An unmodulated single-tone should be studied as </w:t>
      </w:r>
      <w:r>
        <w:rPr>
          <w:b/>
          <w:lang w:val="en-US" w:eastAsia="zh-CN"/>
        </w:rPr>
        <w:t>the</w:t>
      </w:r>
      <w:r>
        <w:rPr>
          <w:rFonts w:hint="eastAsia"/>
          <w:b/>
          <w:lang w:val="en-US" w:eastAsia="zh-CN"/>
        </w:rPr>
        <w:t xml:space="preserve"> periodic signal for CFO calibration.</w:t>
      </w:r>
    </w:p>
    <w:p w14:paraId="567CE5CE" w14:textId="77777777" w:rsidR="00866240" w:rsidRDefault="00866240">
      <w:pPr>
        <w:spacing w:before="120"/>
        <w:rPr>
          <w:b/>
          <w:lang w:val="en-US" w:eastAsia="zh-CN"/>
        </w:rPr>
      </w:pPr>
    </w:p>
    <w:p w14:paraId="1088E40F" w14:textId="77777777" w:rsidR="00866240" w:rsidRDefault="00000000">
      <w:pPr>
        <w:spacing w:before="120"/>
        <w:outlineLvl w:val="2"/>
        <w:rPr>
          <w:b/>
          <w:lang w:val="en-US" w:eastAsia="zh-CN"/>
        </w:rPr>
      </w:pPr>
      <w:r>
        <w:rPr>
          <w:b/>
          <w:lang w:val="en-US" w:eastAsia="zh-CN"/>
        </w:rPr>
        <w:t>4.1.3 L1 control and physical control channel</w:t>
      </w:r>
    </w:p>
    <w:p w14:paraId="6EA1CD37" w14:textId="77777777" w:rsidR="00866240" w:rsidRDefault="00000000">
      <w:pPr>
        <w:spacing w:before="120"/>
        <w:jc w:val="both"/>
        <w:rPr>
          <w:bCs/>
          <w:lang w:val="en-US" w:eastAsia="zh-CN"/>
        </w:rPr>
      </w:pPr>
      <w:r>
        <w:rPr>
          <w:rFonts w:hint="eastAsia"/>
          <w:bCs/>
          <w:lang w:val="en-US" w:eastAsia="zh-CN"/>
        </w:rPr>
        <w:t xml:space="preserve">In Rel-19, only a single channel for R2D and D2R are supported respectively, i.e., PRDCH for R2D and PDRCH for D2R. The channel carries R2D or D2R block </w:t>
      </w:r>
      <w:r>
        <w:rPr>
          <w:bCs/>
          <w:lang w:val="en-US" w:eastAsia="zh-CN"/>
        </w:rPr>
        <w:t>originating</w:t>
      </w:r>
      <w:r>
        <w:rPr>
          <w:rFonts w:hint="eastAsia"/>
          <w:bCs/>
          <w:lang w:val="en-US" w:eastAsia="zh-CN"/>
        </w:rPr>
        <w:t xml:space="preserve"> from A-IoT higher layer. It is neither necessary nor feasible for Rel-19 A-IoT Device 1 to support physical control channel to convey control information such as DCI or UCI in NR. For Rel-20 A-IoT, on the other hand, corresponding designs can be re-visited and further studied.</w:t>
      </w:r>
    </w:p>
    <w:p w14:paraId="504AB8E8" w14:textId="77777777" w:rsidR="00866240" w:rsidRDefault="00000000">
      <w:pPr>
        <w:spacing w:before="120"/>
        <w:jc w:val="both"/>
        <w:rPr>
          <w:bCs/>
          <w:lang w:val="en-US" w:eastAsia="zh-CN"/>
        </w:rPr>
      </w:pPr>
      <w:r>
        <w:rPr>
          <w:rFonts w:hint="eastAsia"/>
          <w:bCs/>
          <w:lang w:val="en-US" w:eastAsia="zh-CN"/>
        </w:rPr>
        <w:t xml:space="preserve">We first discuss </w:t>
      </w:r>
      <w:r>
        <w:rPr>
          <w:bCs/>
          <w:lang w:val="en-US" w:eastAsia="zh-CN"/>
        </w:rPr>
        <w:t>the</w:t>
      </w:r>
      <w:r>
        <w:rPr>
          <w:rFonts w:hint="eastAsia"/>
          <w:bCs/>
          <w:lang w:val="en-US" w:eastAsia="zh-CN"/>
        </w:rPr>
        <w:t xml:space="preserve"> R2D control channel. In NR, PDCCH is</w:t>
      </w:r>
      <w:r>
        <w:rPr>
          <w:bCs/>
          <w:lang w:val="en-US" w:eastAsia="zh-CN"/>
        </w:rPr>
        <w:t xml:space="preserve"> one of the most important physical channels which carries DCI. As the main purpose of DCI is for dynamic scheduling of PDSCH or PUSCH, the control channel is designed to be more robust and easily decoded when compared to data channels.</w:t>
      </w:r>
      <w:r>
        <w:rPr>
          <w:rFonts w:hint="eastAsia"/>
          <w:bCs/>
          <w:lang w:val="en-US" w:eastAsia="zh-CN"/>
        </w:rPr>
        <w:t xml:space="preserve"> A series of DCI is specific in NR and some of them are associated to some important message regarding initial access and paging. To be specific, when a DCI format 1_0 with CRC scrambled by RA-RNTI, the PDCCH is used to schedule Msg 2 (RAR). When a DCI format 1_0 with CRC scrambled by TC-RNTI, the PDCCH is used to schedule Msg 4 (contention resolution). When a DCI format 1_0 with CRC scrambled by SI-RNTI, the PDCCH is used to schedule SIB1 and other SIB. When a DCI format 1_0 with CRC scrambled by P-RNTI, the PDCCH is used to schedule paging. </w:t>
      </w:r>
    </w:p>
    <w:p w14:paraId="5DA474EC" w14:textId="77777777" w:rsidR="00866240" w:rsidRDefault="00000000">
      <w:pPr>
        <w:spacing w:before="120"/>
        <w:jc w:val="both"/>
        <w:rPr>
          <w:bCs/>
          <w:lang w:val="en-US" w:eastAsia="zh-CN"/>
        </w:rPr>
      </w:pPr>
      <w:r>
        <w:rPr>
          <w:rFonts w:hint="eastAsia"/>
          <w:bCs/>
          <w:lang w:val="en-US" w:eastAsia="zh-CN"/>
        </w:rPr>
        <w:t xml:space="preserve">In Rel-20 A-IoT, RAN1 can study whether a new physical control channel is needed or not. One option is to reuse the mechanism in LTE/NR and NB-IoT, i.e. to introduce a new control channel which carries control information with CRC scrambled by different RNTI to schedule corresponding messages such as paging message. Such design is more efficient in scheduling and resource </w:t>
      </w:r>
      <w:r>
        <w:rPr>
          <w:bCs/>
          <w:lang w:val="en-US" w:eastAsia="zh-CN"/>
        </w:rPr>
        <w:t>utilization</w:t>
      </w:r>
      <w:r>
        <w:rPr>
          <w:rFonts w:hint="eastAsia"/>
          <w:bCs/>
          <w:lang w:val="en-US" w:eastAsia="zh-CN"/>
        </w:rPr>
        <w:t xml:space="preserve">. However, due to the low complexity and power </w:t>
      </w:r>
      <w:r>
        <w:rPr>
          <w:bCs/>
          <w:lang w:val="en-US" w:eastAsia="zh-CN"/>
        </w:rPr>
        <w:t>consumption</w:t>
      </w:r>
      <w:r>
        <w:rPr>
          <w:rFonts w:hint="eastAsia"/>
          <w:bCs/>
          <w:lang w:val="en-US" w:eastAsia="zh-CN"/>
        </w:rPr>
        <w:t xml:space="preserve"> for Device 2b/C, designs regarding CORESET and search space for PDCCH monitoring, PDCCH blind detection and RNTI scrambling, etc., </w:t>
      </w:r>
      <w:r>
        <w:rPr>
          <w:bCs/>
          <w:lang w:val="en-US" w:eastAsia="zh-CN"/>
        </w:rPr>
        <w:t xml:space="preserve">should </w:t>
      </w:r>
      <w:r>
        <w:rPr>
          <w:rFonts w:hint="eastAsia"/>
          <w:bCs/>
          <w:lang w:val="en-US" w:eastAsia="zh-CN"/>
        </w:rPr>
        <w:t>be largely simplified. Other option is to use PRDCH to carry L1 control information. Although no new physical channel is defined, RAN1 still needs to study different PRDCH formats which carries L1 control only, L1 control and data, or data only, and how a device detects and decodes different formats. From this perspective, the former option is more preferred.</w:t>
      </w:r>
    </w:p>
    <w:p w14:paraId="09265702" w14:textId="77777777" w:rsidR="00866240" w:rsidRDefault="00000000">
      <w:pPr>
        <w:spacing w:before="120"/>
        <w:jc w:val="both"/>
        <w:rPr>
          <w:b/>
          <w:lang w:val="en-US" w:eastAsia="zh-CN"/>
        </w:rPr>
      </w:pPr>
      <w:r>
        <w:rPr>
          <w:rFonts w:hint="eastAsia"/>
          <w:b/>
          <w:lang w:val="en-US" w:eastAsia="zh-CN"/>
        </w:rPr>
        <w:t xml:space="preserve">Proposal 26: RAN1 should study a R2D control channel carrying control information to schedule PRDCH. </w:t>
      </w:r>
    </w:p>
    <w:p w14:paraId="1EE48FF7"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Designs regarding CORESET and search space for PDCCH monitoring, PDCCH blind detection and RNTI scrambling, etc., </w:t>
      </w:r>
      <w:r>
        <w:rPr>
          <w:rFonts w:ascii="Times New Roman" w:hAnsi="Times New Roman"/>
          <w:b/>
          <w:sz w:val="20"/>
          <w:szCs w:val="20"/>
        </w:rPr>
        <w:t xml:space="preserve">should </w:t>
      </w:r>
      <w:r>
        <w:rPr>
          <w:rFonts w:ascii="Times New Roman" w:hAnsi="Times New Roman" w:hint="eastAsia"/>
          <w:b/>
          <w:sz w:val="20"/>
          <w:szCs w:val="20"/>
        </w:rPr>
        <w:t>be largely simplified.</w:t>
      </w:r>
    </w:p>
    <w:p w14:paraId="4173BEF6" w14:textId="77777777" w:rsidR="00866240" w:rsidRDefault="00000000">
      <w:pPr>
        <w:spacing w:before="120"/>
        <w:jc w:val="both"/>
        <w:rPr>
          <w:bCs/>
          <w:lang w:val="en-US" w:eastAsia="zh-CN"/>
        </w:rPr>
      </w:pPr>
      <w:r>
        <w:rPr>
          <w:rFonts w:hint="eastAsia"/>
          <w:bCs/>
          <w:lang w:val="en-US" w:eastAsia="zh-CN"/>
        </w:rPr>
        <w:t>We then discuss the D2R control channel. In NR, PUCCH carries</w:t>
      </w:r>
      <w:r>
        <w:rPr>
          <w:bCs/>
          <w:lang w:val="en-US" w:eastAsia="zh-CN"/>
        </w:rPr>
        <w:t xml:space="preserve"> UCI</w:t>
      </w:r>
      <w:r>
        <w:rPr>
          <w:rFonts w:hint="eastAsia"/>
          <w:bCs/>
          <w:lang w:val="en-US" w:eastAsia="zh-CN"/>
        </w:rPr>
        <w:t>, of which the functionality</w:t>
      </w:r>
      <w:r>
        <w:rPr>
          <w:bCs/>
          <w:lang w:val="en-US" w:eastAsia="zh-CN"/>
        </w:rPr>
        <w:t xml:space="preserve"> is to convey one or more of HARQ-ACK feedback, SR and CSI to </w:t>
      </w:r>
      <w:r>
        <w:rPr>
          <w:rFonts w:hint="eastAsia"/>
          <w:bCs/>
          <w:lang w:val="en-US" w:eastAsia="zh-CN"/>
        </w:rPr>
        <w:t xml:space="preserve">the network. In Rel-20 A-IoT, RAN1 should further study the necessity to support L1 D2R control information, e.g., HARQ-ACK. In our views, it has benefits to support HARQ-ACK and re-transmission in Rel-20 A-IoT. In this sense, it may be </w:t>
      </w:r>
      <w:r>
        <w:rPr>
          <w:bCs/>
          <w:lang w:val="en-US" w:eastAsia="zh-CN"/>
        </w:rPr>
        <w:t>necessary</w:t>
      </w:r>
      <w:r>
        <w:rPr>
          <w:rFonts w:hint="eastAsia"/>
          <w:bCs/>
          <w:lang w:val="en-US" w:eastAsia="zh-CN"/>
        </w:rPr>
        <w:t xml:space="preserve"> to introduce a D2R control channel to carry the necessary L1 D2R control information, since using PDRCH to </w:t>
      </w:r>
      <w:r>
        <w:rPr>
          <w:bCs/>
          <w:lang w:val="en-US" w:eastAsia="zh-CN"/>
        </w:rPr>
        <w:t>c</w:t>
      </w:r>
      <w:r>
        <w:rPr>
          <w:rFonts w:hint="eastAsia"/>
          <w:bCs/>
          <w:lang w:val="en-US" w:eastAsia="zh-CN"/>
        </w:rPr>
        <w:t>onvey a few bits HARQ-ACK information is not efficient.</w:t>
      </w:r>
    </w:p>
    <w:p w14:paraId="1071C11B" w14:textId="77777777" w:rsidR="00866240" w:rsidRDefault="00000000">
      <w:pPr>
        <w:spacing w:before="120"/>
        <w:jc w:val="both"/>
        <w:rPr>
          <w:b/>
          <w:lang w:val="en-US" w:eastAsia="zh-CN"/>
        </w:rPr>
      </w:pPr>
      <w:r>
        <w:rPr>
          <w:rFonts w:hint="eastAsia"/>
          <w:b/>
          <w:lang w:val="en-US" w:eastAsia="zh-CN"/>
        </w:rPr>
        <w:t xml:space="preserve">Proposal 27: RAN1 should study the necessity to support D2R control </w:t>
      </w:r>
      <w:r>
        <w:rPr>
          <w:b/>
          <w:lang w:val="en-US" w:eastAsia="zh-CN"/>
        </w:rPr>
        <w:t>information</w:t>
      </w:r>
      <w:r>
        <w:rPr>
          <w:rFonts w:hint="eastAsia"/>
          <w:b/>
          <w:lang w:val="en-US" w:eastAsia="zh-CN"/>
        </w:rPr>
        <w:t xml:space="preserve"> such as HARQ-ACK.</w:t>
      </w:r>
    </w:p>
    <w:p w14:paraId="7709E533" w14:textId="77777777" w:rsidR="00866240" w:rsidRDefault="00000000">
      <w:pPr>
        <w:spacing w:before="120"/>
        <w:jc w:val="both"/>
        <w:rPr>
          <w:b/>
          <w:lang w:val="en-US" w:eastAsia="zh-CN"/>
        </w:rPr>
      </w:pPr>
      <w:r>
        <w:rPr>
          <w:rFonts w:hint="eastAsia"/>
          <w:b/>
          <w:lang w:val="en-US" w:eastAsia="zh-CN"/>
        </w:rPr>
        <w:t xml:space="preserve">Proposal 28: RAN1 should study the necessity to define a new D2R control channel to carry </w:t>
      </w:r>
      <w:r>
        <w:rPr>
          <w:b/>
          <w:lang w:val="en-US" w:eastAsia="zh-CN"/>
        </w:rPr>
        <w:t>the</w:t>
      </w:r>
      <w:r>
        <w:rPr>
          <w:rFonts w:hint="eastAsia"/>
          <w:b/>
          <w:lang w:val="en-US" w:eastAsia="zh-CN"/>
        </w:rPr>
        <w:t xml:space="preserve"> D2R control information. </w:t>
      </w:r>
    </w:p>
    <w:p w14:paraId="51AABECD" w14:textId="77777777" w:rsidR="00866240" w:rsidRDefault="00866240">
      <w:pPr>
        <w:spacing w:before="120"/>
        <w:jc w:val="both"/>
        <w:rPr>
          <w:b/>
          <w:lang w:val="en-US" w:eastAsia="zh-CN"/>
        </w:rPr>
      </w:pPr>
    </w:p>
    <w:p w14:paraId="1E66A042" w14:textId="77777777" w:rsidR="00866240" w:rsidRDefault="00000000">
      <w:pPr>
        <w:spacing w:before="120"/>
        <w:jc w:val="both"/>
        <w:rPr>
          <w:b/>
          <w:u w:val="single"/>
          <w:lang w:val="en-US" w:eastAsia="zh-CN"/>
        </w:rPr>
      </w:pPr>
      <w:r>
        <w:rPr>
          <w:b/>
          <w:u w:val="single"/>
          <w:lang w:val="en-US" w:eastAsia="zh-CN"/>
        </w:rPr>
        <w:t xml:space="preserve">Necessity of </w:t>
      </w:r>
      <w:proofErr w:type="spellStart"/>
      <w:r>
        <w:rPr>
          <w:b/>
          <w:u w:val="single"/>
          <w:lang w:val="en-US" w:eastAsia="zh-CN"/>
        </w:rPr>
        <w:t>postamble</w:t>
      </w:r>
      <w:proofErr w:type="spellEnd"/>
      <w:r>
        <w:rPr>
          <w:b/>
          <w:u w:val="single"/>
          <w:lang w:val="en-US" w:eastAsia="zh-CN"/>
        </w:rPr>
        <w:t xml:space="preserve"> to indicate the end of R2D</w:t>
      </w:r>
    </w:p>
    <w:p w14:paraId="621EB906" w14:textId="77777777" w:rsidR="00866240" w:rsidRDefault="00000000">
      <w:pPr>
        <w:spacing w:before="120"/>
        <w:jc w:val="both"/>
        <w:rPr>
          <w:bCs/>
          <w:lang w:val="en-US" w:eastAsia="zh-CN"/>
        </w:rPr>
      </w:pPr>
      <w:r>
        <w:rPr>
          <w:rFonts w:hint="eastAsia"/>
          <w:bCs/>
          <w:lang w:val="en-US" w:eastAsia="zh-CN"/>
        </w:rPr>
        <w:t xml:space="preserve">In Rel-19, R2D </w:t>
      </w:r>
      <w:proofErr w:type="spellStart"/>
      <w:r>
        <w:rPr>
          <w:rFonts w:hint="eastAsia"/>
          <w:bCs/>
          <w:lang w:val="en-US" w:eastAsia="zh-CN"/>
        </w:rPr>
        <w:t>postamble</w:t>
      </w:r>
      <w:proofErr w:type="spellEnd"/>
      <w:r>
        <w:rPr>
          <w:rFonts w:hint="eastAsia"/>
          <w:bCs/>
          <w:lang w:val="en-US" w:eastAsia="zh-CN"/>
        </w:rPr>
        <w:t xml:space="preserve"> immediately after a PRDCH transmission is defined. From implementation perspective, Device 1 can easily determine the end of R2D transmission upon </w:t>
      </w:r>
      <w:r>
        <w:rPr>
          <w:bCs/>
          <w:lang w:val="en-US" w:eastAsia="zh-CN"/>
        </w:rPr>
        <w:t>detection</w:t>
      </w:r>
      <w:r>
        <w:rPr>
          <w:rFonts w:hint="eastAsia"/>
          <w:bCs/>
          <w:lang w:val="en-US" w:eastAsia="zh-CN"/>
        </w:rPr>
        <w:t xml:space="preserve"> of a R2D </w:t>
      </w:r>
      <w:proofErr w:type="spellStart"/>
      <w:r>
        <w:rPr>
          <w:rFonts w:hint="eastAsia"/>
          <w:bCs/>
          <w:lang w:val="en-US" w:eastAsia="zh-CN"/>
        </w:rPr>
        <w:t>postamble</w:t>
      </w:r>
      <w:proofErr w:type="spellEnd"/>
      <w:r>
        <w:rPr>
          <w:rFonts w:hint="eastAsia"/>
          <w:bCs/>
          <w:lang w:val="en-US" w:eastAsia="zh-CN"/>
        </w:rPr>
        <w:t>, as its pattern violates Manchester encoding rule. However, for Rel-20 A-IoT, s</w:t>
      </w:r>
      <w:r>
        <w:rPr>
          <w:bCs/>
          <w:lang w:val="en-US" w:eastAsia="zh-CN"/>
        </w:rPr>
        <w:t>imilar as indication of the chip duration of R2D, the</w:t>
      </w:r>
      <w:r>
        <w:rPr>
          <w:rFonts w:hint="eastAsia"/>
          <w:bCs/>
          <w:lang w:val="en-US" w:eastAsia="zh-CN"/>
        </w:rPr>
        <w:t xml:space="preserve"> TBS can be also indicated via L1 control information, and therefore, Rel-20 does not need to have a </w:t>
      </w:r>
      <w:proofErr w:type="spellStart"/>
      <w:r>
        <w:rPr>
          <w:rFonts w:hint="eastAsia"/>
          <w:bCs/>
          <w:lang w:val="en-US" w:eastAsia="zh-CN"/>
        </w:rPr>
        <w:t>postamble</w:t>
      </w:r>
      <w:proofErr w:type="spellEnd"/>
      <w:r>
        <w:rPr>
          <w:rFonts w:hint="eastAsia"/>
          <w:bCs/>
          <w:lang w:val="en-US" w:eastAsia="zh-CN"/>
        </w:rPr>
        <w:t xml:space="preserve"> immediately after the PRDCH to determine the end of R2D transmission.</w:t>
      </w:r>
    </w:p>
    <w:p w14:paraId="4FAD0C19" w14:textId="77777777" w:rsidR="00866240" w:rsidRDefault="00000000">
      <w:pPr>
        <w:spacing w:before="120"/>
        <w:jc w:val="both"/>
        <w:rPr>
          <w:bCs/>
          <w:lang w:val="en-US" w:eastAsia="zh-CN"/>
        </w:rPr>
      </w:pPr>
      <w:r>
        <w:rPr>
          <w:b/>
          <w:lang w:val="en-US" w:eastAsia="zh-CN"/>
        </w:rPr>
        <w:t xml:space="preserve">Proposal </w:t>
      </w:r>
      <w:r>
        <w:rPr>
          <w:rFonts w:hint="eastAsia"/>
          <w:b/>
          <w:lang w:val="en-US" w:eastAsia="zh-CN"/>
        </w:rPr>
        <w:t>29</w:t>
      </w:r>
      <w:r>
        <w:rPr>
          <w:b/>
          <w:lang w:val="en-US" w:eastAsia="zh-CN"/>
        </w:rPr>
        <w:t xml:space="preserve">: For Rel-20 A-IoT, </w:t>
      </w:r>
      <w:r>
        <w:rPr>
          <w:rFonts w:hint="eastAsia"/>
          <w:b/>
          <w:lang w:val="en-US" w:eastAsia="zh-CN"/>
        </w:rPr>
        <w:t xml:space="preserve">a R2D </w:t>
      </w:r>
      <w:proofErr w:type="spellStart"/>
      <w:r>
        <w:rPr>
          <w:rFonts w:hint="eastAsia"/>
          <w:b/>
          <w:lang w:val="en-US" w:eastAsia="zh-CN"/>
        </w:rPr>
        <w:t>postamble</w:t>
      </w:r>
      <w:proofErr w:type="spellEnd"/>
      <w:r>
        <w:rPr>
          <w:rFonts w:hint="eastAsia"/>
          <w:b/>
          <w:lang w:val="en-US" w:eastAsia="zh-CN"/>
        </w:rPr>
        <w:t xml:space="preserve"> immediately after each PRDCH to </w:t>
      </w:r>
      <w:r>
        <w:rPr>
          <w:b/>
          <w:lang w:val="en-US" w:eastAsia="zh-CN"/>
        </w:rPr>
        <w:t>indicate</w:t>
      </w:r>
      <w:r>
        <w:rPr>
          <w:rFonts w:hint="eastAsia"/>
          <w:b/>
          <w:lang w:val="en-US" w:eastAsia="zh-CN"/>
        </w:rPr>
        <w:t xml:space="preserve"> the end of R2D is not needed.</w:t>
      </w:r>
    </w:p>
    <w:p w14:paraId="3CB5EAA8" w14:textId="77777777" w:rsidR="00866240" w:rsidRDefault="00866240">
      <w:pPr>
        <w:spacing w:before="120"/>
        <w:rPr>
          <w:b/>
          <w:lang w:val="en-US" w:eastAsia="zh-CN"/>
        </w:rPr>
      </w:pPr>
    </w:p>
    <w:p w14:paraId="29F80520" w14:textId="77777777" w:rsidR="00866240" w:rsidRDefault="00000000">
      <w:pPr>
        <w:pStyle w:val="2"/>
        <w:keepNext w:val="0"/>
        <w:spacing w:before="120"/>
        <w:rPr>
          <w:lang w:val="en-US" w:eastAsia="zh-CN"/>
        </w:rPr>
      </w:pPr>
      <w:r>
        <w:rPr>
          <w:szCs w:val="24"/>
          <w:lang w:val="en-US" w:eastAsia="zh-CN"/>
        </w:rPr>
        <w:t>4.2 D2R channel and signal</w:t>
      </w:r>
    </w:p>
    <w:p w14:paraId="2AE96B27" w14:textId="77777777" w:rsidR="00866240" w:rsidRDefault="00000000">
      <w:pPr>
        <w:spacing w:before="120"/>
        <w:jc w:val="both"/>
        <w:rPr>
          <w:bCs/>
          <w:lang w:val="en-US" w:eastAsia="zh-CN"/>
        </w:rPr>
      </w:pPr>
      <w:r>
        <w:rPr>
          <w:bCs/>
          <w:lang w:val="en-US" w:eastAsia="zh-CN"/>
        </w:rPr>
        <w:t>The following agreement on D2R signal has been made in the last RAN1 meeting:</w:t>
      </w:r>
    </w:p>
    <w:tbl>
      <w:tblPr>
        <w:tblStyle w:val="af0"/>
        <w:tblW w:w="0" w:type="auto"/>
        <w:tblLook w:val="04A0" w:firstRow="1" w:lastRow="0" w:firstColumn="1" w:lastColumn="0" w:noHBand="0" w:noVBand="1"/>
      </w:tblPr>
      <w:tblGrid>
        <w:gridCol w:w="9855"/>
      </w:tblGrid>
      <w:tr w:rsidR="00866240" w14:paraId="092B38FF" w14:textId="77777777">
        <w:tc>
          <w:tcPr>
            <w:tcW w:w="9855" w:type="dxa"/>
          </w:tcPr>
          <w:p w14:paraId="57C0786E" w14:textId="77777777" w:rsidR="00866240" w:rsidRDefault="00000000">
            <w:pPr>
              <w:spacing w:beforeLines="0" w:before="0"/>
              <w:rPr>
                <w:rFonts w:ascii="Times" w:eastAsia="Batang" w:hAnsi="Times" w:cs="Times"/>
                <w:b/>
                <w:szCs w:val="24"/>
                <w:lang w:eastAsia="ko-KR"/>
              </w:rPr>
            </w:pPr>
            <w:r>
              <w:rPr>
                <w:rFonts w:ascii="Times" w:eastAsia="Batang" w:hAnsi="Times" w:cs="Times"/>
                <w:b/>
                <w:szCs w:val="24"/>
                <w:highlight w:val="green"/>
                <w:lang w:eastAsia="ko-KR"/>
              </w:rPr>
              <w:t>Agreement</w:t>
            </w:r>
          </w:p>
          <w:p w14:paraId="0DD8F5D2" w14:textId="77777777" w:rsidR="00866240" w:rsidRDefault="00000000">
            <w:pPr>
              <w:spacing w:beforeLines="0" w:before="0"/>
              <w:rPr>
                <w:rFonts w:ascii="Times" w:eastAsia="Batang" w:hAnsi="Times" w:cs="Times"/>
                <w:szCs w:val="24"/>
                <w:lang w:eastAsia="ko-KR"/>
              </w:rPr>
            </w:pPr>
            <w:r>
              <w:rPr>
                <w:rFonts w:ascii="Times" w:eastAsia="Batang" w:hAnsi="Times" w:cs="Times" w:hint="eastAsia"/>
                <w:szCs w:val="24"/>
                <w:lang w:eastAsia="ko-KR"/>
              </w:rPr>
              <w:t xml:space="preserve">For </w:t>
            </w:r>
            <w:r>
              <w:rPr>
                <w:rFonts w:ascii="Times" w:eastAsia="Batang" w:hAnsi="Times" w:cs="Times"/>
                <w:szCs w:val="24"/>
                <w:lang w:eastAsia="ko-KR"/>
              </w:rPr>
              <w:t>D2R</w:t>
            </w:r>
            <w:r>
              <w:rPr>
                <w:rFonts w:ascii="Times" w:eastAsia="Batang" w:hAnsi="Times" w:cs="Times" w:hint="eastAsia"/>
                <w:szCs w:val="24"/>
                <w:lang w:eastAsia="ko-KR"/>
              </w:rPr>
              <w:t xml:space="preserve"> signal</w:t>
            </w:r>
            <w:r>
              <w:rPr>
                <w:rFonts w:ascii="Times" w:eastAsia="Batang" w:hAnsi="Times" w:cs="Times"/>
                <w:szCs w:val="24"/>
                <w:lang w:eastAsia="ko-KR"/>
              </w:rPr>
              <w:t>(</w:t>
            </w:r>
            <w:r>
              <w:rPr>
                <w:rFonts w:ascii="Times" w:eastAsia="Batang" w:hAnsi="Times" w:cs="Times" w:hint="eastAsia"/>
                <w:szCs w:val="24"/>
                <w:lang w:eastAsia="ko-KR"/>
              </w:rPr>
              <w:t>s</w:t>
            </w:r>
            <w:r>
              <w:rPr>
                <w:rFonts w:ascii="Times" w:eastAsia="Batang" w:hAnsi="Times" w:cs="Times"/>
                <w:szCs w:val="24"/>
                <w:lang w:eastAsia="ko-KR"/>
              </w:rPr>
              <w:t>)</w:t>
            </w:r>
            <w:r>
              <w:rPr>
                <w:rFonts w:ascii="Times" w:eastAsia="Batang" w:hAnsi="Times" w:cs="Times" w:hint="eastAsia"/>
                <w:szCs w:val="24"/>
                <w:lang w:eastAsia="ko-KR"/>
              </w:rPr>
              <w:t xml:space="preserve">, study </w:t>
            </w:r>
            <w:r>
              <w:rPr>
                <w:rFonts w:ascii="Times" w:eastAsia="Batang" w:hAnsi="Times" w:cs="Times"/>
                <w:szCs w:val="24"/>
                <w:lang w:eastAsia="ko-KR"/>
              </w:rPr>
              <w:t xml:space="preserve">at least the </w:t>
            </w:r>
            <w:r>
              <w:rPr>
                <w:rFonts w:ascii="Times" w:eastAsia="Batang" w:hAnsi="Times" w:cs="Times" w:hint="eastAsia"/>
                <w:szCs w:val="24"/>
                <w:lang w:eastAsia="ko-KR"/>
              </w:rPr>
              <w:t>following functionalities</w:t>
            </w:r>
            <w:r>
              <w:rPr>
                <w:rFonts w:ascii="Times" w:eastAsia="Batang" w:hAnsi="Times" w:cs="Times"/>
                <w:szCs w:val="24"/>
                <w:lang w:eastAsia="ko-KR"/>
              </w:rPr>
              <w:t xml:space="preserve"> (if needed), and study </w:t>
            </w:r>
            <w:r>
              <w:rPr>
                <w:rFonts w:ascii="Times" w:eastAsia="Batang" w:hAnsi="Times" w:cs="Times" w:hint="eastAsia"/>
                <w:szCs w:val="24"/>
                <w:lang w:eastAsia="ko-KR"/>
              </w:rPr>
              <w:t>whether to reuse</w:t>
            </w:r>
            <w:r>
              <w:rPr>
                <w:rFonts w:ascii="Times" w:eastAsia="Batang" w:hAnsi="Times" w:cs="Times"/>
                <w:szCs w:val="24"/>
                <w:lang w:eastAsia="ko-KR"/>
              </w:rPr>
              <w:t>/enhance</w:t>
            </w:r>
            <w:r>
              <w:rPr>
                <w:rFonts w:ascii="Times" w:eastAsia="Batang" w:hAnsi="Times" w:cs="Times" w:hint="eastAsia"/>
                <w:szCs w:val="24"/>
                <w:lang w:eastAsia="ko-KR"/>
              </w:rPr>
              <w:t xml:space="preserve"> existing </w:t>
            </w:r>
            <w:r>
              <w:rPr>
                <w:rFonts w:ascii="Times" w:eastAsia="Batang" w:hAnsi="Times" w:cs="Times"/>
                <w:szCs w:val="24"/>
                <w:lang w:eastAsia="ko-KR"/>
              </w:rPr>
              <w:t>D2R signal(s) or to introduce new D2R signal(s) for the following functionalities (if needed):</w:t>
            </w:r>
          </w:p>
          <w:p w14:paraId="575B354E" w14:textId="77777777" w:rsidR="00866240" w:rsidRDefault="00000000">
            <w:pPr>
              <w:numPr>
                <w:ilvl w:val="0"/>
                <w:numId w:val="13"/>
              </w:numPr>
              <w:overflowPunct w:val="0"/>
              <w:autoSpaceDE w:val="0"/>
              <w:autoSpaceDN w:val="0"/>
              <w:adjustRightInd w:val="0"/>
              <w:spacing w:beforeLines="0" w:before="0" w:after="180"/>
              <w:contextualSpacing/>
              <w:textAlignment w:val="baseline"/>
              <w:rPr>
                <w:rFonts w:ascii="Times" w:eastAsia="Batang" w:hAnsi="Times" w:cs="Times"/>
                <w:szCs w:val="24"/>
                <w:lang w:eastAsia="ko-KR"/>
              </w:rPr>
            </w:pPr>
            <w:r>
              <w:rPr>
                <w:rFonts w:ascii="Times" w:eastAsia="Batang" w:hAnsi="Times" w:cs="Times"/>
                <w:szCs w:val="24"/>
                <w:lang w:eastAsia="ko-KR"/>
              </w:rPr>
              <w:t>CFO estimation</w:t>
            </w:r>
          </w:p>
          <w:p w14:paraId="6118DE21" w14:textId="77777777" w:rsidR="00866240" w:rsidRDefault="00000000">
            <w:pPr>
              <w:numPr>
                <w:ilvl w:val="0"/>
                <w:numId w:val="13"/>
              </w:numPr>
              <w:overflowPunct w:val="0"/>
              <w:autoSpaceDE w:val="0"/>
              <w:autoSpaceDN w:val="0"/>
              <w:adjustRightInd w:val="0"/>
              <w:spacing w:beforeLines="0" w:before="0" w:after="180"/>
              <w:contextualSpacing/>
              <w:textAlignment w:val="baseline"/>
              <w:rPr>
                <w:rFonts w:ascii="Times" w:eastAsia="Batang" w:hAnsi="Times" w:cs="Times"/>
                <w:szCs w:val="24"/>
                <w:lang w:eastAsia="ko-KR"/>
              </w:rPr>
            </w:pPr>
            <w:r>
              <w:rPr>
                <w:rFonts w:ascii="Times" w:eastAsia="Batang" w:hAnsi="Times" w:cs="Times"/>
                <w:szCs w:val="24"/>
                <w:lang w:eastAsia="ko-KR"/>
              </w:rPr>
              <w:t>SFO estimation</w:t>
            </w:r>
          </w:p>
          <w:p w14:paraId="120E8E4E" w14:textId="77777777" w:rsidR="00866240" w:rsidRDefault="00000000">
            <w:pPr>
              <w:numPr>
                <w:ilvl w:val="0"/>
                <w:numId w:val="13"/>
              </w:numPr>
              <w:overflowPunct w:val="0"/>
              <w:autoSpaceDE w:val="0"/>
              <w:autoSpaceDN w:val="0"/>
              <w:adjustRightInd w:val="0"/>
              <w:spacing w:beforeLines="0" w:before="0" w:after="180"/>
              <w:contextualSpacing/>
              <w:textAlignment w:val="baseline"/>
              <w:rPr>
                <w:rFonts w:ascii="Times" w:eastAsia="Batang" w:hAnsi="Times" w:cs="Times"/>
                <w:szCs w:val="24"/>
                <w:lang w:eastAsia="ko-KR"/>
              </w:rPr>
            </w:pPr>
            <w:r>
              <w:rPr>
                <w:rFonts w:ascii="Times" w:eastAsia="Batang" w:hAnsi="Times" w:cs="Times"/>
                <w:szCs w:val="24"/>
                <w:lang w:eastAsia="ko-KR"/>
              </w:rPr>
              <w:t>timing acquisition</w:t>
            </w:r>
          </w:p>
          <w:p w14:paraId="5375F28B" w14:textId="77777777" w:rsidR="00866240" w:rsidRDefault="00000000">
            <w:pPr>
              <w:numPr>
                <w:ilvl w:val="0"/>
                <w:numId w:val="13"/>
              </w:numPr>
              <w:overflowPunct w:val="0"/>
              <w:autoSpaceDE w:val="0"/>
              <w:autoSpaceDN w:val="0"/>
              <w:adjustRightInd w:val="0"/>
              <w:spacing w:beforeLines="0" w:before="0" w:after="180"/>
              <w:contextualSpacing/>
              <w:textAlignment w:val="baseline"/>
              <w:rPr>
                <w:rFonts w:ascii="Times" w:eastAsia="Batang" w:hAnsi="Times" w:cs="Times"/>
                <w:szCs w:val="24"/>
                <w:lang w:eastAsia="ko-KR"/>
              </w:rPr>
            </w:pPr>
            <w:r>
              <w:rPr>
                <w:rFonts w:ascii="Times" w:eastAsia="Batang" w:hAnsi="Times" w:cs="Times"/>
                <w:szCs w:val="24"/>
                <w:lang w:eastAsia="ko-KR"/>
              </w:rPr>
              <w:t>channel estimation</w:t>
            </w:r>
          </w:p>
          <w:p w14:paraId="6EE69EC7" w14:textId="77777777" w:rsidR="00866240" w:rsidRDefault="00000000">
            <w:pPr>
              <w:numPr>
                <w:ilvl w:val="0"/>
                <w:numId w:val="13"/>
              </w:numPr>
              <w:overflowPunct w:val="0"/>
              <w:autoSpaceDE w:val="0"/>
              <w:autoSpaceDN w:val="0"/>
              <w:adjustRightInd w:val="0"/>
              <w:spacing w:beforeLines="0" w:before="0" w:after="180"/>
              <w:contextualSpacing/>
              <w:textAlignment w:val="baseline"/>
              <w:rPr>
                <w:rFonts w:ascii="Times" w:eastAsia="Batang" w:hAnsi="Times" w:cs="Times"/>
                <w:szCs w:val="24"/>
                <w:lang w:eastAsia="ko-KR"/>
              </w:rPr>
            </w:pPr>
            <w:r>
              <w:rPr>
                <w:rFonts w:ascii="Times" w:eastAsia="Batang" w:hAnsi="Times" w:cs="Times"/>
                <w:szCs w:val="24"/>
                <w:lang w:eastAsia="ko-KR"/>
              </w:rPr>
              <w:t>measurement (e.g., signal strength, interference estimation)</w:t>
            </w:r>
          </w:p>
          <w:p w14:paraId="206621CB" w14:textId="77777777" w:rsidR="00866240" w:rsidRDefault="00000000">
            <w:pPr>
              <w:numPr>
                <w:ilvl w:val="0"/>
                <w:numId w:val="13"/>
              </w:numPr>
              <w:overflowPunct w:val="0"/>
              <w:autoSpaceDE w:val="0"/>
              <w:autoSpaceDN w:val="0"/>
              <w:adjustRightInd w:val="0"/>
              <w:spacing w:beforeLines="0" w:before="0" w:after="180"/>
              <w:contextualSpacing/>
              <w:textAlignment w:val="baseline"/>
              <w:rPr>
                <w:rFonts w:ascii="Times" w:eastAsia="Batang" w:hAnsi="Times" w:cs="Times"/>
                <w:szCs w:val="24"/>
                <w:lang w:eastAsia="ko-KR"/>
              </w:rPr>
            </w:pPr>
            <w:r>
              <w:rPr>
                <w:rFonts w:ascii="Times" w:eastAsia="Batang" w:hAnsi="Times" w:cs="Times" w:hint="eastAsia"/>
                <w:szCs w:val="24"/>
                <w:lang w:eastAsia="ko-KR"/>
              </w:rPr>
              <w:t>D</w:t>
            </w:r>
            <w:r>
              <w:rPr>
                <w:rFonts w:ascii="Times" w:eastAsia="Batang" w:hAnsi="Times" w:cs="Times"/>
                <w:szCs w:val="24"/>
                <w:lang w:eastAsia="ko-KR"/>
              </w:rPr>
              <w:t>evice differentiation e.g. for collision resolution, for interference randomization</w:t>
            </w:r>
          </w:p>
        </w:tc>
      </w:tr>
    </w:tbl>
    <w:p w14:paraId="5A3656B7" w14:textId="77777777" w:rsidR="00866240" w:rsidRDefault="00866240">
      <w:pPr>
        <w:spacing w:before="120"/>
        <w:rPr>
          <w:b/>
          <w:u w:val="single"/>
          <w:lang w:val="en-US" w:eastAsia="zh-CN"/>
        </w:rPr>
      </w:pPr>
    </w:p>
    <w:p w14:paraId="71A9A0A4" w14:textId="77777777" w:rsidR="00866240" w:rsidRDefault="00000000">
      <w:pPr>
        <w:spacing w:before="120"/>
        <w:outlineLvl w:val="2"/>
        <w:rPr>
          <w:b/>
          <w:lang w:val="en-US" w:eastAsia="zh-CN"/>
        </w:rPr>
      </w:pPr>
      <w:r>
        <w:rPr>
          <w:b/>
          <w:lang w:val="en-US" w:eastAsia="zh-CN"/>
        </w:rPr>
        <w:t>4.2.1 D2R random access channel</w:t>
      </w:r>
    </w:p>
    <w:p w14:paraId="13849E94" w14:textId="77777777" w:rsidR="00866240" w:rsidRDefault="00000000">
      <w:pPr>
        <w:spacing w:before="120"/>
        <w:jc w:val="both"/>
        <w:rPr>
          <w:bCs/>
          <w:lang w:val="en-US" w:eastAsia="zh-CN"/>
        </w:rPr>
      </w:pPr>
      <w:r>
        <w:rPr>
          <w:bCs/>
          <w:lang w:val="en-US" w:eastAsia="zh-CN"/>
        </w:rPr>
        <w:t xml:space="preserve">In NR, random access is an essential procedure for a UE to access the network and establish UL synchronization with the network. Considering the purpose of initial access, UE should go through a 4-step RACH procedure for contention resolution and acquire timing advance (TA) at the same time. </w:t>
      </w:r>
      <w:r>
        <w:rPr>
          <w:rFonts w:hint="eastAsia"/>
          <w:bCs/>
          <w:lang w:val="en-US" w:eastAsia="zh-CN"/>
        </w:rPr>
        <w:t>In</w:t>
      </w:r>
      <w:r>
        <w:rPr>
          <w:bCs/>
          <w:lang w:val="en-US" w:eastAsia="zh-CN"/>
        </w:rPr>
        <w:t xml:space="preserve"> this procedure, UE first determines the RACH preamble format and length (i.e., Msg 1) from a set of pre-defined preambles and transmits the preamble on PRACH. Upon receiving Msg1, the </w:t>
      </w:r>
      <w:proofErr w:type="spellStart"/>
      <w:r>
        <w:rPr>
          <w:bCs/>
          <w:lang w:val="en-US" w:eastAsia="zh-CN"/>
        </w:rPr>
        <w:t>gNB</w:t>
      </w:r>
      <w:proofErr w:type="spellEnd"/>
      <w:r>
        <w:rPr>
          <w:bCs/>
          <w:lang w:val="en-US" w:eastAsia="zh-CN"/>
        </w:rPr>
        <w:t xml:space="preserve"> can obtain the UL TA and inform it to the UE via Msg 2. Meanwhile, a part of contention can be resolved by receiving Msg 2. With UE-specific TA, the arrival timing among different UEs can be aligned at the receiver side, which is fundamental to further achieve uplink multiple access in NR system.</w:t>
      </w:r>
    </w:p>
    <w:p w14:paraId="61C455ED" w14:textId="77777777" w:rsidR="00866240" w:rsidRDefault="00000000">
      <w:pPr>
        <w:spacing w:before="120"/>
        <w:jc w:val="both"/>
        <w:rPr>
          <w:bCs/>
          <w:lang w:val="en-US" w:eastAsia="zh-CN"/>
        </w:rPr>
      </w:pPr>
      <w:r>
        <w:rPr>
          <w:rFonts w:hint="eastAsia"/>
          <w:bCs/>
          <w:lang w:val="en-US" w:eastAsia="zh-CN"/>
        </w:rPr>
        <w:t xml:space="preserve">In Rel-19 A-IoT, due to large SFO and no need to apply TA, PRACH is not defined. The </w:t>
      </w:r>
      <w:proofErr w:type="gramStart"/>
      <w:r>
        <w:rPr>
          <w:bCs/>
          <w:lang w:val="en-US" w:eastAsia="zh-CN"/>
        </w:rPr>
        <w:t>random</w:t>
      </w:r>
      <w:r>
        <w:rPr>
          <w:rFonts w:hint="eastAsia"/>
          <w:bCs/>
          <w:lang w:val="en-US" w:eastAsia="zh-CN"/>
        </w:rPr>
        <w:t xml:space="preserve"> access</w:t>
      </w:r>
      <w:proofErr w:type="gramEnd"/>
      <w:r>
        <w:rPr>
          <w:rFonts w:hint="eastAsia"/>
          <w:bCs/>
          <w:lang w:val="en-US" w:eastAsia="zh-CN"/>
        </w:rPr>
        <w:t xml:space="preserve"> procedure using slot-ALOHA as a baseline is specified. However, the theoretical access efficiency of slot-ALOHA is only 36.8%, which is too low for Rel-20 A-IoT system targeting outdoor </w:t>
      </w:r>
      <w:r>
        <w:rPr>
          <w:bCs/>
          <w:lang w:val="en-US" w:eastAsia="zh-CN"/>
        </w:rPr>
        <w:t>scenario</w:t>
      </w:r>
      <w:r>
        <w:rPr>
          <w:rFonts w:hint="eastAsia"/>
          <w:bCs/>
          <w:lang w:val="en-US" w:eastAsia="zh-CN"/>
        </w:rPr>
        <w:t xml:space="preserve">. In contrast, LTE/NR-like mechanism defines PRACH to carry preamble sequence, which </w:t>
      </w:r>
      <w:r>
        <w:rPr>
          <w:bCs/>
          <w:lang w:val="en-US" w:eastAsia="zh-CN"/>
        </w:rPr>
        <w:t>additional</w:t>
      </w:r>
      <w:r>
        <w:rPr>
          <w:rFonts w:hint="eastAsia"/>
          <w:bCs/>
          <w:lang w:val="en-US" w:eastAsia="zh-CN"/>
        </w:rPr>
        <w:t xml:space="preserve"> provide code domain multiplexing capacity for random access.</w:t>
      </w:r>
    </w:p>
    <w:p w14:paraId="44214DD9" w14:textId="77777777" w:rsidR="00866240" w:rsidRDefault="00000000">
      <w:pPr>
        <w:spacing w:before="120"/>
        <w:jc w:val="both"/>
        <w:rPr>
          <w:b/>
          <w:lang w:val="en-US" w:eastAsia="zh-CN"/>
        </w:rPr>
      </w:pPr>
      <w:r>
        <w:rPr>
          <w:b/>
          <w:lang w:val="en-US" w:eastAsia="zh-CN"/>
        </w:rPr>
        <w:t xml:space="preserve">Observation </w:t>
      </w:r>
      <w:r>
        <w:rPr>
          <w:rFonts w:hint="eastAsia"/>
          <w:b/>
          <w:lang w:val="en-US" w:eastAsia="zh-CN"/>
        </w:rPr>
        <w:t>9</w:t>
      </w:r>
      <w:r>
        <w:rPr>
          <w:b/>
          <w:lang w:val="en-US" w:eastAsia="zh-CN"/>
        </w:rPr>
        <w:t>: The access efficiency of Rel-19 A-IoT random access procedure</w:t>
      </w:r>
      <w:r>
        <w:rPr>
          <w:rFonts w:hint="eastAsia"/>
          <w:b/>
          <w:lang w:val="en-US" w:eastAsia="zh-CN"/>
        </w:rPr>
        <w:t xml:space="preserve">, </w:t>
      </w:r>
      <w:r>
        <w:rPr>
          <w:b/>
          <w:lang w:val="en-US" w:eastAsia="zh-CN"/>
        </w:rPr>
        <w:t>which</w:t>
      </w:r>
      <w:r>
        <w:rPr>
          <w:rFonts w:hint="eastAsia"/>
          <w:b/>
          <w:lang w:val="en-US" w:eastAsia="zh-CN"/>
        </w:rPr>
        <w:t xml:space="preserve"> </w:t>
      </w:r>
      <w:r>
        <w:rPr>
          <w:b/>
          <w:lang w:val="en-US" w:eastAsia="zh-CN"/>
        </w:rPr>
        <w:t>us</w:t>
      </w:r>
      <w:r>
        <w:rPr>
          <w:rFonts w:hint="eastAsia"/>
          <w:b/>
          <w:lang w:val="en-US" w:eastAsia="zh-CN"/>
        </w:rPr>
        <w:t>es</w:t>
      </w:r>
      <w:r>
        <w:rPr>
          <w:b/>
          <w:lang w:val="en-US" w:eastAsia="zh-CN"/>
        </w:rPr>
        <w:t xml:space="preserve"> slot-ALOHA as a baseline</w:t>
      </w:r>
      <w:r>
        <w:rPr>
          <w:rFonts w:hint="eastAsia"/>
          <w:b/>
          <w:lang w:val="en-US" w:eastAsia="zh-CN"/>
        </w:rPr>
        <w:t>,</w:t>
      </w:r>
      <w:r>
        <w:rPr>
          <w:b/>
          <w:lang w:val="en-US" w:eastAsia="zh-CN"/>
        </w:rPr>
        <w:t xml:space="preserve"> is too low for outdoor scenarios.</w:t>
      </w:r>
    </w:p>
    <w:p w14:paraId="4CB4551F" w14:textId="77777777" w:rsidR="00866240" w:rsidRDefault="00000000">
      <w:pPr>
        <w:spacing w:before="120"/>
        <w:jc w:val="both"/>
        <w:rPr>
          <w:bCs/>
          <w:lang w:val="en-US" w:eastAsia="zh-CN"/>
        </w:rPr>
      </w:pPr>
      <w:r>
        <w:rPr>
          <w:rFonts w:hint="eastAsia"/>
          <w:bCs/>
          <w:lang w:val="en-US" w:eastAsia="zh-CN"/>
        </w:rPr>
        <w:t xml:space="preserve">On the other hand, in Rel-19, the 16-bit random ID (i.e., Msg 1) is carried by PDRCH for contention resolution. The reader cannot directly use Msg 1 for CFO estimation, additional D2R </w:t>
      </w:r>
      <w:r>
        <w:rPr>
          <w:bCs/>
          <w:lang w:val="en-US" w:eastAsia="zh-CN"/>
        </w:rPr>
        <w:t>signal</w:t>
      </w:r>
      <w:r>
        <w:rPr>
          <w:rFonts w:hint="eastAsia"/>
          <w:bCs/>
          <w:lang w:val="en-US" w:eastAsia="zh-CN"/>
        </w:rPr>
        <w:t>s (e.g., D2R preamble) has to be added, which increases the amble overhead.</w:t>
      </w:r>
    </w:p>
    <w:p w14:paraId="3D32778E" w14:textId="77777777" w:rsidR="00866240" w:rsidRDefault="00000000">
      <w:pPr>
        <w:spacing w:before="120"/>
        <w:jc w:val="both"/>
        <w:rPr>
          <w:b/>
          <w:lang w:val="en-US" w:eastAsia="zh-CN"/>
        </w:rPr>
      </w:pPr>
      <w:r>
        <w:rPr>
          <w:b/>
          <w:lang w:val="en-US" w:eastAsia="zh-CN"/>
        </w:rPr>
        <w:t xml:space="preserve">Observation </w:t>
      </w:r>
      <w:r>
        <w:rPr>
          <w:rFonts w:hint="eastAsia"/>
          <w:b/>
          <w:lang w:val="en-US" w:eastAsia="zh-CN"/>
        </w:rPr>
        <w:t>10</w:t>
      </w:r>
      <w:r>
        <w:rPr>
          <w:b/>
          <w:lang w:val="en-US" w:eastAsia="zh-CN"/>
        </w:rPr>
        <w:t>: The 16-bit Msg 1 in Rel-19 A-IoT is carried by PDRCH, additional D2R signal is needed for CFO estimation, which increases the overhead.</w:t>
      </w:r>
    </w:p>
    <w:p w14:paraId="54214EA3" w14:textId="77777777" w:rsidR="00866240" w:rsidRDefault="00000000">
      <w:pPr>
        <w:spacing w:before="120"/>
        <w:jc w:val="both"/>
        <w:rPr>
          <w:b/>
          <w:lang w:val="en-US" w:eastAsia="zh-CN"/>
        </w:rPr>
      </w:pPr>
      <w:r>
        <w:rPr>
          <w:rFonts w:hint="eastAsia"/>
          <w:bCs/>
          <w:lang w:val="en-US" w:eastAsia="zh-CN"/>
        </w:rPr>
        <w:t xml:space="preserve">Therefore, for Rel-20 A-IoT, RAN1 should study a more efficient </w:t>
      </w:r>
      <w:proofErr w:type="gramStart"/>
      <w:r>
        <w:rPr>
          <w:rFonts w:hint="eastAsia"/>
          <w:bCs/>
          <w:lang w:val="en-US" w:eastAsia="zh-CN"/>
        </w:rPr>
        <w:t>random access</w:t>
      </w:r>
      <w:proofErr w:type="gramEnd"/>
      <w:r>
        <w:rPr>
          <w:rFonts w:hint="eastAsia"/>
          <w:bCs/>
          <w:lang w:val="en-US" w:eastAsia="zh-CN"/>
        </w:rPr>
        <w:t xml:space="preserve"> mechanism, such as LTE/NR-like mechanism, </w:t>
      </w:r>
      <w:r>
        <w:rPr>
          <w:bCs/>
          <w:lang w:val="en-US" w:eastAsia="zh-CN"/>
        </w:rPr>
        <w:t>and</w:t>
      </w:r>
      <w:r>
        <w:rPr>
          <w:rFonts w:hint="eastAsia"/>
          <w:bCs/>
          <w:lang w:val="en-US" w:eastAsia="zh-CN"/>
        </w:rPr>
        <w:t xml:space="preserve"> a new physical </w:t>
      </w:r>
      <w:proofErr w:type="gramStart"/>
      <w:r>
        <w:rPr>
          <w:rFonts w:hint="eastAsia"/>
          <w:bCs/>
          <w:lang w:val="en-US" w:eastAsia="zh-CN"/>
        </w:rPr>
        <w:t>random access</w:t>
      </w:r>
      <w:proofErr w:type="gramEnd"/>
      <w:r>
        <w:rPr>
          <w:rFonts w:hint="eastAsia"/>
          <w:bCs/>
          <w:lang w:val="en-US" w:eastAsia="zh-CN"/>
        </w:rPr>
        <w:t xml:space="preserve"> channel for Msg 1 transmission is preferred.</w:t>
      </w:r>
    </w:p>
    <w:p w14:paraId="1CD2AB11" w14:textId="77777777" w:rsidR="00866240" w:rsidRDefault="00000000">
      <w:pPr>
        <w:spacing w:before="120"/>
        <w:jc w:val="both"/>
        <w:rPr>
          <w:b/>
          <w:u w:val="single"/>
          <w:lang w:val="en-US" w:eastAsia="zh-CN"/>
        </w:rPr>
      </w:pPr>
      <w:r>
        <w:rPr>
          <w:rFonts w:hint="eastAsia"/>
          <w:b/>
          <w:lang w:val="en-US" w:eastAsia="zh-CN"/>
        </w:rPr>
        <w:t xml:space="preserve">Proposal 30: RAN1 should study a new physical </w:t>
      </w:r>
      <w:proofErr w:type="gramStart"/>
      <w:r>
        <w:rPr>
          <w:rFonts w:hint="eastAsia"/>
          <w:b/>
          <w:lang w:val="en-US" w:eastAsia="zh-CN"/>
        </w:rPr>
        <w:t>random access</w:t>
      </w:r>
      <w:proofErr w:type="gramEnd"/>
      <w:r>
        <w:rPr>
          <w:rFonts w:hint="eastAsia"/>
          <w:b/>
          <w:lang w:val="en-US" w:eastAsia="zh-CN"/>
        </w:rPr>
        <w:t xml:space="preserve"> channel which carries preamble to </w:t>
      </w:r>
      <w:r>
        <w:rPr>
          <w:b/>
          <w:lang w:val="en-US" w:eastAsia="zh-CN"/>
        </w:rPr>
        <w:t>enable</w:t>
      </w:r>
      <w:r>
        <w:rPr>
          <w:rFonts w:hint="eastAsia"/>
          <w:b/>
          <w:lang w:val="en-US" w:eastAsia="zh-CN"/>
        </w:rPr>
        <w:t xml:space="preserve"> a more efficient access.</w:t>
      </w:r>
    </w:p>
    <w:p w14:paraId="58F97B93" w14:textId="77777777" w:rsidR="00866240" w:rsidRDefault="00866240">
      <w:pPr>
        <w:spacing w:before="120"/>
        <w:rPr>
          <w:b/>
          <w:lang w:val="en-US" w:eastAsia="zh-CN"/>
        </w:rPr>
      </w:pPr>
    </w:p>
    <w:p w14:paraId="76068C6B" w14:textId="77777777" w:rsidR="00866240" w:rsidRDefault="00000000">
      <w:pPr>
        <w:spacing w:before="120"/>
        <w:outlineLvl w:val="2"/>
        <w:rPr>
          <w:b/>
          <w:lang w:val="en-US" w:eastAsia="zh-CN"/>
        </w:rPr>
      </w:pPr>
      <w:r>
        <w:rPr>
          <w:rFonts w:hint="eastAsia"/>
          <w:b/>
          <w:lang w:val="en-US" w:eastAsia="zh-CN"/>
        </w:rPr>
        <w:t xml:space="preserve">4.2.2 </w:t>
      </w:r>
      <w:r>
        <w:rPr>
          <w:b/>
          <w:lang w:val="en-US" w:eastAsia="zh-CN"/>
        </w:rPr>
        <w:t>D2R amble</w:t>
      </w:r>
    </w:p>
    <w:p w14:paraId="7445D2CA" w14:textId="77777777" w:rsidR="00866240" w:rsidRDefault="00000000">
      <w:pPr>
        <w:spacing w:before="120"/>
        <w:jc w:val="both"/>
        <w:rPr>
          <w:bCs/>
          <w:lang w:val="en-US" w:eastAsia="zh-CN"/>
        </w:rPr>
      </w:pPr>
      <w:r>
        <w:rPr>
          <w:b/>
          <w:u w:val="single"/>
          <w:lang w:val="en-US" w:eastAsia="zh-CN"/>
        </w:rPr>
        <w:t>Functionality</w:t>
      </w:r>
      <w:r>
        <w:rPr>
          <w:rFonts w:hint="eastAsia"/>
          <w:b/>
          <w:u w:val="single"/>
          <w:lang w:val="en-US" w:eastAsia="zh-CN"/>
        </w:rPr>
        <w:t xml:space="preserve"> and design of D2R preamble</w:t>
      </w:r>
    </w:p>
    <w:p w14:paraId="35B47B35" w14:textId="77777777" w:rsidR="00866240" w:rsidRDefault="00000000">
      <w:pPr>
        <w:spacing w:before="120"/>
        <w:jc w:val="both"/>
        <w:rPr>
          <w:bCs/>
          <w:lang w:val="en-US" w:eastAsia="zh-CN"/>
        </w:rPr>
      </w:pPr>
      <w:r>
        <w:rPr>
          <w:rFonts w:hint="eastAsia"/>
          <w:bCs/>
          <w:lang w:val="en-US" w:eastAsia="zh-CN"/>
        </w:rPr>
        <w:t xml:space="preserve">In Rel-19 A-IoT, D2R preamble is supported for </w:t>
      </w:r>
      <w:r>
        <w:rPr>
          <w:bCs/>
          <w:lang w:val="en-US" w:eastAsia="zh-CN"/>
        </w:rPr>
        <w:t>functionalities</w:t>
      </w:r>
      <w:r>
        <w:rPr>
          <w:rFonts w:hint="eastAsia"/>
          <w:bCs/>
          <w:lang w:val="en-US" w:eastAsia="zh-CN"/>
        </w:rPr>
        <w:t xml:space="preserve"> such as timing </w:t>
      </w:r>
      <w:r>
        <w:rPr>
          <w:bCs/>
          <w:lang w:val="en-US" w:eastAsia="zh-CN"/>
        </w:rPr>
        <w:t>acquisition</w:t>
      </w:r>
      <w:r>
        <w:rPr>
          <w:rFonts w:hint="eastAsia"/>
          <w:bCs/>
          <w:lang w:val="en-US" w:eastAsia="zh-CN"/>
        </w:rPr>
        <w:t xml:space="preserve">, timing tracking and SFO estimation, channel and interference estimation. Two </w:t>
      </w:r>
      <w:r>
        <w:rPr>
          <w:bCs/>
          <w:lang w:val="en-US" w:eastAsia="zh-CN"/>
        </w:rPr>
        <w:t>sequence</w:t>
      </w:r>
      <w:r>
        <w:rPr>
          <w:rFonts w:hint="eastAsia"/>
          <w:bCs/>
          <w:lang w:val="en-US" w:eastAsia="zh-CN"/>
        </w:rPr>
        <w:t xml:space="preserve"> length, i.e., 7-bit and 31-bit, is defined for D2R preamble.</w:t>
      </w:r>
    </w:p>
    <w:p w14:paraId="67E7626A" w14:textId="77777777" w:rsidR="00866240" w:rsidRDefault="00000000">
      <w:pPr>
        <w:spacing w:before="120"/>
        <w:jc w:val="both"/>
        <w:rPr>
          <w:bCs/>
          <w:lang w:val="en-US" w:eastAsia="zh-CN"/>
        </w:rPr>
      </w:pPr>
      <w:r>
        <w:rPr>
          <w:rFonts w:hint="eastAsia"/>
          <w:bCs/>
          <w:lang w:val="en-US" w:eastAsia="zh-CN"/>
        </w:rPr>
        <w:t xml:space="preserve">In Rel-20 A-IoT, the </w:t>
      </w:r>
      <w:r>
        <w:rPr>
          <w:bCs/>
          <w:lang w:val="en-US" w:eastAsia="zh-CN"/>
        </w:rPr>
        <w:t>functionalities</w:t>
      </w:r>
      <w:r>
        <w:rPr>
          <w:rFonts w:hint="eastAsia"/>
          <w:bCs/>
          <w:lang w:val="en-US" w:eastAsia="zh-CN"/>
        </w:rPr>
        <w:t xml:space="preserve"> supported by D2R preamble in Rel-19 </w:t>
      </w:r>
      <w:r>
        <w:rPr>
          <w:bCs/>
          <w:lang w:val="en-US" w:eastAsia="zh-CN"/>
        </w:rPr>
        <w:t>should</w:t>
      </w:r>
      <w:r>
        <w:rPr>
          <w:rFonts w:hint="eastAsia"/>
          <w:bCs/>
          <w:lang w:val="en-US" w:eastAsia="zh-CN"/>
        </w:rPr>
        <w:t xml:space="preserve"> still be applied. It is noted that the SFO after calibration for Device 2b/C is tens to hundreds of ppm, in such a case, </w:t>
      </w:r>
      <w:r>
        <w:rPr>
          <w:rFonts w:hint="eastAsia"/>
          <w:bCs/>
          <w:lang w:eastAsia="zh-CN"/>
        </w:rPr>
        <w:t xml:space="preserve">the accumulated timing error is marginal even over a long time. In contrast, the D2R transmissions for Device 2b/C are internally generated, and hence CFO estimation is </w:t>
      </w:r>
      <w:r>
        <w:rPr>
          <w:rFonts w:hint="eastAsia"/>
          <w:bCs/>
          <w:lang w:eastAsia="zh-CN"/>
        </w:rPr>
        <w:lastRenderedPageBreak/>
        <w:t xml:space="preserve">critical for D2R reception performance. Therefore, the D2R preamble should be further enhanced considering </w:t>
      </w:r>
      <w:r>
        <w:rPr>
          <w:bCs/>
          <w:lang w:eastAsia="zh-CN"/>
        </w:rPr>
        <w:t>the</w:t>
      </w:r>
      <w:r>
        <w:rPr>
          <w:rFonts w:hint="eastAsia"/>
          <w:bCs/>
          <w:lang w:eastAsia="zh-CN"/>
        </w:rPr>
        <w:t xml:space="preserve"> functionality of CFO estimation.</w:t>
      </w:r>
    </w:p>
    <w:p w14:paraId="32B76542" w14:textId="77777777" w:rsidR="00866240" w:rsidRDefault="00000000">
      <w:pPr>
        <w:spacing w:before="120"/>
        <w:jc w:val="both"/>
        <w:rPr>
          <w:bCs/>
          <w:lang w:eastAsia="zh-CN"/>
        </w:rPr>
      </w:pPr>
      <w:r>
        <w:rPr>
          <w:rFonts w:hint="eastAsia"/>
          <w:bCs/>
          <w:lang w:eastAsia="zh-CN"/>
        </w:rPr>
        <w:t xml:space="preserve">It is noted that a periodic signal for CFO calibration is </w:t>
      </w:r>
      <w:r>
        <w:rPr>
          <w:bCs/>
          <w:lang w:eastAsia="zh-CN"/>
        </w:rPr>
        <w:t>proposed</w:t>
      </w:r>
      <w:r>
        <w:rPr>
          <w:rFonts w:hint="eastAsia"/>
          <w:bCs/>
          <w:lang w:eastAsia="zh-CN"/>
        </w:rPr>
        <w:t xml:space="preserve"> to calibrate CFO at device side. The main purpose is to reduce the guard band required for a D2R transmission. As agreed in </w:t>
      </w:r>
      <w:r>
        <w:rPr>
          <w:bCs/>
          <w:lang w:eastAsia="zh-CN"/>
        </w:rPr>
        <w:t>the</w:t>
      </w:r>
      <w:r>
        <w:rPr>
          <w:rFonts w:hint="eastAsia"/>
          <w:bCs/>
          <w:lang w:eastAsia="zh-CN"/>
        </w:rPr>
        <w:t xml:space="preserve"> last meeting, the CFO after calibration is reduced to [10] ppm for Device C, however, such CFO value is still not feasible </w:t>
      </w:r>
      <w:r>
        <w:rPr>
          <w:bCs/>
          <w:lang w:eastAsia="zh-CN"/>
        </w:rPr>
        <w:t>for the</w:t>
      </w:r>
      <w:r>
        <w:rPr>
          <w:rFonts w:hint="eastAsia"/>
          <w:bCs/>
          <w:lang w:eastAsia="zh-CN"/>
        </w:rPr>
        <w:t xml:space="preserve"> receiver to perform coherent detection. Taking NR UE as an example, the residual CFO is 0.1 ppm, and the carrier frequency offset is 90 Hz at carrier frequency of 900 </w:t>
      </w:r>
      <w:proofErr w:type="spellStart"/>
      <w:r>
        <w:rPr>
          <w:rFonts w:hint="eastAsia"/>
          <w:bCs/>
          <w:lang w:eastAsia="zh-CN"/>
        </w:rPr>
        <w:t>MHz.</w:t>
      </w:r>
      <w:proofErr w:type="spellEnd"/>
      <w:r>
        <w:rPr>
          <w:rFonts w:hint="eastAsia"/>
          <w:bCs/>
          <w:lang w:eastAsia="zh-CN"/>
        </w:rPr>
        <w:t xml:space="preserve"> In such a case, the carrier phase will shift </w:t>
      </w:r>
      <m:oMath>
        <m:r>
          <w:rPr>
            <w:rFonts w:ascii="Cambria Math" w:hAnsi="Cambria Math"/>
            <w:lang w:eastAsia="zh-CN"/>
          </w:rPr>
          <m:t>π</m:t>
        </m:r>
      </m:oMath>
      <w:r>
        <w:rPr>
          <w:rFonts w:hint="eastAsia"/>
          <w:bCs/>
          <w:lang w:eastAsia="zh-CN"/>
        </w:rPr>
        <w:t xml:space="preserve"> every 5.5 ms. </w:t>
      </w:r>
      <w:r>
        <w:rPr>
          <w:bCs/>
          <w:lang w:eastAsia="zh-CN"/>
        </w:rPr>
        <w:t>T</w:t>
      </w:r>
      <w:r>
        <w:rPr>
          <w:rFonts w:hint="eastAsia"/>
          <w:bCs/>
          <w:lang w:eastAsia="zh-CN"/>
        </w:rPr>
        <w:t xml:space="preserve">o implement coherent receiver, NR inserts DMRS every slot (i.e., 0.5 </w:t>
      </w:r>
      <w:proofErr w:type="spellStart"/>
      <w:r>
        <w:rPr>
          <w:rFonts w:hint="eastAsia"/>
          <w:bCs/>
          <w:lang w:eastAsia="zh-CN"/>
        </w:rPr>
        <w:t>ms</w:t>
      </w:r>
      <w:proofErr w:type="spellEnd"/>
      <w:r>
        <w:rPr>
          <w:rFonts w:hint="eastAsia"/>
          <w:bCs/>
          <w:lang w:eastAsia="zh-CN"/>
        </w:rPr>
        <w:t xml:space="preserve">) for CFO estimation. From the above analysis, the D2R </w:t>
      </w:r>
      <w:r>
        <w:rPr>
          <w:bCs/>
          <w:lang w:eastAsia="zh-CN"/>
        </w:rPr>
        <w:t>preamble</w:t>
      </w:r>
      <w:r>
        <w:rPr>
          <w:rFonts w:hint="eastAsia"/>
          <w:bCs/>
          <w:lang w:eastAsia="zh-CN"/>
        </w:rPr>
        <w:t xml:space="preserve"> design such as sequence and length, should be re-</w:t>
      </w:r>
      <w:r>
        <w:rPr>
          <w:bCs/>
          <w:lang w:eastAsia="zh-CN"/>
        </w:rPr>
        <w:t>visited</w:t>
      </w:r>
      <w:r>
        <w:rPr>
          <w:rFonts w:hint="eastAsia"/>
          <w:bCs/>
          <w:lang w:eastAsia="zh-CN"/>
        </w:rPr>
        <w:t xml:space="preserve">, based on which the reader can perform CFO estimation and multiple hypothesis to acquire a more precise CFO, e.g., 0.1 ppm. </w:t>
      </w:r>
    </w:p>
    <w:p w14:paraId="40B46C45" w14:textId="77777777" w:rsidR="00866240" w:rsidRDefault="00000000">
      <w:pPr>
        <w:spacing w:before="120"/>
        <w:jc w:val="both"/>
        <w:rPr>
          <w:b/>
          <w:lang w:eastAsia="zh-CN"/>
        </w:rPr>
      </w:pPr>
      <w:r>
        <w:rPr>
          <w:rFonts w:hint="eastAsia"/>
          <w:b/>
          <w:lang w:eastAsia="zh-CN"/>
        </w:rPr>
        <w:t xml:space="preserve">Proposal </w:t>
      </w:r>
      <w:r>
        <w:rPr>
          <w:rFonts w:hint="eastAsia"/>
          <w:b/>
          <w:lang w:val="en-US" w:eastAsia="zh-CN"/>
        </w:rPr>
        <w:t>31</w:t>
      </w:r>
      <w:r>
        <w:rPr>
          <w:rFonts w:hint="eastAsia"/>
          <w:b/>
          <w:lang w:eastAsia="zh-CN"/>
        </w:rPr>
        <w:t xml:space="preserve">: RAN1 should study enhancements on D2R preamble including binary sequence and sequence length for CFO estimation to enable </w:t>
      </w:r>
      <w:r>
        <w:rPr>
          <w:b/>
          <w:lang w:eastAsia="zh-CN"/>
        </w:rPr>
        <w:t>coherent</w:t>
      </w:r>
      <w:r>
        <w:rPr>
          <w:rFonts w:hint="eastAsia"/>
          <w:b/>
          <w:lang w:eastAsia="zh-CN"/>
        </w:rPr>
        <w:t xml:space="preserve"> reception.</w:t>
      </w:r>
    </w:p>
    <w:p w14:paraId="64AA5DFE" w14:textId="77777777" w:rsidR="00866240" w:rsidRDefault="00866240">
      <w:pPr>
        <w:spacing w:before="120"/>
        <w:jc w:val="both"/>
        <w:rPr>
          <w:bCs/>
          <w:lang w:eastAsia="zh-CN"/>
        </w:rPr>
      </w:pPr>
    </w:p>
    <w:p w14:paraId="76E4CBB0" w14:textId="77777777" w:rsidR="00866240" w:rsidRDefault="00000000">
      <w:pPr>
        <w:spacing w:before="120"/>
        <w:jc w:val="both"/>
        <w:rPr>
          <w:bCs/>
          <w:lang w:val="en-US" w:eastAsia="zh-CN"/>
        </w:rPr>
      </w:pPr>
      <w:r>
        <w:rPr>
          <w:b/>
          <w:u w:val="single"/>
          <w:lang w:val="en-US" w:eastAsia="zh-CN"/>
        </w:rPr>
        <w:t>Functionality</w:t>
      </w:r>
      <w:r>
        <w:rPr>
          <w:rFonts w:hint="eastAsia"/>
          <w:b/>
          <w:u w:val="single"/>
          <w:lang w:val="en-US" w:eastAsia="zh-CN"/>
        </w:rPr>
        <w:t xml:space="preserve"> and design of D2R </w:t>
      </w:r>
      <w:proofErr w:type="spellStart"/>
      <w:r>
        <w:rPr>
          <w:rFonts w:hint="eastAsia"/>
          <w:b/>
          <w:u w:val="single"/>
          <w:lang w:val="en-US" w:eastAsia="zh-CN"/>
        </w:rPr>
        <w:t>midamble</w:t>
      </w:r>
      <w:proofErr w:type="spellEnd"/>
    </w:p>
    <w:p w14:paraId="426706CA" w14:textId="77777777" w:rsidR="00866240" w:rsidRDefault="00000000">
      <w:pPr>
        <w:spacing w:before="120"/>
        <w:jc w:val="both"/>
        <w:rPr>
          <w:bCs/>
          <w:lang w:val="en-US" w:eastAsia="zh-CN"/>
        </w:rPr>
      </w:pPr>
      <w:r>
        <w:rPr>
          <w:rFonts w:hint="eastAsia"/>
          <w:bCs/>
          <w:lang w:val="en-US" w:eastAsia="zh-CN"/>
        </w:rPr>
        <w:t xml:space="preserve">In Rel-19 A-IoT, D2R </w:t>
      </w:r>
      <w:proofErr w:type="spellStart"/>
      <w:r>
        <w:rPr>
          <w:rFonts w:hint="eastAsia"/>
          <w:bCs/>
          <w:lang w:val="en-US" w:eastAsia="zh-CN"/>
        </w:rPr>
        <w:t>midamble</w:t>
      </w:r>
      <w:proofErr w:type="spellEnd"/>
      <w:r>
        <w:rPr>
          <w:rFonts w:hint="eastAsia"/>
          <w:bCs/>
          <w:lang w:val="en-US" w:eastAsia="zh-CN"/>
        </w:rPr>
        <w:t xml:space="preserve"> is supported for </w:t>
      </w:r>
      <w:r>
        <w:rPr>
          <w:bCs/>
          <w:lang w:val="en-US" w:eastAsia="zh-CN"/>
        </w:rPr>
        <w:t>functionalities</w:t>
      </w:r>
      <w:r>
        <w:rPr>
          <w:rFonts w:hint="eastAsia"/>
          <w:bCs/>
          <w:lang w:val="en-US" w:eastAsia="zh-CN"/>
        </w:rPr>
        <w:t xml:space="preserve"> such as timing/frequency tracking, channel/interference estimation, etc. The reader can </w:t>
      </w:r>
      <w:r>
        <w:rPr>
          <w:bCs/>
          <w:lang w:val="en-US" w:eastAsia="zh-CN"/>
        </w:rPr>
        <w:t>indicate</w:t>
      </w:r>
      <w:r>
        <w:rPr>
          <w:rFonts w:hint="eastAsia"/>
          <w:bCs/>
          <w:lang w:val="en-US" w:eastAsia="zh-CN"/>
        </w:rPr>
        <w:t xml:space="preserve"> whether or not D2R </w:t>
      </w:r>
      <w:proofErr w:type="spellStart"/>
      <w:r>
        <w:rPr>
          <w:rFonts w:hint="eastAsia"/>
          <w:bCs/>
          <w:lang w:val="en-US" w:eastAsia="zh-CN"/>
        </w:rPr>
        <w:t>midamble</w:t>
      </w:r>
      <w:proofErr w:type="spellEnd"/>
      <w:r>
        <w:rPr>
          <w:rFonts w:hint="eastAsia"/>
          <w:bCs/>
          <w:lang w:val="en-US" w:eastAsia="zh-CN"/>
        </w:rPr>
        <w:t xml:space="preserve"> is inserted in </w:t>
      </w:r>
      <w:r>
        <w:rPr>
          <w:bCs/>
          <w:lang w:val="en-US" w:eastAsia="zh-CN"/>
        </w:rPr>
        <w:t>the</w:t>
      </w:r>
      <w:r>
        <w:rPr>
          <w:rFonts w:hint="eastAsia"/>
          <w:bCs/>
          <w:lang w:val="en-US" w:eastAsia="zh-CN"/>
        </w:rPr>
        <w:t xml:space="preserve"> PDRCH, and if it is present, the sequence length is the same as D2R preamble.</w:t>
      </w:r>
    </w:p>
    <w:p w14:paraId="057C43EF" w14:textId="77777777" w:rsidR="00866240" w:rsidRDefault="00000000">
      <w:pPr>
        <w:spacing w:before="120"/>
        <w:jc w:val="both"/>
        <w:rPr>
          <w:bCs/>
          <w:lang w:val="en-US" w:eastAsia="zh-CN"/>
        </w:rPr>
      </w:pPr>
      <w:r>
        <w:rPr>
          <w:rFonts w:hint="eastAsia"/>
          <w:bCs/>
          <w:lang w:val="en-US" w:eastAsia="zh-CN"/>
        </w:rPr>
        <w:t xml:space="preserve">In Rel-20 A-IoT, to enable coherent reception for D2R, </w:t>
      </w:r>
      <w:r>
        <w:rPr>
          <w:bCs/>
          <w:lang w:val="en-US" w:eastAsia="zh-CN"/>
        </w:rPr>
        <w:t>the</w:t>
      </w:r>
      <w:r>
        <w:rPr>
          <w:rFonts w:hint="eastAsia"/>
          <w:bCs/>
          <w:lang w:val="en-US" w:eastAsia="zh-CN"/>
        </w:rPr>
        <w:t xml:space="preserve"> D2R </w:t>
      </w:r>
      <w:proofErr w:type="spellStart"/>
      <w:r>
        <w:rPr>
          <w:rFonts w:hint="eastAsia"/>
          <w:bCs/>
          <w:lang w:val="en-US" w:eastAsia="zh-CN"/>
        </w:rPr>
        <w:t>midamble</w:t>
      </w:r>
      <w:proofErr w:type="spellEnd"/>
      <w:r>
        <w:rPr>
          <w:rFonts w:hint="eastAsia"/>
          <w:bCs/>
          <w:lang w:val="en-US" w:eastAsia="zh-CN"/>
        </w:rPr>
        <w:t xml:space="preserve"> should be enhanced to track the phase rotation caused by the residual CFO after </w:t>
      </w:r>
      <w:r>
        <w:rPr>
          <w:bCs/>
          <w:lang w:val="en-US" w:eastAsia="zh-CN"/>
        </w:rPr>
        <w:t>estimation</w:t>
      </w:r>
      <w:r>
        <w:rPr>
          <w:rFonts w:hint="eastAsia"/>
          <w:bCs/>
          <w:lang w:val="en-US" w:eastAsia="zh-CN"/>
        </w:rPr>
        <w:t xml:space="preserve"> based on D2R preamble. Similar as NR UL DMRS, the D2R </w:t>
      </w:r>
      <w:proofErr w:type="spellStart"/>
      <w:r>
        <w:rPr>
          <w:rFonts w:hint="eastAsia"/>
          <w:bCs/>
          <w:lang w:val="en-US" w:eastAsia="zh-CN"/>
        </w:rPr>
        <w:t>midamble</w:t>
      </w:r>
      <w:proofErr w:type="spellEnd"/>
      <w:r>
        <w:rPr>
          <w:rFonts w:hint="eastAsia"/>
          <w:bCs/>
          <w:lang w:val="en-US" w:eastAsia="zh-CN"/>
        </w:rPr>
        <w:t xml:space="preserve"> for Device 2b/C can be a block-like or comb-like pattern, which is denser, in the time domain. As analyzed above, suppose that the residual CFO after estimation based on D2R preamble can be 0.1 ppm, the density of the D2R </w:t>
      </w:r>
      <w:proofErr w:type="spellStart"/>
      <w:r>
        <w:rPr>
          <w:rFonts w:hint="eastAsia"/>
          <w:bCs/>
          <w:lang w:val="en-US" w:eastAsia="zh-CN"/>
        </w:rPr>
        <w:t>midamble</w:t>
      </w:r>
      <w:proofErr w:type="spellEnd"/>
      <w:r>
        <w:rPr>
          <w:rFonts w:hint="eastAsia"/>
          <w:bCs/>
          <w:lang w:val="en-US" w:eastAsia="zh-CN"/>
        </w:rPr>
        <w:t xml:space="preserve"> can be every 0.5 </w:t>
      </w:r>
      <w:proofErr w:type="spellStart"/>
      <w:r>
        <w:rPr>
          <w:rFonts w:hint="eastAsia"/>
          <w:bCs/>
          <w:lang w:val="en-US" w:eastAsia="zh-CN"/>
        </w:rPr>
        <w:t>ms</w:t>
      </w:r>
      <w:proofErr w:type="spellEnd"/>
      <w:r>
        <w:rPr>
          <w:rFonts w:hint="eastAsia"/>
          <w:bCs/>
          <w:lang w:val="en-US" w:eastAsia="zh-CN"/>
        </w:rPr>
        <w:t xml:space="preserve"> or 1 </w:t>
      </w:r>
      <w:proofErr w:type="spellStart"/>
      <w:r>
        <w:rPr>
          <w:rFonts w:hint="eastAsia"/>
          <w:bCs/>
          <w:lang w:val="en-US" w:eastAsia="zh-CN"/>
        </w:rPr>
        <w:t>ms</w:t>
      </w:r>
      <w:proofErr w:type="spellEnd"/>
      <w:r>
        <w:rPr>
          <w:rFonts w:hint="eastAsia"/>
          <w:bCs/>
          <w:lang w:val="en-US" w:eastAsia="zh-CN"/>
        </w:rPr>
        <w:t xml:space="preserve"> in the time </w:t>
      </w:r>
      <w:r>
        <w:rPr>
          <w:bCs/>
          <w:lang w:val="en-US" w:eastAsia="zh-CN"/>
        </w:rPr>
        <w:t>domain</w:t>
      </w:r>
      <w:r>
        <w:rPr>
          <w:rFonts w:hint="eastAsia"/>
          <w:bCs/>
          <w:lang w:val="en-US" w:eastAsia="zh-CN"/>
        </w:rPr>
        <w:t xml:space="preserve">. On the other hand, since the functionality of D2R </w:t>
      </w:r>
      <w:proofErr w:type="spellStart"/>
      <w:r>
        <w:rPr>
          <w:rFonts w:hint="eastAsia"/>
          <w:bCs/>
          <w:lang w:val="en-US" w:eastAsia="zh-CN"/>
        </w:rPr>
        <w:t>midamble</w:t>
      </w:r>
      <w:proofErr w:type="spellEnd"/>
      <w:r>
        <w:rPr>
          <w:rFonts w:hint="eastAsia"/>
          <w:bCs/>
          <w:lang w:val="en-US" w:eastAsia="zh-CN"/>
        </w:rPr>
        <w:t xml:space="preserve"> is to estimate channel and track the phase rotation, </w:t>
      </w:r>
      <w:r>
        <w:rPr>
          <w:bCs/>
          <w:lang w:val="en-US" w:eastAsia="zh-CN"/>
        </w:rPr>
        <w:t>the</w:t>
      </w:r>
      <w:r>
        <w:rPr>
          <w:rFonts w:hint="eastAsia"/>
          <w:bCs/>
          <w:lang w:val="en-US" w:eastAsia="zh-CN"/>
        </w:rPr>
        <w:t xml:space="preserve"> sequence length of D2R </w:t>
      </w:r>
      <w:proofErr w:type="spellStart"/>
      <w:r>
        <w:rPr>
          <w:rFonts w:hint="eastAsia"/>
          <w:bCs/>
          <w:lang w:val="en-US" w:eastAsia="zh-CN"/>
        </w:rPr>
        <w:t>midamble</w:t>
      </w:r>
      <w:proofErr w:type="spellEnd"/>
      <w:r>
        <w:rPr>
          <w:rFonts w:hint="eastAsia"/>
          <w:bCs/>
          <w:lang w:val="en-US" w:eastAsia="zh-CN"/>
        </w:rPr>
        <w:t xml:space="preserve"> can be much shorter.</w:t>
      </w:r>
    </w:p>
    <w:p w14:paraId="0B46E56B" w14:textId="77777777" w:rsidR="00866240" w:rsidRDefault="00000000">
      <w:pPr>
        <w:spacing w:before="120"/>
        <w:jc w:val="center"/>
      </w:pPr>
      <w:r>
        <w:rPr>
          <w:rFonts w:hint="eastAsia"/>
        </w:rPr>
        <w:object w:dxaOrig="9058" w:dyaOrig="498" w14:anchorId="446A4C16">
          <v:shape id="_x0000_i1027" type="#_x0000_t75" style="width:453pt;height:24.75pt" o:ole="">
            <v:imagedata r:id="rId14" o:title=""/>
          </v:shape>
          <o:OLEObject Type="Embed" ProgID="Visio.Drawing.15" ShapeID="_x0000_i1027" DrawAspect="Content" ObjectID="_1820771002" r:id="rId15"/>
        </w:object>
      </w:r>
    </w:p>
    <w:p w14:paraId="39DBF930" w14:textId="77777777" w:rsidR="00866240" w:rsidRDefault="00000000">
      <w:pPr>
        <w:spacing w:before="120"/>
        <w:jc w:val="center"/>
        <w:rPr>
          <w:lang w:eastAsia="zh-CN"/>
        </w:rPr>
      </w:pPr>
      <w:r>
        <w:rPr>
          <w:rFonts w:hint="eastAsia"/>
          <w:lang w:eastAsia="zh-CN"/>
        </w:rPr>
        <w:t xml:space="preserve">Figure 4: Block-like or comb-like D2R </w:t>
      </w:r>
      <w:proofErr w:type="spellStart"/>
      <w:r>
        <w:rPr>
          <w:rFonts w:hint="eastAsia"/>
          <w:lang w:eastAsia="zh-CN"/>
        </w:rPr>
        <w:t>midamble</w:t>
      </w:r>
      <w:proofErr w:type="spellEnd"/>
      <w:r>
        <w:rPr>
          <w:rFonts w:hint="eastAsia"/>
          <w:lang w:eastAsia="zh-CN"/>
        </w:rPr>
        <w:t xml:space="preserve"> pattern.</w:t>
      </w:r>
    </w:p>
    <w:p w14:paraId="46F36C92" w14:textId="77777777" w:rsidR="00866240" w:rsidRDefault="00000000">
      <w:pPr>
        <w:spacing w:before="120"/>
        <w:jc w:val="both"/>
        <w:rPr>
          <w:b/>
          <w:lang w:eastAsia="zh-CN"/>
        </w:rPr>
      </w:pPr>
      <w:r>
        <w:rPr>
          <w:b/>
          <w:lang w:eastAsia="zh-CN"/>
        </w:rPr>
        <w:t xml:space="preserve">Proposal </w:t>
      </w:r>
      <w:r>
        <w:rPr>
          <w:rFonts w:hint="eastAsia"/>
          <w:b/>
          <w:lang w:val="en-US" w:eastAsia="zh-CN"/>
        </w:rPr>
        <w:t>32</w:t>
      </w:r>
      <w:r>
        <w:rPr>
          <w:b/>
          <w:lang w:eastAsia="zh-CN"/>
        </w:rPr>
        <w:t xml:space="preserve">: </w:t>
      </w:r>
      <w:r>
        <w:rPr>
          <w:rFonts w:hint="eastAsia"/>
          <w:b/>
          <w:lang w:eastAsia="zh-CN"/>
        </w:rPr>
        <w:t xml:space="preserve">RAN1 should study enhancements on D2R </w:t>
      </w:r>
      <w:proofErr w:type="spellStart"/>
      <w:r>
        <w:rPr>
          <w:rFonts w:hint="eastAsia"/>
          <w:b/>
          <w:lang w:eastAsia="zh-CN"/>
        </w:rPr>
        <w:t>midamble</w:t>
      </w:r>
      <w:proofErr w:type="spellEnd"/>
      <w:r>
        <w:rPr>
          <w:rFonts w:hint="eastAsia"/>
          <w:b/>
          <w:lang w:eastAsia="zh-CN"/>
        </w:rPr>
        <w:t xml:space="preserve"> including a denser block-like or comb-</w:t>
      </w:r>
      <w:r>
        <w:rPr>
          <w:b/>
          <w:lang w:eastAsia="zh-CN"/>
        </w:rPr>
        <w:t>like</w:t>
      </w:r>
      <w:r>
        <w:rPr>
          <w:rFonts w:hint="eastAsia"/>
          <w:b/>
          <w:lang w:eastAsia="zh-CN"/>
        </w:rPr>
        <w:t xml:space="preserve"> pattern in the time domain and short </w:t>
      </w:r>
      <w:r>
        <w:rPr>
          <w:b/>
          <w:lang w:eastAsia="zh-CN"/>
        </w:rPr>
        <w:t>sequence</w:t>
      </w:r>
      <w:r>
        <w:rPr>
          <w:rFonts w:hint="eastAsia"/>
          <w:b/>
          <w:lang w:eastAsia="zh-CN"/>
        </w:rPr>
        <w:t xml:space="preserve"> length, to track the phase </w:t>
      </w:r>
      <w:r>
        <w:rPr>
          <w:b/>
          <w:lang w:eastAsia="zh-CN"/>
        </w:rPr>
        <w:t>rotation</w:t>
      </w:r>
      <w:r>
        <w:rPr>
          <w:rFonts w:hint="eastAsia"/>
          <w:b/>
          <w:lang w:eastAsia="zh-CN"/>
        </w:rPr>
        <w:t xml:space="preserve"> caused by </w:t>
      </w:r>
      <w:r>
        <w:rPr>
          <w:b/>
          <w:lang w:eastAsia="zh-CN"/>
        </w:rPr>
        <w:t>residual</w:t>
      </w:r>
      <w:r>
        <w:rPr>
          <w:rFonts w:hint="eastAsia"/>
          <w:b/>
          <w:lang w:eastAsia="zh-CN"/>
        </w:rPr>
        <w:t xml:space="preserve"> CFO after </w:t>
      </w:r>
      <w:r>
        <w:rPr>
          <w:b/>
          <w:lang w:eastAsia="zh-CN"/>
        </w:rPr>
        <w:t>estimation</w:t>
      </w:r>
      <w:r>
        <w:rPr>
          <w:rFonts w:hint="eastAsia"/>
          <w:b/>
          <w:lang w:eastAsia="zh-CN"/>
        </w:rPr>
        <w:t xml:space="preserve"> based on D2R preamble.</w:t>
      </w:r>
    </w:p>
    <w:p w14:paraId="0398F77B" w14:textId="77777777" w:rsidR="00866240" w:rsidRDefault="00866240">
      <w:pPr>
        <w:spacing w:before="120"/>
        <w:rPr>
          <w:b/>
          <w:sz w:val="21"/>
          <w:szCs w:val="21"/>
          <w:lang w:val="en-US" w:eastAsia="zh-CN"/>
        </w:rPr>
      </w:pPr>
    </w:p>
    <w:p w14:paraId="1E5AE661" w14:textId="77777777" w:rsidR="00866240"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rPr>
      </w:pPr>
      <w:r>
        <w:rPr>
          <w:rFonts w:ascii="Arial" w:hAnsi="Arial" w:hint="eastAsia"/>
          <w:sz w:val="36"/>
          <w:lang w:val="en-US" w:eastAsia="zh-CN"/>
        </w:rPr>
        <w:t>Discussion on other aspects enhancements, including multiplexing/multiple access, scheduling and timing</w:t>
      </w:r>
    </w:p>
    <w:p w14:paraId="2044CFA9" w14:textId="77777777" w:rsidR="00866240" w:rsidRDefault="00000000">
      <w:pPr>
        <w:numPr>
          <w:ilvl w:val="255"/>
          <w:numId w:val="0"/>
        </w:numPr>
        <w:spacing w:before="120"/>
        <w:rPr>
          <w:lang w:val="en-US" w:eastAsia="zh-CN"/>
        </w:rPr>
      </w:pPr>
      <w:r>
        <w:rPr>
          <w:rFonts w:hint="eastAsia"/>
          <w:lang w:val="en-US" w:eastAsia="zh-CN"/>
        </w:rPr>
        <w:t>The following agreements about other aspects was made during last meeting, in this section, we will provide our consideration on these issues.</w:t>
      </w:r>
    </w:p>
    <w:tbl>
      <w:tblPr>
        <w:tblStyle w:val="af0"/>
        <w:tblW w:w="0" w:type="auto"/>
        <w:tblLook w:val="04A0" w:firstRow="1" w:lastRow="0" w:firstColumn="1" w:lastColumn="0" w:noHBand="0" w:noVBand="1"/>
      </w:tblPr>
      <w:tblGrid>
        <w:gridCol w:w="9855"/>
      </w:tblGrid>
      <w:tr w:rsidR="00866240" w14:paraId="114730A6" w14:textId="77777777">
        <w:tc>
          <w:tcPr>
            <w:tcW w:w="10081" w:type="dxa"/>
          </w:tcPr>
          <w:p w14:paraId="0ADF579F" w14:textId="77777777" w:rsidR="00866240" w:rsidRDefault="00000000">
            <w:pPr>
              <w:spacing w:beforeLines="0" w:before="0" w:line="240" w:lineRule="auto"/>
              <w:rPr>
                <w:lang w:val="en-US" w:eastAsia="ko-KR"/>
              </w:rPr>
            </w:pPr>
            <w:r>
              <w:rPr>
                <w:highlight w:val="green"/>
                <w:lang w:val="en-US" w:eastAsia="ko-KR"/>
              </w:rPr>
              <w:t>Agreement</w:t>
            </w:r>
          </w:p>
          <w:p w14:paraId="35311E58" w14:textId="77777777" w:rsidR="00866240" w:rsidRDefault="00000000">
            <w:pPr>
              <w:spacing w:beforeLines="0" w:before="0" w:line="240" w:lineRule="auto"/>
              <w:rPr>
                <w:lang w:val="en-US" w:eastAsia="ko-KR"/>
              </w:rPr>
            </w:pPr>
            <w:r>
              <w:rPr>
                <w:lang w:val="en-US" w:eastAsia="ko-KR"/>
              </w:rPr>
              <w:t xml:space="preserve">Study the following aspects to support DO-A traffic </w:t>
            </w:r>
            <w:r>
              <w:rPr>
                <w:rFonts w:eastAsia="Batang"/>
                <w:lang w:eastAsia="ko-KR"/>
              </w:rPr>
              <w:t>(periodic and event-triggered)</w:t>
            </w:r>
            <w:r>
              <w:rPr>
                <w:lang w:val="en-US" w:eastAsia="ko-KR"/>
              </w:rPr>
              <w:t xml:space="preserve"> for Device 2b and for Device C in Rel-20.</w:t>
            </w:r>
          </w:p>
          <w:p w14:paraId="3865D68F" w14:textId="77777777" w:rsidR="00866240" w:rsidRDefault="00000000">
            <w:pPr>
              <w:numPr>
                <w:ilvl w:val="0"/>
                <w:numId w:val="19"/>
              </w:numPr>
              <w:overflowPunct w:val="0"/>
              <w:autoSpaceDE w:val="0"/>
              <w:autoSpaceDN w:val="0"/>
              <w:adjustRightInd w:val="0"/>
              <w:spacing w:before="120" w:after="180"/>
              <w:contextualSpacing/>
              <w:textAlignment w:val="baseline"/>
              <w:rPr>
                <w:lang w:eastAsia="ko-KR"/>
              </w:rPr>
            </w:pPr>
            <w:r>
              <w:rPr>
                <w:lang w:eastAsia="ko-KR"/>
              </w:rPr>
              <w:t>Timing and frequency synchronization for DO-A transmission</w:t>
            </w:r>
          </w:p>
          <w:p w14:paraId="35E4F574" w14:textId="77777777" w:rsidR="00866240" w:rsidRDefault="00000000">
            <w:pPr>
              <w:numPr>
                <w:ilvl w:val="0"/>
                <w:numId w:val="19"/>
              </w:numPr>
              <w:overflowPunct w:val="0"/>
              <w:autoSpaceDE w:val="0"/>
              <w:autoSpaceDN w:val="0"/>
              <w:adjustRightInd w:val="0"/>
              <w:spacing w:before="120" w:after="180"/>
              <w:contextualSpacing/>
              <w:textAlignment w:val="baseline"/>
              <w:rPr>
                <w:lang w:eastAsia="ko-KR"/>
              </w:rPr>
            </w:pPr>
            <w:r>
              <w:rPr>
                <w:lang w:eastAsia="ko-KR"/>
              </w:rPr>
              <w:t>Resource allocation/determination method for DO-A transmission</w:t>
            </w:r>
          </w:p>
          <w:p w14:paraId="2BA94440" w14:textId="77777777" w:rsidR="00866240" w:rsidRDefault="00000000">
            <w:pPr>
              <w:numPr>
                <w:ilvl w:val="0"/>
                <w:numId w:val="19"/>
              </w:numPr>
              <w:overflowPunct w:val="0"/>
              <w:autoSpaceDE w:val="0"/>
              <w:autoSpaceDN w:val="0"/>
              <w:adjustRightInd w:val="0"/>
              <w:spacing w:before="120" w:after="180"/>
              <w:contextualSpacing/>
              <w:textAlignment w:val="baseline"/>
              <w:rPr>
                <w:lang w:eastAsia="ko-KR"/>
              </w:rPr>
            </w:pPr>
            <w:r>
              <w:rPr>
                <w:lang w:eastAsia="ko-KR"/>
              </w:rPr>
              <w:t>Configuration/</w:t>
            </w:r>
            <w:proofErr w:type="spellStart"/>
            <w:r>
              <w:rPr>
                <w:lang w:eastAsia="ko-KR"/>
              </w:rPr>
              <w:t>signaling</w:t>
            </w:r>
            <w:proofErr w:type="spellEnd"/>
            <w:r>
              <w:rPr>
                <w:lang w:eastAsia="ko-KR"/>
              </w:rPr>
              <w:t xml:space="preserve"> of necessary information</w:t>
            </w:r>
          </w:p>
          <w:p w14:paraId="17AC0E50" w14:textId="77777777" w:rsidR="00866240" w:rsidRDefault="00000000">
            <w:pPr>
              <w:spacing w:beforeLines="0" w:before="0" w:line="240" w:lineRule="auto"/>
              <w:rPr>
                <w:rFonts w:eastAsia="Batang"/>
                <w:lang w:eastAsia="ko-KR"/>
              </w:rPr>
            </w:pPr>
            <w:r>
              <w:rPr>
                <w:rFonts w:eastAsia="Batang"/>
                <w:highlight w:val="green"/>
                <w:lang w:eastAsia="ko-KR"/>
              </w:rPr>
              <w:t>Agreement</w:t>
            </w:r>
          </w:p>
          <w:p w14:paraId="3EADDC58" w14:textId="77777777" w:rsidR="00866240" w:rsidRDefault="00000000">
            <w:pPr>
              <w:spacing w:beforeLines="0" w:before="0" w:line="240" w:lineRule="auto"/>
              <w:rPr>
                <w:rFonts w:eastAsia="Batang"/>
                <w:lang w:eastAsia="ko-KR"/>
              </w:rPr>
            </w:pPr>
            <w:r>
              <w:rPr>
                <w:rFonts w:eastAsia="Batang"/>
                <w:lang w:eastAsia="ko-KR"/>
              </w:rPr>
              <w:t>At least for CBRA for DT and DO-DTT, study necessity and feasibility of enhancements of D2R TDM(A) for Device 2b and for Device C based on the following:</w:t>
            </w:r>
          </w:p>
          <w:p w14:paraId="2EEAE82C" w14:textId="77777777" w:rsidR="00866240" w:rsidRDefault="00000000">
            <w:pPr>
              <w:numPr>
                <w:ilvl w:val="0"/>
                <w:numId w:val="20"/>
              </w:numPr>
              <w:overflowPunct w:val="0"/>
              <w:autoSpaceDE w:val="0"/>
              <w:autoSpaceDN w:val="0"/>
              <w:adjustRightInd w:val="0"/>
              <w:spacing w:before="120" w:after="180"/>
              <w:contextualSpacing/>
              <w:textAlignment w:val="baseline"/>
              <w:rPr>
                <w:lang w:val="de-DE" w:eastAsia="ko-KR"/>
              </w:rPr>
            </w:pPr>
            <w:r>
              <w:rPr>
                <w:lang w:val="de-DE" w:eastAsia="ko-KR"/>
              </w:rPr>
              <w:t>X1 &gt; 2 for Msg1 (X1: number of time domain resources for Msg1 transmission indicated by the corresponding R2D message)</w:t>
            </w:r>
          </w:p>
          <w:p w14:paraId="04D9AF6A" w14:textId="77777777" w:rsidR="00866240" w:rsidRDefault="00000000">
            <w:pPr>
              <w:numPr>
                <w:ilvl w:val="0"/>
                <w:numId w:val="20"/>
              </w:numPr>
              <w:overflowPunct w:val="0"/>
              <w:autoSpaceDE w:val="0"/>
              <w:autoSpaceDN w:val="0"/>
              <w:adjustRightInd w:val="0"/>
              <w:spacing w:before="120" w:after="180"/>
              <w:contextualSpacing/>
              <w:textAlignment w:val="baseline"/>
              <w:rPr>
                <w:lang w:val="de-DE" w:eastAsia="ko-KR"/>
              </w:rPr>
            </w:pPr>
            <w:r>
              <w:rPr>
                <w:lang w:val="de-DE" w:eastAsia="ko-KR"/>
              </w:rPr>
              <w:lastRenderedPageBreak/>
              <w:t>X3 &gt; 1 for Msg3 (X3: number of time domain resources for Msg3 transmission indicated by the corresponding R2D message)</w:t>
            </w:r>
          </w:p>
          <w:p w14:paraId="2E2B174D" w14:textId="77777777" w:rsidR="00866240" w:rsidRDefault="00000000">
            <w:pPr>
              <w:spacing w:beforeLines="0" w:before="0" w:line="240" w:lineRule="auto"/>
              <w:rPr>
                <w:rFonts w:eastAsia="Batang"/>
                <w:lang w:eastAsia="ko-KR"/>
              </w:rPr>
            </w:pPr>
            <w:r>
              <w:rPr>
                <w:rFonts w:eastAsia="Batang"/>
                <w:highlight w:val="green"/>
                <w:lang w:eastAsia="ko-KR"/>
              </w:rPr>
              <w:t>Agreement</w:t>
            </w:r>
          </w:p>
          <w:p w14:paraId="4629BBBD" w14:textId="77777777" w:rsidR="00866240" w:rsidRDefault="00000000">
            <w:pPr>
              <w:spacing w:beforeLines="0" w:before="0" w:line="240" w:lineRule="auto"/>
              <w:rPr>
                <w:rFonts w:eastAsia="Batang"/>
                <w:lang w:eastAsia="ko-KR"/>
              </w:rPr>
            </w:pPr>
            <w:r>
              <w:rPr>
                <w:rFonts w:eastAsia="Batang"/>
                <w:lang w:eastAsia="ko-KR"/>
              </w:rPr>
              <w:t>Study necessity and feasibility of enhancements of D2R for Device 2b and for Device C, considering the following aspects or potential enhancements:</w:t>
            </w:r>
          </w:p>
          <w:p w14:paraId="4A142889" w14:textId="77777777" w:rsidR="00866240" w:rsidRDefault="00000000">
            <w:pPr>
              <w:numPr>
                <w:ilvl w:val="0"/>
                <w:numId w:val="21"/>
              </w:numPr>
              <w:overflowPunct w:val="0"/>
              <w:autoSpaceDE w:val="0"/>
              <w:autoSpaceDN w:val="0"/>
              <w:adjustRightInd w:val="0"/>
              <w:spacing w:before="120" w:after="180"/>
              <w:contextualSpacing/>
              <w:textAlignment w:val="baseline"/>
              <w:rPr>
                <w:lang w:eastAsia="ko-KR"/>
              </w:rPr>
            </w:pPr>
            <w:r>
              <w:rPr>
                <w:lang w:eastAsia="ko-KR"/>
              </w:rPr>
              <w:t>Considering that Device 2b and Device C can adjust the LO towards a desired frequency, whether to also support baseband small FS for Device 2b and Device C</w:t>
            </w:r>
          </w:p>
          <w:p w14:paraId="0263F8AC" w14:textId="77777777" w:rsidR="00866240" w:rsidRDefault="00000000">
            <w:pPr>
              <w:numPr>
                <w:ilvl w:val="0"/>
                <w:numId w:val="21"/>
              </w:numPr>
              <w:overflowPunct w:val="0"/>
              <w:autoSpaceDE w:val="0"/>
              <w:autoSpaceDN w:val="0"/>
              <w:adjustRightInd w:val="0"/>
              <w:spacing w:before="120" w:after="180"/>
              <w:contextualSpacing/>
              <w:textAlignment w:val="baseline"/>
              <w:rPr>
                <w:lang w:eastAsia="ko-KR"/>
              </w:rPr>
            </w:pPr>
            <w:r>
              <w:rPr>
                <w:lang w:eastAsia="ko-KR"/>
              </w:rPr>
              <w:t xml:space="preserve">D2R frequency resources for FDM(A) (e.g., considering D2R transmission bandwidth, guard-band size between </w:t>
            </w:r>
            <w:proofErr w:type="spellStart"/>
            <w:r>
              <w:rPr>
                <w:lang w:eastAsia="ko-KR"/>
              </w:rPr>
              <w:t>FDMed</w:t>
            </w:r>
            <w:proofErr w:type="spellEnd"/>
            <w:r>
              <w:rPr>
                <w:lang w:eastAsia="ko-KR"/>
              </w:rPr>
              <w:t xml:space="preserve"> D2R transmissions, CFO, SFO, etc.)</w:t>
            </w:r>
          </w:p>
          <w:p w14:paraId="50479D59" w14:textId="77777777" w:rsidR="00866240" w:rsidRDefault="00000000">
            <w:pPr>
              <w:numPr>
                <w:ilvl w:val="0"/>
                <w:numId w:val="21"/>
              </w:numPr>
              <w:overflowPunct w:val="0"/>
              <w:autoSpaceDE w:val="0"/>
              <w:autoSpaceDN w:val="0"/>
              <w:adjustRightInd w:val="0"/>
              <w:spacing w:before="120" w:after="180"/>
              <w:contextualSpacing/>
              <w:textAlignment w:val="baseline"/>
              <w:rPr>
                <w:lang w:eastAsia="ko-KR"/>
              </w:rPr>
            </w:pPr>
            <w:r>
              <w:rPr>
                <w:lang w:eastAsia="ko-KR"/>
              </w:rPr>
              <w:t>How a device determines the frequency resource for D2R transmission</w:t>
            </w:r>
          </w:p>
          <w:p w14:paraId="666C4862" w14:textId="77777777" w:rsidR="00866240" w:rsidRDefault="00000000">
            <w:pPr>
              <w:numPr>
                <w:ilvl w:val="0"/>
                <w:numId w:val="21"/>
              </w:numPr>
              <w:overflowPunct w:val="0"/>
              <w:autoSpaceDE w:val="0"/>
              <w:autoSpaceDN w:val="0"/>
              <w:adjustRightInd w:val="0"/>
              <w:spacing w:before="120" w:after="180"/>
              <w:contextualSpacing/>
              <w:textAlignment w:val="baseline"/>
              <w:rPr>
                <w:lang w:eastAsia="ko-KR"/>
              </w:rPr>
            </w:pPr>
            <w:r>
              <w:rPr>
                <w:lang w:eastAsia="ko-KR"/>
              </w:rPr>
              <w:t>FDM(A) for D2R transmissions other than Msg1 and Msg3</w:t>
            </w:r>
          </w:p>
          <w:p w14:paraId="6321BB67" w14:textId="77777777" w:rsidR="00866240" w:rsidRDefault="00000000">
            <w:pPr>
              <w:spacing w:beforeLines="0" w:before="0" w:line="240" w:lineRule="auto"/>
              <w:rPr>
                <w:rFonts w:eastAsia="Batang"/>
                <w:lang w:eastAsia="ko-KR"/>
              </w:rPr>
            </w:pPr>
            <w:r>
              <w:rPr>
                <w:rFonts w:eastAsia="Batang"/>
                <w:highlight w:val="green"/>
                <w:lang w:eastAsia="ko-KR"/>
              </w:rPr>
              <w:t>Agreement</w:t>
            </w:r>
          </w:p>
          <w:p w14:paraId="201F5C86" w14:textId="77777777" w:rsidR="00866240" w:rsidRDefault="00000000">
            <w:pPr>
              <w:spacing w:beforeLines="0" w:before="0" w:line="240" w:lineRule="auto"/>
              <w:rPr>
                <w:rFonts w:eastAsia="Batang"/>
                <w:lang w:eastAsia="ko-KR"/>
              </w:rPr>
            </w:pPr>
            <w:r>
              <w:rPr>
                <w:rFonts w:eastAsia="Batang"/>
                <w:lang w:eastAsia="ko-KR"/>
              </w:rPr>
              <w:t>Study necessity and feasibility of D2R Tx power control for Device 2b and for Device C, including the following aspects</w:t>
            </w:r>
          </w:p>
          <w:p w14:paraId="6E2D4F0D" w14:textId="77777777" w:rsidR="00866240" w:rsidRDefault="00000000">
            <w:pPr>
              <w:numPr>
                <w:ilvl w:val="0"/>
                <w:numId w:val="22"/>
              </w:numPr>
              <w:overflowPunct w:val="0"/>
              <w:autoSpaceDE w:val="0"/>
              <w:autoSpaceDN w:val="0"/>
              <w:adjustRightInd w:val="0"/>
              <w:spacing w:before="120" w:after="180"/>
              <w:contextualSpacing/>
              <w:textAlignment w:val="baseline"/>
              <w:rPr>
                <w:lang w:eastAsia="ja-JP"/>
              </w:rPr>
            </w:pPr>
            <w:r>
              <w:rPr>
                <w:lang w:eastAsia="ko-KR"/>
              </w:rPr>
              <w:t>Open loop and/or closed loop power control</w:t>
            </w:r>
          </w:p>
          <w:p w14:paraId="5B3EA5C6" w14:textId="77777777" w:rsidR="00866240" w:rsidRDefault="00000000">
            <w:pPr>
              <w:numPr>
                <w:ilvl w:val="0"/>
                <w:numId w:val="22"/>
              </w:numPr>
              <w:overflowPunct w:val="0"/>
              <w:autoSpaceDE w:val="0"/>
              <w:autoSpaceDN w:val="0"/>
              <w:adjustRightInd w:val="0"/>
              <w:spacing w:before="120" w:after="180"/>
              <w:contextualSpacing/>
              <w:textAlignment w:val="baseline"/>
              <w:rPr>
                <w:lang w:eastAsia="ja-JP"/>
              </w:rPr>
            </w:pPr>
            <w:r>
              <w:rPr>
                <w:lang w:eastAsia="ja-JP"/>
              </w:rPr>
              <w:t>Required measurements (e.g., signal strength)</w:t>
            </w:r>
          </w:p>
          <w:p w14:paraId="0D6A871B" w14:textId="77777777" w:rsidR="00866240" w:rsidRDefault="00000000">
            <w:pPr>
              <w:numPr>
                <w:ilvl w:val="0"/>
                <w:numId w:val="22"/>
              </w:numPr>
              <w:overflowPunct w:val="0"/>
              <w:autoSpaceDE w:val="0"/>
              <w:autoSpaceDN w:val="0"/>
              <w:adjustRightInd w:val="0"/>
              <w:spacing w:before="120" w:after="180"/>
              <w:contextualSpacing/>
              <w:textAlignment w:val="baseline"/>
              <w:rPr>
                <w:lang w:eastAsia="ja-JP"/>
              </w:rPr>
            </w:pPr>
            <w:r>
              <w:rPr>
                <w:lang w:eastAsia="ja-JP"/>
              </w:rPr>
              <w:t>Required information at the device</w:t>
            </w:r>
          </w:p>
          <w:p w14:paraId="4ACDD90B" w14:textId="77777777" w:rsidR="00866240" w:rsidRDefault="00000000">
            <w:pPr>
              <w:numPr>
                <w:ilvl w:val="0"/>
                <w:numId w:val="22"/>
              </w:numPr>
              <w:overflowPunct w:val="0"/>
              <w:autoSpaceDE w:val="0"/>
              <w:autoSpaceDN w:val="0"/>
              <w:adjustRightInd w:val="0"/>
              <w:spacing w:before="120" w:after="180"/>
              <w:contextualSpacing/>
              <w:textAlignment w:val="baseline"/>
              <w:rPr>
                <w:lang w:eastAsia="ja-JP"/>
              </w:rPr>
            </w:pPr>
            <w:r>
              <w:rPr>
                <w:lang w:eastAsia="ja-JP"/>
              </w:rPr>
              <w:t>Required information at reader side</w:t>
            </w:r>
          </w:p>
          <w:p w14:paraId="560C6AB7" w14:textId="77777777" w:rsidR="00866240" w:rsidRDefault="00000000">
            <w:pPr>
              <w:numPr>
                <w:ilvl w:val="0"/>
                <w:numId w:val="22"/>
              </w:numPr>
              <w:overflowPunct w:val="0"/>
              <w:autoSpaceDE w:val="0"/>
              <w:autoSpaceDN w:val="0"/>
              <w:adjustRightInd w:val="0"/>
              <w:spacing w:before="120" w:after="180"/>
              <w:contextualSpacing/>
              <w:textAlignment w:val="baseline"/>
              <w:rPr>
                <w:lang w:eastAsia="ja-JP"/>
              </w:rPr>
            </w:pPr>
            <w:proofErr w:type="spellStart"/>
            <w:r>
              <w:rPr>
                <w:lang w:eastAsia="ja-JP"/>
              </w:rPr>
              <w:t>Signaling</w:t>
            </w:r>
            <w:proofErr w:type="spellEnd"/>
            <w:r>
              <w:rPr>
                <w:lang w:eastAsia="ja-JP"/>
              </w:rPr>
              <w:t xml:space="preserve"> overhead and power consumption</w:t>
            </w:r>
          </w:p>
          <w:p w14:paraId="3566C1A7" w14:textId="77777777" w:rsidR="00866240" w:rsidRDefault="00866240">
            <w:pPr>
              <w:spacing w:beforeLines="0" w:before="0" w:line="240" w:lineRule="auto"/>
              <w:rPr>
                <w:rFonts w:eastAsia="Batang"/>
              </w:rPr>
            </w:pPr>
          </w:p>
          <w:p w14:paraId="421FEEF9" w14:textId="77777777" w:rsidR="00866240" w:rsidRDefault="00000000">
            <w:pPr>
              <w:spacing w:beforeLines="0" w:before="0" w:line="240" w:lineRule="auto"/>
              <w:rPr>
                <w:rFonts w:ascii="Times" w:eastAsia="Batang" w:hAnsi="Times"/>
                <w:szCs w:val="24"/>
                <w:lang w:eastAsia="ko-KR"/>
              </w:rPr>
            </w:pPr>
            <w:r>
              <w:rPr>
                <w:rFonts w:ascii="Times" w:eastAsia="Batang" w:hAnsi="Times"/>
                <w:szCs w:val="24"/>
                <w:highlight w:val="green"/>
                <w:lang w:eastAsia="ko-KR"/>
              </w:rPr>
              <w:t>Agreement</w:t>
            </w:r>
          </w:p>
          <w:p w14:paraId="5E1F8EFC" w14:textId="77777777" w:rsidR="00866240" w:rsidRDefault="00000000">
            <w:pPr>
              <w:spacing w:beforeLines="0" w:before="0" w:line="240" w:lineRule="auto"/>
              <w:rPr>
                <w:rFonts w:ascii="Times" w:eastAsia="Batang" w:hAnsi="Times"/>
                <w:strike/>
                <w:lang w:eastAsia="ko-KR"/>
              </w:rPr>
            </w:pPr>
            <w:r>
              <w:rPr>
                <w:rFonts w:ascii="Times" w:eastAsia="Batang" w:hAnsi="Times"/>
                <w:lang w:eastAsia="ko-KR"/>
              </w:rPr>
              <w:t>At least for DT and DO-DTT, s</w:t>
            </w:r>
            <w:r>
              <w:rPr>
                <w:rFonts w:ascii="Times" w:eastAsia="Batang" w:hAnsi="Times" w:hint="eastAsia"/>
                <w:lang w:eastAsia="ko-KR"/>
              </w:rPr>
              <w:t xml:space="preserve">tudy </w:t>
            </w:r>
            <w:r>
              <w:rPr>
                <w:rFonts w:ascii="Times" w:eastAsia="Batang" w:hAnsi="Times"/>
                <w:lang w:eastAsia="ko-KR"/>
              </w:rPr>
              <w:t xml:space="preserve">necessity and feasibility of changes to existing timing offsets for Device 2b and for Device C, e.g., </w:t>
            </w:r>
          </w:p>
          <w:p w14:paraId="7BBD5327" w14:textId="77777777" w:rsidR="00866240" w:rsidRDefault="00000000">
            <w:pPr>
              <w:numPr>
                <w:ilvl w:val="0"/>
                <w:numId w:val="23"/>
              </w:numPr>
              <w:overflowPunct w:val="0"/>
              <w:autoSpaceDE w:val="0"/>
              <w:autoSpaceDN w:val="0"/>
              <w:adjustRightInd w:val="0"/>
              <w:spacing w:beforeLines="0" w:before="0" w:after="180" w:line="240" w:lineRule="auto"/>
              <w:contextualSpacing/>
              <w:textAlignment w:val="baseline"/>
              <w:rPr>
                <w:rFonts w:ascii="Times" w:eastAsia="Batang" w:hAnsi="Times"/>
                <w:lang w:eastAsia="ko-KR"/>
              </w:rPr>
            </w:pPr>
            <w:r>
              <w:rPr>
                <w:rFonts w:ascii="Times" w:eastAsia="Batang" w:hAnsi="Times" w:hint="eastAsia"/>
                <w:lang w:eastAsia="ko-KR"/>
              </w:rPr>
              <w:t xml:space="preserve">timing </w:t>
            </w:r>
            <w:r>
              <w:rPr>
                <w:rFonts w:ascii="Times" w:eastAsia="Batang" w:hAnsi="Times"/>
                <w:lang w:eastAsia="ko-KR"/>
              </w:rPr>
              <w:t>offset value between R2D and corresponding subsequent D2R (e.g., Toffset1/2/3/4)</w:t>
            </w:r>
          </w:p>
          <w:p w14:paraId="292BF7CE" w14:textId="77777777" w:rsidR="00866240" w:rsidRDefault="00000000">
            <w:pPr>
              <w:numPr>
                <w:ilvl w:val="0"/>
                <w:numId w:val="23"/>
              </w:numPr>
              <w:overflowPunct w:val="0"/>
              <w:autoSpaceDE w:val="0"/>
              <w:autoSpaceDN w:val="0"/>
              <w:adjustRightInd w:val="0"/>
              <w:spacing w:beforeLines="0" w:before="0" w:after="180" w:line="240" w:lineRule="auto"/>
              <w:contextualSpacing/>
              <w:textAlignment w:val="baseline"/>
              <w:rPr>
                <w:rFonts w:ascii="Times" w:eastAsia="Batang" w:hAnsi="Times"/>
                <w:lang w:eastAsia="ko-KR"/>
              </w:rPr>
            </w:pPr>
            <w:r>
              <w:rPr>
                <w:rFonts w:ascii="Times" w:eastAsia="Batang" w:hAnsi="Times" w:hint="eastAsia"/>
                <w:lang w:eastAsia="ko-KR"/>
              </w:rPr>
              <w:t xml:space="preserve">timing </w:t>
            </w:r>
            <w:r>
              <w:rPr>
                <w:rFonts w:ascii="Times" w:eastAsia="Batang" w:hAnsi="Times"/>
                <w:lang w:eastAsia="ko-KR"/>
              </w:rPr>
              <w:t>offset value between D2R and corresponding subsequent R2D (e.g., T_D2R_min)</w:t>
            </w:r>
          </w:p>
          <w:p w14:paraId="16CE5E66" w14:textId="77777777" w:rsidR="00866240" w:rsidRDefault="00000000">
            <w:pPr>
              <w:numPr>
                <w:ilvl w:val="1"/>
                <w:numId w:val="23"/>
              </w:numPr>
              <w:overflowPunct w:val="0"/>
              <w:autoSpaceDE w:val="0"/>
              <w:autoSpaceDN w:val="0"/>
              <w:adjustRightInd w:val="0"/>
              <w:spacing w:beforeLines="0" w:before="0" w:after="180" w:line="240" w:lineRule="auto"/>
              <w:contextualSpacing/>
              <w:textAlignment w:val="baseline"/>
              <w:rPr>
                <w:rFonts w:ascii="Times" w:eastAsia="Batang" w:hAnsi="Times"/>
                <w:lang w:eastAsia="ko-KR"/>
              </w:rPr>
            </w:pPr>
            <w:r>
              <w:rPr>
                <w:rFonts w:ascii="Times" w:eastAsia="Batang" w:hAnsi="Times" w:hint="eastAsia"/>
                <w:lang w:eastAsia="ko-KR"/>
              </w:rPr>
              <w:t>N</w:t>
            </w:r>
            <w:r>
              <w:rPr>
                <w:rFonts w:ascii="Times" w:eastAsia="Batang" w:hAnsi="Times"/>
                <w:lang w:eastAsia="ko-KR"/>
              </w:rPr>
              <w:t>ote: RAN1 only discusses potential reasons that may impact the value of T_D2R_min, and if any provides those reasons to RAN4</w:t>
            </w:r>
          </w:p>
          <w:p w14:paraId="06082A40" w14:textId="77777777" w:rsidR="00866240" w:rsidRDefault="00000000">
            <w:pPr>
              <w:numPr>
                <w:ilvl w:val="0"/>
                <w:numId w:val="23"/>
              </w:numPr>
              <w:overflowPunct w:val="0"/>
              <w:autoSpaceDE w:val="0"/>
              <w:autoSpaceDN w:val="0"/>
              <w:adjustRightInd w:val="0"/>
              <w:spacing w:beforeLines="0" w:before="0" w:after="180" w:line="240" w:lineRule="auto"/>
              <w:contextualSpacing/>
              <w:textAlignment w:val="baseline"/>
              <w:rPr>
                <w:rFonts w:ascii="Times" w:eastAsia="Batang" w:hAnsi="Times"/>
                <w:lang w:eastAsia="ko-KR"/>
              </w:rPr>
            </w:pPr>
            <w:r>
              <w:rPr>
                <w:rFonts w:ascii="Times" w:eastAsia="Batang" w:hAnsi="Times" w:hint="eastAsia"/>
                <w:lang w:eastAsia="ko-KR"/>
              </w:rPr>
              <w:t xml:space="preserve">timing </w:t>
            </w:r>
            <w:r>
              <w:rPr>
                <w:rFonts w:ascii="Times" w:eastAsia="Batang" w:hAnsi="Times"/>
                <w:lang w:eastAsia="ko-KR"/>
              </w:rPr>
              <w:t>offset between R2D and corresponding subsequent D2R provided by a reader</w:t>
            </w:r>
          </w:p>
          <w:p w14:paraId="02499FC3" w14:textId="77777777" w:rsidR="00866240" w:rsidRDefault="00000000">
            <w:pPr>
              <w:numPr>
                <w:ilvl w:val="0"/>
                <w:numId w:val="23"/>
              </w:numPr>
              <w:overflowPunct w:val="0"/>
              <w:autoSpaceDE w:val="0"/>
              <w:autoSpaceDN w:val="0"/>
              <w:adjustRightInd w:val="0"/>
              <w:spacing w:beforeLines="0" w:before="0" w:after="180" w:line="240" w:lineRule="auto"/>
              <w:contextualSpacing/>
              <w:textAlignment w:val="baseline"/>
              <w:rPr>
                <w:rFonts w:ascii="Times" w:eastAsia="Batang" w:hAnsi="Times"/>
                <w:lang w:eastAsia="ko-KR"/>
              </w:rPr>
            </w:pPr>
            <w:r>
              <w:rPr>
                <w:rFonts w:ascii="Times" w:eastAsia="Batang" w:hAnsi="Times" w:hint="eastAsia"/>
                <w:lang w:eastAsia="ko-KR"/>
              </w:rPr>
              <w:t xml:space="preserve">timing </w:t>
            </w:r>
            <w:r>
              <w:rPr>
                <w:rFonts w:ascii="Times" w:eastAsia="Batang" w:hAnsi="Times"/>
                <w:lang w:eastAsia="ko-KR"/>
              </w:rPr>
              <w:t>offset between D2R and corresponding subsequent R2D provided by a reader.</w:t>
            </w:r>
          </w:p>
          <w:p w14:paraId="5D82AC64" w14:textId="77777777" w:rsidR="00866240" w:rsidRDefault="00000000">
            <w:pPr>
              <w:spacing w:beforeLines="0" w:before="0" w:line="240" w:lineRule="auto"/>
              <w:rPr>
                <w:rFonts w:ascii="Times" w:eastAsia="Batang" w:hAnsi="Times"/>
                <w:strike/>
                <w:lang w:eastAsia="ko-KR"/>
              </w:rPr>
            </w:pPr>
            <w:r>
              <w:rPr>
                <w:rFonts w:ascii="Times" w:eastAsia="Batang" w:hAnsi="Times"/>
                <w:lang w:eastAsia="ko-KR"/>
              </w:rPr>
              <w:t>At least for DT and DO-DTT, s</w:t>
            </w:r>
            <w:r>
              <w:rPr>
                <w:rFonts w:ascii="Times" w:eastAsia="Batang" w:hAnsi="Times" w:hint="eastAsia"/>
                <w:lang w:eastAsia="ko-KR"/>
              </w:rPr>
              <w:t xml:space="preserve">tudy </w:t>
            </w:r>
            <w:r>
              <w:rPr>
                <w:rFonts w:ascii="Times" w:eastAsia="Batang" w:hAnsi="Times"/>
                <w:lang w:eastAsia="ko-KR"/>
              </w:rPr>
              <w:t>necessity and feasibility of introduction of new timing offsets for Device 2b and for Device C, e.g.,</w:t>
            </w:r>
          </w:p>
          <w:p w14:paraId="791C6D24" w14:textId="77777777" w:rsidR="00866240" w:rsidRDefault="00000000">
            <w:pPr>
              <w:numPr>
                <w:ilvl w:val="0"/>
                <w:numId w:val="24"/>
              </w:numPr>
              <w:overflowPunct w:val="0"/>
              <w:autoSpaceDE w:val="0"/>
              <w:autoSpaceDN w:val="0"/>
              <w:adjustRightInd w:val="0"/>
              <w:spacing w:beforeLines="0" w:before="0" w:after="180" w:line="240" w:lineRule="auto"/>
              <w:contextualSpacing/>
              <w:textAlignment w:val="baseline"/>
              <w:rPr>
                <w:rFonts w:ascii="Times" w:eastAsia="Batang" w:hAnsi="Times"/>
                <w:lang w:eastAsia="ko-KR"/>
              </w:rPr>
            </w:pPr>
            <w:r>
              <w:rPr>
                <w:rFonts w:ascii="Times" w:eastAsia="Batang" w:hAnsi="Times" w:hint="eastAsia"/>
                <w:lang w:eastAsia="ko-KR"/>
              </w:rPr>
              <w:t xml:space="preserve">timing offset </w:t>
            </w:r>
            <w:r>
              <w:rPr>
                <w:rFonts w:ascii="Times" w:eastAsia="Batang" w:hAnsi="Times"/>
                <w:lang w:eastAsia="ko-KR"/>
              </w:rPr>
              <w:t>between</w:t>
            </w:r>
            <w:r>
              <w:rPr>
                <w:rFonts w:ascii="Times" w:eastAsia="Batang" w:hAnsi="Times" w:hint="eastAsia"/>
                <w:lang w:eastAsia="ko-KR"/>
              </w:rPr>
              <w:t xml:space="preserve"> two consecutive R2D or D2R transmissions</w:t>
            </w:r>
            <w:r>
              <w:rPr>
                <w:rFonts w:ascii="Times" w:eastAsia="Batang" w:hAnsi="Times"/>
                <w:lang w:eastAsia="ko-KR"/>
              </w:rPr>
              <w:t xml:space="preserve"> for the same Device, if such scenario exists.</w:t>
            </w:r>
          </w:p>
          <w:p w14:paraId="5293F5BD" w14:textId="77777777" w:rsidR="00866240" w:rsidRDefault="00866240">
            <w:pPr>
              <w:spacing w:before="120"/>
              <w:rPr>
                <w:b/>
                <w:sz w:val="21"/>
                <w:szCs w:val="21"/>
                <w:u w:val="single"/>
                <w:lang w:val="en-US" w:eastAsia="zh-CN"/>
              </w:rPr>
            </w:pPr>
          </w:p>
        </w:tc>
      </w:tr>
    </w:tbl>
    <w:p w14:paraId="732213BD" w14:textId="77777777" w:rsidR="00866240" w:rsidRDefault="00000000">
      <w:pPr>
        <w:pStyle w:val="2"/>
        <w:spacing w:before="120"/>
        <w:rPr>
          <w:lang w:val="en-US" w:eastAsia="zh-CN"/>
        </w:rPr>
      </w:pPr>
      <w:r>
        <w:rPr>
          <w:rFonts w:hint="eastAsia"/>
          <w:lang w:val="en-US" w:eastAsia="zh-CN"/>
        </w:rPr>
        <w:lastRenderedPageBreak/>
        <w:t>5.1 Multiple access</w:t>
      </w:r>
    </w:p>
    <w:p w14:paraId="7D5C25C7" w14:textId="77777777" w:rsidR="00866240" w:rsidRDefault="00000000">
      <w:pPr>
        <w:spacing w:before="120"/>
        <w:rPr>
          <w:lang w:val="en-US" w:eastAsia="zh-CN"/>
        </w:rPr>
      </w:pPr>
      <w:r>
        <w:rPr>
          <w:rFonts w:hint="eastAsia"/>
          <w:lang w:val="en-US" w:eastAsia="zh-CN"/>
        </w:rPr>
        <w:t>In R19 design, TDMA and FDMA is supported for D2R link and only TDMA is supported for R2D link. For R20, multiple access scheme needs to be further discussed.</w:t>
      </w:r>
    </w:p>
    <w:p w14:paraId="532247B1" w14:textId="77777777" w:rsidR="00866240" w:rsidRDefault="00000000">
      <w:pPr>
        <w:numPr>
          <w:ilvl w:val="0"/>
          <w:numId w:val="25"/>
        </w:numPr>
        <w:spacing w:before="120"/>
        <w:rPr>
          <w:b/>
          <w:sz w:val="21"/>
          <w:szCs w:val="21"/>
          <w:lang w:val="en-US" w:eastAsia="zh"/>
        </w:rPr>
      </w:pPr>
      <w:r>
        <w:rPr>
          <w:rFonts w:hint="eastAsia"/>
          <w:b/>
          <w:sz w:val="21"/>
          <w:szCs w:val="21"/>
          <w:lang w:val="en-US" w:eastAsia="zh"/>
        </w:rPr>
        <w:t>FDMA</w:t>
      </w:r>
    </w:p>
    <w:p w14:paraId="652529A4" w14:textId="77777777" w:rsidR="00866240" w:rsidRDefault="00000000">
      <w:pPr>
        <w:spacing w:before="120"/>
        <w:rPr>
          <w:bCs/>
          <w:sz w:val="21"/>
          <w:szCs w:val="21"/>
          <w:lang w:val="en-US" w:eastAsia="zh-CN"/>
        </w:rPr>
      </w:pPr>
      <w:r>
        <w:rPr>
          <w:rFonts w:hint="eastAsia"/>
          <w:bCs/>
          <w:sz w:val="21"/>
          <w:szCs w:val="21"/>
          <w:lang w:val="en-US" w:eastAsia="zh"/>
        </w:rPr>
        <w:t xml:space="preserve">For </w:t>
      </w:r>
      <w:r>
        <w:rPr>
          <w:rFonts w:hint="eastAsia"/>
          <w:bCs/>
          <w:sz w:val="21"/>
          <w:szCs w:val="21"/>
          <w:lang w:val="en-US" w:eastAsia="zh-CN"/>
        </w:rPr>
        <w:t xml:space="preserve">R2D </w:t>
      </w:r>
      <w:r>
        <w:rPr>
          <w:rFonts w:hint="eastAsia"/>
          <w:bCs/>
          <w:sz w:val="21"/>
          <w:szCs w:val="21"/>
          <w:lang w:val="en-US" w:eastAsia="zh"/>
        </w:rPr>
        <w:t>l</w:t>
      </w:r>
      <w:r>
        <w:rPr>
          <w:rFonts w:hint="eastAsia"/>
          <w:bCs/>
          <w:sz w:val="21"/>
          <w:szCs w:val="21"/>
          <w:lang w:val="en-US" w:eastAsia="zh-CN"/>
        </w:rPr>
        <w:t>ink</w:t>
      </w:r>
      <w:r>
        <w:rPr>
          <w:rFonts w:hint="eastAsia"/>
          <w:bCs/>
          <w:sz w:val="21"/>
          <w:szCs w:val="21"/>
          <w:lang w:val="en-US" w:eastAsia="zh"/>
        </w:rPr>
        <w:t xml:space="preserve">, if </w:t>
      </w:r>
      <w:r>
        <w:rPr>
          <w:rFonts w:hint="eastAsia"/>
          <w:bCs/>
          <w:sz w:val="21"/>
          <w:szCs w:val="21"/>
          <w:lang w:val="en-US" w:eastAsia="zh-CN"/>
        </w:rPr>
        <w:t>only one resource block (RB)</w:t>
      </w:r>
      <w:r>
        <w:rPr>
          <w:rFonts w:hint="eastAsia"/>
          <w:bCs/>
          <w:sz w:val="21"/>
          <w:szCs w:val="21"/>
          <w:lang w:val="en-US" w:eastAsia="zh"/>
        </w:rPr>
        <w:t xml:space="preserve"> is allocated</w:t>
      </w:r>
      <w:r>
        <w:rPr>
          <w:rFonts w:hint="eastAsia"/>
          <w:bCs/>
          <w:sz w:val="21"/>
          <w:szCs w:val="21"/>
          <w:lang w:val="en-US" w:eastAsia="zh-CN"/>
        </w:rPr>
        <w:t xml:space="preserve">, the entire bandwidth is required to shape the OOK-4 waveform. Consequently, frequency-division multiplexing (FDM) cannot be supported for the R2D link with 1RB bandwidth. Once the R2D allocation exceeds one RB, FDM can be studied if the device with IF or ZIF architecture can apply sufficiently selective filtering to suppress inter-device interference, when adjacent RB is allocated to other </w:t>
      </w:r>
      <w:proofErr w:type="gramStart"/>
      <w:r>
        <w:rPr>
          <w:rFonts w:hint="eastAsia"/>
          <w:bCs/>
          <w:sz w:val="21"/>
          <w:szCs w:val="21"/>
          <w:lang w:val="en-US" w:eastAsia="zh-CN"/>
        </w:rPr>
        <w:t>devices..</w:t>
      </w:r>
      <w:proofErr w:type="gramEnd"/>
    </w:p>
    <w:p w14:paraId="5DBB5856" w14:textId="77777777" w:rsidR="00866240" w:rsidRDefault="00000000">
      <w:pPr>
        <w:spacing w:before="120"/>
        <w:rPr>
          <w:b/>
          <w:sz w:val="21"/>
          <w:szCs w:val="21"/>
          <w:lang w:val="en-US" w:eastAsia="zh-CN"/>
        </w:rPr>
      </w:pPr>
      <w:r>
        <w:rPr>
          <w:rFonts w:hint="eastAsia"/>
          <w:b/>
          <w:sz w:val="21"/>
          <w:szCs w:val="21"/>
          <w:lang w:val="en-US" w:eastAsia="zh-CN"/>
        </w:rPr>
        <w:t>Proposal 33: With more than 1RB, FDM</w:t>
      </w:r>
      <w:r>
        <w:rPr>
          <w:rFonts w:hint="eastAsia"/>
          <w:b/>
          <w:sz w:val="21"/>
          <w:szCs w:val="21"/>
          <w:lang w:val="en-US" w:eastAsia="zh"/>
        </w:rPr>
        <w:t>A</w:t>
      </w:r>
      <w:r>
        <w:rPr>
          <w:rFonts w:hint="eastAsia"/>
          <w:b/>
          <w:sz w:val="21"/>
          <w:szCs w:val="21"/>
          <w:lang w:val="en-US" w:eastAsia="zh-CN"/>
        </w:rPr>
        <w:t xml:space="preserve"> of R2D can be studied if device can apply sufficient filtering to suppress adjacent-channel interference. </w:t>
      </w:r>
    </w:p>
    <w:p w14:paraId="7738BA53" w14:textId="77777777" w:rsidR="00866240" w:rsidRDefault="00000000">
      <w:pPr>
        <w:spacing w:before="120"/>
        <w:rPr>
          <w:bCs/>
          <w:sz w:val="21"/>
          <w:szCs w:val="21"/>
          <w:lang w:val="en-US" w:eastAsia="zh-CN"/>
        </w:rPr>
      </w:pPr>
      <w:r>
        <w:rPr>
          <w:rFonts w:hint="eastAsia"/>
          <w:bCs/>
          <w:sz w:val="21"/>
          <w:szCs w:val="21"/>
          <w:lang w:val="en-US" w:eastAsia="zh"/>
        </w:rPr>
        <w:t xml:space="preserve">For </w:t>
      </w:r>
      <w:r>
        <w:rPr>
          <w:rFonts w:hint="eastAsia"/>
          <w:bCs/>
          <w:sz w:val="21"/>
          <w:szCs w:val="21"/>
          <w:lang w:val="en-US" w:eastAsia="zh-CN"/>
        </w:rPr>
        <w:t>D2R</w:t>
      </w:r>
      <w:r>
        <w:rPr>
          <w:rFonts w:hint="eastAsia"/>
          <w:bCs/>
          <w:sz w:val="21"/>
          <w:szCs w:val="21"/>
          <w:lang w:val="en-US" w:eastAsia="zh"/>
        </w:rPr>
        <w:t xml:space="preserve"> l</w:t>
      </w:r>
      <w:r>
        <w:rPr>
          <w:rFonts w:hint="eastAsia"/>
          <w:bCs/>
          <w:sz w:val="21"/>
          <w:szCs w:val="21"/>
          <w:lang w:val="en-US" w:eastAsia="zh-CN"/>
        </w:rPr>
        <w:t>ink</w:t>
      </w:r>
      <w:r>
        <w:rPr>
          <w:rFonts w:hint="eastAsia"/>
          <w:bCs/>
          <w:sz w:val="21"/>
          <w:szCs w:val="21"/>
          <w:lang w:val="en-US" w:eastAsia="zh"/>
        </w:rPr>
        <w:t>, with</w:t>
      </w:r>
      <w:r>
        <w:rPr>
          <w:rFonts w:hint="eastAsia"/>
          <w:bCs/>
          <w:sz w:val="21"/>
          <w:szCs w:val="21"/>
          <w:lang w:val="en-US" w:eastAsia="zh-CN"/>
        </w:rPr>
        <w:t xml:space="preserve"> low data rates, e.g., T</w:t>
      </w:r>
      <w:r>
        <w:rPr>
          <w:rFonts w:hint="eastAsia"/>
          <w:bCs/>
          <w:sz w:val="21"/>
          <w:szCs w:val="21"/>
          <w:vertAlign w:val="subscript"/>
          <w:lang w:val="en-US" w:eastAsia="zh-CN"/>
        </w:rPr>
        <w:t>b</w:t>
      </w:r>
      <w:r>
        <w:rPr>
          <w:rFonts w:hint="eastAsia"/>
          <w:bCs/>
          <w:sz w:val="21"/>
          <w:szCs w:val="21"/>
          <w:lang w:val="en-US" w:eastAsia="zh-CN"/>
        </w:rPr>
        <w:t xml:space="preserve"> = 266.67 µs which corresponds a data rate of 3.75 kbps, the SSB modulated D2R channel occupies approximately 7.5 kHz. Accounting for a 900 MHz carrier and a </w:t>
      </w:r>
      <w:r>
        <w:rPr>
          <w:rFonts w:hint="eastAsia"/>
          <w:bCs/>
          <w:sz w:val="21"/>
          <w:szCs w:val="21"/>
          <w:lang w:val="en-US" w:eastAsia="zh"/>
        </w:rPr>
        <w:t>10ppm</w:t>
      </w:r>
      <w:r>
        <w:rPr>
          <w:rFonts w:hint="eastAsia"/>
          <w:bCs/>
          <w:sz w:val="21"/>
          <w:szCs w:val="21"/>
          <w:lang w:val="en-US" w:eastAsia="zh-CN"/>
        </w:rPr>
        <w:t xml:space="preserve"> carrier-frequency offset (CFO), the effective occupied bandwidth is ~36 kHz, which still fits within one RB. Hence, FDM of multiple low-rate D2R streams within a single RB is technically viable.</w:t>
      </w:r>
    </w:p>
    <w:p w14:paraId="5650EF3F" w14:textId="77777777" w:rsidR="00866240" w:rsidRDefault="00000000">
      <w:pPr>
        <w:spacing w:before="120"/>
        <w:rPr>
          <w:bCs/>
          <w:sz w:val="21"/>
          <w:szCs w:val="21"/>
          <w:lang w:val="en-US" w:eastAsia="zh-CN"/>
        </w:rPr>
      </w:pPr>
      <w:r>
        <w:rPr>
          <w:rFonts w:hint="eastAsia"/>
          <w:bCs/>
          <w:sz w:val="21"/>
          <w:szCs w:val="21"/>
          <w:lang w:val="en-US" w:eastAsia="zh-CN"/>
        </w:rPr>
        <w:t>The adoption of FDM also offers a practical benefit for inventory operations. During one inventory round, active devices may need to send Msg3 one after another, in sequence</w:t>
      </w:r>
      <w:r>
        <w:rPr>
          <w:rFonts w:hint="eastAsia"/>
          <w:bCs/>
          <w:sz w:val="21"/>
          <w:szCs w:val="21"/>
          <w:lang w:val="en-US" w:eastAsia="zh"/>
        </w:rPr>
        <w:t>,</w:t>
      </w:r>
      <w:r>
        <w:rPr>
          <w:rFonts w:hint="eastAsia"/>
          <w:bCs/>
          <w:sz w:val="21"/>
          <w:szCs w:val="21"/>
          <w:lang w:val="en-US" w:eastAsia="zh-CN"/>
        </w:rPr>
        <w:t xml:space="preserve"> and the TBS is large, which means Msg3 transmission may last a long time. If Msg1 and Msg3 cannot be transmitted in an FDM manner, the transmission of </w:t>
      </w:r>
      <w:r>
        <w:rPr>
          <w:rFonts w:hint="eastAsia"/>
          <w:bCs/>
          <w:sz w:val="21"/>
          <w:szCs w:val="21"/>
          <w:lang w:val="en-US" w:eastAsia="zh-CN"/>
        </w:rPr>
        <w:lastRenderedPageBreak/>
        <w:t xml:space="preserve">Msg3 must avoid the Msg1 occasions, resulting in interruptions to the Msg3 transmission. </w:t>
      </w:r>
      <w:r>
        <w:rPr>
          <w:rFonts w:hint="eastAsia"/>
          <w:bCs/>
          <w:sz w:val="21"/>
          <w:szCs w:val="21"/>
          <w:lang w:val="en-US" w:eastAsia="zh"/>
        </w:rPr>
        <w:t>Since</w:t>
      </w:r>
      <w:r>
        <w:rPr>
          <w:rFonts w:hint="eastAsia"/>
          <w:bCs/>
          <w:sz w:val="21"/>
          <w:szCs w:val="21"/>
          <w:lang w:val="en-US" w:eastAsia="zh-CN"/>
        </w:rPr>
        <w:t xml:space="preserve"> Device 1 already supports small-frequency-shift FDMA, we recommend that device 2b/C supports FDM as well.</w:t>
      </w:r>
    </w:p>
    <w:p w14:paraId="79F72FB5" w14:textId="77777777" w:rsidR="00866240" w:rsidRDefault="00000000">
      <w:pPr>
        <w:spacing w:before="120"/>
        <w:rPr>
          <w:bCs/>
          <w:sz w:val="21"/>
          <w:szCs w:val="21"/>
          <w:lang w:val="en-US" w:eastAsia="zh-CN"/>
        </w:rPr>
      </w:pPr>
      <w:r>
        <w:rPr>
          <w:noProof/>
        </w:rPr>
        <w:drawing>
          <wp:inline distT="0" distB="0" distL="114300" distR="114300" wp14:anchorId="3CF5D41D" wp14:editId="3DD73A7F">
            <wp:extent cx="6257925" cy="1743075"/>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6257925" cy="1743075"/>
                    </a:xfrm>
                    <a:prstGeom prst="rect">
                      <a:avLst/>
                    </a:prstGeom>
                    <a:noFill/>
                    <a:ln>
                      <a:noFill/>
                    </a:ln>
                  </pic:spPr>
                </pic:pic>
              </a:graphicData>
            </a:graphic>
          </wp:inline>
        </w:drawing>
      </w:r>
    </w:p>
    <w:p w14:paraId="1AEE1B35" w14:textId="77777777" w:rsidR="00866240" w:rsidRDefault="00000000">
      <w:pPr>
        <w:spacing w:before="120"/>
        <w:jc w:val="center"/>
        <w:rPr>
          <w:bCs/>
          <w:sz w:val="21"/>
          <w:szCs w:val="21"/>
          <w:lang w:val="en-US" w:eastAsia="zh-CN"/>
        </w:rPr>
      </w:pPr>
      <w:r>
        <w:rPr>
          <w:rFonts w:hint="eastAsia"/>
          <w:bCs/>
          <w:sz w:val="21"/>
          <w:szCs w:val="21"/>
          <w:lang w:val="en-US" w:eastAsia="zh-CN"/>
        </w:rPr>
        <w:t xml:space="preserve">Figure. </w:t>
      </w:r>
      <w:r>
        <w:rPr>
          <w:rFonts w:hint="eastAsia"/>
          <w:bCs/>
          <w:sz w:val="21"/>
          <w:szCs w:val="21"/>
          <w:lang w:val="en-US" w:eastAsia="zh"/>
        </w:rPr>
        <w:t>5</w:t>
      </w:r>
      <w:r>
        <w:rPr>
          <w:rFonts w:hint="eastAsia"/>
          <w:bCs/>
          <w:sz w:val="21"/>
          <w:szCs w:val="21"/>
          <w:lang w:val="en-US" w:eastAsia="zh-CN"/>
        </w:rPr>
        <w:t xml:space="preserve"> </w:t>
      </w:r>
      <w:r>
        <w:rPr>
          <w:rFonts w:hint="eastAsia"/>
          <w:bCs/>
          <w:sz w:val="21"/>
          <w:szCs w:val="21"/>
          <w:lang w:val="en-US" w:eastAsia="zh"/>
        </w:rPr>
        <w:t>T</w:t>
      </w:r>
      <w:r>
        <w:rPr>
          <w:rFonts w:hint="eastAsia"/>
          <w:bCs/>
          <w:sz w:val="21"/>
          <w:szCs w:val="21"/>
          <w:lang w:val="en-US" w:eastAsia="zh-CN"/>
        </w:rPr>
        <w:t>ime overlap of Msg1 and Msg3.</w:t>
      </w:r>
    </w:p>
    <w:p w14:paraId="3B967BD3" w14:textId="77777777" w:rsidR="00866240" w:rsidRDefault="00000000">
      <w:pPr>
        <w:spacing w:before="120"/>
        <w:rPr>
          <w:b/>
          <w:sz w:val="21"/>
          <w:szCs w:val="21"/>
          <w:lang w:val="en-US" w:eastAsia="zh-CN"/>
        </w:rPr>
      </w:pPr>
      <w:r>
        <w:rPr>
          <w:rFonts w:hint="eastAsia"/>
          <w:b/>
          <w:sz w:val="21"/>
          <w:szCs w:val="21"/>
          <w:lang w:val="en-US" w:eastAsia="zh-CN"/>
        </w:rPr>
        <w:t>Proposal 34: FDM</w:t>
      </w:r>
      <w:r>
        <w:rPr>
          <w:rFonts w:hint="eastAsia"/>
          <w:b/>
          <w:sz w:val="21"/>
          <w:szCs w:val="21"/>
          <w:lang w:val="en-US" w:eastAsia="zh"/>
        </w:rPr>
        <w:t>A</w:t>
      </w:r>
      <w:r>
        <w:rPr>
          <w:rFonts w:hint="eastAsia"/>
          <w:b/>
          <w:sz w:val="21"/>
          <w:szCs w:val="21"/>
          <w:lang w:val="en-US" w:eastAsia="zh-CN"/>
        </w:rPr>
        <w:t xml:space="preserve"> is supported for D2R link. </w:t>
      </w:r>
    </w:p>
    <w:p w14:paraId="171910A4" w14:textId="77777777" w:rsidR="00866240" w:rsidRDefault="00866240">
      <w:pPr>
        <w:spacing w:before="120"/>
        <w:rPr>
          <w:bCs/>
          <w:sz w:val="21"/>
          <w:szCs w:val="21"/>
          <w:lang w:val="en-US" w:eastAsia="zh-CN"/>
        </w:rPr>
      </w:pPr>
    </w:p>
    <w:p w14:paraId="37A025E4" w14:textId="77777777" w:rsidR="00866240" w:rsidRDefault="00000000">
      <w:pPr>
        <w:numPr>
          <w:ilvl w:val="0"/>
          <w:numId w:val="25"/>
        </w:numPr>
        <w:spacing w:before="120"/>
        <w:rPr>
          <w:b/>
          <w:bCs/>
          <w:sz w:val="21"/>
          <w:szCs w:val="21"/>
          <w:lang w:val="en-US" w:eastAsia="zh-CN"/>
        </w:rPr>
      </w:pPr>
      <w:r>
        <w:rPr>
          <w:rFonts w:hint="eastAsia"/>
          <w:b/>
          <w:bCs/>
          <w:sz w:val="21"/>
          <w:szCs w:val="21"/>
          <w:lang w:val="en-US" w:eastAsia="zh-CN"/>
        </w:rPr>
        <w:t xml:space="preserve">TDMA  </w:t>
      </w:r>
    </w:p>
    <w:p w14:paraId="15DA6C27" w14:textId="77777777" w:rsidR="00866240" w:rsidRDefault="00000000">
      <w:pPr>
        <w:overflowPunct w:val="0"/>
        <w:autoSpaceDE w:val="0"/>
        <w:autoSpaceDN w:val="0"/>
        <w:adjustRightInd w:val="0"/>
        <w:spacing w:before="120" w:beforeAutospacing="1" w:after="180"/>
        <w:textAlignment w:val="baseline"/>
        <w:rPr>
          <w:bCs/>
          <w:sz w:val="21"/>
          <w:szCs w:val="21"/>
          <w:lang w:val="en-US" w:eastAsia="zh-CN"/>
        </w:rPr>
      </w:pPr>
      <w:r>
        <w:rPr>
          <w:rFonts w:hint="eastAsia"/>
          <w:bCs/>
          <w:sz w:val="21"/>
          <w:szCs w:val="21"/>
          <w:lang w:val="en-US" w:eastAsia="zh-CN"/>
        </w:rPr>
        <w:t>In Release 19 Device 1 design, TDMA serves as the baseline. Active devices can also employ TDMA for both R2D and D2R transmissions. Thanks to their lower sampling-frequency offset (SFO), timing drift is much small</w:t>
      </w:r>
      <w:r>
        <w:rPr>
          <w:rFonts w:hint="eastAsia"/>
          <w:bCs/>
          <w:sz w:val="21"/>
          <w:szCs w:val="21"/>
          <w:lang w:val="en-US" w:eastAsia="zh"/>
        </w:rPr>
        <w:t>er</w:t>
      </w:r>
      <w:r>
        <w:rPr>
          <w:rFonts w:hint="eastAsia"/>
          <w:bCs/>
          <w:sz w:val="21"/>
          <w:szCs w:val="21"/>
          <w:lang w:val="en-US" w:eastAsia="zh-CN"/>
        </w:rPr>
        <w:t xml:space="preserve">, </w:t>
      </w:r>
      <w:r>
        <w:rPr>
          <w:rFonts w:hint="eastAsia"/>
          <w:bCs/>
          <w:sz w:val="21"/>
          <w:szCs w:val="21"/>
          <w:lang w:val="en-US" w:eastAsia="zh"/>
        </w:rPr>
        <w:t xml:space="preserve">according to </w:t>
      </w:r>
      <w:r>
        <w:rPr>
          <w:rFonts w:hint="eastAsia"/>
          <w:bCs/>
          <w:sz w:val="21"/>
          <w:szCs w:val="21"/>
          <w:lang w:val="en-US" w:eastAsia="zh-CN"/>
        </w:rPr>
        <w:t>last RAN1 meeting agreements</w:t>
      </w:r>
      <w:r>
        <w:rPr>
          <w:rFonts w:hint="eastAsia"/>
          <w:bCs/>
          <w:sz w:val="21"/>
          <w:szCs w:val="21"/>
          <w:lang w:val="en-US" w:eastAsia="zh"/>
        </w:rPr>
        <w:t xml:space="preserve">, the CFO accuracy after clock sync / calibration at device side can be </w:t>
      </w:r>
      <w:r>
        <w:rPr>
          <w:rFonts w:hint="eastAsia"/>
          <w:bCs/>
          <w:sz w:val="21"/>
          <w:szCs w:val="21"/>
          <w:lang w:val="en-US" w:eastAsia="zh-CN"/>
        </w:rPr>
        <w:t>1</w:t>
      </w:r>
      <w:r>
        <w:rPr>
          <w:rFonts w:hint="eastAsia"/>
          <w:bCs/>
          <w:sz w:val="21"/>
          <w:szCs w:val="21"/>
          <w:lang w:val="en-US" w:eastAsia="zh"/>
        </w:rPr>
        <w:t>00ppm</w:t>
      </w:r>
      <w:r>
        <w:rPr>
          <w:rFonts w:hint="eastAsia"/>
          <w:bCs/>
          <w:sz w:val="21"/>
          <w:szCs w:val="21"/>
          <w:lang w:val="en-US" w:eastAsia="zh-CN"/>
        </w:rPr>
        <w:t xml:space="preserve"> for device 2b and 10ppm for device C</w:t>
      </w:r>
      <w:r>
        <w:rPr>
          <w:rFonts w:hint="eastAsia"/>
          <w:bCs/>
          <w:sz w:val="21"/>
          <w:szCs w:val="21"/>
          <w:lang w:val="en-US" w:eastAsia="zh"/>
        </w:rPr>
        <w:t>. And the SFO can share the same accura</w:t>
      </w:r>
      <w:r>
        <w:rPr>
          <w:rFonts w:hint="eastAsia"/>
          <w:bCs/>
          <w:sz w:val="21"/>
          <w:szCs w:val="21"/>
          <w:lang w:val="en-US" w:eastAsia="zh-CN"/>
        </w:rPr>
        <w:t>c</w:t>
      </w:r>
      <w:r>
        <w:rPr>
          <w:rFonts w:hint="eastAsia"/>
          <w:bCs/>
          <w:sz w:val="21"/>
          <w:szCs w:val="21"/>
          <w:lang w:val="en-US" w:eastAsia="zh"/>
        </w:rPr>
        <w:t xml:space="preserve">y with CFO. Therefore, </w:t>
      </w:r>
      <w:r>
        <w:rPr>
          <w:rFonts w:hint="eastAsia"/>
          <w:bCs/>
          <w:sz w:val="21"/>
          <w:szCs w:val="21"/>
          <w:lang w:val="en-US" w:eastAsia="zh-CN"/>
        </w:rPr>
        <w:t xml:space="preserve">take </w:t>
      </w:r>
      <w:r>
        <w:rPr>
          <w:rFonts w:hint="eastAsia"/>
          <w:lang w:val="en-US" w:eastAsia="zh-CN" w:bidi="hi-IN"/>
        </w:rPr>
        <w:t>100</w:t>
      </w:r>
      <w:r>
        <w:rPr>
          <w:rFonts w:hint="eastAsia"/>
          <w:vertAlign w:val="superscript"/>
          <w:lang w:val="en-US" w:eastAsia="zh-CN" w:bidi="hi-IN"/>
        </w:rPr>
        <w:t xml:space="preserve"> </w:t>
      </w:r>
      <w:r>
        <w:rPr>
          <w:rFonts w:hint="eastAsia"/>
          <w:bCs/>
          <w:sz w:val="21"/>
          <w:szCs w:val="21"/>
          <w:lang w:val="en-US" w:eastAsia="zh-CN"/>
        </w:rPr>
        <w:t>ppm SFO as example</w:t>
      </w:r>
      <w:r>
        <w:rPr>
          <w:rFonts w:hint="eastAsia"/>
          <w:bCs/>
          <w:sz w:val="21"/>
          <w:szCs w:val="21"/>
          <w:lang w:val="en-US" w:eastAsia="zh"/>
        </w:rPr>
        <w:t xml:space="preserve">, </w:t>
      </w:r>
      <w:r>
        <w:rPr>
          <w:rFonts w:hint="eastAsia"/>
          <w:bCs/>
          <w:sz w:val="21"/>
          <w:szCs w:val="21"/>
          <w:lang w:val="en-US" w:eastAsia="zh-CN"/>
        </w:rPr>
        <w:t xml:space="preserve">the time drift is 10us after 100ms, and periodic synchronization signals further refine the time accuracy. </w:t>
      </w:r>
      <w:r>
        <w:rPr>
          <w:rFonts w:hint="eastAsia"/>
          <w:bCs/>
          <w:sz w:val="21"/>
          <w:szCs w:val="21"/>
          <w:lang w:val="en-US" w:eastAsia="zh"/>
        </w:rPr>
        <w:t xml:space="preserve">As a result, </w:t>
      </w:r>
      <w:r>
        <w:rPr>
          <w:rFonts w:hint="eastAsia"/>
          <w:bCs/>
          <w:sz w:val="21"/>
          <w:szCs w:val="21"/>
          <w:lang w:val="en-US" w:eastAsia="zh-CN"/>
        </w:rPr>
        <w:t xml:space="preserve">the active device 2b and device C can support a synchronized D2R and R2D design. </w:t>
      </w:r>
    </w:p>
    <w:p w14:paraId="7773E337" w14:textId="77777777" w:rsidR="00866240" w:rsidRDefault="00000000">
      <w:pPr>
        <w:overflowPunct w:val="0"/>
        <w:autoSpaceDE w:val="0"/>
        <w:autoSpaceDN w:val="0"/>
        <w:adjustRightInd w:val="0"/>
        <w:spacing w:before="120" w:beforeAutospacing="1" w:after="180"/>
        <w:textAlignment w:val="baseline"/>
        <w:rPr>
          <w:bCs/>
          <w:sz w:val="21"/>
          <w:szCs w:val="21"/>
          <w:lang w:val="en-US" w:eastAsia="zh-CN"/>
        </w:rPr>
      </w:pPr>
      <w:r>
        <w:rPr>
          <w:rFonts w:hint="eastAsia"/>
          <w:bCs/>
          <w:sz w:val="21"/>
          <w:szCs w:val="21"/>
          <w:lang w:val="en-US" w:eastAsia="zh-CN"/>
        </w:rPr>
        <w:t xml:space="preserve">For inventory and command, after the paging message is received, the active device can autonomously determine the Msg1 transmission </w:t>
      </w:r>
      <w:r>
        <w:rPr>
          <w:rFonts w:hint="eastAsia"/>
          <w:bCs/>
          <w:sz w:val="21"/>
          <w:szCs w:val="21"/>
          <w:lang w:val="en-US" w:eastAsia="zh"/>
        </w:rPr>
        <w:t>occasion</w:t>
      </w:r>
      <w:r>
        <w:rPr>
          <w:rFonts w:hint="eastAsia"/>
          <w:bCs/>
          <w:sz w:val="21"/>
          <w:szCs w:val="21"/>
          <w:lang w:val="en-US" w:eastAsia="zh-CN"/>
        </w:rPr>
        <w:t xml:space="preserve"> by referencing the frame structure and slot timing, eliminating the need for an explicit access-trigger message.</w:t>
      </w:r>
    </w:p>
    <w:p w14:paraId="33E0A706" w14:textId="77777777" w:rsidR="00866240" w:rsidRDefault="00000000">
      <w:pPr>
        <w:spacing w:before="120"/>
        <w:rPr>
          <w:b/>
          <w:sz w:val="21"/>
          <w:szCs w:val="21"/>
          <w:lang w:val="en-US" w:eastAsia="zh-CN"/>
        </w:rPr>
      </w:pPr>
      <w:r>
        <w:rPr>
          <w:rFonts w:hint="eastAsia"/>
          <w:b/>
          <w:sz w:val="21"/>
          <w:szCs w:val="21"/>
          <w:lang w:val="en-US" w:eastAsia="zh-CN"/>
        </w:rPr>
        <w:t xml:space="preserve">Proposal 35: TDMA is supported for both R2D and D2R link, </w:t>
      </w:r>
      <w:r>
        <w:rPr>
          <w:rFonts w:hint="eastAsia"/>
          <w:b/>
          <w:sz w:val="21"/>
          <w:szCs w:val="21"/>
          <w:lang w:val="en-US" w:eastAsia="zh"/>
        </w:rPr>
        <w:t xml:space="preserve">and </w:t>
      </w:r>
      <w:r>
        <w:rPr>
          <w:rFonts w:hint="eastAsia"/>
          <w:b/>
          <w:sz w:val="21"/>
          <w:szCs w:val="21"/>
          <w:lang w:val="en-US" w:eastAsia="zh-CN"/>
        </w:rPr>
        <w:t>TDMA without Access-trigger message for D2R link can be supported.</w:t>
      </w:r>
    </w:p>
    <w:p w14:paraId="4C745657" w14:textId="77777777" w:rsidR="00866240" w:rsidRDefault="00000000">
      <w:pPr>
        <w:numPr>
          <w:ilvl w:val="0"/>
          <w:numId w:val="25"/>
        </w:numPr>
        <w:spacing w:before="120"/>
        <w:rPr>
          <w:b/>
          <w:bCs/>
          <w:sz w:val="21"/>
          <w:szCs w:val="21"/>
          <w:lang w:val="en-US" w:eastAsia="zh-CN"/>
        </w:rPr>
      </w:pPr>
      <w:r>
        <w:rPr>
          <w:rFonts w:hint="eastAsia"/>
          <w:b/>
          <w:bCs/>
          <w:sz w:val="21"/>
          <w:szCs w:val="21"/>
          <w:lang w:val="en-US" w:eastAsia="zh-CN"/>
        </w:rPr>
        <w:t xml:space="preserve">CDMA </w:t>
      </w:r>
    </w:p>
    <w:p w14:paraId="2621142F" w14:textId="77777777" w:rsidR="00866240" w:rsidRDefault="00000000">
      <w:pPr>
        <w:overflowPunct w:val="0"/>
        <w:autoSpaceDE w:val="0"/>
        <w:autoSpaceDN w:val="0"/>
        <w:adjustRightInd w:val="0"/>
        <w:spacing w:before="120" w:beforeAutospacing="1" w:after="180" w:line="240" w:lineRule="auto"/>
        <w:textAlignment w:val="baseline"/>
        <w:rPr>
          <w:bCs/>
          <w:sz w:val="21"/>
          <w:szCs w:val="21"/>
          <w:lang w:val="en-US" w:eastAsia="zh-CN"/>
        </w:rPr>
      </w:pPr>
      <w:r>
        <w:rPr>
          <w:rFonts w:hint="eastAsia"/>
          <w:bCs/>
          <w:sz w:val="21"/>
          <w:szCs w:val="21"/>
          <w:lang w:val="en-US" w:eastAsia="zh-CN" w:bidi="ar"/>
        </w:rPr>
        <w:t xml:space="preserve">In R19, CDMA is </w:t>
      </w:r>
      <w:r>
        <w:rPr>
          <w:rFonts w:hint="eastAsia"/>
          <w:bCs/>
          <w:sz w:val="21"/>
          <w:szCs w:val="21"/>
          <w:shd w:val="clear" w:color="auto" w:fill="FFFFFF"/>
          <w:lang w:val="en-US" w:eastAsia="zh-CN" w:bidi="ar"/>
        </w:rPr>
        <w:t>not</w:t>
      </w:r>
      <w:r>
        <w:rPr>
          <w:rFonts w:hint="eastAsia"/>
          <w:bCs/>
          <w:sz w:val="21"/>
          <w:szCs w:val="21"/>
          <w:lang w:val="en-US" w:eastAsia="zh-CN" w:bidi="ar"/>
        </w:rPr>
        <w:t xml:space="preserve"> supported. This is because SFO of device 1 can reach 105 ppm, the accumulated sampling error destroys orthogonality among devices, and different devices have different SFOs in a large range also makes the reader</w:t>
      </w:r>
      <w:r>
        <w:rPr>
          <w:bCs/>
          <w:sz w:val="21"/>
          <w:szCs w:val="21"/>
          <w:lang w:val="en-US" w:eastAsia="zh-CN" w:bidi="ar"/>
        </w:rPr>
        <w:t>’</w:t>
      </w:r>
      <w:r>
        <w:rPr>
          <w:rFonts w:hint="eastAsia"/>
          <w:bCs/>
          <w:sz w:val="21"/>
          <w:szCs w:val="21"/>
          <w:lang w:val="en-US" w:eastAsia="zh-CN" w:bidi="ar"/>
        </w:rPr>
        <w:t>s receiver very complex.</w:t>
      </w:r>
    </w:p>
    <w:p w14:paraId="5E101AFA" w14:textId="77777777" w:rsidR="00866240" w:rsidRDefault="00000000">
      <w:pPr>
        <w:overflowPunct w:val="0"/>
        <w:autoSpaceDE w:val="0"/>
        <w:autoSpaceDN w:val="0"/>
        <w:adjustRightInd w:val="0"/>
        <w:spacing w:before="120" w:beforeAutospacing="1" w:after="180" w:line="240" w:lineRule="auto"/>
        <w:textAlignment w:val="baseline"/>
        <w:rPr>
          <w:bCs/>
          <w:sz w:val="21"/>
          <w:szCs w:val="21"/>
          <w:lang w:val="en-US" w:eastAsia="zh-CN"/>
        </w:rPr>
      </w:pPr>
      <w:r>
        <w:rPr>
          <w:rFonts w:hint="eastAsia"/>
          <w:bCs/>
          <w:sz w:val="21"/>
          <w:szCs w:val="21"/>
          <w:lang w:val="en-US" w:eastAsia="zh-CN" w:bidi="ar"/>
        </w:rPr>
        <w:t>For R20, on the one hand, after calibration the SFO &amp; CFO of Device 2b can be reduced to 10</w:t>
      </w:r>
      <w:r>
        <w:rPr>
          <w:rFonts w:hint="eastAsia"/>
          <w:bCs/>
          <w:sz w:val="21"/>
          <w:szCs w:val="21"/>
          <w:lang w:val="en-US" w:eastAsia="zh-CN" w:bidi="ar"/>
        </w:rPr>
        <w:t>³</w:t>
      </w:r>
      <w:r>
        <w:rPr>
          <w:rFonts w:hint="eastAsia"/>
          <w:bCs/>
          <w:sz w:val="21"/>
          <w:szCs w:val="21"/>
          <w:lang w:val="en-US" w:eastAsia="zh-CN" w:bidi="ar"/>
        </w:rPr>
        <w:t xml:space="preserve"> ppm, or even 10</w:t>
      </w:r>
      <w:r>
        <w:rPr>
          <w:rFonts w:hint="eastAsia"/>
          <w:bCs/>
          <w:sz w:val="21"/>
          <w:szCs w:val="21"/>
          <w:lang w:val="en-US" w:eastAsia="zh-CN" w:bidi="ar"/>
        </w:rPr>
        <w:t>²</w:t>
      </w:r>
      <w:r>
        <w:rPr>
          <w:rFonts w:hint="eastAsia"/>
          <w:bCs/>
          <w:sz w:val="21"/>
          <w:szCs w:val="21"/>
          <w:lang w:val="en-US" w:eastAsia="zh-CN" w:bidi="ar"/>
        </w:rPr>
        <w:t xml:space="preserve"> ppm, then only one chip error every 1 000 chips (or 0.1 chip). For Device C the residual SFO&amp;CFO can be as low as 10 ppm, so the false-alarm and miss-detection probabilities caused by SFO will drop sharply at the receiver. On the other hand, for outdoor coverage with 500m ISD, TR 38.848 gives requirement of 20 devices per 100 m</w:t>
      </w:r>
      <w:r>
        <w:rPr>
          <w:rFonts w:hint="eastAsia"/>
          <w:bCs/>
          <w:sz w:val="21"/>
          <w:szCs w:val="21"/>
          <w:lang w:val="en-US" w:eastAsia="zh-CN" w:bidi="ar"/>
        </w:rPr>
        <w:t>²</w:t>
      </w:r>
      <w:r>
        <w:rPr>
          <w:rFonts w:hint="eastAsia"/>
          <w:bCs/>
          <w:sz w:val="21"/>
          <w:szCs w:val="21"/>
          <w:lang w:val="en-US" w:eastAsia="zh-CN" w:bidi="ar"/>
        </w:rPr>
        <w:t xml:space="preserve">, i.e. 43.4 thousand devices per cell. If Msg1 is transmitted as R19 in PDRCH, the table below shows that, with Tb = 66.67 µs, Msg1 needs 4.4 slots in time and about 30 kHz in frequency (DSB). A 10-ppm CFO in carrier frequency 900MHz requires </w:t>
      </w:r>
      <w:proofErr w:type="gramStart"/>
      <w:r>
        <w:rPr>
          <w:rFonts w:hint="eastAsia"/>
          <w:bCs/>
          <w:sz w:val="21"/>
          <w:szCs w:val="21"/>
          <w:lang w:val="en-US" w:eastAsia="zh-CN" w:bidi="ar"/>
        </w:rPr>
        <w:t>a</w:t>
      </w:r>
      <w:proofErr w:type="gramEnd"/>
      <w:r>
        <w:rPr>
          <w:rFonts w:hint="eastAsia"/>
          <w:bCs/>
          <w:sz w:val="21"/>
          <w:szCs w:val="21"/>
          <w:lang w:val="en-US" w:eastAsia="zh-CN" w:bidi="ar"/>
        </w:rPr>
        <w:t xml:space="preserve"> 18 kHz guard-band, so only 3 devices can be </w:t>
      </w:r>
      <w:proofErr w:type="spellStart"/>
      <w:r>
        <w:rPr>
          <w:rFonts w:hint="eastAsia"/>
          <w:bCs/>
          <w:sz w:val="21"/>
          <w:szCs w:val="21"/>
          <w:lang w:val="en-US" w:eastAsia="zh-CN" w:bidi="ar"/>
        </w:rPr>
        <w:t>FDMed</w:t>
      </w:r>
      <w:proofErr w:type="spellEnd"/>
      <w:r>
        <w:rPr>
          <w:rFonts w:hint="eastAsia"/>
          <w:bCs/>
          <w:sz w:val="21"/>
          <w:szCs w:val="21"/>
          <w:lang w:val="en-US" w:eastAsia="zh-CN" w:bidi="ar"/>
        </w:rPr>
        <w:t xml:space="preserve"> in one RB. All 43.4 thousands devices would need ~63.7 k slots </w:t>
      </w:r>
      <w:r>
        <w:rPr>
          <w:rFonts w:hint="eastAsia"/>
          <w:bCs/>
          <w:sz w:val="21"/>
          <w:szCs w:val="21"/>
          <w:lang w:val="en-US" w:eastAsia="zh-CN" w:bidi="ar"/>
        </w:rPr>
        <w:t>≈</w:t>
      </w:r>
      <w:r>
        <w:rPr>
          <w:rFonts w:hint="eastAsia"/>
          <w:bCs/>
          <w:sz w:val="21"/>
          <w:szCs w:val="21"/>
          <w:lang w:val="en-US" w:eastAsia="zh-CN" w:bidi="ar"/>
        </w:rPr>
        <w:t xml:space="preserve"> 63.7 s for Msg1 alone. Considering the access collisions, the actual transmission time will </w:t>
      </w:r>
      <w:proofErr w:type="gramStart"/>
      <w:r>
        <w:rPr>
          <w:rFonts w:hint="eastAsia"/>
          <w:bCs/>
          <w:sz w:val="21"/>
          <w:szCs w:val="21"/>
          <w:lang w:val="en-US" w:eastAsia="zh-CN" w:bidi="ar"/>
        </w:rPr>
        <w:t>exceeds</w:t>
      </w:r>
      <w:proofErr w:type="gramEnd"/>
      <w:r>
        <w:rPr>
          <w:rFonts w:hint="eastAsia"/>
          <w:bCs/>
          <w:sz w:val="21"/>
          <w:szCs w:val="21"/>
          <w:lang w:val="en-US" w:eastAsia="zh-CN" w:bidi="ar"/>
        </w:rPr>
        <w:t xml:space="preserve"> 100s only for Msg1, this will result a long inventory time. Therefore CDMA-based Msg1 transmission should be considered</w:t>
      </w:r>
      <w:r>
        <w:rPr>
          <w:rFonts w:hint="eastAsia"/>
          <w:bCs/>
          <w:sz w:val="21"/>
          <w:szCs w:val="21"/>
          <w:lang w:val="en-US" w:eastAsia="zh" w:bidi="ar"/>
        </w:rPr>
        <w:t>, and for this case, Msg1 is different from R19 Random ID, and preamble based Msg1 is used</w:t>
      </w:r>
      <w:r>
        <w:rPr>
          <w:rFonts w:hint="eastAsia"/>
          <w:bCs/>
          <w:sz w:val="21"/>
          <w:szCs w:val="21"/>
          <w:lang w:val="en-US" w:eastAsia="zh-CN" w:bidi="ar"/>
        </w:rPr>
        <w:t>.</w:t>
      </w:r>
    </w:p>
    <w:p w14:paraId="2AE7C2BC" w14:textId="77777777" w:rsidR="00866240" w:rsidRDefault="00000000">
      <w:pPr>
        <w:spacing w:before="120"/>
        <w:jc w:val="center"/>
        <w:rPr>
          <w:bCs/>
          <w:sz w:val="21"/>
          <w:szCs w:val="21"/>
          <w:lang w:val="en-US" w:eastAsia="zh"/>
        </w:rPr>
      </w:pPr>
      <w:r>
        <w:rPr>
          <w:rFonts w:hint="eastAsia"/>
          <w:bCs/>
          <w:sz w:val="21"/>
          <w:szCs w:val="21"/>
          <w:lang w:val="en-US" w:eastAsia="zh-CN"/>
        </w:rPr>
        <w:t>Table 1. Msg1 duration of device 1</w:t>
      </w:r>
      <w:r>
        <w:rPr>
          <w:rFonts w:hint="eastAsia"/>
          <w:bCs/>
          <w:sz w:val="21"/>
          <w:szCs w:val="21"/>
          <w:lang w:val="en-US" w:eastAsia="zh"/>
        </w:rPr>
        <w:t xml:space="preserve"> (</w:t>
      </w:r>
      <w:r>
        <w:rPr>
          <w:rFonts w:hint="eastAsia"/>
          <w:bCs/>
          <w:sz w:val="21"/>
          <w:szCs w:val="21"/>
          <w:lang w:val="en-US" w:eastAsia="zh-CN"/>
        </w:rPr>
        <w:t xml:space="preserve">duration </w:t>
      </w:r>
      <w:r>
        <w:rPr>
          <w:rFonts w:hint="eastAsia"/>
          <w:bCs/>
          <w:sz w:val="21"/>
          <w:szCs w:val="21"/>
          <w:lang w:val="en-US" w:eastAsia="zh"/>
        </w:rPr>
        <w:t>in us unit)</w:t>
      </w:r>
    </w:p>
    <w:tbl>
      <w:tblPr>
        <w:tblW w:w="7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765"/>
        <w:gridCol w:w="1950"/>
        <w:gridCol w:w="1500"/>
        <w:gridCol w:w="1402"/>
      </w:tblGrid>
      <w:tr w:rsidR="00866240" w14:paraId="73801AFA" w14:textId="77777777">
        <w:trPr>
          <w:trHeight w:val="288"/>
          <w:jc w:val="center"/>
        </w:trPr>
        <w:tc>
          <w:tcPr>
            <w:tcW w:w="960" w:type="dxa"/>
            <w:noWrap/>
            <w:vAlign w:val="center"/>
          </w:tcPr>
          <w:p w14:paraId="18267EF1" w14:textId="77777777" w:rsidR="00866240" w:rsidRDefault="00000000">
            <w:pPr>
              <w:spacing w:before="120"/>
              <w:jc w:val="center"/>
              <w:textAlignment w:val="center"/>
              <w:rPr>
                <w:lang w:eastAsia="zh"/>
              </w:rPr>
            </w:pPr>
            <w:r>
              <w:rPr>
                <w:lang w:val="en-US" w:eastAsia="zh-CN" w:bidi="ar"/>
              </w:rPr>
              <w:t>T</w:t>
            </w:r>
            <w:r>
              <w:rPr>
                <w:vertAlign w:val="subscript"/>
                <w:lang w:val="en-US" w:eastAsia="zh-CN" w:bidi="ar"/>
              </w:rPr>
              <w:t>b</w:t>
            </w:r>
            <w:r>
              <w:rPr>
                <w:rFonts w:hint="eastAsia"/>
                <w:lang w:val="en-US" w:eastAsia="zh" w:bidi="ar"/>
              </w:rPr>
              <w:t>(us)</w:t>
            </w:r>
          </w:p>
        </w:tc>
        <w:tc>
          <w:tcPr>
            <w:tcW w:w="1765" w:type="dxa"/>
            <w:noWrap/>
            <w:vAlign w:val="center"/>
          </w:tcPr>
          <w:p w14:paraId="17E09275" w14:textId="77777777" w:rsidR="00866240" w:rsidRDefault="00000000">
            <w:pPr>
              <w:spacing w:before="120"/>
              <w:jc w:val="center"/>
              <w:textAlignment w:val="center"/>
            </w:pPr>
            <w:r>
              <w:rPr>
                <w:lang w:val="en-US" w:eastAsia="zh-CN" w:bidi="ar"/>
              </w:rPr>
              <w:t>Msg1 duration</w:t>
            </w:r>
            <w:r>
              <w:rPr>
                <w:lang w:val="en-US" w:eastAsia="zh-CN" w:bidi="ar"/>
              </w:rPr>
              <w:t>（</w:t>
            </w:r>
            <w:r>
              <w:rPr>
                <w:lang w:val="en-US" w:eastAsia="zh-CN" w:bidi="ar"/>
              </w:rPr>
              <w:t>no FEC)</w:t>
            </w:r>
          </w:p>
        </w:tc>
        <w:tc>
          <w:tcPr>
            <w:tcW w:w="1950" w:type="dxa"/>
            <w:noWrap/>
            <w:vAlign w:val="center"/>
          </w:tcPr>
          <w:p w14:paraId="1D5F611B" w14:textId="77777777" w:rsidR="00866240" w:rsidRDefault="00000000">
            <w:pPr>
              <w:spacing w:before="120"/>
              <w:jc w:val="center"/>
              <w:textAlignment w:val="center"/>
            </w:pPr>
            <w:r>
              <w:rPr>
                <w:lang w:val="en-US" w:eastAsia="zh-CN" w:bidi="ar"/>
              </w:rPr>
              <w:t>Msg1 duration</w:t>
            </w:r>
            <w:r>
              <w:rPr>
                <w:lang w:val="en-US" w:eastAsia="zh-CN" w:bidi="ar"/>
              </w:rPr>
              <w:t>（</w:t>
            </w:r>
            <w:r>
              <w:rPr>
                <w:lang w:val="en-US" w:eastAsia="zh-CN" w:bidi="ar"/>
              </w:rPr>
              <w:t>FEC 1/3)</w:t>
            </w:r>
          </w:p>
        </w:tc>
        <w:tc>
          <w:tcPr>
            <w:tcW w:w="1500" w:type="dxa"/>
            <w:noWrap/>
            <w:vAlign w:val="center"/>
          </w:tcPr>
          <w:p w14:paraId="6F1D1109" w14:textId="77777777" w:rsidR="00866240" w:rsidRDefault="00000000">
            <w:pPr>
              <w:spacing w:before="120"/>
              <w:jc w:val="center"/>
              <w:textAlignment w:val="center"/>
              <w:rPr>
                <w:lang w:val="en-US"/>
              </w:rPr>
            </w:pPr>
            <w:r>
              <w:rPr>
                <w:lang w:val="en-US" w:eastAsia="zh-CN" w:bidi="ar"/>
              </w:rPr>
              <w:t># of symbols</w:t>
            </w:r>
            <w:r>
              <w:rPr>
                <w:rFonts w:hint="eastAsia"/>
                <w:lang w:val="en-US" w:eastAsia="zh-CN" w:bidi="ar"/>
              </w:rPr>
              <w:t xml:space="preserve"> for FEC 1/3</w:t>
            </w:r>
          </w:p>
        </w:tc>
        <w:tc>
          <w:tcPr>
            <w:tcW w:w="1402" w:type="dxa"/>
            <w:noWrap/>
            <w:vAlign w:val="center"/>
          </w:tcPr>
          <w:p w14:paraId="49238A5E" w14:textId="77777777" w:rsidR="00866240" w:rsidRDefault="00000000">
            <w:pPr>
              <w:spacing w:before="120"/>
              <w:jc w:val="center"/>
              <w:textAlignment w:val="center"/>
              <w:rPr>
                <w:lang w:val="en-US"/>
              </w:rPr>
            </w:pPr>
            <w:r>
              <w:rPr>
                <w:lang w:val="en-US" w:eastAsia="zh-CN" w:bidi="ar"/>
              </w:rPr>
              <w:t># of slots</w:t>
            </w:r>
            <w:r>
              <w:rPr>
                <w:rFonts w:hint="eastAsia"/>
                <w:lang w:val="en-US" w:eastAsia="zh-CN" w:bidi="ar"/>
              </w:rPr>
              <w:t xml:space="preserve"> for FEC 1/3</w:t>
            </w:r>
          </w:p>
        </w:tc>
      </w:tr>
      <w:tr w:rsidR="00866240" w14:paraId="355F1B3A" w14:textId="77777777">
        <w:trPr>
          <w:trHeight w:val="288"/>
          <w:jc w:val="center"/>
        </w:trPr>
        <w:tc>
          <w:tcPr>
            <w:tcW w:w="960" w:type="dxa"/>
            <w:noWrap/>
            <w:vAlign w:val="center"/>
          </w:tcPr>
          <w:p w14:paraId="1497D911" w14:textId="77777777" w:rsidR="00866240" w:rsidRDefault="00000000">
            <w:pPr>
              <w:spacing w:before="120"/>
              <w:jc w:val="center"/>
              <w:textAlignment w:val="center"/>
              <w:rPr>
                <w:sz w:val="18"/>
                <w:szCs w:val="18"/>
              </w:rPr>
            </w:pPr>
            <w:r>
              <w:rPr>
                <w:sz w:val="18"/>
                <w:szCs w:val="18"/>
                <w:lang w:val="en-US" w:eastAsia="zh-CN" w:bidi="ar"/>
              </w:rPr>
              <w:lastRenderedPageBreak/>
              <w:t>266.67</w:t>
            </w:r>
          </w:p>
        </w:tc>
        <w:tc>
          <w:tcPr>
            <w:tcW w:w="1765" w:type="dxa"/>
            <w:noWrap/>
            <w:vAlign w:val="center"/>
          </w:tcPr>
          <w:p w14:paraId="206F188D" w14:textId="77777777" w:rsidR="00866240" w:rsidRDefault="00000000">
            <w:pPr>
              <w:spacing w:before="120"/>
              <w:jc w:val="center"/>
              <w:textAlignment w:val="center"/>
            </w:pPr>
            <w:r>
              <w:rPr>
                <w:lang w:val="en-US" w:eastAsia="zh-CN" w:bidi="ar"/>
              </w:rPr>
              <w:t>5866.74</w:t>
            </w:r>
          </w:p>
        </w:tc>
        <w:tc>
          <w:tcPr>
            <w:tcW w:w="1950" w:type="dxa"/>
            <w:noWrap/>
            <w:vAlign w:val="center"/>
          </w:tcPr>
          <w:p w14:paraId="610D959D" w14:textId="77777777" w:rsidR="00866240" w:rsidRDefault="00000000">
            <w:pPr>
              <w:spacing w:before="120"/>
              <w:jc w:val="center"/>
              <w:textAlignment w:val="center"/>
            </w:pPr>
            <w:r>
              <w:rPr>
                <w:lang w:val="en-US" w:eastAsia="zh-CN" w:bidi="ar"/>
              </w:rPr>
              <w:t>17600.22</w:t>
            </w:r>
          </w:p>
        </w:tc>
        <w:tc>
          <w:tcPr>
            <w:tcW w:w="1500" w:type="dxa"/>
            <w:noWrap/>
            <w:vAlign w:val="center"/>
          </w:tcPr>
          <w:p w14:paraId="6131914F" w14:textId="77777777" w:rsidR="00866240" w:rsidRDefault="00000000">
            <w:pPr>
              <w:spacing w:before="120"/>
              <w:jc w:val="center"/>
              <w:textAlignment w:val="center"/>
            </w:pPr>
            <w:r>
              <w:rPr>
                <w:lang w:val="en-US" w:eastAsia="zh-CN" w:bidi="ar"/>
              </w:rPr>
              <w:t>246.66</w:t>
            </w:r>
          </w:p>
        </w:tc>
        <w:tc>
          <w:tcPr>
            <w:tcW w:w="1402" w:type="dxa"/>
            <w:noWrap/>
            <w:vAlign w:val="center"/>
          </w:tcPr>
          <w:p w14:paraId="45A06568" w14:textId="77777777" w:rsidR="00866240" w:rsidRDefault="00000000">
            <w:pPr>
              <w:spacing w:before="120"/>
              <w:jc w:val="center"/>
              <w:textAlignment w:val="center"/>
            </w:pPr>
            <w:r>
              <w:rPr>
                <w:lang w:val="en-US" w:eastAsia="zh-CN" w:bidi="ar"/>
              </w:rPr>
              <w:t>17.62</w:t>
            </w:r>
          </w:p>
        </w:tc>
      </w:tr>
      <w:tr w:rsidR="00866240" w14:paraId="35635CA7" w14:textId="77777777">
        <w:trPr>
          <w:trHeight w:val="288"/>
          <w:jc w:val="center"/>
        </w:trPr>
        <w:tc>
          <w:tcPr>
            <w:tcW w:w="960" w:type="dxa"/>
            <w:noWrap/>
            <w:vAlign w:val="center"/>
          </w:tcPr>
          <w:p w14:paraId="1CA44EBF" w14:textId="77777777" w:rsidR="00866240" w:rsidRDefault="00000000">
            <w:pPr>
              <w:spacing w:before="120"/>
              <w:jc w:val="center"/>
              <w:textAlignment w:val="center"/>
            </w:pPr>
            <w:r>
              <w:rPr>
                <w:lang w:val="en-US" w:eastAsia="zh-CN" w:bidi="ar"/>
              </w:rPr>
              <w:t>133.33</w:t>
            </w:r>
          </w:p>
        </w:tc>
        <w:tc>
          <w:tcPr>
            <w:tcW w:w="1765" w:type="dxa"/>
            <w:noWrap/>
            <w:vAlign w:val="center"/>
          </w:tcPr>
          <w:p w14:paraId="666DC495" w14:textId="77777777" w:rsidR="00866240" w:rsidRDefault="00000000">
            <w:pPr>
              <w:spacing w:before="120"/>
              <w:jc w:val="center"/>
              <w:textAlignment w:val="center"/>
            </w:pPr>
            <w:r>
              <w:rPr>
                <w:lang w:val="en-US" w:eastAsia="zh-CN" w:bidi="ar"/>
              </w:rPr>
              <w:t>2933.26</w:t>
            </w:r>
          </w:p>
        </w:tc>
        <w:tc>
          <w:tcPr>
            <w:tcW w:w="1950" w:type="dxa"/>
            <w:noWrap/>
            <w:vAlign w:val="center"/>
          </w:tcPr>
          <w:p w14:paraId="1C1B881C" w14:textId="77777777" w:rsidR="00866240" w:rsidRDefault="00000000">
            <w:pPr>
              <w:spacing w:before="120"/>
              <w:jc w:val="center"/>
              <w:textAlignment w:val="center"/>
            </w:pPr>
            <w:r>
              <w:rPr>
                <w:lang w:val="en-US" w:eastAsia="zh-CN" w:bidi="ar"/>
              </w:rPr>
              <w:t>8799.78</w:t>
            </w:r>
          </w:p>
        </w:tc>
        <w:tc>
          <w:tcPr>
            <w:tcW w:w="1500" w:type="dxa"/>
            <w:noWrap/>
            <w:vAlign w:val="center"/>
          </w:tcPr>
          <w:p w14:paraId="674156F0" w14:textId="77777777" w:rsidR="00866240" w:rsidRDefault="00000000">
            <w:pPr>
              <w:spacing w:before="120"/>
              <w:jc w:val="center"/>
              <w:textAlignment w:val="center"/>
            </w:pPr>
            <w:r>
              <w:rPr>
                <w:lang w:val="en-US" w:eastAsia="zh-CN" w:bidi="ar"/>
              </w:rPr>
              <w:t>123.33</w:t>
            </w:r>
          </w:p>
        </w:tc>
        <w:tc>
          <w:tcPr>
            <w:tcW w:w="1402" w:type="dxa"/>
            <w:noWrap/>
            <w:vAlign w:val="center"/>
          </w:tcPr>
          <w:p w14:paraId="50B11AF0" w14:textId="77777777" w:rsidR="00866240" w:rsidRDefault="00000000">
            <w:pPr>
              <w:spacing w:before="120"/>
              <w:jc w:val="center"/>
              <w:textAlignment w:val="center"/>
            </w:pPr>
            <w:r>
              <w:rPr>
                <w:lang w:val="en-US" w:eastAsia="zh-CN" w:bidi="ar"/>
              </w:rPr>
              <w:t>8.81</w:t>
            </w:r>
          </w:p>
        </w:tc>
      </w:tr>
      <w:tr w:rsidR="00866240" w14:paraId="5F0DC4F7" w14:textId="77777777">
        <w:trPr>
          <w:trHeight w:val="288"/>
          <w:jc w:val="center"/>
        </w:trPr>
        <w:tc>
          <w:tcPr>
            <w:tcW w:w="960" w:type="dxa"/>
            <w:noWrap/>
            <w:vAlign w:val="center"/>
          </w:tcPr>
          <w:p w14:paraId="3FE648FC" w14:textId="77777777" w:rsidR="00866240" w:rsidRDefault="00000000">
            <w:pPr>
              <w:spacing w:before="120"/>
              <w:jc w:val="center"/>
              <w:textAlignment w:val="center"/>
            </w:pPr>
            <w:r>
              <w:rPr>
                <w:lang w:val="en-US" w:eastAsia="zh-CN" w:bidi="ar"/>
              </w:rPr>
              <w:t>66.67</w:t>
            </w:r>
          </w:p>
        </w:tc>
        <w:tc>
          <w:tcPr>
            <w:tcW w:w="1765" w:type="dxa"/>
            <w:noWrap/>
            <w:vAlign w:val="center"/>
          </w:tcPr>
          <w:p w14:paraId="008ACEFB" w14:textId="77777777" w:rsidR="00866240" w:rsidRDefault="00000000">
            <w:pPr>
              <w:spacing w:before="120"/>
              <w:jc w:val="center"/>
              <w:textAlignment w:val="center"/>
            </w:pPr>
            <w:r>
              <w:rPr>
                <w:lang w:val="en-US" w:eastAsia="zh-CN" w:bidi="ar"/>
              </w:rPr>
              <w:t>1466.74</w:t>
            </w:r>
          </w:p>
        </w:tc>
        <w:tc>
          <w:tcPr>
            <w:tcW w:w="1950" w:type="dxa"/>
            <w:noWrap/>
            <w:vAlign w:val="center"/>
          </w:tcPr>
          <w:p w14:paraId="68332815" w14:textId="77777777" w:rsidR="00866240" w:rsidRDefault="00000000">
            <w:pPr>
              <w:spacing w:before="120"/>
              <w:jc w:val="center"/>
              <w:textAlignment w:val="center"/>
            </w:pPr>
            <w:r>
              <w:rPr>
                <w:lang w:val="en-US" w:eastAsia="zh-CN" w:bidi="ar"/>
              </w:rPr>
              <w:t>4400.22</w:t>
            </w:r>
          </w:p>
        </w:tc>
        <w:tc>
          <w:tcPr>
            <w:tcW w:w="1500" w:type="dxa"/>
            <w:noWrap/>
            <w:vAlign w:val="center"/>
          </w:tcPr>
          <w:p w14:paraId="0D95909D" w14:textId="77777777" w:rsidR="00866240" w:rsidRDefault="00000000">
            <w:pPr>
              <w:spacing w:before="120"/>
              <w:jc w:val="center"/>
              <w:textAlignment w:val="center"/>
            </w:pPr>
            <w:r>
              <w:rPr>
                <w:lang w:val="en-US" w:eastAsia="zh-CN" w:bidi="ar"/>
              </w:rPr>
              <w:t>61.67</w:t>
            </w:r>
          </w:p>
        </w:tc>
        <w:tc>
          <w:tcPr>
            <w:tcW w:w="1402" w:type="dxa"/>
            <w:noWrap/>
            <w:vAlign w:val="center"/>
          </w:tcPr>
          <w:p w14:paraId="3DD993F4" w14:textId="77777777" w:rsidR="00866240" w:rsidRDefault="00000000">
            <w:pPr>
              <w:spacing w:before="120"/>
              <w:jc w:val="center"/>
              <w:textAlignment w:val="center"/>
            </w:pPr>
            <w:r>
              <w:rPr>
                <w:lang w:val="en-US" w:eastAsia="zh-CN" w:bidi="ar"/>
              </w:rPr>
              <w:t>4.40</w:t>
            </w:r>
          </w:p>
        </w:tc>
      </w:tr>
      <w:tr w:rsidR="00866240" w14:paraId="2B047D5B" w14:textId="77777777">
        <w:trPr>
          <w:trHeight w:val="288"/>
          <w:jc w:val="center"/>
        </w:trPr>
        <w:tc>
          <w:tcPr>
            <w:tcW w:w="960" w:type="dxa"/>
            <w:noWrap/>
            <w:vAlign w:val="center"/>
          </w:tcPr>
          <w:p w14:paraId="2E4A22F4" w14:textId="77777777" w:rsidR="00866240" w:rsidRDefault="00000000">
            <w:pPr>
              <w:spacing w:before="120"/>
              <w:jc w:val="center"/>
              <w:textAlignment w:val="center"/>
            </w:pPr>
            <w:r>
              <w:rPr>
                <w:lang w:val="en-US" w:eastAsia="zh-CN" w:bidi="ar"/>
              </w:rPr>
              <w:t>33.33</w:t>
            </w:r>
          </w:p>
        </w:tc>
        <w:tc>
          <w:tcPr>
            <w:tcW w:w="1765" w:type="dxa"/>
            <w:noWrap/>
            <w:vAlign w:val="center"/>
          </w:tcPr>
          <w:p w14:paraId="6D2BC1B4" w14:textId="77777777" w:rsidR="00866240" w:rsidRDefault="00000000">
            <w:pPr>
              <w:spacing w:before="120"/>
              <w:jc w:val="center"/>
              <w:textAlignment w:val="center"/>
            </w:pPr>
            <w:r>
              <w:rPr>
                <w:lang w:val="en-US" w:eastAsia="zh-CN" w:bidi="ar"/>
              </w:rPr>
              <w:t>733.26</w:t>
            </w:r>
          </w:p>
        </w:tc>
        <w:tc>
          <w:tcPr>
            <w:tcW w:w="1950" w:type="dxa"/>
            <w:noWrap/>
            <w:vAlign w:val="center"/>
          </w:tcPr>
          <w:p w14:paraId="42B31924" w14:textId="77777777" w:rsidR="00866240" w:rsidRDefault="00000000">
            <w:pPr>
              <w:spacing w:before="120"/>
              <w:jc w:val="center"/>
              <w:textAlignment w:val="center"/>
            </w:pPr>
            <w:r>
              <w:rPr>
                <w:lang w:val="en-US" w:eastAsia="zh-CN" w:bidi="ar"/>
              </w:rPr>
              <w:t>2199.78</w:t>
            </w:r>
          </w:p>
        </w:tc>
        <w:tc>
          <w:tcPr>
            <w:tcW w:w="1500" w:type="dxa"/>
            <w:noWrap/>
            <w:vAlign w:val="center"/>
          </w:tcPr>
          <w:p w14:paraId="6BD85291" w14:textId="77777777" w:rsidR="00866240" w:rsidRDefault="00000000">
            <w:pPr>
              <w:spacing w:before="120"/>
              <w:jc w:val="center"/>
              <w:textAlignment w:val="center"/>
            </w:pPr>
            <w:r>
              <w:rPr>
                <w:lang w:val="en-US" w:eastAsia="zh-CN" w:bidi="ar"/>
              </w:rPr>
              <w:t>30.83</w:t>
            </w:r>
          </w:p>
        </w:tc>
        <w:tc>
          <w:tcPr>
            <w:tcW w:w="1402" w:type="dxa"/>
            <w:noWrap/>
            <w:vAlign w:val="center"/>
          </w:tcPr>
          <w:p w14:paraId="64E4725E" w14:textId="77777777" w:rsidR="00866240" w:rsidRDefault="00000000">
            <w:pPr>
              <w:spacing w:before="120"/>
              <w:jc w:val="center"/>
              <w:textAlignment w:val="center"/>
            </w:pPr>
            <w:r>
              <w:rPr>
                <w:lang w:val="en-US" w:eastAsia="zh-CN" w:bidi="ar"/>
              </w:rPr>
              <w:t>2.20</w:t>
            </w:r>
          </w:p>
        </w:tc>
      </w:tr>
      <w:tr w:rsidR="00866240" w14:paraId="3310AADC" w14:textId="77777777">
        <w:trPr>
          <w:trHeight w:val="288"/>
          <w:jc w:val="center"/>
        </w:trPr>
        <w:tc>
          <w:tcPr>
            <w:tcW w:w="960" w:type="dxa"/>
            <w:noWrap/>
            <w:vAlign w:val="center"/>
          </w:tcPr>
          <w:p w14:paraId="6649D38A" w14:textId="77777777" w:rsidR="00866240" w:rsidRDefault="00000000">
            <w:pPr>
              <w:spacing w:before="120"/>
              <w:jc w:val="center"/>
              <w:textAlignment w:val="center"/>
            </w:pPr>
            <w:r>
              <w:rPr>
                <w:lang w:val="en-US" w:eastAsia="zh-CN" w:bidi="ar"/>
              </w:rPr>
              <w:t>16.67</w:t>
            </w:r>
          </w:p>
        </w:tc>
        <w:tc>
          <w:tcPr>
            <w:tcW w:w="1765" w:type="dxa"/>
            <w:noWrap/>
            <w:vAlign w:val="center"/>
          </w:tcPr>
          <w:p w14:paraId="394539E9" w14:textId="77777777" w:rsidR="00866240" w:rsidRDefault="00000000">
            <w:pPr>
              <w:spacing w:before="120"/>
              <w:jc w:val="center"/>
              <w:textAlignment w:val="center"/>
            </w:pPr>
            <w:r>
              <w:rPr>
                <w:lang w:val="en-US" w:eastAsia="zh-CN" w:bidi="ar"/>
              </w:rPr>
              <w:t>366.74</w:t>
            </w:r>
          </w:p>
        </w:tc>
        <w:tc>
          <w:tcPr>
            <w:tcW w:w="1950" w:type="dxa"/>
            <w:noWrap/>
            <w:vAlign w:val="center"/>
          </w:tcPr>
          <w:p w14:paraId="2FCB8540" w14:textId="77777777" w:rsidR="00866240" w:rsidRDefault="00000000">
            <w:pPr>
              <w:spacing w:before="120"/>
              <w:jc w:val="center"/>
              <w:textAlignment w:val="center"/>
            </w:pPr>
            <w:r>
              <w:rPr>
                <w:lang w:val="en-US" w:eastAsia="zh-CN" w:bidi="ar"/>
              </w:rPr>
              <w:t>1100.22</w:t>
            </w:r>
          </w:p>
        </w:tc>
        <w:tc>
          <w:tcPr>
            <w:tcW w:w="1500" w:type="dxa"/>
            <w:noWrap/>
            <w:vAlign w:val="center"/>
          </w:tcPr>
          <w:p w14:paraId="2DC3A76A" w14:textId="77777777" w:rsidR="00866240" w:rsidRDefault="00000000">
            <w:pPr>
              <w:spacing w:before="120"/>
              <w:jc w:val="center"/>
              <w:textAlignment w:val="center"/>
            </w:pPr>
            <w:r>
              <w:rPr>
                <w:lang w:val="en-US" w:eastAsia="zh-CN" w:bidi="ar"/>
              </w:rPr>
              <w:t>15.42</w:t>
            </w:r>
          </w:p>
        </w:tc>
        <w:tc>
          <w:tcPr>
            <w:tcW w:w="1402" w:type="dxa"/>
            <w:noWrap/>
            <w:vAlign w:val="center"/>
          </w:tcPr>
          <w:p w14:paraId="45FA6C11" w14:textId="77777777" w:rsidR="00866240" w:rsidRDefault="00000000">
            <w:pPr>
              <w:spacing w:before="120"/>
              <w:jc w:val="center"/>
              <w:textAlignment w:val="center"/>
            </w:pPr>
            <w:r>
              <w:rPr>
                <w:lang w:val="en-US" w:eastAsia="zh-CN" w:bidi="ar"/>
              </w:rPr>
              <w:t>1.10</w:t>
            </w:r>
          </w:p>
        </w:tc>
      </w:tr>
      <w:tr w:rsidR="00866240" w14:paraId="204780A5" w14:textId="77777777">
        <w:trPr>
          <w:trHeight w:val="288"/>
          <w:jc w:val="center"/>
        </w:trPr>
        <w:tc>
          <w:tcPr>
            <w:tcW w:w="960" w:type="dxa"/>
            <w:noWrap/>
            <w:vAlign w:val="center"/>
          </w:tcPr>
          <w:p w14:paraId="217775DE" w14:textId="77777777" w:rsidR="00866240" w:rsidRDefault="00000000">
            <w:pPr>
              <w:spacing w:before="120"/>
              <w:jc w:val="center"/>
              <w:textAlignment w:val="center"/>
            </w:pPr>
            <w:r>
              <w:rPr>
                <w:lang w:val="en-US" w:eastAsia="zh-CN" w:bidi="ar"/>
              </w:rPr>
              <w:t>8.33</w:t>
            </w:r>
          </w:p>
        </w:tc>
        <w:tc>
          <w:tcPr>
            <w:tcW w:w="1765" w:type="dxa"/>
            <w:noWrap/>
            <w:vAlign w:val="center"/>
          </w:tcPr>
          <w:p w14:paraId="7EF1851C" w14:textId="77777777" w:rsidR="00866240" w:rsidRDefault="00000000">
            <w:pPr>
              <w:spacing w:before="120"/>
              <w:jc w:val="center"/>
              <w:textAlignment w:val="center"/>
            </w:pPr>
            <w:r>
              <w:rPr>
                <w:lang w:val="en-US" w:eastAsia="zh-CN" w:bidi="ar"/>
              </w:rPr>
              <w:t>183.26</w:t>
            </w:r>
          </w:p>
        </w:tc>
        <w:tc>
          <w:tcPr>
            <w:tcW w:w="1950" w:type="dxa"/>
            <w:noWrap/>
            <w:vAlign w:val="center"/>
          </w:tcPr>
          <w:p w14:paraId="128C7D9C" w14:textId="77777777" w:rsidR="00866240" w:rsidRDefault="00000000">
            <w:pPr>
              <w:spacing w:before="120"/>
              <w:jc w:val="center"/>
              <w:textAlignment w:val="center"/>
            </w:pPr>
            <w:r>
              <w:rPr>
                <w:lang w:val="en-US" w:eastAsia="zh-CN" w:bidi="ar"/>
              </w:rPr>
              <w:t>549.78</w:t>
            </w:r>
          </w:p>
        </w:tc>
        <w:tc>
          <w:tcPr>
            <w:tcW w:w="1500" w:type="dxa"/>
            <w:noWrap/>
            <w:vAlign w:val="center"/>
          </w:tcPr>
          <w:p w14:paraId="32BB75A8" w14:textId="77777777" w:rsidR="00866240" w:rsidRDefault="00000000">
            <w:pPr>
              <w:spacing w:before="120"/>
              <w:jc w:val="center"/>
              <w:textAlignment w:val="center"/>
            </w:pPr>
            <w:r>
              <w:rPr>
                <w:lang w:val="en-US" w:eastAsia="zh-CN" w:bidi="ar"/>
              </w:rPr>
              <w:t>7.70</w:t>
            </w:r>
          </w:p>
        </w:tc>
        <w:tc>
          <w:tcPr>
            <w:tcW w:w="1402" w:type="dxa"/>
            <w:noWrap/>
            <w:vAlign w:val="center"/>
          </w:tcPr>
          <w:p w14:paraId="5C9D7968" w14:textId="77777777" w:rsidR="00866240" w:rsidRDefault="00000000">
            <w:pPr>
              <w:spacing w:before="120"/>
              <w:jc w:val="center"/>
              <w:textAlignment w:val="center"/>
            </w:pPr>
            <w:r>
              <w:rPr>
                <w:lang w:val="en-US" w:eastAsia="zh-CN" w:bidi="ar"/>
              </w:rPr>
              <w:t>0.55</w:t>
            </w:r>
          </w:p>
        </w:tc>
      </w:tr>
      <w:tr w:rsidR="00866240" w14:paraId="22CAD57C" w14:textId="77777777">
        <w:trPr>
          <w:trHeight w:val="288"/>
          <w:jc w:val="center"/>
        </w:trPr>
        <w:tc>
          <w:tcPr>
            <w:tcW w:w="960" w:type="dxa"/>
            <w:noWrap/>
            <w:vAlign w:val="center"/>
          </w:tcPr>
          <w:p w14:paraId="721F0910" w14:textId="77777777" w:rsidR="00866240" w:rsidRDefault="00000000">
            <w:pPr>
              <w:spacing w:before="120"/>
              <w:jc w:val="center"/>
              <w:textAlignment w:val="center"/>
            </w:pPr>
            <w:r>
              <w:rPr>
                <w:lang w:val="en-US" w:eastAsia="zh-CN" w:bidi="ar"/>
              </w:rPr>
              <w:t>4.17</w:t>
            </w:r>
          </w:p>
        </w:tc>
        <w:tc>
          <w:tcPr>
            <w:tcW w:w="1765" w:type="dxa"/>
            <w:noWrap/>
            <w:vAlign w:val="center"/>
          </w:tcPr>
          <w:p w14:paraId="2BABA3D3" w14:textId="77777777" w:rsidR="00866240" w:rsidRDefault="00000000">
            <w:pPr>
              <w:spacing w:before="120"/>
              <w:jc w:val="center"/>
              <w:textAlignment w:val="center"/>
            </w:pPr>
            <w:r>
              <w:rPr>
                <w:lang w:val="en-US" w:eastAsia="zh-CN" w:bidi="ar"/>
              </w:rPr>
              <w:t>91.74</w:t>
            </w:r>
          </w:p>
        </w:tc>
        <w:tc>
          <w:tcPr>
            <w:tcW w:w="1950" w:type="dxa"/>
            <w:noWrap/>
            <w:vAlign w:val="center"/>
          </w:tcPr>
          <w:p w14:paraId="72B8969D" w14:textId="77777777" w:rsidR="00866240" w:rsidRDefault="00000000">
            <w:pPr>
              <w:spacing w:before="120"/>
              <w:jc w:val="center"/>
              <w:textAlignment w:val="center"/>
            </w:pPr>
            <w:r>
              <w:rPr>
                <w:lang w:val="en-US" w:eastAsia="zh-CN" w:bidi="ar"/>
              </w:rPr>
              <w:t>275.22</w:t>
            </w:r>
          </w:p>
        </w:tc>
        <w:tc>
          <w:tcPr>
            <w:tcW w:w="1500" w:type="dxa"/>
            <w:noWrap/>
            <w:vAlign w:val="center"/>
          </w:tcPr>
          <w:p w14:paraId="2E76F162" w14:textId="77777777" w:rsidR="00866240" w:rsidRDefault="00000000">
            <w:pPr>
              <w:spacing w:before="120"/>
              <w:jc w:val="center"/>
              <w:textAlignment w:val="center"/>
            </w:pPr>
            <w:r>
              <w:rPr>
                <w:lang w:val="en-US" w:eastAsia="zh-CN" w:bidi="ar"/>
              </w:rPr>
              <w:t>3.86</w:t>
            </w:r>
          </w:p>
        </w:tc>
        <w:tc>
          <w:tcPr>
            <w:tcW w:w="1402" w:type="dxa"/>
            <w:noWrap/>
            <w:vAlign w:val="center"/>
          </w:tcPr>
          <w:p w14:paraId="24170941" w14:textId="77777777" w:rsidR="00866240" w:rsidRDefault="00000000">
            <w:pPr>
              <w:spacing w:before="120"/>
              <w:jc w:val="center"/>
              <w:textAlignment w:val="center"/>
            </w:pPr>
            <w:r>
              <w:rPr>
                <w:lang w:val="en-US" w:eastAsia="zh-CN" w:bidi="ar"/>
              </w:rPr>
              <w:t>0.28</w:t>
            </w:r>
          </w:p>
        </w:tc>
      </w:tr>
      <w:tr w:rsidR="00866240" w14:paraId="2680C0F4" w14:textId="77777777">
        <w:trPr>
          <w:trHeight w:val="288"/>
          <w:jc w:val="center"/>
        </w:trPr>
        <w:tc>
          <w:tcPr>
            <w:tcW w:w="960" w:type="dxa"/>
            <w:noWrap/>
            <w:vAlign w:val="center"/>
          </w:tcPr>
          <w:p w14:paraId="5A6CCBD7" w14:textId="77777777" w:rsidR="00866240" w:rsidRDefault="00000000">
            <w:pPr>
              <w:spacing w:before="120"/>
              <w:jc w:val="center"/>
              <w:textAlignment w:val="center"/>
            </w:pPr>
            <w:r>
              <w:rPr>
                <w:lang w:val="en-US" w:eastAsia="zh-CN" w:bidi="ar"/>
              </w:rPr>
              <w:t>1.39</w:t>
            </w:r>
          </w:p>
        </w:tc>
        <w:tc>
          <w:tcPr>
            <w:tcW w:w="1765" w:type="dxa"/>
            <w:noWrap/>
            <w:vAlign w:val="center"/>
          </w:tcPr>
          <w:p w14:paraId="1AD4D01F" w14:textId="77777777" w:rsidR="00866240" w:rsidRDefault="00000000">
            <w:pPr>
              <w:spacing w:before="120"/>
              <w:jc w:val="center"/>
              <w:textAlignment w:val="center"/>
            </w:pPr>
            <w:r>
              <w:rPr>
                <w:lang w:val="en-US" w:eastAsia="zh-CN" w:bidi="ar"/>
              </w:rPr>
              <w:t>30.58</w:t>
            </w:r>
          </w:p>
        </w:tc>
        <w:tc>
          <w:tcPr>
            <w:tcW w:w="1950" w:type="dxa"/>
            <w:noWrap/>
            <w:vAlign w:val="center"/>
          </w:tcPr>
          <w:p w14:paraId="71410701" w14:textId="77777777" w:rsidR="00866240" w:rsidRDefault="00000000">
            <w:pPr>
              <w:spacing w:before="120"/>
              <w:jc w:val="center"/>
              <w:textAlignment w:val="center"/>
            </w:pPr>
            <w:r>
              <w:rPr>
                <w:lang w:val="en-US" w:eastAsia="zh-CN" w:bidi="ar"/>
              </w:rPr>
              <w:t>91.74</w:t>
            </w:r>
          </w:p>
        </w:tc>
        <w:tc>
          <w:tcPr>
            <w:tcW w:w="1500" w:type="dxa"/>
            <w:noWrap/>
            <w:vAlign w:val="center"/>
          </w:tcPr>
          <w:p w14:paraId="66B6B815" w14:textId="77777777" w:rsidR="00866240" w:rsidRDefault="00000000">
            <w:pPr>
              <w:spacing w:before="120"/>
              <w:jc w:val="center"/>
              <w:textAlignment w:val="center"/>
            </w:pPr>
            <w:r>
              <w:rPr>
                <w:lang w:val="en-US" w:eastAsia="zh-CN" w:bidi="ar"/>
              </w:rPr>
              <w:t>1.29</w:t>
            </w:r>
          </w:p>
        </w:tc>
        <w:tc>
          <w:tcPr>
            <w:tcW w:w="1402" w:type="dxa"/>
            <w:noWrap/>
            <w:vAlign w:val="center"/>
          </w:tcPr>
          <w:p w14:paraId="0AC0EE40" w14:textId="77777777" w:rsidR="00866240" w:rsidRDefault="00000000">
            <w:pPr>
              <w:spacing w:before="120"/>
              <w:jc w:val="center"/>
              <w:textAlignment w:val="center"/>
            </w:pPr>
            <w:r>
              <w:rPr>
                <w:lang w:val="en-US" w:eastAsia="zh-CN" w:bidi="ar"/>
              </w:rPr>
              <w:t>0.09</w:t>
            </w:r>
          </w:p>
        </w:tc>
      </w:tr>
    </w:tbl>
    <w:p w14:paraId="347710DB" w14:textId="77777777" w:rsidR="00866240" w:rsidRDefault="00000000">
      <w:pPr>
        <w:spacing w:before="120"/>
        <w:rPr>
          <w:b/>
          <w:sz w:val="21"/>
          <w:szCs w:val="21"/>
          <w:lang w:val="en-US" w:eastAsia="zh-CN"/>
        </w:rPr>
      </w:pPr>
      <w:r>
        <w:rPr>
          <w:rFonts w:hint="eastAsia"/>
          <w:b/>
          <w:sz w:val="21"/>
          <w:szCs w:val="21"/>
          <w:lang w:val="en-US" w:eastAsia="zh-CN"/>
        </w:rPr>
        <w:t>Observation 11: With only TDM and FDM, the inventory time will be long for outdoor scenarios. E.g. with one RB and Tb duration of 66.67us, 500m ISD, the total Msg1 duration will be longer than 100s.</w:t>
      </w:r>
    </w:p>
    <w:p w14:paraId="56CE6E95" w14:textId="77777777" w:rsidR="00866240" w:rsidRDefault="00000000">
      <w:pPr>
        <w:spacing w:before="120"/>
        <w:rPr>
          <w:b/>
          <w:sz w:val="21"/>
          <w:szCs w:val="21"/>
          <w:lang w:val="en-US" w:eastAsia="zh-CN"/>
        </w:rPr>
      </w:pPr>
      <w:r>
        <w:rPr>
          <w:rFonts w:hint="eastAsia"/>
          <w:b/>
          <w:sz w:val="21"/>
          <w:szCs w:val="21"/>
          <w:lang w:val="en-US" w:eastAsia="zh-CN"/>
        </w:rPr>
        <w:t>Proposal 36</w:t>
      </w:r>
      <w:r>
        <w:rPr>
          <w:rFonts w:hint="eastAsia"/>
          <w:b/>
          <w:sz w:val="21"/>
          <w:szCs w:val="21"/>
          <w:lang w:val="en-US" w:eastAsia="zh-CN"/>
        </w:rPr>
        <w:t>：</w:t>
      </w:r>
      <w:r>
        <w:rPr>
          <w:rFonts w:hint="eastAsia"/>
          <w:b/>
          <w:sz w:val="21"/>
          <w:szCs w:val="21"/>
          <w:lang w:val="en-US" w:eastAsia="zh-CN"/>
        </w:rPr>
        <w:t xml:space="preserve">Study CDMA for </w:t>
      </w:r>
      <w:r>
        <w:rPr>
          <w:rFonts w:hint="eastAsia"/>
          <w:b/>
          <w:sz w:val="21"/>
          <w:szCs w:val="21"/>
          <w:lang w:val="en-US" w:eastAsia="zh"/>
        </w:rPr>
        <w:t xml:space="preserve">preamble based </w:t>
      </w:r>
      <w:r>
        <w:rPr>
          <w:rFonts w:hint="eastAsia"/>
          <w:b/>
          <w:sz w:val="21"/>
          <w:szCs w:val="21"/>
          <w:lang w:val="en-US" w:eastAsia="zh-CN"/>
        </w:rPr>
        <w:t>Msg1 transmission.</w:t>
      </w:r>
    </w:p>
    <w:p w14:paraId="48753FD7" w14:textId="77777777" w:rsidR="00866240" w:rsidRDefault="00866240">
      <w:pPr>
        <w:spacing w:before="120"/>
        <w:rPr>
          <w:bCs/>
          <w:sz w:val="21"/>
          <w:szCs w:val="21"/>
          <w:lang w:val="en-US" w:eastAsia="zh-CN"/>
        </w:rPr>
      </w:pPr>
    </w:p>
    <w:p w14:paraId="551F02A8" w14:textId="77777777" w:rsidR="00866240" w:rsidRDefault="00000000">
      <w:pPr>
        <w:pStyle w:val="2"/>
        <w:spacing w:before="120"/>
        <w:rPr>
          <w:lang w:val="en-US" w:eastAsia="zh-CN"/>
        </w:rPr>
      </w:pPr>
      <w:r>
        <w:rPr>
          <w:rFonts w:hint="eastAsia"/>
          <w:lang w:val="en-US" w:eastAsia="zh-CN"/>
        </w:rPr>
        <w:t xml:space="preserve">5.2 Random access </w:t>
      </w:r>
    </w:p>
    <w:p w14:paraId="21B5C1EC" w14:textId="77777777" w:rsidR="00866240" w:rsidRDefault="00000000">
      <w:pPr>
        <w:spacing w:before="120"/>
        <w:rPr>
          <w:lang w:val="en-US" w:eastAsia="zh-CN"/>
        </w:rPr>
      </w:pPr>
      <w:r>
        <w:rPr>
          <w:rFonts w:hint="eastAsia"/>
          <w:lang w:val="en-US" w:eastAsia="zh-CN"/>
        </w:rPr>
        <w:t>In this section, we discuss the possible enhancement for active devices to support DOA service and inventory/command procedure.</w:t>
      </w:r>
    </w:p>
    <w:p w14:paraId="54DD3ADF" w14:textId="77777777" w:rsidR="00866240" w:rsidRDefault="00000000">
      <w:pPr>
        <w:spacing w:before="120"/>
        <w:rPr>
          <w:b/>
          <w:bCs/>
          <w:sz w:val="21"/>
          <w:szCs w:val="21"/>
          <w:lang w:val="en-US" w:eastAsia="zh-CN"/>
        </w:rPr>
      </w:pPr>
      <w:r>
        <w:rPr>
          <w:rFonts w:hint="eastAsia"/>
          <w:b/>
          <w:sz w:val="21"/>
          <w:szCs w:val="21"/>
          <w:u w:val="single"/>
          <w:lang w:val="en-US" w:eastAsia="zh-CN"/>
        </w:rPr>
        <w:t>Support of DOA</w:t>
      </w:r>
    </w:p>
    <w:p w14:paraId="4628696F" w14:textId="77777777" w:rsidR="00866240" w:rsidRDefault="00000000">
      <w:pPr>
        <w:spacing w:before="120"/>
        <w:rPr>
          <w:bCs/>
          <w:sz w:val="21"/>
          <w:szCs w:val="21"/>
          <w:lang w:val="en-US" w:eastAsia="zh-CN"/>
        </w:rPr>
      </w:pPr>
      <w:r>
        <w:rPr>
          <w:rFonts w:hint="eastAsia"/>
          <w:bCs/>
          <w:sz w:val="21"/>
          <w:szCs w:val="21"/>
          <w:lang w:val="en-US" w:eastAsia="zh-CN"/>
        </w:rPr>
        <w:t xml:space="preserve">As discussed above, to enable Device 2b/C to trigger DOA reporting autonomously, periodic </w:t>
      </w:r>
      <w:proofErr w:type="gramStart"/>
      <w:r>
        <w:rPr>
          <w:rFonts w:hint="eastAsia"/>
          <w:bCs/>
          <w:sz w:val="21"/>
          <w:szCs w:val="21"/>
          <w:lang w:val="en-US" w:eastAsia="zh-CN"/>
        </w:rPr>
        <w:t>random access</w:t>
      </w:r>
      <w:proofErr w:type="gramEnd"/>
      <w:r>
        <w:rPr>
          <w:rFonts w:hint="eastAsia"/>
          <w:bCs/>
          <w:sz w:val="21"/>
          <w:szCs w:val="21"/>
          <w:lang w:val="en-US" w:eastAsia="zh-CN"/>
        </w:rPr>
        <w:t xml:space="preserve"> resources should be provisioned. For instance, by broadcasting system information that </w:t>
      </w:r>
      <w:r>
        <w:rPr>
          <w:rFonts w:hint="eastAsia"/>
          <w:bCs/>
          <w:sz w:val="21"/>
          <w:szCs w:val="21"/>
          <w:lang w:val="en-US" w:eastAsia="zh"/>
        </w:rPr>
        <w:t>configure</w:t>
      </w:r>
      <w:r>
        <w:rPr>
          <w:rFonts w:hint="eastAsia"/>
          <w:bCs/>
          <w:sz w:val="21"/>
          <w:szCs w:val="21"/>
          <w:lang w:val="en-US" w:eastAsia="zh-CN"/>
        </w:rPr>
        <w:t>s periodic RACH occasions. Devices 2b/C may then initiate random access at these predefined occasions on demand to report sensor data.</w:t>
      </w:r>
    </w:p>
    <w:p w14:paraId="17619ACC" w14:textId="77777777" w:rsidR="00866240" w:rsidRDefault="00000000">
      <w:pPr>
        <w:spacing w:before="120"/>
        <w:rPr>
          <w:b/>
          <w:bCs/>
          <w:sz w:val="21"/>
          <w:szCs w:val="21"/>
          <w:lang w:val="en-US" w:eastAsia="zh-CN"/>
        </w:rPr>
      </w:pPr>
      <w:r>
        <w:rPr>
          <w:rFonts w:hint="eastAsia"/>
          <w:b/>
          <w:bCs/>
          <w:sz w:val="21"/>
          <w:szCs w:val="21"/>
          <w:lang w:val="en-US" w:eastAsia="zh-CN"/>
        </w:rPr>
        <w:t xml:space="preserve">Proposal 37: To support DOA reporting, periodic </w:t>
      </w:r>
      <w:proofErr w:type="gramStart"/>
      <w:r>
        <w:rPr>
          <w:rFonts w:hint="eastAsia"/>
          <w:b/>
          <w:bCs/>
          <w:sz w:val="21"/>
          <w:szCs w:val="21"/>
          <w:lang w:val="en-US" w:eastAsia="zh-CN"/>
        </w:rPr>
        <w:t>random access</w:t>
      </w:r>
      <w:proofErr w:type="gramEnd"/>
      <w:r>
        <w:rPr>
          <w:rFonts w:hint="eastAsia"/>
          <w:b/>
          <w:bCs/>
          <w:sz w:val="21"/>
          <w:szCs w:val="21"/>
          <w:lang w:val="en-US" w:eastAsia="zh-CN"/>
        </w:rPr>
        <w:t xml:space="preserve"> resources should be provided by system information.</w:t>
      </w:r>
    </w:p>
    <w:p w14:paraId="167C44ED" w14:textId="77777777" w:rsidR="00866240" w:rsidRDefault="00000000">
      <w:pPr>
        <w:spacing w:before="120"/>
        <w:rPr>
          <w:bCs/>
          <w:sz w:val="21"/>
          <w:szCs w:val="21"/>
          <w:lang w:val="en-US" w:eastAsia="zh-CN"/>
        </w:rPr>
      </w:pPr>
      <w:r>
        <w:rPr>
          <w:rFonts w:hint="eastAsia"/>
          <w:bCs/>
          <w:sz w:val="21"/>
          <w:szCs w:val="21"/>
          <w:lang w:val="en-US" w:eastAsia="zh-CN"/>
        </w:rPr>
        <w:t>Random access resource configuration can follow a method similar to that used in NR. Firstly, Msg1 format needs to be defined, including its time duration and how to convey Msg1</w:t>
      </w:r>
      <w:r>
        <w:rPr>
          <w:rFonts w:hint="eastAsia"/>
          <w:bCs/>
          <w:sz w:val="21"/>
          <w:szCs w:val="21"/>
          <w:lang w:val="en-US" w:eastAsia="zh-CN"/>
        </w:rPr>
        <w:t>—</w:t>
      </w:r>
      <w:r>
        <w:rPr>
          <w:rFonts w:hint="eastAsia"/>
          <w:bCs/>
          <w:sz w:val="21"/>
          <w:szCs w:val="21"/>
          <w:lang w:val="en-US" w:eastAsia="zh-CN"/>
        </w:rPr>
        <w:t>for example, whether it is transmitted on PRDCH or through a sequence-based preamble. By configuring the period, time offset, and which slots within each period are available, devices can determine the resources to perform random access for active DOA traffic. If D2R FDM is supported, candidate frequency resources should also be configured at the same time.</w:t>
      </w:r>
    </w:p>
    <w:p w14:paraId="386CF025" w14:textId="77777777" w:rsidR="00866240" w:rsidRDefault="00000000">
      <w:pPr>
        <w:spacing w:before="120"/>
        <w:rPr>
          <w:b/>
          <w:sz w:val="21"/>
          <w:szCs w:val="21"/>
          <w:lang w:val="en-US" w:eastAsia="zh-CN"/>
        </w:rPr>
      </w:pPr>
      <w:r>
        <w:rPr>
          <w:rFonts w:hint="eastAsia"/>
          <w:b/>
          <w:sz w:val="21"/>
          <w:szCs w:val="21"/>
          <w:lang w:val="en-US" w:eastAsia="zh-CN"/>
        </w:rPr>
        <w:t>Proposal 38: Msg1 format should be studied first, including whether to introduce preamble based Msg1 or keep same as R19.</w:t>
      </w:r>
    </w:p>
    <w:p w14:paraId="4645902F" w14:textId="77777777" w:rsidR="00866240" w:rsidRDefault="00000000">
      <w:pPr>
        <w:spacing w:before="120"/>
        <w:rPr>
          <w:b/>
          <w:sz w:val="21"/>
          <w:szCs w:val="21"/>
          <w:lang w:val="en-US" w:eastAsia="zh-CN"/>
        </w:rPr>
      </w:pPr>
      <w:r>
        <w:rPr>
          <w:rFonts w:hint="eastAsia"/>
          <w:b/>
          <w:sz w:val="21"/>
          <w:szCs w:val="21"/>
          <w:lang w:val="en-US" w:eastAsia="zh-CN"/>
        </w:rPr>
        <w:t xml:space="preserve">Proposal 39: The </w:t>
      </w:r>
      <w:proofErr w:type="gramStart"/>
      <w:r>
        <w:rPr>
          <w:rFonts w:hint="eastAsia"/>
          <w:b/>
          <w:sz w:val="21"/>
          <w:szCs w:val="21"/>
          <w:lang w:val="en-US" w:eastAsia="zh-CN"/>
        </w:rPr>
        <w:t>random access</w:t>
      </w:r>
      <w:proofErr w:type="gramEnd"/>
      <w:r>
        <w:rPr>
          <w:rFonts w:hint="eastAsia"/>
          <w:b/>
          <w:sz w:val="21"/>
          <w:szCs w:val="21"/>
          <w:lang w:val="en-US" w:eastAsia="zh-CN"/>
        </w:rPr>
        <w:t xml:space="preserve"> configuration includes periodicity, time offset, and available resource within each period.</w:t>
      </w:r>
    </w:p>
    <w:p w14:paraId="75B9459F" w14:textId="77777777" w:rsidR="00866240" w:rsidRDefault="00866240">
      <w:pPr>
        <w:spacing w:before="120"/>
        <w:rPr>
          <w:b/>
          <w:sz w:val="21"/>
          <w:szCs w:val="21"/>
          <w:lang w:val="en-US" w:eastAsia="zh-CN"/>
        </w:rPr>
      </w:pPr>
    </w:p>
    <w:p w14:paraId="5FB0C9D7" w14:textId="77777777" w:rsidR="00866240" w:rsidRDefault="00000000">
      <w:pPr>
        <w:spacing w:before="120"/>
        <w:rPr>
          <w:b/>
          <w:bCs/>
          <w:sz w:val="21"/>
          <w:szCs w:val="21"/>
          <w:lang w:val="en-US" w:eastAsia="zh-CN"/>
        </w:rPr>
      </w:pPr>
      <w:r>
        <w:rPr>
          <w:rFonts w:hint="eastAsia"/>
          <w:b/>
          <w:sz w:val="21"/>
          <w:szCs w:val="21"/>
          <w:u w:val="single"/>
          <w:lang w:val="en-US" w:eastAsia="zh-CN"/>
        </w:rPr>
        <w:t>Support of inventory and command</w:t>
      </w:r>
    </w:p>
    <w:p w14:paraId="1C3C184C" w14:textId="77777777" w:rsidR="00866240" w:rsidRDefault="00000000">
      <w:pPr>
        <w:spacing w:before="120"/>
        <w:rPr>
          <w:bCs/>
          <w:sz w:val="21"/>
          <w:szCs w:val="21"/>
          <w:lang w:val="en-US" w:eastAsia="zh-CN"/>
        </w:rPr>
      </w:pPr>
      <w:r>
        <w:rPr>
          <w:rFonts w:hint="eastAsia"/>
          <w:bCs/>
          <w:sz w:val="21"/>
          <w:szCs w:val="21"/>
          <w:lang w:val="en-US" w:eastAsia="zh-CN"/>
        </w:rPr>
        <w:t>In addition, Devices 2b/C also continue to support inventory and command scenarios that have been developed for device 1. For active devices, two design alternatives are under consideration:</w:t>
      </w:r>
    </w:p>
    <w:p w14:paraId="487CD142" w14:textId="77777777" w:rsidR="00866240" w:rsidRDefault="00000000">
      <w:pPr>
        <w:numPr>
          <w:ilvl w:val="0"/>
          <w:numId w:val="25"/>
        </w:numPr>
        <w:spacing w:before="120"/>
        <w:rPr>
          <w:bCs/>
          <w:sz w:val="21"/>
          <w:szCs w:val="21"/>
          <w:lang w:val="en-US" w:eastAsia="zh-CN"/>
        </w:rPr>
      </w:pPr>
      <w:r>
        <w:rPr>
          <w:rFonts w:hint="eastAsia"/>
          <w:bCs/>
          <w:sz w:val="21"/>
          <w:szCs w:val="21"/>
          <w:lang w:val="en-US" w:eastAsia="zh-CN"/>
        </w:rPr>
        <w:t>Alt.1: Reuse the Release 19 inventory procedure with minimal changes, but replacing the continuous-wave (CW) with an actively generated carrier in the D2R link. Some modification may be needed for active devices.</w:t>
      </w:r>
    </w:p>
    <w:p w14:paraId="7774ACE9" w14:textId="77777777" w:rsidR="00866240" w:rsidRDefault="00000000">
      <w:pPr>
        <w:numPr>
          <w:ilvl w:val="0"/>
          <w:numId w:val="25"/>
        </w:numPr>
        <w:spacing w:before="120"/>
        <w:rPr>
          <w:bCs/>
          <w:sz w:val="21"/>
          <w:szCs w:val="21"/>
          <w:lang w:val="en-US" w:eastAsia="zh-CN"/>
        </w:rPr>
      </w:pPr>
      <w:r>
        <w:rPr>
          <w:rFonts w:hint="eastAsia"/>
          <w:bCs/>
          <w:sz w:val="21"/>
          <w:szCs w:val="21"/>
          <w:lang w:val="en-US" w:eastAsia="zh-CN"/>
        </w:rPr>
        <w:t xml:space="preserve">Alt.2: Design new inventory procedure for active devices. For example, by eliminating the access-trigger message and instead relying on the pre-configured random-access occasions for Msg1 transmission. This </w:t>
      </w:r>
      <w:proofErr w:type="gramStart"/>
      <w:r>
        <w:rPr>
          <w:rFonts w:hint="eastAsia"/>
          <w:bCs/>
          <w:sz w:val="21"/>
          <w:szCs w:val="21"/>
          <w:lang w:val="en-US" w:eastAsia="zh-CN"/>
        </w:rPr>
        <w:t>option ,</w:t>
      </w:r>
      <w:proofErr w:type="gramEnd"/>
      <w:r>
        <w:rPr>
          <w:rFonts w:hint="eastAsia"/>
          <w:bCs/>
          <w:sz w:val="21"/>
          <w:szCs w:val="21"/>
          <w:lang w:val="en-US" w:eastAsia="zh-CN"/>
        </w:rPr>
        <w:t xml:space="preserve"> being a new design, can ensure compatibility with the DOA </w:t>
      </w:r>
      <w:proofErr w:type="gramStart"/>
      <w:r>
        <w:rPr>
          <w:rFonts w:hint="eastAsia"/>
          <w:bCs/>
          <w:sz w:val="21"/>
          <w:szCs w:val="21"/>
          <w:lang w:val="en-US" w:eastAsia="zh-CN"/>
        </w:rPr>
        <w:t>design .</w:t>
      </w:r>
      <w:proofErr w:type="gramEnd"/>
    </w:p>
    <w:p w14:paraId="521A61FA" w14:textId="77777777" w:rsidR="00866240" w:rsidRDefault="00000000">
      <w:pPr>
        <w:spacing w:before="120"/>
        <w:rPr>
          <w:b/>
          <w:sz w:val="21"/>
          <w:szCs w:val="21"/>
          <w:lang w:val="en-US" w:eastAsia="zh-CN"/>
        </w:rPr>
      </w:pPr>
      <w:r>
        <w:rPr>
          <w:rFonts w:hint="eastAsia"/>
          <w:b/>
          <w:sz w:val="21"/>
          <w:szCs w:val="21"/>
          <w:lang w:val="en-US" w:eastAsia="zh-CN"/>
        </w:rPr>
        <w:lastRenderedPageBreak/>
        <w:t xml:space="preserve">Proposal 40: </w:t>
      </w:r>
      <w:r>
        <w:rPr>
          <w:rFonts w:hint="eastAsia"/>
          <w:b/>
          <w:sz w:val="21"/>
          <w:szCs w:val="21"/>
          <w:lang w:val="en-US" w:eastAsia="zh"/>
        </w:rPr>
        <w:t>F</w:t>
      </w:r>
      <w:r>
        <w:rPr>
          <w:rFonts w:hint="eastAsia"/>
          <w:b/>
          <w:sz w:val="21"/>
          <w:szCs w:val="21"/>
          <w:lang w:val="en-US" w:eastAsia="zh-CN"/>
        </w:rPr>
        <w:t>or active device to support inventory</w:t>
      </w:r>
      <w:r>
        <w:rPr>
          <w:rFonts w:hint="eastAsia"/>
          <w:b/>
          <w:sz w:val="21"/>
          <w:szCs w:val="21"/>
          <w:lang w:val="en-US" w:eastAsia="zh"/>
        </w:rPr>
        <w:t>, the following two alternatives need to be</w:t>
      </w:r>
      <w:r>
        <w:rPr>
          <w:rFonts w:hint="eastAsia"/>
          <w:b/>
          <w:sz w:val="21"/>
          <w:szCs w:val="21"/>
          <w:lang w:val="en-US" w:eastAsia="zh-CN"/>
        </w:rPr>
        <w:t xml:space="preserve"> stud</w:t>
      </w:r>
      <w:r>
        <w:rPr>
          <w:rFonts w:hint="eastAsia"/>
          <w:b/>
          <w:sz w:val="21"/>
          <w:szCs w:val="21"/>
          <w:lang w:val="en-US" w:eastAsia="zh"/>
        </w:rPr>
        <w:t>ied</w:t>
      </w:r>
      <w:r>
        <w:rPr>
          <w:rFonts w:hint="eastAsia"/>
          <w:b/>
          <w:sz w:val="21"/>
          <w:szCs w:val="21"/>
          <w:lang w:val="en-US" w:eastAsia="zh-CN"/>
        </w:rPr>
        <w:t>,</w:t>
      </w:r>
    </w:p>
    <w:p w14:paraId="592D8D0F"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Alt 1: Reuse Release 19 inventory procedure modification</w:t>
      </w:r>
    </w:p>
    <w:p w14:paraId="43895F1A"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Alt 2: Design new inventory procedure for active devices</w:t>
      </w:r>
    </w:p>
    <w:p w14:paraId="08123C72" w14:textId="77777777" w:rsidR="00866240" w:rsidRDefault="00000000">
      <w:pPr>
        <w:spacing w:before="120"/>
        <w:rPr>
          <w:bCs/>
          <w:sz w:val="21"/>
          <w:szCs w:val="21"/>
          <w:lang w:val="en-US" w:eastAsia="zh-CN"/>
        </w:rPr>
      </w:pPr>
      <w:r>
        <w:rPr>
          <w:rFonts w:hint="eastAsia"/>
          <w:bCs/>
          <w:sz w:val="21"/>
          <w:szCs w:val="21"/>
          <w:lang w:val="en-US" w:eastAsia="zh-CN"/>
        </w:rPr>
        <w:t xml:space="preserve">For Alt1, the following </w:t>
      </w:r>
      <w:r>
        <w:rPr>
          <w:rFonts w:hint="eastAsia"/>
          <w:bCs/>
          <w:sz w:val="21"/>
          <w:szCs w:val="21"/>
          <w:lang w:val="en-US" w:eastAsia="zh"/>
        </w:rPr>
        <w:t>F</w:t>
      </w:r>
      <w:r>
        <w:rPr>
          <w:rFonts w:hint="eastAsia"/>
          <w:bCs/>
          <w:sz w:val="21"/>
          <w:szCs w:val="21"/>
          <w:lang w:val="en-US" w:eastAsia="zh-CN"/>
        </w:rPr>
        <w:t>igure</w:t>
      </w:r>
      <w:r>
        <w:rPr>
          <w:rFonts w:hint="eastAsia"/>
          <w:bCs/>
          <w:sz w:val="21"/>
          <w:szCs w:val="21"/>
          <w:lang w:val="en-US" w:eastAsia="zh"/>
        </w:rPr>
        <w:t>.6</w:t>
      </w:r>
      <w:r>
        <w:rPr>
          <w:rFonts w:hint="eastAsia"/>
          <w:bCs/>
          <w:sz w:val="21"/>
          <w:szCs w:val="21"/>
          <w:lang w:val="en-US" w:eastAsia="zh-CN"/>
        </w:rPr>
        <w:t xml:space="preserve"> </w:t>
      </w:r>
      <w:r>
        <w:rPr>
          <w:rFonts w:eastAsia="Segoe UI"/>
          <w:sz w:val="21"/>
          <w:szCs w:val="21"/>
          <w:shd w:val="clear" w:color="auto" w:fill="FFFFFF"/>
        </w:rPr>
        <w:t>shows the random-access flow for R19. Enhancements for active</w:t>
      </w:r>
      <w:r>
        <w:rPr>
          <w:sz w:val="21"/>
          <w:szCs w:val="21"/>
          <w:shd w:val="clear" w:color="auto" w:fill="FFFFFF"/>
          <w:lang w:val="en-US" w:eastAsia="zh-CN"/>
        </w:rPr>
        <w:t xml:space="preserve"> device</w:t>
      </w:r>
      <w:r>
        <w:rPr>
          <w:rFonts w:eastAsia="Segoe UI"/>
          <w:sz w:val="21"/>
          <w:szCs w:val="21"/>
          <w:shd w:val="clear" w:color="auto" w:fill="FFFFFF"/>
        </w:rPr>
        <w:t xml:space="preserve"> can be investigated at the four marked points ①–④</w:t>
      </w:r>
      <w:r>
        <w:rPr>
          <w:sz w:val="21"/>
          <w:szCs w:val="21"/>
          <w:shd w:val="clear" w:color="auto" w:fill="FFFFFF"/>
          <w:lang w:val="en-US" w:eastAsia="zh-CN"/>
        </w:rPr>
        <w:t>.</w:t>
      </w:r>
    </w:p>
    <w:p w14:paraId="3EA58647" w14:textId="77777777" w:rsidR="00866240" w:rsidRDefault="00000000">
      <w:pPr>
        <w:spacing w:before="120"/>
      </w:pPr>
      <w:r>
        <w:rPr>
          <w:noProof/>
        </w:rPr>
        <w:drawing>
          <wp:inline distT="0" distB="0" distL="114300" distR="114300" wp14:anchorId="04EBEB70" wp14:editId="69B3DE3C">
            <wp:extent cx="6256020" cy="1674495"/>
            <wp:effectExtent l="0" t="0" r="7620" b="190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a:stretch>
                      <a:fillRect/>
                    </a:stretch>
                  </pic:blipFill>
                  <pic:spPr>
                    <a:xfrm>
                      <a:off x="0" y="0"/>
                      <a:ext cx="6256020" cy="1674495"/>
                    </a:xfrm>
                    <a:prstGeom prst="rect">
                      <a:avLst/>
                    </a:prstGeom>
                    <a:noFill/>
                    <a:ln>
                      <a:noFill/>
                    </a:ln>
                  </pic:spPr>
                </pic:pic>
              </a:graphicData>
            </a:graphic>
          </wp:inline>
        </w:drawing>
      </w:r>
    </w:p>
    <w:p w14:paraId="6F1D39B7" w14:textId="77777777" w:rsidR="00866240" w:rsidRDefault="00000000">
      <w:pPr>
        <w:spacing w:before="120"/>
        <w:jc w:val="center"/>
        <w:rPr>
          <w:lang w:val="en-US" w:eastAsia="zh-CN"/>
        </w:rPr>
      </w:pPr>
      <w:r>
        <w:rPr>
          <w:rFonts w:hint="eastAsia"/>
          <w:lang w:val="en-US" w:eastAsia="zh-CN"/>
        </w:rPr>
        <w:t>Figure.</w:t>
      </w:r>
      <w:r>
        <w:rPr>
          <w:rFonts w:hint="eastAsia"/>
          <w:lang w:val="en-US" w:eastAsia="zh"/>
        </w:rPr>
        <w:t>6</w:t>
      </w:r>
      <w:r>
        <w:rPr>
          <w:rFonts w:hint="eastAsia"/>
          <w:lang w:val="en-US" w:eastAsia="zh-CN"/>
        </w:rPr>
        <w:t xml:space="preserve"> R19 Random access procedure</w:t>
      </w:r>
    </w:p>
    <w:p w14:paraId="4F3C1F36" w14:textId="77777777" w:rsidR="00866240" w:rsidRDefault="00000000">
      <w:pPr>
        <w:spacing w:before="120"/>
        <w:rPr>
          <w:bCs/>
          <w:sz w:val="21"/>
          <w:szCs w:val="21"/>
          <w:lang w:val="en-US" w:eastAsia="zh-CN"/>
        </w:rPr>
      </w:pPr>
      <w:r>
        <w:rPr>
          <w:rFonts w:hint="eastAsia"/>
          <w:bCs/>
          <w:sz w:val="21"/>
          <w:szCs w:val="21"/>
          <w:lang w:val="en-US" w:eastAsia="zh-CN"/>
        </w:rPr>
        <w:t>①</w:t>
      </w:r>
      <w:r>
        <w:rPr>
          <w:rFonts w:hint="eastAsia"/>
          <w:bCs/>
          <w:sz w:val="21"/>
          <w:szCs w:val="21"/>
          <w:lang w:val="en-US" w:eastAsia="zh-CN"/>
        </w:rPr>
        <w:t xml:space="preserve"> Msg1 transmission</w:t>
      </w:r>
    </w:p>
    <w:p w14:paraId="50862CAA" w14:textId="77777777" w:rsidR="00866240" w:rsidRDefault="00000000">
      <w:pPr>
        <w:spacing w:before="120"/>
        <w:rPr>
          <w:bCs/>
          <w:sz w:val="21"/>
          <w:szCs w:val="21"/>
          <w:lang w:val="en-US" w:eastAsia="zh-CN"/>
        </w:rPr>
      </w:pPr>
      <w:r>
        <w:rPr>
          <w:rFonts w:hint="eastAsia"/>
          <w:bCs/>
          <w:sz w:val="21"/>
          <w:szCs w:val="21"/>
          <w:lang w:val="en-US" w:eastAsia="zh-CN"/>
        </w:rPr>
        <w:t xml:space="preserve">Thanks to better clock accuracy, the time gap between adjacent Msg1 occasions caused by SFO is now only ~0.01 % level of the Msg1 duration (100 ppm). This gap is far smaller than the Msg1 duration, so the value of X1 for Msg1 (X1: number of time domain resources for Msg1 transmission indicated by the corresponding R2D message) can be increased to reduce Access trigger commands and reduce inventory time. Then </w:t>
      </w:r>
      <w:proofErr w:type="spellStart"/>
      <w:r>
        <w:rPr>
          <w:rFonts w:hint="eastAsia"/>
          <w:bCs/>
          <w:sz w:val="21"/>
          <w:szCs w:val="21"/>
          <w:lang w:val="en-US" w:eastAsia="zh-CN"/>
        </w:rPr>
        <w:t>T</w:t>
      </w:r>
      <w:r>
        <w:rPr>
          <w:rFonts w:hint="eastAsia"/>
          <w:bCs/>
          <w:sz w:val="21"/>
          <w:szCs w:val="21"/>
          <w:vertAlign w:val="subscript"/>
          <w:lang w:val="en-US" w:eastAsia="zh-CN"/>
        </w:rPr>
        <w:t>offset</w:t>
      </w:r>
      <w:proofErr w:type="spellEnd"/>
      <w:r>
        <w:rPr>
          <w:rFonts w:hint="eastAsia"/>
          <w:bCs/>
          <w:sz w:val="21"/>
          <w:szCs w:val="21"/>
          <w:lang w:val="en-US" w:eastAsia="zh-CN"/>
        </w:rPr>
        <w:t xml:space="preserve"> for the Msg1 occasions corresponding to X1&gt;1 should be defined. </w:t>
      </w:r>
    </w:p>
    <w:p w14:paraId="466C4BA0" w14:textId="77777777" w:rsidR="00866240" w:rsidRDefault="00000000">
      <w:pPr>
        <w:spacing w:before="120"/>
        <w:rPr>
          <w:bCs/>
          <w:sz w:val="21"/>
          <w:szCs w:val="21"/>
          <w:lang w:val="en-US" w:eastAsia="zh-CN"/>
        </w:rPr>
      </w:pPr>
      <w:r>
        <w:rPr>
          <w:rFonts w:hint="eastAsia"/>
          <w:bCs/>
          <w:sz w:val="21"/>
          <w:szCs w:val="21"/>
          <w:lang w:val="en-US" w:eastAsia="zh-CN"/>
        </w:rPr>
        <w:t>②</w:t>
      </w:r>
      <w:r>
        <w:rPr>
          <w:rFonts w:hint="eastAsia"/>
          <w:bCs/>
          <w:sz w:val="21"/>
          <w:szCs w:val="21"/>
          <w:lang w:val="en-US" w:eastAsia="zh-CN"/>
        </w:rPr>
        <w:t xml:space="preserve"> Msg2 transmission</w:t>
      </w:r>
    </w:p>
    <w:p w14:paraId="439E191C" w14:textId="77777777" w:rsidR="00866240" w:rsidRDefault="00000000">
      <w:pPr>
        <w:spacing w:before="120"/>
        <w:rPr>
          <w:lang w:val="en-US" w:eastAsia="zh-CN"/>
        </w:rPr>
      </w:pPr>
      <w:r>
        <w:rPr>
          <w:rFonts w:hint="eastAsia"/>
          <w:bCs/>
          <w:sz w:val="21"/>
          <w:szCs w:val="21"/>
          <w:lang w:val="en-US" w:eastAsia="zh-CN"/>
        </w:rPr>
        <w:t>Currently in R19, one Msg2 can at most response to 8 devices, since no TDM is supported for Msg3. And when TDM is introduced for Msg3 due to smaller SFO, whether to increase this number can be studied. Scheduling information in Msg2 need to update for active D2R frequencies other than smaller frequency shift factor.</w:t>
      </w:r>
    </w:p>
    <w:p w14:paraId="233614CD" w14:textId="77777777" w:rsidR="00866240" w:rsidRDefault="00000000">
      <w:pPr>
        <w:spacing w:before="120"/>
        <w:rPr>
          <w:bCs/>
          <w:sz w:val="21"/>
          <w:szCs w:val="21"/>
          <w:lang w:val="en-US" w:eastAsia="zh-CN"/>
        </w:rPr>
      </w:pPr>
      <w:r>
        <w:rPr>
          <w:rFonts w:hint="eastAsia"/>
          <w:bCs/>
          <w:sz w:val="21"/>
          <w:szCs w:val="21"/>
          <w:lang w:val="en-US" w:eastAsia="zh-CN"/>
        </w:rPr>
        <w:t>③</w:t>
      </w:r>
      <w:r>
        <w:rPr>
          <w:rFonts w:hint="eastAsia"/>
          <w:bCs/>
          <w:sz w:val="21"/>
          <w:szCs w:val="21"/>
          <w:lang w:val="en-US" w:eastAsia="zh-CN"/>
        </w:rPr>
        <w:t xml:space="preserve"> Msg3 transmission</w:t>
      </w:r>
    </w:p>
    <w:p w14:paraId="6CC8B6D7" w14:textId="77777777" w:rsidR="00866240" w:rsidRDefault="00000000">
      <w:pPr>
        <w:spacing w:before="120"/>
        <w:rPr>
          <w:bCs/>
          <w:sz w:val="21"/>
          <w:szCs w:val="21"/>
          <w:lang w:val="en-US" w:eastAsia="zh-CN"/>
        </w:rPr>
      </w:pPr>
      <w:r>
        <w:rPr>
          <w:rFonts w:hint="eastAsia"/>
          <w:bCs/>
          <w:sz w:val="21"/>
          <w:szCs w:val="21"/>
          <w:lang w:val="en-US" w:eastAsia="zh-CN"/>
        </w:rPr>
        <w:t xml:space="preserve">For the same reason as supporting larger X1 value for Msg1, TDM of Msg3 is possible, i.e. X3 &gt; 1 (X3 = number of time-domain resources for Msg3 indicated in the corresponding R2D message). When X3 &gt; 1, there will be Msg3 occasions that do not immediately follow Msg2, so Msg2 has to carry an explicit time offset indication for Msg3, or a </w:t>
      </w:r>
      <w:proofErr w:type="spellStart"/>
      <w:r>
        <w:rPr>
          <w:rFonts w:hint="eastAsia"/>
          <w:bCs/>
          <w:sz w:val="21"/>
          <w:szCs w:val="21"/>
          <w:lang w:val="en-US" w:eastAsia="zh-CN"/>
        </w:rPr>
        <w:t>Toffset</w:t>
      </w:r>
      <w:proofErr w:type="spellEnd"/>
      <w:r>
        <w:rPr>
          <w:rFonts w:hint="eastAsia"/>
          <w:bCs/>
          <w:sz w:val="21"/>
          <w:szCs w:val="21"/>
          <w:lang w:val="en-US" w:eastAsia="zh-CN"/>
        </w:rPr>
        <w:t xml:space="preserve"> is defined similar to Toffset2 used for X = 2 Msg1 occasions.</w:t>
      </w:r>
    </w:p>
    <w:p w14:paraId="6B1B430D" w14:textId="77777777" w:rsidR="00866240" w:rsidRDefault="00000000">
      <w:pPr>
        <w:spacing w:before="120"/>
        <w:rPr>
          <w:bCs/>
          <w:sz w:val="21"/>
          <w:szCs w:val="21"/>
          <w:lang w:val="en-US" w:eastAsia="zh-CN"/>
        </w:rPr>
      </w:pPr>
      <w:r>
        <w:rPr>
          <w:rFonts w:hint="eastAsia"/>
          <w:bCs/>
          <w:sz w:val="21"/>
          <w:szCs w:val="21"/>
          <w:lang w:val="en-US" w:eastAsia="zh-CN"/>
        </w:rPr>
        <w:t>④</w:t>
      </w:r>
      <w:r>
        <w:rPr>
          <w:rFonts w:hint="eastAsia"/>
          <w:bCs/>
          <w:sz w:val="21"/>
          <w:szCs w:val="21"/>
          <w:lang w:val="en-US" w:eastAsia="zh-CN"/>
        </w:rPr>
        <w:t xml:space="preserve"> NACK feedback message</w:t>
      </w:r>
    </w:p>
    <w:p w14:paraId="0FE827C3" w14:textId="77777777" w:rsidR="00866240" w:rsidRDefault="00000000">
      <w:pPr>
        <w:spacing w:before="120"/>
        <w:rPr>
          <w:bCs/>
          <w:sz w:val="21"/>
          <w:szCs w:val="21"/>
          <w:lang w:val="en-US" w:eastAsia="zh-CN"/>
        </w:rPr>
      </w:pPr>
      <w:r>
        <w:rPr>
          <w:rFonts w:hint="eastAsia"/>
          <w:bCs/>
          <w:sz w:val="21"/>
          <w:szCs w:val="21"/>
          <w:lang w:val="en-US" w:eastAsia="zh-CN"/>
        </w:rPr>
        <w:t>R19 only support indication of NACK for Msg3, while Msg3 re-transmission is not supported. We need to decide whether to introduce re-transmission for Msg3, which would improve the single-round inventory success rate and reduce total inventory delay, but requires larger changes to the R19 specification, for example, scheduling info may be carried by this message.</w:t>
      </w:r>
    </w:p>
    <w:p w14:paraId="584A15D1" w14:textId="77777777" w:rsidR="00866240" w:rsidRDefault="00000000">
      <w:pPr>
        <w:spacing w:before="120"/>
        <w:rPr>
          <w:b/>
          <w:sz w:val="21"/>
          <w:szCs w:val="21"/>
          <w:lang w:val="en-US" w:eastAsia="zh-CN"/>
        </w:rPr>
      </w:pPr>
      <w:r>
        <w:rPr>
          <w:rFonts w:hint="eastAsia"/>
          <w:b/>
          <w:sz w:val="21"/>
          <w:szCs w:val="21"/>
          <w:lang w:val="en-US" w:eastAsia="zh-CN"/>
        </w:rPr>
        <w:t>Proposal 41: If R19 random access procedure is reused for R20 active devices, the following modification can be studied,</w:t>
      </w:r>
    </w:p>
    <w:p w14:paraId="2D33D2B0" w14:textId="77777777" w:rsidR="00866240" w:rsidRDefault="00000000">
      <w:pPr>
        <w:pStyle w:val="af7"/>
        <w:numPr>
          <w:ilvl w:val="0"/>
          <w:numId w:val="11"/>
        </w:numPr>
        <w:spacing w:before="120"/>
        <w:ind w:firstLineChars="0"/>
        <w:rPr>
          <w:rFonts w:ascii="Times New Roman" w:hAnsi="Times New Roman"/>
          <w:b/>
          <w:sz w:val="20"/>
          <w:szCs w:val="20"/>
        </w:rPr>
      </w:pPr>
      <w:proofErr w:type="spellStart"/>
      <w:r>
        <w:rPr>
          <w:rFonts w:ascii="Times New Roman" w:hAnsi="Times New Roman" w:hint="eastAsia"/>
          <w:b/>
          <w:sz w:val="20"/>
          <w:szCs w:val="20"/>
        </w:rPr>
        <w:t>Whther</w:t>
      </w:r>
      <w:proofErr w:type="spellEnd"/>
      <w:r>
        <w:rPr>
          <w:rFonts w:ascii="Times New Roman" w:hAnsi="Times New Roman" w:hint="eastAsia"/>
          <w:b/>
          <w:sz w:val="20"/>
          <w:szCs w:val="20"/>
        </w:rPr>
        <w:t xml:space="preserve"> to support X1 &gt; 2 for Msg1 (X1: number of time domain resources for Msg1 transmission indicated by the corresponding R2D message), and the related </w:t>
      </w:r>
      <w:proofErr w:type="spellStart"/>
      <w:r>
        <w:rPr>
          <w:rFonts w:ascii="Times New Roman" w:hAnsi="Times New Roman" w:hint="eastAsia"/>
          <w:b/>
          <w:sz w:val="20"/>
          <w:szCs w:val="20"/>
        </w:rPr>
        <w:t>Toffset</w:t>
      </w:r>
      <w:proofErr w:type="spellEnd"/>
      <w:r>
        <w:rPr>
          <w:rFonts w:ascii="Times New Roman" w:hAnsi="Times New Roman" w:hint="eastAsia"/>
          <w:b/>
          <w:sz w:val="20"/>
          <w:szCs w:val="20"/>
        </w:rPr>
        <w:t xml:space="preserve"> values for occasions with X1&gt;2.</w:t>
      </w:r>
    </w:p>
    <w:p w14:paraId="382662A9"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Whether to increase the maximum echo random IDs in Msg2, and the frequency resource indication in Msg2 for Msg3 scheduling needs update.</w:t>
      </w:r>
    </w:p>
    <w:p w14:paraId="33A3B421"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Whether to support X3 &gt; 1 for Msg3 (X3: number of time domain resources for Msg3 transmission indicated by the corresponding R2D message), and the related </w:t>
      </w:r>
      <w:proofErr w:type="spellStart"/>
      <w:r>
        <w:rPr>
          <w:rFonts w:ascii="Times New Roman" w:hAnsi="Times New Roman" w:hint="eastAsia"/>
          <w:b/>
          <w:sz w:val="20"/>
          <w:szCs w:val="20"/>
        </w:rPr>
        <w:t>Toffset</w:t>
      </w:r>
      <w:proofErr w:type="spellEnd"/>
      <w:r>
        <w:rPr>
          <w:rFonts w:ascii="Times New Roman" w:hAnsi="Times New Roman" w:hint="eastAsia"/>
          <w:b/>
          <w:sz w:val="20"/>
          <w:szCs w:val="20"/>
        </w:rPr>
        <w:t xml:space="preserve"> values for occasions with X3&gt;1</w:t>
      </w:r>
    </w:p>
    <w:p w14:paraId="2A421B73"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lastRenderedPageBreak/>
        <w:t>Whether to support Msg3 retransmission.</w:t>
      </w:r>
    </w:p>
    <w:p w14:paraId="4523CCDD" w14:textId="77777777" w:rsidR="00866240" w:rsidRDefault="00000000">
      <w:pPr>
        <w:spacing w:before="120"/>
        <w:rPr>
          <w:bCs/>
          <w:sz w:val="21"/>
          <w:szCs w:val="21"/>
          <w:lang w:val="en-US" w:eastAsia="zh-CN"/>
        </w:rPr>
      </w:pPr>
      <w:r>
        <w:rPr>
          <w:rFonts w:hint="eastAsia"/>
          <w:bCs/>
          <w:sz w:val="21"/>
          <w:szCs w:val="21"/>
          <w:lang w:val="en-US" w:eastAsia="zh-CN"/>
        </w:rPr>
        <w:t xml:space="preserve">It can be seen that if larger TDMA occasions is supported for Msg1 and Msg3, there will be more modifications to be specify. And since Msg1 and Msg3 transmission are based on </w:t>
      </w:r>
      <w:proofErr w:type="spellStart"/>
      <w:r>
        <w:rPr>
          <w:rFonts w:hint="eastAsia"/>
          <w:bCs/>
          <w:sz w:val="21"/>
          <w:szCs w:val="21"/>
          <w:lang w:val="en-US" w:eastAsia="zh-CN"/>
        </w:rPr>
        <w:t>T</w:t>
      </w:r>
      <w:r>
        <w:rPr>
          <w:rFonts w:hint="eastAsia"/>
          <w:bCs/>
          <w:sz w:val="21"/>
          <w:szCs w:val="21"/>
          <w:vertAlign w:val="subscript"/>
          <w:lang w:val="en-US" w:eastAsia="zh-CN"/>
        </w:rPr>
        <w:t>offset</w:t>
      </w:r>
      <w:proofErr w:type="spellEnd"/>
      <w:r>
        <w:rPr>
          <w:rFonts w:hint="eastAsia"/>
          <w:bCs/>
          <w:sz w:val="21"/>
          <w:szCs w:val="21"/>
          <w:lang w:val="en-US" w:eastAsia="zh-CN"/>
        </w:rPr>
        <w:t xml:space="preserve"> values, it is hard for Reader to fully avoid overlap between Msg1/Msg3 transmission of inventory procedure and Msg1/Msg3 transmission of DOA </w:t>
      </w:r>
      <w:proofErr w:type="spellStart"/>
      <w:proofErr w:type="gramStart"/>
      <w:r>
        <w:rPr>
          <w:rFonts w:hint="eastAsia"/>
          <w:bCs/>
          <w:sz w:val="21"/>
          <w:szCs w:val="21"/>
          <w:lang w:val="en-US" w:eastAsia="zh-CN"/>
        </w:rPr>
        <w:t>services.Handling</w:t>
      </w:r>
      <w:proofErr w:type="spellEnd"/>
      <w:proofErr w:type="gramEnd"/>
      <w:r>
        <w:rPr>
          <w:rFonts w:hint="eastAsia"/>
          <w:bCs/>
          <w:sz w:val="21"/>
          <w:szCs w:val="21"/>
          <w:lang w:val="en-US" w:eastAsia="zh-CN"/>
        </w:rPr>
        <w:t xml:space="preserve"> of this is needed.</w:t>
      </w:r>
    </w:p>
    <w:p w14:paraId="09771C12" w14:textId="77777777" w:rsidR="00866240" w:rsidRDefault="00000000">
      <w:pPr>
        <w:spacing w:before="120" w:line="240" w:lineRule="auto"/>
        <w:rPr>
          <w:bCs/>
          <w:sz w:val="21"/>
          <w:szCs w:val="21"/>
          <w:lang w:val="en-US" w:eastAsia="zh-CN"/>
        </w:rPr>
      </w:pPr>
      <w:r>
        <w:rPr>
          <w:rFonts w:hint="eastAsia"/>
          <w:bCs/>
          <w:sz w:val="21"/>
          <w:szCs w:val="21"/>
          <w:lang w:val="en-US" w:eastAsia="zh-CN"/>
        </w:rPr>
        <w:t xml:space="preserve">For Alt 2, after receiving a paging message the device picks an access occasion according to the configured </w:t>
      </w:r>
      <w:proofErr w:type="gramStart"/>
      <w:r>
        <w:rPr>
          <w:rFonts w:hint="eastAsia"/>
          <w:bCs/>
          <w:sz w:val="21"/>
          <w:szCs w:val="21"/>
          <w:lang w:val="en-US" w:eastAsia="zh-CN"/>
        </w:rPr>
        <w:t>random access</w:t>
      </w:r>
      <w:proofErr w:type="gramEnd"/>
      <w:r>
        <w:rPr>
          <w:rFonts w:hint="eastAsia"/>
          <w:bCs/>
          <w:sz w:val="21"/>
          <w:szCs w:val="21"/>
          <w:lang w:val="en-US" w:eastAsia="zh-CN"/>
        </w:rPr>
        <w:t xml:space="preserve"> resources, transmits Msg1 on the chosen occasion, then it monitors Msg2, and derives the time-frequency location of Msg3 from the scheduling information in Msg2. The timing can be based on the R2D indication. Different from Alt.1, Msg3 transmission can base on scheduling info in Msg2, the overlap with Msg3 of DOA services can be avoided.</w:t>
      </w:r>
    </w:p>
    <w:p w14:paraId="397C9397" w14:textId="77777777" w:rsidR="00866240" w:rsidRDefault="00000000">
      <w:pPr>
        <w:spacing w:before="120"/>
        <w:rPr>
          <w:rFonts w:ascii="宋体" w:hAnsi="宋体" w:cs="宋体" w:hint="eastAsia"/>
          <w:bCs/>
          <w:sz w:val="21"/>
          <w:szCs w:val="21"/>
          <w:lang w:val="en-US" w:eastAsia="zh-CN"/>
        </w:rPr>
      </w:pPr>
      <w:r>
        <w:rPr>
          <w:rFonts w:hint="eastAsia"/>
          <w:b/>
          <w:sz w:val="21"/>
          <w:szCs w:val="21"/>
          <w:lang w:val="en-US" w:eastAsia="zh-CN"/>
        </w:rPr>
        <w:t>Observation 12: If random access procedure of active devices is based on R19 random access procedure, the handling of time collision for Msg1/Msg3 between inventory service and sensor DOA service is more complex than newly design with periodic RACH configuration and flexible slot offset based Msg3 scheduling.</w:t>
      </w:r>
    </w:p>
    <w:p w14:paraId="7B36D268" w14:textId="77777777" w:rsidR="00866240" w:rsidRDefault="00866240">
      <w:pPr>
        <w:numPr>
          <w:ilvl w:val="255"/>
          <w:numId w:val="0"/>
        </w:numPr>
        <w:spacing w:before="120"/>
        <w:rPr>
          <w:rFonts w:ascii="宋体" w:hAnsi="宋体" w:cs="宋体" w:hint="eastAsia"/>
          <w:bCs/>
          <w:sz w:val="21"/>
          <w:szCs w:val="21"/>
          <w:lang w:val="en-US" w:eastAsia="zh-CN"/>
        </w:rPr>
      </w:pPr>
    </w:p>
    <w:p w14:paraId="0132D5B9" w14:textId="77777777" w:rsidR="00866240" w:rsidRDefault="00000000">
      <w:pPr>
        <w:pStyle w:val="2"/>
        <w:spacing w:before="120"/>
        <w:rPr>
          <w:lang w:val="en-US" w:eastAsia="zh-CN"/>
        </w:rPr>
      </w:pPr>
      <w:r>
        <w:rPr>
          <w:rFonts w:hint="eastAsia"/>
          <w:lang w:val="en-US" w:eastAsia="zh-CN"/>
        </w:rPr>
        <w:t>5.3 Scheduling and timing</w:t>
      </w:r>
    </w:p>
    <w:p w14:paraId="163DCA17" w14:textId="77777777" w:rsidR="00866240" w:rsidRDefault="00000000">
      <w:pPr>
        <w:spacing w:before="120"/>
        <w:rPr>
          <w:bCs/>
          <w:sz w:val="21"/>
          <w:szCs w:val="21"/>
          <w:lang w:val="en-US" w:eastAsia="zh-CN"/>
        </w:rPr>
      </w:pPr>
      <w:r>
        <w:rPr>
          <w:rFonts w:hint="eastAsia"/>
          <w:bCs/>
          <w:sz w:val="21"/>
          <w:szCs w:val="21"/>
          <w:lang w:val="en-US" w:eastAsia="zh-CN"/>
        </w:rPr>
        <w:t>The following scheduling and timing information should be considered for active devices,</w:t>
      </w:r>
    </w:p>
    <w:p w14:paraId="5B7E8A74" w14:textId="77777777" w:rsidR="00866240" w:rsidRDefault="00000000">
      <w:pPr>
        <w:numPr>
          <w:ilvl w:val="0"/>
          <w:numId w:val="26"/>
        </w:numPr>
        <w:spacing w:before="120"/>
        <w:rPr>
          <w:bCs/>
          <w:sz w:val="21"/>
          <w:szCs w:val="21"/>
          <w:lang w:val="en-US" w:eastAsia="zh-CN"/>
        </w:rPr>
      </w:pPr>
      <w:r>
        <w:rPr>
          <w:rFonts w:hint="eastAsia"/>
          <w:bCs/>
          <w:sz w:val="21"/>
          <w:szCs w:val="21"/>
          <w:lang w:val="en-US" w:eastAsia="zh-CN"/>
        </w:rPr>
        <w:t>Frequency resource for D2R channel, so that device can generate indicated carrier frequency.</w:t>
      </w:r>
    </w:p>
    <w:p w14:paraId="20926F07" w14:textId="77777777" w:rsidR="00866240" w:rsidRDefault="00000000">
      <w:pPr>
        <w:numPr>
          <w:ilvl w:val="0"/>
          <w:numId w:val="26"/>
        </w:numPr>
        <w:spacing w:before="120"/>
        <w:rPr>
          <w:bCs/>
          <w:sz w:val="21"/>
          <w:szCs w:val="21"/>
          <w:lang w:val="en-US" w:eastAsia="zh-CN"/>
        </w:rPr>
      </w:pPr>
      <w:r>
        <w:rPr>
          <w:rFonts w:hint="eastAsia"/>
          <w:bCs/>
          <w:sz w:val="21"/>
          <w:szCs w:val="21"/>
          <w:lang w:val="en-US" w:eastAsia="zh-CN"/>
        </w:rPr>
        <w:t>Bit duration T</w:t>
      </w:r>
      <w:r>
        <w:rPr>
          <w:rFonts w:hint="eastAsia"/>
          <w:bCs/>
          <w:sz w:val="21"/>
          <w:szCs w:val="21"/>
          <w:vertAlign w:val="subscript"/>
          <w:lang w:val="en-US" w:eastAsia="zh-CN"/>
        </w:rPr>
        <w:t>b</w:t>
      </w:r>
      <w:r>
        <w:rPr>
          <w:rFonts w:hint="eastAsia"/>
          <w:bCs/>
          <w:sz w:val="21"/>
          <w:szCs w:val="21"/>
          <w:lang w:val="en-US" w:eastAsia="zh-CN"/>
        </w:rPr>
        <w:t>. This combines with MCS can determine the D2R data rate.</w:t>
      </w:r>
    </w:p>
    <w:p w14:paraId="2CBA2A79" w14:textId="77777777" w:rsidR="00866240" w:rsidRDefault="00000000">
      <w:pPr>
        <w:numPr>
          <w:ilvl w:val="0"/>
          <w:numId w:val="26"/>
        </w:numPr>
        <w:spacing w:before="120"/>
        <w:rPr>
          <w:bCs/>
          <w:sz w:val="21"/>
          <w:szCs w:val="21"/>
          <w:lang w:val="en-US" w:eastAsia="zh-CN"/>
        </w:rPr>
      </w:pPr>
      <w:r>
        <w:rPr>
          <w:rFonts w:hint="eastAsia"/>
          <w:bCs/>
          <w:sz w:val="21"/>
          <w:szCs w:val="21"/>
          <w:lang w:val="en-US" w:eastAsia="zh-CN"/>
        </w:rPr>
        <w:t>TBS, if the D2R payload is variable.</w:t>
      </w:r>
    </w:p>
    <w:p w14:paraId="7CFC3001" w14:textId="77777777" w:rsidR="00866240" w:rsidRDefault="00000000">
      <w:pPr>
        <w:numPr>
          <w:ilvl w:val="0"/>
          <w:numId w:val="26"/>
        </w:numPr>
        <w:spacing w:before="120"/>
        <w:rPr>
          <w:bCs/>
          <w:sz w:val="21"/>
          <w:szCs w:val="21"/>
          <w:lang w:val="en-US" w:eastAsia="zh-CN"/>
        </w:rPr>
      </w:pPr>
      <w:r>
        <w:rPr>
          <w:rFonts w:hint="eastAsia"/>
          <w:bCs/>
          <w:sz w:val="21"/>
          <w:szCs w:val="21"/>
          <w:lang w:val="en-US" w:eastAsia="zh-CN"/>
        </w:rPr>
        <w:t xml:space="preserve">Time resource, at least slot offset between R2D scheduling channel and scheduled D2R channel can be indicated. For example, one Msg2 schedules multiple Msg3s, which can start at different slots. With slot offset, Reader can schedule Msg3 to avoid collision with RACH occasions. </w:t>
      </w:r>
    </w:p>
    <w:p w14:paraId="71CAA493" w14:textId="77777777" w:rsidR="00866240" w:rsidRDefault="00000000">
      <w:pPr>
        <w:numPr>
          <w:ilvl w:val="1"/>
          <w:numId w:val="26"/>
        </w:numPr>
        <w:spacing w:before="120"/>
        <w:rPr>
          <w:bCs/>
          <w:sz w:val="21"/>
          <w:szCs w:val="21"/>
          <w:lang w:val="en-US" w:eastAsia="zh-CN"/>
        </w:rPr>
      </w:pPr>
      <w:r>
        <w:rPr>
          <w:rFonts w:hint="eastAsia"/>
          <w:bCs/>
          <w:sz w:val="21"/>
          <w:szCs w:val="21"/>
          <w:lang w:val="en-US" w:eastAsia="zh-CN"/>
        </w:rPr>
        <w:t>The slot offset should satisfy the minimum T</w:t>
      </w:r>
      <w:r>
        <w:rPr>
          <w:rFonts w:hint="eastAsia"/>
          <w:bCs/>
          <w:sz w:val="21"/>
          <w:szCs w:val="21"/>
          <w:vertAlign w:val="subscript"/>
          <w:lang w:val="en-US" w:eastAsia="zh-CN"/>
        </w:rPr>
        <w:t>offset1</w:t>
      </w:r>
      <w:r>
        <w:rPr>
          <w:rFonts w:hint="eastAsia"/>
          <w:bCs/>
          <w:sz w:val="21"/>
          <w:szCs w:val="21"/>
          <w:lang w:val="en-US" w:eastAsia="zh-CN"/>
        </w:rPr>
        <w:t>, T</w:t>
      </w:r>
      <w:r>
        <w:rPr>
          <w:rFonts w:hint="eastAsia"/>
          <w:bCs/>
          <w:sz w:val="21"/>
          <w:szCs w:val="21"/>
          <w:vertAlign w:val="subscript"/>
          <w:lang w:val="en-US" w:eastAsia="zh-CN"/>
        </w:rPr>
        <w:t>offset3</w:t>
      </w:r>
      <w:r>
        <w:rPr>
          <w:rFonts w:hint="eastAsia"/>
          <w:bCs/>
          <w:sz w:val="21"/>
          <w:szCs w:val="21"/>
          <w:lang w:val="en-US" w:eastAsia="zh-CN"/>
        </w:rPr>
        <w:t>, T</w:t>
      </w:r>
      <w:r>
        <w:rPr>
          <w:rFonts w:hint="eastAsia"/>
          <w:bCs/>
          <w:sz w:val="21"/>
          <w:szCs w:val="21"/>
          <w:vertAlign w:val="subscript"/>
          <w:lang w:val="en-US" w:eastAsia="zh-CN"/>
        </w:rPr>
        <w:t>offset4</w:t>
      </w:r>
      <w:r>
        <w:rPr>
          <w:rFonts w:hint="eastAsia"/>
          <w:bCs/>
          <w:sz w:val="21"/>
          <w:szCs w:val="21"/>
          <w:lang w:val="en-US" w:eastAsia="zh-CN"/>
        </w:rPr>
        <w:t xml:space="preserve"> values defined in R19, however, if FEC is applied to R2D channel, the T</w:t>
      </w:r>
      <w:r>
        <w:rPr>
          <w:rFonts w:hint="eastAsia"/>
          <w:bCs/>
          <w:sz w:val="21"/>
          <w:szCs w:val="21"/>
          <w:vertAlign w:val="subscript"/>
          <w:lang w:val="en-US" w:eastAsia="zh-CN"/>
        </w:rPr>
        <w:t>offset1</w:t>
      </w:r>
      <w:r>
        <w:rPr>
          <w:rFonts w:hint="eastAsia"/>
          <w:bCs/>
          <w:sz w:val="21"/>
          <w:szCs w:val="21"/>
          <w:lang w:val="en-US" w:eastAsia="zh-CN"/>
        </w:rPr>
        <w:t>, T</w:t>
      </w:r>
      <w:r>
        <w:rPr>
          <w:rFonts w:hint="eastAsia"/>
          <w:bCs/>
          <w:sz w:val="21"/>
          <w:szCs w:val="21"/>
          <w:vertAlign w:val="subscript"/>
          <w:lang w:val="en-US" w:eastAsia="zh-CN"/>
        </w:rPr>
        <w:t>offset3</w:t>
      </w:r>
      <w:r>
        <w:rPr>
          <w:rFonts w:hint="eastAsia"/>
          <w:bCs/>
          <w:sz w:val="21"/>
          <w:szCs w:val="21"/>
          <w:lang w:val="en-US" w:eastAsia="zh-CN"/>
        </w:rPr>
        <w:t>, T</w:t>
      </w:r>
      <w:r>
        <w:rPr>
          <w:rFonts w:hint="eastAsia"/>
          <w:bCs/>
          <w:sz w:val="21"/>
          <w:szCs w:val="21"/>
          <w:vertAlign w:val="subscript"/>
          <w:lang w:val="en-US" w:eastAsia="zh-CN"/>
        </w:rPr>
        <w:t xml:space="preserve">offset4 </w:t>
      </w:r>
      <w:r>
        <w:rPr>
          <w:rFonts w:hint="eastAsia"/>
          <w:bCs/>
          <w:sz w:val="21"/>
          <w:szCs w:val="21"/>
          <w:lang w:val="en-US" w:eastAsia="zh-CN"/>
        </w:rPr>
        <w:t xml:space="preserve">value may be modified to larger value since device will spend more time to decoding R2D channel. </w:t>
      </w:r>
    </w:p>
    <w:p w14:paraId="06189251" w14:textId="77777777" w:rsidR="00866240" w:rsidRDefault="00000000">
      <w:pPr>
        <w:numPr>
          <w:ilvl w:val="0"/>
          <w:numId w:val="26"/>
        </w:numPr>
        <w:spacing w:before="120"/>
        <w:rPr>
          <w:bCs/>
          <w:sz w:val="21"/>
          <w:szCs w:val="21"/>
          <w:lang w:val="en-US" w:eastAsia="zh-CN"/>
        </w:rPr>
      </w:pPr>
      <w:r>
        <w:rPr>
          <w:rFonts w:hint="eastAsia"/>
          <w:bCs/>
          <w:sz w:val="21"/>
          <w:szCs w:val="21"/>
          <w:lang w:val="en-US" w:eastAsia="zh-CN"/>
        </w:rPr>
        <w:t>MCS for R2D and D2R. Since the coverage will be larger for active devices, the MCS can be adjusted by the Reader and indicate to device through control information.</w:t>
      </w:r>
    </w:p>
    <w:p w14:paraId="77B1EB17" w14:textId="77777777" w:rsidR="00866240" w:rsidRDefault="00000000">
      <w:pPr>
        <w:spacing w:before="120"/>
        <w:rPr>
          <w:b/>
          <w:sz w:val="21"/>
          <w:szCs w:val="21"/>
          <w:lang w:val="en-US" w:eastAsia="zh-CN"/>
        </w:rPr>
      </w:pPr>
      <w:r>
        <w:rPr>
          <w:rFonts w:hint="eastAsia"/>
          <w:b/>
          <w:sz w:val="21"/>
          <w:szCs w:val="21"/>
          <w:lang w:val="en-US" w:eastAsia="zh-CN"/>
        </w:rPr>
        <w:t>Proposal 42: The following scheduling information can be considered for active devices,</w:t>
      </w:r>
    </w:p>
    <w:p w14:paraId="7F94BDFF"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Frequency resource</w:t>
      </w:r>
    </w:p>
    <w:p w14:paraId="0849EE87"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Bit duration Tb</w:t>
      </w:r>
    </w:p>
    <w:p w14:paraId="17507382"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TBS</w:t>
      </w:r>
    </w:p>
    <w:p w14:paraId="046BFA21"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Time resource such as slot offset</w:t>
      </w:r>
    </w:p>
    <w:p w14:paraId="3D67646F"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MCS</w:t>
      </w:r>
    </w:p>
    <w:p w14:paraId="4284C2C0" w14:textId="77777777" w:rsidR="00866240" w:rsidRDefault="00000000">
      <w:pPr>
        <w:spacing w:before="120"/>
        <w:rPr>
          <w:b/>
          <w:sz w:val="21"/>
          <w:szCs w:val="21"/>
          <w:lang w:val="en-US" w:eastAsia="zh-CN"/>
        </w:rPr>
      </w:pPr>
      <w:r>
        <w:rPr>
          <w:rFonts w:hint="eastAsia"/>
          <w:b/>
          <w:sz w:val="21"/>
          <w:szCs w:val="21"/>
          <w:lang w:val="en-US" w:eastAsia="zh-CN"/>
        </w:rPr>
        <w:t xml:space="preserve">Proposal 43: The slot offset between R2D channel and corresponding D2R link can be indicated by R2D control information, and should satisfy </w:t>
      </w:r>
      <w:proofErr w:type="spellStart"/>
      <w:r>
        <w:rPr>
          <w:rFonts w:hint="eastAsia"/>
          <w:b/>
          <w:sz w:val="21"/>
          <w:szCs w:val="21"/>
          <w:lang w:val="en-US" w:eastAsia="zh-CN"/>
        </w:rPr>
        <w:t>T</w:t>
      </w:r>
      <w:r>
        <w:rPr>
          <w:rFonts w:hint="eastAsia"/>
          <w:b/>
          <w:sz w:val="21"/>
          <w:szCs w:val="21"/>
          <w:vertAlign w:val="subscript"/>
          <w:lang w:val="en-US" w:eastAsia="zh-CN"/>
        </w:rPr>
        <w:t>offset</w:t>
      </w:r>
      <w:proofErr w:type="spellEnd"/>
      <w:r>
        <w:rPr>
          <w:rFonts w:hint="eastAsia"/>
          <w:b/>
          <w:sz w:val="21"/>
          <w:szCs w:val="21"/>
          <w:lang w:val="en-US" w:eastAsia="zh-CN"/>
        </w:rPr>
        <w:t xml:space="preserve"> values defined for device 1, and the </w:t>
      </w:r>
      <w:proofErr w:type="spellStart"/>
      <w:r>
        <w:rPr>
          <w:rFonts w:hint="eastAsia"/>
          <w:b/>
          <w:sz w:val="21"/>
          <w:szCs w:val="21"/>
          <w:lang w:val="en-US" w:eastAsia="zh-CN"/>
        </w:rPr>
        <w:t>T</w:t>
      </w:r>
      <w:r>
        <w:rPr>
          <w:rFonts w:hint="eastAsia"/>
          <w:b/>
          <w:sz w:val="21"/>
          <w:szCs w:val="21"/>
          <w:vertAlign w:val="subscript"/>
          <w:lang w:val="en-US" w:eastAsia="zh-CN"/>
        </w:rPr>
        <w:t>offset</w:t>
      </w:r>
      <w:proofErr w:type="spellEnd"/>
      <w:r>
        <w:rPr>
          <w:rFonts w:hint="eastAsia"/>
          <w:b/>
          <w:sz w:val="21"/>
          <w:szCs w:val="21"/>
          <w:lang w:val="en-US" w:eastAsia="zh-CN"/>
        </w:rPr>
        <w:t xml:space="preserve"> value may be modified to larger value if FEC is applied to R2D channel.</w:t>
      </w:r>
    </w:p>
    <w:p w14:paraId="7A302413" w14:textId="77777777" w:rsidR="00866240" w:rsidRDefault="00000000">
      <w:pPr>
        <w:spacing w:before="120"/>
        <w:rPr>
          <w:bCs/>
          <w:sz w:val="21"/>
          <w:szCs w:val="21"/>
          <w:lang w:val="en-US" w:eastAsia="zh-CN"/>
        </w:rPr>
      </w:pPr>
      <w:r>
        <w:rPr>
          <w:rFonts w:hint="eastAsia"/>
          <w:bCs/>
          <w:sz w:val="21"/>
          <w:szCs w:val="21"/>
          <w:lang w:val="en-US" w:eastAsia="zh-CN"/>
        </w:rPr>
        <w:t>How to convey the control information also needs to be discussed. In R19, both R2D and D2R scheduling info is based on higher layer information, and carried by PRDCH. For R20, if a dedicated PDCCH channel is introduced, the scheduling can be more flexible. And with separate CRC and coding, the reliability can be improved as discussed in section 4</w:t>
      </w:r>
      <w:r>
        <w:rPr>
          <w:rFonts w:hint="eastAsia"/>
          <w:bCs/>
          <w:sz w:val="21"/>
          <w:szCs w:val="21"/>
          <w:lang w:val="en-US" w:eastAsia="zh"/>
        </w:rPr>
        <w:t>.1.3</w:t>
      </w:r>
      <w:r>
        <w:rPr>
          <w:rFonts w:hint="eastAsia"/>
          <w:bCs/>
          <w:sz w:val="21"/>
          <w:szCs w:val="21"/>
          <w:lang w:val="en-US" w:eastAsia="zh-CN"/>
        </w:rPr>
        <w:t>. whether to introduce PDCCH needs to be discussed.</w:t>
      </w:r>
    </w:p>
    <w:p w14:paraId="23E4F56C" w14:textId="77777777" w:rsidR="00866240" w:rsidRDefault="00000000">
      <w:pPr>
        <w:spacing w:before="120"/>
        <w:rPr>
          <w:bCs/>
          <w:sz w:val="21"/>
          <w:szCs w:val="21"/>
          <w:lang w:val="en-US" w:eastAsia="zh-CN"/>
        </w:rPr>
      </w:pPr>
      <w:r>
        <w:rPr>
          <w:rFonts w:hint="eastAsia"/>
          <w:bCs/>
          <w:sz w:val="21"/>
          <w:szCs w:val="21"/>
          <w:lang w:val="en-US" w:eastAsia="zh-CN"/>
        </w:rPr>
        <w:t xml:space="preserve"> </w:t>
      </w:r>
    </w:p>
    <w:p w14:paraId="21A80847" w14:textId="77777777" w:rsidR="00866240" w:rsidRDefault="00000000">
      <w:pPr>
        <w:spacing w:before="120"/>
        <w:rPr>
          <w:bCs/>
          <w:sz w:val="21"/>
          <w:szCs w:val="21"/>
          <w:lang w:val="en-US" w:eastAsia="zh-CN"/>
        </w:rPr>
      </w:pPr>
      <w:r>
        <w:rPr>
          <w:rFonts w:hint="eastAsia"/>
          <w:bCs/>
          <w:sz w:val="21"/>
          <w:szCs w:val="21"/>
          <w:lang w:val="en-US" w:eastAsia="zh-CN"/>
        </w:rPr>
        <w:lastRenderedPageBreak/>
        <w:t>For Msg2 monitoring, R19 supports Msg2 monitoring only after all X Msg1s, as shown in Figure.</w:t>
      </w:r>
      <w:r>
        <w:rPr>
          <w:rFonts w:hint="eastAsia"/>
          <w:bCs/>
          <w:sz w:val="21"/>
          <w:szCs w:val="21"/>
          <w:lang w:val="en-US" w:eastAsia="zh"/>
        </w:rPr>
        <w:t>7</w:t>
      </w:r>
      <w:r>
        <w:rPr>
          <w:rFonts w:hint="eastAsia"/>
          <w:bCs/>
          <w:sz w:val="21"/>
          <w:szCs w:val="21"/>
          <w:lang w:val="en-US" w:eastAsia="zh-CN"/>
        </w:rPr>
        <w:t xml:space="preserve"> left side, since RAN4 agreed that CW transmission and A-</w:t>
      </w:r>
      <w:proofErr w:type="spellStart"/>
      <w:r>
        <w:rPr>
          <w:rFonts w:hint="eastAsia"/>
          <w:bCs/>
          <w:sz w:val="21"/>
          <w:szCs w:val="21"/>
          <w:lang w:val="en-US" w:eastAsia="zh-CN"/>
        </w:rPr>
        <w:t>loT</w:t>
      </w:r>
      <w:proofErr w:type="spellEnd"/>
      <w:r>
        <w:rPr>
          <w:rFonts w:hint="eastAsia"/>
          <w:bCs/>
          <w:sz w:val="21"/>
          <w:szCs w:val="21"/>
          <w:lang w:val="en-US" w:eastAsia="zh-CN"/>
        </w:rPr>
        <w:t xml:space="preserve"> BS downlink data transmission are non-concurrent. But for active devices, no CW exists since active devices can generate carrier frequency themselves. Therefore, reader can transmit and receive simultaneously. As shown in following Figure, with simultaneous Msg2 reception and Msg1 reception at Reader side, Both Msg2 and Msg3 can be scheduled earlier, shortening the overall inventory duration. </w:t>
      </w:r>
    </w:p>
    <w:p w14:paraId="46524FAE" w14:textId="77777777" w:rsidR="00866240" w:rsidRDefault="00000000">
      <w:pPr>
        <w:spacing w:before="120"/>
      </w:pPr>
      <w:r>
        <w:rPr>
          <w:noProof/>
        </w:rPr>
        <w:drawing>
          <wp:inline distT="0" distB="0" distL="114300" distR="114300" wp14:anchorId="346186A1" wp14:editId="1C76985F">
            <wp:extent cx="6258560" cy="204152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8"/>
                    <a:stretch>
                      <a:fillRect/>
                    </a:stretch>
                  </pic:blipFill>
                  <pic:spPr>
                    <a:xfrm>
                      <a:off x="0" y="0"/>
                      <a:ext cx="6258560" cy="2041525"/>
                    </a:xfrm>
                    <a:prstGeom prst="rect">
                      <a:avLst/>
                    </a:prstGeom>
                    <a:noFill/>
                    <a:ln>
                      <a:noFill/>
                    </a:ln>
                  </pic:spPr>
                </pic:pic>
              </a:graphicData>
            </a:graphic>
          </wp:inline>
        </w:drawing>
      </w:r>
    </w:p>
    <w:p w14:paraId="5EC78F6A" w14:textId="77777777" w:rsidR="00866240" w:rsidRDefault="00000000">
      <w:pPr>
        <w:spacing w:before="120"/>
        <w:jc w:val="center"/>
        <w:rPr>
          <w:lang w:val="en-US" w:eastAsia="zh-CN"/>
        </w:rPr>
      </w:pPr>
      <w:r>
        <w:rPr>
          <w:rFonts w:hint="eastAsia"/>
          <w:lang w:val="en-US" w:eastAsia="zh-CN"/>
        </w:rPr>
        <w:t>Figure.</w:t>
      </w:r>
      <w:r>
        <w:rPr>
          <w:rFonts w:hint="eastAsia"/>
          <w:lang w:val="en-US" w:eastAsia="zh"/>
        </w:rPr>
        <w:t>7</w:t>
      </w:r>
      <w:r>
        <w:rPr>
          <w:rFonts w:hint="eastAsia"/>
          <w:lang w:val="en-US" w:eastAsia="zh-CN"/>
        </w:rPr>
        <w:t xml:space="preserve"> Msg2 monitoring after Msg1</w:t>
      </w:r>
    </w:p>
    <w:p w14:paraId="28D5C11B" w14:textId="77777777" w:rsidR="00866240" w:rsidRDefault="00866240">
      <w:pPr>
        <w:spacing w:before="120"/>
        <w:rPr>
          <w:bCs/>
          <w:sz w:val="21"/>
          <w:szCs w:val="21"/>
          <w:lang w:val="en-US" w:eastAsia="zh-CN"/>
        </w:rPr>
      </w:pPr>
    </w:p>
    <w:p w14:paraId="2B5DFC5B" w14:textId="77777777" w:rsidR="00866240" w:rsidRDefault="00000000">
      <w:pPr>
        <w:spacing w:before="120"/>
        <w:rPr>
          <w:bCs/>
          <w:sz w:val="21"/>
          <w:szCs w:val="21"/>
          <w:lang w:val="en-US" w:eastAsia="zh-CN"/>
        </w:rPr>
      </w:pPr>
      <w:r>
        <w:rPr>
          <w:rFonts w:hint="eastAsia"/>
          <w:bCs/>
          <w:sz w:val="21"/>
          <w:szCs w:val="21"/>
          <w:lang w:val="en-US" w:eastAsia="zh-CN"/>
        </w:rPr>
        <w:t xml:space="preserve">And since the peak power consumption is higher for device 2b and device C, it is more critical for them to save power, so Msg2 monitoring window can be </w:t>
      </w:r>
      <w:proofErr w:type="gramStart"/>
      <w:r>
        <w:rPr>
          <w:rFonts w:hint="eastAsia"/>
          <w:bCs/>
          <w:sz w:val="21"/>
          <w:szCs w:val="21"/>
          <w:lang w:val="en-US" w:eastAsia="zh-CN"/>
        </w:rPr>
        <w:t>introduce</w:t>
      </w:r>
      <w:proofErr w:type="gramEnd"/>
      <w:r>
        <w:rPr>
          <w:rFonts w:hint="eastAsia"/>
          <w:bCs/>
          <w:sz w:val="21"/>
          <w:szCs w:val="21"/>
          <w:lang w:val="en-US" w:eastAsia="zh-CN"/>
        </w:rPr>
        <w:t>.</w:t>
      </w:r>
      <w:r>
        <w:rPr>
          <w:rFonts w:hint="eastAsia"/>
          <w:bCs/>
          <w:sz w:val="21"/>
          <w:szCs w:val="21"/>
          <w:lang w:val="en-US" w:eastAsia="zh"/>
        </w:rPr>
        <w:t xml:space="preserve"> </w:t>
      </w:r>
      <w:r>
        <w:rPr>
          <w:rFonts w:hint="eastAsia"/>
          <w:bCs/>
          <w:sz w:val="21"/>
          <w:szCs w:val="21"/>
          <w:lang w:val="en-US" w:eastAsia="zh-CN"/>
        </w:rPr>
        <w:t>As soon as the switch time is satisfied after device transmits Msg1, device can start monitoring Msg2, or the starting time should be aligned with slot boundary if R2D slot alignment is required, if no Msg2 is detected during the window, it stops monitoring Msg2.</w:t>
      </w:r>
    </w:p>
    <w:p w14:paraId="4FA6F6D7" w14:textId="77777777" w:rsidR="00866240" w:rsidRDefault="00866240">
      <w:pPr>
        <w:spacing w:before="120"/>
        <w:rPr>
          <w:lang w:val="en-US" w:eastAsia="zh-CN"/>
        </w:rPr>
      </w:pPr>
    </w:p>
    <w:p w14:paraId="53587065" w14:textId="77777777" w:rsidR="00866240" w:rsidRDefault="00000000">
      <w:pPr>
        <w:spacing w:before="120"/>
        <w:rPr>
          <w:b/>
          <w:sz w:val="21"/>
          <w:szCs w:val="21"/>
          <w:lang w:val="en-US" w:eastAsia="zh-CN"/>
        </w:rPr>
      </w:pPr>
      <w:r>
        <w:rPr>
          <w:rFonts w:hint="eastAsia"/>
          <w:b/>
          <w:sz w:val="21"/>
          <w:szCs w:val="21"/>
          <w:lang w:val="en-US" w:eastAsia="zh-CN"/>
        </w:rPr>
        <w:t xml:space="preserve">Proposal 44: </w:t>
      </w:r>
      <w:r>
        <w:rPr>
          <w:rFonts w:hint="eastAsia"/>
          <w:b/>
          <w:sz w:val="21"/>
          <w:szCs w:val="21"/>
          <w:lang w:val="en-US" w:eastAsia="zh"/>
        </w:rPr>
        <w:t xml:space="preserve">For Device 2b/C design, </w:t>
      </w:r>
      <w:r>
        <w:rPr>
          <w:rFonts w:hint="eastAsia"/>
          <w:b/>
          <w:sz w:val="21"/>
          <w:szCs w:val="21"/>
          <w:lang w:val="en-US" w:eastAsia="zh-CN"/>
        </w:rPr>
        <w:t xml:space="preserve">Reader </w:t>
      </w:r>
      <w:r>
        <w:rPr>
          <w:rFonts w:hint="eastAsia"/>
          <w:b/>
          <w:sz w:val="21"/>
          <w:szCs w:val="21"/>
          <w:lang w:val="en-US" w:eastAsia="zh"/>
        </w:rPr>
        <w:t xml:space="preserve">can </w:t>
      </w:r>
      <w:r>
        <w:rPr>
          <w:rFonts w:hint="eastAsia"/>
          <w:b/>
          <w:sz w:val="21"/>
          <w:szCs w:val="21"/>
          <w:lang w:val="en-US" w:eastAsia="zh-CN"/>
        </w:rPr>
        <w:t>transmit and receive simultaneously</w:t>
      </w:r>
      <w:r>
        <w:rPr>
          <w:rFonts w:hint="eastAsia"/>
          <w:b/>
          <w:sz w:val="21"/>
          <w:szCs w:val="21"/>
          <w:lang w:val="en-US" w:eastAsia="zh"/>
        </w:rPr>
        <w:t xml:space="preserve"> in FDD band, for example,</w:t>
      </w:r>
      <w:r>
        <w:rPr>
          <w:rFonts w:hint="eastAsia"/>
          <w:b/>
          <w:sz w:val="21"/>
          <w:szCs w:val="21"/>
          <w:lang w:val="en-US" w:eastAsia="zh-CN"/>
        </w:rPr>
        <w:t xml:space="preserve"> </w:t>
      </w:r>
      <w:r>
        <w:rPr>
          <w:rFonts w:hint="eastAsia"/>
          <w:b/>
          <w:sz w:val="21"/>
          <w:szCs w:val="21"/>
          <w:lang w:val="en-US" w:eastAsia="zh"/>
        </w:rPr>
        <w:t xml:space="preserve">detecting </w:t>
      </w:r>
      <w:r>
        <w:rPr>
          <w:rFonts w:hint="eastAsia"/>
          <w:b/>
          <w:sz w:val="21"/>
          <w:szCs w:val="21"/>
          <w:lang w:val="en-US" w:eastAsia="zh-CN"/>
        </w:rPr>
        <w:t>Msg1 and transmit</w:t>
      </w:r>
      <w:r>
        <w:rPr>
          <w:rFonts w:hint="eastAsia"/>
          <w:b/>
          <w:sz w:val="21"/>
          <w:szCs w:val="21"/>
          <w:lang w:val="en-US" w:eastAsia="zh"/>
        </w:rPr>
        <w:t>ting</w:t>
      </w:r>
      <w:r>
        <w:rPr>
          <w:rFonts w:hint="eastAsia"/>
          <w:b/>
          <w:sz w:val="21"/>
          <w:szCs w:val="21"/>
          <w:lang w:val="en-US" w:eastAsia="zh-CN"/>
        </w:rPr>
        <w:t xml:space="preserve"> Msg2 at the same time.</w:t>
      </w:r>
    </w:p>
    <w:p w14:paraId="02DCA7D0" w14:textId="77777777" w:rsidR="00866240" w:rsidRDefault="00000000">
      <w:pPr>
        <w:spacing w:before="120"/>
        <w:rPr>
          <w:b/>
          <w:sz w:val="21"/>
          <w:szCs w:val="21"/>
          <w:lang w:val="en-US" w:eastAsia="zh-CN"/>
        </w:rPr>
      </w:pPr>
      <w:r>
        <w:rPr>
          <w:rFonts w:hint="eastAsia"/>
          <w:b/>
          <w:sz w:val="21"/>
          <w:szCs w:val="21"/>
          <w:lang w:val="en-US" w:eastAsia="zh-CN"/>
        </w:rPr>
        <w:t>Proposal 45: Monitoring window is needed for Msg2 monitoring to save device energy consumption.</w:t>
      </w:r>
    </w:p>
    <w:p w14:paraId="661E9739" w14:textId="77777777" w:rsidR="00866240" w:rsidRDefault="00866240">
      <w:pPr>
        <w:spacing w:before="120"/>
        <w:rPr>
          <w:b/>
          <w:sz w:val="21"/>
          <w:szCs w:val="21"/>
          <w:lang w:val="en-US" w:eastAsia="zh-CN"/>
        </w:rPr>
      </w:pPr>
    </w:p>
    <w:p w14:paraId="3E9C5C8C" w14:textId="77777777" w:rsidR="00866240"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 xml:space="preserve">Conclusion </w:t>
      </w:r>
    </w:p>
    <w:p w14:paraId="0F97347D" w14:textId="77777777" w:rsidR="00866240" w:rsidRDefault="00000000">
      <w:pPr>
        <w:spacing w:before="120"/>
        <w:rPr>
          <w:kern w:val="2"/>
          <w:sz w:val="21"/>
          <w:szCs w:val="22"/>
          <w:lang w:val="en-US" w:eastAsia="zh-CN"/>
        </w:rPr>
      </w:pPr>
      <w:r>
        <w:rPr>
          <w:kern w:val="2"/>
          <w:sz w:val="21"/>
          <w:szCs w:val="22"/>
          <w:lang w:val="en-US" w:eastAsia="zh-CN"/>
        </w:rPr>
        <w:t>In this contribution, we discuss the necessary and feasible changes to the Rel-19 A-IoT specifications to support A-IoT in outdoor scenarios and the following observation and proposals are made</w:t>
      </w:r>
      <w:r>
        <w:rPr>
          <w:rFonts w:hint="eastAsia"/>
          <w:kern w:val="2"/>
          <w:sz w:val="21"/>
          <w:szCs w:val="22"/>
          <w:lang w:val="en-US" w:eastAsia="zh-CN"/>
        </w:rPr>
        <w:t>:</w:t>
      </w:r>
    </w:p>
    <w:p w14:paraId="36C559C8" w14:textId="77777777" w:rsidR="00866240" w:rsidRDefault="00000000">
      <w:pPr>
        <w:spacing w:before="120"/>
        <w:rPr>
          <w:b/>
          <w:sz w:val="21"/>
          <w:szCs w:val="21"/>
          <w:lang w:val="en-US" w:eastAsia="zh-CN"/>
        </w:rPr>
      </w:pPr>
      <w:r>
        <w:rPr>
          <w:rFonts w:hint="eastAsia"/>
          <w:b/>
          <w:sz w:val="21"/>
          <w:szCs w:val="21"/>
          <w:lang w:val="en-US" w:eastAsia="zh-CN"/>
        </w:rPr>
        <w:t>Observation 1: To achieve the same peak data rate as device 1, a bandwidth with 15 RBs allocation is needed for DSB modulation.</w:t>
      </w:r>
    </w:p>
    <w:p w14:paraId="4C12143D" w14:textId="77777777" w:rsidR="00866240" w:rsidRDefault="00000000">
      <w:pPr>
        <w:spacing w:before="120"/>
        <w:rPr>
          <w:b/>
          <w:sz w:val="21"/>
          <w:szCs w:val="21"/>
          <w:lang w:val="en-US" w:eastAsia="zh-CN"/>
        </w:rPr>
      </w:pPr>
      <w:r>
        <w:rPr>
          <w:rFonts w:hint="eastAsia"/>
          <w:b/>
          <w:sz w:val="21"/>
          <w:szCs w:val="21"/>
          <w:lang w:val="en-US" w:eastAsia="zh-CN"/>
        </w:rPr>
        <w:t>Proposal 1: 1RB is the baseline frequency bandwidth for Device 2b/C design, the maximum number of RBs needs more study.</w:t>
      </w:r>
    </w:p>
    <w:p w14:paraId="6C9F460B" w14:textId="77777777" w:rsidR="00866240" w:rsidRDefault="00000000">
      <w:pPr>
        <w:spacing w:before="120"/>
        <w:rPr>
          <w:b/>
          <w:sz w:val="21"/>
          <w:szCs w:val="21"/>
          <w:lang w:val="en-US" w:eastAsia="zh-CN"/>
        </w:rPr>
      </w:pPr>
      <w:r>
        <w:rPr>
          <w:rFonts w:hint="eastAsia"/>
          <w:b/>
          <w:sz w:val="21"/>
          <w:szCs w:val="21"/>
          <w:lang w:val="en-US" w:eastAsia="zh-CN"/>
        </w:rPr>
        <w:t>Proposal 2: Two approaches can be studied to support high data rate or high capacity,</w:t>
      </w:r>
    </w:p>
    <w:p w14:paraId="354F04B0"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Approach 1: Multiple carriers each with single RB (similar to NB-IoT non-anchor carrier)</w:t>
      </w:r>
    </w:p>
    <w:p w14:paraId="3373B4F9"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Approach 2: A single carrier with configurable number of RBs</w:t>
      </w:r>
    </w:p>
    <w:p w14:paraId="78F2708C" w14:textId="77777777" w:rsidR="00866240" w:rsidRDefault="00000000">
      <w:pPr>
        <w:spacing w:before="120"/>
        <w:rPr>
          <w:b/>
          <w:sz w:val="21"/>
          <w:szCs w:val="21"/>
          <w:lang w:val="en-US" w:eastAsia="zh-CN"/>
        </w:rPr>
      </w:pPr>
      <w:r>
        <w:rPr>
          <w:rFonts w:hint="eastAsia"/>
          <w:b/>
          <w:sz w:val="21"/>
          <w:szCs w:val="21"/>
          <w:lang w:val="en-US" w:eastAsia="zh-CN"/>
        </w:rPr>
        <w:t xml:space="preserve">Proposal 3: Frame structure with slot indexing can be introduced for Devices 2b/C. </w:t>
      </w:r>
    </w:p>
    <w:p w14:paraId="07D49EA1" w14:textId="77777777" w:rsidR="00866240" w:rsidRDefault="00000000">
      <w:pPr>
        <w:spacing w:before="120"/>
        <w:rPr>
          <w:b/>
          <w:sz w:val="21"/>
          <w:szCs w:val="21"/>
          <w:lang w:val="en-US" w:eastAsia="zh-CN"/>
        </w:rPr>
      </w:pPr>
      <w:r>
        <w:rPr>
          <w:rFonts w:hint="eastAsia"/>
          <w:b/>
          <w:sz w:val="21"/>
          <w:szCs w:val="21"/>
          <w:lang w:val="en-US" w:eastAsia="zh-CN"/>
        </w:rPr>
        <w:t xml:space="preserve">Observation 2: Aligning D2R channel with slot boundary can simply Reader resource indication and resource allocation management. </w:t>
      </w:r>
    </w:p>
    <w:p w14:paraId="02D62C08" w14:textId="77777777" w:rsidR="00866240" w:rsidRDefault="00000000">
      <w:pPr>
        <w:snapToGrid w:val="0"/>
        <w:spacing w:before="120"/>
        <w:jc w:val="both"/>
        <w:rPr>
          <w:rFonts w:eastAsia="等线"/>
          <w:lang w:val="en-US" w:eastAsia="zh-CN"/>
        </w:rPr>
      </w:pPr>
      <w:r>
        <w:rPr>
          <w:rFonts w:hint="eastAsia"/>
          <w:b/>
          <w:sz w:val="21"/>
          <w:szCs w:val="21"/>
          <w:lang w:val="en-US" w:eastAsia="zh-CN"/>
        </w:rPr>
        <w:t xml:space="preserve">Proposal 4: Slot or symbol alignment needs to be studied for D2R link of device 2b/C. </w:t>
      </w:r>
    </w:p>
    <w:p w14:paraId="6D63E274" w14:textId="77777777" w:rsidR="00866240" w:rsidRDefault="00000000">
      <w:pPr>
        <w:snapToGrid w:val="0"/>
        <w:spacing w:before="120" w:afterAutospacing="1"/>
        <w:jc w:val="both"/>
        <w:rPr>
          <w:b/>
          <w:sz w:val="21"/>
          <w:szCs w:val="21"/>
        </w:rPr>
      </w:pPr>
      <w:r>
        <w:rPr>
          <w:b/>
          <w:sz w:val="21"/>
          <w:szCs w:val="21"/>
          <w:lang w:val="en-US" w:eastAsia="zh-CN" w:bidi="ar"/>
        </w:rPr>
        <w:lastRenderedPageBreak/>
        <w:t xml:space="preserve">Proposal </w:t>
      </w:r>
      <w:r>
        <w:rPr>
          <w:rFonts w:hint="eastAsia"/>
          <w:b/>
          <w:sz w:val="21"/>
          <w:szCs w:val="21"/>
          <w:lang w:val="en-US" w:eastAsia="zh-CN" w:bidi="ar"/>
        </w:rPr>
        <w:t>5</w:t>
      </w:r>
      <w:r>
        <w:rPr>
          <w:b/>
          <w:sz w:val="21"/>
          <w:szCs w:val="21"/>
          <w:lang w:val="en-US" w:eastAsia="zh-CN" w:bidi="ar"/>
        </w:rPr>
        <w:t>: For R20 D2R modulation, BPSK could be considered as the baseline.</w:t>
      </w:r>
    </w:p>
    <w:p w14:paraId="2BF37B26" w14:textId="77777777" w:rsidR="00866240" w:rsidRDefault="00000000">
      <w:pPr>
        <w:snapToGrid w:val="0"/>
        <w:spacing w:before="120" w:afterAutospacing="1"/>
        <w:jc w:val="both"/>
        <w:rPr>
          <w:b/>
          <w:sz w:val="21"/>
          <w:szCs w:val="21"/>
          <w:lang w:val="en-US" w:eastAsia="zh-CN" w:bidi="ar"/>
        </w:rPr>
      </w:pPr>
      <w:r>
        <w:rPr>
          <w:b/>
          <w:sz w:val="21"/>
          <w:szCs w:val="21"/>
          <w:lang w:val="en-US" w:eastAsia="zh-CN" w:bidi="ar"/>
        </w:rPr>
        <w:t xml:space="preserve">Proposal </w:t>
      </w:r>
      <w:r>
        <w:rPr>
          <w:rFonts w:hint="eastAsia"/>
          <w:b/>
          <w:sz w:val="21"/>
          <w:szCs w:val="21"/>
          <w:lang w:val="en-US" w:eastAsia="zh-CN" w:bidi="ar"/>
        </w:rPr>
        <w:t>6</w:t>
      </w:r>
      <w:r>
        <w:rPr>
          <w:b/>
          <w:sz w:val="21"/>
          <w:szCs w:val="21"/>
          <w:lang w:val="en-US" w:eastAsia="zh-CN" w:bidi="ar"/>
        </w:rPr>
        <w:t>: For R20 D2R, SSB</w:t>
      </w:r>
      <w:r>
        <w:rPr>
          <w:rFonts w:hint="eastAsia"/>
          <w:b/>
          <w:sz w:val="21"/>
          <w:szCs w:val="21"/>
          <w:lang w:val="en-US" w:eastAsia="zh-CN" w:bidi="ar"/>
        </w:rPr>
        <w:t xml:space="preserve"> modulation </w:t>
      </w:r>
      <w:r>
        <w:rPr>
          <w:b/>
          <w:sz w:val="21"/>
          <w:szCs w:val="21"/>
          <w:lang w:val="en-US" w:eastAsia="zh-CN" w:bidi="ar"/>
        </w:rPr>
        <w:t>could be considered.</w:t>
      </w:r>
    </w:p>
    <w:p w14:paraId="36C826B7" w14:textId="77777777" w:rsidR="00866240" w:rsidRDefault="00000000">
      <w:pPr>
        <w:snapToGrid w:val="0"/>
        <w:spacing w:before="120" w:afterAutospacing="1"/>
        <w:jc w:val="both"/>
        <w:rPr>
          <w:b/>
          <w:sz w:val="21"/>
          <w:szCs w:val="21"/>
          <w:lang w:val="en-US" w:eastAsia="zh-CN" w:bidi="ar"/>
        </w:rPr>
      </w:pPr>
      <w:r>
        <w:rPr>
          <w:b/>
          <w:sz w:val="21"/>
          <w:szCs w:val="21"/>
          <w:lang w:val="en-US" w:eastAsia="zh-CN" w:bidi="ar"/>
        </w:rPr>
        <w:t xml:space="preserve">Proposal </w:t>
      </w:r>
      <w:r>
        <w:rPr>
          <w:rFonts w:hint="eastAsia"/>
          <w:b/>
          <w:sz w:val="21"/>
          <w:szCs w:val="21"/>
          <w:lang w:val="en-US" w:eastAsia="zh-CN" w:bidi="ar"/>
        </w:rPr>
        <w:t>7</w:t>
      </w:r>
      <w:r>
        <w:rPr>
          <w:b/>
          <w:sz w:val="21"/>
          <w:szCs w:val="21"/>
          <w:lang w:val="en-US" w:eastAsia="zh-CN" w:bidi="ar"/>
        </w:rPr>
        <w:t>: For R20 R2D, OOK modulation based on DFT-s-OFDM waveform is supported.</w:t>
      </w:r>
    </w:p>
    <w:p w14:paraId="37820004" w14:textId="77777777" w:rsidR="00866240" w:rsidRDefault="00000000">
      <w:pPr>
        <w:spacing w:beforeLines="0" w:before="120" w:after="180" w:line="240" w:lineRule="auto"/>
        <w:rPr>
          <w:b/>
          <w:szCs w:val="21"/>
          <w:lang w:bidi="ar"/>
        </w:rPr>
      </w:pPr>
      <w:r>
        <w:rPr>
          <w:rFonts w:hint="eastAsia"/>
          <w:b/>
          <w:szCs w:val="21"/>
          <w:lang w:val="en-US" w:eastAsia="zh-CN" w:bidi="ar"/>
        </w:rPr>
        <w:t xml:space="preserve">Proposal 8: For R2D modulation, </w:t>
      </w:r>
      <w:r>
        <w:rPr>
          <w:rFonts w:hint="eastAsia"/>
          <w:b/>
          <w:szCs w:val="21"/>
          <w:lang w:bidi="ar"/>
        </w:rPr>
        <w:t xml:space="preserve">M = 1 </w:t>
      </w:r>
      <w:r>
        <w:rPr>
          <w:rFonts w:hint="eastAsia"/>
          <w:b/>
          <w:szCs w:val="21"/>
          <w:lang w:eastAsia="zh-CN" w:bidi="ar"/>
        </w:rPr>
        <w:t>could be</w:t>
      </w:r>
      <w:r>
        <w:rPr>
          <w:rFonts w:hint="eastAsia"/>
          <w:b/>
          <w:szCs w:val="21"/>
          <w:lang w:bidi="ar"/>
        </w:rPr>
        <w:t xml:space="preserve"> considered</w:t>
      </w:r>
      <w:r>
        <w:rPr>
          <w:rFonts w:hint="eastAsia"/>
          <w:b/>
          <w:szCs w:val="21"/>
          <w:lang w:eastAsia="zh-CN" w:bidi="ar"/>
        </w:rPr>
        <w:t xml:space="preserve"> </w:t>
      </w:r>
      <w:r>
        <w:rPr>
          <w:rFonts w:hint="eastAsia"/>
          <w:b/>
          <w:szCs w:val="21"/>
          <w:lang w:bidi="ar"/>
        </w:rPr>
        <w:t>to improve the coverage performance.</w:t>
      </w:r>
    </w:p>
    <w:p w14:paraId="11476283" w14:textId="77777777" w:rsidR="00866240" w:rsidRDefault="00000000">
      <w:pPr>
        <w:snapToGrid w:val="0"/>
        <w:spacing w:before="120" w:afterAutospacing="1"/>
        <w:jc w:val="both"/>
        <w:rPr>
          <w:b/>
          <w:sz w:val="21"/>
          <w:szCs w:val="21"/>
          <w:lang w:val="en-US" w:eastAsia="zh-CN" w:bidi="ar"/>
        </w:rPr>
      </w:pPr>
      <w:r>
        <w:rPr>
          <w:rFonts w:hint="eastAsia"/>
          <w:b/>
          <w:sz w:val="21"/>
          <w:szCs w:val="21"/>
          <w:lang w:val="en-US" w:eastAsia="zh-CN" w:bidi="ar"/>
        </w:rPr>
        <w:t xml:space="preserve">Observation 3: </w:t>
      </w:r>
      <w:r>
        <w:rPr>
          <w:b/>
          <w:sz w:val="21"/>
          <w:szCs w:val="21"/>
          <w:lang w:val="en-US" w:eastAsia="zh-CN" w:bidi="ar"/>
        </w:rPr>
        <w:t>SSB modulation shows optimization potential in achieving the 10% BLER target with M=8 using a minimal bandwidth of only 1 PRB.</w:t>
      </w:r>
    </w:p>
    <w:p w14:paraId="7A9AF2E2" w14:textId="77777777" w:rsidR="00866240" w:rsidRDefault="00000000">
      <w:pPr>
        <w:snapToGrid w:val="0"/>
        <w:spacing w:before="120" w:afterAutospacing="1"/>
        <w:jc w:val="both"/>
        <w:rPr>
          <w:b/>
          <w:sz w:val="21"/>
          <w:szCs w:val="21"/>
          <w:lang w:val="en-US" w:eastAsia="zh-CN" w:bidi="ar"/>
        </w:rPr>
      </w:pPr>
      <w:r>
        <w:rPr>
          <w:rFonts w:hint="eastAsia"/>
          <w:b/>
          <w:sz w:val="21"/>
          <w:szCs w:val="21"/>
          <w:lang w:val="en-US" w:eastAsia="zh-CN" w:bidi="ar"/>
        </w:rPr>
        <w:t xml:space="preserve">Proposal 9: </w:t>
      </w:r>
      <w:r>
        <w:rPr>
          <w:b/>
          <w:sz w:val="21"/>
          <w:szCs w:val="21"/>
          <w:lang w:val="en-US" w:eastAsia="zh-CN" w:bidi="ar"/>
        </w:rPr>
        <w:t>For R20 R2D</w:t>
      </w:r>
      <w:r>
        <w:rPr>
          <w:rFonts w:hint="eastAsia"/>
          <w:b/>
          <w:sz w:val="21"/>
          <w:szCs w:val="21"/>
          <w:lang w:val="en-US" w:eastAsia="zh-CN" w:bidi="ar"/>
        </w:rPr>
        <w:t xml:space="preserve">, </w:t>
      </w:r>
      <w:r>
        <w:rPr>
          <w:b/>
          <w:sz w:val="21"/>
          <w:szCs w:val="21"/>
          <w:lang w:val="en-US" w:eastAsia="zh-CN" w:bidi="ar"/>
        </w:rPr>
        <w:t>SSB</w:t>
      </w:r>
      <w:r>
        <w:rPr>
          <w:rFonts w:hint="eastAsia"/>
          <w:b/>
          <w:sz w:val="21"/>
          <w:szCs w:val="21"/>
          <w:lang w:val="en-US" w:eastAsia="zh-CN" w:bidi="ar"/>
        </w:rPr>
        <w:t xml:space="preserve"> modulation</w:t>
      </w:r>
      <w:r>
        <w:rPr>
          <w:b/>
          <w:sz w:val="21"/>
          <w:szCs w:val="21"/>
          <w:lang w:val="en-US" w:eastAsia="zh-CN" w:bidi="ar"/>
        </w:rPr>
        <w:t xml:space="preserve"> could be considered</w:t>
      </w:r>
      <w:r>
        <w:rPr>
          <w:rFonts w:hint="eastAsia"/>
          <w:b/>
          <w:sz w:val="21"/>
          <w:szCs w:val="21"/>
          <w:lang w:val="en-US" w:eastAsia="zh-CN" w:bidi="ar"/>
        </w:rPr>
        <w:t xml:space="preserve"> </w:t>
      </w:r>
      <w:r>
        <w:rPr>
          <w:b/>
          <w:sz w:val="21"/>
          <w:szCs w:val="21"/>
          <w:lang w:eastAsia="zh-CN" w:bidi="ar"/>
        </w:rPr>
        <w:t xml:space="preserve">to </w:t>
      </w:r>
      <w:r>
        <w:rPr>
          <w:rFonts w:hint="eastAsia"/>
          <w:b/>
          <w:sz w:val="21"/>
          <w:szCs w:val="21"/>
          <w:lang w:eastAsia="zh-CN" w:bidi="ar"/>
        </w:rPr>
        <w:t>reduce</w:t>
      </w:r>
      <w:r>
        <w:rPr>
          <w:b/>
          <w:sz w:val="21"/>
          <w:szCs w:val="21"/>
          <w:lang w:eastAsia="zh-CN" w:bidi="ar"/>
        </w:rPr>
        <w:t xml:space="preserve"> bandwidth occupancy</w:t>
      </w:r>
      <w:r>
        <w:rPr>
          <w:rFonts w:hint="eastAsia"/>
          <w:b/>
          <w:sz w:val="21"/>
          <w:szCs w:val="21"/>
          <w:lang w:val="en-US" w:eastAsia="zh-CN" w:bidi="ar"/>
        </w:rPr>
        <w:t xml:space="preserve"> and support larger M value for one RB.</w:t>
      </w:r>
    </w:p>
    <w:p w14:paraId="2564CA41" w14:textId="77777777" w:rsidR="00866240" w:rsidRDefault="00000000">
      <w:pPr>
        <w:snapToGrid w:val="0"/>
        <w:spacing w:before="120" w:afterAutospacing="1"/>
        <w:jc w:val="both"/>
        <w:rPr>
          <w:b/>
          <w:sz w:val="21"/>
          <w:szCs w:val="21"/>
          <w:lang w:val="en-US" w:eastAsia="zh-CN" w:bidi="ar"/>
        </w:rPr>
      </w:pPr>
      <w:r>
        <w:rPr>
          <w:b/>
          <w:sz w:val="21"/>
          <w:szCs w:val="21"/>
          <w:lang w:val="en-US" w:eastAsia="zh-CN" w:bidi="ar"/>
        </w:rPr>
        <w:t>Proposal</w:t>
      </w:r>
      <w:r>
        <w:rPr>
          <w:rFonts w:hint="eastAsia"/>
          <w:b/>
          <w:sz w:val="21"/>
          <w:szCs w:val="21"/>
          <w:lang w:val="en-US" w:eastAsia="zh" w:bidi="ar"/>
        </w:rPr>
        <w:t xml:space="preserve"> </w:t>
      </w:r>
      <w:r>
        <w:rPr>
          <w:rFonts w:hint="eastAsia"/>
          <w:b/>
          <w:sz w:val="21"/>
          <w:szCs w:val="21"/>
          <w:lang w:val="en-US" w:eastAsia="zh-CN" w:bidi="ar"/>
        </w:rPr>
        <w:t>10</w:t>
      </w:r>
      <w:r>
        <w:rPr>
          <w:b/>
          <w:sz w:val="21"/>
          <w:szCs w:val="21"/>
          <w:lang w:val="en-US" w:eastAsia="zh-CN" w:bidi="ar"/>
        </w:rPr>
        <w:t>: For R20 R2D, line coding may not be reused.</w:t>
      </w:r>
    </w:p>
    <w:p w14:paraId="26AFE6B9" w14:textId="77777777" w:rsidR="00866240" w:rsidRDefault="00000000">
      <w:pPr>
        <w:snapToGrid w:val="0"/>
        <w:spacing w:before="120" w:afterAutospacing="1"/>
        <w:jc w:val="both"/>
        <w:rPr>
          <w:b/>
          <w:sz w:val="21"/>
          <w:szCs w:val="21"/>
          <w:lang w:val="en-US" w:eastAsia="zh-CN" w:bidi="ar"/>
        </w:rPr>
      </w:pPr>
      <w:r>
        <w:rPr>
          <w:rFonts w:hint="eastAsia"/>
          <w:b/>
          <w:sz w:val="21"/>
          <w:szCs w:val="21"/>
          <w:lang w:val="en-US" w:eastAsia="zh-CN" w:bidi="ar"/>
        </w:rPr>
        <w:t xml:space="preserve">Observation 4: With low velocity and limited </w:t>
      </w:r>
      <w:r>
        <w:rPr>
          <w:rFonts w:hint="eastAsia"/>
          <w:b/>
          <w:sz w:val="21"/>
          <w:szCs w:val="21"/>
          <w:lang w:val="en-US" w:eastAsia="zh" w:bidi="ar"/>
        </w:rPr>
        <w:t>memory</w:t>
      </w:r>
      <w:r>
        <w:rPr>
          <w:rFonts w:hint="eastAsia"/>
          <w:b/>
          <w:sz w:val="21"/>
          <w:szCs w:val="21"/>
          <w:lang w:val="en-US" w:eastAsia="zh-CN" w:bidi="ar"/>
        </w:rPr>
        <w:t xml:space="preserve"> size of A-IoT device, the </w:t>
      </w:r>
      <w:r>
        <w:rPr>
          <w:b/>
          <w:sz w:val="21"/>
          <w:szCs w:val="21"/>
          <w:lang w:eastAsia="zh-CN" w:bidi="ar"/>
        </w:rPr>
        <w:t>coherence time</w:t>
      </w:r>
      <w:r>
        <w:rPr>
          <w:rFonts w:hint="eastAsia"/>
          <w:b/>
          <w:sz w:val="21"/>
          <w:szCs w:val="21"/>
          <w:lang w:val="en-US" w:eastAsia="zh-CN" w:bidi="ar"/>
        </w:rPr>
        <w:t xml:space="preserve"> can be much larger than </w:t>
      </w:r>
      <w:proofErr w:type="spellStart"/>
      <w:r>
        <w:rPr>
          <w:b/>
          <w:sz w:val="21"/>
          <w:szCs w:val="21"/>
          <w:lang w:eastAsia="zh-CN" w:bidi="ar"/>
        </w:rPr>
        <w:t>interleaver</w:t>
      </w:r>
      <w:proofErr w:type="spellEnd"/>
      <w:r>
        <w:rPr>
          <w:b/>
          <w:sz w:val="21"/>
          <w:szCs w:val="21"/>
          <w:lang w:eastAsia="zh-CN" w:bidi="ar"/>
        </w:rPr>
        <w:t xml:space="preserve"> block duration</w:t>
      </w:r>
      <w:r>
        <w:rPr>
          <w:rFonts w:hint="eastAsia"/>
          <w:b/>
          <w:sz w:val="21"/>
          <w:szCs w:val="21"/>
          <w:lang w:val="en-US" w:eastAsia="zh-CN" w:bidi="ar"/>
        </w:rPr>
        <w:t>, resulting in limited performance gain.</w:t>
      </w:r>
    </w:p>
    <w:p w14:paraId="45330925" w14:textId="77777777" w:rsidR="00866240" w:rsidRDefault="00000000">
      <w:pPr>
        <w:snapToGrid w:val="0"/>
        <w:spacing w:before="120" w:afterAutospacing="1"/>
        <w:jc w:val="both"/>
        <w:rPr>
          <w:b/>
          <w:sz w:val="21"/>
          <w:szCs w:val="21"/>
          <w:lang w:val="en-US" w:eastAsia="zh" w:bidi="ar"/>
        </w:rPr>
      </w:pPr>
      <w:r>
        <w:rPr>
          <w:rFonts w:hint="eastAsia"/>
          <w:b/>
          <w:sz w:val="21"/>
          <w:szCs w:val="21"/>
          <w:lang w:val="en-US" w:eastAsia="zh" w:bidi="ar"/>
        </w:rPr>
        <w:t>Proposal 1</w:t>
      </w:r>
      <w:r>
        <w:rPr>
          <w:rFonts w:hint="eastAsia"/>
          <w:b/>
          <w:sz w:val="21"/>
          <w:szCs w:val="21"/>
          <w:lang w:val="en-US" w:eastAsia="zh-CN" w:bidi="ar"/>
        </w:rPr>
        <w:t>1</w:t>
      </w:r>
      <w:r>
        <w:rPr>
          <w:rFonts w:hint="eastAsia"/>
          <w:b/>
          <w:sz w:val="21"/>
          <w:szCs w:val="21"/>
          <w:lang w:val="en-US" w:eastAsia="zh" w:bidi="ar"/>
        </w:rPr>
        <w:t xml:space="preserve">: </w:t>
      </w:r>
      <w:r>
        <w:rPr>
          <w:rFonts w:hint="eastAsia"/>
          <w:b/>
          <w:sz w:val="21"/>
          <w:szCs w:val="21"/>
          <w:lang w:val="en-US" w:eastAsia="zh-CN" w:bidi="ar"/>
        </w:rPr>
        <w:t>T</w:t>
      </w:r>
      <w:r>
        <w:rPr>
          <w:rFonts w:hint="eastAsia"/>
          <w:b/>
          <w:sz w:val="21"/>
          <w:szCs w:val="21"/>
          <w:lang w:val="en-US" w:eastAsia="zh" w:bidi="ar"/>
        </w:rPr>
        <w:t>he limited memory capacity of device needs to be considered</w:t>
      </w:r>
      <w:r>
        <w:rPr>
          <w:rFonts w:hint="eastAsia"/>
          <w:b/>
          <w:sz w:val="21"/>
          <w:szCs w:val="21"/>
          <w:lang w:val="en-US" w:eastAsia="zh-CN" w:bidi="ar"/>
        </w:rPr>
        <w:t xml:space="preserve"> for interleaving design</w:t>
      </w:r>
      <w:r>
        <w:rPr>
          <w:rFonts w:hint="eastAsia"/>
          <w:b/>
          <w:sz w:val="21"/>
          <w:szCs w:val="21"/>
          <w:lang w:val="en-US" w:eastAsia="zh" w:bidi="ar"/>
        </w:rPr>
        <w:t>.</w:t>
      </w:r>
    </w:p>
    <w:p w14:paraId="51F2A449" w14:textId="77777777" w:rsidR="00866240" w:rsidRDefault="00000000">
      <w:pPr>
        <w:snapToGrid w:val="0"/>
        <w:spacing w:before="120" w:afterAutospacing="1"/>
        <w:jc w:val="both"/>
        <w:rPr>
          <w:b/>
          <w:sz w:val="21"/>
          <w:szCs w:val="21"/>
          <w:lang w:val="en-US" w:eastAsia="zh-CN" w:bidi="ar"/>
        </w:rPr>
      </w:pPr>
      <w:r>
        <w:rPr>
          <w:b/>
          <w:sz w:val="21"/>
          <w:szCs w:val="21"/>
          <w:lang w:val="en-US" w:eastAsia="zh-CN" w:bidi="ar"/>
        </w:rPr>
        <w:t xml:space="preserve">Proposal </w:t>
      </w:r>
      <w:r>
        <w:rPr>
          <w:rFonts w:hint="eastAsia"/>
          <w:b/>
          <w:sz w:val="21"/>
          <w:szCs w:val="21"/>
          <w:lang w:val="en-US" w:eastAsia="zh" w:bidi="ar"/>
        </w:rPr>
        <w:t>1</w:t>
      </w:r>
      <w:r>
        <w:rPr>
          <w:rFonts w:hint="eastAsia"/>
          <w:b/>
          <w:sz w:val="21"/>
          <w:szCs w:val="21"/>
          <w:lang w:val="en-US" w:eastAsia="zh-CN" w:bidi="ar"/>
        </w:rPr>
        <w:t>2</w:t>
      </w:r>
      <w:r>
        <w:rPr>
          <w:b/>
          <w:sz w:val="21"/>
          <w:szCs w:val="21"/>
          <w:lang w:val="en-US" w:eastAsia="zh-CN" w:bidi="ar"/>
        </w:rPr>
        <w:t xml:space="preserve">: </w:t>
      </w:r>
      <w:r>
        <w:rPr>
          <w:rFonts w:hint="eastAsia"/>
          <w:b/>
          <w:sz w:val="21"/>
          <w:szCs w:val="21"/>
          <w:lang w:val="en-US" w:eastAsia="zh" w:bidi="ar"/>
        </w:rPr>
        <w:t xml:space="preserve">To achieve </w:t>
      </w:r>
      <w:r>
        <w:rPr>
          <w:b/>
          <w:sz w:val="21"/>
          <w:szCs w:val="21"/>
          <w:lang w:val="en-US" w:eastAsia="zh-CN" w:bidi="ar"/>
        </w:rPr>
        <w:t>the 500m outdoor coverage design target</w:t>
      </w:r>
      <w:r>
        <w:rPr>
          <w:rFonts w:hint="eastAsia"/>
          <w:b/>
          <w:sz w:val="21"/>
          <w:szCs w:val="21"/>
          <w:lang w:val="en-US" w:eastAsia="zh-CN" w:bidi="ar"/>
        </w:rPr>
        <w:t xml:space="preserve"> </w:t>
      </w:r>
      <w:r>
        <w:rPr>
          <w:rFonts w:hint="eastAsia"/>
          <w:b/>
          <w:bCs/>
          <w:sz w:val="21"/>
          <w:szCs w:val="21"/>
          <w:lang w:val="en-US" w:eastAsia="zh-CN" w:bidi="ar"/>
        </w:rPr>
        <w:t xml:space="preserve">for </w:t>
      </w:r>
      <w:r>
        <w:rPr>
          <w:rFonts w:hint="eastAsia"/>
          <w:b/>
          <w:bCs/>
          <w:sz w:val="21"/>
          <w:szCs w:val="21"/>
          <w:lang w:val="en-US" w:eastAsia="zh" w:bidi="ar"/>
        </w:rPr>
        <w:t>R20</w:t>
      </w:r>
      <w:r>
        <w:rPr>
          <w:rFonts w:hint="eastAsia"/>
          <w:b/>
          <w:bCs/>
          <w:sz w:val="21"/>
          <w:szCs w:val="21"/>
          <w:lang w:val="en-US" w:eastAsia="zh-CN" w:bidi="ar"/>
        </w:rPr>
        <w:t xml:space="preserve"> R2D</w:t>
      </w:r>
      <w:r>
        <w:rPr>
          <w:b/>
          <w:sz w:val="21"/>
          <w:szCs w:val="21"/>
          <w:lang w:val="en-US" w:eastAsia="zh-CN" w:bidi="ar"/>
        </w:rPr>
        <w:t xml:space="preserve">, </w:t>
      </w:r>
      <w:r>
        <w:rPr>
          <w:rFonts w:hint="eastAsia"/>
          <w:b/>
          <w:sz w:val="21"/>
          <w:szCs w:val="21"/>
          <w:lang w:val="en-US" w:eastAsia="zh-CN" w:bidi="ar"/>
        </w:rPr>
        <w:t xml:space="preserve">both block-level and bit-level repetition schemes </w:t>
      </w:r>
      <w:r>
        <w:rPr>
          <w:b/>
          <w:sz w:val="21"/>
          <w:szCs w:val="21"/>
          <w:lang w:val="en-US" w:eastAsia="zh-CN" w:bidi="ar"/>
        </w:rPr>
        <w:t>could be considere</w:t>
      </w:r>
      <w:r>
        <w:rPr>
          <w:b/>
          <w:bCs/>
          <w:sz w:val="21"/>
          <w:szCs w:val="21"/>
          <w:lang w:val="en-US" w:eastAsia="zh-CN" w:bidi="ar"/>
        </w:rPr>
        <w:t>d</w:t>
      </w:r>
      <w:r>
        <w:rPr>
          <w:rFonts w:hint="eastAsia"/>
          <w:b/>
          <w:bCs/>
          <w:sz w:val="21"/>
          <w:szCs w:val="21"/>
          <w:lang w:val="en-US" w:eastAsia="zh-CN" w:bidi="ar"/>
        </w:rPr>
        <w:t xml:space="preserve"> </w:t>
      </w:r>
      <w:r>
        <w:rPr>
          <w:rFonts w:hint="eastAsia"/>
          <w:b/>
          <w:bCs/>
          <w:sz w:val="21"/>
          <w:szCs w:val="21"/>
          <w:lang w:val="en-US" w:eastAsia="zh" w:bidi="ar"/>
        </w:rPr>
        <w:t>t</w:t>
      </w:r>
      <w:r>
        <w:rPr>
          <w:b/>
          <w:bCs/>
          <w:sz w:val="21"/>
          <w:szCs w:val="21"/>
          <w:lang w:val="en-US" w:eastAsia="zh-CN" w:bidi="ar"/>
        </w:rPr>
        <w:t>o</w:t>
      </w:r>
      <w:r>
        <w:rPr>
          <w:b/>
          <w:sz w:val="21"/>
          <w:szCs w:val="21"/>
          <w:lang w:val="en-US" w:eastAsia="zh-CN" w:bidi="ar"/>
        </w:rPr>
        <w:t xml:space="preserve"> enhance link reliability.</w:t>
      </w:r>
    </w:p>
    <w:p w14:paraId="6495682C" w14:textId="77777777" w:rsidR="00866240" w:rsidRDefault="00000000">
      <w:pPr>
        <w:snapToGrid w:val="0"/>
        <w:spacing w:before="120" w:afterAutospacing="1"/>
        <w:jc w:val="both"/>
        <w:rPr>
          <w:b/>
          <w:sz w:val="21"/>
          <w:szCs w:val="21"/>
          <w:lang w:val="en-US" w:eastAsia="zh-CN" w:bidi="ar"/>
        </w:rPr>
      </w:pPr>
      <w:r>
        <w:rPr>
          <w:b/>
          <w:sz w:val="21"/>
          <w:szCs w:val="21"/>
          <w:lang w:val="en-US" w:eastAsia="zh-CN" w:bidi="ar"/>
        </w:rPr>
        <w:t xml:space="preserve">Proposal </w:t>
      </w:r>
      <w:r>
        <w:rPr>
          <w:rFonts w:hint="eastAsia"/>
          <w:b/>
          <w:sz w:val="21"/>
          <w:szCs w:val="21"/>
          <w:lang w:val="en-US" w:eastAsia="zh" w:bidi="ar"/>
        </w:rPr>
        <w:t>1</w:t>
      </w:r>
      <w:r>
        <w:rPr>
          <w:rFonts w:hint="eastAsia"/>
          <w:b/>
          <w:sz w:val="21"/>
          <w:szCs w:val="21"/>
          <w:lang w:val="en-US" w:eastAsia="zh-CN" w:bidi="ar"/>
        </w:rPr>
        <w:t>3</w:t>
      </w:r>
      <w:r>
        <w:rPr>
          <w:b/>
          <w:sz w:val="21"/>
          <w:szCs w:val="21"/>
          <w:lang w:val="en-US" w:eastAsia="zh-CN" w:bidi="ar"/>
        </w:rPr>
        <w:t xml:space="preserve">: </w:t>
      </w:r>
      <w:r>
        <w:rPr>
          <w:rFonts w:hint="eastAsia"/>
          <w:b/>
          <w:sz w:val="21"/>
          <w:szCs w:val="21"/>
          <w:lang w:val="en-US" w:eastAsia="zh" w:bidi="ar"/>
        </w:rPr>
        <w:t xml:space="preserve">To achieve </w:t>
      </w:r>
      <w:r>
        <w:rPr>
          <w:b/>
          <w:sz w:val="21"/>
          <w:szCs w:val="21"/>
          <w:lang w:val="en-US" w:eastAsia="zh-CN" w:bidi="ar"/>
        </w:rPr>
        <w:t>the 500m outdoor coverage design target</w:t>
      </w:r>
      <w:r>
        <w:rPr>
          <w:rFonts w:hint="eastAsia"/>
          <w:b/>
          <w:bCs/>
          <w:sz w:val="21"/>
          <w:szCs w:val="21"/>
          <w:lang w:val="en-US" w:eastAsia="zh-CN" w:bidi="ar"/>
        </w:rPr>
        <w:t xml:space="preserve"> for</w:t>
      </w:r>
      <w:r>
        <w:rPr>
          <w:rFonts w:hint="eastAsia"/>
          <w:b/>
          <w:bCs/>
          <w:sz w:val="21"/>
          <w:szCs w:val="21"/>
          <w:lang w:val="en-US" w:eastAsia="zh" w:bidi="ar"/>
        </w:rPr>
        <w:t xml:space="preserve"> </w:t>
      </w:r>
      <w:r>
        <w:rPr>
          <w:rFonts w:hint="eastAsia"/>
          <w:b/>
          <w:bCs/>
          <w:sz w:val="21"/>
          <w:szCs w:val="21"/>
          <w:lang w:val="en-US" w:eastAsia="zh-CN" w:bidi="ar"/>
        </w:rPr>
        <w:t>R20 D2R</w:t>
      </w:r>
      <w:r>
        <w:rPr>
          <w:b/>
          <w:sz w:val="21"/>
          <w:szCs w:val="21"/>
          <w:lang w:val="en-US" w:eastAsia="zh-CN" w:bidi="ar"/>
        </w:rPr>
        <w:t xml:space="preserve">, </w:t>
      </w:r>
      <w:r>
        <w:rPr>
          <w:rFonts w:hint="eastAsia"/>
          <w:b/>
          <w:sz w:val="21"/>
          <w:szCs w:val="21"/>
          <w:lang w:val="en-US" w:eastAsia="zh-CN" w:bidi="ar"/>
        </w:rPr>
        <w:t xml:space="preserve">block-level repetition with </w:t>
      </w:r>
      <w:r>
        <w:rPr>
          <w:b/>
          <w:sz w:val="21"/>
          <w:szCs w:val="21"/>
          <w:lang w:val="en-US" w:eastAsia="zh-CN" w:bidi="ar"/>
        </w:rPr>
        <w:t>larger</w:t>
      </w:r>
      <w:r>
        <w:rPr>
          <w:rFonts w:hint="eastAsia"/>
          <w:b/>
          <w:sz w:val="21"/>
          <w:szCs w:val="21"/>
          <w:lang w:val="en-US" w:eastAsia="zh-CN" w:bidi="ar"/>
        </w:rPr>
        <w:t xml:space="preserve"> </w:t>
      </w:r>
      <w:r>
        <w:rPr>
          <w:b/>
          <w:sz w:val="21"/>
          <w:szCs w:val="21"/>
          <w:lang w:val="en-US" w:eastAsia="zh-CN" w:bidi="ar"/>
        </w:rPr>
        <w:t>repetition number could be considere</w:t>
      </w:r>
      <w:r>
        <w:rPr>
          <w:b/>
          <w:bCs/>
          <w:sz w:val="21"/>
          <w:szCs w:val="21"/>
          <w:lang w:val="en-US" w:eastAsia="zh-CN" w:bidi="ar"/>
        </w:rPr>
        <w:t>d</w:t>
      </w:r>
      <w:r>
        <w:rPr>
          <w:rFonts w:hint="eastAsia"/>
          <w:b/>
          <w:bCs/>
          <w:sz w:val="21"/>
          <w:szCs w:val="21"/>
          <w:lang w:val="en-US" w:eastAsia="zh-CN" w:bidi="ar"/>
        </w:rPr>
        <w:t xml:space="preserve"> </w:t>
      </w:r>
      <w:r>
        <w:rPr>
          <w:rFonts w:hint="eastAsia"/>
          <w:b/>
          <w:bCs/>
          <w:sz w:val="21"/>
          <w:szCs w:val="21"/>
          <w:lang w:val="en-US" w:eastAsia="zh" w:bidi="ar"/>
        </w:rPr>
        <w:t>t</w:t>
      </w:r>
      <w:r>
        <w:rPr>
          <w:b/>
          <w:bCs/>
          <w:sz w:val="21"/>
          <w:szCs w:val="21"/>
          <w:lang w:val="en-US" w:eastAsia="zh-CN" w:bidi="ar"/>
        </w:rPr>
        <w:t>o</w:t>
      </w:r>
      <w:r>
        <w:rPr>
          <w:b/>
          <w:sz w:val="21"/>
          <w:szCs w:val="21"/>
          <w:lang w:val="en-US" w:eastAsia="zh-CN" w:bidi="ar"/>
        </w:rPr>
        <w:t xml:space="preserve"> enhance link reliability.</w:t>
      </w:r>
    </w:p>
    <w:p w14:paraId="52CA5027" w14:textId="77777777" w:rsidR="00866240" w:rsidRDefault="00000000">
      <w:pPr>
        <w:spacing w:before="120"/>
        <w:jc w:val="both"/>
        <w:rPr>
          <w:b/>
          <w:lang w:eastAsia="zh-CN"/>
        </w:rPr>
      </w:pPr>
      <w:r>
        <w:rPr>
          <w:rFonts w:hint="eastAsia"/>
          <w:b/>
          <w:lang w:eastAsia="zh-CN"/>
        </w:rPr>
        <w:t xml:space="preserve">Observation </w:t>
      </w:r>
      <w:r>
        <w:rPr>
          <w:rFonts w:hint="eastAsia"/>
          <w:b/>
          <w:lang w:val="en-US" w:eastAsia="zh-CN"/>
        </w:rPr>
        <w:t>5</w:t>
      </w:r>
      <w:r>
        <w:rPr>
          <w:rFonts w:hint="eastAsia"/>
          <w:b/>
          <w:lang w:eastAsia="zh-CN"/>
        </w:rPr>
        <w:t>: T</w:t>
      </w:r>
      <w:r>
        <w:rPr>
          <w:b/>
          <w:lang w:eastAsia="zh-CN"/>
        </w:rPr>
        <w:t>h</w:t>
      </w:r>
      <w:r>
        <w:rPr>
          <w:rFonts w:hint="eastAsia"/>
          <w:b/>
          <w:lang w:eastAsia="zh-CN"/>
        </w:rPr>
        <w:t>e R2D signal/channel design should be re-studied considering the following characteristics:</w:t>
      </w:r>
    </w:p>
    <w:p w14:paraId="3671BEC9" w14:textId="77777777" w:rsidR="00866240" w:rsidRDefault="00000000">
      <w:pPr>
        <w:pStyle w:val="af7"/>
        <w:numPr>
          <w:ilvl w:val="0"/>
          <w:numId w:val="11"/>
        </w:numPr>
        <w:spacing w:before="120"/>
        <w:ind w:firstLineChars="0"/>
        <w:rPr>
          <w:rFonts w:hint="eastAsia"/>
          <w:b/>
        </w:rPr>
      </w:pPr>
      <w:r>
        <w:rPr>
          <w:rFonts w:ascii="Times New Roman" w:hAnsi="Times New Roman" w:hint="eastAsia"/>
          <w:b/>
          <w:sz w:val="20"/>
          <w:szCs w:val="20"/>
        </w:rPr>
        <w:t>The SFO after calibration for Device 2b/C is much smaller, e.g., tens or hundreds of ppm, which is feasible to maintain time synchronization.</w:t>
      </w:r>
    </w:p>
    <w:p w14:paraId="44B0FDF6"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Device 2b/C with IF-ED or ZIF receiver needs to search the carrier </w:t>
      </w:r>
      <w:r>
        <w:rPr>
          <w:rFonts w:ascii="Times New Roman" w:hAnsi="Times New Roman"/>
          <w:b/>
          <w:sz w:val="20"/>
          <w:szCs w:val="20"/>
        </w:rPr>
        <w:t>frequency</w:t>
      </w:r>
      <w:r>
        <w:rPr>
          <w:rFonts w:ascii="Times New Roman" w:hAnsi="Times New Roman" w:hint="eastAsia"/>
          <w:b/>
          <w:sz w:val="20"/>
          <w:szCs w:val="20"/>
        </w:rPr>
        <w:t xml:space="preserve"> to receive R2D transmission;</w:t>
      </w:r>
    </w:p>
    <w:p w14:paraId="550B9125"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Rel-20 A-IoT for outdoor wide area </w:t>
      </w:r>
      <w:r>
        <w:rPr>
          <w:rFonts w:ascii="Times New Roman" w:hAnsi="Times New Roman"/>
          <w:b/>
          <w:sz w:val="20"/>
          <w:szCs w:val="20"/>
        </w:rPr>
        <w:t>deployment</w:t>
      </w:r>
      <w:r>
        <w:rPr>
          <w:rFonts w:ascii="Times New Roman" w:hAnsi="Times New Roman" w:hint="eastAsia"/>
          <w:b/>
          <w:sz w:val="20"/>
          <w:szCs w:val="20"/>
        </w:rPr>
        <w:t xml:space="preserve"> is </w:t>
      </w:r>
      <w:r>
        <w:rPr>
          <w:rFonts w:ascii="Times New Roman" w:hAnsi="Times New Roman"/>
          <w:b/>
          <w:sz w:val="20"/>
          <w:szCs w:val="20"/>
        </w:rPr>
        <w:t>reasonable</w:t>
      </w:r>
      <w:r>
        <w:rPr>
          <w:rFonts w:ascii="Times New Roman" w:hAnsi="Times New Roman" w:hint="eastAsia"/>
          <w:b/>
          <w:sz w:val="20"/>
          <w:szCs w:val="20"/>
        </w:rPr>
        <w:t xml:space="preserve"> to support cell-selection/re-selection-like mobility </w:t>
      </w:r>
      <w:r>
        <w:rPr>
          <w:rFonts w:ascii="Times New Roman" w:hAnsi="Times New Roman"/>
          <w:b/>
          <w:sz w:val="20"/>
          <w:szCs w:val="20"/>
        </w:rPr>
        <w:t>function</w:t>
      </w:r>
      <w:r>
        <w:rPr>
          <w:rFonts w:ascii="Times New Roman" w:hAnsi="Times New Roman" w:hint="eastAsia"/>
          <w:b/>
          <w:sz w:val="20"/>
          <w:szCs w:val="20"/>
        </w:rPr>
        <w:t>.</w:t>
      </w:r>
    </w:p>
    <w:p w14:paraId="37CC1CEC"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Rel-20 A-IoT should support DO-A traffic, a device should</w:t>
      </w:r>
      <w:r>
        <w:rPr>
          <w:rFonts w:ascii="Times New Roman" w:hAnsi="Times New Roman"/>
          <w:b/>
          <w:sz w:val="20"/>
          <w:szCs w:val="20"/>
        </w:rPr>
        <w:t xml:space="preserve"> acquire time synchronization to autonomously send the very first D2R transmission</w:t>
      </w:r>
    </w:p>
    <w:p w14:paraId="2C7E5377" w14:textId="77777777" w:rsidR="00866240" w:rsidRDefault="00000000">
      <w:pPr>
        <w:spacing w:before="120"/>
        <w:jc w:val="both"/>
        <w:rPr>
          <w:bCs/>
          <w:lang w:eastAsia="zh-CN"/>
        </w:rPr>
      </w:pPr>
      <w:r>
        <w:rPr>
          <w:rFonts w:hint="eastAsia"/>
          <w:b/>
          <w:lang w:val="en-US" w:eastAsia="zh-CN"/>
        </w:rPr>
        <w:t xml:space="preserve">Proposal 14: Periodic synchronization signal for </w:t>
      </w:r>
      <w:r>
        <w:rPr>
          <w:b/>
          <w:lang w:eastAsia="zh-CN"/>
        </w:rPr>
        <w:t>time synchronization/tracking, frequency synchronization including frequency acquisition</w:t>
      </w:r>
      <w:r>
        <w:rPr>
          <w:rFonts w:hint="eastAsia"/>
          <w:b/>
          <w:lang w:val="en-US" w:eastAsia="zh-CN"/>
        </w:rPr>
        <w:t xml:space="preserve"> is required in Rel-20 A-IoT.</w:t>
      </w:r>
    </w:p>
    <w:p w14:paraId="0554CBE2" w14:textId="77777777" w:rsidR="00866240" w:rsidRDefault="00000000">
      <w:pPr>
        <w:spacing w:before="120"/>
        <w:jc w:val="both"/>
        <w:rPr>
          <w:b/>
          <w:lang w:val="en-US" w:eastAsia="zh-CN"/>
        </w:rPr>
      </w:pPr>
      <w:r>
        <w:rPr>
          <w:rFonts w:hint="eastAsia"/>
          <w:b/>
          <w:lang w:val="en-US" w:eastAsia="zh-CN"/>
        </w:rPr>
        <w:t xml:space="preserve">Proposal 15: In Rel-20 A-IoT, necessary system information should be studied to support DO-A traffic and mobility. At least the following </w:t>
      </w:r>
      <w:r>
        <w:rPr>
          <w:b/>
          <w:lang w:val="en-US" w:eastAsia="zh-CN"/>
        </w:rPr>
        <w:t>information</w:t>
      </w:r>
      <w:r>
        <w:rPr>
          <w:rFonts w:hint="eastAsia"/>
          <w:b/>
          <w:lang w:val="en-US" w:eastAsia="zh-CN"/>
        </w:rPr>
        <w:t xml:space="preserve"> can be studied as a starting point:</w:t>
      </w:r>
    </w:p>
    <w:p w14:paraId="211E53CD" w14:textId="77777777" w:rsidR="00866240" w:rsidRDefault="00000000">
      <w:pPr>
        <w:pStyle w:val="af7"/>
        <w:numPr>
          <w:ilvl w:val="0"/>
          <w:numId w:val="11"/>
        </w:numPr>
        <w:spacing w:before="120"/>
        <w:ind w:firstLineChars="0"/>
        <w:rPr>
          <w:rFonts w:hint="eastAsia"/>
          <w:b/>
        </w:rPr>
      </w:pPr>
      <w:r>
        <w:rPr>
          <w:rFonts w:ascii="Times New Roman" w:hAnsi="Times New Roman"/>
          <w:b/>
          <w:sz w:val="20"/>
          <w:szCs w:val="20"/>
        </w:rPr>
        <w:t>Tim</w:t>
      </w:r>
      <w:r>
        <w:rPr>
          <w:rFonts w:ascii="Times New Roman" w:hAnsi="Times New Roman" w:hint="eastAsia"/>
          <w:b/>
          <w:sz w:val="20"/>
          <w:szCs w:val="20"/>
        </w:rPr>
        <w:t>e domain pattern/structure</w:t>
      </w:r>
      <w:r>
        <w:rPr>
          <w:rFonts w:ascii="Times New Roman" w:hAnsi="Times New Roman"/>
          <w:b/>
          <w:sz w:val="20"/>
          <w:szCs w:val="20"/>
        </w:rPr>
        <w:t xml:space="preserve"> information</w:t>
      </w:r>
      <w:r>
        <w:rPr>
          <w:rFonts w:ascii="Times New Roman" w:hAnsi="Times New Roman" w:hint="eastAsia"/>
          <w:b/>
          <w:sz w:val="20"/>
          <w:szCs w:val="20"/>
        </w:rPr>
        <w:t xml:space="preserve"> </w:t>
      </w:r>
      <w:r>
        <w:rPr>
          <w:rFonts w:ascii="Times New Roman" w:hAnsi="Times New Roman"/>
          <w:b/>
          <w:sz w:val="20"/>
          <w:szCs w:val="20"/>
        </w:rPr>
        <w:t>for a UE to determine the RACH occasion locations;</w:t>
      </w:r>
    </w:p>
    <w:p w14:paraId="2381A9E1" w14:textId="77777777" w:rsidR="00866240" w:rsidRDefault="00000000">
      <w:pPr>
        <w:pStyle w:val="af7"/>
        <w:numPr>
          <w:ilvl w:val="0"/>
          <w:numId w:val="11"/>
        </w:numPr>
        <w:spacing w:before="120"/>
        <w:ind w:firstLineChars="0"/>
        <w:rPr>
          <w:rFonts w:hint="eastAsia"/>
          <w:b/>
        </w:rPr>
      </w:pPr>
      <w:r>
        <w:rPr>
          <w:rFonts w:ascii="Times New Roman" w:hAnsi="Times New Roman"/>
          <w:b/>
          <w:sz w:val="20"/>
          <w:szCs w:val="20"/>
        </w:rPr>
        <w:t>RACH configurations;</w:t>
      </w:r>
    </w:p>
    <w:p w14:paraId="405EDE60" w14:textId="77777777" w:rsidR="00866240" w:rsidRDefault="00000000">
      <w:pPr>
        <w:pStyle w:val="af7"/>
        <w:numPr>
          <w:ilvl w:val="0"/>
          <w:numId w:val="11"/>
        </w:numPr>
        <w:spacing w:before="120"/>
        <w:ind w:firstLineChars="0"/>
        <w:rPr>
          <w:rFonts w:hint="eastAsia"/>
          <w:b/>
        </w:rPr>
      </w:pPr>
      <w:r>
        <w:rPr>
          <w:rFonts w:ascii="Times New Roman" w:hAnsi="Times New Roman"/>
          <w:b/>
          <w:sz w:val="20"/>
          <w:szCs w:val="20"/>
        </w:rPr>
        <w:t>Reader identification</w:t>
      </w:r>
      <w:r>
        <w:rPr>
          <w:rFonts w:ascii="Times New Roman" w:hAnsi="Times New Roman" w:hint="eastAsia"/>
          <w:b/>
          <w:sz w:val="20"/>
          <w:szCs w:val="20"/>
        </w:rPr>
        <w:t>/differentiation</w:t>
      </w:r>
      <w:r>
        <w:rPr>
          <w:rFonts w:ascii="Times New Roman" w:hAnsi="Times New Roman"/>
          <w:b/>
          <w:sz w:val="20"/>
          <w:szCs w:val="20"/>
        </w:rPr>
        <w:t xml:space="preserve"> information.</w:t>
      </w:r>
    </w:p>
    <w:p w14:paraId="1285E736" w14:textId="77777777" w:rsidR="00866240" w:rsidRDefault="00000000">
      <w:pPr>
        <w:spacing w:before="120"/>
        <w:jc w:val="both"/>
        <w:rPr>
          <w:b/>
          <w:lang w:val="en-US" w:eastAsia="zh-CN"/>
        </w:rPr>
      </w:pPr>
      <w:r>
        <w:rPr>
          <w:rFonts w:hint="eastAsia"/>
          <w:b/>
          <w:lang w:val="en-US" w:eastAsia="zh-CN"/>
        </w:rPr>
        <w:t>Proposal 16: In Rel-20 A-IoT, RAN1 should study the following two options to carry necessary system information:</w:t>
      </w:r>
    </w:p>
    <w:p w14:paraId="3603D065"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Option 1: A new physical broadcast channel is defined.</w:t>
      </w:r>
    </w:p>
    <w:p w14:paraId="4B5E7AFF"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Option 2: Use PRDCH. The scheduling information including time/frequency resources with respect to periodic synchronization signal and MCS is pre-defined for the PRDCH format to carry system information.</w:t>
      </w:r>
    </w:p>
    <w:p w14:paraId="02A16D58" w14:textId="77777777" w:rsidR="00866240" w:rsidRDefault="00000000">
      <w:pPr>
        <w:spacing w:before="120"/>
        <w:jc w:val="both"/>
        <w:rPr>
          <w:b/>
          <w:lang w:eastAsia="zh-CN"/>
        </w:rPr>
      </w:pPr>
      <w:r>
        <w:rPr>
          <w:b/>
          <w:lang w:eastAsia="zh-CN"/>
        </w:rPr>
        <w:t xml:space="preserve">Proposal </w:t>
      </w:r>
      <w:r>
        <w:rPr>
          <w:rFonts w:hint="eastAsia"/>
          <w:b/>
          <w:lang w:val="en-US" w:eastAsia="zh-CN"/>
        </w:rPr>
        <w:t>17</w:t>
      </w:r>
      <w:r>
        <w:rPr>
          <w:b/>
          <w:lang w:eastAsia="zh-CN"/>
        </w:rPr>
        <w:t xml:space="preserve">: The periodicity of the synchronization signal can be hundreds of </w:t>
      </w:r>
      <w:proofErr w:type="spellStart"/>
      <w:r>
        <w:rPr>
          <w:b/>
          <w:lang w:eastAsia="zh-CN"/>
        </w:rPr>
        <w:t>ms</w:t>
      </w:r>
      <w:proofErr w:type="spellEnd"/>
      <w:r>
        <w:rPr>
          <w:b/>
          <w:lang w:eastAsia="zh-CN"/>
        </w:rPr>
        <w:t xml:space="preserve">, e.g., 160 </w:t>
      </w:r>
      <w:proofErr w:type="spellStart"/>
      <w:r>
        <w:rPr>
          <w:b/>
          <w:lang w:eastAsia="zh-CN"/>
        </w:rPr>
        <w:t>ms</w:t>
      </w:r>
      <w:proofErr w:type="spellEnd"/>
      <w:r>
        <w:rPr>
          <w:b/>
          <w:lang w:eastAsia="zh-CN"/>
        </w:rPr>
        <w:t>, as a starting point.</w:t>
      </w:r>
    </w:p>
    <w:p w14:paraId="05EC813E" w14:textId="77777777" w:rsidR="00866240" w:rsidRDefault="00000000">
      <w:pPr>
        <w:spacing w:before="120"/>
        <w:jc w:val="both"/>
        <w:rPr>
          <w:b/>
          <w:lang w:eastAsia="zh-CN"/>
        </w:rPr>
      </w:pPr>
      <w:r>
        <w:rPr>
          <w:b/>
          <w:lang w:eastAsia="zh-CN"/>
        </w:rPr>
        <w:lastRenderedPageBreak/>
        <w:t xml:space="preserve">Proposal </w:t>
      </w:r>
      <w:r>
        <w:rPr>
          <w:rFonts w:hint="eastAsia"/>
          <w:b/>
          <w:lang w:val="en-US" w:eastAsia="zh-CN"/>
        </w:rPr>
        <w:t>18</w:t>
      </w:r>
      <w:r>
        <w:rPr>
          <w:b/>
          <w:lang w:eastAsia="zh-CN"/>
        </w:rPr>
        <w:t>: The periodicity of the system</w:t>
      </w:r>
      <w:r>
        <w:rPr>
          <w:rFonts w:hint="eastAsia"/>
          <w:b/>
          <w:lang w:eastAsia="zh-CN"/>
        </w:rPr>
        <w:t xml:space="preserve"> information can be longer than periodic synchronization signal and consider 640 </w:t>
      </w:r>
      <w:proofErr w:type="spellStart"/>
      <w:r>
        <w:rPr>
          <w:b/>
          <w:lang w:eastAsia="zh-CN"/>
        </w:rPr>
        <w:t>ms</w:t>
      </w:r>
      <w:proofErr w:type="spellEnd"/>
      <w:r>
        <w:rPr>
          <w:rFonts w:hint="eastAsia"/>
          <w:b/>
          <w:lang w:eastAsia="zh-CN"/>
        </w:rPr>
        <w:t xml:space="preserve"> </w:t>
      </w:r>
      <w:r>
        <w:rPr>
          <w:b/>
          <w:lang w:eastAsia="zh-CN"/>
        </w:rPr>
        <w:t>as a starting point.</w:t>
      </w:r>
    </w:p>
    <w:p w14:paraId="5D26EACF" w14:textId="77777777" w:rsidR="00866240" w:rsidRDefault="00000000">
      <w:pPr>
        <w:spacing w:before="120"/>
        <w:jc w:val="both"/>
        <w:rPr>
          <w:b/>
          <w:lang w:eastAsia="zh-CN"/>
        </w:rPr>
      </w:pPr>
      <w:r>
        <w:rPr>
          <w:b/>
          <w:lang w:eastAsia="zh-CN"/>
        </w:rPr>
        <w:t xml:space="preserve">Proposal </w:t>
      </w:r>
      <w:r>
        <w:rPr>
          <w:rFonts w:hint="eastAsia"/>
          <w:b/>
          <w:lang w:val="en-US" w:eastAsia="zh-CN"/>
        </w:rPr>
        <w:t>19</w:t>
      </w:r>
      <w:r>
        <w:rPr>
          <w:b/>
          <w:lang w:eastAsia="zh-CN"/>
        </w:rPr>
        <w:t xml:space="preserve">: The </w:t>
      </w:r>
      <w:r>
        <w:rPr>
          <w:rFonts w:hint="eastAsia"/>
          <w:b/>
          <w:lang w:eastAsia="zh-CN"/>
        </w:rPr>
        <w:t xml:space="preserve">following two options of time domain structure of periodicity </w:t>
      </w:r>
      <w:r>
        <w:rPr>
          <w:b/>
          <w:lang w:eastAsia="zh-CN"/>
        </w:rPr>
        <w:t>synchronization</w:t>
      </w:r>
      <w:r>
        <w:rPr>
          <w:rFonts w:hint="eastAsia"/>
          <w:b/>
          <w:lang w:eastAsia="zh-CN"/>
        </w:rPr>
        <w:t xml:space="preserve"> signal and periodic channel carrying system information can be studied:</w:t>
      </w:r>
    </w:p>
    <w:p w14:paraId="390AFC61"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Option 1: </w:t>
      </w:r>
      <w:r>
        <w:rPr>
          <w:rFonts w:ascii="Times New Roman" w:hAnsi="Times New Roman"/>
          <w:b/>
          <w:sz w:val="20"/>
          <w:szCs w:val="20"/>
        </w:rPr>
        <w:t>The periodic synchronization signal and periodic channel carrying system information are separately transmitted</w:t>
      </w:r>
      <w:r>
        <w:rPr>
          <w:rFonts w:ascii="Times New Roman" w:hAnsi="Times New Roman" w:hint="eastAsia"/>
          <w:b/>
          <w:sz w:val="20"/>
          <w:szCs w:val="20"/>
        </w:rPr>
        <w:t>.</w:t>
      </w:r>
    </w:p>
    <w:p w14:paraId="7580E316" w14:textId="77777777" w:rsidR="00866240" w:rsidRDefault="00000000">
      <w:pPr>
        <w:pStyle w:val="af7"/>
        <w:numPr>
          <w:ilvl w:val="0"/>
          <w:numId w:val="11"/>
        </w:numPr>
        <w:spacing w:before="120"/>
        <w:ind w:firstLineChars="0"/>
        <w:rPr>
          <w:rFonts w:hint="eastAsia"/>
          <w:b/>
        </w:rPr>
      </w:pPr>
      <w:r>
        <w:rPr>
          <w:rFonts w:ascii="Times New Roman" w:hAnsi="Times New Roman" w:hint="eastAsia"/>
          <w:b/>
          <w:sz w:val="20"/>
          <w:szCs w:val="20"/>
        </w:rPr>
        <w:t xml:space="preserve">Option 2: </w:t>
      </w:r>
      <w:r>
        <w:rPr>
          <w:rFonts w:ascii="Times New Roman" w:hAnsi="Times New Roman"/>
          <w:b/>
          <w:bCs/>
          <w:sz w:val="20"/>
          <w:szCs w:val="20"/>
        </w:rPr>
        <w:t>The periodic synchronization signal and periodic channel carrying system information are transmitted as a block and the periodic synchronization signal is immediately preceding periodic channel carrying system information.</w:t>
      </w:r>
    </w:p>
    <w:p w14:paraId="6C94B8A1" w14:textId="77777777" w:rsidR="00866240" w:rsidRDefault="00000000">
      <w:pPr>
        <w:spacing w:before="120"/>
        <w:jc w:val="both"/>
        <w:rPr>
          <w:b/>
          <w:lang w:val="en-US" w:eastAsia="zh-CN"/>
        </w:rPr>
      </w:pPr>
      <w:r>
        <w:rPr>
          <w:b/>
          <w:lang w:eastAsia="zh-CN"/>
        </w:rPr>
        <w:t xml:space="preserve">Proposal </w:t>
      </w:r>
      <w:r>
        <w:rPr>
          <w:rFonts w:hint="eastAsia"/>
          <w:b/>
          <w:lang w:val="en-US" w:eastAsia="zh-CN"/>
        </w:rPr>
        <w:t>20</w:t>
      </w:r>
      <w:r>
        <w:rPr>
          <w:b/>
          <w:lang w:eastAsia="zh-CN"/>
        </w:rPr>
        <w:t xml:space="preserve">: </w:t>
      </w:r>
      <w:r>
        <w:rPr>
          <w:rFonts w:hint="eastAsia"/>
          <w:b/>
          <w:lang w:val="en-US" w:eastAsia="zh-CN"/>
        </w:rPr>
        <w:t xml:space="preserve">A binary </w:t>
      </w:r>
      <w:r>
        <w:rPr>
          <w:b/>
          <w:lang w:val="en-US" w:eastAsia="zh-CN"/>
        </w:rPr>
        <w:t>sequence</w:t>
      </w:r>
      <w:r>
        <w:rPr>
          <w:rFonts w:hint="eastAsia"/>
          <w:b/>
          <w:lang w:val="en-US" w:eastAsia="zh-CN"/>
        </w:rPr>
        <w:t xml:space="preserve"> with good auto-correlation property should be studied as </w:t>
      </w:r>
      <w:r>
        <w:rPr>
          <w:b/>
          <w:lang w:val="en-US" w:eastAsia="zh-CN"/>
        </w:rPr>
        <w:t>the</w:t>
      </w:r>
      <w:r>
        <w:rPr>
          <w:rFonts w:hint="eastAsia"/>
          <w:b/>
          <w:lang w:val="en-US" w:eastAsia="zh-CN"/>
        </w:rPr>
        <w:t xml:space="preserve"> periodic synchronization signal.</w:t>
      </w:r>
    </w:p>
    <w:p w14:paraId="207BD939" w14:textId="77777777" w:rsidR="00866240" w:rsidRDefault="00000000">
      <w:pPr>
        <w:spacing w:before="120"/>
        <w:jc w:val="both"/>
        <w:rPr>
          <w:b/>
          <w:lang w:val="en-US" w:eastAsia="zh-CN"/>
        </w:rPr>
      </w:pPr>
      <w:r>
        <w:rPr>
          <w:b/>
          <w:lang w:val="en-US" w:eastAsia="zh-CN"/>
        </w:rPr>
        <w:t xml:space="preserve">Proposal </w:t>
      </w:r>
      <w:r>
        <w:rPr>
          <w:rFonts w:hint="eastAsia"/>
          <w:b/>
          <w:lang w:val="en-US" w:eastAsia="zh-CN"/>
        </w:rPr>
        <w:t>21</w:t>
      </w:r>
      <w:r>
        <w:rPr>
          <w:b/>
          <w:lang w:val="en-US" w:eastAsia="zh-CN"/>
        </w:rPr>
        <w:t>: For Rel-20 A-IoT, a R2D preamble preceding each PRDCH to indicate the start and chip duration of R2D is not needed.</w:t>
      </w:r>
    </w:p>
    <w:p w14:paraId="4A49265D" w14:textId="77777777" w:rsidR="00866240" w:rsidRDefault="00000000">
      <w:pPr>
        <w:spacing w:before="120"/>
        <w:jc w:val="both"/>
        <w:rPr>
          <w:b/>
          <w:lang w:val="en-US" w:eastAsia="zh-CN"/>
        </w:rPr>
      </w:pPr>
      <w:r>
        <w:rPr>
          <w:rFonts w:hint="eastAsia"/>
          <w:b/>
          <w:lang w:val="en-US" w:eastAsia="zh-CN"/>
        </w:rPr>
        <w:t xml:space="preserve">Proposal 22: Periodic signal for CFO calibration is </w:t>
      </w:r>
      <w:r>
        <w:rPr>
          <w:b/>
          <w:lang w:val="en-US" w:eastAsia="zh-CN"/>
        </w:rPr>
        <w:t>required</w:t>
      </w:r>
      <w:r>
        <w:rPr>
          <w:rFonts w:hint="eastAsia"/>
          <w:b/>
          <w:lang w:val="en-US" w:eastAsia="zh-CN"/>
        </w:rPr>
        <w:t xml:space="preserve"> in Rel-20 A-IoT.</w:t>
      </w:r>
    </w:p>
    <w:p w14:paraId="7351A2A3" w14:textId="77777777" w:rsidR="00866240" w:rsidRDefault="00000000">
      <w:pPr>
        <w:spacing w:before="120"/>
        <w:jc w:val="both"/>
        <w:rPr>
          <w:b/>
          <w:lang w:val="en-US" w:eastAsia="zh-CN"/>
        </w:rPr>
      </w:pPr>
      <w:r>
        <w:rPr>
          <w:b/>
          <w:lang w:val="en-US" w:eastAsia="zh-CN"/>
        </w:rPr>
        <w:t xml:space="preserve">Observation </w:t>
      </w:r>
      <w:r>
        <w:rPr>
          <w:rFonts w:hint="eastAsia"/>
          <w:b/>
          <w:lang w:val="en-US" w:eastAsia="zh-CN"/>
        </w:rPr>
        <w:t>6</w:t>
      </w:r>
      <w:r>
        <w:rPr>
          <w:b/>
          <w:lang w:val="en-US" w:eastAsia="zh-CN"/>
        </w:rPr>
        <w:t xml:space="preserve">: </w:t>
      </w:r>
      <w:r>
        <w:rPr>
          <w:rFonts w:hint="eastAsia"/>
          <w:b/>
          <w:lang w:val="en-US" w:eastAsia="zh-CN"/>
        </w:rPr>
        <w:t xml:space="preserve">The drift rate of CFO is 0.1~1 ppm/s, the frequency </w:t>
      </w:r>
      <w:r>
        <w:rPr>
          <w:b/>
          <w:lang w:val="en-US" w:eastAsia="zh-CN"/>
        </w:rPr>
        <w:t>drifting</w:t>
      </w:r>
      <w:r>
        <w:rPr>
          <w:rFonts w:hint="eastAsia"/>
          <w:b/>
          <w:lang w:val="en-US" w:eastAsia="zh-CN"/>
        </w:rPr>
        <w:t xml:space="preserve"> </w:t>
      </w:r>
      <w:r>
        <w:rPr>
          <w:b/>
          <w:lang w:val="en-US" w:eastAsia="zh-CN"/>
        </w:rPr>
        <w:t>is only 900 Hz with accumulation of 1 s</w:t>
      </w:r>
      <w:r>
        <w:rPr>
          <w:rFonts w:hint="eastAsia"/>
          <w:b/>
          <w:lang w:val="en-US" w:eastAsia="zh-CN"/>
        </w:rPr>
        <w:t>, which is not drastic.</w:t>
      </w:r>
    </w:p>
    <w:p w14:paraId="1DD933CA" w14:textId="77777777" w:rsidR="00866240" w:rsidRDefault="00000000">
      <w:pPr>
        <w:spacing w:before="120"/>
        <w:jc w:val="both"/>
        <w:rPr>
          <w:b/>
          <w:lang w:val="en-US" w:eastAsia="zh-CN"/>
        </w:rPr>
      </w:pPr>
      <w:r>
        <w:rPr>
          <w:b/>
          <w:lang w:val="en-US" w:eastAsia="zh-CN"/>
        </w:rPr>
        <w:t xml:space="preserve">Proposal </w:t>
      </w:r>
      <w:r>
        <w:rPr>
          <w:rFonts w:hint="eastAsia"/>
          <w:b/>
          <w:lang w:val="en-US" w:eastAsia="zh-CN"/>
        </w:rPr>
        <w:t>23</w:t>
      </w:r>
      <w:r>
        <w:rPr>
          <w:b/>
          <w:lang w:val="en-US" w:eastAsia="zh-CN"/>
        </w:rPr>
        <w:t xml:space="preserve">: The periodicity of the CFO calibration signal can be the same as the periodic synchronization signal, i.e., use 160 </w:t>
      </w:r>
      <w:proofErr w:type="spellStart"/>
      <w:r>
        <w:rPr>
          <w:b/>
          <w:lang w:val="en-US" w:eastAsia="zh-CN"/>
        </w:rPr>
        <w:t>ms</w:t>
      </w:r>
      <w:proofErr w:type="spellEnd"/>
      <w:r>
        <w:rPr>
          <w:b/>
          <w:lang w:val="en-US" w:eastAsia="zh-CN"/>
        </w:rPr>
        <w:t xml:space="preserve"> as a starting point.</w:t>
      </w:r>
    </w:p>
    <w:p w14:paraId="30A48781" w14:textId="77777777" w:rsidR="00866240" w:rsidRDefault="00000000">
      <w:pPr>
        <w:spacing w:before="120"/>
        <w:jc w:val="both"/>
        <w:rPr>
          <w:b/>
          <w:lang w:eastAsia="zh-CN"/>
        </w:rPr>
      </w:pPr>
      <w:r>
        <w:rPr>
          <w:b/>
          <w:lang w:eastAsia="zh-CN"/>
        </w:rPr>
        <w:t xml:space="preserve">Proposal </w:t>
      </w:r>
      <w:r>
        <w:rPr>
          <w:rFonts w:hint="eastAsia"/>
          <w:b/>
          <w:lang w:val="en-US" w:eastAsia="zh-CN"/>
        </w:rPr>
        <w:t>24</w:t>
      </w:r>
      <w:r>
        <w:rPr>
          <w:b/>
          <w:lang w:eastAsia="zh-CN"/>
        </w:rPr>
        <w:t xml:space="preserve">: The </w:t>
      </w:r>
      <w:r>
        <w:rPr>
          <w:rFonts w:hint="eastAsia"/>
          <w:b/>
          <w:lang w:eastAsia="zh-CN"/>
        </w:rPr>
        <w:t xml:space="preserve">following two options of time domain structure of </w:t>
      </w:r>
      <w:r>
        <w:rPr>
          <w:rFonts w:hint="eastAsia"/>
          <w:b/>
          <w:bCs/>
          <w:lang w:eastAsia="zh-CN"/>
        </w:rPr>
        <w:t xml:space="preserve">periodic signal for CFO </w:t>
      </w:r>
      <w:r>
        <w:rPr>
          <w:b/>
          <w:bCs/>
          <w:lang w:eastAsia="zh-CN"/>
        </w:rPr>
        <w:t>calibration</w:t>
      </w:r>
      <w:r>
        <w:rPr>
          <w:rFonts w:hint="eastAsia"/>
          <w:b/>
          <w:bCs/>
          <w:lang w:eastAsia="zh-CN"/>
        </w:rPr>
        <w:t xml:space="preserve"> and periodic </w:t>
      </w:r>
      <w:r>
        <w:rPr>
          <w:b/>
          <w:bCs/>
          <w:lang w:eastAsia="zh-CN"/>
        </w:rPr>
        <w:t>synchronization</w:t>
      </w:r>
      <w:r>
        <w:rPr>
          <w:rFonts w:hint="eastAsia"/>
          <w:b/>
          <w:bCs/>
          <w:lang w:eastAsia="zh-CN"/>
        </w:rPr>
        <w:t xml:space="preserve"> signal</w:t>
      </w:r>
      <w:r>
        <w:rPr>
          <w:rFonts w:hint="eastAsia"/>
          <w:b/>
          <w:lang w:eastAsia="zh-CN"/>
        </w:rPr>
        <w:t xml:space="preserve"> can be studied:</w:t>
      </w:r>
    </w:p>
    <w:p w14:paraId="32EF1F67"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Option 1: </w:t>
      </w:r>
      <w:r>
        <w:rPr>
          <w:rFonts w:ascii="Times New Roman" w:hAnsi="Times New Roman"/>
          <w:b/>
          <w:sz w:val="20"/>
          <w:szCs w:val="20"/>
        </w:rPr>
        <w:t xml:space="preserve">The periodic signal for CFO calibration and periodic synchronization signal </w:t>
      </w:r>
      <w:proofErr w:type="gramStart"/>
      <w:r>
        <w:rPr>
          <w:rFonts w:ascii="Times New Roman" w:hAnsi="Times New Roman"/>
          <w:b/>
          <w:sz w:val="20"/>
          <w:szCs w:val="20"/>
        </w:rPr>
        <w:t>are</w:t>
      </w:r>
      <w:proofErr w:type="gramEnd"/>
      <w:r>
        <w:rPr>
          <w:rFonts w:ascii="Times New Roman" w:hAnsi="Times New Roman"/>
          <w:b/>
          <w:sz w:val="20"/>
          <w:szCs w:val="20"/>
        </w:rPr>
        <w:t xml:space="preserve"> separately transmitted.</w:t>
      </w:r>
    </w:p>
    <w:p w14:paraId="1A948D75"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Option 2: </w:t>
      </w:r>
      <w:r>
        <w:rPr>
          <w:rFonts w:ascii="Times New Roman" w:hAnsi="Times New Roman"/>
          <w:b/>
          <w:sz w:val="20"/>
          <w:szCs w:val="20"/>
        </w:rPr>
        <w:t xml:space="preserve">The periodic signal for CFO calibration and periodic synchronization signal </w:t>
      </w:r>
      <w:proofErr w:type="gramStart"/>
      <w:r>
        <w:rPr>
          <w:rFonts w:ascii="Times New Roman" w:hAnsi="Times New Roman"/>
          <w:b/>
          <w:sz w:val="20"/>
          <w:szCs w:val="20"/>
        </w:rPr>
        <w:t>are</w:t>
      </w:r>
      <w:proofErr w:type="gramEnd"/>
      <w:r>
        <w:rPr>
          <w:rFonts w:ascii="Times New Roman" w:hAnsi="Times New Roman"/>
          <w:b/>
          <w:sz w:val="20"/>
          <w:szCs w:val="20"/>
        </w:rPr>
        <w:t xml:space="preserve"> transmitted as a block, the periodic signal for CFO calibration can be transmitted immediately after the periodic synchronization signal.</w:t>
      </w:r>
    </w:p>
    <w:p w14:paraId="50038F94" w14:textId="77777777" w:rsidR="00866240" w:rsidRDefault="00000000">
      <w:pPr>
        <w:spacing w:before="120"/>
        <w:jc w:val="both"/>
        <w:rPr>
          <w:b/>
          <w:lang w:val="en-US" w:eastAsia="zh-CN"/>
        </w:rPr>
      </w:pPr>
      <w:r>
        <w:rPr>
          <w:b/>
          <w:lang w:val="en-US" w:eastAsia="zh-CN"/>
        </w:rPr>
        <w:t xml:space="preserve">Observation </w:t>
      </w:r>
      <w:r>
        <w:rPr>
          <w:rFonts w:hint="eastAsia"/>
          <w:b/>
          <w:lang w:val="en-US" w:eastAsia="zh-CN"/>
        </w:rPr>
        <w:t>7</w:t>
      </w:r>
      <w:r>
        <w:rPr>
          <w:b/>
          <w:lang w:val="en-US" w:eastAsia="zh-CN"/>
        </w:rPr>
        <w:t>: With the increase of the duration of the CFO calibration signal, the CFO after calibration reduces.</w:t>
      </w:r>
    </w:p>
    <w:p w14:paraId="33A804F2" w14:textId="77777777" w:rsidR="00866240" w:rsidRDefault="00000000">
      <w:pPr>
        <w:spacing w:before="120"/>
        <w:jc w:val="both"/>
        <w:rPr>
          <w:b/>
          <w:lang w:val="en-US" w:eastAsia="zh-CN"/>
        </w:rPr>
      </w:pPr>
      <w:r>
        <w:rPr>
          <w:b/>
          <w:lang w:val="en-US" w:eastAsia="zh-CN"/>
        </w:rPr>
        <w:t xml:space="preserve">Observation </w:t>
      </w:r>
      <w:r>
        <w:rPr>
          <w:rFonts w:hint="eastAsia"/>
          <w:b/>
          <w:lang w:val="en-US" w:eastAsia="zh-CN"/>
        </w:rPr>
        <w:t>8</w:t>
      </w:r>
      <w:r>
        <w:rPr>
          <w:b/>
          <w:lang w:val="en-US" w:eastAsia="zh-CN"/>
        </w:rPr>
        <w:t>: With a duration of 1 OFDM symbol, the CFO after calibration can be reduced from the initial 100 ppm to less than 1</w:t>
      </w:r>
      <w:r>
        <w:rPr>
          <w:rFonts w:hint="eastAsia"/>
          <w:b/>
          <w:lang w:val="en-US" w:eastAsia="zh-CN"/>
        </w:rPr>
        <w:t>0</w:t>
      </w:r>
      <w:r>
        <w:rPr>
          <w:b/>
          <w:lang w:val="en-US" w:eastAsia="zh-CN"/>
        </w:rPr>
        <w:t xml:space="preserve"> ppm.</w:t>
      </w:r>
    </w:p>
    <w:p w14:paraId="4FD28C22" w14:textId="77777777" w:rsidR="00866240" w:rsidRDefault="00000000">
      <w:pPr>
        <w:spacing w:before="120"/>
        <w:jc w:val="both"/>
        <w:rPr>
          <w:b/>
          <w:lang w:val="en-US" w:eastAsia="zh-CN"/>
        </w:rPr>
      </w:pPr>
      <w:r>
        <w:rPr>
          <w:b/>
          <w:lang w:val="en-US" w:eastAsia="zh-CN"/>
        </w:rPr>
        <w:t xml:space="preserve">Proposal </w:t>
      </w:r>
      <w:r>
        <w:rPr>
          <w:rFonts w:hint="eastAsia"/>
          <w:b/>
          <w:lang w:val="en-US" w:eastAsia="zh-CN"/>
        </w:rPr>
        <w:t>25</w:t>
      </w:r>
      <w:r>
        <w:rPr>
          <w:b/>
          <w:lang w:val="en-US" w:eastAsia="zh-CN"/>
        </w:rPr>
        <w:t xml:space="preserve">: </w:t>
      </w:r>
      <w:r>
        <w:rPr>
          <w:rFonts w:hint="eastAsia"/>
          <w:b/>
          <w:lang w:val="en-US" w:eastAsia="zh-CN"/>
        </w:rPr>
        <w:t xml:space="preserve">An unmodulated single-tone should be studied as </w:t>
      </w:r>
      <w:r>
        <w:rPr>
          <w:b/>
          <w:lang w:val="en-US" w:eastAsia="zh-CN"/>
        </w:rPr>
        <w:t>the</w:t>
      </w:r>
      <w:r>
        <w:rPr>
          <w:rFonts w:hint="eastAsia"/>
          <w:b/>
          <w:lang w:val="en-US" w:eastAsia="zh-CN"/>
        </w:rPr>
        <w:t xml:space="preserve"> periodic signal for CFO calibration.</w:t>
      </w:r>
    </w:p>
    <w:p w14:paraId="5B56D47C" w14:textId="77777777" w:rsidR="00866240" w:rsidRDefault="00000000">
      <w:pPr>
        <w:spacing w:before="120"/>
        <w:jc w:val="both"/>
        <w:rPr>
          <w:b/>
          <w:lang w:val="en-US" w:eastAsia="zh-CN"/>
        </w:rPr>
      </w:pPr>
      <w:r>
        <w:rPr>
          <w:rFonts w:hint="eastAsia"/>
          <w:b/>
          <w:lang w:val="en-US" w:eastAsia="zh-CN"/>
        </w:rPr>
        <w:t xml:space="preserve">Proposal 26: RAN1 should study a R2D control channel carrying control information to schedule PRDCH. </w:t>
      </w:r>
    </w:p>
    <w:p w14:paraId="2D22749C"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Designs regarding CORESET and search space for PDCCH monitoring, PDCCH blind detection and RNTI scrambling, etc., </w:t>
      </w:r>
      <w:r>
        <w:rPr>
          <w:rFonts w:ascii="Times New Roman" w:hAnsi="Times New Roman"/>
          <w:b/>
          <w:sz w:val="20"/>
          <w:szCs w:val="20"/>
        </w:rPr>
        <w:t xml:space="preserve">should </w:t>
      </w:r>
      <w:r>
        <w:rPr>
          <w:rFonts w:ascii="Times New Roman" w:hAnsi="Times New Roman" w:hint="eastAsia"/>
          <w:b/>
          <w:sz w:val="20"/>
          <w:szCs w:val="20"/>
        </w:rPr>
        <w:t>be largely simplified.</w:t>
      </w:r>
    </w:p>
    <w:p w14:paraId="1DE05D2A" w14:textId="77777777" w:rsidR="00866240" w:rsidRDefault="00000000">
      <w:pPr>
        <w:spacing w:before="120"/>
        <w:jc w:val="both"/>
        <w:rPr>
          <w:b/>
          <w:lang w:val="en-US" w:eastAsia="zh-CN"/>
        </w:rPr>
      </w:pPr>
      <w:r>
        <w:rPr>
          <w:rFonts w:hint="eastAsia"/>
          <w:b/>
          <w:lang w:val="en-US" w:eastAsia="zh-CN"/>
        </w:rPr>
        <w:t xml:space="preserve">Proposal 27: RAN1 should study the necessity to support D2R control </w:t>
      </w:r>
      <w:r>
        <w:rPr>
          <w:b/>
          <w:lang w:val="en-US" w:eastAsia="zh-CN"/>
        </w:rPr>
        <w:t>information</w:t>
      </w:r>
      <w:r>
        <w:rPr>
          <w:rFonts w:hint="eastAsia"/>
          <w:b/>
          <w:lang w:val="en-US" w:eastAsia="zh-CN"/>
        </w:rPr>
        <w:t xml:space="preserve"> such as HARQ-ACK.</w:t>
      </w:r>
    </w:p>
    <w:p w14:paraId="4362DB97" w14:textId="77777777" w:rsidR="00866240" w:rsidRDefault="00000000">
      <w:pPr>
        <w:spacing w:before="120"/>
        <w:jc w:val="both"/>
        <w:rPr>
          <w:b/>
          <w:lang w:val="en-US" w:eastAsia="zh-CN"/>
        </w:rPr>
      </w:pPr>
      <w:r>
        <w:rPr>
          <w:rFonts w:hint="eastAsia"/>
          <w:b/>
          <w:lang w:val="en-US" w:eastAsia="zh-CN"/>
        </w:rPr>
        <w:t xml:space="preserve">Proposal 28: RAN1 should study the necessity to define a new D2R control channel to carry </w:t>
      </w:r>
      <w:r>
        <w:rPr>
          <w:b/>
          <w:lang w:val="en-US" w:eastAsia="zh-CN"/>
        </w:rPr>
        <w:t>the</w:t>
      </w:r>
      <w:r>
        <w:rPr>
          <w:rFonts w:hint="eastAsia"/>
          <w:b/>
          <w:lang w:val="en-US" w:eastAsia="zh-CN"/>
        </w:rPr>
        <w:t xml:space="preserve"> D2R control information. </w:t>
      </w:r>
    </w:p>
    <w:p w14:paraId="428F06B3" w14:textId="77777777" w:rsidR="00866240" w:rsidRDefault="00000000">
      <w:pPr>
        <w:spacing w:before="120"/>
        <w:jc w:val="both"/>
        <w:rPr>
          <w:bCs/>
          <w:lang w:val="en-US" w:eastAsia="zh-CN"/>
        </w:rPr>
      </w:pPr>
      <w:r>
        <w:rPr>
          <w:b/>
          <w:lang w:val="en-US" w:eastAsia="zh-CN"/>
        </w:rPr>
        <w:t xml:space="preserve">Proposal </w:t>
      </w:r>
      <w:r>
        <w:rPr>
          <w:rFonts w:hint="eastAsia"/>
          <w:b/>
          <w:lang w:val="en-US" w:eastAsia="zh-CN"/>
        </w:rPr>
        <w:t>29</w:t>
      </w:r>
      <w:r>
        <w:rPr>
          <w:b/>
          <w:lang w:val="en-US" w:eastAsia="zh-CN"/>
        </w:rPr>
        <w:t xml:space="preserve">: For Rel-20 A-IoT, </w:t>
      </w:r>
      <w:r>
        <w:rPr>
          <w:rFonts w:hint="eastAsia"/>
          <w:b/>
          <w:lang w:val="en-US" w:eastAsia="zh-CN"/>
        </w:rPr>
        <w:t xml:space="preserve">a R2D </w:t>
      </w:r>
      <w:proofErr w:type="spellStart"/>
      <w:r>
        <w:rPr>
          <w:rFonts w:hint="eastAsia"/>
          <w:b/>
          <w:lang w:val="en-US" w:eastAsia="zh-CN"/>
        </w:rPr>
        <w:t>postamble</w:t>
      </w:r>
      <w:proofErr w:type="spellEnd"/>
      <w:r>
        <w:rPr>
          <w:rFonts w:hint="eastAsia"/>
          <w:b/>
          <w:lang w:val="en-US" w:eastAsia="zh-CN"/>
        </w:rPr>
        <w:t xml:space="preserve"> immediately after each PRDCH to </w:t>
      </w:r>
      <w:r>
        <w:rPr>
          <w:b/>
          <w:lang w:val="en-US" w:eastAsia="zh-CN"/>
        </w:rPr>
        <w:t>indicate</w:t>
      </w:r>
      <w:r>
        <w:rPr>
          <w:rFonts w:hint="eastAsia"/>
          <w:b/>
          <w:lang w:val="en-US" w:eastAsia="zh-CN"/>
        </w:rPr>
        <w:t xml:space="preserve"> the end of R2D is not needed.</w:t>
      </w:r>
    </w:p>
    <w:p w14:paraId="0400C883" w14:textId="77777777" w:rsidR="00866240" w:rsidRDefault="00000000">
      <w:pPr>
        <w:spacing w:before="120"/>
        <w:jc w:val="both"/>
        <w:rPr>
          <w:b/>
          <w:lang w:val="en-US" w:eastAsia="zh-CN"/>
        </w:rPr>
      </w:pPr>
      <w:r>
        <w:rPr>
          <w:b/>
          <w:lang w:val="en-US" w:eastAsia="zh-CN"/>
        </w:rPr>
        <w:t xml:space="preserve">Observation </w:t>
      </w:r>
      <w:r>
        <w:rPr>
          <w:rFonts w:hint="eastAsia"/>
          <w:b/>
          <w:lang w:val="en-US" w:eastAsia="zh-CN"/>
        </w:rPr>
        <w:t>9</w:t>
      </w:r>
      <w:r>
        <w:rPr>
          <w:b/>
          <w:lang w:val="en-US" w:eastAsia="zh-CN"/>
        </w:rPr>
        <w:t>: The access efficiency of Rel-19 A-IoT random access procedure</w:t>
      </w:r>
      <w:r>
        <w:rPr>
          <w:rFonts w:hint="eastAsia"/>
          <w:b/>
          <w:lang w:val="en-US" w:eastAsia="zh-CN"/>
        </w:rPr>
        <w:t xml:space="preserve">, </w:t>
      </w:r>
      <w:r>
        <w:rPr>
          <w:b/>
          <w:lang w:val="en-US" w:eastAsia="zh-CN"/>
        </w:rPr>
        <w:t>which</w:t>
      </w:r>
      <w:r>
        <w:rPr>
          <w:rFonts w:hint="eastAsia"/>
          <w:b/>
          <w:lang w:val="en-US" w:eastAsia="zh-CN"/>
        </w:rPr>
        <w:t xml:space="preserve"> </w:t>
      </w:r>
      <w:r>
        <w:rPr>
          <w:b/>
          <w:lang w:val="en-US" w:eastAsia="zh-CN"/>
        </w:rPr>
        <w:t>us</w:t>
      </w:r>
      <w:r>
        <w:rPr>
          <w:rFonts w:hint="eastAsia"/>
          <w:b/>
          <w:lang w:val="en-US" w:eastAsia="zh-CN"/>
        </w:rPr>
        <w:t>es</w:t>
      </w:r>
      <w:r>
        <w:rPr>
          <w:b/>
          <w:lang w:val="en-US" w:eastAsia="zh-CN"/>
        </w:rPr>
        <w:t xml:space="preserve"> slot-ALOHA as a baseline</w:t>
      </w:r>
      <w:r>
        <w:rPr>
          <w:rFonts w:hint="eastAsia"/>
          <w:b/>
          <w:lang w:val="en-US" w:eastAsia="zh-CN"/>
        </w:rPr>
        <w:t>,</w:t>
      </w:r>
      <w:r>
        <w:rPr>
          <w:b/>
          <w:lang w:val="en-US" w:eastAsia="zh-CN"/>
        </w:rPr>
        <w:t xml:space="preserve"> is too low for outdoor scenarios.</w:t>
      </w:r>
    </w:p>
    <w:p w14:paraId="2D190802" w14:textId="77777777" w:rsidR="00866240" w:rsidRDefault="00000000">
      <w:pPr>
        <w:spacing w:before="120"/>
        <w:jc w:val="both"/>
        <w:rPr>
          <w:b/>
          <w:lang w:val="en-US" w:eastAsia="zh-CN"/>
        </w:rPr>
      </w:pPr>
      <w:r>
        <w:rPr>
          <w:b/>
          <w:lang w:val="en-US" w:eastAsia="zh-CN"/>
        </w:rPr>
        <w:t xml:space="preserve">Observation </w:t>
      </w:r>
      <w:r>
        <w:rPr>
          <w:rFonts w:hint="eastAsia"/>
          <w:b/>
          <w:lang w:val="en-US" w:eastAsia="zh-CN"/>
        </w:rPr>
        <w:t>10</w:t>
      </w:r>
      <w:r>
        <w:rPr>
          <w:b/>
          <w:lang w:val="en-US" w:eastAsia="zh-CN"/>
        </w:rPr>
        <w:t>: The 16-bit Msg 1 in Rel-19 A-IoT is carried by PDRCH, additional D2R signal is needed for CFO estimation, which increases the overhead.</w:t>
      </w:r>
    </w:p>
    <w:p w14:paraId="3454F3F8" w14:textId="77777777" w:rsidR="00866240" w:rsidRDefault="00000000">
      <w:pPr>
        <w:spacing w:before="120"/>
        <w:jc w:val="both"/>
        <w:rPr>
          <w:b/>
          <w:u w:val="single"/>
          <w:lang w:val="en-US" w:eastAsia="zh-CN"/>
        </w:rPr>
      </w:pPr>
      <w:r>
        <w:rPr>
          <w:rFonts w:hint="eastAsia"/>
          <w:b/>
          <w:lang w:val="en-US" w:eastAsia="zh-CN"/>
        </w:rPr>
        <w:t xml:space="preserve">Proposal 30: RAN1 should study a new physical </w:t>
      </w:r>
      <w:proofErr w:type="gramStart"/>
      <w:r>
        <w:rPr>
          <w:rFonts w:hint="eastAsia"/>
          <w:b/>
          <w:lang w:val="en-US" w:eastAsia="zh-CN"/>
        </w:rPr>
        <w:t>random access</w:t>
      </w:r>
      <w:proofErr w:type="gramEnd"/>
      <w:r>
        <w:rPr>
          <w:rFonts w:hint="eastAsia"/>
          <w:b/>
          <w:lang w:val="en-US" w:eastAsia="zh-CN"/>
        </w:rPr>
        <w:t xml:space="preserve"> channel which carries preamble to </w:t>
      </w:r>
      <w:r>
        <w:rPr>
          <w:b/>
          <w:lang w:val="en-US" w:eastAsia="zh-CN"/>
        </w:rPr>
        <w:t>enable</w:t>
      </w:r>
      <w:r>
        <w:rPr>
          <w:rFonts w:hint="eastAsia"/>
          <w:b/>
          <w:lang w:val="en-US" w:eastAsia="zh-CN"/>
        </w:rPr>
        <w:t xml:space="preserve"> a more efficient access.</w:t>
      </w:r>
    </w:p>
    <w:p w14:paraId="3A203042" w14:textId="77777777" w:rsidR="00866240" w:rsidRDefault="00000000">
      <w:pPr>
        <w:spacing w:before="120"/>
        <w:jc w:val="both"/>
        <w:rPr>
          <w:b/>
          <w:lang w:eastAsia="zh-CN"/>
        </w:rPr>
      </w:pPr>
      <w:r>
        <w:rPr>
          <w:rFonts w:hint="eastAsia"/>
          <w:b/>
          <w:lang w:eastAsia="zh-CN"/>
        </w:rPr>
        <w:lastRenderedPageBreak/>
        <w:t xml:space="preserve">Proposal </w:t>
      </w:r>
      <w:r>
        <w:rPr>
          <w:rFonts w:hint="eastAsia"/>
          <w:b/>
          <w:lang w:val="en-US" w:eastAsia="zh-CN"/>
        </w:rPr>
        <w:t>31</w:t>
      </w:r>
      <w:r>
        <w:rPr>
          <w:rFonts w:hint="eastAsia"/>
          <w:b/>
          <w:lang w:eastAsia="zh-CN"/>
        </w:rPr>
        <w:t xml:space="preserve">: RAN1 should study enhancements on D2R preamble including binary sequence and sequence length for CFO estimation to enable </w:t>
      </w:r>
      <w:r>
        <w:rPr>
          <w:b/>
          <w:lang w:eastAsia="zh-CN"/>
        </w:rPr>
        <w:t>coherent</w:t>
      </w:r>
      <w:r>
        <w:rPr>
          <w:rFonts w:hint="eastAsia"/>
          <w:b/>
          <w:lang w:eastAsia="zh-CN"/>
        </w:rPr>
        <w:t xml:space="preserve"> reception.</w:t>
      </w:r>
    </w:p>
    <w:p w14:paraId="7FE83288" w14:textId="77777777" w:rsidR="00866240" w:rsidRDefault="00000000">
      <w:pPr>
        <w:spacing w:before="120"/>
        <w:jc w:val="both"/>
        <w:rPr>
          <w:b/>
          <w:lang w:eastAsia="zh-CN"/>
        </w:rPr>
      </w:pPr>
      <w:r>
        <w:rPr>
          <w:b/>
          <w:lang w:eastAsia="zh-CN"/>
        </w:rPr>
        <w:t xml:space="preserve">Proposal </w:t>
      </w:r>
      <w:r>
        <w:rPr>
          <w:rFonts w:hint="eastAsia"/>
          <w:b/>
          <w:lang w:val="en-US" w:eastAsia="zh-CN"/>
        </w:rPr>
        <w:t>32</w:t>
      </w:r>
      <w:r>
        <w:rPr>
          <w:b/>
          <w:lang w:eastAsia="zh-CN"/>
        </w:rPr>
        <w:t xml:space="preserve">: </w:t>
      </w:r>
      <w:r>
        <w:rPr>
          <w:rFonts w:hint="eastAsia"/>
          <w:b/>
          <w:lang w:eastAsia="zh-CN"/>
        </w:rPr>
        <w:t xml:space="preserve">RAN1 should study enhancements on D2R </w:t>
      </w:r>
      <w:proofErr w:type="spellStart"/>
      <w:r>
        <w:rPr>
          <w:rFonts w:hint="eastAsia"/>
          <w:b/>
          <w:lang w:eastAsia="zh-CN"/>
        </w:rPr>
        <w:t>midamble</w:t>
      </w:r>
      <w:proofErr w:type="spellEnd"/>
      <w:r>
        <w:rPr>
          <w:rFonts w:hint="eastAsia"/>
          <w:b/>
          <w:lang w:eastAsia="zh-CN"/>
        </w:rPr>
        <w:t xml:space="preserve"> including a denser block-like or comb-</w:t>
      </w:r>
      <w:r>
        <w:rPr>
          <w:b/>
          <w:lang w:eastAsia="zh-CN"/>
        </w:rPr>
        <w:t>like</w:t>
      </w:r>
      <w:r>
        <w:rPr>
          <w:rFonts w:hint="eastAsia"/>
          <w:b/>
          <w:lang w:eastAsia="zh-CN"/>
        </w:rPr>
        <w:t xml:space="preserve"> pattern in the time domain and short </w:t>
      </w:r>
      <w:r>
        <w:rPr>
          <w:b/>
          <w:lang w:eastAsia="zh-CN"/>
        </w:rPr>
        <w:t>sequence</w:t>
      </w:r>
      <w:r>
        <w:rPr>
          <w:rFonts w:hint="eastAsia"/>
          <w:b/>
          <w:lang w:eastAsia="zh-CN"/>
        </w:rPr>
        <w:t xml:space="preserve"> length, to track the phase </w:t>
      </w:r>
      <w:r>
        <w:rPr>
          <w:b/>
          <w:lang w:eastAsia="zh-CN"/>
        </w:rPr>
        <w:t>rotation</w:t>
      </w:r>
      <w:r>
        <w:rPr>
          <w:rFonts w:hint="eastAsia"/>
          <w:b/>
          <w:lang w:eastAsia="zh-CN"/>
        </w:rPr>
        <w:t xml:space="preserve"> caused by </w:t>
      </w:r>
      <w:r>
        <w:rPr>
          <w:b/>
          <w:lang w:eastAsia="zh-CN"/>
        </w:rPr>
        <w:t>residual</w:t>
      </w:r>
      <w:r>
        <w:rPr>
          <w:rFonts w:hint="eastAsia"/>
          <w:b/>
          <w:lang w:eastAsia="zh-CN"/>
        </w:rPr>
        <w:t xml:space="preserve"> CFO after </w:t>
      </w:r>
      <w:r>
        <w:rPr>
          <w:b/>
          <w:lang w:eastAsia="zh-CN"/>
        </w:rPr>
        <w:t>estimation</w:t>
      </w:r>
      <w:r>
        <w:rPr>
          <w:rFonts w:hint="eastAsia"/>
          <w:b/>
          <w:lang w:eastAsia="zh-CN"/>
        </w:rPr>
        <w:t xml:space="preserve"> based on D2R preamble.</w:t>
      </w:r>
    </w:p>
    <w:p w14:paraId="09E79474" w14:textId="77777777" w:rsidR="00866240" w:rsidRDefault="00000000">
      <w:pPr>
        <w:spacing w:before="120"/>
        <w:rPr>
          <w:b/>
          <w:sz w:val="21"/>
          <w:szCs w:val="21"/>
          <w:lang w:val="en-US" w:eastAsia="zh-CN"/>
        </w:rPr>
      </w:pPr>
      <w:r>
        <w:rPr>
          <w:rFonts w:hint="eastAsia"/>
          <w:b/>
          <w:sz w:val="21"/>
          <w:szCs w:val="21"/>
          <w:lang w:val="en-US" w:eastAsia="zh-CN"/>
        </w:rPr>
        <w:t>Proposal 33: With more than 1RB, FDM</w:t>
      </w:r>
      <w:r>
        <w:rPr>
          <w:rFonts w:hint="eastAsia"/>
          <w:b/>
          <w:sz w:val="21"/>
          <w:szCs w:val="21"/>
          <w:lang w:val="en-US" w:eastAsia="zh"/>
        </w:rPr>
        <w:t>A</w:t>
      </w:r>
      <w:r>
        <w:rPr>
          <w:rFonts w:hint="eastAsia"/>
          <w:b/>
          <w:sz w:val="21"/>
          <w:szCs w:val="21"/>
          <w:lang w:val="en-US" w:eastAsia="zh-CN"/>
        </w:rPr>
        <w:t xml:space="preserve"> of R2D can be studied if device can apply sufficient filtering to suppress adjacent-channel interference. </w:t>
      </w:r>
    </w:p>
    <w:p w14:paraId="1436E229" w14:textId="77777777" w:rsidR="00866240" w:rsidRDefault="00000000">
      <w:pPr>
        <w:spacing w:before="120"/>
        <w:rPr>
          <w:b/>
          <w:sz w:val="21"/>
          <w:szCs w:val="21"/>
          <w:lang w:val="en-US" w:eastAsia="zh-CN"/>
        </w:rPr>
      </w:pPr>
      <w:r>
        <w:rPr>
          <w:rFonts w:hint="eastAsia"/>
          <w:b/>
          <w:sz w:val="21"/>
          <w:szCs w:val="21"/>
          <w:lang w:val="en-US" w:eastAsia="zh-CN"/>
        </w:rPr>
        <w:t>Proposal 34: FDM</w:t>
      </w:r>
      <w:r>
        <w:rPr>
          <w:rFonts w:hint="eastAsia"/>
          <w:b/>
          <w:sz w:val="21"/>
          <w:szCs w:val="21"/>
          <w:lang w:val="en-US" w:eastAsia="zh"/>
        </w:rPr>
        <w:t>A</w:t>
      </w:r>
      <w:r>
        <w:rPr>
          <w:rFonts w:hint="eastAsia"/>
          <w:b/>
          <w:sz w:val="21"/>
          <w:szCs w:val="21"/>
          <w:lang w:val="en-US" w:eastAsia="zh-CN"/>
        </w:rPr>
        <w:t xml:space="preserve"> is supported for D2R link. </w:t>
      </w:r>
    </w:p>
    <w:p w14:paraId="188F0554" w14:textId="77777777" w:rsidR="00866240" w:rsidRDefault="00000000">
      <w:pPr>
        <w:spacing w:before="120"/>
        <w:rPr>
          <w:b/>
          <w:sz w:val="21"/>
          <w:szCs w:val="21"/>
          <w:lang w:val="en-US" w:eastAsia="zh-CN"/>
        </w:rPr>
      </w:pPr>
      <w:r>
        <w:rPr>
          <w:rFonts w:hint="eastAsia"/>
          <w:b/>
          <w:sz w:val="21"/>
          <w:szCs w:val="21"/>
          <w:lang w:val="en-US" w:eastAsia="zh-CN"/>
        </w:rPr>
        <w:t xml:space="preserve">Proposal 35: TDMA is supported for both R2D and D2R link, </w:t>
      </w:r>
      <w:r>
        <w:rPr>
          <w:rFonts w:hint="eastAsia"/>
          <w:b/>
          <w:sz w:val="21"/>
          <w:szCs w:val="21"/>
          <w:lang w:val="en-US" w:eastAsia="zh"/>
        </w:rPr>
        <w:t xml:space="preserve">and </w:t>
      </w:r>
      <w:r>
        <w:rPr>
          <w:rFonts w:hint="eastAsia"/>
          <w:b/>
          <w:sz w:val="21"/>
          <w:szCs w:val="21"/>
          <w:lang w:val="en-US" w:eastAsia="zh-CN"/>
        </w:rPr>
        <w:t>TDMA without Access-trigger message for D2R link can be supported.</w:t>
      </w:r>
    </w:p>
    <w:p w14:paraId="41CC3777" w14:textId="77777777" w:rsidR="00866240" w:rsidRDefault="00000000">
      <w:pPr>
        <w:spacing w:before="120"/>
        <w:rPr>
          <w:b/>
          <w:sz w:val="21"/>
          <w:szCs w:val="21"/>
          <w:lang w:val="en-US" w:eastAsia="zh-CN"/>
        </w:rPr>
      </w:pPr>
      <w:r>
        <w:rPr>
          <w:rFonts w:hint="eastAsia"/>
          <w:b/>
          <w:sz w:val="21"/>
          <w:szCs w:val="21"/>
          <w:lang w:val="en-US" w:eastAsia="zh-CN"/>
        </w:rPr>
        <w:t>Observation 11: With only TDM and FDM, the inventory time will be long for outdoor scenarios. E.g. with one RB and Tb duration of 66.67us, 500m ISD, the total Msg1 duration will be longer than 100s.</w:t>
      </w:r>
    </w:p>
    <w:p w14:paraId="5278A2CD" w14:textId="77777777" w:rsidR="00866240" w:rsidRDefault="00000000">
      <w:pPr>
        <w:spacing w:before="120"/>
        <w:rPr>
          <w:b/>
          <w:sz w:val="21"/>
          <w:szCs w:val="21"/>
          <w:lang w:val="en-US" w:eastAsia="zh-CN"/>
        </w:rPr>
      </w:pPr>
      <w:r>
        <w:rPr>
          <w:rFonts w:hint="eastAsia"/>
          <w:b/>
          <w:sz w:val="21"/>
          <w:szCs w:val="21"/>
          <w:lang w:val="en-US" w:eastAsia="zh-CN"/>
        </w:rPr>
        <w:t>Proposal 36</w:t>
      </w:r>
      <w:r>
        <w:rPr>
          <w:rFonts w:hint="eastAsia"/>
          <w:b/>
          <w:sz w:val="21"/>
          <w:szCs w:val="21"/>
          <w:lang w:val="en-US" w:eastAsia="zh-CN"/>
        </w:rPr>
        <w:t>：</w:t>
      </w:r>
      <w:r>
        <w:rPr>
          <w:rFonts w:hint="eastAsia"/>
          <w:b/>
          <w:sz w:val="21"/>
          <w:szCs w:val="21"/>
          <w:lang w:val="en-US" w:eastAsia="zh-CN"/>
        </w:rPr>
        <w:t xml:space="preserve">Study CDMA for </w:t>
      </w:r>
      <w:r>
        <w:rPr>
          <w:rFonts w:hint="eastAsia"/>
          <w:b/>
          <w:sz w:val="21"/>
          <w:szCs w:val="21"/>
          <w:lang w:val="en-US" w:eastAsia="zh"/>
        </w:rPr>
        <w:t xml:space="preserve">preamble based </w:t>
      </w:r>
      <w:r>
        <w:rPr>
          <w:rFonts w:hint="eastAsia"/>
          <w:b/>
          <w:sz w:val="21"/>
          <w:szCs w:val="21"/>
          <w:lang w:val="en-US" w:eastAsia="zh-CN"/>
        </w:rPr>
        <w:t>Msg1 transmission.</w:t>
      </w:r>
    </w:p>
    <w:p w14:paraId="790A72C1" w14:textId="77777777" w:rsidR="00866240" w:rsidRDefault="00000000">
      <w:pPr>
        <w:spacing w:before="120"/>
        <w:rPr>
          <w:b/>
          <w:bCs/>
          <w:sz w:val="21"/>
          <w:szCs w:val="21"/>
          <w:lang w:val="en-US" w:eastAsia="zh-CN"/>
        </w:rPr>
      </w:pPr>
      <w:r>
        <w:rPr>
          <w:rFonts w:hint="eastAsia"/>
          <w:b/>
          <w:bCs/>
          <w:sz w:val="21"/>
          <w:szCs w:val="21"/>
          <w:lang w:val="en-US" w:eastAsia="zh-CN"/>
        </w:rPr>
        <w:t xml:space="preserve">Proposal 37: To support DOA reporting, periodic </w:t>
      </w:r>
      <w:proofErr w:type="gramStart"/>
      <w:r>
        <w:rPr>
          <w:rFonts w:hint="eastAsia"/>
          <w:b/>
          <w:bCs/>
          <w:sz w:val="21"/>
          <w:szCs w:val="21"/>
          <w:lang w:val="en-US" w:eastAsia="zh-CN"/>
        </w:rPr>
        <w:t>random access</w:t>
      </w:r>
      <w:proofErr w:type="gramEnd"/>
      <w:r>
        <w:rPr>
          <w:rFonts w:hint="eastAsia"/>
          <w:b/>
          <w:bCs/>
          <w:sz w:val="21"/>
          <w:szCs w:val="21"/>
          <w:lang w:val="en-US" w:eastAsia="zh-CN"/>
        </w:rPr>
        <w:t xml:space="preserve"> resources should be provided by system information.</w:t>
      </w:r>
    </w:p>
    <w:p w14:paraId="20E13F9D" w14:textId="77777777" w:rsidR="00866240" w:rsidRDefault="00000000">
      <w:pPr>
        <w:spacing w:before="120"/>
        <w:rPr>
          <w:b/>
          <w:sz w:val="21"/>
          <w:szCs w:val="21"/>
          <w:lang w:val="en-US" w:eastAsia="zh-CN"/>
        </w:rPr>
      </w:pPr>
      <w:r>
        <w:rPr>
          <w:rFonts w:hint="eastAsia"/>
          <w:b/>
          <w:sz w:val="21"/>
          <w:szCs w:val="21"/>
          <w:lang w:val="en-US" w:eastAsia="zh-CN"/>
        </w:rPr>
        <w:t>Proposal 38: Msg1 format should be studied first, including whether to introduce preamble based Msg1 or keep same as R19.</w:t>
      </w:r>
    </w:p>
    <w:p w14:paraId="7C523A48" w14:textId="77777777" w:rsidR="00866240" w:rsidRDefault="00000000">
      <w:pPr>
        <w:spacing w:before="120"/>
        <w:rPr>
          <w:b/>
          <w:sz w:val="21"/>
          <w:szCs w:val="21"/>
          <w:lang w:val="en-US" w:eastAsia="zh-CN"/>
        </w:rPr>
      </w:pPr>
      <w:r>
        <w:rPr>
          <w:rFonts w:hint="eastAsia"/>
          <w:b/>
          <w:sz w:val="21"/>
          <w:szCs w:val="21"/>
          <w:lang w:val="en-US" w:eastAsia="zh-CN"/>
        </w:rPr>
        <w:t xml:space="preserve">Proposal 39: The </w:t>
      </w:r>
      <w:proofErr w:type="gramStart"/>
      <w:r>
        <w:rPr>
          <w:rFonts w:hint="eastAsia"/>
          <w:b/>
          <w:sz w:val="21"/>
          <w:szCs w:val="21"/>
          <w:lang w:val="en-US" w:eastAsia="zh-CN"/>
        </w:rPr>
        <w:t>random access</w:t>
      </w:r>
      <w:proofErr w:type="gramEnd"/>
      <w:r>
        <w:rPr>
          <w:rFonts w:hint="eastAsia"/>
          <w:b/>
          <w:sz w:val="21"/>
          <w:szCs w:val="21"/>
          <w:lang w:val="en-US" w:eastAsia="zh-CN"/>
        </w:rPr>
        <w:t xml:space="preserve"> configuration includes periodicity, time offset, and available resource within each period.</w:t>
      </w:r>
    </w:p>
    <w:p w14:paraId="7992CA99" w14:textId="77777777" w:rsidR="00866240" w:rsidRDefault="00000000">
      <w:pPr>
        <w:spacing w:before="120"/>
        <w:rPr>
          <w:b/>
          <w:sz w:val="21"/>
          <w:szCs w:val="21"/>
          <w:lang w:val="en-US" w:eastAsia="zh-CN"/>
        </w:rPr>
      </w:pPr>
      <w:r>
        <w:rPr>
          <w:rFonts w:hint="eastAsia"/>
          <w:b/>
          <w:sz w:val="21"/>
          <w:szCs w:val="21"/>
          <w:lang w:val="en-US" w:eastAsia="zh-CN"/>
        </w:rPr>
        <w:t xml:space="preserve">Proposal 40: </w:t>
      </w:r>
      <w:r>
        <w:rPr>
          <w:rFonts w:hint="eastAsia"/>
          <w:b/>
          <w:sz w:val="21"/>
          <w:szCs w:val="21"/>
          <w:lang w:val="en-US" w:eastAsia="zh"/>
        </w:rPr>
        <w:t>F</w:t>
      </w:r>
      <w:r>
        <w:rPr>
          <w:rFonts w:hint="eastAsia"/>
          <w:b/>
          <w:sz w:val="21"/>
          <w:szCs w:val="21"/>
          <w:lang w:val="en-US" w:eastAsia="zh-CN"/>
        </w:rPr>
        <w:t>or active device to support inventory</w:t>
      </w:r>
      <w:r>
        <w:rPr>
          <w:rFonts w:hint="eastAsia"/>
          <w:b/>
          <w:sz w:val="21"/>
          <w:szCs w:val="21"/>
          <w:lang w:val="en-US" w:eastAsia="zh"/>
        </w:rPr>
        <w:t>, the following two alternatives need to be</w:t>
      </w:r>
      <w:r>
        <w:rPr>
          <w:rFonts w:hint="eastAsia"/>
          <w:b/>
          <w:sz w:val="21"/>
          <w:szCs w:val="21"/>
          <w:lang w:val="en-US" w:eastAsia="zh-CN"/>
        </w:rPr>
        <w:t xml:space="preserve"> stud</w:t>
      </w:r>
      <w:r>
        <w:rPr>
          <w:rFonts w:hint="eastAsia"/>
          <w:b/>
          <w:sz w:val="21"/>
          <w:szCs w:val="21"/>
          <w:lang w:val="en-US" w:eastAsia="zh"/>
        </w:rPr>
        <w:t>ied</w:t>
      </w:r>
      <w:r>
        <w:rPr>
          <w:rFonts w:hint="eastAsia"/>
          <w:b/>
          <w:sz w:val="21"/>
          <w:szCs w:val="21"/>
          <w:lang w:val="en-US" w:eastAsia="zh-CN"/>
        </w:rPr>
        <w:t>,</w:t>
      </w:r>
    </w:p>
    <w:p w14:paraId="0F7345E6"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Alt 1: Reuse Release 19 inventory procedure modification</w:t>
      </w:r>
    </w:p>
    <w:p w14:paraId="544D34D6"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Alt 2: Design new inventory procedure for active devices</w:t>
      </w:r>
    </w:p>
    <w:p w14:paraId="30F0DCFF" w14:textId="77777777" w:rsidR="00866240" w:rsidRDefault="00000000">
      <w:pPr>
        <w:spacing w:before="120"/>
        <w:rPr>
          <w:b/>
          <w:sz w:val="21"/>
          <w:szCs w:val="21"/>
          <w:lang w:val="en-US" w:eastAsia="zh-CN"/>
        </w:rPr>
      </w:pPr>
      <w:r>
        <w:rPr>
          <w:rFonts w:hint="eastAsia"/>
          <w:b/>
          <w:sz w:val="21"/>
          <w:szCs w:val="21"/>
          <w:lang w:val="en-US" w:eastAsia="zh-CN"/>
        </w:rPr>
        <w:t>Proposal 41: If R19 random access procedure is reused for R20 active devices, the following modification can be studied,</w:t>
      </w:r>
    </w:p>
    <w:p w14:paraId="235AE1A7" w14:textId="77777777" w:rsidR="00866240" w:rsidRDefault="00000000">
      <w:pPr>
        <w:pStyle w:val="af7"/>
        <w:numPr>
          <w:ilvl w:val="0"/>
          <w:numId w:val="11"/>
        </w:numPr>
        <w:spacing w:before="120"/>
        <w:ind w:firstLineChars="0"/>
        <w:rPr>
          <w:rFonts w:ascii="Times New Roman" w:hAnsi="Times New Roman"/>
          <w:b/>
          <w:sz w:val="20"/>
          <w:szCs w:val="20"/>
        </w:rPr>
      </w:pPr>
      <w:proofErr w:type="spellStart"/>
      <w:r>
        <w:rPr>
          <w:rFonts w:ascii="Times New Roman" w:hAnsi="Times New Roman" w:hint="eastAsia"/>
          <w:b/>
          <w:sz w:val="20"/>
          <w:szCs w:val="20"/>
        </w:rPr>
        <w:t>Whther</w:t>
      </w:r>
      <w:proofErr w:type="spellEnd"/>
      <w:r>
        <w:rPr>
          <w:rFonts w:ascii="Times New Roman" w:hAnsi="Times New Roman" w:hint="eastAsia"/>
          <w:b/>
          <w:sz w:val="20"/>
          <w:szCs w:val="20"/>
        </w:rPr>
        <w:t xml:space="preserve"> to support X1 &gt; 2 for Msg1 (X1: number of time domain resources for Msg1 transmission indicated by the corresponding R2D message), and the related </w:t>
      </w:r>
      <w:proofErr w:type="spellStart"/>
      <w:r>
        <w:rPr>
          <w:rFonts w:ascii="Times New Roman" w:hAnsi="Times New Roman" w:hint="eastAsia"/>
          <w:b/>
          <w:sz w:val="20"/>
          <w:szCs w:val="20"/>
        </w:rPr>
        <w:t>Toffset</w:t>
      </w:r>
      <w:proofErr w:type="spellEnd"/>
      <w:r>
        <w:rPr>
          <w:rFonts w:ascii="Times New Roman" w:hAnsi="Times New Roman" w:hint="eastAsia"/>
          <w:b/>
          <w:sz w:val="20"/>
          <w:szCs w:val="20"/>
        </w:rPr>
        <w:t xml:space="preserve"> values for occasions with X1&gt;2.</w:t>
      </w:r>
    </w:p>
    <w:p w14:paraId="708F944A"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Whether to increase the maximum echo random IDs in Msg2, and the frequency resource indication in Msg2 for Msg3 scheduling needs update.</w:t>
      </w:r>
    </w:p>
    <w:p w14:paraId="4F38C5CE"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 xml:space="preserve">Whether to support X3 &gt; 1 for Msg3 (X3: number of time domain resources for Msg3 transmission indicated by the corresponding R2D message), and the related </w:t>
      </w:r>
      <w:proofErr w:type="spellStart"/>
      <w:r>
        <w:rPr>
          <w:rFonts w:ascii="Times New Roman" w:hAnsi="Times New Roman" w:hint="eastAsia"/>
          <w:b/>
          <w:sz w:val="20"/>
          <w:szCs w:val="20"/>
        </w:rPr>
        <w:t>Toffset</w:t>
      </w:r>
      <w:proofErr w:type="spellEnd"/>
      <w:r>
        <w:rPr>
          <w:rFonts w:ascii="Times New Roman" w:hAnsi="Times New Roman" w:hint="eastAsia"/>
          <w:b/>
          <w:sz w:val="20"/>
          <w:szCs w:val="20"/>
        </w:rPr>
        <w:t xml:space="preserve"> values for occasions with X3&gt;1</w:t>
      </w:r>
    </w:p>
    <w:p w14:paraId="50095178"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Whether to support Msg3 retransmission.</w:t>
      </w:r>
    </w:p>
    <w:p w14:paraId="10873613" w14:textId="77777777" w:rsidR="00866240" w:rsidRDefault="00000000">
      <w:pPr>
        <w:spacing w:before="120"/>
        <w:rPr>
          <w:rFonts w:ascii="宋体" w:hAnsi="宋体" w:cs="宋体" w:hint="eastAsia"/>
          <w:bCs/>
          <w:sz w:val="21"/>
          <w:szCs w:val="21"/>
          <w:lang w:val="en-US" w:eastAsia="zh-CN"/>
        </w:rPr>
      </w:pPr>
      <w:r>
        <w:rPr>
          <w:rFonts w:hint="eastAsia"/>
          <w:b/>
          <w:sz w:val="21"/>
          <w:szCs w:val="21"/>
          <w:lang w:val="en-US" w:eastAsia="zh-CN"/>
        </w:rPr>
        <w:t>Observation 12: If random access procedure of active devices is based on R19 random access procedure, the handling of time collision for Msg1/Msg3 between inventory service and sensor DOA service is more complex than newly design with periodic RACH configuration and flexible slot offset based Msg3 scheduling.</w:t>
      </w:r>
    </w:p>
    <w:p w14:paraId="2E322356" w14:textId="77777777" w:rsidR="00866240" w:rsidRDefault="00000000">
      <w:pPr>
        <w:spacing w:before="120"/>
        <w:rPr>
          <w:b/>
          <w:sz w:val="21"/>
          <w:szCs w:val="21"/>
          <w:lang w:val="en-US" w:eastAsia="zh-CN"/>
        </w:rPr>
      </w:pPr>
      <w:r>
        <w:rPr>
          <w:rFonts w:hint="eastAsia"/>
          <w:b/>
          <w:sz w:val="21"/>
          <w:szCs w:val="21"/>
          <w:lang w:val="en-US" w:eastAsia="zh-CN"/>
        </w:rPr>
        <w:t>Proposal 42: The following scheduling information can be considered for active devices,</w:t>
      </w:r>
    </w:p>
    <w:p w14:paraId="54826911"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Frequency resource</w:t>
      </w:r>
    </w:p>
    <w:p w14:paraId="2A058E50"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Bit duration Tb</w:t>
      </w:r>
    </w:p>
    <w:p w14:paraId="32316470"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TBS</w:t>
      </w:r>
    </w:p>
    <w:p w14:paraId="2BE6DA35"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Time resource such as slot offset</w:t>
      </w:r>
    </w:p>
    <w:p w14:paraId="524DDB99" w14:textId="77777777" w:rsidR="00866240" w:rsidRDefault="00000000">
      <w:pPr>
        <w:pStyle w:val="af7"/>
        <w:numPr>
          <w:ilvl w:val="0"/>
          <w:numId w:val="11"/>
        </w:numPr>
        <w:spacing w:before="120"/>
        <w:ind w:firstLineChars="0"/>
        <w:rPr>
          <w:rFonts w:ascii="Times New Roman" w:hAnsi="Times New Roman"/>
          <w:b/>
          <w:sz w:val="20"/>
          <w:szCs w:val="20"/>
        </w:rPr>
      </w:pPr>
      <w:r>
        <w:rPr>
          <w:rFonts w:ascii="Times New Roman" w:hAnsi="Times New Roman" w:hint="eastAsia"/>
          <w:b/>
          <w:sz w:val="20"/>
          <w:szCs w:val="20"/>
        </w:rPr>
        <w:t>MCS</w:t>
      </w:r>
    </w:p>
    <w:p w14:paraId="0FEE6D34" w14:textId="77777777" w:rsidR="00866240" w:rsidRDefault="00000000">
      <w:pPr>
        <w:spacing w:before="120"/>
        <w:rPr>
          <w:b/>
          <w:sz w:val="21"/>
          <w:szCs w:val="21"/>
          <w:lang w:val="en-US" w:eastAsia="zh-CN"/>
        </w:rPr>
      </w:pPr>
      <w:r>
        <w:rPr>
          <w:rFonts w:hint="eastAsia"/>
          <w:b/>
          <w:sz w:val="21"/>
          <w:szCs w:val="21"/>
          <w:lang w:val="en-US" w:eastAsia="zh-CN"/>
        </w:rPr>
        <w:lastRenderedPageBreak/>
        <w:t xml:space="preserve">Proposal 43: The slot offset between R2D channel and corresponding D2R link can be indicated by R2D control information, and should satisfy </w:t>
      </w:r>
      <w:proofErr w:type="spellStart"/>
      <w:r>
        <w:rPr>
          <w:rFonts w:hint="eastAsia"/>
          <w:b/>
          <w:sz w:val="21"/>
          <w:szCs w:val="21"/>
          <w:lang w:val="en-US" w:eastAsia="zh-CN"/>
        </w:rPr>
        <w:t>T</w:t>
      </w:r>
      <w:r>
        <w:rPr>
          <w:rFonts w:hint="eastAsia"/>
          <w:b/>
          <w:sz w:val="21"/>
          <w:szCs w:val="21"/>
          <w:vertAlign w:val="subscript"/>
          <w:lang w:val="en-US" w:eastAsia="zh-CN"/>
        </w:rPr>
        <w:t>offset</w:t>
      </w:r>
      <w:proofErr w:type="spellEnd"/>
      <w:r>
        <w:rPr>
          <w:rFonts w:hint="eastAsia"/>
          <w:b/>
          <w:sz w:val="21"/>
          <w:szCs w:val="21"/>
          <w:lang w:val="en-US" w:eastAsia="zh-CN"/>
        </w:rPr>
        <w:t xml:space="preserve"> values defined for device 1, and the </w:t>
      </w:r>
      <w:proofErr w:type="spellStart"/>
      <w:r>
        <w:rPr>
          <w:rFonts w:hint="eastAsia"/>
          <w:b/>
          <w:sz w:val="21"/>
          <w:szCs w:val="21"/>
          <w:lang w:val="en-US" w:eastAsia="zh-CN"/>
        </w:rPr>
        <w:t>T</w:t>
      </w:r>
      <w:r>
        <w:rPr>
          <w:rFonts w:hint="eastAsia"/>
          <w:b/>
          <w:sz w:val="21"/>
          <w:szCs w:val="21"/>
          <w:vertAlign w:val="subscript"/>
          <w:lang w:val="en-US" w:eastAsia="zh-CN"/>
        </w:rPr>
        <w:t>offset</w:t>
      </w:r>
      <w:proofErr w:type="spellEnd"/>
      <w:r>
        <w:rPr>
          <w:rFonts w:hint="eastAsia"/>
          <w:b/>
          <w:sz w:val="21"/>
          <w:szCs w:val="21"/>
          <w:lang w:val="en-US" w:eastAsia="zh-CN"/>
        </w:rPr>
        <w:t xml:space="preserve"> value may be modified to larger value if FEC is applied to R2D channel.</w:t>
      </w:r>
    </w:p>
    <w:p w14:paraId="48E01797" w14:textId="77777777" w:rsidR="00866240" w:rsidRDefault="00000000">
      <w:pPr>
        <w:spacing w:before="120"/>
        <w:rPr>
          <w:b/>
          <w:sz w:val="21"/>
          <w:szCs w:val="21"/>
          <w:lang w:val="en-US" w:eastAsia="zh-CN"/>
        </w:rPr>
      </w:pPr>
      <w:r>
        <w:rPr>
          <w:rFonts w:hint="eastAsia"/>
          <w:b/>
          <w:sz w:val="21"/>
          <w:szCs w:val="21"/>
          <w:lang w:val="en-US" w:eastAsia="zh-CN"/>
        </w:rPr>
        <w:t xml:space="preserve">Proposal 44: </w:t>
      </w:r>
      <w:r>
        <w:rPr>
          <w:rFonts w:hint="eastAsia"/>
          <w:b/>
          <w:sz w:val="21"/>
          <w:szCs w:val="21"/>
          <w:lang w:val="en-US" w:eastAsia="zh"/>
        </w:rPr>
        <w:t xml:space="preserve">For Device 2b/C design, </w:t>
      </w:r>
      <w:r>
        <w:rPr>
          <w:rFonts w:hint="eastAsia"/>
          <w:b/>
          <w:sz w:val="21"/>
          <w:szCs w:val="21"/>
          <w:lang w:val="en-US" w:eastAsia="zh-CN"/>
        </w:rPr>
        <w:t xml:space="preserve">Reader </w:t>
      </w:r>
      <w:r>
        <w:rPr>
          <w:rFonts w:hint="eastAsia"/>
          <w:b/>
          <w:sz w:val="21"/>
          <w:szCs w:val="21"/>
          <w:lang w:val="en-US" w:eastAsia="zh"/>
        </w:rPr>
        <w:t xml:space="preserve">can </w:t>
      </w:r>
      <w:r>
        <w:rPr>
          <w:rFonts w:hint="eastAsia"/>
          <w:b/>
          <w:sz w:val="21"/>
          <w:szCs w:val="21"/>
          <w:lang w:val="en-US" w:eastAsia="zh-CN"/>
        </w:rPr>
        <w:t>transmit and receive simultaneously</w:t>
      </w:r>
      <w:r>
        <w:rPr>
          <w:rFonts w:hint="eastAsia"/>
          <w:b/>
          <w:sz w:val="21"/>
          <w:szCs w:val="21"/>
          <w:lang w:val="en-US" w:eastAsia="zh"/>
        </w:rPr>
        <w:t xml:space="preserve"> in FDD band, for example,</w:t>
      </w:r>
      <w:r>
        <w:rPr>
          <w:rFonts w:hint="eastAsia"/>
          <w:b/>
          <w:sz w:val="21"/>
          <w:szCs w:val="21"/>
          <w:lang w:val="en-US" w:eastAsia="zh-CN"/>
        </w:rPr>
        <w:t xml:space="preserve"> </w:t>
      </w:r>
      <w:r>
        <w:rPr>
          <w:rFonts w:hint="eastAsia"/>
          <w:b/>
          <w:sz w:val="21"/>
          <w:szCs w:val="21"/>
          <w:lang w:val="en-US" w:eastAsia="zh"/>
        </w:rPr>
        <w:t xml:space="preserve">detecting </w:t>
      </w:r>
      <w:r>
        <w:rPr>
          <w:rFonts w:hint="eastAsia"/>
          <w:b/>
          <w:sz w:val="21"/>
          <w:szCs w:val="21"/>
          <w:lang w:val="en-US" w:eastAsia="zh-CN"/>
        </w:rPr>
        <w:t>Msg1 and transmit</w:t>
      </w:r>
      <w:r>
        <w:rPr>
          <w:rFonts w:hint="eastAsia"/>
          <w:b/>
          <w:sz w:val="21"/>
          <w:szCs w:val="21"/>
          <w:lang w:val="en-US" w:eastAsia="zh"/>
        </w:rPr>
        <w:t>ting</w:t>
      </w:r>
      <w:r>
        <w:rPr>
          <w:rFonts w:hint="eastAsia"/>
          <w:b/>
          <w:sz w:val="21"/>
          <w:szCs w:val="21"/>
          <w:lang w:val="en-US" w:eastAsia="zh-CN"/>
        </w:rPr>
        <w:t xml:space="preserve"> Msg2 at the same time.</w:t>
      </w:r>
    </w:p>
    <w:p w14:paraId="57F5E26E" w14:textId="77777777" w:rsidR="00866240" w:rsidRDefault="00000000">
      <w:pPr>
        <w:spacing w:before="120"/>
        <w:rPr>
          <w:b/>
          <w:sz w:val="21"/>
          <w:szCs w:val="21"/>
          <w:lang w:val="en-US" w:eastAsia="zh-CN"/>
        </w:rPr>
      </w:pPr>
      <w:r>
        <w:rPr>
          <w:rFonts w:hint="eastAsia"/>
          <w:b/>
          <w:sz w:val="21"/>
          <w:szCs w:val="21"/>
          <w:lang w:val="en-US" w:eastAsia="zh-CN"/>
        </w:rPr>
        <w:t>Proposal 45: Monitoring window is needed for Msg2 monitoring to save device energy consumption.</w:t>
      </w:r>
    </w:p>
    <w:p w14:paraId="0EFC895B" w14:textId="77777777" w:rsidR="00866240" w:rsidRDefault="00866240">
      <w:pPr>
        <w:spacing w:before="120"/>
        <w:rPr>
          <w:b/>
          <w:sz w:val="21"/>
          <w:szCs w:val="21"/>
          <w:lang w:val="en-US" w:eastAsia="zh-CN"/>
        </w:rPr>
      </w:pPr>
    </w:p>
    <w:p w14:paraId="092E110C" w14:textId="77777777" w:rsidR="00866240" w:rsidRDefault="00866240">
      <w:pPr>
        <w:spacing w:before="120"/>
        <w:rPr>
          <w:b/>
          <w:bCs/>
          <w:lang w:eastAsia="zh-CN"/>
        </w:rPr>
      </w:pPr>
    </w:p>
    <w:p w14:paraId="4750BA8C" w14:textId="77777777" w:rsidR="00866240" w:rsidRDefault="00000000">
      <w:pPr>
        <w:keepNext/>
        <w:keepLines/>
        <w:numPr>
          <w:ilvl w:val="0"/>
          <w:numId w:val="7"/>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Reference</w:t>
      </w:r>
    </w:p>
    <w:p w14:paraId="7F1167BE" w14:textId="77777777" w:rsidR="00866240" w:rsidRDefault="00000000">
      <w:pPr>
        <w:pStyle w:val="af7"/>
        <w:numPr>
          <w:ilvl w:val="0"/>
          <w:numId w:val="27"/>
        </w:numPr>
        <w:spacing w:before="120"/>
        <w:ind w:firstLineChars="0"/>
        <w:rPr>
          <w:rFonts w:ascii="Times New Roman" w:eastAsia="宋体" w:hAnsi="Times New Roman"/>
        </w:rPr>
      </w:pPr>
      <w:r>
        <w:rPr>
          <w:rFonts w:ascii="Times New Roman" w:eastAsia="宋体" w:hAnsi="Times New Roman" w:hint="eastAsia"/>
        </w:rPr>
        <w:t>TS38.291 v1.0.0, Ambient IoT Physical layer (Release 19)</w:t>
      </w:r>
    </w:p>
    <w:sectPr w:rsidR="00866240">
      <w:headerReference w:type="even" r:id="rId19"/>
      <w:headerReference w:type="default" r:id="rId20"/>
      <w:footerReference w:type="even" r:id="rId21"/>
      <w:footerReference w:type="default" r:id="rId22"/>
      <w:headerReference w:type="first" r:id="rId23"/>
      <w:footerReference w:type="first" r:id="rId2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A174E" w14:textId="77777777" w:rsidR="005554EE" w:rsidRDefault="005554EE">
      <w:pPr>
        <w:spacing w:before="120" w:line="240" w:lineRule="auto"/>
      </w:pPr>
      <w:r>
        <w:separator/>
      </w:r>
    </w:p>
  </w:endnote>
  <w:endnote w:type="continuationSeparator" w:id="0">
    <w:p w14:paraId="5E9C10BD" w14:textId="77777777" w:rsidR="005554EE" w:rsidRDefault="005554EE">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64B9E" w14:textId="77777777" w:rsidR="00866240" w:rsidRDefault="00866240">
    <w:pPr>
      <w:pStyle w:val="ab"/>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F91D0" w14:textId="77777777" w:rsidR="00866240" w:rsidRDefault="00866240">
    <w:pPr>
      <w:pStyle w:val="ab"/>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1AEE6" w14:textId="77777777" w:rsidR="00866240" w:rsidRDefault="00866240">
    <w:pPr>
      <w:pStyle w:val="a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E4E8D" w14:textId="77777777" w:rsidR="005554EE" w:rsidRDefault="005554EE">
      <w:pPr>
        <w:spacing w:before="120"/>
      </w:pPr>
      <w:r>
        <w:separator/>
      </w:r>
    </w:p>
  </w:footnote>
  <w:footnote w:type="continuationSeparator" w:id="0">
    <w:p w14:paraId="663F9527" w14:textId="77777777" w:rsidR="005554EE" w:rsidRDefault="005554EE">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0EB2" w14:textId="77777777" w:rsidR="00866240" w:rsidRDefault="00866240">
    <w:pPr>
      <w:pStyle w:val="ac"/>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C0E4" w14:textId="77777777" w:rsidR="00866240" w:rsidRDefault="00866240">
    <w:pPr>
      <w:pStyle w:val="ac"/>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1D886" w14:textId="77777777" w:rsidR="00866240" w:rsidRDefault="00866240">
    <w:pPr>
      <w:pStyle w:val="ac"/>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A7E952"/>
    <w:multiLevelType w:val="singleLevel"/>
    <w:tmpl w:val="86A7E952"/>
    <w:lvl w:ilvl="0">
      <w:start w:val="1"/>
      <w:numFmt w:val="bullet"/>
      <w:lvlText w:val=""/>
      <w:lvlJc w:val="left"/>
      <w:pPr>
        <w:ind w:left="420" w:hanging="420"/>
      </w:pPr>
      <w:rPr>
        <w:rFonts w:ascii="Wingdings" w:hAnsi="Wingdings" w:hint="default"/>
      </w:rPr>
    </w:lvl>
  </w:abstractNum>
  <w:abstractNum w:abstractNumId="1"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ABEAAFBC"/>
    <w:multiLevelType w:val="multilevel"/>
    <w:tmpl w:val="ABEAAFB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E29175AC"/>
    <w:multiLevelType w:val="multilevel"/>
    <w:tmpl w:val="E29175A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3A7FB5B"/>
    <w:multiLevelType w:val="multilevel"/>
    <w:tmpl w:val="F3A7FB5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16569C"/>
    <w:multiLevelType w:val="multilevel"/>
    <w:tmpl w:val="141656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1" w15:restartNumberingAfterBreak="0">
    <w:nsid w:val="21E922F8"/>
    <w:multiLevelType w:val="multilevel"/>
    <w:tmpl w:val="21E92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BF5EB2"/>
    <w:multiLevelType w:val="multilevel"/>
    <w:tmpl w:val="32BF5EB2"/>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3" w15:restartNumberingAfterBreak="0">
    <w:nsid w:val="33602765"/>
    <w:multiLevelType w:val="multilevel"/>
    <w:tmpl w:val="33602765"/>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5A161E0"/>
    <w:multiLevelType w:val="multilevel"/>
    <w:tmpl w:val="45A161E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78D25EB"/>
    <w:multiLevelType w:val="multilevel"/>
    <w:tmpl w:val="478D2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620760C6"/>
    <w:multiLevelType w:val="multilevel"/>
    <w:tmpl w:val="620760C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70CE4E68"/>
    <w:multiLevelType w:val="multilevel"/>
    <w:tmpl w:val="70CE4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DE2471"/>
    <w:multiLevelType w:val="multilevel"/>
    <w:tmpl w:val="71DE247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6670E97"/>
    <w:multiLevelType w:val="multilevel"/>
    <w:tmpl w:val="76670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3012133">
    <w:abstractNumId w:val="22"/>
  </w:num>
  <w:num w:numId="2" w16cid:durableId="1836723414">
    <w:abstractNumId w:val="14"/>
  </w:num>
  <w:num w:numId="3" w16cid:durableId="299923270">
    <w:abstractNumId w:val="19"/>
  </w:num>
  <w:num w:numId="4" w16cid:durableId="509490953">
    <w:abstractNumId w:val="10"/>
  </w:num>
  <w:num w:numId="5" w16cid:durableId="865870270">
    <w:abstractNumId w:val="7"/>
  </w:num>
  <w:num w:numId="6" w16cid:durableId="1309480298">
    <w:abstractNumId w:val="17"/>
  </w:num>
  <w:num w:numId="7" w16cid:durableId="690841896">
    <w:abstractNumId w:val="1"/>
  </w:num>
  <w:num w:numId="8" w16cid:durableId="1294747311">
    <w:abstractNumId w:val="6"/>
  </w:num>
  <w:num w:numId="9" w16cid:durableId="1761415612">
    <w:abstractNumId w:val="18"/>
  </w:num>
  <w:num w:numId="10" w16cid:durableId="629868941">
    <w:abstractNumId w:val="0"/>
  </w:num>
  <w:num w:numId="11" w16cid:durableId="419522521">
    <w:abstractNumId w:val="15"/>
  </w:num>
  <w:num w:numId="12" w16cid:durableId="1348484371">
    <w:abstractNumId w:val="12"/>
  </w:num>
  <w:num w:numId="13" w16cid:durableId="162822480">
    <w:abstractNumId w:val="23"/>
  </w:num>
  <w:num w:numId="14" w16cid:durableId="1879733562">
    <w:abstractNumId w:val="21"/>
  </w:num>
  <w:num w:numId="15" w16cid:durableId="1892886961">
    <w:abstractNumId w:val="9"/>
  </w:num>
  <w:num w:numId="16" w16cid:durableId="640304666">
    <w:abstractNumId w:val="25"/>
  </w:num>
  <w:num w:numId="17" w16cid:durableId="1775395561">
    <w:abstractNumId w:val="2"/>
  </w:num>
  <w:num w:numId="18" w16cid:durableId="212162574">
    <w:abstractNumId w:val="13"/>
  </w:num>
  <w:num w:numId="19" w16cid:durableId="488711973">
    <w:abstractNumId w:val="24"/>
  </w:num>
  <w:num w:numId="20" w16cid:durableId="76678078">
    <w:abstractNumId w:val="16"/>
  </w:num>
  <w:num w:numId="21" w16cid:durableId="1021512447">
    <w:abstractNumId w:val="11"/>
  </w:num>
  <w:num w:numId="22" w16cid:durableId="1457984091">
    <w:abstractNumId w:val="26"/>
  </w:num>
  <w:num w:numId="23" w16cid:durableId="20324592">
    <w:abstractNumId w:val="8"/>
  </w:num>
  <w:num w:numId="24" w16cid:durableId="139005048">
    <w:abstractNumId w:val="20"/>
  </w:num>
  <w:num w:numId="25" w16cid:durableId="409304457">
    <w:abstractNumId w:val="4"/>
  </w:num>
  <w:num w:numId="26" w16cid:durableId="351498219">
    <w:abstractNumId w:val="3"/>
  </w:num>
  <w:num w:numId="27" w16cid:durableId="15120628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AE35443"/>
    <w:rsid w:val="BD7DFBB5"/>
    <w:rsid w:val="BDB5B00D"/>
    <w:rsid w:val="CD9B670D"/>
    <w:rsid w:val="D2F67226"/>
    <w:rsid w:val="D67CD3C8"/>
    <w:rsid w:val="DB2FFE77"/>
    <w:rsid w:val="DD8FC846"/>
    <w:rsid w:val="E3AF0CED"/>
    <w:rsid w:val="F7DFF9DF"/>
    <w:rsid w:val="F7FF95DF"/>
    <w:rsid w:val="F7FFD237"/>
    <w:rsid w:val="FBD73E03"/>
    <w:rsid w:val="FBF1BBC7"/>
    <w:rsid w:val="FDEFD506"/>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3BA"/>
    <w:rsid w:val="0000790C"/>
    <w:rsid w:val="00007FC6"/>
    <w:rsid w:val="000102C2"/>
    <w:rsid w:val="00010388"/>
    <w:rsid w:val="000105AB"/>
    <w:rsid w:val="000108F8"/>
    <w:rsid w:val="000110EA"/>
    <w:rsid w:val="00011668"/>
    <w:rsid w:val="0001197F"/>
    <w:rsid w:val="000121E1"/>
    <w:rsid w:val="00012484"/>
    <w:rsid w:val="00012CE7"/>
    <w:rsid w:val="000134A2"/>
    <w:rsid w:val="0001390A"/>
    <w:rsid w:val="0001542C"/>
    <w:rsid w:val="000155D1"/>
    <w:rsid w:val="00015988"/>
    <w:rsid w:val="00015B32"/>
    <w:rsid w:val="00015BE4"/>
    <w:rsid w:val="000160B4"/>
    <w:rsid w:val="00016442"/>
    <w:rsid w:val="00016552"/>
    <w:rsid w:val="000165AF"/>
    <w:rsid w:val="00016B45"/>
    <w:rsid w:val="00016C27"/>
    <w:rsid w:val="00017B1D"/>
    <w:rsid w:val="00017E72"/>
    <w:rsid w:val="00021193"/>
    <w:rsid w:val="000212C4"/>
    <w:rsid w:val="00021BCC"/>
    <w:rsid w:val="00022A19"/>
    <w:rsid w:val="00022EE1"/>
    <w:rsid w:val="00023444"/>
    <w:rsid w:val="0002351D"/>
    <w:rsid w:val="00023B24"/>
    <w:rsid w:val="000250F3"/>
    <w:rsid w:val="000257DE"/>
    <w:rsid w:val="000258AE"/>
    <w:rsid w:val="00025D8D"/>
    <w:rsid w:val="00027262"/>
    <w:rsid w:val="00027D8F"/>
    <w:rsid w:val="00027E82"/>
    <w:rsid w:val="000303C0"/>
    <w:rsid w:val="00030B79"/>
    <w:rsid w:val="000314D0"/>
    <w:rsid w:val="00031D0F"/>
    <w:rsid w:val="000324FC"/>
    <w:rsid w:val="00032F06"/>
    <w:rsid w:val="000332E8"/>
    <w:rsid w:val="000333CA"/>
    <w:rsid w:val="0003408F"/>
    <w:rsid w:val="00034A84"/>
    <w:rsid w:val="00035068"/>
    <w:rsid w:val="000351BA"/>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562E"/>
    <w:rsid w:val="00045CA9"/>
    <w:rsid w:val="00046192"/>
    <w:rsid w:val="000462B7"/>
    <w:rsid w:val="000463C4"/>
    <w:rsid w:val="00046737"/>
    <w:rsid w:val="00046FEF"/>
    <w:rsid w:val="00047A4C"/>
    <w:rsid w:val="00050016"/>
    <w:rsid w:val="000506DB"/>
    <w:rsid w:val="00050E0B"/>
    <w:rsid w:val="00051BF5"/>
    <w:rsid w:val="00051CEC"/>
    <w:rsid w:val="0005219E"/>
    <w:rsid w:val="000530C9"/>
    <w:rsid w:val="00053180"/>
    <w:rsid w:val="00053533"/>
    <w:rsid w:val="00053707"/>
    <w:rsid w:val="0005373A"/>
    <w:rsid w:val="0005380B"/>
    <w:rsid w:val="00053D7C"/>
    <w:rsid w:val="000546D6"/>
    <w:rsid w:val="00054880"/>
    <w:rsid w:val="00054BAA"/>
    <w:rsid w:val="0005512E"/>
    <w:rsid w:val="0005513D"/>
    <w:rsid w:val="00055333"/>
    <w:rsid w:val="00055B78"/>
    <w:rsid w:val="00055E6E"/>
    <w:rsid w:val="0005755B"/>
    <w:rsid w:val="000604D8"/>
    <w:rsid w:val="0006071C"/>
    <w:rsid w:val="00060F84"/>
    <w:rsid w:val="0006129D"/>
    <w:rsid w:val="00061D92"/>
    <w:rsid w:val="00061EA1"/>
    <w:rsid w:val="000620FD"/>
    <w:rsid w:val="00062204"/>
    <w:rsid w:val="000629C1"/>
    <w:rsid w:val="00062BB2"/>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2036"/>
    <w:rsid w:val="000720B4"/>
    <w:rsid w:val="000732E4"/>
    <w:rsid w:val="0007491A"/>
    <w:rsid w:val="00074B4F"/>
    <w:rsid w:val="00074BAC"/>
    <w:rsid w:val="00074DDB"/>
    <w:rsid w:val="00074E69"/>
    <w:rsid w:val="00074FB1"/>
    <w:rsid w:val="00075408"/>
    <w:rsid w:val="00075960"/>
    <w:rsid w:val="00075BD3"/>
    <w:rsid w:val="00076894"/>
    <w:rsid w:val="00076C94"/>
    <w:rsid w:val="00076E44"/>
    <w:rsid w:val="000772C8"/>
    <w:rsid w:val="00077BC6"/>
    <w:rsid w:val="00080010"/>
    <w:rsid w:val="000800D2"/>
    <w:rsid w:val="00080819"/>
    <w:rsid w:val="00080F3A"/>
    <w:rsid w:val="000814A2"/>
    <w:rsid w:val="00082073"/>
    <w:rsid w:val="00082D28"/>
    <w:rsid w:val="00082DD1"/>
    <w:rsid w:val="00083285"/>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659"/>
    <w:rsid w:val="0008686B"/>
    <w:rsid w:val="00086AC1"/>
    <w:rsid w:val="00086ED1"/>
    <w:rsid w:val="00087BA7"/>
    <w:rsid w:val="00087C4F"/>
    <w:rsid w:val="000900D0"/>
    <w:rsid w:val="00091779"/>
    <w:rsid w:val="00092557"/>
    <w:rsid w:val="0009260D"/>
    <w:rsid w:val="00092E3A"/>
    <w:rsid w:val="0009343E"/>
    <w:rsid w:val="000934A6"/>
    <w:rsid w:val="0009358C"/>
    <w:rsid w:val="00095B9C"/>
    <w:rsid w:val="000970E9"/>
    <w:rsid w:val="00097167"/>
    <w:rsid w:val="000976CE"/>
    <w:rsid w:val="000A0476"/>
    <w:rsid w:val="000A0D3F"/>
    <w:rsid w:val="000A108A"/>
    <w:rsid w:val="000A12EA"/>
    <w:rsid w:val="000A16E3"/>
    <w:rsid w:val="000A234B"/>
    <w:rsid w:val="000A2831"/>
    <w:rsid w:val="000A3400"/>
    <w:rsid w:val="000A39B7"/>
    <w:rsid w:val="000A3A54"/>
    <w:rsid w:val="000A41E7"/>
    <w:rsid w:val="000A45F0"/>
    <w:rsid w:val="000A488D"/>
    <w:rsid w:val="000A4AEC"/>
    <w:rsid w:val="000A4CB5"/>
    <w:rsid w:val="000A592B"/>
    <w:rsid w:val="000A6484"/>
    <w:rsid w:val="000A65C6"/>
    <w:rsid w:val="000A6C8B"/>
    <w:rsid w:val="000A735E"/>
    <w:rsid w:val="000B01C9"/>
    <w:rsid w:val="000B0B1E"/>
    <w:rsid w:val="000B0B9A"/>
    <w:rsid w:val="000B0CFC"/>
    <w:rsid w:val="000B157A"/>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904"/>
    <w:rsid w:val="000C458C"/>
    <w:rsid w:val="000C45A1"/>
    <w:rsid w:val="000C4A4F"/>
    <w:rsid w:val="000C53BF"/>
    <w:rsid w:val="000C5C09"/>
    <w:rsid w:val="000C5C94"/>
    <w:rsid w:val="000C5D67"/>
    <w:rsid w:val="000C5EBB"/>
    <w:rsid w:val="000C600D"/>
    <w:rsid w:val="000C68A2"/>
    <w:rsid w:val="000C716E"/>
    <w:rsid w:val="000C74AA"/>
    <w:rsid w:val="000C79E2"/>
    <w:rsid w:val="000D00C0"/>
    <w:rsid w:val="000D0395"/>
    <w:rsid w:val="000D0ED6"/>
    <w:rsid w:val="000D0FEE"/>
    <w:rsid w:val="000D1313"/>
    <w:rsid w:val="000D13AB"/>
    <w:rsid w:val="000D3601"/>
    <w:rsid w:val="000D361C"/>
    <w:rsid w:val="000D3B3B"/>
    <w:rsid w:val="000D43DC"/>
    <w:rsid w:val="000D455A"/>
    <w:rsid w:val="000D527C"/>
    <w:rsid w:val="000D63AB"/>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4044"/>
    <w:rsid w:val="000E415C"/>
    <w:rsid w:val="000E5971"/>
    <w:rsid w:val="000E5996"/>
    <w:rsid w:val="000E611E"/>
    <w:rsid w:val="000E61C4"/>
    <w:rsid w:val="000E6450"/>
    <w:rsid w:val="000E6918"/>
    <w:rsid w:val="000E6B1B"/>
    <w:rsid w:val="000E6E48"/>
    <w:rsid w:val="000E6E83"/>
    <w:rsid w:val="000E75EF"/>
    <w:rsid w:val="000E774A"/>
    <w:rsid w:val="000E7A4A"/>
    <w:rsid w:val="000E7D4F"/>
    <w:rsid w:val="000F01D6"/>
    <w:rsid w:val="000F28B5"/>
    <w:rsid w:val="000F3A34"/>
    <w:rsid w:val="000F41BE"/>
    <w:rsid w:val="000F4681"/>
    <w:rsid w:val="000F4BE4"/>
    <w:rsid w:val="000F5575"/>
    <w:rsid w:val="000F61BC"/>
    <w:rsid w:val="000F676E"/>
    <w:rsid w:val="000F7FEB"/>
    <w:rsid w:val="00100AAF"/>
    <w:rsid w:val="00100B6A"/>
    <w:rsid w:val="00101033"/>
    <w:rsid w:val="00101867"/>
    <w:rsid w:val="00102A42"/>
    <w:rsid w:val="00104445"/>
    <w:rsid w:val="001045AA"/>
    <w:rsid w:val="00104752"/>
    <w:rsid w:val="0010659B"/>
    <w:rsid w:val="00106901"/>
    <w:rsid w:val="0010755B"/>
    <w:rsid w:val="00107FCE"/>
    <w:rsid w:val="00107FE6"/>
    <w:rsid w:val="001109C3"/>
    <w:rsid w:val="001113DC"/>
    <w:rsid w:val="001114C6"/>
    <w:rsid w:val="00111943"/>
    <w:rsid w:val="00113D13"/>
    <w:rsid w:val="00114449"/>
    <w:rsid w:val="001144C5"/>
    <w:rsid w:val="001145AE"/>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671"/>
    <w:rsid w:val="0013680F"/>
    <w:rsid w:val="00136BFC"/>
    <w:rsid w:val="0013794F"/>
    <w:rsid w:val="001379A1"/>
    <w:rsid w:val="001400C6"/>
    <w:rsid w:val="001407F1"/>
    <w:rsid w:val="0014082D"/>
    <w:rsid w:val="0014109C"/>
    <w:rsid w:val="00141105"/>
    <w:rsid w:val="00141EB3"/>
    <w:rsid w:val="001422FD"/>
    <w:rsid w:val="0014244C"/>
    <w:rsid w:val="00142AD9"/>
    <w:rsid w:val="00143017"/>
    <w:rsid w:val="00143E63"/>
    <w:rsid w:val="00144307"/>
    <w:rsid w:val="00144A9B"/>
    <w:rsid w:val="00145177"/>
    <w:rsid w:val="001452DF"/>
    <w:rsid w:val="001458D3"/>
    <w:rsid w:val="001467CB"/>
    <w:rsid w:val="00146A29"/>
    <w:rsid w:val="001471CF"/>
    <w:rsid w:val="00147654"/>
    <w:rsid w:val="0015063B"/>
    <w:rsid w:val="001518B9"/>
    <w:rsid w:val="00151B5C"/>
    <w:rsid w:val="00151DFD"/>
    <w:rsid w:val="001521B4"/>
    <w:rsid w:val="00153034"/>
    <w:rsid w:val="00154586"/>
    <w:rsid w:val="00154BF1"/>
    <w:rsid w:val="00155B13"/>
    <w:rsid w:val="001561A1"/>
    <w:rsid w:val="00156389"/>
    <w:rsid w:val="0015744C"/>
    <w:rsid w:val="00157488"/>
    <w:rsid w:val="00157B9C"/>
    <w:rsid w:val="00160CCF"/>
    <w:rsid w:val="00160D23"/>
    <w:rsid w:val="0016175B"/>
    <w:rsid w:val="001619B1"/>
    <w:rsid w:val="00162819"/>
    <w:rsid w:val="0016300E"/>
    <w:rsid w:val="00163128"/>
    <w:rsid w:val="00163267"/>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212"/>
    <w:rsid w:val="001725DF"/>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EDC"/>
    <w:rsid w:val="00177FBC"/>
    <w:rsid w:val="0018008C"/>
    <w:rsid w:val="00180763"/>
    <w:rsid w:val="00180ED0"/>
    <w:rsid w:val="001813C3"/>
    <w:rsid w:val="00181A1A"/>
    <w:rsid w:val="00181C36"/>
    <w:rsid w:val="00181D1C"/>
    <w:rsid w:val="00182C97"/>
    <w:rsid w:val="00182DE6"/>
    <w:rsid w:val="00182E30"/>
    <w:rsid w:val="00184064"/>
    <w:rsid w:val="0018519D"/>
    <w:rsid w:val="00186195"/>
    <w:rsid w:val="0018619B"/>
    <w:rsid w:val="00186E78"/>
    <w:rsid w:val="00186EFD"/>
    <w:rsid w:val="0018759B"/>
    <w:rsid w:val="00187B3D"/>
    <w:rsid w:val="00190EAB"/>
    <w:rsid w:val="001913A9"/>
    <w:rsid w:val="001928B1"/>
    <w:rsid w:val="00192D31"/>
    <w:rsid w:val="0019394C"/>
    <w:rsid w:val="0019556F"/>
    <w:rsid w:val="001960D7"/>
    <w:rsid w:val="001961BF"/>
    <w:rsid w:val="00196336"/>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7B1"/>
    <w:rsid w:val="001A582E"/>
    <w:rsid w:val="001A5BDD"/>
    <w:rsid w:val="001A5E3B"/>
    <w:rsid w:val="001A5E70"/>
    <w:rsid w:val="001A6511"/>
    <w:rsid w:val="001A6713"/>
    <w:rsid w:val="001A6B5F"/>
    <w:rsid w:val="001A6F4D"/>
    <w:rsid w:val="001B01E6"/>
    <w:rsid w:val="001B0514"/>
    <w:rsid w:val="001B0700"/>
    <w:rsid w:val="001B0B75"/>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3A4A"/>
    <w:rsid w:val="001C452C"/>
    <w:rsid w:val="001C4611"/>
    <w:rsid w:val="001C49DD"/>
    <w:rsid w:val="001C4E3B"/>
    <w:rsid w:val="001C6923"/>
    <w:rsid w:val="001C6FCA"/>
    <w:rsid w:val="001C774E"/>
    <w:rsid w:val="001C7A1F"/>
    <w:rsid w:val="001D028B"/>
    <w:rsid w:val="001D087A"/>
    <w:rsid w:val="001D08E6"/>
    <w:rsid w:val="001D0BE4"/>
    <w:rsid w:val="001D0C64"/>
    <w:rsid w:val="001D0E88"/>
    <w:rsid w:val="001D2AFF"/>
    <w:rsid w:val="001D2C0A"/>
    <w:rsid w:val="001D3C60"/>
    <w:rsid w:val="001D4677"/>
    <w:rsid w:val="001D4AEB"/>
    <w:rsid w:val="001D54B3"/>
    <w:rsid w:val="001D5867"/>
    <w:rsid w:val="001D5A2D"/>
    <w:rsid w:val="001D5DF5"/>
    <w:rsid w:val="001D6036"/>
    <w:rsid w:val="001D606C"/>
    <w:rsid w:val="001D6A3B"/>
    <w:rsid w:val="001D74BA"/>
    <w:rsid w:val="001D7E53"/>
    <w:rsid w:val="001E0440"/>
    <w:rsid w:val="001E0FF2"/>
    <w:rsid w:val="001E10B3"/>
    <w:rsid w:val="001E14BE"/>
    <w:rsid w:val="001E1EF5"/>
    <w:rsid w:val="001E1EFB"/>
    <w:rsid w:val="001E221D"/>
    <w:rsid w:val="001E242F"/>
    <w:rsid w:val="001E26B3"/>
    <w:rsid w:val="001E31C7"/>
    <w:rsid w:val="001E351F"/>
    <w:rsid w:val="001E3AD9"/>
    <w:rsid w:val="001E45AB"/>
    <w:rsid w:val="001E536A"/>
    <w:rsid w:val="001E555F"/>
    <w:rsid w:val="001E5779"/>
    <w:rsid w:val="001E5FEF"/>
    <w:rsid w:val="001E6071"/>
    <w:rsid w:val="001E708F"/>
    <w:rsid w:val="001E7194"/>
    <w:rsid w:val="001E7A93"/>
    <w:rsid w:val="001F00E4"/>
    <w:rsid w:val="001F0269"/>
    <w:rsid w:val="001F03D1"/>
    <w:rsid w:val="001F03FE"/>
    <w:rsid w:val="001F0835"/>
    <w:rsid w:val="001F0B95"/>
    <w:rsid w:val="001F0C66"/>
    <w:rsid w:val="001F1252"/>
    <w:rsid w:val="001F1555"/>
    <w:rsid w:val="001F1E18"/>
    <w:rsid w:val="001F2A17"/>
    <w:rsid w:val="001F3895"/>
    <w:rsid w:val="001F3A08"/>
    <w:rsid w:val="001F3AA9"/>
    <w:rsid w:val="001F3BB3"/>
    <w:rsid w:val="001F471F"/>
    <w:rsid w:val="001F48D8"/>
    <w:rsid w:val="001F4B4C"/>
    <w:rsid w:val="001F4DD3"/>
    <w:rsid w:val="001F503E"/>
    <w:rsid w:val="001F5177"/>
    <w:rsid w:val="001F535C"/>
    <w:rsid w:val="001F5475"/>
    <w:rsid w:val="001F5571"/>
    <w:rsid w:val="001F5E7F"/>
    <w:rsid w:val="001F6BFC"/>
    <w:rsid w:val="001F731B"/>
    <w:rsid w:val="001F7A11"/>
    <w:rsid w:val="001F7CA3"/>
    <w:rsid w:val="001F7DF6"/>
    <w:rsid w:val="0020080C"/>
    <w:rsid w:val="0020116F"/>
    <w:rsid w:val="00201AFE"/>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2D41"/>
    <w:rsid w:val="00212D9D"/>
    <w:rsid w:val="002133AA"/>
    <w:rsid w:val="002135BA"/>
    <w:rsid w:val="00213846"/>
    <w:rsid w:val="00213DDD"/>
    <w:rsid w:val="00214511"/>
    <w:rsid w:val="00214E5F"/>
    <w:rsid w:val="00214F17"/>
    <w:rsid w:val="00215B2C"/>
    <w:rsid w:val="00215EB8"/>
    <w:rsid w:val="002160B0"/>
    <w:rsid w:val="00216781"/>
    <w:rsid w:val="00216CC6"/>
    <w:rsid w:val="002211C4"/>
    <w:rsid w:val="00221284"/>
    <w:rsid w:val="00221838"/>
    <w:rsid w:val="00221948"/>
    <w:rsid w:val="00223B54"/>
    <w:rsid w:val="002240F9"/>
    <w:rsid w:val="00224A7A"/>
    <w:rsid w:val="0022612F"/>
    <w:rsid w:val="0022623E"/>
    <w:rsid w:val="002263C4"/>
    <w:rsid w:val="0022736E"/>
    <w:rsid w:val="002273C1"/>
    <w:rsid w:val="002277F4"/>
    <w:rsid w:val="00227B6A"/>
    <w:rsid w:val="002300E4"/>
    <w:rsid w:val="00230370"/>
    <w:rsid w:val="002303DE"/>
    <w:rsid w:val="00230519"/>
    <w:rsid w:val="002307BB"/>
    <w:rsid w:val="00230BEA"/>
    <w:rsid w:val="00230D76"/>
    <w:rsid w:val="002313D9"/>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EFD"/>
    <w:rsid w:val="002460AC"/>
    <w:rsid w:val="00246D26"/>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4F05"/>
    <w:rsid w:val="002550CE"/>
    <w:rsid w:val="00255871"/>
    <w:rsid w:val="00255B74"/>
    <w:rsid w:val="0025661A"/>
    <w:rsid w:val="002567D2"/>
    <w:rsid w:val="002568FC"/>
    <w:rsid w:val="00257880"/>
    <w:rsid w:val="00260121"/>
    <w:rsid w:val="00260A35"/>
    <w:rsid w:val="00260AE2"/>
    <w:rsid w:val="00260FE3"/>
    <w:rsid w:val="0026130D"/>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1394"/>
    <w:rsid w:val="002717CC"/>
    <w:rsid w:val="0027222B"/>
    <w:rsid w:val="002728D3"/>
    <w:rsid w:val="00272C32"/>
    <w:rsid w:val="002731B1"/>
    <w:rsid w:val="0027347C"/>
    <w:rsid w:val="00273654"/>
    <w:rsid w:val="00273D4F"/>
    <w:rsid w:val="00273D65"/>
    <w:rsid w:val="00273D75"/>
    <w:rsid w:val="00274183"/>
    <w:rsid w:val="002742B9"/>
    <w:rsid w:val="002752A8"/>
    <w:rsid w:val="002752E4"/>
    <w:rsid w:val="00275754"/>
    <w:rsid w:val="00275AFC"/>
    <w:rsid w:val="00275D45"/>
    <w:rsid w:val="002764D1"/>
    <w:rsid w:val="00276740"/>
    <w:rsid w:val="00276BAE"/>
    <w:rsid w:val="0027790E"/>
    <w:rsid w:val="00277D1E"/>
    <w:rsid w:val="00277DB1"/>
    <w:rsid w:val="00280392"/>
    <w:rsid w:val="0028161D"/>
    <w:rsid w:val="002817C0"/>
    <w:rsid w:val="00281974"/>
    <w:rsid w:val="00281BD0"/>
    <w:rsid w:val="00281D47"/>
    <w:rsid w:val="00281E36"/>
    <w:rsid w:val="00281F24"/>
    <w:rsid w:val="0028282D"/>
    <w:rsid w:val="002828B3"/>
    <w:rsid w:val="00282908"/>
    <w:rsid w:val="00282F0C"/>
    <w:rsid w:val="00283499"/>
    <w:rsid w:val="00283AC9"/>
    <w:rsid w:val="00283B74"/>
    <w:rsid w:val="00283B79"/>
    <w:rsid w:val="00283BD4"/>
    <w:rsid w:val="00283D74"/>
    <w:rsid w:val="0028417B"/>
    <w:rsid w:val="00284709"/>
    <w:rsid w:val="002855C0"/>
    <w:rsid w:val="00285819"/>
    <w:rsid w:val="00285A91"/>
    <w:rsid w:val="002861E8"/>
    <w:rsid w:val="002864EF"/>
    <w:rsid w:val="002874E3"/>
    <w:rsid w:val="00287F0D"/>
    <w:rsid w:val="00287FED"/>
    <w:rsid w:val="0029021D"/>
    <w:rsid w:val="002906E4"/>
    <w:rsid w:val="00291B08"/>
    <w:rsid w:val="00291D09"/>
    <w:rsid w:val="002922E4"/>
    <w:rsid w:val="00292685"/>
    <w:rsid w:val="0029270F"/>
    <w:rsid w:val="002934C7"/>
    <w:rsid w:val="002934D2"/>
    <w:rsid w:val="00293C0C"/>
    <w:rsid w:val="00293D37"/>
    <w:rsid w:val="00294627"/>
    <w:rsid w:val="00294720"/>
    <w:rsid w:val="0029481D"/>
    <w:rsid w:val="00294915"/>
    <w:rsid w:val="00294A3E"/>
    <w:rsid w:val="002951C2"/>
    <w:rsid w:val="00295626"/>
    <w:rsid w:val="00296344"/>
    <w:rsid w:val="00296A32"/>
    <w:rsid w:val="00296DCC"/>
    <w:rsid w:val="002974C0"/>
    <w:rsid w:val="00297F8C"/>
    <w:rsid w:val="00297FC8"/>
    <w:rsid w:val="002A07F3"/>
    <w:rsid w:val="002A0908"/>
    <w:rsid w:val="002A0A01"/>
    <w:rsid w:val="002A0D92"/>
    <w:rsid w:val="002A15E5"/>
    <w:rsid w:val="002A16A1"/>
    <w:rsid w:val="002A17E5"/>
    <w:rsid w:val="002A1A85"/>
    <w:rsid w:val="002A27EC"/>
    <w:rsid w:val="002A2A23"/>
    <w:rsid w:val="002A2C97"/>
    <w:rsid w:val="002A30F9"/>
    <w:rsid w:val="002A41D0"/>
    <w:rsid w:val="002A42E0"/>
    <w:rsid w:val="002A45F1"/>
    <w:rsid w:val="002A5482"/>
    <w:rsid w:val="002A568B"/>
    <w:rsid w:val="002A5795"/>
    <w:rsid w:val="002A5D44"/>
    <w:rsid w:val="002A63A9"/>
    <w:rsid w:val="002A6550"/>
    <w:rsid w:val="002A66EB"/>
    <w:rsid w:val="002A6D81"/>
    <w:rsid w:val="002A6E8F"/>
    <w:rsid w:val="002A7122"/>
    <w:rsid w:val="002A73F9"/>
    <w:rsid w:val="002A7A3C"/>
    <w:rsid w:val="002A7B7B"/>
    <w:rsid w:val="002B0641"/>
    <w:rsid w:val="002B0783"/>
    <w:rsid w:val="002B2459"/>
    <w:rsid w:val="002B25F4"/>
    <w:rsid w:val="002B266F"/>
    <w:rsid w:val="002B32CD"/>
    <w:rsid w:val="002B3A9B"/>
    <w:rsid w:val="002B3E0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3F3E"/>
    <w:rsid w:val="002C414C"/>
    <w:rsid w:val="002C4669"/>
    <w:rsid w:val="002C4757"/>
    <w:rsid w:val="002C490D"/>
    <w:rsid w:val="002C4E20"/>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200"/>
    <w:rsid w:val="002D2624"/>
    <w:rsid w:val="002D2AAA"/>
    <w:rsid w:val="002D2AD5"/>
    <w:rsid w:val="002D2F1B"/>
    <w:rsid w:val="002D30A3"/>
    <w:rsid w:val="002D3FF5"/>
    <w:rsid w:val="002D540F"/>
    <w:rsid w:val="002D5416"/>
    <w:rsid w:val="002D54B6"/>
    <w:rsid w:val="002D54E4"/>
    <w:rsid w:val="002D58B6"/>
    <w:rsid w:val="002D5C41"/>
    <w:rsid w:val="002D677F"/>
    <w:rsid w:val="002D6785"/>
    <w:rsid w:val="002D72EC"/>
    <w:rsid w:val="002D7BFC"/>
    <w:rsid w:val="002D7C7D"/>
    <w:rsid w:val="002E0131"/>
    <w:rsid w:val="002E03DF"/>
    <w:rsid w:val="002E1304"/>
    <w:rsid w:val="002E19CC"/>
    <w:rsid w:val="002E2287"/>
    <w:rsid w:val="002E2718"/>
    <w:rsid w:val="002E2A2D"/>
    <w:rsid w:val="002E3EE4"/>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BA9"/>
    <w:rsid w:val="002F4083"/>
    <w:rsid w:val="002F4214"/>
    <w:rsid w:val="002F5AE8"/>
    <w:rsid w:val="002F5F8D"/>
    <w:rsid w:val="002F6862"/>
    <w:rsid w:val="002F7082"/>
    <w:rsid w:val="002F742A"/>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624"/>
    <w:rsid w:val="003066C3"/>
    <w:rsid w:val="00306B9F"/>
    <w:rsid w:val="00306BF4"/>
    <w:rsid w:val="00307395"/>
    <w:rsid w:val="0030776C"/>
    <w:rsid w:val="0031058B"/>
    <w:rsid w:val="003107B6"/>
    <w:rsid w:val="003109EF"/>
    <w:rsid w:val="00310CDB"/>
    <w:rsid w:val="003116A5"/>
    <w:rsid w:val="00311ADB"/>
    <w:rsid w:val="00313390"/>
    <w:rsid w:val="003134EC"/>
    <w:rsid w:val="0031397F"/>
    <w:rsid w:val="00313F9B"/>
    <w:rsid w:val="0031609A"/>
    <w:rsid w:val="003161FB"/>
    <w:rsid w:val="00316284"/>
    <w:rsid w:val="00316426"/>
    <w:rsid w:val="0031748A"/>
    <w:rsid w:val="0031775B"/>
    <w:rsid w:val="00317ABE"/>
    <w:rsid w:val="00320859"/>
    <w:rsid w:val="00320BDC"/>
    <w:rsid w:val="00320F49"/>
    <w:rsid w:val="00321298"/>
    <w:rsid w:val="003215AC"/>
    <w:rsid w:val="00321B6F"/>
    <w:rsid w:val="00321DEC"/>
    <w:rsid w:val="0032242A"/>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CD6"/>
    <w:rsid w:val="00325FF1"/>
    <w:rsid w:val="0032631C"/>
    <w:rsid w:val="00326DC0"/>
    <w:rsid w:val="00327130"/>
    <w:rsid w:val="0032748A"/>
    <w:rsid w:val="003277C1"/>
    <w:rsid w:val="00327995"/>
    <w:rsid w:val="00330C3C"/>
    <w:rsid w:val="00330D0E"/>
    <w:rsid w:val="00330D51"/>
    <w:rsid w:val="0033129E"/>
    <w:rsid w:val="00331FE6"/>
    <w:rsid w:val="003323FD"/>
    <w:rsid w:val="00332B82"/>
    <w:rsid w:val="0033312E"/>
    <w:rsid w:val="0033323F"/>
    <w:rsid w:val="003342BB"/>
    <w:rsid w:val="003344D7"/>
    <w:rsid w:val="003347B3"/>
    <w:rsid w:val="00334A6A"/>
    <w:rsid w:val="00334CCD"/>
    <w:rsid w:val="00334F1D"/>
    <w:rsid w:val="0033603D"/>
    <w:rsid w:val="00336288"/>
    <w:rsid w:val="0033674B"/>
    <w:rsid w:val="003367CD"/>
    <w:rsid w:val="003368BC"/>
    <w:rsid w:val="00337264"/>
    <w:rsid w:val="00337669"/>
    <w:rsid w:val="0033784B"/>
    <w:rsid w:val="00337869"/>
    <w:rsid w:val="0034085B"/>
    <w:rsid w:val="003411E3"/>
    <w:rsid w:val="0034157B"/>
    <w:rsid w:val="00341DA0"/>
    <w:rsid w:val="00341DBB"/>
    <w:rsid w:val="0034243D"/>
    <w:rsid w:val="00342B58"/>
    <w:rsid w:val="00342D9F"/>
    <w:rsid w:val="00342E8D"/>
    <w:rsid w:val="003431BC"/>
    <w:rsid w:val="003431E8"/>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DC1"/>
    <w:rsid w:val="00351FE4"/>
    <w:rsid w:val="00352875"/>
    <w:rsid w:val="00353882"/>
    <w:rsid w:val="00353D7B"/>
    <w:rsid w:val="003545F1"/>
    <w:rsid w:val="00354730"/>
    <w:rsid w:val="0035489A"/>
    <w:rsid w:val="00354AED"/>
    <w:rsid w:val="00354D98"/>
    <w:rsid w:val="00354E89"/>
    <w:rsid w:val="003554C4"/>
    <w:rsid w:val="00355B76"/>
    <w:rsid w:val="003567E0"/>
    <w:rsid w:val="003568A4"/>
    <w:rsid w:val="00356D21"/>
    <w:rsid w:val="00357A04"/>
    <w:rsid w:val="0036138E"/>
    <w:rsid w:val="0036191E"/>
    <w:rsid w:val="003619CE"/>
    <w:rsid w:val="00361A15"/>
    <w:rsid w:val="00361D73"/>
    <w:rsid w:val="00361F3A"/>
    <w:rsid w:val="00363208"/>
    <w:rsid w:val="00363CD0"/>
    <w:rsid w:val="00363D3E"/>
    <w:rsid w:val="00363EAB"/>
    <w:rsid w:val="003645AB"/>
    <w:rsid w:val="003646C9"/>
    <w:rsid w:val="00364DF5"/>
    <w:rsid w:val="003654F8"/>
    <w:rsid w:val="003665DE"/>
    <w:rsid w:val="00366A39"/>
    <w:rsid w:val="00366CC2"/>
    <w:rsid w:val="00366EFF"/>
    <w:rsid w:val="00367821"/>
    <w:rsid w:val="00367C3D"/>
    <w:rsid w:val="00370747"/>
    <w:rsid w:val="00370A6B"/>
    <w:rsid w:val="00370F09"/>
    <w:rsid w:val="003711BD"/>
    <w:rsid w:val="00371B46"/>
    <w:rsid w:val="00372216"/>
    <w:rsid w:val="0037289D"/>
    <w:rsid w:val="00372ADC"/>
    <w:rsid w:val="00372C20"/>
    <w:rsid w:val="00373A7B"/>
    <w:rsid w:val="0037417B"/>
    <w:rsid w:val="00374518"/>
    <w:rsid w:val="00374600"/>
    <w:rsid w:val="00374A9E"/>
    <w:rsid w:val="0037500E"/>
    <w:rsid w:val="0037503B"/>
    <w:rsid w:val="003756A6"/>
    <w:rsid w:val="00375E81"/>
    <w:rsid w:val="00376098"/>
    <w:rsid w:val="00376382"/>
    <w:rsid w:val="0037657A"/>
    <w:rsid w:val="003768EA"/>
    <w:rsid w:val="003769E9"/>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827"/>
    <w:rsid w:val="00383939"/>
    <w:rsid w:val="00383AC3"/>
    <w:rsid w:val="00384A31"/>
    <w:rsid w:val="003850FA"/>
    <w:rsid w:val="00385A6E"/>
    <w:rsid w:val="003861BF"/>
    <w:rsid w:val="00386569"/>
    <w:rsid w:val="00387690"/>
    <w:rsid w:val="00387A7D"/>
    <w:rsid w:val="00387F27"/>
    <w:rsid w:val="00390269"/>
    <w:rsid w:val="00390DD7"/>
    <w:rsid w:val="003916EF"/>
    <w:rsid w:val="0039236F"/>
    <w:rsid w:val="00394823"/>
    <w:rsid w:val="00394A1F"/>
    <w:rsid w:val="00395214"/>
    <w:rsid w:val="00395419"/>
    <w:rsid w:val="0039555A"/>
    <w:rsid w:val="0039595D"/>
    <w:rsid w:val="00395B8F"/>
    <w:rsid w:val="00395DCF"/>
    <w:rsid w:val="00395E24"/>
    <w:rsid w:val="0039603E"/>
    <w:rsid w:val="003969C1"/>
    <w:rsid w:val="003975AD"/>
    <w:rsid w:val="00397BF8"/>
    <w:rsid w:val="003A0157"/>
    <w:rsid w:val="003A0228"/>
    <w:rsid w:val="003A078C"/>
    <w:rsid w:val="003A0BEF"/>
    <w:rsid w:val="003A0C89"/>
    <w:rsid w:val="003A0DA5"/>
    <w:rsid w:val="003A0DD0"/>
    <w:rsid w:val="003A0FD6"/>
    <w:rsid w:val="003A1067"/>
    <w:rsid w:val="003A1D51"/>
    <w:rsid w:val="003A2209"/>
    <w:rsid w:val="003A22F4"/>
    <w:rsid w:val="003A2D98"/>
    <w:rsid w:val="003A40EA"/>
    <w:rsid w:val="003A4FBC"/>
    <w:rsid w:val="003A54C5"/>
    <w:rsid w:val="003A5C2F"/>
    <w:rsid w:val="003A5F4E"/>
    <w:rsid w:val="003A615D"/>
    <w:rsid w:val="003A6411"/>
    <w:rsid w:val="003A6801"/>
    <w:rsid w:val="003A6F64"/>
    <w:rsid w:val="003A7A7D"/>
    <w:rsid w:val="003B141E"/>
    <w:rsid w:val="003B1516"/>
    <w:rsid w:val="003B280C"/>
    <w:rsid w:val="003B2EE0"/>
    <w:rsid w:val="003B31AB"/>
    <w:rsid w:val="003B3FB1"/>
    <w:rsid w:val="003B43A9"/>
    <w:rsid w:val="003B4BA0"/>
    <w:rsid w:val="003B503C"/>
    <w:rsid w:val="003B586F"/>
    <w:rsid w:val="003B5BF9"/>
    <w:rsid w:val="003B6B89"/>
    <w:rsid w:val="003B6C13"/>
    <w:rsid w:val="003B6CC8"/>
    <w:rsid w:val="003B7AE3"/>
    <w:rsid w:val="003C0511"/>
    <w:rsid w:val="003C08F8"/>
    <w:rsid w:val="003C0919"/>
    <w:rsid w:val="003C0E7C"/>
    <w:rsid w:val="003C2101"/>
    <w:rsid w:val="003C2AFC"/>
    <w:rsid w:val="003C2B25"/>
    <w:rsid w:val="003C2B9D"/>
    <w:rsid w:val="003C31BC"/>
    <w:rsid w:val="003C3392"/>
    <w:rsid w:val="003C3D91"/>
    <w:rsid w:val="003C3EEC"/>
    <w:rsid w:val="003C4101"/>
    <w:rsid w:val="003C4389"/>
    <w:rsid w:val="003C5523"/>
    <w:rsid w:val="003C56D1"/>
    <w:rsid w:val="003C5F7D"/>
    <w:rsid w:val="003C6E91"/>
    <w:rsid w:val="003C768B"/>
    <w:rsid w:val="003D02CF"/>
    <w:rsid w:val="003D26B5"/>
    <w:rsid w:val="003D3222"/>
    <w:rsid w:val="003D35B5"/>
    <w:rsid w:val="003D4265"/>
    <w:rsid w:val="003D45D8"/>
    <w:rsid w:val="003D47AA"/>
    <w:rsid w:val="003D4C99"/>
    <w:rsid w:val="003D5EB7"/>
    <w:rsid w:val="003D609D"/>
    <w:rsid w:val="003D60FF"/>
    <w:rsid w:val="003D640E"/>
    <w:rsid w:val="003D77AC"/>
    <w:rsid w:val="003E053F"/>
    <w:rsid w:val="003E0811"/>
    <w:rsid w:val="003E1406"/>
    <w:rsid w:val="003E2106"/>
    <w:rsid w:val="003E2E31"/>
    <w:rsid w:val="003E2EDB"/>
    <w:rsid w:val="003E334F"/>
    <w:rsid w:val="003E361C"/>
    <w:rsid w:val="003E3D46"/>
    <w:rsid w:val="003E3FEF"/>
    <w:rsid w:val="003E40DA"/>
    <w:rsid w:val="003E41A4"/>
    <w:rsid w:val="003E474F"/>
    <w:rsid w:val="003E4FF6"/>
    <w:rsid w:val="003E53C7"/>
    <w:rsid w:val="003E5595"/>
    <w:rsid w:val="003E5703"/>
    <w:rsid w:val="003E5B76"/>
    <w:rsid w:val="003E61D6"/>
    <w:rsid w:val="003E7144"/>
    <w:rsid w:val="003E762C"/>
    <w:rsid w:val="003F04B9"/>
    <w:rsid w:val="003F0768"/>
    <w:rsid w:val="003F1C11"/>
    <w:rsid w:val="003F1DD2"/>
    <w:rsid w:val="003F1FB2"/>
    <w:rsid w:val="003F2776"/>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05C52"/>
    <w:rsid w:val="00410294"/>
    <w:rsid w:val="0041046C"/>
    <w:rsid w:val="0041047F"/>
    <w:rsid w:val="00410B35"/>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A4A"/>
    <w:rsid w:val="00417D9C"/>
    <w:rsid w:val="00417E1D"/>
    <w:rsid w:val="004200F6"/>
    <w:rsid w:val="00420C5D"/>
    <w:rsid w:val="004211AA"/>
    <w:rsid w:val="00421214"/>
    <w:rsid w:val="00421888"/>
    <w:rsid w:val="00421D6A"/>
    <w:rsid w:val="00422555"/>
    <w:rsid w:val="00422B3B"/>
    <w:rsid w:val="00422C51"/>
    <w:rsid w:val="0042362C"/>
    <w:rsid w:val="004240A9"/>
    <w:rsid w:val="004241CD"/>
    <w:rsid w:val="004242DA"/>
    <w:rsid w:val="0042462E"/>
    <w:rsid w:val="0042477B"/>
    <w:rsid w:val="004251F9"/>
    <w:rsid w:val="00425545"/>
    <w:rsid w:val="004255F6"/>
    <w:rsid w:val="00425EAD"/>
    <w:rsid w:val="004260B2"/>
    <w:rsid w:val="0042674B"/>
    <w:rsid w:val="004271AA"/>
    <w:rsid w:val="0042757D"/>
    <w:rsid w:val="00427ADC"/>
    <w:rsid w:val="00427EE8"/>
    <w:rsid w:val="004311C2"/>
    <w:rsid w:val="00431243"/>
    <w:rsid w:val="00431389"/>
    <w:rsid w:val="00431C1E"/>
    <w:rsid w:val="0043202E"/>
    <w:rsid w:val="004320B2"/>
    <w:rsid w:val="004322D9"/>
    <w:rsid w:val="00432657"/>
    <w:rsid w:val="00432833"/>
    <w:rsid w:val="004328AB"/>
    <w:rsid w:val="00432A04"/>
    <w:rsid w:val="00432BD5"/>
    <w:rsid w:val="0043306A"/>
    <w:rsid w:val="0043344F"/>
    <w:rsid w:val="0043384D"/>
    <w:rsid w:val="00433B11"/>
    <w:rsid w:val="00433F9E"/>
    <w:rsid w:val="00434165"/>
    <w:rsid w:val="004341FB"/>
    <w:rsid w:val="00434D41"/>
    <w:rsid w:val="00435CCC"/>
    <w:rsid w:val="00435FFD"/>
    <w:rsid w:val="00437837"/>
    <w:rsid w:val="00437A11"/>
    <w:rsid w:val="00437F70"/>
    <w:rsid w:val="00440108"/>
    <w:rsid w:val="0044079A"/>
    <w:rsid w:val="00441C1F"/>
    <w:rsid w:val="00441EB1"/>
    <w:rsid w:val="00442A7B"/>
    <w:rsid w:val="00442CD6"/>
    <w:rsid w:val="00443AD4"/>
    <w:rsid w:val="00443CA0"/>
    <w:rsid w:val="00443F77"/>
    <w:rsid w:val="00444144"/>
    <w:rsid w:val="00444538"/>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EE6"/>
    <w:rsid w:val="0045295B"/>
    <w:rsid w:val="00452C4B"/>
    <w:rsid w:val="00452CB1"/>
    <w:rsid w:val="00453306"/>
    <w:rsid w:val="00454D86"/>
    <w:rsid w:val="0045619D"/>
    <w:rsid w:val="004562F8"/>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408E"/>
    <w:rsid w:val="0046491B"/>
    <w:rsid w:val="004650A7"/>
    <w:rsid w:val="0046543B"/>
    <w:rsid w:val="00465620"/>
    <w:rsid w:val="00465957"/>
    <w:rsid w:val="00467AAE"/>
    <w:rsid w:val="00470188"/>
    <w:rsid w:val="004701DA"/>
    <w:rsid w:val="004703B5"/>
    <w:rsid w:val="004704E7"/>
    <w:rsid w:val="00470B67"/>
    <w:rsid w:val="00471907"/>
    <w:rsid w:val="004723AE"/>
    <w:rsid w:val="004726D8"/>
    <w:rsid w:val="00472F0A"/>
    <w:rsid w:val="00473EB8"/>
    <w:rsid w:val="00474832"/>
    <w:rsid w:val="004755E1"/>
    <w:rsid w:val="004758EA"/>
    <w:rsid w:val="004764F0"/>
    <w:rsid w:val="004765E2"/>
    <w:rsid w:val="00476DC2"/>
    <w:rsid w:val="00477132"/>
    <w:rsid w:val="004772C6"/>
    <w:rsid w:val="00477757"/>
    <w:rsid w:val="00477969"/>
    <w:rsid w:val="004800BC"/>
    <w:rsid w:val="004802E6"/>
    <w:rsid w:val="0048040F"/>
    <w:rsid w:val="00480493"/>
    <w:rsid w:val="004816C1"/>
    <w:rsid w:val="00483780"/>
    <w:rsid w:val="0048384F"/>
    <w:rsid w:val="00484029"/>
    <w:rsid w:val="0048429E"/>
    <w:rsid w:val="004845C7"/>
    <w:rsid w:val="0048527D"/>
    <w:rsid w:val="00485A77"/>
    <w:rsid w:val="00486138"/>
    <w:rsid w:val="004862E2"/>
    <w:rsid w:val="004864BA"/>
    <w:rsid w:val="004865C6"/>
    <w:rsid w:val="004869C5"/>
    <w:rsid w:val="00486D95"/>
    <w:rsid w:val="00486DF9"/>
    <w:rsid w:val="0048770B"/>
    <w:rsid w:val="00487736"/>
    <w:rsid w:val="0048794E"/>
    <w:rsid w:val="00490C03"/>
    <w:rsid w:val="004912D3"/>
    <w:rsid w:val="004917E5"/>
    <w:rsid w:val="004919E9"/>
    <w:rsid w:val="00491CD9"/>
    <w:rsid w:val="00491D05"/>
    <w:rsid w:val="004926DD"/>
    <w:rsid w:val="00492884"/>
    <w:rsid w:val="004929B0"/>
    <w:rsid w:val="00492B50"/>
    <w:rsid w:val="00493610"/>
    <w:rsid w:val="00493CBC"/>
    <w:rsid w:val="00494B68"/>
    <w:rsid w:val="00496C3D"/>
    <w:rsid w:val="00496EA8"/>
    <w:rsid w:val="00497261"/>
    <w:rsid w:val="004A02E2"/>
    <w:rsid w:val="004A0455"/>
    <w:rsid w:val="004A055D"/>
    <w:rsid w:val="004A0735"/>
    <w:rsid w:val="004A09F3"/>
    <w:rsid w:val="004A1212"/>
    <w:rsid w:val="004A1292"/>
    <w:rsid w:val="004A14EC"/>
    <w:rsid w:val="004A1F0C"/>
    <w:rsid w:val="004A287E"/>
    <w:rsid w:val="004A2B54"/>
    <w:rsid w:val="004A2E2C"/>
    <w:rsid w:val="004A343D"/>
    <w:rsid w:val="004A388B"/>
    <w:rsid w:val="004A3CDD"/>
    <w:rsid w:val="004A3EB0"/>
    <w:rsid w:val="004A45D8"/>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ECD"/>
    <w:rsid w:val="004B45EF"/>
    <w:rsid w:val="004B4616"/>
    <w:rsid w:val="004B4857"/>
    <w:rsid w:val="004B4F8E"/>
    <w:rsid w:val="004B5BCA"/>
    <w:rsid w:val="004B5C3B"/>
    <w:rsid w:val="004B5CAF"/>
    <w:rsid w:val="004B5F51"/>
    <w:rsid w:val="004B5F6B"/>
    <w:rsid w:val="004B64AC"/>
    <w:rsid w:val="004B6543"/>
    <w:rsid w:val="004B6FF9"/>
    <w:rsid w:val="004B780A"/>
    <w:rsid w:val="004B7CD3"/>
    <w:rsid w:val="004B7E4B"/>
    <w:rsid w:val="004C006A"/>
    <w:rsid w:val="004C0263"/>
    <w:rsid w:val="004C05F9"/>
    <w:rsid w:val="004C0728"/>
    <w:rsid w:val="004C102C"/>
    <w:rsid w:val="004C1323"/>
    <w:rsid w:val="004C1D3E"/>
    <w:rsid w:val="004C3625"/>
    <w:rsid w:val="004C3BD2"/>
    <w:rsid w:val="004C3DA2"/>
    <w:rsid w:val="004C4085"/>
    <w:rsid w:val="004C40E4"/>
    <w:rsid w:val="004C4355"/>
    <w:rsid w:val="004C4DB6"/>
    <w:rsid w:val="004C50DA"/>
    <w:rsid w:val="004C5AAD"/>
    <w:rsid w:val="004C6ABE"/>
    <w:rsid w:val="004C7023"/>
    <w:rsid w:val="004C7627"/>
    <w:rsid w:val="004C7908"/>
    <w:rsid w:val="004D0780"/>
    <w:rsid w:val="004D0FAF"/>
    <w:rsid w:val="004D1018"/>
    <w:rsid w:val="004D1193"/>
    <w:rsid w:val="004D17F2"/>
    <w:rsid w:val="004D3095"/>
    <w:rsid w:val="004D30B3"/>
    <w:rsid w:val="004D3267"/>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8B1"/>
    <w:rsid w:val="004F24EC"/>
    <w:rsid w:val="004F26C5"/>
    <w:rsid w:val="004F29E4"/>
    <w:rsid w:val="004F3717"/>
    <w:rsid w:val="004F3A31"/>
    <w:rsid w:val="004F4209"/>
    <w:rsid w:val="004F4779"/>
    <w:rsid w:val="004F5399"/>
    <w:rsid w:val="004F53D5"/>
    <w:rsid w:val="004F53ED"/>
    <w:rsid w:val="004F5CDB"/>
    <w:rsid w:val="004F61E9"/>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21BE"/>
    <w:rsid w:val="00512302"/>
    <w:rsid w:val="00512AE3"/>
    <w:rsid w:val="00513041"/>
    <w:rsid w:val="00513779"/>
    <w:rsid w:val="0051394A"/>
    <w:rsid w:val="00513B77"/>
    <w:rsid w:val="00513CDE"/>
    <w:rsid w:val="00514628"/>
    <w:rsid w:val="005148C4"/>
    <w:rsid w:val="00514955"/>
    <w:rsid w:val="00514D6A"/>
    <w:rsid w:val="00514F9D"/>
    <w:rsid w:val="00515181"/>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3C9F"/>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46C"/>
    <w:rsid w:val="00532614"/>
    <w:rsid w:val="00533113"/>
    <w:rsid w:val="005333FE"/>
    <w:rsid w:val="00533A95"/>
    <w:rsid w:val="00533F96"/>
    <w:rsid w:val="005341D7"/>
    <w:rsid w:val="00534616"/>
    <w:rsid w:val="00534BC6"/>
    <w:rsid w:val="00534FF8"/>
    <w:rsid w:val="00535027"/>
    <w:rsid w:val="00535217"/>
    <w:rsid w:val="00535318"/>
    <w:rsid w:val="00535F13"/>
    <w:rsid w:val="0053602E"/>
    <w:rsid w:val="00536199"/>
    <w:rsid w:val="00536C4D"/>
    <w:rsid w:val="00537566"/>
    <w:rsid w:val="00537743"/>
    <w:rsid w:val="00537C74"/>
    <w:rsid w:val="00537C9C"/>
    <w:rsid w:val="00537E92"/>
    <w:rsid w:val="00537FC6"/>
    <w:rsid w:val="00540268"/>
    <w:rsid w:val="00540355"/>
    <w:rsid w:val="00541128"/>
    <w:rsid w:val="005412AD"/>
    <w:rsid w:val="00541993"/>
    <w:rsid w:val="00542270"/>
    <w:rsid w:val="00542DD5"/>
    <w:rsid w:val="00543336"/>
    <w:rsid w:val="0054349D"/>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F0"/>
    <w:rsid w:val="005554EE"/>
    <w:rsid w:val="00555D68"/>
    <w:rsid w:val="0055657F"/>
    <w:rsid w:val="00556E36"/>
    <w:rsid w:val="00557EA2"/>
    <w:rsid w:val="005600B5"/>
    <w:rsid w:val="005602C5"/>
    <w:rsid w:val="005603B7"/>
    <w:rsid w:val="005605FF"/>
    <w:rsid w:val="00560799"/>
    <w:rsid w:val="00560963"/>
    <w:rsid w:val="005610C1"/>
    <w:rsid w:val="005616C4"/>
    <w:rsid w:val="005617C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1C1C"/>
    <w:rsid w:val="0057227F"/>
    <w:rsid w:val="005722EB"/>
    <w:rsid w:val="00573F36"/>
    <w:rsid w:val="005740E7"/>
    <w:rsid w:val="00574CFB"/>
    <w:rsid w:val="00575088"/>
    <w:rsid w:val="00575748"/>
    <w:rsid w:val="00575AC3"/>
    <w:rsid w:val="005768A4"/>
    <w:rsid w:val="005769BE"/>
    <w:rsid w:val="00576F54"/>
    <w:rsid w:val="00577B1D"/>
    <w:rsid w:val="00577BE8"/>
    <w:rsid w:val="00577DE3"/>
    <w:rsid w:val="005806C9"/>
    <w:rsid w:val="00580ABA"/>
    <w:rsid w:val="00580C22"/>
    <w:rsid w:val="00580F06"/>
    <w:rsid w:val="00580F1F"/>
    <w:rsid w:val="0058226C"/>
    <w:rsid w:val="0058233C"/>
    <w:rsid w:val="00582593"/>
    <w:rsid w:val="0058294A"/>
    <w:rsid w:val="00582981"/>
    <w:rsid w:val="00582D33"/>
    <w:rsid w:val="00583476"/>
    <w:rsid w:val="00583D42"/>
    <w:rsid w:val="005847FB"/>
    <w:rsid w:val="00584B75"/>
    <w:rsid w:val="0058548C"/>
    <w:rsid w:val="0058553C"/>
    <w:rsid w:val="0058675F"/>
    <w:rsid w:val="00586814"/>
    <w:rsid w:val="00586BD8"/>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24B9"/>
    <w:rsid w:val="005A2A08"/>
    <w:rsid w:val="005A2DAD"/>
    <w:rsid w:val="005A2F0F"/>
    <w:rsid w:val="005A307D"/>
    <w:rsid w:val="005A325F"/>
    <w:rsid w:val="005A3540"/>
    <w:rsid w:val="005A3805"/>
    <w:rsid w:val="005A3D08"/>
    <w:rsid w:val="005A3F1C"/>
    <w:rsid w:val="005A3FCC"/>
    <w:rsid w:val="005A43D6"/>
    <w:rsid w:val="005A47A1"/>
    <w:rsid w:val="005A48C8"/>
    <w:rsid w:val="005A4CAE"/>
    <w:rsid w:val="005A5068"/>
    <w:rsid w:val="005A5334"/>
    <w:rsid w:val="005A5642"/>
    <w:rsid w:val="005A584C"/>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4C1"/>
    <w:rsid w:val="005C05EA"/>
    <w:rsid w:val="005C079C"/>
    <w:rsid w:val="005C09A9"/>
    <w:rsid w:val="005C0B2A"/>
    <w:rsid w:val="005C0C05"/>
    <w:rsid w:val="005C1416"/>
    <w:rsid w:val="005C1C50"/>
    <w:rsid w:val="005C2768"/>
    <w:rsid w:val="005C3054"/>
    <w:rsid w:val="005C3078"/>
    <w:rsid w:val="005C3E8B"/>
    <w:rsid w:val="005C489E"/>
    <w:rsid w:val="005C6834"/>
    <w:rsid w:val="005C6D4F"/>
    <w:rsid w:val="005C7389"/>
    <w:rsid w:val="005C77ED"/>
    <w:rsid w:val="005C7E48"/>
    <w:rsid w:val="005C7EA9"/>
    <w:rsid w:val="005D0306"/>
    <w:rsid w:val="005D068E"/>
    <w:rsid w:val="005D0B12"/>
    <w:rsid w:val="005D11AE"/>
    <w:rsid w:val="005D19D0"/>
    <w:rsid w:val="005D1A27"/>
    <w:rsid w:val="005D1D34"/>
    <w:rsid w:val="005D1EF2"/>
    <w:rsid w:val="005D20CA"/>
    <w:rsid w:val="005D20E2"/>
    <w:rsid w:val="005D20F1"/>
    <w:rsid w:val="005D230B"/>
    <w:rsid w:val="005D2659"/>
    <w:rsid w:val="005D3034"/>
    <w:rsid w:val="005D379F"/>
    <w:rsid w:val="005D3D08"/>
    <w:rsid w:val="005D3FAA"/>
    <w:rsid w:val="005D3FE4"/>
    <w:rsid w:val="005D3FF3"/>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4BF"/>
    <w:rsid w:val="005F472A"/>
    <w:rsid w:val="005F482B"/>
    <w:rsid w:val="005F545C"/>
    <w:rsid w:val="005F559C"/>
    <w:rsid w:val="005F5CA0"/>
    <w:rsid w:val="005F5D43"/>
    <w:rsid w:val="005F623F"/>
    <w:rsid w:val="005F629B"/>
    <w:rsid w:val="005F63D0"/>
    <w:rsid w:val="005F63F3"/>
    <w:rsid w:val="005F6692"/>
    <w:rsid w:val="005F6F24"/>
    <w:rsid w:val="005F7117"/>
    <w:rsid w:val="006001C2"/>
    <w:rsid w:val="006014EB"/>
    <w:rsid w:val="006015CA"/>
    <w:rsid w:val="00601B92"/>
    <w:rsid w:val="006021DE"/>
    <w:rsid w:val="006022D6"/>
    <w:rsid w:val="006023DC"/>
    <w:rsid w:val="00602C02"/>
    <w:rsid w:val="006038C5"/>
    <w:rsid w:val="00603FD9"/>
    <w:rsid w:val="00605010"/>
    <w:rsid w:val="00605E98"/>
    <w:rsid w:val="00606631"/>
    <w:rsid w:val="0060688D"/>
    <w:rsid w:val="00607F16"/>
    <w:rsid w:val="00610ADF"/>
    <w:rsid w:val="00610BC1"/>
    <w:rsid w:val="006113B1"/>
    <w:rsid w:val="00611483"/>
    <w:rsid w:val="00612164"/>
    <w:rsid w:val="0061221D"/>
    <w:rsid w:val="006124ED"/>
    <w:rsid w:val="00612A42"/>
    <w:rsid w:val="006136C5"/>
    <w:rsid w:val="00614160"/>
    <w:rsid w:val="0061416F"/>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B"/>
    <w:rsid w:val="00620471"/>
    <w:rsid w:val="00621442"/>
    <w:rsid w:val="006217CE"/>
    <w:rsid w:val="006219E1"/>
    <w:rsid w:val="00621C71"/>
    <w:rsid w:val="00621E93"/>
    <w:rsid w:val="0062214F"/>
    <w:rsid w:val="006229AD"/>
    <w:rsid w:val="00622F7D"/>
    <w:rsid w:val="00623627"/>
    <w:rsid w:val="0062377A"/>
    <w:rsid w:val="00624276"/>
    <w:rsid w:val="00624A31"/>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29A"/>
    <w:rsid w:val="00633CC4"/>
    <w:rsid w:val="006340FD"/>
    <w:rsid w:val="006341FC"/>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4043B"/>
    <w:rsid w:val="00640569"/>
    <w:rsid w:val="006409D1"/>
    <w:rsid w:val="00640BCE"/>
    <w:rsid w:val="00641147"/>
    <w:rsid w:val="00641229"/>
    <w:rsid w:val="00641445"/>
    <w:rsid w:val="00641851"/>
    <w:rsid w:val="0064285C"/>
    <w:rsid w:val="00642B13"/>
    <w:rsid w:val="0064362E"/>
    <w:rsid w:val="00644527"/>
    <w:rsid w:val="006446EE"/>
    <w:rsid w:val="00644869"/>
    <w:rsid w:val="00644BF0"/>
    <w:rsid w:val="00644C17"/>
    <w:rsid w:val="00645629"/>
    <w:rsid w:val="00646773"/>
    <w:rsid w:val="006468EF"/>
    <w:rsid w:val="00647C49"/>
    <w:rsid w:val="00647C91"/>
    <w:rsid w:val="00650414"/>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DED"/>
    <w:rsid w:val="00660EA3"/>
    <w:rsid w:val="006615BA"/>
    <w:rsid w:val="00661A5E"/>
    <w:rsid w:val="00662918"/>
    <w:rsid w:val="00662AA3"/>
    <w:rsid w:val="00662B3A"/>
    <w:rsid w:val="00663765"/>
    <w:rsid w:val="00663971"/>
    <w:rsid w:val="00663FD2"/>
    <w:rsid w:val="00663FD5"/>
    <w:rsid w:val="00664E0B"/>
    <w:rsid w:val="0066537A"/>
    <w:rsid w:val="00665F43"/>
    <w:rsid w:val="00666845"/>
    <w:rsid w:val="00666BCD"/>
    <w:rsid w:val="00666C23"/>
    <w:rsid w:val="00666E3E"/>
    <w:rsid w:val="006673CC"/>
    <w:rsid w:val="00667408"/>
    <w:rsid w:val="00667FA3"/>
    <w:rsid w:val="0067007A"/>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705A"/>
    <w:rsid w:val="006771A0"/>
    <w:rsid w:val="006775A3"/>
    <w:rsid w:val="00677704"/>
    <w:rsid w:val="00677A08"/>
    <w:rsid w:val="006806A0"/>
    <w:rsid w:val="006806F0"/>
    <w:rsid w:val="00680BDD"/>
    <w:rsid w:val="006813A9"/>
    <w:rsid w:val="006829AC"/>
    <w:rsid w:val="00682CCA"/>
    <w:rsid w:val="00682FF4"/>
    <w:rsid w:val="006830F9"/>
    <w:rsid w:val="00683EBC"/>
    <w:rsid w:val="00684075"/>
    <w:rsid w:val="00684526"/>
    <w:rsid w:val="00684F7A"/>
    <w:rsid w:val="0068505A"/>
    <w:rsid w:val="0068568C"/>
    <w:rsid w:val="00685C8E"/>
    <w:rsid w:val="00685EA9"/>
    <w:rsid w:val="00686056"/>
    <w:rsid w:val="00686FB0"/>
    <w:rsid w:val="006878AD"/>
    <w:rsid w:val="0069099C"/>
    <w:rsid w:val="00690F6A"/>
    <w:rsid w:val="0069151D"/>
    <w:rsid w:val="00691DEF"/>
    <w:rsid w:val="00692632"/>
    <w:rsid w:val="00692A87"/>
    <w:rsid w:val="00692AA8"/>
    <w:rsid w:val="00692B32"/>
    <w:rsid w:val="00692C47"/>
    <w:rsid w:val="00692C92"/>
    <w:rsid w:val="00692EDF"/>
    <w:rsid w:val="00693194"/>
    <w:rsid w:val="006938AC"/>
    <w:rsid w:val="00694559"/>
    <w:rsid w:val="00694655"/>
    <w:rsid w:val="00694D0C"/>
    <w:rsid w:val="0069543F"/>
    <w:rsid w:val="00695AC4"/>
    <w:rsid w:val="00695B17"/>
    <w:rsid w:val="00695E67"/>
    <w:rsid w:val="0069660C"/>
    <w:rsid w:val="0069680D"/>
    <w:rsid w:val="00697329"/>
    <w:rsid w:val="00697B82"/>
    <w:rsid w:val="00697BB4"/>
    <w:rsid w:val="006A0451"/>
    <w:rsid w:val="006A06F6"/>
    <w:rsid w:val="006A0BCD"/>
    <w:rsid w:val="006A1456"/>
    <w:rsid w:val="006A1F0D"/>
    <w:rsid w:val="006A1F78"/>
    <w:rsid w:val="006A2715"/>
    <w:rsid w:val="006A279C"/>
    <w:rsid w:val="006A371A"/>
    <w:rsid w:val="006A37D8"/>
    <w:rsid w:val="006A3C67"/>
    <w:rsid w:val="006A473C"/>
    <w:rsid w:val="006A4C4D"/>
    <w:rsid w:val="006A525D"/>
    <w:rsid w:val="006A542C"/>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6BF9"/>
    <w:rsid w:val="006B7A60"/>
    <w:rsid w:val="006C0FE9"/>
    <w:rsid w:val="006C11E0"/>
    <w:rsid w:val="006C2079"/>
    <w:rsid w:val="006C254B"/>
    <w:rsid w:val="006C2895"/>
    <w:rsid w:val="006C2981"/>
    <w:rsid w:val="006C2D74"/>
    <w:rsid w:val="006C2F34"/>
    <w:rsid w:val="006C33F6"/>
    <w:rsid w:val="006C40B9"/>
    <w:rsid w:val="006C5533"/>
    <w:rsid w:val="006C593A"/>
    <w:rsid w:val="006C59F6"/>
    <w:rsid w:val="006C61DA"/>
    <w:rsid w:val="006C6526"/>
    <w:rsid w:val="006C65D7"/>
    <w:rsid w:val="006C6879"/>
    <w:rsid w:val="006C6A6F"/>
    <w:rsid w:val="006C6C53"/>
    <w:rsid w:val="006C6E97"/>
    <w:rsid w:val="006C7106"/>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85C"/>
    <w:rsid w:val="006D2868"/>
    <w:rsid w:val="006D33BC"/>
    <w:rsid w:val="006D36E4"/>
    <w:rsid w:val="006D3A36"/>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5153"/>
    <w:rsid w:val="006E519B"/>
    <w:rsid w:val="006E5343"/>
    <w:rsid w:val="006E58B6"/>
    <w:rsid w:val="006E5D2E"/>
    <w:rsid w:val="006E5EC1"/>
    <w:rsid w:val="006E6ECC"/>
    <w:rsid w:val="006E6EEC"/>
    <w:rsid w:val="006E7B9F"/>
    <w:rsid w:val="006F038C"/>
    <w:rsid w:val="006F042B"/>
    <w:rsid w:val="006F0A3A"/>
    <w:rsid w:val="006F0C9D"/>
    <w:rsid w:val="006F1455"/>
    <w:rsid w:val="006F1F7E"/>
    <w:rsid w:val="006F2C48"/>
    <w:rsid w:val="006F2FE2"/>
    <w:rsid w:val="006F3438"/>
    <w:rsid w:val="006F42BE"/>
    <w:rsid w:val="006F433A"/>
    <w:rsid w:val="006F577F"/>
    <w:rsid w:val="006F59FB"/>
    <w:rsid w:val="006F5EB0"/>
    <w:rsid w:val="006F60DB"/>
    <w:rsid w:val="006F6700"/>
    <w:rsid w:val="006F68D1"/>
    <w:rsid w:val="006F6DE7"/>
    <w:rsid w:val="006F7153"/>
    <w:rsid w:val="006F7299"/>
    <w:rsid w:val="0070098E"/>
    <w:rsid w:val="00700B97"/>
    <w:rsid w:val="00701A6E"/>
    <w:rsid w:val="00702530"/>
    <w:rsid w:val="00702875"/>
    <w:rsid w:val="00703E12"/>
    <w:rsid w:val="007042EE"/>
    <w:rsid w:val="007047CF"/>
    <w:rsid w:val="0070510D"/>
    <w:rsid w:val="00705350"/>
    <w:rsid w:val="007053DD"/>
    <w:rsid w:val="0070541D"/>
    <w:rsid w:val="0070563E"/>
    <w:rsid w:val="00706770"/>
    <w:rsid w:val="00707198"/>
    <w:rsid w:val="007073C2"/>
    <w:rsid w:val="00707409"/>
    <w:rsid w:val="00707670"/>
    <w:rsid w:val="007078A7"/>
    <w:rsid w:val="00707AED"/>
    <w:rsid w:val="007108C0"/>
    <w:rsid w:val="0071126B"/>
    <w:rsid w:val="00712069"/>
    <w:rsid w:val="00712285"/>
    <w:rsid w:val="00712E48"/>
    <w:rsid w:val="00712F1F"/>
    <w:rsid w:val="007130C2"/>
    <w:rsid w:val="00713411"/>
    <w:rsid w:val="0071356F"/>
    <w:rsid w:val="00713723"/>
    <w:rsid w:val="00713DA0"/>
    <w:rsid w:val="00713F9B"/>
    <w:rsid w:val="00714302"/>
    <w:rsid w:val="007149B3"/>
    <w:rsid w:val="00714E50"/>
    <w:rsid w:val="00716A34"/>
    <w:rsid w:val="00716A6D"/>
    <w:rsid w:val="00716C96"/>
    <w:rsid w:val="00720220"/>
    <w:rsid w:val="00720770"/>
    <w:rsid w:val="007208C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146D"/>
    <w:rsid w:val="00731BA1"/>
    <w:rsid w:val="00731BD5"/>
    <w:rsid w:val="00731C14"/>
    <w:rsid w:val="007327EC"/>
    <w:rsid w:val="00732910"/>
    <w:rsid w:val="00732AA3"/>
    <w:rsid w:val="00733828"/>
    <w:rsid w:val="00734E23"/>
    <w:rsid w:val="00734E85"/>
    <w:rsid w:val="007350FC"/>
    <w:rsid w:val="00735329"/>
    <w:rsid w:val="00735858"/>
    <w:rsid w:val="00735E1F"/>
    <w:rsid w:val="00735EEC"/>
    <w:rsid w:val="00736B47"/>
    <w:rsid w:val="007374EF"/>
    <w:rsid w:val="0073777D"/>
    <w:rsid w:val="007378CE"/>
    <w:rsid w:val="00737EEA"/>
    <w:rsid w:val="00740C64"/>
    <w:rsid w:val="00740E51"/>
    <w:rsid w:val="00741569"/>
    <w:rsid w:val="00741A9E"/>
    <w:rsid w:val="007420BD"/>
    <w:rsid w:val="00742106"/>
    <w:rsid w:val="00742173"/>
    <w:rsid w:val="007437E5"/>
    <w:rsid w:val="00743A75"/>
    <w:rsid w:val="00743C85"/>
    <w:rsid w:val="00744290"/>
    <w:rsid w:val="00744364"/>
    <w:rsid w:val="007444B3"/>
    <w:rsid w:val="007447D0"/>
    <w:rsid w:val="00744B3D"/>
    <w:rsid w:val="00744E87"/>
    <w:rsid w:val="00745071"/>
    <w:rsid w:val="00745858"/>
    <w:rsid w:val="00745B82"/>
    <w:rsid w:val="00745B9A"/>
    <w:rsid w:val="0074648B"/>
    <w:rsid w:val="007464E4"/>
    <w:rsid w:val="00746A3C"/>
    <w:rsid w:val="0074755D"/>
    <w:rsid w:val="00747CEC"/>
    <w:rsid w:val="0075062B"/>
    <w:rsid w:val="0075080F"/>
    <w:rsid w:val="0075083A"/>
    <w:rsid w:val="00750C87"/>
    <w:rsid w:val="0075109B"/>
    <w:rsid w:val="007511A6"/>
    <w:rsid w:val="0075121D"/>
    <w:rsid w:val="007514B4"/>
    <w:rsid w:val="00751D12"/>
    <w:rsid w:val="00751FD4"/>
    <w:rsid w:val="00752B5C"/>
    <w:rsid w:val="00752C73"/>
    <w:rsid w:val="007532F7"/>
    <w:rsid w:val="00753755"/>
    <w:rsid w:val="00753936"/>
    <w:rsid w:val="00753B50"/>
    <w:rsid w:val="0075457D"/>
    <w:rsid w:val="00754628"/>
    <w:rsid w:val="0075473C"/>
    <w:rsid w:val="007547FC"/>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D82"/>
    <w:rsid w:val="0076154D"/>
    <w:rsid w:val="00761DAE"/>
    <w:rsid w:val="00762228"/>
    <w:rsid w:val="0076267A"/>
    <w:rsid w:val="007629A3"/>
    <w:rsid w:val="00762CA8"/>
    <w:rsid w:val="00762F18"/>
    <w:rsid w:val="0076371A"/>
    <w:rsid w:val="007637E6"/>
    <w:rsid w:val="00764224"/>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27AD"/>
    <w:rsid w:val="007731C0"/>
    <w:rsid w:val="007736A4"/>
    <w:rsid w:val="00773A9E"/>
    <w:rsid w:val="00773EE0"/>
    <w:rsid w:val="00773F5F"/>
    <w:rsid w:val="0077452B"/>
    <w:rsid w:val="007747A6"/>
    <w:rsid w:val="0077485B"/>
    <w:rsid w:val="00774C68"/>
    <w:rsid w:val="007750F6"/>
    <w:rsid w:val="0077581E"/>
    <w:rsid w:val="00775C90"/>
    <w:rsid w:val="00775DA8"/>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322"/>
    <w:rsid w:val="007A5827"/>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D37"/>
    <w:rsid w:val="007B2266"/>
    <w:rsid w:val="007B2A33"/>
    <w:rsid w:val="007B3AF9"/>
    <w:rsid w:val="007B458B"/>
    <w:rsid w:val="007B46E1"/>
    <w:rsid w:val="007B4C6F"/>
    <w:rsid w:val="007B4E2B"/>
    <w:rsid w:val="007B5286"/>
    <w:rsid w:val="007B5378"/>
    <w:rsid w:val="007B583B"/>
    <w:rsid w:val="007B5DD3"/>
    <w:rsid w:val="007B5DF9"/>
    <w:rsid w:val="007B6177"/>
    <w:rsid w:val="007B6DE7"/>
    <w:rsid w:val="007B79B3"/>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4AB"/>
    <w:rsid w:val="007C3627"/>
    <w:rsid w:val="007C38C1"/>
    <w:rsid w:val="007C422A"/>
    <w:rsid w:val="007C4476"/>
    <w:rsid w:val="007C468E"/>
    <w:rsid w:val="007C4751"/>
    <w:rsid w:val="007C4D48"/>
    <w:rsid w:val="007C572A"/>
    <w:rsid w:val="007C6819"/>
    <w:rsid w:val="007C6E74"/>
    <w:rsid w:val="007C6E88"/>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9CE"/>
    <w:rsid w:val="007D3A56"/>
    <w:rsid w:val="007D3D0B"/>
    <w:rsid w:val="007D4048"/>
    <w:rsid w:val="007D49A1"/>
    <w:rsid w:val="007D56F6"/>
    <w:rsid w:val="007D6287"/>
    <w:rsid w:val="007D6437"/>
    <w:rsid w:val="007D6982"/>
    <w:rsid w:val="007D69DC"/>
    <w:rsid w:val="007D7761"/>
    <w:rsid w:val="007D77CC"/>
    <w:rsid w:val="007D7814"/>
    <w:rsid w:val="007E019C"/>
    <w:rsid w:val="007E0534"/>
    <w:rsid w:val="007E094C"/>
    <w:rsid w:val="007E0A4C"/>
    <w:rsid w:val="007E0E5C"/>
    <w:rsid w:val="007E0F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8A9"/>
    <w:rsid w:val="008010F4"/>
    <w:rsid w:val="0080115C"/>
    <w:rsid w:val="008012A1"/>
    <w:rsid w:val="00801691"/>
    <w:rsid w:val="008017EB"/>
    <w:rsid w:val="00801CE2"/>
    <w:rsid w:val="00802D56"/>
    <w:rsid w:val="00802F08"/>
    <w:rsid w:val="00804BE5"/>
    <w:rsid w:val="0080517E"/>
    <w:rsid w:val="00805542"/>
    <w:rsid w:val="0080765F"/>
    <w:rsid w:val="00807DB2"/>
    <w:rsid w:val="00810565"/>
    <w:rsid w:val="00810C2F"/>
    <w:rsid w:val="00810EAD"/>
    <w:rsid w:val="008110F0"/>
    <w:rsid w:val="00812487"/>
    <w:rsid w:val="008129FC"/>
    <w:rsid w:val="008131CD"/>
    <w:rsid w:val="008133F3"/>
    <w:rsid w:val="00813B27"/>
    <w:rsid w:val="00813DD0"/>
    <w:rsid w:val="0081466A"/>
    <w:rsid w:val="00814670"/>
    <w:rsid w:val="008157E9"/>
    <w:rsid w:val="00815B9D"/>
    <w:rsid w:val="00815BEB"/>
    <w:rsid w:val="00816623"/>
    <w:rsid w:val="008171CC"/>
    <w:rsid w:val="00817F51"/>
    <w:rsid w:val="00817F97"/>
    <w:rsid w:val="00817FD0"/>
    <w:rsid w:val="00820200"/>
    <w:rsid w:val="00820389"/>
    <w:rsid w:val="0082066D"/>
    <w:rsid w:val="00820703"/>
    <w:rsid w:val="00821481"/>
    <w:rsid w:val="008220D6"/>
    <w:rsid w:val="008223BC"/>
    <w:rsid w:val="008226A9"/>
    <w:rsid w:val="00822F8F"/>
    <w:rsid w:val="00823F85"/>
    <w:rsid w:val="00824877"/>
    <w:rsid w:val="008249A6"/>
    <w:rsid w:val="00824B67"/>
    <w:rsid w:val="00825AA2"/>
    <w:rsid w:val="00827403"/>
    <w:rsid w:val="00827542"/>
    <w:rsid w:val="0083061A"/>
    <w:rsid w:val="00830A71"/>
    <w:rsid w:val="00831A00"/>
    <w:rsid w:val="00831BF0"/>
    <w:rsid w:val="00832DD4"/>
    <w:rsid w:val="008332A9"/>
    <w:rsid w:val="008338C3"/>
    <w:rsid w:val="008341F4"/>
    <w:rsid w:val="00834817"/>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A53"/>
    <w:rsid w:val="0084342D"/>
    <w:rsid w:val="00843A39"/>
    <w:rsid w:val="00843A51"/>
    <w:rsid w:val="00843ABF"/>
    <w:rsid w:val="00843B0D"/>
    <w:rsid w:val="0084477B"/>
    <w:rsid w:val="008448B2"/>
    <w:rsid w:val="00844A34"/>
    <w:rsid w:val="008454C8"/>
    <w:rsid w:val="00845FA4"/>
    <w:rsid w:val="0084642F"/>
    <w:rsid w:val="0084673D"/>
    <w:rsid w:val="00846923"/>
    <w:rsid w:val="008474C5"/>
    <w:rsid w:val="008479FF"/>
    <w:rsid w:val="00847DC7"/>
    <w:rsid w:val="00850104"/>
    <w:rsid w:val="008504D4"/>
    <w:rsid w:val="008508AD"/>
    <w:rsid w:val="00850C00"/>
    <w:rsid w:val="00850F07"/>
    <w:rsid w:val="00850F9D"/>
    <w:rsid w:val="0085127A"/>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322"/>
    <w:rsid w:val="00856594"/>
    <w:rsid w:val="00856899"/>
    <w:rsid w:val="00856C04"/>
    <w:rsid w:val="0085715C"/>
    <w:rsid w:val="008577AA"/>
    <w:rsid w:val="00860079"/>
    <w:rsid w:val="00860366"/>
    <w:rsid w:val="00860D57"/>
    <w:rsid w:val="00861922"/>
    <w:rsid w:val="008619EC"/>
    <w:rsid w:val="00862188"/>
    <w:rsid w:val="0086326B"/>
    <w:rsid w:val="00863622"/>
    <w:rsid w:val="00863C15"/>
    <w:rsid w:val="00863E72"/>
    <w:rsid w:val="0086439A"/>
    <w:rsid w:val="00864548"/>
    <w:rsid w:val="00865BC1"/>
    <w:rsid w:val="00865CC5"/>
    <w:rsid w:val="00866240"/>
    <w:rsid w:val="008662FE"/>
    <w:rsid w:val="00866482"/>
    <w:rsid w:val="00866782"/>
    <w:rsid w:val="0086682F"/>
    <w:rsid w:val="0086734C"/>
    <w:rsid w:val="00867CC7"/>
    <w:rsid w:val="0087074F"/>
    <w:rsid w:val="00870B40"/>
    <w:rsid w:val="00871E53"/>
    <w:rsid w:val="008724FC"/>
    <w:rsid w:val="0087333D"/>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789"/>
    <w:rsid w:val="008810FF"/>
    <w:rsid w:val="00881250"/>
    <w:rsid w:val="00881CD6"/>
    <w:rsid w:val="008825FD"/>
    <w:rsid w:val="00883744"/>
    <w:rsid w:val="008844CC"/>
    <w:rsid w:val="00884706"/>
    <w:rsid w:val="0088500D"/>
    <w:rsid w:val="00885106"/>
    <w:rsid w:val="00885322"/>
    <w:rsid w:val="0088562E"/>
    <w:rsid w:val="008859B6"/>
    <w:rsid w:val="00885C9E"/>
    <w:rsid w:val="00885DCD"/>
    <w:rsid w:val="008861F6"/>
    <w:rsid w:val="0088630F"/>
    <w:rsid w:val="00886EE8"/>
    <w:rsid w:val="00887276"/>
    <w:rsid w:val="00891365"/>
    <w:rsid w:val="0089138C"/>
    <w:rsid w:val="00891D94"/>
    <w:rsid w:val="00891EC1"/>
    <w:rsid w:val="00891F29"/>
    <w:rsid w:val="00892C44"/>
    <w:rsid w:val="0089347F"/>
    <w:rsid w:val="0089396A"/>
    <w:rsid w:val="00893C71"/>
    <w:rsid w:val="0089459B"/>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639"/>
    <w:rsid w:val="008B487B"/>
    <w:rsid w:val="008B4DF4"/>
    <w:rsid w:val="008B571C"/>
    <w:rsid w:val="008B6190"/>
    <w:rsid w:val="008B653E"/>
    <w:rsid w:val="008B6897"/>
    <w:rsid w:val="008B698C"/>
    <w:rsid w:val="008B6D42"/>
    <w:rsid w:val="008B7270"/>
    <w:rsid w:val="008B7539"/>
    <w:rsid w:val="008B762F"/>
    <w:rsid w:val="008B7C26"/>
    <w:rsid w:val="008B7C57"/>
    <w:rsid w:val="008C082D"/>
    <w:rsid w:val="008C15C1"/>
    <w:rsid w:val="008C1816"/>
    <w:rsid w:val="008C25C5"/>
    <w:rsid w:val="008C2749"/>
    <w:rsid w:val="008C2BEF"/>
    <w:rsid w:val="008C2DA7"/>
    <w:rsid w:val="008C3242"/>
    <w:rsid w:val="008C3EB4"/>
    <w:rsid w:val="008C4129"/>
    <w:rsid w:val="008C4151"/>
    <w:rsid w:val="008C4743"/>
    <w:rsid w:val="008C478C"/>
    <w:rsid w:val="008C6B23"/>
    <w:rsid w:val="008C70A9"/>
    <w:rsid w:val="008C7A13"/>
    <w:rsid w:val="008D01FC"/>
    <w:rsid w:val="008D1C14"/>
    <w:rsid w:val="008D2065"/>
    <w:rsid w:val="008D2127"/>
    <w:rsid w:val="008D2832"/>
    <w:rsid w:val="008D2B00"/>
    <w:rsid w:val="008D322B"/>
    <w:rsid w:val="008D393D"/>
    <w:rsid w:val="008D3C65"/>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FB2"/>
    <w:rsid w:val="008E27C4"/>
    <w:rsid w:val="008E3090"/>
    <w:rsid w:val="008E34E0"/>
    <w:rsid w:val="008E3F22"/>
    <w:rsid w:val="008E40BD"/>
    <w:rsid w:val="008E427D"/>
    <w:rsid w:val="008E4F9E"/>
    <w:rsid w:val="008E6376"/>
    <w:rsid w:val="008E652B"/>
    <w:rsid w:val="008E745E"/>
    <w:rsid w:val="008E7864"/>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90001C"/>
    <w:rsid w:val="00900219"/>
    <w:rsid w:val="009012E7"/>
    <w:rsid w:val="00901894"/>
    <w:rsid w:val="009020D9"/>
    <w:rsid w:val="009025F4"/>
    <w:rsid w:val="00902EA6"/>
    <w:rsid w:val="009036AE"/>
    <w:rsid w:val="00905826"/>
    <w:rsid w:val="00905A64"/>
    <w:rsid w:val="00905B97"/>
    <w:rsid w:val="0090606B"/>
    <w:rsid w:val="00906D45"/>
    <w:rsid w:val="00906DF7"/>
    <w:rsid w:val="009114C9"/>
    <w:rsid w:val="009116AF"/>
    <w:rsid w:val="00911C5A"/>
    <w:rsid w:val="0091264E"/>
    <w:rsid w:val="0091291F"/>
    <w:rsid w:val="00912CFD"/>
    <w:rsid w:val="009136D8"/>
    <w:rsid w:val="009140B8"/>
    <w:rsid w:val="0091458C"/>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B4C"/>
    <w:rsid w:val="00921DE5"/>
    <w:rsid w:val="00922147"/>
    <w:rsid w:val="00922818"/>
    <w:rsid w:val="00923757"/>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319A"/>
    <w:rsid w:val="00933890"/>
    <w:rsid w:val="00934068"/>
    <w:rsid w:val="009341A4"/>
    <w:rsid w:val="00934D19"/>
    <w:rsid w:val="00934F92"/>
    <w:rsid w:val="00936F14"/>
    <w:rsid w:val="00936F1A"/>
    <w:rsid w:val="00937003"/>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55C"/>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1686"/>
    <w:rsid w:val="0096269D"/>
    <w:rsid w:val="00963B4D"/>
    <w:rsid w:val="009640C6"/>
    <w:rsid w:val="00964808"/>
    <w:rsid w:val="00964A1F"/>
    <w:rsid w:val="00965271"/>
    <w:rsid w:val="00965434"/>
    <w:rsid w:val="009654A7"/>
    <w:rsid w:val="009655CF"/>
    <w:rsid w:val="009665EB"/>
    <w:rsid w:val="009666A8"/>
    <w:rsid w:val="00966B46"/>
    <w:rsid w:val="009672BD"/>
    <w:rsid w:val="00967B5F"/>
    <w:rsid w:val="00967C3C"/>
    <w:rsid w:val="0097046B"/>
    <w:rsid w:val="00970709"/>
    <w:rsid w:val="00970B12"/>
    <w:rsid w:val="009712CB"/>
    <w:rsid w:val="009716EE"/>
    <w:rsid w:val="0097175A"/>
    <w:rsid w:val="00971C98"/>
    <w:rsid w:val="009720BE"/>
    <w:rsid w:val="009720F4"/>
    <w:rsid w:val="00972263"/>
    <w:rsid w:val="00972709"/>
    <w:rsid w:val="00972836"/>
    <w:rsid w:val="00972B20"/>
    <w:rsid w:val="00972CBE"/>
    <w:rsid w:val="009732DD"/>
    <w:rsid w:val="0097350F"/>
    <w:rsid w:val="00974A29"/>
    <w:rsid w:val="00974BF7"/>
    <w:rsid w:val="00974C90"/>
    <w:rsid w:val="00974F81"/>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2AB4"/>
    <w:rsid w:val="00983360"/>
    <w:rsid w:val="0098395B"/>
    <w:rsid w:val="00983F10"/>
    <w:rsid w:val="00984194"/>
    <w:rsid w:val="009844B6"/>
    <w:rsid w:val="00984E0E"/>
    <w:rsid w:val="00984E28"/>
    <w:rsid w:val="00985255"/>
    <w:rsid w:val="009857EF"/>
    <w:rsid w:val="00985F3A"/>
    <w:rsid w:val="00985FD7"/>
    <w:rsid w:val="0098616A"/>
    <w:rsid w:val="009862FE"/>
    <w:rsid w:val="009863F5"/>
    <w:rsid w:val="00986438"/>
    <w:rsid w:val="0098649A"/>
    <w:rsid w:val="00986DCF"/>
    <w:rsid w:val="0098765D"/>
    <w:rsid w:val="00987EDE"/>
    <w:rsid w:val="0099027D"/>
    <w:rsid w:val="00990DC5"/>
    <w:rsid w:val="0099142F"/>
    <w:rsid w:val="0099144F"/>
    <w:rsid w:val="0099180B"/>
    <w:rsid w:val="00991D45"/>
    <w:rsid w:val="00991E04"/>
    <w:rsid w:val="00992547"/>
    <w:rsid w:val="00992783"/>
    <w:rsid w:val="00992910"/>
    <w:rsid w:val="00993D21"/>
    <w:rsid w:val="00995197"/>
    <w:rsid w:val="009953F4"/>
    <w:rsid w:val="0099580E"/>
    <w:rsid w:val="00996392"/>
    <w:rsid w:val="00996CF4"/>
    <w:rsid w:val="00996E85"/>
    <w:rsid w:val="009972AA"/>
    <w:rsid w:val="0099738A"/>
    <w:rsid w:val="009A1485"/>
    <w:rsid w:val="009A1689"/>
    <w:rsid w:val="009A1DEE"/>
    <w:rsid w:val="009A21DB"/>
    <w:rsid w:val="009A272A"/>
    <w:rsid w:val="009A2989"/>
    <w:rsid w:val="009A29B4"/>
    <w:rsid w:val="009A2B45"/>
    <w:rsid w:val="009A33FF"/>
    <w:rsid w:val="009A3754"/>
    <w:rsid w:val="009A48BC"/>
    <w:rsid w:val="009A4AF6"/>
    <w:rsid w:val="009A4C49"/>
    <w:rsid w:val="009A54E1"/>
    <w:rsid w:val="009A573F"/>
    <w:rsid w:val="009A5743"/>
    <w:rsid w:val="009A5A3E"/>
    <w:rsid w:val="009A64A0"/>
    <w:rsid w:val="009A6920"/>
    <w:rsid w:val="009A69BA"/>
    <w:rsid w:val="009A69C4"/>
    <w:rsid w:val="009A6D09"/>
    <w:rsid w:val="009A70AC"/>
    <w:rsid w:val="009A7164"/>
    <w:rsid w:val="009A742F"/>
    <w:rsid w:val="009B0276"/>
    <w:rsid w:val="009B0939"/>
    <w:rsid w:val="009B0B77"/>
    <w:rsid w:val="009B0EF6"/>
    <w:rsid w:val="009B153D"/>
    <w:rsid w:val="009B1ED8"/>
    <w:rsid w:val="009B22D3"/>
    <w:rsid w:val="009B24DF"/>
    <w:rsid w:val="009B30F8"/>
    <w:rsid w:val="009B32DD"/>
    <w:rsid w:val="009B3BA0"/>
    <w:rsid w:val="009B4297"/>
    <w:rsid w:val="009B6125"/>
    <w:rsid w:val="009B6490"/>
    <w:rsid w:val="009B6C98"/>
    <w:rsid w:val="009B6CC2"/>
    <w:rsid w:val="009B7C48"/>
    <w:rsid w:val="009B7E63"/>
    <w:rsid w:val="009C00BE"/>
    <w:rsid w:val="009C0315"/>
    <w:rsid w:val="009C0338"/>
    <w:rsid w:val="009C0A05"/>
    <w:rsid w:val="009C0D7F"/>
    <w:rsid w:val="009C1317"/>
    <w:rsid w:val="009C13CD"/>
    <w:rsid w:val="009C16E5"/>
    <w:rsid w:val="009C1BB0"/>
    <w:rsid w:val="009C20DB"/>
    <w:rsid w:val="009C2AB5"/>
    <w:rsid w:val="009C2B50"/>
    <w:rsid w:val="009C2C69"/>
    <w:rsid w:val="009C2CAB"/>
    <w:rsid w:val="009C2ED2"/>
    <w:rsid w:val="009C3B9B"/>
    <w:rsid w:val="009C3BA9"/>
    <w:rsid w:val="009C3C79"/>
    <w:rsid w:val="009C3E1C"/>
    <w:rsid w:val="009C5ADC"/>
    <w:rsid w:val="009C61BC"/>
    <w:rsid w:val="009C6306"/>
    <w:rsid w:val="009C6372"/>
    <w:rsid w:val="009C669C"/>
    <w:rsid w:val="009C73F3"/>
    <w:rsid w:val="009C7790"/>
    <w:rsid w:val="009C7D5B"/>
    <w:rsid w:val="009D031B"/>
    <w:rsid w:val="009D0C5A"/>
    <w:rsid w:val="009D0E8B"/>
    <w:rsid w:val="009D17BE"/>
    <w:rsid w:val="009D1C2C"/>
    <w:rsid w:val="009D2E6A"/>
    <w:rsid w:val="009D2F61"/>
    <w:rsid w:val="009D3210"/>
    <w:rsid w:val="009D3409"/>
    <w:rsid w:val="009D3667"/>
    <w:rsid w:val="009D375E"/>
    <w:rsid w:val="009D3DEA"/>
    <w:rsid w:val="009D44FF"/>
    <w:rsid w:val="009D4720"/>
    <w:rsid w:val="009D47F4"/>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847"/>
    <w:rsid w:val="009E390F"/>
    <w:rsid w:val="009E398C"/>
    <w:rsid w:val="009E3C18"/>
    <w:rsid w:val="009E40B2"/>
    <w:rsid w:val="009E44C7"/>
    <w:rsid w:val="009E4AC8"/>
    <w:rsid w:val="009E4EFD"/>
    <w:rsid w:val="009E531F"/>
    <w:rsid w:val="009E5AA6"/>
    <w:rsid w:val="009E5C05"/>
    <w:rsid w:val="009E661C"/>
    <w:rsid w:val="009E7CD2"/>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C2D"/>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638D"/>
    <w:rsid w:val="00A06BD2"/>
    <w:rsid w:val="00A07268"/>
    <w:rsid w:val="00A076E3"/>
    <w:rsid w:val="00A07BBB"/>
    <w:rsid w:val="00A1010F"/>
    <w:rsid w:val="00A1035A"/>
    <w:rsid w:val="00A107E3"/>
    <w:rsid w:val="00A10929"/>
    <w:rsid w:val="00A11137"/>
    <w:rsid w:val="00A115F2"/>
    <w:rsid w:val="00A11D0F"/>
    <w:rsid w:val="00A136E9"/>
    <w:rsid w:val="00A14CBE"/>
    <w:rsid w:val="00A15570"/>
    <w:rsid w:val="00A15701"/>
    <w:rsid w:val="00A15F1B"/>
    <w:rsid w:val="00A16ED6"/>
    <w:rsid w:val="00A1741A"/>
    <w:rsid w:val="00A1795C"/>
    <w:rsid w:val="00A17E24"/>
    <w:rsid w:val="00A17E28"/>
    <w:rsid w:val="00A206A7"/>
    <w:rsid w:val="00A20F38"/>
    <w:rsid w:val="00A210B6"/>
    <w:rsid w:val="00A21803"/>
    <w:rsid w:val="00A21933"/>
    <w:rsid w:val="00A2245B"/>
    <w:rsid w:val="00A228A1"/>
    <w:rsid w:val="00A22DC4"/>
    <w:rsid w:val="00A23033"/>
    <w:rsid w:val="00A2382B"/>
    <w:rsid w:val="00A23848"/>
    <w:rsid w:val="00A24075"/>
    <w:rsid w:val="00A241B5"/>
    <w:rsid w:val="00A244A0"/>
    <w:rsid w:val="00A248F1"/>
    <w:rsid w:val="00A25E6A"/>
    <w:rsid w:val="00A25EA3"/>
    <w:rsid w:val="00A264E6"/>
    <w:rsid w:val="00A26981"/>
    <w:rsid w:val="00A26B0E"/>
    <w:rsid w:val="00A279EE"/>
    <w:rsid w:val="00A310CA"/>
    <w:rsid w:val="00A31C71"/>
    <w:rsid w:val="00A31E9F"/>
    <w:rsid w:val="00A32D3E"/>
    <w:rsid w:val="00A33114"/>
    <w:rsid w:val="00A33B03"/>
    <w:rsid w:val="00A33CA1"/>
    <w:rsid w:val="00A3428B"/>
    <w:rsid w:val="00A34851"/>
    <w:rsid w:val="00A35506"/>
    <w:rsid w:val="00A361F7"/>
    <w:rsid w:val="00A36924"/>
    <w:rsid w:val="00A37523"/>
    <w:rsid w:val="00A37B29"/>
    <w:rsid w:val="00A40192"/>
    <w:rsid w:val="00A4092C"/>
    <w:rsid w:val="00A40CCF"/>
    <w:rsid w:val="00A40FD0"/>
    <w:rsid w:val="00A41BB9"/>
    <w:rsid w:val="00A41CEF"/>
    <w:rsid w:val="00A42054"/>
    <w:rsid w:val="00A42147"/>
    <w:rsid w:val="00A422E3"/>
    <w:rsid w:val="00A426E5"/>
    <w:rsid w:val="00A428C4"/>
    <w:rsid w:val="00A42DA1"/>
    <w:rsid w:val="00A43114"/>
    <w:rsid w:val="00A434B1"/>
    <w:rsid w:val="00A4390B"/>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500DE"/>
    <w:rsid w:val="00A50276"/>
    <w:rsid w:val="00A50A51"/>
    <w:rsid w:val="00A51CD0"/>
    <w:rsid w:val="00A52F4D"/>
    <w:rsid w:val="00A53312"/>
    <w:rsid w:val="00A539C3"/>
    <w:rsid w:val="00A53C38"/>
    <w:rsid w:val="00A53D12"/>
    <w:rsid w:val="00A53FEA"/>
    <w:rsid w:val="00A54026"/>
    <w:rsid w:val="00A54EFA"/>
    <w:rsid w:val="00A550D9"/>
    <w:rsid w:val="00A55656"/>
    <w:rsid w:val="00A55705"/>
    <w:rsid w:val="00A55F4C"/>
    <w:rsid w:val="00A565AE"/>
    <w:rsid w:val="00A567BC"/>
    <w:rsid w:val="00A56E1B"/>
    <w:rsid w:val="00A57FCB"/>
    <w:rsid w:val="00A605D1"/>
    <w:rsid w:val="00A6084F"/>
    <w:rsid w:val="00A60F6A"/>
    <w:rsid w:val="00A615F0"/>
    <w:rsid w:val="00A6182B"/>
    <w:rsid w:val="00A6245D"/>
    <w:rsid w:val="00A624EE"/>
    <w:rsid w:val="00A62709"/>
    <w:rsid w:val="00A62B50"/>
    <w:rsid w:val="00A62E6B"/>
    <w:rsid w:val="00A63236"/>
    <w:rsid w:val="00A636D5"/>
    <w:rsid w:val="00A638F4"/>
    <w:rsid w:val="00A63D10"/>
    <w:rsid w:val="00A64402"/>
    <w:rsid w:val="00A6449B"/>
    <w:rsid w:val="00A65597"/>
    <w:rsid w:val="00A65649"/>
    <w:rsid w:val="00A6619F"/>
    <w:rsid w:val="00A6689E"/>
    <w:rsid w:val="00A6699E"/>
    <w:rsid w:val="00A66C7E"/>
    <w:rsid w:val="00A66E55"/>
    <w:rsid w:val="00A66FE0"/>
    <w:rsid w:val="00A673BE"/>
    <w:rsid w:val="00A675F1"/>
    <w:rsid w:val="00A67A94"/>
    <w:rsid w:val="00A7045E"/>
    <w:rsid w:val="00A712BA"/>
    <w:rsid w:val="00A7209F"/>
    <w:rsid w:val="00A72149"/>
    <w:rsid w:val="00A72191"/>
    <w:rsid w:val="00A7249D"/>
    <w:rsid w:val="00A72558"/>
    <w:rsid w:val="00A732A0"/>
    <w:rsid w:val="00A73C5D"/>
    <w:rsid w:val="00A7473C"/>
    <w:rsid w:val="00A74743"/>
    <w:rsid w:val="00A7506D"/>
    <w:rsid w:val="00A754C9"/>
    <w:rsid w:val="00A75BBA"/>
    <w:rsid w:val="00A7642A"/>
    <w:rsid w:val="00A76E57"/>
    <w:rsid w:val="00A76EE4"/>
    <w:rsid w:val="00A77855"/>
    <w:rsid w:val="00A806A2"/>
    <w:rsid w:val="00A8089E"/>
    <w:rsid w:val="00A813CF"/>
    <w:rsid w:val="00A81581"/>
    <w:rsid w:val="00A82434"/>
    <w:rsid w:val="00A828CE"/>
    <w:rsid w:val="00A82B3A"/>
    <w:rsid w:val="00A82EE3"/>
    <w:rsid w:val="00A82FB5"/>
    <w:rsid w:val="00A8328B"/>
    <w:rsid w:val="00A83AD8"/>
    <w:rsid w:val="00A84AD6"/>
    <w:rsid w:val="00A84F67"/>
    <w:rsid w:val="00A84FB4"/>
    <w:rsid w:val="00A85114"/>
    <w:rsid w:val="00A85234"/>
    <w:rsid w:val="00A85613"/>
    <w:rsid w:val="00A85F95"/>
    <w:rsid w:val="00A8608F"/>
    <w:rsid w:val="00A86093"/>
    <w:rsid w:val="00A8670A"/>
    <w:rsid w:val="00A86AA2"/>
    <w:rsid w:val="00A90BFF"/>
    <w:rsid w:val="00A90C27"/>
    <w:rsid w:val="00A90EB4"/>
    <w:rsid w:val="00A91714"/>
    <w:rsid w:val="00A92CBA"/>
    <w:rsid w:val="00A936FC"/>
    <w:rsid w:val="00A93897"/>
    <w:rsid w:val="00A94431"/>
    <w:rsid w:val="00A94654"/>
    <w:rsid w:val="00A94811"/>
    <w:rsid w:val="00A94DC6"/>
    <w:rsid w:val="00A9520B"/>
    <w:rsid w:val="00A954F5"/>
    <w:rsid w:val="00A95C5A"/>
    <w:rsid w:val="00A96F34"/>
    <w:rsid w:val="00A97D37"/>
    <w:rsid w:val="00AA09E1"/>
    <w:rsid w:val="00AA0C78"/>
    <w:rsid w:val="00AA10FD"/>
    <w:rsid w:val="00AA1A19"/>
    <w:rsid w:val="00AA2C5F"/>
    <w:rsid w:val="00AA2F59"/>
    <w:rsid w:val="00AA2F95"/>
    <w:rsid w:val="00AA34EA"/>
    <w:rsid w:val="00AA4F1D"/>
    <w:rsid w:val="00AA5C2B"/>
    <w:rsid w:val="00AA5D8F"/>
    <w:rsid w:val="00AA5F6C"/>
    <w:rsid w:val="00AA6389"/>
    <w:rsid w:val="00AA65AC"/>
    <w:rsid w:val="00AA71B9"/>
    <w:rsid w:val="00AA7321"/>
    <w:rsid w:val="00AA7A26"/>
    <w:rsid w:val="00AA7C80"/>
    <w:rsid w:val="00AA7F74"/>
    <w:rsid w:val="00AB0360"/>
    <w:rsid w:val="00AB0B33"/>
    <w:rsid w:val="00AB12F4"/>
    <w:rsid w:val="00AB1B98"/>
    <w:rsid w:val="00AB267D"/>
    <w:rsid w:val="00AB2AC3"/>
    <w:rsid w:val="00AB2B98"/>
    <w:rsid w:val="00AB2D51"/>
    <w:rsid w:val="00AB2D9A"/>
    <w:rsid w:val="00AB2F9F"/>
    <w:rsid w:val="00AB3906"/>
    <w:rsid w:val="00AB3C66"/>
    <w:rsid w:val="00AB4098"/>
    <w:rsid w:val="00AB4188"/>
    <w:rsid w:val="00AB45B6"/>
    <w:rsid w:val="00AB4F4C"/>
    <w:rsid w:val="00AB50E4"/>
    <w:rsid w:val="00AB5457"/>
    <w:rsid w:val="00AB5A31"/>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4642"/>
    <w:rsid w:val="00AC4DA3"/>
    <w:rsid w:val="00AC4DF3"/>
    <w:rsid w:val="00AC4E14"/>
    <w:rsid w:val="00AC50AF"/>
    <w:rsid w:val="00AC5D8C"/>
    <w:rsid w:val="00AC60F5"/>
    <w:rsid w:val="00AC66DB"/>
    <w:rsid w:val="00AC697C"/>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1CAB"/>
    <w:rsid w:val="00AD2463"/>
    <w:rsid w:val="00AD24DA"/>
    <w:rsid w:val="00AD2546"/>
    <w:rsid w:val="00AD29B8"/>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4D44"/>
    <w:rsid w:val="00AE51DB"/>
    <w:rsid w:val="00AE5BBE"/>
    <w:rsid w:val="00AE5EF7"/>
    <w:rsid w:val="00AE624F"/>
    <w:rsid w:val="00AE664D"/>
    <w:rsid w:val="00AE6809"/>
    <w:rsid w:val="00AE6A32"/>
    <w:rsid w:val="00AE6EC2"/>
    <w:rsid w:val="00AE76DA"/>
    <w:rsid w:val="00AE78FE"/>
    <w:rsid w:val="00AE7ACF"/>
    <w:rsid w:val="00AE7B8C"/>
    <w:rsid w:val="00AE7B97"/>
    <w:rsid w:val="00AE7E3C"/>
    <w:rsid w:val="00AF0283"/>
    <w:rsid w:val="00AF04AA"/>
    <w:rsid w:val="00AF0E8D"/>
    <w:rsid w:val="00AF12DB"/>
    <w:rsid w:val="00AF2188"/>
    <w:rsid w:val="00AF2508"/>
    <w:rsid w:val="00AF25AE"/>
    <w:rsid w:val="00AF3485"/>
    <w:rsid w:val="00AF3CDA"/>
    <w:rsid w:val="00AF3D05"/>
    <w:rsid w:val="00AF3E07"/>
    <w:rsid w:val="00AF3FD7"/>
    <w:rsid w:val="00AF40A6"/>
    <w:rsid w:val="00AF4382"/>
    <w:rsid w:val="00AF4A6A"/>
    <w:rsid w:val="00AF4E5A"/>
    <w:rsid w:val="00AF5D67"/>
    <w:rsid w:val="00AF627D"/>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99C"/>
    <w:rsid w:val="00B055BE"/>
    <w:rsid w:val="00B065C2"/>
    <w:rsid w:val="00B06EB3"/>
    <w:rsid w:val="00B06F6E"/>
    <w:rsid w:val="00B07A9F"/>
    <w:rsid w:val="00B07EA5"/>
    <w:rsid w:val="00B10874"/>
    <w:rsid w:val="00B11013"/>
    <w:rsid w:val="00B11666"/>
    <w:rsid w:val="00B1206B"/>
    <w:rsid w:val="00B12B14"/>
    <w:rsid w:val="00B12D6E"/>
    <w:rsid w:val="00B13112"/>
    <w:rsid w:val="00B13226"/>
    <w:rsid w:val="00B1338F"/>
    <w:rsid w:val="00B13682"/>
    <w:rsid w:val="00B155DE"/>
    <w:rsid w:val="00B158FE"/>
    <w:rsid w:val="00B15A09"/>
    <w:rsid w:val="00B15E8C"/>
    <w:rsid w:val="00B16066"/>
    <w:rsid w:val="00B16489"/>
    <w:rsid w:val="00B16A13"/>
    <w:rsid w:val="00B16CAE"/>
    <w:rsid w:val="00B16FFA"/>
    <w:rsid w:val="00B17573"/>
    <w:rsid w:val="00B20224"/>
    <w:rsid w:val="00B20A1E"/>
    <w:rsid w:val="00B210C7"/>
    <w:rsid w:val="00B217C7"/>
    <w:rsid w:val="00B21942"/>
    <w:rsid w:val="00B219D2"/>
    <w:rsid w:val="00B22B33"/>
    <w:rsid w:val="00B22EB2"/>
    <w:rsid w:val="00B23114"/>
    <w:rsid w:val="00B235A6"/>
    <w:rsid w:val="00B23749"/>
    <w:rsid w:val="00B24475"/>
    <w:rsid w:val="00B246B1"/>
    <w:rsid w:val="00B24E1D"/>
    <w:rsid w:val="00B251E7"/>
    <w:rsid w:val="00B25989"/>
    <w:rsid w:val="00B25D9E"/>
    <w:rsid w:val="00B25EB9"/>
    <w:rsid w:val="00B26B37"/>
    <w:rsid w:val="00B273D4"/>
    <w:rsid w:val="00B2746B"/>
    <w:rsid w:val="00B279EC"/>
    <w:rsid w:val="00B30133"/>
    <w:rsid w:val="00B304F7"/>
    <w:rsid w:val="00B3079B"/>
    <w:rsid w:val="00B30C7E"/>
    <w:rsid w:val="00B31601"/>
    <w:rsid w:val="00B316CB"/>
    <w:rsid w:val="00B3189E"/>
    <w:rsid w:val="00B319A4"/>
    <w:rsid w:val="00B31BD1"/>
    <w:rsid w:val="00B31C38"/>
    <w:rsid w:val="00B3268B"/>
    <w:rsid w:val="00B335F4"/>
    <w:rsid w:val="00B3362D"/>
    <w:rsid w:val="00B336CD"/>
    <w:rsid w:val="00B33712"/>
    <w:rsid w:val="00B337CC"/>
    <w:rsid w:val="00B33A9A"/>
    <w:rsid w:val="00B3443E"/>
    <w:rsid w:val="00B34482"/>
    <w:rsid w:val="00B346B2"/>
    <w:rsid w:val="00B34900"/>
    <w:rsid w:val="00B34DEF"/>
    <w:rsid w:val="00B34F19"/>
    <w:rsid w:val="00B35296"/>
    <w:rsid w:val="00B35B33"/>
    <w:rsid w:val="00B364D8"/>
    <w:rsid w:val="00B3654D"/>
    <w:rsid w:val="00B36C55"/>
    <w:rsid w:val="00B36D17"/>
    <w:rsid w:val="00B370E5"/>
    <w:rsid w:val="00B376F4"/>
    <w:rsid w:val="00B37E10"/>
    <w:rsid w:val="00B400C3"/>
    <w:rsid w:val="00B402C2"/>
    <w:rsid w:val="00B40AD8"/>
    <w:rsid w:val="00B40B40"/>
    <w:rsid w:val="00B40BCD"/>
    <w:rsid w:val="00B40BF0"/>
    <w:rsid w:val="00B413C0"/>
    <w:rsid w:val="00B414DA"/>
    <w:rsid w:val="00B41709"/>
    <w:rsid w:val="00B4280A"/>
    <w:rsid w:val="00B42A5C"/>
    <w:rsid w:val="00B43406"/>
    <w:rsid w:val="00B438A9"/>
    <w:rsid w:val="00B43E48"/>
    <w:rsid w:val="00B45728"/>
    <w:rsid w:val="00B468D9"/>
    <w:rsid w:val="00B47148"/>
    <w:rsid w:val="00B4764A"/>
    <w:rsid w:val="00B47B64"/>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734"/>
    <w:rsid w:val="00B60CB7"/>
    <w:rsid w:val="00B61179"/>
    <w:rsid w:val="00B61DD0"/>
    <w:rsid w:val="00B62734"/>
    <w:rsid w:val="00B62BC6"/>
    <w:rsid w:val="00B63243"/>
    <w:rsid w:val="00B63424"/>
    <w:rsid w:val="00B6409E"/>
    <w:rsid w:val="00B643F8"/>
    <w:rsid w:val="00B6451F"/>
    <w:rsid w:val="00B64DC3"/>
    <w:rsid w:val="00B65475"/>
    <w:rsid w:val="00B65634"/>
    <w:rsid w:val="00B668D3"/>
    <w:rsid w:val="00B66C26"/>
    <w:rsid w:val="00B67129"/>
    <w:rsid w:val="00B6794D"/>
    <w:rsid w:val="00B67E18"/>
    <w:rsid w:val="00B709AA"/>
    <w:rsid w:val="00B7112C"/>
    <w:rsid w:val="00B712EA"/>
    <w:rsid w:val="00B71DD0"/>
    <w:rsid w:val="00B71E05"/>
    <w:rsid w:val="00B720F5"/>
    <w:rsid w:val="00B72811"/>
    <w:rsid w:val="00B728E3"/>
    <w:rsid w:val="00B72FB1"/>
    <w:rsid w:val="00B7380C"/>
    <w:rsid w:val="00B73E3F"/>
    <w:rsid w:val="00B749DF"/>
    <w:rsid w:val="00B75440"/>
    <w:rsid w:val="00B75D3A"/>
    <w:rsid w:val="00B76179"/>
    <w:rsid w:val="00B766E0"/>
    <w:rsid w:val="00B766F2"/>
    <w:rsid w:val="00B768D2"/>
    <w:rsid w:val="00B768E1"/>
    <w:rsid w:val="00B76CDA"/>
    <w:rsid w:val="00B770A1"/>
    <w:rsid w:val="00B77426"/>
    <w:rsid w:val="00B778FA"/>
    <w:rsid w:val="00B77CC6"/>
    <w:rsid w:val="00B77DAF"/>
    <w:rsid w:val="00B77F7A"/>
    <w:rsid w:val="00B77F83"/>
    <w:rsid w:val="00B80331"/>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861"/>
    <w:rsid w:val="00B967D3"/>
    <w:rsid w:val="00B96BC9"/>
    <w:rsid w:val="00B97A5F"/>
    <w:rsid w:val="00B97D8A"/>
    <w:rsid w:val="00BA052F"/>
    <w:rsid w:val="00BA07DE"/>
    <w:rsid w:val="00BA2A9C"/>
    <w:rsid w:val="00BA2F3F"/>
    <w:rsid w:val="00BA45E7"/>
    <w:rsid w:val="00BA4B00"/>
    <w:rsid w:val="00BA5197"/>
    <w:rsid w:val="00BA51E6"/>
    <w:rsid w:val="00BA53EE"/>
    <w:rsid w:val="00BA5947"/>
    <w:rsid w:val="00BA5BC9"/>
    <w:rsid w:val="00BA5CB0"/>
    <w:rsid w:val="00BA5DEA"/>
    <w:rsid w:val="00BA5E1E"/>
    <w:rsid w:val="00BA6079"/>
    <w:rsid w:val="00BA6103"/>
    <w:rsid w:val="00BB03E5"/>
    <w:rsid w:val="00BB0514"/>
    <w:rsid w:val="00BB0828"/>
    <w:rsid w:val="00BB10AC"/>
    <w:rsid w:val="00BB18D9"/>
    <w:rsid w:val="00BB1FB4"/>
    <w:rsid w:val="00BB27B9"/>
    <w:rsid w:val="00BB292A"/>
    <w:rsid w:val="00BB2A25"/>
    <w:rsid w:val="00BB3562"/>
    <w:rsid w:val="00BB6A2A"/>
    <w:rsid w:val="00BB7CE1"/>
    <w:rsid w:val="00BB7D35"/>
    <w:rsid w:val="00BB7E3E"/>
    <w:rsid w:val="00BC0096"/>
    <w:rsid w:val="00BC075D"/>
    <w:rsid w:val="00BC113C"/>
    <w:rsid w:val="00BC1760"/>
    <w:rsid w:val="00BC26F9"/>
    <w:rsid w:val="00BC2ACF"/>
    <w:rsid w:val="00BC2DCE"/>
    <w:rsid w:val="00BC2FC0"/>
    <w:rsid w:val="00BC4218"/>
    <w:rsid w:val="00BC4454"/>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5049"/>
    <w:rsid w:val="00BE5170"/>
    <w:rsid w:val="00BE517A"/>
    <w:rsid w:val="00BE58AD"/>
    <w:rsid w:val="00BE63C4"/>
    <w:rsid w:val="00BE66B7"/>
    <w:rsid w:val="00BE7247"/>
    <w:rsid w:val="00BE7A12"/>
    <w:rsid w:val="00BE7B76"/>
    <w:rsid w:val="00BF01E2"/>
    <w:rsid w:val="00BF0229"/>
    <w:rsid w:val="00BF050B"/>
    <w:rsid w:val="00BF0BA2"/>
    <w:rsid w:val="00BF14E5"/>
    <w:rsid w:val="00BF14E6"/>
    <w:rsid w:val="00BF1609"/>
    <w:rsid w:val="00BF2209"/>
    <w:rsid w:val="00BF251B"/>
    <w:rsid w:val="00BF280B"/>
    <w:rsid w:val="00BF2A35"/>
    <w:rsid w:val="00BF2F88"/>
    <w:rsid w:val="00BF2FC6"/>
    <w:rsid w:val="00BF305A"/>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27C"/>
    <w:rsid w:val="00C0237B"/>
    <w:rsid w:val="00C03088"/>
    <w:rsid w:val="00C0313E"/>
    <w:rsid w:val="00C0406C"/>
    <w:rsid w:val="00C04A96"/>
    <w:rsid w:val="00C04AF5"/>
    <w:rsid w:val="00C04FD9"/>
    <w:rsid w:val="00C05562"/>
    <w:rsid w:val="00C06BB2"/>
    <w:rsid w:val="00C074E9"/>
    <w:rsid w:val="00C07537"/>
    <w:rsid w:val="00C076A5"/>
    <w:rsid w:val="00C07796"/>
    <w:rsid w:val="00C07885"/>
    <w:rsid w:val="00C07EB3"/>
    <w:rsid w:val="00C07F91"/>
    <w:rsid w:val="00C1087F"/>
    <w:rsid w:val="00C109F3"/>
    <w:rsid w:val="00C10E51"/>
    <w:rsid w:val="00C110E3"/>
    <w:rsid w:val="00C112A4"/>
    <w:rsid w:val="00C123B1"/>
    <w:rsid w:val="00C1283B"/>
    <w:rsid w:val="00C12AC4"/>
    <w:rsid w:val="00C12BB0"/>
    <w:rsid w:val="00C13114"/>
    <w:rsid w:val="00C135A9"/>
    <w:rsid w:val="00C13AD2"/>
    <w:rsid w:val="00C14BD7"/>
    <w:rsid w:val="00C14C5D"/>
    <w:rsid w:val="00C15B54"/>
    <w:rsid w:val="00C1604D"/>
    <w:rsid w:val="00C161FD"/>
    <w:rsid w:val="00C17D29"/>
    <w:rsid w:val="00C17EB0"/>
    <w:rsid w:val="00C202F9"/>
    <w:rsid w:val="00C20634"/>
    <w:rsid w:val="00C21483"/>
    <w:rsid w:val="00C21859"/>
    <w:rsid w:val="00C21896"/>
    <w:rsid w:val="00C21CD1"/>
    <w:rsid w:val="00C21DC5"/>
    <w:rsid w:val="00C21E77"/>
    <w:rsid w:val="00C22338"/>
    <w:rsid w:val="00C224A3"/>
    <w:rsid w:val="00C22994"/>
    <w:rsid w:val="00C22C06"/>
    <w:rsid w:val="00C22C3A"/>
    <w:rsid w:val="00C22D60"/>
    <w:rsid w:val="00C22FA8"/>
    <w:rsid w:val="00C23146"/>
    <w:rsid w:val="00C23B7D"/>
    <w:rsid w:val="00C23F8F"/>
    <w:rsid w:val="00C240B0"/>
    <w:rsid w:val="00C25A34"/>
    <w:rsid w:val="00C25D1A"/>
    <w:rsid w:val="00C265DF"/>
    <w:rsid w:val="00C26608"/>
    <w:rsid w:val="00C26A46"/>
    <w:rsid w:val="00C26C2E"/>
    <w:rsid w:val="00C26ED3"/>
    <w:rsid w:val="00C270DF"/>
    <w:rsid w:val="00C30226"/>
    <w:rsid w:val="00C30DE6"/>
    <w:rsid w:val="00C310BC"/>
    <w:rsid w:val="00C31240"/>
    <w:rsid w:val="00C31378"/>
    <w:rsid w:val="00C317CC"/>
    <w:rsid w:val="00C326E9"/>
    <w:rsid w:val="00C32F6F"/>
    <w:rsid w:val="00C33308"/>
    <w:rsid w:val="00C333D8"/>
    <w:rsid w:val="00C33D2B"/>
    <w:rsid w:val="00C34339"/>
    <w:rsid w:val="00C347C5"/>
    <w:rsid w:val="00C3535B"/>
    <w:rsid w:val="00C3549F"/>
    <w:rsid w:val="00C354E0"/>
    <w:rsid w:val="00C357E6"/>
    <w:rsid w:val="00C363CD"/>
    <w:rsid w:val="00C40073"/>
    <w:rsid w:val="00C40EC4"/>
    <w:rsid w:val="00C41293"/>
    <w:rsid w:val="00C42022"/>
    <w:rsid w:val="00C431B1"/>
    <w:rsid w:val="00C4346D"/>
    <w:rsid w:val="00C43A4F"/>
    <w:rsid w:val="00C4400F"/>
    <w:rsid w:val="00C44493"/>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6337"/>
    <w:rsid w:val="00C565D6"/>
    <w:rsid w:val="00C567A2"/>
    <w:rsid w:val="00C57572"/>
    <w:rsid w:val="00C575D3"/>
    <w:rsid w:val="00C602AF"/>
    <w:rsid w:val="00C603D4"/>
    <w:rsid w:val="00C60DB3"/>
    <w:rsid w:val="00C61E5D"/>
    <w:rsid w:val="00C62193"/>
    <w:rsid w:val="00C62C22"/>
    <w:rsid w:val="00C6300D"/>
    <w:rsid w:val="00C633DF"/>
    <w:rsid w:val="00C63576"/>
    <w:rsid w:val="00C63F89"/>
    <w:rsid w:val="00C63FD6"/>
    <w:rsid w:val="00C64664"/>
    <w:rsid w:val="00C64698"/>
    <w:rsid w:val="00C64953"/>
    <w:rsid w:val="00C65D3D"/>
    <w:rsid w:val="00C668D3"/>
    <w:rsid w:val="00C669AF"/>
    <w:rsid w:val="00C66A54"/>
    <w:rsid w:val="00C66D53"/>
    <w:rsid w:val="00C6757C"/>
    <w:rsid w:val="00C67C1B"/>
    <w:rsid w:val="00C67C69"/>
    <w:rsid w:val="00C67E04"/>
    <w:rsid w:val="00C70A80"/>
    <w:rsid w:val="00C70B43"/>
    <w:rsid w:val="00C70EA2"/>
    <w:rsid w:val="00C7147B"/>
    <w:rsid w:val="00C71621"/>
    <w:rsid w:val="00C7262C"/>
    <w:rsid w:val="00C72686"/>
    <w:rsid w:val="00C72CAF"/>
    <w:rsid w:val="00C72F85"/>
    <w:rsid w:val="00C731D8"/>
    <w:rsid w:val="00C735D6"/>
    <w:rsid w:val="00C73E17"/>
    <w:rsid w:val="00C73F55"/>
    <w:rsid w:val="00C741BC"/>
    <w:rsid w:val="00C742F8"/>
    <w:rsid w:val="00C746ED"/>
    <w:rsid w:val="00C748CD"/>
    <w:rsid w:val="00C74BE9"/>
    <w:rsid w:val="00C758FD"/>
    <w:rsid w:val="00C7663F"/>
    <w:rsid w:val="00C80C4A"/>
    <w:rsid w:val="00C80E0C"/>
    <w:rsid w:val="00C8100D"/>
    <w:rsid w:val="00C81888"/>
    <w:rsid w:val="00C81FC5"/>
    <w:rsid w:val="00C8211D"/>
    <w:rsid w:val="00C8230A"/>
    <w:rsid w:val="00C82F75"/>
    <w:rsid w:val="00C836E6"/>
    <w:rsid w:val="00C840BC"/>
    <w:rsid w:val="00C840CD"/>
    <w:rsid w:val="00C84470"/>
    <w:rsid w:val="00C84499"/>
    <w:rsid w:val="00C8478F"/>
    <w:rsid w:val="00C84A50"/>
    <w:rsid w:val="00C86576"/>
    <w:rsid w:val="00C86DA8"/>
    <w:rsid w:val="00C87A08"/>
    <w:rsid w:val="00C87B1A"/>
    <w:rsid w:val="00C87D92"/>
    <w:rsid w:val="00C90756"/>
    <w:rsid w:val="00C91B0E"/>
    <w:rsid w:val="00C925F1"/>
    <w:rsid w:val="00C92722"/>
    <w:rsid w:val="00C92783"/>
    <w:rsid w:val="00C92A5C"/>
    <w:rsid w:val="00C92F90"/>
    <w:rsid w:val="00C93359"/>
    <w:rsid w:val="00C934FE"/>
    <w:rsid w:val="00C9373A"/>
    <w:rsid w:val="00C9394F"/>
    <w:rsid w:val="00C93EF3"/>
    <w:rsid w:val="00C94511"/>
    <w:rsid w:val="00C9473E"/>
    <w:rsid w:val="00C947C6"/>
    <w:rsid w:val="00C94B3D"/>
    <w:rsid w:val="00C94C20"/>
    <w:rsid w:val="00C94E20"/>
    <w:rsid w:val="00C96273"/>
    <w:rsid w:val="00C968E3"/>
    <w:rsid w:val="00C96BE4"/>
    <w:rsid w:val="00C96C3F"/>
    <w:rsid w:val="00C96E7E"/>
    <w:rsid w:val="00C9706A"/>
    <w:rsid w:val="00C973EC"/>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94E"/>
    <w:rsid w:val="00CC1A9D"/>
    <w:rsid w:val="00CC1BAF"/>
    <w:rsid w:val="00CC1D08"/>
    <w:rsid w:val="00CC21C5"/>
    <w:rsid w:val="00CC2220"/>
    <w:rsid w:val="00CC2780"/>
    <w:rsid w:val="00CC2A9D"/>
    <w:rsid w:val="00CC2FA0"/>
    <w:rsid w:val="00CC3377"/>
    <w:rsid w:val="00CC337A"/>
    <w:rsid w:val="00CC35B0"/>
    <w:rsid w:val="00CC3904"/>
    <w:rsid w:val="00CC4857"/>
    <w:rsid w:val="00CC4CBE"/>
    <w:rsid w:val="00CC5637"/>
    <w:rsid w:val="00CC601B"/>
    <w:rsid w:val="00CC604C"/>
    <w:rsid w:val="00CC64CF"/>
    <w:rsid w:val="00CC6519"/>
    <w:rsid w:val="00CC7000"/>
    <w:rsid w:val="00CC727B"/>
    <w:rsid w:val="00CD090D"/>
    <w:rsid w:val="00CD0E27"/>
    <w:rsid w:val="00CD17F5"/>
    <w:rsid w:val="00CD1E02"/>
    <w:rsid w:val="00CD2627"/>
    <w:rsid w:val="00CD4AE1"/>
    <w:rsid w:val="00CD4FE6"/>
    <w:rsid w:val="00CD5792"/>
    <w:rsid w:val="00CD64C5"/>
    <w:rsid w:val="00CD67B2"/>
    <w:rsid w:val="00CD6BD8"/>
    <w:rsid w:val="00CD6DD3"/>
    <w:rsid w:val="00CD6EB4"/>
    <w:rsid w:val="00CD71AD"/>
    <w:rsid w:val="00CE0002"/>
    <w:rsid w:val="00CE0962"/>
    <w:rsid w:val="00CE0BDA"/>
    <w:rsid w:val="00CE10FD"/>
    <w:rsid w:val="00CE14D5"/>
    <w:rsid w:val="00CE16EB"/>
    <w:rsid w:val="00CE185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B73"/>
    <w:rsid w:val="00CF04C2"/>
    <w:rsid w:val="00CF06A9"/>
    <w:rsid w:val="00CF0B58"/>
    <w:rsid w:val="00CF1407"/>
    <w:rsid w:val="00CF15B1"/>
    <w:rsid w:val="00CF19AE"/>
    <w:rsid w:val="00CF1F16"/>
    <w:rsid w:val="00CF1FD0"/>
    <w:rsid w:val="00CF2EA6"/>
    <w:rsid w:val="00CF3157"/>
    <w:rsid w:val="00CF3E46"/>
    <w:rsid w:val="00CF411A"/>
    <w:rsid w:val="00CF4176"/>
    <w:rsid w:val="00CF426D"/>
    <w:rsid w:val="00CF484E"/>
    <w:rsid w:val="00CF4998"/>
    <w:rsid w:val="00CF49A1"/>
    <w:rsid w:val="00CF4A37"/>
    <w:rsid w:val="00CF4BD6"/>
    <w:rsid w:val="00CF4DD3"/>
    <w:rsid w:val="00CF524D"/>
    <w:rsid w:val="00CF5827"/>
    <w:rsid w:val="00CF58C2"/>
    <w:rsid w:val="00CF5A52"/>
    <w:rsid w:val="00CF5BCC"/>
    <w:rsid w:val="00CF5C8A"/>
    <w:rsid w:val="00CF6145"/>
    <w:rsid w:val="00CF61D2"/>
    <w:rsid w:val="00CF6A34"/>
    <w:rsid w:val="00CF7983"/>
    <w:rsid w:val="00CF7FA6"/>
    <w:rsid w:val="00D000A8"/>
    <w:rsid w:val="00D00302"/>
    <w:rsid w:val="00D00743"/>
    <w:rsid w:val="00D00ACA"/>
    <w:rsid w:val="00D011E6"/>
    <w:rsid w:val="00D012C8"/>
    <w:rsid w:val="00D01769"/>
    <w:rsid w:val="00D024A3"/>
    <w:rsid w:val="00D02588"/>
    <w:rsid w:val="00D0267F"/>
    <w:rsid w:val="00D028D2"/>
    <w:rsid w:val="00D02A1E"/>
    <w:rsid w:val="00D03121"/>
    <w:rsid w:val="00D03720"/>
    <w:rsid w:val="00D037BE"/>
    <w:rsid w:val="00D04663"/>
    <w:rsid w:val="00D04CAC"/>
    <w:rsid w:val="00D0545A"/>
    <w:rsid w:val="00D05914"/>
    <w:rsid w:val="00D05BC5"/>
    <w:rsid w:val="00D0625A"/>
    <w:rsid w:val="00D06674"/>
    <w:rsid w:val="00D079FC"/>
    <w:rsid w:val="00D07C74"/>
    <w:rsid w:val="00D102E5"/>
    <w:rsid w:val="00D1092E"/>
    <w:rsid w:val="00D109AC"/>
    <w:rsid w:val="00D10CF2"/>
    <w:rsid w:val="00D10FC7"/>
    <w:rsid w:val="00D11EFA"/>
    <w:rsid w:val="00D12867"/>
    <w:rsid w:val="00D12AD3"/>
    <w:rsid w:val="00D12DB9"/>
    <w:rsid w:val="00D138B5"/>
    <w:rsid w:val="00D13AD3"/>
    <w:rsid w:val="00D149EC"/>
    <w:rsid w:val="00D14C1C"/>
    <w:rsid w:val="00D151E3"/>
    <w:rsid w:val="00D159F8"/>
    <w:rsid w:val="00D16081"/>
    <w:rsid w:val="00D16558"/>
    <w:rsid w:val="00D17097"/>
    <w:rsid w:val="00D17199"/>
    <w:rsid w:val="00D17884"/>
    <w:rsid w:val="00D17936"/>
    <w:rsid w:val="00D20698"/>
    <w:rsid w:val="00D206C4"/>
    <w:rsid w:val="00D20885"/>
    <w:rsid w:val="00D20DC5"/>
    <w:rsid w:val="00D21827"/>
    <w:rsid w:val="00D21DC8"/>
    <w:rsid w:val="00D2308D"/>
    <w:rsid w:val="00D23568"/>
    <w:rsid w:val="00D23783"/>
    <w:rsid w:val="00D23D43"/>
    <w:rsid w:val="00D24781"/>
    <w:rsid w:val="00D24B78"/>
    <w:rsid w:val="00D24D33"/>
    <w:rsid w:val="00D24EF5"/>
    <w:rsid w:val="00D2505F"/>
    <w:rsid w:val="00D260D0"/>
    <w:rsid w:val="00D26320"/>
    <w:rsid w:val="00D26B38"/>
    <w:rsid w:val="00D26F07"/>
    <w:rsid w:val="00D27841"/>
    <w:rsid w:val="00D278D7"/>
    <w:rsid w:val="00D2792C"/>
    <w:rsid w:val="00D27C0E"/>
    <w:rsid w:val="00D30EE4"/>
    <w:rsid w:val="00D30FEF"/>
    <w:rsid w:val="00D315B4"/>
    <w:rsid w:val="00D31899"/>
    <w:rsid w:val="00D31F60"/>
    <w:rsid w:val="00D32D55"/>
    <w:rsid w:val="00D331DC"/>
    <w:rsid w:val="00D335CF"/>
    <w:rsid w:val="00D33D05"/>
    <w:rsid w:val="00D33E33"/>
    <w:rsid w:val="00D3475E"/>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19C1"/>
    <w:rsid w:val="00D52E3B"/>
    <w:rsid w:val="00D52E89"/>
    <w:rsid w:val="00D5363B"/>
    <w:rsid w:val="00D538AB"/>
    <w:rsid w:val="00D53E43"/>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599"/>
    <w:rsid w:val="00D6517B"/>
    <w:rsid w:val="00D652CA"/>
    <w:rsid w:val="00D66209"/>
    <w:rsid w:val="00D66372"/>
    <w:rsid w:val="00D663CA"/>
    <w:rsid w:val="00D66ADA"/>
    <w:rsid w:val="00D66B0B"/>
    <w:rsid w:val="00D67480"/>
    <w:rsid w:val="00D67505"/>
    <w:rsid w:val="00D67C2F"/>
    <w:rsid w:val="00D7091A"/>
    <w:rsid w:val="00D722F5"/>
    <w:rsid w:val="00D72580"/>
    <w:rsid w:val="00D72AC6"/>
    <w:rsid w:val="00D72E46"/>
    <w:rsid w:val="00D731FE"/>
    <w:rsid w:val="00D7388C"/>
    <w:rsid w:val="00D7454E"/>
    <w:rsid w:val="00D749E6"/>
    <w:rsid w:val="00D74BCF"/>
    <w:rsid w:val="00D74C6C"/>
    <w:rsid w:val="00D75432"/>
    <w:rsid w:val="00D75892"/>
    <w:rsid w:val="00D758F8"/>
    <w:rsid w:val="00D762DD"/>
    <w:rsid w:val="00D76D3C"/>
    <w:rsid w:val="00D76DFC"/>
    <w:rsid w:val="00D76E0C"/>
    <w:rsid w:val="00D81357"/>
    <w:rsid w:val="00D81413"/>
    <w:rsid w:val="00D81A50"/>
    <w:rsid w:val="00D828A9"/>
    <w:rsid w:val="00D82EF3"/>
    <w:rsid w:val="00D83ABF"/>
    <w:rsid w:val="00D83C26"/>
    <w:rsid w:val="00D84944"/>
    <w:rsid w:val="00D86A47"/>
    <w:rsid w:val="00D87672"/>
    <w:rsid w:val="00D90021"/>
    <w:rsid w:val="00D9015E"/>
    <w:rsid w:val="00D9028A"/>
    <w:rsid w:val="00D902CC"/>
    <w:rsid w:val="00D9032B"/>
    <w:rsid w:val="00D90446"/>
    <w:rsid w:val="00D90805"/>
    <w:rsid w:val="00D9090C"/>
    <w:rsid w:val="00D91342"/>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44B1"/>
    <w:rsid w:val="00DA4D63"/>
    <w:rsid w:val="00DA4F8C"/>
    <w:rsid w:val="00DA5195"/>
    <w:rsid w:val="00DA5561"/>
    <w:rsid w:val="00DA55AC"/>
    <w:rsid w:val="00DA5687"/>
    <w:rsid w:val="00DA5C16"/>
    <w:rsid w:val="00DA5F0E"/>
    <w:rsid w:val="00DA6CC6"/>
    <w:rsid w:val="00DA6D43"/>
    <w:rsid w:val="00DA7729"/>
    <w:rsid w:val="00DA7AF1"/>
    <w:rsid w:val="00DA7C33"/>
    <w:rsid w:val="00DA7D13"/>
    <w:rsid w:val="00DA7DDC"/>
    <w:rsid w:val="00DB039F"/>
    <w:rsid w:val="00DB07DB"/>
    <w:rsid w:val="00DB0AFA"/>
    <w:rsid w:val="00DB0B9B"/>
    <w:rsid w:val="00DB0CA9"/>
    <w:rsid w:val="00DB117A"/>
    <w:rsid w:val="00DB1712"/>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4330"/>
    <w:rsid w:val="00DC48E0"/>
    <w:rsid w:val="00DC4C5C"/>
    <w:rsid w:val="00DC52C4"/>
    <w:rsid w:val="00DC570E"/>
    <w:rsid w:val="00DC5957"/>
    <w:rsid w:val="00DC5C86"/>
    <w:rsid w:val="00DC671C"/>
    <w:rsid w:val="00DC71F1"/>
    <w:rsid w:val="00DC727D"/>
    <w:rsid w:val="00DC7502"/>
    <w:rsid w:val="00DC7E58"/>
    <w:rsid w:val="00DD048B"/>
    <w:rsid w:val="00DD06F3"/>
    <w:rsid w:val="00DD14E9"/>
    <w:rsid w:val="00DD32BB"/>
    <w:rsid w:val="00DD41A5"/>
    <w:rsid w:val="00DD50CE"/>
    <w:rsid w:val="00DD533E"/>
    <w:rsid w:val="00DD5709"/>
    <w:rsid w:val="00DD589C"/>
    <w:rsid w:val="00DD5A85"/>
    <w:rsid w:val="00DD5CD2"/>
    <w:rsid w:val="00DD5ED0"/>
    <w:rsid w:val="00DD6206"/>
    <w:rsid w:val="00DD65B3"/>
    <w:rsid w:val="00DD6D55"/>
    <w:rsid w:val="00DD7777"/>
    <w:rsid w:val="00DD7C4D"/>
    <w:rsid w:val="00DD7EFC"/>
    <w:rsid w:val="00DE0264"/>
    <w:rsid w:val="00DE08B6"/>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05A9"/>
    <w:rsid w:val="00E0117D"/>
    <w:rsid w:val="00E01884"/>
    <w:rsid w:val="00E01B00"/>
    <w:rsid w:val="00E01FF5"/>
    <w:rsid w:val="00E02A38"/>
    <w:rsid w:val="00E03F54"/>
    <w:rsid w:val="00E04600"/>
    <w:rsid w:val="00E04853"/>
    <w:rsid w:val="00E04B7D"/>
    <w:rsid w:val="00E05DCE"/>
    <w:rsid w:val="00E06F70"/>
    <w:rsid w:val="00E07646"/>
    <w:rsid w:val="00E07772"/>
    <w:rsid w:val="00E07A87"/>
    <w:rsid w:val="00E114CF"/>
    <w:rsid w:val="00E115D0"/>
    <w:rsid w:val="00E11B42"/>
    <w:rsid w:val="00E1227B"/>
    <w:rsid w:val="00E1228A"/>
    <w:rsid w:val="00E13107"/>
    <w:rsid w:val="00E1319B"/>
    <w:rsid w:val="00E13C1B"/>
    <w:rsid w:val="00E13F3D"/>
    <w:rsid w:val="00E142A8"/>
    <w:rsid w:val="00E14483"/>
    <w:rsid w:val="00E15B99"/>
    <w:rsid w:val="00E16063"/>
    <w:rsid w:val="00E17637"/>
    <w:rsid w:val="00E20555"/>
    <w:rsid w:val="00E2076A"/>
    <w:rsid w:val="00E20CA7"/>
    <w:rsid w:val="00E21967"/>
    <w:rsid w:val="00E21D37"/>
    <w:rsid w:val="00E2244C"/>
    <w:rsid w:val="00E229E0"/>
    <w:rsid w:val="00E22A04"/>
    <w:rsid w:val="00E22FC0"/>
    <w:rsid w:val="00E231DC"/>
    <w:rsid w:val="00E236CD"/>
    <w:rsid w:val="00E23805"/>
    <w:rsid w:val="00E243A2"/>
    <w:rsid w:val="00E24D74"/>
    <w:rsid w:val="00E2529E"/>
    <w:rsid w:val="00E2595D"/>
    <w:rsid w:val="00E269F2"/>
    <w:rsid w:val="00E26E25"/>
    <w:rsid w:val="00E27241"/>
    <w:rsid w:val="00E27726"/>
    <w:rsid w:val="00E277B1"/>
    <w:rsid w:val="00E27CED"/>
    <w:rsid w:val="00E3004E"/>
    <w:rsid w:val="00E301A3"/>
    <w:rsid w:val="00E304A9"/>
    <w:rsid w:val="00E3061E"/>
    <w:rsid w:val="00E31221"/>
    <w:rsid w:val="00E31492"/>
    <w:rsid w:val="00E314A9"/>
    <w:rsid w:val="00E31812"/>
    <w:rsid w:val="00E31825"/>
    <w:rsid w:val="00E31C80"/>
    <w:rsid w:val="00E321F2"/>
    <w:rsid w:val="00E32E99"/>
    <w:rsid w:val="00E33EB9"/>
    <w:rsid w:val="00E350A9"/>
    <w:rsid w:val="00E35308"/>
    <w:rsid w:val="00E36367"/>
    <w:rsid w:val="00E363AE"/>
    <w:rsid w:val="00E37035"/>
    <w:rsid w:val="00E376AD"/>
    <w:rsid w:val="00E4009C"/>
    <w:rsid w:val="00E4027B"/>
    <w:rsid w:val="00E41DF9"/>
    <w:rsid w:val="00E42592"/>
    <w:rsid w:val="00E42BD6"/>
    <w:rsid w:val="00E43016"/>
    <w:rsid w:val="00E430D1"/>
    <w:rsid w:val="00E4341B"/>
    <w:rsid w:val="00E43C2F"/>
    <w:rsid w:val="00E44312"/>
    <w:rsid w:val="00E4471F"/>
    <w:rsid w:val="00E44B39"/>
    <w:rsid w:val="00E44D37"/>
    <w:rsid w:val="00E453B7"/>
    <w:rsid w:val="00E45B3C"/>
    <w:rsid w:val="00E45E6B"/>
    <w:rsid w:val="00E465A9"/>
    <w:rsid w:val="00E4681B"/>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6DCA"/>
    <w:rsid w:val="00E57006"/>
    <w:rsid w:val="00E5719B"/>
    <w:rsid w:val="00E57854"/>
    <w:rsid w:val="00E604C6"/>
    <w:rsid w:val="00E6057C"/>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50F9"/>
    <w:rsid w:val="00E656EE"/>
    <w:rsid w:val="00E6610E"/>
    <w:rsid w:val="00E669D6"/>
    <w:rsid w:val="00E66C27"/>
    <w:rsid w:val="00E66DBC"/>
    <w:rsid w:val="00E67226"/>
    <w:rsid w:val="00E672F0"/>
    <w:rsid w:val="00E70E98"/>
    <w:rsid w:val="00E70FBE"/>
    <w:rsid w:val="00E71677"/>
    <w:rsid w:val="00E71B61"/>
    <w:rsid w:val="00E72696"/>
    <w:rsid w:val="00E72CF2"/>
    <w:rsid w:val="00E734AB"/>
    <w:rsid w:val="00E73C25"/>
    <w:rsid w:val="00E73EC7"/>
    <w:rsid w:val="00E74028"/>
    <w:rsid w:val="00E7427E"/>
    <w:rsid w:val="00E74CDA"/>
    <w:rsid w:val="00E74E5B"/>
    <w:rsid w:val="00E751F5"/>
    <w:rsid w:val="00E759DF"/>
    <w:rsid w:val="00E75B74"/>
    <w:rsid w:val="00E75FEB"/>
    <w:rsid w:val="00E76673"/>
    <w:rsid w:val="00E76A41"/>
    <w:rsid w:val="00E775D8"/>
    <w:rsid w:val="00E8053C"/>
    <w:rsid w:val="00E807D4"/>
    <w:rsid w:val="00E81006"/>
    <w:rsid w:val="00E81AE5"/>
    <w:rsid w:val="00E81DC8"/>
    <w:rsid w:val="00E81F4F"/>
    <w:rsid w:val="00E8278D"/>
    <w:rsid w:val="00E83503"/>
    <w:rsid w:val="00E83E48"/>
    <w:rsid w:val="00E84B46"/>
    <w:rsid w:val="00E84E5A"/>
    <w:rsid w:val="00E85629"/>
    <w:rsid w:val="00E86313"/>
    <w:rsid w:val="00E86460"/>
    <w:rsid w:val="00E864BE"/>
    <w:rsid w:val="00E865F3"/>
    <w:rsid w:val="00E8661C"/>
    <w:rsid w:val="00E8709F"/>
    <w:rsid w:val="00E87694"/>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210"/>
    <w:rsid w:val="00EA2519"/>
    <w:rsid w:val="00EA3284"/>
    <w:rsid w:val="00EA37B3"/>
    <w:rsid w:val="00EA37CB"/>
    <w:rsid w:val="00EA3BBA"/>
    <w:rsid w:val="00EA4BEC"/>
    <w:rsid w:val="00EA5566"/>
    <w:rsid w:val="00EA5A4D"/>
    <w:rsid w:val="00EA5B98"/>
    <w:rsid w:val="00EA5DF3"/>
    <w:rsid w:val="00EA622D"/>
    <w:rsid w:val="00EA66F0"/>
    <w:rsid w:val="00EA73F3"/>
    <w:rsid w:val="00EA769A"/>
    <w:rsid w:val="00EA77F8"/>
    <w:rsid w:val="00EA7B76"/>
    <w:rsid w:val="00EA7F47"/>
    <w:rsid w:val="00EB0163"/>
    <w:rsid w:val="00EB0315"/>
    <w:rsid w:val="00EB0BCB"/>
    <w:rsid w:val="00EB1635"/>
    <w:rsid w:val="00EB1B1C"/>
    <w:rsid w:val="00EB2D72"/>
    <w:rsid w:val="00EB3644"/>
    <w:rsid w:val="00EB38F1"/>
    <w:rsid w:val="00EB3991"/>
    <w:rsid w:val="00EB3D1E"/>
    <w:rsid w:val="00EB3DDB"/>
    <w:rsid w:val="00EB4486"/>
    <w:rsid w:val="00EB47C6"/>
    <w:rsid w:val="00EB4BA2"/>
    <w:rsid w:val="00EB4C27"/>
    <w:rsid w:val="00EB5806"/>
    <w:rsid w:val="00EB6056"/>
    <w:rsid w:val="00EB6584"/>
    <w:rsid w:val="00EB7369"/>
    <w:rsid w:val="00EB75B8"/>
    <w:rsid w:val="00EB7907"/>
    <w:rsid w:val="00EB7A3E"/>
    <w:rsid w:val="00EB7DB1"/>
    <w:rsid w:val="00EC0710"/>
    <w:rsid w:val="00EC07C5"/>
    <w:rsid w:val="00EC0B5F"/>
    <w:rsid w:val="00EC0B8E"/>
    <w:rsid w:val="00EC0D6B"/>
    <w:rsid w:val="00EC1093"/>
    <w:rsid w:val="00EC1421"/>
    <w:rsid w:val="00EC1A46"/>
    <w:rsid w:val="00EC1B99"/>
    <w:rsid w:val="00EC1BB8"/>
    <w:rsid w:val="00EC1EC9"/>
    <w:rsid w:val="00EC222E"/>
    <w:rsid w:val="00EC2310"/>
    <w:rsid w:val="00EC2C13"/>
    <w:rsid w:val="00EC3781"/>
    <w:rsid w:val="00EC3CA5"/>
    <w:rsid w:val="00EC3E0F"/>
    <w:rsid w:val="00EC3E6A"/>
    <w:rsid w:val="00EC3ED3"/>
    <w:rsid w:val="00EC4695"/>
    <w:rsid w:val="00EC4D3F"/>
    <w:rsid w:val="00EC4D7F"/>
    <w:rsid w:val="00EC50C3"/>
    <w:rsid w:val="00EC5DAC"/>
    <w:rsid w:val="00EC6678"/>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45CA"/>
    <w:rsid w:val="00ED48BA"/>
    <w:rsid w:val="00ED4C61"/>
    <w:rsid w:val="00ED4E03"/>
    <w:rsid w:val="00ED5036"/>
    <w:rsid w:val="00ED58E9"/>
    <w:rsid w:val="00ED67B5"/>
    <w:rsid w:val="00ED6CE7"/>
    <w:rsid w:val="00ED6F18"/>
    <w:rsid w:val="00ED7057"/>
    <w:rsid w:val="00ED74F5"/>
    <w:rsid w:val="00ED7B27"/>
    <w:rsid w:val="00ED7CC4"/>
    <w:rsid w:val="00ED7D4C"/>
    <w:rsid w:val="00ED7D88"/>
    <w:rsid w:val="00ED7E37"/>
    <w:rsid w:val="00EE09F9"/>
    <w:rsid w:val="00EE0CCF"/>
    <w:rsid w:val="00EE0D60"/>
    <w:rsid w:val="00EE15EB"/>
    <w:rsid w:val="00EE1B11"/>
    <w:rsid w:val="00EE2340"/>
    <w:rsid w:val="00EE2F6E"/>
    <w:rsid w:val="00EE31F6"/>
    <w:rsid w:val="00EE33A7"/>
    <w:rsid w:val="00EE377E"/>
    <w:rsid w:val="00EE37EF"/>
    <w:rsid w:val="00EE395C"/>
    <w:rsid w:val="00EE3DD3"/>
    <w:rsid w:val="00EE40F2"/>
    <w:rsid w:val="00EE4707"/>
    <w:rsid w:val="00EE4D93"/>
    <w:rsid w:val="00EE50F9"/>
    <w:rsid w:val="00EE5314"/>
    <w:rsid w:val="00EE5C10"/>
    <w:rsid w:val="00EE61B5"/>
    <w:rsid w:val="00EE67D8"/>
    <w:rsid w:val="00EE67F5"/>
    <w:rsid w:val="00EE6EE3"/>
    <w:rsid w:val="00EE71E9"/>
    <w:rsid w:val="00EE7259"/>
    <w:rsid w:val="00EE732A"/>
    <w:rsid w:val="00EF010D"/>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6E00"/>
    <w:rsid w:val="00EF6E5F"/>
    <w:rsid w:val="00EF7587"/>
    <w:rsid w:val="00EF7A96"/>
    <w:rsid w:val="00F0098A"/>
    <w:rsid w:val="00F00C79"/>
    <w:rsid w:val="00F00EA7"/>
    <w:rsid w:val="00F00FD4"/>
    <w:rsid w:val="00F01E0B"/>
    <w:rsid w:val="00F026AD"/>
    <w:rsid w:val="00F0275C"/>
    <w:rsid w:val="00F0283A"/>
    <w:rsid w:val="00F03474"/>
    <w:rsid w:val="00F039C3"/>
    <w:rsid w:val="00F04332"/>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81"/>
    <w:rsid w:val="00F17D2D"/>
    <w:rsid w:val="00F2055D"/>
    <w:rsid w:val="00F20F45"/>
    <w:rsid w:val="00F21299"/>
    <w:rsid w:val="00F21569"/>
    <w:rsid w:val="00F21763"/>
    <w:rsid w:val="00F21C52"/>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7CC"/>
    <w:rsid w:val="00F30C87"/>
    <w:rsid w:val="00F31534"/>
    <w:rsid w:val="00F3170F"/>
    <w:rsid w:val="00F31C5E"/>
    <w:rsid w:val="00F31F4C"/>
    <w:rsid w:val="00F321C3"/>
    <w:rsid w:val="00F3249D"/>
    <w:rsid w:val="00F329C7"/>
    <w:rsid w:val="00F32CC5"/>
    <w:rsid w:val="00F33989"/>
    <w:rsid w:val="00F34A6B"/>
    <w:rsid w:val="00F34E44"/>
    <w:rsid w:val="00F34F2E"/>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7F9"/>
    <w:rsid w:val="00F43F10"/>
    <w:rsid w:val="00F449CA"/>
    <w:rsid w:val="00F45819"/>
    <w:rsid w:val="00F46E37"/>
    <w:rsid w:val="00F47536"/>
    <w:rsid w:val="00F47B9A"/>
    <w:rsid w:val="00F5018C"/>
    <w:rsid w:val="00F50442"/>
    <w:rsid w:val="00F506A3"/>
    <w:rsid w:val="00F50B0A"/>
    <w:rsid w:val="00F517DD"/>
    <w:rsid w:val="00F526F2"/>
    <w:rsid w:val="00F527ED"/>
    <w:rsid w:val="00F52BDA"/>
    <w:rsid w:val="00F52EAF"/>
    <w:rsid w:val="00F530EC"/>
    <w:rsid w:val="00F5325F"/>
    <w:rsid w:val="00F533F3"/>
    <w:rsid w:val="00F53A26"/>
    <w:rsid w:val="00F5457B"/>
    <w:rsid w:val="00F54608"/>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E2E"/>
    <w:rsid w:val="00F646EF"/>
    <w:rsid w:val="00F64A48"/>
    <w:rsid w:val="00F64A5A"/>
    <w:rsid w:val="00F6609B"/>
    <w:rsid w:val="00F6699A"/>
    <w:rsid w:val="00F66AF3"/>
    <w:rsid w:val="00F6714C"/>
    <w:rsid w:val="00F6724E"/>
    <w:rsid w:val="00F673E6"/>
    <w:rsid w:val="00F674D1"/>
    <w:rsid w:val="00F6771C"/>
    <w:rsid w:val="00F67A04"/>
    <w:rsid w:val="00F67A62"/>
    <w:rsid w:val="00F67AAD"/>
    <w:rsid w:val="00F67F3C"/>
    <w:rsid w:val="00F70688"/>
    <w:rsid w:val="00F70BAD"/>
    <w:rsid w:val="00F71493"/>
    <w:rsid w:val="00F717F4"/>
    <w:rsid w:val="00F71E26"/>
    <w:rsid w:val="00F72248"/>
    <w:rsid w:val="00F72FD4"/>
    <w:rsid w:val="00F73B3E"/>
    <w:rsid w:val="00F74E47"/>
    <w:rsid w:val="00F75D56"/>
    <w:rsid w:val="00F764F3"/>
    <w:rsid w:val="00F76FE9"/>
    <w:rsid w:val="00F773C7"/>
    <w:rsid w:val="00F77A7B"/>
    <w:rsid w:val="00F80C77"/>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A9"/>
    <w:rsid w:val="00F92E4D"/>
    <w:rsid w:val="00F931B8"/>
    <w:rsid w:val="00F932CE"/>
    <w:rsid w:val="00F938DA"/>
    <w:rsid w:val="00F941A6"/>
    <w:rsid w:val="00F94701"/>
    <w:rsid w:val="00F94D7B"/>
    <w:rsid w:val="00F954EA"/>
    <w:rsid w:val="00F95546"/>
    <w:rsid w:val="00F95BE6"/>
    <w:rsid w:val="00F95F4C"/>
    <w:rsid w:val="00F9654B"/>
    <w:rsid w:val="00F9662D"/>
    <w:rsid w:val="00F96771"/>
    <w:rsid w:val="00F96AEC"/>
    <w:rsid w:val="00F96D59"/>
    <w:rsid w:val="00F97046"/>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6556"/>
    <w:rsid w:val="00FA660C"/>
    <w:rsid w:val="00FA6B44"/>
    <w:rsid w:val="00FB03F1"/>
    <w:rsid w:val="00FB06EC"/>
    <w:rsid w:val="00FB0E36"/>
    <w:rsid w:val="00FB0F2D"/>
    <w:rsid w:val="00FB2817"/>
    <w:rsid w:val="00FB2947"/>
    <w:rsid w:val="00FB2B80"/>
    <w:rsid w:val="00FB2F37"/>
    <w:rsid w:val="00FB3AA4"/>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FE3"/>
    <w:rsid w:val="00FC517E"/>
    <w:rsid w:val="00FC542D"/>
    <w:rsid w:val="00FC5F23"/>
    <w:rsid w:val="00FC5FAA"/>
    <w:rsid w:val="00FC6926"/>
    <w:rsid w:val="00FC7EDA"/>
    <w:rsid w:val="00FD02D7"/>
    <w:rsid w:val="00FD0D00"/>
    <w:rsid w:val="00FD13C0"/>
    <w:rsid w:val="00FD1962"/>
    <w:rsid w:val="00FD24D3"/>
    <w:rsid w:val="00FD28B3"/>
    <w:rsid w:val="00FD29F7"/>
    <w:rsid w:val="00FD2B15"/>
    <w:rsid w:val="00FD2FC9"/>
    <w:rsid w:val="00FD34CB"/>
    <w:rsid w:val="00FD3866"/>
    <w:rsid w:val="00FD39D7"/>
    <w:rsid w:val="00FD4830"/>
    <w:rsid w:val="00FD48DC"/>
    <w:rsid w:val="00FD4987"/>
    <w:rsid w:val="00FD49F1"/>
    <w:rsid w:val="00FD54AD"/>
    <w:rsid w:val="00FD6955"/>
    <w:rsid w:val="00FD6A1D"/>
    <w:rsid w:val="00FD7822"/>
    <w:rsid w:val="00FD7F6F"/>
    <w:rsid w:val="00FE071D"/>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2665"/>
    <w:rsid w:val="00FF2BF7"/>
    <w:rsid w:val="00FF30A1"/>
    <w:rsid w:val="00FF3154"/>
    <w:rsid w:val="00FF36C4"/>
    <w:rsid w:val="00FF390C"/>
    <w:rsid w:val="00FF4F11"/>
    <w:rsid w:val="00FF572D"/>
    <w:rsid w:val="00FF5848"/>
    <w:rsid w:val="00FF689F"/>
    <w:rsid w:val="00FF6D0B"/>
    <w:rsid w:val="00FF7697"/>
    <w:rsid w:val="00FF7B50"/>
    <w:rsid w:val="00FF7F6E"/>
    <w:rsid w:val="010364B7"/>
    <w:rsid w:val="01392AD3"/>
    <w:rsid w:val="01BC1C50"/>
    <w:rsid w:val="01F0265E"/>
    <w:rsid w:val="02142B23"/>
    <w:rsid w:val="02356E11"/>
    <w:rsid w:val="026208FF"/>
    <w:rsid w:val="0264277D"/>
    <w:rsid w:val="026B785E"/>
    <w:rsid w:val="029032F2"/>
    <w:rsid w:val="029838CB"/>
    <w:rsid w:val="02B2053C"/>
    <w:rsid w:val="03020A00"/>
    <w:rsid w:val="03063A4A"/>
    <w:rsid w:val="03213051"/>
    <w:rsid w:val="03420F71"/>
    <w:rsid w:val="034B64DC"/>
    <w:rsid w:val="0369351C"/>
    <w:rsid w:val="03705225"/>
    <w:rsid w:val="03C2479F"/>
    <w:rsid w:val="03C93EF0"/>
    <w:rsid w:val="03D52025"/>
    <w:rsid w:val="03D62AC1"/>
    <w:rsid w:val="03D7061A"/>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0840A2"/>
    <w:rsid w:val="081E75B6"/>
    <w:rsid w:val="084D6B82"/>
    <w:rsid w:val="084F1504"/>
    <w:rsid w:val="086B6E04"/>
    <w:rsid w:val="08DF0273"/>
    <w:rsid w:val="097303D6"/>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E2F1867"/>
    <w:rsid w:val="0E6A32DE"/>
    <w:rsid w:val="0EC82BA5"/>
    <w:rsid w:val="0F3D2D09"/>
    <w:rsid w:val="0F851F2F"/>
    <w:rsid w:val="0F857F7F"/>
    <w:rsid w:val="0FAC6EFF"/>
    <w:rsid w:val="0FB04E1A"/>
    <w:rsid w:val="0FD612B4"/>
    <w:rsid w:val="102D1EA6"/>
    <w:rsid w:val="106719F7"/>
    <w:rsid w:val="107A4BD5"/>
    <w:rsid w:val="11483791"/>
    <w:rsid w:val="11557E1B"/>
    <w:rsid w:val="11AE4DD3"/>
    <w:rsid w:val="11D22A65"/>
    <w:rsid w:val="12656177"/>
    <w:rsid w:val="12737923"/>
    <w:rsid w:val="128875E6"/>
    <w:rsid w:val="12A87C4D"/>
    <w:rsid w:val="12B35048"/>
    <w:rsid w:val="12DD24D4"/>
    <w:rsid w:val="133A0200"/>
    <w:rsid w:val="133A06A3"/>
    <w:rsid w:val="13724B4D"/>
    <w:rsid w:val="13951510"/>
    <w:rsid w:val="13F86E7F"/>
    <w:rsid w:val="14237545"/>
    <w:rsid w:val="14547A70"/>
    <w:rsid w:val="14831839"/>
    <w:rsid w:val="148D6B70"/>
    <w:rsid w:val="149665F2"/>
    <w:rsid w:val="14B35F82"/>
    <w:rsid w:val="14F96473"/>
    <w:rsid w:val="151C49E5"/>
    <w:rsid w:val="154245FD"/>
    <w:rsid w:val="154A508D"/>
    <w:rsid w:val="156F2B0D"/>
    <w:rsid w:val="15CF32F5"/>
    <w:rsid w:val="15F30F1D"/>
    <w:rsid w:val="15FA48CF"/>
    <w:rsid w:val="16151DBB"/>
    <w:rsid w:val="16177834"/>
    <w:rsid w:val="16456719"/>
    <w:rsid w:val="166F221F"/>
    <w:rsid w:val="16B47AEA"/>
    <w:rsid w:val="16C53E63"/>
    <w:rsid w:val="16E53C2D"/>
    <w:rsid w:val="171A4356"/>
    <w:rsid w:val="18025F46"/>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A74757"/>
    <w:rsid w:val="1BBF0B31"/>
    <w:rsid w:val="1BD57D3C"/>
    <w:rsid w:val="1BD93F14"/>
    <w:rsid w:val="1BF7244D"/>
    <w:rsid w:val="1C082BE0"/>
    <w:rsid w:val="1C0979AC"/>
    <w:rsid w:val="1C666D48"/>
    <w:rsid w:val="1CA62DD6"/>
    <w:rsid w:val="1CD34086"/>
    <w:rsid w:val="1CEF10EE"/>
    <w:rsid w:val="1CFF1ABA"/>
    <w:rsid w:val="1D4670AD"/>
    <w:rsid w:val="1D6835DA"/>
    <w:rsid w:val="1D737BDD"/>
    <w:rsid w:val="1DE74D88"/>
    <w:rsid w:val="1E3A594B"/>
    <w:rsid w:val="1E7F51D0"/>
    <w:rsid w:val="1ED30D6C"/>
    <w:rsid w:val="1EE86186"/>
    <w:rsid w:val="1EEB59B5"/>
    <w:rsid w:val="1F045991"/>
    <w:rsid w:val="1F0A04F1"/>
    <w:rsid w:val="1F5B7825"/>
    <w:rsid w:val="1FCF6A14"/>
    <w:rsid w:val="20053897"/>
    <w:rsid w:val="20500408"/>
    <w:rsid w:val="207D4D08"/>
    <w:rsid w:val="2088381B"/>
    <w:rsid w:val="20966F16"/>
    <w:rsid w:val="20B939BD"/>
    <w:rsid w:val="215A0945"/>
    <w:rsid w:val="21E01B52"/>
    <w:rsid w:val="22071599"/>
    <w:rsid w:val="220E10B9"/>
    <w:rsid w:val="223100B1"/>
    <w:rsid w:val="22635EB7"/>
    <w:rsid w:val="22A05FB0"/>
    <w:rsid w:val="23091760"/>
    <w:rsid w:val="232337B3"/>
    <w:rsid w:val="23826D38"/>
    <w:rsid w:val="23913F12"/>
    <w:rsid w:val="23FC73A7"/>
    <w:rsid w:val="243C59F2"/>
    <w:rsid w:val="2449560E"/>
    <w:rsid w:val="245C5BCF"/>
    <w:rsid w:val="24847912"/>
    <w:rsid w:val="25413EED"/>
    <w:rsid w:val="258C4EBE"/>
    <w:rsid w:val="25B032A3"/>
    <w:rsid w:val="25F00177"/>
    <w:rsid w:val="26553AAD"/>
    <w:rsid w:val="26640D04"/>
    <w:rsid w:val="268E0041"/>
    <w:rsid w:val="269D4B6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A107C0"/>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EF632A4"/>
    <w:rsid w:val="2FA23810"/>
    <w:rsid w:val="2FA349A7"/>
    <w:rsid w:val="2FE6144C"/>
    <w:rsid w:val="3002120B"/>
    <w:rsid w:val="30195F22"/>
    <w:rsid w:val="30641C15"/>
    <w:rsid w:val="306A418F"/>
    <w:rsid w:val="30D0322C"/>
    <w:rsid w:val="30F4741E"/>
    <w:rsid w:val="311319F0"/>
    <w:rsid w:val="317625C5"/>
    <w:rsid w:val="31FB454C"/>
    <w:rsid w:val="3253172F"/>
    <w:rsid w:val="32776048"/>
    <w:rsid w:val="33517261"/>
    <w:rsid w:val="3376073E"/>
    <w:rsid w:val="33CF0667"/>
    <w:rsid w:val="33DB1E63"/>
    <w:rsid w:val="33F97516"/>
    <w:rsid w:val="35204A34"/>
    <w:rsid w:val="35921D7C"/>
    <w:rsid w:val="359833FE"/>
    <w:rsid w:val="359E76A6"/>
    <w:rsid w:val="35DA7251"/>
    <w:rsid w:val="364E1EA4"/>
    <w:rsid w:val="36513788"/>
    <w:rsid w:val="369313F4"/>
    <w:rsid w:val="36BA1776"/>
    <w:rsid w:val="37403DBF"/>
    <w:rsid w:val="375444CF"/>
    <w:rsid w:val="37572E32"/>
    <w:rsid w:val="375917E0"/>
    <w:rsid w:val="376D427E"/>
    <w:rsid w:val="37C60704"/>
    <w:rsid w:val="37D632A4"/>
    <w:rsid w:val="37F722FA"/>
    <w:rsid w:val="389D1302"/>
    <w:rsid w:val="38D3176D"/>
    <w:rsid w:val="39256002"/>
    <w:rsid w:val="395B524F"/>
    <w:rsid w:val="39666756"/>
    <w:rsid w:val="397C174E"/>
    <w:rsid w:val="398D1BF6"/>
    <w:rsid w:val="3A1A2818"/>
    <w:rsid w:val="3A840B8C"/>
    <w:rsid w:val="3A9A36B7"/>
    <w:rsid w:val="3AF841EE"/>
    <w:rsid w:val="3B2C2E41"/>
    <w:rsid w:val="3B3D13A7"/>
    <w:rsid w:val="3B4B273B"/>
    <w:rsid w:val="3B5A6C04"/>
    <w:rsid w:val="3B851A0C"/>
    <w:rsid w:val="3BA657BA"/>
    <w:rsid w:val="3BB62604"/>
    <w:rsid w:val="3BBE450D"/>
    <w:rsid w:val="3C237C24"/>
    <w:rsid w:val="3C421EA4"/>
    <w:rsid w:val="3C471142"/>
    <w:rsid w:val="3C662063"/>
    <w:rsid w:val="3C9D0F95"/>
    <w:rsid w:val="3CB15D84"/>
    <w:rsid w:val="3D08404F"/>
    <w:rsid w:val="3D6828F3"/>
    <w:rsid w:val="3E3E3EDE"/>
    <w:rsid w:val="3E5741A5"/>
    <w:rsid w:val="3EC402B4"/>
    <w:rsid w:val="3EE71B46"/>
    <w:rsid w:val="3EF562D9"/>
    <w:rsid w:val="3EFF704D"/>
    <w:rsid w:val="3F5D78C0"/>
    <w:rsid w:val="3F9D6AB3"/>
    <w:rsid w:val="3FBEDFA7"/>
    <w:rsid w:val="3FE500B7"/>
    <w:rsid w:val="3FFFC4C5"/>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9BB812"/>
    <w:rsid w:val="43BD7978"/>
    <w:rsid w:val="445F1F90"/>
    <w:rsid w:val="44AB7BD1"/>
    <w:rsid w:val="44B00248"/>
    <w:rsid w:val="44B2548A"/>
    <w:rsid w:val="44FC15C1"/>
    <w:rsid w:val="4522778B"/>
    <w:rsid w:val="452A43EC"/>
    <w:rsid w:val="45836AF3"/>
    <w:rsid w:val="459B1F40"/>
    <w:rsid w:val="45AA6769"/>
    <w:rsid w:val="45DF0864"/>
    <w:rsid w:val="4696473C"/>
    <w:rsid w:val="46AF4244"/>
    <w:rsid w:val="46D25253"/>
    <w:rsid w:val="46EB32EA"/>
    <w:rsid w:val="47A625F1"/>
    <w:rsid w:val="47D677FF"/>
    <w:rsid w:val="47DB5C85"/>
    <w:rsid w:val="483F265F"/>
    <w:rsid w:val="485F01EC"/>
    <w:rsid w:val="488273EC"/>
    <w:rsid w:val="48C66F74"/>
    <w:rsid w:val="48DF6091"/>
    <w:rsid w:val="490D2618"/>
    <w:rsid w:val="498B63E6"/>
    <w:rsid w:val="499E2148"/>
    <w:rsid w:val="4A1A37BD"/>
    <w:rsid w:val="4A6A78E1"/>
    <w:rsid w:val="4AD72D28"/>
    <w:rsid w:val="4AEA0A1C"/>
    <w:rsid w:val="4B462C57"/>
    <w:rsid w:val="4B573CAA"/>
    <w:rsid w:val="4B965B12"/>
    <w:rsid w:val="4BEE696E"/>
    <w:rsid w:val="4C7E7F84"/>
    <w:rsid w:val="4CB47FDE"/>
    <w:rsid w:val="4CD3671F"/>
    <w:rsid w:val="4D6E10B4"/>
    <w:rsid w:val="4DB02D71"/>
    <w:rsid w:val="4DF012DC"/>
    <w:rsid w:val="4DFF6CE0"/>
    <w:rsid w:val="4F18233C"/>
    <w:rsid w:val="4F5F1358"/>
    <w:rsid w:val="4F667A5E"/>
    <w:rsid w:val="4F975F2A"/>
    <w:rsid w:val="4FDD51BE"/>
    <w:rsid w:val="4FF33AF1"/>
    <w:rsid w:val="500F08E6"/>
    <w:rsid w:val="503931C0"/>
    <w:rsid w:val="50495B71"/>
    <w:rsid w:val="50BD68C0"/>
    <w:rsid w:val="50E8377C"/>
    <w:rsid w:val="51192935"/>
    <w:rsid w:val="51C56F5E"/>
    <w:rsid w:val="51C6602A"/>
    <w:rsid w:val="51D3007D"/>
    <w:rsid w:val="51DD6685"/>
    <w:rsid w:val="522607F1"/>
    <w:rsid w:val="5250364D"/>
    <w:rsid w:val="5292095A"/>
    <w:rsid w:val="52D7135E"/>
    <w:rsid w:val="52E338D0"/>
    <w:rsid w:val="53223399"/>
    <w:rsid w:val="532C718A"/>
    <w:rsid w:val="535B7D13"/>
    <w:rsid w:val="53C2320E"/>
    <w:rsid w:val="53FB1A60"/>
    <w:rsid w:val="54760E14"/>
    <w:rsid w:val="548D566F"/>
    <w:rsid w:val="552047D3"/>
    <w:rsid w:val="556F7DFF"/>
    <w:rsid w:val="55B058A4"/>
    <w:rsid w:val="55B87770"/>
    <w:rsid w:val="56615A12"/>
    <w:rsid w:val="567D3C0F"/>
    <w:rsid w:val="56F74E47"/>
    <w:rsid w:val="57151659"/>
    <w:rsid w:val="571D1B82"/>
    <w:rsid w:val="57447C32"/>
    <w:rsid w:val="57461A60"/>
    <w:rsid w:val="578E5A61"/>
    <w:rsid w:val="578F46D2"/>
    <w:rsid w:val="580B5145"/>
    <w:rsid w:val="580F541A"/>
    <w:rsid w:val="584B7464"/>
    <w:rsid w:val="59833FEA"/>
    <w:rsid w:val="598D22D4"/>
    <w:rsid w:val="59E127AE"/>
    <w:rsid w:val="5A23466A"/>
    <w:rsid w:val="5A442119"/>
    <w:rsid w:val="5A5F23E7"/>
    <w:rsid w:val="5AB84753"/>
    <w:rsid w:val="5AF2205D"/>
    <w:rsid w:val="5B5F26E8"/>
    <w:rsid w:val="5BA67B12"/>
    <w:rsid w:val="5C5D1F6E"/>
    <w:rsid w:val="5C621648"/>
    <w:rsid w:val="5CB4504F"/>
    <w:rsid w:val="5D0437F9"/>
    <w:rsid w:val="5D6C3D84"/>
    <w:rsid w:val="5D6D745B"/>
    <w:rsid w:val="5E2B36E9"/>
    <w:rsid w:val="5E440FFB"/>
    <w:rsid w:val="5E6674CC"/>
    <w:rsid w:val="5ED373A9"/>
    <w:rsid w:val="5EFB181B"/>
    <w:rsid w:val="5F244C26"/>
    <w:rsid w:val="5F2C6BDD"/>
    <w:rsid w:val="5F483D4B"/>
    <w:rsid w:val="5FD22F1B"/>
    <w:rsid w:val="604C4A18"/>
    <w:rsid w:val="604F520D"/>
    <w:rsid w:val="60562B9A"/>
    <w:rsid w:val="61275708"/>
    <w:rsid w:val="61A757FA"/>
    <w:rsid w:val="61AE5253"/>
    <w:rsid w:val="62270342"/>
    <w:rsid w:val="628A46EC"/>
    <w:rsid w:val="63413F81"/>
    <w:rsid w:val="634F370E"/>
    <w:rsid w:val="63503B18"/>
    <w:rsid w:val="6376651D"/>
    <w:rsid w:val="640F0F52"/>
    <w:rsid w:val="65035E25"/>
    <w:rsid w:val="651615E2"/>
    <w:rsid w:val="65250CD7"/>
    <w:rsid w:val="65257C76"/>
    <w:rsid w:val="65285A30"/>
    <w:rsid w:val="65345C9F"/>
    <w:rsid w:val="653835A5"/>
    <w:rsid w:val="657666EF"/>
    <w:rsid w:val="65C62643"/>
    <w:rsid w:val="6600795B"/>
    <w:rsid w:val="663E1B61"/>
    <w:rsid w:val="66640F8C"/>
    <w:rsid w:val="66905A39"/>
    <w:rsid w:val="66CE74A3"/>
    <w:rsid w:val="66D17CF3"/>
    <w:rsid w:val="66FB54E4"/>
    <w:rsid w:val="67165D4A"/>
    <w:rsid w:val="67226998"/>
    <w:rsid w:val="67362295"/>
    <w:rsid w:val="676F6A40"/>
    <w:rsid w:val="6786560F"/>
    <w:rsid w:val="67BB1505"/>
    <w:rsid w:val="68403F4C"/>
    <w:rsid w:val="68441756"/>
    <w:rsid w:val="685166A1"/>
    <w:rsid w:val="686B687B"/>
    <w:rsid w:val="690F4AB2"/>
    <w:rsid w:val="694E6C50"/>
    <w:rsid w:val="6A3C2170"/>
    <w:rsid w:val="6A446F9E"/>
    <w:rsid w:val="6A9968AE"/>
    <w:rsid w:val="6AB01AF6"/>
    <w:rsid w:val="6AEF7D70"/>
    <w:rsid w:val="6B1174E9"/>
    <w:rsid w:val="6B544194"/>
    <w:rsid w:val="6B650E66"/>
    <w:rsid w:val="6B6FE16E"/>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4B19AC"/>
    <w:rsid w:val="6F87603C"/>
    <w:rsid w:val="6FC32266"/>
    <w:rsid w:val="6FF715CD"/>
    <w:rsid w:val="708F6DAD"/>
    <w:rsid w:val="70B65B38"/>
    <w:rsid w:val="70D66AD8"/>
    <w:rsid w:val="71385AF1"/>
    <w:rsid w:val="71457A92"/>
    <w:rsid w:val="71A639E2"/>
    <w:rsid w:val="71C50C36"/>
    <w:rsid w:val="71D67076"/>
    <w:rsid w:val="72174F5B"/>
    <w:rsid w:val="72276780"/>
    <w:rsid w:val="72913278"/>
    <w:rsid w:val="72FD6B9B"/>
    <w:rsid w:val="73172A55"/>
    <w:rsid w:val="73495502"/>
    <w:rsid w:val="738433D9"/>
    <w:rsid w:val="73A11462"/>
    <w:rsid w:val="74181306"/>
    <w:rsid w:val="741D7A1D"/>
    <w:rsid w:val="741E774B"/>
    <w:rsid w:val="743202E6"/>
    <w:rsid w:val="745023E0"/>
    <w:rsid w:val="74621D3E"/>
    <w:rsid w:val="747A1A9F"/>
    <w:rsid w:val="74904D97"/>
    <w:rsid w:val="74A512E2"/>
    <w:rsid w:val="757E69B8"/>
    <w:rsid w:val="759E3EE9"/>
    <w:rsid w:val="761A215B"/>
    <w:rsid w:val="7621335D"/>
    <w:rsid w:val="765D644D"/>
    <w:rsid w:val="770D0111"/>
    <w:rsid w:val="77B566E2"/>
    <w:rsid w:val="77D41A8B"/>
    <w:rsid w:val="77F61B47"/>
    <w:rsid w:val="781563AF"/>
    <w:rsid w:val="78270951"/>
    <w:rsid w:val="786A7C83"/>
    <w:rsid w:val="78B068A2"/>
    <w:rsid w:val="78ED54D6"/>
    <w:rsid w:val="78F34F0C"/>
    <w:rsid w:val="791F6B45"/>
    <w:rsid w:val="792C3337"/>
    <w:rsid w:val="794E7361"/>
    <w:rsid w:val="79794135"/>
    <w:rsid w:val="79A53CD6"/>
    <w:rsid w:val="7A3351A6"/>
    <w:rsid w:val="7A384197"/>
    <w:rsid w:val="7A4E106F"/>
    <w:rsid w:val="7A5705F4"/>
    <w:rsid w:val="7A9889D3"/>
    <w:rsid w:val="7AA75347"/>
    <w:rsid w:val="7AC761E2"/>
    <w:rsid w:val="7B10750C"/>
    <w:rsid w:val="7BA82472"/>
    <w:rsid w:val="7BFB53AA"/>
    <w:rsid w:val="7C1B4C67"/>
    <w:rsid w:val="7C240E84"/>
    <w:rsid w:val="7CCF3C8F"/>
    <w:rsid w:val="7CD6353E"/>
    <w:rsid w:val="7D0560F5"/>
    <w:rsid w:val="7D071F9E"/>
    <w:rsid w:val="7D796B21"/>
    <w:rsid w:val="7D8B4291"/>
    <w:rsid w:val="7DBE9282"/>
    <w:rsid w:val="7DCA03D8"/>
    <w:rsid w:val="7DDDADF1"/>
    <w:rsid w:val="7DF9223C"/>
    <w:rsid w:val="7E44440C"/>
    <w:rsid w:val="7E4A1159"/>
    <w:rsid w:val="7E5760A6"/>
    <w:rsid w:val="7E784F83"/>
    <w:rsid w:val="7EB40D9A"/>
    <w:rsid w:val="7EC32874"/>
    <w:rsid w:val="7ED226B5"/>
    <w:rsid w:val="7ED319F2"/>
    <w:rsid w:val="7EEF3ECD"/>
    <w:rsid w:val="7EF398E1"/>
    <w:rsid w:val="7EF6798A"/>
    <w:rsid w:val="7EFBFED8"/>
    <w:rsid w:val="7F1D6731"/>
    <w:rsid w:val="7F6C10C9"/>
    <w:rsid w:val="7F9B2C0F"/>
    <w:rsid w:val="7FDA3984"/>
    <w:rsid w:val="7FFD3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6349E6DA"/>
  <w15:docId w15:val="{0FD116B5-B855-4CA0-9C30-8D10765F5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2"/>
    <w:next w:val="a"/>
    <w:qFormat/>
    <w:pPr>
      <w:outlineLvl w:val="2"/>
    </w:pPr>
  </w:style>
  <w:style w:type="paragraph" w:styleId="4">
    <w:name w:val="heading 4"/>
    <w:basedOn w:val="3"/>
    <w:next w:val="a"/>
    <w:link w:val="40"/>
    <w:qFormat/>
    <w:pPr>
      <w:tabs>
        <w:tab w:val="left" w:pos="2694"/>
      </w:tabs>
      <w:ind w:left="708"/>
      <w:outlineLvl w:val="3"/>
    </w:pPr>
    <w:rPr>
      <w:rFonts w:ascii="Arial" w:hAnsi="Arial"/>
      <w:b w:val="0"/>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rPr>
  </w:style>
  <w:style w:type="paragraph" w:styleId="a5">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20">
    <w:name w:val="List 2"/>
    <w:basedOn w:val="a8"/>
    <w:qFormat/>
    <w:pPr>
      <w:ind w:left="851"/>
    </w:pPr>
  </w:style>
  <w:style w:type="paragraph" w:styleId="a8">
    <w:name w:val="List"/>
    <w:basedOn w:val="a"/>
    <w:qFormat/>
    <w:pPr>
      <w:ind w:left="568" w:hanging="284"/>
    </w:pPr>
  </w:style>
  <w:style w:type="paragraph" w:styleId="a9">
    <w:name w:val="Balloon Text"/>
    <w:basedOn w:val="a"/>
    <w:link w:val="aa"/>
    <w:uiPriority w:val="99"/>
    <w:unhideWhenUsed/>
    <w:qFormat/>
    <w:rPr>
      <w:rFonts w:ascii="Segoe UI" w:hAnsi="Segoe UI" w:cs="Segoe UI"/>
      <w:sz w:val="18"/>
      <w:szCs w:val="18"/>
    </w:rPr>
  </w:style>
  <w:style w:type="paragraph" w:styleId="ab">
    <w:name w:val="footer"/>
    <w:basedOn w:val="a"/>
    <w:semiHidden/>
    <w:qFormat/>
    <w:pPr>
      <w:tabs>
        <w:tab w:val="center" w:pos="4153"/>
        <w:tab w:val="right" w:pos="8306"/>
      </w:tabs>
    </w:pPr>
  </w:style>
  <w:style w:type="paragraph" w:styleId="ac">
    <w:name w:val="header"/>
    <w:basedOn w:val="a"/>
    <w:semiHidden/>
    <w:qFormat/>
    <w:pPr>
      <w:tabs>
        <w:tab w:val="center" w:pos="4153"/>
        <w:tab w:val="right" w:pos="8306"/>
      </w:tabs>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e">
    <w:name w:val="annotation subject"/>
    <w:basedOn w:val="a5"/>
    <w:next w:val="a5"/>
    <w:link w:val="af"/>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page number"/>
    <w:semiHidden/>
    <w:qFormat/>
  </w:style>
  <w:style w:type="character" w:styleId="af3">
    <w:name w:val="Emphasis"/>
    <w:basedOn w:val="a0"/>
    <w:uiPriority w:val="20"/>
    <w:qFormat/>
    <w:rPr>
      <w:i/>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customStyle="1" w:styleId="40">
    <w:name w:val="标题 4 字符"/>
    <w:link w:val="4"/>
    <w:qFormat/>
    <w:rPr>
      <w:rFonts w:ascii="Arial" w:hAnsi="Arial"/>
      <w:b/>
    </w:rPr>
  </w:style>
  <w:style w:type="character" w:customStyle="1" w:styleId="a6">
    <w:name w:val="批注文字 字符"/>
    <w:link w:val="a5"/>
    <w:uiPriority w:val="99"/>
    <w:semiHidden/>
    <w:qFormat/>
    <w:rPr>
      <w:rFonts w:ascii="Arial" w:hAnsi="Arial"/>
      <w:lang w:val="en-GB" w:eastAsia="en-US"/>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B1">
    <w:name w:val="B1"/>
    <w:basedOn w:val="a8"/>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7">
    <w:name w:val="List Paragraph"/>
    <w:basedOn w:val="a"/>
    <w:link w:val="af8"/>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qFormat/>
  </w:style>
  <w:style w:type="paragraph" w:customStyle="1" w:styleId="0Maintext">
    <w:name w:val="0 Main text"/>
    <w:basedOn w:val="a"/>
    <w:link w:val="0MaintextChar"/>
    <w:qFormat/>
    <w:pPr>
      <w:spacing w:after="100" w:afterAutospacing="1"/>
      <w:ind w:firstLine="360"/>
      <w:jc w:val="both"/>
    </w:pPr>
    <w:rPr>
      <w:rFonts w:eastAsia="Times New Roman" w:cs="Batang"/>
    </w:rPr>
  </w:style>
  <w:style w:type="paragraph" w:customStyle="1" w:styleId="Revision1">
    <w:name w:val="Revision1"/>
    <w:hidden/>
    <w:uiPriority w:val="99"/>
    <w:unhideWhenUsed/>
    <w:qFormat/>
    <w:rPr>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qFormat/>
    <w:pPr>
      <w:keepLines/>
      <w:ind w:left="1135" w:hanging="851"/>
    </w:pPr>
  </w:style>
  <w:style w:type="paragraph" w:customStyle="1" w:styleId="10">
    <w:name w:val="修订1"/>
    <w:hidden/>
    <w:uiPriority w:val="99"/>
    <w:unhideWhenUsed/>
    <w:qFormat/>
    <w:rPr>
      <w:lang w:val="en-GB" w:eastAsia="en-US"/>
    </w:rPr>
  </w:style>
  <w:style w:type="paragraph" w:customStyle="1" w:styleId="22">
    <w:name w:val="修订2"/>
    <w:hidden/>
    <w:uiPriority w:val="99"/>
    <w:semiHidden/>
    <w:qFormat/>
    <w:rPr>
      <w:lang w:val="en-GB" w:eastAsia="en-US"/>
    </w:rPr>
  </w:style>
  <w:style w:type="character" w:customStyle="1" w:styleId="a4">
    <w:name w:val="题注 字符"/>
    <w:link w:val="a3"/>
    <w:qFormat/>
    <w:locked/>
    <w:rPr>
      <w:b/>
      <w:bCs/>
      <w:lang w:val="en-GB" w:eastAsia="en-US"/>
    </w:rPr>
  </w:style>
  <w:style w:type="character" w:customStyle="1" w:styleId="af8">
    <w:name w:val="列表段落 字符"/>
    <w:link w:val="af7"/>
    <w:uiPriority w:val="34"/>
    <w:qFormat/>
    <w:locked/>
    <w:rPr>
      <w:rFonts w:ascii="等线" w:eastAsia="等线" w:hAnsi="等线"/>
      <w:kern w:val="2"/>
      <w:sz w:val="21"/>
      <w:szCs w:val="22"/>
    </w:rPr>
  </w:style>
  <w:style w:type="paragraph" w:customStyle="1" w:styleId="References">
    <w:name w:val="References"/>
    <w:basedOn w:val="a"/>
    <w:qFormat/>
    <w:pPr>
      <w:numPr>
        <w:ilvl w:val="2"/>
        <w:numId w:val="5"/>
      </w:numPr>
      <w:spacing w:beforeLines="0" w:before="0" w:line="240" w:lineRule="auto"/>
    </w:pPr>
    <w:rPr>
      <w:rFonts w:eastAsia="Times New Roman"/>
      <w:szCs w:val="24"/>
      <w:lang w:val="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textintend3">
    <w:name w:val="text intend 3"/>
    <w:basedOn w:val="a"/>
    <w:qFormat/>
    <w:pPr>
      <w:numPr>
        <w:numId w:val="6"/>
      </w:numPr>
      <w:overflowPunct w:val="0"/>
      <w:autoSpaceDE w:val="0"/>
      <w:autoSpaceDN w:val="0"/>
      <w:adjustRightInd w:val="0"/>
      <w:spacing w:beforeLines="0" w:before="0" w:after="120" w:line="240" w:lineRule="auto"/>
      <w:jc w:val="both"/>
      <w:textAlignment w:val="baseline"/>
    </w:pPr>
    <w:rPr>
      <w:rFonts w:eastAsia="MS Mincho"/>
      <w:sz w:val="24"/>
      <w:lang w:val="en-US" w:eastAsia="en-GB"/>
    </w:rPr>
  </w:style>
  <w:style w:type="character" w:customStyle="1" w:styleId="B1Zchn">
    <w:name w:val="B1 Zchn"/>
    <w:link w:val="B1"/>
    <w:qFormat/>
    <w:rPr>
      <w:rFonts w:ascii="Arial" w:hAnsi="Arial"/>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X">
    <w:name w:val="EX"/>
    <w:basedOn w:val="a"/>
    <w:qFormat/>
    <w:pPr>
      <w:keepLines/>
      <w:overflowPunct w:val="0"/>
      <w:autoSpaceDE w:val="0"/>
      <w:autoSpaceDN w:val="0"/>
      <w:adjustRightInd w:val="0"/>
      <w:spacing w:beforeLines="0" w:before="0" w:after="180" w:line="240" w:lineRule="auto"/>
      <w:ind w:left="1702" w:hanging="1418"/>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03B818A3-278C-49A2-9388-2AD0BA544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11976</Words>
  <Characters>63836</Characters>
  <Application>Microsoft Office Word</Application>
  <DocSecurity>0</DocSecurity>
  <Lines>1063</Lines>
  <Paragraphs>670</Paragraphs>
  <ScaleCrop>false</ScaleCrop>
  <Company>CMCC</Company>
  <LinksUpToDate>false</LinksUpToDate>
  <CharactersWithSpaces>75142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Rujing Shen</cp:lastModifiedBy>
  <cp:revision>7</cp:revision>
  <cp:lastPrinted>2002-04-25T17:10:00Z</cp:lastPrinted>
  <dcterms:created xsi:type="dcterms:W3CDTF">2025-03-22T23:54:00Z</dcterms:created>
  <dcterms:modified xsi:type="dcterms:W3CDTF">2025-09-30T12:57:00Z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2A908106699D4C3D928F4A31CDBED415_13</vt:lpwstr>
  </property>
</Properties>
</file>