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7D448C6D" w:rsidR="00BA4C7A" w:rsidRPr="009A474A" w:rsidRDefault="00757E66" w:rsidP="00F96C87">
      <w:pPr>
        <w:pStyle w:val="TdocHeader2"/>
        <w:adjustRightInd w:val="0"/>
        <w:snapToGrid w:val="0"/>
        <w:spacing w:before="0" w:after="0" w:line="288" w:lineRule="auto"/>
        <w:rPr>
          <w:rFonts w:ascii="Times New Roman" w:hAnsi="Times New Roman" w:hint="eastAsia"/>
          <w:sz w:val="24"/>
          <w:szCs w:val="24"/>
          <w:lang w:val="en-US" w:eastAsia="zh-CN"/>
        </w:rPr>
      </w:pPr>
      <w:bookmarkStart w:id="0" w:name="_Hlk145670493"/>
      <w:r w:rsidRPr="009A474A">
        <w:rPr>
          <w:rFonts w:ascii="Times New Roman" w:hAnsi="Times New Roman"/>
          <w:sz w:val="24"/>
          <w:szCs w:val="24"/>
          <w:lang w:val="en-US"/>
        </w:rPr>
        <w:t>3GPP TSG RAN WG1 #1</w:t>
      </w:r>
      <w:r w:rsidR="006961FC" w:rsidRPr="009A474A">
        <w:rPr>
          <w:rFonts w:ascii="Times New Roman" w:hAnsi="Times New Roman" w:hint="eastAsia"/>
          <w:sz w:val="24"/>
          <w:szCs w:val="24"/>
          <w:lang w:val="en-US" w:eastAsia="zh-CN"/>
        </w:rPr>
        <w:t>2</w:t>
      </w:r>
      <w:r w:rsidR="00AE53BF" w:rsidRPr="009A474A">
        <w:rPr>
          <w:rFonts w:ascii="Times New Roman" w:hAnsi="Times New Roman" w:hint="eastAsia"/>
          <w:sz w:val="24"/>
          <w:szCs w:val="24"/>
          <w:lang w:val="en-US" w:eastAsia="zh-CN"/>
        </w:rPr>
        <w:t>2</w:t>
      </w:r>
      <w:r w:rsidR="00C4264E">
        <w:rPr>
          <w:rFonts w:ascii="Times New Roman" w:hAnsi="Times New Roman" w:hint="eastAsia"/>
          <w:sz w:val="24"/>
          <w:szCs w:val="24"/>
          <w:lang w:val="en-US" w:eastAsia="zh-CN"/>
        </w:rPr>
        <w:t>bis</w:t>
      </w:r>
      <w:r w:rsidR="00E7382D" w:rsidRPr="009A474A">
        <w:rPr>
          <w:rFonts w:ascii="Times New Roman" w:hAnsi="Times New Roman"/>
          <w:sz w:val="24"/>
          <w:szCs w:val="24"/>
          <w:lang w:val="en-US" w:eastAsia="zh-CN"/>
        </w:rPr>
        <w:tab/>
        <w:t xml:space="preserve"> R</w:t>
      </w:r>
      <w:r w:rsidR="00563932" w:rsidRPr="009A474A">
        <w:rPr>
          <w:rFonts w:ascii="Times New Roman" w:hAnsi="Times New Roman"/>
          <w:sz w:val="24"/>
          <w:szCs w:val="24"/>
          <w:lang w:val="en-US" w:eastAsia="zh-CN"/>
        </w:rPr>
        <w:t>1-250</w:t>
      </w:r>
      <w:r w:rsidR="00114CBE">
        <w:rPr>
          <w:rFonts w:ascii="Times New Roman" w:hAnsi="Times New Roman" w:hint="eastAsia"/>
          <w:sz w:val="24"/>
          <w:szCs w:val="24"/>
          <w:lang w:val="en-US" w:eastAsia="zh-CN"/>
        </w:rPr>
        <w:t>7008</w:t>
      </w:r>
    </w:p>
    <w:p w14:paraId="00252DDF" w14:textId="77777777" w:rsidR="00C4264E" w:rsidRDefault="00C4264E" w:rsidP="00C4264E">
      <w:pPr>
        <w:pStyle w:val="TdocHeader2"/>
        <w:adjustRightInd w:val="0"/>
        <w:snapToGrid w:val="0"/>
        <w:spacing w:before="0" w:after="0"/>
        <w:rPr>
          <w:rFonts w:ascii="Times New Roman" w:hAnsi="Times New Roman"/>
          <w:sz w:val="24"/>
          <w:szCs w:val="24"/>
          <w:lang w:val="en-US"/>
        </w:rPr>
      </w:pPr>
      <w:bookmarkStart w:id="1" w:name="OLE_LINK4"/>
      <w:bookmarkStart w:id="2" w:name="OLE_LINK3"/>
      <w:bookmarkEnd w:id="0"/>
      <w:r>
        <w:rPr>
          <w:rFonts w:ascii="Times New Roman" w:hAnsi="Times New Roman" w:hint="eastAsia"/>
          <w:sz w:val="24"/>
          <w:szCs w:val="24"/>
          <w:lang w:val="en-US"/>
        </w:rPr>
        <w:t>Prague</w:t>
      </w:r>
      <w:r>
        <w:rPr>
          <w:rFonts w:ascii="Times New Roman" w:hAnsi="Times New Roman"/>
          <w:sz w:val="24"/>
          <w:szCs w:val="24"/>
          <w:lang w:val="en-US"/>
        </w:rPr>
        <w:t xml:space="preserve">, </w:t>
      </w:r>
      <w:r>
        <w:rPr>
          <w:rFonts w:ascii="Times New Roman" w:hAnsi="Times New Roman" w:hint="eastAsia"/>
          <w:sz w:val="24"/>
          <w:szCs w:val="24"/>
          <w:lang w:val="en-US"/>
        </w:rPr>
        <w:t>Czech</w:t>
      </w:r>
      <w:r>
        <w:rPr>
          <w:rFonts w:ascii="Times New Roman" w:hAnsi="Times New Roman"/>
          <w:sz w:val="24"/>
          <w:szCs w:val="24"/>
          <w:lang w:val="en-US"/>
        </w:rPr>
        <w:t xml:space="preserve">, </w:t>
      </w:r>
      <w:r>
        <w:rPr>
          <w:rFonts w:ascii="Times New Roman" w:hAnsi="Times New Roman" w:hint="eastAsia"/>
          <w:sz w:val="24"/>
          <w:szCs w:val="24"/>
          <w:lang w:val="en-US"/>
        </w:rPr>
        <w:t>Oct 13th</w:t>
      </w:r>
      <w:r>
        <w:rPr>
          <w:rFonts w:ascii="Times New Roman" w:hAnsi="Times New Roman"/>
          <w:sz w:val="24"/>
          <w:szCs w:val="24"/>
          <w:lang w:val="en-US"/>
        </w:rPr>
        <w:t xml:space="preserve"> – </w:t>
      </w:r>
      <w:r>
        <w:rPr>
          <w:rFonts w:ascii="Times New Roman" w:hAnsi="Times New Roman" w:hint="eastAsia"/>
          <w:sz w:val="24"/>
          <w:szCs w:val="24"/>
          <w:lang w:val="en-US"/>
        </w:rPr>
        <w:t>17</w:t>
      </w:r>
      <w:r>
        <w:rPr>
          <w:rFonts w:ascii="Times New Roman" w:hAnsi="Times New Roman"/>
          <w:sz w:val="24"/>
          <w:szCs w:val="24"/>
          <w:lang w:val="en-US"/>
        </w:rPr>
        <w:t>th, 2025</w:t>
      </w:r>
    </w:p>
    <w:p w14:paraId="74C2D09A" w14:textId="77777777" w:rsidR="00E7382D" w:rsidRPr="00C4264E" w:rsidRDefault="00E7382D" w:rsidP="00B31830">
      <w:pPr>
        <w:pStyle w:val="TdocHeader2"/>
        <w:adjustRightInd w:val="0"/>
        <w:snapToGrid w:val="0"/>
        <w:spacing w:before="0" w:after="0"/>
        <w:rPr>
          <w:rFonts w:ascii="Times New Roman" w:hAnsi="Times New Roman"/>
          <w:bCs/>
          <w:kern w:val="2"/>
          <w:sz w:val="24"/>
          <w:szCs w:val="24"/>
          <w:lang w:val="en-US" w:eastAsia="zh-CN"/>
        </w:rPr>
      </w:pPr>
    </w:p>
    <w:p w14:paraId="6BC9123D" w14:textId="1F1563E2"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rPr>
      </w:pPr>
      <w:r w:rsidRPr="009A474A">
        <w:rPr>
          <w:rFonts w:ascii="Times New Roman" w:hAnsi="Times New Roman"/>
          <w:sz w:val="24"/>
          <w:szCs w:val="24"/>
          <w:lang w:val="en-US"/>
        </w:rPr>
        <w:t>Source:</w:t>
      </w:r>
      <w:r w:rsidRPr="009A474A">
        <w:rPr>
          <w:rFonts w:ascii="Times New Roman" w:hAnsi="Times New Roman"/>
          <w:sz w:val="24"/>
          <w:szCs w:val="24"/>
          <w:lang w:val="en-US"/>
        </w:rPr>
        <w:tab/>
        <w:t>CMCC</w:t>
      </w:r>
    </w:p>
    <w:p w14:paraId="1BCDAD9E" w14:textId="49FA8175"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lang w:val="en-US"/>
        </w:rPr>
        <w:t>Title:</w:t>
      </w:r>
      <w:bookmarkStart w:id="3" w:name="Title"/>
      <w:bookmarkEnd w:id="3"/>
      <w:r w:rsidRPr="009A474A">
        <w:rPr>
          <w:rFonts w:ascii="Times New Roman" w:hAnsi="Times New Roman"/>
          <w:sz w:val="24"/>
          <w:szCs w:val="24"/>
          <w:lang w:val="en-US"/>
        </w:rPr>
        <w:tab/>
      </w:r>
      <w:r w:rsidR="0048769A" w:rsidRPr="0048769A">
        <w:rPr>
          <w:rFonts w:ascii="Times New Roman" w:hAnsi="Times New Roman"/>
          <w:sz w:val="24"/>
          <w:szCs w:val="24"/>
          <w:lang w:val="en-US" w:eastAsia="zh-CN"/>
        </w:rPr>
        <w:t>Discussion on inter-vendor training collaboration for CSI compression</w:t>
      </w:r>
    </w:p>
    <w:p w14:paraId="3C8A38D3" w14:textId="58F24C8D" w:rsidR="00BA4C7A" w:rsidRPr="009A474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sidRPr="009A474A">
        <w:rPr>
          <w:rFonts w:ascii="Times New Roman" w:hAnsi="Times New Roman"/>
          <w:sz w:val="24"/>
          <w:szCs w:val="24"/>
        </w:rPr>
        <w:t>Agenda item:</w:t>
      </w:r>
      <w:r w:rsidRPr="009A474A">
        <w:rPr>
          <w:rFonts w:ascii="Times New Roman" w:hAnsi="Times New Roman"/>
          <w:sz w:val="24"/>
          <w:szCs w:val="24"/>
        </w:rPr>
        <w:tab/>
      </w:r>
      <w:r w:rsidR="0048769A">
        <w:rPr>
          <w:rFonts w:ascii="Times New Roman" w:hAnsi="Times New Roman" w:hint="eastAsia"/>
          <w:sz w:val="24"/>
          <w:szCs w:val="24"/>
          <w:lang w:val="en-US" w:eastAsia="zh-CN"/>
        </w:rPr>
        <w:t>10</w:t>
      </w:r>
      <w:r w:rsidRPr="009A474A">
        <w:rPr>
          <w:rFonts w:ascii="Times New Roman" w:hAnsi="Times New Roman" w:hint="eastAsia"/>
          <w:sz w:val="24"/>
          <w:szCs w:val="24"/>
          <w:lang w:val="en-US" w:eastAsia="zh-CN"/>
        </w:rPr>
        <w:t>.</w:t>
      </w:r>
      <w:r w:rsidR="00F63B9C" w:rsidRPr="009A474A">
        <w:rPr>
          <w:rFonts w:ascii="Times New Roman" w:hAnsi="Times New Roman"/>
          <w:sz w:val="24"/>
          <w:szCs w:val="24"/>
          <w:lang w:val="en-US" w:eastAsia="zh-CN"/>
        </w:rPr>
        <w:t>1</w:t>
      </w:r>
      <w:r w:rsidRPr="009A474A">
        <w:rPr>
          <w:rFonts w:ascii="Times New Roman" w:hAnsi="Times New Roman" w:hint="eastAsia"/>
          <w:sz w:val="24"/>
          <w:szCs w:val="24"/>
          <w:lang w:val="en-US" w:eastAsia="zh-CN"/>
        </w:rPr>
        <w:t>.</w:t>
      </w:r>
      <w:r w:rsidR="00BE3706" w:rsidRPr="009A474A">
        <w:rPr>
          <w:rFonts w:ascii="Times New Roman" w:hAnsi="Times New Roman"/>
          <w:sz w:val="24"/>
          <w:szCs w:val="24"/>
          <w:lang w:val="en-US" w:eastAsia="zh-CN"/>
        </w:rPr>
        <w:t>2</w:t>
      </w:r>
    </w:p>
    <w:p w14:paraId="1DB2D9DC" w14:textId="77777777" w:rsidR="00BA4C7A" w:rsidRDefault="00757E66" w:rsidP="00F96C87">
      <w:pPr>
        <w:pStyle w:val="TdocHeader2"/>
        <w:adjustRightInd w:val="0"/>
        <w:snapToGrid w:val="0"/>
        <w:spacing w:before="0" w:after="0" w:line="288" w:lineRule="auto"/>
        <w:rPr>
          <w:rFonts w:ascii="Times New Roman" w:hAnsi="Times New Roman"/>
          <w:sz w:val="24"/>
          <w:szCs w:val="24"/>
        </w:rPr>
      </w:pPr>
      <w:r w:rsidRPr="009A474A">
        <w:rPr>
          <w:rFonts w:ascii="Times New Roman" w:hAnsi="Times New Roman"/>
          <w:sz w:val="24"/>
          <w:szCs w:val="24"/>
        </w:rPr>
        <w:t>Document for:</w:t>
      </w:r>
      <w:bookmarkStart w:id="4" w:name="DocumentFor"/>
      <w:bookmarkEnd w:id="4"/>
      <w:r w:rsidRPr="009A474A">
        <w:rPr>
          <w:rFonts w:ascii="Times New Roman" w:hAnsi="Times New Roman"/>
          <w:sz w:val="24"/>
          <w:szCs w:val="24"/>
          <w:lang w:eastAsia="zh-CN"/>
        </w:rPr>
        <w:tab/>
      </w:r>
      <w:r w:rsidRPr="009A474A">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156CDC1F" w:rsidR="00BA4C7A" w:rsidRPr="00C10334" w:rsidRDefault="00757E66" w:rsidP="00C619D3">
      <w:pPr>
        <w:jc w:val="both"/>
        <w:rPr>
          <w:rFonts w:eastAsiaTheme="minorEastAsia"/>
          <w:lang w:val="en-US" w:eastAsia="zh-CN"/>
        </w:rPr>
      </w:pPr>
      <w:r w:rsidRPr="00C10334">
        <w:rPr>
          <w:rFonts w:eastAsiaTheme="minorEastAsia"/>
          <w:lang w:eastAsia="zh-CN"/>
        </w:rPr>
        <w:t>In RAN</w:t>
      </w:r>
      <w:r w:rsidRPr="00C10334">
        <w:rPr>
          <w:rFonts w:eastAsiaTheme="minorEastAsia" w:hint="eastAsia"/>
          <w:lang w:val="en-US" w:eastAsia="zh-CN"/>
        </w:rPr>
        <w:t>#10</w:t>
      </w:r>
      <w:r w:rsidR="00C619D3" w:rsidRPr="00C10334">
        <w:rPr>
          <w:rFonts w:eastAsiaTheme="minorEastAsia" w:hint="eastAsia"/>
          <w:lang w:val="en-US" w:eastAsia="zh-CN"/>
        </w:rPr>
        <w:t>8</w:t>
      </w:r>
      <w:r w:rsidRPr="00C10334">
        <w:rPr>
          <w:rFonts w:eastAsiaTheme="minorEastAsia"/>
          <w:lang w:eastAsia="zh-CN"/>
        </w:rPr>
        <w:t xml:space="preserve"> meeting, the </w:t>
      </w:r>
      <w:r w:rsidR="00C619D3" w:rsidRPr="00C10334">
        <w:rPr>
          <w:rFonts w:eastAsiaTheme="minorEastAsia" w:hint="eastAsia"/>
          <w:lang w:eastAsia="zh-CN"/>
        </w:rPr>
        <w:t>New</w:t>
      </w:r>
      <w:r w:rsidR="00BE3706" w:rsidRPr="00C10334">
        <w:rPr>
          <w:rFonts w:eastAsiaTheme="minorEastAsia"/>
          <w:lang w:eastAsia="zh-CN"/>
        </w:rPr>
        <w:t xml:space="preserve"> WID on Artificial Intelligence (AI)/Machine Learning (ML) for NR </w:t>
      </w:r>
      <w:r w:rsidR="00C619D3" w:rsidRPr="00C10334">
        <w:rPr>
          <w:rFonts w:eastAsiaTheme="minorEastAsia" w:hint="eastAsia"/>
          <w:lang w:eastAsia="zh-CN"/>
        </w:rPr>
        <w:t>a</w:t>
      </w:r>
      <w:r w:rsidR="00BE3706" w:rsidRPr="00C10334">
        <w:rPr>
          <w:rFonts w:eastAsiaTheme="minorEastAsia"/>
          <w:lang w:eastAsia="zh-CN"/>
        </w:rPr>
        <w:t xml:space="preserve">ir </w:t>
      </w:r>
      <w:r w:rsidR="00C619D3" w:rsidRPr="00C10334">
        <w:rPr>
          <w:rFonts w:eastAsiaTheme="minorEastAsia" w:hint="eastAsia"/>
          <w:lang w:eastAsia="zh-CN"/>
        </w:rPr>
        <w:t>i</w:t>
      </w:r>
      <w:r w:rsidR="00BE3706" w:rsidRPr="00C10334">
        <w:rPr>
          <w:rFonts w:eastAsiaTheme="minorEastAsia"/>
          <w:lang w:eastAsia="zh-CN"/>
        </w:rPr>
        <w:t>nterface</w:t>
      </w:r>
      <w:r w:rsidR="00FB048F" w:rsidRPr="00C10334">
        <w:rPr>
          <w:rFonts w:eastAsiaTheme="minorEastAsia"/>
          <w:lang w:eastAsia="zh-CN"/>
        </w:rPr>
        <w:t xml:space="preserve"> </w:t>
      </w:r>
      <w:r w:rsidR="00C619D3" w:rsidRPr="00C10334">
        <w:rPr>
          <w:rFonts w:eastAsiaTheme="minorEastAsia" w:hint="eastAsia"/>
          <w:lang w:eastAsia="zh-CN"/>
        </w:rPr>
        <w:t>enhancements</w:t>
      </w:r>
      <w:r w:rsidR="00EA248B" w:rsidRPr="00C10334">
        <w:rPr>
          <w:rFonts w:eastAsiaTheme="minorEastAsia"/>
          <w:lang w:eastAsia="zh-CN"/>
        </w:rPr>
        <w:fldChar w:fldCharType="begin"/>
      </w:r>
      <w:r w:rsidR="00EA248B" w:rsidRPr="00C10334">
        <w:rPr>
          <w:rFonts w:eastAsiaTheme="minorEastAsia"/>
          <w:lang w:eastAsia="zh-CN"/>
        </w:rPr>
        <w:instrText xml:space="preserve"> REF _Ref157933246 \n \h </w:instrText>
      </w:r>
      <w:r w:rsidR="00B9436D" w:rsidRPr="00C10334">
        <w:rPr>
          <w:rFonts w:eastAsiaTheme="minorEastAsia"/>
          <w:lang w:eastAsia="zh-CN"/>
        </w:rPr>
        <w:instrText xml:space="preserve"> \* MERGEFORMAT </w:instrText>
      </w:r>
      <w:r w:rsidR="00EA248B" w:rsidRPr="00C10334">
        <w:rPr>
          <w:rFonts w:eastAsiaTheme="minorEastAsia"/>
          <w:lang w:eastAsia="zh-CN"/>
        </w:rPr>
      </w:r>
      <w:r w:rsidR="00EA248B" w:rsidRPr="00C10334">
        <w:rPr>
          <w:rFonts w:eastAsiaTheme="minorEastAsia"/>
          <w:lang w:eastAsia="zh-CN"/>
        </w:rPr>
        <w:fldChar w:fldCharType="separate"/>
      </w:r>
      <w:r w:rsidR="0017433B" w:rsidRPr="00C10334">
        <w:rPr>
          <w:rFonts w:eastAsiaTheme="minorEastAsia"/>
          <w:lang w:eastAsia="zh-CN"/>
        </w:rPr>
        <w:t>[1]</w:t>
      </w:r>
      <w:r w:rsidR="00EA248B" w:rsidRPr="00C10334">
        <w:rPr>
          <w:rFonts w:eastAsiaTheme="minorEastAsia"/>
          <w:lang w:eastAsia="zh-CN"/>
        </w:rPr>
        <w:fldChar w:fldCharType="end"/>
      </w:r>
      <w:r w:rsidR="00EA248B" w:rsidRPr="00C10334">
        <w:rPr>
          <w:rFonts w:eastAsiaTheme="minorEastAsia"/>
          <w:lang w:eastAsia="zh-CN"/>
        </w:rPr>
        <w:t xml:space="preserve"> </w:t>
      </w:r>
      <w:r w:rsidRPr="00C10334">
        <w:rPr>
          <w:rFonts w:eastAsiaTheme="minorEastAsia" w:hint="eastAsia"/>
          <w:lang w:val="en-US" w:eastAsia="zh-CN"/>
        </w:rPr>
        <w:t>was approved, including the following objectives of enhancements for</w:t>
      </w:r>
      <w:r w:rsidR="00BE3706" w:rsidRPr="00C10334">
        <w:rPr>
          <w:bCs/>
        </w:rPr>
        <w:t xml:space="preserve"> </w:t>
      </w:r>
      <w:r w:rsidR="00C619D3" w:rsidRPr="00C10334">
        <w:rPr>
          <w:rFonts w:hint="eastAsia"/>
          <w:bCs/>
          <w:lang w:eastAsia="zh-CN"/>
        </w:rPr>
        <w:t>i</w:t>
      </w:r>
      <w:r w:rsidR="00C619D3" w:rsidRPr="00C10334">
        <w:rPr>
          <w:bCs/>
          <w:lang w:eastAsia="zh-CN"/>
        </w:rPr>
        <w:t>nter-vendor training collaboration for two-sided AI/ML models</w:t>
      </w:r>
      <w:r w:rsidRPr="00C10334">
        <w:rPr>
          <w:rFonts w:eastAsiaTheme="minorEastAsia" w:hint="eastAsia"/>
          <w:lang w:val="en-US" w:eastAsia="zh-CN"/>
        </w:rPr>
        <w:t xml:space="preserve">: </w:t>
      </w:r>
    </w:p>
    <w:tbl>
      <w:tblPr>
        <w:tblStyle w:val="afc"/>
        <w:tblW w:w="0" w:type="auto"/>
        <w:tblLook w:val="04A0" w:firstRow="1" w:lastRow="0" w:firstColumn="1" w:lastColumn="0" w:noHBand="0" w:noVBand="1"/>
      </w:tblPr>
      <w:tblGrid>
        <w:gridCol w:w="9629"/>
      </w:tblGrid>
      <w:tr w:rsidR="00C64E8C" w:rsidRPr="00C10334" w14:paraId="78CA7824" w14:textId="77777777" w:rsidTr="00C64E8C">
        <w:tc>
          <w:tcPr>
            <w:tcW w:w="9629" w:type="dxa"/>
          </w:tcPr>
          <w:p w14:paraId="3F39FC51" w14:textId="77777777" w:rsidR="00C619D3" w:rsidRPr="00C619D3" w:rsidRDefault="00C619D3" w:rsidP="00C619D3">
            <w:pPr>
              <w:spacing w:before="0" w:after="0"/>
              <w:rPr>
                <w:bCs/>
                <w:lang w:val="en-US" w:eastAsia="en-GB"/>
              </w:rPr>
            </w:pPr>
            <w:r w:rsidRPr="00C619D3">
              <w:rPr>
                <w:b/>
                <w:bCs/>
                <w:lang w:val="en-US" w:eastAsia="en-GB"/>
              </w:rPr>
              <w:t>Inter-vendor training collaboration</w:t>
            </w:r>
            <w:r w:rsidRPr="00C619D3">
              <w:rPr>
                <w:bCs/>
                <w:lang w:val="en-US" w:eastAsia="en-GB"/>
              </w:rPr>
              <w:t xml:space="preserve"> for two-sided AI/ML models </w:t>
            </w:r>
          </w:p>
          <w:p w14:paraId="2E918479" w14:textId="77777777" w:rsidR="00C619D3" w:rsidRPr="00C619D3" w:rsidRDefault="00C619D3" w:rsidP="00C619D3">
            <w:pPr>
              <w:numPr>
                <w:ilvl w:val="0"/>
                <w:numId w:val="30"/>
              </w:numPr>
              <w:spacing w:before="0" w:after="0"/>
              <w:rPr>
                <w:bCs/>
                <w:lang w:val="en-US" w:eastAsia="en-GB"/>
              </w:rPr>
            </w:pPr>
            <w:r w:rsidRPr="00C619D3">
              <w:rPr>
                <w:bCs/>
                <w:lang w:val="en-US" w:eastAsia="en-GB"/>
              </w:rPr>
              <w:t>Fully defined/specified reference model (“Direction C”) with RAN1 scalability study outcome taken into account [RAN4/RAN1] – check-point in RAN#110 upon RAN4 feedback</w:t>
            </w:r>
          </w:p>
          <w:p w14:paraId="1F93CFA7" w14:textId="77777777" w:rsidR="00C619D3" w:rsidRPr="00C619D3" w:rsidRDefault="00C619D3" w:rsidP="00C619D3">
            <w:pPr>
              <w:numPr>
                <w:ilvl w:val="1"/>
                <w:numId w:val="30"/>
              </w:numPr>
              <w:spacing w:before="0" w:after="0"/>
              <w:rPr>
                <w:bCs/>
                <w:lang w:val="en-US" w:eastAsia="en-GB"/>
              </w:rPr>
            </w:pPr>
            <w:r w:rsidRPr="00C619D3">
              <w:rPr>
                <w:bCs/>
                <w:lang w:val="en-US"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5513E28" w14:textId="3EA41530" w:rsidR="00621BF3" w:rsidRPr="00C10334" w:rsidRDefault="00C619D3" w:rsidP="00C619D3">
            <w:pPr>
              <w:numPr>
                <w:ilvl w:val="0"/>
                <w:numId w:val="30"/>
              </w:numPr>
              <w:spacing w:before="0" w:after="0"/>
              <w:rPr>
                <w:bCs/>
                <w:lang w:val="en-US" w:eastAsia="en-GB"/>
              </w:rPr>
            </w:pPr>
            <w:r w:rsidRPr="00C619D3">
              <w:rPr>
                <w:bCs/>
                <w:lang w:val="en-US" w:eastAsia="en-GB"/>
              </w:rPr>
              <w:t>Specification of standardized dataset format/content plus dataset exchange (“Direction A, sub-option 4-1”) [RAN1/RAN2/RAN3/RAN4] – check-point in RAN#110 upon SA WG feedback</w:t>
            </w:r>
          </w:p>
        </w:tc>
      </w:tr>
    </w:tbl>
    <w:p w14:paraId="192C2AFE" w14:textId="6CD7CD0E" w:rsidR="00E837E3" w:rsidRPr="00C10334" w:rsidRDefault="00E837E3">
      <w:pPr>
        <w:jc w:val="both"/>
        <w:rPr>
          <w:rFonts w:eastAsiaTheme="minorEastAsia"/>
          <w:bCs/>
          <w:lang w:eastAsia="zh-CN"/>
        </w:rPr>
      </w:pPr>
      <w:r w:rsidRPr="00C10334">
        <w:rPr>
          <w:rFonts w:eastAsiaTheme="minorEastAsia" w:hint="eastAsia"/>
          <w:bCs/>
          <w:lang w:eastAsia="zh-CN"/>
        </w:rPr>
        <w:t>I</w:t>
      </w:r>
      <w:r w:rsidRPr="00C10334">
        <w:rPr>
          <w:rFonts w:eastAsiaTheme="minorEastAsia"/>
          <w:bCs/>
          <w:lang w:eastAsia="zh-CN"/>
        </w:rPr>
        <w:t xml:space="preserve">n this contribution, </w:t>
      </w:r>
      <w:r w:rsidR="004A559F" w:rsidRPr="00C10334">
        <w:rPr>
          <w:rFonts w:eastAsiaTheme="minorEastAsia"/>
          <w:bCs/>
          <w:lang w:eastAsia="zh-CN"/>
        </w:rPr>
        <w:t xml:space="preserve">potential </w:t>
      </w:r>
      <w:r w:rsidR="00BE3706" w:rsidRPr="00C10334">
        <w:rPr>
          <w:rFonts w:eastAsiaTheme="minorEastAsia" w:hint="eastAsia"/>
          <w:bCs/>
          <w:lang w:eastAsia="zh-CN"/>
        </w:rPr>
        <w:t>spec</w:t>
      </w:r>
      <w:r w:rsidR="00BE3706" w:rsidRPr="00C10334">
        <w:rPr>
          <w:rFonts w:eastAsiaTheme="minorEastAsia"/>
          <w:bCs/>
          <w:lang w:eastAsia="zh-CN"/>
        </w:rPr>
        <w:t xml:space="preserve"> impact for </w:t>
      </w:r>
      <w:r w:rsidR="00922DA6" w:rsidRPr="00C10334">
        <w:rPr>
          <w:rFonts w:eastAsiaTheme="minorEastAsia"/>
          <w:bCs/>
          <w:lang w:eastAsia="zh-CN"/>
        </w:rPr>
        <w:t>standardized dataset format/content plus dataset exchange</w:t>
      </w:r>
      <w:r w:rsidR="00922DA6" w:rsidRPr="00C10334">
        <w:rPr>
          <w:rFonts w:eastAsiaTheme="minorEastAsia" w:hint="eastAsia"/>
          <w:bCs/>
          <w:lang w:eastAsia="zh-CN"/>
        </w:rPr>
        <w:t xml:space="preserve"> for two-sided model</w:t>
      </w:r>
      <w:r w:rsidR="00BE3706" w:rsidRPr="00C10334">
        <w:rPr>
          <w:rFonts w:eastAsiaTheme="minorEastAsia"/>
          <w:bCs/>
          <w:lang w:eastAsia="zh-CN"/>
        </w:rPr>
        <w:t xml:space="preserve"> </w:t>
      </w:r>
      <w:r w:rsidRPr="00C10334">
        <w:rPr>
          <w:rFonts w:eastAsiaTheme="minorEastAsia"/>
          <w:bCs/>
          <w:lang w:eastAsia="zh-CN"/>
        </w:rPr>
        <w:t>will be discussed.</w:t>
      </w:r>
    </w:p>
    <w:p w14:paraId="41F6126D" w14:textId="2676D747" w:rsidR="004B53D7" w:rsidRPr="00B151D7" w:rsidRDefault="00E7382D" w:rsidP="00B151D7">
      <w:pPr>
        <w:pStyle w:val="1"/>
        <w:jc w:val="both"/>
        <w:rPr>
          <w:rFonts w:ascii="Times" w:eastAsiaTheme="minorEastAsia" w:hAnsi="Times"/>
          <w:kern w:val="0"/>
          <w:lang w:eastAsia="zh-CN"/>
        </w:rPr>
      </w:pPr>
      <w:bookmarkStart w:id="6" w:name="_Hlk206068048"/>
      <w:r w:rsidRPr="00661D8C">
        <w:rPr>
          <w:rFonts w:ascii="Times New Roman" w:hAnsi="Times New Roman"/>
          <w:lang w:val="en-US" w:eastAsia="zh-CN"/>
        </w:rPr>
        <w:t xml:space="preserve">Discussion </w:t>
      </w:r>
      <w:r w:rsidR="00A4536C" w:rsidRPr="00661D8C">
        <w:rPr>
          <w:rFonts w:ascii="Times New Roman" w:hAnsi="Times New Roman"/>
          <w:lang w:val="en-US" w:eastAsia="zh-CN"/>
        </w:rPr>
        <w:t>on</w:t>
      </w:r>
      <w:r w:rsidR="008E5465" w:rsidRPr="00B151D7">
        <w:rPr>
          <w:rFonts w:ascii="Times New Roman" w:hAnsi="Times New Roman"/>
        </w:rPr>
        <w:t xml:space="preserve"> </w:t>
      </w:r>
      <w:r w:rsidR="00661D8C" w:rsidRPr="00B151D7">
        <w:rPr>
          <w:rFonts w:ascii="Times New Roman" w:hAnsi="Times New Roman"/>
        </w:rPr>
        <w:t xml:space="preserve">dataset format/content for </w:t>
      </w:r>
      <w:r w:rsidR="008E5465" w:rsidRPr="00661D8C">
        <w:rPr>
          <w:rFonts w:ascii="Times New Roman" w:hAnsi="Times New Roman"/>
          <w:lang w:val="en-US" w:eastAsia="zh-CN"/>
        </w:rPr>
        <w:t>inter-vendor training collaboration for CSI compression</w:t>
      </w:r>
    </w:p>
    <w:bookmarkEnd w:id="6"/>
    <w:p w14:paraId="77C165A2" w14:textId="2BED620B" w:rsidR="0009781E" w:rsidRPr="00DB321D" w:rsidRDefault="00BF695E" w:rsidP="00F56C13">
      <w:pPr>
        <w:adjustRightInd w:val="0"/>
        <w:snapToGrid w:val="0"/>
        <w:jc w:val="both"/>
        <w:rPr>
          <w:rFonts w:eastAsiaTheme="minorEastAsia"/>
          <w:szCs w:val="24"/>
          <w:lang w:eastAsia="zh-CN"/>
        </w:rPr>
      </w:pPr>
      <w:r w:rsidRPr="00DB321D">
        <w:rPr>
          <w:rFonts w:eastAsiaTheme="minorEastAsia"/>
          <w:szCs w:val="24"/>
          <w:lang w:eastAsia="zh-CN"/>
        </w:rPr>
        <w:t>In Rel-19, to resolve the issues related to the inter-vendor collaboration, five options were identified.</w:t>
      </w:r>
    </w:p>
    <w:tbl>
      <w:tblPr>
        <w:tblStyle w:val="afc"/>
        <w:tblW w:w="9629" w:type="dxa"/>
        <w:tblLook w:val="04A0" w:firstRow="1" w:lastRow="0" w:firstColumn="1" w:lastColumn="0" w:noHBand="0" w:noVBand="1"/>
      </w:tblPr>
      <w:tblGrid>
        <w:gridCol w:w="9629"/>
      </w:tblGrid>
      <w:tr w:rsidR="00BF695E" w14:paraId="4E497FE3" w14:textId="77777777" w:rsidTr="00BF695E">
        <w:tc>
          <w:tcPr>
            <w:tcW w:w="9629" w:type="dxa"/>
          </w:tcPr>
          <w:p w14:paraId="6C9D6863" w14:textId="77777777" w:rsidR="00BF695E" w:rsidRDefault="00BF695E" w:rsidP="00BF695E">
            <w:pPr>
              <w:rPr>
                <w:b/>
                <w:bCs/>
                <w:highlight w:val="green"/>
                <w:lang w:eastAsia="zh-CN"/>
              </w:rPr>
            </w:pPr>
            <w:r>
              <w:rPr>
                <w:b/>
                <w:bCs/>
                <w:highlight w:val="green"/>
                <w:lang w:eastAsia="zh-CN"/>
              </w:rPr>
              <w:t>Agreement @RAN1#116</w:t>
            </w:r>
          </w:p>
          <w:p w14:paraId="6DBA9B2B" w14:textId="77777777" w:rsidR="00BF695E" w:rsidRPr="009D1250" w:rsidRDefault="00BF695E" w:rsidP="00BF695E">
            <w:r w:rsidRPr="009D1250">
              <w:t>To alleviate / resolve the issues related to inter-vendor training collaboration of AI/ML-based CSI compression using two-sided model, study the following options:</w:t>
            </w:r>
          </w:p>
          <w:p w14:paraId="2ADFAE8B"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1: Fully standardized reference model (structure + parameters)</w:t>
            </w:r>
          </w:p>
          <w:p w14:paraId="6237CFF4"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2: Standardized dataset</w:t>
            </w:r>
          </w:p>
          <w:p w14:paraId="1231AC18"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3: Standardized reference model structure + Parameter exchange between NW-side and UE-side</w:t>
            </w:r>
          </w:p>
          <w:p w14:paraId="16A3D024"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4: Standardized data / dataset format + Dataset exchange between NW-side and UE-side</w:t>
            </w:r>
          </w:p>
          <w:p w14:paraId="2574AA21" w14:textId="77777777" w:rsidR="00BF695E" w:rsidRPr="009D1250" w:rsidRDefault="00BF695E" w:rsidP="00BF695E">
            <w:pPr>
              <w:numPr>
                <w:ilvl w:val="0"/>
                <w:numId w:val="34"/>
              </w:numPr>
              <w:spacing w:before="0" w:after="0" w:line="276" w:lineRule="auto"/>
              <w:contextualSpacing/>
              <w:jc w:val="both"/>
              <w:rPr>
                <w:lang w:eastAsia="zh-CN"/>
              </w:rPr>
            </w:pPr>
            <w:r w:rsidRPr="009D1250">
              <w:rPr>
                <w:lang w:eastAsia="zh-CN"/>
              </w:rPr>
              <w:t>Option 5: Standardized model format + Reference model exchange between NW-side and UE-side</w:t>
            </w:r>
          </w:p>
          <w:p w14:paraId="07AF7E8C" w14:textId="77777777" w:rsidR="00BF695E" w:rsidRPr="009D1250" w:rsidRDefault="00BF695E" w:rsidP="00BF695E">
            <w:r w:rsidRPr="009D1250">
              <w:t>Note 1: The above options may not be mutually exclusive and may be used together.</w:t>
            </w:r>
          </w:p>
          <w:p w14:paraId="72966A11" w14:textId="77777777" w:rsidR="00BF695E" w:rsidRPr="009D1250" w:rsidRDefault="00BF695E" w:rsidP="00BF695E">
            <w:r w:rsidRPr="009D1250">
              <w:t>Note 2: Other options are not precluded.</w:t>
            </w:r>
          </w:p>
          <w:p w14:paraId="0F700AA3" w14:textId="77777777" w:rsidR="00BF695E" w:rsidRPr="009D1250" w:rsidRDefault="00BF695E" w:rsidP="00BF695E">
            <w:r w:rsidRPr="009D1250">
              <w:t>Note 3: The study should consider how different methods of exchanging the parameters / dataset / reference model would affect the feasibility and collaboration complexity of options 3 / 4 / 5 respectively, e.g., over the air-interface, offline delivery, etc.</w:t>
            </w:r>
          </w:p>
          <w:p w14:paraId="26EE7A88" w14:textId="2FF65442" w:rsidR="00BF695E" w:rsidRPr="00BF695E" w:rsidRDefault="00BF695E" w:rsidP="00BF695E">
            <w:pPr>
              <w:rPr>
                <w:b/>
                <w:bCs/>
                <w:i/>
                <w:iCs/>
                <w:lang w:eastAsia="zh-CN"/>
              </w:rPr>
            </w:pPr>
            <w:r w:rsidRPr="009D1250">
              <w:t>Note 4: “Dataset” refers to a set of data samples of CSI feedback and associated target CSI.</w:t>
            </w:r>
          </w:p>
        </w:tc>
      </w:tr>
    </w:tbl>
    <w:p w14:paraId="4056D5F0" w14:textId="00616D61" w:rsidR="00613A3A" w:rsidRPr="00DB321D" w:rsidRDefault="009D1250" w:rsidP="00F56C13">
      <w:pPr>
        <w:adjustRightInd w:val="0"/>
        <w:snapToGrid w:val="0"/>
        <w:jc w:val="both"/>
        <w:rPr>
          <w:rFonts w:eastAsiaTheme="minorEastAsia"/>
          <w:szCs w:val="24"/>
          <w:lang w:val="en-US" w:eastAsia="zh-CN"/>
        </w:rPr>
      </w:pPr>
      <w:r w:rsidRPr="00DB321D">
        <w:rPr>
          <w:rFonts w:eastAsiaTheme="minorEastAsia"/>
          <w:szCs w:val="24"/>
          <w:lang w:val="en-US" w:eastAsia="zh-CN"/>
        </w:rPr>
        <w:t xml:space="preserve">Among these, despite the substantial data volume required for dataset exchange, Option 4-1 </w:t>
      </w:r>
      <w:r w:rsidR="008E5465" w:rsidRPr="00DB321D">
        <w:rPr>
          <w:rFonts w:eastAsiaTheme="minorEastAsia"/>
          <w:szCs w:val="24"/>
          <w:lang w:val="en-US" w:eastAsia="zh-CN"/>
        </w:rPr>
        <w:t xml:space="preserve">are </w:t>
      </w:r>
      <w:r w:rsidRPr="00DB321D">
        <w:rPr>
          <w:rFonts w:eastAsiaTheme="minorEastAsia"/>
          <w:szCs w:val="24"/>
          <w:lang w:val="en-US" w:eastAsia="zh-CN"/>
        </w:rPr>
        <w:t xml:space="preserve">still considered by RAN1 as a viable and effective solution to address inter-vendor training collaboration issues. </w:t>
      </w:r>
    </w:p>
    <w:p w14:paraId="7D7187B8" w14:textId="1CB1E805" w:rsidR="00F56C13" w:rsidRPr="00DB321D" w:rsidRDefault="00F56C13">
      <w:pPr>
        <w:adjustRightInd w:val="0"/>
        <w:snapToGrid w:val="0"/>
        <w:jc w:val="both"/>
        <w:rPr>
          <w:rFonts w:eastAsiaTheme="minorEastAsia"/>
          <w:lang w:val="en-US" w:eastAsia="zh-CN"/>
        </w:rPr>
      </w:pPr>
      <w:r w:rsidRPr="00DB321D">
        <w:rPr>
          <w:rFonts w:eastAsiaTheme="minorEastAsia"/>
          <w:szCs w:val="24"/>
          <w:lang w:val="en-US" w:eastAsia="zh-CN"/>
        </w:rPr>
        <w:lastRenderedPageBreak/>
        <w:t xml:space="preserve">For </w:t>
      </w:r>
      <w:r w:rsidR="00613A3A" w:rsidRPr="00DB321D">
        <w:rPr>
          <w:rFonts w:eastAsiaTheme="minorEastAsia"/>
          <w:szCs w:val="24"/>
          <w:lang w:val="en-US" w:eastAsia="zh-CN"/>
        </w:rPr>
        <w:t>O</w:t>
      </w:r>
      <w:r w:rsidRPr="00DB321D">
        <w:rPr>
          <w:rFonts w:eastAsiaTheme="minorEastAsia"/>
          <w:szCs w:val="24"/>
          <w:lang w:val="en-US" w:eastAsia="zh-CN"/>
        </w:rPr>
        <w:t xml:space="preserve">ption 4-1 in Direction A, </w:t>
      </w:r>
      <w:r w:rsidR="00613A3A" w:rsidRPr="00DB321D">
        <w:rPr>
          <w:rFonts w:eastAsiaTheme="minorEastAsia"/>
          <w:szCs w:val="24"/>
          <w:lang w:val="en-US" w:eastAsia="zh-CN"/>
        </w:rPr>
        <w:t>in</w:t>
      </w:r>
      <w:r w:rsidR="00AC10B9">
        <w:rPr>
          <w:rFonts w:eastAsiaTheme="minorEastAsia" w:hint="eastAsia"/>
          <w:szCs w:val="24"/>
          <w:lang w:val="en-US" w:eastAsia="zh-CN"/>
        </w:rPr>
        <w:t xml:space="preserve"> </w:t>
      </w:r>
      <w:r w:rsidR="00AC10B9">
        <w:rPr>
          <w:rFonts w:eastAsiaTheme="minorEastAsia"/>
          <w:szCs w:val="24"/>
          <w:lang w:val="en-US" w:eastAsia="zh-CN"/>
        </w:rPr>
        <w:t>the</w:t>
      </w:r>
      <w:r w:rsidR="00AC10B9">
        <w:rPr>
          <w:rFonts w:eastAsiaTheme="minorEastAsia" w:hint="eastAsia"/>
          <w:szCs w:val="24"/>
          <w:lang w:val="en-US" w:eastAsia="zh-CN"/>
        </w:rPr>
        <w:t xml:space="preserve"> last</w:t>
      </w:r>
      <w:r w:rsidR="00B151D7" w:rsidRPr="00DB321D">
        <w:rPr>
          <w:rFonts w:eastAsiaTheme="minorEastAsia"/>
          <w:szCs w:val="24"/>
          <w:lang w:val="en-US" w:eastAsia="zh-CN"/>
        </w:rPr>
        <w:t xml:space="preserve"> </w:t>
      </w:r>
      <w:r w:rsidR="00DB321D" w:rsidRPr="00DB321D">
        <w:rPr>
          <w:rFonts w:eastAsiaTheme="minorEastAsia"/>
          <w:szCs w:val="24"/>
          <w:lang w:val="en-US" w:eastAsia="zh-CN"/>
        </w:rPr>
        <w:t>meeting [</w:t>
      </w:r>
      <w:r w:rsidR="00AC10B9">
        <w:rPr>
          <w:rFonts w:eastAsiaTheme="minorEastAsia" w:hint="eastAsia"/>
          <w:szCs w:val="24"/>
          <w:lang w:val="en-US" w:eastAsia="zh-CN"/>
        </w:rPr>
        <w:t>5</w:t>
      </w:r>
      <w:r w:rsidR="00613A3A" w:rsidRPr="00DB321D">
        <w:rPr>
          <w:rFonts w:eastAsiaTheme="minorEastAsia"/>
          <w:szCs w:val="24"/>
          <w:lang w:val="en-US" w:eastAsia="zh-CN"/>
        </w:rPr>
        <w:t xml:space="preserve">], we </w:t>
      </w:r>
      <w:proofErr w:type="gramStart"/>
      <w:r w:rsidR="00613A3A" w:rsidRPr="00DB321D">
        <w:rPr>
          <w:rFonts w:eastAsiaTheme="minorEastAsia"/>
          <w:szCs w:val="24"/>
          <w:lang w:val="en-US" w:eastAsia="zh-CN"/>
        </w:rPr>
        <w:t>have agreed</w:t>
      </w:r>
      <w:proofErr w:type="gramEnd"/>
      <w:r w:rsidR="00613A3A" w:rsidRPr="00DB321D">
        <w:rPr>
          <w:rFonts w:eastAsiaTheme="minorEastAsia"/>
          <w:szCs w:val="24"/>
          <w:lang w:val="en-US" w:eastAsia="zh-CN"/>
        </w:rPr>
        <w:t xml:space="preserve"> that </w:t>
      </w:r>
      <w:r w:rsidRPr="00DB321D">
        <w:rPr>
          <w:rFonts w:eastAsiaTheme="minorEastAsia"/>
          <w:szCs w:val="24"/>
          <w:lang w:val="en-US" w:eastAsia="zh-CN"/>
        </w:rPr>
        <w:t xml:space="preserve">the </w:t>
      </w:r>
      <w:r w:rsidR="00613A3A" w:rsidRPr="00DB321D">
        <w:rPr>
          <w:rFonts w:eastAsiaTheme="minorEastAsia"/>
          <w:szCs w:val="24"/>
          <w:lang w:val="en-US" w:eastAsia="zh-CN"/>
        </w:rPr>
        <w:t>dataset</w:t>
      </w:r>
      <w:r w:rsidRPr="00DB321D">
        <w:rPr>
          <w:rFonts w:eastAsiaTheme="minorEastAsia"/>
          <w:szCs w:val="24"/>
          <w:lang w:val="en-US" w:eastAsia="zh-CN"/>
        </w:rPr>
        <w:t xml:space="preserve"> shared between </w:t>
      </w:r>
      <w:r w:rsidR="00613A3A" w:rsidRPr="00DB321D">
        <w:rPr>
          <w:rFonts w:eastAsiaTheme="minorEastAsia"/>
          <w:szCs w:val="24"/>
          <w:lang w:val="en-US" w:eastAsia="zh-CN"/>
        </w:rPr>
        <w:t xml:space="preserve">NW </w:t>
      </w:r>
      <w:r w:rsidRPr="00DB321D">
        <w:rPr>
          <w:rFonts w:eastAsiaTheme="minorEastAsia"/>
          <w:szCs w:val="24"/>
          <w:lang w:val="en-US" w:eastAsia="zh-CN"/>
        </w:rPr>
        <w:t xml:space="preserve">side and </w:t>
      </w:r>
      <w:r w:rsidR="00613A3A" w:rsidRPr="00DB321D">
        <w:rPr>
          <w:rFonts w:eastAsiaTheme="minorEastAsia"/>
          <w:szCs w:val="24"/>
          <w:lang w:val="en-US" w:eastAsia="zh-CN"/>
        </w:rPr>
        <w:t xml:space="preserve">UE </w:t>
      </w:r>
      <w:r w:rsidRPr="00DB321D">
        <w:rPr>
          <w:rFonts w:eastAsiaTheme="minorEastAsia"/>
          <w:szCs w:val="24"/>
          <w:lang w:val="en-US" w:eastAsia="zh-CN"/>
        </w:rPr>
        <w:t xml:space="preserve">side </w:t>
      </w:r>
      <w:proofErr w:type="gramStart"/>
      <w:r w:rsidR="00AC10B9">
        <w:rPr>
          <w:rFonts w:eastAsiaTheme="minorEastAsia" w:hint="eastAsia"/>
          <w:lang w:val="en-US" w:eastAsia="zh-CN"/>
        </w:rPr>
        <w:t>support</w:t>
      </w:r>
      <w:proofErr w:type="gramEnd"/>
      <w:r w:rsidRPr="00DB321D">
        <w:rPr>
          <w:rFonts w:eastAsiaTheme="minorEastAsia"/>
          <w:lang w:val="en-US" w:eastAsia="zh-CN"/>
        </w:rPr>
        <w:t xml:space="preserve"> </w:t>
      </w:r>
      <w:r w:rsidR="00AC10B9">
        <w:rPr>
          <w:rFonts w:eastAsiaTheme="minorEastAsia" w:hint="eastAsia"/>
          <w:lang w:val="en-US" w:eastAsia="zh-CN"/>
        </w:rPr>
        <w:t xml:space="preserve">at least </w:t>
      </w:r>
      <w:r w:rsidRPr="00DB321D">
        <w:rPr>
          <w:rFonts w:eastAsiaTheme="minorEastAsia"/>
          <w:lang w:val="en-US" w:eastAsia="zh-CN"/>
        </w:rPr>
        <w:t>target CSI</w:t>
      </w:r>
      <w:r w:rsidR="00AC10B9">
        <w:rPr>
          <w:rFonts w:eastAsiaTheme="minorEastAsia" w:hint="eastAsia"/>
          <w:lang w:val="en-US" w:eastAsia="zh-CN"/>
        </w:rPr>
        <w:t xml:space="preserve"> and </w:t>
      </w:r>
      <w:r w:rsidRPr="00DB321D">
        <w:rPr>
          <w:rFonts w:eastAsiaTheme="minorEastAsia"/>
          <w:lang w:val="en-US" w:eastAsia="zh-CN"/>
        </w:rPr>
        <w:t>CSI feedback</w:t>
      </w:r>
      <w:bookmarkStart w:id="7" w:name="_Hlk206062207"/>
      <w:r w:rsidR="00613A3A" w:rsidRPr="00DB321D">
        <w:rPr>
          <w:rFonts w:eastAsiaTheme="minorEastAsia"/>
          <w:lang w:val="en-US" w:eastAsia="zh-CN"/>
        </w:rPr>
        <w:t>.</w:t>
      </w:r>
      <w:bookmarkEnd w:id="7"/>
    </w:p>
    <w:tbl>
      <w:tblPr>
        <w:tblStyle w:val="afc"/>
        <w:tblW w:w="0" w:type="auto"/>
        <w:tblLook w:val="04A0" w:firstRow="1" w:lastRow="0" w:firstColumn="1" w:lastColumn="0" w:noHBand="0" w:noVBand="1"/>
      </w:tblPr>
      <w:tblGrid>
        <w:gridCol w:w="9629"/>
      </w:tblGrid>
      <w:tr w:rsidR="00463611" w14:paraId="205C7CDE" w14:textId="77777777" w:rsidTr="00463611">
        <w:tc>
          <w:tcPr>
            <w:tcW w:w="9629" w:type="dxa"/>
          </w:tcPr>
          <w:p w14:paraId="2DC494FD" w14:textId="77777777" w:rsidR="00DD3382" w:rsidRPr="00DA667F" w:rsidRDefault="00DD3382" w:rsidP="00DD3382">
            <w:pPr>
              <w:pStyle w:val="3GPPNormalText"/>
              <w:spacing w:before="0" w:after="0"/>
              <w:rPr>
                <w:b/>
                <w:bCs/>
              </w:rPr>
            </w:pPr>
            <w:r w:rsidRPr="00DA667F">
              <w:rPr>
                <w:b/>
                <w:bCs/>
                <w:highlight w:val="green"/>
              </w:rPr>
              <w:t>Agreement:</w:t>
            </w:r>
            <w:r w:rsidRPr="00DA667F">
              <w:rPr>
                <w:b/>
                <w:bCs/>
              </w:rPr>
              <w:t xml:space="preserve">   </w:t>
            </w:r>
          </w:p>
          <w:p w14:paraId="699488A5" w14:textId="77777777" w:rsidR="00DD3382" w:rsidRPr="00B5283F" w:rsidRDefault="00DD3382" w:rsidP="00DD3382">
            <w:pPr>
              <w:pStyle w:val="3GPPText"/>
              <w:spacing w:before="0" w:after="0" w:line="240" w:lineRule="auto"/>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024B20E0" w14:textId="77777777" w:rsidR="00DD3382" w:rsidRPr="00B5283F" w:rsidRDefault="00DD3382" w:rsidP="00DD3382">
            <w:pPr>
              <w:pStyle w:val="3GPPText"/>
              <w:numPr>
                <w:ilvl w:val="0"/>
                <w:numId w:val="37"/>
              </w:numPr>
              <w:spacing w:before="0" w:after="0" w:line="240" w:lineRule="auto"/>
              <w:rPr>
                <w:sz w:val="20"/>
              </w:rPr>
            </w:pPr>
            <w:r w:rsidRPr="00B5283F">
              <w:rPr>
                <w:sz w:val="20"/>
              </w:rPr>
              <w:t xml:space="preserve">FFS: Target CSI type and format </w:t>
            </w:r>
          </w:p>
          <w:p w14:paraId="1738D951" w14:textId="77777777" w:rsidR="00DD3382" w:rsidRPr="00B5283F" w:rsidRDefault="00DD3382" w:rsidP="00DD3382">
            <w:pPr>
              <w:pStyle w:val="3GPPText"/>
              <w:numPr>
                <w:ilvl w:val="0"/>
                <w:numId w:val="37"/>
              </w:numPr>
              <w:spacing w:before="0" w:after="0" w:line="240" w:lineRule="auto"/>
              <w:rPr>
                <w:sz w:val="20"/>
              </w:rPr>
            </w:pPr>
            <w:r w:rsidRPr="00B5283F">
              <w:rPr>
                <w:sz w:val="20"/>
              </w:rPr>
              <w:t>FFS: CSI feedback type and format</w:t>
            </w:r>
          </w:p>
          <w:p w14:paraId="038F026B" w14:textId="21DCCD04" w:rsidR="00463611" w:rsidRPr="00DD3382" w:rsidRDefault="00DD3382" w:rsidP="00DD3382">
            <w:pPr>
              <w:pStyle w:val="3GPPText"/>
              <w:numPr>
                <w:ilvl w:val="0"/>
                <w:numId w:val="37"/>
              </w:numPr>
              <w:spacing w:before="0" w:after="0" w:line="240" w:lineRule="auto"/>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tc>
      </w:tr>
    </w:tbl>
    <w:p w14:paraId="538E49B4" w14:textId="4C96FFEF" w:rsidR="00890748" w:rsidRDefault="00890748" w:rsidP="00890748">
      <w:pPr>
        <w:jc w:val="both"/>
        <w:rPr>
          <w:lang w:val="en-US" w:eastAsia="zh-CN"/>
        </w:rPr>
      </w:pPr>
      <w:r>
        <w:rPr>
          <w:lang w:val="en-US" w:eastAsia="zh-CN"/>
        </w:rPr>
        <w:t xml:space="preserve">Besides, we agreed to support at least </w:t>
      </w:r>
      <w:r w:rsidRPr="002636E1">
        <w:rPr>
          <w:lang w:val="en-US" w:eastAsia="zh-CN"/>
        </w:rPr>
        <w:t>precoding matrix as target CSI type</w:t>
      </w:r>
      <w:r>
        <w:rPr>
          <w:lang w:val="en-US" w:eastAsia="zh-CN"/>
        </w:rPr>
        <w:t xml:space="preserve"> for inference </w:t>
      </w:r>
      <w:r w:rsidR="00345DAA">
        <w:rPr>
          <w:lang w:val="en-US" w:eastAsia="zh-CN"/>
        </w:rPr>
        <w:t xml:space="preserve">and NW side data collection </w:t>
      </w:r>
      <w:r>
        <w:rPr>
          <w:lang w:val="en-US" w:eastAsia="zh-CN"/>
        </w:rPr>
        <w:t>in RAN1#122 meeting [2].</w:t>
      </w:r>
    </w:p>
    <w:tbl>
      <w:tblPr>
        <w:tblStyle w:val="afc"/>
        <w:tblW w:w="0" w:type="auto"/>
        <w:tblLook w:val="04A0" w:firstRow="1" w:lastRow="0" w:firstColumn="1" w:lastColumn="0" w:noHBand="0" w:noVBand="1"/>
      </w:tblPr>
      <w:tblGrid>
        <w:gridCol w:w="9629"/>
      </w:tblGrid>
      <w:tr w:rsidR="00890748" w14:paraId="5F7E33E8" w14:textId="77777777" w:rsidTr="00F4081E">
        <w:tc>
          <w:tcPr>
            <w:tcW w:w="9629" w:type="dxa"/>
          </w:tcPr>
          <w:p w14:paraId="14AE6844" w14:textId="77777777" w:rsidR="00890748" w:rsidRPr="002636E1" w:rsidRDefault="00890748" w:rsidP="00F4081E">
            <w:pPr>
              <w:tabs>
                <w:tab w:val="left" w:pos="4095"/>
              </w:tabs>
              <w:spacing w:before="0" w:after="120"/>
              <w:ind w:left="1440" w:hanging="1440"/>
              <w:jc w:val="both"/>
              <w:rPr>
                <w:rFonts w:eastAsia="MS Mincho"/>
                <w:szCs w:val="22"/>
                <w:lang w:eastAsia="en-US"/>
              </w:rPr>
            </w:pPr>
            <w:r w:rsidRPr="002636E1">
              <w:rPr>
                <w:rFonts w:eastAsia="MS Mincho"/>
                <w:szCs w:val="22"/>
                <w:highlight w:val="green"/>
                <w:lang w:eastAsia="en-US"/>
              </w:rPr>
              <w:t>Agreement:</w:t>
            </w:r>
            <w:r w:rsidRPr="002636E1">
              <w:rPr>
                <w:rFonts w:eastAsia="MS Mincho"/>
                <w:szCs w:val="22"/>
                <w:lang w:eastAsia="en-US"/>
              </w:rPr>
              <w:t xml:space="preserve"> </w:t>
            </w:r>
            <w:r w:rsidRPr="002636E1">
              <w:rPr>
                <w:rFonts w:eastAsia="MS Mincho"/>
                <w:szCs w:val="22"/>
                <w:lang w:eastAsia="en-US"/>
              </w:rPr>
              <w:tab/>
            </w:r>
            <w:r w:rsidRPr="002636E1">
              <w:rPr>
                <w:rFonts w:eastAsia="MS Mincho"/>
                <w:szCs w:val="22"/>
                <w:lang w:eastAsia="en-US"/>
              </w:rPr>
              <w:tab/>
            </w:r>
          </w:p>
          <w:p w14:paraId="01E2C56F" w14:textId="77777777" w:rsidR="00890748" w:rsidRPr="002636E1" w:rsidRDefault="00890748" w:rsidP="00F4081E">
            <w:pPr>
              <w:spacing w:before="0" w:after="0"/>
              <w:ind w:left="1440" w:hanging="1440"/>
              <w:rPr>
                <w:rFonts w:ascii="Times" w:eastAsia="Batang" w:hAnsi="Times"/>
                <w:lang w:eastAsia="en-US"/>
              </w:rPr>
            </w:pPr>
            <w:r w:rsidRPr="002636E1">
              <w:rPr>
                <w:rFonts w:ascii="Times" w:eastAsia="Batang" w:hAnsi="Times"/>
                <w:lang w:eastAsia="en-US"/>
              </w:rPr>
              <w:t xml:space="preserve">For CSI feedback via two-sided model, support at least </w:t>
            </w:r>
            <w:r w:rsidRPr="00114CBE">
              <w:rPr>
                <w:rFonts w:ascii="Times" w:eastAsia="Batang" w:hAnsi="Times"/>
                <w:highlight w:val="yellow"/>
                <w:lang w:eastAsia="en-US"/>
              </w:rPr>
              <w:t>precoding matrix as target CSI type</w:t>
            </w:r>
            <w:r w:rsidRPr="002636E1">
              <w:rPr>
                <w:rFonts w:ascii="Times" w:eastAsia="Batang" w:hAnsi="Times"/>
                <w:lang w:eastAsia="en-US"/>
              </w:rPr>
              <w:t>.</w:t>
            </w:r>
          </w:p>
          <w:p w14:paraId="73BCE6CC" w14:textId="77777777" w:rsidR="00890748" w:rsidRPr="002636E1" w:rsidRDefault="00890748" w:rsidP="00890748">
            <w:pPr>
              <w:numPr>
                <w:ilvl w:val="0"/>
                <w:numId w:val="42"/>
              </w:numPr>
              <w:suppressAutoHyphens/>
              <w:spacing w:before="0" w:after="0"/>
              <w:contextualSpacing/>
              <w:jc w:val="both"/>
              <w:rPr>
                <w:rFonts w:ascii="Times" w:eastAsia="Batang" w:hAnsi="Times"/>
                <w:lang w:eastAsia="en-US"/>
              </w:rPr>
            </w:pPr>
            <w:r w:rsidRPr="002636E1">
              <w:rPr>
                <w:rFonts w:ascii="Times" w:eastAsia="Batang" w:hAnsi="Times"/>
                <w:lang w:eastAsia="en-US"/>
              </w:rPr>
              <w:t xml:space="preserve">FFS whether consider </w:t>
            </w:r>
            <w:r w:rsidRPr="002636E1">
              <w:rPr>
                <w:rFonts w:ascii="Times" w:eastAsia="Batang" w:hAnsi="Times"/>
                <w:strike/>
                <w:lang w:eastAsia="en-US"/>
              </w:rPr>
              <w:t>raw</w:t>
            </w:r>
            <w:r w:rsidRPr="002636E1">
              <w:rPr>
                <w:rFonts w:ascii="Times" w:eastAsia="Batang" w:hAnsi="Times"/>
                <w:lang w:eastAsia="en-US"/>
              </w:rPr>
              <w:t xml:space="preserve"> channel matrix as further improvement, starting with evaluations, e.g. potential fusion with SRS measurement (SRS period/hopping, DL/UL reciprocity), frequency granularity of channel matrix, number of Rx antennas, etc.</w:t>
            </w:r>
          </w:p>
          <w:p w14:paraId="1830C146" w14:textId="77777777" w:rsidR="00890748" w:rsidRDefault="00890748" w:rsidP="00F4081E">
            <w:pPr>
              <w:jc w:val="both"/>
              <w:rPr>
                <w:lang w:val="en-US" w:eastAsia="zh-CN"/>
              </w:rPr>
            </w:pPr>
          </w:p>
          <w:p w14:paraId="6CC2F23A" w14:textId="77777777" w:rsidR="00345DAA" w:rsidRPr="00345DAA" w:rsidRDefault="00345DAA" w:rsidP="00345DAA">
            <w:pPr>
              <w:spacing w:before="0" w:after="120"/>
              <w:jc w:val="both"/>
              <w:rPr>
                <w:rFonts w:eastAsia="MS Mincho"/>
                <w:sz w:val="22"/>
                <w:szCs w:val="24"/>
                <w:lang w:val="x-none" w:eastAsia="x-none"/>
              </w:rPr>
            </w:pPr>
            <w:r w:rsidRPr="00345DAA">
              <w:rPr>
                <w:rFonts w:eastAsia="MS Mincho"/>
                <w:bCs/>
                <w:sz w:val="22"/>
                <w:szCs w:val="24"/>
                <w:highlight w:val="green"/>
                <w:lang w:val="x-none" w:eastAsia="x-none"/>
              </w:rPr>
              <w:t>Agreement</w:t>
            </w:r>
            <w:r w:rsidRPr="00345DAA">
              <w:rPr>
                <w:rFonts w:eastAsia="MS Mincho"/>
                <w:sz w:val="22"/>
                <w:szCs w:val="24"/>
                <w:highlight w:val="green"/>
                <w:lang w:val="x-none" w:eastAsia="x-none"/>
              </w:rPr>
              <w:t>:</w:t>
            </w:r>
            <w:r w:rsidRPr="00345DAA">
              <w:rPr>
                <w:rFonts w:eastAsia="MS Mincho"/>
                <w:sz w:val="22"/>
                <w:szCs w:val="24"/>
                <w:lang w:val="x-none" w:eastAsia="x-none"/>
              </w:rPr>
              <w:t xml:space="preserve"> </w:t>
            </w:r>
          </w:p>
          <w:p w14:paraId="0DD39EA6" w14:textId="77777777" w:rsidR="00345DAA" w:rsidRPr="00345DAA" w:rsidRDefault="00345DAA" w:rsidP="00345DAA">
            <w:pPr>
              <w:spacing w:after="0"/>
              <w:rPr>
                <w:rFonts w:ascii="Times" w:eastAsia="Batang" w:hAnsi="Times"/>
                <w:bCs/>
                <w:lang w:eastAsia="zh-CN"/>
              </w:rPr>
            </w:pPr>
            <w:r w:rsidRPr="00345DAA">
              <w:rPr>
                <w:rFonts w:ascii="Times" w:eastAsia="Batang" w:hAnsi="Times"/>
                <w:bCs/>
                <w:lang w:eastAsia="zh-CN"/>
              </w:rPr>
              <w:t>For NW side data collection, study the solution for quantizing Target CSI, from the aspects of overhead, quantization loss/performance, and complexity. E.g.,:</w:t>
            </w:r>
          </w:p>
          <w:p w14:paraId="0A79F84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Option 0: Reusing legacy e-Type II codebook</w:t>
            </w:r>
          </w:p>
          <w:p w14:paraId="0436C1EB"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Option 1: </w:t>
            </w:r>
            <w:r w:rsidRPr="00345DAA">
              <w:rPr>
                <w:rFonts w:ascii="Times" w:eastAsia="Batang" w:hAnsi="Times" w:hint="eastAsia"/>
                <w:bCs/>
                <w:lang w:eastAsia="zh-CN"/>
              </w:rPr>
              <w:t>S</w:t>
            </w:r>
            <w:r w:rsidRPr="00345DAA">
              <w:rPr>
                <w:rFonts w:ascii="Times" w:eastAsia="Batang" w:hAnsi="Times"/>
                <w:bCs/>
                <w:lang w:eastAsia="zh-CN"/>
              </w:rPr>
              <w:t xml:space="preserve">calar quantization to the Target CSI. FFS number of bits for real/imaginary, whether coefficients for quantization are obtained from transformation of Target CSI. </w:t>
            </w:r>
          </w:p>
          <w:p w14:paraId="43BA0D18"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53951873"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Option 3: Enhanced method for improved overhead saving, e.g., reporting the dominant eigenvalues/eigenvectors of per layer precoding matrix.</w:t>
            </w:r>
          </w:p>
          <w:p w14:paraId="19D7DF9A"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hint="eastAsia"/>
                <w:bCs/>
                <w:lang w:eastAsia="zh-CN"/>
              </w:rPr>
              <w:t>O</w:t>
            </w:r>
            <w:r w:rsidRPr="00345DAA">
              <w:rPr>
                <w:rFonts w:ascii="Times" w:eastAsia="Batang" w:hAnsi="Times"/>
                <w:bCs/>
                <w:lang w:eastAsia="zh-CN"/>
              </w:rPr>
              <w:t xml:space="preserve">ption 4: eType II like codebook with new parameter values (e.g. larger </w:t>
            </w:r>
            <w:r w:rsidRPr="00345DAA">
              <w:rPr>
                <w:rFonts w:ascii="Times" w:eastAsia="Batang" w:hAnsi="Times"/>
                <w:bCs/>
                <w:i/>
                <w:lang w:eastAsia="zh-CN"/>
              </w:rPr>
              <w:t>L,</w:t>
            </w:r>
            <w:r w:rsidRPr="00345DAA">
              <w:rPr>
                <w:rFonts w:ascii="Times" w:eastAsia="Batang" w:hAnsi="Times"/>
                <w:bCs/>
                <w:lang w:eastAsia="zh-CN"/>
              </w:rPr>
              <w:t xml:space="preserve"> </w:t>
            </w:r>
            <w:r w:rsidRPr="00345DAA">
              <w:rPr>
                <w:rFonts w:ascii="Times" w:eastAsia="Batang" w:hAnsi="Times"/>
                <w:bCs/>
                <w:i/>
                <w:lang w:eastAsia="zh-CN"/>
              </w:rPr>
              <w:t>p</w:t>
            </w:r>
            <w:r w:rsidRPr="00345DAA">
              <w:rPr>
                <w:rFonts w:ascii="Times" w:eastAsia="Batang" w:hAnsi="Times"/>
                <w:bCs/>
                <w:i/>
                <w:vertAlign w:val="subscript"/>
                <w:lang w:eastAsia="zh-CN"/>
              </w:rPr>
              <w:t>v</w:t>
            </w:r>
            <w:r w:rsidRPr="00345DAA">
              <w:rPr>
                <w:rFonts w:ascii="Times" w:eastAsia="Batang" w:hAnsi="Times"/>
                <w:bCs/>
                <w:lang w:eastAsia="zh-CN"/>
              </w:rPr>
              <w:t>,</w:t>
            </w:r>
            <w:r w:rsidRPr="00345DAA">
              <w:rPr>
                <w:rFonts w:ascii="Times" w:eastAsia="Times New Roman" w:hAnsi="Times"/>
                <w:bCs/>
                <w:i/>
                <w:lang w:eastAsia="zh-CN"/>
              </w:rPr>
              <w:t xml:space="preserve"> </w:t>
            </w:r>
            <w:r w:rsidRPr="00345DAA">
              <w:rPr>
                <w:rFonts w:ascii="Times" w:eastAsia="Batang" w:hAnsi="Times"/>
                <w:bCs/>
                <w:i/>
                <w:lang w:eastAsia="zh-CN"/>
              </w:rPr>
              <w:t>beta, amplitude, phase</w:t>
            </w:r>
            <w:r w:rsidRPr="00345DAA">
              <w:rPr>
                <w:rFonts w:ascii="Times" w:eastAsia="Batang" w:hAnsi="Times"/>
                <w:bCs/>
                <w:lang w:eastAsia="zh-CN"/>
              </w:rPr>
              <w:t xml:space="preserve">) </w:t>
            </w:r>
          </w:p>
          <w:p w14:paraId="09A9D90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hint="eastAsia"/>
                <w:bCs/>
                <w:lang w:eastAsia="zh-CN"/>
              </w:rPr>
              <w:t>N</w:t>
            </w:r>
            <w:r w:rsidRPr="00345DAA">
              <w:rPr>
                <w:rFonts w:ascii="Times" w:eastAsia="Batang" w:hAnsi="Times"/>
                <w:bCs/>
                <w:lang w:eastAsia="zh-CN"/>
              </w:rPr>
              <w:t>ote: the quantizaton format should consider the maximum payload size per reporting (e.g., 9KBytes) of the current higher layer signaling.</w:t>
            </w:r>
          </w:p>
          <w:p w14:paraId="53F7E9B0"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Note: </w:t>
            </w:r>
            <w:r w:rsidRPr="00114CBE">
              <w:rPr>
                <w:rFonts w:ascii="Times" w:eastAsia="Batang" w:hAnsi="Times"/>
                <w:bCs/>
                <w:highlight w:val="yellow"/>
                <w:lang w:eastAsia="zh-CN"/>
              </w:rPr>
              <w:t>At least take precoding matrix as Target CSI type</w:t>
            </w:r>
            <w:r w:rsidRPr="00345DAA">
              <w:rPr>
                <w:rFonts w:ascii="Times" w:eastAsia="Batang" w:hAnsi="Times"/>
                <w:bCs/>
                <w:lang w:eastAsia="zh-CN"/>
              </w:rPr>
              <w:t>. FFS channel matrix.</w:t>
            </w:r>
          </w:p>
          <w:p w14:paraId="68CCE059" w14:textId="77777777" w:rsidR="00345DAA" w:rsidRPr="00345DAA" w:rsidRDefault="00345DAA" w:rsidP="00345DAA">
            <w:pPr>
              <w:numPr>
                <w:ilvl w:val="0"/>
                <w:numId w:val="43"/>
              </w:numPr>
              <w:suppressAutoHyphens/>
              <w:snapToGrid w:val="0"/>
              <w:spacing w:before="0" w:after="120"/>
              <w:jc w:val="both"/>
              <w:rPr>
                <w:rFonts w:ascii="Times" w:eastAsia="Batang" w:hAnsi="Times"/>
                <w:bCs/>
                <w:lang w:eastAsia="zh-CN"/>
              </w:rPr>
            </w:pPr>
            <w:r w:rsidRPr="00345DAA">
              <w:rPr>
                <w:rFonts w:ascii="Times" w:eastAsia="Batang" w:hAnsi="Times"/>
                <w:bCs/>
                <w:lang w:eastAsia="zh-CN"/>
              </w:rPr>
              <w:t xml:space="preserve">FFS: </w:t>
            </w:r>
            <w:r w:rsidRPr="00345DAA">
              <w:rPr>
                <w:rFonts w:ascii="Times" w:eastAsia="Batang" w:hAnsi="Times" w:hint="eastAsia"/>
                <w:bCs/>
                <w:lang w:eastAsia="zh-CN"/>
              </w:rPr>
              <w:t>E</w:t>
            </w:r>
            <w:r w:rsidRPr="00345DAA">
              <w:rPr>
                <w:rFonts w:ascii="Times" w:eastAsia="Batang" w:hAnsi="Times"/>
                <w:bCs/>
                <w:lang w:eastAsia="zh-CN"/>
              </w:rPr>
              <w:t>VM, metric, benchmark (e.g., FP32, eT2 with PC6/8), by reusing R18 study EVM as baseline.</w:t>
            </w:r>
          </w:p>
          <w:p w14:paraId="30EF1826" w14:textId="77777777" w:rsidR="00345DAA" w:rsidRPr="00345DAA" w:rsidRDefault="00345DAA" w:rsidP="00F4081E">
            <w:pPr>
              <w:jc w:val="both"/>
              <w:rPr>
                <w:lang w:eastAsia="zh-CN"/>
              </w:rPr>
            </w:pPr>
          </w:p>
        </w:tc>
      </w:tr>
    </w:tbl>
    <w:p w14:paraId="7CDEE345" w14:textId="29662439" w:rsidR="00345DAA" w:rsidRDefault="00345DAA" w:rsidP="00114CBE">
      <w:r>
        <w:rPr>
          <w:lang w:val="en-US" w:eastAsia="zh-CN"/>
        </w:rPr>
        <w:t xml:space="preserve">To make sure we have a common design on the target CSI for inference, data collection, monitoring and inter-vendor collaboration training, we suggest taking </w:t>
      </w:r>
      <w:r w:rsidRPr="00345DAA">
        <w:rPr>
          <w:lang w:val="en-US" w:eastAsia="zh-CN"/>
        </w:rPr>
        <w:t>precoding matrix as target CSI type</w:t>
      </w:r>
      <w:r>
        <w:rPr>
          <w:lang w:val="en-US" w:eastAsia="zh-CN"/>
        </w:rPr>
        <w:t xml:space="preserve"> </w:t>
      </w:r>
      <w:r w:rsidRPr="00345DAA">
        <w:rPr>
          <w:lang w:val="en-US" w:eastAsia="zh-CN"/>
        </w:rPr>
        <w:t>for inter-vendor collaboration training Option 4-1</w:t>
      </w:r>
      <w:r>
        <w:rPr>
          <w:lang w:val="en-US" w:eastAsia="zh-CN"/>
        </w:rPr>
        <w:t>.</w:t>
      </w:r>
    </w:p>
    <w:p w14:paraId="611CB9C3" w14:textId="1E870CCE" w:rsidR="00650764" w:rsidRDefault="00EA6CA8" w:rsidP="00650764">
      <w:pPr>
        <w:jc w:val="both"/>
        <w:rPr>
          <w:lang w:val="en-US" w:eastAsia="zh-CN"/>
        </w:rPr>
      </w:pPr>
      <w:r>
        <w:rPr>
          <w:lang w:val="en-US" w:eastAsia="zh-CN"/>
        </w:rPr>
        <w:t>A</w:t>
      </w:r>
      <w:r>
        <w:rPr>
          <w:rFonts w:hint="eastAsia"/>
          <w:lang w:val="en-US" w:eastAsia="zh-CN"/>
        </w:rPr>
        <w:t xml:space="preserve">s </w:t>
      </w:r>
      <w:r>
        <w:rPr>
          <w:lang w:val="en-US" w:eastAsia="zh-CN"/>
        </w:rPr>
        <w:t>illustrated</w:t>
      </w:r>
      <w:r>
        <w:rPr>
          <w:rFonts w:hint="eastAsia"/>
          <w:lang w:val="en-US" w:eastAsia="zh-CN"/>
        </w:rPr>
        <w:t xml:space="preserve"> in ou</w:t>
      </w:r>
      <w:r>
        <w:rPr>
          <w:lang w:val="en-US" w:eastAsia="zh-CN"/>
        </w:rPr>
        <w:t>r</w:t>
      </w:r>
      <w:r>
        <w:rPr>
          <w:rFonts w:hint="eastAsia"/>
          <w:lang w:val="en-US" w:eastAsia="zh-CN"/>
        </w:rPr>
        <w:t xml:space="preserve"> compan</w:t>
      </w:r>
      <w:r w:rsidR="00561BE1">
        <w:rPr>
          <w:lang w:val="en-US" w:eastAsia="zh-CN"/>
        </w:rPr>
        <w:t>y’s</w:t>
      </w:r>
      <w:r>
        <w:rPr>
          <w:rFonts w:hint="eastAsia"/>
          <w:lang w:val="en-US" w:eastAsia="zh-CN"/>
        </w:rPr>
        <w:t xml:space="preserve"> </w:t>
      </w:r>
      <w:r>
        <w:rPr>
          <w:lang w:val="en-US" w:eastAsia="zh-CN"/>
        </w:rPr>
        <w:t xml:space="preserve">contribution </w:t>
      </w:r>
      <w:r>
        <w:rPr>
          <w:rFonts w:hint="eastAsia"/>
          <w:lang w:val="en-US" w:eastAsia="zh-CN"/>
        </w:rPr>
        <w:t>discuss</w:t>
      </w:r>
      <w:r>
        <w:rPr>
          <w:lang w:val="en-US" w:eastAsia="zh-CN"/>
        </w:rPr>
        <w:t>ing</w:t>
      </w:r>
      <w:r>
        <w:rPr>
          <w:rFonts w:hint="eastAsia"/>
          <w:lang w:val="en-US" w:eastAsia="zh-CN"/>
        </w:rPr>
        <w:t xml:space="preserve"> on </w:t>
      </w:r>
      <w:r w:rsidRPr="00EA6CA8">
        <w:rPr>
          <w:lang w:val="en-US" w:eastAsia="zh-CN"/>
        </w:rPr>
        <w:t>inference related aspects of CSI comp</w:t>
      </w:r>
      <w:r w:rsidRPr="00114CBE">
        <w:rPr>
          <w:lang w:val="en-US" w:eastAsia="zh-CN"/>
        </w:rPr>
        <w:t>ression [</w:t>
      </w:r>
      <w:r w:rsidR="00B151D7" w:rsidRPr="00114CBE">
        <w:rPr>
          <w:lang w:val="en-US" w:eastAsia="zh-CN"/>
        </w:rPr>
        <w:t>5</w:t>
      </w:r>
      <w:r w:rsidRPr="00114CBE">
        <w:rPr>
          <w:lang w:val="en-US" w:eastAsia="zh-CN"/>
        </w:rPr>
        <w:t>], i</w:t>
      </w:r>
      <w:r w:rsidR="00650764" w:rsidRPr="00114CBE">
        <w:rPr>
          <w:lang w:val="en-US" w:eastAsia="zh-CN"/>
        </w:rPr>
        <w:t>n</w:t>
      </w:r>
      <w:r w:rsidR="00650764">
        <w:rPr>
          <w:lang w:val="en-US" w:eastAsia="zh-CN"/>
        </w:rPr>
        <w:t xml:space="preserve"> Rel-19 study on AI/ML based CSI compression, when discussing the standardized model structure for Option 3a-1 and Direction A, we have agreed to t</w:t>
      </w:r>
      <w:r w:rsidR="00650764" w:rsidRPr="0084390A">
        <w:rPr>
          <w:lang w:val="en-US" w:eastAsia="zh-CN"/>
        </w:rPr>
        <w:t xml:space="preserve">ake precoding matrix </w:t>
      </w:r>
      <w:bookmarkStart w:id="8" w:name="_Hlk205757536"/>
      <w:r w:rsidR="00650764" w:rsidRPr="0084390A">
        <w:rPr>
          <w:lang w:val="en-US" w:eastAsia="zh-CN"/>
        </w:rPr>
        <w:t>in the spatial-frequency domain in a subband granularity</w:t>
      </w:r>
      <w:bookmarkEnd w:id="8"/>
      <w:r w:rsidR="00650764" w:rsidRPr="0084390A">
        <w:rPr>
          <w:lang w:val="en-US" w:eastAsia="zh-CN"/>
        </w:rPr>
        <w:t xml:space="preserve"> as the input, and the reconstructed precoding matrix in the spatial-frequency as the output, for the study of standardized model structure.</w:t>
      </w:r>
      <w:r w:rsidR="00650764">
        <w:rPr>
          <w:lang w:val="en-US" w:eastAsia="zh-CN"/>
        </w:rPr>
        <w:t xml:space="preserve"> So, to make sure that the standardized model structure can work well for Option 3a-1, at least precoding matrix </w:t>
      </w:r>
      <w:r w:rsidR="00650764" w:rsidRPr="0084390A">
        <w:rPr>
          <w:lang w:val="en-US" w:eastAsia="zh-CN"/>
        </w:rPr>
        <w:t xml:space="preserve">in the spatial-frequency domain in a subband granularity </w:t>
      </w:r>
      <w:r w:rsidR="00650764">
        <w:rPr>
          <w:lang w:val="en-US" w:eastAsia="zh-CN"/>
        </w:rPr>
        <w:t>should be supported as the target CSI type for inference with the assumption of inter-vendor collaboration training Option 3a-1.</w:t>
      </w:r>
    </w:p>
    <w:p w14:paraId="260F473B" w14:textId="1A94FD99" w:rsidR="00650764" w:rsidRDefault="00650764" w:rsidP="00650764">
      <w:pPr>
        <w:jc w:val="both"/>
        <w:rPr>
          <w:lang w:val="en-US" w:eastAsia="zh-CN"/>
        </w:rPr>
      </w:pPr>
      <w:r>
        <w:rPr>
          <w:lang w:val="en-US" w:eastAsia="zh-CN"/>
        </w:rPr>
        <w:t xml:space="preserve">Although </w:t>
      </w:r>
      <w:r w:rsidR="00EA6CA8">
        <w:rPr>
          <w:lang w:val="en-US" w:eastAsia="zh-CN"/>
        </w:rPr>
        <w:t xml:space="preserve">the target CSI used in inference with the inter-vendor collaboration training assumption of </w:t>
      </w:r>
      <w:r>
        <w:rPr>
          <w:lang w:val="en-US" w:eastAsia="zh-CN"/>
        </w:rPr>
        <w:t xml:space="preserve">Option 3a-1 and Option 4-1 </w:t>
      </w:r>
      <w:r w:rsidR="00EA6CA8">
        <w:rPr>
          <w:lang w:val="en-US" w:eastAsia="zh-CN"/>
        </w:rPr>
        <w:t xml:space="preserve">can be different, to ensure that we have unified design for inference aspects for different inter-vendor collaboration training methods. It is suggested that the </w:t>
      </w:r>
      <w:r w:rsidR="00214313">
        <w:rPr>
          <w:lang w:val="en-US" w:eastAsia="zh-CN"/>
        </w:rPr>
        <w:t xml:space="preserve">precoding matrix </w:t>
      </w:r>
      <w:r w:rsidR="00214313" w:rsidRPr="0084390A">
        <w:rPr>
          <w:lang w:val="en-US" w:eastAsia="zh-CN"/>
        </w:rPr>
        <w:t xml:space="preserve">in the spatial-frequency domain in a subband </w:t>
      </w:r>
      <w:r w:rsidR="00214313" w:rsidRPr="0084390A">
        <w:rPr>
          <w:lang w:val="en-US" w:eastAsia="zh-CN"/>
        </w:rPr>
        <w:lastRenderedPageBreak/>
        <w:t xml:space="preserve">granularity </w:t>
      </w:r>
      <w:r w:rsidR="00214313">
        <w:rPr>
          <w:lang w:val="en-US" w:eastAsia="zh-CN"/>
        </w:rPr>
        <w:t>is also supported as the target CSI type for inference with the assumption of inter-vendor collaboration training Option 4-1.</w:t>
      </w:r>
    </w:p>
    <w:p w14:paraId="497BC452" w14:textId="6BF2BBBF" w:rsidR="00214313" w:rsidRDefault="00214313" w:rsidP="00650764">
      <w:pPr>
        <w:jc w:val="both"/>
        <w:rPr>
          <w:lang w:val="en-US" w:eastAsia="zh-CN"/>
        </w:rPr>
      </w:pPr>
      <w:r>
        <w:rPr>
          <w:lang w:val="en-US" w:eastAsia="zh-CN"/>
        </w:rPr>
        <w:t xml:space="preserve">The format for target CSI for inter-vendor collaboration training should be aligned with that for model input in inference. Then also </w:t>
      </w:r>
      <w:bookmarkStart w:id="9" w:name="_Hlk205761193"/>
      <w:r>
        <w:rPr>
          <w:lang w:val="en-US" w:eastAsia="zh-CN"/>
        </w:rPr>
        <w:t xml:space="preserve">at least precoding matrix </w:t>
      </w:r>
      <w:r w:rsidRPr="0084390A">
        <w:rPr>
          <w:lang w:val="en-US" w:eastAsia="zh-CN"/>
        </w:rPr>
        <w:t xml:space="preserve">in the spatial-frequency domain in a subband granularity </w:t>
      </w:r>
      <w:r>
        <w:rPr>
          <w:lang w:val="en-US" w:eastAsia="zh-CN"/>
        </w:rPr>
        <w:t xml:space="preserve">should be supported as the </w:t>
      </w:r>
      <w:bookmarkEnd w:id="9"/>
      <w:r w:rsidRPr="00214313">
        <w:rPr>
          <w:lang w:val="en-US" w:eastAsia="zh-CN"/>
        </w:rPr>
        <w:t>standardized dataset format</w:t>
      </w:r>
      <w:r>
        <w:rPr>
          <w:lang w:val="en-US" w:eastAsia="zh-CN"/>
        </w:rPr>
        <w:t xml:space="preserve">/content </w:t>
      </w:r>
      <w:r w:rsidR="006B6BF7">
        <w:rPr>
          <w:lang w:val="en-US" w:eastAsia="zh-CN"/>
        </w:rPr>
        <w:t>of</w:t>
      </w:r>
      <w:r>
        <w:rPr>
          <w:lang w:val="en-US" w:eastAsia="zh-CN"/>
        </w:rPr>
        <w:t xml:space="preserve"> target CSI for inter-vendor collaboration training Option 4-1.</w:t>
      </w:r>
    </w:p>
    <w:p w14:paraId="3ADF0668" w14:textId="37603C5F" w:rsidR="00FB50C3" w:rsidRPr="00114CBE" w:rsidRDefault="00FB50C3" w:rsidP="00FB50C3">
      <w:pPr>
        <w:jc w:val="both"/>
        <w:rPr>
          <w:b/>
          <w:i/>
          <w:iCs/>
          <w:lang w:val="en-US" w:eastAsia="zh-CN"/>
        </w:rPr>
      </w:pPr>
      <w:r w:rsidRPr="00114CBE">
        <w:rPr>
          <w:b/>
          <w:i/>
          <w:iCs/>
          <w:u w:val="single"/>
        </w:rPr>
        <w:t xml:space="preserve">Proposal </w:t>
      </w:r>
      <w:r w:rsidR="00114CBE" w:rsidRPr="00114CBE">
        <w:rPr>
          <w:rFonts w:hint="eastAsia"/>
          <w:b/>
          <w:i/>
          <w:iCs/>
          <w:u w:val="single"/>
          <w:lang w:eastAsia="zh-CN"/>
        </w:rPr>
        <w:t>1</w:t>
      </w:r>
      <w:r w:rsidRPr="00114CBE">
        <w:rPr>
          <w:b/>
          <w:i/>
          <w:iCs/>
          <w:u w:val="single"/>
        </w:rPr>
        <w:t>:</w:t>
      </w:r>
      <w:r w:rsidRPr="00114CBE">
        <w:rPr>
          <w:b/>
          <w:i/>
          <w:iCs/>
        </w:rPr>
        <w:t xml:space="preserve"> There should be a common design for target CSI for inference, </w:t>
      </w:r>
      <w:r w:rsidRPr="00114CBE">
        <w:rPr>
          <w:b/>
          <w:i/>
          <w:iCs/>
          <w:lang w:val="en-US" w:eastAsia="zh-CN"/>
        </w:rPr>
        <w:t xml:space="preserve">data collection, </w:t>
      </w:r>
      <w:r w:rsidRPr="00114CBE">
        <w:rPr>
          <w:b/>
          <w:i/>
          <w:iCs/>
        </w:rPr>
        <w:t>monitoring and inter-vendor collaboration training.</w:t>
      </w:r>
    </w:p>
    <w:p w14:paraId="4282FD59" w14:textId="67F665A4" w:rsidR="00214313" w:rsidRDefault="00214313" w:rsidP="00214313">
      <w:pPr>
        <w:jc w:val="both"/>
        <w:rPr>
          <w:b/>
          <w:i/>
          <w:iCs/>
          <w:lang w:val="en-US" w:eastAsia="zh-CN"/>
        </w:rPr>
      </w:pPr>
      <w:r w:rsidRPr="00114CBE">
        <w:rPr>
          <w:b/>
          <w:i/>
          <w:iCs/>
          <w:u w:val="single"/>
        </w:rPr>
        <w:t>Proposal 2:</w:t>
      </w:r>
      <w:r w:rsidRPr="00114CBE">
        <w:rPr>
          <w:b/>
          <w:i/>
          <w:iCs/>
        </w:rPr>
        <w:t xml:space="preserve"> </w:t>
      </w:r>
      <w:r w:rsidRPr="00114CBE">
        <w:rPr>
          <w:rFonts w:hint="eastAsia"/>
          <w:b/>
          <w:i/>
          <w:iCs/>
          <w:lang w:val="en-US" w:eastAsia="zh-CN"/>
        </w:rPr>
        <w:t>A</w:t>
      </w:r>
      <w:r w:rsidRPr="00114CBE">
        <w:rPr>
          <w:b/>
          <w:i/>
          <w:iCs/>
          <w:lang w:val="en-US" w:eastAsia="zh-CN"/>
        </w:rPr>
        <w:t xml:space="preserve">t least precoding matrix in the spatial-frequency domain in a subband granularity should be supported as the </w:t>
      </w:r>
      <w:bookmarkStart w:id="10" w:name="_Hlk206063650"/>
      <w:r w:rsidRPr="00114CBE">
        <w:rPr>
          <w:b/>
          <w:i/>
          <w:iCs/>
          <w:lang w:val="en-US" w:eastAsia="zh-CN"/>
        </w:rPr>
        <w:t>s</w:t>
      </w:r>
      <w:bookmarkStart w:id="11" w:name="_Hlk206067883"/>
      <w:r w:rsidRPr="00114CBE">
        <w:rPr>
          <w:b/>
          <w:i/>
          <w:iCs/>
          <w:lang w:val="en-US" w:eastAsia="zh-CN"/>
        </w:rPr>
        <w:t xml:space="preserve">tandardized dataset content </w:t>
      </w:r>
      <w:bookmarkEnd w:id="10"/>
      <w:r w:rsidR="006B6BF7" w:rsidRPr="00114CBE">
        <w:rPr>
          <w:b/>
          <w:i/>
          <w:iCs/>
          <w:lang w:val="en-US" w:eastAsia="zh-CN"/>
        </w:rPr>
        <w:t>of</w:t>
      </w:r>
      <w:r w:rsidRPr="00114CBE">
        <w:rPr>
          <w:b/>
          <w:i/>
          <w:iCs/>
          <w:lang w:val="en-US" w:eastAsia="zh-CN"/>
        </w:rPr>
        <w:t xml:space="preserve"> </w:t>
      </w:r>
      <w:bookmarkStart w:id="12" w:name="_Hlk206063676"/>
      <w:r w:rsidRPr="00114CBE">
        <w:rPr>
          <w:b/>
          <w:i/>
          <w:iCs/>
          <w:lang w:val="en-US" w:eastAsia="zh-CN"/>
        </w:rPr>
        <w:t>target CSI</w:t>
      </w:r>
      <w:bookmarkEnd w:id="12"/>
      <w:r w:rsidRPr="00114CBE">
        <w:rPr>
          <w:b/>
          <w:i/>
          <w:iCs/>
          <w:lang w:val="en-US" w:eastAsia="zh-CN"/>
        </w:rPr>
        <w:t xml:space="preserve"> for inter-vendor collaboration training Option 4-1</w:t>
      </w:r>
      <w:bookmarkEnd w:id="11"/>
      <w:r w:rsidRPr="00114CBE">
        <w:rPr>
          <w:b/>
          <w:i/>
          <w:iCs/>
          <w:lang w:val="en-US" w:eastAsia="zh-CN"/>
        </w:rPr>
        <w:t>.</w:t>
      </w:r>
    </w:p>
    <w:p w14:paraId="4A302ACE" w14:textId="77777777" w:rsidR="00FB50C3" w:rsidRDefault="00FB50C3" w:rsidP="00345DAA">
      <w:pPr>
        <w:jc w:val="both"/>
        <w:rPr>
          <w:lang w:val="en-US" w:eastAsia="zh-CN"/>
        </w:rPr>
      </w:pPr>
    </w:p>
    <w:p w14:paraId="0D908FAA" w14:textId="42B84BFC" w:rsidR="00345DAA" w:rsidRDefault="006B6BF7" w:rsidP="00345DAA">
      <w:pPr>
        <w:jc w:val="both"/>
        <w:rPr>
          <w:lang w:val="en-US" w:eastAsia="zh-CN"/>
        </w:rPr>
      </w:pPr>
      <w:r>
        <w:rPr>
          <w:lang w:val="en-US" w:eastAsia="zh-CN"/>
        </w:rPr>
        <w:t xml:space="preserve">As for the </w:t>
      </w:r>
      <w:r w:rsidRPr="006B6BF7">
        <w:rPr>
          <w:lang w:val="en-US" w:eastAsia="zh-CN"/>
        </w:rPr>
        <w:t xml:space="preserve">standardized </w:t>
      </w:r>
      <w:r w:rsidR="00561BE1" w:rsidRPr="006B6BF7">
        <w:rPr>
          <w:lang w:val="en-US" w:eastAsia="zh-CN"/>
        </w:rPr>
        <w:t>data set</w:t>
      </w:r>
      <w:r w:rsidRPr="006B6BF7">
        <w:rPr>
          <w:lang w:val="en-US" w:eastAsia="zh-CN"/>
        </w:rPr>
        <w:t xml:space="preserve"> </w:t>
      </w:r>
      <w:r>
        <w:rPr>
          <w:lang w:val="en-US" w:eastAsia="zh-CN"/>
        </w:rPr>
        <w:t xml:space="preserve">format of </w:t>
      </w:r>
      <w:r w:rsidRPr="006B6BF7">
        <w:rPr>
          <w:lang w:val="en-US" w:eastAsia="zh-CN"/>
        </w:rPr>
        <w:t>target CSI</w:t>
      </w:r>
      <w:r w:rsidR="00561BE1">
        <w:rPr>
          <w:lang w:val="en-US" w:eastAsia="zh-CN"/>
        </w:rPr>
        <w:t xml:space="preserve">, we also think </w:t>
      </w:r>
      <w:bookmarkStart w:id="13" w:name="_Hlk206067567"/>
      <w:r w:rsidR="00561BE1">
        <w:rPr>
          <w:lang w:val="en-US" w:eastAsia="zh-CN"/>
        </w:rPr>
        <w:t xml:space="preserve">there should be a </w:t>
      </w:r>
      <w:r w:rsidR="00561BE1" w:rsidRPr="00561BE1">
        <w:rPr>
          <w:lang w:val="en-US" w:eastAsia="zh-CN"/>
        </w:rPr>
        <w:t xml:space="preserve">common </w:t>
      </w:r>
      <w:r w:rsidR="00561BE1">
        <w:rPr>
          <w:lang w:val="en-US" w:eastAsia="zh-CN"/>
        </w:rPr>
        <w:t>design</w:t>
      </w:r>
      <w:r w:rsidR="00561BE1" w:rsidRPr="00561BE1">
        <w:rPr>
          <w:lang w:val="en-US" w:eastAsia="zh-CN"/>
        </w:rPr>
        <w:t xml:space="preserve"> for target CSI for inference, monitoring and inter-vendor collaboration training.</w:t>
      </w:r>
      <w:bookmarkEnd w:id="13"/>
      <w:r w:rsidR="00890748">
        <w:rPr>
          <w:lang w:val="en-US" w:eastAsia="zh-CN"/>
        </w:rPr>
        <w:t xml:space="preserve"> </w:t>
      </w:r>
      <w:r w:rsidR="00661D8C">
        <w:rPr>
          <w:rFonts w:hint="eastAsia"/>
          <w:lang w:val="en-US" w:eastAsia="zh-CN"/>
        </w:rPr>
        <w:t>F</w:t>
      </w:r>
      <w:r w:rsidR="00561BE1">
        <w:rPr>
          <w:lang w:val="en-US" w:eastAsia="zh-CN"/>
        </w:rPr>
        <w:t xml:space="preserve">or the data format </w:t>
      </w:r>
      <w:r w:rsidR="00661D8C">
        <w:rPr>
          <w:lang w:val="en-US" w:eastAsia="zh-CN"/>
        </w:rPr>
        <w:t>of target CSI</w:t>
      </w:r>
      <w:r w:rsidR="00561BE1">
        <w:rPr>
          <w:lang w:val="en-US" w:eastAsia="zh-CN"/>
        </w:rPr>
        <w:t xml:space="preserve">, we </w:t>
      </w:r>
      <w:r w:rsidR="00661D8C">
        <w:rPr>
          <w:lang w:val="en-US" w:eastAsia="zh-CN"/>
        </w:rPr>
        <w:t>can use</w:t>
      </w:r>
      <w:r w:rsidR="00561BE1">
        <w:rPr>
          <w:lang w:val="en-US" w:eastAsia="zh-CN"/>
        </w:rPr>
        <w:t xml:space="preserve"> codebook-based Rel-16 eType2 </w:t>
      </w:r>
      <w:r w:rsidR="00661D8C">
        <w:rPr>
          <w:lang w:val="en-US" w:eastAsia="zh-CN"/>
        </w:rPr>
        <w:t>as baseline</w:t>
      </w:r>
      <w:r w:rsidR="00561BE1">
        <w:rPr>
          <w:lang w:val="en-US" w:eastAsia="zh-CN"/>
        </w:rPr>
        <w:t xml:space="preserve">. Furthermore, to get much higher quantized ground-truth CSI, the traditional Rel-16 </w:t>
      </w:r>
      <w:proofErr w:type="spellStart"/>
      <w:r w:rsidR="00561BE1">
        <w:rPr>
          <w:lang w:val="en-US" w:eastAsia="zh-CN"/>
        </w:rPr>
        <w:t>eType</w:t>
      </w:r>
      <w:proofErr w:type="spellEnd"/>
      <w:r w:rsidR="00561BE1">
        <w:rPr>
          <w:lang w:val="en-US" w:eastAsia="zh-CN"/>
        </w:rPr>
        <w:t>-II may be enhanced for more accurate channel characterization</w:t>
      </w:r>
      <w:r w:rsidR="00345DAA" w:rsidRPr="00345DAA">
        <w:rPr>
          <w:lang w:val="en-US" w:eastAsia="zh-CN"/>
        </w:rPr>
        <w:t xml:space="preserve"> </w:t>
      </w:r>
      <w:r w:rsidR="00345DAA">
        <w:rPr>
          <w:lang w:val="en-US" w:eastAsia="zh-CN"/>
        </w:rPr>
        <w:t>with new/larger parameter(s) for codebook</w:t>
      </w:r>
      <w:r w:rsidR="00561BE1">
        <w:rPr>
          <w:lang w:val="en-US" w:eastAsia="zh-CN"/>
        </w:rPr>
        <w:t>, like much larger number of beam</w:t>
      </w:r>
      <w:r w:rsidR="00345DAA">
        <w:rPr>
          <w:lang w:val="en-US" w:eastAsia="zh-CN"/>
        </w:rPr>
        <w:t>/angle or frequency/</w:t>
      </w:r>
      <w:r w:rsidR="00561BE1">
        <w:rPr>
          <w:lang w:val="en-US" w:eastAsia="zh-CN"/>
        </w:rPr>
        <w:t xml:space="preserve">delay basis vectors reporting </w:t>
      </w:r>
      <w:r w:rsidR="00561BE1">
        <w:rPr>
          <w:rFonts w:hint="eastAsia"/>
          <w:lang w:val="en-US" w:eastAsia="zh-CN"/>
        </w:rPr>
        <w:t>(W1</w:t>
      </w:r>
      <w:r w:rsidR="00345DAA">
        <w:rPr>
          <w:lang w:val="en-US" w:eastAsia="zh-CN"/>
        </w:rPr>
        <w:t>, Wf</w:t>
      </w:r>
      <w:r w:rsidR="00561BE1">
        <w:rPr>
          <w:rFonts w:hint="eastAsia"/>
          <w:lang w:val="en-US" w:eastAsia="zh-CN"/>
        </w:rPr>
        <w:t xml:space="preserve">) </w:t>
      </w:r>
      <w:r w:rsidR="00FB50C3">
        <w:rPr>
          <w:lang w:val="en-US" w:eastAsia="zh-CN"/>
        </w:rPr>
        <w:t>and/</w:t>
      </w:r>
      <w:r w:rsidR="00561BE1">
        <w:rPr>
          <w:lang w:val="en-US" w:eastAsia="zh-CN"/>
        </w:rPr>
        <w:t>or much higher resolution quantization for coefficient feedback</w:t>
      </w:r>
      <w:r w:rsidR="00561BE1">
        <w:rPr>
          <w:rFonts w:hint="eastAsia"/>
          <w:lang w:val="en-US" w:eastAsia="zh-CN"/>
        </w:rPr>
        <w:t xml:space="preserve"> (W2)</w:t>
      </w:r>
      <w:r w:rsidR="00FB50C3">
        <w:rPr>
          <w:lang w:val="en-US" w:eastAsia="zh-CN"/>
        </w:rPr>
        <w:t>,</w:t>
      </w:r>
      <w:r w:rsidR="00FB50C3" w:rsidRPr="00FB50C3">
        <w:rPr>
          <w:lang w:val="en-US" w:eastAsia="zh-CN"/>
        </w:rPr>
        <w:t xml:space="preserve"> </w:t>
      </w:r>
      <w:r w:rsidR="00FB50C3">
        <w:rPr>
          <w:lang w:val="en-US" w:eastAsia="zh-CN"/>
        </w:rPr>
        <w:t>and the basic structure of R16 eType II-like codebook</w:t>
      </w:r>
      <w:r w:rsidR="00FB50C3">
        <w:rPr>
          <w:lang w:val="en-US"/>
        </w:rPr>
        <w:t xml:space="preserve">, along with the </w:t>
      </w:r>
      <w:r w:rsidR="00FB50C3" w:rsidRPr="00FB50C3">
        <w:rPr>
          <w:lang w:val="en-US" w:eastAsia="zh-CN"/>
        </w:rPr>
        <w:t>basic concept of spatial domain</w:t>
      </w:r>
      <w:r w:rsidR="00FB50C3">
        <w:rPr>
          <w:lang w:val="en-US" w:eastAsia="zh-CN"/>
        </w:rPr>
        <w:t xml:space="preserve"> and</w:t>
      </w:r>
      <w:r w:rsidR="00FB50C3" w:rsidRPr="00FB50C3">
        <w:rPr>
          <w:lang w:val="en-US" w:eastAsia="zh-CN"/>
        </w:rPr>
        <w:t xml:space="preserve"> frequency domain</w:t>
      </w:r>
      <w:r w:rsidR="00FB50C3">
        <w:rPr>
          <w:lang w:val="en-US" w:eastAsia="zh-CN"/>
        </w:rPr>
        <w:t xml:space="preserve"> could be reused as much as possible.</w:t>
      </w:r>
    </w:p>
    <w:p w14:paraId="3986F5A7" w14:textId="61DBF87A" w:rsidR="00561BE1" w:rsidRPr="00DB321D" w:rsidRDefault="00561BE1" w:rsidP="00561BE1">
      <w:pPr>
        <w:widowControl w:val="0"/>
        <w:adjustRightInd w:val="0"/>
        <w:snapToGrid w:val="0"/>
        <w:jc w:val="both"/>
        <w:rPr>
          <w:b/>
          <w:i/>
          <w:iCs/>
          <w:lang w:val="en-US" w:eastAsia="zh-CN"/>
        </w:rPr>
      </w:pPr>
      <w:r w:rsidRPr="00DB321D">
        <w:rPr>
          <w:b/>
          <w:i/>
          <w:iCs/>
          <w:u w:val="single"/>
          <w:lang w:eastAsia="zh-CN"/>
        </w:rPr>
        <w:t xml:space="preserve">Proposal </w:t>
      </w:r>
      <w:r w:rsidR="00114CBE">
        <w:rPr>
          <w:rFonts w:hint="eastAsia"/>
          <w:b/>
          <w:i/>
          <w:iCs/>
          <w:u w:val="single"/>
          <w:lang w:val="en-US" w:eastAsia="zh-CN"/>
        </w:rPr>
        <w:t>3</w:t>
      </w:r>
      <w:r w:rsidRPr="00DB321D">
        <w:rPr>
          <w:b/>
          <w:i/>
          <w:iCs/>
          <w:u w:val="single"/>
          <w:lang w:eastAsia="zh-CN"/>
        </w:rPr>
        <w:t>:</w:t>
      </w:r>
      <w:r w:rsidRPr="00DB321D">
        <w:rPr>
          <w:b/>
          <w:i/>
          <w:iCs/>
          <w:lang w:eastAsia="zh-CN"/>
        </w:rPr>
        <w:t xml:space="preserve"> In </w:t>
      </w:r>
      <w:r w:rsidR="00FB50C3">
        <w:rPr>
          <w:b/>
          <w:i/>
          <w:iCs/>
          <w:lang w:eastAsia="zh-CN"/>
        </w:rPr>
        <w:t xml:space="preserve">AI/ML based </w:t>
      </w:r>
      <w:r w:rsidRPr="00DB321D">
        <w:rPr>
          <w:b/>
          <w:i/>
          <w:iCs/>
          <w:lang w:eastAsia="zh-CN"/>
        </w:rPr>
        <w:t>CSI compression, regarding</w:t>
      </w:r>
      <w:r w:rsidR="00661D8C" w:rsidRPr="00DB321D">
        <w:rPr>
          <w:b/>
          <w:i/>
          <w:iCs/>
          <w:lang w:eastAsia="zh-CN"/>
        </w:rPr>
        <w:t xml:space="preserve">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w:t>
      </w:r>
      <w:r w:rsidRPr="00DB321D">
        <w:rPr>
          <w:b/>
          <w:i/>
          <w:iCs/>
        </w:rPr>
        <w:t xml:space="preserve"> </w:t>
      </w:r>
      <w:r w:rsidRPr="00DB321D">
        <w:rPr>
          <w:b/>
          <w:i/>
          <w:iCs/>
          <w:lang w:eastAsia="zh-CN"/>
        </w:rPr>
        <w:t>codebook-based Rel-16 eType2</w:t>
      </w:r>
      <w:r w:rsidRPr="00DB321D">
        <w:rPr>
          <w:rFonts w:hint="eastAsia"/>
          <w:b/>
          <w:i/>
          <w:iCs/>
          <w:lang w:eastAsia="zh-CN"/>
        </w:rPr>
        <w:t xml:space="preserve"> can be </w:t>
      </w:r>
      <w:r w:rsidR="00FB50C3">
        <w:rPr>
          <w:b/>
          <w:i/>
          <w:iCs/>
          <w:lang w:eastAsia="zh-CN"/>
        </w:rPr>
        <w:t>considered as baseline</w:t>
      </w:r>
      <w:r w:rsidRPr="00DB321D">
        <w:rPr>
          <w:b/>
          <w:i/>
          <w:iCs/>
          <w:lang w:val="en-US" w:eastAsia="zh-CN"/>
        </w:rPr>
        <w:t>.</w:t>
      </w:r>
    </w:p>
    <w:p w14:paraId="098ACBC8" w14:textId="5C3B5A86" w:rsidR="00561BE1" w:rsidRPr="00DB321D" w:rsidRDefault="00561BE1" w:rsidP="00561BE1">
      <w:pPr>
        <w:widowControl w:val="0"/>
        <w:adjustRightInd w:val="0"/>
        <w:snapToGrid w:val="0"/>
        <w:jc w:val="both"/>
        <w:rPr>
          <w:b/>
          <w:i/>
          <w:iCs/>
          <w:lang w:eastAsia="zh-CN"/>
        </w:rPr>
      </w:pPr>
      <w:r w:rsidRPr="00DB321D">
        <w:rPr>
          <w:b/>
          <w:i/>
          <w:iCs/>
          <w:u w:val="single"/>
          <w:lang w:eastAsia="zh-CN"/>
        </w:rPr>
        <w:t xml:space="preserve">Proposal </w:t>
      </w:r>
      <w:r w:rsidR="00114CBE">
        <w:rPr>
          <w:rFonts w:hint="eastAsia"/>
          <w:b/>
          <w:i/>
          <w:iCs/>
          <w:u w:val="single"/>
          <w:lang w:val="en-US" w:eastAsia="zh-CN"/>
        </w:rPr>
        <w:t>4</w:t>
      </w:r>
      <w:r w:rsidRPr="00DB321D">
        <w:rPr>
          <w:b/>
          <w:i/>
          <w:iCs/>
          <w:u w:val="single"/>
          <w:lang w:eastAsia="zh-CN"/>
        </w:rPr>
        <w:t>:</w:t>
      </w:r>
      <w:r w:rsidRPr="00DB321D">
        <w:rPr>
          <w:b/>
          <w:i/>
          <w:iCs/>
          <w:lang w:eastAsia="zh-CN"/>
        </w:rPr>
        <w:t xml:space="preserve"> </w:t>
      </w:r>
      <w:r w:rsidR="00FB50C3" w:rsidRPr="00DB321D">
        <w:rPr>
          <w:b/>
          <w:i/>
          <w:iCs/>
          <w:lang w:eastAsia="zh-CN"/>
        </w:rPr>
        <w:t xml:space="preserve">In </w:t>
      </w:r>
      <w:r w:rsidR="00FB50C3">
        <w:rPr>
          <w:b/>
          <w:i/>
          <w:iCs/>
          <w:lang w:eastAsia="zh-CN"/>
        </w:rPr>
        <w:t xml:space="preserve">AI/ML based </w:t>
      </w:r>
      <w:r w:rsidR="00FB50C3" w:rsidRPr="00DB321D">
        <w:rPr>
          <w:b/>
          <w:i/>
          <w:iCs/>
          <w:lang w:eastAsia="zh-CN"/>
        </w:rPr>
        <w:t>CSI compression</w:t>
      </w:r>
      <w:r w:rsidRPr="00DB321D">
        <w:rPr>
          <w:b/>
          <w:i/>
          <w:iCs/>
          <w:lang w:eastAsia="zh-CN"/>
        </w:rPr>
        <w:t xml:space="preserve">, </w:t>
      </w:r>
      <w:r w:rsidR="00661D8C" w:rsidRPr="00DB321D">
        <w:rPr>
          <w:b/>
          <w:i/>
          <w:iCs/>
          <w:lang w:eastAsia="zh-CN"/>
        </w:rPr>
        <w:t>regarding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 xml:space="preserve"> the basic codebook structure could be reused, along with the basic concept of spatial domain</w:t>
      </w:r>
      <w:r w:rsidR="00FB50C3">
        <w:rPr>
          <w:b/>
          <w:i/>
          <w:iCs/>
          <w:lang w:eastAsia="zh-CN"/>
        </w:rPr>
        <w:t xml:space="preserve"> and</w:t>
      </w:r>
      <w:r w:rsidRPr="00DB321D">
        <w:rPr>
          <w:b/>
          <w:i/>
          <w:iCs/>
          <w:lang w:eastAsia="zh-CN"/>
        </w:rPr>
        <w:t xml:space="preserve"> frequency domain basis.</w:t>
      </w:r>
    </w:p>
    <w:p w14:paraId="2CB86F68" w14:textId="3FC0EE96" w:rsidR="00561BE1" w:rsidRPr="00DB321D" w:rsidRDefault="00561BE1" w:rsidP="00561BE1">
      <w:pPr>
        <w:widowControl w:val="0"/>
        <w:adjustRightInd w:val="0"/>
        <w:snapToGrid w:val="0"/>
        <w:jc w:val="both"/>
        <w:rPr>
          <w:b/>
          <w:i/>
          <w:iCs/>
          <w:lang w:eastAsia="zh-CN"/>
        </w:rPr>
      </w:pPr>
      <w:r w:rsidRPr="00DB321D">
        <w:rPr>
          <w:b/>
          <w:i/>
          <w:iCs/>
          <w:u w:val="single"/>
          <w:lang w:eastAsia="zh-CN"/>
        </w:rPr>
        <w:t xml:space="preserve">Proposal </w:t>
      </w:r>
      <w:r w:rsidR="00114CBE">
        <w:rPr>
          <w:rFonts w:hint="eastAsia"/>
          <w:b/>
          <w:i/>
          <w:iCs/>
          <w:u w:val="single"/>
          <w:lang w:val="en-US" w:eastAsia="zh-CN"/>
        </w:rPr>
        <w:t>5</w:t>
      </w:r>
      <w:r w:rsidRPr="00DB321D">
        <w:rPr>
          <w:b/>
          <w:i/>
          <w:iCs/>
          <w:u w:val="single"/>
          <w:lang w:eastAsia="zh-CN"/>
        </w:rPr>
        <w:t>:</w:t>
      </w:r>
      <w:r w:rsidRPr="00DB321D">
        <w:rPr>
          <w:b/>
          <w:i/>
          <w:iCs/>
          <w:lang w:eastAsia="zh-CN"/>
        </w:rPr>
        <w:t xml:space="preserve"> </w:t>
      </w:r>
      <w:r w:rsidR="00FB50C3" w:rsidRPr="00DB321D">
        <w:rPr>
          <w:b/>
          <w:i/>
          <w:iCs/>
          <w:lang w:eastAsia="zh-CN"/>
        </w:rPr>
        <w:t xml:space="preserve">In </w:t>
      </w:r>
      <w:r w:rsidR="00FB50C3">
        <w:rPr>
          <w:b/>
          <w:i/>
          <w:iCs/>
          <w:lang w:eastAsia="zh-CN"/>
        </w:rPr>
        <w:t xml:space="preserve">AI/ML based </w:t>
      </w:r>
      <w:r w:rsidR="00FB50C3" w:rsidRPr="00DB321D">
        <w:rPr>
          <w:b/>
          <w:i/>
          <w:iCs/>
          <w:lang w:eastAsia="zh-CN"/>
        </w:rPr>
        <w:t>CSI compression</w:t>
      </w:r>
      <w:r w:rsidRPr="00DB321D">
        <w:rPr>
          <w:b/>
          <w:i/>
          <w:iCs/>
          <w:lang w:eastAsia="zh-CN"/>
        </w:rPr>
        <w:t xml:space="preserve">, </w:t>
      </w:r>
      <w:r w:rsidR="00661D8C" w:rsidRPr="00DB321D">
        <w:rPr>
          <w:b/>
          <w:i/>
          <w:iCs/>
          <w:lang w:eastAsia="zh-CN"/>
        </w:rPr>
        <w:t>regarding the</w:t>
      </w:r>
      <w:r w:rsidR="00661D8C" w:rsidRPr="00DB321D">
        <w:rPr>
          <w:b/>
          <w:i/>
          <w:iCs/>
        </w:rPr>
        <w:t xml:space="preserve"> s</w:t>
      </w:r>
      <w:r w:rsidR="00661D8C" w:rsidRPr="00DB321D">
        <w:rPr>
          <w:b/>
          <w:i/>
          <w:iCs/>
          <w:lang w:eastAsia="zh-CN"/>
        </w:rPr>
        <w:t>tandardized dataset format of target CSI for inter-vendor collaboration training Option 4-1,</w:t>
      </w:r>
      <w:r w:rsidRPr="00DB321D">
        <w:rPr>
          <w:b/>
          <w:i/>
          <w:iCs/>
          <w:lang w:eastAsia="zh-CN"/>
        </w:rPr>
        <w:t xml:space="preserve"> the exact supported values of codebook parameters can be studied to make sure high resolution data </w:t>
      </w:r>
      <w:r w:rsidR="00661D8C" w:rsidRPr="00DB321D">
        <w:rPr>
          <w:b/>
          <w:i/>
          <w:iCs/>
          <w:lang w:eastAsia="zh-CN"/>
        </w:rPr>
        <w:t>transfer</w:t>
      </w:r>
      <w:r w:rsidR="00FB50C3">
        <w:rPr>
          <w:b/>
          <w:i/>
          <w:iCs/>
          <w:lang w:eastAsia="zh-CN"/>
        </w:rPr>
        <w:t>, e</w:t>
      </w:r>
      <w:r w:rsidR="00FB50C3" w:rsidRPr="00FB50C3">
        <w:rPr>
          <w:b/>
          <w:i/>
          <w:iCs/>
          <w:lang w:eastAsia="zh-CN"/>
        </w:rPr>
        <w:t xml:space="preserve">.g. </w:t>
      </w:r>
      <w:r w:rsidR="00FB50C3" w:rsidRPr="00114CBE">
        <w:rPr>
          <w:b/>
          <w:i/>
          <w:iCs/>
          <w:lang w:val="en-US" w:eastAsia="zh-CN"/>
        </w:rPr>
        <w:t>larger number of beam/angle or frequency/delay basis vectors reporting (W1, Wf) and/or higher resolution quantization for coefficient feedback (W2)</w:t>
      </w:r>
      <w:r w:rsidR="00FB50C3">
        <w:rPr>
          <w:b/>
          <w:i/>
          <w:iCs/>
          <w:lang w:eastAsia="zh-CN"/>
        </w:rPr>
        <w:t>.</w:t>
      </w:r>
    </w:p>
    <w:p w14:paraId="35424B1F" w14:textId="62B9AE6D" w:rsidR="006B6BF7" w:rsidRDefault="00A7005A" w:rsidP="00650764">
      <w:pPr>
        <w:jc w:val="both"/>
        <w:rPr>
          <w:lang w:val="en-US" w:eastAsia="zh-CN"/>
        </w:rPr>
      </w:pPr>
      <w:r>
        <w:rPr>
          <w:rFonts w:hint="eastAsia"/>
          <w:lang w:val="en-US" w:eastAsia="zh-CN"/>
        </w:rPr>
        <w:t>For CSI feedback</w:t>
      </w:r>
      <w:r w:rsidR="00C540A5">
        <w:rPr>
          <w:lang w:val="en-US" w:eastAsia="zh-CN"/>
        </w:rPr>
        <w:t xml:space="preserve"> type and format for Option 4-1</w:t>
      </w:r>
      <w:r>
        <w:rPr>
          <w:rFonts w:hint="eastAsia"/>
          <w:lang w:val="en-US" w:eastAsia="zh-CN"/>
        </w:rPr>
        <w:t xml:space="preserve">, whether it should be </w:t>
      </w:r>
      <w:r>
        <w:rPr>
          <w:lang w:val="en-US" w:eastAsia="zh-CN"/>
        </w:rPr>
        <w:t>quantitated</w:t>
      </w:r>
      <w:r>
        <w:rPr>
          <w:rFonts w:hint="eastAsia"/>
          <w:lang w:val="en-US" w:eastAsia="zh-CN"/>
        </w:rPr>
        <w:t xml:space="preserve"> needs to be decided. In the last meeting, the following agreement was reached.</w:t>
      </w:r>
    </w:p>
    <w:tbl>
      <w:tblPr>
        <w:tblStyle w:val="afc"/>
        <w:tblW w:w="0" w:type="auto"/>
        <w:tblLook w:val="04A0" w:firstRow="1" w:lastRow="0" w:firstColumn="1" w:lastColumn="0" w:noHBand="0" w:noVBand="1"/>
      </w:tblPr>
      <w:tblGrid>
        <w:gridCol w:w="9629"/>
      </w:tblGrid>
      <w:tr w:rsidR="00A7005A" w14:paraId="3B42CB7B" w14:textId="77777777" w:rsidTr="00A7005A">
        <w:tc>
          <w:tcPr>
            <w:tcW w:w="9629" w:type="dxa"/>
          </w:tcPr>
          <w:p w14:paraId="35703483" w14:textId="77777777" w:rsidR="00A7005A" w:rsidRDefault="00A7005A" w:rsidP="00114CBE">
            <w:pPr>
              <w:pStyle w:val="3GPPNormalText"/>
              <w:spacing w:before="0" w:after="0"/>
            </w:pPr>
            <w:r>
              <w:rPr>
                <w:highlight w:val="green"/>
              </w:rPr>
              <w:t>Agreement</w:t>
            </w:r>
            <w:r w:rsidRPr="00D863EA">
              <w:rPr>
                <w:highlight w:val="green"/>
              </w:rPr>
              <w:t>:</w:t>
            </w:r>
            <w:r>
              <w:t xml:space="preserve">  </w:t>
            </w:r>
          </w:p>
          <w:p w14:paraId="2C9B6307" w14:textId="77777777" w:rsidR="00A7005A" w:rsidRPr="005A30C3" w:rsidRDefault="00A7005A" w:rsidP="00114CBE">
            <w:pPr>
              <w:pStyle w:val="3GPPText"/>
              <w:spacing w:before="0" w:after="0" w:line="240" w:lineRule="auto"/>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6032CA6C" w14:textId="77777777" w:rsidR="00A7005A" w:rsidRPr="005A30C3" w:rsidRDefault="00A7005A" w:rsidP="00114CBE">
            <w:pPr>
              <w:pStyle w:val="3GPPText"/>
              <w:numPr>
                <w:ilvl w:val="0"/>
                <w:numId w:val="39"/>
              </w:numPr>
              <w:spacing w:before="0" w:after="0" w:line="240" w:lineRule="auto"/>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178C8AFF" w14:textId="77777777" w:rsidR="00A7005A" w:rsidRPr="005A30C3" w:rsidRDefault="00A7005A" w:rsidP="00114CBE">
            <w:pPr>
              <w:pStyle w:val="3GPPText"/>
              <w:numPr>
                <w:ilvl w:val="0"/>
                <w:numId w:val="39"/>
              </w:numPr>
              <w:spacing w:before="0" w:after="0" w:line="240" w:lineRule="auto"/>
              <w:rPr>
                <w:sz w:val="20"/>
              </w:rPr>
            </w:pPr>
            <w:r w:rsidRPr="005A30C3">
              <w:rPr>
                <w:sz w:val="20"/>
              </w:rPr>
              <w:t xml:space="preserve">Option 2: The exchanged CSI feedback is the binary sequence at the output of quantization. </w:t>
            </w:r>
          </w:p>
          <w:p w14:paraId="05BD127C" w14:textId="77777777" w:rsidR="00A7005A" w:rsidRPr="005A30C3" w:rsidRDefault="00A7005A" w:rsidP="00114CBE">
            <w:pPr>
              <w:pStyle w:val="3GPPText"/>
              <w:numPr>
                <w:ilvl w:val="0"/>
                <w:numId w:val="39"/>
              </w:numPr>
              <w:spacing w:before="0" w:after="0" w:line="240" w:lineRule="auto"/>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12755B78" w14:textId="3B005EBA" w:rsidR="00A7005A" w:rsidRPr="00481D1A" w:rsidRDefault="00A7005A" w:rsidP="00114CBE">
            <w:pPr>
              <w:pStyle w:val="3GPPText"/>
              <w:numPr>
                <w:ilvl w:val="0"/>
                <w:numId w:val="39"/>
              </w:numPr>
              <w:spacing w:before="0" w:after="0" w:line="240" w:lineRule="auto"/>
            </w:pPr>
            <w:r w:rsidRPr="005A30C3">
              <w:rPr>
                <w:sz w:val="20"/>
              </w:rPr>
              <w:t xml:space="preserve">Note: Whether or not using the </w:t>
            </w:r>
            <w:r w:rsidRPr="005A30C3">
              <w:rPr>
                <w:rFonts w:hint="eastAsia"/>
                <w:sz w:val="20"/>
              </w:rPr>
              <w:t>Quan</w:t>
            </w:r>
            <w:r w:rsidRPr="005A30C3">
              <w:rPr>
                <w:sz w:val="20"/>
              </w:rPr>
              <w:t>tization codebook for model training, is up to UE implementation.</w:t>
            </w:r>
          </w:p>
        </w:tc>
      </w:tr>
    </w:tbl>
    <w:p w14:paraId="2A5742A0" w14:textId="6FB5133E" w:rsidR="00A7005A" w:rsidRDefault="00A7005A" w:rsidP="00650764">
      <w:pPr>
        <w:jc w:val="both"/>
        <w:rPr>
          <w:lang w:val="en-US" w:eastAsia="zh-CN"/>
        </w:rPr>
      </w:pPr>
      <w:r>
        <w:rPr>
          <w:rFonts w:eastAsiaTheme="minorEastAsia" w:hint="eastAsia"/>
          <w:lang w:eastAsia="zh-CN"/>
        </w:rPr>
        <w:t xml:space="preserve">From our point of view, </w:t>
      </w:r>
      <w:r>
        <w:rPr>
          <w:rFonts w:eastAsiaTheme="minorEastAsia" w:hint="eastAsia"/>
        </w:rPr>
        <w:t>Option-2</w:t>
      </w:r>
      <w:r>
        <w:rPr>
          <w:rFonts w:eastAsiaTheme="minorEastAsia" w:hint="eastAsia"/>
          <w:lang w:eastAsia="zh-CN"/>
        </w:rPr>
        <w:t xml:space="preserve"> is preferred</w:t>
      </w:r>
      <w:r>
        <w:rPr>
          <w:rFonts w:eastAsiaTheme="minorEastAsia" w:hint="eastAsia"/>
        </w:rPr>
        <w:t xml:space="preserve">. A same format for target CSI for both dataset exchange </w:t>
      </w:r>
      <w:r w:rsidR="00196B9F">
        <w:rPr>
          <w:rFonts w:eastAsiaTheme="minorEastAsia"/>
        </w:rPr>
        <w:t>in Option 4-1</w:t>
      </w:r>
      <w:r>
        <w:rPr>
          <w:rFonts w:eastAsiaTheme="minorEastAsia" w:hint="eastAsia"/>
        </w:rPr>
        <w:t xml:space="preserve">and inference may help reduce spec impact. </w:t>
      </w:r>
      <w:r>
        <w:rPr>
          <w:rFonts w:eastAsiaTheme="minorEastAsia"/>
        </w:rPr>
        <w:t>The discussion regarding the format of CSI feedback is also closely interlinked with the discussion on quantization</w:t>
      </w:r>
      <w:r w:rsidR="00196B9F">
        <w:rPr>
          <w:rFonts w:eastAsiaTheme="minorEastAsia"/>
        </w:rPr>
        <w:t xml:space="preserve"> codebook configuration</w:t>
      </w:r>
      <w:r>
        <w:rPr>
          <w:rFonts w:eastAsiaTheme="minorEastAsia"/>
        </w:rPr>
        <w:t>. If the UE acquires the quantization codebook from the dataset, it can generate the quantized CSI feedback.</w:t>
      </w:r>
    </w:p>
    <w:p w14:paraId="5D46E7EC" w14:textId="5809CB39" w:rsidR="001A320F" w:rsidRPr="00114CBE" w:rsidRDefault="00A7005A" w:rsidP="00650764">
      <w:pPr>
        <w:jc w:val="both"/>
        <w:rPr>
          <w:b/>
          <w:i/>
          <w:iCs/>
          <w:u w:val="single"/>
          <w:lang w:val="en-US" w:eastAsia="zh-CN"/>
        </w:rPr>
      </w:pPr>
      <w:r w:rsidRPr="00DB321D">
        <w:rPr>
          <w:b/>
          <w:i/>
          <w:iCs/>
          <w:u w:val="single"/>
          <w:lang w:eastAsia="zh-CN"/>
        </w:rPr>
        <w:t xml:space="preserve">Proposal </w:t>
      </w:r>
      <w:r w:rsidR="00114CBE">
        <w:rPr>
          <w:rFonts w:hint="eastAsia"/>
          <w:b/>
          <w:i/>
          <w:iCs/>
          <w:u w:val="single"/>
          <w:lang w:val="en-US" w:eastAsia="zh-CN"/>
        </w:rPr>
        <w:t>6</w:t>
      </w:r>
      <w:r w:rsidRPr="00DB321D">
        <w:rPr>
          <w:b/>
          <w:i/>
          <w:iCs/>
          <w:u w:val="single"/>
          <w:lang w:eastAsia="zh-CN"/>
        </w:rPr>
        <w:t>:</w:t>
      </w:r>
      <w:r w:rsidRPr="00114CBE">
        <w:rPr>
          <w:b/>
          <w:i/>
          <w:iCs/>
          <w:lang w:eastAsia="zh-CN"/>
        </w:rPr>
        <w:t xml:space="preserve"> For CSI feedback type and format</w:t>
      </w:r>
      <w:r>
        <w:rPr>
          <w:rFonts w:hint="eastAsia"/>
          <w:b/>
          <w:i/>
          <w:iCs/>
          <w:lang w:eastAsia="zh-CN"/>
        </w:rPr>
        <w:t xml:space="preserve">, support </w:t>
      </w:r>
      <w:r w:rsidR="00196B9F">
        <w:rPr>
          <w:b/>
          <w:i/>
          <w:iCs/>
          <w:lang w:eastAsia="zh-CN"/>
        </w:rPr>
        <w:t>O</w:t>
      </w:r>
      <w:r>
        <w:rPr>
          <w:rFonts w:hint="eastAsia"/>
          <w:b/>
          <w:i/>
          <w:iCs/>
          <w:lang w:eastAsia="zh-CN"/>
        </w:rPr>
        <w:t>ption 2, i.e. t</w:t>
      </w:r>
      <w:r w:rsidRPr="00A7005A">
        <w:rPr>
          <w:b/>
          <w:i/>
          <w:iCs/>
          <w:lang w:eastAsia="zh-CN"/>
        </w:rPr>
        <w:t>he exchanged CSI feedback is the binary sequence at the output of quantization.</w:t>
      </w:r>
    </w:p>
    <w:p w14:paraId="216C0A1B" w14:textId="77777777" w:rsidR="00A7005A" w:rsidRPr="00114CBE" w:rsidRDefault="00A7005A" w:rsidP="00650764">
      <w:pPr>
        <w:jc w:val="both"/>
        <w:rPr>
          <w:lang w:eastAsia="zh-CN"/>
        </w:rPr>
      </w:pPr>
    </w:p>
    <w:p w14:paraId="28530642" w14:textId="3AC9CA86" w:rsidR="00661D8C" w:rsidRPr="00B151D7" w:rsidRDefault="00661D8C" w:rsidP="00B151D7">
      <w:pPr>
        <w:pStyle w:val="1"/>
        <w:jc w:val="both"/>
        <w:rPr>
          <w:rFonts w:ascii="Times" w:eastAsiaTheme="minorEastAsia" w:hAnsi="Times"/>
          <w:kern w:val="0"/>
          <w:lang w:eastAsia="zh-CN"/>
        </w:rPr>
      </w:pPr>
      <w:r w:rsidRPr="00661D8C">
        <w:rPr>
          <w:rFonts w:ascii="Times New Roman" w:hAnsi="Times New Roman"/>
          <w:lang w:val="en-US" w:eastAsia="zh-CN"/>
        </w:rPr>
        <w:t>Discussion on</w:t>
      </w:r>
      <w:r w:rsidRPr="00661D8C">
        <w:rPr>
          <w:rFonts w:ascii="Times New Roman" w:hAnsi="Times New Roman"/>
        </w:rPr>
        <w:t xml:space="preserve"> </w:t>
      </w:r>
      <w:r>
        <w:rPr>
          <w:rFonts w:ascii="Times New Roman" w:hAnsi="Times New Roman"/>
        </w:rPr>
        <w:t>additional information</w:t>
      </w:r>
      <w:r w:rsidRPr="00661D8C">
        <w:rPr>
          <w:rFonts w:ascii="Times New Roman" w:hAnsi="Times New Roman"/>
        </w:rPr>
        <w:t xml:space="preserve"> for </w:t>
      </w:r>
      <w:r w:rsidRPr="00661D8C">
        <w:rPr>
          <w:rFonts w:ascii="Times New Roman" w:hAnsi="Times New Roman"/>
          <w:lang w:val="en-US" w:eastAsia="zh-CN"/>
        </w:rPr>
        <w:t>inter-vendor training collaboration for CSI compression</w:t>
      </w:r>
    </w:p>
    <w:p w14:paraId="0467F632" w14:textId="4FDBB5E0" w:rsidR="00F56C13" w:rsidRPr="00DB321D" w:rsidRDefault="00DF6FB4" w:rsidP="00F56C13">
      <w:pPr>
        <w:jc w:val="both"/>
        <w:rPr>
          <w:rFonts w:eastAsiaTheme="minorEastAsia"/>
          <w:szCs w:val="24"/>
          <w:lang w:val="en-US" w:eastAsia="zh-CN"/>
        </w:rPr>
      </w:pPr>
      <w:r w:rsidRPr="00DB321D">
        <w:rPr>
          <w:rFonts w:eastAsiaTheme="minorEastAsia"/>
          <w:szCs w:val="24"/>
          <w:lang w:val="en-US" w:eastAsia="zh-CN"/>
        </w:rPr>
        <w:t>B</w:t>
      </w:r>
      <w:r w:rsidR="00F56C13" w:rsidRPr="00DB321D">
        <w:rPr>
          <w:rFonts w:eastAsiaTheme="minorEastAsia"/>
          <w:szCs w:val="24"/>
          <w:lang w:val="en-US" w:eastAsia="zh-CN"/>
        </w:rPr>
        <w:t>ased on the evaluation results in Rel-18 [2], for the case of separate training, i.e. Option 4-1, if the backbones are not aligned between the two sides, it will lead to minor or moderate performance degradation. So, it is preferred to align some model related information, such as model backbone, to achieve better performance for Option 4-1.</w:t>
      </w:r>
    </w:p>
    <w:tbl>
      <w:tblPr>
        <w:tblStyle w:val="afc"/>
        <w:tblW w:w="0" w:type="auto"/>
        <w:tblLook w:val="04A0" w:firstRow="1" w:lastRow="0" w:firstColumn="1" w:lastColumn="0" w:noHBand="0" w:noVBand="1"/>
      </w:tblPr>
      <w:tblGrid>
        <w:gridCol w:w="9629"/>
      </w:tblGrid>
      <w:tr w:rsidR="00F56C13" w:rsidRPr="00DB321D" w14:paraId="75D3AF4A" w14:textId="77777777" w:rsidTr="006E6FBC">
        <w:tc>
          <w:tcPr>
            <w:tcW w:w="9629" w:type="dxa"/>
          </w:tcPr>
          <w:p w14:paraId="235C9902" w14:textId="77777777" w:rsidR="00F56C13" w:rsidRPr="00DB321D" w:rsidRDefault="00F56C13" w:rsidP="006E6FBC">
            <w:pPr>
              <w:pStyle w:val="B1"/>
              <w:ind w:left="0" w:firstLine="0"/>
              <w:rPr>
                <w:lang w:val="en-US" w:eastAsia="zh-CN"/>
              </w:rPr>
            </w:pPr>
            <w:r w:rsidRPr="00DB321D">
              <w:rPr>
                <w:lang w:eastAsia="zh-CN"/>
              </w:rPr>
              <w:lastRenderedPageBreak/>
              <w:t>TR 38.843 Section 6.2.2.8</w:t>
            </w:r>
          </w:p>
          <w:p w14:paraId="3266A816" w14:textId="77777777" w:rsidR="00F56C13" w:rsidRPr="00DB321D" w:rsidRDefault="00F56C13" w:rsidP="006E6FBC">
            <w:pPr>
              <w:pStyle w:val="B1"/>
              <w:rPr>
                <w:lang w:eastAsia="zh-CN"/>
              </w:rPr>
            </w:pPr>
            <w:r w:rsidRPr="00DB321D">
              <w:rPr>
                <w:lang w:eastAsia="zh-CN"/>
              </w:rPr>
              <w:t>-</w:t>
            </w:r>
            <w:r w:rsidRPr="00DB321D">
              <w:rPr>
                <w:lang w:eastAsia="zh-CN"/>
              </w:rPr>
              <w:tab/>
            </w:r>
            <w:r w:rsidRPr="00DB321D">
              <w:rPr>
                <w:u w:val="single"/>
                <w:lang w:eastAsia="zh-CN"/>
              </w:rPr>
              <w:t>From the perspective of training collaboration types</w:t>
            </w:r>
            <w:r w:rsidRPr="00DB321D">
              <w:rPr>
                <w:lang w:eastAsia="zh-CN"/>
              </w:rPr>
              <w:t>, compared to 1-on-1 joint training, both multi-vendor joint training and separate training with procedures given in clause 6.2.1 may suffer performance loss.</w:t>
            </w:r>
          </w:p>
          <w:p w14:paraId="274B1CF9" w14:textId="77777777" w:rsidR="00F56C13" w:rsidRPr="00DB321D" w:rsidRDefault="00F56C13" w:rsidP="006E6FBC">
            <w:pPr>
              <w:pStyle w:val="B2"/>
              <w:rPr>
                <w:lang w:eastAsia="zh-CN"/>
              </w:rPr>
            </w:pPr>
            <w:r w:rsidRPr="00DB321D">
              <w:rPr>
                <w:lang w:eastAsia="zh-CN"/>
              </w:rPr>
              <w:t>o</w:t>
            </w:r>
            <w:r w:rsidRPr="00DB321D">
              <w:rPr>
                <w:lang w:eastAsia="zh-CN"/>
              </w:rPr>
              <w:tab/>
              <w:t>In particular, for multi-vendor joint training, minor or moderate degradation is observed.</w:t>
            </w:r>
          </w:p>
          <w:p w14:paraId="07A35327" w14:textId="77777777" w:rsidR="00F56C13" w:rsidRPr="00DB321D" w:rsidRDefault="00F56C13" w:rsidP="006E6FBC">
            <w:pPr>
              <w:pStyle w:val="B2"/>
              <w:rPr>
                <w:lang w:eastAsia="zh-CN"/>
              </w:rPr>
            </w:pPr>
            <w:r w:rsidRPr="00DB321D">
              <w:rPr>
                <w:lang w:eastAsia="zh-CN"/>
              </w:rPr>
              <w:t>o</w:t>
            </w:r>
            <w:r w:rsidRPr="00DB321D">
              <w:rPr>
                <w:lang w:eastAsia="zh-CN"/>
              </w:rPr>
              <w:tab/>
              <w:t>In particular, for separate training with procedure given in clause 6.2.1, the performance loss depends on the factors such as backbone alignment, and multi-vendor training behavior:</w:t>
            </w:r>
          </w:p>
          <w:p w14:paraId="1FB9B8B7" w14:textId="77777777" w:rsidR="00F56C13" w:rsidRPr="00DB321D" w:rsidRDefault="00F56C13" w:rsidP="006E6FBC">
            <w:pPr>
              <w:pStyle w:val="B3"/>
              <w:rPr>
                <w:lang w:eastAsia="x-none"/>
              </w:rPr>
            </w:pPr>
            <w:r w:rsidRPr="00DB321D">
              <w:rPr>
                <w:lang w:eastAsia="x-none"/>
              </w:rPr>
              <w:t></w:t>
            </w:r>
            <w:r w:rsidRPr="00DB321D">
              <w:rPr>
                <w:lang w:eastAsia="x-none"/>
              </w:rPr>
              <w:tab/>
            </w:r>
            <w:r w:rsidRPr="00DB321D">
              <w:t>For separate training of 1 NW part model and 1 UE part model, under both NW first training and UE first training, if backbones are aligned between the two sides, minor degradation is observed; otherwise, additional degradation is observed, leading to minor or moderate performance degradation.</w:t>
            </w:r>
          </w:p>
          <w:p w14:paraId="32F00B24" w14:textId="77777777" w:rsidR="00F56C13" w:rsidRPr="00DB321D" w:rsidRDefault="00F56C13" w:rsidP="006E6FBC">
            <w:pPr>
              <w:pStyle w:val="B3"/>
            </w:pPr>
            <w:r w:rsidRPr="00DB321D">
              <w:t></w:t>
            </w:r>
            <w:r w:rsidRPr="00DB321D">
              <w:tab/>
            </w:r>
            <w:r w:rsidRPr="00DB321D">
              <w:rPr>
                <w:lang w:eastAsia="zh-CN"/>
              </w:rPr>
              <w:t xml:space="preserve">For </w:t>
            </w:r>
            <w:r w:rsidRPr="00DB321D">
              <w:t>NW first training with 1 UE part model to N&gt;1 NW part models, or UE first training with 1 NW part model to M&gt;1 UE part models, additional degradation is observed, leading to minor, moderate, or significant performance degradation, depending on the training approach.</w:t>
            </w:r>
          </w:p>
          <w:p w14:paraId="3DE82292" w14:textId="77777777" w:rsidR="00F56C13" w:rsidRPr="00DB321D" w:rsidRDefault="00F56C13" w:rsidP="006E6FBC">
            <w:pPr>
              <w:pStyle w:val="B3"/>
            </w:pPr>
            <w:r w:rsidRPr="00DB321D">
              <w:t></w:t>
            </w:r>
            <w:r w:rsidRPr="00DB321D">
              <w:tab/>
            </w:r>
            <w:r w:rsidRPr="00DB321D">
              <w:rPr>
                <w:lang w:eastAsia="zh-CN"/>
              </w:rPr>
              <w:t>As a note, other procedures of separate training are not extensively evaluated.</w:t>
            </w:r>
          </w:p>
          <w:p w14:paraId="0D830140" w14:textId="77777777" w:rsidR="00F56C13" w:rsidRPr="00DB321D" w:rsidRDefault="00F56C13" w:rsidP="006E6FBC">
            <w:pPr>
              <w:jc w:val="both"/>
              <w:rPr>
                <w:rFonts w:eastAsiaTheme="minorEastAsia"/>
                <w:szCs w:val="24"/>
                <w:lang w:eastAsia="zh-CN"/>
              </w:rPr>
            </w:pPr>
          </w:p>
        </w:tc>
      </w:tr>
    </w:tbl>
    <w:p w14:paraId="54F8AF2E" w14:textId="78AC7118" w:rsidR="00F56C13" w:rsidRPr="00B93273" w:rsidRDefault="00F56C13" w:rsidP="00F56C13">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sidR="00114CBE">
        <w:rPr>
          <w:rFonts w:hint="eastAsia"/>
          <w:bCs/>
          <w:i/>
          <w:iCs/>
          <w:u w:val="single"/>
        </w:rPr>
        <w:t>7</w:t>
      </w:r>
      <w:r w:rsidRPr="00670AB7">
        <w:rPr>
          <w:bCs/>
          <w:i/>
          <w:iCs/>
          <w:u w:val="single"/>
        </w:rPr>
        <w:t>:</w:t>
      </w:r>
      <w:r w:rsidRPr="00B93273">
        <w:t xml:space="preserve"> </w:t>
      </w:r>
      <w:r>
        <w:rPr>
          <w:bCs/>
          <w:i/>
          <w:iCs/>
        </w:rPr>
        <w:t>S</w:t>
      </w:r>
      <w:r w:rsidRPr="00B21410">
        <w:rPr>
          <w:bCs/>
          <w:i/>
          <w:iCs/>
        </w:rPr>
        <w:t xml:space="preserve">ome </w:t>
      </w:r>
      <w:r>
        <w:rPr>
          <w:bCs/>
          <w:i/>
          <w:iCs/>
        </w:rPr>
        <w:t xml:space="preserve">necessary </w:t>
      </w:r>
      <w:r w:rsidRPr="00B21410">
        <w:rPr>
          <w:bCs/>
          <w:i/>
          <w:iCs/>
        </w:rPr>
        <w:t>model related information, such as model backbone,</w:t>
      </w:r>
      <w:r>
        <w:rPr>
          <w:bCs/>
          <w:i/>
          <w:iCs/>
        </w:rPr>
        <w:t xml:space="preserve"> </w:t>
      </w:r>
      <w:r>
        <w:rPr>
          <w:rFonts w:hint="eastAsia"/>
          <w:bCs/>
          <w:i/>
          <w:iCs/>
        </w:rPr>
        <w:t>can</w:t>
      </w:r>
      <w:r>
        <w:rPr>
          <w:bCs/>
          <w:i/>
          <w:iCs/>
        </w:rPr>
        <w:t xml:space="preserve"> be aligned between NW side and UE side to </w:t>
      </w:r>
      <w:r w:rsidRPr="00B93273">
        <w:rPr>
          <w:bCs/>
          <w:i/>
          <w:iCs/>
        </w:rPr>
        <w:t>achieve better performance for Option 4-1</w:t>
      </w:r>
      <w:r>
        <w:rPr>
          <w:bCs/>
          <w:i/>
          <w:iCs/>
        </w:rPr>
        <w:t>.</w:t>
      </w:r>
    </w:p>
    <w:p w14:paraId="5F5EE40F" w14:textId="755AE214" w:rsidR="00DD3382" w:rsidRDefault="00DD3382" w:rsidP="00F56C13">
      <w:pPr>
        <w:jc w:val="both"/>
        <w:rPr>
          <w:lang w:val="en-US" w:eastAsia="zh-CN"/>
        </w:rPr>
      </w:pPr>
      <w:r>
        <w:rPr>
          <w:rFonts w:hint="eastAsia"/>
          <w:lang w:val="en-US" w:eastAsia="zh-CN"/>
        </w:rPr>
        <w:t xml:space="preserve">In the last meeting [5], we </w:t>
      </w:r>
      <w:r>
        <w:rPr>
          <w:lang w:val="en-US" w:eastAsia="zh-CN"/>
        </w:rPr>
        <w:t>agreed</w:t>
      </w:r>
      <w:r>
        <w:rPr>
          <w:rFonts w:hint="eastAsia"/>
          <w:lang w:val="en-US" w:eastAsia="zh-CN"/>
        </w:rPr>
        <w:t xml:space="preserve"> to </w:t>
      </w:r>
      <w:r w:rsidR="0027557D">
        <w:rPr>
          <w:lang w:val="en-US" w:eastAsia="zh-CN"/>
        </w:rPr>
        <w:t xml:space="preserve">consider </w:t>
      </w:r>
      <w:r>
        <w:rPr>
          <w:rFonts w:hint="eastAsia"/>
          <w:lang w:val="en-US" w:eastAsia="zh-CN"/>
        </w:rPr>
        <w:t xml:space="preserve">SGCS </w:t>
      </w:r>
      <w:r>
        <w:rPr>
          <w:lang w:val="en-US" w:eastAsia="zh-CN"/>
        </w:rPr>
        <w:t>and</w:t>
      </w:r>
      <w:r w:rsidR="0027557D">
        <w:rPr>
          <w:lang w:val="en-US" w:eastAsia="zh-CN"/>
        </w:rPr>
        <w:t>/or</w:t>
      </w:r>
      <w:r>
        <w:rPr>
          <w:rFonts w:hint="eastAsia"/>
          <w:lang w:val="en-US" w:eastAsia="zh-CN"/>
        </w:rPr>
        <w:t xml:space="preserve"> NMSE as the performance target in the exchanged dataset.</w:t>
      </w:r>
    </w:p>
    <w:tbl>
      <w:tblPr>
        <w:tblStyle w:val="afc"/>
        <w:tblW w:w="0" w:type="auto"/>
        <w:tblLook w:val="04A0" w:firstRow="1" w:lastRow="0" w:firstColumn="1" w:lastColumn="0" w:noHBand="0" w:noVBand="1"/>
      </w:tblPr>
      <w:tblGrid>
        <w:gridCol w:w="9629"/>
      </w:tblGrid>
      <w:tr w:rsidR="00DD3382" w14:paraId="03379EBA" w14:textId="77777777" w:rsidTr="00DD3382">
        <w:tc>
          <w:tcPr>
            <w:tcW w:w="9629" w:type="dxa"/>
          </w:tcPr>
          <w:p w14:paraId="6D41B6A2" w14:textId="77777777" w:rsidR="00DD3382" w:rsidRPr="00140BF9" w:rsidRDefault="00DD3382" w:rsidP="00DD3382">
            <w:pPr>
              <w:pStyle w:val="3GPPNormalText"/>
              <w:spacing w:before="0" w:after="0"/>
              <w:rPr>
                <w:b/>
                <w:bCs/>
              </w:rPr>
            </w:pPr>
            <w:r w:rsidRPr="00140BF9">
              <w:rPr>
                <w:b/>
                <w:bCs/>
                <w:highlight w:val="green"/>
              </w:rPr>
              <w:t>Agreement:</w:t>
            </w:r>
            <w:r w:rsidRPr="00140BF9">
              <w:rPr>
                <w:b/>
                <w:bCs/>
              </w:rPr>
              <w:t xml:space="preserve">   </w:t>
            </w:r>
          </w:p>
          <w:p w14:paraId="0D0852ED" w14:textId="3800F6F2" w:rsidR="00DD3382" w:rsidRPr="00DA667F" w:rsidRDefault="00DD3382" w:rsidP="00DD3382">
            <w:pPr>
              <w:pStyle w:val="3GPPText"/>
              <w:spacing w:before="0" w:after="0" w:line="240" w:lineRule="auto"/>
              <w:rPr>
                <w:strike/>
                <w:sz w:val="20"/>
              </w:rPr>
            </w:pPr>
            <w:r w:rsidRPr="00DA667F">
              <w:rPr>
                <w:rFonts w:hint="eastAsia"/>
                <w:sz w:val="20"/>
                <w:lang w:val="en-GB"/>
              </w:rPr>
              <w:t>F</w:t>
            </w:r>
            <w:r w:rsidRPr="00DA667F">
              <w:rPr>
                <w:sz w:val="20"/>
                <w:lang w:val="en-GB"/>
              </w:rPr>
              <w:t>or Option 4-1 under Direction A in AI/ML based CSI compression</w:t>
            </w:r>
            <w:r w:rsidRPr="00DA667F">
              <w:rPr>
                <w:rFonts w:hint="eastAsia"/>
                <w:sz w:val="20"/>
                <w:lang w:val="en-GB"/>
              </w:rPr>
              <w:t>,</w:t>
            </w:r>
            <w:r w:rsidRPr="00DA667F">
              <w:rPr>
                <w:sz w:val="20"/>
                <w:lang w:val="en-GB"/>
              </w:rPr>
              <w:t xml:space="preserve"> consider the following methods for performance target in the </w:t>
            </w:r>
            <w:r w:rsidRPr="00DA667F">
              <w:rPr>
                <w:rFonts w:hint="eastAsia"/>
                <w:sz w:val="20"/>
                <w:lang w:val="en-GB"/>
              </w:rPr>
              <w:t>exchanged</w:t>
            </w:r>
            <w:r w:rsidRPr="00DA667F">
              <w:rPr>
                <w:sz w:val="20"/>
                <w:lang w:val="en-GB"/>
              </w:rPr>
              <w:t xml:space="preserve"> dataset, </w:t>
            </w:r>
            <w:r w:rsidRPr="00DA667F">
              <w:rPr>
                <w:strike/>
                <w:sz w:val="20"/>
                <w:lang w:val="en-GB"/>
              </w:rPr>
              <w:t xml:space="preserve"> </w:t>
            </w:r>
          </w:p>
          <w:p w14:paraId="1361FB22" w14:textId="77777777" w:rsidR="00DD3382" w:rsidRPr="00DA667F" w:rsidRDefault="00DD3382" w:rsidP="00DD3382">
            <w:pPr>
              <w:pStyle w:val="3GPPText"/>
              <w:numPr>
                <w:ilvl w:val="0"/>
                <w:numId w:val="39"/>
              </w:numPr>
              <w:spacing w:before="0" w:after="0" w:line="240" w:lineRule="auto"/>
              <w:rPr>
                <w:sz w:val="20"/>
              </w:rPr>
            </w:pPr>
            <w:r w:rsidRPr="00DA667F">
              <w:rPr>
                <w:sz w:val="20"/>
              </w:rPr>
              <w:t xml:space="preserve">SGCS </w:t>
            </w:r>
          </w:p>
          <w:p w14:paraId="30EC0133" w14:textId="77777777" w:rsidR="00DD3382" w:rsidRPr="00DA667F" w:rsidRDefault="00DD3382" w:rsidP="00DD3382">
            <w:pPr>
              <w:pStyle w:val="3GPPText"/>
              <w:numPr>
                <w:ilvl w:val="1"/>
                <w:numId w:val="39"/>
              </w:numPr>
              <w:spacing w:before="0" w:after="0" w:line="240" w:lineRule="auto"/>
              <w:rPr>
                <w:sz w:val="20"/>
              </w:rPr>
            </w:pPr>
            <w:r w:rsidRPr="00DA667F">
              <w:rPr>
                <w:sz w:val="20"/>
              </w:rPr>
              <w:t>FFS: Average SGCS</w:t>
            </w:r>
          </w:p>
          <w:p w14:paraId="68F6BDB1" w14:textId="77777777" w:rsidR="00DD3382" w:rsidRPr="00DA667F" w:rsidRDefault="00DD3382" w:rsidP="00DD3382">
            <w:pPr>
              <w:pStyle w:val="3GPPText"/>
              <w:numPr>
                <w:ilvl w:val="1"/>
                <w:numId w:val="39"/>
              </w:numPr>
              <w:spacing w:before="0" w:after="0" w:line="240" w:lineRule="auto"/>
              <w:rPr>
                <w:sz w:val="20"/>
              </w:rPr>
            </w:pPr>
            <w:r w:rsidRPr="00DA667F">
              <w:rPr>
                <w:sz w:val="20"/>
              </w:rPr>
              <w:t xml:space="preserve">FFS: SGCS values at X-percentiles </w:t>
            </w:r>
          </w:p>
          <w:p w14:paraId="5CD82A08" w14:textId="77777777" w:rsidR="00DD3382" w:rsidRPr="00DA667F" w:rsidRDefault="00DD3382" w:rsidP="00DD3382">
            <w:pPr>
              <w:pStyle w:val="3GPPText"/>
              <w:numPr>
                <w:ilvl w:val="0"/>
                <w:numId w:val="39"/>
              </w:numPr>
              <w:spacing w:before="0" w:after="0" w:line="240" w:lineRule="auto"/>
              <w:rPr>
                <w:sz w:val="20"/>
              </w:rPr>
            </w:pPr>
            <w:r w:rsidRPr="00DA667F">
              <w:rPr>
                <w:sz w:val="20"/>
              </w:rPr>
              <w:t xml:space="preserve">NMSE: </w:t>
            </w:r>
          </w:p>
          <w:p w14:paraId="6BD162F9" w14:textId="77777777" w:rsidR="00DD3382" w:rsidRPr="00DA667F" w:rsidRDefault="00DD3382" w:rsidP="00DD3382">
            <w:pPr>
              <w:pStyle w:val="3GPPText"/>
              <w:numPr>
                <w:ilvl w:val="1"/>
                <w:numId w:val="39"/>
              </w:numPr>
              <w:spacing w:before="0" w:after="0" w:line="240" w:lineRule="auto"/>
              <w:rPr>
                <w:sz w:val="20"/>
              </w:rPr>
            </w:pPr>
            <w:r w:rsidRPr="00DA667F">
              <w:rPr>
                <w:sz w:val="20"/>
              </w:rPr>
              <w:t>FFS: When the exchanged CSI feedback is the floating-point values at the input of quantization</w:t>
            </w:r>
          </w:p>
          <w:p w14:paraId="5ACEE424" w14:textId="77777777" w:rsidR="00DD3382" w:rsidRPr="00DA667F" w:rsidRDefault="00DD3382" w:rsidP="00DD3382">
            <w:pPr>
              <w:pStyle w:val="3GPPText"/>
              <w:numPr>
                <w:ilvl w:val="1"/>
                <w:numId w:val="39"/>
              </w:numPr>
              <w:spacing w:before="0" w:after="0" w:line="240" w:lineRule="auto"/>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5437FED2" w14:textId="7250002A" w:rsidR="00DD3382" w:rsidRPr="00DD3382" w:rsidRDefault="00DD3382" w:rsidP="00DD3382">
            <w:pPr>
              <w:pStyle w:val="3GPPText"/>
              <w:numPr>
                <w:ilvl w:val="0"/>
                <w:numId w:val="40"/>
              </w:numPr>
              <w:spacing w:before="0" w:after="0" w:line="240" w:lineRule="auto"/>
              <w:rPr>
                <w:sz w:val="20"/>
              </w:rPr>
            </w:pPr>
            <w:r w:rsidRPr="00DA667F">
              <w:rPr>
                <w:sz w:val="20"/>
              </w:rPr>
              <w:t>FFS: Multiple performance targets for different layer when the target CSI type is precoding matrix, different configurations such as antenna ports, subband configuration and payload size configuration</w:t>
            </w:r>
          </w:p>
        </w:tc>
      </w:tr>
    </w:tbl>
    <w:p w14:paraId="419E7072" w14:textId="77777777" w:rsidR="0027557D" w:rsidRPr="00DB321D" w:rsidRDefault="0027557D" w:rsidP="0027557D">
      <w:pPr>
        <w:jc w:val="both"/>
        <w:rPr>
          <w:lang w:val="en-US" w:eastAsia="zh-CN"/>
        </w:rPr>
      </w:pPr>
      <w:r w:rsidRPr="00DB321D">
        <w:rPr>
          <w:rFonts w:eastAsiaTheme="minorEastAsia"/>
          <w:szCs w:val="24"/>
          <w:lang w:val="en-US" w:eastAsia="zh-CN"/>
        </w:rPr>
        <w:t>In the evaluation study in Rel-18/19,</w:t>
      </w:r>
      <w:r w:rsidRPr="00DB321D">
        <w:rPr>
          <w:lang w:val="en-US" w:eastAsia="zh-CN"/>
        </w:rPr>
        <w:t xml:space="preserve"> most evaluation results are in the form of SGCS, and the value range of SGCS is </w:t>
      </w:r>
      <m:oMath>
        <m:d>
          <m:dPr>
            <m:begChr m:val="["/>
            <m:endChr m:val="]"/>
            <m:ctrlPr>
              <w:rPr>
                <w:rFonts w:ascii="Cambria Math" w:hAnsi="Cambria Math"/>
                <w:i/>
                <w:lang w:val="en-US" w:eastAsia="zh-CN"/>
              </w:rPr>
            </m:ctrlPr>
          </m:dPr>
          <m:e>
            <m:r>
              <w:rPr>
                <w:rFonts w:ascii="Cambria Math" w:hAnsi="Cambria Math"/>
                <w:lang w:val="en-US" w:eastAsia="zh-CN"/>
              </w:rPr>
              <m:t>0</m:t>
            </m:r>
            <m:r>
              <w:rPr>
                <w:rFonts w:ascii="Cambria Math" w:hAnsi="Cambria Math"/>
                <w:lang w:val="en-US" w:eastAsia="zh-CN"/>
              </w:rPr>
              <m:t>，</m:t>
            </m:r>
            <m:r>
              <w:rPr>
                <w:rFonts w:ascii="Cambria Math" w:hAnsi="Cambria Math"/>
                <w:lang w:val="en-US" w:eastAsia="zh-CN"/>
              </w:rPr>
              <m:t>1</m:t>
            </m:r>
          </m:e>
        </m:d>
      </m:oMath>
      <w:r w:rsidRPr="00DB321D">
        <w:rPr>
          <w:lang w:val="en-US" w:eastAsia="zh-CN"/>
        </w:rPr>
        <w:t xml:space="preserve">, which is a limited range. It means that if the SGCS is closer to 1, then the AI/ML predicts the CSI more accurately. However, the value range of NMSE is </w:t>
      </w:r>
      <m:oMath>
        <m:d>
          <m:dPr>
            <m:begChr m:val="["/>
            <m:endChr m:val="]"/>
            <m:ctrlPr>
              <w:rPr>
                <w:rFonts w:ascii="Cambria Math" w:hAnsi="Cambria Math"/>
                <w:i/>
                <w:lang w:val="en-US" w:eastAsia="zh-CN"/>
              </w:rPr>
            </m:ctrlPr>
          </m:dPr>
          <m:e>
            <m:r>
              <w:rPr>
                <w:rFonts w:ascii="Cambria Math" w:hAnsi="Cambria Math"/>
                <w:lang w:val="en-US" w:eastAsia="zh-CN"/>
              </w:rPr>
              <m:t>-∞, +∞</m:t>
            </m:r>
          </m:e>
        </m:d>
      </m:oMath>
      <w:r w:rsidRPr="00DB321D">
        <w:rPr>
          <w:lang w:val="en-US" w:eastAsia="zh-CN"/>
        </w:rPr>
        <w:t xml:space="preserve">, which makes it harder to identify whether the NMSE value is good enough for the AI/ML model. </w:t>
      </w:r>
    </w:p>
    <w:p w14:paraId="764CA10C" w14:textId="2515C843" w:rsidR="0027557D" w:rsidRPr="00DB321D" w:rsidRDefault="0027557D" w:rsidP="0027557D">
      <w:pPr>
        <w:jc w:val="both"/>
        <w:rPr>
          <w:lang w:val="en-US" w:eastAsia="zh-CN"/>
        </w:rPr>
      </w:pPr>
      <w:r w:rsidRPr="00DB321D">
        <w:rPr>
          <w:lang w:val="en-US" w:eastAsia="zh-CN"/>
        </w:rPr>
        <w:t xml:space="preserve">Besides, in Rel-19 AI/ML based CSI prediction [3], we have agreed to take SGCS as the </w:t>
      </w:r>
      <w:r w:rsidRPr="00DB321D">
        <w:rPr>
          <w:rFonts w:eastAsia="Batang"/>
          <w:szCs w:val="24"/>
          <w:lang w:eastAsia="en-US"/>
        </w:rPr>
        <w:t>performance metric and SGCS have already been supported as a new CSI report quantity. And the deification of it is also agreed in Rel-19</w:t>
      </w:r>
      <w:r>
        <w:rPr>
          <w:rFonts w:eastAsia="Batang"/>
          <w:szCs w:val="24"/>
          <w:lang w:eastAsia="en-US"/>
        </w:rPr>
        <w:t>, which can be easy reused here</w:t>
      </w:r>
      <w:r w:rsidRPr="00DB321D">
        <w:rPr>
          <w:rFonts w:eastAsia="Batang"/>
          <w:szCs w:val="24"/>
          <w:lang w:eastAsia="en-US"/>
        </w:rPr>
        <w:t>.</w:t>
      </w:r>
    </w:p>
    <w:tbl>
      <w:tblPr>
        <w:tblStyle w:val="afc"/>
        <w:tblW w:w="0" w:type="auto"/>
        <w:tblLook w:val="04A0" w:firstRow="1" w:lastRow="0" w:firstColumn="1" w:lastColumn="0" w:noHBand="0" w:noVBand="1"/>
      </w:tblPr>
      <w:tblGrid>
        <w:gridCol w:w="9629"/>
      </w:tblGrid>
      <w:tr w:rsidR="0027557D" w14:paraId="1F70F4D4" w14:textId="77777777" w:rsidTr="00F4081E">
        <w:tc>
          <w:tcPr>
            <w:tcW w:w="9629" w:type="dxa"/>
          </w:tcPr>
          <w:p w14:paraId="74CB4F2E" w14:textId="77777777" w:rsidR="0027557D" w:rsidRPr="00182710" w:rsidRDefault="0027557D" w:rsidP="00F4081E">
            <w:pPr>
              <w:spacing w:before="0" w:after="0"/>
              <w:rPr>
                <w:rFonts w:ascii="Times" w:eastAsia="等线" w:hAnsi="Times"/>
                <w:szCs w:val="24"/>
                <w:highlight w:val="green"/>
                <w:lang w:eastAsia="zh-CN"/>
              </w:rPr>
            </w:pPr>
            <w:r w:rsidRPr="00182710">
              <w:rPr>
                <w:rFonts w:ascii="Times" w:eastAsia="等线" w:hAnsi="Times" w:hint="eastAsia"/>
                <w:szCs w:val="24"/>
                <w:highlight w:val="green"/>
                <w:lang w:eastAsia="zh-CN"/>
              </w:rPr>
              <w:t>Agreement</w:t>
            </w:r>
          </w:p>
          <w:p w14:paraId="36A98170" w14:textId="77777777" w:rsidR="0027557D" w:rsidRDefault="0027557D" w:rsidP="00F4081E">
            <w:pPr>
              <w:spacing w:before="0" w:after="0"/>
              <w:rPr>
                <w:rFonts w:ascii="Times" w:eastAsia="Batang" w:hAnsi="Times"/>
                <w:szCs w:val="24"/>
                <w:lang w:eastAsia="en-US"/>
              </w:rPr>
            </w:pPr>
            <w:r w:rsidRPr="00182710">
              <w:rPr>
                <w:rFonts w:ascii="Times" w:eastAsia="Batang" w:hAnsi="Times"/>
                <w:szCs w:val="24"/>
                <w:lang w:eastAsia="en-US"/>
              </w:rPr>
              <w:t>For CSI prediction using UE-side model, for performance monitoring type 3, support SGCS as a performance metric.</w:t>
            </w:r>
          </w:p>
          <w:p w14:paraId="1FD7648E" w14:textId="77777777" w:rsidR="0027557D" w:rsidRDefault="0027557D" w:rsidP="00F4081E">
            <w:pPr>
              <w:spacing w:before="0" w:after="0"/>
              <w:rPr>
                <w:rFonts w:ascii="Times" w:eastAsia="Batang" w:hAnsi="Times"/>
                <w:szCs w:val="24"/>
                <w:lang w:eastAsia="en-US"/>
              </w:rPr>
            </w:pPr>
          </w:p>
          <w:p w14:paraId="25395E46" w14:textId="77777777" w:rsidR="0027557D" w:rsidRPr="00DB0DA9" w:rsidRDefault="0027557D" w:rsidP="00F4081E">
            <w:pPr>
              <w:rPr>
                <w:highlight w:val="green"/>
                <w:lang w:eastAsia="zh-CN"/>
              </w:rPr>
            </w:pPr>
            <w:r w:rsidRPr="00DB0DA9">
              <w:rPr>
                <w:rFonts w:hint="eastAsia"/>
                <w:highlight w:val="green"/>
                <w:lang w:eastAsia="zh-CN"/>
              </w:rPr>
              <w:t>Agreement</w:t>
            </w:r>
          </w:p>
          <w:p w14:paraId="24E2703C" w14:textId="77777777" w:rsidR="0027557D" w:rsidRPr="00DB0DA9" w:rsidRDefault="0027557D" w:rsidP="00F4081E">
            <w:pPr>
              <w:rPr>
                <w:lang w:eastAsia="zh-CN"/>
              </w:rPr>
            </w:pPr>
            <w:r w:rsidRPr="00DB0DA9">
              <w:rPr>
                <w:rFonts w:eastAsia="等线"/>
                <w:lang w:val="en-US" w:eastAsia="ko-KR"/>
              </w:rPr>
              <w:t>For the definition of SGCS,</w:t>
            </w:r>
          </w:p>
          <w:p w14:paraId="1DF8683E" w14:textId="77777777" w:rsidR="0027557D" w:rsidRPr="00DB0DA9" w:rsidRDefault="0027557D" w:rsidP="00F4081E">
            <w:pPr>
              <w:rPr>
                <w:lang w:eastAsia="zh-CN"/>
              </w:rPr>
            </w:pPr>
            <w:r w:rsidRPr="00DB0DA9">
              <w:rPr>
                <w:rFonts w:hint="eastAsia"/>
                <w:noProof/>
              </w:rPr>
              <w:lastRenderedPageBreak/>
              <w:drawing>
                <wp:inline distT="0" distB="0" distL="0" distR="0" wp14:anchorId="4B6D202A" wp14:editId="3477B91C">
                  <wp:extent cx="6121400" cy="1336675"/>
                  <wp:effectExtent l="0" t="0" r="0" b="0"/>
                  <wp:docPr id="1424311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14:paraId="5DC3E013" w14:textId="77777777" w:rsidR="0027557D" w:rsidRPr="00DB0DA9" w:rsidRDefault="0027557D" w:rsidP="00F4081E">
            <w:pPr>
              <w:rPr>
                <w:rFonts w:eastAsia="等线"/>
                <w:lang w:eastAsia="zh-CN"/>
              </w:rPr>
            </w:pPr>
            <w:r w:rsidRPr="00DB0DA9">
              <w:rPr>
                <w:rFonts w:eastAsia="等线" w:hint="eastAsia"/>
                <w:lang w:eastAsia="zh-CN"/>
              </w:rPr>
              <w:t>Note: How to handle layer mapping mismatch, if any, is up to UE implementation.</w:t>
            </w:r>
          </w:p>
          <w:p w14:paraId="3E7812AB" w14:textId="77777777" w:rsidR="0027557D" w:rsidRPr="00B151D7" w:rsidRDefault="0027557D" w:rsidP="00F4081E">
            <w:pPr>
              <w:spacing w:before="0" w:after="0"/>
              <w:rPr>
                <w:rFonts w:ascii="Times" w:eastAsia="Batang" w:hAnsi="Times"/>
                <w:szCs w:val="24"/>
                <w:lang w:eastAsia="en-US"/>
              </w:rPr>
            </w:pPr>
            <w:r w:rsidRPr="00182710">
              <w:rPr>
                <w:rFonts w:ascii="Times" w:eastAsia="Batang" w:hAnsi="Times"/>
                <w:szCs w:val="24"/>
                <w:lang w:eastAsia="en-US"/>
              </w:rPr>
              <w:t xml:space="preserve"> </w:t>
            </w:r>
          </w:p>
        </w:tc>
      </w:tr>
    </w:tbl>
    <w:p w14:paraId="7B8E2E5A" w14:textId="725128F5" w:rsidR="00F56C13" w:rsidRDefault="00F56C13" w:rsidP="00F56C13">
      <w:pPr>
        <w:jc w:val="both"/>
        <w:rPr>
          <w:lang w:val="en-US" w:eastAsia="zh-CN"/>
        </w:rPr>
      </w:pPr>
      <w:r>
        <w:rPr>
          <w:lang w:val="en-US" w:eastAsia="zh-CN"/>
        </w:rPr>
        <w:lastRenderedPageBreak/>
        <w:t>So, we</w:t>
      </w:r>
      <w:r w:rsidR="0027557D">
        <w:rPr>
          <w:lang w:val="en-US" w:eastAsia="zh-CN"/>
        </w:rPr>
        <w:t xml:space="preserve"> think at least</w:t>
      </w:r>
      <w:r>
        <w:rPr>
          <w:lang w:val="en-US" w:eastAsia="zh-CN"/>
        </w:rPr>
        <w:t xml:space="preserve"> SGCS </w:t>
      </w:r>
      <w:r w:rsidR="0027557D">
        <w:rPr>
          <w:lang w:val="en-US" w:eastAsia="zh-CN"/>
        </w:rPr>
        <w:t xml:space="preserve">should be supported </w:t>
      </w:r>
      <w:r>
        <w:rPr>
          <w:lang w:val="en-US" w:eastAsia="zh-CN"/>
        </w:rPr>
        <w:t>as the performance metric for performance target in Direction A</w:t>
      </w:r>
      <w:r w:rsidR="00CE66EC">
        <w:rPr>
          <w:lang w:val="en-US" w:eastAsia="zh-CN"/>
        </w:rPr>
        <w:t xml:space="preserve">, </w:t>
      </w:r>
      <w:bookmarkStart w:id="14" w:name="_Hlk206060144"/>
      <w:r w:rsidR="00CE66EC">
        <w:rPr>
          <w:lang w:val="en-US" w:eastAsia="zh-CN"/>
        </w:rPr>
        <w:t>and the definition of SGCS used for performance metric for AI/ML based CSI prediction can be reused as much as possible.</w:t>
      </w:r>
      <w:bookmarkEnd w:id="14"/>
    </w:p>
    <w:p w14:paraId="18952171" w14:textId="349105BA" w:rsidR="00F56C13" w:rsidRDefault="00F56C13" w:rsidP="00F56C13">
      <w:pPr>
        <w:pStyle w:val="proposal"/>
        <w:numPr>
          <w:ilvl w:val="0"/>
          <w:numId w:val="0"/>
        </w:numPr>
        <w:spacing w:beforeLines="0" w:before="120" w:afterLines="0" w:after="180"/>
        <w:rPr>
          <w:bCs/>
          <w:i/>
          <w:iCs/>
        </w:rPr>
      </w:pPr>
      <w:bookmarkStart w:id="15" w:name="_Hlk209978917"/>
      <w:bookmarkStart w:id="16" w:name="_Hlk205994969"/>
      <w:r>
        <w:rPr>
          <w:bCs/>
          <w:i/>
          <w:iCs/>
          <w:u w:val="single"/>
        </w:rPr>
        <w:t>Proposal</w:t>
      </w:r>
      <w:r w:rsidRPr="00670AB7">
        <w:rPr>
          <w:bCs/>
          <w:i/>
          <w:iCs/>
          <w:u w:val="single"/>
        </w:rPr>
        <w:t xml:space="preserve"> </w:t>
      </w:r>
      <w:r w:rsidR="00114CBE">
        <w:rPr>
          <w:rFonts w:hint="eastAsia"/>
          <w:bCs/>
          <w:i/>
          <w:iCs/>
          <w:u w:val="single"/>
        </w:rPr>
        <w:t>8</w:t>
      </w:r>
      <w:r w:rsidRPr="00670AB7">
        <w:rPr>
          <w:bCs/>
          <w:i/>
          <w:iCs/>
          <w:u w:val="single"/>
        </w:rPr>
        <w:t>:</w:t>
      </w:r>
      <w:r w:rsidRPr="000D22FC">
        <w:rPr>
          <w:bCs/>
          <w:i/>
          <w:iCs/>
        </w:rPr>
        <w:t xml:space="preserve"> For inter-vendor-collaboration O</w:t>
      </w:r>
      <w:bookmarkEnd w:id="15"/>
      <w:r w:rsidRPr="000D22FC">
        <w:rPr>
          <w:bCs/>
          <w:i/>
          <w:iCs/>
        </w:rPr>
        <w:t>ptions 4-1</w:t>
      </w:r>
      <w:bookmarkEnd w:id="16"/>
      <w:r w:rsidRPr="000D22FC">
        <w:rPr>
          <w:bCs/>
          <w:i/>
          <w:iCs/>
        </w:rPr>
        <w:t xml:space="preserve"> in Direction A</w:t>
      </w:r>
      <w:r>
        <w:rPr>
          <w:bCs/>
          <w:i/>
          <w:iCs/>
        </w:rPr>
        <w:t xml:space="preserve">, for the type of performance metric, </w:t>
      </w:r>
      <w:r w:rsidR="0027557D">
        <w:rPr>
          <w:i/>
          <w:iCs/>
        </w:rPr>
        <w:t>at least support</w:t>
      </w:r>
      <w:r w:rsidR="0027557D">
        <w:t xml:space="preserve"> </w:t>
      </w:r>
      <w:r w:rsidRPr="009641F0">
        <w:rPr>
          <w:bCs/>
          <w:i/>
          <w:iCs/>
        </w:rPr>
        <w:t>SGCS</w:t>
      </w:r>
      <w:r w:rsidR="00CE66EC">
        <w:rPr>
          <w:bCs/>
          <w:i/>
          <w:iCs/>
        </w:rPr>
        <w:t xml:space="preserve">, </w:t>
      </w:r>
      <w:r w:rsidR="00CE66EC" w:rsidRPr="00CE66EC">
        <w:rPr>
          <w:bCs/>
          <w:i/>
          <w:iCs/>
        </w:rPr>
        <w:t>and the definition of SGCS used for performance metric for AI/ML based CSI prediction can be reused as much as possible.</w:t>
      </w:r>
    </w:p>
    <w:p w14:paraId="15FE62DC" w14:textId="77777777" w:rsidR="001D5943" w:rsidRDefault="001D5943" w:rsidP="00970564">
      <w:pPr>
        <w:jc w:val="both"/>
        <w:rPr>
          <w:sz w:val="21"/>
          <w:szCs w:val="21"/>
          <w:lang w:eastAsia="zh-CN"/>
        </w:rPr>
      </w:pPr>
    </w:p>
    <w:p w14:paraId="5D41D9A0" w14:textId="20D892DD" w:rsidR="000B5496" w:rsidRDefault="000B5496" w:rsidP="00970564">
      <w:pPr>
        <w:jc w:val="both"/>
        <w:rPr>
          <w:sz w:val="21"/>
          <w:szCs w:val="21"/>
          <w:lang w:eastAsia="zh-CN"/>
        </w:rPr>
      </w:pPr>
      <w:r>
        <w:rPr>
          <w:sz w:val="21"/>
          <w:szCs w:val="21"/>
          <w:lang w:eastAsia="zh-CN"/>
        </w:rPr>
        <w:t>Another</w:t>
      </w:r>
      <w:r>
        <w:rPr>
          <w:rFonts w:hint="eastAsia"/>
          <w:sz w:val="21"/>
          <w:szCs w:val="21"/>
          <w:lang w:eastAsia="zh-CN"/>
        </w:rPr>
        <w:t xml:space="preserve"> additional information which should be exchanged along with dataset is pairing ID. In the last meeting, </w:t>
      </w:r>
      <w:r w:rsidR="0013798C">
        <w:rPr>
          <w:sz w:val="21"/>
          <w:szCs w:val="21"/>
          <w:lang w:eastAsia="zh-CN"/>
        </w:rPr>
        <w:t>the</w:t>
      </w:r>
      <w:r>
        <w:rPr>
          <w:rFonts w:hint="eastAsia"/>
          <w:sz w:val="21"/>
          <w:szCs w:val="21"/>
          <w:lang w:eastAsia="zh-CN"/>
        </w:rPr>
        <w:t xml:space="preserve"> exchange of single pairing ID was agreed.</w:t>
      </w:r>
    </w:p>
    <w:tbl>
      <w:tblPr>
        <w:tblStyle w:val="afc"/>
        <w:tblW w:w="0" w:type="auto"/>
        <w:tblLook w:val="04A0" w:firstRow="1" w:lastRow="0" w:firstColumn="1" w:lastColumn="0" w:noHBand="0" w:noVBand="1"/>
      </w:tblPr>
      <w:tblGrid>
        <w:gridCol w:w="9629"/>
      </w:tblGrid>
      <w:tr w:rsidR="000B5496" w14:paraId="541DD57C" w14:textId="77777777" w:rsidTr="000B5496">
        <w:tc>
          <w:tcPr>
            <w:tcW w:w="9629" w:type="dxa"/>
          </w:tcPr>
          <w:p w14:paraId="07B5C64A" w14:textId="77777777" w:rsidR="000B5496" w:rsidRPr="007D56CF" w:rsidRDefault="000B5496" w:rsidP="00114CBE">
            <w:pPr>
              <w:pStyle w:val="3GPPNormalText"/>
              <w:spacing w:before="0" w:after="0"/>
              <w:rPr>
                <w:b/>
                <w:bCs/>
                <w:sz w:val="20"/>
                <w:szCs w:val="20"/>
              </w:rPr>
            </w:pPr>
            <w:r w:rsidRPr="007D56CF">
              <w:rPr>
                <w:b/>
                <w:bCs/>
                <w:sz w:val="20"/>
                <w:szCs w:val="20"/>
                <w:highlight w:val="green"/>
              </w:rPr>
              <w:t>Agreement:</w:t>
            </w:r>
            <w:r w:rsidRPr="007D56CF">
              <w:rPr>
                <w:b/>
                <w:bCs/>
                <w:sz w:val="20"/>
                <w:szCs w:val="20"/>
              </w:rPr>
              <w:t xml:space="preserve">   </w:t>
            </w:r>
          </w:p>
          <w:p w14:paraId="6384CA57" w14:textId="77777777" w:rsidR="000B5496" w:rsidRPr="007D56CF" w:rsidRDefault="000B5496" w:rsidP="00114CBE">
            <w:pPr>
              <w:pStyle w:val="3GPPText"/>
              <w:spacing w:before="0" w:after="0" w:line="240" w:lineRule="auto"/>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7853540D" w14:textId="77777777" w:rsidR="000B5496" w:rsidRPr="007D56CF" w:rsidRDefault="000B5496" w:rsidP="00114CBE">
            <w:pPr>
              <w:pStyle w:val="3GPPText"/>
              <w:numPr>
                <w:ilvl w:val="0"/>
                <w:numId w:val="41"/>
              </w:numPr>
              <w:spacing w:before="0" w:after="0" w:line="240" w:lineRule="auto"/>
              <w:rPr>
                <w:sz w:val="20"/>
              </w:rPr>
            </w:pPr>
            <w:r w:rsidRPr="007D56CF">
              <w:rPr>
                <w:sz w:val="20"/>
              </w:rPr>
              <w:t>One pairing ID is assigned to one dataset.</w:t>
            </w:r>
          </w:p>
          <w:p w14:paraId="2FCC7EDE" w14:textId="77777777" w:rsidR="000B5496" w:rsidRPr="007D56CF" w:rsidRDefault="000B5496" w:rsidP="00114CBE">
            <w:pPr>
              <w:pStyle w:val="3GPPText"/>
              <w:numPr>
                <w:ilvl w:val="1"/>
                <w:numId w:val="41"/>
              </w:numPr>
              <w:spacing w:before="0" w:after="0" w:line="240" w:lineRule="auto"/>
              <w:rPr>
                <w:sz w:val="20"/>
              </w:rPr>
            </w:pPr>
            <w:r w:rsidRPr="007D56CF">
              <w:rPr>
                <w:sz w:val="20"/>
              </w:rPr>
              <w:t>The dataset can have different number of Tx port, number of subbands, and CSI payload size configurations (including different quantization codebooks i</w:t>
            </w:r>
            <w:r w:rsidRPr="007D56CF">
              <w:rPr>
                <w:rFonts w:hint="eastAsia"/>
                <w:sz w:val="20"/>
              </w:rPr>
              <w:t>f</w:t>
            </w:r>
            <w:r w:rsidRPr="007D56CF">
              <w:rPr>
                <w:sz w:val="20"/>
              </w:rPr>
              <w:t xml:space="preserve"> needed).</w:t>
            </w:r>
          </w:p>
          <w:p w14:paraId="532BE623" w14:textId="77777777" w:rsidR="000B5496" w:rsidRPr="007D56CF" w:rsidRDefault="000B5496" w:rsidP="00114CBE">
            <w:pPr>
              <w:pStyle w:val="3GPPText"/>
              <w:numPr>
                <w:ilvl w:val="0"/>
                <w:numId w:val="41"/>
              </w:numPr>
              <w:spacing w:before="0" w:after="0" w:line="240" w:lineRule="auto"/>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7CB8AEFB" w14:textId="56289E3C" w:rsidR="000B5496" w:rsidRDefault="000B5496" w:rsidP="00114CBE">
            <w:pPr>
              <w:spacing w:before="0" w:after="0"/>
              <w:jc w:val="both"/>
              <w:rPr>
                <w:sz w:val="21"/>
                <w:szCs w:val="21"/>
                <w:lang w:eastAsia="zh-CN"/>
              </w:rPr>
            </w:pPr>
            <w:r w:rsidRPr="007D56CF">
              <w:t>FFS: the impact on pairing ID(s) when additional data samples are added to an exchanged dataset, if supported.</w:t>
            </w:r>
          </w:p>
        </w:tc>
      </w:tr>
    </w:tbl>
    <w:p w14:paraId="769344EE" w14:textId="0B98F0D6" w:rsidR="000B5496" w:rsidRDefault="000B5496" w:rsidP="00970564">
      <w:pPr>
        <w:jc w:val="both"/>
        <w:rPr>
          <w:lang w:eastAsia="zh-CN"/>
        </w:rPr>
      </w:pPr>
      <w:r>
        <w:rPr>
          <w:rFonts w:hint="eastAsia"/>
          <w:sz w:val="21"/>
          <w:szCs w:val="21"/>
          <w:lang w:eastAsia="zh-CN"/>
        </w:rPr>
        <w:t>The remaining issue of pairing ID is whether it have the</w:t>
      </w:r>
      <w:r w:rsidRPr="000B5496">
        <w:t xml:space="preserve"> </w:t>
      </w:r>
      <w:r w:rsidRPr="007D56CF">
        <w:t>impact on pairing ID(s) when additional data samples are added to an exchanged dataset</w:t>
      </w:r>
      <w:r>
        <w:rPr>
          <w:rFonts w:hint="eastAsia"/>
          <w:lang w:eastAsia="zh-CN"/>
        </w:rPr>
        <w:t xml:space="preserve">. From our point of view, the </w:t>
      </w:r>
      <w:r w:rsidRPr="007D56CF">
        <w:t>additional data samples</w:t>
      </w:r>
      <w:r>
        <w:rPr>
          <w:rFonts w:hint="eastAsia"/>
          <w:lang w:eastAsia="zh-CN"/>
        </w:rPr>
        <w:t xml:space="preserve"> could </w:t>
      </w:r>
      <w:r w:rsidR="005B5BE3">
        <w:rPr>
          <w:lang w:eastAsia="zh-CN"/>
        </w:rPr>
        <w:t>comprise</w:t>
      </w:r>
      <w:r>
        <w:rPr>
          <w:rFonts w:hint="eastAsia"/>
          <w:lang w:eastAsia="zh-CN"/>
        </w:rPr>
        <w:t xml:space="preserve"> another dataset with a same pairing ID</w:t>
      </w:r>
      <w:r w:rsidR="005B5BE3">
        <w:rPr>
          <w:lang w:eastAsia="zh-CN"/>
        </w:rPr>
        <w:t xml:space="preserve"> as the</w:t>
      </w:r>
      <w:r w:rsidR="005B5BE3" w:rsidRPr="007D56CF">
        <w:t xml:space="preserve"> exchanged dataset</w:t>
      </w:r>
      <w:r>
        <w:rPr>
          <w:rFonts w:hint="eastAsia"/>
          <w:lang w:eastAsia="zh-CN"/>
        </w:rPr>
        <w:t xml:space="preserve">, which </w:t>
      </w:r>
      <w:r w:rsidR="005B5BE3">
        <w:rPr>
          <w:lang w:eastAsia="zh-CN"/>
        </w:rPr>
        <w:t xml:space="preserve">is </w:t>
      </w:r>
      <w:r>
        <w:rPr>
          <w:rFonts w:hint="eastAsia"/>
          <w:lang w:eastAsia="zh-CN"/>
        </w:rPr>
        <w:t>generate</w:t>
      </w:r>
      <w:r w:rsidR="005B5BE3">
        <w:rPr>
          <w:lang w:eastAsia="zh-CN"/>
        </w:rPr>
        <w:t>d</w:t>
      </w:r>
      <w:r>
        <w:rPr>
          <w:rFonts w:hint="eastAsia"/>
          <w:lang w:eastAsia="zh-CN"/>
        </w:rPr>
        <w:t xml:space="preserve"> </w:t>
      </w:r>
      <w:r w:rsidR="005B5BE3">
        <w:rPr>
          <w:lang w:eastAsia="zh-CN"/>
        </w:rPr>
        <w:t>form</w:t>
      </w:r>
      <w:r>
        <w:rPr>
          <w:rFonts w:hint="eastAsia"/>
          <w:lang w:eastAsia="zh-CN"/>
        </w:rPr>
        <w:t xml:space="preserve"> the same configuration</w:t>
      </w:r>
      <w:r w:rsidR="005B5BE3">
        <w:rPr>
          <w:lang w:eastAsia="zh-CN"/>
        </w:rPr>
        <w:t xml:space="preserve"> and NW-side additional conditions</w:t>
      </w:r>
      <w:r>
        <w:rPr>
          <w:rFonts w:hint="eastAsia"/>
          <w:lang w:eastAsia="zh-CN"/>
        </w:rPr>
        <w:t xml:space="preserve">. </w:t>
      </w:r>
      <w:r w:rsidR="005B5BE3">
        <w:rPr>
          <w:lang w:eastAsia="zh-CN"/>
        </w:rPr>
        <w:t>Nevertheless,</w:t>
      </w:r>
      <w:r>
        <w:rPr>
          <w:rFonts w:hint="eastAsia"/>
          <w:lang w:eastAsia="zh-CN"/>
        </w:rPr>
        <w:t xml:space="preserve"> </w:t>
      </w:r>
      <w:r w:rsidR="005B5BE3">
        <w:rPr>
          <w:lang w:eastAsia="zh-CN"/>
        </w:rPr>
        <w:t xml:space="preserve">the </w:t>
      </w:r>
      <w:r w:rsidRPr="007D56CF">
        <w:t xml:space="preserve">additional data samples </w:t>
      </w:r>
      <w:r w:rsidR="005B5BE3">
        <w:t xml:space="preserve">can be </w:t>
      </w:r>
      <w:r w:rsidRPr="007D56CF">
        <w:t xml:space="preserve">added to </w:t>
      </w:r>
      <w:r w:rsidR="005B5BE3">
        <w:t>the</w:t>
      </w:r>
      <w:r w:rsidRPr="007D56CF">
        <w:t xml:space="preserve"> </w:t>
      </w:r>
      <w:r w:rsidR="005B5BE3">
        <w:t>to-</w:t>
      </w:r>
      <w:r w:rsidRPr="007D56CF">
        <w:t>exchange dataset</w:t>
      </w:r>
      <w:r w:rsidR="005B5BE3">
        <w:rPr>
          <w:lang w:eastAsia="zh-CN"/>
        </w:rPr>
        <w:t xml:space="preserve"> by NW implementation before exchange. Or, the </w:t>
      </w:r>
      <w:r w:rsidR="005B5BE3" w:rsidRPr="007D56CF">
        <w:t xml:space="preserve">additional data samples </w:t>
      </w:r>
      <w:r w:rsidR="005B5BE3">
        <w:t xml:space="preserve">can be </w:t>
      </w:r>
      <w:r w:rsidR="005B5BE3" w:rsidRPr="007D56CF">
        <w:t xml:space="preserve">added to </w:t>
      </w:r>
      <w:r w:rsidR="005B5BE3">
        <w:t>the</w:t>
      </w:r>
      <w:r w:rsidR="005B5BE3" w:rsidRPr="007D56CF">
        <w:t xml:space="preserve"> exchange dataset</w:t>
      </w:r>
      <w:r w:rsidR="005B5BE3">
        <w:rPr>
          <w:lang w:eastAsia="zh-CN"/>
        </w:rPr>
        <w:t xml:space="preserve"> after exchange happens, but</w:t>
      </w:r>
      <w:r>
        <w:rPr>
          <w:rFonts w:hint="eastAsia"/>
          <w:lang w:eastAsia="zh-CN"/>
        </w:rPr>
        <w:t xml:space="preserve"> the same </w:t>
      </w:r>
      <w:r w:rsidRPr="007D56CF">
        <w:t>pairing ID</w:t>
      </w:r>
      <w:r>
        <w:rPr>
          <w:rFonts w:hint="eastAsia"/>
          <w:lang w:eastAsia="zh-CN"/>
        </w:rPr>
        <w:t xml:space="preserve"> </w:t>
      </w:r>
      <w:r w:rsidR="005B5BE3">
        <w:rPr>
          <w:lang w:eastAsia="zh-CN"/>
        </w:rPr>
        <w:t>should</w:t>
      </w:r>
      <w:r>
        <w:rPr>
          <w:rFonts w:hint="eastAsia"/>
          <w:lang w:eastAsia="zh-CN"/>
        </w:rPr>
        <w:t xml:space="preserve"> be kept, otherwise how can vendor training model ensure </w:t>
      </w:r>
      <w:r w:rsidR="005B5BE3">
        <w:rPr>
          <w:lang w:eastAsia="zh-CN"/>
        </w:rPr>
        <w:t>these</w:t>
      </w:r>
      <w:r>
        <w:rPr>
          <w:rFonts w:hint="eastAsia"/>
          <w:lang w:eastAsia="zh-CN"/>
        </w:rPr>
        <w:t xml:space="preserve"> </w:t>
      </w:r>
      <w:r w:rsidR="005B5BE3">
        <w:rPr>
          <w:lang w:eastAsia="zh-CN"/>
        </w:rPr>
        <w:t xml:space="preserve">added </w:t>
      </w:r>
      <w:r>
        <w:rPr>
          <w:rFonts w:hint="eastAsia"/>
          <w:lang w:eastAsia="zh-CN"/>
        </w:rPr>
        <w:t xml:space="preserve">data </w:t>
      </w:r>
      <w:r w:rsidR="005B5BE3">
        <w:rPr>
          <w:lang w:eastAsia="zh-CN"/>
        </w:rPr>
        <w:t xml:space="preserve">samples </w:t>
      </w:r>
      <w:r>
        <w:rPr>
          <w:rFonts w:hint="eastAsia"/>
          <w:lang w:eastAsia="zh-CN"/>
        </w:rPr>
        <w:t xml:space="preserve">could be used </w:t>
      </w:r>
      <w:r w:rsidR="005B5BE3">
        <w:rPr>
          <w:rFonts w:hint="eastAsia"/>
          <w:lang w:eastAsia="zh-CN"/>
        </w:rPr>
        <w:t>additional</w:t>
      </w:r>
      <w:r w:rsidR="005B5BE3">
        <w:rPr>
          <w:lang w:eastAsia="zh-CN"/>
        </w:rPr>
        <w:t xml:space="preserve">ly </w:t>
      </w:r>
      <w:r>
        <w:rPr>
          <w:rFonts w:hint="eastAsia"/>
          <w:lang w:eastAsia="zh-CN"/>
        </w:rPr>
        <w:t>to train</w:t>
      </w:r>
      <w:r w:rsidR="005B5BE3">
        <w:rPr>
          <w:lang w:eastAsia="zh-CN"/>
        </w:rPr>
        <w:t xml:space="preserve"> or update </w:t>
      </w:r>
      <w:r>
        <w:rPr>
          <w:rFonts w:hint="eastAsia"/>
          <w:lang w:eastAsia="zh-CN"/>
        </w:rPr>
        <w:t xml:space="preserve">the </w:t>
      </w:r>
      <w:r>
        <w:rPr>
          <w:lang w:eastAsia="zh-CN"/>
        </w:rPr>
        <w:t>current</w:t>
      </w:r>
      <w:r>
        <w:rPr>
          <w:rFonts w:hint="eastAsia"/>
          <w:lang w:eastAsia="zh-CN"/>
        </w:rPr>
        <w:t xml:space="preserve"> model.</w:t>
      </w:r>
    </w:p>
    <w:p w14:paraId="0C044120" w14:textId="75582739" w:rsidR="000B5496" w:rsidRPr="00114CBE" w:rsidRDefault="000B5496" w:rsidP="00970564">
      <w:pPr>
        <w:jc w:val="both"/>
        <w:rPr>
          <w:b/>
          <w:sz w:val="21"/>
          <w:szCs w:val="21"/>
          <w:lang w:eastAsia="zh-CN"/>
        </w:rPr>
      </w:pPr>
      <w:r w:rsidRPr="00114CBE">
        <w:rPr>
          <w:b/>
          <w:i/>
          <w:iCs/>
          <w:u w:val="single"/>
        </w:rPr>
        <w:t xml:space="preserve">Proposal </w:t>
      </w:r>
      <w:r w:rsidR="00114CBE">
        <w:rPr>
          <w:rFonts w:hint="eastAsia"/>
          <w:b/>
          <w:i/>
          <w:iCs/>
          <w:u w:val="single"/>
          <w:lang w:eastAsia="zh-CN"/>
        </w:rPr>
        <w:t>9</w:t>
      </w:r>
      <w:r w:rsidRPr="00114CBE">
        <w:rPr>
          <w:b/>
          <w:i/>
          <w:iCs/>
          <w:u w:val="single"/>
        </w:rPr>
        <w:t>:</w:t>
      </w:r>
      <w:r w:rsidRPr="00114CBE">
        <w:rPr>
          <w:b/>
          <w:i/>
          <w:iCs/>
        </w:rPr>
        <w:t xml:space="preserve"> For inter-vendor-collaboration</w:t>
      </w:r>
      <w:r w:rsidR="005B5BE3">
        <w:rPr>
          <w:b/>
          <w:i/>
          <w:iCs/>
        </w:rPr>
        <w:t xml:space="preserve"> Option 4-1</w:t>
      </w:r>
      <w:r>
        <w:rPr>
          <w:rFonts w:hint="eastAsia"/>
          <w:b/>
          <w:i/>
          <w:iCs/>
          <w:lang w:eastAsia="zh-CN"/>
        </w:rPr>
        <w:t xml:space="preserve">, </w:t>
      </w:r>
      <w:r w:rsidRPr="000B5496">
        <w:rPr>
          <w:b/>
          <w:i/>
          <w:iCs/>
          <w:lang w:eastAsia="zh-CN"/>
        </w:rPr>
        <w:t>when additional data samples are added to an exchanged dataset</w:t>
      </w:r>
      <w:r>
        <w:rPr>
          <w:rFonts w:hint="eastAsia"/>
          <w:b/>
          <w:i/>
          <w:iCs/>
          <w:lang w:eastAsia="zh-CN"/>
        </w:rPr>
        <w:t>, the pairing ID should be kept as same.</w:t>
      </w:r>
    </w:p>
    <w:p w14:paraId="05606824" w14:textId="77777777" w:rsidR="000B5496" w:rsidRPr="00BE3D06" w:rsidRDefault="000B5496" w:rsidP="00970564">
      <w:pPr>
        <w:jc w:val="both"/>
        <w:rPr>
          <w:sz w:val="21"/>
          <w:szCs w:val="21"/>
          <w:lang w:eastAsia="zh-CN"/>
        </w:rPr>
      </w:pPr>
    </w:p>
    <w:p w14:paraId="4DBA9A8D" w14:textId="2ABF62A4"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7FE6D8C7" w:rsidR="00133AE0" w:rsidRDefault="00757E66">
      <w:pPr>
        <w:pStyle w:val="aff3"/>
        <w:ind w:leftChars="0" w:left="0" w:firstLine="0"/>
        <w:jc w:val="both"/>
        <w:rPr>
          <w:rFonts w:ascii="Times New Roman" w:eastAsiaTheme="minorEastAsia" w:hAnsi="Times New Roman"/>
          <w:bCs/>
          <w:sz w:val="21"/>
          <w:szCs w:val="21"/>
          <w:lang w:eastAsia="zh-CN"/>
        </w:rPr>
      </w:pPr>
      <w:r w:rsidRPr="000C05A6">
        <w:rPr>
          <w:rFonts w:ascii="Times New Roman" w:eastAsiaTheme="minorEastAsia" w:hAnsi="Times New Roman"/>
          <w:bCs/>
          <w:sz w:val="21"/>
          <w:szCs w:val="21"/>
          <w:lang w:eastAsia="zh-CN"/>
        </w:rPr>
        <w:t xml:space="preserve">In this contribution, </w:t>
      </w:r>
      <w:r w:rsidR="00851D6E" w:rsidRPr="000C05A6">
        <w:rPr>
          <w:rFonts w:ascii="Times New Roman" w:eastAsiaTheme="minorEastAsia" w:hAnsi="Times New Roman"/>
          <w:bCs/>
          <w:sz w:val="21"/>
          <w:szCs w:val="21"/>
          <w:lang w:eastAsia="zh-CN"/>
        </w:rPr>
        <w:t xml:space="preserve">we discussed </w:t>
      </w:r>
      <w:r w:rsidR="00AB6B16" w:rsidRPr="000C05A6">
        <w:rPr>
          <w:rFonts w:ascii="Times New Roman" w:eastAsiaTheme="minorEastAsia" w:hAnsi="Times New Roman"/>
          <w:bCs/>
          <w:sz w:val="21"/>
          <w:szCs w:val="21"/>
          <w:lang w:eastAsia="zh-CN"/>
        </w:rPr>
        <w:t xml:space="preserve">potential spec impact for </w:t>
      </w:r>
      <w:r w:rsidR="00922DA6" w:rsidRPr="00922DA6">
        <w:rPr>
          <w:rFonts w:eastAsiaTheme="minorEastAsia"/>
          <w:bCs/>
          <w:sz w:val="21"/>
          <w:szCs w:val="21"/>
          <w:lang w:eastAsia="zh-CN"/>
        </w:rPr>
        <w:t>standardized dataset format/content plus dataset exchange</w:t>
      </w:r>
      <w:r w:rsidR="00922DA6">
        <w:rPr>
          <w:rFonts w:eastAsiaTheme="minorEastAsia" w:hint="eastAsia"/>
          <w:bCs/>
          <w:sz w:val="21"/>
          <w:szCs w:val="21"/>
          <w:lang w:eastAsia="zh-CN"/>
        </w:rPr>
        <w:t xml:space="preserve"> for two-sided model</w:t>
      </w:r>
      <w:r w:rsidR="00851D6E" w:rsidRPr="000C05A6">
        <w:rPr>
          <w:rFonts w:ascii="Times New Roman" w:eastAsiaTheme="minorEastAsia" w:hAnsi="Times New Roman"/>
          <w:bCs/>
          <w:sz w:val="21"/>
          <w:szCs w:val="21"/>
          <w:lang w:eastAsia="zh-CN"/>
        </w:rPr>
        <w:t>, and the following proposals are made.</w:t>
      </w:r>
    </w:p>
    <w:p w14:paraId="4C4AF482" w14:textId="77777777" w:rsidR="00DB321D" w:rsidRPr="000C05A6" w:rsidRDefault="00DB321D">
      <w:pPr>
        <w:pStyle w:val="aff3"/>
        <w:ind w:leftChars="0" w:left="0" w:firstLine="0"/>
        <w:jc w:val="both"/>
        <w:rPr>
          <w:rFonts w:ascii="Times New Roman" w:eastAsiaTheme="minorEastAsia" w:hAnsi="Times New Roman"/>
          <w:bCs/>
          <w:sz w:val="21"/>
          <w:szCs w:val="21"/>
          <w:lang w:eastAsia="zh-CN"/>
        </w:rPr>
      </w:pPr>
    </w:p>
    <w:p w14:paraId="326EA07A" w14:textId="77777777" w:rsidR="00114CBE" w:rsidRPr="00114CBE" w:rsidRDefault="00114CBE" w:rsidP="00114CBE">
      <w:pPr>
        <w:jc w:val="both"/>
        <w:rPr>
          <w:b/>
          <w:i/>
          <w:iCs/>
          <w:lang w:val="en-US" w:eastAsia="zh-CN"/>
        </w:rPr>
      </w:pPr>
      <w:r w:rsidRPr="00114CBE">
        <w:rPr>
          <w:b/>
          <w:i/>
          <w:iCs/>
          <w:u w:val="single"/>
        </w:rPr>
        <w:t xml:space="preserve">Proposal </w:t>
      </w:r>
      <w:r w:rsidRPr="00114CBE">
        <w:rPr>
          <w:rFonts w:hint="eastAsia"/>
          <w:b/>
          <w:i/>
          <w:iCs/>
          <w:u w:val="single"/>
          <w:lang w:eastAsia="zh-CN"/>
        </w:rPr>
        <w:t>1</w:t>
      </w:r>
      <w:r w:rsidRPr="00114CBE">
        <w:rPr>
          <w:b/>
          <w:i/>
          <w:iCs/>
          <w:u w:val="single"/>
        </w:rPr>
        <w:t>:</w:t>
      </w:r>
      <w:r w:rsidRPr="00114CBE">
        <w:rPr>
          <w:b/>
          <w:i/>
          <w:iCs/>
        </w:rPr>
        <w:t xml:space="preserve"> There should be a common design for target CSI for inference, </w:t>
      </w:r>
      <w:r w:rsidRPr="00114CBE">
        <w:rPr>
          <w:b/>
          <w:i/>
          <w:iCs/>
          <w:lang w:val="en-US" w:eastAsia="zh-CN"/>
        </w:rPr>
        <w:t xml:space="preserve">data collection, </w:t>
      </w:r>
      <w:r w:rsidRPr="00114CBE">
        <w:rPr>
          <w:b/>
          <w:i/>
          <w:iCs/>
        </w:rPr>
        <w:t>monitoring and inter-vendor collaboration training.</w:t>
      </w:r>
    </w:p>
    <w:p w14:paraId="590F32CC" w14:textId="77777777" w:rsidR="00114CBE" w:rsidRDefault="00114CBE" w:rsidP="00114CBE">
      <w:pPr>
        <w:jc w:val="both"/>
        <w:rPr>
          <w:b/>
          <w:i/>
          <w:iCs/>
          <w:lang w:val="en-US" w:eastAsia="zh-CN"/>
        </w:rPr>
      </w:pPr>
      <w:r w:rsidRPr="00114CBE">
        <w:rPr>
          <w:b/>
          <w:i/>
          <w:iCs/>
          <w:u w:val="single"/>
        </w:rPr>
        <w:t>Proposal 2:</w:t>
      </w:r>
      <w:r w:rsidRPr="00114CBE">
        <w:rPr>
          <w:b/>
          <w:i/>
          <w:iCs/>
        </w:rPr>
        <w:t xml:space="preserve"> </w:t>
      </w:r>
      <w:r w:rsidRPr="00114CBE">
        <w:rPr>
          <w:rFonts w:hint="eastAsia"/>
          <w:b/>
          <w:i/>
          <w:iCs/>
          <w:lang w:val="en-US" w:eastAsia="zh-CN"/>
        </w:rPr>
        <w:t>A</w:t>
      </w:r>
      <w:r w:rsidRPr="00114CBE">
        <w:rPr>
          <w:b/>
          <w:i/>
          <w:iCs/>
          <w:lang w:val="en-US" w:eastAsia="zh-CN"/>
        </w:rPr>
        <w:t xml:space="preserve">t least precoding matrix in the spatial-frequency domain in a </w:t>
      </w:r>
      <w:proofErr w:type="spellStart"/>
      <w:r w:rsidRPr="00114CBE">
        <w:rPr>
          <w:b/>
          <w:i/>
          <w:iCs/>
          <w:lang w:val="en-US" w:eastAsia="zh-CN"/>
        </w:rPr>
        <w:t>subband</w:t>
      </w:r>
      <w:proofErr w:type="spellEnd"/>
      <w:r w:rsidRPr="00114CBE">
        <w:rPr>
          <w:b/>
          <w:i/>
          <w:iCs/>
          <w:lang w:val="en-US" w:eastAsia="zh-CN"/>
        </w:rPr>
        <w:t xml:space="preserve"> granularity should be supported as the standardized dataset content of target CSI for inter-vendor collaboration training Option 4-1.</w:t>
      </w:r>
    </w:p>
    <w:p w14:paraId="12EC1266" w14:textId="77777777" w:rsidR="00114CBE" w:rsidRPr="00DB321D" w:rsidRDefault="00114CBE" w:rsidP="00114CBE">
      <w:pPr>
        <w:widowControl w:val="0"/>
        <w:adjustRightInd w:val="0"/>
        <w:snapToGrid w:val="0"/>
        <w:jc w:val="both"/>
        <w:rPr>
          <w:b/>
          <w:i/>
          <w:iCs/>
          <w:lang w:val="en-US" w:eastAsia="zh-CN"/>
        </w:rPr>
      </w:pPr>
      <w:r w:rsidRPr="00DB321D">
        <w:rPr>
          <w:b/>
          <w:i/>
          <w:iCs/>
          <w:u w:val="single"/>
          <w:lang w:eastAsia="zh-CN"/>
        </w:rPr>
        <w:t xml:space="preserve">Proposal </w:t>
      </w:r>
      <w:r>
        <w:rPr>
          <w:rFonts w:hint="eastAsia"/>
          <w:b/>
          <w:i/>
          <w:iCs/>
          <w:u w:val="single"/>
          <w:lang w:val="en-US" w:eastAsia="zh-CN"/>
        </w:rPr>
        <w:t>3</w:t>
      </w:r>
      <w:r w:rsidRPr="00DB321D">
        <w:rPr>
          <w:b/>
          <w:i/>
          <w:iCs/>
          <w:u w:val="single"/>
          <w:lang w:eastAsia="zh-CN"/>
        </w:rPr>
        <w:t>:</w:t>
      </w:r>
      <w:r w:rsidRPr="00DB321D">
        <w:rPr>
          <w:b/>
          <w:i/>
          <w:iCs/>
          <w:lang w:eastAsia="zh-CN"/>
        </w:rPr>
        <w:t xml:space="preserve"> In </w:t>
      </w:r>
      <w:r>
        <w:rPr>
          <w:b/>
          <w:i/>
          <w:iCs/>
          <w:lang w:eastAsia="zh-CN"/>
        </w:rPr>
        <w:t xml:space="preserve">AI/ML based </w:t>
      </w:r>
      <w:r w:rsidRPr="00DB321D">
        <w:rPr>
          <w:b/>
          <w:i/>
          <w:iCs/>
          <w:lang w:eastAsia="zh-CN"/>
        </w:rPr>
        <w:t>CSI compression, regarding the</w:t>
      </w:r>
      <w:r w:rsidRPr="00DB321D">
        <w:rPr>
          <w:b/>
          <w:i/>
          <w:iCs/>
        </w:rPr>
        <w:t xml:space="preserve"> s</w:t>
      </w:r>
      <w:r w:rsidRPr="00DB321D">
        <w:rPr>
          <w:b/>
          <w:i/>
          <w:iCs/>
          <w:lang w:eastAsia="zh-CN"/>
        </w:rPr>
        <w:t>tandardized dataset format of target CSI for inter-vendor collaboration training Option 4-1,</w:t>
      </w:r>
      <w:r w:rsidRPr="00DB321D">
        <w:rPr>
          <w:b/>
          <w:i/>
          <w:iCs/>
        </w:rPr>
        <w:t xml:space="preserve"> </w:t>
      </w:r>
      <w:r w:rsidRPr="00DB321D">
        <w:rPr>
          <w:b/>
          <w:i/>
          <w:iCs/>
          <w:lang w:eastAsia="zh-CN"/>
        </w:rPr>
        <w:t>codebook-based Rel-16 eType2</w:t>
      </w:r>
      <w:r w:rsidRPr="00DB321D">
        <w:rPr>
          <w:rFonts w:hint="eastAsia"/>
          <w:b/>
          <w:i/>
          <w:iCs/>
          <w:lang w:eastAsia="zh-CN"/>
        </w:rPr>
        <w:t xml:space="preserve"> can be </w:t>
      </w:r>
      <w:r>
        <w:rPr>
          <w:b/>
          <w:i/>
          <w:iCs/>
          <w:lang w:eastAsia="zh-CN"/>
        </w:rPr>
        <w:t>considered as baseline</w:t>
      </w:r>
      <w:r w:rsidRPr="00DB321D">
        <w:rPr>
          <w:b/>
          <w:i/>
          <w:iCs/>
          <w:lang w:val="en-US" w:eastAsia="zh-CN"/>
        </w:rPr>
        <w:t>.</w:t>
      </w:r>
    </w:p>
    <w:p w14:paraId="058A803E" w14:textId="77777777" w:rsidR="00114CBE" w:rsidRPr="00DB321D" w:rsidRDefault="00114CBE" w:rsidP="00114CBE">
      <w:pPr>
        <w:widowControl w:val="0"/>
        <w:adjustRightInd w:val="0"/>
        <w:snapToGrid w:val="0"/>
        <w:jc w:val="both"/>
        <w:rPr>
          <w:b/>
          <w:i/>
          <w:iCs/>
          <w:lang w:eastAsia="zh-CN"/>
        </w:rPr>
      </w:pPr>
      <w:r w:rsidRPr="00DB321D">
        <w:rPr>
          <w:b/>
          <w:i/>
          <w:iCs/>
          <w:u w:val="single"/>
          <w:lang w:eastAsia="zh-CN"/>
        </w:rPr>
        <w:lastRenderedPageBreak/>
        <w:t xml:space="preserve">Proposal </w:t>
      </w:r>
      <w:r>
        <w:rPr>
          <w:rFonts w:hint="eastAsia"/>
          <w:b/>
          <w:i/>
          <w:iCs/>
          <w:u w:val="single"/>
          <w:lang w:val="en-US" w:eastAsia="zh-CN"/>
        </w:rPr>
        <w:t>4</w:t>
      </w:r>
      <w:r w:rsidRPr="00DB321D">
        <w:rPr>
          <w:b/>
          <w:i/>
          <w:iCs/>
          <w:u w:val="single"/>
          <w:lang w:eastAsia="zh-CN"/>
        </w:rPr>
        <w:t>:</w:t>
      </w:r>
      <w:r w:rsidRPr="00DB321D">
        <w:rPr>
          <w:b/>
          <w:i/>
          <w:iCs/>
          <w:lang w:eastAsia="zh-CN"/>
        </w:rPr>
        <w:t xml:space="preserve"> In </w:t>
      </w:r>
      <w:r>
        <w:rPr>
          <w:b/>
          <w:i/>
          <w:iCs/>
          <w:lang w:eastAsia="zh-CN"/>
        </w:rPr>
        <w:t xml:space="preserve">AI/ML based </w:t>
      </w:r>
      <w:r w:rsidRPr="00DB321D">
        <w:rPr>
          <w:b/>
          <w:i/>
          <w:iCs/>
          <w:lang w:eastAsia="zh-CN"/>
        </w:rPr>
        <w:t>CSI compression, regarding the</w:t>
      </w:r>
      <w:r w:rsidRPr="00DB321D">
        <w:rPr>
          <w:b/>
          <w:i/>
          <w:iCs/>
        </w:rPr>
        <w:t xml:space="preserve"> s</w:t>
      </w:r>
      <w:r w:rsidRPr="00DB321D">
        <w:rPr>
          <w:b/>
          <w:i/>
          <w:iCs/>
          <w:lang w:eastAsia="zh-CN"/>
        </w:rPr>
        <w:t>tandardized dataset format of target CSI for inter-vendor collaboration training Option 4-1, the basic codebook structure could be reused, along with the basic concept of spatial domain</w:t>
      </w:r>
      <w:r>
        <w:rPr>
          <w:b/>
          <w:i/>
          <w:iCs/>
          <w:lang w:eastAsia="zh-CN"/>
        </w:rPr>
        <w:t xml:space="preserve"> and</w:t>
      </w:r>
      <w:r w:rsidRPr="00DB321D">
        <w:rPr>
          <w:b/>
          <w:i/>
          <w:iCs/>
          <w:lang w:eastAsia="zh-CN"/>
        </w:rPr>
        <w:t xml:space="preserve"> frequency domain basis.</w:t>
      </w:r>
    </w:p>
    <w:p w14:paraId="2D666BF1" w14:textId="77777777" w:rsidR="00114CBE" w:rsidRPr="00DB321D" w:rsidRDefault="00114CBE" w:rsidP="00114CBE">
      <w:pPr>
        <w:widowControl w:val="0"/>
        <w:adjustRightInd w:val="0"/>
        <w:snapToGrid w:val="0"/>
        <w:jc w:val="both"/>
        <w:rPr>
          <w:b/>
          <w:i/>
          <w:iCs/>
          <w:lang w:eastAsia="zh-CN"/>
        </w:rPr>
      </w:pPr>
      <w:r w:rsidRPr="00DB321D">
        <w:rPr>
          <w:b/>
          <w:i/>
          <w:iCs/>
          <w:u w:val="single"/>
          <w:lang w:eastAsia="zh-CN"/>
        </w:rPr>
        <w:t xml:space="preserve">Proposal </w:t>
      </w:r>
      <w:r>
        <w:rPr>
          <w:rFonts w:hint="eastAsia"/>
          <w:b/>
          <w:i/>
          <w:iCs/>
          <w:u w:val="single"/>
          <w:lang w:val="en-US" w:eastAsia="zh-CN"/>
        </w:rPr>
        <w:t>5</w:t>
      </w:r>
      <w:r w:rsidRPr="00DB321D">
        <w:rPr>
          <w:b/>
          <w:i/>
          <w:iCs/>
          <w:u w:val="single"/>
          <w:lang w:eastAsia="zh-CN"/>
        </w:rPr>
        <w:t>:</w:t>
      </w:r>
      <w:r w:rsidRPr="00DB321D">
        <w:rPr>
          <w:b/>
          <w:i/>
          <w:iCs/>
          <w:lang w:eastAsia="zh-CN"/>
        </w:rPr>
        <w:t xml:space="preserve"> In </w:t>
      </w:r>
      <w:r>
        <w:rPr>
          <w:b/>
          <w:i/>
          <w:iCs/>
          <w:lang w:eastAsia="zh-CN"/>
        </w:rPr>
        <w:t xml:space="preserve">AI/ML based </w:t>
      </w:r>
      <w:r w:rsidRPr="00DB321D">
        <w:rPr>
          <w:b/>
          <w:i/>
          <w:iCs/>
          <w:lang w:eastAsia="zh-CN"/>
        </w:rPr>
        <w:t>CSI compression, regarding the</w:t>
      </w:r>
      <w:r w:rsidRPr="00DB321D">
        <w:rPr>
          <w:b/>
          <w:i/>
          <w:iCs/>
        </w:rPr>
        <w:t xml:space="preserve"> s</w:t>
      </w:r>
      <w:r w:rsidRPr="00DB321D">
        <w:rPr>
          <w:b/>
          <w:i/>
          <w:iCs/>
          <w:lang w:eastAsia="zh-CN"/>
        </w:rPr>
        <w:t>tandardized dataset format of target CSI for inter-vendor collaboration training Option 4-1, the exact supported values of codebook parameters can be studied to make sure high resolution data transfer</w:t>
      </w:r>
      <w:r>
        <w:rPr>
          <w:b/>
          <w:i/>
          <w:iCs/>
          <w:lang w:eastAsia="zh-CN"/>
        </w:rPr>
        <w:t>, e</w:t>
      </w:r>
      <w:r w:rsidRPr="00FB50C3">
        <w:rPr>
          <w:b/>
          <w:i/>
          <w:iCs/>
          <w:lang w:eastAsia="zh-CN"/>
        </w:rPr>
        <w:t xml:space="preserve">.g. </w:t>
      </w:r>
      <w:r w:rsidRPr="00114CBE">
        <w:rPr>
          <w:b/>
          <w:i/>
          <w:iCs/>
          <w:lang w:val="en-US" w:eastAsia="zh-CN"/>
        </w:rPr>
        <w:t xml:space="preserve">larger number of beam/angle or frequency/delay basis vectors reporting (W1, </w:t>
      </w:r>
      <w:proofErr w:type="spellStart"/>
      <w:r w:rsidRPr="00114CBE">
        <w:rPr>
          <w:b/>
          <w:i/>
          <w:iCs/>
          <w:lang w:val="en-US" w:eastAsia="zh-CN"/>
        </w:rPr>
        <w:t>Wf</w:t>
      </w:r>
      <w:proofErr w:type="spellEnd"/>
      <w:r w:rsidRPr="00114CBE">
        <w:rPr>
          <w:b/>
          <w:i/>
          <w:iCs/>
          <w:lang w:val="en-US" w:eastAsia="zh-CN"/>
        </w:rPr>
        <w:t>) and/or higher resolution quantization for coefficient feedback (W2)</w:t>
      </w:r>
      <w:r>
        <w:rPr>
          <w:b/>
          <w:i/>
          <w:iCs/>
          <w:lang w:eastAsia="zh-CN"/>
        </w:rPr>
        <w:t>.</w:t>
      </w:r>
    </w:p>
    <w:p w14:paraId="70486CC4" w14:textId="77777777" w:rsidR="00114CBE" w:rsidRPr="00114CBE" w:rsidRDefault="00114CBE" w:rsidP="00114CBE">
      <w:pPr>
        <w:jc w:val="both"/>
        <w:rPr>
          <w:b/>
          <w:i/>
          <w:iCs/>
          <w:u w:val="single"/>
          <w:lang w:val="en-US" w:eastAsia="zh-CN"/>
        </w:rPr>
      </w:pPr>
      <w:r w:rsidRPr="00DB321D">
        <w:rPr>
          <w:b/>
          <w:i/>
          <w:iCs/>
          <w:u w:val="single"/>
          <w:lang w:eastAsia="zh-CN"/>
        </w:rPr>
        <w:t xml:space="preserve">Proposal </w:t>
      </w:r>
      <w:r>
        <w:rPr>
          <w:rFonts w:hint="eastAsia"/>
          <w:b/>
          <w:i/>
          <w:iCs/>
          <w:u w:val="single"/>
          <w:lang w:val="en-US" w:eastAsia="zh-CN"/>
        </w:rPr>
        <w:t>6</w:t>
      </w:r>
      <w:r w:rsidRPr="00DB321D">
        <w:rPr>
          <w:b/>
          <w:i/>
          <w:iCs/>
          <w:u w:val="single"/>
          <w:lang w:eastAsia="zh-CN"/>
        </w:rPr>
        <w:t>:</w:t>
      </w:r>
      <w:r w:rsidRPr="00114CBE">
        <w:rPr>
          <w:b/>
          <w:i/>
          <w:iCs/>
          <w:lang w:eastAsia="zh-CN"/>
        </w:rPr>
        <w:t xml:space="preserve"> For CSI feedback type and format</w:t>
      </w:r>
      <w:r>
        <w:rPr>
          <w:rFonts w:hint="eastAsia"/>
          <w:b/>
          <w:i/>
          <w:iCs/>
          <w:lang w:eastAsia="zh-CN"/>
        </w:rPr>
        <w:t xml:space="preserve">, support </w:t>
      </w:r>
      <w:r>
        <w:rPr>
          <w:b/>
          <w:i/>
          <w:iCs/>
          <w:lang w:eastAsia="zh-CN"/>
        </w:rPr>
        <w:t>O</w:t>
      </w:r>
      <w:r>
        <w:rPr>
          <w:rFonts w:hint="eastAsia"/>
          <w:b/>
          <w:i/>
          <w:iCs/>
          <w:lang w:eastAsia="zh-CN"/>
        </w:rPr>
        <w:t>ption 2, i.e. t</w:t>
      </w:r>
      <w:r w:rsidRPr="00A7005A">
        <w:rPr>
          <w:b/>
          <w:i/>
          <w:iCs/>
          <w:lang w:eastAsia="zh-CN"/>
        </w:rPr>
        <w:t>he exchanged CSI feedback is the binary sequence at the output of quantization.</w:t>
      </w:r>
    </w:p>
    <w:p w14:paraId="42A2170A" w14:textId="77777777" w:rsidR="00114CBE" w:rsidRPr="00B93273" w:rsidRDefault="00114CBE" w:rsidP="00114CBE">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rFonts w:hint="eastAsia"/>
          <w:bCs/>
          <w:i/>
          <w:iCs/>
          <w:u w:val="single"/>
        </w:rPr>
        <w:t>7</w:t>
      </w:r>
      <w:r w:rsidRPr="00670AB7">
        <w:rPr>
          <w:bCs/>
          <w:i/>
          <w:iCs/>
          <w:u w:val="single"/>
        </w:rPr>
        <w:t>:</w:t>
      </w:r>
      <w:r w:rsidRPr="00B93273">
        <w:t xml:space="preserve"> </w:t>
      </w:r>
      <w:r>
        <w:rPr>
          <w:bCs/>
          <w:i/>
          <w:iCs/>
        </w:rPr>
        <w:t>S</w:t>
      </w:r>
      <w:r w:rsidRPr="00B21410">
        <w:rPr>
          <w:bCs/>
          <w:i/>
          <w:iCs/>
        </w:rPr>
        <w:t xml:space="preserve">ome </w:t>
      </w:r>
      <w:r>
        <w:rPr>
          <w:bCs/>
          <w:i/>
          <w:iCs/>
        </w:rPr>
        <w:t xml:space="preserve">necessary </w:t>
      </w:r>
      <w:r w:rsidRPr="00B21410">
        <w:rPr>
          <w:bCs/>
          <w:i/>
          <w:iCs/>
        </w:rPr>
        <w:t>model related information, such as model backbone,</w:t>
      </w:r>
      <w:r>
        <w:rPr>
          <w:bCs/>
          <w:i/>
          <w:iCs/>
        </w:rPr>
        <w:t xml:space="preserve"> </w:t>
      </w:r>
      <w:r>
        <w:rPr>
          <w:rFonts w:hint="eastAsia"/>
          <w:bCs/>
          <w:i/>
          <w:iCs/>
        </w:rPr>
        <w:t>can</w:t>
      </w:r>
      <w:r>
        <w:rPr>
          <w:bCs/>
          <w:i/>
          <w:iCs/>
        </w:rPr>
        <w:t xml:space="preserve"> be aligned between NW side and UE side to </w:t>
      </w:r>
      <w:r w:rsidRPr="00B93273">
        <w:rPr>
          <w:bCs/>
          <w:i/>
          <w:iCs/>
        </w:rPr>
        <w:t>achieve better performance for Option 4-1</w:t>
      </w:r>
      <w:r>
        <w:rPr>
          <w:bCs/>
          <w:i/>
          <w:iCs/>
        </w:rPr>
        <w:t>.</w:t>
      </w:r>
    </w:p>
    <w:p w14:paraId="142E23DD" w14:textId="77777777" w:rsidR="00114CBE" w:rsidRDefault="00114CBE" w:rsidP="00114CBE">
      <w:pPr>
        <w:pStyle w:val="proposal"/>
        <w:numPr>
          <w:ilvl w:val="0"/>
          <w:numId w:val="0"/>
        </w:numPr>
        <w:spacing w:beforeLines="0" w:before="120" w:afterLines="0" w:after="180"/>
        <w:rPr>
          <w:bCs/>
          <w:i/>
          <w:iCs/>
        </w:rPr>
      </w:pPr>
      <w:r>
        <w:rPr>
          <w:bCs/>
          <w:i/>
          <w:iCs/>
          <w:u w:val="single"/>
        </w:rPr>
        <w:t>Proposal</w:t>
      </w:r>
      <w:r w:rsidRPr="00670AB7">
        <w:rPr>
          <w:bCs/>
          <w:i/>
          <w:iCs/>
          <w:u w:val="single"/>
        </w:rPr>
        <w:t xml:space="preserve"> </w:t>
      </w:r>
      <w:r>
        <w:rPr>
          <w:rFonts w:hint="eastAsia"/>
          <w:bCs/>
          <w:i/>
          <w:iCs/>
          <w:u w:val="single"/>
        </w:rPr>
        <w:t>8</w:t>
      </w:r>
      <w:r w:rsidRPr="00670AB7">
        <w:rPr>
          <w:bCs/>
          <w:i/>
          <w:iCs/>
          <w:u w:val="single"/>
        </w:rPr>
        <w:t>:</w:t>
      </w:r>
      <w:r w:rsidRPr="000D22FC">
        <w:rPr>
          <w:bCs/>
          <w:i/>
          <w:iCs/>
        </w:rPr>
        <w:t xml:space="preserve"> For inter-vendor-collaboration Options 4-1 in Direction A</w:t>
      </w:r>
      <w:r>
        <w:rPr>
          <w:bCs/>
          <w:i/>
          <w:iCs/>
        </w:rPr>
        <w:t xml:space="preserve">, for the type of performance metric, </w:t>
      </w:r>
      <w:r>
        <w:rPr>
          <w:i/>
          <w:iCs/>
        </w:rPr>
        <w:t>at least support</w:t>
      </w:r>
      <w:r>
        <w:t xml:space="preserve"> </w:t>
      </w:r>
      <w:r w:rsidRPr="009641F0">
        <w:rPr>
          <w:bCs/>
          <w:i/>
          <w:iCs/>
        </w:rPr>
        <w:t>SGCS</w:t>
      </w:r>
      <w:r>
        <w:rPr>
          <w:bCs/>
          <w:i/>
          <w:iCs/>
        </w:rPr>
        <w:t xml:space="preserve">, </w:t>
      </w:r>
      <w:r w:rsidRPr="00CE66EC">
        <w:rPr>
          <w:bCs/>
          <w:i/>
          <w:iCs/>
        </w:rPr>
        <w:t>and the definition of SGCS used for performance metric for AI/ML based CSI prediction can be reused as much as possible.</w:t>
      </w:r>
    </w:p>
    <w:p w14:paraId="73DF84A1" w14:textId="77777777" w:rsidR="00114CBE" w:rsidRPr="00114CBE" w:rsidRDefault="00114CBE" w:rsidP="00114CBE">
      <w:pPr>
        <w:jc w:val="both"/>
        <w:rPr>
          <w:b/>
          <w:sz w:val="21"/>
          <w:szCs w:val="21"/>
          <w:lang w:eastAsia="zh-CN"/>
        </w:rPr>
      </w:pPr>
      <w:r w:rsidRPr="00114CBE">
        <w:rPr>
          <w:b/>
          <w:i/>
          <w:iCs/>
          <w:u w:val="single"/>
        </w:rPr>
        <w:t xml:space="preserve">Proposal </w:t>
      </w:r>
      <w:r>
        <w:rPr>
          <w:rFonts w:hint="eastAsia"/>
          <w:b/>
          <w:i/>
          <w:iCs/>
          <w:u w:val="single"/>
          <w:lang w:eastAsia="zh-CN"/>
        </w:rPr>
        <w:t>9</w:t>
      </w:r>
      <w:r w:rsidRPr="00114CBE">
        <w:rPr>
          <w:b/>
          <w:i/>
          <w:iCs/>
          <w:u w:val="single"/>
        </w:rPr>
        <w:t>:</w:t>
      </w:r>
      <w:r w:rsidRPr="00114CBE">
        <w:rPr>
          <w:b/>
          <w:i/>
          <w:iCs/>
        </w:rPr>
        <w:t xml:space="preserve"> For inter-vendor-collaboration</w:t>
      </w:r>
      <w:r>
        <w:rPr>
          <w:b/>
          <w:i/>
          <w:iCs/>
        </w:rPr>
        <w:t xml:space="preserve"> Option 4-1</w:t>
      </w:r>
      <w:r>
        <w:rPr>
          <w:rFonts w:hint="eastAsia"/>
          <w:b/>
          <w:i/>
          <w:iCs/>
          <w:lang w:eastAsia="zh-CN"/>
        </w:rPr>
        <w:t xml:space="preserve">, </w:t>
      </w:r>
      <w:r w:rsidRPr="000B5496">
        <w:rPr>
          <w:b/>
          <w:i/>
          <w:iCs/>
          <w:lang w:eastAsia="zh-CN"/>
        </w:rPr>
        <w:t>when additional data samples are added to an exchanged dataset</w:t>
      </w:r>
      <w:r>
        <w:rPr>
          <w:rFonts w:hint="eastAsia"/>
          <w:b/>
          <w:i/>
          <w:iCs/>
          <w:lang w:eastAsia="zh-CN"/>
        </w:rPr>
        <w:t>, the pairing ID should be kept as same.</w:t>
      </w:r>
    </w:p>
    <w:p w14:paraId="624A2DB6" w14:textId="77777777" w:rsidR="00064F9E" w:rsidRPr="00114CBE" w:rsidRDefault="00064F9E">
      <w:pPr>
        <w:pStyle w:val="aff3"/>
        <w:ind w:leftChars="0" w:left="0" w:firstLine="0"/>
        <w:jc w:val="both"/>
        <w:rPr>
          <w:rFonts w:ascii="Times New Roman" w:eastAsiaTheme="minorEastAsia" w:hAnsi="Times New Roman"/>
          <w:bCs/>
          <w:szCs w:val="20"/>
          <w:lang w:eastAsia="zh-CN"/>
        </w:rPr>
      </w:pPr>
    </w:p>
    <w:p w14:paraId="103F8334" w14:textId="77777777" w:rsidR="00AC10B9" w:rsidRPr="00AC10B9" w:rsidRDefault="00AC10B9">
      <w:pPr>
        <w:pStyle w:val="aff3"/>
        <w:ind w:leftChars="0" w:left="0" w:firstLine="0"/>
        <w:jc w:val="both"/>
        <w:rPr>
          <w:rFonts w:ascii="Times New Roman" w:eastAsiaTheme="minorEastAsia" w:hAnsi="Times New Roman"/>
          <w:bCs/>
          <w:szCs w:val="20"/>
          <w:lang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6925B1E2" w14:textId="77B6CD2D" w:rsidR="00986DAD" w:rsidRPr="00B151D7" w:rsidRDefault="00C619D3" w:rsidP="00C619D3">
      <w:pPr>
        <w:pStyle w:val="aff3"/>
        <w:numPr>
          <w:ilvl w:val="0"/>
          <w:numId w:val="7"/>
        </w:numPr>
        <w:ind w:leftChars="0"/>
        <w:jc w:val="both"/>
        <w:rPr>
          <w:rFonts w:ascii="Times New Roman" w:hAnsi="Times New Roman"/>
          <w:szCs w:val="20"/>
          <w:lang w:eastAsia="zh-CN"/>
        </w:rPr>
      </w:pPr>
      <w:bookmarkStart w:id="17" w:name="_Ref157933246"/>
      <w:r w:rsidRPr="00B151D7">
        <w:rPr>
          <w:rFonts w:ascii="Times New Roman" w:hAnsi="Times New Roman"/>
          <w:szCs w:val="20"/>
          <w:lang w:eastAsia="zh-CN"/>
        </w:rPr>
        <w:t>RP-251870</w:t>
      </w:r>
      <w:r w:rsidR="00FB048F" w:rsidRPr="00B151D7">
        <w:rPr>
          <w:rFonts w:ascii="Times New Roman" w:hAnsi="Times New Roman"/>
          <w:szCs w:val="20"/>
          <w:lang w:eastAsia="zh-CN"/>
        </w:rPr>
        <w:t xml:space="preserve">, </w:t>
      </w:r>
      <w:r w:rsidRPr="00B151D7">
        <w:rPr>
          <w:rFonts w:ascii="Times New Roman" w:eastAsiaTheme="minorEastAsia" w:hAnsi="Times New Roman"/>
          <w:szCs w:val="20"/>
          <w:lang w:eastAsia="zh-CN"/>
        </w:rPr>
        <w:t>New WI: Artificial Intelligence (AI)/Machine Learning (ML) for NR air interface enhancements</w:t>
      </w:r>
      <w:r w:rsidR="00FB048F" w:rsidRPr="00B151D7">
        <w:rPr>
          <w:rFonts w:ascii="Times New Roman" w:hAnsi="Times New Roman"/>
          <w:szCs w:val="20"/>
          <w:lang w:eastAsia="zh-CN"/>
        </w:rPr>
        <w:t xml:space="preserve">, </w:t>
      </w:r>
      <w:bookmarkEnd w:id="17"/>
      <w:r w:rsidRPr="00B151D7">
        <w:rPr>
          <w:rFonts w:ascii="Times New Roman" w:hAnsi="Times New Roman"/>
          <w:szCs w:val="20"/>
          <w:lang w:eastAsia="zh-CN"/>
        </w:rPr>
        <w:t>Prague, Czech Republic, June 9-13, 2025</w:t>
      </w:r>
      <w:bookmarkStart w:id="18" w:name="_Hlk205647657"/>
    </w:p>
    <w:bookmarkEnd w:id="18"/>
    <w:p w14:paraId="0A7D2C26" w14:textId="53F13FB4" w:rsidR="000E1D6E" w:rsidRPr="00B151D7" w:rsidRDefault="000E1D6E" w:rsidP="00F22D97">
      <w:pPr>
        <w:pStyle w:val="aff3"/>
        <w:numPr>
          <w:ilvl w:val="0"/>
          <w:numId w:val="7"/>
        </w:numPr>
        <w:ind w:leftChars="0"/>
        <w:jc w:val="both"/>
        <w:rPr>
          <w:rFonts w:ascii="Times New Roman" w:hAnsi="Times New Roman"/>
          <w:szCs w:val="20"/>
          <w:lang w:val="en-US" w:eastAsia="zh-CN"/>
        </w:rPr>
      </w:pPr>
      <w:r w:rsidRPr="00B151D7">
        <w:rPr>
          <w:rFonts w:ascii="Times New Roman" w:hAnsi="Times New Roman"/>
          <w:szCs w:val="20"/>
          <w:lang w:val="en-US" w:eastAsia="zh-CN"/>
        </w:rPr>
        <w:t>RP-233133, TR 38.843 v2.0.0, Study on Artificial Intelligence (AI) / Machine Learning (ML) for NR air interface, Qualcomm</w:t>
      </w:r>
    </w:p>
    <w:p w14:paraId="7A98D852" w14:textId="77777777" w:rsidR="00B151D7" w:rsidRPr="00B151D7" w:rsidRDefault="00182710" w:rsidP="00B151D7">
      <w:pPr>
        <w:pStyle w:val="aff3"/>
        <w:numPr>
          <w:ilvl w:val="0"/>
          <w:numId w:val="7"/>
        </w:numPr>
        <w:ind w:leftChars="0"/>
        <w:rPr>
          <w:rFonts w:ascii="Times New Roman" w:hAnsi="Times New Roman"/>
          <w:szCs w:val="20"/>
          <w:lang w:val="en-US" w:eastAsia="zh-CN"/>
        </w:rPr>
      </w:pPr>
      <w:r w:rsidRPr="00182710">
        <w:rPr>
          <w:szCs w:val="20"/>
          <w:lang w:val="en-US" w:eastAsia="zh-CN"/>
        </w:rPr>
        <w:t>Chairman's Notes RAN1#120</w:t>
      </w:r>
      <w:r w:rsidRPr="00182710">
        <w:rPr>
          <w:rFonts w:eastAsiaTheme="minorEastAsia" w:hint="eastAsia"/>
          <w:szCs w:val="20"/>
          <w:lang w:val="en-US" w:eastAsia="zh-CN"/>
        </w:rPr>
        <w:t>bis</w:t>
      </w:r>
      <w:r w:rsidRPr="00182710">
        <w:rPr>
          <w:szCs w:val="20"/>
          <w:lang w:val="en-US" w:eastAsia="zh-CN"/>
        </w:rPr>
        <w:t>, Wuhan, China, April 7th – 11th, 2025.</w:t>
      </w:r>
    </w:p>
    <w:p w14:paraId="36B6244F" w14:textId="7C9E0CE5" w:rsidR="00B151D7" w:rsidRPr="00B151D7" w:rsidRDefault="00201844" w:rsidP="00B151D7">
      <w:pPr>
        <w:pStyle w:val="aff3"/>
        <w:numPr>
          <w:ilvl w:val="0"/>
          <w:numId w:val="7"/>
        </w:numPr>
        <w:ind w:leftChars="0"/>
        <w:rPr>
          <w:rFonts w:ascii="Times New Roman" w:hAnsi="Times New Roman"/>
          <w:szCs w:val="20"/>
          <w:lang w:val="en-US" w:eastAsia="zh-CN"/>
        </w:rPr>
      </w:pPr>
      <w:r w:rsidRPr="00B151D7">
        <w:rPr>
          <w:lang w:val="en-US" w:eastAsia="zh-CN"/>
        </w:rPr>
        <w:t>Chairman's Notes RAN1#</w:t>
      </w:r>
      <w:r w:rsidR="00B151D7">
        <w:rPr>
          <w:rFonts w:eastAsiaTheme="minorEastAsia" w:hint="eastAsia"/>
          <w:lang w:val="en-US" w:eastAsia="zh-CN"/>
        </w:rPr>
        <w:t>118bis</w:t>
      </w:r>
      <w:r w:rsidR="00B151D7" w:rsidRPr="00A9795E">
        <w:rPr>
          <w:lang w:val="en-US" w:eastAsia="zh-CN"/>
        </w:rPr>
        <w:t>, Hefei, China, October 14th – 18th, 2024</w:t>
      </w:r>
      <w:r w:rsidR="00B151D7">
        <w:rPr>
          <w:lang w:val="en-US" w:eastAsia="zh-CN"/>
        </w:rPr>
        <w:t>.</w:t>
      </w:r>
    </w:p>
    <w:p w14:paraId="195E99FB" w14:textId="4779A6B8" w:rsidR="00EA6CA8" w:rsidRPr="00AC10B9" w:rsidRDefault="00B151D7" w:rsidP="00B151D7">
      <w:pPr>
        <w:pStyle w:val="aff3"/>
        <w:numPr>
          <w:ilvl w:val="0"/>
          <w:numId w:val="7"/>
        </w:numPr>
        <w:ind w:leftChars="0"/>
        <w:rPr>
          <w:rFonts w:ascii="Times New Roman" w:hAnsi="Times New Roman"/>
          <w:szCs w:val="20"/>
          <w:lang w:val="en-US" w:eastAsia="zh-CN"/>
        </w:rPr>
      </w:pPr>
      <w:r>
        <w:rPr>
          <w:rFonts w:eastAsiaTheme="minorEastAsia" w:hint="eastAsia"/>
          <w:lang w:val="en-US" w:eastAsia="zh-CN"/>
        </w:rPr>
        <w:t>R1-250</w:t>
      </w:r>
      <w:r w:rsidR="00114CBE">
        <w:rPr>
          <w:rFonts w:eastAsiaTheme="minorEastAsia" w:hint="eastAsia"/>
          <w:lang w:val="en-US" w:eastAsia="zh-CN"/>
        </w:rPr>
        <w:t>7006</w:t>
      </w:r>
      <w:r>
        <w:rPr>
          <w:rFonts w:eastAsiaTheme="minorEastAsia" w:hint="eastAsia"/>
          <w:lang w:val="en-US" w:eastAsia="zh-CN"/>
        </w:rPr>
        <w:t xml:space="preserve">, </w:t>
      </w:r>
      <w:r w:rsidR="00114CBE" w:rsidRPr="00114CBE">
        <w:rPr>
          <w:rFonts w:eastAsiaTheme="minorEastAsia"/>
          <w:lang w:val="en-US" w:eastAsia="zh-CN"/>
        </w:rPr>
        <w:t>Discussion on inference related aspects of CSI compression</w:t>
      </w:r>
      <w:r>
        <w:rPr>
          <w:rFonts w:eastAsiaTheme="minorEastAsia" w:hint="eastAsia"/>
          <w:lang w:val="en-US" w:eastAsia="zh-CN"/>
        </w:rPr>
        <w:t xml:space="preserve">, </w:t>
      </w:r>
      <w:r w:rsidR="00114CBE" w:rsidRPr="00114CBE">
        <w:rPr>
          <w:rFonts w:eastAsiaTheme="minorEastAsia"/>
          <w:lang w:val="en-US" w:eastAsia="zh-CN"/>
        </w:rPr>
        <w:t>Prague, Czech, Oct 13th – 17th, 2025</w:t>
      </w:r>
    </w:p>
    <w:p w14:paraId="61F1C4FF" w14:textId="2E1E43F8" w:rsidR="00AC10B9" w:rsidRPr="00AC10B9" w:rsidRDefault="00AC10B9" w:rsidP="00AC10B9">
      <w:pPr>
        <w:pStyle w:val="aff3"/>
        <w:numPr>
          <w:ilvl w:val="0"/>
          <w:numId w:val="7"/>
        </w:numPr>
        <w:ind w:leftChars="0"/>
        <w:rPr>
          <w:rFonts w:eastAsiaTheme="minorEastAsia"/>
          <w:lang w:val="en-US" w:eastAsia="zh-CN"/>
        </w:rPr>
      </w:pPr>
      <w:r w:rsidRPr="00AC10B9">
        <w:rPr>
          <w:rFonts w:eastAsiaTheme="minorEastAsia"/>
          <w:lang w:val="en-US" w:eastAsia="zh-CN"/>
        </w:rPr>
        <w:t>Chairman's Notes RAN1#12</w:t>
      </w:r>
      <w:r w:rsidRPr="00AC10B9">
        <w:rPr>
          <w:rFonts w:eastAsiaTheme="minorEastAsia" w:hint="eastAsia"/>
          <w:lang w:val="en-US" w:eastAsia="zh-CN"/>
        </w:rPr>
        <w:t>2</w:t>
      </w:r>
      <w:r w:rsidRPr="00AC10B9">
        <w:rPr>
          <w:rFonts w:eastAsiaTheme="minorEastAsia"/>
          <w:lang w:val="en-US" w:eastAsia="zh-CN"/>
        </w:rPr>
        <w:t xml:space="preserve">, </w:t>
      </w:r>
      <w:r w:rsidRPr="00AC10B9">
        <w:rPr>
          <w:rFonts w:eastAsiaTheme="minorEastAsia" w:hint="eastAsia"/>
          <w:lang w:val="en-US" w:eastAsia="zh-CN"/>
        </w:rPr>
        <w:t>Bengaluru, India, Aug 25th</w:t>
      </w:r>
      <w:r w:rsidRPr="00AC10B9">
        <w:rPr>
          <w:rFonts w:eastAsiaTheme="minorEastAsia" w:hint="eastAsia"/>
          <w:lang w:val="en-US" w:eastAsia="zh-CN"/>
        </w:rPr>
        <w:t>–</w:t>
      </w:r>
      <w:r w:rsidRPr="00AC10B9">
        <w:rPr>
          <w:rFonts w:eastAsiaTheme="minorEastAsia" w:hint="eastAsia"/>
          <w:lang w:val="en-US" w:eastAsia="zh-CN"/>
        </w:rPr>
        <w:t>29th, 2025.</w:t>
      </w:r>
    </w:p>
    <w:sectPr w:rsidR="00AC10B9" w:rsidRPr="00AC10B9">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9BCDE" w14:textId="77777777" w:rsidR="008D3FDC" w:rsidRDefault="008D3FDC">
      <w:pPr>
        <w:spacing w:before="0" w:after="0"/>
      </w:pPr>
      <w:r>
        <w:separator/>
      </w:r>
    </w:p>
  </w:endnote>
  <w:endnote w:type="continuationSeparator" w:id="0">
    <w:p w14:paraId="45F9AE8A" w14:textId="77777777" w:rsidR="008D3FDC" w:rsidRDefault="008D3FD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DFBAD" w14:textId="77777777" w:rsidR="008D3FDC" w:rsidRDefault="008D3FDC">
      <w:pPr>
        <w:spacing w:before="0" w:after="0"/>
      </w:pPr>
      <w:r>
        <w:separator/>
      </w:r>
    </w:p>
  </w:footnote>
  <w:footnote w:type="continuationSeparator" w:id="0">
    <w:p w14:paraId="47CF8CAD" w14:textId="77777777" w:rsidR="008D3FDC" w:rsidRDefault="008D3FD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BB10CB"/>
    <w:multiLevelType w:val="hybridMultilevel"/>
    <w:tmpl w:val="4FE6A44A"/>
    <w:lvl w:ilvl="0" w:tplc="B782A4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46E212E"/>
    <w:multiLevelType w:val="multilevel"/>
    <w:tmpl w:val="2496DD0E"/>
    <w:lvl w:ilvl="0">
      <w:numFmt w:val="bullet"/>
      <w:lvlText w:val="•"/>
      <w:lvlJc w:val="left"/>
      <w:pPr>
        <w:tabs>
          <w:tab w:val="num" w:pos="0"/>
        </w:tabs>
        <w:ind w:left="930" w:hanging="57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5DB5255"/>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5"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36"/>
  </w:num>
  <w:num w:numId="3" w16cid:durableId="187447270">
    <w:abstractNumId w:val="27"/>
  </w:num>
  <w:num w:numId="4" w16cid:durableId="543449407">
    <w:abstractNumId w:val="19"/>
    <w:lvlOverride w:ilvl="0">
      <w:startOverride w:val="1"/>
    </w:lvlOverride>
  </w:num>
  <w:num w:numId="5" w16cid:durableId="1632321262">
    <w:abstractNumId w:val="34"/>
  </w:num>
  <w:num w:numId="6" w16cid:durableId="150147992">
    <w:abstractNumId w:val="23"/>
  </w:num>
  <w:num w:numId="7" w16cid:durableId="178467575">
    <w:abstractNumId w:val="20"/>
  </w:num>
  <w:num w:numId="8" w16cid:durableId="605893600">
    <w:abstractNumId w:val="2"/>
  </w:num>
  <w:num w:numId="9" w16cid:durableId="354118724">
    <w:abstractNumId w:val="29"/>
  </w:num>
  <w:num w:numId="10" w16cid:durableId="799492863">
    <w:abstractNumId w:val="31"/>
  </w:num>
  <w:num w:numId="11" w16cid:durableId="614407300">
    <w:abstractNumId w:val="5"/>
  </w:num>
  <w:num w:numId="12" w16cid:durableId="555355435">
    <w:abstractNumId w:val="13"/>
  </w:num>
  <w:num w:numId="13" w16cid:durableId="100877633">
    <w:abstractNumId w:val="18"/>
  </w:num>
  <w:num w:numId="14" w16cid:durableId="1378696868">
    <w:abstractNumId w:val="10"/>
  </w:num>
  <w:num w:numId="15" w16cid:durableId="158543896">
    <w:abstractNumId w:val="7"/>
  </w:num>
  <w:num w:numId="16" w16cid:durableId="318075700">
    <w:abstractNumId w:val="7"/>
  </w:num>
  <w:num w:numId="17" w16cid:durableId="398868499">
    <w:abstractNumId w:val="29"/>
  </w:num>
  <w:num w:numId="18" w16cid:durableId="775637249">
    <w:abstractNumId w:val="1"/>
  </w:num>
  <w:num w:numId="19" w16cid:durableId="2008630087">
    <w:abstractNumId w:val="3"/>
  </w:num>
  <w:num w:numId="20" w16cid:durableId="196897979">
    <w:abstractNumId w:val="7"/>
  </w:num>
  <w:num w:numId="21" w16cid:durableId="1476603814">
    <w:abstractNumId w:val="24"/>
  </w:num>
  <w:num w:numId="22" w16cid:durableId="9719923">
    <w:abstractNumId w:val="29"/>
  </w:num>
  <w:num w:numId="23" w16cid:durableId="346257273">
    <w:abstractNumId w:val="14"/>
  </w:num>
  <w:num w:numId="24" w16cid:durableId="1378622928">
    <w:abstractNumId w:val="6"/>
  </w:num>
  <w:num w:numId="25" w16cid:durableId="1915624787">
    <w:abstractNumId w:val="11"/>
  </w:num>
  <w:num w:numId="26" w16cid:durableId="1528639378">
    <w:abstractNumId w:val="15"/>
  </w:num>
  <w:num w:numId="27" w16cid:durableId="43259860">
    <w:abstractNumId w:val="25"/>
  </w:num>
  <w:num w:numId="28" w16cid:durableId="1945116726">
    <w:abstractNumId w:val="22"/>
  </w:num>
  <w:num w:numId="29" w16cid:durableId="130641317">
    <w:abstractNumId w:val="30"/>
  </w:num>
  <w:num w:numId="30" w16cid:durableId="1127895461">
    <w:abstractNumId w:val="28"/>
  </w:num>
  <w:num w:numId="31" w16cid:durableId="1864980428">
    <w:abstractNumId w:val="9"/>
  </w:num>
  <w:num w:numId="32" w16cid:durableId="464585619">
    <w:abstractNumId w:val="4"/>
  </w:num>
  <w:num w:numId="33" w16cid:durableId="664168479">
    <w:abstractNumId w:val="16"/>
  </w:num>
  <w:num w:numId="34" w16cid:durableId="2143694909">
    <w:abstractNumId w:val="12"/>
  </w:num>
  <w:num w:numId="35" w16cid:durableId="20304509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8772006">
    <w:abstractNumId w:val="32"/>
  </w:num>
  <w:num w:numId="37" w16cid:durableId="918370578">
    <w:abstractNumId w:val="21"/>
  </w:num>
  <w:num w:numId="38" w16cid:durableId="1573617230">
    <w:abstractNumId w:val="17"/>
  </w:num>
  <w:num w:numId="39" w16cid:durableId="249851627">
    <w:abstractNumId w:val="8"/>
  </w:num>
  <w:num w:numId="40" w16cid:durableId="183370954">
    <w:abstractNumId w:val="26"/>
  </w:num>
  <w:num w:numId="41" w16cid:durableId="467825210">
    <w:abstractNumId w:val="33"/>
  </w:num>
  <w:num w:numId="42" w16cid:durableId="250238726">
    <w:abstractNumId w:val="37"/>
  </w:num>
  <w:num w:numId="43" w16cid:durableId="1199322227">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C90"/>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A50"/>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592"/>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377"/>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4F9E"/>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6A7"/>
    <w:rsid w:val="00083A85"/>
    <w:rsid w:val="00083CC7"/>
    <w:rsid w:val="00084114"/>
    <w:rsid w:val="00084269"/>
    <w:rsid w:val="000848D8"/>
    <w:rsid w:val="00084A00"/>
    <w:rsid w:val="00084BCD"/>
    <w:rsid w:val="00084BD6"/>
    <w:rsid w:val="00085276"/>
    <w:rsid w:val="0008532E"/>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1E"/>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4D17"/>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0E"/>
    <w:rsid w:val="000B5496"/>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5A6"/>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065"/>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35D"/>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C1A"/>
    <w:rsid w:val="00112E7B"/>
    <w:rsid w:val="00112F55"/>
    <w:rsid w:val="001134A5"/>
    <w:rsid w:val="00113797"/>
    <w:rsid w:val="00113D26"/>
    <w:rsid w:val="00113D2F"/>
    <w:rsid w:val="0011409D"/>
    <w:rsid w:val="001142FE"/>
    <w:rsid w:val="0011455E"/>
    <w:rsid w:val="00114B1F"/>
    <w:rsid w:val="00114CBE"/>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2F42"/>
    <w:rsid w:val="0013321E"/>
    <w:rsid w:val="0013329D"/>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B6B"/>
    <w:rsid w:val="00135EDF"/>
    <w:rsid w:val="00136157"/>
    <w:rsid w:val="0013629F"/>
    <w:rsid w:val="00136662"/>
    <w:rsid w:val="00136964"/>
    <w:rsid w:val="00136B93"/>
    <w:rsid w:val="00136EFF"/>
    <w:rsid w:val="00137562"/>
    <w:rsid w:val="00137835"/>
    <w:rsid w:val="00137938"/>
    <w:rsid w:val="0013798C"/>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4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B73"/>
    <w:rsid w:val="00180CD3"/>
    <w:rsid w:val="00180D9A"/>
    <w:rsid w:val="00180EBA"/>
    <w:rsid w:val="0018139F"/>
    <w:rsid w:val="0018145E"/>
    <w:rsid w:val="00181571"/>
    <w:rsid w:val="001815E0"/>
    <w:rsid w:val="00181B40"/>
    <w:rsid w:val="00181C2A"/>
    <w:rsid w:val="00181D4D"/>
    <w:rsid w:val="00182017"/>
    <w:rsid w:val="001823B6"/>
    <w:rsid w:val="001825C3"/>
    <w:rsid w:val="00182710"/>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135"/>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6B9F"/>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20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790"/>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4"/>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9EF"/>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1A"/>
    <w:rsid w:val="001D309D"/>
    <w:rsid w:val="001D31D0"/>
    <w:rsid w:val="001D33F1"/>
    <w:rsid w:val="001D4711"/>
    <w:rsid w:val="001D4A0E"/>
    <w:rsid w:val="001D4AF3"/>
    <w:rsid w:val="001D5012"/>
    <w:rsid w:val="001D53AB"/>
    <w:rsid w:val="001D54EA"/>
    <w:rsid w:val="001D55A2"/>
    <w:rsid w:val="001D5898"/>
    <w:rsid w:val="001D5943"/>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21B"/>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AA5"/>
    <w:rsid w:val="00200D92"/>
    <w:rsid w:val="002011CB"/>
    <w:rsid w:val="00201465"/>
    <w:rsid w:val="00201743"/>
    <w:rsid w:val="00201844"/>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13"/>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4AF4"/>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30B"/>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57D"/>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52"/>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4E0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A67"/>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4F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B14"/>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DAA"/>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594"/>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5BF"/>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15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6F9"/>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4"/>
    <w:rsid w:val="00451968"/>
    <w:rsid w:val="00451CAE"/>
    <w:rsid w:val="00451ED4"/>
    <w:rsid w:val="004521F7"/>
    <w:rsid w:val="0045242E"/>
    <w:rsid w:val="0045283D"/>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611"/>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0F9E"/>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0FB"/>
    <w:rsid w:val="00477118"/>
    <w:rsid w:val="004772F0"/>
    <w:rsid w:val="00477AC9"/>
    <w:rsid w:val="00477E83"/>
    <w:rsid w:val="00477FE3"/>
    <w:rsid w:val="004800BF"/>
    <w:rsid w:val="0048027E"/>
    <w:rsid w:val="004802B2"/>
    <w:rsid w:val="00480584"/>
    <w:rsid w:val="00480843"/>
    <w:rsid w:val="00480A35"/>
    <w:rsid w:val="004819F0"/>
    <w:rsid w:val="00481D1A"/>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69A"/>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39F"/>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94C"/>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BE4"/>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644"/>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BBC"/>
    <w:rsid w:val="00544EBA"/>
    <w:rsid w:val="005450D1"/>
    <w:rsid w:val="00545175"/>
    <w:rsid w:val="005453DD"/>
    <w:rsid w:val="00545577"/>
    <w:rsid w:val="00545614"/>
    <w:rsid w:val="005457ED"/>
    <w:rsid w:val="005459EF"/>
    <w:rsid w:val="00545F95"/>
    <w:rsid w:val="005463D0"/>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BE1"/>
    <w:rsid w:val="00561C96"/>
    <w:rsid w:val="00561CDA"/>
    <w:rsid w:val="00561DA8"/>
    <w:rsid w:val="00561ED1"/>
    <w:rsid w:val="00562364"/>
    <w:rsid w:val="00562460"/>
    <w:rsid w:val="005625A2"/>
    <w:rsid w:val="0056263C"/>
    <w:rsid w:val="0056284B"/>
    <w:rsid w:val="00562E07"/>
    <w:rsid w:val="00562EB9"/>
    <w:rsid w:val="00563932"/>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4BA"/>
    <w:rsid w:val="005805A3"/>
    <w:rsid w:val="005806F1"/>
    <w:rsid w:val="00580820"/>
    <w:rsid w:val="005809BD"/>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487"/>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5B20"/>
    <w:rsid w:val="005B5BE3"/>
    <w:rsid w:val="005B60AA"/>
    <w:rsid w:val="005B66A0"/>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4EE9"/>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D41"/>
    <w:rsid w:val="00600F73"/>
    <w:rsid w:val="00600F81"/>
    <w:rsid w:val="00601095"/>
    <w:rsid w:val="0060113C"/>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A3A"/>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764"/>
    <w:rsid w:val="00650B44"/>
    <w:rsid w:val="00650B48"/>
    <w:rsid w:val="00650CAD"/>
    <w:rsid w:val="00650DFC"/>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5D5"/>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D8C"/>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2FC3"/>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0A4"/>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1FC"/>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B01"/>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696"/>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BF7"/>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C92"/>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D0"/>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151"/>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1E16"/>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2A7"/>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5FBA"/>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3F03"/>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27AE"/>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7F9"/>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4D0B"/>
    <w:rsid w:val="007B511E"/>
    <w:rsid w:val="007B512F"/>
    <w:rsid w:val="007B567A"/>
    <w:rsid w:val="007B59E6"/>
    <w:rsid w:val="007B5C76"/>
    <w:rsid w:val="007B5DFA"/>
    <w:rsid w:val="007B5E35"/>
    <w:rsid w:val="007B6282"/>
    <w:rsid w:val="007B639E"/>
    <w:rsid w:val="007B6516"/>
    <w:rsid w:val="007B66F6"/>
    <w:rsid w:val="007B679B"/>
    <w:rsid w:val="007B67A9"/>
    <w:rsid w:val="007B6833"/>
    <w:rsid w:val="007B6B46"/>
    <w:rsid w:val="007B7055"/>
    <w:rsid w:val="007B7063"/>
    <w:rsid w:val="007B7260"/>
    <w:rsid w:val="007B7572"/>
    <w:rsid w:val="007B7A96"/>
    <w:rsid w:val="007B7DC0"/>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A5B"/>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6D5C"/>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1C"/>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00B"/>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324"/>
    <w:rsid w:val="00814493"/>
    <w:rsid w:val="00814586"/>
    <w:rsid w:val="0081496A"/>
    <w:rsid w:val="00814D59"/>
    <w:rsid w:val="00815037"/>
    <w:rsid w:val="008156C0"/>
    <w:rsid w:val="00815752"/>
    <w:rsid w:val="008157D3"/>
    <w:rsid w:val="008158C5"/>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2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8D5"/>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B42"/>
    <w:rsid w:val="00875C28"/>
    <w:rsid w:val="00875C42"/>
    <w:rsid w:val="00875E14"/>
    <w:rsid w:val="00875F81"/>
    <w:rsid w:val="00876471"/>
    <w:rsid w:val="00876478"/>
    <w:rsid w:val="00876488"/>
    <w:rsid w:val="008766D1"/>
    <w:rsid w:val="00876BB6"/>
    <w:rsid w:val="00876CA6"/>
    <w:rsid w:val="00876E86"/>
    <w:rsid w:val="00876F19"/>
    <w:rsid w:val="0087702A"/>
    <w:rsid w:val="00877113"/>
    <w:rsid w:val="00877345"/>
    <w:rsid w:val="00877368"/>
    <w:rsid w:val="00877399"/>
    <w:rsid w:val="008773AE"/>
    <w:rsid w:val="0087766B"/>
    <w:rsid w:val="00877748"/>
    <w:rsid w:val="008777AB"/>
    <w:rsid w:val="008779FB"/>
    <w:rsid w:val="00877E3F"/>
    <w:rsid w:val="00877F9B"/>
    <w:rsid w:val="008800C9"/>
    <w:rsid w:val="008804B0"/>
    <w:rsid w:val="008804EC"/>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895"/>
    <w:rsid w:val="00886BE6"/>
    <w:rsid w:val="00887759"/>
    <w:rsid w:val="00887B6A"/>
    <w:rsid w:val="00887CB2"/>
    <w:rsid w:val="00887DDB"/>
    <w:rsid w:val="00887EED"/>
    <w:rsid w:val="00890081"/>
    <w:rsid w:val="008900F0"/>
    <w:rsid w:val="008904E3"/>
    <w:rsid w:val="0089061F"/>
    <w:rsid w:val="00890748"/>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6AD"/>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523"/>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65"/>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37B"/>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28F"/>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3FDC"/>
    <w:rsid w:val="008D4B3C"/>
    <w:rsid w:val="008D4E00"/>
    <w:rsid w:val="008D4F2B"/>
    <w:rsid w:val="008D5959"/>
    <w:rsid w:val="008D596E"/>
    <w:rsid w:val="008D601C"/>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465"/>
    <w:rsid w:val="008E5766"/>
    <w:rsid w:val="008E59BC"/>
    <w:rsid w:val="008E5D3F"/>
    <w:rsid w:val="008E5E80"/>
    <w:rsid w:val="008E60EB"/>
    <w:rsid w:val="008E62A3"/>
    <w:rsid w:val="008E62B8"/>
    <w:rsid w:val="008E6310"/>
    <w:rsid w:val="008E6371"/>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062"/>
    <w:rsid w:val="008F644B"/>
    <w:rsid w:val="008F64D6"/>
    <w:rsid w:val="008F65CA"/>
    <w:rsid w:val="008F6759"/>
    <w:rsid w:val="008F6768"/>
    <w:rsid w:val="008F67BB"/>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02"/>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339"/>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380"/>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2DA6"/>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2B95"/>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6F"/>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CC8"/>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268"/>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4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19"/>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D1E"/>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6CD"/>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50"/>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685"/>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238"/>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48E3"/>
    <w:rsid w:val="00A1532F"/>
    <w:rsid w:val="00A15803"/>
    <w:rsid w:val="00A15EAB"/>
    <w:rsid w:val="00A16123"/>
    <w:rsid w:val="00A16226"/>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AA"/>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05A"/>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2F6"/>
    <w:rsid w:val="00A753EB"/>
    <w:rsid w:val="00A75406"/>
    <w:rsid w:val="00A75601"/>
    <w:rsid w:val="00A75791"/>
    <w:rsid w:val="00A75881"/>
    <w:rsid w:val="00A7590B"/>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AE9"/>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07F"/>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679"/>
    <w:rsid w:val="00AA67BA"/>
    <w:rsid w:val="00AA6DB6"/>
    <w:rsid w:val="00AA6FDD"/>
    <w:rsid w:val="00AA70EB"/>
    <w:rsid w:val="00AA731F"/>
    <w:rsid w:val="00AA77BF"/>
    <w:rsid w:val="00AA7881"/>
    <w:rsid w:val="00AA7ACA"/>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0B9"/>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7D6"/>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3BF"/>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865"/>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1D7"/>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1830"/>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D6D"/>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5C"/>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2CA3"/>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B41"/>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D06"/>
    <w:rsid w:val="00BE3E61"/>
    <w:rsid w:val="00BE427D"/>
    <w:rsid w:val="00BE44E5"/>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95"/>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95E"/>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8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5B"/>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334"/>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675"/>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F0C"/>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64E"/>
    <w:rsid w:val="00C4279B"/>
    <w:rsid w:val="00C42A46"/>
    <w:rsid w:val="00C42B14"/>
    <w:rsid w:val="00C42E59"/>
    <w:rsid w:val="00C4328E"/>
    <w:rsid w:val="00C4372C"/>
    <w:rsid w:val="00C43940"/>
    <w:rsid w:val="00C441A3"/>
    <w:rsid w:val="00C441B7"/>
    <w:rsid w:val="00C45052"/>
    <w:rsid w:val="00C45258"/>
    <w:rsid w:val="00C45405"/>
    <w:rsid w:val="00C45430"/>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0A5"/>
    <w:rsid w:val="00C54325"/>
    <w:rsid w:val="00C54497"/>
    <w:rsid w:val="00C54524"/>
    <w:rsid w:val="00C545E4"/>
    <w:rsid w:val="00C547F4"/>
    <w:rsid w:val="00C548D3"/>
    <w:rsid w:val="00C5494A"/>
    <w:rsid w:val="00C54EE8"/>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9D3"/>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1CA7"/>
    <w:rsid w:val="00C7210A"/>
    <w:rsid w:val="00C722D2"/>
    <w:rsid w:val="00C7239D"/>
    <w:rsid w:val="00C7296C"/>
    <w:rsid w:val="00C72ACB"/>
    <w:rsid w:val="00C72D86"/>
    <w:rsid w:val="00C7331A"/>
    <w:rsid w:val="00C73ABA"/>
    <w:rsid w:val="00C73BD4"/>
    <w:rsid w:val="00C7402C"/>
    <w:rsid w:val="00C742DF"/>
    <w:rsid w:val="00C745E6"/>
    <w:rsid w:val="00C74940"/>
    <w:rsid w:val="00C74BEA"/>
    <w:rsid w:val="00C74C5D"/>
    <w:rsid w:val="00C74C81"/>
    <w:rsid w:val="00C74D17"/>
    <w:rsid w:val="00C74E52"/>
    <w:rsid w:val="00C74E75"/>
    <w:rsid w:val="00C74F8D"/>
    <w:rsid w:val="00C7507C"/>
    <w:rsid w:val="00C754C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B17"/>
    <w:rsid w:val="00C86F72"/>
    <w:rsid w:val="00C87366"/>
    <w:rsid w:val="00C8739C"/>
    <w:rsid w:val="00C87CAF"/>
    <w:rsid w:val="00C90542"/>
    <w:rsid w:val="00C90709"/>
    <w:rsid w:val="00C9081E"/>
    <w:rsid w:val="00C908D8"/>
    <w:rsid w:val="00C90A80"/>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A04"/>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E2A"/>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6EC"/>
    <w:rsid w:val="00CE6924"/>
    <w:rsid w:val="00CE69E7"/>
    <w:rsid w:val="00CE71A2"/>
    <w:rsid w:val="00CE74DC"/>
    <w:rsid w:val="00CE754B"/>
    <w:rsid w:val="00CE7B02"/>
    <w:rsid w:val="00CE7CA2"/>
    <w:rsid w:val="00CE7D7E"/>
    <w:rsid w:val="00CF039E"/>
    <w:rsid w:val="00CF05D5"/>
    <w:rsid w:val="00CF06C9"/>
    <w:rsid w:val="00CF07FD"/>
    <w:rsid w:val="00CF0846"/>
    <w:rsid w:val="00CF0D6B"/>
    <w:rsid w:val="00CF11CB"/>
    <w:rsid w:val="00CF143C"/>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1F"/>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25D"/>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6FA1"/>
    <w:rsid w:val="00D17303"/>
    <w:rsid w:val="00D1739C"/>
    <w:rsid w:val="00D1747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2DA"/>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5BC"/>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7BB"/>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1D1A"/>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15"/>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6F"/>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743"/>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6CD"/>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3C"/>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12E"/>
    <w:rsid w:val="00DB2265"/>
    <w:rsid w:val="00DB285C"/>
    <w:rsid w:val="00DB28F0"/>
    <w:rsid w:val="00DB2E04"/>
    <w:rsid w:val="00DB30BB"/>
    <w:rsid w:val="00DB31D8"/>
    <w:rsid w:val="00DB321D"/>
    <w:rsid w:val="00DB325C"/>
    <w:rsid w:val="00DB33A4"/>
    <w:rsid w:val="00DB33BD"/>
    <w:rsid w:val="00DB3411"/>
    <w:rsid w:val="00DB3596"/>
    <w:rsid w:val="00DB373F"/>
    <w:rsid w:val="00DB385F"/>
    <w:rsid w:val="00DB3D7E"/>
    <w:rsid w:val="00DB40D0"/>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82"/>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0E8"/>
    <w:rsid w:val="00DE51C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8E3"/>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6FB4"/>
    <w:rsid w:val="00DF70BF"/>
    <w:rsid w:val="00DF7284"/>
    <w:rsid w:val="00DF72D4"/>
    <w:rsid w:val="00DF7338"/>
    <w:rsid w:val="00DF736D"/>
    <w:rsid w:val="00DF7863"/>
    <w:rsid w:val="00DF7994"/>
    <w:rsid w:val="00DF7E87"/>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2CD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B15"/>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4E4"/>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5F6"/>
    <w:rsid w:val="00E51B97"/>
    <w:rsid w:val="00E51EAD"/>
    <w:rsid w:val="00E52A41"/>
    <w:rsid w:val="00E52AAF"/>
    <w:rsid w:val="00E52B5E"/>
    <w:rsid w:val="00E53506"/>
    <w:rsid w:val="00E535EE"/>
    <w:rsid w:val="00E5372F"/>
    <w:rsid w:val="00E53F68"/>
    <w:rsid w:val="00E540E9"/>
    <w:rsid w:val="00E541B8"/>
    <w:rsid w:val="00E544C9"/>
    <w:rsid w:val="00E547E2"/>
    <w:rsid w:val="00E549DE"/>
    <w:rsid w:val="00E54C46"/>
    <w:rsid w:val="00E54E85"/>
    <w:rsid w:val="00E55655"/>
    <w:rsid w:val="00E55EE8"/>
    <w:rsid w:val="00E55F59"/>
    <w:rsid w:val="00E5604A"/>
    <w:rsid w:val="00E5605B"/>
    <w:rsid w:val="00E5614B"/>
    <w:rsid w:val="00E56542"/>
    <w:rsid w:val="00E56588"/>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163"/>
    <w:rsid w:val="00E73354"/>
    <w:rsid w:val="00E734C5"/>
    <w:rsid w:val="00E7382D"/>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03"/>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A66"/>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CA8"/>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707"/>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16D"/>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1E54"/>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900"/>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1EE6"/>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90"/>
    <w:rsid w:val="00EF6FA4"/>
    <w:rsid w:val="00EF742C"/>
    <w:rsid w:val="00EF7457"/>
    <w:rsid w:val="00EF7652"/>
    <w:rsid w:val="00EF7CAE"/>
    <w:rsid w:val="00EF7CE4"/>
    <w:rsid w:val="00EF7F8E"/>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437"/>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986"/>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16"/>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13"/>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A"/>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8D0"/>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421"/>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2D3"/>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0C3"/>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438"/>
    <w:rsid w:val="00FD580B"/>
    <w:rsid w:val="00FD5896"/>
    <w:rsid w:val="00FD5BAD"/>
    <w:rsid w:val="00FD5C42"/>
    <w:rsid w:val="00FD5C9C"/>
    <w:rsid w:val="00FD5CB3"/>
    <w:rsid w:val="00FD6252"/>
    <w:rsid w:val="00FD6254"/>
    <w:rsid w:val="00FD678E"/>
    <w:rsid w:val="00FD6B41"/>
    <w:rsid w:val="00FD7017"/>
    <w:rsid w:val="00FD7525"/>
    <w:rsid w:val="00FD79C1"/>
    <w:rsid w:val="00FD7AF2"/>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3A3A"/>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b"/>
    <w:next w:val="a"/>
    <w:link w:val="proposal1"/>
    <w:qFormat/>
    <w:rsid w:val="00F56C13"/>
    <w:pPr>
      <w:numPr>
        <w:numId w:val="31"/>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F56C13"/>
    <w:rPr>
      <w:b/>
    </w:rPr>
  </w:style>
  <w:style w:type="character" w:customStyle="1" w:styleId="3GPPTextChar">
    <w:name w:val="3GPP Text Char"/>
    <w:link w:val="3GPPText"/>
    <w:qFormat/>
    <w:rsid w:val="00DD3382"/>
    <w:rPr>
      <w:sz w:val="22"/>
    </w:rPr>
  </w:style>
  <w:style w:type="paragraph" w:customStyle="1" w:styleId="3GPPText">
    <w:name w:val="3GPP Text"/>
    <w:basedOn w:val="a"/>
    <w:link w:val="3GPPTextChar"/>
    <w:qFormat/>
    <w:rsid w:val="00DD3382"/>
    <w:pPr>
      <w:overflowPunct w:val="0"/>
      <w:autoSpaceDE w:val="0"/>
      <w:autoSpaceDN w:val="0"/>
      <w:adjustRightInd w:val="0"/>
      <w:spacing w:after="120" w:line="259" w:lineRule="auto"/>
      <w:jc w:val="both"/>
      <w:textAlignment w:val="baseline"/>
    </w:pPr>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99881478">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15090074">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5180328">
      <w:bodyDiv w:val="1"/>
      <w:marLeft w:val="0"/>
      <w:marRight w:val="0"/>
      <w:marTop w:val="0"/>
      <w:marBottom w:val="0"/>
      <w:divBdr>
        <w:top w:val="none" w:sz="0" w:space="0" w:color="auto"/>
        <w:left w:val="none" w:sz="0" w:space="0" w:color="auto"/>
        <w:bottom w:val="none" w:sz="0" w:space="0" w:color="auto"/>
        <w:right w:val="none" w:sz="0" w:space="0" w:color="auto"/>
      </w:divBdr>
    </w:div>
    <w:div w:id="33962581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8969147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74640099">
      <w:bodyDiv w:val="1"/>
      <w:marLeft w:val="0"/>
      <w:marRight w:val="0"/>
      <w:marTop w:val="0"/>
      <w:marBottom w:val="0"/>
      <w:divBdr>
        <w:top w:val="none" w:sz="0" w:space="0" w:color="auto"/>
        <w:left w:val="none" w:sz="0" w:space="0" w:color="auto"/>
        <w:bottom w:val="none" w:sz="0" w:space="0" w:color="auto"/>
        <w:right w:val="none" w:sz="0" w:space="0" w:color="auto"/>
      </w:divBdr>
    </w:div>
    <w:div w:id="479813096">
      <w:bodyDiv w:val="1"/>
      <w:marLeft w:val="0"/>
      <w:marRight w:val="0"/>
      <w:marTop w:val="0"/>
      <w:marBottom w:val="0"/>
      <w:divBdr>
        <w:top w:val="none" w:sz="0" w:space="0" w:color="auto"/>
        <w:left w:val="none" w:sz="0" w:space="0" w:color="auto"/>
        <w:bottom w:val="none" w:sz="0" w:space="0" w:color="auto"/>
        <w:right w:val="none" w:sz="0" w:space="0" w:color="auto"/>
      </w:divBdr>
    </w:div>
    <w:div w:id="500243974">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0140070">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620645002">
      <w:bodyDiv w:val="1"/>
      <w:marLeft w:val="0"/>
      <w:marRight w:val="0"/>
      <w:marTop w:val="0"/>
      <w:marBottom w:val="0"/>
      <w:divBdr>
        <w:top w:val="none" w:sz="0" w:space="0" w:color="auto"/>
        <w:left w:val="none" w:sz="0" w:space="0" w:color="auto"/>
        <w:bottom w:val="none" w:sz="0" w:space="0" w:color="auto"/>
        <w:right w:val="none" w:sz="0" w:space="0" w:color="auto"/>
      </w:divBdr>
    </w:div>
    <w:div w:id="64855450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59641030">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69144261">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3582865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14674399">
      <w:bodyDiv w:val="1"/>
      <w:marLeft w:val="0"/>
      <w:marRight w:val="0"/>
      <w:marTop w:val="0"/>
      <w:marBottom w:val="0"/>
      <w:divBdr>
        <w:top w:val="none" w:sz="0" w:space="0" w:color="auto"/>
        <w:left w:val="none" w:sz="0" w:space="0" w:color="auto"/>
        <w:bottom w:val="none" w:sz="0" w:space="0" w:color="auto"/>
        <w:right w:val="none" w:sz="0" w:space="0" w:color="auto"/>
      </w:divBdr>
    </w:div>
    <w:div w:id="1326126554">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703700569">
      <w:bodyDiv w:val="1"/>
      <w:marLeft w:val="0"/>
      <w:marRight w:val="0"/>
      <w:marTop w:val="0"/>
      <w:marBottom w:val="0"/>
      <w:divBdr>
        <w:top w:val="none" w:sz="0" w:space="0" w:color="auto"/>
        <w:left w:val="none" w:sz="0" w:space="0" w:color="auto"/>
        <w:bottom w:val="none" w:sz="0" w:space="0" w:color="auto"/>
        <w:right w:val="none" w:sz="0" w:space="0" w:color="auto"/>
      </w:divBdr>
    </w:div>
    <w:div w:id="1792284838">
      <w:bodyDiv w:val="1"/>
      <w:marLeft w:val="0"/>
      <w:marRight w:val="0"/>
      <w:marTop w:val="0"/>
      <w:marBottom w:val="0"/>
      <w:divBdr>
        <w:top w:val="none" w:sz="0" w:space="0" w:color="auto"/>
        <w:left w:val="none" w:sz="0" w:space="0" w:color="auto"/>
        <w:bottom w:val="none" w:sz="0" w:space="0" w:color="auto"/>
        <w:right w:val="none" w:sz="0" w:space="0" w:color="auto"/>
      </w:divBdr>
    </w:div>
    <w:div w:id="1897548050">
      <w:bodyDiv w:val="1"/>
      <w:marLeft w:val="0"/>
      <w:marRight w:val="0"/>
      <w:marTop w:val="0"/>
      <w:marBottom w:val="0"/>
      <w:divBdr>
        <w:top w:val="none" w:sz="0" w:space="0" w:color="auto"/>
        <w:left w:val="none" w:sz="0" w:space="0" w:color="auto"/>
        <w:bottom w:val="none" w:sz="0" w:space="0" w:color="auto"/>
        <w:right w:val="none" w:sz="0" w:space="0" w:color="auto"/>
      </w:divBdr>
    </w:div>
    <w:div w:id="1930263161">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96295013">
      <w:bodyDiv w:val="1"/>
      <w:marLeft w:val="0"/>
      <w:marRight w:val="0"/>
      <w:marTop w:val="0"/>
      <w:marBottom w:val="0"/>
      <w:divBdr>
        <w:top w:val="none" w:sz="0" w:space="0" w:color="auto"/>
        <w:left w:val="none" w:sz="0" w:space="0" w:color="auto"/>
        <w:bottom w:val="none" w:sz="0" w:space="0" w:color="auto"/>
        <w:right w:val="none" w:sz="0" w:space="0" w:color="auto"/>
      </w:divBdr>
    </w:div>
    <w:div w:id="2063677028">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6</Pages>
  <Words>2775</Words>
  <Characters>15819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3</cp:revision>
  <cp:lastPrinted>2013-04-02T02:18:00Z</cp:lastPrinted>
  <dcterms:created xsi:type="dcterms:W3CDTF">2025-09-30T01:46:00Z</dcterms:created>
  <dcterms:modified xsi:type="dcterms:W3CDTF">2025-09-30T01:52:00Z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