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7CFE76" w14:textId="3FE7A5FA" w:rsidR="00E53809" w:rsidRPr="00477F37" w:rsidRDefault="00385BEA" w:rsidP="00675C61">
      <w:pPr>
        <w:tabs>
          <w:tab w:val="center" w:pos="4536"/>
          <w:tab w:val="right" w:pos="7938"/>
          <w:tab w:val="right" w:pos="9639"/>
        </w:tabs>
        <w:spacing w:line="276" w:lineRule="auto"/>
        <w:ind w:right="2"/>
        <w:rPr>
          <w:rFonts w:eastAsia="SimSun"/>
          <w:b/>
          <w:bCs/>
          <w:sz w:val="28"/>
          <w:szCs w:val="28"/>
          <w:lang w:eastAsia="ko-KR"/>
        </w:rPr>
      </w:pPr>
      <w:bookmarkStart w:id="0" w:name="OLE_LINK1"/>
      <w:bookmarkStart w:id="1" w:name="OLE_LINK2"/>
      <w:bookmarkStart w:id="2" w:name="_Hlk145670493"/>
      <w:r w:rsidRPr="00477F37">
        <w:rPr>
          <w:b/>
          <w:bCs/>
          <w:sz w:val="28"/>
          <w:szCs w:val="28"/>
        </w:rPr>
        <w:t>3GPP TSG RAN WG1 #1</w:t>
      </w:r>
      <w:r w:rsidR="00EF53FA" w:rsidRPr="00477F37">
        <w:rPr>
          <w:b/>
          <w:bCs/>
          <w:sz w:val="28"/>
          <w:szCs w:val="28"/>
        </w:rPr>
        <w:t>2</w:t>
      </w:r>
      <w:r w:rsidR="00FA2A4A">
        <w:rPr>
          <w:rFonts w:hint="eastAsia"/>
          <w:b/>
          <w:bCs/>
          <w:sz w:val="28"/>
          <w:szCs w:val="28"/>
          <w:lang w:eastAsia="ko-KR"/>
        </w:rPr>
        <w:t>2</w:t>
      </w:r>
      <w:r w:rsidR="00E53809" w:rsidRPr="00477F37">
        <w:rPr>
          <w:b/>
          <w:bCs/>
          <w:sz w:val="28"/>
          <w:szCs w:val="28"/>
        </w:rPr>
        <w:tab/>
      </w:r>
      <w:r w:rsidR="00E53809" w:rsidRPr="00477F37">
        <w:rPr>
          <w:b/>
          <w:bCs/>
          <w:sz w:val="28"/>
          <w:szCs w:val="28"/>
        </w:rPr>
        <w:tab/>
      </w:r>
      <w:r w:rsidR="00E53809" w:rsidRPr="00477F37">
        <w:rPr>
          <w:b/>
          <w:bCs/>
          <w:sz w:val="28"/>
          <w:szCs w:val="28"/>
        </w:rPr>
        <w:tab/>
        <w:t>R1-</w:t>
      </w:r>
      <w:r w:rsidR="00A524F5" w:rsidRPr="00477F37">
        <w:rPr>
          <w:b/>
          <w:bCs/>
          <w:sz w:val="28"/>
          <w:szCs w:val="28"/>
        </w:rPr>
        <w:t>250</w:t>
      </w:r>
      <w:r w:rsidR="00A67734" w:rsidRPr="00A67734">
        <w:rPr>
          <w:b/>
          <w:bCs/>
          <w:sz w:val="28"/>
          <w:szCs w:val="28"/>
        </w:rPr>
        <w:t>5841</w:t>
      </w:r>
    </w:p>
    <w:bookmarkEnd w:id="2"/>
    <w:p w14:paraId="1F350865" w14:textId="19E84089" w:rsidR="00197EC1" w:rsidRPr="00477F37" w:rsidRDefault="00FA2A4A" w:rsidP="00675C61">
      <w:pPr>
        <w:pStyle w:val="FootnoteText"/>
        <w:spacing w:line="276" w:lineRule="auto"/>
        <w:rPr>
          <w:rFonts w:ascii="Times New Roman" w:hAnsi="Times New Roman"/>
          <w:sz w:val="28"/>
          <w:szCs w:val="28"/>
          <w:lang w:val="en-GB"/>
        </w:rPr>
      </w:pPr>
      <w:r w:rsidRPr="00FA2A4A">
        <w:rPr>
          <w:rFonts w:ascii="Times New Roman" w:eastAsia="MS Mincho" w:hAnsi="Times New Roman"/>
          <w:b/>
          <w:bCs/>
          <w:sz w:val="28"/>
          <w:szCs w:val="28"/>
          <w:lang w:val="en-GB" w:eastAsia="ja-JP"/>
        </w:rPr>
        <w:t>Bengaluru, India, Aug 25th – 29th, 2025</w:t>
      </w:r>
    </w:p>
    <w:p w14:paraId="7E12A7D1" w14:textId="77777777" w:rsidR="0041441B" w:rsidRPr="00E65DCC" w:rsidRDefault="0041441B" w:rsidP="00675C61">
      <w:pPr>
        <w:tabs>
          <w:tab w:val="left" w:pos="1985"/>
        </w:tabs>
        <w:spacing w:after="0" w:line="276" w:lineRule="auto"/>
        <w:rPr>
          <w:b/>
          <w:szCs w:val="22"/>
        </w:rPr>
      </w:pPr>
      <w:bookmarkStart w:id="3" w:name="_Ref298777854"/>
      <w:bookmarkEnd w:id="0"/>
      <w:bookmarkEnd w:id="1"/>
    </w:p>
    <w:p w14:paraId="508FC223" w14:textId="743CE947" w:rsidR="00FC6EBE" w:rsidRPr="00477F37" w:rsidRDefault="00FC6EBE" w:rsidP="00675C61">
      <w:pPr>
        <w:tabs>
          <w:tab w:val="left" w:pos="1985"/>
        </w:tabs>
        <w:spacing w:after="0" w:line="276" w:lineRule="auto"/>
        <w:rPr>
          <w:rFonts w:eastAsia="Batang"/>
          <w:sz w:val="24"/>
          <w:szCs w:val="24"/>
          <w:lang w:val="en-US" w:eastAsia="ko-KR"/>
        </w:rPr>
      </w:pPr>
      <w:r w:rsidRPr="00477F37">
        <w:rPr>
          <w:b/>
          <w:sz w:val="24"/>
          <w:szCs w:val="24"/>
          <w:lang w:val="en-US"/>
        </w:rPr>
        <w:t>Agenda Item:</w:t>
      </w:r>
      <w:r w:rsidRPr="00477F37">
        <w:rPr>
          <w:sz w:val="24"/>
          <w:szCs w:val="24"/>
          <w:lang w:val="en-US"/>
        </w:rPr>
        <w:tab/>
      </w:r>
      <w:r w:rsidR="00FA2A4A">
        <w:rPr>
          <w:rFonts w:hint="eastAsia"/>
          <w:sz w:val="24"/>
          <w:szCs w:val="24"/>
          <w:lang w:val="en-US" w:eastAsia="ko-KR"/>
        </w:rPr>
        <w:t>8</w:t>
      </w:r>
      <w:r w:rsidR="00071AA2" w:rsidRPr="00477F37">
        <w:rPr>
          <w:sz w:val="24"/>
          <w:szCs w:val="24"/>
          <w:lang w:val="en-US"/>
        </w:rPr>
        <w:t>.</w:t>
      </w:r>
      <w:r w:rsidR="00E70AB6" w:rsidRPr="00477F37">
        <w:rPr>
          <w:sz w:val="24"/>
          <w:szCs w:val="24"/>
          <w:lang w:val="en-US"/>
        </w:rPr>
        <w:t>3</w:t>
      </w:r>
      <w:r w:rsidR="00071AA2" w:rsidRPr="00477F37">
        <w:rPr>
          <w:sz w:val="24"/>
          <w:szCs w:val="24"/>
          <w:lang w:val="en-US"/>
        </w:rPr>
        <w:t>.</w:t>
      </w:r>
      <w:r w:rsidR="005D4616" w:rsidRPr="00477F37">
        <w:rPr>
          <w:sz w:val="24"/>
          <w:szCs w:val="24"/>
          <w:lang w:val="en-US"/>
        </w:rPr>
        <w:t>2</w:t>
      </w:r>
    </w:p>
    <w:p w14:paraId="3617A271" w14:textId="3F9E892F" w:rsidR="00FC6EBE" w:rsidRPr="00477F37" w:rsidRDefault="00FC6EBE" w:rsidP="00675C61">
      <w:pPr>
        <w:tabs>
          <w:tab w:val="left" w:pos="1985"/>
        </w:tabs>
        <w:spacing w:after="0" w:line="276" w:lineRule="auto"/>
        <w:rPr>
          <w:rFonts w:eastAsia="Batang"/>
          <w:sz w:val="24"/>
          <w:szCs w:val="24"/>
          <w:lang w:eastAsia="ko-KR"/>
        </w:rPr>
      </w:pPr>
      <w:r w:rsidRPr="00477F37">
        <w:rPr>
          <w:b/>
          <w:sz w:val="24"/>
          <w:szCs w:val="24"/>
        </w:rPr>
        <w:t xml:space="preserve">Source: </w:t>
      </w:r>
      <w:r w:rsidRPr="00477F37">
        <w:rPr>
          <w:b/>
          <w:sz w:val="24"/>
          <w:szCs w:val="24"/>
        </w:rPr>
        <w:tab/>
      </w:r>
      <w:r w:rsidRPr="00477F37">
        <w:rPr>
          <w:rFonts w:eastAsia="Batang"/>
          <w:sz w:val="24"/>
          <w:szCs w:val="24"/>
          <w:lang w:eastAsia="ko-KR"/>
        </w:rPr>
        <w:t>LG Electronics</w:t>
      </w:r>
    </w:p>
    <w:p w14:paraId="43BF87D7" w14:textId="42A54CDF" w:rsidR="00FC6EBE" w:rsidRPr="00477F37" w:rsidRDefault="00FC6EBE" w:rsidP="00675C61">
      <w:pPr>
        <w:tabs>
          <w:tab w:val="left" w:pos="1985"/>
        </w:tabs>
        <w:spacing w:after="0" w:line="276" w:lineRule="auto"/>
        <w:ind w:left="1980" w:hanging="1980"/>
        <w:rPr>
          <w:sz w:val="24"/>
          <w:szCs w:val="24"/>
          <w:lang w:eastAsia="ko-KR"/>
        </w:rPr>
      </w:pPr>
      <w:r w:rsidRPr="00477F37">
        <w:rPr>
          <w:b/>
          <w:sz w:val="24"/>
          <w:szCs w:val="24"/>
        </w:rPr>
        <w:t>Title:</w:t>
      </w:r>
      <w:r w:rsidRPr="00477F37">
        <w:rPr>
          <w:sz w:val="24"/>
          <w:szCs w:val="24"/>
        </w:rPr>
        <w:t xml:space="preserve"> </w:t>
      </w:r>
      <w:r w:rsidRPr="00477F37">
        <w:rPr>
          <w:sz w:val="24"/>
          <w:szCs w:val="24"/>
        </w:rPr>
        <w:tab/>
      </w:r>
      <w:r w:rsidR="005B6AEB">
        <w:rPr>
          <w:rFonts w:hint="eastAsia"/>
          <w:sz w:val="24"/>
          <w:szCs w:val="24"/>
          <w:lang w:eastAsia="ko-KR"/>
        </w:rPr>
        <w:t>Remaining issues</w:t>
      </w:r>
      <w:r w:rsidR="00602C61" w:rsidRPr="00477F37">
        <w:rPr>
          <w:sz w:val="24"/>
          <w:szCs w:val="24"/>
        </w:rPr>
        <w:t xml:space="preserve"> on </w:t>
      </w:r>
      <w:r w:rsidR="005D4616" w:rsidRPr="00477F37">
        <w:rPr>
          <w:sz w:val="24"/>
          <w:szCs w:val="24"/>
        </w:rPr>
        <w:t>SBFD random access operation</w:t>
      </w:r>
    </w:p>
    <w:p w14:paraId="25CB2530" w14:textId="77777777" w:rsidR="00FC6EBE" w:rsidRPr="00477F37" w:rsidRDefault="00FC6EBE" w:rsidP="00675C61">
      <w:pPr>
        <w:tabs>
          <w:tab w:val="left" w:pos="1985"/>
        </w:tabs>
        <w:spacing w:after="0" w:line="276" w:lineRule="auto"/>
        <w:ind w:left="1980" w:hanging="1980"/>
        <w:rPr>
          <w:rFonts w:eastAsia="Batang"/>
          <w:sz w:val="24"/>
          <w:szCs w:val="24"/>
          <w:lang w:eastAsia="ko-KR"/>
        </w:rPr>
      </w:pPr>
      <w:r w:rsidRPr="00477F37">
        <w:rPr>
          <w:b/>
          <w:sz w:val="24"/>
          <w:szCs w:val="24"/>
          <w:lang w:eastAsia="ko-KR"/>
        </w:rPr>
        <w:t>Document for:</w:t>
      </w:r>
      <w:r w:rsidRPr="00477F37">
        <w:rPr>
          <w:rFonts w:eastAsia="Batang"/>
          <w:sz w:val="24"/>
          <w:szCs w:val="24"/>
          <w:lang w:eastAsia="ko-KR"/>
        </w:rPr>
        <w:tab/>
        <w:t>Discussion and decision</w:t>
      </w:r>
    </w:p>
    <w:p w14:paraId="7D5E735B" w14:textId="77777777" w:rsidR="00197EC1" w:rsidRPr="00477F37" w:rsidRDefault="00197EC1" w:rsidP="00675C61">
      <w:pPr>
        <w:pStyle w:val="Heading1"/>
        <w:spacing w:line="276" w:lineRule="auto"/>
        <w:rPr>
          <w:rFonts w:ascii="Times New Roman" w:hAnsi="Times New Roman"/>
          <w:b/>
          <w:szCs w:val="32"/>
        </w:rPr>
      </w:pPr>
      <w:r w:rsidRPr="00477F37">
        <w:rPr>
          <w:rFonts w:ascii="Times New Roman" w:hAnsi="Times New Roman"/>
          <w:b/>
          <w:szCs w:val="32"/>
        </w:rPr>
        <w:t>Introduction</w:t>
      </w:r>
      <w:bookmarkEnd w:id="3"/>
    </w:p>
    <w:p w14:paraId="4D55CCA9" w14:textId="14D250C5" w:rsidR="005B6AEB" w:rsidRDefault="005B6AEB" w:rsidP="00675C61">
      <w:pPr>
        <w:spacing w:line="276" w:lineRule="auto"/>
        <w:ind w:firstLine="360"/>
        <w:rPr>
          <w:szCs w:val="22"/>
        </w:rPr>
      </w:pPr>
      <w:r w:rsidRPr="005B6AEB">
        <w:rPr>
          <w:szCs w:val="22"/>
        </w:rPr>
        <w:t xml:space="preserve">The good progress on the </w:t>
      </w:r>
      <w:r>
        <w:rPr>
          <w:rFonts w:hint="eastAsia"/>
          <w:szCs w:val="22"/>
          <w:lang w:eastAsia="ko-KR"/>
        </w:rPr>
        <w:t>SBFD random access</w:t>
      </w:r>
      <w:r w:rsidR="00680ECC">
        <w:rPr>
          <w:rFonts w:hint="eastAsia"/>
          <w:szCs w:val="22"/>
          <w:lang w:eastAsia="ko-KR"/>
        </w:rPr>
        <w:t xml:space="preserve"> </w:t>
      </w:r>
      <w:r>
        <w:rPr>
          <w:rFonts w:hint="eastAsia"/>
          <w:szCs w:val="22"/>
          <w:lang w:eastAsia="ko-KR"/>
        </w:rPr>
        <w:t xml:space="preserve">of </w:t>
      </w:r>
      <w:r w:rsidR="00680ECC">
        <w:rPr>
          <w:rFonts w:hint="eastAsia"/>
          <w:szCs w:val="22"/>
          <w:lang w:eastAsia="ko-KR"/>
        </w:rPr>
        <w:t>Rel.</w:t>
      </w:r>
      <w:r w:rsidRPr="005B6AEB">
        <w:rPr>
          <w:szCs w:val="22"/>
        </w:rPr>
        <w:t>1</w:t>
      </w:r>
      <w:r>
        <w:rPr>
          <w:rFonts w:hint="eastAsia"/>
          <w:szCs w:val="22"/>
          <w:lang w:eastAsia="ko-KR"/>
        </w:rPr>
        <w:t>9</w:t>
      </w:r>
      <w:r w:rsidRPr="005B6AEB">
        <w:rPr>
          <w:szCs w:val="22"/>
        </w:rPr>
        <w:t xml:space="preserve"> Evolution of NR duplex operation WI </w:t>
      </w:r>
      <w:r w:rsidR="002C523D">
        <w:rPr>
          <w:szCs w:val="22"/>
        </w:rPr>
        <w:t>was achieved</w:t>
      </w:r>
      <w:r w:rsidRPr="005B6AEB">
        <w:rPr>
          <w:szCs w:val="22"/>
        </w:rPr>
        <w:t xml:space="preserve">, and it was declared complete from RAN1 perspective. However, since there are some </w:t>
      </w:r>
      <w:r w:rsidR="00680ECC">
        <w:rPr>
          <w:rFonts w:hint="eastAsia"/>
          <w:szCs w:val="22"/>
          <w:lang w:eastAsia="ko-KR"/>
        </w:rPr>
        <w:t>remaining issues</w:t>
      </w:r>
      <w:r w:rsidRPr="005B6AEB">
        <w:rPr>
          <w:szCs w:val="22"/>
        </w:rPr>
        <w:t xml:space="preserve"> to be clarified further, </w:t>
      </w:r>
      <w:r w:rsidR="00680ECC">
        <w:rPr>
          <w:rFonts w:hint="eastAsia"/>
          <w:szCs w:val="22"/>
          <w:lang w:eastAsia="ko-KR"/>
        </w:rPr>
        <w:t>it</w:t>
      </w:r>
      <w:r w:rsidRPr="005B6AEB">
        <w:rPr>
          <w:szCs w:val="22"/>
        </w:rPr>
        <w:t xml:space="preserve"> </w:t>
      </w:r>
      <w:r w:rsidR="00680ECC">
        <w:rPr>
          <w:rFonts w:hint="eastAsia"/>
          <w:szCs w:val="22"/>
          <w:lang w:eastAsia="ko-KR"/>
        </w:rPr>
        <w:t>is</w:t>
      </w:r>
      <w:r w:rsidRPr="005B6AEB">
        <w:rPr>
          <w:szCs w:val="22"/>
        </w:rPr>
        <w:t xml:space="preserve"> </w:t>
      </w:r>
      <w:r w:rsidR="00DB7D63">
        <w:rPr>
          <w:szCs w:val="22"/>
          <w:lang w:eastAsia="ko-KR"/>
        </w:rPr>
        <w:t>supposed</w:t>
      </w:r>
      <w:r w:rsidR="00DB7D63">
        <w:rPr>
          <w:rFonts w:hint="eastAsia"/>
          <w:szCs w:val="22"/>
          <w:lang w:eastAsia="ko-KR"/>
        </w:rPr>
        <w:t xml:space="preserve"> to be </w:t>
      </w:r>
      <w:r w:rsidR="002C523D">
        <w:rPr>
          <w:szCs w:val="22"/>
        </w:rPr>
        <w:t>addressed during the</w:t>
      </w:r>
      <w:r w:rsidR="00DB7D63">
        <w:rPr>
          <w:rFonts w:hint="eastAsia"/>
          <w:szCs w:val="22"/>
          <w:lang w:eastAsia="ko-KR"/>
        </w:rPr>
        <w:t xml:space="preserve"> m</w:t>
      </w:r>
      <w:r w:rsidR="00DB7D63" w:rsidRPr="00FA2A4A">
        <w:rPr>
          <w:szCs w:val="22"/>
          <w:lang w:eastAsia="ko-KR"/>
        </w:rPr>
        <w:t xml:space="preserve">aintenance </w:t>
      </w:r>
      <w:r w:rsidR="002C523D">
        <w:rPr>
          <w:szCs w:val="22"/>
          <w:lang w:eastAsia="ko-KR"/>
        </w:rPr>
        <w:t xml:space="preserve">phase </w:t>
      </w:r>
      <w:r w:rsidR="00680ECC">
        <w:rPr>
          <w:rFonts w:hint="eastAsia"/>
          <w:szCs w:val="22"/>
          <w:lang w:eastAsia="ko-KR"/>
        </w:rPr>
        <w:t xml:space="preserve">of </w:t>
      </w:r>
      <w:r w:rsidR="009B79E8" w:rsidRPr="009B79E8">
        <w:rPr>
          <w:szCs w:val="22"/>
          <w:lang w:eastAsia="ko-KR"/>
        </w:rPr>
        <w:t>Evolution of NR duplex operation</w:t>
      </w:r>
      <w:r w:rsidRPr="005B6AEB">
        <w:rPr>
          <w:szCs w:val="22"/>
        </w:rPr>
        <w:t>.</w:t>
      </w:r>
    </w:p>
    <w:p w14:paraId="5D9D1769" w14:textId="6E980C54" w:rsidR="00B61E48" w:rsidRDefault="00B61E48" w:rsidP="00B61E48">
      <w:pPr>
        <w:spacing w:line="276" w:lineRule="auto"/>
        <w:rPr>
          <w:szCs w:val="22"/>
        </w:rPr>
      </w:pPr>
      <w:r w:rsidRPr="00675C61">
        <w:rPr>
          <w:szCs w:val="22"/>
        </w:rPr>
        <w:t xml:space="preserve">In this contribution, the </w:t>
      </w:r>
      <w:r>
        <w:rPr>
          <w:rFonts w:hint="eastAsia"/>
          <w:szCs w:val="22"/>
        </w:rPr>
        <w:t xml:space="preserve">unclear description </w:t>
      </w:r>
      <w:r>
        <w:rPr>
          <w:szCs w:val="22"/>
        </w:rPr>
        <w:t xml:space="preserve">regarding </w:t>
      </w:r>
      <w:r>
        <w:rPr>
          <w:rFonts w:hint="eastAsia"/>
          <w:szCs w:val="22"/>
        </w:rPr>
        <w:t xml:space="preserve">both the first PRACH occasions and </w:t>
      </w:r>
      <w:r>
        <w:rPr>
          <w:szCs w:val="22"/>
        </w:rPr>
        <w:t xml:space="preserve">the </w:t>
      </w:r>
      <w:r>
        <w:rPr>
          <w:rFonts w:hint="eastAsia"/>
          <w:szCs w:val="22"/>
        </w:rPr>
        <w:t>second PRACH occasions</w:t>
      </w:r>
      <w:r w:rsidRPr="00675C61">
        <w:rPr>
          <w:szCs w:val="22"/>
        </w:rPr>
        <w:t xml:space="preserve"> </w:t>
      </w:r>
      <w:r>
        <w:rPr>
          <w:rFonts w:hint="eastAsia"/>
          <w:szCs w:val="22"/>
        </w:rPr>
        <w:t xml:space="preserve">is </w:t>
      </w:r>
      <w:r w:rsidRPr="00675C61">
        <w:rPr>
          <w:szCs w:val="22"/>
        </w:rPr>
        <w:t>discussed</w:t>
      </w:r>
      <w:r>
        <w:rPr>
          <w:rFonts w:hint="eastAsia"/>
          <w:szCs w:val="22"/>
        </w:rPr>
        <w:t xml:space="preserve">, and CR text proposals are </w:t>
      </w:r>
      <w:r>
        <w:rPr>
          <w:szCs w:val="22"/>
        </w:rPr>
        <w:t>provided</w:t>
      </w:r>
      <w:r w:rsidRPr="00675C61">
        <w:rPr>
          <w:szCs w:val="22"/>
        </w:rPr>
        <w:t>.</w:t>
      </w:r>
    </w:p>
    <w:p w14:paraId="6E9BD4FA" w14:textId="28A11EEC" w:rsidR="006214EA" w:rsidRPr="00477F37" w:rsidRDefault="006214EA" w:rsidP="00675C61">
      <w:pPr>
        <w:pStyle w:val="Heading1"/>
        <w:spacing w:line="276" w:lineRule="auto"/>
        <w:rPr>
          <w:rFonts w:ascii="Times New Roman" w:hAnsi="Times New Roman"/>
          <w:b/>
          <w:szCs w:val="22"/>
        </w:rPr>
      </w:pPr>
      <w:r w:rsidRPr="00477F37">
        <w:rPr>
          <w:rFonts w:ascii="Times New Roman" w:hAnsi="Times New Roman"/>
          <w:b/>
          <w:szCs w:val="22"/>
        </w:rPr>
        <w:t>CR text proposal</w:t>
      </w:r>
      <w:r w:rsidR="00A432B3">
        <w:rPr>
          <w:rFonts w:ascii="Times New Roman" w:hAnsi="Times New Roman" w:hint="eastAsia"/>
          <w:b/>
          <w:szCs w:val="22"/>
        </w:rPr>
        <w:t xml:space="preserve"> 1: Second ROs in </w:t>
      </w:r>
      <w:r w:rsidR="00E4730E">
        <w:rPr>
          <w:rFonts w:ascii="Times New Roman" w:hAnsi="Times New Roman"/>
          <w:b/>
          <w:szCs w:val="22"/>
        </w:rPr>
        <w:t>SBFD</w:t>
      </w:r>
      <w:r w:rsidR="004937B0">
        <w:rPr>
          <w:rFonts w:ascii="Times New Roman" w:hAnsi="Times New Roman" w:hint="eastAsia"/>
          <w:b/>
          <w:szCs w:val="22"/>
        </w:rPr>
        <w:t xml:space="preserve"> symbol</w:t>
      </w:r>
    </w:p>
    <w:p w14:paraId="59FD31DB" w14:textId="323F1083" w:rsidR="000C6CAB" w:rsidRPr="00C450AB" w:rsidRDefault="005A7F01" w:rsidP="000C6CAB">
      <w:pPr>
        <w:spacing w:line="276" w:lineRule="auto"/>
        <w:ind w:firstLine="360"/>
        <w:rPr>
          <w:bCs/>
          <w:szCs w:val="22"/>
          <w:shd w:val="clear" w:color="auto" w:fill="FFFFFF"/>
          <w:lang w:val="en-US" w:eastAsia="ko-KR"/>
        </w:rPr>
      </w:pPr>
      <w:r w:rsidRPr="00C450AB">
        <w:rPr>
          <w:bCs/>
          <w:szCs w:val="22"/>
          <w:shd w:val="clear" w:color="auto" w:fill="FFFFFF"/>
          <w:lang w:val="en-US" w:eastAsia="ko-KR"/>
        </w:rPr>
        <w:t>In the draft CR in [</w:t>
      </w:r>
      <w:r w:rsidR="00966F8B" w:rsidRPr="00C450AB">
        <w:rPr>
          <w:rFonts w:hint="eastAsia"/>
          <w:bCs/>
          <w:szCs w:val="22"/>
          <w:shd w:val="clear" w:color="auto" w:fill="FFFFFF"/>
          <w:lang w:val="en-US" w:eastAsia="ko-KR"/>
        </w:rPr>
        <w:t>1</w:t>
      </w:r>
      <w:r w:rsidRPr="00C450AB">
        <w:rPr>
          <w:bCs/>
          <w:szCs w:val="22"/>
          <w:shd w:val="clear" w:color="auto" w:fill="FFFFFF"/>
          <w:lang w:val="en-US" w:eastAsia="ko-KR"/>
        </w:rPr>
        <w:t xml:space="preserve">], the current draft specification </w:t>
      </w:r>
      <w:r w:rsidR="00A95977">
        <w:rPr>
          <w:rFonts w:hint="eastAsia"/>
          <w:bCs/>
          <w:szCs w:val="22"/>
          <w:shd w:val="clear" w:color="auto" w:fill="FFFFFF"/>
          <w:lang w:val="en-US" w:eastAsia="ko-KR"/>
        </w:rPr>
        <w:t xml:space="preserve">in Table 1 </w:t>
      </w:r>
      <w:r w:rsidRPr="00C450AB">
        <w:rPr>
          <w:bCs/>
          <w:szCs w:val="22"/>
          <w:shd w:val="clear" w:color="auto" w:fill="FFFFFF"/>
          <w:lang w:val="en-US" w:eastAsia="ko-KR"/>
        </w:rPr>
        <w:t xml:space="preserve">is as below. However, </w:t>
      </w:r>
      <w:r w:rsidR="00C450AB" w:rsidRPr="00C450AB">
        <w:rPr>
          <w:rFonts w:hint="eastAsia"/>
          <w:bCs/>
          <w:szCs w:val="22"/>
          <w:shd w:val="clear" w:color="auto" w:fill="FFFFFF"/>
          <w:lang w:val="en-US" w:eastAsia="ko-KR"/>
        </w:rPr>
        <w:t xml:space="preserve">both </w:t>
      </w:r>
      <w:r w:rsidR="00C450AB" w:rsidRPr="00C450AB">
        <w:rPr>
          <w:bCs/>
          <w:szCs w:val="22"/>
          <w:shd w:val="clear" w:color="auto" w:fill="FFFFFF"/>
          <w:lang w:val="en-US" w:eastAsia="ko-KR"/>
        </w:rPr>
        <w:t>description</w:t>
      </w:r>
      <w:r w:rsidR="00C450AB" w:rsidRPr="00C450AB">
        <w:rPr>
          <w:rFonts w:hint="eastAsia"/>
          <w:bCs/>
          <w:szCs w:val="22"/>
          <w:shd w:val="clear" w:color="auto" w:fill="FFFFFF"/>
          <w:lang w:val="en-US" w:eastAsia="ko-KR"/>
        </w:rPr>
        <w:t xml:space="preserve"> </w:t>
      </w:r>
      <w:r w:rsidR="000C6CAB">
        <w:rPr>
          <w:bCs/>
          <w:szCs w:val="22"/>
          <w:shd w:val="clear" w:color="auto" w:fill="FFFFFF"/>
          <w:lang w:val="en-US" w:eastAsia="ko-KR"/>
        </w:rPr>
        <w:t>regarding</w:t>
      </w:r>
      <w:r w:rsidR="000C6CAB" w:rsidRPr="00C450AB">
        <w:rPr>
          <w:rFonts w:hint="eastAsia"/>
          <w:bCs/>
          <w:szCs w:val="22"/>
          <w:shd w:val="clear" w:color="auto" w:fill="FFFFFF"/>
          <w:lang w:val="en-US" w:eastAsia="ko-KR"/>
        </w:rPr>
        <w:t xml:space="preserve"> </w:t>
      </w:r>
      <w:r w:rsidR="00C450AB" w:rsidRPr="00C450AB">
        <w:rPr>
          <w:rFonts w:hint="eastAsia"/>
          <w:bCs/>
          <w:szCs w:val="22"/>
          <w:shd w:val="clear" w:color="auto" w:fill="FFFFFF"/>
          <w:lang w:val="en-US" w:eastAsia="ko-KR"/>
        </w:rPr>
        <w:t xml:space="preserve">additional RO as the second PRACH occasions and </w:t>
      </w:r>
      <w:r w:rsidR="00C450AB">
        <w:rPr>
          <w:rFonts w:hint="eastAsia"/>
          <w:bCs/>
          <w:szCs w:val="22"/>
          <w:shd w:val="clear" w:color="auto" w:fill="FFFFFF"/>
          <w:lang w:val="en-US" w:eastAsia="ko-KR"/>
        </w:rPr>
        <w:t xml:space="preserve">valid PRACH slots </w:t>
      </w:r>
      <w:r w:rsidRPr="00C450AB">
        <w:rPr>
          <w:bCs/>
          <w:szCs w:val="22"/>
          <w:shd w:val="clear" w:color="auto" w:fill="FFFFFF"/>
          <w:lang w:val="en-US" w:eastAsia="ko-KR"/>
        </w:rPr>
        <w:t>may not be properly implemented base</w:t>
      </w:r>
      <w:r w:rsidR="007C6587" w:rsidRPr="00C450AB">
        <w:rPr>
          <w:bCs/>
          <w:szCs w:val="22"/>
          <w:shd w:val="clear" w:color="auto" w:fill="FFFFFF"/>
          <w:lang w:val="en-US" w:eastAsia="ko-KR"/>
        </w:rPr>
        <w:t>d</w:t>
      </w:r>
      <w:r w:rsidRPr="00C450AB">
        <w:rPr>
          <w:bCs/>
          <w:szCs w:val="22"/>
          <w:shd w:val="clear" w:color="auto" w:fill="FFFFFF"/>
          <w:lang w:val="en-US" w:eastAsia="ko-KR"/>
        </w:rPr>
        <w:t xml:space="preserve"> on the corresponding agreement</w:t>
      </w:r>
      <w:r w:rsidR="007C1E2B" w:rsidRPr="00C450AB">
        <w:rPr>
          <w:bCs/>
          <w:szCs w:val="22"/>
          <w:shd w:val="clear" w:color="auto" w:fill="FFFFFF"/>
          <w:lang w:val="en-US" w:eastAsia="ko-KR"/>
        </w:rPr>
        <w:t>s</w:t>
      </w:r>
      <w:r w:rsidR="00D41C91" w:rsidRPr="00C450AB">
        <w:rPr>
          <w:bCs/>
          <w:szCs w:val="22"/>
          <w:shd w:val="clear" w:color="auto" w:fill="FFFFFF"/>
          <w:lang w:val="en-US" w:eastAsia="ko-KR"/>
        </w:rPr>
        <w:t xml:space="preserve">. </w:t>
      </w:r>
      <w:r w:rsidR="000C6CAB">
        <w:rPr>
          <w:bCs/>
          <w:szCs w:val="22"/>
          <w:shd w:val="clear" w:color="auto" w:fill="FFFFFF"/>
          <w:lang w:val="en-US" w:eastAsia="ko-KR"/>
        </w:rPr>
        <w:t>Further specification work</w:t>
      </w:r>
      <w:r w:rsidR="000C6CAB" w:rsidRPr="000C6CAB">
        <w:rPr>
          <w:bCs/>
          <w:szCs w:val="22"/>
          <w:shd w:val="clear" w:color="auto" w:fill="FFFFFF"/>
          <w:lang w:eastAsia="ko-KR"/>
        </w:rPr>
        <w:t xml:space="preserve"> require</w:t>
      </w:r>
      <w:r w:rsidR="000C6CAB">
        <w:rPr>
          <w:bCs/>
          <w:szCs w:val="22"/>
          <w:shd w:val="clear" w:color="auto" w:fill="FFFFFF"/>
          <w:lang w:eastAsia="ko-KR"/>
        </w:rPr>
        <w:t>s</w:t>
      </w:r>
      <w:r w:rsidR="000C6CAB" w:rsidRPr="000C6CAB">
        <w:rPr>
          <w:bCs/>
          <w:szCs w:val="22"/>
          <w:shd w:val="clear" w:color="auto" w:fill="FFFFFF"/>
          <w:lang w:eastAsia="ko-KR"/>
        </w:rPr>
        <w:t xml:space="preserve"> refinement to ensure alignment with the intended operation</w:t>
      </w:r>
      <w:r w:rsidR="000C6CAB">
        <w:rPr>
          <w:bCs/>
          <w:szCs w:val="22"/>
          <w:shd w:val="clear" w:color="auto" w:fill="FFFFFF"/>
          <w:lang w:eastAsia="ko-KR"/>
        </w:rPr>
        <w:t xml:space="preserve"> and definition</w:t>
      </w:r>
      <w:r w:rsidR="000C6CAB" w:rsidRPr="000C6CAB">
        <w:rPr>
          <w:bCs/>
          <w:szCs w:val="22"/>
          <w:shd w:val="clear" w:color="auto" w:fill="FFFFFF"/>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5A7F01" w:rsidRPr="00C450AB" w14:paraId="54BDB3B6" w14:textId="77777777" w:rsidTr="00226B32">
        <w:tc>
          <w:tcPr>
            <w:tcW w:w="9629" w:type="dxa"/>
          </w:tcPr>
          <w:p w14:paraId="53FF73ED" w14:textId="2F130D94" w:rsidR="005A7F01" w:rsidRPr="008868DE" w:rsidRDefault="005A7F01" w:rsidP="00226B32">
            <w:pPr>
              <w:keepNext/>
              <w:keepLines/>
              <w:spacing w:before="180" w:line="276" w:lineRule="auto"/>
              <w:ind w:left="1134" w:hanging="1134"/>
              <w:outlineLvl w:val="1"/>
              <w:rPr>
                <w:rFonts w:eastAsiaTheme="minorEastAsia"/>
                <w:szCs w:val="22"/>
                <w:lang w:eastAsia="ko-KR"/>
              </w:rPr>
            </w:pPr>
            <w:r w:rsidRPr="00C450AB">
              <w:rPr>
                <w:szCs w:val="22"/>
              </w:rPr>
              <w:t>8</w:t>
            </w:r>
            <w:r w:rsidR="0003034B">
              <w:rPr>
                <w:rFonts w:eastAsiaTheme="minorEastAsia" w:hint="eastAsia"/>
                <w:szCs w:val="22"/>
                <w:lang w:eastAsia="ko-KR"/>
              </w:rPr>
              <w:t xml:space="preserve"> </w:t>
            </w:r>
            <w:r w:rsidRPr="00C450AB">
              <w:rPr>
                <w:szCs w:val="22"/>
              </w:rPr>
              <w:t>Random access p</w:t>
            </w:r>
            <w:r w:rsidR="008868DE">
              <w:rPr>
                <w:rFonts w:eastAsiaTheme="minorEastAsia" w:hint="eastAsia"/>
                <w:szCs w:val="22"/>
                <w:lang w:eastAsia="ko-KR"/>
              </w:rPr>
              <w:t>rocedure</w:t>
            </w:r>
          </w:p>
          <w:p w14:paraId="04398D87" w14:textId="77777777" w:rsidR="005A7F01" w:rsidRPr="00C450AB" w:rsidRDefault="005A7F01" w:rsidP="00226B32">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42569C1" w14:textId="77777777" w:rsidR="00DD1677" w:rsidRPr="00C450AB" w:rsidRDefault="00DD1677" w:rsidP="00226B32">
            <w:pPr>
              <w:rPr>
                <w:szCs w:val="22"/>
              </w:rPr>
            </w:pPr>
            <w:r w:rsidRPr="00C450AB">
              <w:rPr>
                <w:szCs w:val="22"/>
              </w:rPr>
              <w:t>In the remaining of this clause, when a symbol is not stated as an SBFD symbol, the symbol is a non-SBFD symbol.</w:t>
            </w:r>
          </w:p>
          <w:p w14:paraId="1A56E9E8" w14:textId="77777777" w:rsidR="00DD1677" w:rsidRPr="00C450AB" w:rsidRDefault="00DD1677" w:rsidP="00226B32">
            <w:pPr>
              <w:rPr>
                <w:szCs w:val="22"/>
              </w:rPr>
            </w:pPr>
            <w:r w:rsidRPr="00C450AB">
              <w:rPr>
                <w:szCs w:val="22"/>
              </w:rPr>
              <w:t xml:space="preserve">Prior to initiation of the physical random access procedure, Layer 1 may receive from higher layers an indication to perform a random access procedure using: </w:t>
            </w:r>
          </w:p>
          <w:p w14:paraId="13582620" w14:textId="77777777" w:rsidR="00DD1677" w:rsidRPr="00C450AB" w:rsidRDefault="00DD1677" w:rsidP="00226B32">
            <w:pPr>
              <w:pStyle w:val="B1"/>
              <w:rPr>
                <w:sz w:val="22"/>
                <w:szCs w:val="22"/>
              </w:rPr>
            </w:pPr>
            <w:r w:rsidRPr="00C450AB">
              <w:rPr>
                <w:sz w:val="22"/>
                <w:szCs w:val="22"/>
              </w:rPr>
              <w:t>-</w:t>
            </w:r>
            <w:r w:rsidRPr="00C450AB">
              <w:rPr>
                <w:sz w:val="22"/>
                <w:szCs w:val="22"/>
              </w:rPr>
              <w:tab/>
              <w:t xml:space="preserve">first PRACH occasions each including only symbols that are indicated as uplink or flexible by </w:t>
            </w:r>
            <w:r w:rsidRPr="00C450AB">
              <w:rPr>
                <w:i/>
                <w:iCs/>
                <w:sz w:val="22"/>
                <w:szCs w:val="22"/>
              </w:rPr>
              <w:t>tdd-UL-DL-ConfigurationCommon</w:t>
            </w:r>
            <w:r w:rsidRPr="00C450AB">
              <w:rPr>
                <w:iCs/>
                <w:sz w:val="22"/>
                <w:szCs w:val="22"/>
              </w:rPr>
              <w:t xml:space="preserve"> and considered as uplink for the random access procedure</w:t>
            </w:r>
            <w:r w:rsidRPr="00C450AB">
              <w:rPr>
                <w:sz w:val="22"/>
                <w:szCs w:val="22"/>
              </w:rPr>
              <w:t xml:space="preserve">, or </w:t>
            </w:r>
          </w:p>
          <w:p w14:paraId="37BB5FFC" w14:textId="7729E779" w:rsidR="00DD1677" w:rsidRPr="00C450AB" w:rsidRDefault="00DD1677" w:rsidP="00226B32">
            <w:pPr>
              <w:pStyle w:val="B1"/>
              <w:rPr>
                <w:sz w:val="22"/>
                <w:szCs w:val="22"/>
              </w:rPr>
            </w:pPr>
            <w:r w:rsidRPr="00C450AB">
              <w:rPr>
                <w:sz w:val="22"/>
                <w:szCs w:val="22"/>
              </w:rPr>
              <w:t>-</w:t>
            </w:r>
            <w:r w:rsidRPr="00C450AB">
              <w:rPr>
                <w:sz w:val="22"/>
                <w:szCs w:val="22"/>
              </w:rPr>
              <w:tab/>
              <w:t xml:space="preserve">second PRACH occasions, that are in RBs that are both in the active UL BWP and in the UL sub-band, and associated </w:t>
            </w:r>
            <w:r w:rsidRPr="00C450AB">
              <w:rPr>
                <w:sz w:val="22"/>
                <w:szCs w:val="22"/>
                <w:highlight w:val="yellow"/>
              </w:rPr>
              <w:t>either only with SBFD symbols</w:t>
            </w:r>
            <w:r w:rsidRPr="00C450AB">
              <w:rPr>
                <w:sz w:val="22"/>
                <w:szCs w:val="22"/>
              </w:rPr>
              <w:t xml:space="preserve"> that include </w:t>
            </w:r>
            <w:r w:rsidRPr="00C450AB">
              <w:rPr>
                <w:sz w:val="22"/>
                <w:szCs w:val="22"/>
                <w:highlight w:val="green"/>
              </w:rPr>
              <w:t xml:space="preserve">at least one SBFD symbol indicated as downlink by </w:t>
            </w:r>
            <w:r w:rsidRPr="00C450AB">
              <w:rPr>
                <w:i/>
                <w:iCs/>
                <w:sz w:val="22"/>
                <w:szCs w:val="22"/>
                <w:highlight w:val="green"/>
              </w:rPr>
              <w:t>tdd-UL-DL-ConfigurationCommon</w:t>
            </w:r>
            <w:r w:rsidRPr="00C450AB">
              <w:rPr>
                <w:sz w:val="22"/>
                <w:szCs w:val="22"/>
                <w:highlight w:val="green"/>
              </w:rPr>
              <w:t xml:space="preserve"> when the UE is provided either </w:t>
            </w:r>
            <w:r w:rsidRPr="00C450AB">
              <w:rPr>
                <w:i/>
                <w:sz w:val="22"/>
                <w:szCs w:val="22"/>
                <w:highlight w:val="green"/>
              </w:rPr>
              <w:t>sbfd-RACHSingleConfig</w:t>
            </w:r>
            <w:r w:rsidRPr="00C450AB">
              <w:rPr>
                <w:sz w:val="22"/>
                <w:szCs w:val="22"/>
                <w:highlight w:val="green"/>
              </w:rPr>
              <w:t xml:space="preserve"> or </w:t>
            </w:r>
            <w:r w:rsidRPr="00C450AB">
              <w:rPr>
                <w:i/>
                <w:sz w:val="22"/>
                <w:szCs w:val="22"/>
                <w:highlight w:val="green"/>
              </w:rPr>
              <w:t>sbfd-RACHDualConfig</w:t>
            </w:r>
            <w:r w:rsidRPr="00C450AB">
              <w:rPr>
                <w:sz w:val="22"/>
                <w:szCs w:val="22"/>
                <w:highlight w:val="green"/>
              </w:rPr>
              <w:t>,</w:t>
            </w:r>
            <w:r w:rsidRPr="00C450AB">
              <w:rPr>
                <w:sz w:val="22"/>
                <w:szCs w:val="22"/>
              </w:rPr>
              <w:t xml:space="preserve"> </w:t>
            </w:r>
            <w:r w:rsidRPr="00C450AB">
              <w:rPr>
                <w:sz w:val="22"/>
                <w:szCs w:val="22"/>
                <w:highlight w:val="yellow"/>
              </w:rPr>
              <w:t xml:space="preserve">or </w:t>
            </w:r>
            <w:r w:rsidRPr="00C450AB">
              <w:rPr>
                <w:sz w:val="22"/>
                <w:szCs w:val="22"/>
                <w:highlight w:val="lightGray"/>
              </w:rPr>
              <w:t>start from an SBFD symbol and end in a non-SBFD symbols</w:t>
            </w:r>
            <w:r w:rsidRPr="00C450AB">
              <w:rPr>
                <w:sz w:val="22"/>
                <w:szCs w:val="22"/>
              </w:rPr>
              <w:t xml:space="preserve"> </w:t>
            </w:r>
            <w:r w:rsidRPr="00C450AB">
              <w:rPr>
                <w:sz w:val="22"/>
                <w:szCs w:val="22"/>
                <w:highlight w:val="cyan"/>
              </w:rPr>
              <w:t xml:space="preserve">when the UE is provided </w:t>
            </w:r>
            <w:r w:rsidRPr="00C450AB">
              <w:rPr>
                <w:i/>
                <w:sz w:val="22"/>
                <w:szCs w:val="22"/>
                <w:highlight w:val="cyan"/>
              </w:rPr>
              <w:t>sbfd-RACHDualConfig</w:t>
            </w:r>
            <w:r w:rsidRPr="00C450AB">
              <w:rPr>
                <w:sz w:val="22"/>
                <w:szCs w:val="22"/>
                <w:highlight w:val="cyan"/>
              </w:rPr>
              <w:t xml:space="preserve"> and </w:t>
            </w:r>
            <w:r w:rsidRPr="00C450AB">
              <w:rPr>
                <w:i/>
                <w:sz w:val="22"/>
                <w:szCs w:val="22"/>
                <w:highlight w:val="cyan"/>
              </w:rPr>
              <w:t>sbfd-RACHDualConfig-ValidROAcrossSymbolTypes</w:t>
            </w:r>
            <w:r w:rsidRPr="00C450AB">
              <w:rPr>
                <w:sz w:val="22"/>
                <w:szCs w:val="22"/>
              </w:rPr>
              <w:t xml:space="preserve"> </w:t>
            </w:r>
          </w:p>
          <w:p w14:paraId="2A5E0F87" w14:textId="77777777" w:rsidR="00DD1677" w:rsidRPr="00C450AB" w:rsidRDefault="00DD1677" w:rsidP="00226B32">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6DFADC30" w14:textId="77777777" w:rsidR="0003034B" w:rsidRPr="00C450AB" w:rsidRDefault="0003034B" w:rsidP="0003034B">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AEC2694" w14:textId="31464D8D" w:rsidR="0003034B" w:rsidRPr="00C450AB" w:rsidRDefault="0003034B" w:rsidP="00226B32">
            <w:pPr>
              <w:rPr>
                <w:rFonts w:eastAsiaTheme="minorEastAsia"/>
                <w:szCs w:val="22"/>
                <w:lang w:eastAsia="ko-KR"/>
              </w:rPr>
            </w:pPr>
            <w:r w:rsidRPr="0003034B">
              <w:rPr>
                <w:rFonts w:eastAsiaTheme="minorEastAsia"/>
                <w:szCs w:val="22"/>
                <w:lang w:eastAsia="ko-KR"/>
              </w:rPr>
              <w:t>8.1</w:t>
            </w:r>
            <w:r>
              <w:rPr>
                <w:rFonts w:eastAsiaTheme="minorEastAsia" w:hint="eastAsia"/>
                <w:szCs w:val="22"/>
                <w:lang w:eastAsia="ko-KR"/>
              </w:rPr>
              <w:t xml:space="preserve"> </w:t>
            </w:r>
            <w:r w:rsidRPr="0003034B">
              <w:rPr>
                <w:rFonts w:eastAsiaTheme="minorEastAsia"/>
                <w:szCs w:val="22"/>
                <w:lang w:eastAsia="ko-KR"/>
              </w:rPr>
              <w:t>Random access preamble</w:t>
            </w:r>
          </w:p>
          <w:p w14:paraId="44E90A17" w14:textId="77777777" w:rsidR="0003034B" w:rsidRPr="00C450AB" w:rsidRDefault="0003034B" w:rsidP="0003034B">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1F135D25" w14:textId="77777777" w:rsidR="0003034B" w:rsidRDefault="0003034B" w:rsidP="00226B32">
            <w:pPr>
              <w:rPr>
                <w:rFonts w:eastAsiaTheme="minorEastAsia"/>
                <w:szCs w:val="22"/>
                <w:lang w:eastAsia="ko-KR"/>
              </w:rPr>
            </w:pPr>
          </w:p>
          <w:p w14:paraId="2977EB71" w14:textId="4BDE0284" w:rsidR="00DD1677" w:rsidRPr="00C450AB" w:rsidRDefault="00DD1677" w:rsidP="00226B32">
            <w:pPr>
              <w:rPr>
                <w:szCs w:val="22"/>
              </w:rPr>
            </w:pPr>
            <w:r w:rsidRPr="00C450AB">
              <w:rPr>
                <w:szCs w:val="22"/>
              </w:rPr>
              <w:t xml:space="preserve">For unpaired spectrum, </w:t>
            </w:r>
          </w:p>
          <w:p w14:paraId="4E4E35EF" w14:textId="007D593B" w:rsidR="00DD1677" w:rsidRPr="00C450AB" w:rsidRDefault="00DD1677" w:rsidP="00226B32">
            <w:pPr>
              <w:rPr>
                <w:rFonts w:eastAsiaTheme="minorEastAsia"/>
                <w:szCs w:val="22"/>
                <w:lang w:eastAsia="ko-KR"/>
              </w:rPr>
            </w:pPr>
            <w:r w:rsidRPr="00C450AB">
              <w:rPr>
                <w:rFonts w:eastAsiaTheme="minorEastAsia"/>
                <w:szCs w:val="22"/>
                <w:lang w:eastAsia="ko-KR"/>
              </w:rPr>
              <w:t>…</w:t>
            </w:r>
          </w:p>
          <w:p w14:paraId="2421256A" w14:textId="77777777" w:rsidR="00DD1677" w:rsidRPr="00C450AB" w:rsidRDefault="00DD1677" w:rsidP="00226B32">
            <w:pPr>
              <w:pStyle w:val="B1"/>
              <w:rPr>
                <w:sz w:val="22"/>
                <w:szCs w:val="22"/>
              </w:rPr>
            </w:pPr>
            <w:r w:rsidRPr="00C450AB">
              <w:rPr>
                <w:sz w:val="22"/>
                <w:szCs w:val="22"/>
                <w:lang w:eastAsia="zh-CN"/>
              </w:rPr>
              <w:t>-</w:t>
            </w:r>
            <w:r w:rsidRPr="00C450AB">
              <w:rPr>
                <w:sz w:val="22"/>
                <w:szCs w:val="22"/>
                <w:lang w:eastAsia="zh-CN"/>
              </w:rPr>
              <w:tab/>
              <w:t xml:space="preserve">if a UE is provided </w:t>
            </w:r>
            <w:r w:rsidRPr="00C450AB">
              <w:rPr>
                <w:i/>
                <w:sz w:val="22"/>
                <w:szCs w:val="22"/>
                <w:lang w:val="en-US"/>
              </w:rPr>
              <w:t>tdd-</w:t>
            </w:r>
            <w:r w:rsidRPr="00C450AB">
              <w:rPr>
                <w:i/>
                <w:sz w:val="22"/>
                <w:szCs w:val="22"/>
              </w:rPr>
              <w:t>UL-DL-</w:t>
            </w:r>
            <w:r w:rsidRPr="00C450AB">
              <w:rPr>
                <w:i/>
                <w:sz w:val="22"/>
                <w:szCs w:val="22"/>
                <w:lang w:val="en-US"/>
              </w:rPr>
              <w:t>ConfigurationCommon</w:t>
            </w:r>
            <w:r w:rsidRPr="00C450AB">
              <w:rPr>
                <w:sz w:val="22"/>
                <w:szCs w:val="22"/>
                <w:lang w:val="en-US"/>
              </w:rPr>
              <w:t xml:space="preserve"> for a cell</w:t>
            </w:r>
            <w:r w:rsidRPr="00C450AB">
              <w:rPr>
                <w:sz w:val="22"/>
                <w:szCs w:val="22"/>
              </w:rPr>
              <w:t xml:space="preserve">, a PRACH occasion for the cell </w:t>
            </w:r>
            <w:r w:rsidRPr="00C450AB">
              <w:rPr>
                <w:rStyle w:val="colour"/>
                <w:sz w:val="22"/>
                <w:szCs w:val="22"/>
              </w:rPr>
              <w:t>in a PRACH slot</w:t>
            </w:r>
            <w:r w:rsidRPr="00C450AB">
              <w:rPr>
                <w:sz w:val="22"/>
                <w:szCs w:val="22"/>
              </w:rPr>
              <w:t xml:space="preserve"> is valid if </w:t>
            </w:r>
          </w:p>
          <w:p w14:paraId="26A51812" w14:textId="77777777" w:rsidR="00DD1677" w:rsidRPr="00C450AB" w:rsidRDefault="00DD1677" w:rsidP="00226B32">
            <w:pPr>
              <w:pStyle w:val="B2"/>
              <w:rPr>
                <w:sz w:val="22"/>
                <w:szCs w:val="22"/>
              </w:rPr>
            </w:pPr>
            <w:r w:rsidRPr="00C450AB">
              <w:rPr>
                <w:sz w:val="22"/>
                <w:szCs w:val="22"/>
              </w:rPr>
              <w:t>-</w:t>
            </w:r>
            <w:r w:rsidRPr="00C450AB">
              <w:rPr>
                <w:sz w:val="22"/>
                <w:szCs w:val="22"/>
              </w:rPr>
              <w:tab/>
              <w:t>it is only within UL symbols</w:t>
            </w:r>
            <w:r w:rsidRPr="00C450AB">
              <w:rPr>
                <w:sz w:val="22"/>
                <w:szCs w:val="22"/>
                <w:lang w:val="en-US"/>
              </w:rPr>
              <w:t xml:space="preserve">, </w:t>
            </w:r>
            <w:r w:rsidRPr="00C450AB">
              <w:rPr>
                <w:sz w:val="22"/>
                <w:szCs w:val="22"/>
              </w:rPr>
              <w:t xml:space="preserve">or </w:t>
            </w:r>
          </w:p>
          <w:p w14:paraId="269925BC" w14:textId="77777777" w:rsidR="00DD1677" w:rsidRPr="00C450AB" w:rsidRDefault="00DD1677" w:rsidP="00226B32">
            <w:pPr>
              <w:pStyle w:val="B2"/>
              <w:rPr>
                <w:sz w:val="22"/>
                <w:szCs w:val="22"/>
              </w:rPr>
            </w:pPr>
            <w:r w:rsidRPr="00C450AB">
              <w:rPr>
                <w:sz w:val="22"/>
                <w:szCs w:val="22"/>
              </w:rPr>
              <w:t>-</w:t>
            </w:r>
            <w:r w:rsidRPr="00C450AB">
              <w:rPr>
                <w:sz w:val="22"/>
                <w:szCs w:val="22"/>
              </w:rPr>
              <w:tab/>
              <w:t xml:space="preserve">it is only within </w:t>
            </w:r>
            <w:r w:rsidRPr="00C450AB">
              <w:rPr>
                <w:sz w:val="22"/>
                <w:szCs w:val="22"/>
                <w:highlight w:val="yellow"/>
              </w:rPr>
              <w:t>SBFD symbols</w:t>
            </w:r>
            <w:r w:rsidRPr="00C450AB">
              <w:rPr>
                <w:sz w:val="22"/>
                <w:szCs w:val="22"/>
              </w:rPr>
              <w:t xml:space="preserve">, that include </w:t>
            </w:r>
            <w:r w:rsidRPr="00C450AB">
              <w:rPr>
                <w:sz w:val="22"/>
                <w:szCs w:val="22"/>
                <w:highlight w:val="green"/>
              </w:rPr>
              <w:t xml:space="preserve">at least one SBFD symbol indicated as downlink by </w:t>
            </w:r>
            <w:r w:rsidRPr="00C450AB">
              <w:rPr>
                <w:i/>
                <w:iCs/>
                <w:sz w:val="22"/>
                <w:szCs w:val="22"/>
                <w:highlight w:val="green"/>
              </w:rPr>
              <w:t>tdd-UL-DL-ConfigurationCommon</w:t>
            </w:r>
            <w:r w:rsidRPr="00C450AB">
              <w:rPr>
                <w:iCs/>
                <w:sz w:val="22"/>
                <w:szCs w:val="22"/>
                <w:highlight w:val="green"/>
              </w:rPr>
              <w:t>,</w:t>
            </w:r>
            <w:r w:rsidRPr="00C450AB">
              <w:rPr>
                <w:sz w:val="22"/>
                <w:szCs w:val="22"/>
              </w:rPr>
              <w:t xml:space="preserve"> and in RBs that are both in the active UL BWP and in the UL sub-band </w:t>
            </w:r>
            <w:r w:rsidRPr="00C450AB">
              <w:rPr>
                <w:sz w:val="22"/>
                <w:szCs w:val="22"/>
                <w:highlight w:val="green"/>
              </w:rPr>
              <w:t xml:space="preserve">if the UE is provided either </w:t>
            </w:r>
            <w:r w:rsidRPr="00C450AB">
              <w:rPr>
                <w:i/>
                <w:sz w:val="22"/>
                <w:szCs w:val="22"/>
                <w:highlight w:val="green"/>
              </w:rPr>
              <w:t>sbfd-RACHSingleConfig</w:t>
            </w:r>
            <w:r w:rsidRPr="00C450AB">
              <w:rPr>
                <w:sz w:val="22"/>
                <w:szCs w:val="22"/>
                <w:highlight w:val="green"/>
              </w:rPr>
              <w:t xml:space="preserve"> or </w:t>
            </w:r>
            <w:r w:rsidRPr="00C450AB">
              <w:rPr>
                <w:i/>
                <w:sz w:val="22"/>
                <w:szCs w:val="22"/>
                <w:highlight w:val="green"/>
              </w:rPr>
              <w:t>sbfd-RACHDualConfig</w:t>
            </w:r>
            <w:r w:rsidRPr="00C450AB">
              <w:rPr>
                <w:sz w:val="22"/>
                <w:szCs w:val="22"/>
              </w:rPr>
              <w:t xml:space="preserve">, or </w:t>
            </w:r>
            <w:r w:rsidRPr="00C450AB">
              <w:rPr>
                <w:sz w:val="22"/>
                <w:szCs w:val="22"/>
                <w:highlight w:val="lightGray"/>
              </w:rPr>
              <w:t>it starts from an SBFD symbol and ends in a non-SBFD symbols</w:t>
            </w:r>
            <w:r w:rsidRPr="00C450AB">
              <w:rPr>
                <w:sz w:val="22"/>
                <w:szCs w:val="22"/>
              </w:rPr>
              <w:t xml:space="preserve"> and is in RBs that are both in the active UL BWP and in the UL sub-band </w:t>
            </w:r>
            <w:r w:rsidRPr="00C450AB">
              <w:rPr>
                <w:sz w:val="22"/>
                <w:szCs w:val="22"/>
                <w:highlight w:val="cyan"/>
              </w:rPr>
              <w:t xml:space="preserve">if the UE is provided </w:t>
            </w:r>
            <w:r w:rsidRPr="00C450AB">
              <w:rPr>
                <w:i/>
                <w:sz w:val="22"/>
                <w:szCs w:val="22"/>
                <w:highlight w:val="cyan"/>
              </w:rPr>
              <w:t>sbfd-RACHDualConfig</w:t>
            </w:r>
            <w:r w:rsidRPr="00C450AB">
              <w:rPr>
                <w:sz w:val="22"/>
                <w:szCs w:val="22"/>
                <w:highlight w:val="cyan"/>
              </w:rPr>
              <w:t xml:space="preserve"> and </w:t>
            </w:r>
            <w:r w:rsidRPr="00C450AB">
              <w:rPr>
                <w:i/>
                <w:sz w:val="22"/>
                <w:szCs w:val="22"/>
                <w:highlight w:val="cyan"/>
              </w:rPr>
              <w:t>sbfd-RACHDualConfig-ValidROAcrossSymbolTypes</w:t>
            </w:r>
            <w:r w:rsidRPr="00C450AB">
              <w:rPr>
                <w:sz w:val="22"/>
                <w:szCs w:val="22"/>
                <w:lang w:val="en-US"/>
              </w:rPr>
              <w:t xml:space="preserve">, </w:t>
            </w:r>
            <w:r w:rsidRPr="00C450AB">
              <w:rPr>
                <w:sz w:val="22"/>
                <w:szCs w:val="22"/>
              </w:rPr>
              <w:t xml:space="preserve">or </w:t>
            </w:r>
          </w:p>
          <w:p w14:paraId="5C4963CE" w14:textId="77777777" w:rsidR="00DD1677" w:rsidRPr="00C450AB" w:rsidRDefault="00DD1677" w:rsidP="00226B32">
            <w:pPr>
              <w:pStyle w:val="B2"/>
              <w:rPr>
                <w:i/>
                <w:sz w:val="22"/>
                <w:szCs w:val="22"/>
              </w:rPr>
            </w:pPr>
            <w:r w:rsidRPr="00C450AB">
              <w:rPr>
                <w:sz w:val="22"/>
                <w:szCs w:val="22"/>
              </w:rPr>
              <w:t>-</w:t>
            </w:r>
            <w:r w:rsidRPr="00C450AB">
              <w:rPr>
                <w:sz w:val="22"/>
                <w:szCs w:val="22"/>
              </w:rPr>
              <w:tab/>
            </w:r>
            <w:r w:rsidRPr="00C450AB">
              <w:rPr>
                <w:sz w:val="22"/>
                <w:szCs w:val="22"/>
                <w:lang w:val="en-US"/>
              </w:rPr>
              <w:t xml:space="preserve">it does not precede a SS/PBCH block in the PRACH slot, if it is only in UL symbols, and </w:t>
            </w:r>
            <w:r w:rsidRPr="00C450AB">
              <w:rPr>
                <w:sz w:val="22"/>
                <w:szCs w:val="22"/>
              </w:rPr>
              <w:t>starts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downlink symbol and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SS/PBCH block symbol</w:t>
            </w:r>
            <w:r w:rsidRPr="00C450AB">
              <w:rPr>
                <w:sz w:val="22"/>
                <w:szCs w:val="22"/>
                <w:lang w:val="en-US"/>
              </w:rPr>
              <w:t>,</w:t>
            </w:r>
            <w:r w:rsidRPr="00C450AB">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is provided in Table 8.</w:t>
            </w:r>
            <w:r w:rsidRPr="00C450AB">
              <w:rPr>
                <w:sz w:val="22"/>
                <w:szCs w:val="22"/>
                <w:lang w:val="en-US"/>
              </w:rPr>
              <w:t>1</w:t>
            </w:r>
            <w:r w:rsidRPr="00C450AB">
              <w:rPr>
                <w:sz w:val="22"/>
                <w:szCs w:val="22"/>
              </w:rPr>
              <w:t>-2</w:t>
            </w:r>
            <w:r w:rsidRPr="00C450AB">
              <w:rPr>
                <w:sz w:val="22"/>
                <w:szCs w:val="22"/>
                <w:lang w:val="en-US"/>
              </w:rPr>
              <w:t xml:space="preserve">, </w:t>
            </w:r>
            <w:r w:rsidRPr="00C450AB">
              <w:rPr>
                <w:sz w:val="22"/>
                <w:szCs w:val="22"/>
              </w:rPr>
              <w:t xml:space="preserve">and if </w:t>
            </w:r>
            <w:r w:rsidRPr="00C450AB">
              <w:rPr>
                <w:i/>
                <w:sz w:val="22"/>
                <w:szCs w:val="22"/>
                <w:lang w:val="en-US"/>
              </w:rPr>
              <w:t>c</w:t>
            </w:r>
            <w:r w:rsidRPr="00C450AB">
              <w:rPr>
                <w:i/>
                <w:sz w:val="22"/>
                <w:szCs w:val="22"/>
              </w:rPr>
              <w:t>hannelAccess</w:t>
            </w:r>
            <w:r w:rsidRPr="00C450AB">
              <w:rPr>
                <w:i/>
                <w:sz w:val="22"/>
                <w:szCs w:val="22"/>
                <w:lang w:val="en-US"/>
              </w:rPr>
              <w:t>Mode</w:t>
            </w:r>
            <w:r w:rsidRPr="00C450AB">
              <w:rPr>
                <w:sz w:val="22"/>
                <w:szCs w:val="22"/>
              </w:rPr>
              <w:t xml:space="preserve"> = "</w:t>
            </w:r>
            <w:r w:rsidRPr="00C450AB">
              <w:rPr>
                <w:i/>
                <w:sz w:val="22"/>
                <w:szCs w:val="22"/>
              </w:rPr>
              <w:t>semiStatic</w:t>
            </w:r>
            <w:r w:rsidRPr="00C450AB">
              <w:rPr>
                <w:iCs/>
                <w:sz w:val="22"/>
                <w:szCs w:val="22"/>
              </w:rPr>
              <w:t xml:space="preserve">" </w:t>
            </w:r>
            <w:r w:rsidRPr="00C450AB">
              <w:rPr>
                <w:sz w:val="22"/>
                <w:szCs w:val="22"/>
              </w:rPr>
              <w:t>is provided, does not overlap with a set of consecutive symbols before the start of a next channel occupancy time where there shall not be any transmissions, as described in [15, TS 37.213]</w:t>
            </w:r>
          </w:p>
          <w:p w14:paraId="0686ACC2" w14:textId="77777777" w:rsidR="00DD1677" w:rsidRPr="00C450AB" w:rsidRDefault="00DD1677" w:rsidP="00226B32">
            <w:pPr>
              <w:pStyle w:val="B3"/>
              <w:rPr>
                <w:sz w:val="22"/>
                <w:szCs w:val="22"/>
              </w:rPr>
            </w:pPr>
            <w:r w:rsidRPr="00C450AB">
              <w:rPr>
                <w:sz w:val="22"/>
                <w:szCs w:val="22"/>
              </w:rPr>
              <w:t>-</w:t>
            </w:r>
            <w:r w:rsidRPr="00C450AB">
              <w:rPr>
                <w:sz w:val="22"/>
                <w:szCs w:val="22"/>
              </w:rPr>
              <w:tab/>
              <w:t xml:space="preserve">the candidate SS/PBCH block index of the SS/PBCH block corresponds to the SS/PBCH block index </w:t>
            </w:r>
            <w:r w:rsidRPr="00C450AB">
              <w:rPr>
                <w:rFonts w:hint="eastAsia"/>
                <w:sz w:val="22"/>
                <w:szCs w:val="22"/>
                <w:lang w:eastAsia="zh-CN"/>
              </w:rPr>
              <w:t>provided by</w:t>
            </w:r>
            <w:r w:rsidRPr="00C450AB">
              <w:rPr>
                <w:sz w:val="22"/>
                <w:szCs w:val="22"/>
              </w:rPr>
              <w:t xml:space="preserve"> </w:t>
            </w:r>
            <w:r w:rsidRPr="00C450AB">
              <w:rPr>
                <w:i/>
                <w:sz w:val="22"/>
                <w:szCs w:val="22"/>
              </w:rPr>
              <w:t>ssb-PositionsInBurst</w:t>
            </w:r>
            <w:r w:rsidRPr="00C450AB">
              <w:rPr>
                <w:sz w:val="22"/>
                <w:szCs w:val="22"/>
              </w:rPr>
              <w:t xml:space="preserve"> in </w:t>
            </w:r>
            <w:r w:rsidRPr="00C450AB">
              <w:rPr>
                <w:i/>
                <w:sz w:val="22"/>
                <w:szCs w:val="22"/>
              </w:rPr>
              <w:t>S</w:t>
            </w:r>
            <w:r w:rsidRPr="00C450AB">
              <w:rPr>
                <w:rFonts w:hint="eastAsia"/>
                <w:i/>
                <w:sz w:val="22"/>
                <w:szCs w:val="22"/>
                <w:lang w:eastAsia="zh-CN"/>
              </w:rPr>
              <w:t>IB</w:t>
            </w:r>
            <w:r w:rsidRPr="00C450AB">
              <w:rPr>
                <w:i/>
                <w:sz w:val="22"/>
                <w:szCs w:val="22"/>
              </w:rPr>
              <w:t>1</w:t>
            </w:r>
            <w:r w:rsidRPr="00C450AB">
              <w:rPr>
                <w:sz w:val="22"/>
                <w:szCs w:val="22"/>
              </w:rPr>
              <w:t xml:space="preserve"> or in </w:t>
            </w:r>
            <w:r w:rsidRPr="00C450AB">
              <w:rPr>
                <w:i/>
                <w:sz w:val="22"/>
                <w:szCs w:val="22"/>
              </w:rPr>
              <w:t xml:space="preserve">ServingCellConfigCommon </w:t>
            </w:r>
            <w:r w:rsidRPr="00C450AB">
              <w:rPr>
                <w:iCs/>
                <w:sz w:val="22"/>
                <w:szCs w:val="22"/>
              </w:rPr>
              <w:t>or in</w:t>
            </w:r>
            <w:r w:rsidRPr="00C450AB">
              <w:rPr>
                <w:i/>
                <w:sz w:val="22"/>
                <w:szCs w:val="22"/>
              </w:rPr>
              <w:t xml:space="preserve"> SSB-MTC-AdditionalPCI </w:t>
            </w:r>
            <w:r w:rsidRPr="00C450AB">
              <w:rPr>
                <w:iCs/>
                <w:sz w:val="22"/>
                <w:szCs w:val="22"/>
              </w:rPr>
              <w:t>corresponding to the cell</w:t>
            </w:r>
            <w:r w:rsidRPr="00C450AB">
              <w:rPr>
                <w:sz w:val="22"/>
                <w:szCs w:val="22"/>
              </w:rPr>
              <w:t xml:space="preserve">, as described in clause 4.1 </w:t>
            </w:r>
          </w:p>
          <w:p w14:paraId="1B3ED6A8" w14:textId="5964675F" w:rsidR="005A7F01" w:rsidRPr="00C450AB" w:rsidRDefault="005A7F01" w:rsidP="00226B32">
            <w:pPr>
              <w:keepNext/>
              <w:keepLines/>
              <w:spacing w:before="180" w:line="276" w:lineRule="auto"/>
              <w:ind w:left="1134" w:hanging="1134"/>
              <w:jc w:val="center"/>
              <w:outlineLvl w:val="1"/>
              <w:rPr>
                <w:bCs/>
                <w:szCs w:val="22"/>
                <w:shd w:val="clear" w:color="auto" w:fill="FFFFFF"/>
                <w:lang w:val="en-US" w:eastAsia="ko-KR"/>
              </w:rPr>
            </w:pPr>
            <w:r w:rsidRPr="00C450AB">
              <w:rPr>
                <w:color w:val="FF0000"/>
                <w:szCs w:val="22"/>
              </w:rPr>
              <w:t>*** Unchanged parts are omitted ***</w:t>
            </w:r>
          </w:p>
        </w:tc>
      </w:tr>
    </w:tbl>
    <w:p w14:paraId="033EE086" w14:textId="06A52221" w:rsidR="005A7F01" w:rsidRPr="001C087F" w:rsidRDefault="00A95977" w:rsidP="00675C61">
      <w:pPr>
        <w:spacing w:line="276" w:lineRule="auto"/>
        <w:rPr>
          <w:b/>
          <w:szCs w:val="22"/>
          <w:shd w:val="clear" w:color="auto" w:fill="FFFFFF"/>
          <w:lang w:val="en-US" w:eastAsia="ko-KR"/>
        </w:rPr>
      </w:pPr>
      <w:r w:rsidRPr="001C087F">
        <w:rPr>
          <w:rFonts w:hint="eastAsia"/>
          <w:b/>
          <w:szCs w:val="22"/>
          <w:shd w:val="clear" w:color="auto" w:fill="FFFFFF"/>
          <w:lang w:val="en-US" w:eastAsia="ko-KR"/>
        </w:rPr>
        <w:lastRenderedPageBreak/>
        <w:t>Table 1</w:t>
      </w:r>
    </w:p>
    <w:p w14:paraId="4D516A95" w14:textId="7FDDC69A" w:rsidR="001A1208" w:rsidRDefault="00A3140C" w:rsidP="00675C61">
      <w:pPr>
        <w:spacing w:line="276" w:lineRule="auto"/>
        <w:rPr>
          <w:bCs/>
          <w:szCs w:val="22"/>
          <w:shd w:val="clear" w:color="auto" w:fill="FFFFFF"/>
          <w:lang w:val="x-none" w:eastAsia="ko-KR"/>
        </w:rPr>
      </w:pPr>
      <w:r w:rsidRPr="00C450AB">
        <w:rPr>
          <w:rFonts w:hint="eastAsia"/>
          <w:bCs/>
          <w:szCs w:val="22"/>
          <w:shd w:val="clear" w:color="auto" w:fill="FFFFFF"/>
          <w:lang w:val="en-US" w:eastAsia="ko-KR"/>
        </w:rPr>
        <w:t>Given the agreements i</w:t>
      </w:r>
      <w:r w:rsidR="001A1208" w:rsidRPr="00C450AB">
        <w:rPr>
          <w:bCs/>
          <w:szCs w:val="22"/>
          <w:shd w:val="clear" w:color="auto" w:fill="FFFFFF"/>
          <w:lang w:val="en-US" w:eastAsia="ko-KR"/>
        </w:rPr>
        <w:t xml:space="preserve">n RACH configuration Option 1 and RACH configuration Option 2, </w:t>
      </w:r>
      <w:r w:rsidRPr="00C450AB">
        <w:rPr>
          <w:rFonts w:hint="eastAsia"/>
          <w:bCs/>
          <w:szCs w:val="22"/>
          <w:shd w:val="clear" w:color="auto" w:fill="FFFFFF"/>
          <w:lang w:val="en-US" w:eastAsia="ko-KR"/>
        </w:rPr>
        <w:t xml:space="preserve">one </w:t>
      </w:r>
      <w:r w:rsidR="00285475">
        <w:rPr>
          <w:bCs/>
          <w:szCs w:val="22"/>
          <w:shd w:val="clear" w:color="auto" w:fill="FFFFFF"/>
          <w:lang w:val="en-US" w:eastAsia="ko-KR"/>
        </w:rPr>
        <w:t xml:space="preserve">critical </w:t>
      </w:r>
      <w:r w:rsidRPr="00C450AB">
        <w:rPr>
          <w:rFonts w:hint="eastAsia"/>
          <w:bCs/>
          <w:szCs w:val="22"/>
          <w:shd w:val="clear" w:color="auto" w:fill="FFFFFF"/>
          <w:lang w:val="en-US" w:eastAsia="ko-KR"/>
        </w:rPr>
        <w:t xml:space="preserve">difference is where </w:t>
      </w:r>
      <w:r w:rsidRPr="00C450AB">
        <w:rPr>
          <w:bCs/>
          <w:szCs w:val="22"/>
          <w:shd w:val="clear" w:color="auto" w:fill="FFFFFF"/>
          <w:lang w:val="en-US" w:eastAsia="ko-KR"/>
        </w:rPr>
        <w:t>additional</w:t>
      </w:r>
      <w:r w:rsidRPr="00C450AB">
        <w:rPr>
          <w:rFonts w:hint="eastAsia"/>
          <w:bCs/>
          <w:szCs w:val="22"/>
          <w:shd w:val="clear" w:color="auto" w:fill="FFFFFF"/>
          <w:lang w:val="en-US" w:eastAsia="ko-KR"/>
        </w:rPr>
        <w:t xml:space="preserve"> RO </w:t>
      </w:r>
      <w:r w:rsidR="00C914BD">
        <w:rPr>
          <w:rFonts w:hint="eastAsia"/>
          <w:bCs/>
          <w:szCs w:val="22"/>
          <w:shd w:val="clear" w:color="auto" w:fill="FFFFFF"/>
          <w:lang w:val="en-US" w:eastAsia="ko-KR"/>
        </w:rPr>
        <w:t xml:space="preserve">for RACH configuration Option 2 </w:t>
      </w:r>
      <w:r w:rsidRPr="00C450AB">
        <w:rPr>
          <w:rFonts w:hint="eastAsia"/>
          <w:bCs/>
          <w:szCs w:val="22"/>
          <w:shd w:val="clear" w:color="auto" w:fill="FFFFFF"/>
          <w:lang w:val="en-US" w:eastAsia="ko-KR"/>
        </w:rPr>
        <w:t xml:space="preserve">could be located </w:t>
      </w:r>
      <w:r w:rsidR="00285475">
        <w:rPr>
          <w:bCs/>
          <w:szCs w:val="22"/>
          <w:shd w:val="clear" w:color="auto" w:fill="FFFFFF"/>
          <w:lang w:val="en-US" w:eastAsia="ko-KR"/>
        </w:rPr>
        <w:t>within</w:t>
      </w:r>
      <w:r w:rsidR="00285475" w:rsidRPr="00C450AB">
        <w:rPr>
          <w:rFonts w:hint="eastAsia"/>
          <w:bCs/>
          <w:szCs w:val="22"/>
          <w:shd w:val="clear" w:color="auto" w:fill="FFFFFF"/>
          <w:lang w:val="en-US" w:eastAsia="ko-KR"/>
        </w:rPr>
        <w:t xml:space="preserve"> </w:t>
      </w:r>
      <w:r w:rsidRPr="00C450AB">
        <w:rPr>
          <w:rFonts w:hint="eastAsia"/>
          <w:bCs/>
          <w:szCs w:val="22"/>
          <w:shd w:val="clear" w:color="auto" w:fill="FFFFFF"/>
          <w:lang w:val="en-US" w:eastAsia="ko-KR"/>
        </w:rPr>
        <w:t xml:space="preserve">SBFD symbols </w:t>
      </w:r>
      <w:r w:rsidR="00015A6A" w:rsidRPr="00C450AB">
        <w:rPr>
          <w:bCs/>
          <w:szCs w:val="22"/>
          <w:shd w:val="clear" w:color="auto" w:fill="FFFFFF"/>
          <w:lang w:val="en-US" w:eastAsia="ko-KR"/>
        </w:rPr>
        <w:t>configured</w:t>
      </w:r>
      <w:r w:rsidRPr="00C450AB">
        <w:rPr>
          <w:rFonts w:hint="eastAsia"/>
          <w:bCs/>
          <w:szCs w:val="22"/>
          <w:shd w:val="clear" w:color="auto" w:fill="FFFFFF"/>
          <w:lang w:val="en-US" w:eastAsia="ko-KR"/>
        </w:rPr>
        <w:t xml:space="preserve"> as </w:t>
      </w:r>
      <w:r w:rsidRPr="00C450AB">
        <w:rPr>
          <w:bCs/>
          <w:szCs w:val="22"/>
          <w:shd w:val="clear" w:color="auto" w:fill="FFFFFF"/>
          <w:lang w:val="x-none" w:eastAsia="ko-KR"/>
        </w:rPr>
        <w:t>flexible</w:t>
      </w:r>
      <w:r w:rsidRPr="00C450AB">
        <w:rPr>
          <w:rFonts w:hint="eastAsia"/>
          <w:bCs/>
          <w:szCs w:val="22"/>
          <w:shd w:val="clear" w:color="auto" w:fill="FFFFFF"/>
          <w:lang w:val="x-none" w:eastAsia="ko-KR"/>
        </w:rPr>
        <w:t xml:space="preserve"> and/or downlink</w:t>
      </w:r>
      <w:r w:rsidRPr="00C450AB">
        <w:rPr>
          <w:bCs/>
          <w:szCs w:val="22"/>
          <w:shd w:val="clear" w:color="auto" w:fill="FFFFFF"/>
          <w:lang w:val="x-none" w:eastAsia="ko-KR"/>
        </w:rPr>
        <w:t xml:space="preserve"> by </w:t>
      </w:r>
      <w:r w:rsidRPr="00C450AB">
        <w:rPr>
          <w:bCs/>
          <w:i/>
          <w:iCs/>
          <w:szCs w:val="22"/>
          <w:shd w:val="clear" w:color="auto" w:fill="FFFFFF"/>
          <w:lang w:val="x-none" w:eastAsia="ko-KR"/>
        </w:rPr>
        <w:t>tdd-UL-DL-ConfigurationCommon</w:t>
      </w:r>
      <w:r w:rsidRPr="00C450AB">
        <w:rPr>
          <w:rFonts w:hint="eastAsia"/>
          <w:bCs/>
          <w:szCs w:val="22"/>
          <w:shd w:val="clear" w:color="auto" w:fill="FFFFFF"/>
          <w:lang w:val="x-none" w:eastAsia="ko-KR"/>
        </w:rPr>
        <w:t>.</w:t>
      </w:r>
    </w:p>
    <w:p w14:paraId="1AF7BBFD" w14:textId="151F8C6C" w:rsidR="00DF4F93" w:rsidRPr="00C450AB" w:rsidRDefault="00015A6A" w:rsidP="00015A6A">
      <w:pPr>
        <w:spacing w:line="276" w:lineRule="auto"/>
        <w:rPr>
          <w:bCs/>
          <w:szCs w:val="22"/>
          <w:shd w:val="clear" w:color="auto" w:fill="FFFFFF"/>
          <w:lang w:val="x-none" w:eastAsia="ko-KR"/>
        </w:rPr>
      </w:pPr>
      <w:r w:rsidRPr="00C450AB">
        <w:rPr>
          <w:rFonts w:hint="eastAsia"/>
          <w:bCs/>
          <w:szCs w:val="22"/>
          <w:shd w:val="clear" w:color="auto" w:fill="FFFFFF"/>
          <w:lang w:val="x-none" w:eastAsia="ko-KR"/>
        </w:rPr>
        <w:t xml:space="preserve">To </w:t>
      </w:r>
      <w:r w:rsidR="00DF4F93">
        <w:rPr>
          <w:bCs/>
          <w:szCs w:val="22"/>
          <w:shd w:val="clear" w:color="auto" w:fill="FFFFFF"/>
          <w:lang w:val="x-none" w:eastAsia="ko-KR"/>
        </w:rPr>
        <w:t xml:space="preserve">clearly reflect </w:t>
      </w:r>
      <w:r w:rsidRPr="00C450AB">
        <w:rPr>
          <w:rFonts w:hint="eastAsia"/>
          <w:bCs/>
          <w:szCs w:val="22"/>
          <w:shd w:val="clear" w:color="auto" w:fill="FFFFFF"/>
          <w:lang w:val="x-none" w:eastAsia="ko-KR"/>
        </w:rPr>
        <w:t xml:space="preserve">the </w:t>
      </w:r>
      <w:r w:rsidRPr="00C450AB">
        <w:rPr>
          <w:bCs/>
          <w:szCs w:val="22"/>
          <w:shd w:val="clear" w:color="auto" w:fill="FFFFFF"/>
          <w:lang w:val="x-none" w:eastAsia="ko-KR"/>
        </w:rPr>
        <w:t>agreement</w:t>
      </w:r>
      <w:r w:rsidRPr="00C450AB">
        <w:rPr>
          <w:rFonts w:hint="eastAsia"/>
          <w:bCs/>
          <w:szCs w:val="22"/>
          <w:shd w:val="clear" w:color="auto" w:fill="FFFFFF"/>
          <w:lang w:val="x-none" w:eastAsia="ko-KR"/>
        </w:rPr>
        <w:t xml:space="preserve">s </w:t>
      </w:r>
      <w:r w:rsidR="00DF4F93">
        <w:rPr>
          <w:bCs/>
          <w:szCs w:val="22"/>
          <w:shd w:val="clear" w:color="auto" w:fill="FFFFFF"/>
          <w:lang w:val="x-none" w:eastAsia="ko-KR"/>
        </w:rPr>
        <w:t>on</w:t>
      </w:r>
      <w:r w:rsidRPr="00C450AB">
        <w:rPr>
          <w:rFonts w:hint="eastAsia"/>
          <w:bCs/>
          <w:szCs w:val="22"/>
          <w:shd w:val="clear" w:color="auto" w:fill="FFFFFF"/>
          <w:lang w:val="x-none" w:eastAsia="ko-KR"/>
        </w:rPr>
        <w:t xml:space="preserve"> the </w:t>
      </w:r>
      <w:r w:rsidR="00DF4F93">
        <w:rPr>
          <w:bCs/>
          <w:szCs w:val="22"/>
          <w:shd w:val="clear" w:color="auto" w:fill="FFFFFF"/>
          <w:lang w:val="x-none" w:eastAsia="ko-KR"/>
        </w:rPr>
        <w:t xml:space="preserve">location of the </w:t>
      </w:r>
      <w:r w:rsidRPr="00C450AB">
        <w:rPr>
          <w:rFonts w:hint="eastAsia"/>
          <w:bCs/>
          <w:szCs w:val="22"/>
          <w:shd w:val="clear" w:color="auto" w:fill="FFFFFF"/>
          <w:lang w:val="x-none" w:eastAsia="ko-KR"/>
        </w:rPr>
        <w:t xml:space="preserve">second RO in RACH configuration Option 1 and RACH configuration Option 2 </w:t>
      </w:r>
      <w:r w:rsidRPr="00C450AB">
        <w:rPr>
          <w:bCs/>
          <w:szCs w:val="22"/>
          <w:shd w:val="clear" w:color="auto" w:fill="FFFFFF"/>
          <w:lang w:val="x-none" w:eastAsia="ko-KR"/>
        </w:rPr>
        <w:t>respectively</w:t>
      </w:r>
      <w:r w:rsidRPr="00C450AB">
        <w:rPr>
          <w:rFonts w:hint="eastAsia"/>
          <w:bCs/>
          <w:szCs w:val="22"/>
          <w:shd w:val="clear" w:color="auto" w:fill="FFFFFF"/>
          <w:lang w:val="x-none" w:eastAsia="ko-KR"/>
        </w:rPr>
        <w:t>, corresponding SBFD symbol types are listed up as below.</w:t>
      </w:r>
      <w:r w:rsidR="00355887" w:rsidRPr="00C450AB">
        <w:rPr>
          <w:rFonts w:hint="eastAsia"/>
          <w:bCs/>
          <w:szCs w:val="22"/>
          <w:shd w:val="clear" w:color="auto" w:fill="FFFFFF"/>
          <w:lang w:val="x-none" w:eastAsia="ko-KR"/>
        </w:rPr>
        <w:t xml:space="preserve"> To  make it </w:t>
      </w:r>
      <w:r w:rsidR="00355887" w:rsidRPr="00C450AB">
        <w:rPr>
          <w:bCs/>
          <w:szCs w:val="22"/>
          <w:shd w:val="clear" w:color="auto" w:fill="FFFFFF"/>
          <w:lang w:val="x-none" w:eastAsia="ko-KR"/>
        </w:rPr>
        <w:t>comprehensible</w:t>
      </w:r>
      <w:r w:rsidR="00355887" w:rsidRPr="00C450AB">
        <w:rPr>
          <w:rFonts w:hint="eastAsia"/>
          <w:bCs/>
          <w:szCs w:val="22"/>
          <w:shd w:val="clear" w:color="auto" w:fill="FFFFFF"/>
          <w:lang w:val="x-none" w:eastAsia="ko-KR"/>
        </w:rPr>
        <w:t xml:space="preserve">, each RO type is </w:t>
      </w:r>
      <w:r w:rsidR="00DF4F93" w:rsidRPr="00DF4F93">
        <w:rPr>
          <w:bCs/>
          <w:szCs w:val="22"/>
          <w:shd w:val="clear" w:color="auto" w:fill="FFFFFF"/>
          <w:lang w:val="x-none" w:eastAsia="ko-KR"/>
        </w:rPr>
        <w:t>distinguished</w:t>
      </w:r>
      <w:r w:rsidR="00DF4F93">
        <w:rPr>
          <w:bCs/>
          <w:szCs w:val="22"/>
          <w:shd w:val="clear" w:color="auto" w:fill="FFFFFF"/>
          <w:lang w:val="x-none" w:eastAsia="ko-KR"/>
        </w:rPr>
        <w:t xml:space="preserve"> using </w:t>
      </w:r>
      <w:r w:rsidR="00355887" w:rsidRPr="00C450AB">
        <w:rPr>
          <w:rFonts w:hint="eastAsia"/>
          <w:bCs/>
          <w:szCs w:val="22"/>
          <w:shd w:val="clear" w:color="auto" w:fill="FFFFFF"/>
          <w:lang w:val="x-none" w:eastAsia="ko-KR"/>
        </w:rPr>
        <w:t xml:space="preserve">different </w:t>
      </w:r>
      <w:r w:rsidR="00355887" w:rsidRPr="00C450AB">
        <w:rPr>
          <w:bCs/>
          <w:szCs w:val="22"/>
          <w:shd w:val="clear" w:color="auto" w:fill="FFFFFF"/>
          <w:lang w:val="x-none" w:eastAsia="ko-KR"/>
        </w:rPr>
        <w:t>highlight color</w:t>
      </w:r>
      <w:r w:rsidR="00355887" w:rsidRPr="00C450AB">
        <w:rPr>
          <w:rFonts w:hint="eastAsia"/>
          <w:bCs/>
          <w:szCs w:val="22"/>
          <w:shd w:val="clear" w:color="auto" w:fill="FFFFFF"/>
          <w:lang w:val="x-none" w:eastAsia="ko-KR"/>
        </w:rPr>
        <w:t>s</w:t>
      </w:r>
      <w:r w:rsidR="00DF4F93">
        <w:rPr>
          <w:bCs/>
          <w:szCs w:val="22"/>
          <w:shd w:val="clear" w:color="auto" w:fill="FFFFFF"/>
          <w:lang w:val="x-none" w:eastAsia="ko-KR"/>
        </w:rPr>
        <w:t>, in</w:t>
      </w:r>
      <w:r w:rsidR="00A95977">
        <w:rPr>
          <w:rFonts w:hint="eastAsia"/>
          <w:bCs/>
          <w:szCs w:val="22"/>
          <w:shd w:val="clear" w:color="auto" w:fill="FFFFFF"/>
          <w:lang w:val="x-none" w:eastAsia="ko-KR"/>
        </w:rPr>
        <w:t xml:space="preserve"> compari</w:t>
      </w:r>
      <w:r w:rsidR="00DF4F93">
        <w:rPr>
          <w:bCs/>
          <w:szCs w:val="22"/>
          <w:shd w:val="clear" w:color="auto" w:fill="FFFFFF"/>
          <w:lang w:val="x-none" w:eastAsia="ko-KR"/>
        </w:rPr>
        <w:t>son with</w:t>
      </w:r>
      <w:r w:rsidR="00A95977">
        <w:rPr>
          <w:rFonts w:hint="eastAsia"/>
          <w:bCs/>
          <w:szCs w:val="22"/>
          <w:shd w:val="clear" w:color="auto" w:fill="FFFFFF"/>
          <w:lang w:val="x-none" w:eastAsia="ko-KR"/>
        </w:rPr>
        <w:t xml:space="preserve"> the current specification in Table 1</w:t>
      </w:r>
      <w:r w:rsidR="00355887" w:rsidRPr="00C450AB">
        <w:rPr>
          <w:rFonts w:hint="eastAsia"/>
          <w:bCs/>
          <w:szCs w:val="22"/>
          <w:shd w:val="clear" w:color="auto" w:fill="FFFFFF"/>
          <w:lang w:val="x-none" w:eastAsia="ko-KR"/>
        </w:rPr>
        <w:t xml:space="preserve">.  </w:t>
      </w:r>
    </w:p>
    <w:p w14:paraId="0803355E" w14:textId="77777777" w:rsidR="00015A6A" w:rsidRPr="00C450AB" w:rsidRDefault="00015A6A" w:rsidP="00664B0D">
      <w:pPr>
        <w:spacing w:line="276" w:lineRule="auto"/>
        <w:ind w:left="415"/>
        <w:rPr>
          <w:bCs/>
          <w:szCs w:val="22"/>
          <w:shd w:val="clear" w:color="auto" w:fill="FFFFFF"/>
          <w:lang w:val="x-none" w:eastAsia="ko-KR"/>
        </w:rPr>
      </w:pPr>
      <w:r w:rsidRPr="00C450AB">
        <w:rPr>
          <w:rFonts w:hint="eastAsia"/>
          <w:bCs/>
          <w:szCs w:val="22"/>
          <w:shd w:val="clear" w:color="auto" w:fill="FFFFFF"/>
          <w:lang w:val="x-none" w:eastAsia="ko-KR"/>
        </w:rPr>
        <w:t xml:space="preserve">For RACH configuration Option 1, </w:t>
      </w:r>
    </w:p>
    <w:p w14:paraId="7E230766" w14:textId="109A7110" w:rsidR="00015A6A" w:rsidRPr="00C450AB" w:rsidRDefault="00226B32" w:rsidP="00FA0069">
      <w:pPr>
        <w:pStyle w:val="ListParagraph"/>
        <w:numPr>
          <w:ilvl w:val="0"/>
          <w:numId w:val="30"/>
        </w:numPr>
        <w:spacing w:line="276" w:lineRule="auto"/>
        <w:ind w:leftChars="0" w:left="1190"/>
        <w:rPr>
          <w:bCs/>
          <w:szCs w:val="22"/>
          <w:shd w:val="clear" w:color="auto" w:fill="FFFFFF"/>
          <w:lang w:val="en-US" w:eastAsia="ko-KR"/>
        </w:rPr>
      </w:pPr>
      <w:r w:rsidRPr="00C450AB">
        <w:rPr>
          <w:bCs/>
          <w:szCs w:val="22"/>
          <w:shd w:val="clear" w:color="auto" w:fill="FFFFFF"/>
          <w:lang w:val="en-US" w:eastAsia="ko-KR"/>
        </w:rPr>
        <w:t>C</w:t>
      </w:r>
      <w:r w:rsidRPr="00C450AB">
        <w:rPr>
          <w:rFonts w:hint="eastAsia"/>
          <w:bCs/>
          <w:szCs w:val="22"/>
          <w:shd w:val="clear" w:color="auto" w:fill="FFFFFF"/>
          <w:lang w:val="en-US" w:eastAsia="ko-KR"/>
        </w:rPr>
        <w:t xml:space="preserve">ase 1) </w:t>
      </w:r>
      <w:r w:rsidR="00015A6A" w:rsidRPr="00C450AB">
        <w:rPr>
          <w:rFonts w:hint="eastAsia"/>
          <w:bCs/>
          <w:szCs w:val="22"/>
          <w:highlight w:val="yellow"/>
          <w:shd w:val="clear" w:color="auto" w:fill="FFFFFF"/>
          <w:lang w:val="en-US" w:eastAsia="ko-KR"/>
        </w:rPr>
        <w:t>RO</w:t>
      </w:r>
      <w:r w:rsidR="00015A6A" w:rsidRPr="00C450AB">
        <w:rPr>
          <w:rFonts w:hint="eastAsia"/>
          <w:bCs/>
          <w:szCs w:val="22"/>
          <w:shd w:val="clear" w:color="auto" w:fill="FFFFFF"/>
          <w:lang w:val="en-US" w:eastAsia="ko-KR"/>
        </w:rPr>
        <w:t xml:space="preserve"> in </w:t>
      </w:r>
      <w:r w:rsidR="00015A6A" w:rsidRPr="00C450AB">
        <w:rPr>
          <w:rFonts w:hint="eastAsia"/>
          <w:bCs/>
          <w:szCs w:val="22"/>
          <w:highlight w:val="green"/>
          <w:shd w:val="clear" w:color="auto" w:fill="FFFFFF"/>
          <w:lang w:val="en-US" w:eastAsia="ko-KR"/>
        </w:rPr>
        <w:t xml:space="preserve">SBFD symbol as </w:t>
      </w:r>
      <w:r w:rsidR="00015A6A" w:rsidRPr="00C450AB">
        <w:rPr>
          <w:rFonts w:hint="eastAsia"/>
          <w:bCs/>
          <w:szCs w:val="22"/>
          <w:highlight w:val="green"/>
          <w:shd w:val="clear" w:color="auto" w:fill="FFFFFF"/>
          <w:lang w:val="x-none" w:eastAsia="ko-KR"/>
        </w:rPr>
        <w:t>downlink</w:t>
      </w:r>
      <w:r w:rsidR="00015A6A" w:rsidRPr="00C450AB">
        <w:rPr>
          <w:bCs/>
          <w:szCs w:val="22"/>
          <w:highlight w:val="green"/>
          <w:shd w:val="clear" w:color="auto" w:fill="FFFFFF"/>
          <w:lang w:val="x-none" w:eastAsia="ko-KR"/>
        </w:rPr>
        <w:t xml:space="preserve"> by </w:t>
      </w:r>
      <w:r w:rsidR="00015A6A" w:rsidRPr="00C450AB">
        <w:rPr>
          <w:bCs/>
          <w:i/>
          <w:iCs/>
          <w:szCs w:val="22"/>
          <w:highlight w:val="green"/>
          <w:shd w:val="clear" w:color="auto" w:fill="FFFFFF"/>
          <w:lang w:val="x-none" w:eastAsia="ko-KR"/>
        </w:rPr>
        <w:t>tdd-UL-DL-ConfigurationCommon</w:t>
      </w:r>
    </w:p>
    <w:p w14:paraId="15C1308A" w14:textId="3B748C68" w:rsidR="00015A6A" w:rsidRPr="00C450AB" w:rsidRDefault="00226B32" w:rsidP="00FA0069">
      <w:pPr>
        <w:pStyle w:val="ListParagraph"/>
        <w:numPr>
          <w:ilvl w:val="0"/>
          <w:numId w:val="30"/>
        </w:numPr>
        <w:spacing w:line="276" w:lineRule="auto"/>
        <w:ind w:leftChars="0" w:left="1190"/>
        <w:rPr>
          <w:bCs/>
          <w:szCs w:val="22"/>
          <w:shd w:val="clear" w:color="auto" w:fill="FFFFFF"/>
          <w:lang w:val="x-none" w:eastAsia="ko-KR"/>
        </w:rPr>
      </w:pPr>
      <w:r w:rsidRPr="00C450AB">
        <w:rPr>
          <w:rFonts w:hint="eastAsia"/>
          <w:bCs/>
          <w:szCs w:val="22"/>
          <w:shd w:val="clear" w:color="auto" w:fill="FFFFFF"/>
          <w:lang w:val="en-US" w:eastAsia="ko-KR"/>
        </w:rPr>
        <w:t xml:space="preserve">Case 2) </w:t>
      </w:r>
      <w:r w:rsidR="00015A6A" w:rsidRPr="00C450AB">
        <w:rPr>
          <w:rFonts w:hint="eastAsia"/>
          <w:bCs/>
          <w:szCs w:val="22"/>
          <w:highlight w:val="yellow"/>
          <w:shd w:val="clear" w:color="auto" w:fill="FFFFFF"/>
          <w:lang w:val="en-US" w:eastAsia="ko-KR"/>
        </w:rPr>
        <w:t>RO</w:t>
      </w:r>
      <w:r w:rsidR="00015A6A" w:rsidRPr="00C450AB">
        <w:rPr>
          <w:rFonts w:hint="eastAsia"/>
          <w:bCs/>
          <w:szCs w:val="22"/>
          <w:shd w:val="clear" w:color="auto" w:fill="FFFFFF"/>
          <w:lang w:val="en-US" w:eastAsia="ko-KR"/>
        </w:rPr>
        <w:t xml:space="preserve"> </w:t>
      </w:r>
      <w:r w:rsidR="00015A6A" w:rsidRPr="00C450AB">
        <w:rPr>
          <w:bCs/>
          <w:szCs w:val="22"/>
          <w:highlight w:val="green"/>
          <w:shd w:val="clear" w:color="auto" w:fill="FFFFFF"/>
          <w:lang w:val="en-US" w:eastAsia="ko-KR"/>
        </w:rPr>
        <w:t>across SBFD symbols configured as downlink and SBFD symbols configured as flexible by tdd-UL-DL-ConfigurationCommon</w:t>
      </w:r>
    </w:p>
    <w:p w14:paraId="2EA0C2D0" w14:textId="1223CB0A" w:rsidR="00015A6A" w:rsidRPr="00C450AB" w:rsidRDefault="00015A6A" w:rsidP="00664B0D">
      <w:pPr>
        <w:spacing w:line="276" w:lineRule="auto"/>
        <w:ind w:left="415"/>
        <w:rPr>
          <w:bCs/>
          <w:szCs w:val="22"/>
          <w:shd w:val="clear" w:color="auto" w:fill="FFFFFF"/>
          <w:lang w:val="x-none" w:eastAsia="ko-KR"/>
        </w:rPr>
      </w:pPr>
      <w:r w:rsidRPr="00C450AB">
        <w:rPr>
          <w:rFonts w:hint="eastAsia"/>
          <w:bCs/>
          <w:szCs w:val="22"/>
          <w:shd w:val="clear" w:color="auto" w:fill="FFFFFF"/>
          <w:lang w:val="x-none" w:eastAsia="ko-KR"/>
        </w:rPr>
        <w:t xml:space="preserve">For RACH configuration Option 2, </w:t>
      </w:r>
    </w:p>
    <w:p w14:paraId="04C7DFBA" w14:textId="751FA8DE" w:rsidR="00015A6A" w:rsidRPr="00C450AB" w:rsidRDefault="00226B32" w:rsidP="00FA0069">
      <w:pPr>
        <w:pStyle w:val="ListParagraph"/>
        <w:numPr>
          <w:ilvl w:val="0"/>
          <w:numId w:val="30"/>
        </w:numPr>
        <w:spacing w:line="276" w:lineRule="auto"/>
        <w:ind w:leftChars="0" w:left="1190"/>
        <w:rPr>
          <w:bCs/>
          <w:szCs w:val="22"/>
          <w:shd w:val="clear" w:color="auto" w:fill="FFFFFF"/>
          <w:lang w:val="en-US" w:eastAsia="ko-KR"/>
        </w:rPr>
      </w:pPr>
      <w:r w:rsidRPr="00C450AB">
        <w:rPr>
          <w:rFonts w:hint="eastAsia"/>
          <w:bCs/>
          <w:szCs w:val="22"/>
          <w:shd w:val="clear" w:color="auto" w:fill="FFFFFF"/>
          <w:lang w:val="en-US" w:eastAsia="ko-KR"/>
        </w:rPr>
        <w:t xml:space="preserve">Case 1) </w:t>
      </w:r>
      <w:r w:rsidR="00015A6A" w:rsidRPr="00C450AB">
        <w:rPr>
          <w:rFonts w:hint="eastAsia"/>
          <w:bCs/>
          <w:szCs w:val="22"/>
          <w:highlight w:val="yellow"/>
          <w:shd w:val="clear" w:color="auto" w:fill="FFFFFF"/>
          <w:lang w:val="en-US" w:eastAsia="ko-KR"/>
        </w:rPr>
        <w:t>RO</w:t>
      </w:r>
      <w:r w:rsidR="00015A6A" w:rsidRPr="00C450AB">
        <w:rPr>
          <w:rFonts w:hint="eastAsia"/>
          <w:bCs/>
          <w:szCs w:val="22"/>
          <w:shd w:val="clear" w:color="auto" w:fill="FFFFFF"/>
          <w:lang w:val="en-US" w:eastAsia="ko-KR"/>
        </w:rPr>
        <w:t xml:space="preserve"> in </w:t>
      </w:r>
      <w:r w:rsidR="00015A6A" w:rsidRPr="00C450AB">
        <w:rPr>
          <w:rFonts w:hint="eastAsia"/>
          <w:bCs/>
          <w:szCs w:val="22"/>
          <w:highlight w:val="green"/>
          <w:shd w:val="clear" w:color="auto" w:fill="FFFFFF"/>
          <w:lang w:val="en-US" w:eastAsia="ko-KR"/>
        </w:rPr>
        <w:t xml:space="preserve">SBFD symbol as </w:t>
      </w:r>
      <w:r w:rsidR="00015A6A" w:rsidRPr="00C450AB">
        <w:rPr>
          <w:rFonts w:hint="eastAsia"/>
          <w:bCs/>
          <w:szCs w:val="22"/>
          <w:highlight w:val="green"/>
          <w:shd w:val="clear" w:color="auto" w:fill="FFFFFF"/>
          <w:lang w:val="x-none" w:eastAsia="ko-KR"/>
        </w:rPr>
        <w:t>downlink</w:t>
      </w:r>
      <w:r w:rsidR="00015A6A" w:rsidRPr="00C450AB">
        <w:rPr>
          <w:bCs/>
          <w:szCs w:val="22"/>
          <w:highlight w:val="green"/>
          <w:shd w:val="clear" w:color="auto" w:fill="FFFFFF"/>
          <w:lang w:val="x-none" w:eastAsia="ko-KR"/>
        </w:rPr>
        <w:t xml:space="preserve"> by </w:t>
      </w:r>
      <w:r w:rsidR="00015A6A" w:rsidRPr="00C450AB">
        <w:rPr>
          <w:bCs/>
          <w:i/>
          <w:iCs/>
          <w:szCs w:val="22"/>
          <w:highlight w:val="green"/>
          <w:shd w:val="clear" w:color="auto" w:fill="FFFFFF"/>
          <w:lang w:val="x-none" w:eastAsia="ko-KR"/>
        </w:rPr>
        <w:t>tdd-UL-DL-ConfigurationCommon</w:t>
      </w:r>
    </w:p>
    <w:p w14:paraId="02DE90BB" w14:textId="1F6A0799" w:rsidR="00015A6A" w:rsidRPr="00C450AB" w:rsidRDefault="00226B32" w:rsidP="00FA0069">
      <w:pPr>
        <w:pStyle w:val="ListParagraph"/>
        <w:numPr>
          <w:ilvl w:val="0"/>
          <w:numId w:val="30"/>
        </w:numPr>
        <w:spacing w:line="276" w:lineRule="auto"/>
        <w:ind w:leftChars="0" w:left="1190"/>
        <w:rPr>
          <w:bCs/>
          <w:szCs w:val="22"/>
          <w:shd w:val="clear" w:color="auto" w:fill="FFFFFF"/>
          <w:lang w:val="x-none" w:eastAsia="ko-KR"/>
        </w:rPr>
      </w:pPr>
      <w:r w:rsidRPr="00C450AB">
        <w:rPr>
          <w:rFonts w:hint="eastAsia"/>
          <w:bCs/>
          <w:szCs w:val="22"/>
          <w:shd w:val="clear" w:color="auto" w:fill="FFFFFF"/>
          <w:lang w:val="en-US" w:eastAsia="ko-KR"/>
        </w:rPr>
        <w:t xml:space="preserve">Case 2) </w:t>
      </w:r>
      <w:r w:rsidR="00015A6A" w:rsidRPr="00C450AB">
        <w:rPr>
          <w:rFonts w:hint="eastAsia"/>
          <w:bCs/>
          <w:szCs w:val="22"/>
          <w:highlight w:val="yellow"/>
          <w:shd w:val="clear" w:color="auto" w:fill="FFFFFF"/>
          <w:lang w:val="en-US" w:eastAsia="ko-KR"/>
        </w:rPr>
        <w:t>RO</w:t>
      </w:r>
      <w:r w:rsidR="00015A6A" w:rsidRPr="00C450AB">
        <w:rPr>
          <w:rFonts w:hint="eastAsia"/>
          <w:bCs/>
          <w:szCs w:val="22"/>
          <w:shd w:val="clear" w:color="auto" w:fill="FFFFFF"/>
          <w:lang w:val="en-US" w:eastAsia="ko-KR"/>
        </w:rPr>
        <w:t xml:space="preserve"> </w:t>
      </w:r>
      <w:r w:rsidR="00015A6A" w:rsidRPr="00C450AB">
        <w:rPr>
          <w:bCs/>
          <w:szCs w:val="22"/>
          <w:highlight w:val="green"/>
          <w:shd w:val="clear" w:color="auto" w:fill="FFFFFF"/>
          <w:lang w:val="en-US" w:eastAsia="ko-KR"/>
        </w:rPr>
        <w:t>across SBFD symbols configured as downlink and SBFD symbols configured as flexible by tdd-UL-DL-ConfigurationCommon</w:t>
      </w:r>
    </w:p>
    <w:p w14:paraId="73667AE0" w14:textId="62CB74DF" w:rsidR="003951C7" w:rsidRPr="00C450AB" w:rsidRDefault="00226B32" w:rsidP="00FA0069">
      <w:pPr>
        <w:pStyle w:val="ListParagraph"/>
        <w:numPr>
          <w:ilvl w:val="0"/>
          <w:numId w:val="30"/>
        </w:numPr>
        <w:spacing w:line="276" w:lineRule="auto"/>
        <w:ind w:leftChars="0" w:left="1190"/>
        <w:rPr>
          <w:bCs/>
          <w:szCs w:val="22"/>
          <w:shd w:val="clear" w:color="auto" w:fill="FFFFFF"/>
          <w:lang w:val="en-US" w:eastAsia="ko-KR"/>
        </w:rPr>
      </w:pPr>
      <w:r w:rsidRPr="00C450AB">
        <w:rPr>
          <w:rFonts w:hint="eastAsia"/>
          <w:bCs/>
          <w:szCs w:val="22"/>
          <w:shd w:val="clear" w:color="auto" w:fill="FFFFFF"/>
          <w:lang w:val="en-US" w:eastAsia="ko-KR"/>
        </w:rPr>
        <w:t xml:space="preserve">Case 3) </w:t>
      </w:r>
      <w:r w:rsidR="003951C7" w:rsidRPr="00C450AB">
        <w:rPr>
          <w:rFonts w:hint="eastAsia"/>
          <w:bCs/>
          <w:szCs w:val="22"/>
          <w:shd w:val="clear" w:color="auto" w:fill="FFFFFF"/>
          <w:lang w:val="en-US" w:eastAsia="ko-KR"/>
        </w:rPr>
        <w:t xml:space="preserve">RO in SBFD symbol as </w:t>
      </w:r>
      <w:r w:rsidR="003951C7" w:rsidRPr="00C450AB">
        <w:rPr>
          <w:rFonts w:hint="eastAsia"/>
          <w:bCs/>
          <w:szCs w:val="22"/>
          <w:shd w:val="clear" w:color="auto" w:fill="FFFFFF"/>
          <w:lang w:val="x-none" w:eastAsia="ko-KR"/>
        </w:rPr>
        <w:t>flexbile</w:t>
      </w:r>
      <w:r w:rsidR="003951C7" w:rsidRPr="00C450AB">
        <w:rPr>
          <w:bCs/>
          <w:szCs w:val="22"/>
          <w:shd w:val="clear" w:color="auto" w:fill="FFFFFF"/>
          <w:lang w:val="x-none" w:eastAsia="ko-KR"/>
        </w:rPr>
        <w:t xml:space="preserve"> by </w:t>
      </w:r>
      <w:r w:rsidR="003951C7" w:rsidRPr="00C450AB">
        <w:rPr>
          <w:bCs/>
          <w:i/>
          <w:iCs/>
          <w:szCs w:val="22"/>
          <w:shd w:val="clear" w:color="auto" w:fill="FFFFFF"/>
          <w:lang w:val="x-none" w:eastAsia="ko-KR"/>
        </w:rPr>
        <w:t>tdd-UL-DL-ConfigurationCommon</w:t>
      </w:r>
    </w:p>
    <w:p w14:paraId="55202D74" w14:textId="24F3EF3C" w:rsidR="00644202" w:rsidRPr="00C450AB" w:rsidRDefault="00226B32" w:rsidP="00FA0069">
      <w:pPr>
        <w:pStyle w:val="ListParagraph"/>
        <w:numPr>
          <w:ilvl w:val="0"/>
          <w:numId w:val="30"/>
        </w:numPr>
        <w:spacing w:line="276" w:lineRule="auto"/>
        <w:ind w:leftChars="0" w:left="1190"/>
        <w:rPr>
          <w:bCs/>
          <w:szCs w:val="22"/>
          <w:shd w:val="clear" w:color="auto" w:fill="FFFFFF"/>
          <w:lang w:val="x-none" w:eastAsia="ko-KR"/>
        </w:rPr>
      </w:pPr>
      <w:r w:rsidRPr="00C450AB">
        <w:rPr>
          <w:rFonts w:eastAsiaTheme="minorEastAsia" w:hint="eastAsia"/>
          <w:bCs/>
          <w:szCs w:val="22"/>
          <w:shd w:val="clear" w:color="auto" w:fill="FFFFFF"/>
          <w:lang w:val="en-US" w:eastAsia="ko-KR"/>
        </w:rPr>
        <w:lastRenderedPageBreak/>
        <w:t xml:space="preserve">Case 4) </w:t>
      </w:r>
      <w:r w:rsidR="00644202" w:rsidRPr="001A503F">
        <w:rPr>
          <w:rFonts w:eastAsiaTheme="minorEastAsia"/>
          <w:bCs/>
          <w:szCs w:val="22"/>
          <w:highlight w:val="lightGray"/>
          <w:shd w:val="clear" w:color="auto" w:fill="FFFFFF"/>
          <w:lang w:val="en-US" w:eastAsia="ko-KR"/>
        </w:rPr>
        <w:t>RO</w:t>
      </w:r>
      <w:r w:rsidR="00644202" w:rsidRPr="001A503F">
        <w:rPr>
          <w:rFonts w:eastAsiaTheme="minorEastAsia"/>
          <w:bCs/>
          <w:szCs w:val="22"/>
          <w:shd w:val="clear" w:color="auto" w:fill="FFFFFF"/>
          <w:lang w:val="en-US" w:eastAsia="ko-KR"/>
        </w:rPr>
        <w:t xml:space="preserve"> </w:t>
      </w:r>
      <w:r w:rsidR="00644202" w:rsidRPr="001A503F">
        <w:rPr>
          <w:rFonts w:eastAsiaTheme="minorEastAsia"/>
          <w:bCs/>
          <w:szCs w:val="22"/>
          <w:highlight w:val="cyan"/>
          <w:shd w:val="clear" w:color="auto" w:fill="FFFFFF"/>
          <w:lang w:val="en-US" w:eastAsia="ko-KR"/>
        </w:rPr>
        <w:t>starting from SBFD symbol and ending in non-SBFD symbol either in the same slot or across different slots can be valid based on network configuration</w:t>
      </w:r>
      <w:r w:rsidR="00644202" w:rsidRPr="00C450AB">
        <w:rPr>
          <w:rFonts w:eastAsiaTheme="minorEastAsia" w:hint="eastAsia"/>
          <w:bCs/>
          <w:szCs w:val="22"/>
          <w:highlight w:val="cyan"/>
          <w:shd w:val="clear" w:color="auto" w:fill="FFFFFF"/>
          <w:lang w:val="en-US" w:eastAsia="ko-KR"/>
        </w:rPr>
        <w:t xml:space="preserve"> (</w:t>
      </w:r>
      <w:r w:rsidR="00644202" w:rsidRPr="00C450AB">
        <w:rPr>
          <w:i/>
          <w:szCs w:val="22"/>
          <w:highlight w:val="cyan"/>
        </w:rPr>
        <w:t>sbfd-RACHDualConfig-ValidROAcrossSymbolTypes</w:t>
      </w:r>
      <w:r w:rsidR="00644202" w:rsidRPr="00C450AB">
        <w:rPr>
          <w:rFonts w:eastAsiaTheme="minorEastAsia" w:hint="eastAsia"/>
          <w:bCs/>
          <w:szCs w:val="22"/>
          <w:highlight w:val="cyan"/>
          <w:shd w:val="clear" w:color="auto" w:fill="FFFFFF"/>
          <w:lang w:val="en-US" w:eastAsia="ko-KR"/>
        </w:rPr>
        <w:t>)</w:t>
      </w:r>
    </w:p>
    <w:p w14:paraId="0C954F06" w14:textId="77777777" w:rsidR="00C3651D" w:rsidRDefault="00C3651D" w:rsidP="00675C61">
      <w:pPr>
        <w:spacing w:line="276" w:lineRule="auto"/>
        <w:rPr>
          <w:bCs/>
          <w:szCs w:val="22"/>
          <w:shd w:val="clear" w:color="auto" w:fill="FFFFFF"/>
          <w:lang w:val="x-none" w:eastAsia="ko-KR"/>
        </w:rPr>
      </w:pPr>
    </w:p>
    <w:p w14:paraId="0E8C051E" w14:textId="00C2FA04" w:rsidR="00DF4F93" w:rsidRDefault="001C087F" w:rsidP="00675C61">
      <w:pPr>
        <w:spacing w:line="276" w:lineRule="auto"/>
        <w:rPr>
          <w:iCs/>
          <w:szCs w:val="22"/>
          <w:lang w:eastAsia="ko-KR"/>
        </w:rPr>
      </w:pPr>
      <w:r>
        <w:rPr>
          <w:rFonts w:hint="eastAsia"/>
          <w:bCs/>
          <w:szCs w:val="22"/>
          <w:shd w:val="clear" w:color="auto" w:fill="FFFFFF"/>
          <w:lang w:val="x-none" w:eastAsia="ko-KR"/>
        </w:rPr>
        <w:t xml:space="preserve">The </w:t>
      </w:r>
      <w:r w:rsidR="00664B0D" w:rsidRPr="00C450AB">
        <w:rPr>
          <w:rFonts w:hint="eastAsia"/>
          <w:bCs/>
          <w:szCs w:val="22"/>
          <w:shd w:val="clear" w:color="auto" w:fill="FFFFFF"/>
          <w:lang w:val="x-none" w:eastAsia="ko-KR"/>
        </w:rPr>
        <w:t>current draft do</w:t>
      </w:r>
      <w:r>
        <w:rPr>
          <w:rFonts w:hint="eastAsia"/>
          <w:bCs/>
          <w:szCs w:val="22"/>
          <w:shd w:val="clear" w:color="auto" w:fill="FFFFFF"/>
          <w:lang w:val="x-none" w:eastAsia="ko-KR"/>
        </w:rPr>
        <w:t>es</w:t>
      </w:r>
      <w:r w:rsidR="00664B0D" w:rsidRPr="00C450AB">
        <w:rPr>
          <w:rFonts w:hint="eastAsia"/>
          <w:bCs/>
          <w:szCs w:val="22"/>
          <w:shd w:val="clear" w:color="auto" w:fill="FFFFFF"/>
          <w:lang w:val="x-none" w:eastAsia="ko-KR"/>
        </w:rPr>
        <w:t xml:space="preserve"> not </w:t>
      </w:r>
      <w:r w:rsidR="00DF4F93">
        <w:rPr>
          <w:bCs/>
          <w:szCs w:val="22"/>
          <w:shd w:val="clear" w:color="auto" w:fill="FFFFFF"/>
          <w:lang w:val="x-none" w:eastAsia="ko-KR"/>
        </w:rPr>
        <w:t xml:space="preserve">account for </w:t>
      </w:r>
      <w:r w:rsidR="00226B32" w:rsidRPr="00C450AB">
        <w:rPr>
          <w:rFonts w:hint="eastAsia"/>
          <w:bCs/>
          <w:szCs w:val="22"/>
          <w:shd w:val="clear" w:color="auto" w:fill="FFFFFF"/>
          <w:lang w:val="x-none" w:eastAsia="ko-KR"/>
        </w:rPr>
        <w:t xml:space="preserve">Case 3) in RACH configuration Option 2 since </w:t>
      </w:r>
      <w:r w:rsidR="00DF4F93">
        <w:rPr>
          <w:bCs/>
          <w:szCs w:val="22"/>
          <w:shd w:val="clear" w:color="auto" w:fill="FFFFFF"/>
          <w:lang w:val="x-none" w:eastAsia="ko-KR"/>
        </w:rPr>
        <w:t xml:space="preserve">it </w:t>
      </w:r>
      <w:r w:rsidR="00226B32" w:rsidRPr="00C450AB">
        <w:rPr>
          <w:rFonts w:hint="eastAsia"/>
          <w:bCs/>
          <w:szCs w:val="22"/>
          <w:shd w:val="clear" w:color="auto" w:fill="FFFFFF"/>
          <w:lang w:val="x-none" w:eastAsia="ko-KR"/>
        </w:rPr>
        <w:t xml:space="preserve">specifies that </w:t>
      </w:r>
      <w:r w:rsidR="00226B32" w:rsidRPr="00C450AB">
        <w:rPr>
          <w:szCs w:val="22"/>
        </w:rPr>
        <w:t xml:space="preserve">only SBFD symbols </w:t>
      </w:r>
      <w:r w:rsidR="001562EF">
        <w:rPr>
          <w:szCs w:val="22"/>
        </w:rPr>
        <w:t>including</w:t>
      </w:r>
      <w:r w:rsidR="00226B32" w:rsidRPr="00C450AB">
        <w:rPr>
          <w:szCs w:val="22"/>
        </w:rPr>
        <w:t xml:space="preserve"> at least one SBFD symbol indicated as downlink by </w:t>
      </w:r>
      <w:r w:rsidR="00226B32" w:rsidRPr="00C450AB">
        <w:rPr>
          <w:i/>
          <w:iCs/>
          <w:szCs w:val="22"/>
        </w:rPr>
        <w:t>tdd-UL-DL-ConfigurationCommon</w:t>
      </w:r>
      <w:r w:rsidR="00226B32" w:rsidRPr="00C450AB">
        <w:rPr>
          <w:szCs w:val="22"/>
        </w:rPr>
        <w:t xml:space="preserve"> when the UE is provided</w:t>
      </w:r>
      <w:r w:rsidR="00226B32" w:rsidRPr="00C450AB">
        <w:rPr>
          <w:i/>
          <w:szCs w:val="22"/>
        </w:rPr>
        <w:t xml:space="preserve"> sbfd-RACHDualConfig</w:t>
      </w:r>
      <w:r w:rsidRPr="001C087F">
        <w:rPr>
          <w:rFonts w:hint="eastAsia"/>
          <w:iCs/>
          <w:szCs w:val="22"/>
          <w:lang w:eastAsia="ko-KR"/>
        </w:rPr>
        <w:t>.</w:t>
      </w:r>
      <w:r>
        <w:rPr>
          <w:rFonts w:hint="eastAsia"/>
          <w:iCs/>
          <w:szCs w:val="22"/>
          <w:lang w:eastAsia="ko-KR"/>
        </w:rPr>
        <w:t xml:space="preserve"> </w:t>
      </w:r>
      <w:r w:rsidRPr="001C087F">
        <w:rPr>
          <w:iCs/>
          <w:szCs w:val="22"/>
          <w:lang w:eastAsia="ko-KR"/>
        </w:rPr>
        <w:t xml:space="preserve">It may be misleading to </w:t>
      </w:r>
      <w:r>
        <w:rPr>
          <w:rFonts w:hint="eastAsia"/>
          <w:iCs/>
          <w:szCs w:val="22"/>
          <w:lang w:eastAsia="ko-KR"/>
        </w:rPr>
        <w:t xml:space="preserve">specify </w:t>
      </w:r>
      <w:r w:rsidRPr="001C087F">
        <w:rPr>
          <w:iCs/>
          <w:szCs w:val="22"/>
          <w:lang w:eastAsia="ko-KR"/>
        </w:rPr>
        <w:t>that the RO in the SBFD symbol</w:t>
      </w:r>
      <w:r>
        <w:rPr>
          <w:rFonts w:hint="eastAsia"/>
          <w:iCs/>
          <w:szCs w:val="22"/>
          <w:lang w:eastAsia="ko-KR"/>
        </w:rPr>
        <w:t xml:space="preserve"> configured as </w:t>
      </w:r>
      <w:r w:rsidRPr="001C087F">
        <w:rPr>
          <w:iCs/>
          <w:szCs w:val="22"/>
          <w:lang w:eastAsia="ko-KR"/>
        </w:rPr>
        <w:t xml:space="preserve">flexible </w:t>
      </w:r>
      <w:r>
        <w:rPr>
          <w:rFonts w:hint="eastAsia"/>
          <w:iCs/>
          <w:szCs w:val="22"/>
          <w:lang w:eastAsia="ko-KR"/>
        </w:rPr>
        <w:t>by</w:t>
      </w:r>
      <w:r w:rsidRPr="001C087F">
        <w:rPr>
          <w:iCs/>
          <w:szCs w:val="22"/>
          <w:lang w:eastAsia="ko-KR"/>
        </w:rPr>
        <w:t xml:space="preserve"> </w:t>
      </w:r>
      <w:r w:rsidRPr="001C087F">
        <w:rPr>
          <w:i/>
          <w:szCs w:val="22"/>
          <w:lang w:eastAsia="ko-KR"/>
        </w:rPr>
        <w:t>tdd-UL-DL-ConfigurationCommon</w:t>
      </w:r>
      <w:r>
        <w:rPr>
          <w:rFonts w:hint="eastAsia"/>
          <w:iCs/>
          <w:szCs w:val="22"/>
          <w:lang w:eastAsia="ko-KR"/>
        </w:rPr>
        <w:t xml:space="preserve"> </w:t>
      </w:r>
      <w:r w:rsidRPr="001C087F">
        <w:rPr>
          <w:iCs/>
          <w:szCs w:val="22"/>
          <w:lang w:eastAsia="ko-KR"/>
        </w:rPr>
        <w:t>is not valid for RACH configuration Option 2</w:t>
      </w:r>
      <w:r w:rsidR="00DF4F93">
        <w:rPr>
          <w:iCs/>
          <w:szCs w:val="22"/>
          <w:lang w:eastAsia="ko-KR"/>
        </w:rPr>
        <w:t xml:space="preserve"> which is not in line with the agreements as follows</w:t>
      </w:r>
      <w:r w:rsidR="00C4277F">
        <w:rPr>
          <w:iCs/>
          <w:szCs w:val="22"/>
          <w:lang w:eastAsia="ko-KR"/>
        </w:rPr>
        <w:t>.</w:t>
      </w:r>
    </w:p>
    <w:tbl>
      <w:tblPr>
        <w:tblStyle w:val="TableGrid"/>
        <w:tblW w:w="0" w:type="auto"/>
        <w:tblLook w:val="04A0" w:firstRow="1" w:lastRow="0" w:firstColumn="1" w:lastColumn="0" w:noHBand="0" w:noVBand="1"/>
      </w:tblPr>
      <w:tblGrid>
        <w:gridCol w:w="9629"/>
      </w:tblGrid>
      <w:tr w:rsidR="00DF4F93" w14:paraId="54653ACE" w14:textId="77777777">
        <w:tc>
          <w:tcPr>
            <w:tcW w:w="9629" w:type="dxa"/>
          </w:tcPr>
          <w:p w14:paraId="0EAAB999" w14:textId="77777777" w:rsidR="00105009" w:rsidRPr="00105009" w:rsidRDefault="00105009" w:rsidP="00105009">
            <w:pPr>
              <w:spacing w:line="276" w:lineRule="auto"/>
              <w:rPr>
                <w:rFonts w:eastAsiaTheme="minorEastAsia"/>
                <w:b/>
                <w:bCs/>
                <w:szCs w:val="22"/>
                <w:highlight w:val="green"/>
                <w:shd w:val="clear" w:color="auto" w:fill="FFFFFF"/>
                <w:lang w:val="en-US" w:eastAsia="ko-KR"/>
              </w:rPr>
            </w:pPr>
            <w:r w:rsidRPr="00105009">
              <w:rPr>
                <w:rFonts w:eastAsiaTheme="minorEastAsia"/>
                <w:b/>
                <w:bCs/>
                <w:szCs w:val="22"/>
                <w:highlight w:val="green"/>
                <w:shd w:val="clear" w:color="auto" w:fill="FFFFFF"/>
                <w:lang w:val="en-US" w:eastAsia="ko-KR"/>
              </w:rPr>
              <w:t>Agreement</w:t>
            </w:r>
          </w:p>
          <w:p w14:paraId="469ECB1E" w14:textId="77777777" w:rsidR="00105009" w:rsidRPr="00105009" w:rsidRDefault="00105009" w:rsidP="00105009">
            <w:p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en-US" w:eastAsia="ko-KR"/>
              </w:rPr>
              <w:t xml:space="preserve">For Option 1 (i.e., use one single RACH configuration with possible enhancement) to support random access operation for SBFD-aware UEs in RRC CONNECTED state, </w:t>
            </w:r>
          </w:p>
          <w:p w14:paraId="54E32200" w14:textId="77777777" w:rsidR="00105009" w:rsidRPr="00105009" w:rsidRDefault="00105009" w:rsidP="00105009">
            <w:pPr>
              <w:numPr>
                <w:ilvl w:val="0"/>
                <w:numId w:val="35"/>
              </w:num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x-none" w:eastAsia="ko-KR"/>
              </w:rPr>
              <w:t xml:space="preserve">no enhancements for the RO validation rule for the ROs in non-SBFD symbols and the ROs in SBFD symbols configured as flexible by </w:t>
            </w:r>
            <w:r w:rsidRPr="00105009">
              <w:rPr>
                <w:rFonts w:eastAsiaTheme="minorEastAsia"/>
                <w:i/>
                <w:iCs/>
                <w:szCs w:val="22"/>
                <w:shd w:val="clear" w:color="auto" w:fill="FFFFFF"/>
                <w:lang w:val="x-none" w:eastAsia="ko-KR"/>
              </w:rPr>
              <w:t xml:space="preserve">tdd-UL-DL-ConfigurationCommon </w:t>
            </w:r>
            <w:r w:rsidRPr="00105009">
              <w:rPr>
                <w:rFonts w:eastAsiaTheme="minorEastAsia"/>
                <w:szCs w:val="22"/>
                <w:shd w:val="clear" w:color="auto" w:fill="FFFFFF"/>
                <w:lang w:val="x-none" w:eastAsia="ko-KR"/>
              </w:rPr>
              <w:t xml:space="preserve">(if any). </w:t>
            </w:r>
          </w:p>
          <w:p w14:paraId="289C4D9E" w14:textId="77777777" w:rsidR="00105009" w:rsidRPr="00105009" w:rsidRDefault="00105009" w:rsidP="00105009">
            <w:pPr>
              <w:numPr>
                <w:ilvl w:val="1"/>
                <w:numId w:val="35"/>
              </w:num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x-none" w:eastAsia="ko-KR"/>
              </w:rPr>
              <w:t>FFS: the ROs in non-SBFD symbols that are valid for non-SBFD aware UEs are also valid for SBFD aware UEs.</w:t>
            </w:r>
          </w:p>
          <w:p w14:paraId="0F5A644B" w14:textId="77777777" w:rsidR="00105009" w:rsidRPr="00105009" w:rsidRDefault="00105009" w:rsidP="00105009">
            <w:pPr>
              <w:numPr>
                <w:ilvl w:val="1"/>
                <w:numId w:val="35"/>
              </w:num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x-none" w:eastAsia="ko-KR"/>
              </w:rPr>
              <w:t xml:space="preserve">FFS: It’s up to network configuration to ensure the ROs in SBFD symbols configured as flexible by </w:t>
            </w:r>
            <w:r w:rsidRPr="00105009">
              <w:rPr>
                <w:rFonts w:eastAsiaTheme="minorEastAsia"/>
                <w:i/>
                <w:iCs/>
                <w:szCs w:val="22"/>
                <w:shd w:val="clear" w:color="auto" w:fill="FFFFFF"/>
                <w:lang w:val="x-none" w:eastAsia="ko-KR"/>
              </w:rPr>
              <w:t>tdd-UL-DL-ConfigurationCommon,</w:t>
            </w:r>
            <w:r w:rsidRPr="00105009">
              <w:rPr>
                <w:rFonts w:eastAsiaTheme="minorEastAsia"/>
                <w:szCs w:val="22"/>
                <w:shd w:val="clear" w:color="auto" w:fill="FFFFFF"/>
                <w:lang w:val="x-none" w:eastAsia="ko-KR"/>
              </w:rPr>
              <w:t xml:space="preserve"> which are valid for non-SBFD aware UEs based on legacy RO validation rule, are also valid for SBFD aware UEs (i.e., the configured ROs in SBFD symbols, if configured as flexible by </w:t>
            </w:r>
            <w:r w:rsidRPr="00105009">
              <w:rPr>
                <w:rFonts w:eastAsiaTheme="minorEastAsia"/>
                <w:i/>
                <w:iCs/>
                <w:szCs w:val="22"/>
                <w:shd w:val="clear" w:color="auto" w:fill="FFFFFF"/>
                <w:lang w:val="x-none" w:eastAsia="ko-KR"/>
              </w:rPr>
              <w:t>tdd-UL-DL-ConfigurationCommon</w:t>
            </w:r>
            <w:r w:rsidRPr="00105009">
              <w:rPr>
                <w:rFonts w:eastAsiaTheme="minorEastAsia"/>
                <w:szCs w:val="22"/>
                <w:shd w:val="clear" w:color="auto" w:fill="FFFFFF"/>
                <w:lang w:val="x-none" w:eastAsia="ko-KR"/>
              </w:rPr>
              <w:t>, are within the UL usable PRBs)</w:t>
            </w:r>
          </w:p>
          <w:p w14:paraId="5695D43D" w14:textId="50D648C8" w:rsidR="00105009" w:rsidRPr="00105009" w:rsidRDefault="00105009" w:rsidP="00105009">
            <w:pPr>
              <w:pStyle w:val="ListParagraph"/>
              <w:numPr>
                <w:ilvl w:val="0"/>
                <w:numId w:val="35"/>
              </w:numPr>
              <w:ind w:leftChars="0"/>
              <w:rPr>
                <w:rFonts w:eastAsiaTheme="minorEastAsia"/>
                <w:szCs w:val="22"/>
                <w:shd w:val="clear" w:color="auto" w:fill="FFFFFF"/>
                <w:lang w:val="en-US" w:eastAsia="ko-KR"/>
              </w:rPr>
            </w:pPr>
            <w:r w:rsidRPr="00105009">
              <w:rPr>
                <w:rFonts w:eastAsiaTheme="minorEastAsia"/>
                <w:szCs w:val="22"/>
                <w:shd w:val="clear" w:color="auto" w:fill="FFFFFF"/>
                <w:lang w:val="en-US" w:eastAsia="ko-KR"/>
              </w:rPr>
              <w:t xml:space="preserve">the RO in SBFD symbols configured as downlink by </w:t>
            </w:r>
            <w:r w:rsidRPr="00105009">
              <w:rPr>
                <w:rFonts w:eastAsiaTheme="minorEastAsia"/>
                <w:i/>
                <w:iCs/>
                <w:szCs w:val="22"/>
                <w:shd w:val="clear" w:color="auto" w:fill="FFFFFF"/>
                <w:lang w:val="en-US" w:eastAsia="ko-KR"/>
              </w:rPr>
              <w:t>tdd-UL-DL-ConfigurationCom</w:t>
            </w:r>
            <w:r w:rsidRPr="00105009">
              <w:rPr>
                <w:rFonts w:eastAsiaTheme="minorEastAsia"/>
                <w:szCs w:val="22"/>
                <w:shd w:val="clear" w:color="auto" w:fill="FFFFFF"/>
                <w:lang w:val="en-US" w:eastAsia="ko-KR"/>
              </w:rPr>
              <w:t>mon is valid if at least:</w:t>
            </w:r>
          </w:p>
          <w:p w14:paraId="667AFC8D" w14:textId="77777777" w:rsidR="00105009" w:rsidRPr="00105009" w:rsidRDefault="00105009" w:rsidP="00105009">
            <w:pPr>
              <w:numPr>
                <w:ilvl w:val="1"/>
                <w:numId w:val="35"/>
              </w:num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x-none" w:eastAsia="ko-KR"/>
              </w:rPr>
              <w:t>Time and frequency resource of the RO are fully within UL usable PRBs, and not overlapped with SSB</w:t>
            </w:r>
          </w:p>
          <w:p w14:paraId="1737892A" w14:textId="77777777" w:rsidR="00105009" w:rsidRPr="00105009" w:rsidRDefault="00105009" w:rsidP="00105009">
            <w:pPr>
              <w:numPr>
                <w:ilvl w:val="1"/>
                <w:numId w:val="35"/>
              </w:num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x-none" w:eastAsia="ko-KR"/>
              </w:rPr>
              <w:t>FFS: Other condition.</w:t>
            </w:r>
          </w:p>
          <w:p w14:paraId="4895BEDD" w14:textId="77777777" w:rsidR="00105009" w:rsidRPr="00105009" w:rsidRDefault="00105009" w:rsidP="00105009">
            <w:pPr>
              <w:spacing w:line="276" w:lineRule="auto"/>
              <w:rPr>
                <w:rFonts w:eastAsiaTheme="minorEastAsia"/>
                <w:szCs w:val="22"/>
                <w:shd w:val="clear" w:color="auto" w:fill="FFFFFF"/>
                <w:lang w:val="en-US" w:eastAsia="ko-KR"/>
              </w:rPr>
            </w:pPr>
            <w:r w:rsidRPr="00105009">
              <w:rPr>
                <w:rFonts w:eastAsiaTheme="minorEastAsia"/>
                <w:szCs w:val="22"/>
                <w:shd w:val="clear" w:color="auto" w:fill="FFFFFF"/>
                <w:lang w:val="en-US" w:eastAsia="ko-KR"/>
              </w:rPr>
              <w:t xml:space="preserve">Note: For the case that all the SBFD symbols configured as downlink by </w:t>
            </w:r>
            <w:r w:rsidRPr="00105009">
              <w:rPr>
                <w:rFonts w:eastAsiaTheme="minorEastAsia"/>
                <w:i/>
                <w:iCs/>
                <w:szCs w:val="22"/>
                <w:shd w:val="clear" w:color="auto" w:fill="FFFFFF"/>
                <w:lang w:val="en-US" w:eastAsia="ko-KR"/>
              </w:rPr>
              <w:t>tdd-UL-DL-ConfigurationCommon,</w:t>
            </w:r>
            <w:r w:rsidRPr="00105009">
              <w:rPr>
                <w:rFonts w:eastAsiaTheme="minorEastAsia"/>
                <w:szCs w:val="22"/>
                <w:shd w:val="clear" w:color="auto" w:fill="FFFFFF"/>
                <w:lang w:val="en-US" w:eastAsia="ko-KR"/>
              </w:rPr>
              <w:t xml:space="preserve"> there is no restriction that all the configured ROs in SBFD symbols should be within the UL usable PRBs.</w:t>
            </w:r>
          </w:p>
          <w:p w14:paraId="21277C17" w14:textId="77777777" w:rsidR="00105009" w:rsidRDefault="00105009" w:rsidP="00DF4F93">
            <w:pPr>
              <w:spacing w:line="276" w:lineRule="auto"/>
              <w:rPr>
                <w:rFonts w:eastAsiaTheme="minorEastAsia"/>
                <w:b/>
                <w:bCs/>
                <w:szCs w:val="22"/>
                <w:highlight w:val="green"/>
                <w:shd w:val="clear" w:color="auto" w:fill="FFFFFF"/>
                <w:lang w:val="en-US" w:eastAsia="ko-KR"/>
              </w:rPr>
            </w:pPr>
          </w:p>
          <w:p w14:paraId="53787F08" w14:textId="312986DC"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
                <w:bCs/>
                <w:szCs w:val="22"/>
                <w:highlight w:val="green"/>
                <w:shd w:val="clear" w:color="auto" w:fill="FFFFFF"/>
                <w:lang w:val="en-US" w:eastAsia="ko-KR"/>
              </w:rPr>
              <w:t>Agreement</w:t>
            </w:r>
          </w:p>
          <w:p w14:paraId="50AE288D"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 xml:space="preserve">Regarding RO validation for RACH configuration Option 1 with Alt 1-1, an RO across SBFD symbols configured as downlink and SBFD symbols configured as flexible by </w:t>
            </w:r>
            <w:r w:rsidRPr="001A503F">
              <w:rPr>
                <w:rFonts w:eastAsiaTheme="minorEastAsia"/>
                <w:bCs/>
                <w:i/>
                <w:iCs/>
                <w:szCs w:val="22"/>
                <w:shd w:val="clear" w:color="auto" w:fill="FFFFFF"/>
                <w:lang w:val="en-US" w:eastAsia="ko-KR"/>
              </w:rPr>
              <w:t>tdd-UL-DL-ConfigurationCommon</w:t>
            </w:r>
            <w:r w:rsidRPr="001A503F">
              <w:rPr>
                <w:rFonts w:eastAsiaTheme="minorEastAsia"/>
                <w:bCs/>
                <w:szCs w:val="22"/>
                <w:shd w:val="clear" w:color="auto" w:fill="FFFFFF"/>
                <w:lang w:val="en-US" w:eastAsia="ko-KR"/>
              </w:rPr>
              <w:t xml:space="preserve"> is treated the same as an RO in SBFD symbols configured as downlink by </w:t>
            </w:r>
            <w:r w:rsidRPr="001A503F">
              <w:rPr>
                <w:rFonts w:eastAsiaTheme="minorEastAsia"/>
                <w:bCs/>
                <w:i/>
                <w:iCs/>
                <w:szCs w:val="22"/>
                <w:shd w:val="clear" w:color="auto" w:fill="FFFFFF"/>
                <w:lang w:val="en-US" w:eastAsia="ko-KR"/>
              </w:rPr>
              <w:t>tdd-UL-DL-ConfigurationCommon</w:t>
            </w:r>
            <w:r w:rsidRPr="001A503F">
              <w:rPr>
                <w:rFonts w:eastAsiaTheme="minorEastAsia"/>
                <w:bCs/>
                <w:szCs w:val="22"/>
                <w:shd w:val="clear" w:color="auto" w:fill="FFFFFF"/>
                <w:lang w:val="en-US" w:eastAsia="ko-KR"/>
              </w:rPr>
              <w:t>.</w:t>
            </w:r>
          </w:p>
          <w:p w14:paraId="44569079" w14:textId="77777777" w:rsidR="00DF4F93" w:rsidRPr="001A503F" w:rsidRDefault="00DF4F93" w:rsidP="00FA0069">
            <w:pPr>
              <w:numPr>
                <w:ilvl w:val="0"/>
                <w:numId w:val="28"/>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 xml:space="preserve">The RO includes at least one DL symbol configured by </w:t>
            </w:r>
            <w:r w:rsidRPr="001A503F">
              <w:rPr>
                <w:rFonts w:eastAsiaTheme="minorEastAsia"/>
                <w:bCs/>
                <w:i/>
                <w:iCs/>
                <w:szCs w:val="22"/>
                <w:shd w:val="clear" w:color="auto" w:fill="FFFFFF"/>
                <w:lang w:val="en-US" w:eastAsia="ko-KR"/>
              </w:rPr>
              <w:t>tdd-UL-DL-ConfigurationCommon</w:t>
            </w:r>
          </w:p>
          <w:p w14:paraId="47F15756" w14:textId="77777777" w:rsidR="00DF4F93" w:rsidRPr="001A503F" w:rsidRDefault="00DF4F93" w:rsidP="00DF4F93">
            <w:pPr>
              <w:spacing w:line="276" w:lineRule="auto"/>
              <w:rPr>
                <w:bCs/>
                <w:szCs w:val="22"/>
                <w:shd w:val="clear" w:color="auto" w:fill="FFFFFF"/>
                <w:lang w:val="en-US" w:eastAsia="ko-KR"/>
              </w:rPr>
            </w:pPr>
            <w:r w:rsidRPr="001A503F">
              <w:rPr>
                <w:b/>
                <w:bCs/>
                <w:szCs w:val="22"/>
                <w:highlight w:val="green"/>
                <w:shd w:val="clear" w:color="auto" w:fill="FFFFFF"/>
                <w:lang w:val="en-US" w:eastAsia="ko-KR"/>
              </w:rPr>
              <w:t>Agreement</w:t>
            </w:r>
          </w:p>
          <w:p w14:paraId="10B04EDE" w14:textId="77777777" w:rsidR="00DF4F93" w:rsidRPr="001A503F" w:rsidRDefault="00DF4F93" w:rsidP="00DF4F93">
            <w:pPr>
              <w:spacing w:line="276" w:lineRule="auto"/>
              <w:rPr>
                <w:bCs/>
                <w:szCs w:val="22"/>
                <w:shd w:val="clear" w:color="auto" w:fill="FFFFFF"/>
                <w:lang w:val="en-US" w:eastAsia="ko-KR"/>
              </w:rPr>
            </w:pPr>
            <w:r w:rsidRPr="001A503F">
              <w:rPr>
                <w:bCs/>
                <w:szCs w:val="22"/>
                <w:shd w:val="clear" w:color="auto" w:fill="FFFFFF"/>
                <w:lang w:val="en-US" w:eastAsia="ko-KR"/>
              </w:rPr>
              <w:t>For RAN1 discussion purpose, ‘additional-ROs’ is defined as the following:</w:t>
            </w:r>
          </w:p>
          <w:p w14:paraId="56CE5F35" w14:textId="77777777" w:rsidR="00DF4F93" w:rsidRPr="001A503F" w:rsidRDefault="00DF4F93" w:rsidP="00FA0069">
            <w:pPr>
              <w:numPr>
                <w:ilvl w:val="0"/>
                <w:numId w:val="27"/>
              </w:numPr>
              <w:spacing w:line="276" w:lineRule="auto"/>
              <w:rPr>
                <w:bCs/>
                <w:szCs w:val="22"/>
                <w:shd w:val="clear" w:color="auto" w:fill="FFFFFF"/>
                <w:lang w:val="en-US" w:eastAsia="ko-KR"/>
              </w:rPr>
            </w:pPr>
            <w:r w:rsidRPr="001A503F">
              <w:rPr>
                <w:bCs/>
                <w:szCs w:val="22"/>
                <w:shd w:val="clear" w:color="auto" w:fill="FFFFFF"/>
                <w:lang w:val="x-none" w:eastAsia="ko-KR"/>
              </w:rPr>
              <w:t xml:space="preserve">For RACH configuration Option 1, additional-ROs include the ROs in SBFD symbols configured as downlink by </w:t>
            </w:r>
            <w:r w:rsidRPr="001A503F">
              <w:rPr>
                <w:bCs/>
                <w:i/>
                <w:iCs/>
                <w:szCs w:val="22"/>
                <w:shd w:val="clear" w:color="auto" w:fill="FFFFFF"/>
                <w:lang w:val="x-none" w:eastAsia="ko-KR"/>
              </w:rPr>
              <w:t>tdd-UL-DL-ConfigurationCommon</w:t>
            </w:r>
            <w:r w:rsidRPr="001A503F">
              <w:rPr>
                <w:bCs/>
                <w:szCs w:val="22"/>
                <w:shd w:val="clear" w:color="auto" w:fill="FFFFFF"/>
                <w:lang w:val="x-none" w:eastAsia="ko-KR"/>
              </w:rPr>
              <w:t xml:space="preserve">, and the ROs across SBFD symbols configured as downlink and SBFD symbols configured as flexible by </w:t>
            </w:r>
            <w:r w:rsidRPr="001A503F">
              <w:rPr>
                <w:bCs/>
                <w:i/>
                <w:iCs/>
                <w:szCs w:val="22"/>
                <w:shd w:val="clear" w:color="auto" w:fill="FFFFFF"/>
                <w:lang w:val="x-none" w:eastAsia="ko-KR"/>
              </w:rPr>
              <w:t>tdd-UL-DL-ConfigurationCommon</w:t>
            </w:r>
            <w:r w:rsidRPr="001A503F">
              <w:rPr>
                <w:bCs/>
                <w:szCs w:val="22"/>
                <w:shd w:val="clear" w:color="auto" w:fill="FFFFFF"/>
                <w:lang w:val="x-none" w:eastAsia="ko-KR"/>
              </w:rPr>
              <w:t>.</w:t>
            </w:r>
          </w:p>
          <w:p w14:paraId="462755CF" w14:textId="77777777" w:rsidR="00DF4F93" w:rsidRPr="001A503F" w:rsidRDefault="00DF4F93" w:rsidP="00FA0069">
            <w:pPr>
              <w:numPr>
                <w:ilvl w:val="0"/>
                <w:numId w:val="27"/>
              </w:numPr>
              <w:spacing w:line="276" w:lineRule="auto"/>
              <w:rPr>
                <w:bCs/>
                <w:szCs w:val="22"/>
                <w:shd w:val="clear" w:color="auto" w:fill="FFFFFF"/>
                <w:lang w:val="en-US" w:eastAsia="ko-KR"/>
              </w:rPr>
            </w:pPr>
            <w:r w:rsidRPr="001A503F">
              <w:rPr>
                <w:bCs/>
                <w:szCs w:val="22"/>
                <w:shd w:val="clear" w:color="auto" w:fill="FFFFFF"/>
                <w:lang w:val="x-none" w:eastAsia="ko-KR"/>
              </w:rPr>
              <w:lastRenderedPageBreak/>
              <w:t>For RACH configuration Option 2, additional-ROs are the ROs configured by the additional RACH configuration.</w:t>
            </w:r>
          </w:p>
          <w:p w14:paraId="6E13D311"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
                <w:bCs/>
                <w:szCs w:val="22"/>
                <w:highlight w:val="green"/>
                <w:shd w:val="clear" w:color="auto" w:fill="FFFFFF"/>
                <w:lang w:val="en-US" w:eastAsia="ko-KR"/>
              </w:rPr>
              <w:t>Agreement</w:t>
            </w:r>
          </w:p>
          <w:p w14:paraId="09953076"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For RACH configuration Option 2, support Alt 2-3 (the additional-ROs in non-SBFD symbols configured by additional RACH configuration are invalid for SBFD-aware UEs).</w:t>
            </w:r>
          </w:p>
          <w:p w14:paraId="3B70C6F4"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
                <w:bCs/>
                <w:szCs w:val="22"/>
                <w:highlight w:val="green"/>
                <w:shd w:val="clear" w:color="auto" w:fill="FFFFFF"/>
                <w:lang w:val="en-US" w:eastAsia="ko-KR"/>
              </w:rPr>
              <w:t>Agreement</w:t>
            </w:r>
          </w:p>
          <w:p w14:paraId="708D5F4C"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 xml:space="preserve">A RO across SBFD symbols and non-SBFD symbols in the same slot or across slots is invalid by default. </w:t>
            </w:r>
          </w:p>
          <w:p w14:paraId="7A8DCC95" w14:textId="77777777" w:rsidR="00DF4F93" w:rsidRPr="001A503F" w:rsidRDefault="00DF4F93" w:rsidP="00DF4F93">
            <w:p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2CEE7893"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The same frequency resources are used for both the SBFD segment and non-SBFD segment of the PRACH.</w:t>
            </w:r>
          </w:p>
          <w:p w14:paraId="53947066"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The same UL transmit power is used for both the SBFD segment and non-SBFD segment of the PRACH.</w:t>
            </w:r>
          </w:p>
          <w:p w14:paraId="00A8E076"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The same UL spatial domain filter is used for both the SBFD segment and non-SBFD segment of the PRACH.</w:t>
            </w:r>
          </w:p>
          <w:p w14:paraId="69B7B574"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UE doesn’t stop PRACH transmission in the transition period/gap (if any) between SBFD and non-SBFD symbols</w:t>
            </w:r>
          </w:p>
          <w:p w14:paraId="47B911E3"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There are no phase coherency requirements on the UE between the SBFD segment and non-SBFD segment of the PRACH.</w:t>
            </w:r>
          </w:p>
          <w:p w14:paraId="21F0023D" w14:textId="77777777" w:rsidR="00DF4F93" w:rsidRPr="001A503F" w:rsidRDefault="00DF4F93" w:rsidP="00FA0069">
            <w:pPr>
              <w:numPr>
                <w:ilvl w:val="0"/>
                <w:numId w:val="29"/>
              </w:numPr>
              <w:spacing w:line="276" w:lineRule="auto"/>
              <w:rPr>
                <w:rFonts w:eastAsiaTheme="minorEastAsia"/>
                <w:bCs/>
                <w:szCs w:val="22"/>
                <w:shd w:val="clear" w:color="auto" w:fill="FFFFFF"/>
                <w:lang w:val="en-US" w:eastAsia="ko-KR"/>
              </w:rPr>
            </w:pPr>
            <w:r w:rsidRPr="001A503F">
              <w:rPr>
                <w:rFonts w:eastAsiaTheme="minorEastAsia"/>
                <w:bCs/>
                <w:szCs w:val="22"/>
                <w:shd w:val="clear" w:color="auto" w:fill="FFFFFF"/>
                <w:lang w:val="en-US" w:eastAsia="ko-KR"/>
              </w:rPr>
              <w:t>Other assumptions are not precluded.</w:t>
            </w:r>
          </w:p>
          <w:p w14:paraId="59D82736" w14:textId="098FF659" w:rsidR="00DF4F93" w:rsidRDefault="00DF4F93" w:rsidP="00DF4F93">
            <w:pPr>
              <w:spacing w:line="276" w:lineRule="auto"/>
              <w:rPr>
                <w:iCs/>
                <w:szCs w:val="22"/>
                <w:lang w:eastAsia="ko-KR"/>
              </w:rPr>
            </w:pPr>
            <w:r w:rsidRPr="00C450AB">
              <w:rPr>
                <w:rFonts w:eastAsiaTheme="minorEastAsia"/>
                <w:bCs/>
                <w:szCs w:val="22"/>
                <w:shd w:val="clear" w:color="auto" w:fill="FFFFFF"/>
                <w:lang w:val="en-US" w:eastAsia="ko-KR"/>
              </w:rPr>
              <w:t>NOTE: For FR2, network may need to ensure that the additional-RO</w:t>
            </w:r>
          </w:p>
        </w:tc>
      </w:tr>
    </w:tbl>
    <w:p w14:paraId="567C487F" w14:textId="5137BDDA" w:rsidR="00BF2747" w:rsidRDefault="00BF2747" w:rsidP="00BF2747">
      <w:pPr>
        <w:pStyle w:val="LGTdoc1"/>
        <w:spacing w:beforeAutospacing="1" w:line="276" w:lineRule="auto"/>
        <w:contextualSpacing/>
        <w:rPr>
          <w:sz w:val="22"/>
          <w:szCs w:val="22"/>
        </w:rPr>
      </w:pPr>
      <w:r>
        <w:rPr>
          <w:sz w:val="22"/>
          <w:lang w:val="en-US"/>
        </w:rPr>
        <w:lastRenderedPageBreak/>
        <w:t>Observation</w:t>
      </w:r>
      <w:r w:rsidRPr="00FF26B9">
        <w:rPr>
          <w:sz w:val="22"/>
        </w:rPr>
        <w:t xml:space="preserve"> </w:t>
      </w:r>
      <w:r>
        <w:rPr>
          <w:sz w:val="22"/>
        </w:rPr>
        <w:t>1</w:t>
      </w:r>
      <w:r>
        <w:rPr>
          <w:rFonts w:hint="eastAsia"/>
          <w:sz w:val="22"/>
        </w:rPr>
        <w:t>.</w:t>
      </w:r>
      <w:r w:rsidRPr="00FF26B9">
        <w:rPr>
          <w:sz w:val="22"/>
        </w:rPr>
        <w:t xml:space="preserve"> </w:t>
      </w:r>
      <w:r w:rsidRPr="00BF2747">
        <w:rPr>
          <w:sz w:val="22"/>
          <w:szCs w:val="22"/>
        </w:rPr>
        <w:t>The current draft does not account for RO</w:t>
      </w:r>
      <w:r w:rsidR="00B67ACA">
        <w:rPr>
          <w:rFonts w:hint="eastAsia"/>
          <w:sz w:val="22"/>
          <w:szCs w:val="22"/>
        </w:rPr>
        <w:t>s</w:t>
      </w:r>
      <w:r w:rsidRPr="00BF2747">
        <w:rPr>
          <w:sz w:val="22"/>
          <w:szCs w:val="22"/>
        </w:rPr>
        <w:t xml:space="preserve"> in SBFD symbol</w:t>
      </w:r>
      <w:r w:rsidR="00B67ACA">
        <w:rPr>
          <w:rFonts w:hint="eastAsia"/>
          <w:sz w:val="22"/>
          <w:szCs w:val="22"/>
        </w:rPr>
        <w:t>s configured</w:t>
      </w:r>
      <w:r w:rsidRPr="00BF2747">
        <w:rPr>
          <w:sz w:val="22"/>
          <w:szCs w:val="22"/>
        </w:rPr>
        <w:t xml:space="preserve"> as </w:t>
      </w:r>
      <w:r w:rsidR="00B67ACA" w:rsidRPr="00BF2747">
        <w:rPr>
          <w:sz w:val="22"/>
          <w:szCs w:val="22"/>
        </w:rPr>
        <w:t>flexible</w:t>
      </w:r>
      <w:r w:rsidRPr="00BF2747">
        <w:rPr>
          <w:sz w:val="22"/>
          <w:szCs w:val="22"/>
        </w:rPr>
        <w:t xml:space="preserve"> </w:t>
      </w:r>
      <w:r w:rsidRPr="00773E7F">
        <w:rPr>
          <w:i/>
          <w:iCs/>
          <w:sz w:val="22"/>
          <w:szCs w:val="22"/>
        </w:rPr>
        <w:t>by tdd-UL-DL-ConfigurationCommon</w:t>
      </w:r>
      <w:r w:rsidRPr="00BF2747">
        <w:rPr>
          <w:sz w:val="22"/>
          <w:szCs w:val="22"/>
        </w:rPr>
        <w:t xml:space="preserve"> in RACH configuration Option 2 </w:t>
      </w:r>
      <w:r w:rsidR="00FE69BF">
        <w:rPr>
          <w:sz w:val="22"/>
          <w:szCs w:val="22"/>
        </w:rPr>
        <w:t>as</w:t>
      </w:r>
      <w:r w:rsidR="00FE69BF" w:rsidRPr="00FE69BF">
        <w:rPr>
          <w:sz w:val="22"/>
          <w:szCs w:val="22"/>
        </w:rPr>
        <w:t xml:space="preserve"> second PRACH occasions</w:t>
      </w:r>
      <w:r w:rsidR="00FE69BF">
        <w:rPr>
          <w:sz w:val="22"/>
          <w:szCs w:val="22"/>
        </w:rPr>
        <w:t xml:space="preserve"> </w:t>
      </w:r>
      <w:r w:rsidRPr="00BF2747">
        <w:rPr>
          <w:sz w:val="22"/>
          <w:szCs w:val="22"/>
        </w:rPr>
        <w:t xml:space="preserve">since it specifies that only SBFD symbols including at least one SBFD symbol indicated as downlink by </w:t>
      </w:r>
      <w:r w:rsidRPr="00773E7F">
        <w:rPr>
          <w:i/>
          <w:iCs/>
          <w:sz w:val="22"/>
          <w:szCs w:val="22"/>
        </w:rPr>
        <w:t>tdd-UL-DL-ConfigurationCommon</w:t>
      </w:r>
      <w:r w:rsidRPr="00BF2747">
        <w:rPr>
          <w:sz w:val="22"/>
          <w:szCs w:val="22"/>
        </w:rPr>
        <w:t xml:space="preserve"> when the UE is provided </w:t>
      </w:r>
      <w:r w:rsidRPr="00773E7F">
        <w:rPr>
          <w:i/>
          <w:iCs/>
          <w:sz w:val="22"/>
          <w:szCs w:val="22"/>
        </w:rPr>
        <w:t>sbfd-RACHDualConfig</w:t>
      </w:r>
      <w:r w:rsidRPr="00BF2747">
        <w:rPr>
          <w:sz w:val="22"/>
          <w:szCs w:val="22"/>
        </w:rPr>
        <w:t>.</w:t>
      </w:r>
    </w:p>
    <w:p w14:paraId="5B2D0574" w14:textId="77777777" w:rsidR="00BF2747" w:rsidRPr="00F80384" w:rsidRDefault="00BF2747" w:rsidP="00773E7F">
      <w:pPr>
        <w:pStyle w:val="LGTdoc1"/>
        <w:spacing w:beforeAutospacing="1" w:line="276" w:lineRule="auto"/>
        <w:contextualSpacing/>
        <w:rPr>
          <w:sz w:val="22"/>
          <w:szCs w:val="22"/>
        </w:rPr>
      </w:pPr>
    </w:p>
    <w:p w14:paraId="38E366C0" w14:textId="4C5F08B2" w:rsidR="00753B0B" w:rsidRPr="00FF26B9" w:rsidRDefault="00753B0B" w:rsidP="00773E7F">
      <w:pPr>
        <w:pStyle w:val="LGTdoc1"/>
        <w:spacing w:beforeAutospacing="1" w:line="276" w:lineRule="auto"/>
        <w:contextualSpacing/>
        <w:rPr>
          <w:sz w:val="22"/>
          <w:szCs w:val="22"/>
        </w:rPr>
      </w:pPr>
      <w:r w:rsidRPr="00FF26B9">
        <w:rPr>
          <w:sz w:val="22"/>
        </w:rPr>
        <w:t xml:space="preserve">Proposal </w:t>
      </w:r>
      <w:r>
        <w:rPr>
          <w:rFonts w:hint="eastAsia"/>
          <w:sz w:val="22"/>
        </w:rPr>
        <w:t>1.</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p w14:paraId="1F670532" w14:textId="6AEC81DA" w:rsidR="001D3B1E" w:rsidRPr="00C450AB" w:rsidRDefault="007C6587" w:rsidP="001D3B1E">
      <w:pPr>
        <w:spacing w:line="276" w:lineRule="auto"/>
        <w:rPr>
          <w:bCs/>
          <w:szCs w:val="22"/>
          <w:shd w:val="clear" w:color="auto" w:fill="FFFFFF"/>
          <w:lang w:val="en-US" w:eastAsia="ko-KR"/>
        </w:rPr>
      </w:pPr>
      <w:r w:rsidRPr="00C450AB">
        <w:rPr>
          <w:bCs/>
          <w:szCs w:val="22"/>
          <w:shd w:val="clear" w:color="auto" w:fill="FFFFFF"/>
          <w:lang w:val="en-US" w:eastAsia="ko-KR"/>
        </w:rPr>
        <w:t>The proposed text could be as below.</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1D3B1E" w:rsidRPr="00C450AB" w14:paraId="10EA76A4" w14:textId="77777777" w:rsidTr="001C4AB8">
        <w:tc>
          <w:tcPr>
            <w:tcW w:w="9629" w:type="dxa"/>
          </w:tcPr>
          <w:p w14:paraId="4E3F111A" w14:textId="77777777" w:rsidR="001D3B1E" w:rsidRPr="00C450AB" w:rsidRDefault="001D3B1E" w:rsidP="001C4AB8">
            <w:pPr>
              <w:keepNext/>
              <w:keepLines/>
              <w:spacing w:before="180" w:line="276" w:lineRule="auto"/>
              <w:ind w:left="1134" w:hanging="1134"/>
              <w:outlineLvl w:val="1"/>
              <w:rPr>
                <w:szCs w:val="22"/>
              </w:rPr>
            </w:pPr>
            <w:r w:rsidRPr="00C450AB">
              <w:rPr>
                <w:szCs w:val="22"/>
              </w:rPr>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647FE64A" w14:textId="77777777" w:rsidR="001D3B1E" w:rsidRPr="00C450AB" w:rsidRDefault="001D3B1E" w:rsidP="001C4AB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19B2888A" w14:textId="77777777" w:rsidR="001D3B1E" w:rsidRPr="00C450AB" w:rsidRDefault="001D3B1E" w:rsidP="001C4AB8">
            <w:pPr>
              <w:rPr>
                <w:szCs w:val="22"/>
              </w:rPr>
            </w:pPr>
            <w:r w:rsidRPr="00C450AB">
              <w:rPr>
                <w:szCs w:val="22"/>
              </w:rPr>
              <w:t>In the remaining of this clause, when a symbol is not stated as an SBFD symbol, the symbol is a non-SBFD symbol.</w:t>
            </w:r>
          </w:p>
          <w:p w14:paraId="712CDFEF" w14:textId="77777777" w:rsidR="001D3B1E" w:rsidRPr="00C450AB" w:rsidRDefault="001D3B1E" w:rsidP="001C4AB8">
            <w:pPr>
              <w:rPr>
                <w:szCs w:val="22"/>
              </w:rPr>
            </w:pPr>
            <w:r w:rsidRPr="00C450AB">
              <w:rPr>
                <w:szCs w:val="22"/>
              </w:rPr>
              <w:t xml:space="preserve">Prior to initiation of the physical random access procedure, Layer 1 may receive from higher layers an indication to perform a random access procedure using: </w:t>
            </w:r>
          </w:p>
          <w:p w14:paraId="6197D0CE" w14:textId="77777777" w:rsidR="001D3B1E" w:rsidRPr="00C450AB" w:rsidRDefault="001D3B1E" w:rsidP="001C4AB8">
            <w:pPr>
              <w:pStyle w:val="B1"/>
              <w:rPr>
                <w:sz w:val="22"/>
                <w:szCs w:val="22"/>
              </w:rPr>
            </w:pPr>
            <w:r w:rsidRPr="00C450AB">
              <w:rPr>
                <w:sz w:val="22"/>
                <w:szCs w:val="22"/>
              </w:rPr>
              <w:lastRenderedPageBreak/>
              <w:t>-</w:t>
            </w:r>
            <w:r w:rsidRPr="00C450AB">
              <w:rPr>
                <w:sz w:val="22"/>
                <w:szCs w:val="22"/>
              </w:rPr>
              <w:tab/>
              <w:t xml:space="preserve">first PRACH occasions each including only symbols that are indicated as uplink or flexible by </w:t>
            </w:r>
            <w:r w:rsidRPr="00C450AB">
              <w:rPr>
                <w:i/>
                <w:iCs/>
                <w:sz w:val="22"/>
                <w:szCs w:val="22"/>
              </w:rPr>
              <w:t>tdd-UL-DL-ConfigurationCommon</w:t>
            </w:r>
            <w:r w:rsidRPr="00C450AB">
              <w:rPr>
                <w:iCs/>
                <w:sz w:val="22"/>
                <w:szCs w:val="22"/>
              </w:rPr>
              <w:t xml:space="preserve"> and considered as uplink for the random access procedure</w:t>
            </w:r>
            <w:r w:rsidRPr="00C450AB">
              <w:rPr>
                <w:sz w:val="22"/>
                <w:szCs w:val="22"/>
              </w:rPr>
              <w:t xml:space="preserve">, or </w:t>
            </w:r>
          </w:p>
          <w:p w14:paraId="183247C7" w14:textId="77777777" w:rsidR="001D3B1E" w:rsidRPr="00C450AB" w:rsidRDefault="001D3B1E" w:rsidP="001C4AB8">
            <w:pPr>
              <w:pStyle w:val="B1"/>
              <w:rPr>
                <w:sz w:val="22"/>
                <w:szCs w:val="22"/>
              </w:rPr>
            </w:pPr>
            <w:r w:rsidRPr="00C450AB">
              <w:rPr>
                <w:sz w:val="22"/>
                <w:szCs w:val="22"/>
              </w:rPr>
              <w:t>-</w:t>
            </w:r>
            <w:r w:rsidRPr="00C450AB">
              <w:rPr>
                <w:sz w:val="22"/>
                <w:szCs w:val="22"/>
              </w:rPr>
              <w:tab/>
              <w:t xml:space="preserve">second PRACH occasions, that are in RBs that are both in the active UL BWP and in the UL sub-band, and </w:t>
            </w:r>
            <w:r w:rsidRPr="00B2436C">
              <w:rPr>
                <w:sz w:val="22"/>
                <w:szCs w:val="22"/>
              </w:rPr>
              <w:t xml:space="preserve">associated either only with SBFD symbols that include at least one SBFD symbol indicated as downlink by </w:t>
            </w:r>
            <w:r w:rsidRPr="00B2436C">
              <w:rPr>
                <w:i/>
                <w:iCs/>
                <w:sz w:val="22"/>
                <w:szCs w:val="22"/>
              </w:rPr>
              <w:t>tdd-UL-DL-ConfigurationCommon</w:t>
            </w:r>
            <w:r w:rsidRPr="00B2436C">
              <w:rPr>
                <w:sz w:val="22"/>
                <w:szCs w:val="22"/>
              </w:rPr>
              <w:t xml:space="preserve"> when the UE is provided </w:t>
            </w:r>
            <w:r w:rsidRPr="009E146C">
              <w:rPr>
                <w:strike/>
                <w:color w:val="EE0000"/>
                <w:sz w:val="22"/>
                <w:szCs w:val="22"/>
              </w:rPr>
              <w:t>either</w:t>
            </w:r>
            <w:r w:rsidRPr="00B2436C">
              <w:rPr>
                <w:sz w:val="22"/>
                <w:szCs w:val="22"/>
              </w:rPr>
              <w:t xml:space="preserve"> </w:t>
            </w:r>
            <w:r w:rsidRPr="00B2436C">
              <w:rPr>
                <w:i/>
                <w:sz w:val="22"/>
                <w:szCs w:val="22"/>
              </w:rPr>
              <w:t>sbfd-RACHSingleConfig</w:t>
            </w:r>
            <w:r w:rsidRPr="00B2436C">
              <w:rPr>
                <w:sz w:val="22"/>
                <w:szCs w:val="22"/>
              </w:rPr>
              <w:t xml:space="preserve"> or</w:t>
            </w:r>
            <w:r>
              <w:rPr>
                <w:rFonts w:eastAsiaTheme="minorEastAsia" w:hint="eastAsia"/>
                <w:sz w:val="22"/>
                <w:szCs w:val="22"/>
                <w:lang w:eastAsia="ko-KR"/>
              </w:rPr>
              <w:t xml:space="preserve"> </w:t>
            </w:r>
            <w:r w:rsidRPr="009E146C">
              <w:rPr>
                <w:rFonts w:eastAsiaTheme="minorEastAsia"/>
                <w:color w:val="EE0000"/>
                <w:sz w:val="22"/>
                <w:szCs w:val="22"/>
                <w:u w:val="single"/>
                <w:lang w:val="en-GB" w:eastAsia="ko-KR"/>
              </w:rPr>
              <w:t>only with SBFD symbols when the UE is provided</w:t>
            </w:r>
            <w:r>
              <w:rPr>
                <w:rFonts w:eastAsiaTheme="minorEastAsia" w:hint="eastAsia"/>
                <w:i/>
                <w:sz w:val="22"/>
                <w:szCs w:val="22"/>
                <w:lang w:eastAsia="ko-KR"/>
              </w:rPr>
              <w:t xml:space="preserve"> </w:t>
            </w:r>
            <w:r w:rsidRPr="00B2436C">
              <w:rPr>
                <w:i/>
                <w:sz w:val="22"/>
                <w:szCs w:val="22"/>
              </w:rPr>
              <w:t>sbfd-RACHDualConfig</w:t>
            </w:r>
            <w:r w:rsidRPr="00B2436C">
              <w:rPr>
                <w:sz w:val="22"/>
                <w:szCs w:val="22"/>
              </w:rPr>
              <w:t xml:space="preserve">, or start from an SBFD symbol and end in a non-SBFD symbols when the UE is provided </w:t>
            </w:r>
            <w:r w:rsidRPr="00B2436C">
              <w:rPr>
                <w:i/>
                <w:sz w:val="22"/>
                <w:szCs w:val="22"/>
              </w:rPr>
              <w:t>sbfd-RACHDualConfig</w:t>
            </w:r>
            <w:r w:rsidRPr="00B2436C">
              <w:rPr>
                <w:sz w:val="22"/>
                <w:szCs w:val="22"/>
              </w:rPr>
              <w:t xml:space="preserve"> and </w:t>
            </w:r>
            <w:r w:rsidRPr="00B2436C">
              <w:rPr>
                <w:i/>
                <w:sz w:val="22"/>
                <w:szCs w:val="22"/>
              </w:rPr>
              <w:t>sbfd-RACHDualConfig-ValidROAcrossSymbolTypes</w:t>
            </w:r>
            <w:r w:rsidRPr="00C450AB">
              <w:rPr>
                <w:sz w:val="22"/>
                <w:szCs w:val="22"/>
              </w:rPr>
              <w:t xml:space="preserve"> </w:t>
            </w:r>
          </w:p>
          <w:p w14:paraId="5BF86812" w14:textId="77777777" w:rsidR="001D3B1E" w:rsidRPr="00C450AB" w:rsidRDefault="001D3B1E" w:rsidP="001C4AB8">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63BD5F04" w14:textId="77777777" w:rsidR="001D3B1E" w:rsidRPr="00C450AB" w:rsidRDefault="001D3B1E" w:rsidP="001C4AB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2F30C8B" w14:textId="77777777" w:rsidR="001D3B1E" w:rsidRDefault="001D3B1E" w:rsidP="001C4AB8">
            <w:pPr>
              <w:rPr>
                <w:rFonts w:eastAsiaTheme="minorEastAsia"/>
                <w:szCs w:val="22"/>
                <w:lang w:eastAsia="ko-KR"/>
              </w:rPr>
            </w:pPr>
          </w:p>
          <w:p w14:paraId="71352681" w14:textId="77777777" w:rsidR="001D3B1E" w:rsidRPr="00C450AB" w:rsidRDefault="001D3B1E" w:rsidP="001C4AB8">
            <w:pPr>
              <w:rPr>
                <w:rFonts w:eastAsiaTheme="minorEastAsia"/>
                <w:szCs w:val="22"/>
                <w:lang w:eastAsia="ko-KR"/>
              </w:rPr>
            </w:pPr>
            <w:r w:rsidRPr="0003034B">
              <w:rPr>
                <w:rFonts w:eastAsiaTheme="minorEastAsia"/>
                <w:szCs w:val="22"/>
                <w:lang w:eastAsia="ko-KR"/>
              </w:rPr>
              <w:t>8.1</w:t>
            </w:r>
            <w:r>
              <w:rPr>
                <w:rFonts w:eastAsiaTheme="minorEastAsia" w:hint="eastAsia"/>
                <w:szCs w:val="22"/>
                <w:lang w:eastAsia="ko-KR"/>
              </w:rPr>
              <w:t xml:space="preserve"> </w:t>
            </w:r>
            <w:r w:rsidRPr="0003034B">
              <w:rPr>
                <w:rFonts w:eastAsiaTheme="minorEastAsia"/>
                <w:szCs w:val="22"/>
                <w:lang w:eastAsia="ko-KR"/>
              </w:rPr>
              <w:t>Random access preamble</w:t>
            </w:r>
          </w:p>
          <w:p w14:paraId="1F13265D" w14:textId="77777777" w:rsidR="001D3B1E" w:rsidRPr="00663A31" w:rsidRDefault="001D3B1E" w:rsidP="001C4AB8">
            <w:pPr>
              <w:keepNext/>
              <w:keepLines/>
              <w:spacing w:before="180" w:line="276" w:lineRule="auto"/>
              <w:ind w:left="1134" w:hanging="1134"/>
              <w:jc w:val="center"/>
              <w:outlineLvl w:val="1"/>
              <w:rPr>
                <w:rFonts w:eastAsiaTheme="minorEastAsia"/>
                <w:color w:val="FF0000"/>
                <w:szCs w:val="22"/>
                <w:lang w:eastAsia="ko-KR"/>
              </w:rPr>
            </w:pPr>
            <w:r w:rsidRPr="00C450AB">
              <w:rPr>
                <w:color w:val="FF0000"/>
                <w:szCs w:val="22"/>
              </w:rPr>
              <w:t>*** Unchanged parts are omitted ***</w:t>
            </w:r>
          </w:p>
          <w:p w14:paraId="3CB38F3C" w14:textId="77777777" w:rsidR="001D3B1E" w:rsidRPr="00C450AB" w:rsidRDefault="001D3B1E" w:rsidP="001C4AB8">
            <w:pPr>
              <w:rPr>
                <w:szCs w:val="22"/>
              </w:rPr>
            </w:pPr>
            <w:r w:rsidRPr="00C450AB">
              <w:rPr>
                <w:szCs w:val="22"/>
              </w:rPr>
              <w:t xml:space="preserve">For unpaired spectrum, </w:t>
            </w:r>
          </w:p>
          <w:p w14:paraId="4F8AB548" w14:textId="77777777" w:rsidR="001D3B1E" w:rsidRPr="00C450AB" w:rsidRDefault="001D3B1E" w:rsidP="001C4AB8">
            <w:pPr>
              <w:rPr>
                <w:rFonts w:eastAsiaTheme="minorEastAsia"/>
                <w:szCs w:val="22"/>
                <w:lang w:eastAsia="ko-KR"/>
              </w:rPr>
            </w:pPr>
            <w:r w:rsidRPr="00C450AB">
              <w:rPr>
                <w:rFonts w:eastAsiaTheme="minorEastAsia"/>
                <w:szCs w:val="22"/>
                <w:lang w:eastAsia="ko-KR"/>
              </w:rPr>
              <w:t>…</w:t>
            </w:r>
          </w:p>
          <w:p w14:paraId="175965BF" w14:textId="77777777" w:rsidR="001D3B1E" w:rsidRPr="00C450AB" w:rsidRDefault="001D3B1E" w:rsidP="001C4AB8">
            <w:pPr>
              <w:pStyle w:val="B1"/>
              <w:rPr>
                <w:sz w:val="22"/>
                <w:szCs w:val="22"/>
              </w:rPr>
            </w:pPr>
            <w:r w:rsidRPr="00C450AB">
              <w:rPr>
                <w:sz w:val="22"/>
                <w:szCs w:val="22"/>
                <w:lang w:eastAsia="zh-CN"/>
              </w:rPr>
              <w:t>-</w:t>
            </w:r>
            <w:r w:rsidRPr="00C450AB">
              <w:rPr>
                <w:sz w:val="22"/>
                <w:szCs w:val="22"/>
                <w:lang w:eastAsia="zh-CN"/>
              </w:rPr>
              <w:tab/>
              <w:t xml:space="preserve">if a UE is provided </w:t>
            </w:r>
            <w:r w:rsidRPr="00C450AB">
              <w:rPr>
                <w:i/>
                <w:sz w:val="22"/>
                <w:szCs w:val="22"/>
                <w:lang w:val="en-US"/>
              </w:rPr>
              <w:t>tdd-</w:t>
            </w:r>
            <w:r w:rsidRPr="00C450AB">
              <w:rPr>
                <w:i/>
                <w:sz w:val="22"/>
                <w:szCs w:val="22"/>
              </w:rPr>
              <w:t>UL-DL-</w:t>
            </w:r>
            <w:r w:rsidRPr="00C450AB">
              <w:rPr>
                <w:i/>
                <w:sz w:val="22"/>
                <w:szCs w:val="22"/>
                <w:lang w:val="en-US"/>
              </w:rPr>
              <w:t>ConfigurationCommon</w:t>
            </w:r>
            <w:r w:rsidRPr="00C450AB">
              <w:rPr>
                <w:sz w:val="22"/>
                <w:szCs w:val="22"/>
                <w:lang w:val="en-US"/>
              </w:rPr>
              <w:t xml:space="preserve"> for a cell</w:t>
            </w:r>
            <w:r w:rsidRPr="00C450AB">
              <w:rPr>
                <w:sz w:val="22"/>
                <w:szCs w:val="22"/>
              </w:rPr>
              <w:t xml:space="preserve">, a PRACH occasion for the cell </w:t>
            </w:r>
            <w:r w:rsidRPr="00C450AB">
              <w:rPr>
                <w:rStyle w:val="colour"/>
                <w:sz w:val="22"/>
                <w:szCs w:val="22"/>
              </w:rPr>
              <w:t>in a PRACH slot</w:t>
            </w:r>
            <w:r w:rsidRPr="00C450AB">
              <w:rPr>
                <w:sz w:val="22"/>
                <w:szCs w:val="22"/>
              </w:rPr>
              <w:t xml:space="preserve"> is valid if </w:t>
            </w:r>
          </w:p>
          <w:p w14:paraId="5BA11B04" w14:textId="77777777" w:rsidR="001D3B1E" w:rsidRPr="00C450AB" w:rsidRDefault="001D3B1E" w:rsidP="001C4AB8">
            <w:pPr>
              <w:pStyle w:val="B2"/>
              <w:rPr>
                <w:sz w:val="22"/>
                <w:szCs w:val="22"/>
              </w:rPr>
            </w:pPr>
            <w:r w:rsidRPr="00C450AB">
              <w:rPr>
                <w:sz w:val="22"/>
                <w:szCs w:val="22"/>
              </w:rPr>
              <w:t>-</w:t>
            </w:r>
            <w:r w:rsidRPr="00C450AB">
              <w:rPr>
                <w:sz w:val="22"/>
                <w:szCs w:val="22"/>
              </w:rPr>
              <w:tab/>
              <w:t>it is only within UL symbols</w:t>
            </w:r>
            <w:r w:rsidRPr="00C450AB">
              <w:rPr>
                <w:sz w:val="22"/>
                <w:szCs w:val="22"/>
                <w:lang w:val="en-US"/>
              </w:rPr>
              <w:t xml:space="preserve">, </w:t>
            </w:r>
            <w:r w:rsidRPr="00C450AB">
              <w:rPr>
                <w:sz w:val="22"/>
                <w:szCs w:val="22"/>
              </w:rPr>
              <w:t xml:space="preserve">or </w:t>
            </w:r>
          </w:p>
          <w:p w14:paraId="4E963EFF" w14:textId="77777777" w:rsidR="001D3B1E" w:rsidRPr="00C450AB" w:rsidRDefault="001D3B1E" w:rsidP="001C4AB8">
            <w:pPr>
              <w:pStyle w:val="B2"/>
              <w:rPr>
                <w:sz w:val="22"/>
                <w:szCs w:val="22"/>
              </w:rPr>
            </w:pPr>
            <w:r w:rsidRPr="00C450AB">
              <w:rPr>
                <w:sz w:val="22"/>
                <w:szCs w:val="22"/>
              </w:rPr>
              <w:t>-</w:t>
            </w:r>
            <w:r w:rsidRPr="00C450AB">
              <w:rPr>
                <w:sz w:val="22"/>
                <w:szCs w:val="22"/>
              </w:rPr>
              <w:tab/>
            </w:r>
            <w:r w:rsidRPr="00D10115">
              <w:rPr>
                <w:sz w:val="22"/>
                <w:szCs w:val="22"/>
              </w:rPr>
              <w:t xml:space="preserve">it is only within SBFD symbols, that include at least one SBFD symbol indicated as downlink by </w:t>
            </w:r>
            <w:r w:rsidRPr="00D10115">
              <w:rPr>
                <w:i/>
                <w:iCs/>
                <w:sz w:val="22"/>
                <w:szCs w:val="22"/>
              </w:rPr>
              <w:t>tdd-UL-DL-ConfigurationCommon</w:t>
            </w:r>
            <w:r w:rsidRPr="00D10115">
              <w:rPr>
                <w:iCs/>
                <w:sz w:val="22"/>
                <w:szCs w:val="22"/>
              </w:rPr>
              <w:t>,</w:t>
            </w:r>
            <w:r w:rsidRPr="00D10115">
              <w:rPr>
                <w:sz w:val="22"/>
                <w:szCs w:val="22"/>
              </w:rPr>
              <w:t xml:space="preserve"> and in RBs that are both in the active UL BWP and in the UL sub-band if the UE is provided </w:t>
            </w:r>
            <w:r w:rsidRPr="00B52471">
              <w:rPr>
                <w:strike/>
                <w:color w:val="EE0000"/>
                <w:sz w:val="22"/>
                <w:szCs w:val="22"/>
              </w:rPr>
              <w:t>either</w:t>
            </w:r>
            <w:r w:rsidRPr="00D10115">
              <w:rPr>
                <w:sz w:val="22"/>
                <w:szCs w:val="22"/>
              </w:rPr>
              <w:t xml:space="preserve"> </w:t>
            </w:r>
            <w:r w:rsidRPr="00D10115">
              <w:rPr>
                <w:i/>
                <w:sz w:val="22"/>
                <w:szCs w:val="22"/>
              </w:rPr>
              <w:t>sbfd-RACHSingleConfig</w:t>
            </w:r>
            <w:r w:rsidRPr="00B52471">
              <w:rPr>
                <w:rFonts w:eastAsiaTheme="minorEastAsia" w:hint="eastAsia"/>
                <w:color w:val="EE0000"/>
                <w:sz w:val="22"/>
                <w:szCs w:val="22"/>
                <w:u w:val="single"/>
                <w:lang w:eastAsia="ko-KR"/>
              </w:rPr>
              <w:t>,</w:t>
            </w:r>
            <w:r>
              <w:rPr>
                <w:rFonts w:eastAsiaTheme="minorEastAsia" w:hint="eastAsia"/>
                <w:sz w:val="22"/>
                <w:szCs w:val="22"/>
                <w:lang w:eastAsia="ko-KR"/>
              </w:rPr>
              <w:t xml:space="preserve"> </w:t>
            </w:r>
            <w:r w:rsidRPr="00D10115">
              <w:rPr>
                <w:sz w:val="22"/>
                <w:szCs w:val="22"/>
              </w:rPr>
              <w:t>or</w:t>
            </w:r>
            <w:r>
              <w:rPr>
                <w:rFonts w:eastAsiaTheme="minorEastAsia" w:hint="eastAsia"/>
                <w:sz w:val="22"/>
                <w:szCs w:val="22"/>
                <w:lang w:eastAsia="ko-KR"/>
              </w:rPr>
              <w:t xml:space="preserve"> </w:t>
            </w:r>
            <w:r w:rsidRPr="00B52471">
              <w:rPr>
                <w:rFonts w:eastAsiaTheme="minorEastAsia"/>
                <w:color w:val="EE0000"/>
                <w:sz w:val="22"/>
                <w:szCs w:val="22"/>
                <w:u w:val="single"/>
                <w:lang w:eastAsia="ko-KR"/>
              </w:rPr>
              <w:t>only within SBFD symbols, that in RBs that are both in the active UL BWP and in the UL sub-band if the UE is provided</w:t>
            </w:r>
            <w:r w:rsidRPr="00B52471">
              <w:rPr>
                <w:color w:val="EE0000"/>
                <w:sz w:val="22"/>
                <w:szCs w:val="22"/>
              </w:rPr>
              <w:t xml:space="preserve"> </w:t>
            </w:r>
            <w:r w:rsidRPr="00D10115">
              <w:rPr>
                <w:i/>
                <w:sz w:val="22"/>
                <w:szCs w:val="22"/>
              </w:rPr>
              <w:t>sbfd-RACHDualConfig</w:t>
            </w:r>
            <w:r w:rsidRPr="00D10115">
              <w:rPr>
                <w:sz w:val="22"/>
                <w:szCs w:val="22"/>
              </w:rPr>
              <w:t xml:space="preserve">, or it starts from an SBFD symbol and ends in a non-SBFD symbols and is in RBs that are both in the active UL BWP and in the UL sub-band if the UE is provided </w:t>
            </w:r>
            <w:r w:rsidRPr="00D10115">
              <w:rPr>
                <w:i/>
                <w:sz w:val="22"/>
                <w:szCs w:val="22"/>
              </w:rPr>
              <w:t>sbfd-RACHDualConfig</w:t>
            </w:r>
            <w:r w:rsidRPr="00D10115">
              <w:rPr>
                <w:sz w:val="22"/>
                <w:szCs w:val="22"/>
              </w:rPr>
              <w:t xml:space="preserve"> and </w:t>
            </w:r>
            <w:r w:rsidRPr="00D10115">
              <w:rPr>
                <w:i/>
                <w:sz w:val="22"/>
                <w:szCs w:val="22"/>
              </w:rPr>
              <w:t>sbfd-RACHDualConfig-ValidROAcrossSymbolTypes</w:t>
            </w:r>
            <w:r w:rsidRPr="00D10115">
              <w:rPr>
                <w:sz w:val="22"/>
                <w:szCs w:val="22"/>
                <w:lang w:val="en-US"/>
              </w:rPr>
              <w:t xml:space="preserve">, </w:t>
            </w:r>
            <w:r w:rsidRPr="00D10115">
              <w:rPr>
                <w:sz w:val="22"/>
                <w:szCs w:val="22"/>
              </w:rPr>
              <w:t>or</w:t>
            </w:r>
          </w:p>
          <w:p w14:paraId="74FB8E9B" w14:textId="77777777" w:rsidR="001D3B1E" w:rsidRPr="00C450AB" w:rsidRDefault="001D3B1E" w:rsidP="001C4AB8">
            <w:pPr>
              <w:pStyle w:val="B2"/>
              <w:rPr>
                <w:i/>
                <w:sz w:val="22"/>
                <w:szCs w:val="22"/>
              </w:rPr>
            </w:pPr>
            <w:r w:rsidRPr="00C450AB">
              <w:rPr>
                <w:sz w:val="22"/>
                <w:szCs w:val="22"/>
              </w:rPr>
              <w:t>-</w:t>
            </w:r>
            <w:r w:rsidRPr="00C450AB">
              <w:rPr>
                <w:sz w:val="22"/>
                <w:szCs w:val="22"/>
              </w:rPr>
              <w:tab/>
            </w:r>
            <w:r w:rsidRPr="00C450AB">
              <w:rPr>
                <w:sz w:val="22"/>
                <w:szCs w:val="22"/>
                <w:lang w:val="en-US"/>
              </w:rPr>
              <w:t xml:space="preserve">it does not precede a SS/PBCH block in the PRACH slot, if it is only in UL symbols, and </w:t>
            </w:r>
            <w:r w:rsidRPr="00C450AB">
              <w:rPr>
                <w:sz w:val="22"/>
                <w:szCs w:val="22"/>
              </w:rPr>
              <w:t>starts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downlink symbol and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SS/PBCH block symbol</w:t>
            </w:r>
            <w:r w:rsidRPr="00C450AB">
              <w:rPr>
                <w:sz w:val="22"/>
                <w:szCs w:val="22"/>
                <w:lang w:val="en-US"/>
              </w:rPr>
              <w:t>,</w:t>
            </w:r>
            <w:r w:rsidRPr="00C450AB">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is provided in Table 8.</w:t>
            </w:r>
            <w:r w:rsidRPr="00C450AB">
              <w:rPr>
                <w:sz w:val="22"/>
                <w:szCs w:val="22"/>
                <w:lang w:val="en-US"/>
              </w:rPr>
              <w:t>1</w:t>
            </w:r>
            <w:r w:rsidRPr="00C450AB">
              <w:rPr>
                <w:sz w:val="22"/>
                <w:szCs w:val="22"/>
              </w:rPr>
              <w:t>-2</w:t>
            </w:r>
            <w:r w:rsidRPr="00C450AB">
              <w:rPr>
                <w:sz w:val="22"/>
                <w:szCs w:val="22"/>
                <w:lang w:val="en-US"/>
              </w:rPr>
              <w:t xml:space="preserve">, </w:t>
            </w:r>
            <w:r w:rsidRPr="00C450AB">
              <w:rPr>
                <w:sz w:val="22"/>
                <w:szCs w:val="22"/>
              </w:rPr>
              <w:t xml:space="preserve">and if </w:t>
            </w:r>
            <w:r w:rsidRPr="00C450AB">
              <w:rPr>
                <w:i/>
                <w:sz w:val="22"/>
                <w:szCs w:val="22"/>
                <w:lang w:val="en-US"/>
              </w:rPr>
              <w:t>c</w:t>
            </w:r>
            <w:r w:rsidRPr="00C450AB">
              <w:rPr>
                <w:i/>
                <w:sz w:val="22"/>
                <w:szCs w:val="22"/>
              </w:rPr>
              <w:t>hannelAccess</w:t>
            </w:r>
            <w:r w:rsidRPr="00C450AB">
              <w:rPr>
                <w:i/>
                <w:sz w:val="22"/>
                <w:szCs w:val="22"/>
                <w:lang w:val="en-US"/>
              </w:rPr>
              <w:t>Mode</w:t>
            </w:r>
            <w:r w:rsidRPr="00C450AB">
              <w:rPr>
                <w:sz w:val="22"/>
                <w:szCs w:val="22"/>
              </w:rPr>
              <w:t xml:space="preserve"> = "</w:t>
            </w:r>
            <w:r w:rsidRPr="00C450AB">
              <w:rPr>
                <w:i/>
                <w:sz w:val="22"/>
                <w:szCs w:val="22"/>
              </w:rPr>
              <w:t>semiStatic</w:t>
            </w:r>
            <w:r w:rsidRPr="00C450AB">
              <w:rPr>
                <w:iCs/>
                <w:sz w:val="22"/>
                <w:szCs w:val="22"/>
              </w:rPr>
              <w:t xml:space="preserve">" </w:t>
            </w:r>
            <w:r w:rsidRPr="00C450AB">
              <w:rPr>
                <w:sz w:val="22"/>
                <w:szCs w:val="22"/>
              </w:rPr>
              <w:t>is provided, does not overlap with a set of consecutive symbols before the start of a next channel occupancy time where there shall not be any transmissions, as described in [15, TS 37.213]</w:t>
            </w:r>
          </w:p>
          <w:p w14:paraId="719AC592" w14:textId="77777777" w:rsidR="001D3B1E" w:rsidRPr="00C450AB" w:rsidRDefault="001D3B1E" w:rsidP="001C4AB8">
            <w:pPr>
              <w:pStyle w:val="B3"/>
              <w:rPr>
                <w:sz w:val="22"/>
                <w:szCs w:val="22"/>
              </w:rPr>
            </w:pPr>
            <w:r w:rsidRPr="00C450AB">
              <w:rPr>
                <w:sz w:val="22"/>
                <w:szCs w:val="22"/>
              </w:rPr>
              <w:t>-</w:t>
            </w:r>
            <w:r w:rsidRPr="00C450AB">
              <w:rPr>
                <w:sz w:val="22"/>
                <w:szCs w:val="22"/>
              </w:rPr>
              <w:tab/>
              <w:t xml:space="preserve">the candidate SS/PBCH block index of the SS/PBCH block corresponds to the SS/PBCH block index </w:t>
            </w:r>
            <w:r w:rsidRPr="00C450AB">
              <w:rPr>
                <w:rFonts w:hint="eastAsia"/>
                <w:sz w:val="22"/>
                <w:szCs w:val="22"/>
                <w:lang w:eastAsia="zh-CN"/>
              </w:rPr>
              <w:t>provided by</w:t>
            </w:r>
            <w:r w:rsidRPr="00C450AB">
              <w:rPr>
                <w:sz w:val="22"/>
                <w:szCs w:val="22"/>
              </w:rPr>
              <w:t xml:space="preserve"> </w:t>
            </w:r>
            <w:r w:rsidRPr="00C450AB">
              <w:rPr>
                <w:i/>
                <w:sz w:val="22"/>
                <w:szCs w:val="22"/>
              </w:rPr>
              <w:t>ssb-PositionsInBurst</w:t>
            </w:r>
            <w:r w:rsidRPr="00C450AB">
              <w:rPr>
                <w:sz w:val="22"/>
                <w:szCs w:val="22"/>
              </w:rPr>
              <w:t xml:space="preserve"> in </w:t>
            </w:r>
            <w:r w:rsidRPr="00C450AB">
              <w:rPr>
                <w:i/>
                <w:sz w:val="22"/>
                <w:szCs w:val="22"/>
              </w:rPr>
              <w:t>S</w:t>
            </w:r>
            <w:r w:rsidRPr="00C450AB">
              <w:rPr>
                <w:rFonts w:hint="eastAsia"/>
                <w:i/>
                <w:sz w:val="22"/>
                <w:szCs w:val="22"/>
                <w:lang w:eastAsia="zh-CN"/>
              </w:rPr>
              <w:t>IB</w:t>
            </w:r>
            <w:r w:rsidRPr="00C450AB">
              <w:rPr>
                <w:i/>
                <w:sz w:val="22"/>
                <w:szCs w:val="22"/>
              </w:rPr>
              <w:t>1</w:t>
            </w:r>
            <w:r w:rsidRPr="00C450AB">
              <w:rPr>
                <w:sz w:val="22"/>
                <w:szCs w:val="22"/>
              </w:rPr>
              <w:t xml:space="preserve"> or in </w:t>
            </w:r>
            <w:r w:rsidRPr="00C450AB">
              <w:rPr>
                <w:i/>
                <w:sz w:val="22"/>
                <w:szCs w:val="22"/>
              </w:rPr>
              <w:t xml:space="preserve">ServingCellConfigCommon </w:t>
            </w:r>
            <w:r w:rsidRPr="00C450AB">
              <w:rPr>
                <w:iCs/>
                <w:sz w:val="22"/>
                <w:szCs w:val="22"/>
              </w:rPr>
              <w:t>or in</w:t>
            </w:r>
            <w:r w:rsidRPr="00C450AB">
              <w:rPr>
                <w:i/>
                <w:sz w:val="22"/>
                <w:szCs w:val="22"/>
              </w:rPr>
              <w:t xml:space="preserve"> SSB-MTC-AdditionalPCI </w:t>
            </w:r>
            <w:r w:rsidRPr="00C450AB">
              <w:rPr>
                <w:iCs/>
                <w:sz w:val="22"/>
                <w:szCs w:val="22"/>
              </w:rPr>
              <w:t>corresponding to the cell</w:t>
            </w:r>
            <w:r w:rsidRPr="00C450AB">
              <w:rPr>
                <w:sz w:val="22"/>
                <w:szCs w:val="22"/>
              </w:rPr>
              <w:t xml:space="preserve">, as described in clause 4.1 </w:t>
            </w:r>
          </w:p>
          <w:p w14:paraId="599A5638" w14:textId="77777777" w:rsidR="001D3B1E" w:rsidRPr="00C450AB" w:rsidRDefault="001D3B1E" w:rsidP="001C4AB8">
            <w:pPr>
              <w:spacing w:line="276" w:lineRule="auto"/>
              <w:rPr>
                <w:bCs/>
                <w:szCs w:val="22"/>
                <w:shd w:val="clear" w:color="auto" w:fill="FFFFFF"/>
                <w:lang w:val="en-US" w:eastAsia="ko-KR"/>
              </w:rPr>
            </w:pPr>
            <w:r w:rsidRPr="00C450AB">
              <w:rPr>
                <w:color w:val="FF0000"/>
                <w:szCs w:val="22"/>
              </w:rPr>
              <w:t>*** Unchanged parts are omitted ***</w:t>
            </w:r>
          </w:p>
        </w:tc>
      </w:tr>
    </w:tbl>
    <w:p w14:paraId="1E2D596D" w14:textId="77777777" w:rsidR="001D3B1E" w:rsidRDefault="001D3B1E" w:rsidP="004C69C3">
      <w:pPr>
        <w:spacing w:line="276" w:lineRule="auto"/>
        <w:rPr>
          <w:bCs/>
          <w:szCs w:val="22"/>
          <w:shd w:val="clear" w:color="auto" w:fill="FFFFFF"/>
          <w:lang w:val="en-US" w:eastAsia="ko-KR"/>
        </w:rPr>
      </w:pPr>
    </w:p>
    <w:p w14:paraId="14CC9F50" w14:textId="4E54DF0C" w:rsidR="00A432B3" w:rsidRPr="004937B0" w:rsidRDefault="00A432B3" w:rsidP="004937B0">
      <w:pPr>
        <w:pStyle w:val="Heading1"/>
        <w:spacing w:line="276" w:lineRule="auto"/>
        <w:rPr>
          <w:rFonts w:ascii="Times New Roman" w:hAnsi="Times New Roman"/>
          <w:b/>
          <w:szCs w:val="22"/>
        </w:rPr>
      </w:pPr>
      <w:r w:rsidRPr="004937B0">
        <w:rPr>
          <w:rFonts w:ascii="Times New Roman" w:hAnsi="Times New Roman"/>
          <w:b/>
          <w:szCs w:val="22"/>
        </w:rPr>
        <w:t>CR text proposal</w:t>
      </w:r>
      <w:r w:rsidRPr="004937B0">
        <w:rPr>
          <w:rFonts w:ascii="Times New Roman" w:hAnsi="Times New Roman" w:hint="eastAsia"/>
          <w:b/>
          <w:szCs w:val="22"/>
        </w:rPr>
        <w:t xml:space="preserve"> </w:t>
      </w:r>
      <w:r w:rsidR="00666DD2" w:rsidRPr="004937B0">
        <w:rPr>
          <w:rFonts w:ascii="Times New Roman" w:hAnsi="Times New Roman" w:hint="eastAsia"/>
          <w:b/>
          <w:szCs w:val="22"/>
        </w:rPr>
        <w:t>2</w:t>
      </w:r>
      <w:r w:rsidRPr="004937B0">
        <w:rPr>
          <w:rFonts w:ascii="Times New Roman" w:hAnsi="Times New Roman" w:hint="eastAsia"/>
          <w:b/>
          <w:szCs w:val="22"/>
        </w:rPr>
        <w:t>: First ROs in TDD and FDD</w:t>
      </w:r>
    </w:p>
    <w:p w14:paraId="7E279C54" w14:textId="29889A93" w:rsidR="00C6360B" w:rsidRDefault="00D17674" w:rsidP="005948DA">
      <w:pPr>
        <w:ind w:firstLine="330"/>
        <w:rPr>
          <w:lang w:val="en-US" w:eastAsia="ko-KR"/>
        </w:rPr>
      </w:pPr>
      <w:r>
        <w:rPr>
          <w:rFonts w:hint="eastAsia"/>
          <w:lang w:val="en-US" w:eastAsia="ko-KR"/>
        </w:rPr>
        <w:t>Introduc</w:t>
      </w:r>
      <w:r w:rsidR="0039404E">
        <w:rPr>
          <w:rFonts w:hint="eastAsia"/>
          <w:lang w:val="en-US" w:eastAsia="ko-KR"/>
        </w:rPr>
        <w:t xml:space="preserve">ing the second PRACH occasions is to distinguish </w:t>
      </w:r>
      <w:r w:rsidR="005948DA">
        <w:rPr>
          <w:rFonts w:hint="eastAsia"/>
          <w:lang w:val="en-US" w:eastAsia="ko-KR"/>
        </w:rPr>
        <w:t xml:space="preserve">with the </w:t>
      </w:r>
      <w:r w:rsidR="0039404E">
        <w:rPr>
          <w:rFonts w:hint="eastAsia"/>
          <w:lang w:val="en-US" w:eastAsia="ko-KR"/>
        </w:rPr>
        <w:t>legacy RO</w:t>
      </w:r>
      <w:r w:rsidR="005948DA">
        <w:rPr>
          <w:rFonts w:hint="eastAsia"/>
          <w:lang w:val="en-US" w:eastAsia="ko-KR"/>
        </w:rPr>
        <w:t xml:space="preserve">s as </w:t>
      </w:r>
      <w:r w:rsidR="005948DA" w:rsidRPr="003A7DFA">
        <w:rPr>
          <w:rFonts w:hint="eastAsia"/>
          <w:highlight w:val="yellow"/>
          <w:lang w:val="en-US" w:eastAsia="ko-KR"/>
        </w:rPr>
        <w:t xml:space="preserve">the first PRACH </w:t>
      </w:r>
      <w:r w:rsidR="00C6360B" w:rsidRPr="003A7DFA">
        <w:rPr>
          <w:highlight w:val="yellow"/>
          <w:lang w:val="en-US" w:eastAsia="ko-KR"/>
        </w:rPr>
        <w:t>occasions</w:t>
      </w:r>
      <w:r w:rsidR="00C6360B">
        <w:rPr>
          <w:lang w:val="en-US" w:eastAsia="ko-KR"/>
        </w:rPr>
        <w:t xml:space="preserve"> </w:t>
      </w:r>
      <w:r w:rsidR="008321AB">
        <w:rPr>
          <w:lang w:val="en-US" w:eastAsia="ko-KR"/>
        </w:rPr>
        <w:t xml:space="preserve">in </w:t>
      </w:r>
      <w:r w:rsidR="00C6360B">
        <w:rPr>
          <w:lang w:val="en-US" w:eastAsia="ko-KR"/>
        </w:rPr>
        <w:t>three cases</w:t>
      </w:r>
      <w:r w:rsidR="00DD7917">
        <w:rPr>
          <w:lang w:val="en-US" w:eastAsia="ko-KR"/>
        </w:rPr>
        <w:t xml:space="preserve"> as</w:t>
      </w:r>
      <w:r w:rsidR="008321AB">
        <w:rPr>
          <w:lang w:val="en-US" w:eastAsia="ko-KR"/>
        </w:rPr>
        <w:t xml:space="preserve"> follows:</w:t>
      </w:r>
    </w:p>
    <w:p w14:paraId="3DCAB9B5" w14:textId="1494E9A2" w:rsidR="00C6360B" w:rsidRPr="003A7DFA" w:rsidRDefault="00DD7917" w:rsidP="00FA0069">
      <w:pPr>
        <w:pStyle w:val="ListParagraph"/>
        <w:numPr>
          <w:ilvl w:val="0"/>
          <w:numId w:val="31"/>
        </w:numPr>
        <w:ind w:leftChars="0"/>
        <w:rPr>
          <w:highlight w:val="cyan"/>
          <w:lang w:val="en-US" w:eastAsia="ko-KR"/>
        </w:rPr>
      </w:pPr>
      <w:bookmarkStart w:id="4" w:name="_Hlk204849374"/>
      <w:r w:rsidRPr="003A7DFA">
        <w:rPr>
          <w:highlight w:val="cyan"/>
        </w:rPr>
        <w:t xml:space="preserve">Case 1) </w:t>
      </w:r>
      <w:r w:rsidR="00C6360B" w:rsidRPr="003A7DFA">
        <w:rPr>
          <w:highlight w:val="cyan"/>
        </w:rPr>
        <w:t xml:space="preserve">Paired spectrum </w:t>
      </w:r>
      <w:r w:rsidR="00C6360B" w:rsidRPr="003A7DFA">
        <w:rPr>
          <w:rFonts w:eastAsia="Times New Roman"/>
          <w:highlight w:val="cyan"/>
        </w:rPr>
        <w:t>or supplementary uplink band</w:t>
      </w:r>
      <w:bookmarkEnd w:id="4"/>
    </w:p>
    <w:p w14:paraId="055F3DD5" w14:textId="76877963" w:rsidR="00C6360B" w:rsidRPr="00DD7917" w:rsidRDefault="00C6360B" w:rsidP="00FA0069">
      <w:pPr>
        <w:pStyle w:val="ListParagraph"/>
        <w:numPr>
          <w:ilvl w:val="0"/>
          <w:numId w:val="31"/>
        </w:numPr>
        <w:ind w:leftChars="0"/>
        <w:rPr>
          <w:lang w:val="en-US" w:eastAsia="ko-KR"/>
        </w:rPr>
      </w:pPr>
      <w:r w:rsidRPr="00DD7917">
        <w:rPr>
          <w:lang w:val="en-US" w:eastAsia="ko-KR"/>
        </w:rPr>
        <w:t>Unpaired spectrum.</w:t>
      </w:r>
    </w:p>
    <w:p w14:paraId="23DF15AC" w14:textId="4A13C5B7" w:rsidR="00C6360B" w:rsidRPr="003A7DFA" w:rsidRDefault="00DD7917" w:rsidP="00FA0069">
      <w:pPr>
        <w:pStyle w:val="ListParagraph"/>
        <w:numPr>
          <w:ilvl w:val="1"/>
          <w:numId w:val="31"/>
        </w:numPr>
        <w:ind w:leftChars="0"/>
        <w:rPr>
          <w:highlight w:val="cyan"/>
          <w:lang w:val="en-US" w:eastAsia="ko-KR"/>
        </w:rPr>
      </w:pPr>
      <w:r w:rsidRPr="003A7DFA">
        <w:rPr>
          <w:highlight w:val="cyan"/>
        </w:rPr>
        <w:lastRenderedPageBreak/>
        <w:t xml:space="preserve">Case 2) </w:t>
      </w:r>
      <w:r w:rsidR="00C6360B" w:rsidRPr="003A7DFA">
        <w:rPr>
          <w:highlight w:val="cyan"/>
        </w:rPr>
        <w:t xml:space="preserve">if a UE is not provided </w:t>
      </w:r>
      <w:r w:rsidR="00C6360B" w:rsidRPr="003A7DFA">
        <w:rPr>
          <w:i/>
          <w:highlight w:val="cyan"/>
        </w:rPr>
        <w:t>tdd-UL-DL-ConfigurationCommon</w:t>
      </w:r>
    </w:p>
    <w:p w14:paraId="3B150ACC" w14:textId="430982AF" w:rsidR="00C6360B" w:rsidRPr="003A7DFA" w:rsidRDefault="00DD7917" w:rsidP="00FA0069">
      <w:pPr>
        <w:pStyle w:val="ListParagraph"/>
        <w:numPr>
          <w:ilvl w:val="1"/>
          <w:numId w:val="31"/>
        </w:numPr>
        <w:ind w:leftChars="0"/>
        <w:rPr>
          <w:highlight w:val="green"/>
          <w:lang w:val="en-US" w:eastAsia="ko-KR"/>
        </w:rPr>
      </w:pPr>
      <w:r w:rsidRPr="003A7DFA">
        <w:rPr>
          <w:highlight w:val="green"/>
          <w:lang w:val="en-US"/>
        </w:rPr>
        <w:t xml:space="preserve">Case 3) </w:t>
      </w:r>
      <w:r w:rsidR="00C6360B" w:rsidRPr="003A7DFA">
        <w:rPr>
          <w:highlight w:val="green"/>
          <w:lang w:val="en-US"/>
        </w:rPr>
        <w:t xml:space="preserve">if a UE is provided </w:t>
      </w:r>
      <w:r w:rsidR="00C6360B" w:rsidRPr="003A7DFA">
        <w:rPr>
          <w:i/>
          <w:highlight w:val="green"/>
        </w:rPr>
        <w:t>tdd-UL-DL-ConfigurationCommon</w:t>
      </w:r>
    </w:p>
    <w:p w14:paraId="6F1CD5B1" w14:textId="7B6F128B" w:rsidR="00C6360B" w:rsidRDefault="00C6360B" w:rsidP="005948DA">
      <w:pPr>
        <w:ind w:firstLine="330"/>
        <w:rPr>
          <w:lang w:val="en-US" w:eastAsia="ko-KR"/>
        </w:rPr>
      </w:pPr>
    </w:p>
    <w:p w14:paraId="341D34BF" w14:textId="20133DB8" w:rsidR="00D17674" w:rsidRPr="00F95A21" w:rsidRDefault="008321AB" w:rsidP="00F95A21">
      <w:pPr>
        <w:spacing w:line="276" w:lineRule="auto"/>
        <w:rPr>
          <w:iCs/>
          <w:szCs w:val="22"/>
          <w:lang w:eastAsia="ko-KR"/>
        </w:rPr>
      </w:pPr>
      <w:r>
        <w:rPr>
          <w:bCs/>
          <w:szCs w:val="22"/>
          <w:shd w:val="clear" w:color="auto" w:fill="FFFFFF"/>
          <w:lang w:val="en-US" w:eastAsia="ko-KR"/>
        </w:rPr>
        <w:t xml:space="preserve">In the current draft specification, the </w:t>
      </w:r>
      <w:r w:rsidR="00C6360B" w:rsidRPr="00C450AB">
        <w:rPr>
          <w:bCs/>
          <w:szCs w:val="22"/>
          <w:shd w:val="clear" w:color="auto" w:fill="FFFFFF"/>
          <w:lang w:val="en-US" w:eastAsia="ko-KR"/>
        </w:rPr>
        <w:t>description</w:t>
      </w:r>
      <w:r w:rsidR="00C6360B" w:rsidRPr="00C450AB">
        <w:rPr>
          <w:rFonts w:hint="eastAsia"/>
          <w:bCs/>
          <w:szCs w:val="22"/>
          <w:shd w:val="clear" w:color="auto" w:fill="FFFFFF"/>
          <w:lang w:val="en-US" w:eastAsia="ko-KR"/>
        </w:rPr>
        <w:t xml:space="preserve"> </w:t>
      </w:r>
      <w:r w:rsidR="00C6360B">
        <w:rPr>
          <w:bCs/>
          <w:szCs w:val="22"/>
          <w:shd w:val="clear" w:color="auto" w:fill="FFFFFF"/>
          <w:lang w:val="en-US" w:eastAsia="ko-KR"/>
        </w:rPr>
        <w:t>regarding</w:t>
      </w:r>
      <w:r w:rsidR="00C6360B" w:rsidRPr="00C450AB">
        <w:rPr>
          <w:rFonts w:hint="eastAsia"/>
          <w:bCs/>
          <w:szCs w:val="22"/>
          <w:shd w:val="clear" w:color="auto" w:fill="FFFFFF"/>
          <w:lang w:val="en-US" w:eastAsia="ko-KR"/>
        </w:rPr>
        <w:t xml:space="preserve"> </w:t>
      </w:r>
      <w:r>
        <w:rPr>
          <w:bCs/>
          <w:szCs w:val="22"/>
          <w:shd w:val="clear" w:color="auto" w:fill="FFFFFF"/>
          <w:lang w:val="en-US" w:eastAsia="ko-KR"/>
        </w:rPr>
        <w:t>Case 3) is clear</w:t>
      </w:r>
      <w:r w:rsidR="00046C45">
        <w:rPr>
          <w:bCs/>
          <w:szCs w:val="22"/>
          <w:shd w:val="clear" w:color="auto" w:fill="FFFFFF"/>
          <w:lang w:val="en-US" w:eastAsia="ko-KR"/>
        </w:rPr>
        <w:t>ly specified</w:t>
      </w:r>
      <w:r>
        <w:rPr>
          <w:bCs/>
          <w:szCs w:val="22"/>
          <w:shd w:val="clear" w:color="auto" w:fill="FFFFFF"/>
          <w:lang w:val="en-US" w:eastAsia="ko-KR"/>
        </w:rPr>
        <w:t xml:space="preserve"> </w:t>
      </w:r>
      <w:r w:rsidR="003A7DFA">
        <w:rPr>
          <w:bCs/>
          <w:szCs w:val="22"/>
          <w:shd w:val="clear" w:color="auto" w:fill="FFFFFF"/>
          <w:lang w:val="en-US" w:eastAsia="ko-KR"/>
        </w:rPr>
        <w:t>with</w:t>
      </w:r>
      <w:r>
        <w:rPr>
          <w:bCs/>
          <w:szCs w:val="22"/>
          <w:shd w:val="clear" w:color="auto" w:fill="FFFFFF"/>
          <w:lang w:val="en-US" w:eastAsia="ko-KR"/>
        </w:rPr>
        <w:t xml:space="preserve"> green</w:t>
      </w:r>
      <w:r w:rsidR="00046C45">
        <w:rPr>
          <w:bCs/>
          <w:szCs w:val="22"/>
          <w:shd w:val="clear" w:color="auto" w:fill="FFFFFF"/>
          <w:lang w:val="en-US" w:eastAsia="ko-KR"/>
        </w:rPr>
        <w:t>-</w:t>
      </w:r>
      <w:r>
        <w:rPr>
          <w:bCs/>
          <w:szCs w:val="22"/>
          <w:shd w:val="clear" w:color="auto" w:fill="FFFFFF"/>
          <w:lang w:val="en-US" w:eastAsia="ko-KR"/>
        </w:rPr>
        <w:t>highlight</w:t>
      </w:r>
      <w:r w:rsidR="003A7DFA">
        <w:rPr>
          <w:bCs/>
          <w:szCs w:val="22"/>
          <w:shd w:val="clear" w:color="auto" w:fill="FFFFFF"/>
          <w:lang w:val="en-US" w:eastAsia="ko-KR"/>
        </w:rPr>
        <w:t>ed texts</w:t>
      </w:r>
      <w:r w:rsidR="00046C45">
        <w:rPr>
          <w:bCs/>
          <w:szCs w:val="22"/>
          <w:shd w:val="clear" w:color="auto" w:fill="FFFFFF"/>
          <w:lang w:val="en-US" w:eastAsia="ko-KR"/>
        </w:rPr>
        <w:t xml:space="preserve">, reflecting </w:t>
      </w:r>
      <w:r w:rsidR="003A7DFA">
        <w:rPr>
          <w:bCs/>
          <w:szCs w:val="22"/>
          <w:shd w:val="clear" w:color="auto" w:fill="FFFFFF"/>
          <w:lang w:val="en-US" w:eastAsia="ko-KR"/>
        </w:rPr>
        <w:t xml:space="preserve">the agreements </w:t>
      </w:r>
      <w:r w:rsidR="00046C45">
        <w:rPr>
          <w:bCs/>
          <w:szCs w:val="22"/>
          <w:shd w:val="clear" w:color="auto" w:fill="FFFFFF"/>
          <w:lang w:val="en-US" w:eastAsia="ko-KR"/>
        </w:rPr>
        <w:t>and email discussion</w:t>
      </w:r>
      <w:r w:rsidR="00EC1C8F">
        <w:rPr>
          <w:bCs/>
          <w:szCs w:val="22"/>
          <w:shd w:val="clear" w:color="auto" w:fill="FFFFFF"/>
          <w:lang w:val="en-US" w:eastAsia="ko-KR"/>
        </w:rPr>
        <w:t>s</w:t>
      </w:r>
      <w:r w:rsidR="003A7DFA">
        <w:rPr>
          <w:bCs/>
          <w:szCs w:val="22"/>
          <w:shd w:val="clear" w:color="auto" w:fill="FFFFFF"/>
          <w:lang w:val="en-US" w:eastAsia="ko-KR"/>
        </w:rPr>
        <w:t xml:space="preserve"> </w:t>
      </w:r>
      <w:r w:rsidR="00F05093">
        <w:rPr>
          <w:bCs/>
          <w:szCs w:val="22"/>
          <w:shd w:val="clear" w:color="auto" w:fill="FFFFFF"/>
          <w:lang w:val="en-US" w:eastAsia="ko-KR"/>
        </w:rPr>
        <w:t xml:space="preserve">related to the </w:t>
      </w:r>
      <w:r w:rsidR="003A7DFA">
        <w:rPr>
          <w:bCs/>
          <w:szCs w:val="22"/>
          <w:shd w:val="clear" w:color="auto" w:fill="FFFFFF"/>
          <w:lang w:val="en-US" w:eastAsia="ko-KR"/>
        </w:rPr>
        <w:t>SBFD random access process</w:t>
      </w:r>
      <w:r>
        <w:rPr>
          <w:bCs/>
          <w:szCs w:val="22"/>
          <w:shd w:val="clear" w:color="auto" w:fill="FFFFFF"/>
          <w:lang w:val="en-US" w:eastAsia="ko-KR"/>
        </w:rPr>
        <w:t>. However,</w:t>
      </w:r>
      <w:r w:rsidR="003A7DFA">
        <w:rPr>
          <w:bCs/>
          <w:szCs w:val="22"/>
          <w:shd w:val="clear" w:color="auto" w:fill="FFFFFF"/>
          <w:lang w:val="en-US" w:eastAsia="ko-KR"/>
        </w:rPr>
        <w:t xml:space="preserve"> clarification </w:t>
      </w:r>
      <w:r w:rsidR="00046C45">
        <w:rPr>
          <w:bCs/>
          <w:szCs w:val="22"/>
          <w:shd w:val="clear" w:color="auto" w:fill="FFFFFF"/>
          <w:lang w:val="en-US" w:eastAsia="ko-KR"/>
        </w:rPr>
        <w:t xml:space="preserve">seems </w:t>
      </w:r>
      <w:r w:rsidR="00F05093">
        <w:rPr>
          <w:bCs/>
          <w:szCs w:val="22"/>
          <w:shd w:val="clear" w:color="auto" w:fill="FFFFFF"/>
          <w:lang w:val="en-US" w:eastAsia="ko-KR"/>
        </w:rPr>
        <w:t xml:space="preserve">necessary </w:t>
      </w:r>
      <w:r w:rsidR="00046C45">
        <w:rPr>
          <w:bCs/>
          <w:szCs w:val="22"/>
          <w:shd w:val="clear" w:color="auto" w:fill="FFFFFF"/>
          <w:lang w:val="en-US" w:eastAsia="ko-KR"/>
        </w:rPr>
        <w:t xml:space="preserve">to ensure that </w:t>
      </w:r>
      <w:r>
        <w:rPr>
          <w:bCs/>
          <w:szCs w:val="22"/>
          <w:shd w:val="clear" w:color="auto" w:fill="FFFFFF"/>
          <w:lang w:val="en-US" w:eastAsia="ko-KR"/>
        </w:rPr>
        <w:t xml:space="preserve">both Case 1 and Case 2 </w:t>
      </w:r>
      <w:r w:rsidR="00046C45">
        <w:rPr>
          <w:bCs/>
          <w:szCs w:val="22"/>
          <w:shd w:val="clear" w:color="auto" w:fill="FFFFFF"/>
          <w:lang w:val="en-US" w:eastAsia="ko-KR"/>
        </w:rPr>
        <w:t xml:space="preserve">have been </w:t>
      </w:r>
      <w:r>
        <w:rPr>
          <w:bCs/>
          <w:szCs w:val="22"/>
          <w:shd w:val="clear" w:color="auto" w:fill="FFFFFF"/>
          <w:lang w:val="en-US" w:eastAsia="ko-KR"/>
        </w:rPr>
        <w:t>properly</w:t>
      </w:r>
      <w:r w:rsidR="003A7DFA">
        <w:rPr>
          <w:bCs/>
          <w:szCs w:val="22"/>
          <w:shd w:val="clear" w:color="auto" w:fill="FFFFFF"/>
          <w:lang w:val="en-US" w:eastAsia="ko-KR"/>
        </w:rPr>
        <w:t xml:space="preserve"> </w:t>
      </w:r>
      <w:r w:rsidR="00046C45">
        <w:rPr>
          <w:bCs/>
          <w:szCs w:val="22"/>
          <w:shd w:val="clear" w:color="auto" w:fill="FFFFFF"/>
          <w:lang w:val="en-US" w:eastAsia="ko-KR"/>
        </w:rPr>
        <w:t xml:space="preserve">implemented </w:t>
      </w:r>
      <w:r w:rsidR="003A7DFA">
        <w:rPr>
          <w:bCs/>
          <w:szCs w:val="22"/>
          <w:shd w:val="clear" w:color="auto" w:fill="FFFFFF"/>
          <w:lang w:val="en-US" w:eastAsia="ko-KR"/>
        </w:rPr>
        <w:t>in Table 2</w:t>
      </w:r>
      <w:r w:rsidR="00817601">
        <w:rPr>
          <w:rFonts w:hint="eastAsia"/>
          <w:bCs/>
          <w:szCs w:val="22"/>
          <w:shd w:val="clear" w:color="auto" w:fill="FFFFFF"/>
          <w:lang w:val="en-US" w:eastAsia="ko-KR"/>
        </w:rPr>
        <w:t>.</w:t>
      </w:r>
      <w:r w:rsidR="00F05093">
        <w:rPr>
          <w:bCs/>
          <w:szCs w:val="22"/>
          <w:shd w:val="clear" w:color="auto" w:fill="FFFFFF"/>
          <w:lang w:val="en-US" w:eastAsia="ko-KR"/>
        </w:rPr>
        <w:t xml:space="preserve"> </w:t>
      </w:r>
      <w:r w:rsidR="00817601">
        <w:rPr>
          <w:rFonts w:hint="eastAsia"/>
          <w:bCs/>
          <w:szCs w:val="22"/>
          <w:shd w:val="clear" w:color="auto" w:fill="FFFFFF"/>
          <w:lang w:val="en-US" w:eastAsia="ko-KR"/>
        </w:rPr>
        <w:t xml:space="preserve">Furthermore, </w:t>
      </w:r>
      <w:r w:rsidR="00F05093" w:rsidRPr="00F05093">
        <w:rPr>
          <w:iCs/>
          <w:szCs w:val="22"/>
          <w:lang w:eastAsia="ko-KR"/>
        </w:rPr>
        <w:t xml:space="preserve">the blue-highlighted text containing the phrase “considered as uplink” may be subject to </w:t>
      </w:r>
      <w:r w:rsidR="00F05093">
        <w:rPr>
          <w:iCs/>
          <w:szCs w:val="22"/>
          <w:lang w:eastAsia="ko-KR"/>
        </w:rPr>
        <w:t>different</w:t>
      </w:r>
      <w:r w:rsidR="00F05093" w:rsidRPr="00F05093">
        <w:rPr>
          <w:iCs/>
          <w:szCs w:val="22"/>
          <w:lang w:eastAsia="ko-KR"/>
        </w:rPr>
        <w:t xml:space="preserve"> potential interpretations.</w:t>
      </w:r>
      <w:r w:rsidR="00F53ECB">
        <w:rPr>
          <w:rFonts w:hint="eastAsia"/>
          <w:iCs/>
          <w:szCs w:val="22"/>
          <w:lang w:eastAsia="ko-KR"/>
        </w:rPr>
        <w:t xml:space="preserve"> I</w:t>
      </w:r>
      <w:r w:rsidR="00046C45" w:rsidRPr="001C087F">
        <w:rPr>
          <w:iCs/>
          <w:szCs w:val="22"/>
          <w:lang w:eastAsia="ko-KR"/>
        </w:rPr>
        <w:t xml:space="preserve">t </w:t>
      </w:r>
      <w:r w:rsidR="00F53ECB">
        <w:rPr>
          <w:rFonts w:hint="eastAsia"/>
          <w:iCs/>
          <w:szCs w:val="22"/>
          <w:lang w:eastAsia="ko-KR"/>
        </w:rPr>
        <w:t xml:space="preserve">could </w:t>
      </w:r>
      <w:r w:rsidR="00F05093">
        <w:rPr>
          <w:iCs/>
          <w:szCs w:val="22"/>
          <w:lang w:eastAsia="ko-KR"/>
        </w:rPr>
        <w:t>assume</w:t>
      </w:r>
      <w:r w:rsidR="00046C45">
        <w:rPr>
          <w:iCs/>
          <w:szCs w:val="22"/>
          <w:lang w:eastAsia="ko-KR"/>
        </w:rPr>
        <w:t xml:space="preserve"> that </w:t>
      </w:r>
      <w:r w:rsidR="00F53ECB">
        <w:rPr>
          <w:rFonts w:hint="eastAsia"/>
          <w:iCs/>
          <w:szCs w:val="22"/>
          <w:lang w:eastAsia="ko-KR"/>
        </w:rPr>
        <w:t xml:space="preserve">1) </w:t>
      </w:r>
      <w:r w:rsidR="00827272">
        <w:rPr>
          <w:iCs/>
          <w:szCs w:val="22"/>
          <w:lang w:eastAsia="ko-KR"/>
        </w:rPr>
        <w:t xml:space="preserve">a symbol </w:t>
      </w:r>
      <w:r w:rsidR="00827272" w:rsidRPr="00827272">
        <w:rPr>
          <w:iCs/>
          <w:szCs w:val="22"/>
          <w:lang w:eastAsia="ko-KR"/>
        </w:rPr>
        <w:t xml:space="preserve">indicated as uplink or flexible by </w:t>
      </w:r>
      <w:r w:rsidR="00827272" w:rsidRPr="00272319">
        <w:rPr>
          <w:i/>
          <w:szCs w:val="22"/>
          <w:lang w:eastAsia="ko-KR"/>
        </w:rPr>
        <w:t xml:space="preserve">tdd-UL-DL-ConfigurationCommon </w:t>
      </w:r>
      <w:r w:rsidR="00827272">
        <w:rPr>
          <w:iCs/>
          <w:szCs w:val="22"/>
          <w:lang w:eastAsia="ko-KR"/>
        </w:rPr>
        <w:t xml:space="preserve">containing the first PRACH occasions </w:t>
      </w:r>
      <w:r w:rsidR="00F05093">
        <w:rPr>
          <w:iCs/>
          <w:szCs w:val="22"/>
          <w:lang w:eastAsia="ko-KR"/>
        </w:rPr>
        <w:t xml:space="preserve">is regarded </w:t>
      </w:r>
      <w:r w:rsidR="00827272">
        <w:rPr>
          <w:iCs/>
          <w:szCs w:val="22"/>
          <w:lang w:eastAsia="ko-KR"/>
        </w:rPr>
        <w:t>as</w:t>
      </w:r>
      <w:r w:rsidR="007E6A82">
        <w:rPr>
          <w:iCs/>
          <w:szCs w:val="22"/>
          <w:lang w:eastAsia="ko-KR"/>
        </w:rPr>
        <w:t xml:space="preserve"> </w:t>
      </w:r>
      <w:r w:rsidR="00827272">
        <w:rPr>
          <w:iCs/>
          <w:szCs w:val="22"/>
          <w:lang w:eastAsia="ko-KR"/>
        </w:rPr>
        <w:t>uplink</w:t>
      </w:r>
      <w:r w:rsidR="00F53ECB">
        <w:rPr>
          <w:rFonts w:hint="eastAsia"/>
          <w:iCs/>
          <w:szCs w:val="22"/>
          <w:lang w:eastAsia="ko-KR"/>
        </w:rPr>
        <w:t xml:space="preserve"> for random access operation</w:t>
      </w:r>
      <w:r w:rsidR="00F05093">
        <w:rPr>
          <w:iCs/>
          <w:szCs w:val="22"/>
          <w:lang w:eastAsia="ko-KR"/>
        </w:rPr>
        <w:t>,</w:t>
      </w:r>
      <w:r w:rsidR="00827272">
        <w:rPr>
          <w:iCs/>
          <w:szCs w:val="22"/>
          <w:lang w:eastAsia="ko-KR"/>
        </w:rPr>
        <w:t xml:space="preserve"> </w:t>
      </w:r>
      <w:r w:rsidR="007E6A82">
        <w:rPr>
          <w:iCs/>
          <w:szCs w:val="22"/>
          <w:lang w:eastAsia="ko-KR"/>
        </w:rPr>
        <w:t xml:space="preserve">even </w:t>
      </w:r>
      <w:r w:rsidR="00827272">
        <w:rPr>
          <w:iCs/>
          <w:szCs w:val="22"/>
          <w:lang w:eastAsia="ko-KR"/>
        </w:rPr>
        <w:t xml:space="preserve">after </w:t>
      </w:r>
      <w:r w:rsidR="007E6A82">
        <w:rPr>
          <w:iCs/>
          <w:szCs w:val="22"/>
          <w:lang w:eastAsia="ko-KR"/>
        </w:rPr>
        <w:t>additional configuration or indication</w:t>
      </w:r>
      <w:r w:rsidR="00F05093">
        <w:rPr>
          <w:iCs/>
          <w:szCs w:val="22"/>
          <w:lang w:eastAsia="ko-KR"/>
        </w:rPr>
        <w:t xml:space="preserve"> if present</w:t>
      </w:r>
      <w:r w:rsidR="007E6A82">
        <w:rPr>
          <w:iCs/>
          <w:szCs w:val="22"/>
          <w:lang w:eastAsia="ko-KR"/>
        </w:rPr>
        <w:t xml:space="preserve"> is applied. For example, </w:t>
      </w:r>
      <w:r w:rsidR="00F05093">
        <w:rPr>
          <w:iCs/>
          <w:szCs w:val="22"/>
          <w:lang w:eastAsia="ko-KR"/>
        </w:rPr>
        <w:t xml:space="preserve">UE is additionally provided </w:t>
      </w:r>
      <w:r w:rsidR="00F05093" w:rsidRPr="00827272">
        <w:rPr>
          <w:iCs/>
          <w:szCs w:val="22"/>
          <w:lang w:eastAsia="ko-KR"/>
        </w:rPr>
        <w:t>tdd-UL-DL-</w:t>
      </w:r>
      <w:r w:rsidR="00F05093" w:rsidRPr="00272319">
        <w:rPr>
          <w:i/>
          <w:szCs w:val="22"/>
          <w:lang w:eastAsia="ko-KR"/>
        </w:rPr>
        <w:t>ConfigurationDedicated</w:t>
      </w:r>
      <w:r w:rsidR="00F05093">
        <w:rPr>
          <w:iCs/>
          <w:szCs w:val="22"/>
          <w:lang w:eastAsia="ko-KR"/>
        </w:rPr>
        <w:t xml:space="preserve"> or SSB could be configured in the </w:t>
      </w:r>
      <w:r w:rsidR="00F53ECB">
        <w:rPr>
          <w:rFonts w:hint="eastAsia"/>
          <w:iCs/>
          <w:szCs w:val="22"/>
          <w:lang w:eastAsia="ko-KR"/>
        </w:rPr>
        <w:t>PRACH slot</w:t>
      </w:r>
      <w:r w:rsidR="00F05093">
        <w:rPr>
          <w:iCs/>
          <w:szCs w:val="22"/>
          <w:lang w:eastAsia="ko-KR"/>
        </w:rPr>
        <w:t>.</w:t>
      </w:r>
      <w:r w:rsidR="00817601">
        <w:rPr>
          <w:rFonts w:hint="eastAsia"/>
          <w:iCs/>
          <w:szCs w:val="22"/>
          <w:lang w:eastAsia="ko-KR"/>
        </w:rPr>
        <w:t xml:space="preserve"> Or it could be interpreted that </w:t>
      </w:r>
      <w:r w:rsidR="00510F07">
        <w:rPr>
          <w:rFonts w:hint="eastAsia"/>
          <w:iCs/>
          <w:szCs w:val="22"/>
          <w:lang w:eastAsia="ko-KR"/>
        </w:rPr>
        <w:t xml:space="preserve">first RO includes </w:t>
      </w:r>
      <w:r w:rsidR="00F53ECB">
        <w:rPr>
          <w:rFonts w:hint="eastAsia"/>
          <w:iCs/>
          <w:szCs w:val="22"/>
          <w:lang w:eastAsia="ko-KR"/>
        </w:rPr>
        <w:t xml:space="preserve">2) </w:t>
      </w:r>
      <w:r w:rsidR="00510F07">
        <w:rPr>
          <w:rFonts w:hint="eastAsia"/>
          <w:iCs/>
          <w:szCs w:val="22"/>
          <w:lang w:eastAsia="ko-KR"/>
        </w:rPr>
        <w:t>symbols considered as uplink f</w:t>
      </w:r>
      <w:r w:rsidR="00510F07" w:rsidRPr="00510F07">
        <w:rPr>
          <w:iCs/>
          <w:szCs w:val="22"/>
          <w:lang w:eastAsia="ko-KR"/>
        </w:rPr>
        <w:t>or paired spectrum</w:t>
      </w:r>
      <w:r w:rsidR="00510F07">
        <w:rPr>
          <w:rFonts w:hint="eastAsia"/>
          <w:iCs/>
          <w:szCs w:val="22"/>
          <w:lang w:eastAsia="ko-KR"/>
        </w:rPr>
        <w:t>/</w:t>
      </w:r>
      <w:r w:rsidR="00510F07" w:rsidRPr="00510F07">
        <w:rPr>
          <w:iCs/>
          <w:szCs w:val="22"/>
          <w:lang w:eastAsia="ko-KR"/>
        </w:rPr>
        <w:t>supplementary uplink band</w:t>
      </w:r>
      <w:r w:rsidR="00F95A21">
        <w:rPr>
          <w:iCs/>
          <w:szCs w:val="22"/>
          <w:lang w:eastAsia="ko-KR"/>
        </w:rPr>
        <w:t>,</w:t>
      </w:r>
      <w:r w:rsidR="00510F07">
        <w:rPr>
          <w:rFonts w:hint="eastAsia"/>
          <w:iCs/>
          <w:szCs w:val="22"/>
          <w:lang w:eastAsia="ko-KR"/>
        </w:rPr>
        <w:t xml:space="preserve"> or </w:t>
      </w:r>
      <w:r w:rsidR="00F95A21" w:rsidRPr="00F95A21">
        <w:rPr>
          <w:iCs/>
          <w:szCs w:val="22"/>
          <w:lang w:eastAsia="ko-KR"/>
        </w:rPr>
        <w:t xml:space="preserve">symbols </w:t>
      </w:r>
      <w:r w:rsidR="00F95A21">
        <w:rPr>
          <w:iCs/>
          <w:szCs w:val="22"/>
          <w:lang w:eastAsia="ko-KR"/>
        </w:rPr>
        <w:t xml:space="preserve">not configured by </w:t>
      </w:r>
      <w:r w:rsidR="00F95A21" w:rsidRPr="00C450AB">
        <w:rPr>
          <w:szCs w:val="22"/>
        </w:rPr>
        <w:t xml:space="preserve">by </w:t>
      </w:r>
      <w:r w:rsidR="00F95A21" w:rsidRPr="00C450AB">
        <w:rPr>
          <w:i/>
          <w:iCs/>
          <w:szCs w:val="22"/>
        </w:rPr>
        <w:t>tdd-UL-DL-ConfigurationCommon</w:t>
      </w:r>
      <w:r w:rsidR="00F95A21">
        <w:rPr>
          <w:i/>
          <w:iCs/>
          <w:szCs w:val="22"/>
        </w:rPr>
        <w:t xml:space="preserve"> </w:t>
      </w:r>
      <w:r w:rsidR="00F95A21" w:rsidRPr="0003034B">
        <w:rPr>
          <w:iCs/>
          <w:szCs w:val="22"/>
        </w:rPr>
        <w:t>for the random access procedure</w:t>
      </w:r>
      <w:r w:rsidR="00F95A21">
        <w:rPr>
          <w:iCs/>
          <w:szCs w:val="22"/>
        </w:rPr>
        <w:t>.</w:t>
      </w:r>
      <w:r w:rsidR="00F95A21">
        <w:rPr>
          <w:iCs/>
          <w:szCs w:val="22"/>
          <w:lang w:eastAsia="ko-KR"/>
        </w:rPr>
        <w:t xml:space="preserve"> </w:t>
      </w:r>
      <w:r w:rsidR="00F53ECB">
        <w:rPr>
          <w:rFonts w:hint="eastAsia"/>
          <w:iCs/>
          <w:szCs w:val="22"/>
          <w:lang w:eastAsia="ko-KR"/>
        </w:rPr>
        <w:t xml:space="preserve">It is likely to be </w:t>
      </w:r>
      <w:r w:rsidR="00F53ECB">
        <w:rPr>
          <w:iCs/>
          <w:szCs w:val="22"/>
          <w:lang w:eastAsia="ko-KR"/>
        </w:rPr>
        <w:t>intended</w:t>
      </w:r>
      <w:r w:rsidR="00F53ECB">
        <w:rPr>
          <w:rFonts w:hint="eastAsia"/>
          <w:iCs/>
          <w:szCs w:val="22"/>
          <w:lang w:eastAsia="ko-KR"/>
        </w:rPr>
        <w:t xml:space="preserve"> for 1)</w:t>
      </w:r>
      <w:r w:rsidR="004A3BE2">
        <w:rPr>
          <w:rFonts w:hint="eastAsia"/>
          <w:iCs/>
          <w:szCs w:val="22"/>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03034B" w14:paraId="69EA5EFF" w14:textId="77777777" w:rsidTr="00726DDF">
        <w:tc>
          <w:tcPr>
            <w:tcW w:w="9629" w:type="dxa"/>
          </w:tcPr>
          <w:p w14:paraId="2718AB14" w14:textId="3A313335" w:rsidR="0003034B" w:rsidRPr="00C450AB" w:rsidRDefault="0003034B" w:rsidP="00726DDF">
            <w:pPr>
              <w:keepNext/>
              <w:keepLines/>
              <w:spacing w:before="180" w:line="276" w:lineRule="auto"/>
              <w:ind w:left="1134" w:hanging="1134"/>
              <w:outlineLvl w:val="1"/>
              <w:rPr>
                <w:szCs w:val="22"/>
              </w:rPr>
            </w:pPr>
            <w:r w:rsidRPr="00C450AB">
              <w:rPr>
                <w:szCs w:val="22"/>
              </w:rPr>
              <w:t>8</w:t>
            </w:r>
            <w:r w:rsidR="00726DDF">
              <w:rPr>
                <w:rFonts w:eastAsiaTheme="minorEastAsia" w:hint="eastAsia"/>
                <w:szCs w:val="22"/>
                <w:lang w:eastAsia="ko-KR"/>
              </w:rPr>
              <w:t xml:space="preserve"> </w:t>
            </w:r>
            <w:r w:rsidRPr="00C450AB">
              <w:rPr>
                <w:szCs w:val="22"/>
              </w:rPr>
              <w:t xml:space="preserve">Random access </w:t>
            </w:r>
            <w:r w:rsidR="007F6FA3" w:rsidRPr="00C450AB">
              <w:rPr>
                <w:szCs w:val="22"/>
              </w:rPr>
              <w:t>p</w:t>
            </w:r>
            <w:r w:rsidR="007F6FA3">
              <w:rPr>
                <w:rFonts w:eastAsiaTheme="minorEastAsia" w:hint="eastAsia"/>
                <w:szCs w:val="22"/>
                <w:lang w:eastAsia="ko-KR"/>
              </w:rPr>
              <w:t>rocedure</w:t>
            </w:r>
          </w:p>
          <w:p w14:paraId="7867DD6D" w14:textId="77777777" w:rsidR="0003034B" w:rsidRPr="00C450AB" w:rsidRDefault="0003034B" w:rsidP="00726DD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43A6A385" w14:textId="77777777" w:rsidR="0003034B" w:rsidRPr="00C450AB" w:rsidRDefault="0003034B" w:rsidP="00726DDF">
            <w:pPr>
              <w:rPr>
                <w:szCs w:val="22"/>
              </w:rPr>
            </w:pPr>
            <w:r w:rsidRPr="00C450AB">
              <w:rPr>
                <w:szCs w:val="22"/>
              </w:rPr>
              <w:t>In the remaining of this clause, when a symbol is not stated as an SBFD symbol, the symbol is a non-SBFD symbol.</w:t>
            </w:r>
          </w:p>
          <w:p w14:paraId="6ADC0825" w14:textId="77777777" w:rsidR="0003034B" w:rsidRPr="00C450AB" w:rsidRDefault="0003034B" w:rsidP="00726DDF">
            <w:pPr>
              <w:rPr>
                <w:szCs w:val="22"/>
              </w:rPr>
            </w:pPr>
            <w:r w:rsidRPr="00C450AB">
              <w:rPr>
                <w:szCs w:val="22"/>
              </w:rPr>
              <w:t xml:space="preserve">Prior to initiation of the physical random access procedure, Layer 1 may receive from higher layers an indication to perform a random access procedure using: </w:t>
            </w:r>
          </w:p>
          <w:p w14:paraId="1983892E" w14:textId="273895C9" w:rsidR="0003034B" w:rsidRPr="0003034B" w:rsidRDefault="0003034B" w:rsidP="00726DDF">
            <w:pPr>
              <w:pStyle w:val="B1"/>
              <w:rPr>
                <w:sz w:val="22"/>
                <w:szCs w:val="22"/>
              </w:rPr>
            </w:pPr>
            <w:r w:rsidRPr="0003034B">
              <w:rPr>
                <w:sz w:val="22"/>
                <w:szCs w:val="22"/>
              </w:rPr>
              <w:t>-</w:t>
            </w:r>
            <w:r w:rsidRPr="0003034B">
              <w:rPr>
                <w:sz w:val="22"/>
                <w:szCs w:val="22"/>
              </w:rPr>
              <w:tab/>
            </w:r>
            <w:r w:rsidRPr="00801CD8">
              <w:rPr>
                <w:sz w:val="22"/>
                <w:szCs w:val="22"/>
                <w:highlight w:val="yellow"/>
              </w:rPr>
              <w:t>first PRACH occasions</w:t>
            </w:r>
            <w:r w:rsidRPr="0003034B">
              <w:rPr>
                <w:sz w:val="22"/>
                <w:szCs w:val="22"/>
              </w:rPr>
              <w:t xml:space="preserve"> </w:t>
            </w:r>
            <w:r w:rsidRPr="00B81D23">
              <w:rPr>
                <w:sz w:val="22"/>
                <w:szCs w:val="22"/>
                <w:highlight w:val="green"/>
              </w:rPr>
              <w:t xml:space="preserve">each including only </w:t>
            </w:r>
            <w:bookmarkStart w:id="5" w:name="_Hlk205127380"/>
            <w:r w:rsidRPr="00B81D23">
              <w:rPr>
                <w:sz w:val="22"/>
                <w:szCs w:val="22"/>
                <w:highlight w:val="green"/>
              </w:rPr>
              <w:t xml:space="preserve">symbols that are </w:t>
            </w:r>
            <w:bookmarkStart w:id="6" w:name="_Hlk204852601"/>
            <w:r w:rsidRPr="00B81D23">
              <w:rPr>
                <w:sz w:val="22"/>
                <w:szCs w:val="22"/>
                <w:highlight w:val="green"/>
              </w:rPr>
              <w:t xml:space="preserve">indicated as uplink or flexible by </w:t>
            </w:r>
            <w:r w:rsidRPr="00B81D23">
              <w:rPr>
                <w:i/>
                <w:iCs/>
                <w:sz w:val="22"/>
                <w:szCs w:val="22"/>
                <w:highlight w:val="green"/>
              </w:rPr>
              <w:t>tdd-UL-DL-ConfigurationCommon</w:t>
            </w:r>
            <w:r w:rsidRPr="0003034B">
              <w:rPr>
                <w:iCs/>
                <w:sz w:val="22"/>
                <w:szCs w:val="22"/>
              </w:rPr>
              <w:t xml:space="preserve"> </w:t>
            </w:r>
            <w:bookmarkEnd w:id="6"/>
            <w:r w:rsidRPr="00E700DF">
              <w:rPr>
                <w:iCs/>
                <w:sz w:val="22"/>
                <w:szCs w:val="22"/>
              </w:rPr>
              <w:t>and considered as uplink</w:t>
            </w:r>
            <w:r w:rsidRPr="0003034B">
              <w:rPr>
                <w:iCs/>
                <w:sz w:val="22"/>
                <w:szCs w:val="22"/>
              </w:rPr>
              <w:t xml:space="preserve"> for the random access procedure</w:t>
            </w:r>
            <w:bookmarkEnd w:id="5"/>
            <w:r w:rsidRPr="0003034B">
              <w:rPr>
                <w:sz w:val="22"/>
                <w:szCs w:val="22"/>
              </w:rPr>
              <w:t xml:space="preserve">, or </w:t>
            </w:r>
          </w:p>
          <w:p w14:paraId="66327264" w14:textId="77777777" w:rsidR="0003034B" w:rsidRPr="0003034B" w:rsidRDefault="0003034B" w:rsidP="00726DDF">
            <w:pPr>
              <w:pStyle w:val="B1"/>
              <w:rPr>
                <w:sz w:val="22"/>
                <w:szCs w:val="22"/>
              </w:rPr>
            </w:pPr>
            <w:r w:rsidRPr="0003034B">
              <w:rPr>
                <w:sz w:val="22"/>
                <w:szCs w:val="22"/>
              </w:rPr>
              <w:t>-</w:t>
            </w:r>
            <w:r w:rsidRPr="0003034B">
              <w:rPr>
                <w:sz w:val="22"/>
                <w:szCs w:val="22"/>
              </w:rPr>
              <w:tab/>
              <w:t xml:space="preserve">second PRACH occasions, that are in RBs that are both in the active UL BWP and in the UL sub-band, and associated either only with SBFD symbols that include at least one SBFD symbol indicated as downlink by </w:t>
            </w:r>
            <w:r w:rsidRPr="0003034B">
              <w:rPr>
                <w:i/>
                <w:iCs/>
                <w:sz w:val="22"/>
                <w:szCs w:val="22"/>
              </w:rPr>
              <w:t>tdd-UL-DL-ConfigurationCommon</w:t>
            </w:r>
            <w:r w:rsidRPr="0003034B">
              <w:rPr>
                <w:sz w:val="22"/>
                <w:szCs w:val="22"/>
              </w:rPr>
              <w:t xml:space="preserve"> when the UE is provided either </w:t>
            </w:r>
            <w:r w:rsidRPr="0003034B">
              <w:rPr>
                <w:i/>
                <w:sz w:val="22"/>
                <w:szCs w:val="22"/>
              </w:rPr>
              <w:t>sbfd-RACHSingleConfig</w:t>
            </w:r>
            <w:r w:rsidRPr="0003034B">
              <w:rPr>
                <w:sz w:val="22"/>
                <w:szCs w:val="22"/>
              </w:rPr>
              <w:t xml:space="preserve"> or </w:t>
            </w:r>
            <w:r w:rsidRPr="0003034B">
              <w:rPr>
                <w:i/>
                <w:sz w:val="22"/>
                <w:szCs w:val="22"/>
              </w:rPr>
              <w:t>sbfd-RACHDualConfig</w:t>
            </w:r>
            <w:r w:rsidRPr="0003034B">
              <w:rPr>
                <w:sz w:val="22"/>
                <w:szCs w:val="22"/>
              </w:rPr>
              <w:t xml:space="preserve">, or start from an SBFD symbol and end in a non-SBFD symbols when the UE is provided </w:t>
            </w:r>
            <w:r w:rsidRPr="0003034B">
              <w:rPr>
                <w:i/>
                <w:sz w:val="22"/>
                <w:szCs w:val="22"/>
              </w:rPr>
              <w:t>sbfd-RACHDualConfig</w:t>
            </w:r>
            <w:r w:rsidRPr="0003034B">
              <w:rPr>
                <w:sz w:val="22"/>
                <w:szCs w:val="22"/>
              </w:rPr>
              <w:t xml:space="preserve"> and </w:t>
            </w:r>
            <w:r w:rsidRPr="0003034B">
              <w:rPr>
                <w:i/>
                <w:sz w:val="22"/>
                <w:szCs w:val="22"/>
              </w:rPr>
              <w:t>sbfd-RACHDualConfig-ValidROAcrossSymbolTypes</w:t>
            </w:r>
            <w:r w:rsidRPr="0003034B">
              <w:rPr>
                <w:sz w:val="22"/>
                <w:szCs w:val="22"/>
              </w:rPr>
              <w:t xml:space="preserve"> </w:t>
            </w:r>
          </w:p>
          <w:p w14:paraId="0593CF75" w14:textId="385B4783" w:rsidR="0003034B" w:rsidRDefault="0003034B" w:rsidP="00726DDF">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5E29605D" w14:textId="77777777" w:rsidR="00A61EBE" w:rsidRPr="00C450AB" w:rsidRDefault="00A61EBE" w:rsidP="00A61EBE">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0F702A1" w14:textId="77777777" w:rsidR="00A61EBE" w:rsidRPr="00A61EBE" w:rsidRDefault="00A61EBE" w:rsidP="00726DDF">
            <w:pPr>
              <w:rPr>
                <w:rFonts w:eastAsiaTheme="minorEastAsia"/>
                <w:szCs w:val="22"/>
                <w:lang w:eastAsia="ko-KR"/>
              </w:rPr>
            </w:pPr>
          </w:p>
          <w:p w14:paraId="2B442757" w14:textId="348B3311" w:rsidR="00726DDF" w:rsidRPr="00C450AB" w:rsidRDefault="00726DDF" w:rsidP="00726DDF">
            <w:pPr>
              <w:keepNext/>
              <w:keepLines/>
              <w:spacing w:before="180" w:line="276" w:lineRule="auto"/>
              <w:ind w:left="1134" w:hanging="1134"/>
              <w:outlineLvl w:val="1"/>
              <w:rPr>
                <w:szCs w:val="22"/>
              </w:rPr>
            </w:pPr>
            <w:r w:rsidRPr="00C450AB">
              <w:rPr>
                <w:szCs w:val="22"/>
              </w:rPr>
              <w:t>8</w:t>
            </w:r>
            <w:r>
              <w:rPr>
                <w:rFonts w:eastAsiaTheme="minorEastAsia" w:hint="eastAsia"/>
                <w:szCs w:val="22"/>
                <w:lang w:eastAsia="ko-KR"/>
              </w:rPr>
              <w:t xml:space="preserve">.1 </w:t>
            </w:r>
            <w:r w:rsidRPr="00C450AB">
              <w:rPr>
                <w:szCs w:val="22"/>
              </w:rPr>
              <w:t>Random access preamble</w:t>
            </w:r>
          </w:p>
          <w:p w14:paraId="70A60706" w14:textId="77777777" w:rsidR="00726DDF" w:rsidRPr="00C450AB" w:rsidRDefault="00726DDF" w:rsidP="00726DD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2860C976" w14:textId="77777777" w:rsidR="00B81D23" w:rsidRPr="00B81D23" w:rsidRDefault="00B81D23" w:rsidP="00B81D23">
            <w:pPr>
              <w:rPr>
                <w:szCs w:val="22"/>
              </w:rPr>
            </w:pPr>
            <w:r w:rsidRPr="00B81D23">
              <w:rPr>
                <w:szCs w:val="22"/>
                <w:highlight w:val="cyan"/>
              </w:rPr>
              <w:t xml:space="preserve">For paired spectrum </w:t>
            </w:r>
            <w:r w:rsidRPr="00B81D23">
              <w:rPr>
                <w:rFonts w:eastAsia="Times New Roman"/>
                <w:szCs w:val="22"/>
                <w:highlight w:val="cyan"/>
              </w:rPr>
              <w:t>or supplementary uplink band</w:t>
            </w:r>
            <w:r w:rsidRPr="00B81D23">
              <w:rPr>
                <w:szCs w:val="22"/>
              </w:rPr>
              <w:t xml:space="preserve"> </w:t>
            </w:r>
            <w:r w:rsidRPr="00C6360B">
              <w:rPr>
                <w:szCs w:val="22"/>
                <w:highlight w:val="yellow"/>
              </w:rPr>
              <w:t>all PRACH occasions</w:t>
            </w:r>
            <w:r w:rsidRPr="00B81D23">
              <w:rPr>
                <w:szCs w:val="22"/>
              </w:rPr>
              <w:t xml:space="preserve"> are valid. </w:t>
            </w:r>
          </w:p>
          <w:p w14:paraId="241D7F79" w14:textId="77777777" w:rsidR="00B81D23" w:rsidRPr="00B81D23" w:rsidRDefault="00B81D23" w:rsidP="00B81D23">
            <w:pPr>
              <w:rPr>
                <w:szCs w:val="22"/>
              </w:rPr>
            </w:pPr>
            <w:r w:rsidRPr="001324EF">
              <w:rPr>
                <w:szCs w:val="22"/>
              </w:rPr>
              <w:t>For unpaired spectrum,</w:t>
            </w:r>
            <w:r w:rsidRPr="00B81D23">
              <w:rPr>
                <w:szCs w:val="22"/>
              </w:rPr>
              <w:t xml:space="preserve"> </w:t>
            </w:r>
          </w:p>
          <w:p w14:paraId="1AB00300" w14:textId="77777777" w:rsidR="00B81D23" w:rsidRPr="00B81D23" w:rsidRDefault="00B81D23" w:rsidP="00B81D23">
            <w:pPr>
              <w:pStyle w:val="B1"/>
              <w:rPr>
                <w:sz w:val="22"/>
                <w:szCs w:val="22"/>
              </w:rPr>
            </w:pPr>
            <w:r w:rsidRPr="00B81D23">
              <w:rPr>
                <w:sz w:val="22"/>
                <w:szCs w:val="22"/>
              </w:rPr>
              <w:t>-</w:t>
            </w:r>
            <w:r w:rsidRPr="00B81D23">
              <w:rPr>
                <w:sz w:val="22"/>
                <w:szCs w:val="22"/>
              </w:rPr>
              <w:tab/>
            </w:r>
            <w:r w:rsidRPr="001324EF">
              <w:rPr>
                <w:sz w:val="22"/>
                <w:szCs w:val="22"/>
                <w:highlight w:val="cyan"/>
              </w:rPr>
              <w:t xml:space="preserve">if </w:t>
            </w:r>
            <w:bookmarkStart w:id="7" w:name="_Hlk204950371"/>
            <w:r w:rsidRPr="001324EF">
              <w:rPr>
                <w:sz w:val="22"/>
                <w:szCs w:val="22"/>
                <w:highlight w:val="cyan"/>
              </w:rPr>
              <w:t xml:space="preserve">a UE is not provided </w:t>
            </w:r>
            <w:r w:rsidRPr="001324EF">
              <w:rPr>
                <w:i/>
                <w:sz w:val="22"/>
                <w:szCs w:val="22"/>
                <w:highlight w:val="cyan"/>
              </w:rPr>
              <w:t>tdd-UL-DL-ConfigurationCommon</w:t>
            </w:r>
            <w:r w:rsidRPr="001324EF">
              <w:rPr>
                <w:sz w:val="22"/>
                <w:szCs w:val="22"/>
                <w:highlight w:val="cyan"/>
                <w:lang w:val="en-US"/>
              </w:rPr>
              <w:t xml:space="preserve"> for a cell</w:t>
            </w:r>
            <w:bookmarkEnd w:id="7"/>
            <w:r w:rsidRPr="00B81D23">
              <w:rPr>
                <w:sz w:val="22"/>
                <w:szCs w:val="22"/>
              </w:rPr>
              <w:t xml:space="preserve">, </w:t>
            </w:r>
            <w:r w:rsidRPr="00C6360B">
              <w:rPr>
                <w:sz w:val="22"/>
                <w:szCs w:val="22"/>
                <w:highlight w:val="yellow"/>
              </w:rPr>
              <w:t xml:space="preserve">a PRACH occasion for the cell </w:t>
            </w:r>
            <w:r w:rsidRPr="00C6360B">
              <w:rPr>
                <w:rStyle w:val="colour"/>
                <w:sz w:val="22"/>
                <w:szCs w:val="22"/>
                <w:highlight w:val="yellow"/>
              </w:rPr>
              <w:t>in a PRACH slot</w:t>
            </w:r>
            <w:r w:rsidRPr="00C6360B">
              <w:rPr>
                <w:sz w:val="22"/>
                <w:szCs w:val="22"/>
                <w:highlight w:val="yellow"/>
              </w:rPr>
              <w:t xml:space="preserve"> is valid if</w:t>
            </w:r>
            <w:r w:rsidRPr="00B81D23">
              <w:rPr>
                <w:sz w:val="22"/>
                <w:szCs w:val="22"/>
              </w:rPr>
              <w:t xml:space="preserve"> it does not precede a SS/PBCH block in the PRACH slot and starts at least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B81D23">
              <w:rPr>
                <w:sz w:val="22"/>
                <w:szCs w:val="22"/>
              </w:rPr>
              <w:t xml:space="preserve"> symbols after a last SS/PBCH block </w:t>
            </w:r>
            <w:r w:rsidRPr="00B81D23">
              <w:rPr>
                <w:sz w:val="22"/>
                <w:szCs w:val="22"/>
                <w:lang w:val="en-US"/>
              </w:rPr>
              <w:t xml:space="preserve">reception </w:t>
            </w:r>
            <w:r w:rsidRPr="00B81D23">
              <w:rPr>
                <w:sz w:val="22"/>
                <w:szCs w:val="22"/>
              </w:rPr>
              <w:t xml:space="preserve">symbol,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B81D23">
              <w:rPr>
                <w:sz w:val="22"/>
                <w:szCs w:val="22"/>
              </w:rPr>
              <w:t xml:space="preserve"> is provided in Table 8.1-2</w:t>
            </w:r>
            <w:r w:rsidRPr="00B81D23">
              <w:rPr>
                <w:sz w:val="22"/>
                <w:szCs w:val="22"/>
                <w:lang w:val="en-US"/>
              </w:rPr>
              <w:t xml:space="preserve"> and, </w:t>
            </w:r>
            <w:r w:rsidRPr="00B81D23">
              <w:rPr>
                <w:rFonts w:hint="eastAsia"/>
                <w:sz w:val="22"/>
                <w:szCs w:val="22"/>
              </w:rPr>
              <w:t xml:space="preserve">if </w:t>
            </w:r>
            <w:r w:rsidRPr="00B81D23">
              <w:rPr>
                <w:i/>
                <w:iCs/>
                <w:sz w:val="22"/>
                <w:szCs w:val="22"/>
                <w:lang w:val="en-US"/>
              </w:rPr>
              <w:t>c</w:t>
            </w:r>
            <w:r w:rsidRPr="00B81D23">
              <w:rPr>
                <w:rFonts w:hint="eastAsia"/>
                <w:i/>
                <w:iCs/>
                <w:sz w:val="22"/>
                <w:szCs w:val="22"/>
              </w:rPr>
              <w:t>hannelAccess</w:t>
            </w:r>
            <w:r w:rsidRPr="00B81D23">
              <w:rPr>
                <w:rFonts w:hint="eastAsia"/>
                <w:i/>
                <w:iCs/>
                <w:sz w:val="22"/>
                <w:szCs w:val="22"/>
                <w:lang w:eastAsia="zh-CN"/>
              </w:rPr>
              <w:t>Mode</w:t>
            </w:r>
            <w:r w:rsidRPr="00B81D23">
              <w:rPr>
                <w:rFonts w:hint="eastAsia"/>
                <w:sz w:val="22"/>
                <w:szCs w:val="22"/>
              </w:rPr>
              <w:t xml:space="preserve"> = </w:t>
            </w:r>
            <w:r w:rsidRPr="00B81D23">
              <w:rPr>
                <w:sz w:val="22"/>
                <w:szCs w:val="22"/>
              </w:rPr>
              <w:t>"</w:t>
            </w:r>
            <w:r w:rsidRPr="00B81D23">
              <w:rPr>
                <w:rFonts w:hint="eastAsia"/>
                <w:i/>
                <w:iCs/>
                <w:sz w:val="22"/>
                <w:szCs w:val="22"/>
              </w:rPr>
              <w:t>semi</w:t>
            </w:r>
            <w:r w:rsidRPr="00B81D23">
              <w:rPr>
                <w:i/>
                <w:iCs/>
                <w:sz w:val="22"/>
                <w:szCs w:val="22"/>
              </w:rPr>
              <w:t>S</w:t>
            </w:r>
            <w:r w:rsidRPr="00B81D23">
              <w:rPr>
                <w:rFonts w:hint="eastAsia"/>
                <w:i/>
                <w:iCs/>
                <w:sz w:val="22"/>
                <w:szCs w:val="22"/>
              </w:rPr>
              <w:t>tatic</w:t>
            </w:r>
            <w:r w:rsidRPr="00B81D23">
              <w:rPr>
                <w:sz w:val="22"/>
                <w:szCs w:val="22"/>
              </w:rPr>
              <w:t>"</w:t>
            </w:r>
            <w:r w:rsidRPr="00B81D23">
              <w:rPr>
                <w:rFonts w:hint="eastAsia"/>
                <w:sz w:val="22"/>
                <w:szCs w:val="22"/>
              </w:rPr>
              <w:t xml:space="preserve"> is provided, does not overlap with a set of consecutive symbols before the start of a next channel occupancy time where </w:t>
            </w:r>
            <w:r w:rsidRPr="00B81D23">
              <w:rPr>
                <w:sz w:val="22"/>
                <w:szCs w:val="22"/>
                <w:lang w:val="en-US"/>
              </w:rPr>
              <w:t>the UE does not</w:t>
            </w:r>
            <w:r w:rsidRPr="00B81D23">
              <w:rPr>
                <w:rFonts w:hint="eastAsia"/>
                <w:sz w:val="22"/>
                <w:szCs w:val="22"/>
              </w:rPr>
              <w:t xml:space="preserve"> transmi</w:t>
            </w:r>
            <w:r w:rsidRPr="00B81D23">
              <w:rPr>
                <w:sz w:val="22"/>
                <w:szCs w:val="22"/>
                <w:lang w:val="en-US"/>
              </w:rPr>
              <w:t>t</w:t>
            </w:r>
            <w:r w:rsidRPr="00B81D23">
              <w:rPr>
                <w:rFonts w:hint="eastAsia"/>
                <w:sz w:val="22"/>
                <w:szCs w:val="22"/>
              </w:rPr>
              <w:t xml:space="preserve"> [15, TS 37.213]</w:t>
            </w:r>
          </w:p>
          <w:p w14:paraId="6D6FD9C2" w14:textId="77777777" w:rsidR="00B81D23" w:rsidRPr="00B81D23" w:rsidRDefault="00B81D23" w:rsidP="00B81D23">
            <w:pPr>
              <w:pStyle w:val="B2"/>
              <w:rPr>
                <w:sz w:val="22"/>
                <w:szCs w:val="22"/>
              </w:rPr>
            </w:pPr>
            <w:r w:rsidRPr="00B81D23">
              <w:rPr>
                <w:sz w:val="22"/>
                <w:szCs w:val="22"/>
              </w:rPr>
              <w:lastRenderedPageBreak/>
              <w:t>-</w:t>
            </w:r>
            <w:r w:rsidRPr="00B81D23">
              <w:rPr>
                <w:sz w:val="22"/>
                <w:szCs w:val="22"/>
              </w:rPr>
              <w:tab/>
              <w:t xml:space="preserve">the candidate SS/PBCH block index of the SS/PBCH block corresponds to the SS/PBCH block index </w:t>
            </w:r>
            <w:r w:rsidRPr="00B81D23">
              <w:rPr>
                <w:rFonts w:hint="eastAsia"/>
                <w:sz w:val="22"/>
                <w:szCs w:val="22"/>
                <w:lang w:eastAsia="zh-CN"/>
              </w:rPr>
              <w:t>provided by</w:t>
            </w:r>
            <w:r w:rsidRPr="00B81D23">
              <w:rPr>
                <w:sz w:val="22"/>
                <w:szCs w:val="22"/>
              </w:rPr>
              <w:t xml:space="preserve"> </w:t>
            </w:r>
            <w:r w:rsidRPr="00B81D23">
              <w:rPr>
                <w:i/>
                <w:sz w:val="22"/>
                <w:szCs w:val="22"/>
              </w:rPr>
              <w:t>ssb-PositionsInBurst</w:t>
            </w:r>
            <w:r w:rsidRPr="00B81D23">
              <w:rPr>
                <w:sz w:val="22"/>
                <w:szCs w:val="22"/>
              </w:rPr>
              <w:t xml:space="preserve"> </w:t>
            </w:r>
            <w:r w:rsidRPr="00B81D23">
              <w:rPr>
                <w:sz w:val="22"/>
                <w:szCs w:val="22"/>
                <w:lang w:val="en-US"/>
              </w:rPr>
              <w:t xml:space="preserve">in </w:t>
            </w:r>
            <w:r w:rsidRPr="00B81D23">
              <w:rPr>
                <w:i/>
                <w:sz w:val="22"/>
                <w:szCs w:val="22"/>
              </w:rPr>
              <w:t>S</w:t>
            </w:r>
            <w:r w:rsidRPr="00B81D23">
              <w:rPr>
                <w:rFonts w:hint="eastAsia"/>
                <w:i/>
                <w:sz w:val="22"/>
                <w:szCs w:val="22"/>
                <w:lang w:eastAsia="zh-CN"/>
              </w:rPr>
              <w:t>IB</w:t>
            </w:r>
            <w:r w:rsidRPr="00B81D23">
              <w:rPr>
                <w:i/>
                <w:sz w:val="22"/>
                <w:szCs w:val="22"/>
              </w:rPr>
              <w:t>1</w:t>
            </w:r>
            <w:r w:rsidRPr="00B81D23">
              <w:rPr>
                <w:sz w:val="22"/>
                <w:szCs w:val="22"/>
              </w:rPr>
              <w:t xml:space="preserve"> or in </w:t>
            </w:r>
            <w:r w:rsidRPr="00B81D23">
              <w:rPr>
                <w:i/>
                <w:sz w:val="22"/>
                <w:szCs w:val="22"/>
              </w:rPr>
              <w:t xml:space="preserve">ServingCellConfigCommon </w:t>
            </w:r>
            <w:r w:rsidRPr="00B81D23">
              <w:rPr>
                <w:iCs/>
                <w:sz w:val="22"/>
                <w:szCs w:val="22"/>
              </w:rPr>
              <w:t>or in</w:t>
            </w:r>
            <w:r w:rsidRPr="00B81D23">
              <w:rPr>
                <w:i/>
                <w:sz w:val="22"/>
                <w:szCs w:val="22"/>
              </w:rPr>
              <w:t xml:space="preserve"> SSB-MTC-AdditionalPCI </w:t>
            </w:r>
            <w:r w:rsidRPr="00B81D23">
              <w:rPr>
                <w:iCs/>
                <w:sz w:val="22"/>
                <w:szCs w:val="22"/>
              </w:rPr>
              <w:t>corresponding to the cell</w:t>
            </w:r>
            <w:r w:rsidRPr="00B81D23">
              <w:rPr>
                <w:i/>
                <w:iCs/>
                <w:sz w:val="22"/>
                <w:szCs w:val="22"/>
                <w:lang w:val="en-US" w:eastAsia="zh-CN"/>
              </w:rPr>
              <w:t xml:space="preserve">, </w:t>
            </w:r>
            <w:r w:rsidRPr="00B81D23">
              <w:rPr>
                <w:sz w:val="22"/>
                <w:szCs w:val="22"/>
              </w:rPr>
              <w:t>as described in clause 4.1</w:t>
            </w:r>
          </w:p>
          <w:p w14:paraId="1E38FA83" w14:textId="25B20303" w:rsidR="00B81D23" w:rsidRPr="00B81D23" w:rsidRDefault="00B81D23" w:rsidP="00B81D23">
            <w:pPr>
              <w:pStyle w:val="B2"/>
              <w:rPr>
                <w:i/>
                <w:iCs/>
                <w:sz w:val="22"/>
                <w:szCs w:val="22"/>
                <w:lang w:eastAsia="ja-JP"/>
              </w:rPr>
            </w:pPr>
            <w:r w:rsidRPr="00B81D23">
              <w:rPr>
                <w:i/>
                <w:iCs/>
                <w:sz w:val="22"/>
                <w:szCs w:val="22"/>
                <w:lang w:eastAsia="ja-JP"/>
              </w:rPr>
              <w:t>…</w:t>
            </w:r>
          </w:p>
          <w:p w14:paraId="0AEF292B" w14:textId="77777777" w:rsidR="00B81D23" w:rsidRPr="00B81D23" w:rsidRDefault="00B81D23" w:rsidP="00B81D23">
            <w:pPr>
              <w:pStyle w:val="B1"/>
              <w:rPr>
                <w:sz w:val="22"/>
                <w:szCs w:val="22"/>
              </w:rPr>
            </w:pPr>
            <w:r w:rsidRPr="00B81D23">
              <w:rPr>
                <w:sz w:val="22"/>
                <w:szCs w:val="22"/>
                <w:lang w:eastAsia="zh-CN"/>
              </w:rPr>
              <w:t>-</w:t>
            </w:r>
            <w:r w:rsidRPr="00B81D23">
              <w:rPr>
                <w:sz w:val="22"/>
                <w:szCs w:val="22"/>
                <w:lang w:eastAsia="zh-CN"/>
              </w:rPr>
              <w:tab/>
            </w:r>
            <w:r w:rsidRPr="00B81D23">
              <w:rPr>
                <w:sz w:val="22"/>
                <w:szCs w:val="22"/>
                <w:highlight w:val="green"/>
                <w:lang w:eastAsia="zh-CN"/>
              </w:rPr>
              <w:t xml:space="preserve">if a UE is provided </w:t>
            </w:r>
            <w:r w:rsidRPr="00B81D23">
              <w:rPr>
                <w:i/>
                <w:sz w:val="22"/>
                <w:szCs w:val="22"/>
                <w:highlight w:val="green"/>
                <w:lang w:val="en-US"/>
              </w:rPr>
              <w:t>tdd-</w:t>
            </w:r>
            <w:r w:rsidRPr="00B81D23">
              <w:rPr>
                <w:i/>
                <w:sz w:val="22"/>
                <w:szCs w:val="22"/>
                <w:highlight w:val="green"/>
              </w:rPr>
              <w:t>UL-DL-</w:t>
            </w:r>
            <w:r w:rsidRPr="00B81D23">
              <w:rPr>
                <w:i/>
                <w:sz w:val="22"/>
                <w:szCs w:val="22"/>
                <w:highlight w:val="green"/>
                <w:lang w:val="en-US"/>
              </w:rPr>
              <w:t>ConfigurationCommon</w:t>
            </w:r>
            <w:r w:rsidRPr="00B81D23">
              <w:rPr>
                <w:sz w:val="22"/>
                <w:szCs w:val="22"/>
                <w:highlight w:val="green"/>
                <w:lang w:val="en-US"/>
              </w:rPr>
              <w:t xml:space="preserve"> for a cell</w:t>
            </w:r>
            <w:r w:rsidRPr="00B81D23">
              <w:rPr>
                <w:sz w:val="22"/>
                <w:szCs w:val="22"/>
              </w:rPr>
              <w:t xml:space="preserve">, </w:t>
            </w:r>
            <w:r w:rsidRPr="00C6360B">
              <w:rPr>
                <w:sz w:val="22"/>
                <w:szCs w:val="22"/>
                <w:highlight w:val="yellow"/>
              </w:rPr>
              <w:t xml:space="preserve">a PRACH occasion for the cell </w:t>
            </w:r>
            <w:r w:rsidRPr="00C6360B">
              <w:rPr>
                <w:rStyle w:val="colour"/>
                <w:sz w:val="22"/>
                <w:szCs w:val="22"/>
                <w:highlight w:val="yellow"/>
              </w:rPr>
              <w:t>in a PRACH slot</w:t>
            </w:r>
            <w:r w:rsidRPr="00C6360B">
              <w:rPr>
                <w:sz w:val="22"/>
                <w:szCs w:val="22"/>
                <w:highlight w:val="yellow"/>
              </w:rPr>
              <w:t xml:space="preserve"> is valid if</w:t>
            </w:r>
            <w:r w:rsidRPr="00B81D23">
              <w:rPr>
                <w:sz w:val="22"/>
                <w:szCs w:val="22"/>
              </w:rPr>
              <w:t xml:space="preserve"> </w:t>
            </w:r>
          </w:p>
          <w:p w14:paraId="140B053B" w14:textId="77777777" w:rsidR="00B81D23" w:rsidRPr="00B81D23" w:rsidRDefault="00B81D23" w:rsidP="00B81D23">
            <w:pPr>
              <w:pStyle w:val="B2"/>
              <w:rPr>
                <w:sz w:val="22"/>
                <w:szCs w:val="22"/>
              </w:rPr>
            </w:pPr>
            <w:r w:rsidRPr="00B81D23">
              <w:rPr>
                <w:sz w:val="22"/>
                <w:szCs w:val="22"/>
              </w:rPr>
              <w:t>-</w:t>
            </w:r>
            <w:r w:rsidRPr="00B81D23">
              <w:rPr>
                <w:sz w:val="22"/>
                <w:szCs w:val="22"/>
              </w:rPr>
              <w:tab/>
              <w:t>it is only within UL symbols</w:t>
            </w:r>
            <w:r w:rsidRPr="00B81D23">
              <w:rPr>
                <w:sz w:val="22"/>
                <w:szCs w:val="22"/>
                <w:lang w:val="en-US"/>
              </w:rPr>
              <w:t xml:space="preserve">, </w:t>
            </w:r>
            <w:r w:rsidRPr="00B81D23">
              <w:rPr>
                <w:sz w:val="22"/>
                <w:szCs w:val="22"/>
              </w:rPr>
              <w:t xml:space="preserve">or </w:t>
            </w:r>
          </w:p>
          <w:p w14:paraId="05D45B2A" w14:textId="77777777" w:rsidR="00B81D23" w:rsidRPr="00B81D23" w:rsidRDefault="00B81D23" w:rsidP="00B81D23">
            <w:pPr>
              <w:pStyle w:val="B2"/>
              <w:rPr>
                <w:sz w:val="22"/>
                <w:szCs w:val="22"/>
              </w:rPr>
            </w:pPr>
            <w:r w:rsidRPr="00B81D23">
              <w:rPr>
                <w:sz w:val="22"/>
                <w:szCs w:val="22"/>
              </w:rPr>
              <w:t>-</w:t>
            </w:r>
            <w:r w:rsidRPr="00B81D23">
              <w:rPr>
                <w:sz w:val="22"/>
                <w:szCs w:val="22"/>
              </w:rPr>
              <w:tab/>
              <w:t xml:space="preserve">it is only within SBFD symbols, that include at least one SBFD symbol indicated as downlink by </w:t>
            </w:r>
            <w:r w:rsidRPr="00B81D23">
              <w:rPr>
                <w:i/>
                <w:iCs/>
                <w:sz w:val="22"/>
                <w:szCs w:val="22"/>
              </w:rPr>
              <w:t>tdd-UL-DL-ConfigurationCommon</w:t>
            </w:r>
            <w:r w:rsidRPr="00B81D23">
              <w:rPr>
                <w:iCs/>
                <w:sz w:val="22"/>
                <w:szCs w:val="22"/>
              </w:rPr>
              <w:t>,</w:t>
            </w:r>
            <w:r w:rsidRPr="00B81D23">
              <w:rPr>
                <w:sz w:val="22"/>
                <w:szCs w:val="22"/>
              </w:rPr>
              <w:t xml:space="preserve"> and in RBs that are both in the active UL BWP and in the UL sub-band if the UE is provided either </w:t>
            </w:r>
            <w:r w:rsidRPr="00B81D23">
              <w:rPr>
                <w:i/>
                <w:sz w:val="22"/>
                <w:szCs w:val="22"/>
              </w:rPr>
              <w:t>sbfd-RACHSingleConfig</w:t>
            </w:r>
            <w:r w:rsidRPr="00B81D23">
              <w:rPr>
                <w:sz w:val="22"/>
                <w:szCs w:val="22"/>
              </w:rPr>
              <w:t xml:space="preserve"> or </w:t>
            </w:r>
            <w:r w:rsidRPr="00B81D23">
              <w:rPr>
                <w:i/>
                <w:sz w:val="22"/>
                <w:szCs w:val="22"/>
              </w:rPr>
              <w:t>sbfd-RACHDualConfig</w:t>
            </w:r>
            <w:r w:rsidRPr="00B81D23">
              <w:rPr>
                <w:sz w:val="22"/>
                <w:szCs w:val="22"/>
              </w:rPr>
              <w:t xml:space="preserve">, or it starts from an SBFD symbol and ends in a non-SBFD symbols and is in RBs that are both in the active UL BWP and in the UL sub-band if the UE is provided </w:t>
            </w:r>
            <w:r w:rsidRPr="00B81D23">
              <w:rPr>
                <w:i/>
                <w:sz w:val="22"/>
                <w:szCs w:val="22"/>
              </w:rPr>
              <w:t>sbfd-RACHDualConfig</w:t>
            </w:r>
            <w:r w:rsidRPr="00B81D23">
              <w:rPr>
                <w:sz w:val="22"/>
                <w:szCs w:val="22"/>
              </w:rPr>
              <w:t xml:space="preserve"> and </w:t>
            </w:r>
            <w:r w:rsidRPr="00B81D23">
              <w:rPr>
                <w:i/>
                <w:sz w:val="22"/>
                <w:szCs w:val="22"/>
              </w:rPr>
              <w:t>sbfd-RACHDualConfig-ValidROAcrossSymbolTypes</w:t>
            </w:r>
            <w:r w:rsidRPr="00B81D23">
              <w:rPr>
                <w:sz w:val="22"/>
                <w:szCs w:val="22"/>
                <w:lang w:val="en-US"/>
              </w:rPr>
              <w:t xml:space="preserve">, </w:t>
            </w:r>
            <w:r w:rsidRPr="00B81D23">
              <w:rPr>
                <w:sz w:val="22"/>
                <w:szCs w:val="22"/>
              </w:rPr>
              <w:t xml:space="preserve">or </w:t>
            </w:r>
          </w:p>
          <w:p w14:paraId="3EBA0C9C" w14:textId="77777777" w:rsidR="00B81D23" w:rsidRPr="00B81D23" w:rsidRDefault="00B81D23" w:rsidP="00B81D23">
            <w:pPr>
              <w:pStyle w:val="B2"/>
              <w:rPr>
                <w:i/>
                <w:sz w:val="22"/>
                <w:szCs w:val="22"/>
              </w:rPr>
            </w:pPr>
            <w:r w:rsidRPr="00B81D23">
              <w:rPr>
                <w:sz w:val="22"/>
                <w:szCs w:val="22"/>
              </w:rPr>
              <w:t>-</w:t>
            </w:r>
            <w:r w:rsidRPr="00B81D23">
              <w:rPr>
                <w:sz w:val="22"/>
                <w:szCs w:val="22"/>
              </w:rPr>
              <w:tab/>
            </w:r>
            <w:r w:rsidRPr="00B81D23">
              <w:rPr>
                <w:sz w:val="22"/>
                <w:szCs w:val="22"/>
                <w:lang w:val="en-US"/>
              </w:rPr>
              <w:t xml:space="preserve">it does not precede a SS/PBCH block in the PRACH slot, if it is only in UL symbols, and </w:t>
            </w:r>
            <w:r w:rsidRPr="00B81D23">
              <w:rPr>
                <w:sz w:val="22"/>
                <w:szCs w:val="22"/>
              </w:rPr>
              <w:t>starts at least</w:t>
            </w:r>
            <w:r w:rsidRPr="00B81D23">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B81D23">
              <w:rPr>
                <w:sz w:val="22"/>
                <w:szCs w:val="22"/>
              </w:rPr>
              <w:t xml:space="preserve"> symbols after a last downlink symbol and at least</w:t>
            </w:r>
            <w:r w:rsidRPr="00B81D23">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B81D23">
              <w:rPr>
                <w:sz w:val="22"/>
                <w:szCs w:val="22"/>
              </w:rPr>
              <w:t xml:space="preserve"> symbols after a last SS/PBCH block symbol</w:t>
            </w:r>
            <w:r w:rsidRPr="00B81D23">
              <w:rPr>
                <w:sz w:val="22"/>
                <w:szCs w:val="22"/>
                <w:lang w:val="en-US"/>
              </w:rPr>
              <w:t>,</w:t>
            </w:r>
            <w:r w:rsidRPr="00B81D23">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B81D23">
              <w:rPr>
                <w:sz w:val="22"/>
                <w:szCs w:val="22"/>
              </w:rPr>
              <w:t xml:space="preserve"> is provided in Table 8.</w:t>
            </w:r>
            <w:r w:rsidRPr="00B81D23">
              <w:rPr>
                <w:sz w:val="22"/>
                <w:szCs w:val="22"/>
                <w:lang w:val="en-US"/>
              </w:rPr>
              <w:t>1</w:t>
            </w:r>
            <w:r w:rsidRPr="00B81D23">
              <w:rPr>
                <w:sz w:val="22"/>
                <w:szCs w:val="22"/>
              </w:rPr>
              <w:t>-2</w:t>
            </w:r>
            <w:r w:rsidRPr="00B81D23">
              <w:rPr>
                <w:sz w:val="22"/>
                <w:szCs w:val="22"/>
                <w:lang w:val="en-US"/>
              </w:rPr>
              <w:t xml:space="preserve">, </w:t>
            </w:r>
            <w:r w:rsidRPr="00B81D23">
              <w:rPr>
                <w:sz w:val="22"/>
                <w:szCs w:val="22"/>
              </w:rPr>
              <w:t xml:space="preserve">and if </w:t>
            </w:r>
            <w:r w:rsidRPr="00B81D23">
              <w:rPr>
                <w:i/>
                <w:sz w:val="22"/>
                <w:szCs w:val="22"/>
                <w:lang w:val="en-US"/>
              </w:rPr>
              <w:t>c</w:t>
            </w:r>
            <w:r w:rsidRPr="00B81D23">
              <w:rPr>
                <w:i/>
                <w:sz w:val="22"/>
                <w:szCs w:val="22"/>
              </w:rPr>
              <w:t>hannelAccess</w:t>
            </w:r>
            <w:r w:rsidRPr="00B81D23">
              <w:rPr>
                <w:i/>
                <w:sz w:val="22"/>
                <w:szCs w:val="22"/>
                <w:lang w:val="en-US"/>
              </w:rPr>
              <w:t>Mode</w:t>
            </w:r>
            <w:r w:rsidRPr="00B81D23">
              <w:rPr>
                <w:sz w:val="22"/>
                <w:szCs w:val="22"/>
              </w:rPr>
              <w:t xml:space="preserve"> = "</w:t>
            </w:r>
            <w:r w:rsidRPr="00B81D23">
              <w:rPr>
                <w:i/>
                <w:sz w:val="22"/>
                <w:szCs w:val="22"/>
              </w:rPr>
              <w:t>semiStatic</w:t>
            </w:r>
            <w:r w:rsidRPr="00B81D23">
              <w:rPr>
                <w:iCs/>
                <w:sz w:val="22"/>
                <w:szCs w:val="22"/>
              </w:rPr>
              <w:t xml:space="preserve">" </w:t>
            </w:r>
            <w:r w:rsidRPr="00B81D23">
              <w:rPr>
                <w:sz w:val="22"/>
                <w:szCs w:val="22"/>
              </w:rPr>
              <w:t>is provided, does not overlap with a set of consecutive symbols before the start of a next channel occupancy time where there shall not be any transmissions, as described in [15, TS 37.213]</w:t>
            </w:r>
          </w:p>
          <w:p w14:paraId="028298EA" w14:textId="77777777" w:rsidR="00B81D23" w:rsidRPr="00B81D23" w:rsidRDefault="00B81D23" w:rsidP="00B81D23">
            <w:pPr>
              <w:pStyle w:val="B3"/>
              <w:rPr>
                <w:sz w:val="22"/>
                <w:szCs w:val="22"/>
              </w:rPr>
            </w:pPr>
            <w:r w:rsidRPr="00B81D23">
              <w:rPr>
                <w:sz w:val="22"/>
                <w:szCs w:val="22"/>
              </w:rPr>
              <w:t>-</w:t>
            </w:r>
            <w:r w:rsidRPr="00B81D23">
              <w:rPr>
                <w:sz w:val="22"/>
                <w:szCs w:val="22"/>
              </w:rPr>
              <w:tab/>
              <w:t xml:space="preserve">the candidate SS/PBCH block index of the SS/PBCH block corresponds to the SS/PBCH block index </w:t>
            </w:r>
            <w:r w:rsidRPr="00B81D23">
              <w:rPr>
                <w:rFonts w:hint="eastAsia"/>
                <w:sz w:val="22"/>
                <w:szCs w:val="22"/>
                <w:lang w:eastAsia="zh-CN"/>
              </w:rPr>
              <w:t>provided by</w:t>
            </w:r>
            <w:r w:rsidRPr="00B81D23">
              <w:rPr>
                <w:sz w:val="22"/>
                <w:szCs w:val="22"/>
              </w:rPr>
              <w:t xml:space="preserve"> </w:t>
            </w:r>
            <w:r w:rsidRPr="00B81D23">
              <w:rPr>
                <w:i/>
                <w:sz w:val="22"/>
                <w:szCs w:val="22"/>
              </w:rPr>
              <w:t>ssb-PositionsInBurst</w:t>
            </w:r>
            <w:r w:rsidRPr="00B81D23">
              <w:rPr>
                <w:sz w:val="22"/>
                <w:szCs w:val="22"/>
              </w:rPr>
              <w:t xml:space="preserve"> in </w:t>
            </w:r>
            <w:r w:rsidRPr="00B81D23">
              <w:rPr>
                <w:i/>
                <w:sz w:val="22"/>
                <w:szCs w:val="22"/>
              </w:rPr>
              <w:t>S</w:t>
            </w:r>
            <w:r w:rsidRPr="00B81D23">
              <w:rPr>
                <w:rFonts w:hint="eastAsia"/>
                <w:i/>
                <w:sz w:val="22"/>
                <w:szCs w:val="22"/>
                <w:lang w:eastAsia="zh-CN"/>
              </w:rPr>
              <w:t>IB</w:t>
            </w:r>
            <w:r w:rsidRPr="00B81D23">
              <w:rPr>
                <w:i/>
                <w:sz w:val="22"/>
                <w:szCs w:val="22"/>
              </w:rPr>
              <w:t>1</w:t>
            </w:r>
            <w:r w:rsidRPr="00B81D23">
              <w:rPr>
                <w:sz w:val="22"/>
                <w:szCs w:val="22"/>
              </w:rPr>
              <w:t xml:space="preserve"> or in </w:t>
            </w:r>
            <w:r w:rsidRPr="00B81D23">
              <w:rPr>
                <w:i/>
                <w:sz w:val="22"/>
                <w:szCs w:val="22"/>
              </w:rPr>
              <w:t xml:space="preserve">ServingCellConfigCommon </w:t>
            </w:r>
            <w:r w:rsidRPr="00B81D23">
              <w:rPr>
                <w:iCs/>
                <w:sz w:val="22"/>
                <w:szCs w:val="22"/>
              </w:rPr>
              <w:t>or in</w:t>
            </w:r>
            <w:r w:rsidRPr="00B81D23">
              <w:rPr>
                <w:i/>
                <w:sz w:val="22"/>
                <w:szCs w:val="22"/>
              </w:rPr>
              <w:t xml:space="preserve"> SSB-MTC-AdditionalPCI </w:t>
            </w:r>
            <w:r w:rsidRPr="00B81D23">
              <w:rPr>
                <w:iCs/>
                <w:sz w:val="22"/>
                <w:szCs w:val="22"/>
              </w:rPr>
              <w:t>corresponding to the cell</w:t>
            </w:r>
            <w:r w:rsidRPr="00B81D23">
              <w:rPr>
                <w:sz w:val="22"/>
                <w:szCs w:val="22"/>
              </w:rPr>
              <w:t xml:space="preserve">, as described in clause 4.1 </w:t>
            </w:r>
          </w:p>
          <w:p w14:paraId="6F995F4F" w14:textId="2A7C0E3B" w:rsidR="0003034B" w:rsidRDefault="0003034B" w:rsidP="00726DDF">
            <w:pPr>
              <w:rPr>
                <w:lang w:val="en-US" w:eastAsia="ko-KR"/>
              </w:rPr>
            </w:pPr>
            <w:r w:rsidRPr="00C450AB">
              <w:rPr>
                <w:color w:val="FF0000"/>
                <w:szCs w:val="22"/>
              </w:rPr>
              <w:t>*** Unchanged parts are omitted ***</w:t>
            </w:r>
          </w:p>
        </w:tc>
      </w:tr>
    </w:tbl>
    <w:p w14:paraId="1A6A4CF9" w14:textId="2DFF7FCE" w:rsidR="0003034B" w:rsidRPr="00C95F49" w:rsidRDefault="003A7DFA" w:rsidP="00A432B3">
      <w:pPr>
        <w:rPr>
          <w:b/>
          <w:bCs/>
          <w:lang w:val="en-US" w:eastAsia="ko-KR"/>
        </w:rPr>
      </w:pPr>
      <w:r w:rsidRPr="00C95F49">
        <w:rPr>
          <w:b/>
          <w:bCs/>
          <w:lang w:val="en-US" w:eastAsia="ko-KR"/>
        </w:rPr>
        <w:lastRenderedPageBreak/>
        <w:t>Table 2</w:t>
      </w:r>
    </w:p>
    <w:p w14:paraId="125352C7" w14:textId="64BE1078" w:rsidR="000B1582" w:rsidRDefault="00BF2747" w:rsidP="00FE69BF">
      <w:pPr>
        <w:pStyle w:val="LGTdoc1"/>
        <w:spacing w:beforeAutospacing="1" w:line="276" w:lineRule="auto"/>
        <w:contextualSpacing/>
        <w:rPr>
          <w:sz w:val="22"/>
          <w:szCs w:val="22"/>
        </w:rPr>
      </w:pPr>
      <w:r>
        <w:rPr>
          <w:sz w:val="22"/>
          <w:lang w:val="en-US"/>
        </w:rPr>
        <w:t>Observation</w:t>
      </w:r>
      <w:r w:rsidRPr="00FF26B9">
        <w:rPr>
          <w:sz w:val="22"/>
        </w:rPr>
        <w:t xml:space="preserve"> </w:t>
      </w:r>
      <w:r>
        <w:rPr>
          <w:rFonts w:hint="eastAsia"/>
          <w:sz w:val="22"/>
        </w:rPr>
        <w:t>2.</w:t>
      </w:r>
      <w:r w:rsidRPr="00FF26B9">
        <w:rPr>
          <w:sz w:val="22"/>
        </w:rPr>
        <w:t xml:space="preserve"> </w:t>
      </w:r>
      <w:r w:rsidR="00FE69BF" w:rsidRPr="00FE69BF">
        <w:rPr>
          <w:sz w:val="22"/>
          <w:szCs w:val="22"/>
        </w:rPr>
        <w:t>In the current draft specification</w:t>
      </w:r>
      <w:r w:rsidR="00FE69BF">
        <w:rPr>
          <w:sz w:val="22"/>
          <w:szCs w:val="22"/>
        </w:rPr>
        <w:t xml:space="preserve">, </w:t>
      </w:r>
      <w:r w:rsidR="00147107">
        <w:rPr>
          <w:sz w:val="22"/>
          <w:szCs w:val="22"/>
        </w:rPr>
        <w:t xml:space="preserve">description of first </w:t>
      </w:r>
      <w:r w:rsidR="00147107" w:rsidRPr="00147107">
        <w:rPr>
          <w:sz w:val="22"/>
          <w:szCs w:val="22"/>
        </w:rPr>
        <w:t>PRACH occasions</w:t>
      </w:r>
      <w:r w:rsidR="00147107">
        <w:rPr>
          <w:sz w:val="22"/>
          <w:szCs w:val="22"/>
        </w:rPr>
        <w:t xml:space="preserve"> as legacy RO covers the Case </w:t>
      </w:r>
      <w:r w:rsidR="00B67ACA">
        <w:rPr>
          <w:rFonts w:hint="eastAsia"/>
          <w:sz w:val="22"/>
          <w:szCs w:val="22"/>
        </w:rPr>
        <w:t>3</w:t>
      </w:r>
      <w:r w:rsidR="00147107">
        <w:rPr>
          <w:sz w:val="22"/>
          <w:szCs w:val="22"/>
        </w:rPr>
        <w:t xml:space="preserve">). The rest cases should be ensured to be implemented properly. </w:t>
      </w:r>
    </w:p>
    <w:p w14:paraId="314B491A" w14:textId="180FF529" w:rsidR="00147107" w:rsidRPr="00147107" w:rsidRDefault="00147107" w:rsidP="00773E7F">
      <w:pPr>
        <w:pStyle w:val="LGTdoc1"/>
        <w:numPr>
          <w:ilvl w:val="0"/>
          <w:numId w:val="41"/>
        </w:numPr>
        <w:spacing w:beforeAutospacing="1" w:line="276" w:lineRule="auto"/>
        <w:contextualSpacing/>
        <w:rPr>
          <w:sz w:val="22"/>
          <w:szCs w:val="22"/>
        </w:rPr>
      </w:pPr>
      <w:r w:rsidRPr="00147107">
        <w:rPr>
          <w:sz w:val="22"/>
          <w:szCs w:val="22"/>
        </w:rPr>
        <w:t>Case 1) Paired spectrum or supplementary uplink band</w:t>
      </w:r>
    </w:p>
    <w:p w14:paraId="30402FC1" w14:textId="2DF55ED8" w:rsidR="00147107" w:rsidRPr="00147107" w:rsidRDefault="00147107" w:rsidP="00773E7F">
      <w:pPr>
        <w:pStyle w:val="LGTdoc1"/>
        <w:numPr>
          <w:ilvl w:val="0"/>
          <w:numId w:val="41"/>
        </w:numPr>
        <w:spacing w:beforeAutospacing="1" w:line="276" w:lineRule="auto"/>
        <w:contextualSpacing/>
        <w:rPr>
          <w:sz w:val="22"/>
          <w:szCs w:val="22"/>
        </w:rPr>
      </w:pPr>
      <w:r w:rsidRPr="00147107">
        <w:rPr>
          <w:sz w:val="22"/>
          <w:szCs w:val="22"/>
        </w:rPr>
        <w:t>Unpaired spectrum.</w:t>
      </w:r>
    </w:p>
    <w:p w14:paraId="2974D9A1" w14:textId="182F5311" w:rsidR="00147107" w:rsidRPr="00147107" w:rsidRDefault="00147107" w:rsidP="00773E7F">
      <w:pPr>
        <w:pStyle w:val="LGTdoc1"/>
        <w:numPr>
          <w:ilvl w:val="1"/>
          <w:numId w:val="41"/>
        </w:numPr>
        <w:spacing w:beforeAutospacing="1" w:line="276" w:lineRule="auto"/>
        <w:contextualSpacing/>
        <w:rPr>
          <w:sz w:val="22"/>
          <w:szCs w:val="22"/>
        </w:rPr>
      </w:pPr>
      <w:r w:rsidRPr="00147107">
        <w:rPr>
          <w:sz w:val="22"/>
          <w:szCs w:val="22"/>
        </w:rPr>
        <w:t xml:space="preserve">Case 2) if a UE is not provided </w:t>
      </w:r>
      <w:r w:rsidRPr="00773E7F">
        <w:rPr>
          <w:i/>
          <w:iCs/>
          <w:sz w:val="22"/>
          <w:szCs w:val="22"/>
        </w:rPr>
        <w:t>tdd-UL-DL-ConfigurationCommon</w:t>
      </w:r>
    </w:p>
    <w:p w14:paraId="29CD9F22" w14:textId="070A34F1" w:rsidR="00FE69BF" w:rsidRPr="00147107" w:rsidRDefault="00147107" w:rsidP="00A432B3">
      <w:pPr>
        <w:pStyle w:val="LGTdoc1"/>
        <w:numPr>
          <w:ilvl w:val="1"/>
          <w:numId w:val="41"/>
        </w:numPr>
        <w:spacing w:beforeAutospacing="1" w:line="276" w:lineRule="auto"/>
        <w:contextualSpacing/>
        <w:rPr>
          <w:sz w:val="22"/>
          <w:szCs w:val="22"/>
        </w:rPr>
      </w:pPr>
      <w:r w:rsidRPr="00147107">
        <w:rPr>
          <w:sz w:val="22"/>
          <w:szCs w:val="22"/>
        </w:rPr>
        <w:t xml:space="preserve">Case 3) if a UE is provided </w:t>
      </w:r>
      <w:r w:rsidRPr="00773E7F">
        <w:rPr>
          <w:i/>
          <w:iCs/>
          <w:sz w:val="22"/>
          <w:szCs w:val="22"/>
        </w:rPr>
        <w:t>tdd-UL-DL-ConfigurationCommon</w:t>
      </w:r>
    </w:p>
    <w:p w14:paraId="5427F426" w14:textId="32FCDD96" w:rsidR="0003034B" w:rsidRDefault="000B1582" w:rsidP="00A432B3">
      <w:pPr>
        <w:rPr>
          <w:lang w:val="en-US" w:eastAsia="ko-KR"/>
        </w:rPr>
      </w:pPr>
      <w:r>
        <w:rPr>
          <w:bCs/>
          <w:szCs w:val="22"/>
          <w:shd w:val="clear" w:color="auto" w:fill="FFFFFF"/>
          <w:lang w:val="x-none" w:eastAsia="ko-KR"/>
        </w:rPr>
        <w:t>If t</w:t>
      </w:r>
      <w:r>
        <w:rPr>
          <w:rFonts w:hint="eastAsia"/>
          <w:bCs/>
          <w:szCs w:val="22"/>
          <w:shd w:val="clear" w:color="auto" w:fill="FFFFFF"/>
          <w:lang w:val="x-none" w:eastAsia="ko-KR"/>
        </w:rPr>
        <w:t xml:space="preserve">he </w:t>
      </w:r>
      <w:r w:rsidRPr="00C450AB">
        <w:rPr>
          <w:rFonts w:hint="eastAsia"/>
          <w:bCs/>
          <w:szCs w:val="22"/>
          <w:shd w:val="clear" w:color="auto" w:fill="FFFFFF"/>
          <w:lang w:val="x-none" w:eastAsia="ko-KR"/>
        </w:rPr>
        <w:t>current draft do</w:t>
      </w:r>
      <w:r>
        <w:rPr>
          <w:rFonts w:hint="eastAsia"/>
          <w:bCs/>
          <w:szCs w:val="22"/>
          <w:shd w:val="clear" w:color="auto" w:fill="FFFFFF"/>
          <w:lang w:val="x-none" w:eastAsia="ko-KR"/>
        </w:rPr>
        <w:t>es</w:t>
      </w:r>
      <w:r w:rsidRPr="00C450AB">
        <w:rPr>
          <w:rFonts w:hint="eastAsia"/>
          <w:bCs/>
          <w:szCs w:val="22"/>
          <w:shd w:val="clear" w:color="auto" w:fill="FFFFFF"/>
          <w:lang w:val="x-none" w:eastAsia="ko-KR"/>
        </w:rPr>
        <w:t xml:space="preserve"> not </w:t>
      </w:r>
      <w:r>
        <w:rPr>
          <w:bCs/>
          <w:szCs w:val="22"/>
          <w:shd w:val="clear" w:color="auto" w:fill="FFFFFF"/>
          <w:lang w:val="x-none" w:eastAsia="ko-KR"/>
        </w:rPr>
        <w:t xml:space="preserve">fully account for </w:t>
      </w:r>
      <w:r w:rsidRPr="00C450AB">
        <w:rPr>
          <w:rFonts w:hint="eastAsia"/>
          <w:bCs/>
          <w:szCs w:val="22"/>
          <w:shd w:val="clear" w:color="auto" w:fill="FFFFFF"/>
          <w:lang w:val="x-none" w:eastAsia="ko-KR"/>
        </w:rPr>
        <w:t xml:space="preserve">Case </w:t>
      </w:r>
      <w:r>
        <w:rPr>
          <w:bCs/>
          <w:szCs w:val="22"/>
          <w:shd w:val="clear" w:color="auto" w:fill="FFFFFF"/>
          <w:lang w:val="x-none" w:eastAsia="ko-KR"/>
        </w:rPr>
        <w:t>1</w:t>
      </w:r>
      <w:r w:rsidRPr="00C450AB">
        <w:rPr>
          <w:rFonts w:hint="eastAsia"/>
          <w:bCs/>
          <w:szCs w:val="22"/>
          <w:shd w:val="clear" w:color="auto" w:fill="FFFFFF"/>
          <w:lang w:val="x-none" w:eastAsia="ko-KR"/>
        </w:rPr>
        <w:t xml:space="preserve">) </w:t>
      </w:r>
      <w:r>
        <w:rPr>
          <w:bCs/>
          <w:szCs w:val="22"/>
          <w:shd w:val="clear" w:color="auto" w:fill="FFFFFF"/>
          <w:lang w:val="x-none" w:eastAsia="ko-KR"/>
        </w:rPr>
        <w:t xml:space="preserve">and Case 2), </w:t>
      </w:r>
      <w:r>
        <w:rPr>
          <w:iCs/>
          <w:szCs w:val="22"/>
          <w:lang w:eastAsia="ko-KR"/>
        </w:rPr>
        <w:t>f</w:t>
      </w:r>
      <w:r w:rsidRPr="00F05093">
        <w:rPr>
          <w:iCs/>
          <w:szCs w:val="22"/>
          <w:lang w:eastAsia="ko-KR"/>
        </w:rPr>
        <w:t>urther refinement in the specification is required to ensure alignment with the intended behavior and definition</w:t>
      </w:r>
      <w:r w:rsidRPr="000C6CAB">
        <w:rPr>
          <w:bCs/>
          <w:szCs w:val="22"/>
          <w:shd w:val="clear" w:color="auto" w:fill="FFFFFF"/>
          <w:lang w:eastAsia="ko-KR"/>
        </w:rPr>
        <w:t>.</w:t>
      </w:r>
    </w:p>
    <w:p w14:paraId="728DFC36" w14:textId="64B332B7" w:rsidR="00D17674" w:rsidRPr="00FF26B9" w:rsidRDefault="00D17674" w:rsidP="00773E7F">
      <w:pPr>
        <w:pStyle w:val="LGTdoc1"/>
        <w:spacing w:beforeAutospacing="1" w:line="276" w:lineRule="auto"/>
        <w:contextualSpacing/>
        <w:rPr>
          <w:sz w:val="22"/>
          <w:szCs w:val="22"/>
        </w:rPr>
      </w:pPr>
      <w:r w:rsidRPr="00FF26B9">
        <w:rPr>
          <w:sz w:val="22"/>
        </w:rPr>
        <w:t xml:space="preserve">Proposal </w:t>
      </w:r>
      <w:r>
        <w:rPr>
          <w:rFonts w:hint="eastAsia"/>
          <w:sz w:val="22"/>
        </w:rPr>
        <w:t>2.</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p w14:paraId="5E93DAD0" w14:textId="5D0ED6F7" w:rsidR="00B76522" w:rsidRPr="002A227B" w:rsidRDefault="00D17674" w:rsidP="002A227B">
      <w:pPr>
        <w:spacing w:line="276" w:lineRule="auto"/>
        <w:rPr>
          <w:bCs/>
          <w:szCs w:val="22"/>
          <w:shd w:val="clear" w:color="auto" w:fill="FFFFFF"/>
          <w:lang w:val="en-US" w:eastAsia="ko-KR"/>
        </w:rPr>
      </w:pPr>
      <w:r w:rsidRPr="00C450AB">
        <w:rPr>
          <w:bCs/>
          <w:szCs w:val="22"/>
          <w:shd w:val="clear" w:color="auto" w:fill="FFFFFF"/>
          <w:lang w:val="en-US" w:eastAsia="ko-KR"/>
        </w:rPr>
        <w:t>The proposed text could be as below.</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3A7C08" w14:paraId="15B359B6" w14:textId="77777777" w:rsidTr="00B86FFA">
        <w:tc>
          <w:tcPr>
            <w:tcW w:w="9629" w:type="dxa"/>
          </w:tcPr>
          <w:p w14:paraId="6C3995ED" w14:textId="77777777" w:rsidR="003A7C08" w:rsidRPr="00C450AB" w:rsidRDefault="003A7C08" w:rsidP="00B86FFA">
            <w:pPr>
              <w:keepNext/>
              <w:keepLines/>
              <w:spacing w:before="180" w:line="276" w:lineRule="auto"/>
              <w:ind w:left="1134" w:hanging="1134"/>
              <w:outlineLvl w:val="1"/>
              <w:rPr>
                <w:szCs w:val="22"/>
              </w:rPr>
            </w:pPr>
            <w:r w:rsidRPr="00C450AB">
              <w:rPr>
                <w:szCs w:val="22"/>
              </w:rPr>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78399C4E" w14:textId="77777777" w:rsidR="003A7C08" w:rsidRPr="00C450AB" w:rsidRDefault="003A7C08" w:rsidP="00B86FFA">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52E5C3D" w14:textId="77777777" w:rsidR="003A7C08" w:rsidRDefault="003A7C08" w:rsidP="00B86FFA">
            <w:pPr>
              <w:rPr>
                <w:rFonts w:eastAsiaTheme="minorEastAsia"/>
                <w:szCs w:val="22"/>
                <w:lang w:eastAsia="ko-KR"/>
              </w:rPr>
            </w:pPr>
            <w:r w:rsidRPr="00C450AB">
              <w:rPr>
                <w:szCs w:val="22"/>
              </w:rPr>
              <w:t>In the remaining of this clause, when a symbol is not stated as an SBFD symbol, the symbol is a non-SBFD symbol.</w:t>
            </w:r>
          </w:p>
          <w:p w14:paraId="4EEE91C6" w14:textId="0BD95414" w:rsidR="00E06C5E" w:rsidRDefault="003A7C08" w:rsidP="001E0763">
            <w:pPr>
              <w:rPr>
                <w:rFonts w:eastAsiaTheme="minorEastAsia"/>
                <w:szCs w:val="22"/>
                <w:lang w:eastAsia="ko-KR"/>
              </w:rPr>
            </w:pPr>
            <w:r w:rsidRPr="00C450AB">
              <w:rPr>
                <w:szCs w:val="22"/>
              </w:rPr>
              <w:t xml:space="preserve">Prior to initiation of the physical random access procedure, Layer 1 may receive from higher layers an </w:t>
            </w:r>
            <w:r w:rsidRPr="00E06C5E">
              <w:rPr>
                <w:szCs w:val="22"/>
              </w:rPr>
              <w:t>indication to perform a random access procedure using</w:t>
            </w:r>
            <w:r w:rsidR="00A72361" w:rsidRPr="00E06C5E">
              <w:rPr>
                <w:szCs w:val="22"/>
              </w:rPr>
              <w:t xml:space="preserve"> </w:t>
            </w:r>
            <w:r w:rsidR="00A72361" w:rsidRPr="00A72361">
              <w:rPr>
                <w:color w:val="EE0000"/>
                <w:szCs w:val="22"/>
                <w:u w:val="single"/>
              </w:rPr>
              <w:t>first PRACH occasions</w:t>
            </w:r>
            <w:r w:rsidR="00A72361" w:rsidRPr="00A72361">
              <w:rPr>
                <w:rFonts w:eastAsiaTheme="minorEastAsia" w:hint="eastAsia"/>
                <w:color w:val="EE0000"/>
                <w:szCs w:val="22"/>
                <w:u w:val="single"/>
                <w:lang w:eastAsia="ko-KR"/>
              </w:rPr>
              <w:t xml:space="preserve"> or </w:t>
            </w:r>
            <w:r w:rsidR="00A72361" w:rsidRPr="00A72361">
              <w:rPr>
                <w:color w:val="EE0000"/>
                <w:szCs w:val="22"/>
                <w:u w:val="single"/>
              </w:rPr>
              <w:t>second PRACH occasions</w:t>
            </w:r>
            <w:r w:rsidRPr="00E06C5E">
              <w:rPr>
                <w:szCs w:val="22"/>
              </w:rPr>
              <w:t>:</w:t>
            </w:r>
          </w:p>
          <w:p w14:paraId="756C4F88" w14:textId="5B4C958A" w:rsidR="003A7C08" w:rsidRDefault="00E06C5E" w:rsidP="001E0763">
            <w:pPr>
              <w:rPr>
                <w:rFonts w:eastAsiaTheme="minorEastAsia"/>
                <w:color w:val="EE0000"/>
                <w:szCs w:val="22"/>
                <w:u w:val="single"/>
                <w:lang w:eastAsia="ko-KR"/>
              </w:rPr>
            </w:pPr>
            <w:r w:rsidRPr="00A72361">
              <w:rPr>
                <w:color w:val="EE0000"/>
                <w:szCs w:val="22"/>
                <w:highlight w:val="cyan"/>
                <w:u w:val="single"/>
              </w:rPr>
              <w:lastRenderedPageBreak/>
              <w:t>For paired spectrum or supplementary uplink ba</w:t>
            </w:r>
            <w:r w:rsidRPr="00A72361">
              <w:rPr>
                <w:rFonts w:eastAsiaTheme="minorEastAsia" w:hint="eastAsia"/>
                <w:color w:val="EE0000"/>
                <w:szCs w:val="22"/>
                <w:highlight w:val="cyan"/>
                <w:u w:val="single"/>
                <w:lang w:eastAsia="ko-KR"/>
              </w:rPr>
              <w:t>n</w:t>
            </w:r>
            <w:r w:rsidRPr="00A72361">
              <w:rPr>
                <w:color w:val="EE0000"/>
                <w:szCs w:val="22"/>
                <w:highlight w:val="cyan"/>
                <w:u w:val="single"/>
              </w:rPr>
              <w:t>d</w:t>
            </w:r>
            <w:r w:rsidRPr="00E06C5E">
              <w:rPr>
                <w:color w:val="EE0000"/>
                <w:szCs w:val="22"/>
                <w:u w:val="single"/>
              </w:rPr>
              <w:t xml:space="preserve">, all PRACH occasions are </w:t>
            </w:r>
            <w:r w:rsidRPr="00CB5721">
              <w:rPr>
                <w:color w:val="EE0000"/>
                <w:szCs w:val="22"/>
                <w:highlight w:val="yellow"/>
                <w:u w:val="single"/>
              </w:rPr>
              <w:t>first PRACH occasions</w:t>
            </w:r>
            <w:r>
              <w:rPr>
                <w:rFonts w:eastAsiaTheme="minorEastAsia" w:hint="eastAsia"/>
                <w:color w:val="EE0000"/>
                <w:szCs w:val="22"/>
                <w:u w:val="single"/>
                <w:lang w:eastAsia="ko-KR"/>
              </w:rPr>
              <w:t>.</w:t>
            </w:r>
          </w:p>
          <w:p w14:paraId="22F1113F" w14:textId="134CEF77" w:rsidR="00E06C5E" w:rsidRDefault="00E06C5E" w:rsidP="001E0763">
            <w:pPr>
              <w:rPr>
                <w:rFonts w:eastAsiaTheme="minorEastAsia"/>
                <w:color w:val="EE0000"/>
                <w:szCs w:val="22"/>
                <w:u w:val="single"/>
                <w:lang w:eastAsia="ko-KR"/>
              </w:rPr>
            </w:pPr>
            <w:r>
              <w:rPr>
                <w:rFonts w:eastAsiaTheme="minorEastAsia" w:hint="eastAsia"/>
                <w:color w:val="EE0000"/>
                <w:szCs w:val="22"/>
                <w:u w:val="single"/>
                <w:lang w:eastAsia="ko-KR"/>
              </w:rPr>
              <w:t>For unpaired spectrum,</w:t>
            </w:r>
          </w:p>
          <w:p w14:paraId="308E7493" w14:textId="2A37E06E" w:rsidR="00E06C5E" w:rsidRDefault="00E06C5E" w:rsidP="00C91258">
            <w:pPr>
              <w:pStyle w:val="B1"/>
              <w:rPr>
                <w:rFonts w:eastAsiaTheme="minorEastAsia"/>
                <w:color w:val="EE0000"/>
                <w:sz w:val="22"/>
                <w:szCs w:val="22"/>
                <w:u w:val="single"/>
                <w:lang w:eastAsia="ko-KR"/>
              </w:rPr>
            </w:pPr>
            <w:r w:rsidRPr="00E06C5E">
              <w:rPr>
                <w:sz w:val="22"/>
                <w:szCs w:val="22"/>
              </w:rPr>
              <w:t>-</w:t>
            </w:r>
            <w:r w:rsidRPr="00E06C5E">
              <w:rPr>
                <w:sz w:val="22"/>
                <w:szCs w:val="22"/>
              </w:rPr>
              <w:tab/>
            </w:r>
            <w:r w:rsidRPr="00E06C5E">
              <w:rPr>
                <w:rFonts w:eastAsiaTheme="minorEastAsia" w:hint="eastAsia"/>
                <w:color w:val="EE0000"/>
                <w:sz w:val="22"/>
                <w:szCs w:val="22"/>
                <w:u w:val="single"/>
                <w:lang w:eastAsia="ko-KR"/>
              </w:rPr>
              <w:t xml:space="preserve">if a UE is </w:t>
            </w:r>
            <w:r w:rsidRPr="00A72361">
              <w:rPr>
                <w:rFonts w:eastAsiaTheme="minorEastAsia" w:hint="eastAsia"/>
                <w:color w:val="EE0000"/>
                <w:sz w:val="22"/>
                <w:szCs w:val="22"/>
                <w:highlight w:val="cyan"/>
                <w:u w:val="single"/>
                <w:lang w:eastAsia="ko-KR"/>
              </w:rPr>
              <w:t xml:space="preserve">not provided </w:t>
            </w:r>
            <w:r w:rsidRPr="00A72361">
              <w:rPr>
                <w:color w:val="EE0000"/>
                <w:sz w:val="22"/>
                <w:szCs w:val="22"/>
                <w:highlight w:val="cyan"/>
                <w:u w:val="single"/>
              </w:rPr>
              <w:t xml:space="preserve"> </w:t>
            </w:r>
            <w:r w:rsidRPr="00A72361">
              <w:rPr>
                <w:i/>
                <w:iCs/>
                <w:color w:val="EE0000"/>
                <w:sz w:val="22"/>
                <w:szCs w:val="22"/>
                <w:highlight w:val="cyan"/>
                <w:u w:val="single"/>
              </w:rPr>
              <w:t>tdd-UL-DL-ConfigurationCommon</w:t>
            </w:r>
            <w:r w:rsidRPr="00E06C5E">
              <w:rPr>
                <w:iCs/>
                <w:color w:val="EE0000"/>
                <w:sz w:val="22"/>
                <w:szCs w:val="22"/>
                <w:u w:val="single"/>
              </w:rPr>
              <w:t>,</w:t>
            </w:r>
            <w:r w:rsidRPr="00E06C5E">
              <w:rPr>
                <w:rFonts w:eastAsiaTheme="minorEastAsia" w:hint="eastAsia"/>
                <w:iCs/>
                <w:color w:val="EE0000"/>
                <w:sz w:val="22"/>
                <w:szCs w:val="22"/>
                <w:u w:val="single"/>
                <w:lang w:eastAsia="ko-KR"/>
              </w:rPr>
              <w:t xml:space="preserve"> </w:t>
            </w:r>
            <w:r w:rsidRPr="00E06C5E">
              <w:rPr>
                <w:color w:val="EE0000"/>
                <w:sz w:val="22"/>
                <w:szCs w:val="22"/>
                <w:u w:val="single"/>
              </w:rPr>
              <w:t xml:space="preserve"> all PRACH occasions are </w:t>
            </w:r>
            <w:r w:rsidRPr="00CB5721">
              <w:rPr>
                <w:color w:val="EE0000"/>
                <w:sz w:val="22"/>
                <w:szCs w:val="22"/>
                <w:highlight w:val="yellow"/>
                <w:u w:val="single"/>
              </w:rPr>
              <w:t>first PRACH occasions</w:t>
            </w:r>
          </w:p>
          <w:p w14:paraId="4E512447" w14:textId="419684C3" w:rsidR="00E06C5E" w:rsidRDefault="00E06C5E" w:rsidP="00E06C5E">
            <w:pPr>
              <w:pStyle w:val="B1"/>
              <w:rPr>
                <w:rFonts w:eastAsiaTheme="minorEastAsia"/>
                <w:color w:val="EE0000"/>
                <w:sz w:val="22"/>
                <w:szCs w:val="22"/>
                <w:u w:val="single"/>
                <w:lang w:eastAsia="ko-KR"/>
              </w:rPr>
            </w:pPr>
            <w:r w:rsidRPr="00E06C5E">
              <w:rPr>
                <w:sz w:val="22"/>
                <w:szCs w:val="22"/>
              </w:rPr>
              <w:t>-</w:t>
            </w:r>
            <w:r w:rsidRPr="00E06C5E">
              <w:rPr>
                <w:sz w:val="22"/>
                <w:szCs w:val="22"/>
              </w:rPr>
              <w:tab/>
            </w:r>
            <w:r>
              <w:rPr>
                <w:rFonts w:eastAsiaTheme="minorEastAsia" w:hint="eastAsia"/>
                <w:color w:val="EE0000"/>
                <w:sz w:val="22"/>
                <w:szCs w:val="22"/>
                <w:u w:val="single"/>
                <w:lang w:eastAsia="ko-KR"/>
              </w:rPr>
              <w:t>Otherwise,</w:t>
            </w:r>
          </w:p>
          <w:p w14:paraId="1F984109" w14:textId="5CDA4513" w:rsidR="00C91258" w:rsidRPr="0003034B" w:rsidRDefault="001E0763" w:rsidP="00E06C5E">
            <w:pPr>
              <w:pStyle w:val="B1"/>
              <w:ind w:left="852"/>
              <w:rPr>
                <w:sz w:val="22"/>
                <w:szCs w:val="22"/>
              </w:rPr>
            </w:pPr>
            <w:r w:rsidRPr="00E06C5E">
              <w:rPr>
                <w:sz w:val="22"/>
                <w:szCs w:val="22"/>
              </w:rPr>
              <w:t>-</w:t>
            </w:r>
            <w:r w:rsidRPr="00E06C5E">
              <w:rPr>
                <w:sz w:val="22"/>
                <w:szCs w:val="22"/>
              </w:rPr>
              <w:tab/>
            </w:r>
            <w:r w:rsidRPr="00CB5721">
              <w:rPr>
                <w:sz w:val="22"/>
                <w:szCs w:val="22"/>
                <w:highlight w:val="yellow"/>
              </w:rPr>
              <w:t>first PRACH occasions</w:t>
            </w:r>
            <w:r w:rsidRPr="00E06C5E">
              <w:rPr>
                <w:sz w:val="22"/>
                <w:szCs w:val="22"/>
              </w:rPr>
              <w:t xml:space="preserve"> each including only symbols that are indicated as uplink or flexible by </w:t>
            </w:r>
            <w:r w:rsidRPr="00A72361">
              <w:rPr>
                <w:i/>
                <w:iCs/>
                <w:sz w:val="22"/>
                <w:szCs w:val="22"/>
                <w:highlight w:val="green"/>
              </w:rPr>
              <w:t>tdd-UL-DL-ConfigurationCommon</w:t>
            </w:r>
            <w:r w:rsidRPr="00E06C5E">
              <w:rPr>
                <w:iCs/>
                <w:color w:val="EE0000"/>
                <w:sz w:val="22"/>
                <w:szCs w:val="22"/>
              </w:rPr>
              <w:t xml:space="preserve"> </w:t>
            </w:r>
            <w:r w:rsidRPr="00A72361">
              <w:rPr>
                <w:iCs/>
                <w:sz w:val="22"/>
                <w:szCs w:val="22"/>
              </w:rPr>
              <w:t>and</w:t>
            </w:r>
            <w:r w:rsidR="00A72361" w:rsidRPr="00A72361">
              <w:rPr>
                <w:rFonts w:eastAsiaTheme="minorEastAsia" w:hint="eastAsia"/>
                <w:iCs/>
                <w:sz w:val="22"/>
                <w:szCs w:val="22"/>
                <w:lang w:eastAsia="ko-KR"/>
              </w:rPr>
              <w:t xml:space="preserve"> </w:t>
            </w:r>
            <w:r w:rsidRPr="00E06C5E">
              <w:rPr>
                <w:iCs/>
                <w:sz w:val="22"/>
                <w:szCs w:val="22"/>
              </w:rPr>
              <w:t>considered as uplink for the random</w:t>
            </w:r>
            <w:r w:rsidRPr="0003034B">
              <w:rPr>
                <w:iCs/>
                <w:sz w:val="22"/>
                <w:szCs w:val="22"/>
              </w:rPr>
              <w:t xml:space="preserve"> access procedure</w:t>
            </w:r>
            <w:r w:rsidRPr="0003034B">
              <w:rPr>
                <w:sz w:val="22"/>
                <w:szCs w:val="22"/>
              </w:rPr>
              <w:t xml:space="preserve">, or </w:t>
            </w:r>
            <w:r w:rsidR="00C91258" w:rsidRPr="0003034B">
              <w:rPr>
                <w:sz w:val="22"/>
                <w:szCs w:val="22"/>
              </w:rPr>
              <w:t xml:space="preserve"> </w:t>
            </w:r>
          </w:p>
          <w:p w14:paraId="57340386" w14:textId="77777777" w:rsidR="003A7C08" w:rsidRPr="0003034B" w:rsidRDefault="003A7C08" w:rsidP="00E06C5E">
            <w:pPr>
              <w:pStyle w:val="B1"/>
              <w:ind w:left="852"/>
              <w:rPr>
                <w:sz w:val="22"/>
                <w:szCs w:val="22"/>
              </w:rPr>
            </w:pPr>
            <w:r w:rsidRPr="0003034B">
              <w:rPr>
                <w:sz w:val="22"/>
                <w:szCs w:val="22"/>
              </w:rPr>
              <w:t>-</w:t>
            </w:r>
            <w:r w:rsidRPr="0003034B">
              <w:rPr>
                <w:sz w:val="22"/>
                <w:szCs w:val="22"/>
              </w:rPr>
              <w:tab/>
              <w:t xml:space="preserve">second PRACH occasions, that are in RBs that are both in the active UL BWP and in the UL sub-band, and associated either only with SBFD symbols that include at least one SBFD symbol indicated as downlink by </w:t>
            </w:r>
            <w:r w:rsidRPr="0003034B">
              <w:rPr>
                <w:i/>
                <w:iCs/>
                <w:sz w:val="22"/>
                <w:szCs w:val="22"/>
              </w:rPr>
              <w:t>tdd-UL-DL-ConfigurationCommon</w:t>
            </w:r>
            <w:r w:rsidRPr="0003034B">
              <w:rPr>
                <w:sz w:val="22"/>
                <w:szCs w:val="22"/>
              </w:rPr>
              <w:t xml:space="preserve"> when the UE is provided either </w:t>
            </w:r>
            <w:r w:rsidRPr="0003034B">
              <w:rPr>
                <w:i/>
                <w:sz w:val="22"/>
                <w:szCs w:val="22"/>
              </w:rPr>
              <w:t>sbfd-RACHSingleConfig</w:t>
            </w:r>
            <w:r w:rsidRPr="0003034B">
              <w:rPr>
                <w:sz w:val="22"/>
                <w:szCs w:val="22"/>
              </w:rPr>
              <w:t xml:space="preserve"> or </w:t>
            </w:r>
            <w:r w:rsidRPr="0003034B">
              <w:rPr>
                <w:i/>
                <w:sz w:val="22"/>
                <w:szCs w:val="22"/>
              </w:rPr>
              <w:t>sbfd-RACHDualConfig</w:t>
            </w:r>
            <w:r w:rsidRPr="0003034B">
              <w:rPr>
                <w:sz w:val="22"/>
                <w:szCs w:val="22"/>
              </w:rPr>
              <w:t xml:space="preserve">, or start from an SBFD symbol and end in a non-SBFD symbols when the UE is provided </w:t>
            </w:r>
            <w:r w:rsidRPr="0003034B">
              <w:rPr>
                <w:i/>
                <w:sz w:val="22"/>
                <w:szCs w:val="22"/>
              </w:rPr>
              <w:t>sbfd-RACHDualConfig</w:t>
            </w:r>
            <w:r w:rsidRPr="0003034B">
              <w:rPr>
                <w:sz w:val="22"/>
                <w:szCs w:val="22"/>
              </w:rPr>
              <w:t xml:space="preserve"> and </w:t>
            </w:r>
            <w:r w:rsidRPr="0003034B">
              <w:rPr>
                <w:i/>
                <w:sz w:val="22"/>
                <w:szCs w:val="22"/>
              </w:rPr>
              <w:t>sbfd-RACHDualConfig-ValidROAcrossSymbolTypes</w:t>
            </w:r>
            <w:r w:rsidRPr="0003034B">
              <w:rPr>
                <w:sz w:val="22"/>
                <w:szCs w:val="22"/>
              </w:rPr>
              <w:t xml:space="preserve"> </w:t>
            </w:r>
          </w:p>
          <w:p w14:paraId="017813E9" w14:textId="77777777" w:rsidR="003A7C08" w:rsidRDefault="003A7C08" w:rsidP="00B86FFA">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75248947" w14:textId="79A9AA03" w:rsidR="003A7C08" w:rsidRPr="007C1330" w:rsidRDefault="003A7C08" w:rsidP="007C1330">
            <w:pPr>
              <w:keepNext/>
              <w:keepLines/>
              <w:spacing w:before="180" w:line="276" w:lineRule="auto"/>
              <w:ind w:left="1134" w:hanging="1134"/>
              <w:jc w:val="center"/>
              <w:outlineLvl w:val="1"/>
              <w:rPr>
                <w:rFonts w:eastAsiaTheme="minorEastAsia"/>
                <w:color w:val="FF0000"/>
                <w:szCs w:val="22"/>
                <w:lang w:eastAsia="ko-KR"/>
              </w:rPr>
            </w:pPr>
            <w:r w:rsidRPr="00C450AB">
              <w:rPr>
                <w:color w:val="FF0000"/>
                <w:szCs w:val="22"/>
              </w:rPr>
              <w:t>*** Unchanged parts are omitted ***</w:t>
            </w:r>
          </w:p>
        </w:tc>
      </w:tr>
    </w:tbl>
    <w:p w14:paraId="4FC37962" w14:textId="4AC2D18D" w:rsidR="00D17674" w:rsidRPr="00A432B3" w:rsidRDefault="00D17674" w:rsidP="00A432B3">
      <w:pPr>
        <w:rPr>
          <w:lang w:val="en-US" w:eastAsia="ko-KR"/>
        </w:rPr>
      </w:pPr>
    </w:p>
    <w:p w14:paraId="7BCAA12E" w14:textId="180AA7A5" w:rsidR="00930A48" w:rsidRPr="006203D4" w:rsidRDefault="00930A48" w:rsidP="00930A48">
      <w:pPr>
        <w:pStyle w:val="Heading1"/>
        <w:spacing w:line="276" w:lineRule="auto"/>
        <w:rPr>
          <w:rFonts w:ascii="Times New Roman" w:hAnsi="Times New Roman"/>
          <w:b/>
          <w:szCs w:val="22"/>
        </w:rPr>
      </w:pPr>
      <w:r w:rsidRPr="004937B0">
        <w:rPr>
          <w:rFonts w:ascii="Times New Roman" w:hAnsi="Times New Roman"/>
          <w:b/>
          <w:szCs w:val="22"/>
        </w:rPr>
        <w:t>CR text proposal</w:t>
      </w:r>
      <w:r w:rsidRPr="004937B0">
        <w:rPr>
          <w:rFonts w:ascii="Times New Roman" w:hAnsi="Times New Roman" w:hint="eastAsia"/>
          <w:b/>
          <w:szCs w:val="22"/>
        </w:rPr>
        <w:t xml:space="preserve"> </w:t>
      </w:r>
      <w:r>
        <w:rPr>
          <w:rFonts w:ascii="Times New Roman" w:hAnsi="Times New Roman" w:hint="eastAsia"/>
          <w:b/>
          <w:szCs w:val="22"/>
        </w:rPr>
        <w:t>3</w:t>
      </w:r>
      <w:r w:rsidRPr="004937B0">
        <w:rPr>
          <w:rFonts w:ascii="Times New Roman" w:hAnsi="Times New Roman" w:hint="eastAsia"/>
          <w:b/>
          <w:szCs w:val="22"/>
        </w:rPr>
        <w:t xml:space="preserve">: </w:t>
      </w:r>
      <w:r>
        <w:rPr>
          <w:rFonts w:ascii="Times New Roman" w:hAnsi="Times New Roman" w:hint="eastAsia"/>
          <w:b/>
          <w:szCs w:val="22"/>
        </w:rPr>
        <w:t>A</w:t>
      </w:r>
      <w:r>
        <w:rPr>
          <w:rFonts w:ascii="Times New Roman" w:hAnsi="Times New Roman"/>
          <w:b/>
          <w:szCs w:val="22"/>
        </w:rPr>
        <w:t>mbiguity</w:t>
      </w:r>
      <w:r>
        <w:rPr>
          <w:rFonts w:ascii="Times New Roman" w:hAnsi="Times New Roman" w:hint="eastAsia"/>
          <w:b/>
          <w:szCs w:val="22"/>
        </w:rPr>
        <w:t xml:space="preserve"> of first RO </w:t>
      </w:r>
      <w:r w:rsidR="00471E2C">
        <w:rPr>
          <w:rFonts w:ascii="Times New Roman" w:hAnsi="Times New Roman" w:hint="eastAsia"/>
          <w:b/>
          <w:szCs w:val="22"/>
        </w:rPr>
        <w:t>definition</w:t>
      </w:r>
    </w:p>
    <w:p w14:paraId="72D01CD6" w14:textId="0A1A4B68" w:rsidR="001103C0" w:rsidRDefault="00613B9B" w:rsidP="001103C0">
      <w:pPr>
        <w:spacing w:line="276" w:lineRule="auto"/>
        <w:ind w:firstLine="360"/>
        <w:rPr>
          <w:bCs/>
          <w:szCs w:val="22"/>
          <w:shd w:val="clear" w:color="auto" w:fill="FFFFFF"/>
          <w:lang w:val="en-US" w:eastAsia="ko-KR"/>
        </w:rPr>
      </w:pPr>
      <w:r w:rsidRPr="00C450AB">
        <w:rPr>
          <w:bCs/>
          <w:szCs w:val="22"/>
          <w:shd w:val="clear" w:color="auto" w:fill="FFFFFF"/>
          <w:lang w:val="en-US" w:eastAsia="ko-KR"/>
        </w:rPr>
        <w:t>In the draft CR, description</w:t>
      </w:r>
      <w:r w:rsidRPr="00C450AB">
        <w:rPr>
          <w:rFonts w:hint="eastAsia"/>
          <w:bCs/>
          <w:szCs w:val="22"/>
          <w:shd w:val="clear" w:color="auto" w:fill="FFFFFF"/>
          <w:lang w:val="en-US" w:eastAsia="ko-KR"/>
        </w:rPr>
        <w:t xml:space="preserve"> </w:t>
      </w:r>
      <w:r>
        <w:rPr>
          <w:bCs/>
          <w:szCs w:val="22"/>
          <w:shd w:val="clear" w:color="auto" w:fill="FFFFFF"/>
          <w:lang w:val="en-US" w:eastAsia="ko-KR"/>
        </w:rPr>
        <w:t>regarding</w:t>
      </w:r>
      <w:r w:rsidRPr="00C450AB">
        <w:rPr>
          <w:rFonts w:hint="eastAsia"/>
          <w:bCs/>
          <w:szCs w:val="22"/>
          <w:shd w:val="clear" w:color="auto" w:fill="FFFFFF"/>
          <w:lang w:val="en-US" w:eastAsia="ko-KR"/>
        </w:rPr>
        <w:t xml:space="preserve"> </w:t>
      </w:r>
      <w:r>
        <w:rPr>
          <w:rFonts w:hint="eastAsia"/>
          <w:bCs/>
          <w:szCs w:val="22"/>
          <w:shd w:val="clear" w:color="auto" w:fill="FFFFFF"/>
          <w:lang w:val="en-US" w:eastAsia="ko-KR"/>
        </w:rPr>
        <w:t>t</w:t>
      </w:r>
      <w:r w:rsidRPr="00C450AB">
        <w:rPr>
          <w:rFonts w:hint="eastAsia"/>
          <w:bCs/>
          <w:szCs w:val="22"/>
          <w:shd w:val="clear" w:color="auto" w:fill="FFFFFF"/>
          <w:lang w:val="en-US" w:eastAsia="ko-KR"/>
        </w:rPr>
        <w:t xml:space="preserve">he </w:t>
      </w:r>
      <w:r>
        <w:rPr>
          <w:rFonts w:hint="eastAsia"/>
          <w:bCs/>
          <w:szCs w:val="22"/>
          <w:shd w:val="clear" w:color="auto" w:fill="FFFFFF"/>
          <w:lang w:val="en-US" w:eastAsia="ko-KR"/>
        </w:rPr>
        <w:t>first</w:t>
      </w:r>
      <w:r w:rsidRPr="00C450AB">
        <w:rPr>
          <w:rFonts w:hint="eastAsia"/>
          <w:bCs/>
          <w:szCs w:val="22"/>
          <w:shd w:val="clear" w:color="auto" w:fill="FFFFFF"/>
          <w:lang w:val="en-US" w:eastAsia="ko-KR"/>
        </w:rPr>
        <w:t xml:space="preserve"> PRACH occasions </w:t>
      </w:r>
      <w:r w:rsidR="001103C0">
        <w:rPr>
          <w:bCs/>
          <w:szCs w:val="22"/>
          <w:shd w:val="clear" w:color="auto" w:fill="FFFFFF"/>
          <w:lang w:val="en-US" w:eastAsia="ko-KR"/>
        </w:rPr>
        <w:t xml:space="preserve">in Table 3 </w:t>
      </w:r>
      <w:r w:rsidRPr="00C450AB">
        <w:rPr>
          <w:bCs/>
          <w:szCs w:val="22"/>
          <w:shd w:val="clear" w:color="auto" w:fill="FFFFFF"/>
          <w:lang w:val="en-US" w:eastAsia="ko-KR"/>
        </w:rPr>
        <w:t>may not be properly implemented based on the corresponding agreement</w:t>
      </w:r>
      <w:r w:rsidR="00EE06D8">
        <w:rPr>
          <w:rFonts w:hint="eastAsia"/>
          <w:bCs/>
          <w:szCs w:val="22"/>
          <w:shd w:val="clear" w:color="auto" w:fill="FFFFFF"/>
          <w:lang w:val="en-US" w:eastAsia="ko-KR"/>
        </w:rPr>
        <w:t xml:space="preserve">. </w:t>
      </w:r>
      <w:r w:rsidR="00E71195">
        <w:rPr>
          <w:rFonts w:hint="eastAsia"/>
          <w:bCs/>
          <w:szCs w:val="22"/>
          <w:shd w:val="clear" w:color="auto" w:fill="FFFFFF"/>
          <w:lang w:val="en-US" w:eastAsia="ko-KR"/>
        </w:rPr>
        <w:t>The original intention is to define first PRACH occasions as legacy RO</w:t>
      </w:r>
      <w:r w:rsidR="008D7166">
        <w:rPr>
          <w:rFonts w:hint="eastAsia"/>
          <w:bCs/>
          <w:szCs w:val="22"/>
          <w:shd w:val="clear" w:color="auto" w:fill="FFFFFF"/>
          <w:lang w:val="en-US" w:eastAsia="ko-KR"/>
        </w:rPr>
        <w:t xml:space="preserve"> as below</w:t>
      </w:r>
    </w:p>
    <w:p w14:paraId="4BE949AA" w14:textId="615CE4E2" w:rsidR="008D7166" w:rsidRPr="00A80F7D" w:rsidRDefault="00A80F7D" w:rsidP="00A80F7D">
      <w:pPr>
        <w:pStyle w:val="ListParagraph"/>
        <w:numPr>
          <w:ilvl w:val="0"/>
          <w:numId w:val="38"/>
        </w:numPr>
        <w:spacing w:line="276" w:lineRule="auto"/>
        <w:ind w:leftChars="0"/>
        <w:rPr>
          <w:bCs/>
          <w:szCs w:val="22"/>
          <w:shd w:val="clear" w:color="auto" w:fill="FFFFFF"/>
          <w:lang w:val="en-US" w:eastAsia="ko-KR"/>
        </w:rPr>
      </w:pPr>
      <w:r>
        <w:rPr>
          <w:bCs/>
          <w:szCs w:val="22"/>
          <w:shd w:val="clear" w:color="auto" w:fill="FFFFFF"/>
          <w:lang w:val="en-US" w:eastAsia="ko-KR"/>
        </w:rPr>
        <w:t>L</w:t>
      </w:r>
      <w:r>
        <w:rPr>
          <w:rFonts w:hint="eastAsia"/>
          <w:bCs/>
          <w:szCs w:val="22"/>
          <w:shd w:val="clear" w:color="auto" w:fill="FFFFFF"/>
          <w:lang w:val="en-US" w:eastAsia="ko-KR"/>
        </w:rPr>
        <w:t xml:space="preserve">egacy </w:t>
      </w:r>
      <w:r w:rsidR="008D7166" w:rsidRPr="008D7166">
        <w:rPr>
          <w:rFonts w:hint="eastAsia"/>
          <w:bCs/>
          <w:szCs w:val="22"/>
          <w:shd w:val="clear" w:color="auto" w:fill="FFFFFF"/>
          <w:lang w:val="en-US" w:eastAsia="ko-KR"/>
        </w:rPr>
        <w:t>RO</w:t>
      </w:r>
      <w:r w:rsidR="00E71195" w:rsidRPr="008D7166">
        <w:rPr>
          <w:rFonts w:hint="eastAsia"/>
          <w:bCs/>
          <w:szCs w:val="22"/>
          <w:shd w:val="clear" w:color="auto" w:fill="FFFFFF"/>
          <w:lang w:val="en-US" w:eastAsia="ko-KR"/>
        </w:rPr>
        <w:t xml:space="preserve"> in non-SBFD symbol</w:t>
      </w:r>
      <w:r w:rsidR="008D7166" w:rsidRPr="008D7166">
        <w:rPr>
          <w:rFonts w:hint="eastAsia"/>
          <w:bCs/>
          <w:szCs w:val="22"/>
          <w:shd w:val="clear" w:color="auto" w:fill="FFFFFF"/>
          <w:lang w:val="en-US" w:eastAsia="ko-KR"/>
        </w:rPr>
        <w:t xml:space="preserve"> indicated as </w:t>
      </w:r>
      <w:r w:rsidR="008D7166" w:rsidRPr="008D7166">
        <w:rPr>
          <w:bCs/>
          <w:szCs w:val="22"/>
          <w:shd w:val="clear" w:color="auto" w:fill="FFFFFF"/>
          <w:lang w:val="en-US" w:eastAsia="ko-KR"/>
        </w:rPr>
        <w:t xml:space="preserve">flexible or uplink by </w:t>
      </w:r>
      <w:r w:rsidR="008D7166" w:rsidRPr="00A80F7D">
        <w:rPr>
          <w:bCs/>
          <w:i/>
          <w:iCs/>
          <w:szCs w:val="22"/>
          <w:shd w:val="clear" w:color="auto" w:fill="FFFFFF"/>
          <w:lang w:val="en-US" w:eastAsia="ko-KR"/>
        </w:rPr>
        <w:t>tdd-UL-DL-ConfigurationCommon</w:t>
      </w:r>
      <w:r w:rsidR="008D7166" w:rsidRPr="008D7166">
        <w:rPr>
          <w:rFonts w:hint="eastAsia"/>
          <w:bCs/>
          <w:szCs w:val="22"/>
          <w:shd w:val="clear" w:color="auto" w:fill="FFFFFF"/>
          <w:lang w:val="en-US" w:eastAsia="ko-KR"/>
        </w:rPr>
        <w:t xml:space="preserve"> and considered uplink for random access process </w:t>
      </w:r>
      <w:r w:rsidR="008D7166">
        <w:rPr>
          <w:rFonts w:hint="eastAsia"/>
          <w:bCs/>
          <w:szCs w:val="22"/>
          <w:shd w:val="clear" w:color="auto" w:fill="FFFFFF"/>
          <w:lang w:val="en-US" w:eastAsia="ko-KR"/>
        </w:rPr>
        <w:t>in RACH configuration Option 1</w:t>
      </w:r>
      <w:r>
        <w:rPr>
          <w:rFonts w:hint="eastAsia"/>
          <w:bCs/>
          <w:szCs w:val="22"/>
          <w:shd w:val="clear" w:color="auto" w:fill="FFFFFF"/>
          <w:lang w:val="en-US" w:eastAsia="ko-KR"/>
        </w:rPr>
        <w:t xml:space="preserve"> and legacy RACH configuration of RACH configuration Option 2.</w:t>
      </w:r>
    </w:p>
    <w:p w14:paraId="4225F60C" w14:textId="034BCDA3" w:rsidR="00A80F7D" w:rsidRPr="00A80F7D" w:rsidRDefault="00A80F7D" w:rsidP="00A80F7D">
      <w:pPr>
        <w:pStyle w:val="ListParagraph"/>
        <w:numPr>
          <w:ilvl w:val="0"/>
          <w:numId w:val="38"/>
        </w:numPr>
        <w:spacing w:line="276" w:lineRule="auto"/>
        <w:ind w:leftChars="0"/>
        <w:rPr>
          <w:bCs/>
          <w:szCs w:val="22"/>
          <w:shd w:val="clear" w:color="auto" w:fill="FFFFFF"/>
          <w:lang w:val="en-US" w:eastAsia="ko-KR"/>
        </w:rPr>
      </w:pPr>
      <w:r>
        <w:rPr>
          <w:bCs/>
          <w:szCs w:val="22"/>
          <w:shd w:val="clear" w:color="auto" w:fill="FFFFFF"/>
          <w:lang w:val="en-US" w:eastAsia="ko-KR"/>
        </w:rPr>
        <w:t>L</w:t>
      </w:r>
      <w:r>
        <w:rPr>
          <w:rFonts w:hint="eastAsia"/>
          <w:bCs/>
          <w:szCs w:val="22"/>
          <w:shd w:val="clear" w:color="auto" w:fill="FFFFFF"/>
          <w:lang w:val="en-US" w:eastAsia="ko-KR"/>
        </w:rPr>
        <w:t xml:space="preserve">egacy </w:t>
      </w:r>
      <w:r w:rsidR="00E71195" w:rsidRPr="008D7166">
        <w:rPr>
          <w:rFonts w:hint="eastAsia"/>
          <w:bCs/>
          <w:szCs w:val="22"/>
          <w:shd w:val="clear" w:color="auto" w:fill="FFFFFF"/>
          <w:lang w:val="en-US" w:eastAsia="ko-KR"/>
        </w:rPr>
        <w:t xml:space="preserve">RO in </w:t>
      </w:r>
      <w:r w:rsidR="00E71195" w:rsidRPr="008D7166">
        <w:rPr>
          <w:bCs/>
          <w:szCs w:val="22"/>
          <w:shd w:val="clear" w:color="auto" w:fill="FFFFFF"/>
          <w:lang w:val="en-US" w:eastAsia="ko-KR"/>
        </w:rPr>
        <w:t>flexible</w:t>
      </w:r>
      <w:r w:rsidR="00E71195" w:rsidRPr="008D7166">
        <w:rPr>
          <w:rFonts w:hint="eastAsia"/>
          <w:bCs/>
          <w:szCs w:val="22"/>
          <w:shd w:val="clear" w:color="auto" w:fill="FFFFFF"/>
          <w:lang w:val="en-US" w:eastAsia="ko-KR"/>
        </w:rPr>
        <w:t xml:space="preserve"> SBFD </w:t>
      </w:r>
      <w:r w:rsidR="00E71195" w:rsidRPr="00913E23">
        <w:rPr>
          <w:rFonts w:hint="eastAsia"/>
          <w:bCs/>
          <w:szCs w:val="22"/>
          <w:shd w:val="clear" w:color="auto" w:fill="FFFFFF"/>
          <w:lang w:val="en-US" w:eastAsia="ko-KR"/>
        </w:rPr>
        <w:t xml:space="preserve">symbol </w:t>
      </w:r>
      <w:r w:rsidR="00C46F85" w:rsidRPr="00913E23">
        <w:rPr>
          <w:rFonts w:hint="eastAsia"/>
          <w:bCs/>
          <w:szCs w:val="22"/>
          <w:shd w:val="clear" w:color="auto" w:fill="FFFFFF"/>
          <w:lang w:val="en-US" w:eastAsia="ko-KR"/>
        </w:rPr>
        <w:t>provided by</w:t>
      </w:r>
      <w:r w:rsidR="00E71195" w:rsidRPr="00913E23">
        <w:rPr>
          <w:rFonts w:hint="eastAsia"/>
          <w:bCs/>
          <w:szCs w:val="22"/>
          <w:shd w:val="clear" w:color="auto" w:fill="FFFFFF"/>
          <w:lang w:val="en-US" w:eastAsia="ko-KR"/>
        </w:rPr>
        <w:t xml:space="preserve"> RACH </w:t>
      </w:r>
      <w:r w:rsidR="00E71195" w:rsidRPr="008D7166">
        <w:rPr>
          <w:rFonts w:hint="eastAsia"/>
          <w:bCs/>
          <w:szCs w:val="22"/>
          <w:shd w:val="clear" w:color="auto" w:fill="FFFFFF"/>
          <w:lang w:val="en-US" w:eastAsia="ko-KR"/>
        </w:rPr>
        <w:t xml:space="preserve">configuration Option 1. </w:t>
      </w:r>
    </w:p>
    <w:p w14:paraId="7FCFA34C" w14:textId="445BE5F1" w:rsidR="00E71195" w:rsidRDefault="00E71195" w:rsidP="00A80F7D">
      <w:pPr>
        <w:spacing w:line="276" w:lineRule="auto"/>
        <w:rPr>
          <w:iCs/>
          <w:szCs w:val="22"/>
          <w:lang w:eastAsia="ko-KR"/>
        </w:rPr>
      </w:pPr>
      <w:r w:rsidRPr="00A80F7D">
        <w:rPr>
          <w:rFonts w:hint="eastAsia"/>
          <w:bCs/>
          <w:szCs w:val="22"/>
          <w:shd w:val="clear" w:color="auto" w:fill="FFFFFF"/>
          <w:lang w:val="en-US" w:eastAsia="ko-KR"/>
        </w:rPr>
        <w:t>However,</w:t>
      </w:r>
      <w:r w:rsidR="008D7166" w:rsidRPr="00A80F7D">
        <w:rPr>
          <w:rFonts w:hint="eastAsia"/>
          <w:bCs/>
          <w:szCs w:val="22"/>
          <w:shd w:val="clear" w:color="auto" w:fill="FFFFFF"/>
          <w:lang w:val="en-US" w:eastAsia="ko-KR"/>
        </w:rPr>
        <w:t xml:space="preserve"> </w:t>
      </w:r>
      <w:r w:rsidR="00A80F7D" w:rsidRPr="00A80F7D">
        <w:rPr>
          <w:bCs/>
          <w:szCs w:val="22"/>
          <w:shd w:val="clear" w:color="auto" w:fill="FFFFFF"/>
          <w:lang w:val="en-US" w:eastAsia="ko-KR"/>
        </w:rPr>
        <w:t>the current</w:t>
      </w:r>
      <w:r w:rsidR="008D7166" w:rsidRPr="00A80F7D">
        <w:rPr>
          <w:rFonts w:hint="eastAsia"/>
          <w:bCs/>
          <w:szCs w:val="22"/>
          <w:shd w:val="clear" w:color="auto" w:fill="FFFFFF"/>
          <w:lang w:val="en-US" w:eastAsia="ko-KR"/>
        </w:rPr>
        <w:t xml:space="preserve"> draft text does not include 2) </w:t>
      </w:r>
      <w:r w:rsidR="00A80F7D">
        <w:rPr>
          <w:rFonts w:hint="eastAsia"/>
          <w:bCs/>
          <w:szCs w:val="22"/>
          <w:shd w:val="clear" w:color="auto" w:fill="FFFFFF"/>
          <w:lang w:val="en-US" w:eastAsia="ko-KR"/>
        </w:rPr>
        <w:t xml:space="preserve">legacy </w:t>
      </w:r>
      <w:r w:rsidR="008D7166" w:rsidRPr="00A80F7D">
        <w:rPr>
          <w:rFonts w:hint="eastAsia"/>
          <w:bCs/>
          <w:szCs w:val="22"/>
          <w:shd w:val="clear" w:color="auto" w:fill="FFFFFF"/>
          <w:lang w:val="en-US" w:eastAsia="ko-KR"/>
        </w:rPr>
        <w:t xml:space="preserve">RO in </w:t>
      </w:r>
      <w:r w:rsidR="008D7166" w:rsidRPr="00A80F7D">
        <w:rPr>
          <w:bCs/>
          <w:szCs w:val="22"/>
          <w:shd w:val="clear" w:color="auto" w:fill="FFFFFF"/>
          <w:lang w:val="en-US" w:eastAsia="ko-KR"/>
        </w:rPr>
        <w:t>flexible</w:t>
      </w:r>
      <w:r w:rsidR="008D7166" w:rsidRPr="00A80F7D">
        <w:rPr>
          <w:rFonts w:hint="eastAsia"/>
          <w:bCs/>
          <w:szCs w:val="22"/>
          <w:shd w:val="clear" w:color="auto" w:fill="FFFFFF"/>
          <w:lang w:val="en-US" w:eastAsia="ko-KR"/>
        </w:rPr>
        <w:t xml:space="preserve"> SBFD symbol in RACH configuration Option 1 since first RO is limited to </w:t>
      </w:r>
      <w:r w:rsidR="00A80F7D">
        <w:rPr>
          <w:rFonts w:hint="eastAsia"/>
          <w:bCs/>
          <w:szCs w:val="22"/>
          <w:shd w:val="clear" w:color="auto" w:fill="FFFFFF"/>
          <w:lang w:val="en-US" w:eastAsia="ko-KR"/>
        </w:rPr>
        <w:t xml:space="preserve">a </w:t>
      </w:r>
      <w:r w:rsidR="008D7166" w:rsidRPr="00A80F7D">
        <w:rPr>
          <w:rFonts w:hint="eastAsia"/>
          <w:bCs/>
          <w:szCs w:val="22"/>
          <w:shd w:val="clear" w:color="auto" w:fill="FFFFFF"/>
          <w:lang w:val="en-US" w:eastAsia="ko-KR"/>
        </w:rPr>
        <w:t xml:space="preserve">symbol which means </w:t>
      </w:r>
      <w:r w:rsidR="00A80F7D">
        <w:rPr>
          <w:rFonts w:hint="eastAsia"/>
          <w:bCs/>
          <w:szCs w:val="22"/>
          <w:shd w:val="clear" w:color="auto" w:fill="FFFFFF"/>
          <w:lang w:val="en-US" w:eastAsia="ko-KR"/>
        </w:rPr>
        <w:t xml:space="preserve">a </w:t>
      </w:r>
      <w:r w:rsidR="008D7166" w:rsidRPr="00A80F7D">
        <w:rPr>
          <w:rFonts w:hint="eastAsia"/>
          <w:bCs/>
          <w:szCs w:val="22"/>
          <w:shd w:val="clear" w:color="auto" w:fill="FFFFFF"/>
          <w:lang w:val="en-US" w:eastAsia="ko-KR"/>
        </w:rPr>
        <w:t>non-SBFD symbol since it is not stated as an SBFD symbol.</w:t>
      </w:r>
      <w:r w:rsidR="00A80F7D">
        <w:rPr>
          <w:rFonts w:hint="eastAsia"/>
          <w:bCs/>
          <w:szCs w:val="22"/>
          <w:shd w:val="clear" w:color="auto" w:fill="FFFFFF"/>
          <w:lang w:val="en-US" w:eastAsia="ko-KR"/>
        </w:rPr>
        <w:t xml:space="preserve"> Furthermore, the first RO could be interpreted to include RO in non-SBFD symbols </w:t>
      </w:r>
      <w:r w:rsidR="00A80F7D" w:rsidRPr="008D7166">
        <w:rPr>
          <w:rFonts w:hint="eastAsia"/>
          <w:bCs/>
          <w:szCs w:val="22"/>
          <w:shd w:val="clear" w:color="auto" w:fill="FFFFFF"/>
          <w:lang w:val="en-US" w:eastAsia="ko-KR"/>
        </w:rPr>
        <w:t xml:space="preserve">indicated as </w:t>
      </w:r>
      <w:r w:rsidR="00A80F7D" w:rsidRPr="008D7166">
        <w:rPr>
          <w:bCs/>
          <w:szCs w:val="22"/>
          <w:shd w:val="clear" w:color="auto" w:fill="FFFFFF"/>
          <w:lang w:val="en-US" w:eastAsia="ko-KR"/>
        </w:rPr>
        <w:t xml:space="preserve">flexible or uplink by </w:t>
      </w:r>
      <w:r w:rsidR="00A80F7D" w:rsidRPr="00A80F7D">
        <w:rPr>
          <w:bCs/>
          <w:i/>
          <w:iCs/>
          <w:szCs w:val="22"/>
          <w:shd w:val="clear" w:color="auto" w:fill="FFFFFF"/>
          <w:lang w:val="en-US" w:eastAsia="ko-KR"/>
        </w:rPr>
        <w:t>tdd-UL-DL-ConfigurationCommon</w:t>
      </w:r>
      <w:r w:rsidR="00A80F7D" w:rsidRPr="008D7166">
        <w:rPr>
          <w:rFonts w:hint="eastAsia"/>
          <w:bCs/>
          <w:szCs w:val="22"/>
          <w:shd w:val="clear" w:color="auto" w:fill="FFFFFF"/>
          <w:lang w:val="en-US" w:eastAsia="ko-KR"/>
        </w:rPr>
        <w:t xml:space="preserve"> and considered uplink for random access process</w:t>
      </w:r>
      <w:r w:rsidR="00A80F7D">
        <w:rPr>
          <w:rFonts w:hint="eastAsia"/>
          <w:bCs/>
          <w:szCs w:val="22"/>
          <w:shd w:val="clear" w:color="auto" w:fill="FFFFFF"/>
          <w:lang w:val="en-US" w:eastAsia="ko-KR"/>
        </w:rPr>
        <w:t xml:space="preserve"> when UE is provided </w:t>
      </w:r>
      <w:r w:rsidR="00CF47F6" w:rsidRPr="0003034B">
        <w:rPr>
          <w:i/>
          <w:szCs w:val="22"/>
        </w:rPr>
        <w:t>sbfd-RACHDualConfig</w:t>
      </w:r>
      <w:r w:rsidR="00CF47F6" w:rsidRPr="00CF47F6">
        <w:rPr>
          <w:rFonts w:hint="eastAsia"/>
          <w:iCs/>
          <w:szCs w:val="22"/>
          <w:lang w:eastAsia="ko-KR"/>
        </w:rPr>
        <w:t>.</w:t>
      </w:r>
      <w:r w:rsidR="003135EA">
        <w:rPr>
          <w:rFonts w:hint="eastAsia"/>
          <w:iCs/>
          <w:szCs w:val="22"/>
          <w:lang w:eastAsia="ko-KR"/>
        </w:rPr>
        <w:t xml:space="preserve"> </w:t>
      </w:r>
      <w:r w:rsidR="003135EA">
        <w:rPr>
          <w:bCs/>
          <w:szCs w:val="22"/>
          <w:shd w:val="clear" w:color="auto" w:fill="FFFFFF"/>
          <w:lang w:val="en-US" w:eastAsia="ko-KR"/>
        </w:rPr>
        <w:t>Further specification work</w:t>
      </w:r>
      <w:r w:rsidR="003135EA" w:rsidRPr="000C6CAB">
        <w:rPr>
          <w:bCs/>
          <w:szCs w:val="22"/>
          <w:shd w:val="clear" w:color="auto" w:fill="FFFFFF"/>
          <w:lang w:eastAsia="ko-KR"/>
        </w:rPr>
        <w:t xml:space="preserve"> require</w:t>
      </w:r>
      <w:r w:rsidR="003135EA">
        <w:rPr>
          <w:bCs/>
          <w:szCs w:val="22"/>
          <w:shd w:val="clear" w:color="auto" w:fill="FFFFFF"/>
          <w:lang w:eastAsia="ko-KR"/>
        </w:rPr>
        <w:t>s</w:t>
      </w:r>
      <w:r w:rsidR="003135EA" w:rsidRPr="000C6CAB">
        <w:rPr>
          <w:bCs/>
          <w:szCs w:val="22"/>
          <w:shd w:val="clear" w:color="auto" w:fill="FFFFFF"/>
          <w:lang w:eastAsia="ko-KR"/>
        </w:rPr>
        <w:t xml:space="preserve"> refinement to ensure alignment with the intended operation</w:t>
      </w:r>
      <w:r w:rsidR="003135EA">
        <w:rPr>
          <w:bCs/>
          <w:szCs w:val="22"/>
          <w:shd w:val="clear" w:color="auto" w:fill="FFFFFF"/>
          <w:lang w:eastAsia="ko-KR"/>
        </w:rPr>
        <w:t xml:space="preserve"> and definition</w:t>
      </w:r>
      <w:r w:rsidR="003135EA" w:rsidRPr="000C6CAB">
        <w:rPr>
          <w:bCs/>
          <w:szCs w:val="22"/>
          <w:shd w:val="clear" w:color="auto" w:fill="FFFFFF"/>
          <w:lang w:eastAsia="ko-KR"/>
        </w:rPr>
        <w:t>.</w:t>
      </w:r>
    </w:p>
    <w:tbl>
      <w:tblPr>
        <w:tblStyle w:val="TableGrid"/>
        <w:tblW w:w="0" w:type="auto"/>
        <w:tblLook w:val="04A0" w:firstRow="1" w:lastRow="0" w:firstColumn="1" w:lastColumn="0" w:noHBand="0" w:noVBand="1"/>
      </w:tblPr>
      <w:tblGrid>
        <w:gridCol w:w="9629"/>
      </w:tblGrid>
      <w:tr w:rsidR="003135EA" w14:paraId="35C4ED1A" w14:textId="77777777">
        <w:tc>
          <w:tcPr>
            <w:tcW w:w="9629" w:type="dxa"/>
          </w:tcPr>
          <w:p w14:paraId="681268FA" w14:textId="77777777" w:rsidR="003135EA" w:rsidRPr="00C450AB" w:rsidRDefault="003135EA" w:rsidP="003135EA">
            <w:pPr>
              <w:keepNext/>
              <w:keepLines/>
              <w:spacing w:before="180" w:line="276" w:lineRule="auto"/>
              <w:ind w:left="1134" w:hanging="1134"/>
              <w:outlineLvl w:val="1"/>
              <w:rPr>
                <w:szCs w:val="22"/>
              </w:rPr>
            </w:pPr>
            <w:r w:rsidRPr="00C450AB">
              <w:rPr>
                <w:szCs w:val="22"/>
              </w:rPr>
              <w:lastRenderedPageBreak/>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25521E35" w14:textId="77777777" w:rsidR="003135EA" w:rsidRPr="003135EA" w:rsidRDefault="003135EA" w:rsidP="003135EA">
            <w:pPr>
              <w:keepNext/>
              <w:keepLines/>
              <w:spacing w:before="180" w:line="276" w:lineRule="auto"/>
              <w:ind w:left="1134" w:hanging="1134"/>
              <w:jc w:val="center"/>
              <w:outlineLvl w:val="1"/>
              <w:rPr>
                <w:color w:val="FF0000"/>
                <w:szCs w:val="22"/>
              </w:rPr>
            </w:pPr>
            <w:r w:rsidRPr="003135EA">
              <w:rPr>
                <w:color w:val="FF0000"/>
                <w:szCs w:val="22"/>
              </w:rPr>
              <w:t>*** Unchanged parts are omitted ***</w:t>
            </w:r>
          </w:p>
          <w:p w14:paraId="5A5D937F" w14:textId="77777777" w:rsidR="003135EA" w:rsidRPr="003135EA" w:rsidRDefault="003135EA" w:rsidP="003135EA">
            <w:pPr>
              <w:rPr>
                <w:szCs w:val="22"/>
              </w:rPr>
            </w:pPr>
            <w:r w:rsidRPr="003135EA">
              <w:rPr>
                <w:szCs w:val="22"/>
              </w:rPr>
              <w:t xml:space="preserve">In the remaining of this clause, when </w:t>
            </w:r>
            <w:r w:rsidRPr="003135EA">
              <w:rPr>
                <w:szCs w:val="22"/>
                <w:highlight w:val="yellow"/>
              </w:rPr>
              <w:t>a symbol is not stated as an SBFD symbol</w:t>
            </w:r>
            <w:r w:rsidRPr="003135EA">
              <w:rPr>
                <w:szCs w:val="22"/>
              </w:rPr>
              <w:t>, the symbol is a non-SBFD symbol.</w:t>
            </w:r>
          </w:p>
          <w:p w14:paraId="52F04A79" w14:textId="77777777" w:rsidR="003135EA" w:rsidRPr="003135EA" w:rsidRDefault="003135EA" w:rsidP="003135EA">
            <w:pPr>
              <w:rPr>
                <w:szCs w:val="22"/>
              </w:rPr>
            </w:pPr>
            <w:r w:rsidRPr="003135EA">
              <w:rPr>
                <w:szCs w:val="22"/>
              </w:rPr>
              <w:t xml:space="preserve">Prior to initiation of the physical random access procedure, Layer 1 may receive from higher layers an indication to perform a random access procedure using: </w:t>
            </w:r>
          </w:p>
          <w:p w14:paraId="6765EDE7" w14:textId="77777777" w:rsidR="003135EA" w:rsidRPr="003135EA" w:rsidRDefault="003135EA" w:rsidP="003135EA">
            <w:pPr>
              <w:pStyle w:val="B1"/>
              <w:rPr>
                <w:sz w:val="22"/>
                <w:szCs w:val="22"/>
              </w:rPr>
            </w:pPr>
            <w:r w:rsidRPr="003135EA">
              <w:rPr>
                <w:sz w:val="22"/>
                <w:szCs w:val="22"/>
              </w:rPr>
              <w:t>-</w:t>
            </w:r>
            <w:r w:rsidRPr="003135EA">
              <w:rPr>
                <w:sz w:val="22"/>
                <w:szCs w:val="22"/>
              </w:rPr>
              <w:tab/>
            </w:r>
            <w:r w:rsidRPr="003135EA">
              <w:rPr>
                <w:sz w:val="22"/>
                <w:szCs w:val="22"/>
                <w:highlight w:val="yellow"/>
              </w:rPr>
              <w:t xml:space="preserve">first PRACH occasions each including only symbols that are indicated as uplink or flexible by </w:t>
            </w:r>
            <w:r w:rsidRPr="003135EA">
              <w:rPr>
                <w:i/>
                <w:iCs/>
                <w:sz w:val="22"/>
                <w:szCs w:val="22"/>
                <w:highlight w:val="yellow"/>
              </w:rPr>
              <w:t>tdd-UL-DL-ConfigurationCommon</w:t>
            </w:r>
            <w:r w:rsidRPr="003135EA">
              <w:rPr>
                <w:iCs/>
                <w:sz w:val="22"/>
                <w:szCs w:val="22"/>
                <w:highlight w:val="yellow"/>
              </w:rPr>
              <w:t xml:space="preserve"> and considered as uplink for the random access procedure</w:t>
            </w:r>
            <w:r w:rsidRPr="003135EA">
              <w:rPr>
                <w:sz w:val="22"/>
                <w:szCs w:val="22"/>
              </w:rPr>
              <w:t xml:space="preserve">, or </w:t>
            </w:r>
          </w:p>
          <w:p w14:paraId="4C64B0FA" w14:textId="77777777" w:rsidR="003135EA" w:rsidRPr="003135EA" w:rsidRDefault="003135EA" w:rsidP="003135EA">
            <w:pPr>
              <w:pStyle w:val="B1"/>
              <w:rPr>
                <w:sz w:val="22"/>
                <w:szCs w:val="22"/>
              </w:rPr>
            </w:pPr>
            <w:r w:rsidRPr="003135EA">
              <w:rPr>
                <w:sz w:val="22"/>
                <w:szCs w:val="22"/>
              </w:rPr>
              <w:t>-</w:t>
            </w:r>
            <w:r w:rsidRPr="003135EA">
              <w:rPr>
                <w:sz w:val="22"/>
                <w:szCs w:val="22"/>
              </w:rPr>
              <w:tab/>
              <w:t xml:space="preserve">second PRACH occasions, that are in RBs that are both in the active UL BWP and in the UL sub-band, and associated either only with SBFD symbols that include at least one SBFD symbol indicated as downlink by </w:t>
            </w:r>
            <w:r w:rsidRPr="003135EA">
              <w:rPr>
                <w:i/>
                <w:iCs/>
                <w:sz w:val="22"/>
                <w:szCs w:val="22"/>
              </w:rPr>
              <w:t>tdd-UL-DL-ConfigurationCommon</w:t>
            </w:r>
            <w:r w:rsidRPr="003135EA">
              <w:rPr>
                <w:sz w:val="22"/>
                <w:szCs w:val="22"/>
              </w:rPr>
              <w:t xml:space="preserve"> when the UE is provided either </w:t>
            </w:r>
            <w:r w:rsidRPr="003135EA">
              <w:rPr>
                <w:i/>
                <w:sz w:val="22"/>
                <w:szCs w:val="22"/>
              </w:rPr>
              <w:t>sbfd-RACHSingleConfig</w:t>
            </w:r>
            <w:r w:rsidRPr="003135EA">
              <w:rPr>
                <w:sz w:val="22"/>
                <w:szCs w:val="22"/>
              </w:rPr>
              <w:t xml:space="preserve"> or </w:t>
            </w:r>
            <w:r w:rsidRPr="003135EA">
              <w:rPr>
                <w:i/>
                <w:sz w:val="22"/>
                <w:szCs w:val="22"/>
              </w:rPr>
              <w:t>sbfd-RACHDualConfig</w:t>
            </w:r>
            <w:r w:rsidRPr="003135EA">
              <w:rPr>
                <w:sz w:val="22"/>
                <w:szCs w:val="22"/>
              </w:rPr>
              <w:t xml:space="preserve">, or start from an SBFD symbol and end in a non-SBFD symbols when the UE is provided </w:t>
            </w:r>
            <w:r w:rsidRPr="003135EA">
              <w:rPr>
                <w:i/>
                <w:sz w:val="22"/>
                <w:szCs w:val="22"/>
              </w:rPr>
              <w:t>sbfd-RACHDualConfig</w:t>
            </w:r>
            <w:r w:rsidRPr="003135EA">
              <w:rPr>
                <w:sz w:val="22"/>
                <w:szCs w:val="22"/>
              </w:rPr>
              <w:t xml:space="preserve"> and </w:t>
            </w:r>
            <w:r w:rsidRPr="003135EA">
              <w:rPr>
                <w:i/>
                <w:sz w:val="22"/>
                <w:szCs w:val="22"/>
              </w:rPr>
              <w:t>sbfd-RACHDualConfig-ValidROAcrossSymbolTypes</w:t>
            </w:r>
            <w:r w:rsidRPr="003135EA">
              <w:rPr>
                <w:sz w:val="22"/>
                <w:szCs w:val="22"/>
              </w:rPr>
              <w:t xml:space="preserve"> </w:t>
            </w:r>
          </w:p>
          <w:p w14:paraId="4DE63C8A" w14:textId="77777777" w:rsidR="003135EA" w:rsidRPr="003135EA" w:rsidRDefault="003135EA" w:rsidP="003135EA">
            <w:pPr>
              <w:rPr>
                <w:rFonts w:eastAsiaTheme="minorEastAsia"/>
                <w:szCs w:val="22"/>
                <w:lang w:eastAsia="ko-KR"/>
              </w:rPr>
            </w:pPr>
            <w:r w:rsidRPr="003135EA">
              <w:rPr>
                <w:szCs w:val="22"/>
              </w:rPr>
              <w:t xml:space="preserve">The procedures in clause 8.1 apply separately for the first PRACH occasions and the second PRACH occasions. Only a Type-1 random access procedure is applicable for the second PRACH occasions. </w:t>
            </w:r>
          </w:p>
          <w:p w14:paraId="02F2C039" w14:textId="57505694" w:rsidR="003135EA" w:rsidRPr="003135EA" w:rsidRDefault="003135EA" w:rsidP="003135EA">
            <w:pPr>
              <w:keepNext/>
              <w:keepLines/>
              <w:spacing w:before="180" w:line="276" w:lineRule="auto"/>
              <w:ind w:left="1134" w:hanging="1134"/>
              <w:jc w:val="center"/>
              <w:outlineLvl w:val="1"/>
              <w:rPr>
                <w:rFonts w:eastAsiaTheme="minorEastAsia"/>
                <w:color w:val="FF0000"/>
                <w:szCs w:val="22"/>
                <w:lang w:eastAsia="ko-KR"/>
              </w:rPr>
            </w:pPr>
            <w:r w:rsidRPr="003135EA">
              <w:rPr>
                <w:color w:val="FF0000"/>
                <w:szCs w:val="22"/>
              </w:rPr>
              <w:t>*** Unchanged parts are omitted ***</w:t>
            </w:r>
          </w:p>
        </w:tc>
      </w:tr>
    </w:tbl>
    <w:p w14:paraId="2B61A4AB" w14:textId="267FD28F" w:rsidR="00BB5400" w:rsidRPr="00BB5400" w:rsidRDefault="00BB5400" w:rsidP="00BB5400">
      <w:pPr>
        <w:spacing w:line="276" w:lineRule="auto"/>
        <w:rPr>
          <w:b/>
          <w:szCs w:val="22"/>
          <w:shd w:val="clear" w:color="auto" w:fill="FFFFFF"/>
          <w:lang w:val="en-US" w:eastAsia="ko-KR"/>
        </w:rPr>
      </w:pPr>
      <w:r w:rsidRPr="001C087F">
        <w:rPr>
          <w:rFonts w:hint="eastAsia"/>
          <w:b/>
          <w:szCs w:val="22"/>
          <w:shd w:val="clear" w:color="auto" w:fill="FFFFFF"/>
          <w:lang w:val="en-US" w:eastAsia="ko-KR"/>
        </w:rPr>
        <w:t xml:space="preserve">Table </w:t>
      </w:r>
      <w:r>
        <w:rPr>
          <w:rFonts w:hint="eastAsia"/>
          <w:b/>
          <w:szCs w:val="22"/>
          <w:shd w:val="clear" w:color="auto" w:fill="FFFFFF"/>
          <w:lang w:val="en-US" w:eastAsia="ko-KR"/>
        </w:rPr>
        <w:t>3</w:t>
      </w:r>
    </w:p>
    <w:p w14:paraId="7837B24C" w14:textId="3C6470C2" w:rsidR="00D2478A" w:rsidRDefault="00D2478A" w:rsidP="00406561">
      <w:pPr>
        <w:pStyle w:val="LGTdoc1"/>
        <w:spacing w:beforeAutospacing="1" w:line="276" w:lineRule="auto"/>
        <w:contextualSpacing/>
        <w:rPr>
          <w:sz w:val="22"/>
          <w:szCs w:val="22"/>
        </w:rPr>
      </w:pPr>
      <w:r>
        <w:rPr>
          <w:sz w:val="22"/>
          <w:lang w:val="en-US"/>
        </w:rPr>
        <w:t>Observation</w:t>
      </w:r>
      <w:r w:rsidRPr="00FF26B9">
        <w:rPr>
          <w:sz w:val="22"/>
        </w:rPr>
        <w:t xml:space="preserve"> </w:t>
      </w:r>
      <w:r>
        <w:rPr>
          <w:sz w:val="22"/>
        </w:rPr>
        <w:t>3</w:t>
      </w:r>
      <w:r>
        <w:rPr>
          <w:rFonts w:hint="eastAsia"/>
          <w:sz w:val="22"/>
        </w:rPr>
        <w:t>.</w:t>
      </w:r>
      <w:r w:rsidRPr="00FF26B9">
        <w:rPr>
          <w:sz w:val="22"/>
        </w:rPr>
        <w:t xml:space="preserve"> </w:t>
      </w:r>
      <w:r w:rsidR="00406561">
        <w:rPr>
          <w:sz w:val="22"/>
        </w:rPr>
        <w:t>T</w:t>
      </w:r>
      <w:r w:rsidRPr="00D2478A">
        <w:rPr>
          <w:sz w:val="22"/>
          <w:szCs w:val="22"/>
        </w:rPr>
        <w:t xml:space="preserve">he current draft </w:t>
      </w:r>
      <w:r w:rsidR="00406561">
        <w:rPr>
          <w:sz w:val="22"/>
          <w:szCs w:val="22"/>
        </w:rPr>
        <w:t xml:space="preserve">text of the first RO </w:t>
      </w:r>
      <w:r w:rsidRPr="00D2478A">
        <w:rPr>
          <w:sz w:val="22"/>
          <w:szCs w:val="22"/>
        </w:rPr>
        <w:t xml:space="preserve">does not include legacy RO in SBFD symbol </w:t>
      </w:r>
      <w:r w:rsidR="00B67ACA">
        <w:rPr>
          <w:rFonts w:hint="eastAsia"/>
          <w:sz w:val="22"/>
          <w:szCs w:val="22"/>
        </w:rPr>
        <w:t xml:space="preserve">indicated as </w:t>
      </w:r>
      <w:r w:rsidR="00B67ACA" w:rsidRPr="00D2478A">
        <w:rPr>
          <w:sz w:val="22"/>
          <w:szCs w:val="22"/>
        </w:rPr>
        <w:t xml:space="preserve">flexible </w:t>
      </w:r>
      <w:r w:rsidR="00B67ACA">
        <w:rPr>
          <w:rFonts w:hint="eastAsia"/>
          <w:sz w:val="22"/>
          <w:szCs w:val="22"/>
        </w:rPr>
        <w:t xml:space="preserve">by </w:t>
      </w:r>
      <w:r w:rsidR="00B67ACA" w:rsidRPr="0052272F">
        <w:rPr>
          <w:i/>
          <w:iCs/>
          <w:sz w:val="22"/>
          <w:szCs w:val="22"/>
        </w:rPr>
        <w:t>tdd-UL-DL-ConfigurationCommon</w:t>
      </w:r>
      <w:r w:rsidR="00B67ACA">
        <w:rPr>
          <w:rFonts w:hint="eastAsia"/>
          <w:sz w:val="22"/>
          <w:szCs w:val="22"/>
        </w:rPr>
        <w:t xml:space="preserve"> </w:t>
      </w:r>
      <w:r w:rsidRPr="00D2478A">
        <w:rPr>
          <w:sz w:val="22"/>
          <w:szCs w:val="22"/>
        </w:rPr>
        <w:t>in RACH configuration Option 1</w:t>
      </w:r>
      <w:r w:rsidR="00406561">
        <w:rPr>
          <w:sz w:val="22"/>
          <w:szCs w:val="22"/>
        </w:rPr>
        <w:t xml:space="preserve">. </w:t>
      </w:r>
      <w:r w:rsidR="00AD4976">
        <w:rPr>
          <w:sz w:val="22"/>
          <w:szCs w:val="22"/>
        </w:rPr>
        <w:t xml:space="preserve">Furthermore, </w:t>
      </w:r>
      <w:r w:rsidR="00B67ACA" w:rsidRPr="00D2478A">
        <w:rPr>
          <w:sz w:val="22"/>
          <w:szCs w:val="22"/>
        </w:rPr>
        <w:t>when provided</w:t>
      </w:r>
      <w:r w:rsidR="00B67ACA">
        <w:rPr>
          <w:rFonts w:hint="eastAsia"/>
          <w:sz w:val="22"/>
          <w:szCs w:val="22"/>
        </w:rPr>
        <w:t xml:space="preserve"> by</w:t>
      </w:r>
      <w:r w:rsidR="00B67ACA" w:rsidRPr="00D2478A">
        <w:rPr>
          <w:sz w:val="22"/>
          <w:szCs w:val="22"/>
        </w:rPr>
        <w:t xml:space="preserve"> </w:t>
      </w:r>
      <w:r w:rsidR="00B67ACA" w:rsidRPr="00262CC5">
        <w:rPr>
          <w:i/>
          <w:iCs/>
          <w:sz w:val="22"/>
          <w:szCs w:val="22"/>
        </w:rPr>
        <w:t>sbfd-RACHDualConfig</w:t>
      </w:r>
      <w:r w:rsidR="00B67ACA">
        <w:rPr>
          <w:rFonts w:hint="eastAsia"/>
          <w:sz w:val="22"/>
          <w:szCs w:val="22"/>
        </w:rPr>
        <w:t xml:space="preserve">, </w:t>
      </w:r>
      <w:r w:rsidR="00AD4976">
        <w:rPr>
          <w:sz w:val="22"/>
          <w:szCs w:val="22"/>
        </w:rPr>
        <w:t>t</w:t>
      </w:r>
      <w:r w:rsidRPr="00D2478A">
        <w:rPr>
          <w:sz w:val="22"/>
          <w:szCs w:val="22"/>
        </w:rPr>
        <w:t xml:space="preserve">he first RO could be interpreted to include RO in non-SBFD symbols indicated as </w:t>
      </w:r>
      <w:r w:rsidR="00B67ACA" w:rsidRPr="00D2478A">
        <w:rPr>
          <w:sz w:val="22"/>
          <w:szCs w:val="22"/>
        </w:rPr>
        <w:t xml:space="preserve">uplink </w:t>
      </w:r>
      <w:r w:rsidRPr="00D2478A">
        <w:rPr>
          <w:sz w:val="22"/>
          <w:szCs w:val="22"/>
        </w:rPr>
        <w:t xml:space="preserve">or </w:t>
      </w:r>
      <w:r w:rsidR="00B67ACA" w:rsidRPr="00D2478A">
        <w:rPr>
          <w:sz w:val="22"/>
          <w:szCs w:val="22"/>
        </w:rPr>
        <w:t xml:space="preserve">flexible </w:t>
      </w:r>
      <w:r w:rsidRPr="00D2478A">
        <w:rPr>
          <w:sz w:val="22"/>
          <w:szCs w:val="22"/>
        </w:rPr>
        <w:t xml:space="preserve">by </w:t>
      </w:r>
      <w:r w:rsidRPr="0052272F">
        <w:rPr>
          <w:i/>
          <w:iCs/>
          <w:sz w:val="22"/>
          <w:szCs w:val="22"/>
        </w:rPr>
        <w:t>tdd-UL-DL-ConfigurationCommon</w:t>
      </w:r>
      <w:r w:rsidRPr="00D2478A">
        <w:rPr>
          <w:sz w:val="22"/>
          <w:szCs w:val="22"/>
        </w:rPr>
        <w:t xml:space="preserve"> and considered uplink for random access proce</w:t>
      </w:r>
      <w:r w:rsidR="00B67ACA">
        <w:rPr>
          <w:rFonts w:hint="eastAsia"/>
          <w:sz w:val="22"/>
          <w:szCs w:val="22"/>
        </w:rPr>
        <w:t>dure</w:t>
      </w:r>
      <w:r w:rsidRPr="00D2478A">
        <w:rPr>
          <w:sz w:val="22"/>
          <w:szCs w:val="22"/>
        </w:rPr>
        <w:t>.</w:t>
      </w:r>
    </w:p>
    <w:p w14:paraId="461708BC" w14:textId="77777777" w:rsidR="00D2478A" w:rsidRDefault="00D2478A" w:rsidP="00D2478A">
      <w:pPr>
        <w:pStyle w:val="LGTdoc1"/>
        <w:spacing w:beforeAutospacing="1" w:line="276" w:lineRule="auto"/>
        <w:contextualSpacing/>
        <w:rPr>
          <w:sz w:val="22"/>
        </w:rPr>
      </w:pPr>
    </w:p>
    <w:p w14:paraId="7865D80E" w14:textId="7702EBA5" w:rsidR="003135EA" w:rsidRPr="00FF26B9" w:rsidRDefault="003135EA" w:rsidP="0052272F">
      <w:pPr>
        <w:pStyle w:val="LGTdoc1"/>
        <w:spacing w:beforeAutospacing="1" w:line="276" w:lineRule="auto"/>
        <w:contextualSpacing/>
        <w:rPr>
          <w:sz w:val="22"/>
          <w:szCs w:val="22"/>
        </w:rPr>
      </w:pPr>
      <w:r w:rsidRPr="00FF26B9">
        <w:rPr>
          <w:sz w:val="22"/>
        </w:rPr>
        <w:t xml:space="preserve">Proposal </w:t>
      </w:r>
      <w:r>
        <w:rPr>
          <w:rFonts w:hint="eastAsia"/>
          <w:sz w:val="22"/>
        </w:rPr>
        <w:t>3.</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p w14:paraId="6DD3D552" w14:textId="09FDA6C5" w:rsidR="00613B9B" w:rsidRDefault="003135EA" w:rsidP="003135EA">
      <w:pPr>
        <w:spacing w:line="276" w:lineRule="auto"/>
        <w:rPr>
          <w:bCs/>
          <w:szCs w:val="22"/>
          <w:shd w:val="clear" w:color="auto" w:fill="FFFFFF"/>
          <w:lang w:val="en-US" w:eastAsia="ko-KR"/>
        </w:rPr>
      </w:pPr>
      <w:r w:rsidRPr="00C450AB">
        <w:rPr>
          <w:bCs/>
          <w:szCs w:val="22"/>
          <w:shd w:val="clear" w:color="auto" w:fill="FFFFFF"/>
          <w:lang w:val="en-US" w:eastAsia="ko-KR"/>
        </w:rPr>
        <w:t>The proposed text could be as below.</w:t>
      </w:r>
      <w:r w:rsidR="00484969">
        <w:rPr>
          <w:rFonts w:hint="eastAsia"/>
          <w:bCs/>
          <w:szCs w:val="22"/>
          <w:shd w:val="clear" w:color="auto" w:fill="FFFFFF"/>
          <w:lang w:val="en-US" w:eastAsia="ko-KR"/>
        </w:rPr>
        <w:t xml:space="preserve"> </w:t>
      </w:r>
    </w:p>
    <w:p w14:paraId="1FE7EB3D" w14:textId="5E9F6AF4" w:rsidR="00484969" w:rsidRDefault="00484969" w:rsidP="00484969">
      <w:pPr>
        <w:pStyle w:val="ListParagraph"/>
        <w:numPr>
          <w:ilvl w:val="0"/>
          <w:numId w:val="39"/>
        </w:numPr>
        <w:spacing w:line="276" w:lineRule="auto"/>
        <w:ind w:leftChars="0"/>
        <w:rPr>
          <w:bCs/>
          <w:szCs w:val="22"/>
          <w:shd w:val="clear" w:color="auto" w:fill="FFFFFF"/>
          <w:lang w:val="en-US" w:eastAsia="ko-KR"/>
        </w:rPr>
      </w:pPr>
      <w:r>
        <w:rPr>
          <w:rFonts w:hint="eastAsia"/>
          <w:bCs/>
          <w:szCs w:val="22"/>
          <w:shd w:val="clear" w:color="auto" w:fill="FFFFFF"/>
          <w:lang w:val="en-US" w:eastAsia="ko-KR"/>
        </w:rPr>
        <w:t xml:space="preserve">Option 1) </w:t>
      </w:r>
      <w:r>
        <w:rPr>
          <w:bCs/>
          <w:szCs w:val="22"/>
          <w:shd w:val="clear" w:color="auto" w:fill="FFFFFF"/>
          <w:lang w:val="en-US" w:eastAsia="ko-KR"/>
        </w:rPr>
        <w:t>L</w:t>
      </w:r>
      <w:r>
        <w:rPr>
          <w:rFonts w:hint="eastAsia"/>
          <w:bCs/>
          <w:szCs w:val="22"/>
          <w:shd w:val="clear" w:color="auto" w:fill="FFFFFF"/>
          <w:lang w:val="en-US" w:eastAsia="ko-KR"/>
        </w:rPr>
        <w:t xml:space="preserve">egacy UE </w:t>
      </w:r>
      <w:r>
        <w:rPr>
          <w:bCs/>
          <w:szCs w:val="22"/>
          <w:shd w:val="clear" w:color="auto" w:fill="FFFFFF"/>
          <w:lang w:val="en-US" w:eastAsia="ko-KR"/>
        </w:rPr>
        <w:t>perspective</w:t>
      </w:r>
      <w:r w:rsidR="00BC39C1">
        <w:rPr>
          <w:rFonts w:hint="eastAsia"/>
          <w:bCs/>
          <w:szCs w:val="22"/>
          <w:shd w:val="clear" w:color="auto" w:fill="FFFFFF"/>
          <w:lang w:val="en-US" w:eastAsia="ko-KR"/>
        </w:rPr>
        <w:t xml:space="preserve"> not to include SBFD symbol</w:t>
      </w:r>
    </w:p>
    <w:p w14:paraId="322DC3BC" w14:textId="152F1706" w:rsidR="00484969" w:rsidRPr="00484969" w:rsidRDefault="00484969" w:rsidP="00484969">
      <w:pPr>
        <w:pStyle w:val="ListParagraph"/>
        <w:numPr>
          <w:ilvl w:val="0"/>
          <w:numId w:val="39"/>
        </w:numPr>
        <w:spacing w:line="276" w:lineRule="auto"/>
        <w:ind w:leftChars="0"/>
        <w:rPr>
          <w:bCs/>
          <w:szCs w:val="22"/>
          <w:shd w:val="clear" w:color="auto" w:fill="FFFFFF"/>
          <w:lang w:val="en-US" w:eastAsia="ko-KR"/>
        </w:rPr>
      </w:pPr>
      <w:r>
        <w:rPr>
          <w:rFonts w:hint="eastAsia"/>
          <w:bCs/>
          <w:szCs w:val="22"/>
          <w:shd w:val="clear" w:color="auto" w:fill="FFFFFF"/>
          <w:lang w:val="en-US" w:eastAsia="ko-KR"/>
        </w:rPr>
        <w:t>Option 2) SBFD aware UE perspective</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613B9B" w:rsidRPr="00C450AB" w14:paraId="3CC366D9" w14:textId="77777777" w:rsidTr="001C4AB8">
        <w:tc>
          <w:tcPr>
            <w:tcW w:w="9629" w:type="dxa"/>
          </w:tcPr>
          <w:p w14:paraId="72ABAE10" w14:textId="77777777" w:rsidR="00613B9B" w:rsidRPr="008868DE" w:rsidRDefault="00613B9B" w:rsidP="001C4AB8">
            <w:pPr>
              <w:keepNext/>
              <w:keepLines/>
              <w:spacing w:before="180" w:line="276" w:lineRule="auto"/>
              <w:ind w:left="1134" w:hanging="1134"/>
              <w:outlineLvl w:val="1"/>
              <w:rPr>
                <w:rFonts w:eastAsiaTheme="minorEastAsia"/>
                <w:szCs w:val="22"/>
                <w:lang w:eastAsia="ko-KR"/>
              </w:rPr>
            </w:pPr>
            <w:r w:rsidRPr="00C450AB">
              <w:rPr>
                <w:szCs w:val="22"/>
              </w:rPr>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3F417EA5" w14:textId="77777777" w:rsidR="00613B9B" w:rsidRPr="00C450AB" w:rsidRDefault="00613B9B" w:rsidP="001C4AB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4EA449E5" w14:textId="77777777" w:rsidR="00613B9B" w:rsidRPr="00C450AB" w:rsidRDefault="00613B9B" w:rsidP="001C4AB8">
            <w:pPr>
              <w:rPr>
                <w:szCs w:val="22"/>
              </w:rPr>
            </w:pPr>
            <w:r w:rsidRPr="00C450AB">
              <w:rPr>
                <w:szCs w:val="22"/>
              </w:rPr>
              <w:t>In the remaining of this clause, when a symbol is not stated as an SBFD symbol, the symbol is a non-SBFD symbol.</w:t>
            </w:r>
          </w:p>
          <w:p w14:paraId="0FB3BAC0" w14:textId="77777777" w:rsidR="00613B9B" w:rsidRDefault="00613B9B" w:rsidP="001C4AB8">
            <w:pPr>
              <w:rPr>
                <w:rFonts w:eastAsiaTheme="minorEastAsia"/>
                <w:szCs w:val="22"/>
                <w:lang w:eastAsia="ko-KR"/>
              </w:rPr>
            </w:pPr>
            <w:r w:rsidRPr="00C450AB">
              <w:rPr>
                <w:szCs w:val="22"/>
              </w:rPr>
              <w:t xml:space="preserve">Prior to initiation of the physical random access procedure, Layer 1 may receive from higher layers an indication to perform a random access procedure using: </w:t>
            </w:r>
          </w:p>
          <w:p w14:paraId="07258B5B" w14:textId="4DC92726" w:rsidR="00484969" w:rsidRDefault="00484969" w:rsidP="001C4AB8">
            <w:pPr>
              <w:rPr>
                <w:rFonts w:eastAsiaTheme="minorEastAsia"/>
                <w:szCs w:val="22"/>
                <w:lang w:eastAsia="ko-KR"/>
              </w:rPr>
            </w:pPr>
            <w:r w:rsidRPr="00BC39C1">
              <w:rPr>
                <w:rFonts w:eastAsiaTheme="minorEastAsia" w:hint="eastAsia"/>
                <w:szCs w:val="22"/>
                <w:highlight w:val="yellow"/>
                <w:lang w:eastAsia="ko-KR"/>
              </w:rPr>
              <w:t>Option 1)</w:t>
            </w:r>
          </w:p>
          <w:p w14:paraId="712E7262" w14:textId="77777777" w:rsidR="005D2556" w:rsidRPr="00484969" w:rsidRDefault="005D2556" w:rsidP="001C4AB8">
            <w:pPr>
              <w:rPr>
                <w:rFonts w:eastAsiaTheme="minorEastAsia"/>
                <w:szCs w:val="22"/>
                <w:lang w:eastAsia="ko-KR"/>
              </w:rPr>
            </w:pPr>
          </w:p>
          <w:p w14:paraId="5257A874" w14:textId="27691AAE" w:rsidR="005D2556" w:rsidRPr="007B5993" w:rsidRDefault="00613B9B" w:rsidP="007B5993">
            <w:pPr>
              <w:pStyle w:val="B1"/>
              <w:rPr>
                <w:rFonts w:eastAsiaTheme="minorEastAsia"/>
                <w:sz w:val="22"/>
                <w:szCs w:val="22"/>
                <w:lang w:eastAsia="ko-KR"/>
              </w:rPr>
            </w:pPr>
            <w:r w:rsidRPr="00C450AB">
              <w:rPr>
                <w:sz w:val="22"/>
                <w:szCs w:val="22"/>
              </w:rPr>
              <w:t>-</w:t>
            </w:r>
            <w:r w:rsidRPr="00C450AB">
              <w:rPr>
                <w:sz w:val="22"/>
                <w:szCs w:val="22"/>
              </w:rPr>
              <w:tab/>
              <w:t xml:space="preserve">first PRACH occasions each including </w:t>
            </w:r>
            <w:r w:rsidRPr="005D2556">
              <w:rPr>
                <w:sz w:val="22"/>
                <w:szCs w:val="22"/>
              </w:rPr>
              <w:t xml:space="preserve">only </w:t>
            </w:r>
            <w:r w:rsidR="005D2556" w:rsidRPr="005D2556">
              <w:rPr>
                <w:sz w:val="22"/>
                <w:szCs w:val="22"/>
              </w:rPr>
              <w:t xml:space="preserve">symbols </w:t>
            </w:r>
            <w:r w:rsidR="005D2556">
              <w:rPr>
                <w:rFonts w:eastAsiaTheme="minorEastAsia" w:hint="eastAsia"/>
                <w:sz w:val="22"/>
                <w:szCs w:val="22"/>
                <w:lang w:eastAsia="ko-KR"/>
              </w:rPr>
              <w:t xml:space="preserve">that are </w:t>
            </w:r>
            <w:r w:rsidR="00557551" w:rsidRPr="005D2556">
              <w:rPr>
                <w:rFonts w:eastAsiaTheme="minorEastAsia" w:hint="eastAsia"/>
                <w:sz w:val="22"/>
                <w:szCs w:val="22"/>
                <w:lang w:eastAsia="ko-KR"/>
              </w:rPr>
              <w:t>indicated as</w:t>
            </w:r>
            <w:r w:rsidR="00EF4FD8" w:rsidRPr="005D2556">
              <w:rPr>
                <w:rFonts w:eastAsiaTheme="minorEastAsia" w:hint="eastAsia"/>
                <w:sz w:val="22"/>
                <w:szCs w:val="22"/>
                <w:lang w:eastAsia="ko-KR"/>
              </w:rPr>
              <w:t xml:space="preserve"> uplink or flexible </w:t>
            </w:r>
            <w:r w:rsidRPr="00C450AB">
              <w:rPr>
                <w:sz w:val="22"/>
                <w:szCs w:val="22"/>
              </w:rPr>
              <w:t xml:space="preserve">by </w:t>
            </w:r>
            <w:r w:rsidRPr="00C450AB">
              <w:rPr>
                <w:i/>
                <w:iCs/>
                <w:sz w:val="22"/>
                <w:szCs w:val="22"/>
              </w:rPr>
              <w:t>tdd-UL-DL-ConfigurationCommon</w:t>
            </w:r>
            <w:r w:rsidRPr="00C450AB">
              <w:rPr>
                <w:iCs/>
                <w:sz w:val="22"/>
                <w:szCs w:val="22"/>
              </w:rPr>
              <w:t xml:space="preserve"> and considered as uplink for the random access procedure</w:t>
            </w:r>
            <w:r w:rsidR="00A80F7D">
              <w:rPr>
                <w:rFonts w:eastAsiaTheme="minorEastAsia" w:hint="eastAsia"/>
                <w:iCs/>
                <w:sz w:val="22"/>
                <w:szCs w:val="22"/>
                <w:lang w:eastAsia="ko-KR"/>
              </w:rPr>
              <w:t xml:space="preserve"> </w:t>
            </w:r>
            <w:r w:rsidR="00A80F7D" w:rsidRPr="00A80F7D">
              <w:rPr>
                <w:rFonts w:eastAsiaTheme="minorEastAsia" w:hint="eastAsia"/>
                <w:iCs/>
                <w:color w:val="EE0000"/>
                <w:sz w:val="22"/>
                <w:szCs w:val="22"/>
                <w:u w:val="single"/>
                <w:lang w:eastAsia="ko-KR"/>
              </w:rPr>
              <w:t xml:space="preserve">and </w:t>
            </w:r>
            <w:r w:rsidR="00A80F7D" w:rsidRPr="00A80F7D">
              <w:rPr>
                <w:rFonts w:eastAsiaTheme="minorEastAsia"/>
                <w:color w:val="EE0000"/>
                <w:sz w:val="22"/>
                <w:szCs w:val="22"/>
                <w:u w:val="single"/>
                <w:lang w:val="en-GB" w:eastAsia="ko-KR"/>
              </w:rPr>
              <w:t>not configured by </w:t>
            </w:r>
            <w:r w:rsidR="00A80F7D" w:rsidRPr="00A80F7D">
              <w:rPr>
                <w:rFonts w:eastAsiaTheme="minorEastAsia"/>
                <w:i/>
                <w:iCs/>
                <w:color w:val="EE0000"/>
                <w:sz w:val="22"/>
                <w:szCs w:val="22"/>
                <w:u w:val="single"/>
                <w:lang w:val="en-GB" w:eastAsia="ko-KR"/>
              </w:rPr>
              <w:t>sbfd-RACHDualConfig</w:t>
            </w:r>
            <w:r w:rsidR="00A80F7D" w:rsidRPr="00A80F7D">
              <w:rPr>
                <w:rFonts w:eastAsiaTheme="minorEastAsia" w:hint="eastAsia"/>
                <w:color w:val="EE0000"/>
                <w:sz w:val="22"/>
                <w:szCs w:val="22"/>
                <w:lang w:eastAsia="ko-KR"/>
              </w:rPr>
              <w:t>,</w:t>
            </w:r>
            <w:r w:rsidR="00A80F7D">
              <w:rPr>
                <w:rFonts w:eastAsiaTheme="minorEastAsia" w:hint="eastAsia"/>
                <w:sz w:val="22"/>
                <w:szCs w:val="22"/>
                <w:lang w:eastAsia="ko-KR"/>
              </w:rPr>
              <w:t xml:space="preserve"> </w:t>
            </w:r>
            <w:r w:rsidRPr="00C450AB">
              <w:rPr>
                <w:sz w:val="22"/>
                <w:szCs w:val="22"/>
              </w:rPr>
              <w:t xml:space="preserve">or </w:t>
            </w:r>
          </w:p>
          <w:p w14:paraId="352A4889" w14:textId="69A8CFD3" w:rsidR="00484969" w:rsidRPr="00CD647C" w:rsidRDefault="00484969" w:rsidP="00484969">
            <w:pPr>
              <w:rPr>
                <w:rFonts w:eastAsiaTheme="minorEastAsia"/>
                <w:szCs w:val="22"/>
                <w:lang w:eastAsia="ko-KR"/>
              </w:rPr>
            </w:pPr>
            <w:r w:rsidRPr="00BC39C1">
              <w:rPr>
                <w:rFonts w:eastAsiaTheme="minorEastAsia" w:hint="eastAsia"/>
                <w:szCs w:val="22"/>
                <w:highlight w:val="yellow"/>
                <w:lang w:eastAsia="ko-KR"/>
              </w:rPr>
              <w:lastRenderedPageBreak/>
              <w:t>Option 2)</w:t>
            </w:r>
          </w:p>
          <w:p w14:paraId="03270DB7" w14:textId="509398A2" w:rsidR="00272603" w:rsidRDefault="00272603" w:rsidP="00272603">
            <w:pPr>
              <w:pStyle w:val="B1"/>
              <w:numPr>
                <w:ilvl w:val="0"/>
                <w:numId w:val="40"/>
              </w:numPr>
              <w:rPr>
                <w:rFonts w:eastAsiaTheme="minorEastAsia"/>
                <w:sz w:val="22"/>
                <w:szCs w:val="22"/>
                <w:lang w:eastAsia="ko-KR"/>
              </w:rPr>
            </w:pPr>
            <w:r w:rsidRPr="00272603">
              <w:rPr>
                <w:rFonts w:eastAsiaTheme="minorEastAsia"/>
                <w:sz w:val="22"/>
                <w:szCs w:val="22"/>
                <w:lang w:eastAsia="ko-KR"/>
              </w:rPr>
              <w:t xml:space="preserve">first PRACH occasions each including only </w:t>
            </w:r>
            <w:r w:rsidRPr="00272603">
              <w:rPr>
                <w:rFonts w:eastAsiaTheme="minorEastAsia" w:hint="eastAsia"/>
                <w:color w:val="EE0000"/>
                <w:sz w:val="22"/>
                <w:szCs w:val="22"/>
                <w:u w:val="single"/>
                <w:lang w:eastAsia="ko-KR"/>
              </w:rPr>
              <w:t>SBFD</w:t>
            </w:r>
            <w:r>
              <w:rPr>
                <w:rFonts w:eastAsiaTheme="minorEastAsia" w:hint="eastAsia"/>
                <w:color w:val="EE0000"/>
                <w:sz w:val="22"/>
                <w:szCs w:val="22"/>
                <w:u w:val="single"/>
                <w:lang w:eastAsia="ko-KR"/>
              </w:rPr>
              <w:t xml:space="preserve"> </w:t>
            </w:r>
            <w:r w:rsidRPr="00272603">
              <w:rPr>
                <w:rFonts w:eastAsiaTheme="minorEastAsia"/>
                <w:sz w:val="22"/>
                <w:szCs w:val="22"/>
                <w:lang w:eastAsia="ko-KR"/>
              </w:rPr>
              <w:t xml:space="preserve">symbols </w:t>
            </w:r>
            <w:r w:rsidRPr="00272603">
              <w:rPr>
                <w:rFonts w:eastAsiaTheme="minorEastAsia" w:hint="eastAsia"/>
                <w:color w:val="EE0000"/>
                <w:sz w:val="22"/>
                <w:szCs w:val="22"/>
                <w:u w:val="single"/>
                <w:lang w:eastAsia="ko-KR"/>
              </w:rPr>
              <w:t>that are indicated as flexible or</w:t>
            </w:r>
            <w:r w:rsidRPr="00272603">
              <w:rPr>
                <w:rFonts w:eastAsiaTheme="minorEastAsia"/>
                <w:sz w:val="22"/>
                <w:szCs w:val="22"/>
                <w:u w:val="single"/>
                <w:lang w:eastAsia="ko-KR"/>
              </w:rPr>
              <w:t xml:space="preserve"> </w:t>
            </w:r>
            <w:r w:rsidRPr="00272603">
              <w:rPr>
                <w:rFonts w:eastAsiaTheme="minorEastAsia" w:hint="eastAsia"/>
                <w:color w:val="EE0000"/>
                <w:sz w:val="22"/>
                <w:szCs w:val="22"/>
                <w:u w:val="single"/>
                <w:lang w:eastAsia="ko-KR"/>
              </w:rPr>
              <w:t xml:space="preserve">non-SBFD symbols </w:t>
            </w:r>
            <w:r>
              <w:rPr>
                <w:rFonts w:eastAsiaTheme="minorEastAsia" w:hint="eastAsia"/>
                <w:sz w:val="22"/>
                <w:szCs w:val="22"/>
                <w:lang w:eastAsia="ko-KR"/>
              </w:rPr>
              <w:t xml:space="preserve">that </w:t>
            </w:r>
            <w:r w:rsidRPr="00272603">
              <w:rPr>
                <w:rFonts w:eastAsiaTheme="minorEastAsia"/>
                <w:sz w:val="22"/>
                <w:szCs w:val="22"/>
                <w:lang w:eastAsia="ko-KR"/>
              </w:rPr>
              <w:t>are indicated as uplink or flexible by tdd-UL-DL-ConfigurationCommon and considered as uplink for the random access procedure</w:t>
            </w:r>
            <w:r>
              <w:rPr>
                <w:rFonts w:eastAsiaTheme="minorEastAsia" w:hint="eastAsia"/>
                <w:sz w:val="22"/>
                <w:szCs w:val="22"/>
                <w:lang w:eastAsia="ko-KR"/>
              </w:rPr>
              <w:t xml:space="preserve"> </w:t>
            </w:r>
            <w:r w:rsidRPr="00A80F7D">
              <w:rPr>
                <w:rFonts w:eastAsiaTheme="minorEastAsia" w:hint="eastAsia"/>
                <w:iCs/>
                <w:color w:val="EE0000"/>
                <w:sz w:val="22"/>
                <w:szCs w:val="22"/>
                <w:u w:val="single"/>
                <w:lang w:eastAsia="ko-KR"/>
              </w:rPr>
              <w:t xml:space="preserve">and </w:t>
            </w:r>
            <w:r w:rsidRPr="00A80F7D">
              <w:rPr>
                <w:rFonts w:eastAsiaTheme="minorEastAsia"/>
                <w:color w:val="EE0000"/>
                <w:sz w:val="22"/>
                <w:szCs w:val="22"/>
                <w:u w:val="single"/>
                <w:lang w:val="en-GB" w:eastAsia="ko-KR"/>
              </w:rPr>
              <w:t>not configured by </w:t>
            </w:r>
            <w:r w:rsidRPr="00A80F7D">
              <w:rPr>
                <w:rFonts w:eastAsiaTheme="minorEastAsia"/>
                <w:i/>
                <w:iCs/>
                <w:color w:val="EE0000"/>
                <w:sz w:val="22"/>
                <w:szCs w:val="22"/>
                <w:u w:val="single"/>
                <w:lang w:val="en-GB" w:eastAsia="ko-KR"/>
              </w:rPr>
              <w:t>sbfd-RACHDualConfig</w:t>
            </w:r>
            <w:r>
              <w:rPr>
                <w:rFonts w:eastAsiaTheme="minorEastAsia" w:hint="eastAsia"/>
                <w:sz w:val="22"/>
                <w:szCs w:val="22"/>
                <w:lang w:eastAsia="ko-KR"/>
              </w:rPr>
              <w:t>, or</w:t>
            </w:r>
            <w:r w:rsidR="00484969" w:rsidRPr="00C450AB">
              <w:rPr>
                <w:sz w:val="22"/>
                <w:szCs w:val="22"/>
              </w:rPr>
              <w:tab/>
            </w:r>
          </w:p>
          <w:p w14:paraId="6A2CD185" w14:textId="77777777" w:rsidR="00613B9B" w:rsidRPr="00C450AB" w:rsidRDefault="00613B9B" w:rsidP="001C4AB8">
            <w:pPr>
              <w:pStyle w:val="B1"/>
              <w:rPr>
                <w:sz w:val="22"/>
                <w:szCs w:val="22"/>
              </w:rPr>
            </w:pPr>
            <w:r w:rsidRPr="00C450AB">
              <w:rPr>
                <w:sz w:val="22"/>
                <w:szCs w:val="22"/>
              </w:rPr>
              <w:t>-</w:t>
            </w:r>
            <w:r w:rsidRPr="00C450AB">
              <w:rPr>
                <w:sz w:val="22"/>
                <w:szCs w:val="22"/>
              </w:rPr>
              <w:tab/>
              <w:t xml:space="preserve">second PRACH occasions, that are in RBs that are both in the active UL BWP and in the UL sub-band, and associated </w:t>
            </w:r>
            <w:r w:rsidRPr="00613B9B">
              <w:rPr>
                <w:sz w:val="22"/>
                <w:szCs w:val="22"/>
              </w:rPr>
              <w:t xml:space="preserve">either only with SBFD symbols that include at least one SBFD symbol indicated as downlink by </w:t>
            </w:r>
            <w:r w:rsidRPr="00613B9B">
              <w:rPr>
                <w:i/>
                <w:iCs/>
                <w:sz w:val="22"/>
                <w:szCs w:val="22"/>
              </w:rPr>
              <w:t>tdd-UL-DL-ConfigurationCommon</w:t>
            </w:r>
            <w:r w:rsidRPr="00613B9B">
              <w:rPr>
                <w:sz w:val="22"/>
                <w:szCs w:val="22"/>
              </w:rPr>
              <w:t xml:space="preserve"> when the UE is provided either </w:t>
            </w:r>
            <w:r w:rsidRPr="00613B9B">
              <w:rPr>
                <w:i/>
                <w:sz w:val="22"/>
                <w:szCs w:val="22"/>
              </w:rPr>
              <w:t>sbfd-RACHSingleConfig</w:t>
            </w:r>
            <w:r w:rsidRPr="00613B9B">
              <w:rPr>
                <w:sz w:val="22"/>
                <w:szCs w:val="22"/>
              </w:rPr>
              <w:t xml:space="preserve"> or </w:t>
            </w:r>
            <w:r w:rsidRPr="00613B9B">
              <w:rPr>
                <w:i/>
                <w:sz w:val="22"/>
                <w:szCs w:val="22"/>
              </w:rPr>
              <w:t>sbfd-RACHDualConfig</w:t>
            </w:r>
            <w:r w:rsidRPr="00613B9B">
              <w:rPr>
                <w:sz w:val="22"/>
                <w:szCs w:val="22"/>
              </w:rPr>
              <w:t xml:space="preserve">, or start from an SBFD symbol and end in a non-SBFD symbols when the UE is provided </w:t>
            </w:r>
            <w:r w:rsidRPr="00613B9B">
              <w:rPr>
                <w:i/>
                <w:sz w:val="22"/>
                <w:szCs w:val="22"/>
              </w:rPr>
              <w:t>sbfd-RACHDualConfig</w:t>
            </w:r>
            <w:r w:rsidRPr="00613B9B">
              <w:rPr>
                <w:sz w:val="22"/>
                <w:szCs w:val="22"/>
              </w:rPr>
              <w:t xml:space="preserve"> and </w:t>
            </w:r>
            <w:r w:rsidRPr="00613B9B">
              <w:rPr>
                <w:i/>
                <w:sz w:val="22"/>
                <w:szCs w:val="22"/>
              </w:rPr>
              <w:t>sbfd-RACHDualConfig-ValidROAcrossSymbolTypes</w:t>
            </w:r>
            <w:r w:rsidRPr="00C450AB">
              <w:rPr>
                <w:sz w:val="22"/>
                <w:szCs w:val="22"/>
              </w:rPr>
              <w:t xml:space="preserve"> </w:t>
            </w:r>
          </w:p>
          <w:p w14:paraId="546EB8C0" w14:textId="77777777" w:rsidR="00613B9B" w:rsidRPr="00C450AB" w:rsidRDefault="00613B9B" w:rsidP="001C4AB8">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0FD58290" w14:textId="77777777" w:rsidR="00613B9B" w:rsidRDefault="00613B9B" w:rsidP="00613B9B">
            <w:pPr>
              <w:keepNext/>
              <w:keepLines/>
              <w:spacing w:before="180" w:line="276" w:lineRule="auto"/>
              <w:ind w:left="1134" w:hanging="1134"/>
              <w:jc w:val="center"/>
              <w:outlineLvl w:val="1"/>
              <w:rPr>
                <w:rFonts w:eastAsiaTheme="minorEastAsia"/>
                <w:color w:val="FF0000"/>
                <w:szCs w:val="22"/>
                <w:lang w:eastAsia="ko-KR"/>
              </w:rPr>
            </w:pPr>
            <w:r w:rsidRPr="00C450AB">
              <w:rPr>
                <w:color w:val="FF0000"/>
                <w:szCs w:val="22"/>
              </w:rPr>
              <w:t>*** Unchanged parts are omitted ***</w:t>
            </w:r>
          </w:p>
          <w:p w14:paraId="4726F64B" w14:textId="4329B7F6" w:rsidR="00BC12CD" w:rsidRPr="00BC12CD" w:rsidRDefault="00BC12CD" w:rsidP="00BC12CD">
            <w:pPr>
              <w:keepNext/>
              <w:keepLines/>
              <w:spacing w:before="180" w:line="276" w:lineRule="auto"/>
              <w:ind w:left="1134" w:hanging="1134"/>
              <w:jc w:val="center"/>
              <w:outlineLvl w:val="1"/>
              <w:rPr>
                <w:rFonts w:eastAsiaTheme="minorEastAsia"/>
                <w:color w:val="FF0000"/>
                <w:szCs w:val="22"/>
                <w:lang w:eastAsia="ko-KR"/>
              </w:rPr>
            </w:pPr>
          </w:p>
        </w:tc>
      </w:tr>
    </w:tbl>
    <w:p w14:paraId="62DE4B3E" w14:textId="77777777" w:rsidR="006203D4" w:rsidRDefault="006203D4" w:rsidP="0002026B">
      <w:pPr>
        <w:widowControl w:val="0"/>
        <w:wordWrap w:val="0"/>
        <w:overflowPunct/>
        <w:adjustRightInd/>
        <w:spacing w:after="160" w:line="276" w:lineRule="auto"/>
        <w:textAlignment w:val="auto"/>
        <w:rPr>
          <w:bCs/>
          <w:szCs w:val="22"/>
          <w:lang w:val="en-US" w:eastAsia="ko-KR"/>
        </w:rPr>
      </w:pPr>
    </w:p>
    <w:p w14:paraId="590087F3" w14:textId="60BD0C4C" w:rsidR="006203D4" w:rsidRPr="006203D4" w:rsidRDefault="006203D4" w:rsidP="006203D4">
      <w:pPr>
        <w:pStyle w:val="Heading1"/>
        <w:rPr>
          <w:rFonts w:ascii="Times New Roman" w:hAnsi="Times New Roman"/>
          <w:b/>
          <w:bCs/>
        </w:rPr>
      </w:pPr>
      <w:r w:rsidRPr="006203D4">
        <w:rPr>
          <w:rFonts w:ascii="Times New Roman" w:hAnsi="Times New Roman"/>
          <w:b/>
          <w:bCs/>
        </w:rPr>
        <w:t>Summary</w:t>
      </w:r>
    </w:p>
    <w:p w14:paraId="7792236A" w14:textId="161F75E7" w:rsidR="0002026B" w:rsidRDefault="0002026B" w:rsidP="0002026B">
      <w:pPr>
        <w:widowControl w:val="0"/>
        <w:wordWrap w:val="0"/>
        <w:overflowPunct/>
        <w:adjustRightInd/>
        <w:spacing w:after="160" w:line="276" w:lineRule="auto"/>
        <w:textAlignment w:val="auto"/>
        <w:rPr>
          <w:bCs/>
          <w:szCs w:val="22"/>
          <w:lang w:eastAsia="ko-KR"/>
        </w:rPr>
      </w:pPr>
      <w:r w:rsidRPr="0002026B">
        <w:rPr>
          <w:bCs/>
          <w:szCs w:val="22"/>
          <w:lang w:eastAsia="ko-KR"/>
        </w:rPr>
        <w:t xml:space="preserve">In this contribution, we discussed the remaining issues of </w:t>
      </w:r>
      <w:r>
        <w:rPr>
          <w:rFonts w:hint="eastAsia"/>
          <w:bCs/>
          <w:szCs w:val="22"/>
          <w:lang w:eastAsia="ko-KR"/>
        </w:rPr>
        <w:t xml:space="preserve">SBFD random access </w:t>
      </w:r>
      <w:r w:rsidRPr="0002026B">
        <w:rPr>
          <w:bCs/>
          <w:szCs w:val="22"/>
          <w:lang w:eastAsia="ko-KR"/>
        </w:rPr>
        <w:t>for Re</w:t>
      </w:r>
      <w:r>
        <w:rPr>
          <w:rFonts w:hint="eastAsia"/>
          <w:bCs/>
          <w:szCs w:val="22"/>
          <w:lang w:eastAsia="ko-KR"/>
        </w:rPr>
        <w:t>.</w:t>
      </w:r>
      <w:r w:rsidRPr="0002026B">
        <w:rPr>
          <w:bCs/>
          <w:szCs w:val="22"/>
          <w:lang w:eastAsia="ko-KR"/>
        </w:rPr>
        <w:t>1</w:t>
      </w:r>
      <w:r>
        <w:rPr>
          <w:rFonts w:hint="eastAsia"/>
          <w:bCs/>
          <w:szCs w:val="22"/>
          <w:lang w:eastAsia="ko-KR"/>
        </w:rPr>
        <w:t>9</w:t>
      </w:r>
      <w:r w:rsidRPr="0002026B">
        <w:rPr>
          <w:bCs/>
          <w:szCs w:val="22"/>
          <w:lang w:eastAsia="ko-KR"/>
        </w:rPr>
        <w:t xml:space="preserve"> </w:t>
      </w:r>
      <w:r w:rsidR="00703D7B" w:rsidRPr="00703D7B">
        <w:rPr>
          <w:bCs/>
          <w:szCs w:val="22"/>
          <w:lang w:eastAsia="ko-KR"/>
        </w:rPr>
        <w:t>Evolution of NR duplex operation</w:t>
      </w:r>
      <w:r w:rsidRPr="0002026B">
        <w:rPr>
          <w:bCs/>
          <w:szCs w:val="22"/>
          <w:lang w:eastAsia="ko-KR"/>
        </w:rPr>
        <w:t xml:space="preserve">, </w:t>
      </w:r>
      <w:r w:rsidR="00703D7B">
        <w:rPr>
          <w:rFonts w:hint="eastAsia"/>
          <w:bCs/>
          <w:szCs w:val="22"/>
          <w:lang w:eastAsia="ko-KR"/>
        </w:rPr>
        <w:t xml:space="preserve">and </w:t>
      </w:r>
      <w:r w:rsidRPr="0002026B">
        <w:rPr>
          <w:bCs/>
          <w:szCs w:val="22"/>
          <w:lang w:eastAsia="ko-KR"/>
        </w:rPr>
        <w:t xml:space="preserve">the following </w:t>
      </w:r>
      <w:r w:rsidR="00E6098E">
        <w:rPr>
          <w:rFonts w:hint="eastAsia"/>
          <w:bCs/>
          <w:szCs w:val="22"/>
          <w:lang w:eastAsia="ko-KR"/>
        </w:rPr>
        <w:t xml:space="preserve">text </w:t>
      </w:r>
      <w:r w:rsidRPr="0002026B">
        <w:rPr>
          <w:bCs/>
          <w:szCs w:val="22"/>
          <w:lang w:eastAsia="ko-KR"/>
        </w:rPr>
        <w:t>proposals</w:t>
      </w:r>
      <w:r w:rsidR="0020322D">
        <w:rPr>
          <w:bCs/>
          <w:szCs w:val="22"/>
          <w:lang w:eastAsia="ko-KR"/>
        </w:rPr>
        <w:t xml:space="preserve"> are provided</w:t>
      </w:r>
      <w:r w:rsidRPr="0002026B">
        <w:rPr>
          <w:bCs/>
          <w:szCs w:val="22"/>
          <w:lang w:eastAsia="ko-KR"/>
        </w:rPr>
        <w:t>.</w:t>
      </w:r>
    </w:p>
    <w:p w14:paraId="491E0FE5" w14:textId="77777777" w:rsidR="00757165" w:rsidRDefault="00757165" w:rsidP="00757165">
      <w:pPr>
        <w:pStyle w:val="LGTdoc1"/>
        <w:spacing w:beforeAutospacing="1" w:line="276" w:lineRule="auto"/>
        <w:contextualSpacing/>
        <w:rPr>
          <w:sz w:val="22"/>
          <w:szCs w:val="22"/>
        </w:rPr>
      </w:pPr>
      <w:r>
        <w:rPr>
          <w:sz w:val="22"/>
          <w:lang w:val="en-US"/>
        </w:rPr>
        <w:t>Observation</w:t>
      </w:r>
      <w:r w:rsidRPr="00FF26B9">
        <w:rPr>
          <w:sz w:val="22"/>
        </w:rPr>
        <w:t xml:space="preserve"> </w:t>
      </w:r>
      <w:r>
        <w:rPr>
          <w:sz w:val="22"/>
        </w:rPr>
        <w:t>1</w:t>
      </w:r>
      <w:r>
        <w:rPr>
          <w:rFonts w:hint="eastAsia"/>
          <w:sz w:val="22"/>
        </w:rPr>
        <w:t>.</w:t>
      </w:r>
      <w:r w:rsidRPr="00FF26B9">
        <w:rPr>
          <w:sz w:val="22"/>
        </w:rPr>
        <w:t xml:space="preserve"> </w:t>
      </w:r>
      <w:r w:rsidRPr="00BF2747">
        <w:rPr>
          <w:sz w:val="22"/>
          <w:szCs w:val="22"/>
        </w:rPr>
        <w:t>The current draft does not account for RO</w:t>
      </w:r>
      <w:r>
        <w:rPr>
          <w:rFonts w:hint="eastAsia"/>
          <w:sz w:val="22"/>
          <w:szCs w:val="22"/>
        </w:rPr>
        <w:t>s</w:t>
      </w:r>
      <w:r w:rsidRPr="00BF2747">
        <w:rPr>
          <w:sz w:val="22"/>
          <w:szCs w:val="22"/>
        </w:rPr>
        <w:t xml:space="preserve"> in SBFD symbol</w:t>
      </w:r>
      <w:r>
        <w:rPr>
          <w:rFonts w:hint="eastAsia"/>
          <w:sz w:val="22"/>
          <w:szCs w:val="22"/>
        </w:rPr>
        <w:t>s configured</w:t>
      </w:r>
      <w:r w:rsidRPr="00BF2747">
        <w:rPr>
          <w:sz w:val="22"/>
          <w:szCs w:val="22"/>
        </w:rPr>
        <w:t xml:space="preserve"> as flexible </w:t>
      </w:r>
      <w:r w:rsidRPr="00773E7F">
        <w:rPr>
          <w:i/>
          <w:iCs/>
          <w:sz w:val="22"/>
          <w:szCs w:val="22"/>
        </w:rPr>
        <w:t>by tdd-UL-DL-ConfigurationCommon</w:t>
      </w:r>
      <w:r w:rsidRPr="00BF2747">
        <w:rPr>
          <w:sz w:val="22"/>
          <w:szCs w:val="22"/>
        </w:rPr>
        <w:t xml:space="preserve"> in RACH configuration Option 2 </w:t>
      </w:r>
      <w:r>
        <w:rPr>
          <w:sz w:val="22"/>
          <w:szCs w:val="22"/>
        </w:rPr>
        <w:t>as</w:t>
      </w:r>
      <w:r w:rsidRPr="00FE69BF">
        <w:rPr>
          <w:sz w:val="22"/>
          <w:szCs w:val="22"/>
        </w:rPr>
        <w:t xml:space="preserve"> second PRACH occasions</w:t>
      </w:r>
      <w:r>
        <w:rPr>
          <w:sz w:val="22"/>
          <w:szCs w:val="22"/>
        </w:rPr>
        <w:t xml:space="preserve"> </w:t>
      </w:r>
      <w:r w:rsidRPr="00BF2747">
        <w:rPr>
          <w:sz w:val="22"/>
          <w:szCs w:val="22"/>
        </w:rPr>
        <w:t xml:space="preserve">since it specifies that only SBFD symbols including at least one SBFD symbol indicated as downlink by </w:t>
      </w:r>
      <w:r w:rsidRPr="00773E7F">
        <w:rPr>
          <w:i/>
          <w:iCs/>
          <w:sz w:val="22"/>
          <w:szCs w:val="22"/>
        </w:rPr>
        <w:t>tdd-UL-DL-ConfigurationCommon</w:t>
      </w:r>
      <w:r w:rsidRPr="00BF2747">
        <w:rPr>
          <w:sz w:val="22"/>
          <w:szCs w:val="22"/>
        </w:rPr>
        <w:t xml:space="preserve"> when the UE is provided </w:t>
      </w:r>
      <w:r w:rsidRPr="00773E7F">
        <w:rPr>
          <w:i/>
          <w:iCs/>
          <w:sz w:val="22"/>
          <w:szCs w:val="22"/>
        </w:rPr>
        <w:t>sbfd-RACHDualConfig</w:t>
      </w:r>
      <w:r w:rsidRPr="00BF2747">
        <w:rPr>
          <w:sz w:val="22"/>
          <w:szCs w:val="22"/>
        </w:rPr>
        <w:t>.</w:t>
      </w:r>
    </w:p>
    <w:p w14:paraId="3E36C18D" w14:textId="77777777" w:rsidR="00757165" w:rsidRDefault="00757165" w:rsidP="00D17674">
      <w:pPr>
        <w:pStyle w:val="LGTdoc1"/>
        <w:spacing w:beforeAutospacing="1" w:line="276" w:lineRule="auto"/>
        <w:contextualSpacing/>
        <w:rPr>
          <w:sz w:val="22"/>
        </w:rPr>
      </w:pPr>
    </w:p>
    <w:p w14:paraId="27B81609" w14:textId="2A05DE88" w:rsidR="00D17674" w:rsidRPr="00BB6086" w:rsidRDefault="00BB6086" w:rsidP="00D17674">
      <w:pPr>
        <w:pStyle w:val="LGTdoc1"/>
        <w:spacing w:beforeAutospacing="1" w:line="276" w:lineRule="auto"/>
        <w:contextualSpacing/>
        <w:rPr>
          <w:sz w:val="22"/>
          <w:szCs w:val="22"/>
        </w:rPr>
      </w:pPr>
      <w:r w:rsidRPr="00FF26B9">
        <w:rPr>
          <w:sz w:val="22"/>
        </w:rPr>
        <w:t xml:space="preserve">Proposal </w:t>
      </w:r>
      <w:r>
        <w:rPr>
          <w:rFonts w:hint="eastAsia"/>
          <w:sz w:val="22"/>
        </w:rPr>
        <w:t>1.</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D17674" w:rsidRPr="00C450AB" w14:paraId="56C414F1" w14:textId="77777777">
        <w:tc>
          <w:tcPr>
            <w:tcW w:w="9629" w:type="dxa"/>
          </w:tcPr>
          <w:p w14:paraId="5C3217C8" w14:textId="77777777" w:rsidR="00D17674" w:rsidRPr="00C450AB" w:rsidRDefault="00D17674">
            <w:pPr>
              <w:keepNext/>
              <w:keepLines/>
              <w:spacing w:before="180" w:line="276" w:lineRule="auto"/>
              <w:ind w:left="1134" w:hanging="1134"/>
              <w:outlineLvl w:val="1"/>
              <w:rPr>
                <w:szCs w:val="22"/>
              </w:rPr>
            </w:pPr>
            <w:r w:rsidRPr="00C450AB">
              <w:rPr>
                <w:szCs w:val="22"/>
              </w:rPr>
              <w:t>8.1 Random access preamble</w:t>
            </w:r>
          </w:p>
          <w:p w14:paraId="08C73C8F" w14:textId="77777777" w:rsidR="00D17674" w:rsidRPr="00C450AB" w:rsidRDefault="00D17674">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E6AF8D0" w14:textId="77777777" w:rsidR="00D17674" w:rsidRPr="00C450AB" w:rsidRDefault="00D17674">
            <w:pPr>
              <w:rPr>
                <w:szCs w:val="22"/>
              </w:rPr>
            </w:pPr>
            <w:r w:rsidRPr="00C450AB">
              <w:rPr>
                <w:szCs w:val="22"/>
              </w:rPr>
              <w:t>In the remaining of this clause, when a symbol is not stated as an SBFD symbol, the symbol is a non-SBFD symbol.</w:t>
            </w:r>
          </w:p>
          <w:p w14:paraId="48D82C9D" w14:textId="77777777" w:rsidR="00D17674" w:rsidRPr="00C450AB" w:rsidRDefault="00D17674">
            <w:pPr>
              <w:rPr>
                <w:szCs w:val="22"/>
              </w:rPr>
            </w:pPr>
            <w:r w:rsidRPr="00C450AB">
              <w:rPr>
                <w:szCs w:val="22"/>
              </w:rPr>
              <w:t xml:space="preserve">Prior to initiation of the physical random access procedure, Layer 1 may receive from higher layers an indication to perform a random access procedure using: </w:t>
            </w:r>
          </w:p>
          <w:p w14:paraId="28344FD7" w14:textId="77777777" w:rsidR="00D17674" w:rsidRPr="00C450AB" w:rsidRDefault="00D17674">
            <w:pPr>
              <w:pStyle w:val="B1"/>
              <w:rPr>
                <w:sz w:val="22"/>
                <w:szCs w:val="22"/>
              </w:rPr>
            </w:pPr>
            <w:r w:rsidRPr="00C450AB">
              <w:rPr>
                <w:sz w:val="22"/>
                <w:szCs w:val="22"/>
              </w:rPr>
              <w:t>-</w:t>
            </w:r>
            <w:r w:rsidRPr="00C450AB">
              <w:rPr>
                <w:sz w:val="22"/>
                <w:szCs w:val="22"/>
              </w:rPr>
              <w:tab/>
              <w:t xml:space="preserve">first PRACH occasions each including only symbols that are indicated as uplink or flexible by </w:t>
            </w:r>
            <w:r w:rsidRPr="00C450AB">
              <w:rPr>
                <w:i/>
                <w:iCs/>
                <w:sz w:val="22"/>
                <w:szCs w:val="22"/>
              </w:rPr>
              <w:t>tdd-UL-DL-ConfigurationCommon</w:t>
            </w:r>
            <w:r w:rsidRPr="00C450AB">
              <w:rPr>
                <w:iCs/>
                <w:sz w:val="22"/>
                <w:szCs w:val="22"/>
              </w:rPr>
              <w:t xml:space="preserve"> and considered as uplink for the random access procedure</w:t>
            </w:r>
            <w:r w:rsidRPr="00C450AB">
              <w:rPr>
                <w:sz w:val="22"/>
                <w:szCs w:val="22"/>
              </w:rPr>
              <w:t xml:space="preserve">, or </w:t>
            </w:r>
          </w:p>
          <w:p w14:paraId="79E7A58C" w14:textId="77777777" w:rsidR="00D17674" w:rsidRPr="00C450AB" w:rsidRDefault="00D17674">
            <w:pPr>
              <w:pStyle w:val="B1"/>
              <w:rPr>
                <w:sz w:val="22"/>
                <w:szCs w:val="22"/>
              </w:rPr>
            </w:pPr>
            <w:r w:rsidRPr="00C450AB">
              <w:rPr>
                <w:sz w:val="22"/>
                <w:szCs w:val="22"/>
              </w:rPr>
              <w:t>-</w:t>
            </w:r>
            <w:r w:rsidRPr="00C450AB">
              <w:rPr>
                <w:sz w:val="22"/>
                <w:szCs w:val="22"/>
              </w:rPr>
              <w:tab/>
              <w:t xml:space="preserve">second PRACH occasions, that are in RBs that are both in the active UL BWP and in the UL sub-band, and </w:t>
            </w:r>
            <w:r w:rsidRPr="00B2436C">
              <w:rPr>
                <w:sz w:val="22"/>
                <w:szCs w:val="22"/>
              </w:rPr>
              <w:t xml:space="preserve">associated either only with SBFD symbols that include at least one SBFD symbol indicated as downlink by </w:t>
            </w:r>
            <w:r w:rsidRPr="00B2436C">
              <w:rPr>
                <w:i/>
                <w:iCs/>
                <w:sz w:val="22"/>
                <w:szCs w:val="22"/>
              </w:rPr>
              <w:t>tdd-UL-DL-ConfigurationCommon</w:t>
            </w:r>
            <w:r w:rsidRPr="00B2436C">
              <w:rPr>
                <w:sz w:val="22"/>
                <w:szCs w:val="22"/>
              </w:rPr>
              <w:t xml:space="preserve"> when the UE is provided </w:t>
            </w:r>
            <w:r w:rsidRPr="009E146C">
              <w:rPr>
                <w:strike/>
                <w:color w:val="EE0000"/>
                <w:sz w:val="22"/>
                <w:szCs w:val="22"/>
              </w:rPr>
              <w:t>either</w:t>
            </w:r>
            <w:r w:rsidRPr="00B2436C">
              <w:rPr>
                <w:sz w:val="22"/>
                <w:szCs w:val="22"/>
              </w:rPr>
              <w:t xml:space="preserve"> </w:t>
            </w:r>
            <w:r w:rsidRPr="00B2436C">
              <w:rPr>
                <w:i/>
                <w:sz w:val="22"/>
                <w:szCs w:val="22"/>
              </w:rPr>
              <w:t>sbfd-RACHSingleConfig</w:t>
            </w:r>
            <w:r w:rsidRPr="00B2436C">
              <w:rPr>
                <w:sz w:val="22"/>
                <w:szCs w:val="22"/>
              </w:rPr>
              <w:t xml:space="preserve"> or</w:t>
            </w:r>
            <w:r>
              <w:rPr>
                <w:rFonts w:eastAsiaTheme="minorEastAsia" w:hint="eastAsia"/>
                <w:sz w:val="22"/>
                <w:szCs w:val="22"/>
                <w:lang w:eastAsia="ko-KR"/>
              </w:rPr>
              <w:t xml:space="preserve"> </w:t>
            </w:r>
            <w:r w:rsidRPr="009E146C">
              <w:rPr>
                <w:rFonts w:eastAsiaTheme="minorEastAsia"/>
                <w:color w:val="EE0000"/>
                <w:sz w:val="22"/>
                <w:szCs w:val="22"/>
                <w:u w:val="single"/>
                <w:lang w:val="en-GB" w:eastAsia="ko-KR"/>
              </w:rPr>
              <w:t>only with SBFD symbols when the UE is provided</w:t>
            </w:r>
            <w:r>
              <w:rPr>
                <w:rFonts w:eastAsiaTheme="minorEastAsia" w:hint="eastAsia"/>
                <w:i/>
                <w:sz w:val="22"/>
                <w:szCs w:val="22"/>
                <w:lang w:eastAsia="ko-KR"/>
              </w:rPr>
              <w:t xml:space="preserve"> </w:t>
            </w:r>
            <w:r w:rsidRPr="00B2436C">
              <w:rPr>
                <w:i/>
                <w:sz w:val="22"/>
                <w:szCs w:val="22"/>
              </w:rPr>
              <w:t>sbfd-RACHDualConfig</w:t>
            </w:r>
            <w:r w:rsidRPr="00B2436C">
              <w:rPr>
                <w:sz w:val="22"/>
                <w:szCs w:val="22"/>
              </w:rPr>
              <w:t xml:space="preserve">, or start from an SBFD symbol and end in a non-SBFD symbols when the UE is provided </w:t>
            </w:r>
            <w:r w:rsidRPr="00B2436C">
              <w:rPr>
                <w:i/>
                <w:sz w:val="22"/>
                <w:szCs w:val="22"/>
              </w:rPr>
              <w:t>sbfd-RACHDualConfig</w:t>
            </w:r>
            <w:r w:rsidRPr="00B2436C">
              <w:rPr>
                <w:sz w:val="22"/>
                <w:szCs w:val="22"/>
              </w:rPr>
              <w:t xml:space="preserve"> and </w:t>
            </w:r>
            <w:r w:rsidRPr="00B2436C">
              <w:rPr>
                <w:i/>
                <w:sz w:val="22"/>
                <w:szCs w:val="22"/>
              </w:rPr>
              <w:t>sbfd-RACHDualConfig-ValidROAcrossSymbolTypes</w:t>
            </w:r>
            <w:r w:rsidRPr="00C450AB">
              <w:rPr>
                <w:sz w:val="22"/>
                <w:szCs w:val="22"/>
              </w:rPr>
              <w:t xml:space="preserve"> </w:t>
            </w:r>
          </w:p>
          <w:p w14:paraId="46C6DFC6" w14:textId="77777777" w:rsidR="00D17674" w:rsidRPr="00C450AB" w:rsidRDefault="00D17674">
            <w:pPr>
              <w:rPr>
                <w:rFonts w:eastAsiaTheme="minorEastAsia"/>
                <w:szCs w:val="22"/>
                <w:lang w:eastAsia="ko-KR"/>
              </w:rPr>
            </w:pPr>
            <w:r w:rsidRPr="00C450AB">
              <w:rPr>
                <w:szCs w:val="22"/>
              </w:rPr>
              <w:lastRenderedPageBreak/>
              <w:t xml:space="preserve">The procedures in clause 8.1 apply separately for the first PRACH occasions and the second PRACH occasions. Only a Type-1 random access procedure is applicable for the second PRACH occasions. </w:t>
            </w:r>
          </w:p>
          <w:p w14:paraId="568388C5" w14:textId="77777777" w:rsidR="00D17674" w:rsidRPr="00C450AB" w:rsidRDefault="00D17674">
            <w:pPr>
              <w:rPr>
                <w:rFonts w:eastAsiaTheme="minorEastAsia"/>
                <w:szCs w:val="22"/>
                <w:lang w:eastAsia="ko-KR"/>
              </w:rPr>
            </w:pPr>
            <w:r w:rsidRPr="00C450AB">
              <w:rPr>
                <w:rFonts w:eastAsiaTheme="minorEastAsia"/>
                <w:szCs w:val="22"/>
                <w:lang w:eastAsia="ko-KR"/>
              </w:rPr>
              <w:t>…</w:t>
            </w:r>
            <w:r w:rsidRPr="00C450AB">
              <w:rPr>
                <w:rFonts w:eastAsiaTheme="minorEastAsia" w:hint="eastAsia"/>
                <w:szCs w:val="22"/>
                <w:lang w:eastAsia="ko-KR"/>
              </w:rPr>
              <w:t>.</w:t>
            </w:r>
          </w:p>
          <w:p w14:paraId="0F22BF3E" w14:textId="77777777" w:rsidR="00D17674" w:rsidRPr="00C450AB" w:rsidRDefault="00D17674">
            <w:pPr>
              <w:rPr>
                <w:szCs w:val="22"/>
              </w:rPr>
            </w:pPr>
            <w:r w:rsidRPr="00C450AB">
              <w:rPr>
                <w:szCs w:val="22"/>
              </w:rPr>
              <w:t xml:space="preserve">For unpaired spectrum, </w:t>
            </w:r>
          </w:p>
          <w:p w14:paraId="430F608D" w14:textId="77777777" w:rsidR="00D17674" w:rsidRPr="00C450AB" w:rsidRDefault="00D17674">
            <w:pPr>
              <w:rPr>
                <w:rFonts w:eastAsiaTheme="minorEastAsia"/>
                <w:szCs w:val="22"/>
                <w:lang w:eastAsia="ko-KR"/>
              </w:rPr>
            </w:pPr>
            <w:r w:rsidRPr="00C450AB">
              <w:rPr>
                <w:rFonts w:eastAsiaTheme="minorEastAsia"/>
                <w:szCs w:val="22"/>
                <w:lang w:eastAsia="ko-KR"/>
              </w:rPr>
              <w:t>…</w:t>
            </w:r>
          </w:p>
          <w:p w14:paraId="3FF7CF73" w14:textId="77777777" w:rsidR="00D17674" w:rsidRPr="00C450AB" w:rsidRDefault="00D17674">
            <w:pPr>
              <w:pStyle w:val="B1"/>
              <w:rPr>
                <w:sz w:val="22"/>
                <w:szCs w:val="22"/>
              </w:rPr>
            </w:pPr>
            <w:r w:rsidRPr="00C450AB">
              <w:rPr>
                <w:sz w:val="22"/>
                <w:szCs w:val="22"/>
                <w:lang w:eastAsia="zh-CN"/>
              </w:rPr>
              <w:t>-</w:t>
            </w:r>
            <w:r w:rsidRPr="00C450AB">
              <w:rPr>
                <w:sz w:val="22"/>
                <w:szCs w:val="22"/>
                <w:lang w:eastAsia="zh-CN"/>
              </w:rPr>
              <w:tab/>
              <w:t xml:space="preserve">if a UE is provided </w:t>
            </w:r>
            <w:r w:rsidRPr="00C450AB">
              <w:rPr>
                <w:i/>
                <w:sz w:val="22"/>
                <w:szCs w:val="22"/>
                <w:lang w:val="en-US"/>
              </w:rPr>
              <w:t>tdd-</w:t>
            </w:r>
            <w:r w:rsidRPr="00C450AB">
              <w:rPr>
                <w:i/>
                <w:sz w:val="22"/>
                <w:szCs w:val="22"/>
              </w:rPr>
              <w:t>UL-DL-</w:t>
            </w:r>
            <w:r w:rsidRPr="00C450AB">
              <w:rPr>
                <w:i/>
                <w:sz w:val="22"/>
                <w:szCs w:val="22"/>
                <w:lang w:val="en-US"/>
              </w:rPr>
              <w:t>ConfigurationCommon</w:t>
            </w:r>
            <w:r w:rsidRPr="00C450AB">
              <w:rPr>
                <w:sz w:val="22"/>
                <w:szCs w:val="22"/>
                <w:lang w:val="en-US"/>
              </w:rPr>
              <w:t xml:space="preserve"> for a cell</w:t>
            </w:r>
            <w:r w:rsidRPr="00C450AB">
              <w:rPr>
                <w:sz w:val="22"/>
                <w:szCs w:val="22"/>
              </w:rPr>
              <w:t xml:space="preserve">, a PRACH occasion for the cell </w:t>
            </w:r>
            <w:r w:rsidRPr="00C450AB">
              <w:rPr>
                <w:rStyle w:val="colour"/>
                <w:sz w:val="22"/>
                <w:szCs w:val="22"/>
              </w:rPr>
              <w:t>in a PRACH slot</w:t>
            </w:r>
            <w:r w:rsidRPr="00C450AB">
              <w:rPr>
                <w:sz w:val="22"/>
                <w:szCs w:val="22"/>
              </w:rPr>
              <w:t xml:space="preserve"> is valid if </w:t>
            </w:r>
          </w:p>
          <w:p w14:paraId="20DE3A88" w14:textId="77777777" w:rsidR="00D17674" w:rsidRPr="00C450AB" w:rsidRDefault="00D17674">
            <w:pPr>
              <w:pStyle w:val="B2"/>
              <w:rPr>
                <w:sz w:val="22"/>
                <w:szCs w:val="22"/>
              </w:rPr>
            </w:pPr>
            <w:r w:rsidRPr="00C450AB">
              <w:rPr>
                <w:sz w:val="22"/>
                <w:szCs w:val="22"/>
              </w:rPr>
              <w:t>-</w:t>
            </w:r>
            <w:r w:rsidRPr="00C450AB">
              <w:rPr>
                <w:sz w:val="22"/>
                <w:szCs w:val="22"/>
              </w:rPr>
              <w:tab/>
              <w:t>it is only within UL symbols</w:t>
            </w:r>
            <w:r w:rsidRPr="00C450AB">
              <w:rPr>
                <w:sz w:val="22"/>
                <w:szCs w:val="22"/>
                <w:lang w:val="en-US"/>
              </w:rPr>
              <w:t xml:space="preserve">, </w:t>
            </w:r>
            <w:r w:rsidRPr="00C450AB">
              <w:rPr>
                <w:sz w:val="22"/>
                <w:szCs w:val="22"/>
              </w:rPr>
              <w:t xml:space="preserve">or </w:t>
            </w:r>
          </w:p>
          <w:p w14:paraId="08783F63" w14:textId="77777777" w:rsidR="00D17674" w:rsidRPr="00C450AB" w:rsidRDefault="00D17674">
            <w:pPr>
              <w:pStyle w:val="B2"/>
              <w:rPr>
                <w:sz w:val="22"/>
                <w:szCs w:val="22"/>
              </w:rPr>
            </w:pPr>
            <w:r w:rsidRPr="00C450AB">
              <w:rPr>
                <w:sz w:val="22"/>
                <w:szCs w:val="22"/>
              </w:rPr>
              <w:t>-</w:t>
            </w:r>
            <w:r w:rsidRPr="00C450AB">
              <w:rPr>
                <w:sz w:val="22"/>
                <w:szCs w:val="22"/>
              </w:rPr>
              <w:tab/>
            </w:r>
            <w:r w:rsidRPr="00D10115">
              <w:rPr>
                <w:sz w:val="22"/>
                <w:szCs w:val="22"/>
              </w:rPr>
              <w:t xml:space="preserve">it is only within SBFD symbols, that include at least one SBFD symbol indicated as downlink by </w:t>
            </w:r>
            <w:r w:rsidRPr="00D10115">
              <w:rPr>
                <w:i/>
                <w:iCs/>
                <w:sz w:val="22"/>
                <w:szCs w:val="22"/>
              </w:rPr>
              <w:t>tdd-UL-DL-ConfigurationCommon</w:t>
            </w:r>
            <w:r w:rsidRPr="00D10115">
              <w:rPr>
                <w:iCs/>
                <w:sz w:val="22"/>
                <w:szCs w:val="22"/>
              </w:rPr>
              <w:t>,</w:t>
            </w:r>
            <w:r w:rsidRPr="00D10115">
              <w:rPr>
                <w:sz w:val="22"/>
                <w:szCs w:val="22"/>
              </w:rPr>
              <w:t xml:space="preserve"> and in RBs that are both in the active UL BWP and in the UL sub-band if the UE is provided </w:t>
            </w:r>
            <w:r w:rsidRPr="00B52471">
              <w:rPr>
                <w:strike/>
                <w:color w:val="EE0000"/>
                <w:sz w:val="22"/>
                <w:szCs w:val="22"/>
              </w:rPr>
              <w:t>either</w:t>
            </w:r>
            <w:r w:rsidRPr="00D10115">
              <w:rPr>
                <w:sz w:val="22"/>
                <w:szCs w:val="22"/>
              </w:rPr>
              <w:t xml:space="preserve"> </w:t>
            </w:r>
            <w:r w:rsidRPr="00D10115">
              <w:rPr>
                <w:i/>
                <w:sz w:val="22"/>
                <w:szCs w:val="22"/>
              </w:rPr>
              <w:t>sbfd-RACHSingleConfig</w:t>
            </w:r>
            <w:r w:rsidRPr="00B52471">
              <w:rPr>
                <w:rFonts w:eastAsiaTheme="minorEastAsia" w:hint="eastAsia"/>
                <w:color w:val="EE0000"/>
                <w:sz w:val="22"/>
                <w:szCs w:val="22"/>
                <w:u w:val="single"/>
                <w:lang w:eastAsia="ko-KR"/>
              </w:rPr>
              <w:t>,</w:t>
            </w:r>
            <w:r>
              <w:rPr>
                <w:rFonts w:eastAsiaTheme="minorEastAsia" w:hint="eastAsia"/>
                <w:sz w:val="22"/>
                <w:szCs w:val="22"/>
                <w:lang w:eastAsia="ko-KR"/>
              </w:rPr>
              <w:t xml:space="preserve"> </w:t>
            </w:r>
            <w:r w:rsidRPr="00D10115">
              <w:rPr>
                <w:sz w:val="22"/>
                <w:szCs w:val="22"/>
              </w:rPr>
              <w:t>or</w:t>
            </w:r>
            <w:r>
              <w:rPr>
                <w:rFonts w:eastAsiaTheme="minorEastAsia" w:hint="eastAsia"/>
                <w:sz w:val="22"/>
                <w:szCs w:val="22"/>
                <w:lang w:eastAsia="ko-KR"/>
              </w:rPr>
              <w:t xml:space="preserve"> </w:t>
            </w:r>
            <w:r w:rsidRPr="00B52471">
              <w:rPr>
                <w:rFonts w:eastAsiaTheme="minorEastAsia"/>
                <w:color w:val="EE0000"/>
                <w:sz w:val="22"/>
                <w:szCs w:val="22"/>
                <w:u w:val="single"/>
                <w:lang w:eastAsia="ko-KR"/>
              </w:rPr>
              <w:t>only within SBFD symbols, that in RBs that are both in the active UL BWP and in the UL sub-band if the UE is provided</w:t>
            </w:r>
            <w:r w:rsidRPr="00B52471">
              <w:rPr>
                <w:color w:val="EE0000"/>
                <w:sz w:val="22"/>
                <w:szCs w:val="22"/>
              </w:rPr>
              <w:t xml:space="preserve"> </w:t>
            </w:r>
            <w:r w:rsidRPr="00D10115">
              <w:rPr>
                <w:i/>
                <w:sz w:val="22"/>
                <w:szCs w:val="22"/>
              </w:rPr>
              <w:t>sbfd-RACHDualConfig</w:t>
            </w:r>
            <w:r w:rsidRPr="00D10115">
              <w:rPr>
                <w:sz w:val="22"/>
                <w:szCs w:val="22"/>
              </w:rPr>
              <w:t xml:space="preserve">, or it starts from an SBFD symbol and ends in a non-SBFD symbols and is in RBs that are both in the active UL BWP and in the UL sub-band if the UE is provided </w:t>
            </w:r>
            <w:r w:rsidRPr="00D10115">
              <w:rPr>
                <w:i/>
                <w:sz w:val="22"/>
                <w:szCs w:val="22"/>
              </w:rPr>
              <w:t>sbfd-RACHDualConfig</w:t>
            </w:r>
            <w:r w:rsidRPr="00D10115">
              <w:rPr>
                <w:sz w:val="22"/>
                <w:szCs w:val="22"/>
              </w:rPr>
              <w:t xml:space="preserve"> and </w:t>
            </w:r>
            <w:r w:rsidRPr="00D10115">
              <w:rPr>
                <w:i/>
                <w:sz w:val="22"/>
                <w:szCs w:val="22"/>
              </w:rPr>
              <w:t>sbfd-RACHDualConfig-ValidROAcrossSymbolTypes</w:t>
            </w:r>
            <w:r w:rsidRPr="00D10115">
              <w:rPr>
                <w:sz w:val="22"/>
                <w:szCs w:val="22"/>
                <w:lang w:val="en-US"/>
              </w:rPr>
              <w:t xml:space="preserve">, </w:t>
            </w:r>
            <w:r w:rsidRPr="00D10115">
              <w:rPr>
                <w:sz w:val="22"/>
                <w:szCs w:val="22"/>
              </w:rPr>
              <w:t>or</w:t>
            </w:r>
          </w:p>
          <w:p w14:paraId="0824737D" w14:textId="77777777" w:rsidR="00D17674" w:rsidRPr="00C450AB" w:rsidRDefault="00D17674">
            <w:pPr>
              <w:pStyle w:val="B2"/>
              <w:rPr>
                <w:i/>
                <w:sz w:val="22"/>
                <w:szCs w:val="22"/>
              </w:rPr>
            </w:pPr>
            <w:r w:rsidRPr="00C450AB">
              <w:rPr>
                <w:sz w:val="22"/>
                <w:szCs w:val="22"/>
              </w:rPr>
              <w:t>-</w:t>
            </w:r>
            <w:r w:rsidRPr="00C450AB">
              <w:rPr>
                <w:sz w:val="22"/>
                <w:szCs w:val="22"/>
              </w:rPr>
              <w:tab/>
            </w:r>
            <w:r w:rsidRPr="00C450AB">
              <w:rPr>
                <w:sz w:val="22"/>
                <w:szCs w:val="22"/>
                <w:lang w:val="en-US"/>
              </w:rPr>
              <w:t xml:space="preserve">it does not precede a SS/PBCH block in the PRACH slot, if it is only in UL symbols, and </w:t>
            </w:r>
            <w:r w:rsidRPr="00C450AB">
              <w:rPr>
                <w:sz w:val="22"/>
                <w:szCs w:val="22"/>
              </w:rPr>
              <w:t>starts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downlink symbol and at least</w:t>
            </w:r>
            <w:r w:rsidRPr="00C450AB">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symbols after a last SS/PBCH block symbol</w:t>
            </w:r>
            <w:r w:rsidRPr="00C450AB">
              <w:rPr>
                <w:sz w:val="22"/>
                <w:szCs w:val="22"/>
                <w:lang w:val="en-US"/>
              </w:rPr>
              <w:t>,</w:t>
            </w:r>
            <w:r w:rsidRPr="00C450AB">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C450AB">
              <w:rPr>
                <w:sz w:val="22"/>
                <w:szCs w:val="22"/>
              </w:rPr>
              <w:t xml:space="preserve"> is provided in Table 8.</w:t>
            </w:r>
            <w:r w:rsidRPr="00C450AB">
              <w:rPr>
                <w:sz w:val="22"/>
                <w:szCs w:val="22"/>
                <w:lang w:val="en-US"/>
              </w:rPr>
              <w:t>1</w:t>
            </w:r>
            <w:r w:rsidRPr="00C450AB">
              <w:rPr>
                <w:sz w:val="22"/>
                <w:szCs w:val="22"/>
              </w:rPr>
              <w:t>-2</w:t>
            </w:r>
            <w:r w:rsidRPr="00C450AB">
              <w:rPr>
                <w:sz w:val="22"/>
                <w:szCs w:val="22"/>
                <w:lang w:val="en-US"/>
              </w:rPr>
              <w:t xml:space="preserve">, </w:t>
            </w:r>
            <w:r w:rsidRPr="00C450AB">
              <w:rPr>
                <w:sz w:val="22"/>
                <w:szCs w:val="22"/>
              </w:rPr>
              <w:t xml:space="preserve">and if </w:t>
            </w:r>
            <w:r w:rsidRPr="00C450AB">
              <w:rPr>
                <w:i/>
                <w:sz w:val="22"/>
                <w:szCs w:val="22"/>
                <w:lang w:val="en-US"/>
              </w:rPr>
              <w:t>c</w:t>
            </w:r>
            <w:r w:rsidRPr="00C450AB">
              <w:rPr>
                <w:i/>
                <w:sz w:val="22"/>
                <w:szCs w:val="22"/>
              </w:rPr>
              <w:t>hannelAccess</w:t>
            </w:r>
            <w:r w:rsidRPr="00C450AB">
              <w:rPr>
                <w:i/>
                <w:sz w:val="22"/>
                <w:szCs w:val="22"/>
                <w:lang w:val="en-US"/>
              </w:rPr>
              <w:t>Mode</w:t>
            </w:r>
            <w:r w:rsidRPr="00C450AB">
              <w:rPr>
                <w:sz w:val="22"/>
                <w:szCs w:val="22"/>
              </w:rPr>
              <w:t xml:space="preserve"> = "</w:t>
            </w:r>
            <w:r w:rsidRPr="00C450AB">
              <w:rPr>
                <w:i/>
                <w:sz w:val="22"/>
                <w:szCs w:val="22"/>
              </w:rPr>
              <w:t>semiStatic</w:t>
            </w:r>
            <w:r w:rsidRPr="00C450AB">
              <w:rPr>
                <w:iCs/>
                <w:sz w:val="22"/>
                <w:szCs w:val="22"/>
              </w:rPr>
              <w:t xml:space="preserve">" </w:t>
            </w:r>
            <w:r w:rsidRPr="00C450AB">
              <w:rPr>
                <w:sz w:val="22"/>
                <w:szCs w:val="22"/>
              </w:rPr>
              <w:t>is provided, does not overlap with a set of consecutive symbols before the start of a next channel occupancy time where there shall not be any transmissions, as described in [15, TS 37.213]</w:t>
            </w:r>
          </w:p>
          <w:p w14:paraId="796F3090" w14:textId="77777777" w:rsidR="00D17674" w:rsidRPr="00C450AB" w:rsidRDefault="00D17674">
            <w:pPr>
              <w:pStyle w:val="B3"/>
              <w:rPr>
                <w:sz w:val="22"/>
                <w:szCs w:val="22"/>
              </w:rPr>
            </w:pPr>
            <w:r w:rsidRPr="00C450AB">
              <w:rPr>
                <w:sz w:val="22"/>
                <w:szCs w:val="22"/>
              </w:rPr>
              <w:t>-</w:t>
            </w:r>
            <w:r w:rsidRPr="00C450AB">
              <w:rPr>
                <w:sz w:val="22"/>
                <w:szCs w:val="22"/>
              </w:rPr>
              <w:tab/>
              <w:t xml:space="preserve">the candidate SS/PBCH block index of the SS/PBCH block corresponds to the SS/PBCH block index </w:t>
            </w:r>
            <w:r w:rsidRPr="00C450AB">
              <w:rPr>
                <w:rFonts w:hint="eastAsia"/>
                <w:sz w:val="22"/>
                <w:szCs w:val="22"/>
                <w:lang w:eastAsia="zh-CN"/>
              </w:rPr>
              <w:t>provided by</w:t>
            </w:r>
            <w:r w:rsidRPr="00C450AB">
              <w:rPr>
                <w:sz w:val="22"/>
                <w:szCs w:val="22"/>
              </w:rPr>
              <w:t xml:space="preserve"> </w:t>
            </w:r>
            <w:r w:rsidRPr="00C450AB">
              <w:rPr>
                <w:i/>
                <w:sz w:val="22"/>
                <w:szCs w:val="22"/>
              </w:rPr>
              <w:t>ssb-PositionsInBurst</w:t>
            </w:r>
            <w:r w:rsidRPr="00C450AB">
              <w:rPr>
                <w:sz w:val="22"/>
                <w:szCs w:val="22"/>
              </w:rPr>
              <w:t xml:space="preserve"> in </w:t>
            </w:r>
            <w:r w:rsidRPr="00C450AB">
              <w:rPr>
                <w:i/>
                <w:sz w:val="22"/>
                <w:szCs w:val="22"/>
              </w:rPr>
              <w:t>S</w:t>
            </w:r>
            <w:r w:rsidRPr="00C450AB">
              <w:rPr>
                <w:rFonts w:hint="eastAsia"/>
                <w:i/>
                <w:sz w:val="22"/>
                <w:szCs w:val="22"/>
                <w:lang w:eastAsia="zh-CN"/>
              </w:rPr>
              <w:t>IB</w:t>
            </w:r>
            <w:r w:rsidRPr="00C450AB">
              <w:rPr>
                <w:i/>
                <w:sz w:val="22"/>
                <w:szCs w:val="22"/>
              </w:rPr>
              <w:t>1</w:t>
            </w:r>
            <w:r w:rsidRPr="00C450AB">
              <w:rPr>
                <w:sz w:val="22"/>
                <w:szCs w:val="22"/>
              </w:rPr>
              <w:t xml:space="preserve"> or in </w:t>
            </w:r>
            <w:r w:rsidRPr="00C450AB">
              <w:rPr>
                <w:i/>
                <w:sz w:val="22"/>
                <w:szCs w:val="22"/>
              </w:rPr>
              <w:t xml:space="preserve">ServingCellConfigCommon </w:t>
            </w:r>
            <w:r w:rsidRPr="00C450AB">
              <w:rPr>
                <w:iCs/>
                <w:sz w:val="22"/>
                <w:szCs w:val="22"/>
              </w:rPr>
              <w:t>or in</w:t>
            </w:r>
            <w:r w:rsidRPr="00C450AB">
              <w:rPr>
                <w:i/>
                <w:sz w:val="22"/>
                <w:szCs w:val="22"/>
              </w:rPr>
              <w:t xml:space="preserve"> SSB-MTC-AdditionalPCI </w:t>
            </w:r>
            <w:r w:rsidRPr="00C450AB">
              <w:rPr>
                <w:iCs/>
                <w:sz w:val="22"/>
                <w:szCs w:val="22"/>
              </w:rPr>
              <w:t>corresponding to the cell</w:t>
            </w:r>
            <w:r w:rsidRPr="00C450AB">
              <w:rPr>
                <w:sz w:val="22"/>
                <w:szCs w:val="22"/>
              </w:rPr>
              <w:t xml:space="preserve">, as described in clause 4.1 </w:t>
            </w:r>
          </w:p>
          <w:p w14:paraId="39A70052" w14:textId="77777777" w:rsidR="00D17674" w:rsidRPr="00C450AB" w:rsidRDefault="00D17674">
            <w:pPr>
              <w:spacing w:line="276" w:lineRule="auto"/>
              <w:rPr>
                <w:bCs/>
                <w:szCs w:val="22"/>
                <w:shd w:val="clear" w:color="auto" w:fill="FFFFFF"/>
                <w:lang w:val="en-US" w:eastAsia="ko-KR"/>
              </w:rPr>
            </w:pPr>
            <w:r w:rsidRPr="00C450AB">
              <w:rPr>
                <w:color w:val="FF0000"/>
                <w:szCs w:val="22"/>
              </w:rPr>
              <w:t>*** Unchanged parts are omitted ***</w:t>
            </w:r>
          </w:p>
        </w:tc>
      </w:tr>
    </w:tbl>
    <w:p w14:paraId="01219D22" w14:textId="77777777" w:rsidR="00D17674" w:rsidRDefault="00D17674" w:rsidP="00BB6086">
      <w:pPr>
        <w:pStyle w:val="LGTdoc1"/>
        <w:spacing w:beforeAutospacing="1" w:line="276" w:lineRule="auto"/>
        <w:contextualSpacing/>
        <w:rPr>
          <w:sz w:val="22"/>
          <w:szCs w:val="22"/>
        </w:rPr>
      </w:pPr>
    </w:p>
    <w:p w14:paraId="0B02E091" w14:textId="77777777" w:rsidR="00757165" w:rsidRDefault="00757165" w:rsidP="00757165">
      <w:pPr>
        <w:pStyle w:val="LGTdoc1"/>
        <w:spacing w:beforeAutospacing="1" w:line="276" w:lineRule="auto"/>
        <w:contextualSpacing/>
        <w:rPr>
          <w:sz w:val="22"/>
          <w:szCs w:val="22"/>
        </w:rPr>
      </w:pPr>
      <w:r>
        <w:rPr>
          <w:sz w:val="22"/>
          <w:lang w:val="en-US"/>
        </w:rPr>
        <w:t>Observation</w:t>
      </w:r>
      <w:r w:rsidRPr="00FF26B9">
        <w:rPr>
          <w:sz w:val="22"/>
        </w:rPr>
        <w:t xml:space="preserve"> </w:t>
      </w:r>
      <w:r>
        <w:rPr>
          <w:rFonts w:hint="eastAsia"/>
          <w:sz w:val="22"/>
        </w:rPr>
        <w:t>2.</w:t>
      </w:r>
      <w:r w:rsidRPr="00FF26B9">
        <w:rPr>
          <w:sz w:val="22"/>
        </w:rPr>
        <w:t xml:space="preserve"> </w:t>
      </w:r>
      <w:r w:rsidRPr="00FE69BF">
        <w:rPr>
          <w:sz w:val="22"/>
          <w:szCs w:val="22"/>
        </w:rPr>
        <w:t>In the current draft specification</w:t>
      </w:r>
      <w:r>
        <w:rPr>
          <w:sz w:val="22"/>
          <w:szCs w:val="22"/>
        </w:rPr>
        <w:t xml:space="preserve">, description of first </w:t>
      </w:r>
      <w:r w:rsidRPr="00147107">
        <w:rPr>
          <w:sz w:val="22"/>
          <w:szCs w:val="22"/>
        </w:rPr>
        <w:t>PRACH occasions</w:t>
      </w:r>
      <w:r>
        <w:rPr>
          <w:sz w:val="22"/>
          <w:szCs w:val="22"/>
        </w:rPr>
        <w:t xml:space="preserve"> as legacy RO covers the Case </w:t>
      </w:r>
      <w:r>
        <w:rPr>
          <w:rFonts w:hint="eastAsia"/>
          <w:sz w:val="22"/>
          <w:szCs w:val="22"/>
        </w:rPr>
        <w:t>3</w:t>
      </w:r>
      <w:r>
        <w:rPr>
          <w:sz w:val="22"/>
          <w:szCs w:val="22"/>
        </w:rPr>
        <w:t xml:space="preserve">). The rest cases should be ensured to be implemented properly. </w:t>
      </w:r>
    </w:p>
    <w:p w14:paraId="086DDB58" w14:textId="77777777" w:rsidR="00757165" w:rsidRPr="00147107" w:rsidRDefault="00757165" w:rsidP="00757165">
      <w:pPr>
        <w:pStyle w:val="LGTdoc1"/>
        <w:numPr>
          <w:ilvl w:val="0"/>
          <w:numId w:val="41"/>
        </w:numPr>
        <w:spacing w:beforeAutospacing="1" w:line="276" w:lineRule="auto"/>
        <w:contextualSpacing/>
        <w:rPr>
          <w:sz w:val="22"/>
          <w:szCs w:val="22"/>
        </w:rPr>
      </w:pPr>
      <w:r w:rsidRPr="00147107">
        <w:rPr>
          <w:sz w:val="22"/>
          <w:szCs w:val="22"/>
        </w:rPr>
        <w:t>Case 1) Paired spectrum or supplementary uplink band</w:t>
      </w:r>
    </w:p>
    <w:p w14:paraId="79846913" w14:textId="77777777" w:rsidR="00757165" w:rsidRPr="00147107" w:rsidRDefault="00757165" w:rsidP="00757165">
      <w:pPr>
        <w:pStyle w:val="LGTdoc1"/>
        <w:numPr>
          <w:ilvl w:val="0"/>
          <w:numId w:val="41"/>
        </w:numPr>
        <w:spacing w:beforeAutospacing="1" w:line="276" w:lineRule="auto"/>
        <w:contextualSpacing/>
        <w:rPr>
          <w:sz w:val="22"/>
          <w:szCs w:val="22"/>
        </w:rPr>
      </w:pPr>
      <w:r w:rsidRPr="00147107">
        <w:rPr>
          <w:sz w:val="22"/>
          <w:szCs w:val="22"/>
        </w:rPr>
        <w:t>Unpaired spectrum.</w:t>
      </w:r>
    </w:p>
    <w:p w14:paraId="67C00140" w14:textId="77777777" w:rsidR="00757165" w:rsidRPr="00147107" w:rsidRDefault="00757165" w:rsidP="00757165">
      <w:pPr>
        <w:pStyle w:val="LGTdoc1"/>
        <w:numPr>
          <w:ilvl w:val="1"/>
          <w:numId w:val="41"/>
        </w:numPr>
        <w:spacing w:beforeAutospacing="1" w:line="276" w:lineRule="auto"/>
        <w:contextualSpacing/>
        <w:rPr>
          <w:sz w:val="22"/>
          <w:szCs w:val="22"/>
        </w:rPr>
      </w:pPr>
      <w:r w:rsidRPr="00147107">
        <w:rPr>
          <w:sz w:val="22"/>
          <w:szCs w:val="22"/>
        </w:rPr>
        <w:t xml:space="preserve">Case 2) if a UE is not provided </w:t>
      </w:r>
      <w:r w:rsidRPr="00773E7F">
        <w:rPr>
          <w:i/>
          <w:iCs/>
          <w:sz w:val="22"/>
          <w:szCs w:val="22"/>
        </w:rPr>
        <w:t>tdd-UL-DL-ConfigurationCommon</w:t>
      </w:r>
    </w:p>
    <w:p w14:paraId="4BFCDE20" w14:textId="77777777" w:rsidR="00757165" w:rsidRPr="00147107" w:rsidRDefault="00757165" w:rsidP="00757165">
      <w:pPr>
        <w:pStyle w:val="LGTdoc1"/>
        <w:numPr>
          <w:ilvl w:val="1"/>
          <w:numId w:val="41"/>
        </w:numPr>
        <w:spacing w:beforeAutospacing="1" w:line="276" w:lineRule="auto"/>
        <w:contextualSpacing/>
        <w:rPr>
          <w:sz w:val="22"/>
          <w:szCs w:val="22"/>
        </w:rPr>
      </w:pPr>
      <w:r w:rsidRPr="00147107">
        <w:rPr>
          <w:sz w:val="22"/>
          <w:szCs w:val="22"/>
        </w:rPr>
        <w:t xml:space="preserve">Case 3) if a UE is provided </w:t>
      </w:r>
      <w:r w:rsidRPr="00773E7F">
        <w:rPr>
          <w:i/>
          <w:iCs/>
          <w:sz w:val="22"/>
          <w:szCs w:val="22"/>
        </w:rPr>
        <w:t>tdd-UL-DL-ConfigurationCommon</w:t>
      </w:r>
    </w:p>
    <w:p w14:paraId="3EA0C7AB" w14:textId="77777777" w:rsidR="00D17674" w:rsidRDefault="00D17674" w:rsidP="00BB6086">
      <w:pPr>
        <w:pStyle w:val="LGTdoc1"/>
        <w:spacing w:beforeAutospacing="1" w:line="276" w:lineRule="auto"/>
        <w:contextualSpacing/>
        <w:rPr>
          <w:sz w:val="22"/>
          <w:szCs w:val="22"/>
        </w:rPr>
      </w:pPr>
    </w:p>
    <w:p w14:paraId="179E668A" w14:textId="5CC46050" w:rsidR="00ED437D" w:rsidRPr="00ED437D" w:rsidRDefault="00ED437D" w:rsidP="00ED437D">
      <w:pPr>
        <w:pStyle w:val="LGTdoc1"/>
        <w:spacing w:beforeAutospacing="1" w:line="276" w:lineRule="auto"/>
        <w:contextualSpacing/>
        <w:rPr>
          <w:sz w:val="22"/>
          <w:szCs w:val="22"/>
        </w:rPr>
      </w:pPr>
      <w:r w:rsidRPr="00FF26B9">
        <w:rPr>
          <w:sz w:val="22"/>
        </w:rPr>
        <w:t xml:space="preserve">Proposal </w:t>
      </w:r>
      <w:r>
        <w:rPr>
          <w:rFonts w:hint="eastAsia"/>
          <w:sz w:val="22"/>
        </w:rPr>
        <w:t>2.</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D437D" w14:paraId="793A2061" w14:textId="77777777" w:rsidTr="002421AC">
        <w:tc>
          <w:tcPr>
            <w:tcW w:w="9629" w:type="dxa"/>
          </w:tcPr>
          <w:p w14:paraId="32D08C75" w14:textId="77777777" w:rsidR="00ED437D" w:rsidRPr="00C450AB" w:rsidRDefault="00ED437D" w:rsidP="002421AC">
            <w:pPr>
              <w:keepNext/>
              <w:keepLines/>
              <w:spacing w:before="180" w:line="276" w:lineRule="auto"/>
              <w:ind w:left="1134" w:hanging="1134"/>
              <w:outlineLvl w:val="1"/>
              <w:rPr>
                <w:szCs w:val="22"/>
              </w:rPr>
            </w:pPr>
            <w:r w:rsidRPr="00C450AB">
              <w:rPr>
                <w:szCs w:val="22"/>
              </w:rPr>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05A9338F" w14:textId="77777777" w:rsidR="00ED437D" w:rsidRPr="00C450AB" w:rsidRDefault="00ED437D" w:rsidP="002421A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472B9A43" w14:textId="77777777" w:rsidR="00ED437D" w:rsidRDefault="00ED437D" w:rsidP="002421AC">
            <w:pPr>
              <w:rPr>
                <w:rFonts w:eastAsiaTheme="minorEastAsia"/>
                <w:szCs w:val="22"/>
                <w:lang w:eastAsia="ko-KR"/>
              </w:rPr>
            </w:pPr>
            <w:r w:rsidRPr="00C450AB">
              <w:rPr>
                <w:szCs w:val="22"/>
              </w:rPr>
              <w:t>In the remaining of this clause, when a symbol is not stated as an SBFD symbol, the symbol is a non-SBFD symbol.</w:t>
            </w:r>
          </w:p>
          <w:p w14:paraId="6EC9E7B6" w14:textId="77777777" w:rsidR="00ED437D" w:rsidRDefault="00ED437D" w:rsidP="002421AC">
            <w:pPr>
              <w:rPr>
                <w:rFonts w:eastAsiaTheme="minorEastAsia"/>
                <w:szCs w:val="22"/>
                <w:lang w:eastAsia="ko-KR"/>
              </w:rPr>
            </w:pPr>
            <w:r w:rsidRPr="00C450AB">
              <w:rPr>
                <w:szCs w:val="22"/>
              </w:rPr>
              <w:t xml:space="preserve">Prior to initiation of the physical random access procedure, Layer 1 may receive from higher layers an </w:t>
            </w:r>
            <w:r w:rsidRPr="00E06C5E">
              <w:rPr>
                <w:szCs w:val="22"/>
              </w:rPr>
              <w:t xml:space="preserve">indication to perform a random access procedure using </w:t>
            </w:r>
            <w:r w:rsidRPr="00A72361">
              <w:rPr>
                <w:color w:val="EE0000"/>
                <w:szCs w:val="22"/>
                <w:u w:val="single"/>
              </w:rPr>
              <w:t>first PRACH occasions</w:t>
            </w:r>
            <w:r w:rsidRPr="00A72361">
              <w:rPr>
                <w:rFonts w:eastAsiaTheme="minorEastAsia" w:hint="eastAsia"/>
                <w:color w:val="EE0000"/>
                <w:szCs w:val="22"/>
                <w:u w:val="single"/>
                <w:lang w:eastAsia="ko-KR"/>
              </w:rPr>
              <w:t xml:space="preserve"> or </w:t>
            </w:r>
            <w:r w:rsidRPr="00A72361">
              <w:rPr>
                <w:color w:val="EE0000"/>
                <w:szCs w:val="22"/>
                <w:u w:val="single"/>
              </w:rPr>
              <w:t>second PRACH occasions</w:t>
            </w:r>
            <w:r w:rsidRPr="00E06C5E">
              <w:rPr>
                <w:szCs w:val="22"/>
              </w:rPr>
              <w:t>:</w:t>
            </w:r>
          </w:p>
          <w:p w14:paraId="52CB161F" w14:textId="77777777" w:rsidR="00ED437D" w:rsidRDefault="00ED437D" w:rsidP="002421AC">
            <w:pPr>
              <w:rPr>
                <w:rFonts w:eastAsiaTheme="minorEastAsia"/>
                <w:color w:val="EE0000"/>
                <w:szCs w:val="22"/>
                <w:u w:val="single"/>
                <w:lang w:eastAsia="ko-KR"/>
              </w:rPr>
            </w:pPr>
            <w:r w:rsidRPr="00A72361">
              <w:rPr>
                <w:color w:val="EE0000"/>
                <w:szCs w:val="22"/>
                <w:highlight w:val="cyan"/>
                <w:u w:val="single"/>
              </w:rPr>
              <w:t>For paired spectrum or supplementary uplink ba</w:t>
            </w:r>
            <w:r w:rsidRPr="00A72361">
              <w:rPr>
                <w:rFonts w:eastAsiaTheme="minorEastAsia" w:hint="eastAsia"/>
                <w:color w:val="EE0000"/>
                <w:szCs w:val="22"/>
                <w:highlight w:val="cyan"/>
                <w:u w:val="single"/>
                <w:lang w:eastAsia="ko-KR"/>
              </w:rPr>
              <w:t>n</w:t>
            </w:r>
            <w:r w:rsidRPr="00A72361">
              <w:rPr>
                <w:color w:val="EE0000"/>
                <w:szCs w:val="22"/>
                <w:highlight w:val="cyan"/>
                <w:u w:val="single"/>
              </w:rPr>
              <w:t>d</w:t>
            </w:r>
            <w:r w:rsidRPr="00E06C5E">
              <w:rPr>
                <w:color w:val="EE0000"/>
                <w:szCs w:val="22"/>
                <w:u w:val="single"/>
              </w:rPr>
              <w:t xml:space="preserve">, all PRACH occasions are </w:t>
            </w:r>
            <w:r w:rsidRPr="00CB5721">
              <w:rPr>
                <w:color w:val="EE0000"/>
                <w:szCs w:val="22"/>
                <w:highlight w:val="yellow"/>
                <w:u w:val="single"/>
              </w:rPr>
              <w:t>first PRACH occasions</w:t>
            </w:r>
            <w:r>
              <w:rPr>
                <w:rFonts w:eastAsiaTheme="minorEastAsia" w:hint="eastAsia"/>
                <w:color w:val="EE0000"/>
                <w:szCs w:val="22"/>
                <w:u w:val="single"/>
                <w:lang w:eastAsia="ko-KR"/>
              </w:rPr>
              <w:t>.</w:t>
            </w:r>
          </w:p>
          <w:p w14:paraId="541C7768" w14:textId="77777777" w:rsidR="00ED437D" w:rsidRDefault="00ED437D" w:rsidP="002421AC">
            <w:pPr>
              <w:rPr>
                <w:rFonts w:eastAsiaTheme="minorEastAsia"/>
                <w:color w:val="EE0000"/>
                <w:szCs w:val="22"/>
                <w:u w:val="single"/>
                <w:lang w:eastAsia="ko-KR"/>
              </w:rPr>
            </w:pPr>
            <w:r>
              <w:rPr>
                <w:rFonts w:eastAsiaTheme="minorEastAsia" w:hint="eastAsia"/>
                <w:color w:val="EE0000"/>
                <w:szCs w:val="22"/>
                <w:u w:val="single"/>
                <w:lang w:eastAsia="ko-KR"/>
              </w:rPr>
              <w:t>For unpaired spectrum,</w:t>
            </w:r>
          </w:p>
          <w:p w14:paraId="631DA9F2" w14:textId="77777777" w:rsidR="00ED437D" w:rsidRDefault="00ED437D" w:rsidP="002421AC">
            <w:pPr>
              <w:pStyle w:val="B1"/>
              <w:rPr>
                <w:rFonts w:eastAsiaTheme="minorEastAsia"/>
                <w:color w:val="EE0000"/>
                <w:sz w:val="22"/>
                <w:szCs w:val="22"/>
                <w:u w:val="single"/>
                <w:lang w:eastAsia="ko-KR"/>
              </w:rPr>
            </w:pPr>
            <w:r w:rsidRPr="00E06C5E">
              <w:rPr>
                <w:sz w:val="22"/>
                <w:szCs w:val="22"/>
              </w:rPr>
              <w:lastRenderedPageBreak/>
              <w:t>-</w:t>
            </w:r>
            <w:r w:rsidRPr="00E06C5E">
              <w:rPr>
                <w:sz w:val="22"/>
                <w:szCs w:val="22"/>
              </w:rPr>
              <w:tab/>
            </w:r>
            <w:r w:rsidRPr="00E06C5E">
              <w:rPr>
                <w:rFonts w:eastAsiaTheme="minorEastAsia" w:hint="eastAsia"/>
                <w:color w:val="EE0000"/>
                <w:sz w:val="22"/>
                <w:szCs w:val="22"/>
                <w:u w:val="single"/>
                <w:lang w:eastAsia="ko-KR"/>
              </w:rPr>
              <w:t xml:space="preserve">if a UE is </w:t>
            </w:r>
            <w:r w:rsidRPr="00A72361">
              <w:rPr>
                <w:rFonts w:eastAsiaTheme="minorEastAsia" w:hint="eastAsia"/>
                <w:color w:val="EE0000"/>
                <w:sz w:val="22"/>
                <w:szCs w:val="22"/>
                <w:highlight w:val="cyan"/>
                <w:u w:val="single"/>
                <w:lang w:eastAsia="ko-KR"/>
              </w:rPr>
              <w:t xml:space="preserve">not provided </w:t>
            </w:r>
            <w:r w:rsidRPr="00A72361">
              <w:rPr>
                <w:color w:val="EE0000"/>
                <w:sz w:val="22"/>
                <w:szCs w:val="22"/>
                <w:highlight w:val="cyan"/>
                <w:u w:val="single"/>
              </w:rPr>
              <w:t xml:space="preserve"> </w:t>
            </w:r>
            <w:r w:rsidRPr="00A72361">
              <w:rPr>
                <w:i/>
                <w:iCs/>
                <w:color w:val="EE0000"/>
                <w:sz w:val="22"/>
                <w:szCs w:val="22"/>
                <w:highlight w:val="cyan"/>
                <w:u w:val="single"/>
              </w:rPr>
              <w:t>tdd-UL-DL-ConfigurationCommon</w:t>
            </w:r>
            <w:r w:rsidRPr="00E06C5E">
              <w:rPr>
                <w:iCs/>
                <w:color w:val="EE0000"/>
                <w:sz w:val="22"/>
                <w:szCs w:val="22"/>
                <w:u w:val="single"/>
              </w:rPr>
              <w:t>,</w:t>
            </w:r>
            <w:r w:rsidRPr="00E06C5E">
              <w:rPr>
                <w:rFonts w:eastAsiaTheme="minorEastAsia" w:hint="eastAsia"/>
                <w:iCs/>
                <w:color w:val="EE0000"/>
                <w:sz w:val="22"/>
                <w:szCs w:val="22"/>
                <w:u w:val="single"/>
                <w:lang w:eastAsia="ko-KR"/>
              </w:rPr>
              <w:t xml:space="preserve"> </w:t>
            </w:r>
            <w:r w:rsidRPr="00E06C5E">
              <w:rPr>
                <w:color w:val="EE0000"/>
                <w:sz w:val="22"/>
                <w:szCs w:val="22"/>
                <w:u w:val="single"/>
              </w:rPr>
              <w:t xml:space="preserve"> all PRACH occasions are </w:t>
            </w:r>
            <w:r w:rsidRPr="00CB5721">
              <w:rPr>
                <w:color w:val="EE0000"/>
                <w:sz w:val="22"/>
                <w:szCs w:val="22"/>
                <w:highlight w:val="yellow"/>
                <w:u w:val="single"/>
              </w:rPr>
              <w:t>first PRACH occasions</w:t>
            </w:r>
          </w:p>
          <w:p w14:paraId="040D889A" w14:textId="77777777" w:rsidR="00ED437D" w:rsidRDefault="00ED437D" w:rsidP="002421AC">
            <w:pPr>
              <w:pStyle w:val="B1"/>
              <w:rPr>
                <w:rFonts w:eastAsiaTheme="minorEastAsia"/>
                <w:color w:val="EE0000"/>
                <w:sz w:val="22"/>
                <w:szCs w:val="22"/>
                <w:u w:val="single"/>
                <w:lang w:eastAsia="ko-KR"/>
              </w:rPr>
            </w:pPr>
            <w:r w:rsidRPr="00E06C5E">
              <w:rPr>
                <w:sz w:val="22"/>
                <w:szCs w:val="22"/>
              </w:rPr>
              <w:t>-</w:t>
            </w:r>
            <w:r w:rsidRPr="00E06C5E">
              <w:rPr>
                <w:sz w:val="22"/>
                <w:szCs w:val="22"/>
              </w:rPr>
              <w:tab/>
            </w:r>
            <w:r>
              <w:rPr>
                <w:rFonts w:eastAsiaTheme="minorEastAsia" w:hint="eastAsia"/>
                <w:color w:val="EE0000"/>
                <w:sz w:val="22"/>
                <w:szCs w:val="22"/>
                <w:u w:val="single"/>
                <w:lang w:eastAsia="ko-KR"/>
              </w:rPr>
              <w:t>Otherwise,</w:t>
            </w:r>
          </w:p>
          <w:p w14:paraId="163E2DB3" w14:textId="77777777" w:rsidR="00ED437D" w:rsidRPr="0003034B" w:rsidRDefault="00ED437D" w:rsidP="002421AC">
            <w:pPr>
              <w:pStyle w:val="B1"/>
              <w:ind w:left="852"/>
              <w:rPr>
                <w:sz w:val="22"/>
                <w:szCs w:val="22"/>
              </w:rPr>
            </w:pPr>
            <w:r w:rsidRPr="00E06C5E">
              <w:rPr>
                <w:sz w:val="22"/>
                <w:szCs w:val="22"/>
              </w:rPr>
              <w:t>-</w:t>
            </w:r>
            <w:r w:rsidRPr="00E06C5E">
              <w:rPr>
                <w:sz w:val="22"/>
                <w:szCs w:val="22"/>
              </w:rPr>
              <w:tab/>
            </w:r>
            <w:r w:rsidRPr="00CB5721">
              <w:rPr>
                <w:sz w:val="22"/>
                <w:szCs w:val="22"/>
                <w:highlight w:val="yellow"/>
              </w:rPr>
              <w:t>first PRACH occasions</w:t>
            </w:r>
            <w:r w:rsidRPr="00E06C5E">
              <w:rPr>
                <w:sz w:val="22"/>
                <w:szCs w:val="22"/>
              </w:rPr>
              <w:t xml:space="preserve"> each including only symbols that are indicated as uplink or flexible by </w:t>
            </w:r>
            <w:r w:rsidRPr="00A72361">
              <w:rPr>
                <w:i/>
                <w:iCs/>
                <w:sz w:val="22"/>
                <w:szCs w:val="22"/>
                <w:highlight w:val="green"/>
              </w:rPr>
              <w:t>tdd-UL-DL-ConfigurationCommon</w:t>
            </w:r>
            <w:r w:rsidRPr="00E06C5E">
              <w:rPr>
                <w:iCs/>
                <w:color w:val="EE0000"/>
                <w:sz w:val="22"/>
                <w:szCs w:val="22"/>
              </w:rPr>
              <w:t xml:space="preserve"> </w:t>
            </w:r>
            <w:r w:rsidRPr="00A72361">
              <w:rPr>
                <w:iCs/>
                <w:sz w:val="22"/>
                <w:szCs w:val="22"/>
              </w:rPr>
              <w:t>and</w:t>
            </w:r>
            <w:r w:rsidRPr="00A72361">
              <w:rPr>
                <w:rFonts w:eastAsiaTheme="minorEastAsia" w:hint="eastAsia"/>
                <w:iCs/>
                <w:sz w:val="22"/>
                <w:szCs w:val="22"/>
                <w:lang w:eastAsia="ko-KR"/>
              </w:rPr>
              <w:t xml:space="preserve"> </w:t>
            </w:r>
            <w:r w:rsidRPr="00E06C5E">
              <w:rPr>
                <w:iCs/>
                <w:sz w:val="22"/>
                <w:szCs w:val="22"/>
              </w:rPr>
              <w:t>considered as uplink for the random</w:t>
            </w:r>
            <w:r w:rsidRPr="0003034B">
              <w:rPr>
                <w:iCs/>
                <w:sz w:val="22"/>
                <w:szCs w:val="22"/>
              </w:rPr>
              <w:t xml:space="preserve"> access procedure</w:t>
            </w:r>
            <w:r w:rsidRPr="0003034B">
              <w:rPr>
                <w:sz w:val="22"/>
                <w:szCs w:val="22"/>
              </w:rPr>
              <w:t xml:space="preserve">, or  </w:t>
            </w:r>
          </w:p>
          <w:p w14:paraId="6A6BF6E1" w14:textId="77777777" w:rsidR="00ED437D" w:rsidRPr="0003034B" w:rsidRDefault="00ED437D" w:rsidP="002421AC">
            <w:pPr>
              <w:pStyle w:val="B1"/>
              <w:ind w:left="852"/>
              <w:rPr>
                <w:sz w:val="22"/>
                <w:szCs w:val="22"/>
              </w:rPr>
            </w:pPr>
            <w:r w:rsidRPr="0003034B">
              <w:rPr>
                <w:sz w:val="22"/>
                <w:szCs w:val="22"/>
              </w:rPr>
              <w:t>-</w:t>
            </w:r>
            <w:r w:rsidRPr="0003034B">
              <w:rPr>
                <w:sz w:val="22"/>
                <w:szCs w:val="22"/>
              </w:rPr>
              <w:tab/>
              <w:t xml:space="preserve">second PRACH occasions, that are in RBs that are both in the active UL BWP and in the UL sub-band, and associated either only with SBFD symbols that include at least one SBFD symbol indicated as downlink by </w:t>
            </w:r>
            <w:r w:rsidRPr="0003034B">
              <w:rPr>
                <w:i/>
                <w:iCs/>
                <w:sz w:val="22"/>
                <w:szCs w:val="22"/>
              </w:rPr>
              <w:t>tdd-UL-DL-ConfigurationCommon</w:t>
            </w:r>
            <w:r w:rsidRPr="0003034B">
              <w:rPr>
                <w:sz w:val="22"/>
                <w:szCs w:val="22"/>
              </w:rPr>
              <w:t xml:space="preserve"> when the UE is provided either </w:t>
            </w:r>
            <w:r w:rsidRPr="0003034B">
              <w:rPr>
                <w:i/>
                <w:sz w:val="22"/>
                <w:szCs w:val="22"/>
              </w:rPr>
              <w:t>sbfd-RACHSingleConfig</w:t>
            </w:r>
            <w:r w:rsidRPr="0003034B">
              <w:rPr>
                <w:sz w:val="22"/>
                <w:szCs w:val="22"/>
              </w:rPr>
              <w:t xml:space="preserve"> or </w:t>
            </w:r>
            <w:r w:rsidRPr="0003034B">
              <w:rPr>
                <w:i/>
                <w:sz w:val="22"/>
                <w:szCs w:val="22"/>
              </w:rPr>
              <w:t>sbfd-RACHDualConfig</w:t>
            </w:r>
            <w:r w:rsidRPr="0003034B">
              <w:rPr>
                <w:sz w:val="22"/>
                <w:szCs w:val="22"/>
              </w:rPr>
              <w:t xml:space="preserve">, or start from an SBFD symbol and end in a non-SBFD symbols when the UE is provided </w:t>
            </w:r>
            <w:r w:rsidRPr="0003034B">
              <w:rPr>
                <w:i/>
                <w:sz w:val="22"/>
                <w:szCs w:val="22"/>
              </w:rPr>
              <w:t>sbfd-RACHDualConfig</w:t>
            </w:r>
            <w:r w:rsidRPr="0003034B">
              <w:rPr>
                <w:sz w:val="22"/>
                <w:szCs w:val="22"/>
              </w:rPr>
              <w:t xml:space="preserve"> and </w:t>
            </w:r>
            <w:r w:rsidRPr="0003034B">
              <w:rPr>
                <w:i/>
                <w:sz w:val="22"/>
                <w:szCs w:val="22"/>
              </w:rPr>
              <w:t>sbfd-RACHDualConfig-ValidROAcrossSymbolTypes</w:t>
            </w:r>
            <w:r w:rsidRPr="0003034B">
              <w:rPr>
                <w:sz w:val="22"/>
                <w:szCs w:val="22"/>
              </w:rPr>
              <w:t xml:space="preserve"> </w:t>
            </w:r>
          </w:p>
          <w:p w14:paraId="4AEB012F" w14:textId="77777777" w:rsidR="00ED437D" w:rsidRDefault="00ED437D" w:rsidP="002421AC">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3499540C" w14:textId="77777777" w:rsidR="00ED437D" w:rsidRPr="007C1330" w:rsidRDefault="00ED437D" w:rsidP="002421AC">
            <w:pPr>
              <w:keepNext/>
              <w:keepLines/>
              <w:spacing w:before="180" w:line="276" w:lineRule="auto"/>
              <w:ind w:left="1134" w:hanging="1134"/>
              <w:jc w:val="center"/>
              <w:outlineLvl w:val="1"/>
              <w:rPr>
                <w:rFonts w:eastAsiaTheme="minorEastAsia"/>
                <w:color w:val="FF0000"/>
                <w:szCs w:val="22"/>
                <w:lang w:eastAsia="ko-KR"/>
              </w:rPr>
            </w:pPr>
            <w:r w:rsidRPr="00C450AB">
              <w:rPr>
                <w:color w:val="FF0000"/>
                <w:szCs w:val="22"/>
              </w:rPr>
              <w:t>*** Unchanged parts are omitted ***</w:t>
            </w:r>
          </w:p>
        </w:tc>
      </w:tr>
    </w:tbl>
    <w:p w14:paraId="45F92924" w14:textId="77777777" w:rsidR="00ED437D" w:rsidRPr="00A432B3" w:rsidRDefault="00ED437D" w:rsidP="00ED437D">
      <w:pPr>
        <w:rPr>
          <w:lang w:val="en-US" w:eastAsia="ko-KR"/>
        </w:rPr>
      </w:pPr>
    </w:p>
    <w:p w14:paraId="6369E69F" w14:textId="77777777" w:rsidR="00ED437D" w:rsidRDefault="00ED437D" w:rsidP="00ED437D">
      <w:pPr>
        <w:pStyle w:val="LGTdoc1"/>
        <w:spacing w:beforeAutospacing="1" w:line="276" w:lineRule="auto"/>
        <w:contextualSpacing/>
        <w:rPr>
          <w:sz w:val="22"/>
          <w:szCs w:val="22"/>
        </w:rPr>
      </w:pPr>
      <w:r>
        <w:rPr>
          <w:sz w:val="22"/>
          <w:lang w:val="en-US"/>
        </w:rPr>
        <w:t>Observation</w:t>
      </w:r>
      <w:r w:rsidRPr="00FF26B9">
        <w:rPr>
          <w:sz w:val="22"/>
        </w:rPr>
        <w:t xml:space="preserve"> </w:t>
      </w:r>
      <w:r>
        <w:rPr>
          <w:sz w:val="22"/>
        </w:rPr>
        <w:t>3</w:t>
      </w:r>
      <w:r>
        <w:rPr>
          <w:rFonts w:hint="eastAsia"/>
          <w:sz w:val="22"/>
        </w:rPr>
        <w:t>.</w:t>
      </w:r>
      <w:r w:rsidRPr="00FF26B9">
        <w:rPr>
          <w:sz w:val="22"/>
        </w:rPr>
        <w:t xml:space="preserve"> </w:t>
      </w:r>
      <w:r>
        <w:rPr>
          <w:sz w:val="22"/>
        </w:rPr>
        <w:t>T</w:t>
      </w:r>
      <w:r w:rsidRPr="00D2478A">
        <w:rPr>
          <w:sz w:val="22"/>
          <w:szCs w:val="22"/>
        </w:rPr>
        <w:t xml:space="preserve">he current draft </w:t>
      </w:r>
      <w:r>
        <w:rPr>
          <w:sz w:val="22"/>
          <w:szCs w:val="22"/>
        </w:rPr>
        <w:t xml:space="preserve">text of the first RO </w:t>
      </w:r>
      <w:r w:rsidRPr="00D2478A">
        <w:rPr>
          <w:sz w:val="22"/>
          <w:szCs w:val="22"/>
        </w:rPr>
        <w:t xml:space="preserve">does not include legacy RO in SBFD symbol </w:t>
      </w:r>
      <w:r>
        <w:rPr>
          <w:rFonts w:hint="eastAsia"/>
          <w:sz w:val="22"/>
          <w:szCs w:val="22"/>
        </w:rPr>
        <w:t xml:space="preserve">indicated as </w:t>
      </w:r>
      <w:r w:rsidRPr="00D2478A">
        <w:rPr>
          <w:sz w:val="22"/>
          <w:szCs w:val="22"/>
        </w:rPr>
        <w:t xml:space="preserve">flexible </w:t>
      </w:r>
      <w:r>
        <w:rPr>
          <w:rFonts w:hint="eastAsia"/>
          <w:sz w:val="22"/>
          <w:szCs w:val="22"/>
        </w:rPr>
        <w:t xml:space="preserve">by </w:t>
      </w:r>
      <w:r w:rsidRPr="0052272F">
        <w:rPr>
          <w:i/>
          <w:iCs/>
          <w:sz w:val="22"/>
          <w:szCs w:val="22"/>
        </w:rPr>
        <w:t>tdd-UL-DL-ConfigurationCommon</w:t>
      </w:r>
      <w:r>
        <w:rPr>
          <w:rFonts w:hint="eastAsia"/>
          <w:sz w:val="22"/>
          <w:szCs w:val="22"/>
        </w:rPr>
        <w:t xml:space="preserve"> </w:t>
      </w:r>
      <w:r w:rsidRPr="00D2478A">
        <w:rPr>
          <w:sz w:val="22"/>
          <w:szCs w:val="22"/>
        </w:rPr>
        <w:t>in RACH configuration Option 1</w:t>
      </w:r>
      <w:r>
        <w:rPr>
          <w:sz w:val="22"/>
          <w:szCs w:val="22"/>
        </w:rPr>
        <w:t xml:space="preserve">. Furthermore, </w:t>
      </w:r>
      <w:r w:rsidRPr="00D2478A">
        <w:rPr>
          <w:sz w:val="22"/>
          <w:szCs w:val="22"/>
        </w:rPr>
        <w:t>when provided</w:t>
      </w:r>
      <w:r>
        <w:rPr>
          <w:rFonts w:hint="eastAsia"/>
          <w:sz w:val="22"/>
          <w:szCs w:val="22"/>
        </w:rPr>
        <w:t xml:space="preserve"> by</w:t>
      </w:r>
      <w:r w:rsidRPr="00D2478A">
        <w:rPr>
          <w:sz w:val="22"/>
          <w:szCs w:val="22"/>
        </w:rPr>
        <w:t xml:space="preserve"> </w:t>
      </w:r>
      <w:r w:rsidRPr="00262CC5">
        <w:rPr>
          <w:i/>
          <w:iCs/>
          <w:sz w:val="22"/>
          <w:szCs w:val="22"/>
        </w:rPr>
        <w:t>sbfd-RACHDualConfig</w:t>
      </w:r>
      <w:r>
        <w:rPr>
          <w:rFonts w:hint="eastAsia"/>
          <w:sz w:val="22"/>
          <w:szCs w:val="22"/>
        </w:rPr>
        <w:t xml:space="preserve">, </w:t>
      </w:r>
      <w:r>
        <w:rPr>
          <w:sz w:val="22"/>
          <w:szCs w:val="22"/>
        </w:rPr>
        <w:t>t</w:t>
      </w:r>
      <w:r w:rsidRPr="00D2478A">
        <w:rPr>
          <w:sz w:val="22"/>
          <w:szCs w:val="22"/>
        </w:rPr>
        <w:t xml:space="preserve">he first RO could be interpreted to include RO in non-SBFD symbols indicated as uplink or flexible by </w:t>
      </w:r>
      <w:r w:rsidRPr="0052272F">
        <w:rPr>
          <w:i/>
          <w:iCs/>
          <w:sz w:val="22"/>
          <w:szCs w:val="22"/>
        </w:rPr>
        <w:t>tdd-UL-DL-ConfigurationCommon</w:t>
      </w:r>
      <w:r w:rsidRPr="00D2478A">
        <w:rPr>
          <w:sz w:val="22"/>
          <w:szCs w:val="22"/>
        </w:rPr>
        <w:t xml:space="preserve"> and considered uplink for random access proce</w:t>
      </w:r>
      <w:r>
        <w:rPr>
          <w:rFonts w:hint="eastAsia"/>
          <w:sz w:val="22"/>
          <w:szCs w:val="22"/>
        </w:rPr>
        <w:t>dure</w:t>
      </w:r>
      <w:r w:rsidRPr="00D2478A">
        <w:rPr>
          <w:sz w:val="22"/>
          <w:szCs w:val="22"/>
        </w:rPr>
        <w:t>.</w:t>
      </w:r>
    </w:p>
    <w:p w14:paraId="70C14FC1" w14:textId="77777777" w:rsidR="00ED437D" w:rsidRDefault="00ED437D" w:rsidP="00ED437D">
      <w:pPr>
        <w:pStyle w:val="LGTdoc1"/>
        <w:spacing w:beforeAutospacing="1" w:line="276" w:lineRule="auto"/>
        <w:contextualSpacing/>
        <w:rPr>
          <w:sz w:val="22"/>
        </w:rPr>
      </w:pPr>
    </w:p>
    <w:p w14:paraId="0299A594" w14:textId="65AEEF7A" w:rsidR="00ED437D" w:rsidRPr="00ED437D" w:rsidRDefault="00ED437D" w:rsidP="00ED437D">
      <w:pPr>
        <w:pStyle w:val="LGTdoc1"/>
        <w:spacing w:beforeAutospacing="1" w:line="276" w:lineRule="auto"/>
        <w:contextualSpacing/>
        <w:rPr>
          <w:sz w:val="22"/>
          <w:szCs w:val="22"/>
        </w:rPr>
      </w:pPr>
      <w:r w:rsidRPr="00FF26B9">
        <w:rPr>
          <w:sz w:val="22"/>
        </w:rPr>
        <w:t xml:space="preserve">Proposal </w:t>
      </w:r>
      <w:r>
        <w:rPr>
          <w:rFonts w:hint="eastAsia"/>
          <w:sz w:val="22"/>
        </w:rPr>
        <w:t>3.</w:t>
      </w:r>
      <w:r w:rsidRPr="00FF26B9">
        <w:rPr>
          <w:sz w:val="22"/>
        </w:rPr>
        <w:t xml:space="preserve"> </w:t>
      </w:r>
      <w:r w:rsidRPr="00FF26B9">
        <w:rPr>
          <w:sz w:val="22"/>
          <w:szCs w:val="22"/>
        </w:rPr>
        <w:t xml:space="preserve">Adopt the following text proposal </w:t>
      </w:r>
      <w:r>
        <w:rPr>
          <w:rFonts w:hint="eastAsia"/>
          <w:sz w:val="22"/>
          <w:szCs w:val="22"/>
        </w:rPr>
        <w:t xml:space="preserve">in </w:t>
      </w:r>
      <w:r w:rsidRPr="00FF26B9">
        <w:rPr>
          <w:sz w:val="22"/>
          <w:szCs w:val="22"/>
        </w:rPr>
        <w:t>for TS38.213.</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D437D" w:rsidRPr="00C450AB" w14:paraId="48B9329E" w14:textId="77777777" w:rsidTr="002421AC">
        <w:tc>
          <w:tcPr>
            <w:tcW w:w="9629" w:type="dxa"/>
          </w:tcPr>
          <w:p w14:paraId="5B71D89C" w14:textId="77777777" w:rsidR="00ED437D" w:rsidRPr="008868DE" w:rsidRDefault="00ED437D" w:rsidP="002421AC">
            <w:pPr>
              <w:keepNext/>
              <w:keepLines/>
              <w:spacing w:before="180" w:line="276" w:lineRule="auto"/>
              <w:ind w:left="1134" w:hanging="1134"/>
              <w:outlineLvl w:val="1"/>
              <w:rPr>
                <w:rFonts w:eastAsiaTheme="minorEastAsia"/>
                <w:szCs w:val="22"/>
                <w:lang w:eastAsia="ko-KR"/>
              </w:rPr>
            </w:pPr>
            <w:r w:rsidRPr="00C450AB">
              <w:rPr>
                <w:szCs w:val="22"/>
              </w:rPr>
              <w:t>8</w:t>
            </w:r>
            <w:r>
              <w:rPr>
                <w:rFonts w:eastAsiaTheme="minorEastAsia" w:hint="eastAsia"/>
                <w:szCs w:val="22"/>
                <w:lang w:eastAsia="ko-KR"/>
              </w:rPr>
              <w:t xml:space="preserve"> </w:t>
            </w:r>
            <w:r w:rsidRPr="00C450AB">
              <w:rPr>
                <w:szCs w:val="22"/>
              </w:rPr>
              <w:t>Random access p</w:t>
            </w:r>
            <w:r>
              <w:rPr>
                <w:rFonts w:eastAsiaTheme="minorEastAsia" w:hint="eastAsia"/>
                <w:szCs w:val="22"/>
                <w:lang w:eastAsia="ko-KR"/>
              </w:rPr>
              <w:t>rocedure</w:t>
            </w:r>
          </w:p>
          <w:p w14:paraId="398FBB35" w14:textId="77777777" w:rsidR="00ED437D" w:rsidRPr="00C450AB" w:rsidRDefault="00ED437D" w:rsidP="002421A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A0DA543" w14:textId="77777777" w:rsidR="00ED437D" w:rsidRPr="00C450AB" w:rsidRDefault="00ED437D" w:rsidP="002421AC">
            <w:pPr>
              <w:rPr>
                <w:szCs w:val="22"/>
              </w:rPr>
            </w:pPr>
            <w:r w:rsidRPr="00C450AB">
              <w:rPr>
                <w:szCs w:val="22"/>
              </w:rPr>
              <w:t>In the remaining of this clause, when a symbol is not stated as an SBFD symbol, the symbol is a non-SBFD symbol.</w:t>
            </w:r>
          </w:p>
          <w:p w14:paraId="5889E058" w14:textId="77777777" w:rsidR="00ED437D" w:rsidRDefault="00ED437D" w:rsidP="002421AC">
            <w:pPr>
              <w:rPr>
                <w:rFonts w:eastAsiaTheme="minorEastAsia"/>
                <w:szCs w:val="22"/>
                <w:lang w:eastAsia="ko-KR"/>
              </w:rPr>
            </w:pPr>
            <w:r w:rsidRPr="00C450AB">
              <w:rPr>
                <w:szCs w:val="22"/>
              </w:rPr>
              <w:t xml:space="preserve">Prior to initiation of the physical random access procedure, Layer 1 may receive from higher layers an indication to perform a random access procedure using: </w:t>
            </w:r>
          </w:p>
          <w:p w14:paraId="3C70641D" w14:textId="42EFBD69" w:rsidR="00ED437D" w:rsidRDefault="00ED437D" w:rsidP="002421AC">
            <w:pPr>
              <w:rPr>
                <w:rFonts w:eastAsiaTheme="minorEastAsia"/>
                <w:szCs w:val="22"/>
                <w:lang w:eastAsia="ko-KR"/>
              </w:rPr>
            </w:pPr>
            <w:r w:rsidRPr="00BC39C1">
              <w:rPr>
                <w:rFonts w:eastAsiaTheme="minorEastAsia" w:hint="eastAsia"/>
                <w:szCs w:val="22"/>
                <w:highlight w:val="yellow"/>
                <w:lang w:eastAsia="ko-KR"/>
              </w:rPr>
              <w:t xml:space="preserve">Option </w:t>
            </w:r>
            <w:r w:rsidRPr="00ED437D">
              <w:rPr>
                <w:rFonts w:eastAsiaTheme="minorEastAsia" w:hint="eastAsia"/>
                <w:szCs w:val="22"/>
                <w:highlight w:val="yellow"/>
                <w:lang w:eastAsia="ko-KR"/>
              </w:rPr>
              <w:t xml:space="preserve">1) </w:t>
            </w:r>
            <w:r w:rsidRPr="00ED437D">
              <w:rPr>
                <w:bCs/>
                <w:szCs w:val="22"/>
                <w:highlight w:val="yellow"/>
                <w:shd w:val="clear" w:color="auto" w:fill="FFFFFF"/>
                <w:lang w:val="en-US" w:eastAsia="ko-KR"/>
              </w:rPr>
              <w:t>L</w:t>
            </w:r>
            <w:r w:rsidRPr="00ED437D">
              <w:rPr>
                <w:rFonts w:hint="eastAsia"/>
                <w:bCs/>
                <w:szCs w:val="22"/>
                <w:highlight w:val="yellow"/>
                <w:shd w:val="clear" w:color="auto" w:fill="FFFFFF"/>
                <w:lang w:val="en-US" w:eastAsia="ko-KR"/>
              </w:rPr>
              <w:t xml:space="preserve">egacy UE </w:t>
            </w:r>
            <w:r w:rsidRPr="00ED437D">
              <w:rPr>
                <w:bCs/>
                <w:szCs w:val="22"/>
                <w:highlight w:val="yellow"/>
                <w:shd w:val="clear" w:color="auto" w:fill="FFFFFF"/>
                <w:lang w:val="en-US" w:eastAsia="ko-KR"/>
              </w:rPr>
              <w:t>perspective</w:t>
            </w:r>
            <w:r w:rsidRPr="00ED437D">
              <w:rPr>
                <w:rFonts w:hint="eastAsia"/>
                <w:bCs/>
                <w:szCs w:val="22"/>
                <w:highlight w:val="yellow"/>
                <w:shd w:val="clear" w:color="auto" w:fill="FFFFFF"/>
                <w:lang w:val="en-US" w:eastAsia="ko-KR"/>
              </w:rPr>
              <w:t xml:space="preserve"> not to include SBFD symbol</w:t>
            </w:r>
          </w:p>
          <w:p w14:paraId="3EBD85B3" w14:textId="77777777" w:rsidR="00ED437D" w:rsidRPr="00484969" w:rsidRDefault="00ED437D" w:rsidP="002421AC">
            <w:pPr>
              <w:rPr>
                <w:rFonts w:eastAsiaTheme="minorEastAsia"/>
                <w:szCs w:val="22"/>
                <w:lang w:eastAsia="ko-KR"/>
              </w:rPr>
            </w:pPr>
          </w:p>
          <w:p w14:paraId="07BF03B7" w14:textId="77777777" w:rsidR="00ED437D" w:rsidRPr="007B5993" w:rsidRDefault="00ED437D" w:rsidP="002421AC">
            <w:pPr>
              <w:pStyle w:val="B1"/>
              <w:rPr>
                <w:rFonts w:eastAsiaTheme="minorEastAsia"/>
                <w:sz w:val="22"/>
                <w:szCs w:val="22"/>
                <w:lang w:eastAsia="ko-KR"/>
              </w:rPr>
            </w:pPr>
            <w:r w:rsidRPr="00C450AB">
              <w:rPr>
                <w:sz w:val="22"/>
                <w:szCs w:val="22"/>
              </w:rPr>
              <w:t>-</w:t>
            </w:r>
            <w:r w:rsidRPr="00C450AB">
              <w:rPr>
                <w:sz w:val="22"/>
                <w:szCs w:val="22"/>
              </w:rPr>
              <w:tab/>
              <w:t xml:space="preserve">first PRACH occasions each including </w:t>
            </w:r>
            <w:r w:rsidRPr="005D2556">
              <w:rPr>
                <w:sz w:val="22"/>
                <w:szCs w:val="22"/>
              </w:rPr>
              <w:t xml:space="preserve">only symbols </w:t>
            </w:r>
            <w:r>
              <w:rPr>
                <w:rFonts w:eastAsiaTheme="minorEastAsia" w:hint="eastAsia"/>
                <w:sz w:val="22"/>
                <w:szCs w:val="22"/>
                <w:lang w:eastAsia="ko-KR"/>
              </w:rPr>
              <w:t xml:space="preserve">that are </w:t>
            </w:r>
            <w:r w:rsidRPr="005D2556">
              <w:rPr>
                <w:rFonts w:eastAsiaTheme="minorEastAsia" w:hint="eastAsia"/>
                <w:sz w:val="22"/>
                <w:szCs w:val="22"/>
                <w:lang w:eastAsia="ko-KR"/>
              </w:rPr>
              <w:t xml:space="preserve">indicated as uplink or flexible </w:t>
            </w:r>
            <w:r w:rsidRPr="00C450AB">
              <w:rPr>
                <w:sz w:val="22"/>
                <w:szCs w:val="22"/>
              </w:rPr>
              <w:t xml:space="preserve">by </w:t>
            </w:r>
            <w:r w:rsidRPr="00C450AB">
              <w:rPr>
                <w:i/>
                <w:iCs/>
                <w:sz w:val="22"/>
                <w:szCs w:val="22"/>
              </w:rPr>
              <w:t>tdd-UL-DL-ConfigurationCommon</w:t>
            </w:r>
            <w:r w:rsidRPr="00C450AB">
              <w:rPr>
                <w:iCs/>
                <w:sz w:val="22"/>
                <w:szCs w:val="22"/>
              </w:rPr>
              <w:t xml:space="preserve"> and considered as uplink for the random access procedure</w:t>
            </w:r>
            <w:r>
              <w:rPr>
                <w:rFonts w:eastAsiaTheme="minorEastAsia" w:hint="eastAsia"/>
                <w:iCs/>
                <w:sz w:val="22"/>
                <w:szCs w:val="22"/>
                <w:lang w:eastAsia="ko-KR"/>
              </w:rPr>
              <w:t xml:space="preserve"> </w:t>
            </w:r>
            <w:r w:rsidRPr="00A80F7D">
              <w:rPr>
                <w:rFonts w:eastAsiaTheme="minorEastAsia" w:hint="eastAsia"/>
                <w:iCs/>
                <w:color w:val="EE0000"/>
                <w:sz w:val="22"/>
                <w:szCs w:val="22"/>
                <w:u w:val="single"/>
                <w:lang w:eastAsia="ko-KR"/>
              </w:rPr>
              <w:t xml:space="preserve">and </w:t>
            </w:r>
            <w:r w:rsidRPr="00A80F7D">
              <w:rPr>
                <w:rFonts w:eastAsiaTheme="minorEastAsia"/>
                <w:color w:val="EE0000"/>
                <w:sz w:val="22"/>
                <w:szCs w:val="22"/>
                <w:u w:val="single"/>
                <w:lang w:val="en-GB" w:eastAsia="ko-KR"/>
              </w:rPr>
              <w:t>not configured by </w:t>
            </w:r>
            <w:r w:rsidRPr="00A80F7D">
              <w:rPr>
                <w:rFonts w:eastAsiaTheme="minorEastAsia"/>
                <w:i/>
                <w:iCs/>
                <w:color w:val="EE0000"/>
                <w:sz w:val="22"/>
                <w:szCs w:val="22"/>
                <w:u w:val="single"/>
                <w:lang w:val="en-GB" w:eastAsia="ko-KR"/>
              </w:rPr>
              <w:t>sbfd-RACHDualConfig</w:t>
            </w:r>
            <w:r w:rsidRPr="00A80F7D">
              <w:rPr>
                <w:rFonts w:eastAsiaTheme="minorEastAsia" w:hint="eastAsia"/>
                <w:color w:val="EE0000"/>
                <w:sz w:val="22"/>
                <w:szCs w:val="22"/>
                <w:lang w:eastAsia="ko-KR"/>
              </w:rPr>
              <w:t>,</w:t>
            </w:r>
            <w:r>
              <w:rPr>
                <w:rFonts w:eastAsiaTheme="minorEastAsia" w:hint="eastAsia"/>
                <w:sz w:val="22"/>
                <w:szCs w:val="22"/>
                <w:lang w:eastAsia="ko-KR"/>
              </w:rPr>
              <w:t xml:space="preserve"> </w:t>
            </w:r>
            <w:r w:rsidRPr="00C450AB">
              <w:rPr>
                <w:sz w:val="22"/>
                <w:szCs w:val="22"/>
              </w:rPr>
              <w:t xml:space="preserve">or </w:t>
            </w:r>
          </w:p>
          <w:p w14:paraId="45FE353C" w14:textId="09E21FEF" w:rsidR="00ED437D" w:rsidRPr="00CD647C" w:rsidRDefault="00ED437D" w:rsidP="002421AC">
            <w:pPr>
              <w:rPr>
                <w:rFonts w:eastAsiaTheme="minorEastAsia"/>
                <w:szCs w:val="22"/>
                <w:lang w:eastAsia="ko-KR"/>
              </w:rPr>
            </w:pPr>
            <w:r w:rsidRPr="00ED437D">
              <w:rPr>
                <w:rFonts w:eastAsiaTheme="minorEastAsia" w:hint="eastAsia"/>
                <w:szCs w:val="22"/>
                <w:highlight w:val="yellow"/>
                <w:lang w:eastAsia="ko-KR"/>
              </w:rPr>
              <w:t>Option 2)</w:t>
            </w:r>
            <w:r w:rsidRPr="00ED437D">
              <w:rPr>
                <w:rFonts w:hint="eastAsia"/>
                <w:bCs/>
                <w:szCs w:val="22"/>
                <w:highlight w:val="yellow"/>
                <w:shd w:val="clear" w:color="auto" w:fill="FFFFFF"/>
                <w:lang w:val="en-US" w:eastAsia="ko-KR"/>
              </w:rPr>
              <w:t xml:space="preserve"> SBFD aware UE perspective</w:t>
            </w:r>
          </w:p>
          <w:p w14:paraId="444D09A6" w14:textId="77777777" w:rsidR="00ED437D" w:rsidRDefault="00ED437D" w:rsidP="002421AC">
            <w:pPr>
              <w:pStyle w:val="B1"/>
              <w:numPr>
                <w:ilvl w:val="0"/>
                <w:numId w:val="40"/>
              </w:numPr>
              <w:rPr>
                <w:rFonts w:eastAsiaTheme="minorEastAsia"/>
                <w:sz w:val="22"/>
                <w:szCs w:val="22"/>
                <w:lang w:eastAsia="ko-KR"/>
              </w:rPr>
            </w:pPr>
            <w:r w:rsidRPr="00272603">
              <w:rPr>
                <w:rFonts w:eastAsiaTheme="minorEastAsia"/>
                <w:sz w:val="22"/>
                <w:szCs w:val="22"/>
                <w:lang w:eastAsia="ko-KR"/>
              </w:rPr>
              <w:t xml:space="preserve">first PRACH occasions each including only </w:t>
            </w:r>
            <w:r w:rsidRPr="00272603">
              <w:rPr>
                <w:rFonts w:eastAsiaTheme="minorEastAsia" w:hint="eastAsia"/>
                <w:color w:val="EE0000"/>
                <w:sz w:val="22"/>
                <w:szCs w:val="22"/>
                <w:u w:val="single"/>
                <w:lang w:eastAsia="ko-KR"/>
              </w:rPr>
              <w:t>SBFD</w:t>
            </w:r>
            <w:r>
              <w:rPr>
                <w:rFonts w:eastAsiaTheme="minorEastAsia" w:hint="eastAsia"/>
                <w:color w:val="EE0000"/>
                <w:sz w:val="22"/>
                <w:szCs w:val="22"/>
                <w:u w:val="single"/>
                <w:lang w:eastAsia="ko-KR"/>
              </w:rPr>
              <w:t xml:space="preserve"> </w:t>
            </w:r>
            <w:r w:rsidRPr="00272603">
              <w:rPr>
                <w:rFonts w:eastAsiaTheme="minorEastAsia"/>
                <w:sz w:val="22"/>
                <w:szCs w:val="22"/>
                <w:lang w:eastAsia="ko-KR"/>
              </w:rPr>
              <w:t xml:space="preserve">symbols </w:t>
            </w:r>
            <w:r w:rsidRPr="00272603">
              <w:rPr>
                <w:rFonts w:eastAsiaTheme="minorEastAsia" w:hint="eastAsia"/>
                <w:color w:val="EE0000"/>
                <w:sz w:val="22"/>
                <w:szCs w:val="22"/>
                <w:u w:val="single"/>
                <w:lang w:eastAsia="ko-KR"/>
              </w:rPr>
              <w:t>that are indicated as flexible or</w:t>
            </w:r>
            <w:r w:rsidRPr="00272603">
              <w:rPr>
                <w:rFonts w:eastAsiaTheme="minorEastAsia"/>
                <w:sz w:val="22"/>
                <w:szCs w:val="22"/>
                <w:u w:val="single"/>
                <w:lang w:eastAsia="ko-KR"/>
              </w:rPr>
              <w:t xml:space="preserve"> </w:t>
            </w:r>
            <w:r w:rsidRPr="00272603">
              <w:rPr>
                <w:rFonts w:eastAsiaTheme="minorEastAsia" w:hint="eastAsia"/>
                <w:color w:val="EE0000"/>
                <w:sz w:val="22"/>
                <w:szCs w:val="22"/>
                <w:u w:val="single"/>
                <w:lang w:eastAsia="ko-KR"/>
              </w:rPr>
              <w:t xml:space="preserve">non-SBFD symbols </w:t>
            </w:r>
            <w:r>
              <w:rPr>
                <w:rFonts w:eastAsiaTheme="minorEastAsia" w:hint="eastAsia"/>
                <w:sz w:val="22"/>
                <w:szCs w:val="22"/>
                <w:lang w:eastAsia="ko-KR"/>
              </w:rPr>
              <w:t xml:space="preserve">that </w:t>
            </w:r>
            <w:r w:rsidRPr="00272603">
              <w:rPr>
                <w:rFonts w:eastAsiaTheme="minorEastAsia"/>
                <w:sz w:val="22"/>
                <w:szCs w:val="22"/>
                <w:lang w:eastAsia="ko-KR"/>
              </w:rPr>
              <w:t>are indicated as uplink or flexible by tdd-UL-DL-ConfigurationCommon and considered as uplink for the random access procedure</w:t>
            </w:r>
            <w:r>
              <w:rPr>
                <w:rFonts w:eastAsiaTheme="minorEastAsia" w:hint="eastAsia"/>
                <w:sz w:val="22"/>
                <w:szCs w:val="22"/>
                <w:lang w:eastAsia="ko-KR"/>
              </w:rPr>
              <w:t xml:space="preserve"> </w:t>
            </w:r>
            <w:r w:rsidRPr="00A80F7D">
              <w:rPr>
                <w:rFonts w:eastAsiaTheme="minorEastAsia" w:hint="eastAsia"/>
                <w:iCs/>
                <w:color w:val="EE0000"/>
                <w:sz w:val="22"/>
                <w:szCs w:val="22"/>
                <w:u w:val="single"/>
                <w:lang w:eastAsia="ko-KR"/>
              </w:rPr>
              <w:t xml:space="preserve">and </w:t>
            </w:r>
            <w:r w:rsidRPr="00A80F7D">
              <w:rPr>
                <w:rFonts w:eastAsiaTheme="minorEastAsia"/>
                <w:color w:val="EE0000"/>
                <w:sz w:val="22"/>
                <w:szCs w:val="22"/>
                <w:u w:val="single"/>
                <w:lang w:val="en-GB" w:eastAsia="ko-KR"/>
              </w:rPr>
              <w:t>not configured by </w:t>
            </w:r>
            <w:r w:rsidRPr="00A80F7D">
              <w:rPr>
                <w:rFonts w:eastAsiaTheme="minorEastAsia"/>
                <w:i/>
                <w:iCs/>
                <w:color w:val="EE0000"/>
                <w:sz w:val="22"/>
                <w:szCs w:val="22"/>
                <w:u w:val="single"/>
                <w:lang w:val="en-GB" w:eastAsia="ko-KR"/>
              </w:rPr>
              <w:t>sbfd-RACHDualConfig</w:t>
            </w:r>
            <w:r>
              <w:rPr>
                <w:rFonts w:eastAsiaTheme="minorEastAsia" w:hint="eastAsia"/>
                <w:sz w:val="22"/>
                <w:szCs w:val="22"/>
                <w:lang w:eastAsia="ko-KR"/>
              </w:rPr>
              <w:t>, or</w:t>
            </w:r>
            <w:r w:rsidRPr="00C450AB">
              <w:rPr>
                <w:sz w:val="22"/>
                <w:szCs w:val="22"/>
              </w:rPr>
              <w:tab/>
            </w:r>
          </w:p>
          <w:p w14:paraId="5A7810C0" w14:textId="77777777" w:rsidR="00ED437D" w:rsidRPr="00C450AB" w:rsidRDefault="00ED437D" w:rsidP="002421AC">
            <w:pPr>
              <w:pStyle w:val="B1"/>
              <w:rPr>
                <w:sz w:val="22"/>
                <w:szCs w:val="22"/>
              </w:rPr>
            </w:pPr>
            <w:r w:rsidRPr="00C450AB">
              <w:rPr>
                <w:sz w:val="22"/>
                <w:szCs w:val="22"/>
              </w:rPr>
              <w:t>-</w:t>
            </w:r>
            <w:r w:rsidRPr="00C450AB">
              <w:rPr>
                <w:sz w:val="22"/>
                <w:szCs w:val="22"/>
              </w:rPr>
              <w:tab/>
              <w:t xml:space="preserve">second PRACH occasions, that are in RBs that are both in the active UL BWP and in the UL sub-band, and associated </w:t>
            </w:r>
            <w:r w:rsidRPr="00613B9B">
              <w:rPr>
                <w:sz w:val="22"/>
                <w:szCs w:val="22"/>
              </w:rPr>
              <w:t xml:space="preserve">either only with SBFD symbols that include at least one SBFD symbol indicated as downlink by </w:t>
            </w:r>
            <w:r w:rsidRPr="00613B9B">
              <w:rPr>
                <w:i/>
                <w:iCs/>
                <w:sz w:val="22"/>
                <w:szCs w:val="22"/>
              </w:rPr>
              <w:t>tdd-UL-DL-ConfigurationCommon</w:t>
            </w:r>
            <w:r w:rsidRPr="00613B9B">
              <w:rPr>
                <w:sz w:val="22"/>
                <w:szCs w:val="22"/>
              </w:rPr>
              <w:t xml:space="preserve"> when the UE is provided either </w:t>
            </w:r>
            <w:r w:rsidRPr="00613B9B">
              <w:rPr>
                <w:i/>
                <w:sz w:val="22"/>
                <w:szCs w:val="22"/>
              </w:rPr>
              <w:t>sbfd-RACHSingleConfig</w:t>
            </w:r>
            <w:r w:rsidRPr="00613B9B">
              <w:rPr>
                <w:sz w:val="22"/>
                <w:szCs w:val="22"/>
              </w:rPr>
              <w:t xml:space="preserve"> or </w:t>
            </w:r>
            <w:r w:rsidRPr="00613B9B">
              <w:rPr>
                <w:i/>
                <w:sz w:val="22"/>
                <w:szCs w:val="22"/>
              </w:rPr>
              <w:t>sbfd-RACHDualConfig</w:t>
            </w:r>
            <w:r w:rsidRPr="00613B9B">
              <w:rPr>
                <w:sz w:val="22"/>
                <w:szCs w:val="22"/>
              </w:rPr>
              <w:t>, or start from an SBFD symbol and end in a non-</w:t>
            </w:r>
            <w:r w:rsidRPr="00613B9B">
              <w:rPr>
                <w:sz w:val="22"/>
                <w:szCs w:val="22"/>
              </w:rPr>
              <w:lastRenderedPageBreak/>
              <w:t xml:space="preserve">SBFD symbols when the UE is provided </w:t>
            </w:r>
            <w:r w:rsidRPr="00613B9B">
              <w:rPr>
                <w:i/>
                <w:sz w:val="22"/>
                <w:szCs w:val="22"/>
              </w:rPr>
              <w:t>sbfd-RACHDualConfig</w:t>
            </w:r>
            <w:r w:rsidRPr="00613B9B">
              <w:rPr>
                <w:sz w:val="22"/>
                <w:szCs w:val="22"/>
              </w:rPr>
              <w:t xml:space="preserve"> and </w:t>
            </w:r>
            <w:r w:rsidRPr="00613B9B">
              <w:rPr>
                <w:i/>
                <w:sz w:val="22"/>
                <w:szCs w:val="22"/>
              </w:rPr>
              <w:t>sbfd-RACHDualConfig-ValidROAcrossSymbolTypes</w:t>
            </w:r>
            <w:r w:rsidRPr="00C450AB">
              <w:rPr>
                <w:sz w:val="22"/>
                <w:szCs w:val="22"/>
              </w:rPr>
              <w:t xml:space="preserve"> </w:t>
            </w:r>
          </w:p>
          <w:p w14:paraId="4B2781B9" w14:textId="77777777" w:rsidR="00ED437D" w:rsidRPr="00C450AB" w:rsidRDefault="00ED437D" w:rsidP="002421AC">
            <w:pPr>
              <w:rPr>
                <w:rFonts w:eastAsiaTheme="minorEastAsia"/>
                <w:szCs w:val="22"/>
                <w:lang w:eastAsia="ko-KR"/>
              </w:rPr>
            </w:pPr>
            <w:r w:rsidRPr="00C450AB">
              <w:rPr>
                <w:szCs w:val="22"/>
              </w:rPr>
              <w:t xml:space="preserve">The procedures in clause 8.1 apply separately for the first PRACH occasions and the second PRACH occasions. Only a Type-1 random access procedure is applicable for the second PRACH occasions. </w:t>
            </w:r>
          </w:p>
          <w:p w14:paraId="45A8663B" w14:textId="77777777" w:rsidR="00ED437D" w:rsidRDefault="00ED437D" w:rsidP="002421AC">
            <w:pPr>
              <w:keepNext/>
              <w:keepLines/>
              <w:spacing w:before="180" w:line="276" w:lineRule="auto"/>
              <w:ind w:left="1134" w:hanging="1134"/>
              <w:jc w:val="center"/>
              <w:outlineLvl w:val="1"/>
              <w:rPr>
                <w:rFonts w:eastAsiaTheme="minorEastAsia"/>
                <w:color w:val="FF0000"/>
                <w:szCs w:val="22"/>
                <w:lang w:eastAsia="ko-KR"/>
              </w:rPr>
            </w:pPr>
            <w:r w:rsidRPr="00C450AB">
              <w:rPr>
                <w:color w:val="FF0000"/>
                <w:szCs w:val="22"/>
              </w:rPr>
              <w:t>*** Unchanged parts are omitted ***</w:t>
            </w:r>
          </w:p>
          <w:p w14:paraId="6866BEF9" w14:textId="77777777" w:rsidR="00ED437D" w:rsidRPr="00BC12CD" w:rsidRDefault="00ED437D" w:rsidP="002421AC">
            <w:pPr>
              <w:keepNext/>
              <w:keepLines/>
              <w:spacing w:before="180" w:line="276" w:lineRule="auto"/>
              <w:ind w:left="1134" w:hanging="1134"/>
              <w:jc w:val="center"/>
              <w:outlineLvl w:val="1"/>
              <w:rPr>
                <w:rFonts w:eastAsiaTheme="minorEastAsia"/>
                <w:color w:val="FF0000"/>
                <w:szCs w:val="22"/>
                <w:lang w:eastAsia="ko-KR"/>
              </w:rPr>
            </w:pPr>
          </w:p>
        </w:tc>
      </w:tr>
    </w:tbl>
    <w:p w14:paraId="791B4F24" w14:textId="77777777" w:rsidR="00D17674" w:rsidRDefault="00D17674" w:rsidP="00BB6086">
      <w:pPr>
        <w:pStyle w:val="LGTdoc1"/>
        <w:spacing w:beforeAutospacing="1" w:line="276" w:lineRule="auto"/>
        <w:contextualSpacing/>
        <w:rPr>
          <w:sz w:val="22"/>
          <w:szCs w:val="22"/>
        </w:rPr>
      </w:pPr>
    </w:p>
    <w:p w14:paraId="1B375D47" w14:textId="65F70FF9" w:rsidR="006203D4" w:rsidRPr="006203D4" w:rsidRDefault="006203D4" w:rsidP="006203D4">
      <w:pPr>
        <w:pStyle w:val="Heading1"/>
        <w:widowControl w:val="0"/>
        <w:wordWrap w:val="0"/>
        <w:overflowPunct/>
        <w:adjustRightInd/>
        <w:spacing w:after="160" w:line="276" w:lineRule="auto"/>
        <w:textAlignment w:val="auto"/>
        <w:rPr>
          <w:rFonts w:ascii="Times New Roman" w:hAnsi="Times New Roman"/>
          <w:b/>
          <w:szCs w:val="22"/>
        </w:rPr>
      </w:pPr>
      <w:r>
        <w:rPr>
          <w:rFonts w:ascii="Times New Roman" w:hAnsi="Times New Roman" w:hint="eastAsia"/>
          <w:b/>
          <w:szCs w:val="22"/>
        </w:rPr>
        <w:t>Reference</w:t>
      </w:r>
    </w:p>
    <w:p w14:paraId="2EF63047" w14:textId="03AD9C61" w:rsidR="00FC413F" w:rsidRPr="00675C61" w:rsidRDefault="00940CE9" w:rsidP="00675C61">
      <w:pPr>
        <w:tabs>
          <w:tab w:val="num" w:pos="942"/>
        </w:tabs>
        <w:overflowPunct/>
        <w:autoSpaceDE/>
        <w:autoSpaceDN/>
        <w:adjustRightInd/>
        <w:spacing w:before="50" w:afterLines="50" w:line="276" w:lineRule="auto"/>
        <w:textAlignment w:val="auto"/>
        <w:rPr>
          <w:szCs w:val="22"/>
          <w:lang w:val="en-US" w:eastAsia="ko-KR"/>
        </w:rPr>
      </w:pPr>
      <w:r w:rsidRPr="00675C61">
        <w:rPr>
          <w:szCs w:val="22"/>
          <w:lang w:val="en-US" w:eastAsia="ko-KR"/>
        </w:rPr>
        <w:t xml:space="preserve">[1] </w:t>
      </w:r>
      <w:r w:rsidR="00D951E1" w:rsidRPr="00D951E1">
        <w:rPr>
          <w:szCs w:val="22"/>
          <w:lang w:val="en-US" w:eastAsia="ko-KR"/>
        </w:rPr>
        <w:t>Samsung</w:t>
      </w:r>
      <w:r w:rsidR="00AC5EFE" w:rsidRPr="00675C61">
        <w:rPr>
          <w:szCs w:val="22"/>
          <w:lang w:val="en-US" w:eastAsia="ko-KR"/>
        </w:rPr>
        <w:t xml:space="preserve">, </w:t>
      </w:r>
      <w:r w:rsidR="00FC413F" w:rsidRPr="00675C61">
        <w:rPr>
          <w:szCs w:val="22"/>
          <w:lang w:val="en-US" w:eastAsia="ko-KR"/>
        </w:rPr>
        <w:t>“</w:t>
      </w:r>
      <w:r w:rsidR="00D951E1" w:rsidRPr="00D951E1">
        <w:rPr>
          <w:szCs w:val="22"/>
          <w:lang w:val="en-US" w:eastAsia="ko-KR"/>
        </w:rPr>
        <w:t>Introduction of evolution of NR duplex operation: Sub-band full duplex (SBFD)</w:t>
      </w:r>
      <w:r w:rsidR="00FC413F" w:rsidRPr="00675C61">
        <w:rPr>
          <w:szCs w:val="22"/>
          <w:lang w:val="en-US" w:eastAsia="ko-KR"/>
        </w:rPr>
        <w:t xml:space="preserve">”, </w:t>
      </w:r>
      <w:r w:rsidR="00D951E1" w:rsidRPr="00D951E1">
        <w:rPr>
          <w:szCs w:val="22"/>
          <w:lang w:val="en-US" w:eastAsia="ko-KR"/>
        </w:rPr>
        <w:t>R1-2504970</w:t>
      </w:r>
      <w:r w:rsidR="00FC413F" w:rsidRPr="00675C61">
        <w:rPr>
          <w:szCs w:val="22"/>
          <w:lang w:val="en-US" w:eastAsia="ko-KR"/>
        </w:rPr>
        <w:t xml:space="preserve">, </w:t>
      </w:r>
      <w:r w:rsidR="00AC5EFE" w:rsidRPr="00675C61">
        <w:rPr>
          <w:szCs w:val="22"/>
          <w:lang w:val="en-US" w:eastAsia="ko-KR"/>
        </w:rPr>
        <w:t>RAN#</w:t>
      </w:r>
      <w:r w:rsidR="00BC69D3" w:rsidRPr="00675C61">
        <w:rPr>
          <w:szCs w:val="22"/>
          <w:lang w:val="en-US" w:eastAsia="ko-KR"/>
        </w:rPr>
        <w:t>1</w:t>
      </w:r>
      <w:r w:rsidR="00D951E1">
        <w:rPr>
          <w:rFonts w:hint="eastAsia"/>
          <w:szCs w:val="22"/>
          <w:lang w:val="en-US" w:eastAsia="ko-KR"/>
        </w:rPr>
        <w:t>21</w:t>
      </w:r>
      <w:r w:rsidR="00AC5EFE" w:rsidRPr="00675C61">
        <w:rPr>
          <w:szCs w:val="22"/>
          <w:lang w:val="en-US" w:eastAsia="ko-KR"/>
        </w:rPr>
        <w:t xml:space="preserve">, </w:t>
      </w:r>
      <w:r w:rsidR="00D951E1" w:rsidRPr="00D951E1">
        <w:rPr>
          <w:szCs w:val="22"/>
          <w:lang w:val="en-US" w:eastAsia="ko-KR"/>
        </w:rPr>
        <w:t>April 17th – 21st, 2025</w:t>
      </w:r>
    </w:p>
    <w:p w14:paraId="37FCB820" w14:textId="24BBCBA0" w:rsidR="00EF472C" w:rsidRPr="00675C61" w:rsidRDefault="00EF472C" w:rsidP="00675C61">
      <w:pPr>
        <w:spacing w:line="276" w:lineRule="auto"/>
        <w:rPr>
          <w:szCs w:val="22"/>
          <w:lang w:eastAsia="ko-KR"/>
        </w:rPr>
      </w:pPr>
    </w:p>
    <w:sectPr w:rsidR="00EF472C" w:rsidRPr="00675C61">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F100" w14:textId="77777777" w:rsidR="00783C4D" w:rsidRDefault="00783C4D">
      <w:pPr>
        <w:spacing w:after="0"/>
      </w:pPr>
      <w:r>
        <w:separator/>
      </w:r>
    </w:p>
  </w:endnote>
  <w:endnote w:type="continuationSeparator" w:id="0">
    <w:p w14:paraId="0715ABD1" w14:textId="77777777" w:rsidR="00783C4D" w:rsidRDefault="00783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AA2AB2" w:rsidRDefault="00AA2AB2"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F5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F5E">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9F14" w14:textId="77777777" w:rsidR="00783C4D" w:rsidRDefault="00783C4D">
      <w:pPr>
        <w:spacing w:after="0"/>
      </w:pPr>
      <w:r>
        <w:separator/>
      </w:r>
    </w:p>
  </w:footnote>
  <w:footnote w:type="continuationSeparator" w:id="0">
    <w:p w14:paraId="00CF3A92" w14:textId="77777777" w:rsidR="00783C4D" w:rsidRDefault="00783C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36D4CB7B" w:rsidR="00AA2AB2" w:rsidRDefault="001B3693">
    <w:r>
      <w:rPr>
        <w:noProof/>
        <w:lang w:val="en-US" w:eastAsia="ko-KR"/>
      </w:rPr>
      <mc:AlternateContent>
        <mc:Choice Requires="wps">
          <w:drawing>
            <wp:anchor distT="0" distB="0" distL="0" distR="0" simplePos="0" relativeHeight="251659264" behindDoc="0" locked="0" layoutInCell="1" allowOverlap="1" wp14:anchorId="1C8F0BF2" wp14:editId="1CEBD651">
              <wp:simplePos x="635" y="635"/>
              <wp:positionH relativeFrom="page">
                <wp:align>center</wp:align>
              </wp:positionH>
              <wp:positionV relativeFrom="page">
                <wp:align>top</wp:align>
              </wp:positionV>
              <wp:extent cx="1343025" cy="376555"/>
              <wp:effectExtent l="0" t="0" r="9525" b="4445"/>
              <wp:wrapNone/>
              <wp:docPr id="29559718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0E18D2E" w14:textId="47F1FFF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8F0BF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0E18D2E" w14:textId="47F1FFF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r w:rsidR="00AA2AB2">
      <w:t xml:space="preserve">Page </w:t>
    </w:r>
    <w:r w:rsidR="00AA2AB2">
      <w:fldChar w:fldCharType="begin"/>
    </w:r>
    <w:r w:rsidR="00AA2AB2">
      <w:instrText>PAGE</w:instrText>
    </w:r>
    <w:r w:rsidR="00AA2AB2">
      <w:fldChar w:fldCharType="separate"/>
    </w:r>
    <w:r w:rsidR="00AA2AB2">
      <w:rPr>
        <w:noProof/>
      </w:rPr>
      <w:t>7</w:t>
    </w:r>
    <w:r w:rsidR="00AA2AB2">
      <w:fldChar w:fldCharType="end"/>
    </w:r>
    <w:r w:rsidR="00AA2AB2">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38EC" w14:textId="461F50FA" w:rsidR="001B3693" w:rsidRDefault="001B3693">
    <w:pPr>
      <w:pStyle w:val="Header"/>
    </w:pPr>
    <w:r>
      <w:rPr>
        <w:lang w:eastAsia="ko-KR"/>
      </w:rPr>
      <mc:AlternateContent>
        <mc:Choice Requires="wps">
          <w:drawing>
            <wp:anchor distT="0" distB="0" distL="0" distR="0" simplePos="0" relativeHeight="251658240" behindDoc="0" locked="0" layoutInCell="1" allowOverlap="1" wp14:anchorId="3A725A24" wp14:editId="4ECABC19">
              <wp:simplePos x="635" y="635"/>
              <wp:positionH relativeFrom="page">
                <wp:align>center</wp:align>
              </wp:positionH>
              <wp:positionV relativeFrom="page">
                <wp:align>top</wp:align>
              </wp:positionV>
              <wp:extent cx="1343025" cy="376555"/>
              <wp:effectExtent l="0" t="0" r="9525" b="4445"/>
              <wp:wrapNone/>
              <wp:docPr id="7480691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48E542" w14:textId="5D90069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25A2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E48E542" w14:textId="5D90069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1062"/>
        </w:tabs>
        <w:ind w:left="1062" w:hanging="432"/>
      </w:pPr>
      <w:rPr>
        <w:rFonts w:hint="default"/>
      </w:rPr>
    </w:lvl>
    <w:lvl w:ilvl="1">
      <w:start w:val="1"/>
      <w:numFmt w:val="decimal"/>
      <w:lvlText w:val="%1.%2"/>
      <w:lvlJc w:val="left"/>
      <w:pPr>
        <w:tabs>
          <w:tab w:val="num" w:pos="-3744"/>
        </w:tabs>
        <w:ind w:left="-3744" w:hanging="576"/>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3456"/>
        </w:tabs>
        <w:ind w:left="-3456" w:hanging="864"/>
      </w:pPr>
      <w:rPr>
        <w:rFonts w:hint="default"/>
      </w:rPr>
    </w:lvl>
    <w:lvl w:ilvl="4">
      <w:start w:val="1"/>
      <w:numFmt w:val="decimal"/>
      <w:lvlText w:val="%1.%2.%3.%4.%5"/>
      <w:lvlJc w:val="left"/>
      <w:pPr>
        <w:tabs>
          <w:tab w:val="num" w:pos="-3312"/>
        </w:tabs>
        <w:ind w:left="-3312" w:hanging="1008"/>
      </w:pPr>
      <w:rPr>
        <w:rFonts w:hint="default"/>
      </w:rPr>
    </w:lvl>
    <w:lvl w:ilvl="5">
      <w:start w:val="1"/>
      <w:numFmt w:val="decimal"/>
      <w:pStyle w:val="Heading6"/>
      <w:lvlText w:val="%1.%2.%3.%4.%5.%6"/>
      <w:lvlJc w:val="left"/>
      <w:pPr>
        <w:tabs>
          <w:tab w:val="num" w:pos="-3168"/>
        </w:tabs>
        <w:ind w:left="-3168" w:hanging="1152"/>
      </w:pPr>
      <w:rPr>
        <w:rFonts w:hint="default"/>
      </w:rPr>
    </w:lvl>
    <w:lvl w:ilvl="6">
      <w:start w:val="1"/>
      <w:numFmt w:val="decimal"/>
      <w:pStyle w:val="Heading7"/>
      <w:lvlText w:val="%1.%2.%3.%4.%5.%6.%7"/>
      <w:lvlJc w:val="left"/>
      <w:pPr>
        <w:tabs>
          <w:tab w:val="num" w:pos="-3024"/>
        </w:tabs>
        <w:ind w:left="-3024" w:hanging="1296"/>
      </w:pPr>
      <w:rPr>
        <w:rFonts w:hint="default"/>
      </w:rPr>
    </w:lvl>
    <w:lvl w:ilvl="7">
      <w:start w:val="1"/>
      <w:numFmt w:val="decimal"/>
      <w:pStyle w:val="Heading8"/>
      <w:lvlText w:val="%1.%2.%3.%4.%5.%6.%7.%8"/>
      <w:lvlJc w:val="left"/>
      <w:pPr>
        <w:tabs>
          <w:tab w:val="num" w:pos="-2880"/>
        </w:tabs>
        <w:ind w:left="-2880" w:hanging="1440"/>
      </w:pPr>
      <w:rPr>
        <w:rFonts w:hint="default"/>
      </w:rPr>
    </w:lvl>
    <w:lvl w:ilvl="8">
      <w:start w:val="1"/>
      <w:numFmt w:val="decimal"/>
      <w:pStyle w:val="Heading9"/>
      <w:lvlText w:val="%1.%2.%3.%4.%5.%6.%7.%8.%9"/>
      <w:lvlJc w:val="left"/>
      <w:pPr>
        <w:tabs>
          <w:tab w:val="num" w:pos="-2736"/>
        </w:tabs>
        <w:ind w:left="-2736"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BF272EC"/>
    <w:multiLevelType w:val="hybridMultilevel"/>
    <w:tmpl w:val="2FB209C2"/>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91522"/>
    <w:multiLevelType w:val="hybridMultilevel"/>
    <w:tmpl w:val="F8E294DE"/>
    <w:lvl w:ilvl="0" w:tplc="A2F6531A">
      <w:start w:val="1"/>
      <w:numFmt w:val="bullet"/>
      <w:lvlText w:val=""/>
      <w:lvlJc w:val="left"/>
      <w:pPr>
        <w:tabs>
          <w:tab w:val="num" w:pos="720"/>
        </w:tabs>
        <w:ind w:left="720" w:hanging="360"/>
      </w:pPr>
      <w:rPr>
        <w:rFonts w:ascii="Wingdings" w:hAnsi="Wingdings" w:hint="default"/>
      </w:rPr>
    </w:lvl>
    <w:lvl w:ilvl="1" w:tplc="8E141D1E" w:tentative="1">
      <w:start w:val="1"/>
      <w:numFmt w:val="bullet"/>
      <w:lvlText w:val=""/>
      <w:lvlJc w:val="left"/>
      <w:pPr>
        <w:tabs>
          <w:tab w:val="num" w:pos="1440"/>
        </w:tabs>
        <w:ind w:left="1440" w:hanging="360"/>
      </w:pPr>
      <w:rPr>
        <w:rFonts w:ascii="Wingdings" w:hAnsi="Wingdings" w:hint="default"/>
      </w:rPr>
    </w:lvl>
    <w:lvl w:ilvl="2" w:tplc="6C1CFB62" w:tentative="1">
      <w:start w:val="1"/>
      <w:numFmt w:val="bullet"/>
      <w:lvlText w:val=""/>
      <w:lvlJc w:val="left"/>
      <w:pPr>
        <w:tabs>
          <w:tab w:val="num" w:pos="2160"/>
        </w:tabs>
        <w:ind w:left="2160" w:hanging="360"/>
      </w:pPr>
      <w:rPr>
        <w:rFonts w:ascii="Wingdings" w:hAnsi="Wingdings" w:hint="default"/>
      </w:rPr>
    </w:lvl>
    <w:lvl w:ilvl="3" w:tplc="7AA6962E" w:tentative="1">
      <w:start w:val="1"/>
      <w:numFmt w:val="bullet"/>
      <w:lvlText w:val=""/>
      <w:lvlJc w:val="left"/>
      <w:pPr>
        <w:tabs>
          <w:tab w:val="num" w:pos="2880"/>
        </w:tabs>
        <w:ind w:left="2880" w:hanging="360"/>
      </w:pPr>
      <w:rPr>
        <w:rFonts w:ascii="Wingdings" w:hAnsi="Wingdings" w:hint="default"/>
      </w:rPr>
    </w:lvl>
    <w:lvl w:ilvl="4" w:tplc="FE1C1FA0" w:tentative="1">
      <w:start w:val="1"/>
      <w:numFmt w:val="bullet"/>
      <w:lvlText w:val=""/>
      <w:lvlJc w:val="left"/>
      <w:pPr>
        <w:tabs>
          <w:tab w:val="num" w:pos="3600"/>
        </w:tabs>
        <w:ind w:left="3600" w:hanging="360"/>
      </w:pPr>
      <w:rPr>
        <w:rFonts w:ascii="Wingdings" w:hAnsi="Wingdings" w:hint="default"/>
      </w:rPr>
    </w:lvl>
    <w:lvl w:ilvl="5" w:tplc="813C7714" w:tentative="1">
      <w:start w:val="1"/>
      <w:numFmt w:val="bullet"/>
      <w:lvlText w:val=""/>
      <w:lvlJc w:val="left"/>
      <w:pPr>
        <w:tabs>
          <w:tab w:val="num" w:pos="4320"/>
        </w:tabs>
        <w:ind w:left="4320" w:hanging="360"/>
      </w:pPr>
      <w:rPr>
        <w:rFonts w:ascii="Wingdings" w:hAnsi="Wingdings" w:hint="default"/>
      </w:rPr>
    </w:lvl>
    <w:lvl w:ilvl="6" w:tplc="9EC0A704" w:tentative="1">
      <w:start w:val="1"/>
      <w:numFmt w:val="bullet"/>
      <w:lvlText w:val=""/>
      <w:lvlJc w:val="left"/>
      <w:pPr>
        <w:tabs>
          <w:tab w:val="num" w:pos="5040"/>
        </w:tabs>
        <w:ind w:left="5040" w:hanging="360"/>
      </w:pPr>
      <w:rPr>
        <w:rFonts w:ascii="Wingdings" w:hAnsi="Wingdings" w:hint="default"/>
      </w:rPr>
    </w:lvl>
    <w:lvl w:ilvl="7" w:tplc="F3349790" w:tentative="1">
      <w:start w:val="1"/>
      <w:numFmt w:val="bullet"/>
      <w:lvlText w:val=""/>
      <w:lvlJc w:val="left"/>
      <w:pPr>
        <w:tabs>
          <w:tab w:val="num" w:pos="5760"/>
        </w:tabs>
        <w:ind w:left="5760" w:hanging="360"/>
      </w:pPr>
      <w:rPr>
        <w:rFonts w:ascii="Wingdings" w:hAnsi="Wingdings" w:hint="default"/>
      </w:rPr>
    </w:lvl>
    <w:lvl w:ilvl="8" w:tplc="E1087D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21FB5"/>
    <w:multiLevelType w:val="hybridMultilevel"/>
    <w:tmpl w:val="4746AE4E"/>
    <w:lvl w:ilvl="0" w:tplc="1C146CB6">
      <w:numFmt w:val="bullet"/>
      <w:lvlText w:val="-"/>
      <w:lvlJc w:val="left"/>
      <w:pPr>
        <w:ind w:left="775" w:hanging="360"/>
      </w:pPr>
      <w:rPr>
        <w:rFonts w:ascii="Malgun Gothic" w:eastAsia="Malgun Gothic" w:hAnsi="Malgun Gothic" w:cstheme="minorBidi" w:hint="eastAsia"/>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296679D9"/>
    <w:multiLevelType w:val="hybridMultilevel"/>
    <w:tmpl w:val="A3F09F5A"/>
    <w:lvl w:ilvl="0" w:tplc="1C146CB6">
      <w:numFmt w:val="bullet"/>
      <w:lvlText w:val="-"/>
      <w:lvlJc w:val="left"/>
      <w:pPr>
        <w:ind w:left="1110" w:hanging="360"/>
      </w:pPr>
      <w:rPr>
        <w:rFonts w:ascii="Malgun Gothic" w:eastAsia="Malgun Gothic" w:hAnsi="Malgun Gothic" w:cstheme="minorBidi" w:hint="eastAsia"/>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20192"/>
    <w:multiLevelType w:val="hybridMultilevel"/>
    <w:tmpl w:val="FE5A631C"/>
    <w:lvl w:ilvl="0" w:tplc="9084AA96">
      <w:start w:val="1"/>
      <w:numFmt w:val="bullet"/>
      <w:lvlText w:val=""/>
      <w:lvlJc w:val="left"/>
      <w:pPr>
        <w:tabs>
          <w:tab w:val="num" w:pos="720"/>
        </w:tabs>
        <w:ind w:left="720" w:hanging="360"/>
      </w:pPr>
      <w:rPr>
        <w:rFonts w:ascii="Wingdings" w:hAnsi="Wingdings" w:hint="default"/>
      </w:rPr>
    </w:lvl>
    <w:lvl w:ilvl="1" w:tplc="B27A90EC">
      <w:numFmt w:val="bullet"/>
      <w:lvlText w:val=""/>
      <w:lvlJc w:val="left"/>
      <w:pPr>
        <w:tabs>
          <w:tab w:val="num" w:pos="1440"/>
        </w:tabs>
        <w:ind w:left="1440" w:hanging="360"/>
      </w:pPr>
      <w:rPr>
        <w:rFonts w:ascii="Wingdings" w:hAnsi="Wingdings" w:hint="default"/>
      </w:rPr>
    </w:lvl>
    <w:lvl w:ilvl="2" w:tplc="21147B00" w:tentative="1">
      <w:start w:val="1"/>
      <w:numFmt w:val="bullet"/>
      <w:lvlText w:val=""/>
      <w:lvlJc w:val="left"/>
      <w:pPr>
        <w:tabs>
          <w:tab w:val="num" w:pos="2160"/>
        </w:tabs>
        <w:ind w:left="2160" w:hanging="360"/>
      </w:pPr>
      <w:rPr>
        <w:rFonts w:ascii="Wingdings" w:hAnsi="Wingdings" w:hint="default"/>
      </w:rPr>
    </w:lvl>
    <w:lvl w:ilvl="3" w:tplc="17183FAA" w:tentative="1">
      <w:start w:val="1"/>
      <w:numFmt w:val="bullet"/>
      <w:lvlText w:val=""/>
      <w:lvlJc w:val="left"/>
      <w:pPr>
        <w:tabs>
          <w:tab w:val="num" w:pos="2880"/>
        </w:tabs>
        <w:ind w:left="2880" w:hanging="360"/>
      </w:pPr>
      <w:rPr>
        <w:rFonts w:ascii="Wingdings" w:hAnsi="Wingdings" w:hint="default"/>
      </w:rPr>
    </w:lvl>
    <w:lvl w:ilvl="4" w:tplc="DDD6EA76" w:tentative="1">
      <w:start w:val="1"/>
      <w:numFmt w:val="bullet"/>
      <w:lvlText w:val=""/>
      <w:lvlJc w:val="left"/>
      <w:pPr>
        <w:tabs>
          <w:tab w:val="num" w:pos="3600"/>
        </w:tabs>
        <w:ind w:left="3600" w:hanging="360"/>
      </w:pPr>
      <w:rPr>
        <w:rFonts w:ascii="Wingdings" w:hAnsi="Wingdings" w:hint="default"/>
      </w:rPr>
    </w:lvl>
    <w:lvl w:ilvl="5" w:tplc="57B8B532" w:tentative="1">
      <w:start w:val="1"/>
      <w:numFmt w:val="bullet"/>
      <w:lvlText w:val=""/>
      <w:lvlJc w:val="left"/>
      <w:pPr>
        <w:tabs>
          <w:tab w:val="num" w:pos="4320"/>
        </w:tabs>
        <w:ind w:left="4320" w:hanging="360"/>
      </w:pPr>
      <w:rPr>
        <w:rFonts w:ascii="Wingdings" w:hAnsi="Wingdings" w:hint="default"/>
      </w:rPr>
    </w:lvl>
    <w:lvl w:ilvl="6" w:tplc="D2EC5CC6" w:tentative="1">
      <w:start w:val="1"/>
      <w:numFmt w:val="bullet"/>
      <w:lvlText w:val=""/>
      <w:lvlJc w:val="left"/>
      <w:pPr>
        <w:tabs>
          <w:tab w:val="num" w:pos="5040"/>
        </w:tabs>
        <w:ind w:left="5040" w:hanging="360"/>
      </w:pPr>
      <w:rPr>
        <w:rFonts w:ascii="Wingdings" w:hAnsi="Wingdings" w:hint="default"/>
      </w:rPr>
    </w:lvl>
    <w:lvl w:ilvl="7" w:tplc="7FEE3E82" w:tentative="1">
      <w:start w:val="1"/>
      <w:numFmt w:val="bullet"/>
      <w:lvlText w:val=""/>
      <w:lvlJc w:val="left"/>
      <w:pPr>
        <w:tabs>
          <w:tab w:val="num" w:pos="5760"/>
        </w:tabs>
        <w:ind w:left="5760" w:hanging="360"/>
      </w:pPr>
      <w:rPr>
        <w:rFonts w:ascii="Wingdings" w:hAnsi="Wingdings" w:hint="default"/>
      </w:rPr>
    </w:lvl>
    <w:lvl w:ilvl="8" w:tplc="95AA128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3E3DD8"/>
    <w:multiLevelType w:val="hybridMultilevel"/>
    <w:tmpl w:val="8E04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9F69D3"/>
    <w:multiLevelType w:val="hybridMultilevel"/>
    <w:tmpl w:val="EC96CD8E"/>
    <w:lvl w:ilvl="0" w:tplc="1C146CB6">
      <w:numFmt w:val="bullet"/>
      <w:lvlText w:val="-"/>
      <w:lvlJc w:val="left"/>
      <w:pPr>
        <w:ind w:left="644" w:hanging="360"/>
      </w:pPr>
      <w:rPr>
        <w:rFonts w:ascii="Malgun Gothic" w:eastAsia="Malgun Gothic" w:hAnsi="Malgun Gothic" w:cstheme="minorBidi" w:hint="eastAsia"/>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66289B"/>
    <w:multiLevelType w:val="hybridMultilevel"/>
    <w:tmpl w:val="002297B4"/>
    <w:lvl w:ilvl="0" w:tplc="66CE48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D7150"/>
    <w:multiLevelType w:val="hybridMultilevel"/>
    <w:tmpl w:val="982404F8"/>
    <w:lvl w:ilvl="0" w:tplc="189C7966">
      <w:start w:val="1"/>
      <w:numFmt w:val="bullet"/>
      <w:lvlText w:val=""/>
      <w:lvlJc w:val="left"/>
      <w:pPr>
        <w:tabs>
          <w:tab w:val="num" w:pos="720"/>
        </w:tabs>
        <w:ind w:left="720" w:hanging="360"/>
      </w:pPr>
      <w:rPr>
        <w:rFonts w:ascii="Wingdings" w:hAnsi="Wingdings" w:hint="default"/>
      </w:rPr>
    </w:lvl>
    <w:lvl w:ilvl="1" w:tplc="BFF22738" w:tentative="1">
      <w:start w:val="1"/>
      <w:numFmt w:val="bullet"/>
      <w:lvlText w:val=""/>
      <w:lvlJc w:val="left"/>
      <w:pPr>
        <w:tabs>
          <w:tab w:val="num" w:pos="1440"/>
        </w:tabs>
        <w:ind w:left="1440" w:hanging="360"/>
      </w:pPr>
      <w:rPr>
        <w:rFonts w:ascii="Wingdings" w:hAnsi="Wingdings" w:hint="default"/>
      </w:rPr>
    </w:lvl>
    <w:lvl w:ilvl="2" w:tplc="0E9853AA" w:tentative="1">
      <w:start w:val="1"/>
      <w:numFmt w:val="bullet"/>
      <w:lvlText w:val=""/>
      <w:lvlJc w:val="left"/>
      <w:pPr>
        <w:tabs>
          <w:tab w:val="num" w:pos="2160"/>
        </w:tabs>
        <w:ind w:left="2160" w:hanging="360"/>
      </w:pPr>
      <w:rPr>
        <w:rFonts w:ascii="Wingdings" w:hAnsi="Wingdings" w:hint="default"/>
      </w:rPr>
    </w:lvl>
    <w:lvl w:ilvl="3" w:tplc="30B60C60" w:tentative="1">
      <w:start w:val="1"/>
      <w:numFmt w:val="bullet"/>
      <w:lvlText w:val=""/>
      <w:lvlJc w:val="left"/>
      <w:pPr>
        <w:tabs>
          <w:tab w:val="num" w:pos="2880"/>
        </w:tabs>
        <w:ind w:left="2880" w:hanging="360"/>
      </w:pPr>
      <w:rPr>
        <w:rFonts w:ascii="Wingdings" w:hAnsi="Wingdings" w:hint="default"/>
      </w:rPr>
    </w:lvl>
    <w:lvl w:ilvl="4" w:tplc="18D4D84A" w:tentative="1">
      <w:start w:val="1"/>
      <w:numFmt w:val="bullet"/>
      <w:lvlText w:val=""/>
      <w:lvlJc w:val="left"/>
      <w:pPr>
        <w:tabs>
          <w:tab w:val="num" w:pos="3600"/>
        </w:tabs>
        <w:ind w:left="3600" w:hanging="360"/>
      </w:pPr>
      <w:rPr>
        <w:rFonts w:ascii="Wingdings" w:hAnsi="Wingdings" w:hint="default"/>
      </w:rPr>
    </w:lvl>
    <w:lvl w:ilvl="5" w:tplc="1FD2371A" w:tentative="1">
      <w:start w:val="1"/>
      <w:numFmt w:val="bullet"/>
      <w:lvlText w:val=""/>
      <w:lvlJc w:val="left"/>
      <w:pPr>
        <w:tabs>
          <w:tab w:val="num" w:pos="4320"/>
        </w:tabs>
        <w:ind w:left="4320" w:hanging="360"/>
      </w:pPr>
      <w:rPr>
        <w:rFonts w:ascii="Wingdings" w:hAnsi="Wingdings" w:hint="default"/>
      </w:rPr>
    </w:lvl>
    <w:lvl w:ilvl="6" w:tplc="4836AA9A" w:tentative="1">
      <w:start w:val="1"/>
      <w:numFmt w:val="bullet"/>
      <w:lvlText w:val=""/>
      <w:lvlJc w:val="left"/>
      <w:pPr>
        <w:tabs>
          <w:tab w:val="num" w:pos="5040"/>
        </w:tabs>
        <w:ind w:left="5040" w:hanging="360"/>
      </w:pPr>
      <w:rPr>
        <w:rFonts w:ascii="Wingdings" w:hAnsi="Wingdings" w:hint="default"/>
      </w:rPr>
    </w:lvl>
    <w:lvl w:ilvl="7" w:tplc="63F42712" w:tentative="1">
      <w:start w:val="1"/>
      <w:numFmt w:val="bullet"/>
      <w:lvlText w:val=""/>
      <w:lvlJc w:val="left"/>
      <w:pPr>
        <w:tabs>
          <w:tab w:val="num" w:pos="5760"/>
        </w:tabs>
        <w:ind w:left="5760" w:hanging="360"/>
      </w:pPr>
      <w:rPr>
        <w:rFonts w:ascii="Wingdings" w:hAnsi="Wingdings" w:hint="default"/>
      </w:rPr>
    </w:lvl>
    <w:lvl w:ilvl="8" w:tplc="5DFC01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8A4CD6"/>
    <w:multiLevelType w:val="hybridMultilevel"/>
    <w:tmpl w:val="F5FC5BA6"/>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8A5BE4"/>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C64E26"/>
    <w:multiLevelType w:val="hybridMultilevel"/>
    <w:tmpl w:val="D8722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24F1B27"/>
    <w:multiLevelType w:val="hybridMultilevel"/>
    <w:tmpl w:val="BC3857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CB4DF1"/>
    <w:multiLevelType w:val="hybridMultilevel"/>
    <w:tmpl w:val="A7E0CBB4"/>
    <w:lvl w:ilvl="0" w:tplc="43660E90">
      <w:start w:val="1"/>
      <w:numFmt w:val="bullet"/>
      <w:lvlText w:val="-"/>
      <w:lvlJc w:val="left"/>
      <w:pPr>
        <w:tabs>
          <w:tab w:val="num" w:pos="720"/>
        </w:tabs>
        <w:ind w:left="720" w:hanging="360"/>
      </w:pPr>
      <w:rPr>
        <w:rFonts w:ascii="Times" w:hAnsi="Times" w:hint="default"/>
      </w:rPr>
    </w:lvl>
    <w:lvl w:ilvl="1" w:tplc="2B5A810A" w:tentative="1">
      <w:start w:val="1"/>
      <w:numFmt w:val="bullet"/>
      <w:lvlText w:val="-"/>
      <w:lvlJc w:val="left"/>
      <w:pPr>
        <w:tabs>
          <w:tab w:val="num" w:pos="1440"/>
        </w:tabs>
        <w:ind w:left="1440" w:hanging="360"/>
      </w:pPr>
      <w:rPr>
        <w:rFonts w:ascii="Times" w:hAnsi="Times" w:hint="default"/>
      </w:rPr>
    </w:lvl>
    <w:lvl w:ilvl="2" w:tplc="F6B05F1A" w:tentative="1">
      <w:start w:val="1"/>
      <w:numFmt w:val="bullet"/>
      <w:lvlText w:val="-"/>
      <w:lvlJc w:val="left"/>
      <w:pPr>
        <w:tabs>
          <w:tab w:val="num" w:pos="2160"/>
        </w:tabs>
        <w:ind w:left="2160" w:hanging="360"/>
      </w:pPr>
      <w:rPr>
        <w:rFonts w:ascii="Times" w:hAnsi="Times" w:hint="default"/>
      </w:rPr>
    </w:lvl>
    <w:lvl w:ilvl="3" w:tplc="F0A6C13A" w:tentative="1">
      <w:start w:val="1"/>
      <w:numFmt w:val="bullet"/>
      <w:lvlText w:val="-"/>
      <w:lvlJc w:val="left"/>
      <w:pPr>
        <w:tabs>
          <w:tab w:val="num" w:pos="2880"/>
        </w:tabs>
        <w:ind w:left="2880" w:hanging="360"/>
      </w:pPr>
      <w:rPr>
        <w:rFonts w:ascii="Times" w:hAnsi="Times" w:hint="default"/>
      </w:rPr>
    </w:lvl>
    <w:lvl w:ilvl="4" w:tplc="6CE610CC" w:tentative="1">
      <w:start w:val="1"/>
      <w:numFmt w:val="bullet"/>
      <w:lvlText w:val="-"/>
      <w:lvlJc w:val="left"/>
      <w:pPr>
        <w:tabs>
          <w:tab w:val="num" w:pos="3600"/>
        </w:tabs>
        <w:ind w:left="3600" w:hanging="360"/>
      </w:pPr>
      <w:rPr>
        <w:rFonts w:ascii="Times" w:hAnsi="Times" w:hint="default"/>
      </w:rPr>
    </w:lvl>
    <w:lvl w:ilvl="5" w:tplc="AC8CFD08" w:tentative="1">
      <w:start w:val="1"/>
      <w:numFmt w:val="bullet"/>
      <w:lvlText w:val="-"/>
      <w:lvlJc w:val="left"/>
      <w:pPr>
        <w:tabs>
          <w:tab w:val="num" w:pos="4320"/>
        </w:tabs>
        <w:ind w:left="4320" w:hanging="360"/>
      </w:pPr>
      <w:rPr>
        <w:rFonts w:ascii="Times" w:hAnsi="Times" w:hint="default"/>
      </w:rPr>
    </w:lvl>
    <w:lvl w:ilvl="6" w:tplc="B56801F0" w:tentative="1">
      <w:start w:val="1"/>
      <w:numFmt w:val="bullet"/>
      <w:lvlText w:val="-"/>
      <w:lvlJc w:val="left"/>
      <w:pPr>
        <w:tabs>
          <w:tab w:val="num" w:pos="5040"/>
        </w:tabs>
        <w:ind w:left="5040" w:hanging="360"/>
      </w:pPr>
      <w:rPr>
        <w:rFonts w:ascii="Times" w:hAnsi="Times" w:hint="default"/>
      </w:rPr>
    </w:lvl>
    <w:lvl w:ilvl="7" w:tplc="95241E72" w:tentative="1">
      <w:start w:val="1"/>
      <w:numFmt w:val="bullet"/>
      <w:lvlText w:val="-"/>
      <w:lvlJc w:val="left"/>
      <w:pPr>
        <w:tabs>
          <w:tab w:val="num" w:pos="5760"/>
        </w:tabs>
        <w:ind w:left="5760" w:hanging="360"/>
      </w:pPr>
      <w:rPr>
        <w:rFonts w:ascii="Times" w:hAnsi="Times" w:hint="default"/>
      </w:rPr>
    </w:lvl>
    <w:lvl w:ilvl="8" w:tplc="3AB49852"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146751">
    <w:abstractNumId w:val="2"/>
  </w:num>
  <w:num w:numId="2" w16cid:durableId="1137838440">
    <w:abstractNumId w:val="1"/>
  </w:num>
  <w:num w:numId="3" w16cid:durableId="1952661120">
    <w:abstractNumId w:val="0"/>
    <w:lvlOverride w:ilvl="0">
      <w:startOverride w:val="1"/>
    </w:lvlOverride>
  </w:num>
  <w:num w:numId="4" w16cid:durableId="1465078781">
    <w:abstractNumId w:val="5"/>
    <w:lvlOverride w:ilvl="0">
      <w:startOverride w:val="1"/>
    </w:lvlOverride>
  </w:num>
  <w:num w:numId="5" w16cid:durableId="5763246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6017441">
    <w:abstractNumId w:val="23"/>
  </w:num>
  <w:num w:numId="7" w16cid:durableId="838690360">
    <w:abstractNumId w:val="39"/>
  </w:num>
  <w:num w:numId="8" w16cid:durableId="1327828840">
    <w:abstractNumId w:val="24"/>
  </w:num>
  <w:num w:numId="9" w16cid:durableId="1956709314">
    <w:abstractNumId w:val="37"/>
  </w:num>
  <w:num w:numId="10" w16cid:durableId="868572537">
    <w:abstractNumId w:val="17"/>
    <w:lvlOverride w:ilvl="0">
      <w:startOverride w:val="1"/>
    </w:lvlOverride>
  </w:num>
  <w:num w:numId="11" w16cid:durableId="1265844814">
    <w:abstractNumId w:val="31"/>
  </w:num>
  <w:num w:numId="12" w16cid:durableId="1755975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9562137">
    <w:abstractNumId w:val="11"/>
  </w:num>
  <w:num w:numId="14" w16cid:durableId="1396050268">
    <w:abstractNumId w:val="3"/>
  </w:num>
  <w:num w:numId="15" w16cid:durableId="690491747">
    <w:abstractNumId w:val="4"/>
  </w:num>
  <w:num w:numId="16" w16cid:durableId="135998241">
    <w:abstractNumId w:val="36"/>
  </w:num>
  <w:num w:numId="17" w16cid:durableId="7003202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400937">
    <w:abstractNumId w:val="29"/>
    <w:lvlOverride w:ilvl="0">
      <w:startOverride w:val="1"/>
    </w:lvlOverride>
  </w:num>
  <w:num w:numId="19" w16cid:durableId="1632781168">
    <w:abstractNumId w:val="38"/>
  </w:num>
  <w:num w:numId="20" w16cid:durableId="1286540062">
    <w:abstractNumId w:val="19"/>
    <w:lvlOverride w:ilvl="0">
      <w:startOverride w:val="1"/>
    </w:lvlOverride>
    <w:lvlOverride w:ilvl="1"/>
    <w:lvlOverride w:ilvl="2"/>
    <w:lvlOverride w:ilvl="3"/>
    <w:lvlOverride w:ilvl="4"/>
    <w:lvlOverride w:ilvl="5"/>
    <w:lvlOverride w:ilvl="6"/>
    <w:lvlOverride w:ilvl="7"/>
    <w:lvlOverride w:ilvl="8"/>
  </w:num>
  <w:num w:numId="21" w16cid:durableId="1502157543">
    <w:abstractNumId w:val="12"/>
  </w:num>
  <w:num w:numId="22" w16cid:durableId="1700666814">
    <w:abstractNumId w:val="15"/>
  </w:num>
  <w:num w:numId="23" w16cid:durableId="549920434">
    <w:abstractNumId w:val="14"/>
  </w:num>
  <w:num w:numId="24" w16cid:durableId="647322438">
    <w:abstractNumId w:val="10"/>
  </w:num>
  <w:num w:numId="25" w16cid:durableId="1359309943">
    <w:abstractNumId w:val="18"/>
  </w:num>
  <w:num w:numId="26" w16cid:durableId="747073923">
    <w:abstractNumId w:val="33"/>
  </w:num>
  <w:num w:numId="27" w16cid:durableId="1394155329">
    <w:abstractNumId w:val="26"/>
  </w:num>
  <w:num w:numId="28" w16cid:durableId="1704206508">
    <w:abstractNumId w:val="7"/>
  </w:num>
  <w:num w:numId="29" w16cid:durableId="1953854604">
    <w:abstractNumId w:val="35"/>
  </w:num>
  <w:num w:numId="30" w16cid:durableId="517699969">
    <w:abstractNumId w:val="8"/>
  </w:num>
  <w:num w:numId="31" w16cid:durableId="1233737741">
    <w:abstractNumId w:val="9"/>
  </w:num>
  <w:num w:numId="32" w16cid:durableId="771515291">
    <w:abstractNumId w:val="32"/>
  </w:num>
  <w:num w:numId="33" w16cid:durableId="1355108784">
    <w:abstractNumId w:val="2"/>
    <w:lvlOverride w:ilvl="0">
      <w:startOverride w:val="5"/>
    </w:lvlOverride>
  </w:num>
  <w:num w:numId="34" w16cid:durableId="1404795498">
    <w:abstractNumId w:val="6"/>
  </w:num>
  <w:num w:numId="35" w16cid:durableId="517280583">
    <w:abstractNumId w:val="13"/>
  </w:num>
  <w:num w:numId="36" w16cid:durableId="1495756623">
    <w:abstractNumId w:val="34"/>
  </w:num>
  <w:num w:numId="37" w16cid:durableId="50471385">
    <w:abstractNumId w:val="25"/>
  </w:num>
  <w:num w:numId="38" w16cid:durableId="1924487429">
    <w:abstractNumId w:val="30"/>
  </w:num>
  <w:num w:numId="39" w16cid:durableId="292448340">
    <w:abstractNumId w:val="16"/>
  </w:num>
  <w:num w:numId="40" w16cid:durableId="1586651701">
    <w:abstractNumId w:val="22"/>
  </w:num>
  <w:num w:numId="41" w16cid:durableId="31005789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29"/>
    <w:rsid w:val="00001368"/>
    <w:rsid w:val="000016FE"/>
    <w:rsid w:val="0000190D"/>
    <w:rsid w:val="00001ACF"/>
    <w:rsid w:val="00002032"/>
    <w:rsid w:val="000023EB"/>
    <w:rsid w:val="000024B9"/>
    <w:rsid w:val="00002A50"/>
    <w:rsid w:val="00002EC4"/>
    <w:rsid w:val="0000307F"/>
    <w:rsid w:val="00003094"/>
    <w:rsid w:val="0000337F"/>
    <w:rsid w:val="00003482"/>
    <w:rsid w:val="000035D5"/>
    <w:rsid w:val="000036C0"/>
    <w:rsid w:val="00003BAB"/>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1E88"/>
    <w:rsid w:val="00012040"/>
    <w:rsid w:val="0001235D"/>
    <w:rsid w:val="00012376"/>
    <w:rsid w:val="000127D0"/>
    <w:rsid w:val="00012B68"/>
    <w:rsid w:val="00012EA5"/>
    <w:rsid w:val="00012F5C"/>
    <w:rsid w:val="00012FC4"/>
    <w:rsid w:val="0001327A"/>
    <w:rsid w:val="00013805"/>
    <w:rsid w:val="000139DE"/>
    <w:rsid w:val="00014002"/>
    <w:rsid w:val="000141F9"/>
    <w:rsid w:val="000143C3"/>
    <w:rsid w:val="00014446"/>
    <w:rsid w:val="000151EB"/>
    <w:rsid w:val="000152F2"/>
    <w:rsid w:val="000153F3"/>
    <w:rsid w:val="00015826"/>
    <w:rsid w:val="00015A6A"/>
    <w:rsid w:val="00015B57"/>
    <w:rsid w:val="00016136"/>
    <w:rsid w:val="000163DA"/>
    <w:rsid w:val="000165AE"/>
    <w:rsid w:val="000165BB"/>
    <w:rsid w:val="0001668A"/>
    <w:rsid w:val="00016F63"/>
    <w:rsid w:val="00017567"/>
    <w:rsid w:val="00017574"/>
    <w:rsid w:val="000175B9"/>
    <w:rsid w:val="000179D0"/>
    <w:rsid w:val="00017B9F"/>
    <w:rsid w:val="00017EBC"/>
    <w:rsid w:val="0002026B"/>
    <w:rsid w:val="0002057C"/>
    <w:rsid w:val="0002059E"/>
    <w:rsid w:val="000205E4"/>
    <w:rsid w:val="00020D80"/>
    <w:rsid w:val="00020D93"/>
    <w:rsid w:val="00020DA0"/>
    <w:rsid w:val="00021164"/>
    <w:rsid w:val="00021527"/>
    <w:rsid w:val="000215DC"/>
    <w:rsid w:val="00021844"/>
    <w:rsid w:val="00021DAC"/>
    <w:rsid w:val="00021EC8"/>
    <w:rsid w:val="00022133"/>
    <w:rsid w:val="0002239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34B"/>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06"/>
    <w:rsid w:val="000357A5"/>
    <w:rsid w:val="00035942"/>
    <w:rsid w:val="0003595D"/>
    <w:rsid w:val="00035B6B"/>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C45"/>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582"/>
    <w:rsid w:val="000B16EA"/>
    <w:rsid w:val="000B2096"/>
    <w:rsid w:val="000B2289"/>
    <w:rsid w:val="000B23A9"/>
    <w:rsid w:val="000B2AEB"/>
    <w:rsid w:val="000B2BC7"/>
    <w:rsid w:val="000B318D"/>
    <w:rsid w:val="000B327F"/>
    <w:rsid w:val="000B3671"/>
    <w:rsid w:val="000B3EAB"/>
    <w:rsid w:val="000B3EE5"/>
    <w:rsid w:val="000B4ED1"/>
    <w:rsid w:val="000B5244"/>
    <w:rsid w:val="000B5B58"/>
    <w:rsid w:val="000B5C19"/>
    <w:rsid w:val="000B5C8A"/>
    <w:rsid w:val="000B5CDC"/>
    <w:rsid w:val="000B6245"/>
    <w:rsid w:val="000B65F9"/>
    <w:rsid w:val="000B6644"/>
    <w:rsid w:val="000B66D2"/>
    <w:rsid w:val="000B6A40"/>
    <w:rsid w:val="000B6A6E"/>
    <w:rsid w:val="000B6E37"/>
    <w:rsid w:val="000B6F67"/>
    <w:rsid w:val="000B71AE"/>
    <w:rsid w:val="000B71F1"/>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BD3"/>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6CAB"/>
    <w:rsid w:val="000C793F"/>
    <w:rsid w:val="000C7FBE"/>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AE7"/>
    <w:rsid w:val="000E2B9A"/>
    <w:rsid w:val="000E3035"/>
    <w:rsid w:val="000E30ED"/>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313"/>
    <w:rsid w:val="000F0C85"/>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0F"/>
    <w:rsid w:val="00104A24"/>
    <w:rsid w:val="00104AFA"/>
    <w:rsid w:val="00104BD7"/>
    <w:rsid w:val="00104C55"/>
    <w:rsid w:val="00104F20"/>
    <w:rsid w:val="00104F49"/>
    <w:rsid w:val="0010500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3C0"/>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4EF"/>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3E9"/>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034"/>
    <w:rsid w:val="00141284"/>
    <w:rsid w:val="00141454"/>
    <w:rsid w:val="00141713"/>
    <w:rsid w:val="001419BC"/>
    <w:rsid w:val="00142065"/>
    <w:rsid w:val="001424A5"/>
    <w:rsid w:val="001424F1"/>
    <w:rsid w:val="001425BB"/>
    <w:rsid w:val="001426B8"/>
    <w:rsid w:val="00143377"/>
    <w:rsid w:val="00143529"/>
    <w:rsid w:val="00143546"/>
    <w:rsid w:val="00143606"/>
    <w:rsid w:val="00143FCA"/>
    <w:rsid w:val="001444E6"/>
    <w:rsid w:val="00144620"/>
    <w:rsid w:val="001446E4"/>
    <w:rsid w:val="00144702"/>
    <w:rsid w:val="0014482B"/>
    <w:rsid w:val="00144876"/>
    <w:rsid w:val="00144A87"/>
    <w:rsid w:val="00144B95"/>
    <w:rsid w:val="00145175"/>
    <w:rsid w:val="0014524F"/>
    <w:rsid w:val="0014526E"/>
    <w:rsid w:val="001454A0"/>
    <w:rsid w:val="001455F6"/>
    <w:rsid w:val="001456E2"/>
    <w:rsid w:val="00145A45"/>
    <w:rsid w:val="00145C7B"/>
    <w:rsid w:val="00145D64"/>
    <w:rsid w:val="00146D63"/>
    <w:rsid w:val="00147107"/>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2EF"/>
    <w:rsid w:val="00156801"/>
    <w:rsid w:val="00156857"/>
    <w:rsid w:val="00156C8C"/>
    <w:rsid w:val="00156DE9"/>
    <w:rsid w:val="001570C1"/>
    <w:rsid w:val="001572BD"/>
    <w:rsid w:val="001572D0"/>
    <w:rsid w:val="0015737A"/>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B95"/>
    <w:rsid w:val="00164DB9"/>
    <w:rsid w:val="0016502B"/>
    <w:rsid w:val="001651EA"/>
    <w:rsid w:val="0016545A"/>
    <w:rsid w:val="00165651"/>
    <w:rsid w:val="00165B8A"/>
    <w:rsid w:val="00165F92"/>
    <w:rsid w:val="00166453"/>
    <w:rsid w:val="00166F17"/>
    <w:rsid w:val="0016702E"/>
    <w:rsid w:val="00167051"/>
    <w:rsid w:val="00167307"/>
    <w:rsid w:val="00167602"/>
    <w:rsid w:val="00167903"/>
    <w:rsid w:val="00167B2C"/>
    <w:rsid w:val="00167B6A"/>
    <w:rsid w:val="00167CB2"/>
    <w:rsid w:val="00167FE4"/>
    <w:rsid w:val="00170017"/>
    <w:rsid w:val="001701C4"/>
    <w:rsid w:val="00170295"/>
    <w:rsid w:val="001706DA"/>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2FD5"/>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7044"/>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208"/>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03F"/>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693"/>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87F"/>
    <w:rsid w:val="001C09FF"/>
    <w:rsid w:val="001C0A59"/>
    <w:rsid w:val="001C0E0B"/>
    <w:rsid w:val="001C11A5"/>
    <w:rsid w:val="001C1342"/>
    <w:rsid w:val="001C165C"/>
    <w:rsid w:val="001C16B0"/>
    <w:rsid w:val="001C1BD5"/>
    <w:rsid w:val="001C1F75"/>
    <w:rsid w:val="001C2161"/>
    <w:rsid w:val="001C2204"/>
    <w:rsid w:val="001C2426"/>
    <w:rsid w:val="001C2647"/>
    <w:rsid w:val="001C2776"/>
    <w:rsid w:val="001C2A6A"/>
    <w:rsid w:val="001C2BB0"/>
    <w:rsid w:val="001C2BC8"/>
    <w:rsid w:val="001C339C"/>
    <w:rsid w:val="001C3B4D"/>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D0173"/>
    <w:rsid w:val="001D02EB"/>
    <w:rsid w:val="001D0381"/>
    <w:rsid w:val="001D03B1"/>
    <w:rsid w:val="001D08BB"/>
    <w:rsid w:val="001D0BB6"/>
    <w:rsid w:val="001D0C3E"/>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4CE"/>
    <w:rsid w:val="001D2A2B"/>
    <w:rsid w:val="001D2B80"/>
    <w:rsid w:val="001D2DF7"/>
    <w:rsid w:val="001D3182"/>
    <w:rsid w:val="001D3370"/>
    <w:rsid w:val="001D3392"/>
    <w:rsid w:val="001D3411"/>
    <w:rsid w:val="001D3501"/>
    <w:rsid w:val="001D3595"/>
    <w:rsid w:val="001D3A81"/>
    <w:rsid w:val="001D3B1E"/>
    <w:rsid w:val="001D40E6"/>
    <w:rsid w:val="001D417D"/>
    <w:rsid w:val="001D41E3"/>
    <w:rsid w:val="001D4230"/>
    <w:rsid w:val="001D436E"/>
    <w:rsid w:val="001D461C"/>
    <w:rsid w:val="001D4D1B"/>
    <w:rsid w:val="001D571C"/>
    <w:rsid w:val="001D605B"/>
    <w:rsid w:val="001D63D0"/>
    <w:rsid w:val="001D643A"/>
    <w:rsid w:val="001D6EF6"/>
    <w:rsid w:val="001D75EA"/>
    <w:rsid w:val="001D7D47"/>
    <w:rsid w:val="001D7FFB"/>
    <w:rsid w:val="001E00CC"/>
    <w:rsid w:val="001E0605"/>
    <w:rsid w:val="001E0763"/>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5D5E"/>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22D"/>
    <w:rsid w:val="0020330C"/>
    <w:rsid w:val="002033E4"/>
    <w:rsid w:val="00203745"/>
    <w:rsid w:val="002037C4"/>
    <w:rsid w:val="0020391D"/>
    <w:rsid w:val="00203AB3"/>
    <w:rsid w:val="00203E86"/>
    <w:rsid w:val="00203F7F"/>
    <w:rsid w:val="00203FC7"/>
    <w:rsid w:val="00204249"/>
    <w:rsid w:val="00204565"/>
    <w:rsid w:val="00204575"/>
    <w:rsid w:val="002045D1"/>
    <w:rsid w:val="0020466E"/>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5D9"/>
    <w:rsid w:val="0022099C"/>
    <w:rsid w:val="00220A38"/>
    <w:rsid w:val="00220C9D"/>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77D"/>
    <w:rsid w:val="002268EE"/>
    <w:rsid w:val="00226B32"/>
    <w:rsid w:val="00226DF0"/>
    <w:rsid w:val="0022750D"/>
    <w:rsid w:val="00227F6D"/>
    <w:rsid w:val="002307CC"/>
    <w:rsid w:val="00230C61"/>
    <w:rsid w:val="00231099"/>
    <w:rsid w:val="0023149A"/>
    <w:rsid w:val="0023167F"/>
    <w:rsid w:val="002318CB"/>
    <w:rsid w:val="00231B2F"/>
    <w:rsid w:val="00231B75"/>
    <w:rsid w:val="00232144"/>
    <w:rsid w:val="00232186"/>
    <w:rsid w:val="00232573"/>
    <w:rsid w:val="00232848"/>
    <w:rsid w:val="00232AB1"/>
    <w:rsid w:val="00232AF0"/>
    <w:rsid w:val="00232D6E"/>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36C1B"/>
    <w:rsid w:val="0024015A"/>
    <w:rsid w:val="0024074A"/>
    <w:rsid w:val="00240DCA"/>
    <w:rsid w:val="00241175"/>
    <w:rsid w:val="0024153F"/>
    <w:rsid w:val="002415B0"/>
    <w:rsid w:val="002417B0"/>
    <w:rsid w:val="0024194C"/>
    <w:rsid w:val="00241955"/>
    <w:rsid w:val="00241E44"/>
    <w:rsid w:val="002420EA"/>
    <w:rsid w:val="00242341"/>
    <w:rsid w:val="00242627"/>
    <w:rsid w:val="0024279F"/>
    <w:rsid w:val="002428F4"/>
    <w:rsid w:val="00242AC2"/>
    <w:rsid w:val="00242CC5"/>
    <w:rsid w:val="00242F72"/>
    <w:rsid w:val="0024388E"/>
    <w:rsid w:val="002438B6"/>
    <w:rsid w:val="002438C9"/>
    <w:rsid w:val="00243E3B"/>
    <w:rsid w:val="0024442E"/>
    <w:rsid w:val="00244877"/>
    <w:rsid w:val="002448D4"/>
    <w:rsid w:val="00244975"/>
    <w:rsid w:val="00244AAB"/>
    <w:rsid w:val="002450C8"/>
    <w:rsid w:val="002455FC"/>
    <w:rsid w:val="0024586A"/>
    <w:rsid w:val="002458D1"/>
    <w:rsid w:val="00245C03"/>
    <w:rsid w:val="002461CE"/>
    <w:rsid w:val="002464CF"/>
    <w:rsid w:val="00246507"/>
    <w:rsid w:val="002467E0"/>
    <w:rsid w:val="00246921"/>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16"/>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0E0E"/>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19D"/>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603"/>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475"/>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528"/>
    <w:rsid w:val="00292633"/>
    <w:rsid w:val="0029265E"/>
    <w:rsid w:val="002928F2"/>
    <w:rsid w:val="0029360C"/>
    <w:rsid w:val="002937D5"/>
    <w:rsid w:val="00293E5E"/>
    <w:rsid w:val="0029423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27B"/>
    <w:rsid w:val="002A23E9"/>
    <w:rsid w:val="002A2656"/>
    <w:rsid w:val="002A2690"/>
    <w:rsid w:val="002A2E16"/>
    <w:rsid w:val="002A3265"/>
    <w:rsid w:val="002A3553"/>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0DF"/>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866"/>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23D"/>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F8C"/>
    <w:rsid w:val="002F406A"/>
    <w:rsid w:val="002F432D"/>
    <w:rsid w:val="002F44E9"/>
    <w:rsid w:val="002F52F2"/>
    <w:rsid w:val="002F55E1"/>
    <w:rsid w:val="002F5939"/>
    <w:rsid w:val="002F5E21"/>
    <w:rsid w:val="002F5FA6"/>
    <w:rsid w:val="002F6740"/>
    <w:rsid w:val="002F6DEF"/>
    <w:rsid w:val="002F76F2"/>
    <w:rsid w:val="002F775C"/>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5D2"/>
    <w:rsid w:val="003078B5"/>
    <w:rsid w:val="003079D2"/>
    <w:rsid w:val="00307E84"/>
    <w:rsid w:val="0031028F"/>
    <w:rsid w:val="003104E0"/>
    <w:rsid w:val="00310C5B"/>
    <w:rsid w:val="0031110B"/>
    <w:rsid w:val="00312228"/>
    <w:rsid w:val="003122CB"/>
    <w:rsid w:val="00312334"/>
    <w:rsid w:val="003129E6"/>
    <w:rsid w:val="00312A2F"/>
    <w:rsid w:val="00313082"/>
    <w:rsid w:val="00313135"/>
    <w:rsid w:val="0031322C"/>
    <w:rsid w:val="003135EA"/>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1C8B"/>
    <w:rsid w:val="0032277A"/>
    <w:rsid w:val="003231B2"/>
    <w:rsid w:val="00323569"/>
    <w:rsid w:val="00323B36"/>
    <w:rsid w:val="00323C52"/>
    <w:rsid w:val="00324089"/>
    <w:rsid w:val="00324224"/>
    <w:rsid w:val="00324297"/>
    <w:rsid w:val="003242E6"/>
    <w:rsid w:val="00324901"/>
    <w:rsid w:val="00324B67"/>
    <w:rsid w:val="00324B8B"/>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885"/>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04"/>
    <w:rsid w:val="00354145"/>
    <w:rsid w:val="003541FB"/>
    <w:rsid w:val="003545B4"/>
    <w:rsid w:val="0035488F"/>
    <w:rsid w:val="00354BEB"/>
    <w:rsid w:val="00354F82"/>
    <w:rsid w:val="0035527A"/>
    <w:rsid w:val="00355301"/>
    <w:rsid w:val="00355887"/>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66"/>
    <w:rsid w:val="00362183"/>
    <w:rsid w:val="003622F1"/>
    <w:rsid w:val="0036237C"/>
    <w:rsid w:val="00362FF0"/>
    <w:rsid w:val="00363024"/>
    <w:rsid w:val="003631A2"/>
    <w:rsid w:val="0036330A"/>
    <w:rsid w:val="00363580"/>
    <w:rsid w:val="00363647"/>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AA6"/>
    <w:rsid w:val="00367E49"/>
    <w:rsid w:val="00367ED3"/>
    <w:rsid w:val="003706F7"/>
    <w:rsid w:val="00370877"/>
    <w:rsid w:val="003709A3"/>
    <w:rsid w:val="003709FE"/>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CF2"/>
    <w:rsid w:val="00375822"/>
    <w:rsid w:val="00375CD2"/>
    <w:rsid w:val="00375F95"/>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04E"/>
    <w:rsid w:val="00394205"/>
    <w:rsid w:val="003944EE"/>
    <w:rsid w:val="00394894"/>
    <w:rsid w:val="003949BA"/>
    <w:rsid w:val="003951C7"/>
    <w:rsid w:val="00395258"/>
    <w:rsid w:val="00395276"/>
    <w:rsid w:val="00395CF5"/>
    <w:rsid w:val="00395F30"/>
    <w:rsid w:val="00396188"/>
    <w:rsid w:val="003962D0"/>
    <w:rsid w:val="003962E3"/>
    <w:rsid w:val="003964F8"/>
    <w:rsid w:val="003966E3"/>
    <w:rsid w:val="003967D5"/>
    <w:rsid w:val="00396C6F"/>
    <w:rsid w:val="00396EEA"/>
    <w:rsid w:val="00396FA1"/>
    <w:rsid w:val="003971C0"/>
    <w:rsid w:val="003971F0"/>
    <w:rsid w:val="0039726A"/>
    <w:rsid w:val="003972E2"/>
    <w:rsid w:val="0039762E"/>
    <w:rsid w:val="00397BCE"/>
    <w:rsid w:val="00397FA5"/>
    <w:rsid w:val="003A0525"/>
    <w:rsid w:val="003A0A39"/>
    <w:rsid w:val="003A0D7E"/>
    <w:rsid w:val="003A115E"/>
    <w:rsid w:val="003A122C"/>
    <w:rsid w:val="003A1806"/>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C08"/>
    <w:rsid w:val="003A7D19"/>
    <w:rsid w:val="003A7DFA"/>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AE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F5"/>
    <w:rsid w:val="003C42FA"/>
    <w:rsid w:val="003C4737"/>
    <w:rsid w:val="003C4792"/>
    <w:rsid w:val="003C4AE5"/>
    <w:rsid w:val="003C4C4A"/>
    <w:rsid w:val="003C4C55"/>
    <w:rsid w:val="003C4DF2"/>
    <w:rsid w:val="003C4E24"/>
    <w:rsid w:val="003C509B"/>
    <w:rsid w:val="003C510E"/>
    <w:rsid w:val="003C5271"/>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1F51"/>
    <w:rsid w:val="003E202C"/>
    <w:rsid w:val="003E2197"/>
    <w:rsid w:val="003E23C2"/>
    <w:rsid w:val="003E29CA"/>
    <w:rsid w:val="003E366F"/>
    <w:rsid w:val="003E3941"/>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4EDD"/>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327"/>
    <w:rsid w:val="00404430"/>
    <w:rsid w:val="004045B4"/>
    <w:rsid w:val="004046DA"/>
    <w:rsid w:val="00404AA8"/>
    <w:rsid w:val="00404C01"/>
    <w:rsid w:val="00405550"/>
    <w:rsid w:val="004059E0"/>
    <w:rsid w:val="00405D8C"/>
    <w:rsid w:val="00405FC7"/>
    <w:rsid w:val="0040614A"/>
    <w:rsid w:val="00406167"/>
    <w:rsid w:val="00406561"/>
    <w:rsid w:val="00406990"/>
    <w:rsid w:val="00406C36"/>
    <w:rsid w:val="00406CE4"/>
    <w:rsid w:val="004070EE"/>
    <w:rsid w:val="004071E8"/>
    <w:rsid w:val="00407880"/>
    <w:rsid w:val="00407D6C"/>
    <w:rsid w:val="00407F25"/>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C27"/>
    <w:rsid w:val="00424C30"/>
    <w:rsid w:val="00424E08"/>
    <w:rsid w:val="00424EC8"/>
    <w:rsid w:val="00425179"/>
    <w:rsid w:val="00425492"/>
    <w:rsid w:val="00425501"/>
    <w:rsid w:val="0042555A"/>
    <w:rsid w:val="00425D50"/>
    <w:rsid w:val="00425DB3"/>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1C1"/>
    <w:rsid w:val="00435471"/>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4DE0"/>
    <w:rsid w:val="00444EF9"/>
    <w:rsid w:val="0044501B"/>
    <w:rsid w:val="004454C6"/>
    <w:rsid w:val="0044578D"/>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A3A"/>
    <w:rsid w:val="00470B5B"/>
    <w:rsid w:val="00470FBD"/>
    <w:rsid w:val="00471057"/>
    <w:rsid w:val="0047133F"/>
    <w:rsid w:val="0047155B"/>
    <w:rsid w:val="00471B3B"/>
    <w:rsid w:val="00471E2C"/>
    <w:rsid w:val="00472174"/>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807"/>
    <w:rsid w:val="00475F09"/>
    <w:rsid w:val="0047615B"/>
    <w:rsid w:val="0047625B"/>
    <w:rsid w:val="00476BFC"/>
    <w:rsid w:val="00476F51"/>
    <w:rsid w:val="00477802"/>
    <w:rsid w:val="00477ACE"/>
    <w:rsid w:val="00477C2B"/>
    <w:rsid w:val="00477CCA"/>
    <w:rsid w:val="00477D80"/>
    <w:rsid w:val="00477F37"/>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525"/>
    <w:rsid w:val="00484670"/>
    <w:rsid w:val="00484969"/>
    <w:rsid w:val="004849B6"/>
    <w:rsid w:val="00484CD4"/>
    <w:rsid w:val="004852A5"/>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B2C"/>
    <w:rsid w:val="00491D4F"/>
    <w:rsid w:val="00491FF5"/>
    <w:rsid w:val="004922E1"/>
    <w:rsid w:val="00492515"/>
    <w:rsid w:val="004929A7"/>
    <w:rsid w:val="004929D0"/>
    <w:rsid w:val="00492BFA"/>
    <w:rsid w:val="00492FEB"/>
    <w:rsid w:val="00493130"/>
    <w:rsid w:val="004933A7"/>
    <w:rsid w:val="00493634"/>
    <w:rsid w:val="00493796"/>
    <w:rsid w:val="004937B0"/>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4F75"/>
    <w:rsid w:val="00495493"/>
    <w:rsid w:val="004954D3"/>
    <w:rsid w:val="004957A0"/>
    <w:rsid w:val="00495A16"/>
    <w:rsid w:val="00495B4D"/>
    <w:rsid w:val="00495D7C"/>
    <w:rsid w:val="00495E3B"/>
    <w:rsid w:val="00496073"/>
    <w:rsid w:val="0049641A"/>
    <w:rsid w:val="004966F7"/>
    <w:rsid w:val="00496D20"/>
    <w:rsid w:val="00497170"/>
    <w:rsid w:val="00497384"/>
    <w:rsid w:val="004975FD"/>
    <w:rsid w:val="00497C35"/>
    <w:rsid w:val="00497E26"/>
    <w:rsid w:val="004A0164"/>
    <w:rsid w:val="004A023A"/>
    <w:rsid w:val="004A02B3"/>
    <w:rsid w:val="004A045A"/>
    <w:rsid w:val="004A0582"/>
    <w:rsid w:val="004A06DE"/>
    <w:rsid w:val="004A0D07"/>
    <w:rsid w:val="004A1020"/>
    <w:rsid w:val="004A1AED"/>
    <w:rsid w:val="004A1B82"/>
    <w:rsid w:val="004A1F49"/>
    <w:rsid w:val="004A2053"/>
    <w:rsid w:val="004A234D"/>
    <w:rsid w:val="004A23BA"/>
    <w:rsid w:val="004A2449"/>
    <w:rsid w:val="004A2472"/>
    <w:rsid w:val="004A283C"/>
    <w:rsid w:val="004A2A49"/>
    <w:rsid w:val="004A2C6B"/>
    <w:rsid w:val="004A3499"/>
    <w:rsid w:val="004A3710"/>
    <w:rsid w:val="004A3791"/>
    <w:rsid w:val="004A3931"/>
    <w:rsid w:val="004A3B80"/>
    <w:rsid w:val="004A3BE2"/>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087E"/>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0F5D"/>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9C3"/>
    <w:rsid w:val="004C6B03"/>
    <w:rsid w:val="004C6B0A"/>
    <w:rsid w:val="004C70BA"/>
    <w:rsid w:val="004C7281"/>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5A4"/>
    <w:rsid w:val="004E561D"/>
    <w:rsid w:val="004E59E1"/>
    <w:rsid w:val="004E5B9D"/>
    <w:rsid w:val="004E5DF3"/>
    <w:rsid w:val="004E5ED9"/>
    <w:rsid w:val="004E79F3"/>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981"/>
    <w:rsid w:val="004F6B6E"/>
    <w:rsid w:val="004F6B8F"/>
    <w:rsid w:val="004F6C28"/>
    <w:rsid w:val="004F7726"/>
    <w:rsid w:val="004F786F"/>
    <w:rsid w:val="004F79D8"/>
    <w:rsid w:val="004F7DD6"/>
    <w:rsid w:val="00500275"/>
    <w:rsid w:val="00500704"/>
    <w:rsid w:val="00500945"/>
    <w:rsid w:val="00501183"/>
    <w:rsid w:val="00501507"/>
    <w:rsid w:val="00501C43"/>
    <w:rsid w:val="00501FD6"/>
    <w:rsid w:val="00502112"/>
    <w:rsid w:val="00502574"/>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0F07"/>
    <w:rsid w:val="0051138D"/>
    <w:rsid w:val="00511B0F"/>
    <w:rsid w:val="00511BC4"/>
    <w:rsid w:val="00511D57"/>
    <w:rsid w:val="00511DB7"/>
    <w:rsid w:val="005121B0"/>
    <w:rsid w:val="005122A9"/>
    <w:rsid w:val="005125F4"/>
    <w:rsid w:val="00512FFB"/>
    <w:rsid w:val="005135AE"/>
    <w:rsid w:val="005137F4"/>
    <w:rsid w:val="00513C56"/>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0E"/>
    <w:rsid w:val="0052033A"/>
    <w:rsid w:val="0052043B"/>
    <w:rsid w:val="005204C4"/>
    <w:rsid w:val="00520744"/>
    <w:rsid w:val="00520A65"/>
    <w:rsid w:val="00520BEC"/>
    <w:rsid w:val="0052122C"/>
    <w:rsid w:val="005214A4"/>
    <w:rsid w:val="00521766"/>
    <w:rsid w:val="0052177B"/>
    <w:rsid w:val="0052201B"/>
    <w:rsid w:val="0052272F"/>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D3"/>
    <w:rsid w:val="005270EB"/>
    <w:rsid w:val="00527282"/>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B1B"/>
    <w:rsid w:val="00536E21"/>
    <w:rsid w:val="00536EF5"/>
    <w:rsid w:val="00536F05"/>
    <w:rsid w:val="00536F59"/>
    <w:rsid w:val="00536FB1"/>
    <w:rsid w:val="005370D8"/>
    <w:rsid w:val="0053712A"/>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2F68"/>
    <w:rsid w:val="005431B7"/>
    <w:rsid w:val="005438B5"/>
    <w:rsid w:val="005438FA"/>
    <w:rsid w:val="0054440E"/>
    <w:rsid w:val="0054444F"/>
    <w:rsid w:val="00544569"/>
    <w:rsid w:val="005445E0"/>
    <w:rsid w:val="005448C1"/>
    <w:rsid w:val="00544AA5"/>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0CCB"/>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A4E"/>
    <w:rsid w:val="00556D59"/>
    <w:rsid w:val="00556DFD"/>
    <w:rsid w:val="00556E27"/>
    <w:rsid w:val="0055713D"/>
    <w:rsid w:val="00557386"/>
    <w:rsid w:val="00557551"/>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06"/>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A2A"/>
    <w:rsid w:val="00577CBA"/>
    <w:rsid w:val="00580238"/>
    <w:rsid w:val="00580BB1"/>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18"/>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A88"/>
    <w:rsid w:val="00586C50"/>
    <w:rsid w:val="00586ECB"/>
    <w:rsid w:val="0058726E"/>
    <w:rsid w:val="005872AC"/>
    <w:rsid w:val="00587CBF"/>
    <w:rsid w:val="00587D0D"/>
    <w:rsid w:val="00587F7F"/>
    <w:rsid w:val="00587F88"/>
    <w:rsid w:val="00590138"/>
    <w:rsid w:val="005902F7"/>
    <w:rsid w:val="005903E2"/>
    <w:rsid w:val="005905D5"/>
    <w:rsid w:val="0059090F"/>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2C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DA"/>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BC6"/>
    <w:rsid w:val="00596C93"/>
    <w:rsid w:val="00596CE9"/>
    <w:rsid w:val="00596D54"/>
    <w:rsid w:val="00596FBE"/>
    <w:rsid w:val="0059700B"/>
    <w:rsid w:val="005970B2"/>
    <w:rsid w:val="005973A5"/>
    <w:rsid w:val="0059747F"/>
    <w:rsid w:val="00597531"/>
    <w:rsid w:val="00597CBE"/>
    <w:rsid w:val="005A01C0"/>
    <w:rsid w:val="005A052C"/>
    <w:rsid w:val="005A0872"/>
    <w:rsid w:val="005A0E8B"/>
    <w:rsid w:val="005A178F"/>
    <w:rsid w:val="005A1C02"/>
    <w:rsid w:val="005A1E45"/>
    <w:rsid w:val="005A1E7D"/>
    <w:rsid w:val="005A2876"/>
    <w:rsid w:val="005A2D2F"/>
    <w:rsid w:val="005A2F98"/>
    <w:rsid w:val="005A302A"/>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A7F01"/>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15D"/>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0F"/>
    <w:rsid w:val="005B6486"/>
    <w:rsid w:val="005B6581"/>
    <w:rsid w:val="005B67CA"/>
    <w:rsid w:val="005B6923"/>
    <w:rsid w:val="005B6AEB"/>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556"/>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405"/>
    <w:rsid w:val="005D7502"/>
    <w:rsid w:val="005D75D5"/>
    <w:rsid w:val="005D799E"/>
    <w:rsid w:val="005D7AA2"/>
    <w:rsid w:val="005D7E1B"/>
    <w:rsid w:val="005D7E4F"/>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6AE"/>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DA1"/>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3B2E"/>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DEB"/>
    <w:rsid w:val="00600F73"/>
    <w:rsid w:val="00601AC8"/>
    <w:rsid w:val="00602149"/>
    <w:rsid w:val="0060222B"/>
    <w:rsid w:val="00602820"/>
    <w:rsid w:val="00602C61"/>
    <w:rsid w:val="00602C72"/>
    <w:rsid w:val="00602EFC"/>
    <w:rsid w:val="006032D9"/>
    <w:rsid w:val="00603391"/>
    <w:rsid w:val="006035B4"/>
    <w:rsid w:val="00603BC9"/>
    <w:rsid w:val="00603C04"/>
    <w:rsid w:val="0060422A"/>
    <w:rsid w:val="00604FFF"/>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660"/>
    <w:rsid w:val="00612714"/>
    <w:rsid w:val="00612852"/>
    <w:rsid w:val="00612935"/>
    <w:rsid w:val="0061343F"/>
    <w:rsid w:val="00613B31"/>
    <w:rsid w:val="00613B9B"/>
    <w:rsid w:val="00613DF2"/>
    <w:rsid w:val="00613DF6"/>
    <w:rsid w:val="00613EDC"/>
    <w:rsid w:val="00613FCA"/>
    <w:rsid w:val="006144FF"/>
    <w:rsid w:val="006145E6"/>
    <w:rsid w:val="006146C3"/>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7286"/>
    <w:rsid w:val="0061753B"/>
    <w:rsid w:val="00617737"/>
    <w:rsid w:val="00617B07"/>
    <w:rsid w:val="006200BD"/>
    <w:rsid w:val="0062015F"/>
    <w:rsid w:val="006203A5"/>
    <w:rsid w:val="006203D4"/>
    <w:rsid w:val="006208C3"/>
    <w:rsid w:val="006209BD"/>
    <w:rsid w:val="00620E1C"/>
    <w:rsid w:val="00620F44"/>
    <w:rsid w:val="00620FFB"/>
    <w:rsid w:val="00621065"/>
    <w:rsid w:val="006210EA"/>
    <w:rsid w:val="0062125A"/>
    <w:rsid w:val="006214B0"/>
    <w:rsid w:val="006214EA"/>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B4B"/>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221"/>
    <w:rsid w:val="00637A42"/>
    <w:rsid w:val="00637AC6"/>
    <w:rsid w:val="00637C8B"/>
    <w:rsid w:val="00637D88"/>
    <w:rsid w:val="006401E5"/>
    <w:rsid w:val="006403F4"/>
    <w:rsid w:val="006404B3"/>
    <w:rsid w:val="00640684"/>
    <w:rsid w:val="0064096C"/>
    <w:rsid w:val="00640D14"/>
    <w:rsid w:val="00641560"/>
    <w:rsid w:val="00641A31"/>
    <w:rsid w:val="00641BB2"/>
    <w:rsid w:val="00641BFA"/>
    <w:rsid w:val="00641CA1"/>
    <w:rsid w:val="00642034"/>
    <w:rsid w:val="006420B9"/>
    <w:rsid w:val="00642355"/>
    <w:rsid w:val="00642426"/>
    <w:rsid w:val="006429CF"/>
    <w:rsid w:val="00642F5D"/>
    <w:rsid w:val="00643424"/>
    <w:rsid w:val="0064359B"/>
    <w:rsid w:val="0064375B"/>
    <w:rsid w:val="006437F8"/>
    <w:rsid w:val="00643B97"/>
    <w:rsid w:val="00643FD4"/>
    <w:rsid w:val="006441AE"/>
    <w:rsid w:val="00644202"/>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3EF"/>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A31"/>
    <w:rsid w:val="00663B42"/>
    <w:rsid w:val="0066435F"/>
    <w:rsid w:val="00664446"/>
    <w:rsid w:val="006646FF"/>
    <w:rsid w:val="00664B0D"/>
    <w:rsid w:val="00664BFF"/>
    <w:rsid w:val="00664ED2"/>
    <w:rsid w:val="00664EF2"/>
    <w:rsid w:val="006650E9"/>
    <w:rsid w:val="00665141"/>
    <w:rsid w:val="0066551D"/>
    <w:rsid w:val="00665B23"/>
    <w:rsid w:val="00665C15"/>
    <w:rsid w:val="006660F0"/>
    <w:rsid w:val="0066631A"/>
    <w:rsid w:val="00666560"/>
    <w:rsid w:val="0066668A"/>
    <w:rsid w:val="00666905"/>
    <w:rsid w:val="00666924"/>
    <w:rsid w:val="00666DD2"/>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3BB"/>
    <w:rsid w:val="00674813"/>
    <w:rsid w:val="00675279"/>
    <w:rsid w:val="00675C61"/>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CC"/>
    <w:rsid w:val="00680EFA"/>
    <w:rsid w:val="006810BF"/>
    <w:rsid w:val="006811AA"/>
    <w:rsid w:val="00681332"/>
    <w:rsid w:val="00681642"/>
    <w:rsid w:val="00681BE3"/>
    <w:rsid w:val="00681D84"/>
    <w:rsid w:val="00681E82"/>
    <w:rsid w:val="00682008"/>
    <w:rsid w:val="00682142"/>
    <w:rsid w:val="00682701"/>
    <w:rsid w:val="006827C5"/>
    <w:rsid w:val="00682919"/>
    <w:rsid w:val="00682AFF"/>
    <w:rsid w:val="00682E06"/>
    <w:rsid w:val="00682F82"/>
    <w:rsid w:val="00683080"/>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0"/>
    <w:rsid w:val="006A04DA"/>
    <w:rsid w:val="006A04E5"/>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ADB"/>
    <w:rsid w:val="006A4D0F"/>
    <w:rsid w:val="006A4FF6"/>
    <w:rsid w:val="006A5004"/>
    <w:rsid w:val="006A515E"/>
    <w:rsid w:val="006A5374"/>
    <w:rsid w:val="006A53C0"/>
    <w:rsid w:val="006A57B7"/>
    <w:rsid w:val="006A5BD5"/>
    <w:rsid w:val="006A5BEF"/>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08D"/>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9FB"/>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566D"/>
    <w:rsid w:val="006D56BE"/>
    <w:rsid w:val="006D58D9"/>
    <w:rsid w:val="006D5BE8"/>
    <w:rsid w:val="006D5D7A"/>
    <w:rsid w:val="006D6072"/>
    <w:rsid w:val="006D6083"/>
    <w:rsid w:val="006D61FF"/>
    <w:rsid w:val="006D621B"/>
    <w:rsid w:val="006D628F"/>
    <w:rsid w:val="006D6C2F"/>
    <w:rsid w:val="006D6C8E"/>
    <w:rsid w:val="006D6D2C"/>
    <w:rsid w:val="006D6DCC"/>
    <w:rsid w:val="006D7006"/>
    <w:rsid w:val="006D75BA"/>
    <w:rsid w:val="006D7856"/>
    <w:rsid w:val="006E003B"/>
    <w:rsid w:val="006E05EA"/>
    <w:rsid w:val="006E06F5"/>
    <w:rsid w:val="006E0856"/>
    <w:rsid w:val="006E0921"/>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31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3D7B"/>
    <w:rsid w:val="00705171"/>
    <w:rsid w:val="00705485"/>
    <w:rsid w:val="007056A4"/>
    <w:rsid w:val="00705BE2"/>
    <w:rsid w:val="00705E47"/>
    <w:rsid w:val="00705FAC"/>
    <w:rsid w:val="00706086"/>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7F5"/>
    <w:rsid w:val="00710918"/>
    <w:rsid w:val="00710A75"/>
    <w:rsid w:val="00710D3C"/>
    <w:rsid w:val="007110F9"/>
    <w:rsid w:val="0071123F"/>
    <w:rsid w:val="00711AD2"/>
    <w:rsid w:val="00711C71"/>
    <w:rsid w:val="00711FDE"/>
    <w:rsid w:val="0071247F"/>
    <w:rsid w:val="007125FA"/>
    <w:rsid w:val="00712DBA"/>
    <w:rsid w:val="00712FC8"/>
    <w:rsid w:val="0071327D"/>
    <w:rsid w:val="00713297"/>
    <w:rsid w:val="007132CF"/>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6DDF"/>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650"/>
    <w:rsid w:val="007369FB"/>
    <w:rsid w:val="00736B0C"/>
    <w:rsid w:val="00736BD9"/>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45"/>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3B0B"/>
    <w:rsid w:val="00753F4E"/>
    <w:rsid w:val="007549A5"/>
    <w:rsid w:val="00754D94"/>
    <w:rsid w:val="00754DFA"/>
    <w:rsid w:val="00755664"/>
    <w:rsid w:val="0075589D"/>
    <w:rsid w:val="007559C1"/>
    <w:rsid w:val="00755B38"/>
    <w:rsid w:val="00755B60"/>
    <w:rsid w:val="0075637D"/>
    <w:rsid w:val="007564A7"/>
    <w:rsid w:val="007564C2"/>
    <w:rsid w:val="00756582"/>
    <w:rsid w:val="0075662B"/>
    <w:rsid w:val="00756746"/>
    <w:rsid w:val="0075687A"/>
    <w:rsid w:val="00756BAF"/>
    <w:rsid w:val="00756D62"/>
    <w:rsid w:val="00756E35"/>
    <w:rsid w:val="00756F1E"/>
    <w:rsid w:val="007570C6"/>
    <w:rsid w:val="00757165"/>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34B"/>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C82"/>
    <w:rsid w:val="007733B6"/>
    <w:rsid w:val="007734B0"/>
    <w:rsid w:val="00773520"/>
    <w:rsid w:val="00773692"/>
    <w:rsid w:val="007738A1"/>
    <w:rsid w:val="00773952"/>
    <w:rsid w:val="00773E7F"/>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DF8"/>
    <w:rsid w:val="00781EDE"/>
    <w:rsid w:val="00782066"/>
    <w:rsid w:val="00782B15"/>
    <w:rsid w:val="00782C5A"/>
    <w:rsid w:val="00782EA1"/>
    <w:rsid w:val="00783517"/>
    <w:rsid w:val="007836D1"/>
    <w:rsid w:val="007837F0"/>
    <w:rsid w:val="00783850"/>
    <w:rsid w:val="007838BA"/>
    <w:rsid w:val="00783C4D"/>
    <w:rsid w:val="00784338"/>
    <w:rsid w:val="0078447F"/>
    <w:rsid w:val="00784B82"/>
    <w:rsid w:val="00784E49"/>
    <w:rsid w:val="0078578C"/>
    <w:rsid w:val="00785A02"/>
    <w:rsid w:val="00785BE4"/>
    <w:rsid w:val="0078608F"/>
    <w:rsid w:val="007862CF"/>
    <w:rsid w:val="0078632C"/>
    <w:rsid w:val="00786640"/>
    <w:rsid w:val="007869D3"/>
    <w:rsid w:val="00786B41"/>
    <w:rsid w:val="00786C71"/>
    <w:rsid w:val="00786F06"/>
    <w:rsid w:val="007870EA"/>
    <w:rsid w:val="007871B4"/>
    <w:rsid w:val="00787243"/>
    <w:rsid w:val="007874C4"/>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EEA"/>
    <w:rsid w:val="007951CD"/>
    <w:rsid w:val="007954BE"/>
    <w:rsid w:val="007954C2"/>
    <w:rsid w:val="0079578F"/>
    <w:rsid w:val="00795EE4"/>
    <w:rsid w:val="00796012"/>
    <w:rsid w:val="00796027"/>
    <w:rsid w:val="00796110"/>
    <w:rsid w:val="0079630E"/>
    <w:rsid w:val="007965D6"/>
    <w:rsid w:val="00796731"/>
    <w:rsid w:val="00797083"/>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5749"/>
    <w:rsid w:val="007A6295"/>
    <w:rsid w:val="007A6529"/>
    <w:rsid w:val="007A658F"/>
    <w:rsid w:val="007A67A6"/>
    <w:rsid w:val="007A687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93"/>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330"/>
    <w:rsid w:val="007C152E"/>
    <w:rsid w:val="007C17E4"/>
    <w:rsid w:val="007C189D"/>
    <w:rsid w:val="007C1A87"/>
    <w:rsid w:val="007C1B19"/>
    <w:rsid w:val="007C1CDC"/>
    <w:rsid w:val="007C1E2B"/>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56B"/>
    <w:rsid w:val="007C4641"/>
    <w:rsid w:val="007C4724"/>
    <w:rsid w:val="007C47D3"/>
    <w:rsid w:val="007C4BA9"/>
    <w:rsid w:val="007C4C9E"/>
    <w:rsid w:val="007C4CAA"/>
    <w:rsid w:val="007C4FAD"/>
    <w:rsid w:val="007C50CE"/>
    <w:rsid w:val="007C568E"/>
    <w:rsid w:val="007C5968"/>
    <w:rsid w:val="007C59E1"/>
    <w:rsid w:val="007C5F8B"/>
    <w:rsid w:val="007C6351"/>
    <w:rsid w:val="007C6587"/>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10D3"/>
    <w:rsid w:val="007D14B6"/>
    <w:rsid w:val="007D19DA"/>
    <w:rsid w:val="007D1C85"/>
    <w:rsid w:val="007D203E"/>
    <w:rsid w:val="007D20C3"/>
    <w:rsid w:val="007D21F6"/>
    <w:rsid w:val="007D25DE"/>
    <w:rsid w:val="007D25F3"/>
    <w:rsid w:val="007D27B7"/>
    <w:rsid w:val="007D2948"/>
    <w:rsid w:val="007D2E5F"/>
    <w:rsid w:val="007D3450"/>
    <w:rsid w:val="007D35F5"/>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6A82"/>
    <w:rsid w:val="007E79BA"/>
    <w:rsid w:val="007E79FF"/>
    <w:rsid w:val="007E7A38"/>
    <w:rsid w:val="007E7C67"/>
    <w:rsid w:val="007E7CDC"/>
    <w:rsid w:val="007E7F0A"/>
    <w:rsid w:val="007F014A"/>
    <w:rsid w:val="007F0C14"/>
    <w:rsid w:val="007F0DB0"/>
    <w:rsid w:val="007F0E76"/>
    <w:rsid w:val="007F12CC"/>
    <w:rsid w:val="007F1B4A"/>
    <w:rsid w:val="007F2427"/>
    <w:rsid w:val="007F24DC"/>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44"/>
    <w:rsid w:val="007F65C2"/>
    <w:rsid w:val="007F6648"/>
    <w:rsid w:val="007F6D50"/>
    <w:rsid w:val="007F6FA3"/>
    <w:rsid w:val="007F70AC"/>
    <w:rsid w:val="007F71A8"/>
    <w:rsid w:val="007F7CCE"/>
    <w:rsid w:val="008001F1"/>
    <w:rsid w:val="0080088C"/>
    <w:rsid w:val="00800A1C"/>
    <w:rsid w:val="00800A4C"/>
    <w:rsid w:val="00800C8C"/>
    <w:rsid w:val="00800D97"/>
    <w:rsid w:val="008011DF"/>
    <w:rsid w:val="008013E0"/>
    <w:rsid w:val="00801840"/>
    <w:rsid w:val="00801895"/>
    <w:rsid w:val="00801CD8"/>
    <w:rsid w:val="00801E49"/>
    <w:rsid w:val="0080201A"/>
    <w:rsid w:val="00802365"/>
    <w:rsid w:val="008027DB"/>
    <w:rsid w:val="0080317A"/>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7D8"/>
    <w:rsid w:val="00807E59"/>
    <w:rsid w:val="0081013B"/>
    <w:rsid w:val="008103BC"/>
    <w:rsid w:val="00810471"/>
    <w:rsid w:val="00810C06"/>
    <w:rsid w:val="00810FBD"/>
    <w:rsid w:val="00810FE4"/>
    <w:rsid w:val="008113C6"/>
    <w:rsid w:val="00811415"/>
    <w:rsid w:val="00811567"/>
    <w:rsid w:val="00811965"/>
    <w:rsid w:val="00811EBF"/>
    <w:rsid w:val="00811F2E"/>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601"/>
    <w:rsid w:val="00817968"/>
    <w:rsid w:val="00817991"/>
    <w:rsid w:val="00817ABD"/>
    <w:rsid w:val="00817ACD"/>
    <w:rsid w:val="00817AF9"/>
    <w:rsid w:val="00817F4E"/>
    <w:rsid w:val="008202F2"/>
    <w:rsid w:val="00820814"/>
    <w:rsid w:val="008214FD"/>
    <w:rsid w:val="00821515"/>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272"/>
    <w:rsid w:val="00827340"/>
    <w:rsid w:val="00827386"/>
    <w:rsid w:val="0082788D"/>
    <w:rsid w:val="008279DB"/>
    <w:rsid w:val="00827EEC"/>
    <w:rsid w:val="0083057F"/>
    <w:rsid w:val="00830BF0"/>
    <w:rsid w:val="00830FB2"/>
    <w:rsid w:val="0083117E"/>
    <w:rsid w:val="008312A6"/>
    <w:rsid w:val="00831E8C"/>
    <w:rsid w:val="00831ED8"/>
    <w:rsid w:val="008321AB"/>
    <w:rsid w:val="00832781"/>
    <w:rsid w:val="00832B0B"/>
    <w:rsid w:val="00832B2B"/>
    <w:rsid w:val="008330E1"/>
    <w:rsid w:val="00833A5F"/>
    <w:rsid w:val="00833CEE"/>
    <w:rsid w:val="00833CF7"/>
    <w:rsid w:val="00834155"/>
    <w:rsid w:val="008342A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CC"/>
    <w:rsid w:val="00842E25"/>
    <w:rsid w:val="00843039"/>
    <w:rsid w:val="00843308"/>
    <w:rsid w:val="00843354"/>
    <w:rsid w:val="008439FB"/>
    <w:rsid w:val="00843CF9"/>
    <w:rsid w:val="00843D48"/>
    <w:rsid w:val="00843F6C"/>
    <w:rsid w:val="0084407A"/>
    <w:rsid w:val="0084423C"/>
    <w:rsid w:val="00844388"/>
    <w:rsid w:val="00844832"/>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0C29"/>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BE2"/>
    <w:rsid w:val="00883D7E"/>
    <w:rsid w:val="00884173"/>
    <w:rsid w:val="008846F2"/>
    <w:rsid w:val="00884709"/>
    <w:rsid w:val="00884DB2"/>
    <w:rsid w:val="00885279"/>
    <w:rsid w:val="008852E3"/>
    <w:rsid w:val="008857FB"/>
    <w:rsid w:val="00885953"/>
    <w:rsid w:val="0088632D"/>
    <w:rsid w:val="008868DE"/>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A71"/>
    <w:rsid w:val="008B0B26"/>
    <w:rsid w:val="008B0BF2"/>
    <w:rsid w:val="008B170A"/>
    <w:rsid w:val="008B187F"/>
    <w:rsid w:val="008B1DD4"/>
    <w:rsid w:val="008B2480"/>
    <w:rsid w:val="008B25C2"/>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D9B"/>
    <w:rsid w:val="008B6ED3"/>
    <w:rsid w:val="008B7075"/>
    <w:rsid w:val="008B76C8"/>
    <w:rsid w:val="008B77AF"/>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8FF"/>
    <w:rsid w:val="008C6959"/>
    <w:rsid w:val="008C69B3"/>
    <w:rsid w:val="008C70EE"/>
    <w:rsid w:val="008C71C2"/>
    <w:rsid w:val="008C774A"/>
    <w:rsid w:val="008C7EE6"/>
    <w:rsid w:val="008D063F"/>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166"/>
    <w:rsid w:val="008D75E3"/>
    <w:rsid w:val="008D77B1"/>
    <w:rsid w:val="008D7A47"/>
    <w:rsid w:val="008D7B5F"/>
    <w:rsid w:val="008D7BC2"/>
    <w:rsid w:val="008D7C3F"/>
    <w:rsid w:val="008D7E4F"/>
    <w:rsid w:val="008E03E9"/>
    <w:rsid w:val="008E04F9"/>
    <w:rsid w:val="008E08A3"/>
    <w:rsid w:val="008E0D11"/>
    <w:rsid w:val="008E1456"/>
    <w:rsid w:val="008E16A6"/>
    <w:rsid w:val="008E1B6A"/>
    <w:rsid w:val="008E1E5A"/>
    <w:rsid w:val="008E2130"/>
    <w:rsid w:val="008E27D6"/>
    <w:rsid w:val="008E29DF"/>
    <w:rsid w:val="008E2CE1"/>
    <w:rsid w:val="008E2EBA"/>
    <w:rsid w:val="008E2FEA"/>
    <w:rsid w:val="008E3166"/>
    <w:rsid w:val="008E3933"/>
    <w:rsid w:val="008E39F2"/>
    <w:rsid w:val="008E3F2E"/>
    <w:rsid w:val="008E49C5"/>
    <w:rsid w:val="008E4DEE"/>
    <w:rsid w:val="008E4EE1"/>
    <w:rsid w:val="008E5808"/>
    <w:rsid w:val="008E5ED3"/>
    <w:rsid w:val="008E5EF6"/>
    <w:rsid w:val="008E602E"/>
    <w:rsid w:val="008E6105"/>
    <w:rsid w:val="008E61FB"/>
    <w:rsid w:val="008E678F"/>
    <w:rsid w:val="008E67B6"/>
    <w:rsid w:val="008E6B0E"/>
    <w:rsid w:val="008E6EA3"/>
    <w:rsid w:val="008E704D"/>
    <w:rsid w:val="008E7103"/>
    <w:rsid w:val="008E721E"/>
    <w:rsid w:val="008E73F7"/>
    <w:rsid w:val="008E74D1"/>
    <w:rsid w:val="008E7648"/>
    <w:rsid w:val="008E7B1C"/>
    <w:rsid w:val="008E7DBB"/>
    <w:rsid w:val="008E7E42"/>
    <w:rsid w:val="008F0205"/>
    <w:rsid w:val="008F020C"/>
    <w:rsid w:val="008F0475"/>
    <w:rsid w:val="008F04AF"/>
    <w:rsid w:val="008F07A5"/>
    <w:rsid w:val="008F0ACF"/>
    <w:rsid w:val="008F10C3"/>
    <w:rsid w:val="008F113B"/>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9000AD"/>
    <w:rsid w:val="00900109"/>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533"/>
    <w:rsid w:val="009076EF"/>
    <w:rsid w:val="0090775D"/>
    <w:rsid w:val="00907920"/>
    <w:rsid w:val="009079C9"/>
    <w:rsid w:val="00907AD7"/>
    <w:rsid w:val="00910240"/>
    <w:rsid w:val="00910353"/>
    <w:rsid w:val="0091057C"/>
    <w:rsid w:val="0091073B"/>
    <w:rsid w:val="00910857"/>
    <w:rsid w:val="00910EA1"/>
    <w:rsid w:val="00911270"/>
    <w:rsid w:val="009114E0"/>
    <w:rsid w:val="0091159D"/>
    <w:rsid w:val="009115B9"/>
    <w:rsid w:val="00911631"/>
    <w:rsid w:val="00911A49"/>
    <w:rsid w:val="00912180"/>
    <w:rsid w:val="009125BF"/>
    <w:rsid w:val="00912FA1"/>
    <w:rsid w:val="00913444"/>
    <w:rsid w:val="009135D6"/>
    <w:rsid w:val="00913E23"/>
    <w:rsid w:val="009141E6"/>
    <w:rsid w:val="0091435D"/>
    <w:rsid w:val="0091459E"/>
    <w:rsid w:val="00914857"/>
    <w:rsid w:val="00914ADE"/>
    <w:rsid w:val="00914BDA"/>
    <w:rsid w:val="00914C26"/>
    <w:rsid w:val="00914DB7"/>
    <w:rsid w:val="009151D0"/>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64"/>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30143"/>
    <w:rsid w:val="0093018E"/>
    <w:rsid w:val="009305E0"/>
    <w:rsid w:val="009308C7"/>
    <w:rsid w:val="009309C3"/>
    <w:rsid w:val="00930A48"/>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9E7"/>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6F8B"/>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AC6"/>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17D"/>
    <w:rsid w:val="0098126A"/>
    <w:rsid w:val="00981AE7"/>
    <w:rsid w:val="00981C6F"/>
    <w:rsid w:val="00981F80"/>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B8B"/>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502A"/>
    <w:rsid w:val="009B55FC"/>
    <w:rsid w:val="009B5811"/>
    <w:rsid w:val="009B59D0"/>
    <w:rsid w:val="009B5A32"/>
    <w:rsid w:val="009B5DA9"/>
    <w:rsid w:val="009B5E6F"/>
    <w:rsid w:val="009B621C"/>
    <w:rsid w:val="009B626F"/>
    <w:rsid w:val="009B6383"/>
    <w:rsid w:val="009B662A"/>
    <w:rsid w:val="009B6A06"/>
    <w:rsid w:val="009B6A4B"/>
    <w:rsid w:val="009B6A90"/>
    <w:rsid w:val="009B6BCE"/>
    <w:rsid w:val="009B6DA2"/>
    <w:rsid w:val="009B6EB4"/>
    <w:rsid w:val="009B6F37"/>
    <w:rsid w:val="009B70AD"/>
    <w:rsid w:val="009B793B"/>
    <w:rsid w:val="009B79E8"/>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F4A"/>
    <w:rsid w:val="009D1877"/>
    <w:rsid w:val="009D187A"/>
    <w:rsid w:val="009D1CFD"/>
    <w:rsid w:val="009D2406"/>
    <w:rsid w:val="009D2436"/>
    <w:rsid w:val="009D24D8"/>
    <w:rsid w:val="009D2AC8"/>
    <w:rsid w:val="009D2D79"/>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46C"/>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39C"/>
    <w:rsid w:val="009F0931"/>
    <w:rsid w:val="009F098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CC6"/>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40C"/>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614"/>
    <w:rsid w:val="00A36DA5"/>
    <w:rsid w:val="00A36E68"/>
    <w:rsid w:val="00A370F2"/>
    <w:rsid w:val="00A37131"/>
    <w:rsid w:val="00A37623"/>
    <w:rsid w:val="00A37692"/>
    <w:rsid w:val="00A37A46"/>
    <w:rsid w:val="00A37AC9"/>
    <w:rsid w:val="00A37ACA"/>
    <w:rsid w:val="00A37D03"/>
    <w:rsid w:val="00A37D2D"/>
    <w:rsid w:val="00A40141"/>
    <w:rsid w:val="00A40239"/>
    <w:rsid w:val="00A40EEC"/>
    <w:rsid w:val="00A4115F"/>
    <w:rsid w:val="00A412C0"/>
    <w:rsid w:val="00A415F8"/>
    <w:rsid w:val="00A418E9"/>
    <w:rsid w:val="00A4194E"/>
    <w:rsid w:val="00A41AC4"/>
    <w:rsid w:val="00A41F93"/>
    <w:rsid w:val="00A4246E"/>
    <w:rsid w:val="00A4266D"/>
    <w:rsid w:val="00A42AB7"/>
    <w:rsid w:val="00A42BF2"/>
    <w:rsid w:val="00A431A6"/>
    <w:rsid w:val="00A432B3"/>
    <w:rsid w:val="00A432CB"/>
    <w:rsid w:val="00A43741"/>
    <w:rsid w:val="00A438F1"/>
    <w:rsid w:val="00A43C9B"/>
    <w:rsid w:val="00A44368"/>
    <w:rsid w:val="00A444CE"/>
    <w:rsid w:val="00A44988"/>
    <w:rsid w:val="00A44A56"/>
    <w:rsid w:val="00A44A73"/>
    <w:rsid w:val="00A44FEB"/>
    <w:rsid w:val="00A45054"/>
    <w:rsid w:val="00A45B33"/>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4D81"/>
    <w:rsid w:val="00A5531A"/>
    <w:rsid w:val="00A55402"/>
    <w:rsid w:val="00A5586C"/>
    <w:rsid w:val="00A55920"/>
    <w:rsid w:val="00A55A7A"/>
    <w:rsid w:val="00A55BA7"/>
    <w:rsid w:val="00A55C70"/>
    <w:rsid w:val="00A55C8A"/>
    <w:rsid w:val="00A55DB5"/>
    <w:rsid w:val="00A55E3E"/>
    <w:rsid w:val="00A56276"/>
    <w:rsid w:val="00A562EE"/>
    <w:rsid w:val="00A566E7"/>
    <w:rsid w:val="00A5671E"/>
    <w:rsid w:val="00A56DF2"/>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1EBE"/>
    <w:rsid w:val="00A621F6"/>
    <w:rsid w:val="00A623DD"/>
    <w:rsid w:val="00A625EA"/>
    <w:rsid w:val="00A628D8"/>
    <w:rsid w:val="00A63311"/>
    <w:rsid w:val="00A63862"/>
    <w:rsid w:val="00A63A10"/>
    <w:rsid w:val="00A63A3C"/>
    <w:rsid w:val="00A63AB5"/>
    <w:rsid w:val="00A63C53"/>
    <w:rsid w:val="00A63F09"/>
    <w:rsid w:val="00A63FC8"/>
    <w:rsid w:val="00A64345"/>
    <w:rsid w:val="00A644E0"/>
    <w:rsid w:val="00A6452C"/>
    <w:rsid w:val="00A64636"/>
    <w:rsid w:val="00A6470E"/>
    <w:rsid w:val="00A649DE"/>
    <w:rsid w:val="00A64E81"/>
    <w:rsid w:val="00A64F4C"/>
    <w:rsid w:val="00A64F5E"/>
    <w:rsid w:val="00A65212"/>
    <w:rsid w:val="00A65BDF"/>
    <w:rsid w:val="00A65D6F"/>
    <w:rsid w:val="00A65F5A"/>
    <w:rsid w:val="00A66158"/>
    <w:rsid w:val="00A666DB"/>
    <w:rsid w:val="00A66763"/>
    <w:rsid w:val="00A66D3D"/>
    <w:rsid w:val="00A67014"/>
    <w:rsid w:val="00A6773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361"/>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7D"/>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59E"/>
    <w:rsid w:val="00A90631"/>
    <w:rsid w:val="00A908CC"/>
    <w:rsid w:val="00A9093F"/>
    <w:rsid w:val="00A91033"/>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5977"/>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AB2"/>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A8"/>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800"/>
    <w:rsid w:val="00AD3D01"/>
    <w:rsid w:val="00AD4008"/>
    <w:rsid w:val="00AD40C8"/>
    <w:rsid w:val="00AD4158"/>
    <w:rsid w:val="00AD4217"/>
    <w:rsid w:val="00AD4569"/>
    <w:rsid w:val="00AD4704"/>
    <w:rsid w:val="00AD47CC"/>
    <w:rsid w:val="00AD4976"/>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4DE"/>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343"/>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044"/>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36C"/>
    <w:rsid w:val="00B2466D"/>
    <w:rsid w:val="00B24EFA"/>
    <w:rsid w:val="00B25281"/>
    <w:rsid w:val="00B25468"/>
    <w:rsid w:val="00B256C8"/>
    <w:rsid w:val="00B25AF2"/>
    <w:rsid w:val="00B25C3F"/>
    <w:rsid w:val="00B25EB3"/>
    <w:rsid w:val="00B25EB8"/>
    <w:rsid w:val="00B26031"/>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505"/>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FD2"/>
    <w:rsid w:val="00B51133"/>
    <w:rsid w:val="00B512AD"/>
    <w:rsid w:val="00B51732"/>
    <w:rsid w:val="00B51935"/>
    <w:rsid w:val="00B519B5"/>
    <w:rsid w:val="00B51E3C"/>
    <w:rsid w:val="00B51E89"/>
    <w:rsid w:val="00B51FAD"/>
    <w:rsid w:val="00B52471"/>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1E48"/>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53B"/>
    <w:rsid w:val="00B65C79"/>
    <w:rsid w:val="00B65DBA"/>
    <w:rsid w:val="00B65F7C"/>
    <w:rsid w:val="00B6614F"/>
    <w:rsid w:val="00B663BE"/>
    <w:rsid w:val="00B663D4"/>
    <w:rsid w:val="00B66E1E"/>
    <w:rsid w:val="00B674D0"/>
    <w:rsid w:val="00B675B2"/>
    <w:rsid w:val="00B67959"/>
    <w:rsid w:val="00B67ACA"/>
    <w:rsid w:val="00B67C65"/>
    <w:rsid w:val="00B67C9A"/>
    <w:rsid w:val="00B67DD7"/>
    <w:rsid w:val="00B67FBD"/>
    <w:rsid w:val="00B700B7"/>
    <w:rsid w:val="00B70111"/>
    <w:rsid w:val="00B70372"/>
    <w:rsid w:val="00B70503"/>
    <w:rsid w:val="00B70758"/>
    <w:rsid w:val="00B7091E"/>
    <w:rsid w:val="00B70A87"/>
    <w:rsid w:val="00B70E77"/>
    <w:rsid w:val="00B70F02"/>
    <w:rsid w:val="00B71767"/>
    <w:rsid w:val="00B719D1"/>
    <w:rsid w:val="00B71DB6"/>
    <w:rsid w:val="00B71E68"/>
    <w:rsid w:val="00B72591"/>
    <w:rsid w:val="00B726C0"/>
    <w:rsid w:val="00B72CBA"/>
    <w:rsid w:val="00B72D66"/>
    <w:rsid w:val="00B72FD5"/>
    <w:rsid w:val="00B733E3"/>
    <w:rsid w:val="00B73A71"/>
    <w:rsid w:val="00B73B02"/>
    <w:rsid w:val="00B73D38"/>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52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1D23"/>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38D"/>
    <w:rsid w:val="00B87516"/>
    <w:rsid w:val="00B87C5A"/>
    <w:rsid w:val="00B901E4"/>
    <w:rsid w:val="00B90AD7"/>
    <w:rsid w:val="00B90CBD"/>
    <w:rsid w:val="00B90FB6"/>
    <w:rsid w:val="00B90FC8"/>
    <w:rsid w:val="00B9115D"/>
    <w:rsid w:val="00B9170C"/>
    <w:rsid w:val="00B91716"/>
    <w:rsid w:val="00B9180B"/>
    <w:rsid w:val="00B919A1"/>
    <w:rsid w:val="00B91CD5"/>
    <w:rsid w:val="00B91F5E"/>
    <w:rsid w:val="00B92190"/>
    <w:rsid w:val="00B92254"/>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B87"/>
    <w:rsid w:val="00B95ED3"/>
    <w:rsid w:val="00B960AD"/>
    <w:rsid w:val="00B96537"/>
    <w:rsid w:val="00B96A89"/>
    <w:rsid w:val="00B96DB1"/>
    <w:rsid w:val="00B97128"/>
    <w:rsid w:val="00B973B9"/>
    <w:rsid w:val="00B97906"/>
    <w:rsid w:val="00B97B42"/>
    <w:rsid w:val="00B97D88"/>
    <w:rsid w:val="00BA001D"/>
    <w:rsid w:val="00BA039E"/>
    <w:rsid w:val="00BA04E6"/>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586"/>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400"/>
    <w:rsid w:val="00BB5F41"/>
    <w:rsid w:val="00BB6086"/>
    <w:rsid w:val="00BB642A"/>
    <w:rsid w:val="00BB6795"/>
    <w:rsid w:val="00BB67A1"/>
    <w:rsid w:val="00BB7773"/>
    <w:rsid w:val="00BB7A2C"/>
    <w:rsid w:val="00BB7EA6"/>
    <w:rsid w:val="00BB7ED2"/>
    <w:rsid w:val="00BC0704"/>
    <w:rsid w:val="00BC1254"/>
    <w:rsid w:val="00BC12CD"/>
    <w:rsid w:val="00BC1557"/>
    <w:rsid w:val="00BC17E8"/>
    <w:rsid w:val="00BC1808"/>
    <w:rsid w:val="00BC1973"/>
    <w:rsid w:val="00BC1A9C"/>
    <w:rsid w:val="00BC207C"/>
    <w:rsid w:val="00BC2340"/>
    <w:rsid w:val="00BC239F"/>
    <w:rsid w:val="00BC2485"/>
    <w:rsid w:val="00BC27A9"/>
    <w:rsid w:val="00BC290F"/>
    <w:rsid w:val="00BC2C0A"/>
    <w:rsid w:val="00BC2EC8"/>
    <w:rsid w:val="00BC2EE3"/>
    <w:rsid w:val="00BC31F3"/>
    <w:rsid w:val="00BC3214"/>
    <w:rsid w:val="00BC3403"/>
    <w:rsid w:val="00BC3482"/>
    <w:rsid w:val="00BC37AF"/>
    <w:rsid w:val="00BC3942"/>
    <w:rsid w:val="00BC39C1"/>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1F"/>
    <w:rsid w:val="00BD31EC"/>
    <w:rsid w:val="00BD3276"/>
    <w:rsid w:val="00BD334F"/>
    <w:rsid w:val="00BD3627"/>
    <w:rsid w:val="00BD36CF"/>
    <w:rsid w:val="00BD3842"/>
    <w:rsid w:val="00BD3AAB"/>
    <w:rsid w:val="00BD3B1C"/>
    <w:rsid w:val="00BD41A6"/>
    <w:rsid w:val="00BD4316"/>
    <w:rsid w:val="00BD450D"/>
    <w:rsid w:val="00BD4884"/>
    <w:rsid w:val="00BD48C1"/>
    <w:rsid w:val="00BD4AF0"/>
    <w:rsid w:val="00BD4BCF"/>
    <w:rsid w:val="00BD4D02"/>
    <w:rsid w:val="00BD4F8D"/>
    <w:rsid w:val="00BD5262"/>
    <w:rsid w:val="00BD5305"/>
    <w:rsid w:val="00BD5E39"/>
    <w:rsid w:val="00BD5E4C"/>
    <w:rsid w:val="00BD61D7"/>
    <w:rsid w:val="00BD61FF"/>
    <w:rsid w:val="00BD6408"/>
    <w:rsid w:val="00BD659A"/>
    <w:rsid w:val="00BD6C6C"/>
    <w:rsid w:val="00BD7917"/>
    <w:rsid w:val="00BD7B70"/>
    <w:rsid w:val="00BD7B78"/>
    <w:rsid w:val="00BD7D79"/>
    <w:rsid w:val="00BE045D"/>
    <w:rsid w:val="00BE0578"/>
    <w:rsid w:val="00BE065D"/>
    <w:rsid w:val="00BE0724"/>
    <w:rsid w:val="00BE08C5"/>
    <w:rsid w:val="00BE0BCC"/>
    <w:rsid w:val="00BE0FA3"/>
    <w:rsid w:val="00BE127E"/>
    <w:rsid w:val="00BE12C0"/>
    <w:rsid w:val="00BE1543"/>
    <w:rsid w:val="00BE17CE"/>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5CB3"/>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6C6"/>
    <w:rsid w:val="00BF2747"/>
    <w:rsid w:val="00BF289C"/>
    <w:rsid w:val="00BF2A08"/>
    <w:rsid w:val="00BF2AA9"/>
    <w:rsid w:val="00BF2B25"/>
    <w:rsid w:val="00BF3BD0"/>
    <w:rsid w:val="00BF3CD0"/>
    <w:rsid w:val="00BF3E26"/>
    <w:rsid w:val="00BF3FCD"/>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89D"/>
    <w:rsid w:val="00C02F2D"/>
    <w:rsid w:val="00C0315D"/>
    <w:rsid w:val="00C0324B"/>
    <w:rsid w:val="00C034DC"/>
    <w:rsid w:val="00C03602"/>
    <w:rsid w:val="00C0381D"/>
    <w:rsid w:val="00C03B0F"/>
    <w:rsid w:val="00C03CD3"/>
    <w:rsid w:val="00C03DB8"/>
    <w:rsid w:val="00C03EE5"/>
    <w:rsid w:val="00C04004"/>
    <w:rsid w:val="00C04398"/>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1D"/>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277F"/>
    <w:rsid w:val="00C43670"/>
    <w:rsid w:val="00C4369C"/>
    <w:rsid w:val="00C43779"/>
    <w:rsid w:val="00C43B23"/>
    <w:rsid w:val="00C44178"/>
    <w:rsid w:val="00C444A5"/>
    <w:rsid w:val="00C44565"/>
    <w:rsid w:val="00C44AF9"/>
    <w:rsid w:val="00C44E9B"/>
    <w:rsid w:val="00C44F49"/>
    <w:rsid w:val="00C450AB"/>
    <w:rsid w:val="00C453A0"/>
    <w:rsid w:val="00C454F4"/>
    <w:rsid w:val="00C4563C"/>
    <w:rsid w:val="00C45780"/>
    <w:rsid w:val="00C45938"/>
    <w:rsid w:val="00C45DF1"/>
    <w:rsid w:val="00C45EF2"/>
    <w:rsid w:val="00C46173"/>
    <w:rsid w:val="00C46357"/>
    <w:rsid w:val="00C465B7"/>
    <w:rsid w:val="00C46D97"/>
    <w:rsid w:val="00C46DF8"/>
    <w:rsid w:val="00C46F85"/>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22BF"/>
    <w:rsid w:val="00C52778"/>
    <w:rsid w:val="00C52B43"/>
    <w:rsid w:val="00C52BEA"/>
    <w:rsid w:val="00C52C05"/>
    <w:rsid w:val="00C52CF4"/>
    <w:rsid w:val="00C52E4A"/>
    <w:rsid w:val="00C52FE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0B"/>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0F6D"/>
    <w:rsid w:val="00C812EE"/>
    <w:rsid w:val="00C81487"/>
    <w:rsid w:val="00C8150E"/>
    <w:rsid w:val="00C81774"/>
    <w:rsid w:val="00C81930"/>
    <w:rsid w:val="00C81CC3"/>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258"/>
    <w:rsid w:val="00C914AB"/>
    <w:rsid w:val="00C914BD"/>
    <w:rsid w:val="00C91556"/>
    <w:rsid w:val="00C91978"/>
    <w:rsid w:val="00C91C4E"/>
    <w:rsid w:val="00C91F4E"/>
    <w:rsid w:val="00C91FD4"/>
    <w:rsid w:val="00C91FED"/>
    <w:rsid w:val="00C92370"/>
    <w:rsid w:val="00C92391"/>
    <w:rsid w:val="00C92D3F"/>
    <w:rsid w:val="00C92DDD"/>
    <w:rsid w:val="00C92EF2"/>
    <w:rsid w:val="00C9371D"/>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5F49"/>
    <w:rsid w:val="00C961A7"/>
    <w:rsid w:val="00C96971"/>
    <w:rsid w:val="00C96B18"/>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8C8"/>
    <w:rsid w:val="00CB3A59"/>
    <w:rsid w:val="00CB3E95"/>
    <w:rsid w:val="00CB445F"/>
    <w:rsid w:val="00CB4989"/>
    <w:rsid w:val="00CB4B3F"/>
    <w:rsid w:val="00CB52F1"/>
    <w:rsid w:val="00CB5394"/>
    <w:rsid w:val="00CB5650"/>
    <w:rsid w:val="00CB5721"/>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9F2"/>
    <w:rsid w:val="00CC7F64"/>
    <w:rsid w:val="00CD0051"/>
    <w:rsid w:val="00CD00AE"/>
    <w:rsid w:val="00CD02AC"/>
    <w:rsid w:val="00CD02FC"/>
    <w:rsid w:val="00CD0300"/>
    <w:rsid w:val="00CD036A"/>
    <w:rsid w:val="00CD05F4"/>
    <w:rsid w:val="00CD06A2"/>
    <w:rsid w:val="00CD0784"/>
    <w:rsid w:val="00CD096A"/>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64"/>
    <w:rsid w:val="00CD5FE5"/>
    <w:rsid w:val="00CD6060"/>
    <w:rsid w:val="00CD625F"/>
    <w:rsid w:val="00CD63D6"/>
    <w:rsid w:val="00CD6E55"/>
    <w:rsid w:val="00CD702D"/>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5BA"/>
    <w:rsid w:val="00CF287F"/>
    <w:rsid w:val="00CF3204"/>
    <w:rsid w:val="00CF3E61"/>
    <w:rsid w:val="00CF47F6"/>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896"/>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115"/>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355"/>
    <w:rsid w:val="00D148B7"/>
    <w:rsid w:val="00D148DB"/>
    <w:rsid w:val="00D14B16"/>
    <w:rsid w:val="00D14CBD"/>
    <w:rsid w:val="00D15544"/>
    <w:rsid w:val="00D156BD"/>
    <w:rsid w:val="00D159AD"/>
    <w:rsid w:val="00D159D7"/>
    <w:rsid w:val="00D15CB4"/>
    <w:rsid w:val="00D15DDF"/>
    <w:rsid w:val="00D160D5"/>
    <w:rsid w:val="00D161A2"/>
    <w:rsid w:val="00D16DB4"/>
    <w:rsid w:val="00D17674"/>
    <w:rsid w:val="00D17D9A"/>
    <w:rsid w:val="00D17ECA"/>
    <w:rsid w:val="00D20113"/>
    <w:rsid w:val="00D20561"/>
    <w:rsid w:val="00D20C76"/>
    <w:rsid w:val="00D2138E"/>
    <w:rsid w:val="00D21723"/>
    <w:rsid w:val="00D2173C"/>
    <w:rsid w:val="00D21B08"/>
    <w:rsid w:val="00D22088"/>
    <w:rsid w:val="00D22101"/>
    <w:rsid w:val="00D22871"/>
    <w:rsid w:val="00D229AF"/>
    <w:rsid w:val="00D22D37"/>
    <w:rsid w:val="00D2346C"/>
    <w:rsid w:val="00D238EB"/>
    <w:rsid w:val="00D23AF9"/>
    <w:rsid w:val="00D23D00"/>
    <w:rsid w:val="00D23EAB"/>
    <w:rsid w:val="00D23FED"/>
    <w:rsid w:val="00D240A8"/>
    <w:rsid w:val="00D24501"/>
    <w:rsid w:val="00D2464F"/>
    <w:rsid w:val="00D2466D"/>
    <w:rsid w:val="00D2478A"/>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57"/>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4A"/>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C6B"/>
    <w:rsid w:val="00D4102B"/>
    <w:rsid w:val="00D41248"/>
    <w:rsid w:val="00D41408"/>
    <w:rsid w:val="00D41AC8"/>
    <w:rsid w:val="00D41C91"/>
    <w:rsid w:val="00D41EBB"/>
    <w:rsid w:val="00D424B4"/>
    <w:rsid w:val="00D42BDE"/>
    <w:rsid w:val="00D42F3A"/>
    <w:rsid w:val="00D43108"/>
    <w:rsid w:val="00D431CD"/>
    <w:rsid w:val="00D434A0"/>
    <w:rsid w:val="00D43508"/>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613"/>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4F"/>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C17"/>
    <w:rsid w:val="00D6435B"/>
    <w:rsid w:val="00D64423"/>
    <w:rsid w:val="00D644DA"/>
    <w:rsid w:val="00D64683"/>
    <w:rsid w:val="00D6490B"/>
    <w:rsid w:val="00D649F6"/>
    <w:rsid w:val="00D64B35"/>
    <w:rsid w:val="00D64D91"/>
    <w:rsid w:val="00D64DDE"/>
    <w:rsid w:val="00D651D9"/>
    <w:rsid w:val="00D653F1"/>
    <w:rsid w:val="00D65AE9"/>
    <w:rsid w:val="00D66269"/>
    <w:rsid w:val="00D665D2"/>
    <w:rsid w:val="00D67458"/>
    <w:rsid w:val="00D6783E"/>
    <w:rsid w:val="00D67912"/>
    <w:rsid w:val="00D679C8"/>
    <w:rsid w:val="00D67E3C"/>
    <w:rsid w:val="00D702A9"/>
    <w:rsid w:val="00D702EA"/>
    <w:rsid w:val="00D704B2"/>
    <w:rsid w:val="00D706C4"/>
    <w:rsid w:val="00D70747"/>
    <w:rsid w:val="00D709AE"/>
    <w:rsid w:val="00D709F8"/>
    <w:rsid w:val="00D70B42"/>
    <w:rsid w:val="00D70BAE"/>
    <w:rsid w:val="00D70D3E"/>
    <w:rsid w:val="00D70DD8"/>
    <w:rsid w:val="00D70E70"/>
    <w:rsid w:val="00D711FB"/>
    <w:rsid w:val="00D71350"/>
    <w:rsid w:val="00D71861"/>
    <w:rsid w:val="00D71C56"/>
    <w:rsid w:val="00D71E67"/>
    <w:rsid w:val="00D71F17"/>
    <w:rsid w:val="00D722DD"/>
    <w:rsid w:val="00D72B78"/>
    <w:rsid w:val="00D72E39"/>
    <w:rsid w:val="00D72EFC"/>
    <w:rsid w:val="00D732B9"/>
    <w:rsid w:val="00D738EE"/>
    <w:rsid w:val="00D73A3F"/>
    <w:rsid w:val="00D73DCD"/>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1E1"/>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81F"/>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7A6"/>
    <w:rsid w:val="00DB2B5A"/>
    <w:rsid w:val="00DB3282"/>
    <w:rsid w:val="00DB32F2"/>
    <w:rsid w:val="00DB37F5"/>
    <w:rsid w:val="00DB393D"/>
    <w:rsid w:val="00DB3D08"/>
    <w:rsid w:val="00DB3E5F"/>
    <w:rsid w:val="00DB412C"/>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D63"/>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67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17"/>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4F93"/>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C5E"/>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329"/>
    <w:rsid w:val="00E1650F"/>
    <w:rsid w:val="00E16958"/>
    <w:rsid w:val="00E17192"/>
    <w:rsid w:val="00E175D3"/>
    <w:rsid w:val="00E175FA"/>
    <w:rsid w:val="00E178F3"/>
    <w:rsid w:val="00E20143"/>
    <w:rsid w:val="00E209C8"/>
    <w:rsid w:val="00E20B66"/>
    <w:rsid w:val="00E211A7"/>
    <w:rsid w:val="00E2120A"/>
    <w:rsid w:val="00E2120B"/>
    <w:rsid w:val="00E21388"/>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4CE"/>
    <w:rsid w:val="00E2356C"/>
    <w:rsid w:val="00E236E0"/>
    <w:rsid w:val="00E2395A"/>
    <w:rsid w:val="00E23DB1"/>
    <w:rsid w:val="00E2403F"/>
    <w:rsid w:val="00E240C5"/>
    <w:rsid w:val="00E24608"/>
    <w:rsid w:val="00E2478B"/>
    <w:rsid w:val="00E24C45"/>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91D"/>
    <w:rsid w:val="00E30A8B"/>
    <w:rsid w:val="00E30AB0"/>
    <w:rsid w:val="00E31445"/>
    <w:rsid w:val="00E317E4"/>
    <w:rsid w:val="00E318A8"/>
    <w:rsid w:val="00E319E2"/>
    <w:rsid w:val="00E31BCF"/>
    <w:rsid w:val="00E32544"/>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78"/>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E1"/>
    <w:rsid w:val="00E464E7"/>
    <w:rsid w:val="00E4730E"/>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596"/>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8E"/>
    <w:rsid w:val="00E609FA"/>
    <w:rsid w:val="00E60C4C"/>
    <w:rsid w:val="00E60E11"/>
    <w:rsid w:val="00E611EE"/>
    <w:rsid w:val="00E612A4"/>
    <w:rsid w:val="00E6152C"/>
    <w:rsid w:val="00E6153E"/>
    <w:rsid w:val="00E61564"/>
    <w:rsid w:val="00E61ADD"/>
    <w:rsid w:val="00E61D5B"/>
    <w:rsid w:val="00E61FB0"/>
    <w:rsid w:val="00E62121"/>
    <w:rsid w:val="00E62D41"/>
    <w:rsid w:val="00E62FEF"/>
    <w:rsid w:val="00E632A4"/>
    <w:rsid w:val="00E632FC"/>
    <w:rsid w:val="00E63469"/>
    <w:rsid w:val="00E6347B"/>
    <w:rsid w:val="00E639FA"/>
    <w:rsid w:val="00E63B09"/>
    <w:rsid w:val="00E63FFF"/>
    <w:rsid w:val="00E64302"/>
    <w:rsid w:val="00E64395"/>
    <w:rsid w:val="00E64397"/>
    <w:rsid w:val="00E64AC7"/>
    <w:rsid w:val="00E64DE5"/>
    <w:rsid w:val="00E65299"/>
    <w:rsid w:val="00E6531D"/>
    <w:rsid w:val="00E65710"/>
    <w:rsid w:val="00E659D8"/>
    <w:rsid w:val="00E65DAD"/>
    <w:rsid w:val="00E65DCC"/>
    <w:rsid w:val="00E65E67"/>
    <w:rsid w:val="00E65F5F"/>
    <w:rsid w:val="00E6606B"/>
    <w:rsid w:val="00E662D9"/>
    <w:rsid w:val="00E6658A"/>
    <w:rsid w:val="00E667AF"/>
    <w:rsid w:val="00E66926"/>
    <w:rsid w:val="00E66E15"/>
    <w:rsid w:val="00E6713D"/>
    <w:rsid w:val="00E6717A"/>
    <w:rsid w:val="00E674A3"/>
    <w:rsid w:val="00E6793E"/>
    <w:rsid w:val="00E679F7"/>
    <w:rsid w:val="00E700DF"/>
    <w:rsid w:val="00E70544"/>
    <w:rsid w:val="00E7075A"/>
    <w:rsid w:val="00E70AB6"/>
    <w:rsid w:val="00E70EB7"/>
    <w:rsid w:val="00E71195"/>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5C8B"/>
    <w:rsid w:val="00E75D06"/>
    <w:rsid w:val="00E75E36"/>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950"/>
    <w:rsid w:val="00E80A02"/>
    <w:rsid w:val="00E80E81"/>
    <w:rsid w:val="00E8119D"/>
    <w:rsid w:val="00E81474"/>
    <w:rsid w:val="00E81547"/>
    <w:rsid w:val="00E81688"/>
    <w:rsid w:val="00E81719"/>
    <w:rsid w:val="00E81722"/>
    <w:rsid w:val="00E81976"/>
    <w:rsid w:val="00E81B70"/>
    <w:rsid w:val="00E81DDA"/>
    <w:rsid w:val="00E81E11"/>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7DE"/>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34D"/>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C8F"/>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59"/>
    <w:rsid w:val="00EC51F4"/>
    <w:rsid w:val="00EC5443"/>
    <w:rsid w:val="00EC5666"/>
    <w:rsid w:val="00EC57FC"/>
    <w:rsid w:val="00EC58D3"/>
    <w:rsid w:val="00EC5CAF"/>
    <w:rsid w:val="00EC5D1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956"/>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37D"/>
    <w:rsid w:val="00ED4A85"/>
    <w:rsid w:val="00ED4AC5"/>
    <w:rsid w:val="00ED4FB7"/>
    <w:rsid w:val="00ED50CF"/>
    <w:rsid w:val="00ED5609"/>
    <w:rsid w:val="00ED5869"/>
    <w:rsid w:val="00ED598B"/>
    <w:rsid w:val="00ED59FF"/>
    <w:rsid w:val="00ED5A08"/>
    <w:rsid w:val="00ED5D86"/>
    <w:rsid w:val="00ED6BB5"/>
    <w:rsid w:val="00ED6E64"/>
    <w:rsid w:val="00ED6ED3"/>
    <w:rsid w:val="00ED7176"/>
    <w:rsid w:val="00ED7667"/>
    <w:rsid w:val="00ED7C0A"/>
    <w:rsid w:val="00EE03C1"/>
    <w:rsid w:val="00EE048D"/>
    <w:rsid w:val="00EE06D8"/>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4A"/>
    <w:rsid w:val="00EF17D4"/>
    <w:rsid w:val="00EF17FB"/>
    <w:rsid w:val="00EF1A41"/>
    <w:rsid w:val="00EF1ADA"/>
    <w:rsid w:val="00EF1CCD"/>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4FD8"/>
    <w:rsid w:val="00EF509C"/>
    <w:rsid w:val="00EF51C4"/>
    <w:rsid w:val="00EF5363"/>
    <w:rsid w:val="00EF53FA"/>
    <w:rsid w:val="00EF5F61"/>
    <w:rsid w:val="00EF626F"/>
    <w:rsid w:val="00EF630F"/>
    <w:rsid w:val="00EF63D7"/>
    <w:rsid w:val="00EF67B8"/>
    <w:rsid w:val="00EF6FDE"/>
    <w:rsid w:val="00EF7599"/>
    <w:rsid w:val="00EF7663"/>
    <w:rsid w:val="00EF7DCF"/>
    <w:rsid w:val="00F006B1"/>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93"/>
    <w:rsid w:val="00F050CA"/>
    <w:rsid w:val="00F0513D"/>
    <w:rsid w:val="00F05344"/>
    <w:rsid w:val="00F055E9"/>
    <w:rsid w:val="00F05D72"/>
    <w:rsid w:val="00F05E02"/>
    <w:rsid w:val="00F05F26"/>
    <w:rsid w:val="00F0620D"/>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757"/>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E09"/>
    <w:rsid w:val="00F53ECB"/>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547"/>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2DF"/>
    <w:rsid w:val="00F7352B"/>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4F1"/>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2D49"/>
    <w:rsid w:val="00F931D9"/>
    <w:rsid w:val="00F9361F"/>
    <w:rsid w:val="00F939E3"/>
    <w:rsid w:val="00F94054"/>
    <w:rsid w:val="00F9418C"/>
    <w:rsid w:val="00F944C6"/>
    <w:rsid w:val="00F9511D"/>
    <w:rsid w:val="00F951E9"/>
    <w:rsid w:val="00F953E7"/>
    <w:rsid w:val="00F9544C"/>
    <w:rsid w:val="00F95586"/>
    <w:rsid w:val="00F9570C"/>
    <w:rsid w:val="00F9586C"/>
    <w:rsid w:val="00F95A21"/>
    <w:rsid w:val="00F95B4A"/>
    <w:rsid w:val="00F95D78"/>
    <w:rsid w:val="00F96060"/>
    <w:rsid w:val="00F961C1"/>
    <w:rsid w:val="00F9694F"/>
    <w:rsid w:val="00F96A88"/>
    <w:rsid w:val="00F96AEA"/>
    <w:rsid w:val="00F96F05"/>
    <w:rsid w:val="00F96F2C"/>
    <w:rsid w:val="00F96FB6"/>
    <w:rsid w:val="00F972E1"/>
    <w:rsid w:val="00F97395"/>
    <w:rsid w:val="00F97AFC"/>
    <w:rsid w:val="00F97DC5"/>
    <w:rsid w:val="00F97EAE"/>
    <w:rsid w:val="00F97ECD"/>
    <w:rsid w:val="00F97F86"/>
    <w:rsid w:val="00FA0069"/>
    <w:rsid w:val="00FA00BE"/>
    <w:rsid w:val="00FA01A8"/>
    <w:rsid w:val="00FA0464"/>
    <w:rsid w:val="00FA066C"/>
    <w:rsid w:val="00FA0BC0"/>
    <w:rsid w:val="00FA0D15"/>
    <w:rsid w:val="00FA1191"/>
    <w:rsid w:val="00FA157F"/>
    <w:rsid w:val="00FA1654"/>
    <w:rsid w:val="00FA1686"/>
    <w:rsid w:val="00FA16B3"/>
    <w:rsid w:val="00FA1C07"/>
    <w:rsid w:val="00FA1D78"/>
    <w:rsid w:val="00FA23BC"/>
    <w:rsid w:val="00FA257B"/>
    <w:rsid w:val="00FA25D5"/>
    <w:rsid w:val="00FA2648"/>
    <w:rsid w:val="00FA29B6"/>
    <w:rsid w:val="00FA2A4A"/>
    <w:rsid w:val="00FA2D7D"/>
    <w:rsid w:val="00FA30B4"/>
    <w:rsid w:val="00FA31D1"/>
    <w:rsid w:val="00FA33A5"/>
    <w:rsid w:val="00FA34B2"/>
    <w:rsid w:val="00FA3813"/>
    <w:rsid w:val="00FA38B8"/>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50"/>
    <w:rsid w:val="00FB2A6A"/>
    <w:rsid w:val="00FB319D"/>
    <w:rsid w:val="00FB3424"/>
    <w:rsid w:val="00FB3485"/>
    <w:rsid w:val="00FB35FE"/>
    <w:rsid w:val="00FB42D8"/>
    <w:rsid w:val="00FB4627"/>
    <w:rsid w:val="00FB4787"/>
    <w:rsid w:val="00FB47D2"/>
    <w:rsid w:val="00FB497D"/>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C3"/>
    <w:rsid w:val="00FD1998"/>
    <w:rsid w:val="00FD19CD"/>
    <w:rsid w:val="00FD1AD0"/>
    <w:rsid w:val="00FD1E88"/>
    <w:rsid w:val="00FD1EE2"/>
    <w:rsid w:val="00FD27FA"/>
    <w:rsid w:val="00FD2D9A"/>
    <w:rsid w:val="00FD352C"/>
    <w:rsid w:val="00FD36E2"/>
    <w:rsid w:val="00FD373C"/>
    <w:rsid w:val="00FD3A00"/>
    <w:rsid w:val="00FD51B4"/>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8EB"/>
    <w:rsid w:val="00FE5A00"/>
    <w:rsid w:val="00FE5FC7"/>
    <w:rsid w:val="00FE6062"/>
    <w:rsid w:val="00FE64F0"/>
    <w:rsid w:val="00FE67C7"/>
    <w:rsid w:val="00FE688D"/>
    <w:rsid w:val="00FE69BF"/>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45"/>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02539597-CB87-4E07-86DD-AE219C52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650"/>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tabs>
        <w:tab w:val="clear" w:pos="1062"/>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uiPriority w:val="99"/>
    <w:qFormat/>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link w:val="LGTdoc1Char"/>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2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GTdoc1Char">
    <w:name w:val="LGTdoc_제목1 Char"/>
    <w:basedOn w:val="DefaultParagraphFont"/>
    <w:link w:val="LGTdoc1"/>
    <w:rsid w:val="00753B0B"/>
    <w:rPr>
      <w:rFonts w:eastAsia="Batang"/>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3183555">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2583884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74141966">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55830546">
      <w:bodyDiv w:val="1"/>
      <w:marLeft w:val="0"/>
      <w:marRight w:val="0"/>
      <w:marTop w:val="0"/>
      <w:marBottom w:val="0"/>
      <w:divBdr>
        <w:top w:val="none" w:sz="0" w:space="0" w:color="auto"/>
        <w:left w:val="none" w:sz="0" w:space="0" w:color="auto"/>
        <w:bottom w:val="none" w:sz="0" w:space="0" w:color="auto"/>
        <w:right w:val="none" w:sz="0" w:space="0" w:color="auto"/>
      </w:divBdr>
      <w:divsChild>
        <w:div w:id="285354631">
          <w:marLeft w:val="1166"/>
          <w:marRight w:val="0"/>
          <w:marTop w:val="0"/>
          <w:marBottom w:val="160"/>
          <w:divBdr>
            <w:top w:val="none" w:sz="0" w:space="0" w:color="auto"/>
            <w:left w:val="none" w:sz="0" w:space="0" w:color="auto"/>
            <w:bottom w:val="none" w:sz="0" w:space="0" w:color="auto"/>
            <w:right w:val="none" w:sz="0" w:space="0" w:color="auto"/>
          </w:divBdr>
        </w:div>
        <w:div w:id="471139462">
          <w:marLeft w:val="547"/>
          <w:marRight w:val="0"/>
          <w:marTop w:val="0"/>
          <w:marBottom w:val="160"/>
          <w:divBdr>
            <w:top w:val="none" w:sz="0" w:space="0" w:color="auto"/>
            <w:left w:val="none" w:sz="0" w:space="0" w:color="auto"/>
            <w:bottom w:val="none" w:sz="0" w:space="0" w:color="auto"/>
            <w:right w:val="none" w:sz="0" w:space="0" w:color="auto"/>
          </w:divBdr>
        </w:div>
        <w:div w:id="483594084">
          <w:marLeft w:val="1166"/>
          <w:marRight w:val="0"/>
          <w:marTop w:val="0"/>
          <w:marBottom w:val="160"/>
          <w:divBdr>
            <w:top w:val="none" w:sz="0" w:space="0" w:color="auto"/>
            <w:left w:val="none" w:sz="0" w:space="0" w:color="auto"/>
            <w:bottom w:val="none" w:sz="0" w:space="0" w:color="auto"/>
            <w:right w:val="none" w:sz="0" w:space="0" w:color="auto"/>
          </w:divBdr>
        </w:div>
        <w:div w:id="998382938">
          <w:marLeft w:val="1166"/>
          <w:marRight w:val="0"/>
          <w:marTop w:val="0"/>
          <w:marBottom w:val="160"/>
          <w:divBdr>
            <w:top w:val="none" w:sz="0" w:space="0" w:color="auto"/>
            <w:left w:val="none" w:sz="0" w:space="0" w:color="auto"/>
            <w:bottom w:val="none" w:sz="0" w:space="0" w:color="auto"/>
            <w:right w:val="none" w:sz="0" w:space="0" w:color="auto"/>
          </w:divBdr>
        </w:div>
        <w:div w:id="1543132049">
          <w:marLeft w:val="1166"/>
          <w:marRight w:val="0"/>
          <w:marTop w:val="0"/>
          <w:marBottom w:val="160"/>
          <w:divBdr>
            <w:top w:val="none" w:sz="0" w:space="0" w:color="auto"/>
            <w:left w:val="none" w:sz="0" w:space="0" w:color="auto"/>
            <w:bottom w:val="none" w:sz="0" w:space="0" w:color="auto"/>
            <w:right w:val="none" w:sz="0" w:space="0" w:color="auto"/>
          </w:divBdr>
        </w:div>
        <w:div w:id="2093887292">
          <w:marLeft w:val="547"/>
          <w:marRight w:val="0"/>
          <w:marTop w:val="0"/>
          <w:marBottom w:val="160"/>
          <w:divBdr>
            <w:top w:val="none" w:sz="0" w:space="0" w:color="auto"/>
            <w:left w:val="none" w:sz="0" w:space="0" w:color="auto"/>
            <w:bottom w:val="none" w:sz="0" w:space="0" w:color="auto"/>
            <w:right w:val="none" w:sz="0" w:space="0" w:color="auto"/>
          </w:divBdr>
        </w:div>
      </w:divsChild>
    </w:div>
    <w:div w:id="463237674">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9418499">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833883">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1079744">
      <w:bodyDiv w:val="1"/>
      <w:marLeft w:val="0"/>
      <w:marRight w:val="0"/>
      <w:marTop w:val="0"/>
      <w:marBottom w:val="0"/>
      <w:divBdr>
        <w:top w:val="none" w:sz="0" w:space="0" w:color="auto"/>
        <w:left w:val="none" w:sz="0" w:space="0" w:color="auto"/>
        <w:bottom w:val="none" w:sz="0" w:space="0" w:color="auto"/>
        <w:right w:val="none" w:sz="0" w:space="0" w:color="auto"/>
      </w:divBdr>
      <w:divsChild>
        <w:div w:id="1354499527">
          <w:marLeft w:val="547"/>
          <w:marRight w:val="0"/>
          <w:marTop w:val="0"/>
          <w:marBottom w:val="160"/>
          <w:divBdr>
            <w:top w:val="none" w:sz="0" w:space="0" w:color="auto"/>
            <w:left w:val="none" w:sz="0" w:space="0" w:color="auto"/>
            <w:bottom w:val="none" w:sz="0" w:space="0" w:color="auto"/>
            <w:right w:val="none" w:sz="0" w:space="0" w:color="auto"/>
          </w:divBdr>
        </w:div>
        <w:div w:id="859508724">
          <w:marLeft w:val="1166"/>
          <w:marRight w:val="0"/>
          <w:marTop w:val="0"/>
          <w:marBottom w:val="160"/>
          <w:divBdr>
            <w:top w:val="none" w:sz="0" w:space="0" w:color="auto"/>
            <w:left w:val="none" w:sz="0" w:space="0" w:color="auto"/>
            <w:bottom w:val="none" w:sz="0" w:space="0" w:color="auto"/>
            <w:right w:val="none" w:sz="0" w:space="0" w:color="auto"/>
          </w:divBdr>
        </w:div>
        <w:div w:id="1227493784">
          <w:marLeft w:val="1166"/>
          <w:marRight w:val="0"/>
          <w:marTop w:val="0"/>
          <w:marBottom w:val="160"/>
          <w:divBdr>
            <w:top w:val="none" w:sz="0" w:space="0" w:color="auto"/>
            <w:left w:val="none" w:sz="0" w:space="0" w:color="auto"/>
            <w:bottom w:val="none" w:sz="0" w:space="0" w:color="auto"/>
            <w:right w:val="none" w:sz="0" w:space="0" w:color="auto"/>
          </w:divBdr>
        </w:div>
        <w:div w:id="2073194183">
          <w:marLeft w:val="547"/>
          <w:marRight w:val="0"/>
          <w:marTop w:val="0"/>
          <w:marBottom w:val="160"/>
          <w:divBdr>
            <w:top w:val="none" w:sz="0" w:space="0" w:color="auto"/>
            <w:left w:val="none" w:sz="0" w:space="0" w:color="auto"/>
            <w:bottom w:val="none" w:sz="0" w:space="0" w:color="auto"/>
            <w:right w:val="none" w:sz="0" w:space="0" w:color="auto"/>
          </w:divBdr>
        </w:div>
        <w:div w:id="1276519011">
          <w:marLeft w:val="1166"/>
          <w:marRight w:val="0"/>
          <w:marTop w:val="0"/>
          <w:marBottom w:val="160"/>
          <w:divBdr>
            <w:top w:val="none" w:sz="0" w:space="0" w:color="auto"/>
            <w:left w:val="none" w:sz="0" w:space="0" w:color="auto"/>
            <w:bottom w:val="none" w:sz="0" w:space="0" w:color="auto"/>
            <w:right w:val="none" w:sz="0" w:space="0" w:color="auto"/>
          </w:divBdr>
        </w:div>
        <w:div w:id="1946114018">
          <w:marLeft w:val="1166"/>
          <w:marRight w:val="0"/>
          <w:marTop w:val="0"/>
          <w:marBottom w:val="160"/>
          <w:divBdr>
            <w:top w:val="none" w:sz="0" w:space="0" w:color="auto"/>
            <w:left w:val="none" w:sz="0" w:space="0" w:color="auto"/>
            <w:bottom w:val="none" w:sz="0" w:space="0" w:color="auto"/>
            <w:right w:val="none" w:sz="0" w:space="0" w:color="auto"/>
          </w:divBdr>
        </w:div>
      </w:divsChild>
    </w:div>
    <w:div w:id="742487866">
      <w:bodyDiv w:val="1"/>
      <w:marLeft w:val="0"/>
      <w:marRight w:val="0"/>
      <w:marTop w:val="0"/>
      <w:marBottom w:val="0"/>
      <w:divBdr>
        <w:top w:val="none" w:sz="0" w:space="0" w:color="auto"/>
        <w:left w:val="none" w:sz="0" w:space="0" w:color="auto"/>
        <w:bottom w:val="none" w:sz="0" w:space="0" w:color="auto"/>
        <w:right w:val="none" w:sz="0" w:space="0" w:color="auto"/>
      </w:divBdr>
    </w:div>
    <w:div w:id="74384510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49507783">
      <w:bodyDiv w:val="1"/>
      <w:marLeft w:val="0"/>
      <w:marRight w:val="0"/>
      <w:marTop w:val="0"/>
      <w:marBottom w:val="0"/>
      <w:divBdr>
        <w:top w:val="none" w:sz="0" w:space="0" w:color="auto"/>
        <w:left w:val="none" w:sz="0" w:space="0" w:color="auto"/>
        <w:bottom w:val="none" w:sz="0" w:space="0" w:color="auto"/>
        <w:right w:val="none" w:sz="0" w:space="0" w:color="auto"/>
      </w:divBdr>
      <w:divsChild>
        <w:div w:id="1022826472">
          <w:marLeft w:val="547"/>
          <w:marRight w:val="0"/>
          <w:marTop w:val="0"/>
          <w:marBottom w:val="160"/>
          <w:divBdr>
            <w:top w:val="none" w:sz="0" w:space="0" w:color="auto"/>
            <w:left w:val="none" w:sz="0" w:space="0" w:color="auto"/>
            <w:bottom w:val="none" w:sz="0" w:space="0" w:color="auto"/>
            <w:right w:val="none" w:sz="0" w:space="0" w:color="auto"/>
          </w:divBdr>
        </w:div>
        <w:div w:id="2032802579">
          <w:marLeft w:val="547"/>
          <w:marRight w:val="0"/>
          <w:marTop w:val="0"/>
          <w:marBottom w:val="16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0674309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11754450">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 w:id="1634363299">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57165106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5380999">
      <w:bodyDiv w:val="1"/>
      <w:marLeft w:val="0"/>
      <w:marRight w:val="0"/>
      <w:marTop w:val="0"/>
      <w:marBottom w:val="0"/>
      <w:divBdr>
        <w:top w:val="none" w:sz="0" w:space="0" w:color="auto"/>
        <w:left w:val="none" w:sz="0" w:space="0" w:color="auto"/>
        <w:bottom w:val="none" w:sz="0" w:space="0" w:color="auto"/>
        <w:right w:val="none" w:sz="0" w:space="0" w:color="auto"/>
      </w:divBdr>
      <w:divsChild>
        <w:div w:id="2055086">
          <w:marLeft w:val="547"/>
          <w:marRight w:val="0"/>
          <w:marTop w:val="0"/>
          <w:marBottom w:val="160"/>
          <w:divBdr>
            <w:top w:val="none" w:sz="0" w:space="0" w:color="auto"/>
            <w:left w:val="none" w:sz="0" w:space="0" w:color="auto"/>
            <w:bottom w:val="none" w:sz="0" w:space="0" w:color="auto"/>
            <w:right w:val="none" w:sz="0" w:space="0" w:color="auto"/>
          </w:divBdr>
        </w:div>
        <w:div w:id="150947463">
          <w:marLeft w:val="547"/>
          <w:marRight w:val="0"/>
          <w:marTop w:val="0"/>
          <w:marBottom w:val="160"/>
          <w:divBdr>
            <w:top w:val="none" w:sz="0" w:space="0" w:color="auto"/>
            <w:left w:val="none" w:sz="0" w:space="0" w:color="auto"/>
            <w:bottom w:val="none" w:sz="0" w:space="0" w:color="auto"/>
            <w:right w:val="none" w:sz="0" w:space="0" w:color="auto"/>
          </w:divBdr>
        </w:div>
        <w:div w:id="720783726">
          <w:marLeft w:val="547"/>
          <w:marRight w:val="0"/>
          <w:marTop w:val="0"/>
          <w:marBottom w:val="160"/>
          <w:divBdr>
            <w:top w:val="none" w:sz="0" w:space="0" w:color="auto"/>
            <w:left w:val="none" w:sz="0" w:space="0" w:color="auto"/>
            <w:bottom w:val="none" w:sz="0" w:space="0" w:color="auto"/>
            <w:right w:val="none" w:sz="0" w:space="0" w:color="auto"/>
          </w:divBdr>
        </w:div>
        <w:div w:id="759712917">
          <w:marLeft w:val="547"/>
          <w:marRight w:val="0"/>
          <w:marTop w:val="0"/>
          <w:marBottom w:val="160"/>
          <w:divBdr>
            <w:top w:val="none" w:sz="0" w:space="0" w:color="auto"/>
            <w:left w:val="none" w:sz="0" w:space="0" w:color="auto"/>
            <w:bottom w:val="none" w:sz="0" w:space="0" w:color="auto"/>
            <w:right w:val="none" w:sz="0" w:space="0" w:color="auto"/>
          </w:divBdr>
        </w:div>
        <w:div w:id="1263953953">
          <w:marLeft w:val="547"/>
          <w:marRight w:val="0"/>
          <w:marTop w:val="0"/>
          <w:marBottom w:val="160"/>
          <w:divBdr>
            <w:top w:val="none" w:sz="0" w:space="0" w:color="auto"/>
            <w:left w:val="none" w:sz="0" w:space="0" w:color="auto"/>
            <w:bottom w:val="none" w:sz="0" w:space="0" w:color="auto"/>
            <w:right w:val="none" w:sz="0" w:space="0" w:color="auto"/>
          </w:divBdr>
        </w:div>
        <w:div w:id="1872842036">
          <w:marLeft w:val="547"/>
          <w:marRight w:val="0"/>
          <w:marTop w:val="0"/>
          <w:marBottom w:val="16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1935163400">
      <w:bodyDiv w:val="1"/>
      <w:marLeft w:val="0"/>
      <w:marRight w:val="0"/>
      <w:marTop w:val="0"/>
      <w:marBottom w:val="0"/>
      <w:divBdr>
        <w:top w:val="none" w:sz="0" w:space="0" w:color="auto"/>
        <w:left w:val="none" w:sz="0" w:space="0" w:color="auto"/>
        <w:bottom w:val="none" w:sz="0" w:space="0" w:color="auto"/>
        <w:right w:val="none" w:sz="0" w:space="0" w:color="auto"/>
      </w:divBdr>
      <w:divsChild>
        <w:div w:id="240334726">
          <w:marLeft w:val="547"/>
          <w:marRight w:val="0"/>
          <w:marTop w:val="0"/>
          <w:marBottom w:val="160"/>
          <w:divBdr>
            <w:top w:val="none" w:sz="0" w:space="0" w:color="auto"/>
            <w:left w:val="none" w:sz="0" w:space="0" w:color="auto"/>
            <w:bottom w:val="none" w:sz="0" w:space="0" w:color="auto"/>
            <w:right w:val="none" w:sz="0" w:space="0" w:color="auto"/>
          </w:divBdr>
        </w:div>
        <w:div w:id="582951511">
          <w:marLeft w:val="547"/>
          <w:marRight w:val="0"/>
          <w:marTop w:val="0"/>
          <w:marBottom w:val="160"/>
          <w:divBdr>
            <w:top w:val="none" w:sz="0" w:space="0" w:color="auto"/>
            <w:left w:val="none" w:sz="0" w:space="0" w:color="auto"/>
            <w:bottom w:val="none" w:sz="0" w:space="0" w:color="auto"/>
            <w:right w:val="none" w:sz="0" w:space="0" w:color="auto"/>
          </w:divBdr>
        </w:div>
        <w:div w:id="805583352">
          <w:marLeft w:val="547"/>
          <w:marRight w:val="0"/>
          <w:marTop w:val="0"/>
          <w:marBottom w:val="160"/>
          <w:divBdr>
            <w:top w:val="none" w:sz="0" w:space="0" w:color="auto"/>
            <w:left w:val="none" w:sz="0" w:space="0" w:color="auto"/>
            <w:bottom w:val="none" w:sz="0" w:space="0" w:color="auto"/>
            <w:right w:val="none" w:sz="0" w:space="0" w:color="auto"/>
          </w:divBdr>
        </w:div>
        <w:div w:id="1077247540">
          <w:marLeft w:val="547"/>
          <w:marRight w:val="0"/>
          <w:marTop w:val="0"/>
          <w:marBottom w:val="160"/>
          <w:divBdr>
            <w:top w:val="none" w:sz="0" w:space="0" w:color="auto"/>
            <w:left w:val="none" w:sz="0" w:space="0" w:color="auto"/>
            <w:bottom w:val="none" w:sz="0" w:space="0" w:color="auto"/>
            <w:right w:val="none" w:sz="0" w:space="0" w:color="auto"/>
          </w:divBdr>
        </w:div>
      </w:divsChild>
    </w:div>
    <w:div w:id="2008050637">
      <w:bodyDiv w:val="1"/>
      <w:marLeft w:val="0"/>
      <w:marRight w:val="0"/>
      <w:marTop w:val="0"/>
      <w:marBottom w:val="0"/>
      <w:divBdr>
        <w:top w:val="none" w:sz="0" w:space="0" w:color="auto"/>
        <w:left w:val="none" w:sz="0" w:space="0" w:color="auto"/>
        <w:bottom w:val="none" w:sz="0" w:space="0" w:color="auto"/>
        <w:right w:val="none" w:sz="0" w:space="0" w:color="auto"/>
      </w:divBdr>
      <w:divsChild>
        <w:div w:id="1846437111">
          <w:marLeft w:val="547"/>
          <w:marRight w:val="0"/>
          <w:marTop w:val="0"/>
          <w:marBottom w:val="16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33994112">
      <w:bodyDiv w:val="1"/>
      <w:marLeft w:val="0"/>
      <w:marRight w:val="0"/>
      <w:marTop w:val="0"/>
      <w:marBottom w:val="0"/>
      <w:divBdr>
        <w:top w:val="none" w:sz="0" w:space="0" w:color="auto"/>
        <w:left w:val="none" w:sz="0" w:space="0" w:color="auto"/>
        <w:bottom w:val="none" w:sz="0" w:space="0" w:color="auto"/>
        <w:right w:val="none" w:sz="0" w:space="0" w:color="auto"/>
      </w:divBdr>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7C20-6148-46E7-B6B4-AA58056B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5039</Words>
  <Characters>27000</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31976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cp:lastModifiedBy>
  <cp:revision>8</cp:revision>
  <cp:lastPrinted>2013-04-04T11:22:00Z</cp:lastPrinted>
  <dcterms:created xsi:type="dcterms:W3CDTF">2025-08-08T01:12:00Z</dcterms:created>
  <dcterms:modified xsi:type="dcterms:W3CDTF">2025-08-13T16:10:00Z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2c96a13e,119e7484,7575247c</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2025-05-06T05:21:59Z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408b1fd1-8905-475b-a05c-35a6042b1db2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