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696D2D37"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bookmarkStart w:id="2" w:name="_GoBack"/>
      <w:bookmarkEnd w:id="2"/>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22</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21204D">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24511F" w:rsidRPr="0024511F">
        <w:t xml:space="preserve"> </w:t>
      </w:r>
      <w:r w:rsidR="0024511F" w:rsidRPr="0024511F">
        <w:rPr>
          <w:rFonts w:ascii="Arial" w:eastAsia="宋体" w:hAnsi="Arial" w:cs="Arial"/>
          <w:b/>
          <w:bCs/>
          <w:sz w:val="22"/>
          <w:lang w:val="en-GB" w:eastAsia="zh-CN"/>
        </w:rPr>
        <w:t>R1-2505302</w:t>
      </w:r>
    </w:p>
    <w:p w14:paraId="575DCDBA" w14:textId="7CD3BDB6" w:rsidR="00A96A6E" w:rsidRDefault="00A905B7" w:rsidP="00A96A6E">
      <w:pPr>
        <w:tabs>
          <w:tab w:val="center" w:pos="4536"/>
          <w:tab w:val="right" w:pos="9072"/>
        </w:tabs>
        <w:spacing w:afterLines="0" w:after="0"/>
        <w:ind w:left="-2"/>
        <w:jc w:val="both"/>
        <w:rPr>
          <w:rFonts w:ascii="Arial" w:eastAsia="宋体" w:hAnsi="Arial" w:cs="Arial"/>
          <w:b/>
          <w:bCs/>
          <w:sz w:val="22"/>
          <w:lang w:val="en-GB" w:eastAsia="zh-CN"/>
        </w:rPr>
      </w:pPr>
      <w:r w:rsidRPr="00A905B7">
        <w:rPr>
          <w:rFonts w:ascii="Arial" w:eastAsia="宋体" w:hAnsi="Arial" w:cs="Arial"/>
          <w:b/>
          <w:bCs/>
          <w:sz w:val="22"/>
          <w:lang w:val="en-GB" w:eastAsia="zh-CN"/>
        </w:rPr>
        <w:t>Bengaluru, In</w:t>
      </w:r>
      <w:r w:rsidRPr="003B3C47">
        <w:rPr>
          <w:rFonts w:ascii="Arial" w:eastAsia="宋体" w:hAnsi="Arial" w:cs="Arial"/>
          <w:b/>
          <w:bCs/>
          <w:sz w:val="22"/>
          <w:lang w:val="en-GB" w:eastAsia="zh-CN"/>
        </w:rPr>
        <w:t>dia, Aug</w:t>
      </w:r>
      <w:r w:rsidR="00F60E24">
        <w:rPr>
          <w:rFonts w:ascii="Arial" w:eastAsia="宋体" w:hAnsi="Arial" w:cs="Arial" w:hint="eastAsia"/>
          <w:b/>
          <w:bCs/>
          <w:sz w:val="22"/>
          <w:lang w:val="en-GB" w:eastAsia="zh-CN"/>
        </w:rPr>
        <w:t>.</w:t>
      </w:r>
      <w:r w:rsidRPr="003B3C47">
        <w:rPr>
          <w:rFonts w:ascii="Arial" w:eastAsia="宋体" w:hAnsi="Arial" w:cs="Arial"/>
          <w:b/>
          <w:bCs/>
          <w:sz w:val="22"/>
          <w:lang w:val="en-GB" w:eastAsia="zh-CN"/>
        </w:rPr>
        <w:t xml:space="preserve"> 25</w:t>
      </w:r>
      <w:r w:rsidRPr="003B3C47">
        <w:rPr>
          <w:rFonts w:ascii="Arial" w:eastAsia="宋体" w:hAnsi="Arial" w:cs="Arial"/>
          <w:b/>
          <w:bCs/>
          <w:sz w:val="22"/>
          <w:vertAlign w:val="superscript"/>
          <w:lang w:val="en-GB" w:eastAsia="zh-CN"/>
        </w:rPr>
        <w:t>th</w:t>
      </w:r>
      <w:r w:rsidRPr="003B3C47">
        <w:rPr>
          <w:rFonts w:ascii="Arial" w:eastAsia="宋体" w:hAnsi="Arial" w:cs="Arial"/>
          <w:b/>
          <w:bCs/>
          <w:sz w:val="22"/>
          <w:lang w:val="en-GB" w:eastAsia="zh-CN"/>
        </w:rPr>
        <w:t xml:space="preserve"> – 29</w:t>
      </w:r>
      <w:r w:rsidRPr="003B3C47">
        <w:rPr>
          <w:rFonts w:ascii="Arial" w:eastAsia="宋体" w:hAnsi="Arial" w:cs="Arial"/>
          <w:b/>
          <w:bCs/>
          <w:sz w:val="22"/>
          <w:vertAlign w:val="superscript"/>
          <w:lang w:val="en-GB" w:eastAsia="zh-CN"/>
        </w:rPr>
        <w:t>th</w:t>
      </w:r>
      <w:r w:rsidRPr="003B3C47">
        <w:rPr>
          <w:rFonts w:ascii="Arial" w:eastAsia="宋体" w:hAnsi="Arial" w:cs="Arial"/>
          <w:b/>
          <w:bCs/>
          <w:sz w:val="22"/>
          <w:lang w:val="en-GB" w:eastAsia="zh-CN"/>
        </w:rPr>
        <w:t>, 2025</w:t>
      </w:r>
    </w:p>
    <w:p w14:paraId="3F7F9925" w14:textId="77777777" w:rsidR="00A905B7" w:rsidRPr="00D71CF9" w:rsidRDefault="00A905B7" w:rsidP="00A96A6E">
      <w:pPr>
        <w:tabs>
          <w:tab w:val="center" w:pos="4536"/>
          <w:tab w:val="right" w:pos="9072"/>
        </w:tabs>
        <w:spacing w:afterLines="0" w:after="0"/>
        <w:ind w:left="-2"/>
        <w:jc w:val="both"/>
        <w:rPr>
          <w:rFonts w:ascii="Arial" w:eastAsia="宋体" w:hAnsi="Arial"/>
          <w:b/>
          <w:sz w:val="22"/>
          <w:lang w:val="x-none"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743FE8CC" w:rsidR="00A96A6E" w:rsidRPr="00774059"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E23624" w:rsidRPr="00E23624">
        <w:rPr>
          <w:rFonts w:ascii="Arial" w:eastAsiaTheme="minorEastAsia" w:hAnsi="Arial"/>
          <w:b/>
          <w:sz w:val="22"/>
          <w:lang w:val="x-none" w:eastAsia="zh-CN"/>
        </w:rPr>
        <w:t>On improvement of SRS capacity and coverage</w:t>
      </w:r>
    </w:p>
    <w:p w14:paraId="787746E7" w14:textId="3C8C838D" w:rsidR="00A96A6E" w:rsidRPr="00FA0E6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A0E62">
        <w:rPr>
          <w:rFonts w:ascii="Arial" w:eastAsiaTheme="minorEastAsia" w:hAnsi="Arial" w:hint="eastAsia"/>
          <w:b/>
          <w:sz w:val="22"/>
          <w:lang w:val="x-none" w:eastAsia="zh-CN"/>
        </w:rPr>
        <w:t>10.2.1</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pPr>
        <w:pStyle w:val="1"/>
        <w:ind w:left="565"/>
        <w:jc w:val="both"/>
      </w:pPr>
      <w:bookmarkStart w:id="3" w:name="_Ref521334010"/>
      <w:r>
        <w:rPr>
          <w:rFonts w:hint="eastAsia"/>
          <w:lang w:eastAsia="zh-CN"/>
        </w:rPr>
        <w:t xml:space="preserve"> </w:t>
      </w:r>
      <w:r w:rsidR="0007136D">
        <w:t>Introduction</w:t>
      </w:r>
      <w:bookmarkEnd w:id="3"/>
    </w:p>
    <w:p w14:paraId="5E09CF83" w14:textId="53C97AF7" w:rsidR="00526195" w:rsidRDefault="00C16812" w:rsidP="00A905B7">
      <w:pPr>
        <w:spacing w:after="120"/>
        <w:jc w:val="both"/>
        <w:rPr>
          <w:rFonts w:eastAsiaTheme="minorEastAsia"/>
          <w:lang w:eastAsia="zh-CN"/>
        </w:rPr>
      </w:pPr>
      <w:r w:rsidRPr="003B5C16">
        <w:rPr>
          <w:rFonts w:eastAsiaTheme="minorEastAsia" w:hint="eastAsia"/>
          <w:lang w:eastAsia="zh-CN"/>
        </w:rPr>
        <w:t xml:space="preserve">According to the following </w:t>
      </w:r>
      <w:r w:rsidR="001E56EA">
        <w:rPr>
          <w:rFonts w:eastAsiaTheme="minorEastAsia" w:hint="eastAsia"/>
          <w:lang w:eastAsia="zh-CN"/>
        </w:rPr>
        <w:t>objectives presented in</w:t>
      </w:r>
      <w:r w:rsidRPr="003B5C16">
        <w:rPr>
          <w:rFonts w:eastAsiaTheme="minorEastAsia" w:hint="eastAsia"/>
          <w:lang w:eastAsia="zh-CN"/>
        </w:rPr>
        <w:t xml:space="preserve"> </w:t>
      </w:r>
      <w:r w:rsidRPr="003B5C16">
        <w:rPr>
          <w:rFonts w:eastAsiaTheme="minorEastAsia"/>
          <w:lang w:eastAsia="zh-CN"/>
        </w:rPr>
        <w:fldChar w:fldCharType="begin"/>
      </w:r>
      <w:r w:rsidRPr="003B5C16">
        <w:rPr>
          <w:rFonts w:eastAsiaTheme="minorEastAsia"/>
          <w:lang w:eastAsia="zh-CN"/>
        </w:rPr>
        <w:instrText xml:space="preserve"> REF _Ref204352635 \r \h </w:instrText>
      </w:r>
      <w:r w:rsidR="003B5C16">
        <w:rPr>
          <w:rFonts w:eastAsiaTheme="minorEastAsia"/>
          <w:lang w:eastAsia="zh-CN"/>
        </w:rPr>
        <w:instrText xml:space="preserve"> \* MERGEFORMAT </w:instrText>
      </w:r>
      <w:r w:rsidRPr="003B5C16">
        <w:rPr>
          <w:rFonts w:eastAsiaTheme="minorEastAsia"/>
          <w:lang w:eastAsia="zh-CN"/>
        </w:rPr>
      </w:r>
      <w:r w:rsidRPr="003B5C16">
        <w:rPr>
          <w:rFonts w:eastAsiaTheme="minorEastAsia"/>
          <w:lang w:eastAsia="zh-CN"/>
        </w:rPr>
        <w:fldChar w:fldCharType="separate"/>
      </w:r>
      <w:r w:rsidR="00D60F28">
        <w:rPr>
          <w:rFonts w:eastAsiaTheme="minorEastAsia"/>
          <w:lang w:eastAsia="zh-CN"/>
        </w:rPr>
        <w:t>[1]</w:t>
      </w:r>
      <w:r w:rsidRPr="003B5C16">
        <w:rPr>
          <w:rFonts w:eastAsiaTheme="minorEastAsia"/>
          <w:lang w:eastAsia="zh-CN"/>
        </w:rPr>
        <w:fldChar w:fldCharType="end"/>
      </w:r>
      <w:r w:rsidRPr="003B5C16">
        <w:rPr>
          <w:rFonts w:eastAsiaTheme="minorEastAsia" w:hint="eastAsia"/>
          <w:lang w:eastAsia="zh-CN"/>
        </w:rPr>
        <w:t>,</w:t>
      </w:r>
      <w:r w:rsidR="00660060" w:rsidRPr="003B5C16">
        <w:rPr>
          <w:rFonts w:eastAsiaTheme="minorEastAsia" w:hint="eastAsia"/>
          <w:lang w:eastAsia="zh-CN"/>
        </w:rPr>
        <w:t xml:space="preserve"> the enhancement of SRS capacity and coverage </w:t>
      </w:r>
      <w:r w:rsidR="001E56EA">
        <w:rPr>
          <w:rFonts w:eastAsiaTheme="minorEastAsia" w:hint="eastAsia"/>
          <w:lang w:eastAsia="zh-CN"/>
        </w:rPr>
        <w:t>are to be specified in Rel-20 for NR</w:t>
      </w:r>
      <w:r w:rsidR="00660060" w:rsidRPr="003B5C16">
        <w:rPr>
          <w:rFonts w:eastAsiaTheme="minorEastAsia" w:hint="eastAsia"/>
          <w:lang w:eastAsia="zh-CN"/>
        </w:rPr>
        <w:t>.</w:t>
      </w:r>
      <w:r w:rsidR="0095257B">
        <w:rPr>
          <w:rFonts w:eastAsiaTheme="minorEastAsia" w:hint="eastAsia"/>
          <w:lang w:eastAsia="zh-CN"/>
        </w:rPr>
        <w:t xml:space="preserve"> </w:t>
      </w:r>
      <w:r w:rsidR="004832E0">
        <w:rPr>
          <w:rFonts w:eastAsiaTheme="minorEastAsia"/>
          <w:lang w:eastAsia="zh-CN"/>
        </w:rPr>
        <w:t>In this contribution</w:t>
      </w:r>
      <w:r w:rsidR="004832E0" w:rsidRPr="004832E0">
        <w:rPr>
          <w:rFonts w:eastAsiaTheme="minorEastAsia"/>
          <w:lang w:eastAsia="zh-CN"/>
        </w:rPr>
        <w:t xml:space="preserve">, issues on </w:t>
      </w:r>
      <w:r w:rsidR="004832E0">
        <w:rPr>
          <w:rFonts w:eastAsiaTheme="minorEastAsia" w:hint="eastAsia"/>
          <w:lang w:eastAsia="zh-CN"/>
        </w:rPr>
        <w:t>m</w:t>
      </w:r>
      <w:r w:rsidR="004832E0" w:rsidRPr="004832E0">
        <w:rPr>
          <w:rFonts w:eastAsiaTheme="minorEastAsia"/>
          <w:lang w:eastAsia="zh-CN"/>
        </w:rPr>
        <w:t xml:space="preserve">ultiple frequency-domain starting positions for SRS repetition symbols within each SRS frequency hop for RB-level partial frequency sounding and </w:t>
      </w:r>
      <w:r w:rsidR="004832E0">
        <w:rPr>
          <w:rFonts w:eastAsiaTheme="minorEastAsia" w:hint="eastAsia"/>
          <w:lang w:eastAsia="zh-CN"/>
        </w:rPr>
        <w:t>c</w:t>
      </w:r>
      <w:r w:rsidR="004832E0" w:rsidRPr="004832E0">
        <w:rPr>
          <w:rFonts w:eastAsiaTheme="minorEastAsia"/>
          <w:lang w:eastAsia="zh-CN"/>
        </w:rPr>
        <w:t>ross-slot SRS between one U slot and one adjacent S slot within a single SRS resource set are discussed.</w:t>
      </w:r>
    </w:p>
    <w:tbl>
      <w:tblPr>
        <w:tblStyle w:val="a4"/>
        <w:tblW w:w="0" w:type="auto"/>
        <w:tblLook w:val="04A0" w:firstRow="1" w:lastRow="0" w:firstColumn="1" w:lastColumn="0" w:noHBand="0" w:noVBand="1"/>
      </w:tblPr>
      <w:tblGrid>
        <w:gridCol w:w="9286"/>
      </w:tblGrid>
      <w:tr w:rsidR="0099798E" w14:paraId="227DDA13" w14:textId="77777777" w:rsidTr="0099798E">
        <w:tc>
          <w:tcPr>
            <w:tcW w:w="9286" w:type="dxa"/>
          </w:tcPr>
          <w:p w14:paraId="0DA2E53B" w14:textId="77777777" w:rsidR="0060466B" w:rsidRPr="00AF7836" w:rsidRDefault="0060466B" w:rsidP="008B0EDE">
            <w:pPr>
              <w:numPr>
                <w:ilvl w:val="0"/>
                <w:numId w:val="8"/>
              </w:numPr>
              <w:tabs>
                <w:tab w:val="clear" w:pos="720"/>
              </w:tabs>
              <w:snapToGrid w:val="0"/>
              <w:spacing w:afterLines="0" w:after="120"/>
              <w:ind w:left="360"/>
            </w:pPr>
            <w:r w:rsidRPr="00AF7836">
              <w:t>On enhancing UL capacity and coverage, specify the following enhancements:</w:t>
            </w:r>
          </w:p>
          <w:p w14:paraId="3D40B085" w14:textId="77777777" w:rsidR="0060466B" w:rsidRPr="00AF7836" w:rsidRDefault="0060466B" w:rsidP="008B0EDE">
            <w:pPr>
              <w:numPr>
                <w:ilvl w:val="1"/>
                <w:numId w:val="8"/>
              </w:numPr>
              <w:tabs>
                <w:tab w:val="clear" w:pos="1440"/>
              </w:tabs>
              <w:snapToGrid w:val="0"/>
              <w:spacing w:afterLines="0" w:after="120"/>
              <w:ind w:left="720"/>
              <w:rPr>
                <w:szCs w:val="28"/>
              </w:rPr>
            </w:pPr>
            <w:r w:rsidRPr="00AF7836">
              <w:rPr>
                <w:szCs w:val="28"/>
              </w:rPr>
              <w:t>For S</w:t>
            </w:r>
            <w:r w:rsidRPr="0095257B">
              <w:rPr>
                <w:szCs w:val="28"/>
              </w:rPr>
              <w:t>RS, reusing the legacy port numbering for SRS resource, comb design,</w:t>
            </w:r>
            <w:r w:rsidRPr="0095257B">
              <w:rPr>
                <w:sz w:val="18"/>
                <w:szCs w:val="32"/>
              </w:rPr>
              <w:t xml:space="preserve"> </w:t>
            </w:r>
            <w:r w:rsidRPr="0095257B">
              <w:rPr>
                <w:szCs w:val="28"/>
              </w:rPr>
              <w:t>SRS sequence,</w:t>
            </w:r>
            <w:r w:rsidRPr="0095257B">
              <w:rPr>
                <w:sz w:val="18"/>
              </w:rPr>
              <w:t xml:space="preserve"> </w:t>
            </w:r>
            <w:r w:rsidRPr="0095257B">
              <w:rPr>
                <w:szCs w:val="28"/>
              </w:rPr>
              <w:t>SRS power control, symbol-level dr</w:t>
            </w:r>
            <w:r w:rsidRPr="00AF7836">
              <w:rPr>
                <w:szCs w:val="28"/>
              </w:rPr>
              <w:t xml:space="preserve">opping rules (when SRS collides with another UL signal), TCI/UL-spatial-relation frameworks, and SRS bandwidth configuration for SRS frequency hopping, with the maximum number of SRS resources per set following the legacy specification: </w:t>
            </w:r>
          </w:p>
          <w:p w14:paraId="75C0BEF9" w14:textId="77777777" w:rsidR="0060466B" w:rsidRPr="00AF7836" w:rsidRDefault="0060466B" w:rsidP="008B0EDE">
            <w:pPr>
              <w:numPr>
                <w:ilvl w:val="2"/>
                <w:numId w:val="8"/>
              </w:numPr>
              <w:tabs>
                <w:tab w:val="clear" w:pos="2160"/>
              </w:tabs>
              <w:snapToGrid w:val="0"/>
              <w:spacing w:afterLines="0" w:after="120"/>
              <w:ind w:left="1080"/>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7E6B3C6E" w14:textId="77777777" w:rsidR="0060466B" w:rsidRPr="00AF7836" w:rsidRDefault="0060466B" w:rsidP="008B0EDE">
            <w:pPr>
              <w:numPr>
                <w:ilvl w:val="3"/>
                <w:numId w:val="8"/>
              </w:numPr>
              <w:tabs>
                <w:tab w:val="clear" w:pos="2880"/>
              </w:tabs>
              <w:snapToGrid w:val="0"/>
              <w:spacing w:afterLines="0" w:after="120"/>
              <w:ind w:left="1440"/>
              <w:rPr>
                <w:szCs w:val="28"/>
              </w:rPr>
            </w:pPr>
            <w:r w:rsidRPr="00AF7836">
              <w:rPr>
                <w:szCs w:val="28"/>
              </w:rPr>
              <w:t>Note: On phase continuity, the applicable conditions and requirements from the legacy RAN4 spec for DMRS bundling should be retained as much as possible.</w:t>
            </w:r>
          </w:p>
          <w:p w14:paraId="72FA5067" w14:textId="77777777" w:rsidR="0060466B" w:rsidRPr="00AF7836" w:rsidRDefault="0060466B" w:rsidP="008B0EDE">
            <w:pPr>
              <w:numPr>
                <w:ilvl w:val="2"/>
                <w:numId w:val="8"/>
              </w:numPr>
              <w:tabs>
                <w:tab w:val="clear" w:pos="2160"/>
              </w:tabs>
              <w:snapToGrid w:val="0"/>
              <w:spacing w:afterLines="0" w:after="120"/>
              <w:ind w:left="1080"/>
              <w:rPr>
                <w:szCs w:val="28"/>
              </w:rPr>
            </w:pPr>
            <w:r w:rsidRPr="00AF7836">
              <w:rPr>
                <w:szCs w:val="28"/>
              </w:rPr>
              <w:t>Cross-slot SRS between one U slot and one adjacent S slot within a single SRS resource set</w:t>
            </w:r>
            <w:r w:rsidRPr="00AF7836">
              <w:rPr>
                <w:szCs w:val="28"/>
                <w:lang w:eastAsia="zh-TW"/>
              </w:rPr>
              <w:t xml:space="preserve"> </w:t>
            </w:r>
          </w:p>
          <w:p w14:paraId="6D384361" w14:textId="07EB76C8" w:rsidR="0099798E" w:rsidRPr="0099798E" w:rsidRDefault="0060466B" w:rsidP="0060466B">
            <w:pPr>
              <w:snapToGrid w:val="0"/>
              <w:spacing w:afterLines="0" w:after="120"/>
              <w:ind w:left="1080"/>
            </w:pPr>
            <w:r w:rsidRPr="00AF7836">
              <w:rPr>
                <w:szCs w:val="28"/>
                <w:lang w:eastAsia="zh-TW"/>
              </w:rPr>
              <w:t xml:space="preserve">When used for one SRS with repetition, cross-slot SRS symbol mapping is limited to within one SRS resource, with a </w:t>
            </w:r>
            <w:r w:rsidRPr="00AF7836">
              <w:rPr>
                <w:szCs w:val="28"/>
              </w:rPr>
              <w:t>common timing advance (TA), a common UL spatial filter, and common transmit power for the SRS resource across the two consecutive slots</w:t>
            </w:r>
          </w:p>
        </w:tc>
      </w:tr>
    </w:tbl>
    <w:p w14:paraId="027008EB" w14:textId="02D91BF2" w:rsidR="0086263D" w:rsidRDefault="00A905B7" w:rsidP="009D1BD5">
      <w:pPr>
        <w:pStyle w:val="1"/>
        <w:rPr>
          <w:rFonts w:eastAsiaTheme="minorEastAsia"/>
          <w:lang w:eastAsia="zh-CN"/>
        </w:rPr>
      </w:pPr>
      <w:r>
        <w:rPr>
          <w:rFonts w:eastAsiaTheme="minorEastAsia" w:hint="eastAsia"/>
          <w:lang w:eastAsia="zh-CN"/>
        </w:rPr>
        <w:t>Discussion</w:t>
      </w:r>
    </w:p>
    <w:p w14:paraId="1209E091" w14:textId="6215CDF4" w:rsidR="00C542FF" w:rsidRDefault="00C542FF" w:rsidP="00C542FF">
      <w:pPr>
        <w:pStyle w:val="2"/>
        <w:spacing w:after="120"/>
        <w:rPr>
          <w:rFonts w:eastAsiaTheme="minorEastAsia"/>
          <w:lang w:eastAsia="zh-CN"/>
        </w:rPr>
      </w:pPr>
      <w:r w:rsidRPr="00C542FF">
        <w:rPr>
          <w:rFonts w:eastAsiaTheme="minorEastAsia"/>
          <w:lang w:eastAsia="zh-CN"/>
        </w:rPr>
        <w:t>Multiple frequency-domain starting positions for SRS repetition</w:t>
      </w:r>
    </w:p>
    <w:p w14:paraId="72166A84" w14:textId="4297D09B" w:rsidR="00A17CC0" w:rsidRDefault="00835FB9" w:rsidP="005F2CE1">
      <w:pPr>
        <w:spacing w:after="120"/>
        <w:jc w:val="both"/>
        <w:rPr>
          <w:rFonts w:eastAsiaTheme="minorEastAsia"/>
          <w:lang w:eastAsia="zh-CN"/>
        </w:rPr>
      </w:pPr>
      <w:r>
        <w:rPr>
          <w:rFonts w:eastAsiaTheme="minorEastAsia" w:hint="eastAsia"/>
          <w:lang w:eastAsia="zh-CN"/>
        </w:rPr>
        <w:t>Based on current mechanism of RPFS</w:t>
      </w:r>
      <w:r w:rsidR="00436211" w:rsidRPr="007B09BB">
        <w:rPr>
          <w:rFonts w:eastAsiaTheme="minorEastAsia"/>
          <w:lang w:eastAsia="zh-CN"/>
        </w:rPr>
        <w:t xml:space="preserve">, SRS is repeated in the same frequency position in </w:t>
      </w:r>
      <w:r w:rsidR="00EE4E34">
        <w:rPr>
          <w:rFonts w:eastAsiaTheme="minorEastAsia"/>
          <w:lang w:eastAsia="zh-CN"/>
        </w:rPr>
        <w:t>each</w:t>
      </w:r>
      <w:r w:rsidR="00436211" w:rsidRPr="007B09BB">
        <w:rPr>
          <w:rFonts w:eastAsiaTheme="minorEastAsia"/>
          <w:lang w:eastAsia="zh-CN"/>
        </w:rPr>
        <w:t xml:space="preserve"> hop, so that only extra-polation f</w:t>
      </w:r>
      <w:r w:rsidR="00436211" w:rsidRPr="00EA10C0">
        <w:rPr>
          <w:rFonts w:eastAsiaTheme="minorEastAsia"/>
          <w:lang w:eastAsia="zh-CN"/>
        </w:rPr>
        <w:t>or partial SRS can be used. The channel estimation performance of SRS is limited.</w:t>
      </w:r>
      <w:r w:rsidR="005303EA">
        <w:rPr>
          <w:rFonts w:eastAsiaTheme="minorEastAsia" w:hint="eastAsia"/>
          <w:lang w:eastAsia="zh-CN"/>
        </w:rPr>
        <w:t xml:space="preserve"> To </w:t>
      </w:r>
      <w:r>
        <w:rPr>
          <w:rFonts w:eastAsiaTheme="minorEastAsia" w:hint="eastAsia"/>
          <w:lang w:eastAsia="zh-CN"/>
        </w:rPr>
        <w:t xml:space="preserve">enable </w:t>
      </w:r>
      <w:r w:rsidRPr="00FE45A0">
        <w:rPr>
          <w:rFonts w:eastAsiaTheme="minorEastAsia"/>
          <w:lang w:eastAsia="zh-CN"/>
        </w:rPr>
        <w:t>interpolation</w:t>
      </w:r>
      <w:r>
        <w:rPr>
          <w:rFonts w:eastAsiaTheme="minorEastAsia" w:hint="eastAsia"/>
          <w:lang w:eastAsia="zh-CN"/>
        </w:rPr>
        <w:t xml:space="preserve"> and </w:t>
      </w:r>
      <w:r w:rsidR="00EE7701">
        <w:rPr>
          <w:rFonts w:eastAsiaTheme="minorEastAsia" w:hint="eastAsia"/>
          <w:lang w:eastAsia="zh-CN"/>
        </w:rPr>
        <w:t>i</w:t>
      </w:r>
      <w:r w:rsidR="00EE7701">
        <w:rPr>
          <w:rFonts w:eastAsiaTheme="minorEastAsia"/>
          <w:lang w:eastAsia="zh-CN"/>
        </w:rPr>
        <w:t>mprove</w:t>
      </w:r>
      <w:r w:rsidR="00EE7701">
        <w:rPr>
          <w:rFonts w:eastAsiaTheme="minorEastAsia" w:hint="eastAsia"/>
          <w:lang w:eastAsia="zh-CN"/>
        </w:rPr>
        <w:t xml:space="preserve"> </w:t>
      </w:r>
      <w:r w:rsidR="00EE7701">
        <w:rPr>
          <w:rFonts w:eastAsiaTheme="minorEastAsia"/>
          <w:lang w:eastAsia="zh-CN"/>
        </w:rPr>
        <w:t>channel estimation accuracy</w:t>
      </w:r>
      <w:r w:rsidR="00EE7701">
        <w:rPr>
          <w:rFonts w:eastAsiaTheme="minorEastAsia" w:hint="eastAsia"/>
          <w:lang w:eastAsia="zh-CN"/>
        </w:rPr>
        <w:t xml:space="preserve">, </w:t>
      </w:r>
      <w:r w:rsidR="00EF019A">
        <w:rPr>
          <w:rFonts w:eastAsiaTheme="minorEastAsia" w:hint="eastAsia"/>
          <w:lang w:eastAsia="zh-CN"/>
        </w:rPr>
        <w:t xml:space="preserve">SRS design </w:t>
      </w:r>
      <w:r>
        <w:rPr>
          <w:rFonts w:eastAsiaTheme="minorEastAsia" w:hint="eastAsia"/>
          <w:lang w:eastAsia="zh-CN"/>
        </w:rPr>
        <w:t xml:space="preserve">with </w:t>
      </w:r>
      <w:r w:rsidR="00436211" w:rsidRPr="00FE45A0">
        <w:rPr>
          <w:rFonts w:eastAsiaTheme="minorEastAsia"/>
          <w:lang w:eastAsia="zh-CN"/>
        </w:rPr>
        <w:t>multi</w:t>
      </w:r>
      <w:r w:rsidR="00DA5AAF">
        <w:rPr>
          <w:rFonts w:eastAsiaTheme="minorEastAsia" w:hint="eastAsia"/>
          <w:lang w:eastAsia="zh-CN"/>
        </w:rPr>
        <w:t xml:space="preserve">ple </w:t>
      </w:r>
      <w:r w:rsidR="00DA5AAF">
        <w:rPr>
          <w:rFonts w:eastAsiaTheme="minorEastAsia"/>
          <w:lang w:eastAsia="zh-CN"/>
        </w:rPr>
        <w:t>frequency</w:t>
      </w:r>
      <w:r w:rsidR="00DA5AAF">
        <w:rPr>
          <w:rFonts w:eastAsiaTheme="minorEastAsia" w:hint="eastAsia"/>
          <w:lang w:eastAsia="zh-CN"/>
        </w:rPr>
        <w:t>-</w:t>
      </w:r>
      <w:r w:rsidR="00436211" w:rsidRPr="00FE45A0">
        <w:rPr>
          <w:rFonts w:eastAsiaTheme="minorEastAsia"/>
          <w:lang w:eastAsia="zh-CN"/>
        </w:rPr>
        <w:t>domain starting positions</w:t>
      </w:r>
      <w:r w:rsidR="00CC129B">
        <w:rPr>
          <w:rFonts w:eastAsiaTheme="minorEastAsia" w:hint="eastAsia"/>
          <w:lang w:eastAsia="zh-CN"/>
        </w:rPr>
        <w:t xml:space="preserve"> </w:t>
      </w:r>
      <w:r>
        <w:rPr>
          <w:rFonts w:eastAsiaTheme="minorEastAsia" w:hint="eastAsia"/>
          <w:lang w:eastAsia="zh-CN"/>
        </w:rPr>
        <w:t>is to be introduced</w:t>
      </w:r>
      <w:r w:rsidR="00EE7701">
        <w:rPr>
          <w:rFonts w:eastAsiaTheme="minorEastAsia" w:hint="eastAsia"/>
          <w:lang w:eastAsia="zh-CN"/>
        </w:rPr>
        <w:t>.</w:t>
      </w:r>
    </w:p>
    <w:p w14:paraId="41184C0C" w14:textId="5A81E547" w:rsidR="00A12369" w:rsidRPr="009627BD" w:rsidRDefault="00EF019A" w:rsidP="00EF019A">
      <w:pPr>
        <w:pStyle w:val="ae"/>
        <w:spacing w:after="120"/>
        <w:jc w:val="both"/>
        <w:rPr>
          <w:rFonts w:eastAsiaTheme="minorEastAsia"/>
          <w:lang w:eastAsia="zh-CN"/>
        </w:rPr>
      </w:pPr>
      <w:r>
        <w:rPr>
          <w:rFonts w:eastAsiaTheme="minorEastAsia" w:hint="eastAsia"/>
          <w:lang w:val="en-GB" w:eastAsia="zh-CN"/>
        </w:rPr>
        <w:t xml:space="preserve">For </w:t>
      </w:r>
      <w:r w:rsidR="00EE4E34">
        <w:rPr>
          <w:rFonts w:eastAsiaTheme="minorEastAsia"/>
          <w:lang w:eastAsia="zh-CN"/>
        </w:rPr>
        <w:t>RPFS</w:t>
      </w:r>
      <w:r w:rsidR="00EE4E34">
        <w:rPr>
          <w:rFonts w:eastAsiaTheme="minorEastAsia" w:hint="eastAsia"/>
          <w:lang w:eastAsia="zh-CN"/>
        </w:rPr>
        <w:t xml:space="preserve"> hopping enhancement</w:t>
      </w:r>
      <w:r>
        <w:rPr>
          <w:rFonts w:eastAsiaTheme="minorEastAsia" w:hint="eastAsia"/>
          <w:lang w:eastAsia="zh-CN"/>
        </w:rPr>
        <w:t>, t</w:t>
      </w:r>
      <w:r w:rsidR="00644A75" w:rsidRPr="00DA5AAF">
        <w:rPr>
          <w:rFonts w:eastAsiaTheme="minorEastAsia"/>
          <w:lang w:val="en-GB" w:eastAsia="zh-CN"/>
        </w:rPr>
        <w:t>he SRS pattern design need</w:t>
      </w:r>
      <w:r w:rsidR="00644A75" w:rsidRPr="00DA5AAF">
        <w:rPr>
          <w:rFonts w:eastAsiaTheme="minorEastAsia"/>
          <w:lang w:eastAsia="zh-CN"/>
        </w:rPr>
        <w:t>s</w:t>
      </w:r>
      <w:r w:rsidR="00644A75" w:rsidRPr="00DA5AAF">
        <w:rPr>
          <w:rFonts w:eastAsiaTheme="minorEastAsia"/>
          <w:lang w:val="en-GB" w:eastAsia="zh-CN"/>
        </w:rPr>
        <w:t xml:space="preserve"> to be </w:t>
      </w:r>
      <w:r w:rsidR="00644A75" w:rsidRPr="00DA5AAF">
        <w:rPr>
          <w:rFonts w:eastAsiaTheme="minorEastAsia"/>
          <w:lang w:eastAsia="zh-CN"/>
        </w:rPr>
        <w:t>studied</w:t>
      </w:r>
      <w:r w:rsidR="00644A75" w:rsidRPr="00DA5AAF">
        <w:rPr>
          <w:rFonts w:eastAsiaTheme="minorEastAsia"/>
          <w:lang w:val="en-GB" w:eastAsia="zh-CN"/>
        </w:rPr>
        <w:t>.</w:t>
      </w:r>
      <w:r w:rsidR="001F6E7A" w:rsidRPr="001F6E7A">
        <w:rPr>
          <w:rFonts w:eastAsiaTheme="minorEastAsia"/>
          <w:iCs/>
          <w:lang w:eastAsia="zh-CN"/>
        </w:rPr>
        <w:t xml:space="preserve"> </w:t>
      </w:r>
      <w:r w:rsidR="001F6E7A">
        <w:rPr>
          <w:rFonts w:eastAsiaTheme="minorEastAsia"/>
          <w:iCs/>
          <w:lang w:eastAsia="zh-CN"/>
        </w:rPr>
        <w:t>A</w:t>
      </w:r>
      <w:r w:rsidR="001F6E7A">
        <w:rPr>
          <w:rFonts w:eastAsiaTheme="minorEastAsia" w:hint="eastAsia"/>
          <w:iCs/>
          <w:lang w:eastAsia="zh-CN"/>
        </w:rPr>
        <w:t xml:space="preserve">s shown in </w:t>
      </w:r>
      <w:r w:rsidR="00EB43FF">
        <w:rPr>
          <w:rFonts w:eastAsiaTheme="minorEastAsia"/>
          <w:iCs/>
          <w:lang w:eastAsia="zh-CN"/>
        </w:rPr>
        <w:fldChar w:fldCharType="begin"/>
      </w:r>
      <w:r w:rsidR="00EB43FF">
        <w:rPr>
          <w:rFonts w:eastAsiaTheme="minorEastAsia"/>
          <w:iCs/>
          <w:lang w:eastAsia="zh-CN"/>
        </w:rPr>
        <w:instrText xml:space="preserve"> </w:instrText>
      </w:r>
      <w:r w:rsidR="00EB43FF">
        <w:rPr>
          <w:rFonts w:eastAsiaTheme="minorEastAsia" w:hint="eastAsia"/>
          <w:iCs/>
          <w:lang w:eastAsia="zh-CN"/>
        </w:rPr>
        <w:instrText>REF _Ref206000758 \h</w:instrText>
      </w:r>
      <w:r w:rsidR="00EB43FF">
        <w:rPr>
          <w:rFonts w:eastAsiaTheme="minorEastAsia"/>
          <w:iCs/>
          <w:lang w:eastAsia="zh-CN"/>
        </w:rPr>
        <w:instrText xml:space="preserve"> </w:instrText>
      </w:r>
      <w:r w:rsidR="00EB43FF">
        <w:rPr>
          <w:rFonts w:eastAsiaTheme="minorEastAsia"/>
          <w:iCs/>
          <w:lang w:eastAsia="zh-CN"/>
        </w:rPr>
      </w:r>
      <w:r w:rsidR="00EB43FF">
        <w:rPr>
          <w:rFonts w:eastAsiaTheme="minorEastAsia"/>
          <w:iCs/>
          <w:lang w:eastAsia="zh-CN"/>
        </w:rPr>
        <w:fldChar w:fldCharType="separate"/>
      </w:r>
      <w:r w:rsidR="00D60F28">
        <w:t xml:space="preserve">Figure </w:t>
      </w:r>
      <w:r w:rsidR="00D60F28">
        <w:rPr>
          <w:noProof/>
        </w:rPr>
        <w:t>1</w:t>
      </w:r>
      <w:r w:rsidR="00EB43FF">
        <w:rPr>
          <w:rFonts w:eastAsiaTheme="minorEastAsia"/>
          <w:iCs/>
          <w:lang w:eastAsia="zh-CN"/>
        </w:rPr>
        <w:fldChar w:fldCharType="end"/>
      </w:r>
      <w:r w:rsidR="001F6E7A">
        <w:rPr>
          <w:rFonts w:eastAsiaTheme="minorEastAsia" w:hint="eastAsia"/>
          <w:iCs/>
          <w:lang w:eastAsia="zh-CN"/>
        </w:rPr>
        <w:t>, s</w:t>
      </w:r>
      <w:r w:rsidR="001F6E7A" w:rsidRPr="00DA5AAF">
        <w:rPr>
          <w:rFonts w:eastAsiaTheme="minorEastAsia"/>
          <w:lang w:eastAsia="zh-CN"/>
        </w:rPr>
        <w:t xml:space="preserve">ome examples of one-hop SRS pattern are </w:t>
      </w:r>
      <w:r w:rsidR="001F6E7A">
        <w:rPr>
          <w:rFonts w:eastAsiaTheme="minorEastAsia" w:hint="eastAsia"/>
          <w:lang w:eastAsia="zh-CN"/>
        </w:rPr>
        <w:t xml:space="preserve">provided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1F6E7A" w:rsidRPr="00DA5AAF">
        <w:rPr>
          <w:rFonts w:eastAsiaTheme="minorEastAsia"/>
          <w:lang w:eastAsia="zh-CN"/>
        </w:rPr>
        <w:t>.</w:t>
      </w:r>
      <w:r w:rsidR="00644A75" w:rsidRPr="00DA5AAF">
        <w:rPr>
          <w:rFonts w:eastAsiaTheme="minorEastAsia"/>
          <w:lang w:val="en-GB" w:eastAsia="zh-CN"/>
        </w:rPr>
        <w:t xml:space="preserve"> </w:t>
      </w:r>
      <w:r w:rsidR="001F6E7A">
        <w:rPr>
          <w:rFonts w:eastAsiaTheme="minorEastAsia"/>
          <w:lang w:val="en-GB" w:eastAsia="zh-CN"/>
        </w:rPr>
        <w:t>A</w:t>
      </w:r>
      <w:r w:rsidR="001F6E7A">
        <w:rPr>
          <w:rFonts w:eastAsiaTheme="minorEastAsia" w:hint="eastAsia"/>
          <w:lang w:val="en-GB" w:eastAsia="zh-CN"/>
        </w:rPr>
        <w:t>ctually, for any</w:t>
      </w:r>
      <w:r w:rsidR="00120296">
        <w:rPr>
          <w:rFonts w:eastAsiaTheme="minorEastAsia" w:hint="eastAsia"/>
          <w:lang w:val="en-GB" w:eastAsia="zh-CN"/>
        </w:rPr>
        <w:t xml:space="preserve"> combination of repetition factor </w:t>
      </w:r>
      <m:oMath>
        <m:r>
          <w:rPr>
            <w:rFonts w:ascii="Cambria Math" w:hAnsi="Cambria Math"/>
            <w:lang w:eastAsia="zh-CN"/>
          </w:rPr>
          <m:t>R</m:t>
        </m:r>
      </m:oMath>
      <w:r w:rsidR="00120296">
        <w:rPr>
          <w:rFonts w:eastAsiaTheme="minorEastAsia" w:hint="eastAsia"/>
          <w:lang w:eastAsia="zh-CN"/>
        </w:rPr>
        <w:t xml:space="preserve"> </w:t>
      </w:r>
      <w:r w:rsidR="00120296">
        <w:rPr>
          <w:rFonts w:eastAsiaTheme="minorEastAsia" w:hint="eastAsia"/>
          <w:lang w:val="en-GB" w:eastAsia="zh-CN"/>
        </w:rPr>
        <w:t xml:space="preserve">in time </w:t>
      </w:r>
      <w:r w:rsidR="00120296">
        <w:rPr>
          <w:rFonts w:eastAsiaTheme="minorEastAsia"/>
          <w:lang w:val="en-GB" w:eastAsia="zh-CN"/>
        </w:rPr>
        <w:t>domain</w:t>
      </w:r>
      <w:r w:rsidR="00120296">
        <w:rPr>
          <w:rFonts w:eastAsiaTheme="minorEastAsia" w:hint="eastAsia"/>
          <w:lang w:val="en-GB" w:eastAsia="zh-CN"/>
        </w:rPr>
        <w:t xml:space="preserve"> and the </w:t>
      </w:r>
      <w:r w:rsidR="00120296" w:rsidRPr="00B56231">
        <w:rPr>
          <w:lang w:eastAsia="zh-CN"/>
        </w:rPr>
        <w:t xml:space="preserve">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00120296"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00120296">
        <w:rPr>
          <w:rFonts w:eastAsiaTheme="minorEastAsia" w:hint="eastAsia"/>
          <w:lang w:val="en-GB" w:eastAsia="zh-CN"/>
        </w:rPr>
        <w:t xml:space="preserve"> </w:t>
      </w:r>
      <w:r w:rsidR="00960200">
        <w:rPr>
          <w:rFonts w:eastAsiaTheme="minorEastAsia" w:hint="eastAsia"/>
          <w:iCs/>
          <w:lang w:eastAsia="zh-CN"/>
        </w:rPr>
        <w:t xml:space="preserve">in frequency </w:t>
      </w:r>
      <w:r w:rsidR="00960200">
        <w:rPr>
          <w:rFonts w:eastAsiaTheme="minorEastAsia"/>
          <w:iCs/>
          <w:lang w:eastAsia="zh-CN"/>
        </w:rPr>
        <w:t>domain</w:t>
      </w:r>
      <w:r w:rsidR="00960200">
        <w:rPr>
          <w:rFonts w:eastAsiaTheme="minorEastAsia" w:hint="eastAsia"/>
          <w:iCs/>
          <w:lang w:eastAsia="zh-CN"/>
        </w:rPr>
        <w:t xml:space="preserve">, </w:t>
      </w:r>
      <w:r w:rsidR="001F6E7A">
        <w:rPr>
          <w:rFonts w:eastAsiaTheme="minorEastAsia" w:hint="eastAsia"/>
          <w:iCs/>
          <w:lang w:eastAsia="zh-CN"/>
        </w:rPr>
        <w:t>there may exist more than one</w:t>
      </w:r>
      <w:r w:rsidR="00CC129B">
        <w:rPr>
          <w:rFonts w:eastAsiaTheme="minorEastAsia" w:hint="eastAsia"/>
          <w:iCs/>
          <w:lang w:eastAsia="zh-CN"/>
        </w:rPr>
        <w:t xml:space="preserve"> SRS pattern</w:t>
      </w:r>
      <w:r w:rsidR="001F6E7A">
        <w:rPr>
          <w:rFonts w:eastAsiaTheme="minorEastAsia" w:hint="eastAsia"/>
          <w:iCs/>
          <w:lang w:eastAsia="zh-CN"/>
        </w:rPr>
        <w:t xml:space="preserve"> design so</w:t>
      </w:r>
      <w:r w:rsidR="00C61548">
        <w:rPr>
          <w:rFonts w:eastAsiaTheme="minorEastAsia" w:hint="eastAsia"/>
          <w:iCs/>
          <w:lang w:eastAsia="zh-CN"/>
        </w:rPr>
        <w:t>lu</w:t>
      </w:r>
      <w:r w:rsidR="001F6E7A">
        <w:rPr>
          <w:rFonts w:eastAsiaTheme="minorEastAsia" w:hint="eastAsia"/>
          <w:iCs/>
          <w:lang w:eastAsia="zh-CN"/>
        </w:rPr>
        <w:t>tion</w:t>
      </w:r>
      <w:r w:rsidR="00CC129B">
        <w:rPr>
          <w:rFonts w:eastAsiaTheme="minorEastAsia" w:hint="eastAsia"/>
          <w:iCs/>
          <w:lang w:eastAsia="zh-CN"/>
        </w:rPr>
        <w:t xml:space="preserve">. </w:t>
      </w:r>
      <w:r w:rsidR="00A04CFE">
        <w:rPr>
          <w:rFonts w:eastAsiaTheme="minorEastAsia" w:hint="eastAsia"/>
          <w:iCs/>
          <w:lang w:eastAsia="zh-CN"/>
        </w:rPr>
        <w:t>However, f</w:t>
      </w:r>
      <w:r w:rsidR="00A04CFE" w:rsidRPr="00A04CFE">
        <w:rPr>
          <w:rFonts w:eastAsiaTheme="minorEastAsia"/>
          <w:iCs/>
          <w:lang w:eastAsia="zh-CN"/>
        </w:rPr>
        <w:t>rom the perspective of standardization complexity, it is unnecessary to introduce excessive patterns for each configuration combination.</w:t>
      </w:r>
    </w:p>
    <w:p w14:paraId="6C4D20E5" w14:textId="4445AB69" w:rsidR="004A274D" w:rsidRPr="00DA5AAF" w:rsidRDefault="00F64048" w:rsidP="00DA5AAF">
      <w:pPr>
        <w:spacing w:after="120"/>
        <w:jc w:val="center"/>
        <w:rPr>
          <w:rFonts w:eastAsiaTheme="minorEastAsia"/>
          <w:lang w:eastAsia="zh-CN"/>
        </w:rPr>
      </w:pPr>
      <w:r w:rsidRPr="00F64048">
        <w:rPr>
          <w:noProof/>
          <w:lang w:eastAsia="zh-CN"/>
        </w:rPr>
        <w:t xml:space="preserve"> </w:t>
      </w:r>
      <w:r>
        <w:rPr>
          <w:noProof/>
          <w:lang w:eastAsia="zh-CN"/>
        </w:rPr>
        <w:drawing>
          <wp:inline distT="0" distB="0" distL="0" distR="0" wp14:anchorId="11279E14" wp14:editId="352261C9">
            <wp:extent cx="2573237" cy="12067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571984" cy="1206171"/>
                    </a:xfrm>
                    <a:prstGeom prst="rect">
                      <a:avLst/>
                    </a:prstGeom>
                  </pic:spPr>
                </pic:pic>
              </a:graphicData>
            </a:graphic>
          </wp:inline>
        </w:drawing>
      </w:r>
      <w:r w:rsidDel="00984245">
        <w:rPr>
          <w:noProof/>
          <w:lang w:eastAsia="zh-CN"/>
        </w:rPr>
        <w:t xml:space="preserve"> </w:t>
      </w:r>
    </w:p>
    <w:p w14:paraId="50ECF9AD" w14:textId="61D3A1EF" w:rsidR="00AA24B4" w:rsidRDefault="00DA5AAF" w:rsidP="00DA5AAF">
      <w:pPr>
        <w:pStyle w:val="ae"/>
        <w:spacing w:after="120"/>
        <w:jc w:val="center"/>
        <w:rPr>
          <w:rFonts w:eastAsiaTheme="minorEastAsia"/>
          <w:lang w:eastAsia="zh-CN"/>
        </w:rPr>
      </w:pPr>
      <w:bookmarkStart w:id="4" w:name="_Ref206000758"/>
      <w:bookmarkStart w:id="5" w:name="_Ref206000753"/>
      <w:r>
        <w:t xml:space="preserve">Figure </w:t>
      </w:r>
      <w:r w:rsidR="00D902A6">
        <w:fldChar w:fldCharType="begin"/>
      </w:r>
      <w:r w:rsidR="00D902A6">
        <w:instrText xml:space="preserve"> SEQ Figure \* ARABIC </w:instrText>
      </w:r>
      <w:r w:rsidR="00D902A6">
        <w:fldChar w:fldCharType="separate"/>
      </w:r>
      <w:r w:rsidR="00D60F28">
        <w:rPr>
          <w:noProof/>
        </w:rPr>
        <w:t>1</w:t>
      </w:r>
      <w:r w:rsidR="00D902A6">
        <w:rPr>
          <w:noProof/>
        </w:rPr>
        <w:fldChar w:fldCharType="end"/>
      </w:r>
      <w:bookmarkEnd w:id="4"/>
      <w:r>
        <w:rPr>
          <w:rFonts w:eastAsiaTheme="minorEastAsia" w:hint="eastAsia"/>
          <w:lang w:eastAsia="zh-CN"/>
        </w:rPr>
        <w:t xml:space="preserve"> </w:t>
      </w:r>
      <w:r w:rsidRPr="00DA5AAF">
        <w:rPr>
          <w:rFonts w:eastAsiaTheme="minorEastAsia"/>
          <w:lang w:eastAsia="zh-CN"/>
        </w:rPr>
        <w:t>Some examples of one-hop SRS pattern</w:t>
      </w:r>
      <w:r>
        <w:rPr>
          <w:rFonts w:eastAsiaTheme="minorEastAsia" w:hint="eastAsia"/>
          <w:lang w:eastAsia="zh-CN"/>
        </w:rPr>
        <w:t xml:space="preserve"> design</w:t>
      </w:r>
      <w:bookmarkEnd w:id="5"/>
    </w:p>
    <w:p w14:paraId="46558F06" w14:textId="16EB4EA2" w:rsidR="00B07D16" w:rsidRPr="009C2BE1" w:rsidRDefault="00EB43FF" w:rsidP="00A97FD5">
      <w:pPr>
        <w:pStyle w:val="ae"/>
        <w:spacing w:after="120"/>
        <w:jc w:val="both"/>
        <w:rPr>
          <w:rFonts w:eastAsiaTheme="minorEastAsia"/>
          <w:b/>
          <w:lang w:eastAsia="zh-CN"/>
        </w:rPr>
      </w:pPr>
      <w:bookmarkStart w:id="6" w:name="_Ref206060618"/>
      <w:r w:rsidRPr="00A97FD5">
        <w:rPr>
          <w:b/>
        </w:rPr>
        <w:lastRenderedPageBreak/>
        <w:t xml:space="preserve">Proposal </w:t>
      </w:r>
      <w:r w:rsidRPr="00A97FD5">
        <w:rPr>
          <w:b/>
        </w:rPr>
        <w:fldChar w:fldCharType="begin"/>
      </w:r>
      <w:r w:rsidRPr="00A97FD5">
        <w:rPr>
          <w:b/>
        </w:rPr>
        <w:instrText xml:space="preserve"> SEQ Proposal \* ARABIC </w:instrText>
      </w:r>
      <w:r w:rsidRPr="00A97FD5">
        <w:rPr>
          <w:b/>
        </w:rPr>
        <w:fldChar w:fldCharType="separate"/>
      </w:r>
      <w:r w:rsidR="00D60F28">
        <w:rPr>
          <w:b/>
          <w:noProof/>
        </w:rPr>
        <w:t>1</w:t>
      </w:r>
      <w:r w:rsidRPr="00A97FD5">
        <w:rPr>
          <w:b/>
        </w:rPr>
        <w:fldChar w:fldCharType="end"/>
      </w:r>
      <w:r w:rsidRPr="00A97FD5">
        <w:rPr>
          <w:rFonts w:eastAsiaTheme="minorEastAsia" w:hint="eastAsia"/>
          <w:b/>
          <w:lang w:eastAsia="zh-CN"/>
        </w:rPr>
        <w:t xml:space="preserve">: </w:t>
      </w:r>
      <w:r>
        <w:rPr>
          <w:rFonts w:eastAsiaTheme="minorEastAsia" w:hint="eastAsia"/>
          <w:b/>
          <w:lang w:eastAsia="zh-CN"/>
        </w:rPr>
        <w:t>F</w:t>
      </w:r>
      <w:r w:rsidRPr="00C61548">
        <w:rPr>
          <w:rFonts w:eastAsiaTheme="minorEastAsia"/>
          <w:b/>
          <w:lang w:eastAsia="zh-CN"/>
        </w:rPr>
        <w:t>rom the perspective of standardization complexity, it is unnecessary to introduce excessive patterns for each configuration combination</w:t>
      </w:r>
      <w:r w:rsidRPr="00B60B02">
        <w:rPr>
          <w:rFonts w:eastAsiaTheme="minorEastAsia" w:hint="eastAsia"/>
          <w:b/>
          <w:lang w:eastAsia="zh-CN"/>
        </w:rPr>
        <w:t>.</w:t>
      </w:r>
      <w:bookmarkEnd w:id="6"/>
    </w:p>
    <w:p w14:paraId="1C35D681" w14:textId="1B2F6AD1" w:rsidR="00A12369" w:rsidRDefault="00644A75" w:rsidP="00A97FD5">
      <w:pPr>
        <w:tabs>
          <w:tab w:val="num" w:pos="2160"/>
        </w:tabs>
        <w:spacing w:after="120"/>
        <w:jc w:val="both"/>
        <w:rPr>
          <w:rFonts w:eastAsiaTheme="minorEastAsia"/>
          <w:lang w:val="en-GB" w:eastAsia="zh-CN"/>
        </w:rPr>
      </w:pPr>
      <w:r w:rsidRPr="00B07D16">
        <w:rPr>
          <w:rFonts w:eastAsiaTheme="minorEastAsia"/>
          <w:lang w:val="en-GB" w:eastAsia="zh-CN"/>
        </w:rPr>
        <w:t xml:space="preserve">For </w:t>
      </w:r>
      <w:r w:rsidR="009243AC">
        <w:rPr>
          <w:rFonts w:eastAsiaTheme="minorEastAsia" w:hint="eastAsia"/>
          <w:lang w:val="en-GB" w:eastAsia="zh-CN"/>
        </w:rPr>
        <w:t xml:space="preserve">joint </w:t>
      </w:r>
      <w:r w:rsidRPr="00B07D16">
        <w:rPr>
          <w:rFonts w:eastAsiaTheme="minorEastAsia"/>
          <w:lang w:val="en-GB" w:eastAsia="zh-CN"/>
        </w:rPr>
        <w:t xml:space="preserve">channel estimation, the base station requires UEs to maintain phase continuity. </w:t>
      </w:r>
      <w:r w:rsidR="006042DF">
        <w:rPr>
          <w:rFonts w:eastAsiaTheme="minorEastAsia"/>
          <w:lang w:val="en-GB" w:eastAsia="zh-CN"/>
        </w:rPr>
        <w:t>H</w:t>
      </w:r>
      <w:r w:rsidR="006042DF">
        <w:rPr>
          <w:rFonts w:eastAsiaTheme="minorEastAsia" w:hint="eastAsia"/>
          <w:lang w:val="en-GB" w:eastAsia="zh-CN"/>
        </w:rPr>
        <w:t>owever, i</w:t>
      </w:r>
      <w:r w:rsidR="007F61C1">
        <w:rPr>
          <w:rFonts w:eastAsiaTheme="minorEastAsia" w:hint="eastAsia"/>
          <w:lang w:val="en-GB" w:eastAsia="zh-CN"/>
        </w:rPr>
        <w:t xml:space="preserve">n our view, RAN1 </w:t>
      </w:r>
      <w:r w:rsidR="007761AB">
        <w:rPr>
          <w:rFonts w:eastAsiaTheme="minorEastAsia" w:hint="eastAsia"/>
          <w:lang w:val="en-GB" w:eastAsia="zh-CN"/>
        </w:rPr>
        <w:t>can</w:t>
      </w:r>
      <w:r w:rsidR="007F61C1">
        <w:rPr>
          <w:rFonts w:eastAsiaTheme="minorEastAsia" w:hint="eastAsia"/>
          <w:lang w:val="en-GB" w:eastAsia="zh-CN"/>
        </w:rPr>
        <w:t xml:space="preserve"> focus on the SRS pattern design</w:t>
      </w:r>
      <w:r w:rsidR="007761AB">
        <w:rPr>
          <w:rFonts w:eastAsiaTheme="minorEastAsia" w:hint="eastAsia"/>
          <w:lang w:val="en-GB" w:eastAsia="zh-CN"/>
        </w:rPr>
        <w:t xml:space="preserve"> for </w:t>
      </w:r>
      <w:r w:rsidR="007761AB" w:rsidRPr="00FE45A0">
        <w:rPr>
          <w:rFonts w:eastAsiaTheme="minorEastAsia"/>
          <w:lang w:eastAsia="zh-CN"/>
        </w:rPr>
        <w:t>multi</w:t>
      </w:r>
      <w:r w:rsidR="007761AB">
        <w:rPr>
          <w:rFonts w:eastAsiaTheme="minorEastAsia" w:hint="eastAsia"/>
          <w:lang w:eastAsia="zh-CN"/>
        </w:rPr>
        <w:t xml:space="preserve">ple </w:t>
      </w:r>
      <w:r w:rsidR="007761AB">
        <w:rPr>
          <w:rFonts w:eastAsiaTheme="minorEastAsia"/>
          <w:lang w:eastAsia="zh-CN"/>
        </w:rPr>
        <w:t>frequency</w:t>
      </w:r>
      <w:r w:rsidR="007761AB">
        <w:rPr>
          <w:rFonts w:eastAsiaTheme="minorEastAsia" w:hint="eastAsia"/>
          <w:lang w:eastAsia="zh-CN"/>
        </w:rPr>
        <w:t>-</w:t>
      </w:r>
      <w:r w:rsidR="007761AB" w:rsidRPr="00FE45A0">
        <w:rPr>
          <w:rFonts w:eastAsiaTheme="minorEastAsia"/>
          <w:lang w:eastAsia="zh-CN"/>
        </w:rPr>
        <w:t>domain starting positions for SRS repetition</w:t>
      </w:r>
      <w:r w:rsidR="007F61C1">
        <w:rPr>
          <w:rFonts w:eastAsiaTheme="minorEastAsia" w:hint="eastAsia"/>
          <w:lang w:val="en-GB" w:eastAsia="zh-CN"/>
        </w:rPr>
        <w:t xml:space="preserve">. And </w:t>
      </w:r>
      <w:r w:rsidRPr="00B07D16">
        <w:rPr>
          <w:rFonts w:eastAsiaTheme="minorEastAsia"/>
          <w:lang w:val="en-GB" w:eastAsia="zh-CN"/>
        </w:rPr>
        <w:t>whether it is necessary to define the phase continuity metrics and how to define the phase continuity metrics if required</w:t>
      </w:r>
      <w:r w:rsidR="007F61C1">
        <w:rPr>
          <w:rFonts w:eastAsiaTheme="minorEastAsia" w:hint="eastAsia"/>
          <w:lang w:val="en-GB" w:eastAsia="zh-CN"/>
        </w:rPr>
        <w:t xml:space="preserve"> can be </w:t>
      </w:r>
      <w:r w:rsidR="008C4268" w:rsidRPr="008C4268">
        <w:rPr>
          <w:rFonts w:eastAsiaTheme="minorEastAsia"/>
          <w:lang w:val="en-GB" w:eastAsia="zh-CN"/>
        </w:rPr>
        <w:t>determined by</w:t>
      </w:r>
      <w:r w:rsidR="007F61C1">
        <w:rPr>
          <w:rFonts w:eastAsiaTheme="minorEastAsia" w:hint="eastAsia"/>
          <w:lang w:val="en-GB" w:eastAsia="zh-CN"/>
        </w:rPr>
        <w:t xml:space="preserve"> </w:t>
      </w:r>
      <w:r w:rsidR="007F61C1" w:rsidRPr="00B07D16">
        <w:rPr>
          <w:rFonts w:eastAsiaTheme="minorEastAsia"/>
          <w:lang w:val="en-GB" w:eastAsia="zh-CN"/>
        </w:rPr>
        <w:t>RAN4</w:t>
      </w:r>
      <w:r w:rsidRPr="00B07D16">
        <w:rPr>
          <w:rFonts w:eastAsiaTheme="minorEastAsia"/>
          <w:lang w:val="en-GB" w:eastAsia="zh-CN"/>
        </w:rPr>
        <w:t>.</w:t>
      </w:r>
    </w:p>
    <w:p w14:paraId="4ED74989" w14:textId="7F494420" w:rsidR="00B07D16" w:rsidRPr="00B07D16" w:rsidRDefault="00B07D16" w:rsidP="00EF019A">
      <w:pPr>
        <w:tabs>
          <w:tab w:val="num" w:pos="2160"/>
        </w:tabs>
        <w:spacing w:after="120"/>
        <w:jc w:val="both"/>
        <w:rPr>
          <w:rFonts w:eastAsiaTheme="minorEastAsia"/>
          <w:b/>
          <w:lang w:val="en-GB" w:eastAsia="zh-CN"/>
        </w:rPr>
      </w:pPr>
      <w:bookmarkStart w:id="7" w:name="_Ref206060622"/>
      <w:r w:rsidRPr="00B07D16">
        <w:rPr>
          <w:b/>
        </w:rPr>
        <w:t xml:space="preserve">Proposal </w:t>
      </w:r>
      <w:r w:rsidRPr="00B07D16">
        <w:rPr>
          <w:b/>
        </w:rPr>
        <w:fldChar w:fldCharType="begin"/>
      </w:r>
      <w:r w:rsidRPr="00B07D16">
        <w:rPr>
          <w:b/>
        </w:rPr>
        <w:instrText xml:space="preserve"> SEQ Proposal \* ARABIC </w:instrText>
      </w:r>
      <w:r w:rsidRPr="00B07D16">
        <w:rPr>
          <w:b/>
        </w:rPr>
        <w:fldChar w:fldCharType="separate"/>
      </w:r>
      <w:r w:rsidR="00D60F28">
        <w:rPr>
          <w:b/>
          <w:noProof/>
        </w:rPr>
        <w:t>2</w:t>
      </w:r>
      <w:r w:rsidRPr="00B07D16">
        <w:rPr>
          <w:b/>
        </w:rPr>
        <w:fldChar w:fldCharType="end"/>
      </w:r>
      <w:r w:rsidRPr="00B07D16">
        <w:rPr>
          <w:rFonts w:eastAsiaTheme="minorEastAsia" w:hint="eastAsia"/>
          <w:b/>
          <w:lang w:eastAsia="zh-CN"/>
        </w:rPr>
        <w:t>:</w:t>
      </w:r>
      <w:r w:rsidRPr="00B07D16">
        <w:rPr>
          <w:rFonts w:eastAsiaTheme="minorEastAsia"/>
          <w:b/>
          <w:lang w:val="en-GB" w:eastAsia="zh-CN"/>
        </w:rPr>
        <w:t xml:space="preserve"> The decision on whether and how to define the phase continuity metrics </w:t>
      </w:r>
      <w:r w:rsidR="008C4268">
        <w:rPr>
          <w:rFonts w:eastAsiaTheme="minorEastAsia" w:hint="eastAsia"/>
          <w:b/>
          <w:lang w:val="en-GB" w:eastAsia="zh-CN"/>
        </w:rPr>
        <w:t xml:space="preserve">can </w:t>
      </w:r>
      <w:r w:rsidRPr="00B07D16">
        <w:rPr>
          <w:rFonts w:eastAsiaTheme="minorEastAsia"/>
          <w:b/>
          <w:lang w:val="en-GB" w:eastAsia="zh-CN"/>
        </w:rPr>
        <w:t>be determined by RAN4.</w:t>
      </w:r>
      <w:bookmarkEnd w:id="7"/>
    </w:p>
    <w:p w14:paraId="0259FB5C" w14:textId="6753D0C7" w:rsidR="00C542FF" w:rsidRDefault="00C542FF" w:rsidP="00C542FF">
      <w:pPr>
        <w:pStyle w:val="2"/>
        <w:spacing w:after="120"/>
        <w:rPr>
          <w:rFonts w:eastAsiaTheme="minorEastAsia"/>
          <w:lang w:eastAsia="zh-CN"/>
        </w:rPr>
      </w:pPr>
      <w:r w:rsidRPr="00C542FF">
        <w:rPr>
          <w:rFonts w:eastAsiaTheme="minorEastAsia"/>
          <w:lang w:eastAsia="zh-CN"/>
        </w:rPr>
        <w:t>Cross-slot SRS between one U slot and one adjacent S slot</w:t>
      </w:r>
    </w:p>
    <w:p w14:paraId="1EBE54B6" w14:textId="77777777" w:rsidR="00CC050E" w:rsidRDefault="00313CC7" w:rsidP="00BD37FC">
      <w:pPr>
        <w:pStyle w:val="ae"/>
        <w:spacing w:after="120"/>
        <w:jc w:val="both"/>
        <w:rPr>
          <w:rFonts w:eastAsiaTheme="minorEastAsia"/>
          <w:lang w:val="x-none" w:eastAsia="zh-CN"/>
        </w:rPr>
      </w:pPr>
      <w:r w:rsidRPr="00BD37FC">
        <w:rPr>
          <w:rFonts w:eastAsiaTheme="minorEastAsia"/>
          <w:lang w:val="x-none" w:eastAsia="zh-CN"/>
        </w:rPr>
        <w:t xml:space="preserve">To improve coverage and avoid the phase and power shifting, the cross-slot SRS repetition between one U slot and one adjacent S slot is to be introduced. However, in </w:t>
      </w:r>
      <w:r w:rsidR="00A31614" w:rsidRPr="00BD37FC">
        <w:rPr>
          <w:rFonts w:eastAsiaTheme="minorEastAsia"/>
          <w:lang w:val="x-none" w:eastAsia="zh-CN"/>
        </w:rPr>
        <w:t>legacy spec</w:t>
      </w:r>
      <w:r w:rsidRPr="00BD37FC">
        <w:rPr>
          <w:rFonts w:eastAsiaTheme="minorEastAsia"/>
          <w:lang w:val="x-none" w:eastAsia="zh-CN"/>
        </w:rPr>
        <w:t xml:space="preserve"> [2], a UE can only transmit SRS after the transmission of the PUSCH and the corresponding DM-RS. </w:t>
      </w:r>
      <w:r w:rsidR="002D25F8" w:rsidRPr="00BD37FC">
        <w:rPr>
          <w:rFonts w:eastAsiaTheme="minorEastAsia"/>
          <w:lang w:val="x-none" w:eastAsia="zh-CN"/>
        </w:rPr>
        <w:t xml:space="preserve">To support cross-slot SRS repetition between one U slot and one adjacent S slot, the PUSCH transmission </w:t>
      </w:r>
      <w:r w:rsidR="000549E5" w:rsidRPr="00BD37FC">
        <w:rPr>
          <w:rFonts w:eastAsiaTheme="minorEastAsia"/>
          <w:lang w:val="x-none" w:eastAsia="zh-CN"/>
        </w:rPr>
        <w:t xml:space="preserve">after SRS </w:t>
      </w:r>
      <w:r w:rsidR="002D25F8" w:rsidRPr="00BD37FC">
        <w:rPr>
          <w:rFonts w:eastAsiaTheme="minorEastAsia"/>
          <w:lang w:val="x-none" w:eastAsia="zh-CN"/>
        </w:rPr>
        <w:t xml:space="preserve">should be supported in </w:t>
      </w:r>
      <w:r w:rsidR="000549E5" w:rsidRPr="00BD37FC">
        <w:rPr>
          <w:rFonts w:eastAsiaTheme="minorEastAsia"/>
          <w:lang w:val="x-none" w:eastAsia="zh-CN"/>
        </w:rPr>
        <w:t xml:space="preserve">U </w:t>
      </w:r>
      <w:r w:rsidR="002D25F8" w:rsidRPr="00BD37FC">
        <w:rPr>
          <w:rFonts w:eastAsiaTheme="minorEastAsia"/>
          <w:lang w:val="x-none" w:eastAsia="zh-CN"/>
        </w:rPr>
        <w:t xml:space="preserve">slot. </w:t>
      </w:r>
      <w:bookmarkStart w:id="8" w:name="_Ref206060624"/>
    </w:p>
    <w:p w14:paraId="77A325C7" w14:textId="06C47F3F" w:rsidR="00185751" w:rsidRPr="00185751" w:rsidRDefault="00185751" w:rsidP="00BD37FC">
      <w:pPr>
        <w:pStyle w:val="ae"/>
        <w:spacing w:after="120"/>
        <w:jc w:val="both"/>
        <w:rPr>
          <w:rFonts w:eastAsiaTheme="minorEastAsia"/>
          <w:b/>
          <w:lang w:eastAsia="zh-CN"/>
        </w:rPr>
      </w:pPr>
      <w:r w:rsidRPr="0092515C">
        <w:rPr>
          <w:b/>
        </w:rPr>
        <w:t xml:space="preserve">Proposal </w:t>
      </w:r>
      <w:r w:rsidRPr="0092515C">
        <w:rPr>
          <w:b/>
        </w:rPr>
        <w:fldChar w:fldCharType="begin"/>
      </w:r>
      <w:r w:rsidRPr="0092515C">
        <w:rPr>
          <w:b/>
        </w:rPr>
        <w:instrText xml:space="preserve"> SEQ Proposal \* ARABIC </w:instrText>
      </w:r>
      <w:r w:rsidRPr="0092515C">
        <w:rPr>
          <w:b/>
        </w:rPr>
        <w:fldChar w:fldCharType="separate"/>
      </w:r>
      <w:r w:rsidR="00D60F28">
        <w:rPr>
          <w:b/>
          <w:noProof/>
        </w:rPr>
        <w:t>3</w:t>
      </w:r>
      <w:r w:rsidRPr="0092515C">
        <w:rPr>
          <w:b/>
        </w:rPr>
        <w:fldChar w:fldCharType="end"/>
      </w:r>
      <w:r w:rsidRPr="0092515C">
        <w:rPr>
          <w:rFonts w:eastAsiaTheme="minorEastAsia" w:hint="eastAsia"/>
          <w:b/>
          <w:lang w:eastAsia="zh-CN"/>
        </w:rPr>
        <w:t xml:space="preserve">: Support transmitting PUSCH </w:t>
      </w:r>
      <w:r w:rsidRPr="0092515C">
        <w:rPr>
          <w:rFonts w:eastAsiaTheme="minorEastAsia"/>
          <w:b/>
          <w:lang w:eastAsia="zh-CN"/>
        </w:rPr>
        <w:t>after SRS in a slot</w:t>
      </w:r>
      <w:r>
        <w:rPr>
          <w:rFonts w:eastAsiaTheme="minorEastAsia" w:hint="eastAsia"/>
          <w:b/>
          <w:lang w:eastAsia="zh-CN"/>
        </w:rPr>
        <w:t>.</w:t>
      </w:r>
      <w:bookmarkEnd w:id="8"/>
    </w:p>
    <w:p w14:paraId="5CEE9B8F" w14:textId="735A81CF" w:rsidR="00D83D06" w:rsidRPr="005D007F" w:rsidRDefault="005D007F" w:rsidP="009131A4">
      <w:pPr>
        <w:spacing w:after="120"/>
        <w:jc w:val="both"/>
        <w:rPr>
          <w:rFonts w:eastAsiaTheme="minorEastAsia"/>
          <w:lang w:val="x-none" w:eastAsia="zh-CN"/>
        </w:rPr>
      </w:pPr>
      <w:r>
        <w:rPr>
          <w:rFonts w:eastAsiaTheme="minorEastAsia" w:hint="eastAsia"/>
          <w:lang w:val="x-none" w:eastAsia="zh-CN"/>
        </w:rPr>
        <w:t xml:space="preserve">According to </w:t>
      </w:r>
      <w:r w:rsidR="00313CC7">
        <w:rPr>
          <w:rFonts w:eastAsiaTheme="minorEastAsia" w:hint="eastAsia"/>
          <w:lang w:val="x-none" w:eastAsia="zh-CN"/>
        </w:rPr>
        <w:t>current spec</w:t>
      </w:r>
      <w:r>
        <w:rPr>
          <w:rFonts w:eastAsiaTheme="minorEastAsia" w:hint="eastAsia"/>
          <w:lang w:val="x-none" w:eastAsia="zh-CN"/>
        </w:rPr>
        <w:t xml:space="preserve">, the </w:t>
      </w:r>
      <w:r w:rsidR="00E2076B">
        <w:rPr>
          <w:rFonts w:eastAsiaTheme="minorEastAsia" w:hint="eastAsia"/>
          <w:lang w:val="x-none" w:eastAsia="zh-CN"/>
        </w:rPr>
        <w:t xml:space="preserve">maximum </w:t>
      </w:r>
      <w:r>
        <w:rPr>
          <w:rFonts w:eastAsiaTheme="minorEastAsia" w:hint="eastAsia"/>
          <w:lang w:val="x-none" w:eastAsia="zh-CN"/>
        </w:rPr>
        <w:t xml:space="preserve">value of SRS repetition factor can be up to 14. </w:t>
      </w:r>
      <w:r w:rsidR="00E2076B">
        <w:rPr>
          <w:rFonts w:eastAsiaTheme="minorEastAsia" w:hint="eastAsia"/>
          <w:lang w:val="x-none" w:eastAsia="zh-CN"/>
        </w:rPr>
        <w:t>In our view, t</w:t>
      </w:r>
      <w:r w:rsidR="008751B5">
        <w:rPr>
          <w:rFonts w:eastAsiaTheme="minorEastAsia" w:hint="eastAsia"/>
          <w:lang w:val="x-none" w:eastAsia="zh-CN"/>
        </w:rPr>
        <w:t>his number</w:t>
      </w:r>
      <w:r w:rsidR="00E2076B">
        <w:rPr>
          <w:rFonts w:eastAsiaTheme="minorEastAsia" w:hint="eastAsia"/>
          <w:lang w:val="x-none" w:eastAsia="zh-CN"/>
        </w:rPr>
        <w:t xml:space="preserve"> </w:t>
      </w:r>
      <w:r>
        <w:rPr>
          <w:rFonts w:eastAsiaTheme="minorEastAsia" w:hint="eastAsia"/>
          <w:lang w:val="x-none" w:eastAsia="zh-CN"/>
        </w:rPr>
        <w:t>i</w:t>
      </w:r>
      <w:r w:rsidR="00E2076B">
        <w:rPr>
          <w:rFonts w:eastAsiaTheme="minorEastAsia" w:hint="eastAsia"/>
          <w:lang w:val="x-none" w:eastAsia="zh-CN"/>
        </w:rPr>
        <w:t>s</w:t>
      </w:r>
      <w:r>
        <w:rPr>
          <w:rFonts w:eastAsiaTheme="minorEastAsia" w:hint="eastAsia"/>
          <w:lang w:val="x-none" w:eastAsia="zh-CN"/>
        </w:rPr>
        <w:t xml:space="preserve"> </w:t>
      </w:r>
      <w:r w:rsidR="008751B5">
        <w:rPr>
          <w:rFonts w:eastAsiaTheme="minorEastAsia"/>
          <w:lang w:val="x-none" w:eastAsia="zh-CN"/>
        </w:rPr>
        <w:t>sufficient</w:t>
      </w:r>
      <w:r w:rsidR="008751B5">
        <w:rPr>
          <w:rFonts w:eastAsiaTheme="minorEastAsia" w:hint="eastAsia"/>
          <w:lang w:val="x-none" w:eastAsia="zh-CN"/>
        </w:rPr>
        <w:t xml:space="preserve"> </w:t>
      </w:r>
      <w:r>
        <w:rPr>
          <w:rFonts w:eastAsiaTheme="minorEastAsia" w:hint="eastAsia"/>
          <w:lang w:val="x-none" w:eastAsia="zh-CN"/>
        </w:rPr>
        <w:t xml:space="preserve">for </w:t>
      </w:r>
      <w:r w:rsidR="008751B5">
        <w:rPr>
          <w:rFonts w:eastAsiaTheme="minorEastAsia" w:hint="eastAsia"/>
          <w:lang w:val="x-none" w:eastAsia="zh-CN"/>
        </w:rPr>
        <w:t xml:space="preserve">ensuing </w:t>
      </w:r>
      <w:r>
        <w:rPr>
          <w:rFonts w:eastAsiaTheme="minorEastAsia" w:hint="eastAsia"/>
          <w:lang w:val="x-none" w:eastAsia="zh-CN"/>
        </w:rPr>
        <w:t xml:space="preserve">SRS </w:t>
      </w:r>
      <w:r w:rsidR="008751B5">
        <w:rPr>
          <w:rFonts w:eastAsiaTheme="minorEastAsia" w:hint="eastAsia"/>
          <w:lang w:val="x-none" w:eastAsia="zh-CN"/>
        </w:rPr>
        <w:t>coverage</w:t>
      </w:r>
      <w:r>
        <w:rPr>
          <w:rFonts w:eastAsiaTheme="minorEastAsia" w:hint="eastAsia"/>
          <w:lang w:val="x-none" w:eastAsia="zh-CN"/>
        </w:rPr>
        <w:t xml:space="preserve">. </w:t>
      </w:r>
      <w:r w:rsidR="008751B5">
        <w:rPr>
          <w:rFonts w:eastAsiaTheme="minorEastAsia" w:hint="eastAsia"/>
          <w:lang w:val="x-none" w:eastAsia="zh-CN"/>
        </w:rPr>
        <w:t>Considering t</w:t>
      </w:r>
      <w:r w:rsidR="008751B5" w:rsidRPr="009131A4">
        <w:rPr>
          <w:rFonts w:eastAsiaTheme="minorEastAsia"/>
          <w:lang w:val="x-none" w:eastAsia="zh-CN"/>
        </w:rPr>
        <w:t xml:space="preserve">he </w:t>
      </w:r>
      <w:r w:rsidR="00613C74">
        <w:rPr>
          <w:rFonts w:eastAsiaTheme="minorEastAsia" w:hint="eastAsia"/>
          <w:lang w:val="x-none" w:eastAsia="zh-CN"/>
        </w:rPr>
        <w:t xml:space="preserve">marginal </w:t>
      </w:r>
      <w:r w:rsidR="009131A4" w:rsidRPr="009131A4">
        <w:rPr>
          <w:rFonts w:eastAsiaTheme="minorEastAsia"/>
          <w:lang w:val="x-none" w:eastAsia="zh-CN"/>
        </w:rPr>
        <w:t>performance gain that can be obtained from more repet</w:t>
      </w:r>
      <w:r w:rsidR="009131A4">
        <w:rPr>
          <w:rFonts w:eastAsiaTheme="minorEastAsia" w:hint="eastAsia"/>
          <w:lang w:val="x-none" w:eastAsia="zh-CN"/>
        </w:rPr>
        <w:t>ition</w:t>
      </w:r>
      <w:r w:rsidR="008751B5">
        <w:rPr>
          <w:rFonts w:eastAsiaTheme="minorEastAsia" w:hint="eastAsia"/>
          <w:lang w:val="x-none" w:eastAsia="zh-CN"/>
        </w:rPr>
        <w:t xml:space="preserve">s </w:t>
      </w:r>
      <w:r w:rsidR="00613C74">
        <w:rPr>
          <w:rFonts w:eastAsiaTheme="minorEastAsia" w:hint="eastAsia"/>
          <w:lang w:val="x-none" w:eastAsia="zh-CN"/>
        </w:rPr>
        <w:t>and</w:t>
      </w:r>
      <w:r w:rsidR="009131A4">
        <w:rPr>
          <w:rFonts w:eastAsiaTheme="minorEastAsia" w:hint="eastAsia"/>
          <w:lang w:val="x-none" w:eastAsia="zh-CN"/>
        </w:rPr>
        <w:t xml:space="preserve"> </w:t>
      </w:r>
      <w:r>
        <w:rPr>
          <w:rFonts w:eastAsiaTheme="minorEastAsia" w:hint="eastAsia"/>
          <w:lang w:val="x-none" w:eastAsia="zh-CN"/>
        </w:rPr>
        <w:t>additional SRS overhead</w:t>
      </w:r>
      <w:r w:rsidR="00613C74">
        <w:rPr>
          <w:rFonts w:eastAsiaTheme="minorEastAsia" w:hint="eastAsia"/>
          <w:lang w:val="x-none" w:eastAsia="zh-CN"/>
        </w:rPr>
        <w:t>, t</w:t>
      </w:r>
      <w:r>
        <w:rPr>
          <w:rFonts w:eastAsiaTheme="minorEastAsia" w:hint="eastAsia"/>
          <w:lang w:val="x-none" w:eastAsia="zh-CN"/>
        </w:rPr>
        <w:t xml:space="preserve">here is no need to </w:t>
      </w:r>
      <w:r w:rsidR="00613C74">
        <w:rPr>
          <w:rFonts w:eastAsiaTheme="minorEastAsia" w:hint="eastAsia"/>
          <w:lang w:val="x-none" w:eastAsia="zh-CN"/>
        </w:rPr>
        <w:t xml:space="preserve">further </w:t>
      </w:r>
      <w:r w:rsidRPr="005D007F">
        <w:rPr>
          <w:rFonts w:eastAsiaTheme="minorEastAsia"/>
          <w:lang w:val="x-none" w:eastAsia="zh-CN"/>
        </w:rPr>
        <w:t>extend the value of SRS repetition factor</w:t>
      </w:r>
      <w:r w:rsidR="009131A4">
        <w:rPr>
          <w:rFonts w:eastAsiaTheme="minorEastAsia" w:hint="eastAsia"/>
          <w:lang w:val="x-none" w:eastAsia="zh-CN"/>
        </w:rPr>
        <w:t xml:space="preserve"> </w:t>
      </w:r>
      <w:r w:rsidR="00613C74">
        <w:rPr>
          <w:rFonts w:eastAsiaTheme="minorEastAsia" w:hint="eastAsia"/>
          <w:lang w:val="x-none" w:eastAsia="zh-CN"/>
        </w:rPr>
        <w:t>beyond</w:t>
      </w:r>
      <w:r w:rsidR="009131A4" w:rsidRPr="009131A4">
        <w:rPr>
          <w:rFonts w:eastAsiaTheme="minorEastAsia"/>
          <w:lang w:val="x-none" w:eastAsia="zh-CN"/>
        </w:rPr>
        <w:t xml:space="preserve"> 14</w:t>
      </w:r>
      <w:r>
        <w:rPr>
          <w:rFonts w:eastAsiaTheme="minorEastAsia" w:hint="eastAsia"/>
          <w:lang w:val="x-none" w:eastAsia="zh-CN"/>
        </w:rPr>
        <w:t>.</w:t>
      </w:r>
    </w:p>
    <w:p w14:paraId="5A2A28C9" w14:textId="7232D3F0" w:rsidR="00E97874" w:rsidRDefault="00D06AAF" w:rsidP="005D007F">
      <w:pPr>
        <w:pStyle w:val="ae"/>
        <w:spacing w:after="120"/>
        <w:rPr>
          <w:rFonts w:eastAsiaTheme="minorEastAsia"/>
          <w:b/>
          <w:lang w:eastAsia="zh-CN"/>
        </w:rPr>
      </w:pPr>
      <w:bookmarkStart w:id="9" w:name="_Ref206060625"/>
      <w:r w:rsidRPr="00D83D06">
        <w:rPr>
          <w:b/>
        </w:rPr>
        <w:t xml:space="preserve">Proposal </w:t>
      </w:r>
      <w:r w:rsidRPr="00D83D06">
        <w:rPr>
          <w:b/>
        </w:rPr>
        <w:fldChar w:fldCharType="begin"/>
      </w:r>
      <w:r w:rsidRPr="00D83D06">
        <w:rPr>
          <w:b/>
        </w:rPr>
        <w:instrText xml:space="preserve"> SEQ Proposal \* ARABIC </w:instrText>
      </w:r>
      <w:r w:rsidRPr="00D83D06">
        <w:rPr>
          <w:b/>
        </w:rPr>
        <w:fldChar w:fldCharType="separate"/>
      </w:r>
      <w:r w:rsidR="00D60F28">
        <w:rPr>
          <w:b/>
          <w:noProof/>
        </w:rPr>
        <w:t>4</w:t>
      </w:r>
      <w:r w:rsidRPr="00D83D06">
        <w:rPr>
          <w:b/>
        </w:rPr>
        <w:fldChar w:fldCharType="end"/>
      </w:r>
      <w:r w:rsidRPr="00D83D06">
        <w:rPr>
          <w:rFonts w:eastAsiaTheme="minorEastAsia" w:hint="eastAsia"/>
          <w:b/>
          <w:lang w:eastAsia="zh-CN"/>
        </w:rPr>
        <w:t xml:space="preserve">: </w:t>
      </w:r>
      <w:r w:rsidRPr="00D83D06">
        <w:rPr>
          <w:b/>
          <w:lang w:eastAsia="zh-CN"/>
        </w:rPr>
        <w:t>There</w:t>
      </w:r>
      <w:r w:rsidR="00644A75" w:rsidRPr="00D83D06">
        <w:rPr>
          <w:b/>
          <w:lang w:eastAsia="zh-CN"/>
        </w:rPr>
        <w:t xml:space="preserve"> is no need to extend the value of SRS repetition factor</w:t>
      </w:r>
      <w:r w:rsidR="0092515C">
        <w:rPr>
          <w:rFonts w:eastAsiaTheme="minorEastAsia" w:hint="eastAsia"/>
          <w:b/>
          <w:lang w:eastAsia="zh-CN"/>
        </w:rPr>
        <w:t xml:space="preserve"> </w:t>
      </w:r>
      <w:r w:rsidR="00613C74">
        <w:rPr>
          <w:rFonts w:eastAsiaTheme="minorEastAsia" w:hint="eastAsia"/>
          <w:b/>
          <w:lang w:eastAsia="zh-CN"/>
        </w:rPr>
        <w:t>beyond</w:t>
      </w:r>
      <w:r w:rsidR="0092515C" w:rsidRPr="0092515C">
        <w:rPr>
          <w:rFonts w:eastAsiaTheme="minorEastAsia"/>
          <w:b/>
          <w:lang w:eastAsia="zh-CN"/>
        </w:rPr>
        <w:t xml:space="preserve"> 14</w:t>
      </w:r>
      <w:r w:rsidR="00644A75" w:rsidRPr="00D83D06">
        <w:rPr>
          <w:b/>
          <w:lang w:eastAsia="zh-CN"/>
        </w:rPr>
        <w:t>.</w:t>
      </w:r>
      <w:bookmarkEnd w:id="9"/>
    </w:p>
    <w:p w14:paraId="65FB6C3A" w14:textId="6C5AA176" w:rsidR="007620DD" w:rsidRPr="00D61C66" w:rsidRDefault="007620DD" w:rsidP="007620DD">
      <w:pPr>
        <w:spacing w:after="120"/>
        <w:jc w:val="both"/>
        <w:rPr>
          <w:rFonts w:ascii="Times" w:eastAsiaTheme="minorEastAsia" w:hAnsi="Times"/>
          <w:szCs w:val="24"/>
          <w:lang w:val="en-GB" w:eastAsia="zh-CN"/>
        </w:rPr>
      </w:pPr>
      <w:r>
        <w:rPr>
          <w:rFonts w:ascii="Times" w:eastAsiaTheme="minorEastAsia" w:hAnsi="Times" w:hint="eastAsia"/>
          <w:szCs w:val="24"/>
          <w:lang w:val="en-GB" w:eastAsia="zh-CN"/>
        </w:rPr>
        <w:t xml:space="preserve">In legacy </w:t>
      </w:r>
      <w:r w:rsidR="00F2287E">
        <w:rPr>
          <w:rFonts w:ascii="Times" w:eastAsiaTheme="minorEastAsia" w:hAnsi="Times" w:hint="eastAsia"/>
          <w:szCs w:val="24"/>
          <w:lang w:val="en-GB" w:eastAsia="zh-CN"/>
        </w:rPr>
        <w:t>spec</w:t>
      </w:r>
      <w:r>
        <w:rPr>
          <w:rFonts w:ascii="Times" w:eastAsiaTheme="minorEastAsia" w:hAnsi="Times" w:hint="eastAsia"/>
          <w:szCs w:val="24"/>
          <w:lang w:val="en-GB" w:eastAsia="zh-CN"/>
        </w:rPr>
        <w:t xml:space="preserve">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w:instrText>
      </w:r>
      <w:r>
        <w:rPr>
          <w:rFonts w:ascii="Times" w:eastAsiaTheme="minorEastAsia" w:hAnsi="Times" w:hint="eastAsia"/>
          <w:szCs w:val="24"/>
          <w:lang w:val="en-GB" w:eastAsia="zh-CN"/>
        </w:rPr>
        <w:instrText>REF _Ref199419104 \r \h</w:instrText>
      </w:r>
      <w:r>
        <w:rPr>
          <w:rFonts w:ascii="Times" w:eastAsiaTheme="minorEastAsia" w:hAnsi="Times"/>
          <w:szCs w:val="24"/>
          <w:lang w:val="en-GB" w:eastAsia="zh-CN"/>
        </w:rPr>
        <w:instrText xml:space="preserve">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rsidR="00D60F28">
        <w:rPr>
          <w:rFonts w:ascii="Times" w:eastAsiaTheme="minorEastAsia" w:hAnsi="Times"/>
          <w:szCs w:val="24"/>
          <w:lang w:val="en-GB" w:eastAsia="zh-CN"/>
        </w:rPr>
        <w:t>[2]</w:t>
      </w:r>
      <w:r>
        <w:rPr>
          <w:rFonts w:ascii="Times" w:eastAsiaTheme="minorEastAsia" w:hAnsi="Times"/>
          <w:szCs w:val="24"/>
          <w:lang w:val="en-GB" w:eastAsia="zh-CN"/>
        </w:rPr>
        <w:fldChar w:fldCharType="end"/>
      </w:r>
      <w:r>
        <w:rPr>
          <w:rFonts w:ascii="Times" w:eastAsiaTheme="minorEastAsia" w:hAnsi="Times" w:hint="eastAsia"/>
          <w:szCs w:val="24"/>
          <w:lang w:val="en-GB" w:eastAsia="zh-CN"/>
        </w:rPr>
        <w:t xml:space="preserve">, </w:t>
      </w:r>
      <w:r w:rsidR="003F1DC2">
        <w:rPr>
          <w:rFonts w:ascii="Times" w:eastAsiaTheme="minorEastAsia" w:hAnsi="Times" w:hint="eastAsia"/>
          <w:szCs w:val="24"/>
          <w:lang w:val="en-GB" w:eastAsia="zh-CN"/>
        </w:rPr>
        <w:t xml:space="preserve">an </w:t>
      </w:r>
      <w:r w:rsidR="003F1DC2" w:rsidRPr="003F1DC2">
        <w:rPr>
          <w:rFonts w:ascii="Times" w:eastAsiaTheme="minorEastAsia" w:hAnsi="Times"/>
          <w:szCs w:val="24"/>
          <w:lang w:val="en-GB" w:eastAsia="zh-CN"/>
        </w:rPr>
        <w:t>available slot is a slot satisfying there are UL or flexible symbol(s) for the time-domain location(s) for all the SRS resources in the resource set</w:t>
      </w:r>
      <w:r>
        <w:rPr>
          <w:rFonts w:ascii="Times" w:eastAsiaTheme="minorEastAsia" w:hAnsi="Times" w:hint="eastAsia"/>
          <w:szCs w:val="24"/>
          <w:lang w:val="en-GB" w:eastAsia="zh-CN"/>
        </w:rPr>
        <w:t xml:space="preserve">. To support </w:t>
      </w:r>
      <w:r w:rsidRPr="00B443CA">
        <w:rPr>
          <w:rFonts w:ascii="Times" w:eastAsiaTheme="minorEastAsia" w:hAnsi="Times"/>
          <w:szCs w:val="24"/>
          <w:lang w:val="en-GB" w:eastAsia="zh-CN"/>
        </w:rPr>
        <w:t>cross-slot SRS repetition between one U slot and one adjacent S slot</w:t>
      </w:r>
      <w:r>
        <w:rPr>
          <w:rFonts w:ascii="Times" w:eastAsiaTheme="minorEastAsia" w:hAnsi="Times" w:hint="eastAsia"/>
          <w:szCs w:val="24"/>
          <w:lang w:val="en-GB" w:eastAsia="zh-CN"/>
        </w:rPr>
        <w:t>,</w:t>
      </w:r>
      <w:r w:rsidR="003F1DC2">
        <w:rPr>
          <w:rFonts w:ascii="Times" w:eastAsiaTheme="minorEastAsia" w:hAnsi="Times" w:hint="eastAsia"/>
          <w:szCs w:val="24"/>
          <w:lang w:val="en-GB" w:eastAsia="zh-CN"/>
        </w:rPr>
        <w:t xml:space="preserve"> the definition of </w:t>
      </w:r>
      <w:r w:rsidR="003F1DC2" w:rsidRPr="003F1DC2">
        <w:rPr>
          <w:rFonts w:ascii="Times" w:eastAsiaTheme="minorEastAsia" w:hAnsi="Times"/>
          <w:szCs w:val="24"/>
          <w:lang w:val="en-GB" w:eastAsia="zh-CN"/>
        </w:rPr>
        <w:t>available slot</w:t>
      </w:r>
      <w:r w:rsidR="003F1DC2">
        <w:rPr>
          <w:rFonts w:ascii="Times" w:eastAsiaTheme="minorEastAsia" w:hAnsi="Times" w:hint="eastAsia"/>
          <w:szCs w:val="24"/>
          <w:lang w:val="en-GB" w:eastAsia="zh-CN"/>
        </w:rPr>
        <w:t xml:space="preserve"> should not be restricted to one slot</w:t>
      </w:r>
      <w:r>
        <w:rPr>
          <w:rFonts w:ascii="Times" w:eastAsiaTheme="minorEastAsia" w:hAnsi="Times" w:hint="eastAsia"/>
          <w:szCs w:val="24"/>
          <w:lang w:val="en-GB" w:eastAsia="zh-CN"/>
        </w:rPr>
        <w:t>.</w:t>
      </w:r>
      <w:r w:rsidR="003F1DC2">
        <w:rPr>
          <w:rFonts w:ascii="Times" w:eastAsiaTheme="minorEastAsia" w:hAnsi="Times" w:hint="eastAsia"/>
          <w:szCs w:val="24"/>
          <w:lang w:val="en-GB" w:eastAsia="zh-CN"/>
        </w:rPr>
        <w:t xml:space="preserve"> </w:t>
      </w:r>
      <w:r w:rsidR="003F1DC2">
        <w:rPr>
          <w:rFonts w:ascii="Times" w:eastAsiaTheme="minorEastAsia" w:hAnsi="Times"/>
          <w:szCs w:val="24"/>
          <w:lang w:val="en-GB" w:eastAsia="zh-CN"/>
        </w:rPr>
        <w:t>T</w:t>
      </w:r>
      <w:r w:rsidR="005C10F4">
        <w:rPr>
          <w:rFonts w:ascii="Times" w:eastAsiaTheme="minorEastAsia" w:hAnsi="Times" w:hint="eastAsia"/>
          <w:szCs w:val="24"/>
          <w:lang w:val="en-GB" w:eastAsia="zh-CN"/>
        </w:rPr>
        <w:t>hat is, t</w:t>
      </w:r>
      <w:r w:rsidR="003F1DC2">
        <w:rPr>
          <w:rFonts w:ascii="Times" w:eastAsiaTheme="minorEastAsia" w:hAnsi="Times" w:hint="eastAsia"/>
          <w:szCs w:val="24"/>
          <w:lang w:val="en-GB" w:eastAsia="zh-CN"/>
        </w:rPr>
        <w:t xml:space="preserve">he definition of </w:t>
      </w:r>
      <w:r w:rsidR="003F1DC2" w:rsidRPr="003F1DC2">
        <w:rPr>
          <w:rFonts w:ascii="Times" w:eastAsiaTheme="minorEastAsia" w:hAnsi="Times"/>
          <w:szCs w:val="24"/>
          <w:lang w:val="en-GB" w:eastAsia="zh-CN"/>
        </w:rPr>
        <w:t>available slot</w:t>
      </w:r>
      <w:r w:rsidR="003F1DC2">
        <w:rPr>
          <w:rFonts w:ascii="Times" w:eastAsiaTheme="minorEastAsia" w:hAnsi="Times" w:hint="eastAsia"/>
          <w:szCs w:val="24"/>
          <w:lang w:val="en-GB" w:eastAsia="zh-CN"/>
        </w:rPr>
        <w:t xml:space="preserve"> can be extended to multiple consecutive slots </w:t>
      </w:r>
      <w:r w:rsidR="003F1DC2" w:rsidRPr="003F1DC2">
        <w:rPr>
          <w:rFonts w:ascii="Times" w:eastAsiaTheme="minorEastAsia" w:hAnsi="Times"/>
          <w:szCs w:val="24"/>
          <w:lang w:val="en-GB" w:eastAsia="zh-CN"/>
        </w:rPr>
        <w:t xml:space="preserve">satisfying there are UL or flexible symbol(s) for </w:t>
      </w:r>
      <w:r w:rsidR="00F2287E">
        <w:rPr>
          <w:rFonts w:ascii="Times" w:eastAsiaTheme="minorEastAsia" w:hAnsi="Times" w:hint="eastAsia"/>
          <w:szCs w:val="24"/>
          <w:lang w:val="en-GB" w:eastAsia="zh-CN"/>
        </w:rPr>
        <w:t>transmitting</w:t>
      </w:r>
      <w:r w:rsidR="003F1DC2" w:rsidRPr="003F1DC2">
        <w:rPr>
          <w:rFonts w:ascii="Times" w:eastAsiaTheme="minorEastAsia" w:hAnsi="Times"/>
          <w:szCs w:val="24"/>
          <w:lang w:val="en-GB" w:eastAsia="zh-CN"/>
        </w:rPr>
        <w:t xml:space="preserve"> all the SRS resources in the resource set</w:t>
      </w:r>
      <w:r w:rsidR="003F1DC2">
        <w:rPr>
          <w:rFonts w:ascii="Times" w:eastAsiaTheme="minorEastAsia" w:hAnsi="Times" w:hint="eastAsia"/>
          <w:szCs w:val="24"/>
          <w:lang w:val="en-GB" w:eastAsia="zh-CN"/>
        </w:rPr>
        <w:t>.</w:t>
      </w:r>
    </w:p>
    <w:p w14:paraId="6C8C90C4" w14:textId="0B763EF6" w:rsidR="00202EFF" w:rsidRDefault="00202EFF" w:rsidP="001C7BED">
      <w:pPr>
        <w:pStyle w:val="ae"/>
        <w:spacing w:after="120"/>
        <w:jc w:val="both"/>
        <w:rPr>
          <w:rFonts w:eastAsiaTheme="minorEastAsia"/>
          <w:b/>
          <w:lang w:eastAsia="zh-CN"/>
        </w:rPr>
      </w:pPr>
      <w:bookmarkStart w:id="10" w:name="_Ref206060628"/>
      <w:r w:rsidRPr="00202EFF">
        <w:rPr>
          <w:b/>
        </w:rPr>
        <w:t xml:space="preserve">Proposal </w:t>
      </w:r>
      <w:r w:rsidRPr="00202EFF">
        <w:rPr>
          <w:b/>
        </w:rPr>
        <w:fldChar w:fldCharType="begin"/>
      </w:r>
      <w:r w:rsidRPr="00202EFF">
        <w:rPr>
          <w:b/>
        </w:rPr>
        <w:instrText xml:space="preserve"> SEQ Proposal \* ARABIC </w:instrText>
      </w:r>
      <w:r w:rsidRPr="00202EFF">
        <w:rPr>
          <w:b/>
        </w:rPr>
        <w:fldChar w:fldCharType="separate"/>
      </w:r>
      <w:r w:rsidR="00D60F28">
        <w:rPr>
          <w:b/>
          <w:noProof/>
        </w:rPr>
        <w:t>5</w:t>
      </w:r>
      <w:r w:rsidRPr="00202EFF">
        <w:rPr>
          <w:b/>
        </w:rPr>
        <w:fldChar w:fldCharType="end"/>
      </w:r>
      <w:r w:rsidRPr="00202EFF">
        <w:rPr>
          <w:rFonts w:eastAsiaTheme="minorEastAsia" w:hint="eastAsia"/>
          <w:b/>
          <w:lang w:eastAsia="zh-CN"/>
        </w:rPr>
        <w:t>:</w:t>
      </w:r>
      <w:r w:rsidR="00447FD9" w:rsidRPr="00202EFF">
        <w:rPr>
          <w:rFonts w:eastAsiaTheme="minorEastAsia" w:hint="eastAsia"/>
          <w:b/>
          <w:lang w:eastAsia="zh-CN"/>
        </w:rPr>
        <w:t xml:space="preserve"> </w:t>
      </w:r>
      <w:r w:rsidR="003F1DC2" w:rsidRPr="00981A80">
        <w:rPr>
          <w:rFonts w:eastAsiaTheme="minorEastAsia"/>
          <w:b/>
        </w:rPr>
        <w:t xml:space="preserve">To support the cross-slot SRS repetition between one U slot and one adjacent S slot, </w:t>
      </w:r>
      <w:r w:rsidRPr="00202EFF">
        <w:rPr>
          <w:rFonts w:eastAsiaTheme="minorEastAsia"/>
          <w:b/>
        </w:rPr>
        <w:t>the definition for available slot for SRS</w:t>
      </w:r>
      <w:r w:rsidR="003F1DC2">
        <w:rPr>
          <w:rFonts w:eastAsiaTheme="minorEastAsia" w:hint="eastAsia"/>
          <w:b/>
          <w:lang w:eastAsia="zh-CN"/>
        </w:rPr>
        <w:t xml:space="preserve"> </w:t>
      </w:r>
      <w:r w:rsidR="00981A80">
        <w:rPr>
          <w:rFonts w:eastAsiaTheme="minorEastAsia" w:hint="eastAsia"/>
          <w:b/>
          <w:lang w:eastAsia="zh-CN"/>
        </w:rPr>
        <w:t>should be modified</w:t>
      </w:r>
      <w:r w:rsidRPr="00202EFF">
        <w:rPr>
          <w:rFonts w:eastAsiaTheme="minorEastAsia"/>
          <w:b/>
        </w:rPr>
        <w:t>.</w:t>
      </w:r>
      <w:bookmarkEnd w:id="10"/>
    </w:p>
    <w:p w14:paraId="4239EC5C" w14:textId="7A42D06F" w:rsidR="008663E6" w:rsidRPr="00D61C66" w:rsidRDefault="008663E6" w:rsidP="008663E6">
      <w:pPr>
        <w:spacing w:after="120"/>
        <w:jc w:val="both"/>
        <w:rPr>
          <w:rFonts w:ascii="Times" w:eastAsiaTheme="minorEastAsia" w:hAnsi="Times"/>
          <w:szCs w:val="24"/>
          <w:lang w:val="en-GB" w:eastAsia="zh-CN"/>
        </w:rPr>
      </w:pPr>
      <w:r>
        <w:rPr>
          <w:rFonts w:ascii="Times" w:eastAsiaTheme="minorEastAsia" w:hAnsi="Times" w:hint="eastAsia"/>
          <w:szCs w:val="24"/>
          <w:lang w:val="en-GB" w:eastAsia="zh-CN"/>
        </w:rPr>
        <w:t xml:space="preserve">In legacy </w:t>
      </w:r>
      <w:r w:rsidR="00135379">
        <w:rPr>
          <w:rFonts w:ascii="Times" w:eastAsiaTheme="minorEastAsia" w:hAnsi="Times" w:hint="eastAsia"/>
          <w:szCs w:val="24"/>
          <w:lang w:val="en-GB" w:eastAsia="zh-CN"/>
        </w:rPr>
        <w:t xml:space="preserve">spec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w:instrText>
      </w:r>
      <w:r>
        <w:rPr>
          <w:rFonts w:ascii="Times" w:eastAsiaTheme="minorEastAsia" w:hAnsi="Times" w:hint="eastAsia"/>
          <w:szCs w:val="24"/>
          <w:lang w:val="en-GB" w:eastAsia="zh-CN"/>
        </w:rPr>
        <w:instrText>REF _Ref199419104 \r \h</w:instrText>
      </w:r>
      <w:r>
        <w:rPr>
          <w:rFonts w:ascii="Times" w:eastAsiaTheme="minorEastAsia" w:hAnsi="Times"/>
          <w:szCs w:val="24"/>
          <w:lang w:val="en-GB" w:eastAsia="zh-CN"/>
        </w:rPr>
        <w:instrText xml:space="preserve">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rsidR="00D60F28">
        <w:rPr>
          <w:rFonts w:ascii="Times" w:eastAsiaTheme="minorEastAsia" w:hAnsi="Times"/>
          <w:szCs w:val="24"/>
          <w:lang w:val="en-GB" w:eastAsia="zh-CN"/>
        </w:rPr>
        <w:t>[2]</w:t>
      </w:r>
      <w:r>
        <w:rPr>
          <w:rFonts w:ascii="Times" w:eastAsiaTheme="minorEastAsia" w:hAnsi="Times"/>
          <w:szCs w:val="24"/>
          <w:lang w:val="en-GB" w:eastAsia="zh-CN"/>
        </w:rPr>
        <w:fldChar w:fldCharType="end"/>
      </w:r>
      <w:r>
        <w:rPr>
          <w:rFonts w:ascii="Times" w:eastAsiaTheme="minorEastAsia" w:hAnsi="Times" w:hint="eastAsia"/>
          <w:szCs w:val="24"/>
          <w:lang w:val="en-GB" w:eastAsia="zh-CN"/>
        </w:rPr>
        <w:t xml:space="preserve">, </w:t>
      </w:r>
      <w:r w:rsidR="002E79D1">
        <w:rPr>
          <w:rFonts w:ascii="Times" w:eastAsiaTheme="minorEastAsia" w:hAnsi="Times" w:hint="eastAsia"/>
          <w:szCs w:val="24"/>
          <w:lang w:val="en-GB" w:eastAsia="zh-CN"/>
        </w:rPr>
        <w:t>a</w:t>
      </w:r>
      <w:r w:rsidR="002E79D1" w:rsidRPr="00717AF9">
        <w:rPr>
          <w:rFonts w:ascii="Times" w:eastAsiaTheme="minorEastAsia" w:hAnsi="Times"/>
          <w:szCs w:val="24"/>
          <w:lang w:val="en-GB" w:eastAsia="zh-CN"/>
        </w:rPr>
        <w:t xml:space="preserve"> </w:t>
      </w:r>
      <w:r w:rsidR="00717AF9" w:rsidRPr="00717AF9">
        <w:rPr>
          <w:rFonts w:ascii="Times" w:eastAsiaTheme="minorEastAsia" w:hAnsi="Times"/>
          <w:szCs w:val="24"/>
          <w:lang w:val="en-GB" w:eastAsia="zh-CN"/>
        </w:rPr>
        <w:t>UE shall not expect to be configured or triggered with more than one SRS resource set with higher layer parameter usage set as '</w:t>
      </w:r>
      <w:r w:rsidR="00717AF9" w:rsidRPr="00717AF9">
        <w:rPr>
          <w:rFonts w:ascii="Times" w:eastAsiaTheme="minorEastAsia" w:hAnsi="Times"/>
          <w:i/>
          <w:szCs w:val="24"/>
          <w:lang w:val="en-GB" w:eastAsia="zh-CN"/>
        </w:rPr>
        <w:t>antennaSwitching</w:t>
      </w:r>
      <w:r w:rsidR="00717AF9" w:rsidRPr="00717AF9">
        <w:rPr>
          <w:rFonts w:ascii="Times" w:eastAsiaTheme="minorEastAsia" w:hAnsi="Times"/>
          <w:szCs w:val="24"/>
          <w:lang w:val="en-GB" w:eastAsia="zh-CN"/>
        </w:rPr>
        <w:t>' in the same slot</w:t>
      </w:r>
      <w:r w:rsidR="00E830BF">
        <w:rPr>
          <w:rFonts w:ascii="Times" w:eastAsiaTheme="minorEastAsia" w:hAnsi="Times" w:hint="eastAsia"/>
          <w:szCs w:val="24"/>
          <w:lang w:val="en-GB" w:eastAsia="zh-CN"/>
        </w:rPr>
        <w:t xml:space="preserve"> f</w:t>
      </w:r>
      <w:r w:rsidR="00E830BF" w:rsidRPr="00E830BF">
        <w:rPr>
          <w:rFonts w:ascii="Times" w:eastAsiaTheme="minorEastAsia" w:hAnsi="Times"/>
          <w:szCs w:val="24"/>
          <w:lang w:val="en-GB" w:eastAsia="zh-CN"/>
        </w:rPr>
        <w:t xml:space="preserve">or 1T2R, 1T4R, 2T4R, 1T6R, </w:t>
      </w:r>
      <w:r w:rsidR="00E830BF">
        <w:rPr>
          <w:rFonts w:ascii="Times" w:eastAsiaTheme="minorEastAsia" w:hAnsi="Times"/>
          <w:szCs w:val="24"/>
          <w:lang w:val="en-GB" w:eastAsia="zh-CN"/>
        </w:rPr>
        <w:t>1T8R, 2T6R, 2T8R, 3T6R, or 4T8R</w:t>
      </w:r>
      <w:r w:rsidR="00717AF9" w:rsidRPr="00717AF9">
        <w:rPr>
          <w:rFonts w:ascii="Times" w:eastAsiaTheme="minorEastAsia" w:hAnsi="Times"/>
          <w:szCs w:val="24"/>
          <w:lang w:val="en-GB" w:eastAsia="zh-CN"/>
        </w:rPr>
        <w:t>.</w:t>
      </w:r>
      <w:r w:rsidR="00705CC2">
        <w:rPr>
          <w:rFonts w:ascii="Times" w:eastAsiaTheme="minorEastAsia" w:hAnsi="Times" w:hint="eastAsia"/>
          <w:szCs w:val="24"/>
          <w:lang w:val="en-GB" w:eastAsia="zh-CN"/>
        </w:rPr>
        <w:t xml:space="preserve"> </w:t>
      </w:r>
      <w:r w:rsidR="00E91DFB">
        <w:rPr>
          <w:rFonts w:ascii="Times" w:eastAsiaTheme="minorEastAsia" w:hAnsi="Times" w:hint="eastAsia"/>
          <w:szCs w:val="24"/>
          <w:lang w:val="en-GB" w:eastAsia="zh-CN"/>
        </w:rPr>
        <w:t>Therefore</w:t>
      </w:r>
      <w:r>
        <w:rPr>
          <w:rFonts w:ascii="Times" w:eastAsiaTheme="minorEastAsia" w:hAnsi="Times" w:hint="eastAsia"/>
          <w:szCs w:val="24"/>
          <w:lang w:val="en-GB" w:eastAsia="zh-CN"/>
        </w:rPr>
        <w:t>,</w:t>
      </w:r>
      <w:r w:rsidR="00705CC2">
        <w:rPr>
          <w:rFonts w:ascii="Times" w:eastAsiaTheme="minorEastAsia" w:hAnsi="Times" w:hint="eastAsia"/>
          <w:szCs w:val="24"/>
          <w:lang w:val="en-GB" w:eastAsia="zh-CN"/>
        </w:rPr>
        <w:t xml:space="preserve"> </w:t>
      </w:r>
      <w:r w:rsidR="002E79D1">
        <w:rPr>
          <w:rFonts w:ascii="Times" w:eastAsiaTheme="minorEastAsia" w:hAnsi="Times" w:hint="eastAsia"/>
          <w:szCs w:val="24"/>
          <w:lang w:val="en-GB" w:eastAsia="zh-CN"/>
        </w:rPr>
        <w:t>if</w:t>
      </w:r>
      <w:r w:rsidR="00705CC2">
        <w:rPr>
          <w:rFonts w:ascii="Times" w:eastAsiaTheme="minorEastAsia" w:hAnsi="Times" w:hint="eastAsia"/>
          <w:szCs w:val="24"/>
          <w:lang w:val="en-GB" w:eastAsia="zh-CN"/>
        </w:rPr>
        <w:t xml:space="preserve"> one SRS resource </w:t>
      </w:r>
      <w:r w:rsidR="00651144">
        <w:rPr>
          <w:rFonts w:ascii="Times" w:eastAsiaTheme="minorEastAsia" w:hAnsi="Times" w:hint="eastAsia"/>
          <w:szCs w:val="24"/>
          <w:lang w:val="en-GB" w:eastAsia="zh-CN"/>
        </w:rPr>
        <w:t xml:space="preserve">set </w:t>
      </w:r>
      <w:r w:rsidR="00651144" w:rsidRPr="00651144">
        <w:rPr>
          <w:rFonts w:ascii="Times" w:eastAsiaTheme="minorEastAsia" w:hAnsi="Times"/>
          <w:szCs w:val="24"/>
          <w:lang w:val="en-GB" w:eastAsia="zh-CN"/>
        </w:rPr>
        <w:t>with higher layer parameter usage set as '</w:t>
      </w:r>
      <w:r w:rsidR="00651144" w:rsidRPr="00651144">
        <w:rPr>
          <w:rFonts w:ascii="Times" w:eastAsiaTheme="minorEastAsia" w:hAnsi="Times"/>
          <w:i/>
          <w:szCs w:val="24"/>
          <w:lang w:val="en-GB" w:eastAsia="zh-CN"/>
        </w:rPr>
        <w:t>antennaSwitching</w:t>
      </w:r>
      <w:r w:rsidR="00651144" w:rsidRPr="00651144">
        <w:rPr>
          <w:rFonts w:ascii="Times" w:eastAsiaTheme="minorEastAsia" w:hAnsi="Times"/>
          <w:szCs w:val="24"/>
          <w:lang w:val="en-GB" w:eastAsia="zh-CN"/>
        </w:rPr>
        <w:t xml:space="preserve">' </w:t>
      </w:r>
      <w:r w:rsidR="00705CC2">
        <w:rPr>
          <w:rFonts w:ascii="Times" w:eastAsiaTheme="minorEastAsia" w:hAnsi="Times" w:hint="eastAsia"/>
          <w:szCs w:val="24"/>
          <w:lang w:val="en-GB" w:eastAsia="zh-CN"/>
        </w:rPr>
        <w:t>is transmitted on the tail of U slot</w:t>
      </w:r>
      <w:r w:rsidR="00B579D2">
        <w:rPr>
          <w:rFonts w:ascii="Times" w:eastAsiaTheme="minorEastAsia" w:hAnsi="Times" w:hint="eastAsia"/>
          <w:szCs w:val="24"/>
          <w:lang w:val="en-GB" w:eastAsia="zh-CN"/>
        </w:rPr>
        <w:t>,</w:t>
      </w:r>
      <w:r w:rsidR="00705CC2">
        <w:rPr>
          <w:rFonts w:ascii="Times" w:eastAsiaTheme="minorEastAsia" w:hAnsi="Times" w:hint="eastAsia"/>
          <w:szCs w:val="24"/>
          <w:lang w:val="en-GB" w:eastAsia="zh-CN"/>
        </w:rPr>
        <w:t xml:space="preserve"> </w:t>
      </w:r>
      <w:r w:rsidR="00E91DFB">
        <w:rPr>
          <w:rFonts w:ascii="Times" w:eastAsiaTheme="minorEastAsia" w:hAnsi="Times" w:hint="eastAsia"/>
          <w:szCs w:val="24"/>
          <w:lang w:val="en-GB" w:eastAsia="zh-CN"/>
        </w:rPr>
        <w:t xml:space="preserve">cross-slot SRS transmission </w:t>
      </w:r>
      <w:r w:rsidR="00CA23E0">
        <w:rPr>
          <w:rFonts w:ascii="Times" w:eastAsiaTheme="minorEastAsia" w:hAnsi="Times" w:hint="eastAsia"/>
          <w:szCs w:val="24"/>
          <w:lang w:val="en-GB" w:eastAsia="zh-CN"/>
        </w:rPr>
        <w:t>can</w:t>
      </w:r>
      <w:r w:rsidR="00E91DFB">
        <w:rPr>
          <w:rFonts w:ascii="Times" w:eastAsiaTheme="minorEastAsia" w:hAnsi="Times" w:hint="eastAsia"/>
          <w:szCs w:val="24"/>
          <w:lang w:val="en-GB" w:eastAsia="zh-CN"/>
        </w:rPr>
        <w:t xml:space="preserve">not </w:t>
      </w:r>
      <w:r w:rsidR="00CA23E0">
        <w:rPr>
          <w:rFonts w:ascii="Times" w:eastAsiaTheme="minorEastAsia" w:hAnsi="Times" w:hint="eastAsia"/>
          <w:szCs w:val="24"/>
          <w:lang w:val="en-GB" w:eastAsia="zh-CN"/>
        </w:rPr>
        <w:t xml:space="preserve">be </w:t>
      </w:r>
      <w:r w:rsidR="00E91DFB">
        <w:rPr>
          <w:rFonts w:ascii="Times" w:eastAsiaTheme="minorEastAsia" w:hAnsi="Times" w:hint="eastAsia"/>
          <w:szCs w:val="24"/>
          <w:lang w:val="en-GB" w:eastAsia="zh-CN"/>
        </w:rPr>
        <w:t>allowed</w:t>
      </w:r>
      <w:r>
        <w:rPr>
          <w:rFonts w:ascii="Times" w:eastAsiaTheme="minorEastAsia" w:hAnsi="Times" w:hint="eastAsia"/>
          <w:szCs w:val="24"/>
          <w:lang w:val="en-GB" w:eastAsia="zh-CN"/>
        </w:rPr>
        <w:t>.</w:t>
      </w:r>
      <w:r w:rsidR="00651144">
        <w:rPr>
          <w:rFonts w:ascii="Times" w:eastAsiaTheme="minorEastAsia" w:hAnsi="Times" w:hint="eastAsia"/>
          <w:szCs w:val="24"/>
          <w:lang w:val="en-GB" w:eastAsia="zh-CN"/>
        </w:rPr>
        <w:t xml:space="preserve"> </w:t>
      </w:r>
    </w:p>
    <w:p w14:paraId="679A958E" w14:textId="00973289" w:rsidR="00202EFF" w:rsidRPr="00202EFF" w:rsidRDefault="00202EFF" w:rsidP="001C7BED">
      <w:pPr>
        <w:pStyle w:val="ae"/>
        <w:spacing w:after="120"/>
        <w:jc w:val="both"/>
        <w:rPr>
          <w:rFonts w:eastAsiaTheme="minorEastAsia"/>
          <w:b/>
          <w:lang w:eastAsia="zh-CN"/>
        </w:rPr>
      </w:pPr>
      <w:bookmarkStart w:id="11" w:name="_Ref206060629"/>
      <w:r w:rsidRPr="00202EFF">
        <w:rPr>
          <w:b/>
        </w:rPr>
        <w:t xml:space="preserve">Proposal </w:t>
      </w:r>
      <w:r w:rsidRPr="00202EFF">
        <w:rPr>
          <w:b/>
        </w:rPr>
        <w:fldChar w:fldCharType="begin"/>
      </w:r>
      <w:r w:rsidRPr="00202EFF">
        <w:rPr>
          <w:b/>
        </w:rPr>
        <w:instrText xml:space="preserve"> SEQ Proposal \* ARABIC </w:instrText>
      </w:r>
      <w:r w:rsidRPr="00202EFF">
        <w:rPr>
          <w:b/>
        </w:rPr>
        <w:fldChar w:fldCharType="separate"/>
      </w:r>
      <w:r w:rsidR="00D60F28">
        <w:rPr>
          <w:b/>
          <w:noProof/>
        </w:rPr>
        <w:t>6</w:t>
      </w:r>
      <w:r w:rsidRPr="00202EFF">
        <w:rPr>
          <w:b/>
        </w:rPr>
        <w:fldChar w:fldCharType="end"/>
      </w:r>
      <w:r w:rsidRPr="00202EFF">
        <w:rPr>
          <w:rFonts w:eastAsiaTheme="minorEastAsia" w:hint="eastAsia"/>
          <w:b/>
          <w:lang w:eastAsia="zh-CN"/>
        </w:rPr>
        <w:t xml:space="preserve">: </w:t>
      </w:r>
      <w:r w:rsidR="002E79D1">
        <w:rPr>
          <w:rFonts w:eastAsiaTheme="minorEastAsia" w:hint="eastAsia"/>
          <w:b/>
          <w:lang w:eastAsia="zh-CN"/>
        </w:rPr>
        <w:t>I</w:t>
      </w:r>
      <w:r w:rsidR="00DD43AD">
        <w:rPr>
          <w:rFonts w:eastAsiaTheme="minorEastAsia" w:hint="eastAsia"/>
          <w:b/>
          <w:lang w:eastAsia="zh-CN"/>
        </w:rPr>
        <w:t xml:space="preserve">t should be </w:t>
      </w:r>
      <w:r w:rsidR="002E79D1">
        <w:rPr>
          <w:rFonts w:eastAsiaTheme="minorEastAsia" w:hint="eastAsia"/>
          <w:b/>
          <w:lang w:eastAsia="zh-CN"/>
        </w:rPr>
        <w:t>allow</w:t>
      </w:r>
      <w:r w:rsidR="00DD43AD">
        <w:rPr>
          <w:rFonts w:eastAsiaTheme="minorEastAsia" w:hint="eastAsia"/>
          <w:b/>
          <w:lang w:eastAsia="zh-CN"/>
        </w:rPr>
        <w:t xml:space="preserve">ed that </w:t>
      </w:r>
      <w:r w:rsidR="002E79D1">
        <w:rPr>
          <w:rFonts w:eastAsiaTheme="minorEastAsia" w:hint="eastAsia"/>
          <w:b/>
          <w:lang w:eastAsia="zh-CN"/>
        </w:rPr>
        <w:t>a</w:t>
      </w:r>
      <w:r w:rsidR="002E79D1" w:rsidRPr="001C7BED">
        <w:rPr>
          <w:rFonts w:eastAsiaTheme="minorEastAsia"/>
          <w:b/>
        </w:rPr>
        <w:t xml:space="preserve"> </w:t>
      </w:r>
      <w:r w:rsidR="00D06AAF" w:rsidRPr="001C7BED">
        <w:rPr>
          <w:rFonts w:eastAsiaTheme="minorEastAsia"/>
          <w:b/>
        </w:rPr>
        <w:t xml:space="preserve">UE </w:t>
      </w:r>
      <w:r w:rsidR="00D06AAF">
        <w:rPr>
          <w:rFonts w:eastAsiaTheme="minorEastAsia" w:hint="eastAsia"/>
          <w:b/>
          <w:lang w:eastAsia="zh-CN"/>
        </w:rPr>
        <w:t>can</w:t>
      </w:r>
      <w:r w:rsidR="00D06AAF" w:rsidRPr="001C7BED">
        <w:rPr>
          <w:rFonts w:eastAsiaTheme="minorEastAsia"/>
          <w:b/>
        </w:rPr>
        <w:t xml:space="preserve"> be configured or triggered with more than one SRS resource set with higher layer parameter usage set as '</w:t>
      </w:r>
      <w:r w:rsidR="00D06AAF" w:rsidRPr="001C7BED">
        <w:rPr>
          <w:rFonts w:eastAsiaTheme="minorEastAsia"/>
          <w:b/>
          <w:i/>
        </w:rPr>
        <w:t>antennaSwitching</w:t>
      </w:r>
      <w:r w:rsidR="00D06AAF">
        <w:rPr>
          <w:rFonts w:eastAsiaTheme="minorEastAsia"/>
          <w:b/>
        </w:rPr>
        <w:t>' in the same slot</w:t>
      </w:r>
      <w:r w:rsidR="00E830BF">
        <w:rPr>
          <w:rFonts w:eastAsiaTheme="minorEastAsia" w:hint="eastAsia"/>
          <w:b/>
          <w:lang w:eastAsia="zh-CN"/>
        </w:rPr>
        <w:t xml:space="preserve"> f</w:t>
      </w:r>
      <w:r w:rsidR="00E830BF" w:rsidRPr="00E830BF">
        <w:rPr>
          <w:rFonts w:eastAsiaTheme="minorEastAsia"/>
          <w:b/>
          <w:lang w:eastAsia="zh-CN"/>
        </w:rPr>
        <w:t xml:space="preserve">or 1T2R, 1T4R, 2T4R, 1T6R, </w:t>
      </w:r>
      <w:r w:rsidR="00E830BF">
        <w:rPr>
          <w:rFonts w:eastAsiaTheme="minorEastAsia"/>
          <w:b/>
          <w:lang w:eastAsia="zh-CN"/>
        </w:rPr>
        <w:t>1T8R, 2T6R, 2T8R, 3T6R, or 4T8R</w:t>
      </w:r>
      <w:r w:rsidRPr="00202EFF">
        <w:rPr>
          <w:rFonts w:eastAsiaTheme="minorEastAsia"/>
          <w:b/>
          <w:lang w:eastAsia="zh-CN"/>
        </w:rPr>
        <w:t>.</w:t>
      </w:r>
      <w:bookmarkEnd w:id="11"/>
      <w:r w:rsidRPr="00202EFF">
        <w:rPr>
          <w:rFonts w:eastAsiaTheme="minorEastAsia"/>
          <w:b/>
          <w:lang w:eastAsia="zh-CN"/>
        </w:rPr>
        <w:t xml:space="preserve"> </w:t>
      </w:r>
    </w:p>
    <w:p w14:paraId="0C349D88" w14:textId="77777777" w:rsidR="0086263D" w:rsidRDefault="0007136D" w:rsidP="004B07A0">
      <w:pPr>
        <w:pStyle w:val="1"/>
        <w:rPr>
          <w:lang w:eastAsia="zh-CN"/>
        </w:rPr>
      </w:pPr>
      <w:r>
        <w:rPr>
          <w:rFonts w:hint="eastAsia"/>
        </w:rPr>
        <w:t>Conclusion</w:t>
      </w:r>
    </w:p>
    <w:p w14:paraId="598C13B1" w14:textId="4EC89DAE"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w:t>
      </w:r>
      <w:r w:rsidR="00AD16F6">
        <w:rPr>
          <w:rFonts w:eastAsiaTheme="minorEastAsia" w:hint="eastAsia"/>
          <w:lang w:eastAsia="zh-CN"/>
        </w:rPr>
        <w:t>views on</w:t>
      </w:r>
      <w:r w:rsidR="005D007F">
        <w:rPr>
          <w:rFonts w:eastAsiaTheme="minorEastAsia" w:hint="eastAsia"/>
          <w:lang w:eastAsia="zh-CN"/>
        </w:rPr>
        <w:t xml:space="preserve"> </w:t>
      </w:r>
      <w:r w:rsidR="005D007F" w:rsidRPr="005D007F">
        <w:rPr>
          <w:rFonts w:eastAsiaTheme="minorEastAsia"/>
          <w:lang w:eastAsia="zh-CN"/>
        </w:rPr>
        <w:t>multiple frequency-domain starting positions for SRS repetition symbols within each SRS frequency hop for RB-level partial frequency sounding and cross-slot SRS between one U slot and one adjacent S slot within a single SRS resource set</w:t>
      </w:r>
      <w:r w:rsidR="005D007F">
        <w:rPr>
          <w:rFonts w:eastAsiaTheme="minorEastAsia" w:hint="eastAsia"/>
          <w:lang w:eastAsia="zh-CN"/>
        </w:rPr>
        <w:t>.</w:t>
      </w:r>
      <w:r w:rsidR="00801884">
        <w:rPr>
          <w:rFonts w:eastAsiaTheme="minorEastAsia" w:hint="eastAsia"/>
          <w:lang w:val="x-none" w:eastAsia="zh-CN"/>
        </w:rPr>
        <w:t xml:space="preserve"> The proposals are summarized </w:t>
      </w:r>
      <w:r w:rsidR="00135379">
        <w:rPr>
          <w:rFonts w:eastAsiaTheme="minorEastAsia" w:hint="eastAsia"/>
          <w:lang w:val="x-none" w:eastAsia="zh-CN"/>
        </w:rPr>
        <w:t>as follows</w:t>
      </w:r>
      <w:r w:rsidR="00801884">
        <w:rPr>
          <w:rFonts w:eastAsiaTheme="minorEastAsia" w:hint="eastAsia"/>
          <w:lang w:val="x-none" w:eastAsia="zh-CN"/>
        </w:rPr>
        <w:t>:</w:t>
      </w:r>
    </w:p>
    <w:p w14:paraId="25903FBD" w14:textId="77777777" w:rsidR="004949AD" w:rsidRDefault="004949AD" w:rsidP="00CA174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_Ref206060618 \h </w:instrText>
      </w:r>
      <w:r>
        <w:rPr>
          <w:rFonts w:eastAsiaTheme="minorEastAsia"/>
          <w:lang w:val="x-none" w:eastAsia="zh-CN"/>
        </w:rPr>
      </w:r>
      <w:r>
        <w:rPr>
          <w:rFonts w:eastAsiaTheme="minorEastAsia"/>
          <w:lang w:val="x-none" w:eastAsia="zh-CN"/>
        </w:rPr>
        <w:fldChar w:fldCharType="separate"/>
      </w:r>
      <w:r w:rsidR="00D60F28" w:rsidRPr="00A97FD5">
        <w:rPr>
          <w:b/>
        </w:rPr>
        <w:t xml:space="preserve">Proposal </w:t>
      </w:r>
      <w:r w:rsidR="00D60F28">
        <w:rPr>
          <w:b/>
          <w:noProof/>
        </w:rPr>
        <w:t>1</w:t>
      </w:r>
      <w:r w:rsidR="00D60F28" w:rsidRPr="00A97FD5">
        <w:rPr>
          <w:rFonts w:eastAsiaTheme="minorEastAsia" w:hint="eastAsia"/>
          <w:b/>
          <w:lang w:eastAsia="zh-CN"/>
        </w:rPr>
        <w:t xml:space="preserve">: </w:t>
      </w:r>
      <w:r w:rsidR="00D60F28">
        <w:rPr>
          <w:rFonts w:eastAsiaTheme="minorEastAsia" w:hint="eastAsia"/>
          <w:b/>
          <w:lang w:eastAsia="zh-CN"/>
        </w:rPr>
        <w:t>F</w:t>
      </w:r>
      <w:r w:rsidR="00D60F28" w:rsidRPr="00C61548">
        <w:rPr>
          <w:rFonts w:eastAsiaTheme="minorEastAsia"/>
          <w:b/>
          <w:lang w:eastAsia="zh-CN"/>
        </w:rPr>
        <w:t>rom the perspective of standardization complexity, it is unnecessary to introduce excessive patterns for each configuration combination</w:t>
      </w:r>
      <w:r w:rsidR="00D60F28" w:rsidRPr="00B60B02">
        <w:rPr>
          <w:rFonts w:eastAsiaTheme="minorEastAsia" w:hint="eastAsia"/>
          <w:b/>
          <w:lang w:eastAsia="zh-CN"/>
        </w:rPr>
        <w:t>.</w:t>
      </w:r>
      <w:r>
        <w:rPr>
          <w:rFonts w:eastAsiaTheme="minorEastAsia"/>
          <w:lang w:val="x-none" w:eastAsia="zh-CN"/>
        </w:rPr>
        <w:fldChar w:fldCharType="end"/>
      </w:r>
    </w:p>
    <w:p w14:paraId="56A6385F" w14:textId="39B52858" w:rsidR="00D60F28" w:rsidRDefault="004949AD" w:rsidP="00D60F28">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_Ref206060622 \h </w:instrText>
      </w:r>
      <w:r>
        <w:rPr>
          <w:rFonts w:eastAsiaTheme="minorEastAsia"/>
          <w:lang w:val="x-none" w:eastAsia="zh-CN"/>
        </w:rPr>
      </w:r>
      <w:r>
        <w:rPr>
          <w:rFonts w:eastAsiaTheme="minorEastAsia"/>
          <w:lang w:val="x-none" w:eastAsia="zh-CN"/>
        </w:rPr>
        <w:fldChar w:fldCharType="separate"/>
      </w:r>
      <w:r w:rsidR="00D60F28" w:rsidRPr="00B07D16">
        <w:rPr>
          <w:b/>
        </w:rPr>
        <w:t xml:space="preserve">Proposal </w:t>
      </w:r>
      <w:r w:rsidR="00D60F28">
        <w:rPr>
          <w:b/>
          <w:noProof/>
        </w:rPr>
        <w:t>2</w:t>
      </w:r>
      <w:r w:rsidR="00D60F28" w:rsidRPr="00B07D16">
        <w:rPr>
          <w:rFonts w:eastAsiaTheme="minorEastAsia" w:hint="eastAsia"/>
          <w:b/>
          <w:lang w:eastAsia="zh-CN"/>
        </w:rPr>
        <w:t>:</w:t>
      </w:r>
      <w:r w:rsidR="00D60F28" w:rsidRPr="00B07D16">
        <w:rPr>
          <w:rFonts w:eastAsiaTheme="minorEastAsia"/>
          <w:b/>
          <w:lang w:val="en-GB" w:eastAsia="zh-CN"/>
        </w:rPr>
        <w:t xml:space="preserve"> The decision on whether and how to define the phase continuity metrics </w:t>
      </w:r>
      <w:r w:rsidR="00D60F28">
        <w:rPr>
          <w:rFonts w:eastAsiaTheme="minorEastAsia" w:hint="eastAsia"/>
          <w:b/>
          <w:lang w:val="en-GB" w:eastAsia="zh-CN"/>
        </w:rPr>
        <w:t xml:space="preserve">can </w:t>
      </w:r>
      <w:r w:rsidR="00D60F28" w:rsidRPr="00B07D16">
        <w:rPr>
          <w:rFonts w:eastAsiaTheme="minorEastAsia"/>
          <w:b/>
          <w:lang w:val="en-GB" w:eastAsia="zh-CN"/>
        </w:rPr>
        <w:t>be determined by RAN4.</w:t>
      </w:r>
      <w:r>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REF _Ref206060624 \h </w:instrText>
      </w:r>
      <w:r>
        <w:rPr>
          <w:rFonts w:eastAsiaTheme="minorEastAsia"/>
          <w:lang w:val="x-none" w:eastAsia="zh-CN"/>
        </w:rPr>
      </w:r>
      <w:r>
        <w:rPr>
          <w:rFonts w:eastAsiaTheme="minorEastAsia"/>
          <w:lang w:val="x-none" w:eastAsia="zh-CN"/>
        </w:rPr>
        <w:fldChar w:fldCharType="separate"/>
      </w:r>
    </w:p>
    <w:p w14:paraId="39943181" w14:textId="77777777" w:rsidR="004949AD" w:rsidRDefault="00D60F28" w:rsidP="00CA1747">
      <w:pPr>
        <w:spacing w:after="120"/>
        <w:jc w:val="both"/>
        <w:rPr>
          <w:rFonts w:eastAsiaTheme="minorEastAsia"/>
          <w:lang w:val="x-none" w:eastAsia="zh-CN"/>
        </w:rPr>
      </w:pPr>
      <w:r w:rsidRPr="0092515C">
        <w:rPr>
          <w:b/>
        </w:rPr>
        <w:t xml:space="preserve">Proposal </w:t>
      </w:r>
      <w:r>
        <w:rPr>
          <w:b/>
          <w:noProof/>
        </w:rPr>
        <w:t>3</w:t>
      </w:r>
      <w:r w:rsidRPr="0092515C">
        <w:rPr>
          <w:rFonts w:eastAsiaTheme="minorEastAsia" w:hint="eastAsia"/>
          <w:b/>
          <w:lang w:eastAsia="zh-CN"/>
        </w:rPr>
        <w:t xml:space="preserve">: Support transmitting PUSCH </w:t>
      </w:r>
      <w:r w:rsidRPr="0092515C">
        <w:rPr>
          <w:rFonts w:eastAsiaTheme="minorEastAsia"/>
          <w:b/>
          <w:lang w:eastAsia="zh-CN"/>
        </w:rPr>
        <w:t>after SRS in a slot</w:t>
      </w:r>
      <w:r>
        <w:rPr>
          <w:rFonts w:eastAsiaTheme="minorEastAsia" w:hint="eastAsia"/>
          <w:b/>
          <w:lang w:eastAsia="zh-CN"/>
        </w:rPr>
        <w:t>.</w:t>
      </w:r>
      <w:r w:rsidR="004949AD">
        <w:rPr>
          <w:rFonts w:eastAsiaTheme="minorEastAsia"/>
          <w:lang w:val="x-none" w:eastAsia="zh-CN"/>
        </w:rPr>
        <w:fldChar w:fldCharType="end"/>
      </w:r>
    </w:p>
    <w:p w14:paraId="6ADD66EC" w14:textId="77777777" w:rsidR="004949AD" w:rsidRDefault="004949AD" w:rsidP="00CA174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_Ref206060625 \h </w:instrText>
      </w:r>
      <w:r>
        <w:rPr>
          <w:rFonts w:eastAsiaTheme="minorEastAsia"/>
          <w:lang w:val="x-none" w:eastAsia="zh-CN"/>
        </w:rPr>
      </w:r>
      <w:r>
        <w:rPr>
          <w:rFonts w:eastAsiaTheme="minorEastAsia"/>
          <w:lang w:val="x-none" w:eastAsia="zh-CN"/>
        </w:rPr>
        <w:fldChar w:fldCharType="separate"/>
      </w:r>
      <w:r w:rsidR="00D60F28" w:rsidRPr="00D83D06">
        <w:rPr>
          <w:b/>
        </w:rPr>
        <w:t xml:space="preserve">Proposal </w:t>
      </w:r>
      <w:r w:rsidR="00D60F28">
        <w:rPr>
          <w:b/>
          <w:noProof/>
        </w:rPr>
        <w:t>4</w:t>
      </w:r>
      <w:r w:rsidR="00D60F28" w:rsidRPr="00D83D06">
        <w:rPr>
          <w:rFonts w:eastAsiaTheme="minorEastAsia" w:hint="eastAsia"/>
          <w:b/>
          <w:lang w:eastAsia="zh-CN"/>
        </w:rPr>
        <w:t xml:space="preserve">: </w:t>
      </w:r>
      <w:r w:rsidR="00D60F28" w:rsidRPr="00D83D06">
        <w:rPr>
          <w:b/>
          <w:lang w:eastAsia="zh-CN"/>
        </w:rPr>
        <w:t>There is no need to extend the value of SRS repetition factor</w:t>
      </w:r>
      <w:r w:rsidR="00D60F28">
        <w:rPr>
          <w:rFonts w:eastAsiaTheme="minorEastAsia" w:hint="eastAsia"/>
          <w:b/>
          <w:lang w:eastAsia="zh-CN"/>
        </w:rPr>
        <w:t xml:space="preserve"> beyond</w:t>
      </w:r>
      <w:r w:rsidR="00D60F28" w:rsidRPr="0092515C">
        <w:rPr>
          <w:rFonts w:eastAsiaTheme="minorEastAsia"/>
          <w:b/>
          <w:lang w:eastAsia="zh-CN"/>
        </w:rPr>
        <w:t xml:space="preserve"> 14</w:t>
      </w:r>
      <w:r w:rsidR="00D60F28" w:rsidRPr="00D83D06">
        <w:rPr>
          <w:b/>
          <w:lang w:eastAsia="zh-CN"/>
        </w:rPr>
        <w:t>.</w:t>
      </w:r>
      <w:r>
        <w:rPr>
          <w:rFonts w:eastAsiaTheme="minorEastAsia"/>
          <w:lang w:val="x-none" w:eastAsia="zh-CN"/>
        </w:rPr>
        <w:fldChar w:fldCharType="end"/>
      </w:r>
    </w:p>
    <w:p w14:paraId="1A782434" w14:textId="2288C93C" w:rsidR="004949AD" w:rsidRDefault="004949AD" w:rsidP="00CA174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_Ref206060628 \h </w:instrText>
      </w:r>
      <w:r>
        <w:rPr>
          <w:rFonts w:eastAsiaTheme="minorEastAsia"/>
          <w:lang w:val="x-none" w:eastAsia="zh-CN"/>
        </w:rPr>
      </w:r>
      <w:r>
        <w:rPr>
          <w:rFonts w:eastAsiaTheme="minorEastAsia"/>
          <w:lang w:val="x-none" w:eastAsia="zh-CN"/>
        </w:rPr>
        <w:fldChar w:fldCharType="separate"/>
      </w:r>
      <w:r w:rsidR="00EF05C1" w:rsidRPr="00202EFF">
        <w:rPr>
          <w:b/>
        </w:rPr>
        <w:t xml:space="preserve">Proposal </w:t>
      </w:r>
      <w:r w:rsidR="00EF05C1">
        <w:rPr>
          <w:b/>
          <w:noProof/>
        </w:rPr>
        <w:t>5</w:t>
      </w:r>
      <w:r w:rsidR="00EF05C1" w:rsidRPr="00202EFF">
        <w:rPr>
          <w:rFonts w:eastAsiaTheme="minorEastAsia" w:hint="eastAsia"/>
          <w:b/>
          <w:lang w:eastAsia="zh-CN"/>
        </w:rPr>
        <w:t xml:space="preserve">: </w:t>
      </w:r>
      <w:r w:rsidR="00EF05C1" w:rsidRPr="00981A80">
        <w:rPr>
          <w:rFonts w:eastAsiaTheme="minorEastAsia"/>
          <w:b/>
        </w:rPr>
        <w:t xml:space="preserve">To support the cross-slot SRS repetition between one U slot and one adjacent S slot, </w:t>
      </w:r>
      <w:r w:rsidR="00EF05C1" w:rsidRPr="00202EFF">
        <w:rPr>
          <w:rFonts w:eastAsiaTheme="minorEastAsia"/>
          <w:b/>
        </w:rPr>
        <w:t>the definition for available slot for SRS</w:t>
      </w:r>
      <w:r w:rsidR="00EF05C1">
        <w:rPr>
          <w:rFonts w:eastAsiaTheme="minorEastAsia" w:hint="eastAsia"/>
          <w:b/>
          <w:lang w:eastAsia="zh-CN"/>
        </w:rPr>
        <w:t xml:space="preserve"> should be modified</w:t>
      </w:r>
      <w:r w:rsidR="00EF05C1" w:rsidRPr="00202EFF">
        <w:rPr>
          <w:rFonts w:eastAsiaTheme="minorEastAsia"/>
          <w:b/>
        </w:rPr>
        <w:t>.</w:t>
      </w:r>
      <w:r>
        <w:rPr>
          <w:rFonts w:eastAsiaTheme="minorEastAsia"/>
          <w:lang w:val="x-none" w:eastAsia="zh-CN"/>
        </w:rPr>
        <w:fldChar w:fldCharType="end"/>
      </w:r>
    </w:p>
    <w:p w14:paraId="1679AC07" w14:textId="0E119B23" w:rsidR="004949AD" w:rsidRDefault="004949AD" w:rsidP="00CA174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_Ref206060629 \h </w:instrText>
      </w:r>
      <w:r>
        <w:rPr>
          <w:rFonts w:eastAsiaTheme="minorEastAsia"/>
          <w:lang w:val="x-none" w:eastAsia="zh-CN"/>
        </w:rPr>
      </w:r>
      <w:r>
        <w:rPr>
          <w:rFonts w:eastAsiaTheme="minorEastAsia"/>
          <w:lang w:val="x-none" w:eastAsia="zh-CN"/>
        </w:rPr>
        <w:fldChar w:fldCharType="separate"/>
      </w:r>
      <w:r w:rsidR="00D60F28" w:rsidRPr="00202EFF">
        <w:rPr>
          <w:b/>
        </w:rPr>
        <w:t xml:space="preserve">Proposal </w:t>
      </w:r>
      <w:r w:rsidR="00D60F28">
        <w:rPr>
          <w:b/>
          <w:noProof/>
        </w:rPr>
        <w:t>6</w:t>
      </w:r>
      <w:r w:rsidR="00D60F28" w:rsidRPr="00202EFF">
        <w:rPr>
          <w:rFonts w:eastAsiaTheme="minorEastAsia" w:hint="eastAsia"/>
          <w:b/>
          <w:lang w:eastAsia="zh-CN"/>
        </w:rPr>
        <w:t xml:space="preserve">: </w:t>
      </w:r>
      <w:r w:rsidR="00D60F28">
        <w:rPr>
          <w:rFonts w:eastAsiaTheme="minorEastAsia" w:hint="eastAsia"/>
          <w:b/>
          <w:lang w:eastAsia="zh-CN"/>
        </w:rPr>
        <w:t>It should be allowed that a</w:t>
      </w:r>
      <w:r w:rsidR="00D60F28" w:rsidRPr="001C7BED">
        <w:rPr>
          <w:rFonts w:eastAsiaTheme="minorEastAsia"/>
          <w:b/>
        </w:rPr>
        <w:t xml:space="preserve"> UE </w:t>
      </w:r>
      <w:r w:rsidR="00D60F28">
        <w:rPr>
          <w:rFonts w:eastAsiaTheme="minorEastAsia" w:hint="eastAsia"/>
          <w:b/>
          <w:lang w:eastAsia="zh-CN"/>
        </w:rPr>
        <w:t>can</w:t>
      </w:r>
      <w:r w:rsidR="00D60F28" w:rsidRPr="001C7BED">
        <w:rPr>
          <w:rFonts w:eastAsiaTheme="minorEastAsia"/>
          <w:b/>
        </w:rPr>
        <w:t xml:space="preserve"> be configured or triggered with more than one SRS resource set with higher layer parameter usage set as '</w:t>
      </w:r>
      <w:r w:rsidR="00D60F28" w:rsidRPr="001C7BED">
        <w:rPr>
          <w:rFonts w:eastAsiaTheme="minorEastAsia"/>
          <w:b/>
          <w:i/>
        </w:rPr>
        <w:t>antennaSwitching</w:t>
      </w:r>
      <w:r w:rsidR="00D60F28">
        <w:rPr>
          <w:rFonts w:eastAsiaTheme="minorEastAsia"/>
          <w:b/>
        </w:rPr>
        <w:t>' in the same slot</w:t>
      </w:r>
      <w:r w:rsidR="00D60F28">
        <w:rPr>
          <w:rFonts w:eastAsiaTheme="minorEastAsia" w:hint="eastAsia"/>
          <w:b/>
          <w:lang w:eastAsia="zh-CN"/>
        </w:rPr>
        <w:t xml:space="preserve"> f</w:t>
      </w:r>
      <w:r w:rsidR="00D60F28" w:rsidRPr="00E830BF">
        <w:rPr>
          <w:rFonts w:eastAsiaTheme="minorEastAsia"/>
          <w:b/>
          <w:lang w:eastAsia="zh-CN"/>
        </w:rPr>
        <w:t xml:space="preserve">or 1T2R, 1T4R, 2T4R, 1T6R, </w:t>
      </w:r>
      <w:r w:rsidR="00D60F28">
        <w:rPr>
          <w:rFonts w:eastAsiaTheme="minorEastAsia"/>
          <w:b/>
          <w:lang w:eastAsia="zh-CN"/>
        </w:rPr>
        <w:t>1T8R, 2T6R, 2T8R, 3T6R, or 4T8R</w:t>
      </w:r>
      <w:r w:rsidR="00D60F28" w:rsidRPr="00202EFF">
        <w:rPr>
          <w:rFonts w:eastAsiaTheme="minorEastAsia"/>
          <w:b/>
          <w:lang w:eastAsia="zh-CN"/>
        </w:rPr>
        <w:t>.</w:t>
      </w:r>
      <w:r>
        <w:rPr>
          <w:rFonts w:eastAsiaTheme="minorEastAsia"/>
          <w:lang w:val="x-none" w:eastAsia="zh-CN"/>
        </w:rPr>
        <w:fldChar w:fldCharType="end"/>
      </w:r>
    </w:p>
    <w:p w14:paraId="680081DC" w14:textId="765AF362" w:rsidR="00C549E1" w:rsidRPr="00C549E1" w:rsidRDefault="00C549E1" w:rsidP="00C549E1">
      <w:pPr>
        <w:pStyle w:val="1"/>
        <w:rPr>
          <w:rFonts w:eastAsiaTheme="minorEastAsia"/>
          <w:lang w:eastAsia="zh-CN"/>
        </w:rPr>
      </w:pPr>
      <w:r w:rsidRPr="00C549E1">
        <w:rPr>
          <w:rFonts w:hint="eastAsia"/>
          <w:lang w:eastAsia="zh-CN"/>
        </w:rPr>
        <w:lastRenderedPageBreak/>
        <w:t>Reference</w:t>
      </w:r>
    </w:p>
    <w:p w14:paraId="14499BDB" w14:textId="6564D71F" w:rsidR="00987B7D" w:rsidRDefault="00A905B7" w:rsidP="004C3490">
      <w:pPr>
        <w:pStyle w:val="ad"/>
        <w:numPr>
          <w:ilvl w:val="0"/>
          <w:numId w:val="5"/>
        </w:numPr>
        <w:spacing w:beforeLines="50" w:before="120" w:after="120"/>
        <w:ind w:leftChars="0"/>
        <w:jc w:val="both"/>
        <w:rPr>
          <w:rFonts w:eastAsia="宋体"/>
          <w:szCs w:val="21"/>
        </w:rPr>
      </w:pPr>
      <w:bookmarkStart w:id="12" w:name="_Ref100845500"/>
      <w:bookmarkStart w:id="13" w:name="_Ref64637089"/>
      <w:bookmarkStart w:id="14" w:name="_Ref64636111"/>
      <w:bookmarkStart w:id="15" w:name="_Ref204352635"/>
      <w:r w:rsidRPr="000B4BB9">
        <w:rPr>
          <w:rFonts w:eastAsia="宋体" w:hint="eastAsia"/>
          <w:szCs w:val="21"/>
          <w:lang w:eastAsia="zh-CN"/>
        </w:rPr>
        <w:t>RP-2518</w:t>
      </w:r>
      <w:r w:rsidR="0099798E">
        <w:rPr>
          <w:rFonts w:eastAsia="宋体" w:hint="eastAsia"/>
          <w:szCs w:val="21"/>
          <w:lang w:eastAsia="zh-CN"/>
        </w:rPr>
        <w:t>56</w:t>
      </w:r>
      <w:r w:rsidR="0007136D" w:rsidRPr="000B4BB9">
        <w:rPr>
          <w:rFonts w:eastAsia="宋体" w:hint="eastAsia"/>
          <w:szCs w:val="21"/>
          <w:lang w:eastAsia="zh-CN"/>
        </w:rPr>
        <w:t>,</w:t>
      </w:r>
      <w:bookmarkStart w:id="16" w:name="_Ref177029098"/>
      <w:bookmarkEnd w:id="12"/>
      <w:bookmarkEnd w:id="13"/>
      <w:bookmarkEnd w:id="14"/>
      <w:r w:rsidRPr="000B4BB9">
        <w:rPr>
          <w:rFonts w:eastAsia="宋体" w:hint="eastAsia"/>
          <w:szCs w:val="21"/>
          <w:lang w:eastAsia="zh-CN"/>
        </w:rPr>
        <w:t xml:space="preserve"> </w:t>
      </w:r>
      <w:r w:rsidR="0099798E" w:rsidRPr="0099798E">
        <w:rPr>
          <w:rFonts w:eastAsia="宋体"/>
          <w:szCs w:val="21"/>
          <w:lang w:eastAsia="zh-CN"/>
        </w:rPr>
        <w:t>New WID: NR MIMO Phase 6</w:t>
      </w:r>
      <w:r w:rsidRPr="000B4BB9">
        <w:rPr>
          <w:rFonts w:eastAsia="宋体" w:hint="eastAsia"/>
          <w:szCs w:val="21"/>
          <w:lang w:eastAsia="zh-CN"/>
        </w:rPr>
        <w:t xml:space="preserve">, </w:t>
      </w:r>
      <w:r w:rsidR="0099798E" w:rsidRPr="0099798E">
        <w:rPr>
          <w:rFonts w:eastAsia="宋体"/>
          <w:szCs w:val="21"/>
          <w:lang w:eastAsia="zh-CN"/>
        </w:rPr>
        <w:t>Samsung (Moderator)</w:t>
      </w:r>
      <w:r w:rsidRPr="000B4BB9">
        <w:rPr>
          <w:rFonts w:eastAsia="宋体" w:hint="eastAsia"/>
          <w:szCs w:val="21"/>
          <w:lang w:eastAsia="zh-CN"/>
        </w:rPr>
        <w:t xml:space="preserve">, RAN#108, </w:t>
      </w:r>
      <w:r w:rsidRPr="000B4BB9">
        <w:rPr>
          <w:rFonts w:eastAsia="宋体"/>
          <w:szCs w:val="21"/>
          <w:lang w:eastAsia="zh-CN"/>
        </w:rPr>
        <w:t>Prague, Czech Republic, June 9-13, 2025</w:t>
      </w:r>
      <w:r w:rsidRPr="000B4BB9">
        <w:rPr>
          <w:rFonts w:eastAsia="宋体" w:hint="eastAsia"/>
          <w:szCs w:val="21"/>
          <w:lang w:eastAsia="zh-CN"/>
        </w:rPr>
        <w:t>.</w:t>
      </w:r>
      <w:bookmarkEnd w:id="15"/>
      <w:bookmarkEnd w:id="16"/>
    </w:p>
    <w:p w14:paraId="5355DF86" w14:textId="4B5485B6" w:rsidR="00364A32" w:rsidRPr="00EF05C1" w:rsidRDefault="00364A32" w:rsidP="00EF05C1">
      <w:pPr>
        <w:widowControl w:val="0"/>
        <w:numPr>
          <w:ilvl w:val="0"/>
          <w:numId w:val="5"/>
        </w:numPr>
        <w:spacing w:afterLines="0" w:after="120"/>
        <w:jc w:val="both"/>
        <w:rPr>
          <w:szCs w:val="21"/>
        </w:rPr>
      </w:pPr>
      <w:bookmarkStart w:id="17" w:name="_Ref199419104"/>
      <w:r w:rsidRPr="0004278E">
        <w:rPr>
          <w:szCs w:val="21"/>
        </w:rPr>
        <w:t>TS 3</w:t>
      </w:r>
      <w:r w:rsidRPr="0004278E">
        <w:rPr>
          <w:rFonts w:hint="eastAsia"/>
          <w:szCs w:val="21"/>
        </w:rPr>
        <w:t>8</w:t>
      </w:r>
      <w:r w:rsidRPr="0004278E">
        <w:rPr>
          <w:szCs w:val="21"/>
        </w:rPr>
        <w:t>.</w:t>
      </w:r>
      <w:r>
        <w:rPr>
          <w:rFonts w:hint="eastAsia"/>
          <w:szCs w:val="21"/>
        </w:rPr>
        <w:t>21</w:t>
      </w:r>
      <w:r>
        <w:rPr>
          <w:rFonts w:eastAsiaTheme="minorEastAsia" w:hint="eastAsia"/>
          <w:szCs w:val="21"/>
          <w:lang w:eastAsia="zh-CN"/>
        </w:rPr>
        <w:t>4</w:t>
      </w:r>
      <w:r w:rsidRPr="0004278E">
        <w:rPr>
          <w:rFonts w:hint="eastAsia"/>
          <w:szCs w:val="21"/>
        </w:rPr>
        <w:t xml:space="preserve">, </w:t>
      </w:r>
      <w:r w:rsidRPr="00364A32">
        <w:rPr>
          <w:szCs w:val="21"/>
        </w:rPr>
        <w:t>Physical layer procedures for data</w:t>
      </w:r>
      <w:r w:rsidRPr="0004278E">
        <w:rPr>
          <w:rFonts w:hint="eastAsia"/>
          <w:szCs w:val="21"/>
        </w:rPr>
        <w:t xml:space="preserve"> </w:t>
      </w:r>
      <w:r>
        <w:rPr>
          <w:szCs w:val="21"/>
        </w:rPr>
        <w:t>(Release 1</w:t>
      </w:r>
      <w:r>
        <w:rPr>
          <w:rFonts w:eastAsiaTheme="minorEastAsia" w:hint="eastAsia"/>
          <w:szCs w:val="21"/>
          <w:lang w:eastAsia="zh-CN"/>
        </w:rPr>
        <w:t>9</w:t>
      </w:r>
      <w:r w:rsidRPr="0004278E">
        <w:rPr>
          <w:szCs w:val="21"/>
        </w:rPr>
        <w:t>)</w:t>
      </w:r>
      <w:r>
        <w:rPr>
          <w:rFonts w:hint="eastAsia"/>
          <w:szCs w:val="21"/>
        </w:rPr>
        <w:t>, v1</w:t>
      </w:r>
      <w:r>
        <w:rPr>
          <w:rFonts w:eastAsiaTheme="minorEastAsia" w:hint="eastAsia"/>
          <w:szCs w:val="21"/>
          <w:lang w:eastAsia="zh-CN"/>
        </w:rPr>
        <w:t>9</w:t>
      </w:r>
      <w:r>
        <w:rPr>
          <w:rFonts w:hint="eastAsia"/>
          <w:szCs w:val="21"/>
        </w:rPr>
        <w:t>.</w:t>
      </w:r>
      <w:r>
        <w:rPr>
          <w:rFonts w:eastAsiaTheme="minorEastAsia" w:hint="eastAsia"/>
          <w:szCs w:val="21"/>
          <w:lang w:eastAsia="zh-CN"/>
        </w:rPr>
        <w:t>0</w:t>
      </w:r>
      <w:r>
        <w:rPr>
          <w:rFonts w:hint="eastAsia"/>
          <w:szCs w:val="21"/>
        </w:rPr>
        <w:t>.0, 202</w:t>
      </w:r>
      <w:r>
        <w:rPr>
          <w:rFonts w:eastAsiaTheme="minorEastAsia" w:hint="eastAsia"/>
          <w:szCs w:val="21"/>
          <w:lang w:eastAsia="zh-CN"/>
        </w:rPr>
        <w:t>5</w:t>
      </w:r>
      <w:r w:rsidRPr="0004278E">
        <w:rPr>
          <w:rFonts w:hint="eastAsia"/>
          <w:szCs w:val="21"/>
        </w:rPr>
        <w:t>-06.</w:t>
      </w:r>
      <w:bookmarkEnd w:id="17"/>
    </w:p>
    <w:sectPr w:rsidR="00364A32" w:rsidRPr="00EF05C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DA88E" w14:textId="77777777" w:rsidR="00D902A6" w:rsidRDefault="00D902A6">
      <w:pPr>
        <w:spacing w:after="120"/>
        <w:ind w:leftChars="-1" w:left="-2"/>
      </w:pPr>
      <w:r>
        <w:separator/>
      </w:r>
    </w:p>
  </w:endnote>
  <w:endnote w:type="continuationSeparator" w:id="0">
    <w:p w14:paraId="2D050B20" w14:textId="77777777" w:rsidR="00D902A6" w:rsidRDefault="00D902A6">
      <w:pPr>
        <w:spacing w:after="120"/>
        <w:ind w:leftChars="-1" w:left="-2"/>
      </w:pPr>
      <w:r>
        <w:continuationSeparator/>
      </w:r>
    </w:p>
  </w:endnote>
  <w:endnote w:type="continuationNotice" w:id="1">
    <w:p w14:paraId="5331BC66" w14:textId="77777777" w:rsidR="00D902A6" w:rsidRDefault="00D902A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C14F12" w:rsidRDefault="00C14F12"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C14F12" w:rsidRDefault="00C14F12">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C14F12" w:rsidRDefault="00C14F12"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8E10B" w14:textId="77777777" w:rsidR="00D902A6" w:rsidRDefault="00D902A6" w:rsidP="00C70398">
      <w:pPr>
        <w:spacing w:after="120"/>
        <w:ind w:leftChars="-1" w:left="-2"/>
      </w:pPr>
      <w:r>
        <w:separator/>
      </w:r>
    </w:p>
  </w:footnote>
  <w:footnote w:type="continuationSeparator" w:id="0">
    <w:p w14:paraId="45310AAF" w14:textId="77777777" w:rsidR="00D902A6" w:rsidRDefault="00D902A6">
      <w:pPr>
        <w:spacing w:after="120"/>
        <w:ind w:leftChars="-1" w:left="-2"/>
      </w:pPr>
      <w:r>
        <w:continuationSeparator/>
      </w:r>
    </w:p>
  </w:footnote>
  <w:footnote w:type="continuationNotice" w:id="1">
    <w:p w14:paraId="45C6955E" w14:textId="77777777" w:rsidR="00D902A6" w:rsidRDefault="00D902A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C14F12" w:rsidRDefault="00C14F12"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C14F12" w:rsidRDefault="00C14F12"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C14F12" w:rsidRDefault="00C14F12"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61DA6"/>
    <w:multiLevelType w:val="hybridMultilevel"/>
    <w:tmpl w:val="62745710"/>
    <w:lvl w:ilvl="0" w:tplc="3B4C4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A1EA4"/>
    <w:multiLevelType w:val="hybridMultilevel"/>
    <w:tmpl w:val="6914830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A2F4B7F"/>
    <w:multiLevelType w:val="hybridMultilevel"/>
    <w:tmpl w:val="CC6CD6A6"/>
    <w:lvl w:ilvl="0" w:tplc="94446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E67D9A"/>
    <w:multiLevelType w:val="hybridMultilevel"/>
    <w:tmpl w:val="8050F336"/>
    <w:lvl w:ilvl="0" w:tplc="0512C34A">
      <w:start w:val="1"/>
      <w:numFmt w:val="bullet"/>
      <w:lvlText w:val="•"/>
      <w:lvlJc w:val="left"/>
      <w:pPr>
        <w:tabs>
          <w:tab w:val="num" w:pos="720"/>
        </w:tabs>
        <w:ind w:left="720" w:hanging="360"/>
      </w:pPr>
      <w:rPr>
        <w:rFonts w:ascii="Arial" w:hAnsi="Arial" w:hint="default"/>
      </w:rPr>
    </w:lvl>
    <w:lvl w:ilvl="1" w:tplc="828008A8" w:tentative="1">
      <w:start w:val="1"/>
      <w:numFmt w:val="bullet"/>
      <w:lvlText w:val="•"/>
      <w:lvlJc w:val="left"/>
      <w:pPr>
        <w:tabs>
          <w:tab w:val="num" w:pos="1440"/>
        </w:tabs>
        <w:ind w:left="1440" w:hanging="360"/>
      </w:pPr>
      <w:rPr>
        <w:rFonts w:ascii="Arial" w:hAnsi="Arial" w:hint="default"/>
      </w:rPr>
    </w:lvl>
    <w:lvl w:ilvl="2" w:tplc="66089D14">
      <w:start w:val="1"/>
      <w:numFmt w:val="bullet"/>
      <w:lvlText w:val="•"/>
      <w:lvlJc w:val="left"/>
      <w:pPr>
        <w:tabs>
          <w:tab w:val="num" w:pos="2160"/>
        </w:tabs>
        <w:ind w:left="2160" w:hanging="360"/>
      </w:pPr>
      <w:rPr>
        <w:rFonts w:ascii="Arial" w:hAnsi="Arial" w:hint="default"/>
      </w:rPr>
    </w:lvl>
    <w:lvl w:ilvl="3" w:tplc="96EECF5C" w:tentative="1">
      <w:start w:val="1"/>
      <w:numFmt w:val="bullet"/>
      <w:lvlText w:val="•"/>
      <w:lvlJc w:val="left"/>
      <w:pPr>
        <w:tabs>
          <w:tab w:val="num" w:pos="2880"/>
        </w:tabs>
        <w:ind w:left="2880" w:hanging="360"/>
      </w:pPr>
      <w:rPr>
        <w:rFonts w:ascii="Arial" w:hAnsi="Arial" w:hint="default"/>
      </w:rPr>
    </w:lvl>
    <w:lvl w:ilvl="4" w:tplc="7AD26EF0" w:tentative="1">
      <w:start w:val="1"/>
      <w:numFmt w:val="bullet"/>
      <w:lvlText w:val="•"/>
      <w:lvlJc w:val="left"/>
      <w:pPr>
        <w:tabs>
          <w:tab w:val="num" w:pos="3600"/>
        </w:tabs>
        <w:ind w:left="3600" w:hanging="360"/>
      </w:pPr>
      <w:rPr>
        <w:rFonts w:ascii="Arial" w:hAnsi="Arial" w:hint="default"/>
      </w:rPr>
    </w:lvl>
    <w:lvl w:ilvl="5" w:tplc="845C2ACA" w:tentative="1">
      <w:start w:val="1"/>
      <w:numFmt w:val="bullet"/>
      <w:lvlText w:val="•"/>
      <w:lvlJc w:val="left"/>
      <w:pPr>
        <w:tabs>
          <w:tab w:val="num" w:pos="4320"/>
        </w:tabs>
        <w:ind w:left="4320" w:hanging="360"/>
      </w:pPr>
      <w:rPr>
        <w:rFonts w:ascii="Arial" w:hAnsi="Arial" w:hint="default"/>
      </w:rPr>
    </w:lvl>
    <w:lvl w:ilvl="6" w:tplc="1400BB5C" w:tentative="1">
      <w:start w:val="1"/>
      <w:numFmt w:val="bullet"/>
      <w:lvlText w:val="•"/>
      <w:lvlJc w:val="left"/>
      <w:pPr>
        <w:tabs>
          <w:tab w:val="num" w:pos="5040"/>
        </w:tabs>
        <w:ind w:left="5040" w:hanging="360"/>
      </w:pPr>
      <w:rPr>
        <w:rFonts w:ascii="Arial" w:hAnsi="Arial" w:hint="default"/>
      </w:rPr>
    </w:lvl>
    <w:lvl w:ilvl="7" w:tplc="5F800AB2" w:tentative="1">
      <w:start w:val="1"/>
      <w:numFmt w:val="bullet"/>
      <w:lvlText w:val="•"/>
      <w:lvlJc w:val="left"/>
      <w:pPr>
        <w:tabs>
          <w:tab w:val="num" w:pos="5760"/>
        </w:tabs>
        <w:ind w:left="5760" w:hanging="360"/>
      </w:pPr>
      <w:rPr>
        <w:rFonts w:ascii="Arial" w:hAnsi="Arial" w:hint="default"/>
      </w:rPr>
    </w:lvl>
    <w:lvl w:ilvl="8" w:tplc="CE0898AA" w:tentative="1">
      <w:start w:val="1"/>
      <w:numFmt w:val="bullet"/>
      <w:lvlText w:val="•"/>
      <w:lvlJc w:val="left"/>
      <w:pPr>
        <w:tabs>
          <w:tab w:val="num" w:pos="6480"/>
        </w:tabs>
        <w:ind w:left="6480" w:hanging="360"/>
      </w:pPr>
      <w:rPr>
        <w:rFonts w:ascii="Arial" w:hAnsi="Arial" w:hint="default"/>
      </w:rPr>
    </w:lvl>
  </w:abstractNum>
  <w:abstractNum w:abstractNumId="5">
    <w:nsid w:val="1208796F"/>
    <w:multiLevelType w:val="hybridMultilevel"/>
    <w:tmpl w:val="BB2071EC"/>
    <w:lvl w:ilvl="0" w:tplc="310CE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1673A8"/>
    <w:multiLevelType w:val="hybridMultilevel"/>
    <w:tmpl w:val="294A7358"/>
    <w:lvl w:ilvl="0" w:tplc="1A50D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BE7B84"/>
    <w:multiLevelType w:val="hybridMultilevel"/>
    <w:tmpl w:val="810C2012"/>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2192134C"/>
    <w:multiLevelType w:val="hybridMultilevel"/>
    <w:tmpl w:val="52BC652E"/>
    <w:lvl w:ilvl="0" w:tplc="E3EEB39E">
      <w:start w:val="1"/>
      <w:numFmt w:val="decimal"/>
      <w:lvlText w:val="[%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B05BE0"/>
    <w:multiLevelType w:val="hybridMultilevel"/>
    <w:tmpl w:val="B7F6EAC4"/>
    <w:lvl w:ilvl="0" w:tplc="F4A06284">
      <w:start w:val="1"/>
      <w:numFmt w:val="bullet"/>
      <w:lvlText w:val="•"/>
      <w:lvlJc w:val="left"/>
      <w:pPr>
        <w:tabs>
          <w:tab w:val="num" w:pos="720"/>
        </w:tabs>
        <w:ind w:left="720" w:hanging="360"/>
      </w:pPr>
      <w:rPr>
        <w:rFonts w:ascii="Arial" w:hAnsi="Arial" w:hint="default"/>
      </w:rPr>
    </w:lvl>
    <w:lvl w:ilvl="1" w:tplc="F9B2E6C0" w:tentative="1">
      <w:start w:val="1"/>
      <w:numFmt w:val="bullet"/>
      <w:lvlText w:val="•"/>
      <w:lvlJc w:val="left"/>
      <w:pPr>
        <w:tabs>
          <w:tab w:val="num" w:pos="1440"/>
        </w:tabs>
        <w:ind w:left="1440" w:hanging="360"/>
      </w:pPr>
      <w:rPr>
        <w:rFonts w:ascii="Arial" w:hAnsi="Arial" w:hint="default"/>
      </w:rPr>
    </w:lvl>
    <w:lvl w:ilvl="2" w:tplc="F5C63AC6">
      <w:start w:val="1"/>
      <w:numFmt w:val="bullet"/>
      <w:lvlText w:val="•"/>
      <w:lvlJc w:val="left"/>
      <w:pPr>
        <w:tabs>
          <w:tab w:val="num" w:pos="2160"/>
        </w:tabs>
        <w:ind w:left="2160" w:hanging="360"/>
      </w:pPr>
      <w:rPr>
        <w:rFonts w:ascii="Arial" w:hAnsi="Arial" w:hint="default"/>
      </w:rPr>
    </w:lvl>
    <w:lvl w:ilvl="3" w:tplc="3FFADCBA" w:tentative="1">
      <w:start w:val="1"/>
      <w:numFmt w:val="bullet"/>
      <w:lvlText w:val="•"/>
      <w:lvlJc w:val="left"/>
      <w:pPr>
        <w:tabs>
          <w:tab w:val="num" w:pos="2880"/>
        </w:tabs>
        <w:ind w:left="2880" w:hanging="360"/>
      </w:pPr>
      <w:rPr>
        <w:rFonts w:ascii="Arial" w:hAnsi="Arial" w:hint="default"/>
      </w:rPr>
    </w:lvl>
    <w:lvl w:ilvl="4" w:tplc="86BC6F1A" w:tentative="1">
      <w:start w:val="1"/>
      <w:numFmt w:val="bullet"/>
      <w:lvlText w:val="•"/>
      <w:lvlJc w:val="left"/>
      <w:pPr>
        <w:tabs>
          <w:tab w:val="num" w:pos="3600"/>
        </w:tabs>
        <w:ind w:left="3600" w:hanging="360"/>
      </w:pPr>
      <w:rPr>
        <w:rFonts w:ascii="Arial" w:hAnsi="Arial" w:hint="default"/>
      </w:rPr>
    </w:lvl>
    <w:lvl w:ilvl="5" w:tplc="D49CFEA0" w:tentative="1">
      <w:start w:val="1"/>
      <w:numFmt w:val="bullet"/>
      <w:lvlText w:val="•"/>
      <w:lvlJc w:val="left"/>
      <w:pPr>
        <w:tabs>
          <w:tab w:val="num" w:pos="4320"/>
        </w:tabs>
        <w:ind w:left="4320" w:hanging="360"/>
      </w:pPr>
      <w:rPr>
        <w:rFonts w:ascii="Arial" w:hAnsi="Arial" w:hint="default"/>
      </w:rPr>
    </w:lvl>
    <w:lvl w:ilvl="6" w:tplc="C9C05076" w:tentative="1">
      <w:start w:val="1"/>
      <w:numFmt w:val="bullet"/>
      <w:lvlText w:val="•"/>
      <w:lvlJc w:val="left"/>
      <w:pPr>
        <w:tabs>
          <w:tab w:val="num" w:pos="5040"/>
        </w:tabs>
        <w:ind w:left="5040" w:hanging="360"/>
      </w:pPr>
      <w:rPr>
        <w:rFonts w:ascii="Arial" w:hAnsi="Arial" w:hint="default"/>
      </w:rPr>
    </w:lvl>
    <w:lvl w:ilvl="7" w:tplc="47E6BA3E" w:tentative="1">
      <w:start w:val="1"/>
      <w:numFmt w:val="bullet"/>
      <w:lvlText w:val="•"/>
      <w:lvlJc w:val="left"/>
      <w:pPr>
        <w:tabs>
          <w:tab w:val="num" w:pos="5760"/>
        </w:tabs>
        <w:ind w:left="5760" w:hanging="360"/>
      </w:pPr>
      <w:rPr>
        <w:rFonts w:ascii="Arial" w:hAnsi="Arial" w:hint="default"/>
      </w:rPr>
    </w:lvl>
    <w:lvl w:ilvl="8" w:tplc="780C0212" w:tentative="1">
      <w:start w:val="1"/>
      <w:numFmt w:val="bullet"/>
      <w:lvlText w:val="•"/>
      <w:lvlJc w:val="left"/>
      <w:pPr>
        <w:tabs>
          <w:tab w:val="num" w:pos="6480"/>
        </w:tabs>
        <w:ind w:left="6480" w:hanging="360"/>
      </w:pPr>
      <w:rPr>
        <w:rFonts w:ascii="Arial" w:hAnsi="Arial" w:hint="default"/>
      </w:rPr>
    </w:lvl>
  </w:abstractNum>
  <w:abstractNum w:abstractNumId="12">
    <w:nsid w:val="2C4931E8"/>
    <w:multiLevelType w:val="hybridMultilevel"/>
    <w:tmpl w:val="7FD818F0"/>
    <w:lvl w:ilvl="0" w:tplc="AFCCB3E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31890D46"/>
    <w:multiLevelType w:val="multilevel"/>
    <w:tmpl w:val="E074684A"/>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2A47A17"/>
    <w:multiLevelType w:val="hybridMultilevel"/>
    <w:tmpl w:val="1C86C932"/>
    <w:lvl w:ilvl="0" w:tplc="8C681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074BD3"/>
    <w:multiLevelType w:val="hybridMultilevel"/>
    <w:tmpl w:val="3334D572"/>
    <w:lvl w:ilvl="0" w:tplc="AFCCB3E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77B1B4F"/>
    <w:multiLevelType w:val="hybridMultilevel"/>
    <w:tmpl w:val="D8A60B1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DD67D6D"/>
    <w:multiLevelType w:val="hybridMultilevel"/>
    <w:tmpl w:val="349CC534"/>
    <w:lvl w:ilvl="0" w:tplc="E95E44DC">
      <w:start w:val="1"/>
      <w:numFmt w:val="bullet"/>
      <w:lvlText w:val="•"/>
      <w:lvlJc w:val="left"/>
      <w:pPr>
        <w:tabs>
          <w:tab w:val="num" w:pos="720"/>
        </w:tabs>
        <w:ind w:left="720" w:hanging="360"/>
      </w:pPr>
      <w:rPr>
        <w:rFonts w:ascii="Arial" w:hAnsi="Arial" w:hint="default"/>
      </w:rPr>
    </w:lvl>
    <w:lvl w:ilvl="1" w:tplc="21587CE8">
      <w:start w:val="1"/>
      <w:numFmt w:val="bullet"/>
      <w:lvlText w:val="•"/>
      <w:lvlJc w:val="left"/>
      <w:pPr>
        <w:tabs>
          <w:tab w:val="num" w:pos="1440"/>
        </w:tabs>
        <w:ind w:left="1440" w:hanging="360"/>
      </w:pPr>
      <w:rPr>
        <w:rFonts w:ascii="Arial" w:hAnsi="Arial" w:hint="default"/>
      </w:rPr>
    </w:lvl>
    <w:lvl w:ilvl="2" w:tplc="59F8EE08" w:tentative="1">
      <w:start w:val="1"/>
      <w:numFmt w:val="bullet"/>
      <w:lvlText w:val="•"/>
      <w:lvlJc w:val="left"/>
      <w:pPr>
        <w:tabs>
          <w:tab w:val="num" w:pos="2160"/>
        </w:tabs>
        <w:ind w:left="2160" w:hanging="360"/>
      </w:pPr>
      <w:rPr>
        <w:rFonts w:ascii="Arial" w:hAnsi="Arial" w:hint="default"/>
      </w:rPr>
    </w:lvl>
    <w:lvl w:ilvl="3" w:tplc="718EF058" w:tentative="1">
      <w:start w:val="1"/>
      <w:numFmt w:val="bullet"/>
      <w:lvlText w:val="•"/>
      <w:lvlJc w:val="left"/>
      <w:pPr>
        <w:tabs>
          <w:tab w:val="num" w:pos="2880"/>
        </w:tabs>
        <w:ind w:left="2880" w:hanging="360"/>
      </w:pPr>
      <w:rPr>
        <w:rFonts w:ascii="Arial" w:hAnsi="Arial" w:hint="default"/>
      </w:rPr>
    </w:lvl>
    <w:lvl w:ilvl="4" w:tplc="24764658" w:tentative="1">
      <w:start w:val="1"/>
      <w:numFmt w:val="bullet"/>
      <w:lvlText w:val="•"/>
      <w:lvlJc w:val="left"/>
      <w:pPr>
        <w:tabs>
          <w:tab w:val="num" w:pos="3600"/>
        </w:tabs>
        <w:ind w:left="3600" w:hanging="360"/>
      </w:pPr>
      <w:rPr>
        <w:rFonts w:ascii="Arial" w:hAnsi="Arial" w:hint="default"/>
      </w:rPr>
    </w:lvl>
    <w:lvl w:ilvl="5" w:tplc="0E1CCECA" w:tentative="1">
      <w:start w:val="1"/>
      <w:numFmt w:val="bullet"/>
      <w:lvlText w:val="•"/>
      <w:lvlJc w:val="left"/>
      <w:pPr>
        <w:tabs>
          <w:tab w:val="num" w:pos="4320"/>
        </w:tabs>
        <w:ind w:left="4320" w:hanging="360"/>
      </w:pPr>
      <w:rPr>
        <w:rFonts w:ascii="Arial" w:hAnsi="Arial" w:hint="default"/>
      </w:rPr>
    </w:lvl>
    <w:lvl w:ilvl="6" w:tplc="9EC222F0" w:tentative="1">
      <w:start w:val="1"/>
      <w:numFmt w:val="bullet"/>
      <w:lvlText w:val="•"/>
      <w:lvlJc w:val="left"/>
      <w:pPr>
        <w:tabs>
          <w:tab w:val="num" w:pos="5040"/>
        </w:tabs>
        <w:ind w:left="5040" w:hanging="360"/>
      </w:pPr>
      <w:rPr>
        <w:rFonts w:ascii="Arial" w:hAnsi="Arial" w:hint="default"/>
      </w:rPr>
    </w:lvl>
    <w:lvl w:ilvl="7" w:tplc="B186F2F4" w:tentative="1">
      <w:start w:val="1"/>
      <w:numFmt w:val="bullet"/>
      <w:lvlText w:val="•"/>
      <w:lvlJc w:val="left"/>
      <w:pPr>
        <w:tabs>
          <w:tab w:val="num" w:pos="5760"/>
        </w:tabs>
        <w:ind w:left="5760" w:hanging="360"/>
      </w:pPr>
      <w:rPr>
        <w:rFonts w:ascii="Arial" w:hAnsi="Arial" w:hint="default"/>
      </w:rPr>
    </w:lvl>
    <w:lvl w:ilvl="8" w:tplc="FA16E1D2" w:tentative="1">
      <w:start w:val="1"/>
      <w:numFmt w:val="bullet"/>
      <w:lvlText w:val="•"/>
      <w:lvlJc w:val="left"/>
      <w:pPr>
        <w:tabs>
          <w:tab w:val="num" w:pos="6480"/>
        </w:tabs>
        <w:ind w:left="6480" w:hanging="360"/>
      </w:pPr>
      <w:rPr>
        <w:rFonts w:ascii="Arial" w:hAnsi="Arial" w:hint="default"/>
      </w:rPr>
    </w:lvl>
  </w:abstractNum>
  <w:abstractNum w:abstractNumId="18">
    <w:nsid w:val="3EF46019"/>
    <w:multiLevelType w:val="hybridMultilevel"/>
    <w:tmpl w:val="266AF4FA"/>
    <w:lvl w:ilvl="0" w:tplc="12AA7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433903"/>
    <w:multiLevelType w:val="hybridMultilevel"/>
    <w:tmpl w:val="BDD635D6"/>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439E34B2"/>
    <w:multiLevelType w:val="hybridMultilevel"/>
    <w:tmpl w:val="9EDE1F7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DC35976"/>
    <w:multiLevelType w:val="hybridMultilevel"/>
    <w:tmpl w:val="A6D01C14"/>
    <w:lvl w:ilvl="0" w:tplc="A65A4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6F62D39"/>
    <w:multiLevelType w:val="hybridMultilevel"/>
    <w:tmpl w:val="1A70AF7A"/>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nsid w:val="6EF62598"/>
    <w:multiLevelType w:val="hybridMultilevel"/>
    <w:tmpl w:val="CE0C487C"/>
    <w:lvl w:ilvl="0" w:tplc="DD0495BA">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9">
    <w:nsid w:val="73584AFB"/>
    <w:multiLevelType w:val="hybridMultilevel"/>
    <w:tmpl w:val="98B26D0C"/>
    <w:lvl w:ilvl="0" w:tplc="7BD07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2"/>
  </w:num>
  <w:num w:numId="3">
    <w:abstractNumId w:val="28"/>
  </w:num>
  <w:num w:numId="4">
    <w:abstractNumId w:val="30"/>
  </w:num>
  <w:num w:numId="5">
    <w:abstractNumId w:val="7"/>
  </w:num>
  <w:num w:numId="6">
    <w:abstractNumId w:val="23"/>
  </w:num>
  <w:num w:numId="7">
    <w:abstractNumId w:val="6"/>
  </w:num>
  <w:num w:numId="8">
    <w:abstractNumId w:val="26"/>
  </w:num>
  <w:num w:numId="9">
    <w:abstractNumId w:val="5"/>
  </w:num>
  <w:num w:numId="10">
    <w:abstractNumId w:val="18"/>
  </w:num>
  <w:num w:numId="11">
    <w:abstractNumId w:val="1"/>
  </w:num>
  <w:num w:numId="12">
    <w:abstractNumId w:val="29"/>
  </w:num>
  <w:num w:numId="13">
    <w:abstractNumId w:val="27"/>
  </w:num>
  <w:num w:numId="14">
    <w:abstractNumId w:val="21"/>
  </w:num>
  <w:num w:numId="15">
    <w:abstractNumId w:val="8"/>
  </w:num>
  <w:num w:numId="16">
    <w:abstractNumId w:val="19"/>
  </w:num>
  <w:num w:numId="17">
    <w:abstractNumId w:val="20"/>
  </w:num>
  <w:num w:numId="18">
    <w:abstractNumId w:val="12"/>
  </w:num>
  <w:num w:numId="19">
    <w:abstractNumId w:val="15"/>
  </w:num>
  <w:num w:numId="20">
    <w:abstractNumId w:val="2"/>
  </w:num>
  <w:num w:numId="21">
    <w:abstractNumId w:val="9"/>
  </w:num>
  <w:num w:numId="22">
    <w:abstractNumId w:val="16"/>
  </w:num>
  <w:num w:numId="23">
    <w:abstractNumId w:val="24"/>
  </w:num>
  <w:num w:numId="24">
    <w:abstractNumId w:val="25"/>
  </w:num>
  <w:num w:numId="25">
    <w:abstractNumId w:val="17"/>
  </w:num>
  <w:num w:numId="26">
    <w:abstractNumId w:val="11"/>
  </w:num>
  <w:num w:numId="27">
    <w:abstractNumId w:val="4"/>
  </w:num>
  <w:num w:numId="28">
    <w:abstractNumId w:val="10"/>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4"/>
  </w:num>
  <w:num w:numId="31">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32"/>
    <w:rsid w:val="00002156"/>
    <w:rsid w:val="00002D2D"/>
    <w:rsid w:val="00003F14"/>
    <w:rsid w:val="0000423C"/>
    <w:rsid w:val="000047DB"/>
    <w:rsid w:val="00005255"/>
    <w:rsid w:val="000055FF"/>
    <w:rsid w:val="00005877"/>
    <w:rsid w:val="000066A0"/>
    <w:rsid w:val="00010D62"/>
    <w:rsid w:val="00012809"/>
    <w:rsid w:val="0001333A"/>
    <w:rsid w:val="00014385"/>
    <w:rsid w:val="00016FC8"/>
    <w:rsid w:val="00017C44"/>
    <w:rsid w:val="0002035E"/>
    <w:rsid w:val="00021D7F"/>
    <w:rsid w:val="00022B87"/>
    <w:rsid w:val="000245BC"/>
    <w:rsid w:val="00025281"/>
    <w:rsid w:val="00026859"/>
    <w:rsid w:val="00026FC6"/>
    <w:rsid w:val="00027173"/>
    <w:rsid w:val="00027190"/>
    <w:rsid w:val="00031151"/>
    <w:rsid w:val="000317F9"/>
    <w:rsid w:val="00032586"/>
    <w:rsid w:val="000329EE"/>
    <w:rsid w:val="0003360E"/>
    <w:rsid w:val="00034FDF"/>
    <w:rsid w:val="000350AA"/>
    <w:rsid w:val="0003569C"/>
    <w:rsid w:val="0003581E"/>
    <w:rsid w:val="0003614B"/>
    <w:rsid w:val="0003658B"/>
    <w:rsid w:val="00037652"/>
    <w:rsid w:val="00041469"/>
    <w:rsid w:val="000418B2"/>
    <w:rsid w:val="00042577"/>
    <w:rsid w:val="00042591"/>
    <w:rsid w:val="00042E0A"/>
    <w:rsid w:val="00044AA4"/>
    <w:rsid w:val="0004549E"/>
    <w:rsid w:val="0004582E"/>
    <w:rsid w:val="00045B9E"/>
    <w:rsid w:val="00047B69"/>
    <w:rsid w:val="00047C87"/>
    <w:rsid w:val="00047D4C"/>
    <w:rsid w:val="00051D3C"/>
    <w:rsid w:val="000529C7"/>
    <w:rsid w:val="00053177"/>
    <w:rsid w:val="00053E41"/>
    <w:rsid w:val="00053E4A"/>
    <w:rsid w:val="000544B1"/>
    <w:rsid w:val="00054844"/>
    <w:rsid w:val="000549E5"/>
    <w:rsid w:val="00055340"/>
    <w:rsid w:val="000565E3"/>
    <w:rsid w:val="00057B3D"/>
    <w:rsid w:val="00057B8C"/>
    <w:rsid w:val="0006118F"/>
    <w:rsid w:val="0006122F"/>
    <w:rsid w:val="0006187F"/>
    <w:rsid w:val="00063ACD"/>
    <w:rsid w:val="000650C8"/>
    <w:rsid w:val="000659D7"/>
    <w:rsid w:val="00066F78"/>
    <w:rsid w:val="00067ED8"/>
    <w:rsid w:val="000706CD"/>
    <w:rsid w:val="0007136D"/>
    <w:rsid w:val="00072B2B"/>
    <w:rsid w:val="00072FAE"/>
    <w:rsid w:val="00073C1F"/>
    <w:rsid w:val="00073DEA"/>
    <w:rsid w:val="0007437B"/>
    <w:rsid w:val="000748A2"/>
    <w:rsid w:val="00074EED"/>
    <w:rsid w:val="000753AC"/>
    <w:rsid w:val="00075E66"/>
    <w:rsid w:val="00076C1F"/>
    <w:rsid w:val="00076CCA"/>
    <w:rsid w:val="000805D2"/>
    <w:rsid w:val="00081555"/>
    <w:rsid w:val="00081E1D"/>
    <w:rsid w:val="0008200F"/>
    <w:rsid w:val="000824D0"/>
    <w:rsid w:val="00086D30"/>
    <w:rsid w:val="00087218"/>
    <w:rsid w:val="00087447"/>
    <w:rsid w:val="00092DBD"/>
    <w:rsid w:val="0009362E"/>
    <w:rsid w:val="0009464B"/>
    <w:rsid w:val="00094C80"/>
    <w:rsid w:val="0009534B"/>
    <w:rsid w:val="00095912"/>
    <w:rsid w:val="0009661A"/>
    <w:rsid w:val="00096E63"/>
    <w:rsid w:val="000A0DC4"/>
    <w:rsid w:val="000A3069"/>
    <w:rsid w:val="000A3B85"/>
    <w:rsid w:val="000A450D"/>
    <w:rsid w:val="000A50C3"/>
    <w:rsid w:val="000A51A3"/>
    <w:rsid w:val="000A6270"/>
    <w:rsid w:val="000A7604"/>
    <w:rsid w:val="000A7A3D"/>
    <w:rsid w:val="000B0927"/>
    <w:rsid w:val="000B1094"/>
    <w:rsid w:val="000B1DAB"/>
    <w:rsid w:val="000B3678"/>
    <w:rsid w:val="000B36F1"/>
    <w:rsid w:val="000B3BB1"/>
    <w:rsid w:val="000B4BB9"/>
    <w:rsid w:val="000B74DE"/>
    <w:rsid w:val="000C12BE"/>
    <w:rsid w:val="000C19E2"/>
    <w:rsid w:val="000C1AC0"/>
    <w:rsid w:val="000C1F23"/>
    <w:rsid w:val="000C2304"/>
    <w:rsid w:val="000C2FA1"/>
    <w:rsid w:val="000C33C3"/>
    <w:rsid w:val="000C3575"/>
    <w:rsid w:val="000C3C92"/>
    <w:rsid w:val="000C792A"/>
    <w:rsid w:val="000D0B25"/>
    <w:rsid w:val="000D1677"/>
    <w:rsid w:val="000D23B0"/>
    <w:rsid w:val="000D2DF2"/>
    <w:rsid w:val="000D5ECA"/>
    <w:rsid w:val="000E1878"/>
    <w:rsid w:val="000E2F14"/>
    <w:rsid w:val="000E47B4"/>
    <w:rsid w:val="000E4E1C"/>
    <w:rsid w:val="000F0632"/>
    <w:rsid w:val="000F287C"/>
    <w:rsid w:val="000F2895"/>
    <w:rsid w:val="000F3160"/>
    <w:rsid w:val="000F3342"/>
    <w:rsid w:val="000F495F"/>
    <w:rsid w:val="000F4C2B"/>
    <w:rsid w:val="000F4FCD"/>
    <w:rsid w:val="000F778A"/>
    <w:rsid w:val="00100BB6"/>
    <w:rsid w:val="00100F65"/>
    <w:rsid w:val="0010139F"/>
    <w:rsid w:val="00102313"/>
    <w:rsid w:val="00102925"/>
    <w:rsid w:val="00104C5E"/>
    <w:rsid w:val="001060FA"/>
    <w:rsid w:val="00106272"/>
    <w:rsid w:val="00106B07"/>
    <w:rsid w:val="00107B15"/>
    <w:rsid w:val="001108ED"/>
    <w:rsid w:val="001110F2"/>
    <w:rsid w:val="001111D7"/>
    <w:rsid w:val="00111CF8"/>
    <w:rsid w:val="00112137"/>
    <w:rsid w:val="0011320C"/>
    <w:rsid w:val="00113B2C"/>
    <w:rsid w:val="00115381"/>
    <w:rsid w:val="001175D6"/>
    <w:rsid w:val="00117B12"/>
    <w:rsid w:val="00120296"/>
    <w:rsid w:val="00120562"/>
    <w:rsid w:val="00121261"/>
    <w:rsid w:val="00122527"/>
    <w:rsid w:val="001229A4"/>
    <w:rsid w:val="0012520D"/>
    <w:rsid w:val="0012571B"/>
    <w:rsid w:val="00125821"/>
    <w:rsid w:val="00126C60"/>
    <w:rsid w:val="0012776D"/>
    <w:rsid w:val="00130D46"/>
    <w:rsid w:val="0013220C"/>
    <w:rsid w:val="001335AB"/>
    <w:rsid w:val="00135379"/>
    <w:rsid w:val="001374E9"/>
    <w:rsid w:val="0014073C"/>
    <w:rsid w:val="00141DF3"/>
    <w:rsid w:val="00142116"/>
    <w:rsid w:val="00143FB6"/>
    <w:rsid w:val="001442C6"/>
    <w:rsid w:val="00144371"/>
    <w:rsid w:val="00145841"/>
    <w:rsid w:val="00145B76"/>
    <w:rsid w:val="00145E71"/>
    <w:rsid w:val="00147739"/>
    <w:rsid w:val="00151F19"/>
    <w:rsid w:val="0015390F"/>
    <w:rsid w:val="001546CD"/>
    <w:rsid w:val="00160C58"/>
    <w:rsid w:val="00160FD7"/>
    <w:rsid w:val="001630D1"/>
    <w:rsid w:val="0016527C"/>
    <w:rsid w:val="001658E7"/>
    <w:rsid w:val="00172300"/>
    <w:rsid w:val="00172B50"/>
    <w:rsid w:val="001763C0"/>
    <w:rsid w:val="0017799F"/>
    <w:rsid w:val="00182094"/>
    <w:rsid w:val="0018250A"/>
    <w:rsid w:val="001831EE"/>
    <w:rsid w:val="00185039"/>
    <w:rsid w:val="00185751"/>
    <w:rsid w:val="00185DBE"/>
    <w:rsid w:val="0018617C"/>
    <w:rsid w:val="001869CF"/>
    <w:rsid w:val="001906E1"/>
    <w:rsid w:val="001907BC"/>
    <w:rsid w:val="00191B99"/>
    <w:rsid w:val="00192284"/>
    <w:rsid w:val="001933A4"/>
    <w:rsid w:val="001952FE"/>
    <w:rsid w:val="00195BA0"/>
    <w:rsid w:val="001A254B"/>
    <w:rsid w:val="001A3B31"/>
    <w:rsid w:val="001A4049"/>
    <w:rsid w:val="001A64D0"/>
    <w:rsid w:val="001A6C69"/>
    <w:rsid w:val="001A7228"/>
    <w:rsid w:val="001B2342"/>
    <w:rsid w:val="001B290F"/>
    <w:rsid w:val="001B3BB1"/>
    <w:rsid w:val="001B3D7C"/>
    <w:rsid w:val="001B4241"/>
    <w:rsid w:val="001B4A3A"/>
    <w:rsid w:val="001B67B8"/>
    <w:rsid w:val="001B7031"/>
    <w:rsid w:val="001B75FA"/>
    <w:rsid w:val="001B7661"/>
    <w:rsid w:val="001B7DCA"/>
    <w:rsid w:val="001C0514"/>
    <w:rsid w:val="001C1536"/>
    <w:rsid w:val="001C1613"/>
    <w:rsid w:val="001C201A"/>
    <w:rsid w:val="001C216C"/>
    <w:rsid w:val="001C3D91"/>
    <w:rsid w:val="001C3F4E"/>
    <w:rsid w:val="001C4B10"/>
    <w:rsid w:val="001C4F00"/>
    <w:rsid w:val="001C6F78"/>
    <w:rsid w:val="001C708B"/>
    <w:rsid w:val="001C77AB"/>
    <w:rsid w:val="001C7BED"/>
    <w:rsid w:val="001C7C16"/>
    <w:rsid w:val="001D342C"/>
    <w:rsid w:val="001D3552"/>
    <w:rsid w:val="001D460E"/>
    <w:rsid w:val="001D5DF1"/>
    <w:rsid w:val="001D71D8"/>
    <w:rsid w:val="001D7DC4"/>
    <w:rsid w:val="001E0D66"/>
    <w:rsid w:val="001E24FF"/>
    <w:rsid w:val="001E2FE0"/>
    <w:rsid w:val="001E391A"/>
    <w:rsid w:val="001E4875"/>
    <w:rsid w:val="001E56EA"/>
    <w:rsid w:val="001E57F5"/>
    <w:rsid w:val="001E6B1E"/>
    <w:rsid w:val="001E6DA6"/>
    <w:rsid w:val="001E6E07"/>
    <w:rsid w:val="001E7970"/>
    <w:rsid w:val="001E7C19"/>
    <w:rsid w:val="001F140A"/>
    <w:rsid w:val="001F1C18"/>
    <w:rsid w:val="001F1CCC"/>
    <w:rsid w:val="001F3A14"/>
    <w:rsid w:val="001F4AA2"/>
    <w:rsid w:val="001F54F7"/>
    <w:rsid w:val="001F5601"/>
    <w:rsid w:val="001F68DB"/>
    <w:rsid w:val="001F6E7A"/>
    <w:rsid w:val="001F744E"/>
    <w:rsid w:val="001F7455"/>
    <w:rsid w:val="001F7B85"/>
    <w:rsid w:val="002003FC"/>
    <w:rsid w:val="002006ED"/>
    <w:rsid w:val="00200A76"/>
    <w:rsid w:val="00200D0C"/>
    <w:rsid w:val="0020139D"/>
    <w:rsid w:val="00202EFF"/>
    <w:rsid w:val="002033F1"/>
    <w:rsid w:val="00203437"/>
    <w:rsid w:val="00204E2F"/>
    <w:rsid w:val="0020545C"/>
    <w:rsid w:val="002055C4"/>
    <w:rsid w:val="00205DBB"/>
    <w:rsid w:val="00207F30"/>
    <w:rsid w:val="0021002B"/>
    <w:rsid w:val="0021204D"/>
    <w:rsid w:val="00213308"/>
    <w:rsid w:val="00213AAF"/>
    <w:rsid w:val="002155BB"/>
    <w:rsid w:val="00223140"/>
    <w:rsid w:val="0022382D"/>
    <w:rsid w:val="00223C6C"/>
    <w:rsid w:val="0022433A"/>
    <w:rsid w:val="00224E2A"/>
    <w:rsid w:val="00226586"/>
    <w:rsid w:val="0023236C"/>
    <w:rsid w:val="0023384E"/>
    <w:rsid w:val="0023434E"/>
    <w:rsid w:val="00236166"/>
    <w:rsid w:val="00236364"/>
    <w:rsid w:val="00240BF5"/>
    <w:rsid w:val="00240C62"/>
    <w:rsid w:val="0024119B"/>
    <w:rsid w:val="002416EB"/>
    <w:rsid w:val="0024511F"/>
    <w:rsid w:val="002457A1"/>
    <w:rsid w:val="00245818"/>
    <w:rsid w:val="00250BC7"/>
    <w:rsid w:val="00251DE1"/>
    <w:rsid w:val="0025349C"/>
    <w:rsid w:val="00260FFC"/>
    <w:rsid w:val="002613AD"/>
    <w:rsid w:val="00261AA1"/>
    <w:rsid w:val="00263534"/>
    <w:rsid w:val="00263B72"/>
    <w:rsid w:val="002644F4"/>
    <w:rsid w:val="002653A5"/>
    <w:rsid w:val="0026545C"/>
    <w:rsid w:val="00265801"/>
    <w:rsid w:val="00266E76"/>
    <w:rsid w:val="002729C5"/>
    <w:rsid w:val="002751DB"/>
    <w:rsid w:val="00275D4E"/>
    <w:rsid w:val="0027646C"/>
    <w:rsid w:val="00276B41"/>
    <w:rsid w:val="00276D29"/>
    <w:rsid w:val="002774F1"/>
    <w:rsid w:val="00277BA8"/>
    <w:rsid w:val="00280656"/>
    <w:rsid w:val="00281398"/>
    <w:rsid w:val="00281402"/>
    <w:rsid w:val="0028179D"/>
    <w:rsid w:val="00281B6A"/>
    <w:rsid w:val="00283C56"/>
    <w:rsid w:val="00286468"/>
    <w:rsid w:val="0028652E"/>
    <w:rsid w:val="00286613"/>
    <w:rsid w:val="00287089"/>
    <w:rsid w:val="002876C3"/>
    <w:rsid w:val="00291942"/>
    <w:rsid w:val="002920AB"/>
    <w:rsid w:val="00293364"/>
    <w:rsid w:val="0029432E"/>
    <w:rsid w:val="00295FDC"/>
    <w:rsid w:val="0029611E"/>
    <w:rsid w:val="002975B0"/>
    <w:rsid w:val="002979BD"/>
    <w:rsid w:val="002A1342"/>
    <w:rsid w:val="002A27AB"/>
    <w:rsid w:val="002A27EA"/>
    <w:rsid w:val="002A3645"/>
    <w:rsid w:val="002A449C"/>
    <w:rsid w:val="002A4C6D"/>
    <w:rsid w:val="002A5C25"/>
    <w:rsid w:val="002A5D33"/>
    <w:rsid w:val="002A70F8"/>
    <w:rsid w:val="002A76D4"/>
    <w:rsid w:val="002A7D6E"/>
    <w:rsid w:val="002A7E95"/>
    <w:rsid w:val="002B07DB"/>
    <w:rsid w:val="002B10CB"/>
    <w:rsid w:val="002B186B"/>
    <w:rsid w:val="002B27F8"/>
    <w:rsid w:val="002B2AE4"/>
    <w:rsid w:val="002B2BC8"/>
    <w:rsid w:val="002B33BC"/>
    <w:rsid w:val="002B40B0"/>
    <w:rsid w:val="002B4B49"/>
    <w:rsid w:val="002B5B8C"/>
    <w:rsid w:val="002B5F3C"/>
    <w:rsid w:val="002B7898"/>
    <w:rsid w:val="002C0110"/>
    <w:rsid w:val="002C1786"/>
    <w:rsid w:val="002C1914"/>
    <w:rsid w:val="002C19FF"/>
    <w:rsid w:val="002C352A"/>
    <w:rsid w:val="002C38A6"/>
    <w:rsid w:val="002C3DFE"/>
    <w:rsid w:val="002C45C3"/>
    <w:rsid w:val="002C4D53"/>
    <w:rsid w:val="002C50F5"/>
    <w:rsid w:val="002C6226"/>
    <w:rsid w:val="002C62C8"/>
    <w:rsid w:val="002C6917"/>
    <w:rsid w:val="002C6D44"/>
    <w:rsid w:val="002D0756"/>
    <w:rsid w:val="002D0DCC"/>
    <w:rsid w:val="002D18F7"/>
    <w:rsid w:val="002D2457"/>
    <w:rsid w:val="002D25F8"/>
    <w:rsid w:val="002D29B6"/>
    <w:rsid w:val="002D387F"/>
    <w:rsid w:val="002D38DC"/>
    <w:rsid w:val="002D3E75"/>
    <w:rsid w:val="002D482C"/>
    <w:rsid w:val="002D6398"/>
    <w:rsid w:val="002D6493"/>
    <w:rsid w:val="002D6A4B"/>
    <w:rsid w:val="002D6CC8"/>
    <w:rsid w:val="002D6D1D"/>
    <w:rsid w:val="002D7565"/>
    <w:rsid w:val="002E0D8D"/>
    <w:rsid w:val="002E2797"/>
    <w:rsid w:val="002E415E"/>
    <w:rsid w:val="002E4400"/>
    <w:rsid w:val="002E4F9F"/>
    <w:rsid w:val="002E53EE"/>
    <w:rsid w:val="002E7481"/>
    <w:rsid w:val="002E79D1"/>
    <w:rsid w:val="002F3418"/>
    <w:rsid w:val="002F3659"/>
    <w:rsid w:val="002F37E3"/>
    <w:rsid w:val="002F3B0B"/>
    <w:rsid w:val="002F3D61"/>
    <w:rsid w:val="002F49EB"/>
    <w:rsid w:val="002F4D30"/>
    <w:rsid w:val="002F7354"/>
    <w:rsid w:val="002F7759"/>
    <w:rsid w:val="00301CCD"/>
    <w:rsid w:val="003033CD"/>
    <w:rsid w:val="00303E63"/>
    <w:rsid w:val="00306286"/>
    <w:rsid w:val="00306CD4"/>
    <w:rsid w:val="00310084"/>
    <w:rsid w:val="00310A81"/>
    <w:rsid w:val="00312F2E"/>
    <w:rsid w:val="00313B19"/>
    <w:rsid w:val="00313CC7"/>
    <w:rsid w:val="003144BC"/>
    <w:rsid w:val="0031551C"/>
    <w:rsid w:val="00315AB4"/>
    <w:rsid w:val="0031697D"/>
    <w:rsid w:val="003172EC"/>
    <w:rsid w:val="0031782F"/>
    <w:rsid w:val="00317913"/>
    <w:rsid w:val="00317C00"/>
    <w:rsid w:val="00317CB0"/>
    <w:rsid w:val="0032044A"/>
    <w:rsid w:val="00322E37"/>
    <w:rsid w:val="003253CB"/>
    <w:rsid w:val="00325B34"/>
    <w:rsid w:val="00325DB6"/>
    <w:rsid w:val="00325ED0"/>
    <w:rsid w:val="00327764"/>
    <w:rsid w:val="00332B20"/>
    <w:rsid w:val="00333679"/>
    <w:rsid w:val="00333EA7"/>
    <w:rsid w:val="00337556"/>
    <w:rsid w:val="0034118A"/>
    <w:rsid w:val="00341C82"/>
    <w:rsid w:val="00342CE8"/>
    <w:rsid w:val="00344AA0"/>
    <w:rsid w:val="003451AA"/>
    <w:rsid w:val="00347119"/>
    <w:rsid w:val="00351BFE"/>
    <w:rsid w:val="00352451"/>
    <w:rsid w:val="00352C78"/>
    <w:rsid w:val="00353A95"/>
    <w:rsid w:val="00353C14"/>
    <w:rsid w:val="003543E7"/>
    <w:rsid w:val="0035458D"/>
    <w:rsid w:val="0035594C"/>
    <w:rsid w:val="00356496"/>
    <w:rsid w:val="00356CC1"/>
    <w:rsid w:val="00356D07"/>
    <w:rsid w:val="00357FE2"/>
    <w:rsid w:val="0036038A"/>
    <w:rsid w:val="00361A72"/>
    <w:rsid w:val="00361D49"/>
    <w:rsid w:val="00362CEE"/>
    <w:rsid w:val="0036329D"/>
    <w:rsid w:val="00363E9D"/>
    <w:rsid w:val="00364290"/>
    <w:rsid w:val="00364A32"/>
    <w:rsid w:val="00366851"/>
    <w:rsid w:val="00370BD4"/>
    <w:rsid w:val="00371CD6"/>
    <w:rsid w:val="00372235"/>
    <w:rsid w:val="0037251A"/>
    <w:rsid w:val="00372E77"/>
    <w:rsid w:val="00373456"/>
    <w:rsid w:val="003735F5"/>
    <w:rsid w:val="00373D2C"/>
    <w:rsid w:val="00374014"/>
    <w:rsid w:val="0037558A"/>
    <w:rsid w:val="00375ADB"/>
    <w:rsid w:val="0037765F"/>
    <w:rsid w:val="00382D38"/>
    <w:rsid w:val="00384396"/>
    <w:rsid w:val="00384AFB"/>
    <w:rsid w:val="003877BF"/>
    <w:rsid w:val="0039196D"/>
    <w:rsid w:val="00392C23"/>
    <w:rsid w:val="00392DE7"/>
    <w:rsid w:val="00393CC4"/>
    <w:rsid w:val="003949DB"/>
    <w:rsid w:val="003960EF"/>
    <w:rsid w:val="003968F8"/>
    <w:rsid w:val="003A359A"/>
    <w:rsid w:val="003A39ED"/>
    <w:rsid w:val="003A3BF1"/>
    <w:rsid w:val="003A3CE9"/>
    <w:rsid w:val="003A53EF"/>
    <w:rsid w:val="003A5A5C"/>
    <w:rsid w:val="003A67A6"/>
    <w:rsid w:val="003A7B57"/>
    <w:rsid w:val="003A7BBB"/>
    <w:rsid w:val="003A7D83"/>
    <w:rsid w:val="003A7E39"/>
    <w:rsid w:val="003B01AC"/>
    <w:rsid w:val="003B147B"/>
    <w:rsid w:val="003B2921"/>
    <w:rsid w:val="003B2F17"/>
    <w:rsid w:val="003B3210"/>
    <w:rsid w:val="003B36E8"/>
    <w:rsid w:val="003B3C47"/>
    <w:rsid w:val="003B5C16"/>
    <w:rsid w:val="003B6F6A"/>
    <w:rsid w:val="003B7B73"/>
    <w:rsid w:val="003C1E06"/>
    <w:rsid w:val="003C2A93"/>
    <w:rsid w:val="003C3106"/>
    <w:rsid w:val="003C355D"/>
    <w:rsid w:val="003C3D22"/>
    <w:rsid w:val="003C4441"/>
    <w:rsid w:val="003C4AAA"/>
    <w:rsid w:val="003C517B"/>
    <w:rsid w:val="003C5FBD"/>
    <w:rsid w:val="003C6251"/>
    <w:rsid w:val="003C66D4"/>
    <w:rsid w:val="003C788E"/>
    <w:rsid w:val="003D0433"/>
    <w:rsid w:val="003D11AF"/>
    <w:rsid w:val="003D17FF"/>
    <w:rsid w:val="003D1A1D"/>
    <w:rsid w:val="003D2264"/>
    <w:rsid w:val="003D592B"/>
    <w:rsid w:val="003D66AD"/>
    <w:rsid w:val="003D6C3C"/>
    <w:rsid w:val="003E1CE1"/>
    <w:rsid w:val="003E3043"/>
    <w:rsid w:val="003E3E1B"/>
    <w:rsid w:val="003E5093"/>
    <w:rsid w:val="003E71BF"/>
    <w:rsid w:val="003F0A4A"/>
    <w:rsid w:val="003F1965"/>
    <w:rsid w:val="003F1DC2"/>
    <w:rsid w:val="003F4646"/>
    <w:rsid w:val="003F5E53"/>
    <w:rsid w:val="003F5F24"/>
    <w:rsid w:val="003F5F93"/>
    <w:rsid w:val="003F6A5E"/>
    <w:rsid w:val="003F711B"/>
    <w:rsid w:val="00402A02"/>
    <w:rsid w:val="00403122"/>
    <w:rsid w:val="00404605"/>
    <w:rsid w:val="004048E1"/>
    <w:rsid w:val="004051B7"/>
    <w:rsid w:val="00406AC8"/>
    <w:rsid w:val="0040753D"/>
    <w:rsid w:val="004112EF"/>
    <w:rsid w:val="00411A24"/>
    <w:rsid w:val="00411A2D"/>
    <w:rsid w:val="00412167"/>
    <w:rsid w:val="00413186"/>
    <w:rsid w:val="00413D57"/>
    <w:rsid w:val="00416815"/>
    <w:rsid w:val="00417C4B"/>
    <w:rsid w:val="00420851"/>
    <w:rsid w:val="00420A74"/>
    <w:rsid w:val="00420ED0"/>
    <w:rsid w:val="004219B2"/>
    <w:rsid w:val="00422B58"/>
    <w:rsid w:val="00423729"/>
    <w:rsid w:val="00423CEA"/>
    <w:rsid w:val="004244D7"/>
    <w:rsid w:val="004259D9"/>
    <w:rsid w:val="0042699B"/>
    <w:rsid w:val="00426E5D"/>
    <w:rsid w:val="00427847"/>
    <w:rsid w:val="00427E69"/>
    <w:rsid w:val="00430410"/>
    <w:rsid w:val="004315B1"/>
    <w:rsid w:val="00432A13"/>
    <w:rsid w:val="00433078"/>
    <w:rsid w:val="00433174"/>
    <w:rsid w:val="0043319E"/>
    <w:rsid w:val="00434A37"/>
    <w:rsid w:val="00434E1E"/>
    <w:rsid w:val="00435B59"/>
    <w:rsid w:val="00436211"/>
    <w:rsid w:val="00436617"/>
    <w:rsid w:val="00437556"/>
    <w:rsid w:val="0044160E"/>
    <w:rsid w:val="00441CD8"/>
    <w:rsid w:val="00442A38"/>
    <w:rsid w:val="00443A45"/>
    <w:rsid w:val="00443F0F"/>
    <w:rsid w:val="004445AE"/>
    <w:rsid w:val="00447FD9"/>
    <w:rsid w:val="004516BA"/>
    <w:rsid w:val="004535C7"/>
    <w:rsid w:val="00453D67"/>
    <w:rsid w:val="004548BA"/>
    <w:rsid w:val="00454CF3"/>
    <w:rsid w:val="004563DB"/>
    <w:rsid w:val="00457B75"/>
    <w:rsid w:val="0046002A"/>
    <w:rsid w:val="00460041"/>
    <w:rsid w:val="00460DF9"/>
    <w:rsid w:val="0046212E"/>
    <w:rsid w:val="00462638"/>
    <w:rsid w:val="00462834"/>
    <w:rsid w:val="00462AC7"/>
    <w:rsid w:val="004636D5"/>
    <w:rsid w:val="00464027"/>
    <w:rsid w:val="0046428E"/>
    <w:rsid w:val="00465313"/>
    <w:rsid w:val="004665EE"/>
    <w:rsid w:val="004668D1"/>
    <w:rsid w:val="00470EB4"/>
    <w:rsid w:val="00471A41"/>
    <w:rsid w:val="00471B0C"/>
    <w:rsid w:val="00472140"/>
    <w:rsid w:val="004725D0"/>
    <w:rsid w:val="00472A8E"/>
    <w:rsid w:val="00472E4B"/>
    <w:rsid w:val="004732ED"/>
    <w:rsid w:val="0047397B"/>
    <w:rsid w:val="004741A9"/>
    <w:rsid w:val="004755EF"/>
    <w:rsid w:val="004771B1"/>
    <w:rsid w:val="00477D19"/>
    <w:rsid w:val="00480ACC"/>
    <w:rsid w:val="00481EC2"/>
    <w:rsid w:val="004822BD"/>
    <w:rsid w:val="00483136"/>
    <w:rsid w:val="004832E0"/>
    <w:rsid w:val="004849D6"/>
    <w:rsid w:val="00490286"/>
    <w:rsid w:val="00492353"/>
    <w:rsid w:val="00492459"/>
    <w:rsid w:val="00492CFF"/>
    <w:rsid w:val="004949AD"/>
    <w:rsid w:val="004960A4"/>
    <w:rsid w:val="004977BA"/>
    <w:rsid w:val="004A274D"/>
    <w:rsid w:val="004A3F0C"/>
    <w:rsid w:val="004A4793"/>
    <w:rsid w:val="004A540E"/>
    <w:rsid w:val="004A7793"/>
    <w:rsid w:val="004A7D0D"/>
    <w:rsid w:val="004B0503"/>
    <w:rsid w:val="004B07A0"/>
    <w:rsid w:val="004B128E"/>
    <w:rsid w:val="004B2A34"/>
    <w:rsid w:val="004B3D2B"/>
    <w:rsid w:val="004B7504"/>
    <w:rsid w:val="004C0B42"/>
    <w:rsid w:val="004C2E65"/>
    <w:rsid w:val="004C301E"/>
    <w:rsid w:val="004C346F"/>
    <w:rsid w:val="004C3490"/>
    <w:rsid w:val="004C39BF"/>
    <w:rsid w:val="004C3DD8"/>
    <w:rsid w:val="004C4B58"/>
    <w:rsid w:val="004C509F"/>
    <w:rsid w:val="004C73F3"/>
    <w:rsid w:val="004D0090"/>
    <w:rsid w:val="004D0396"/>
    <w:rsid w:val="004D2AEC"/>
    <w:rsid w:val="004D3D28"/>
    <w:rsid w:val="004D5377"/>
    <w:rsid w:val="004D61C9"/>
    <w:rsid w:val="004D658C"/>
    <w:rsid w:val="004D6802"/>
    <w:rsid w:val="004D6BBC"/>
    <w:rsid w:val="004E0E8A"/>
    <w:rsid w:val="004E16DF"/>
    <w:rsid w:val="004E2236"/>
    <w:rsid w:val="004E3341"/>
    <w:rsid w:val="004E34EF"/>
    <w:rsid w:val="004E36A8"/>
    <w:rsid w:val="004E3DD7"/>
    <w:rsid w:val="004E6314"/>
    <w:rsid w:val="004E7C98"/>
    <w:rsid w:val="004E7EFC"/>
    <w:rsid w:val="004F1305"/>
    <w:rsid w:val="004F2AAC"/>
    <w:rsid w:val="004F3D87"/>
    <w:rsid w:val="004F3FC7"/>
    <w:rsid w:val="004F714A"/>
    <w:rsid w:val="0050049A"/>
    <w:rsid w:val="00500E97"/>
    <w:rsid w:val="005017F0"/>
    <w:rsid w:val="005030CC"/>
    <w:rsid w:val="005034A6"/>
    <w:rsid w:val="0050388C"/>
    <w:rsid w:val="00506D4C"/>
    <w:rsid w:val="00506E62"/>
    <w:rsid w:val="0051117C"/>
    <w:rsid w:val="005112ED"/>
    <w:rsid w:val="00511455"/>
    <w:rsid w:val="00511804"/>
    <w:rsid w:val="00511CF0"/>
    <w:rsid w:val="00512740"/>
    <w:rsid w:val="005127E0"/>
    <w:rsid w:val="005157EA"/>
    <w:rsid w:val="00516844"/>
    <w:rsid w:val="00516C1E"/>
    <w:rsid w:val="00516C2C"/>
    <w:rsid w:val="00517307"/>
    <w:rsid w:val="00517A88"/>
    <w:rsid w:val="00517D5C"/>
    <w:rsid w:val="005205DF"/>
    <w:rsid w:val="00522EE5"/>
    <w:rsid w:val="00524273"/>
    <w:rsid w:val="00524CD9"/>
    <w:rsid w:val="00525105"/>
    <w:rsid w:val="00525CCE"/>
    <w:rsid w:val="00526195"/>
    <w:rsid w:val="005263AA"/>
    <w:rsid w:val="0052646C"/>
    <w:rsid w:val="0052685F"/>
    <w:rsid w:val="00526CF0"/>
    <w:rsid w:val="0052706B"/>
    <w:rsid w:val="005277F9"/>
    <w:rsid w:val="005302D3"/>
    <w:rsid w:val="005303EA"/>
    <w:rsid w:val="005307DB"/>
    <w:rsid w:val="00530AF6"/>
    <w:rsid w:val="00530F1C"/>
    <w:rsid w:val="0053384D"/>
    <w:rsid w:val="00534B82"/>
    <w:rsid w:val="00535684"/>
    <w:rsid w:val="00536C23"/>
    <w:rsid w:val="00540077"/>
    <w:rsid w:val="00540A7B"/>
    <w:rsid w:val="00542262"/>
    <w:rsid w:val="0054573A"/>
    <w:rsid w:val="00550BDA"/>
    <w:rsid w:val="00550CCF"/>
    <w:rsid w:val="00550E99"/>
    <w:rsid w:val="00551345"/>
    <w:rsid w:val="00551636"/>
    <w:rsid w:val="005531CB"/>
    <w:rsid w:val="00553D23"/>
    <w:rsid w:val="005547D8"/>
    <w:rsid w:val="005549A7"/>
    <w:rsid w:val="00555566"/>
    <w:rsid w:val="00556262"/>
    <w:rsid w:val="005603B7"/>
    <w:rsid w:val="00561B7D"/>
    <w:rsid w:val="005620BD"/>
    <w:rsid w:val="00562100"/>
    <w:rsid w:val="005633EA"/>
    <w:rsid w:val="00565136"/>
    <w:rsid w:val="005652F5"/>
    <w:rsid w:val="00567DDE"/>
    <w:rsid w:val="00570C18"/>
    <w:rsid w:val="00570D12"/>
    <w:rsid w:val="00572404"/>
    <w:rsid w:val="00572593"/>
    <w:rsid w:val="005730F7"/>
    <w:rsid w:val="005735F8"/>
    <w:rsid w:val="00573BAC"/>
    <w:rsid w:val="005741D9"/>
    <w:rsid w:val="00574430"/>
    <w:rsid w:val="005746CF"/>
    <w:rsid w:val="0057495E"/>
    <w:rsid w:val="00574C2D"/>
    <w:rsid w:val="0057569C"/>
    <w:rsid w:val="00575C95"/>
    <w:rsid w:val="00575CE4"/>
    <w:rsid w:val="00575E4A"/>
    <w:rsid w:val="005775E3"/>
    <w:rsid w:val="0058007C"/>
    <w:rsid w:val="00581889"/>
    <w:rsid w:val="00581973"/>
    <w:rsid w:val="00581AC7"/>
    <w:rsid w:val="00583B49"/>
    <w:rsid w:val="0058413B"/>
    <w:rsid w:val="00585AE8"/>
    <w:rsid w:val="00585C3E"/>
    <w:rsid w:val="00591015"/>
    <w:rsid w:val="005918AF"/>
    <w:rsid w:val="005928D8"/>
    <w:rsid w:val="0059736A"/>
    <w:rsid w:val="005A03DC"/>
    <w:rsid w:val="005A127A"/>
    <w:rsid w:val="005A15EE"/>
    <w:rsid w:val="005A1E51"/>
    <w:rsid w:val="005A454E"/>
    <w:rsid w:val="005A509B"/>
    <w:rsid w:val="005A5815"/>
    <w:rsid w:val="005A728F"/>
    <w:rsid w:val="005A777D"/>
    <w:rsid w:val="005B0BF2"/>
    <w:rsid w:val="005B33D1"/>
    <w:rsid w:val="005B3F5A"/>
    <w:rsid w:val="005B4FB9"/>
    <w:rsid w:val="005B59C9"/>
    <w:rsid w:val="005B5D8D"/>
    <w:rsid w:val="005B757E"/>
    <w:rsid w:val="005B7D9B"/>
    <w:rsid w:val="005C0B1F"/>
    <w:rsid w:val="005C0C46"/>
    <w:rsid w:val="005C10F4"/>
    <w:rsid w:val="005C407C"/>
    <w:rsid w:val="005C4939"/>
    <w:rsid w:val="005C73C8"/>
    <w:rsid w:val="005D007F"/>
    <w:rsid w:val="005D2586"/>
    <w:rsid w:val="005D2620"/>
    <w:rsid w:val="005D2A0A"/>
    <w:rsid w:val="005D3358"/>
    <w:rsid w:val="005D4020"/>
    <w:rsid w:val="005D4127"/>
    <w:rsid w:val="005D473F"/>
    <w:rsid w:val="005D4826"/>
    <w:rsid w:val="005D5A8C"/>
    <w:rsid w:val="005D5F9E"/>
    <w:rsid w:val="005D69C1"/>
    <w:rsid w:val="005D72D6"/>
    <w:rsid w:val="005D7A07"/>
    <w:rsid w:val="005D7BA7"/>
    <w:rsid w:val="005E01AC"/>
    <w:rsid w:val="005E0487"/>
    <w:rsid w:val="005E151D"/>
    <w:rsid w:val="005E1FAD"/>
    <w:rsid w:val="005E3E61"/>
    <w:rsid w:val="005E584C"/>
    <w:rsid w:val="005E5A40"/>
    <w:rsid w:val="005E6EA6"/>
    <w:rsid w:val="005F065A"/>
    <w:rsid w:val="005F15FE"/>
    <w:rsid w:val="005F2CE1"/>
    <w:rsid w:val="005F371C"/>
    <w:rsid w:val="005F6395"/>
    <w:rsid w:val="005F6C67"/>
    <w:rsid w:val="005F6CEB"/>
    <w:rsid w:val="005F7769"/>
    <w:rsid w:val="005F7F23"/>
    <w:rsid w:val="00600189"/>
    <w:rsid w:val="0060037B"/>
    <w:rsid w:val="006006D4"/>
    <w:rsid w:val="00603D71"/>
    <w:rsid w:val="006042DF"/>
    <w:rsid w:val="006042FF"/>
    <w:rsid w:val="00604312"/>
    <w:rsid w:val="0060466B"/>
    <w:rsid w:val="00605C08"/>
    <w:rsid w:val="0060699D"/>
    <w:rsid w:val="006077CD"/>
    <w:rsid w:val="00607926"/>
    <w:rsid w:val="00610247"/>
    <w:rsid w:val="00610647"/>
    <w:rsid w:val="00613C74"/>
    <w:rsid w:val="00613E74"/>
    <w:rsid w:val="006146DE"/>
    <w:rsid w:val="0061496B"/>
    <w:rsid w:val="00615811"/>
    <w:rsid w:val="00615D86"/>
    <w:rsid w:val="00616E35"/>
    <w:rsid w:val="00617FE3"/>
    <w:rsid w:val="0062064C"/>
    <w:rsid w:val="006213D1"/>
    <w:rsid w:val="0062194A"/>
    <w:rsid w:val="0062227B"/>
    <w:rsid w:val="00623ABA"/>
    <w:rsid w:val="00623ED6"/>
    <w:rsid w:val="00624780"/>
    <w:rsid w:val="00626ABE"/>
    <w:rsid w:val="00626E6C"/>
    <w:rsid w:val="00630B51"/>
    <w:rsid w:val="006316D6"/>
    <w:rsid w:val="00631981"/>
    <w:rsid w:val="00631A2D"/>
    <w:rsid w:val="00632F16"/>
    <w:rsid w:val="006335D5"/>
    <w:rsid w:val="006338DB"/>
    <w:rsid w:val="006343A8"/>
    <w:rsid w:val="00634DFF"/>
    <w:rsid w:val="006350AB"/>
    <w:rsid w:val="00636554"/>
    <w:rsid w:val="006366BD"/>
    <w:rsid w:val="0064108E"/>
    <w:rsid w:val="006414D6"/>
    <w:rsid w:val="00643AB2"/>
    <w:rsid w:val="00643E71"/>
    <w:rsid w:val="00644276"/>
    <w:rsid w:val="00644821"/>
    <w:rsid w:val="00644A75"/>
    <w:rsid w:val="00645097"/>
    <w:rsid w:val="006456F0"/>
    <w:rsid w:val="00646FAC"/>
    <w:rsid w:val="00647B69"/>
    <w:rsid w:val="00651144"/>
    <w:rsid w:val="00651655"/>
    <w:rsid w:val="00651F73"/>
    <w:rsid w:val="00652AD9"/>
    <w:rsid w:val="00653667"/>
    <w:rsid w:val="00653B8C"/>
    <w:rsid w:val="00654671"/>
    <w:rsid w:val="006549EA"/>
    <w:rsid w:val="00656BFB"/>
    <w:rsid w:val="0065735D"/>
    <w:rsid w:val="0065741F"/>
    <w:rsid w:val="00660060"/>
    <w:rsid w:val="0066415B"/>
    <w:rsid w:val="00664CAA"/>
    <w:rsid w:val="00664DE7"/>
    <w:rsid w:val="00664F25"/>
    <w:rsid w:val="0067017D"/>
    <w:rsid w:val="00672DAF"/>
    <w:rsid w:val="006744BA"/>
    <w:rsid w:val="006809FC"/>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A58"/>
    <w:rsid w:val="00694680"/>
    <w:rsid w:val="006946BB"/>
    <w:rsid w:val="0069577F"/>
    <w:rsid w:val="006961DE"/>
    <w:rsid w:val="00697026"/>
    <w:rsid w:val="006A0AC2"/>
    <w:rsid w:val="006A0F13"/>
    <w:rsid w:val="006A17E0"/>
    <w:rsid w:val="006A324F"/>
    <w:rsid w:val="006A4C81"/>
    <w:rsid w:val="006A682A"/>
    <w:rsid w:val="006A6A09"/>
    <w:rsid w:val="006A6D9D"/>
    <w:rsid w:val="006B198D"/>
    <w:rsid w:val="006B393A"/>
    <w:rsid w:val="006B4023"/>
    <w:rsid w:val="006B490A"/>
    <w:rsid w:val="006B4B87"/>
    <w:rsid w:val="006B5EB7"/>
    <w:rsid w:val="006B7AEE"/>
    <w:rsid w:val="006B7B2E"/>
    <w:rsid w:val="006C1100"/>
    <w:rsid w:val="006C1872"/>
    <w:rsid w:val="006C3115"/>
    <w:rsid w:val="006C478F"/>
    <w:rsid w:val="006C4959"/>
    <w:rsid w:val="006C5C48"/>
    <w:rsid w:val="006C5D9D"/>
    <w:rsid w:val="006C67F3"/>
    <w:rsid w:val="006C7F8A"/>
    <w:rsid w:val="006D3FBA"/>
    <w:rsid w:val="006D4706"/>
    <w:rsid w:val="006D585B"/>
    <w:rsid w:val="006D625C"/>
    <w:rsid w:val="006D6840"/>
    <w:rsid w:val="006D687F"/>
    <w:rsid w:val="006E06C9"/>
    <w:rsid w:val="006E0D8D"/>
    <w:rsid w:val="006E2B5A"/>
    <w:rsid w:val="006E3060"/>
    <w:rsid w:val="006E3156"/>
    <w:rsid w:val="006E31B6"/>
    <w:rsid w:val="006E3B49"/>
    <w:rsid w:val="006E42A3"/>
    <w:rsid w:val="006E4427"/>
    <w:rsid w:val="006E4A73"/>
    <w:rsid w:val="006E57F2"/>
    <w:rsid w:val="006E6020"/>
    <w:rsid w:val="006F0260"/>
    <w:rsid w:val="006F03DF"/>
    <w:rsid w:val="006F1197"/>
    <w:rsid w:val="006F17B4"/>
    <w:rsid w:val="006F4A98"/>
    <w:rsid w:val="006F72A7"/>
    <w:rsid w:val="00700561"/>
    <w:rsid w:val="007005DD"/>
    <w:rsid w:val="00700D1C"/>
    <w:rsid w:val="00700E8C"/>
    <w:rsid w:val="00701300"/>
    <w:rsid w:val="00701403"/>
    <w:rsid w:val="007027D7"/>
    <w:rsid w:val="007027FE"/>
    <w:rsid w:val="007032E6"/>
    <w:rsid w:val="00704B7D"/>
    <w:rsid w:val="00705B41"/>
    <w:rsid w:val="00705CC2"/>
    <w:rsid w:val="00706498"/>
    <w:rsid w:val="00706F06"/>
    <w:rsid w:val="007101E2"/>
    <w:rsid w:val="007104E6"/>
    <w:rsid w:val="00710A2E"/>
    <w:rsid w:val="00710E88"/>
    <w:rsid w:val="00712B79"/>
    <w:rsid w:val="00712D35"/>
    <w:rsid w:val="00713B76"/>
    <w:rsid w:val="00713C9A"/>
    <w:rsid w:val="00715631"/>
    <w:rsid w:val="00715BAC"/>
    <w:rsid w:val="00717AF9"/>
    <w:rsid w:val="0072132F"/>
    <w:rsid w:val="00723BE7"/>
    <w:rsid w:val="00725481"/>
    <w:rsid w:val="00726E71"/>
    <w:rsid w:val="00727E19"/>
    <w:rsid w:val="00731D00"/>
    <w:rsid w:val="007322EF"/>
    <w:rsid w:val="00733CD8"/>
    <w:rsid w:val="00733F7D"/>
    <w:rsid w:val="00734B8D"/>
    <w:rsid w:val="00736C4F"/>
    <w:rsid w:val="007370B9"/>
    <w:rsid w:val="00737570"/>
    <w:rsid w:val="007402B3"/>
    <w:rsid w:val="0074065E"/>
    <w:rsid w:val="0074070E"/>
    <w:rsid w:val="00740A53"/>
    <w:rsid w:val="00740DC2"/>
    <w:rsid w:val="007438B2"/>
    <w:rsid w:val="00743D97"/>
    <w:rsid w:val="00743E11"/>
    <w:rsid w:val="00744342"/>
    <w:rsid w:val="00746477"/>
    <w:rsid w:val="007464DF"/>
    <w:rsid w:val="00746539"/>
    <w:rsid w:val="00747123"/>
    <w:rsid w:val="007510E0"/>
    <w:rsid w:val="00751FED"/>
    <w:rsid w:val="00752522"/>
    <w:rsid w:val="007527C5"/>
    <w:rsid w:val="00753FF9"/>
    <w:rsid w:val="00754754"/>
    <w:rsid w:val="00754908"/>
    <w:rsid w:val="0075685B"/>
    <w:rsid w:val="00756E8C"/>
    <w:rsid w:val="007604D7"/>
    <w:rsid w:val="0076098F"/>
    <w:rsid w:val="007620DD"/>
    <w:rsid w:val="007643E9"/>
    <w:rsid w:val="007650C5"/>
    <w:rsid w:val="0076774F"/>
    <w:rsid w:val="00767A18"/>
    <w:rsid w:val="00770DE7"/>
    <w:rsid w:val="00771825"/>
    <w:rsid w:val="007733A6"/>
    <w:rsid w:val="0077374A"/>
    <w:rsid w:val="00774059"/>
    <w:rsid w:val="007743CE"/>
    <w:rsid w:val="00774B3E"/>
    <w:rsid w:val="007752E2"/>
    <w:rsid w:val="00775FF8"/>
    <w:rsid w:val="007761AB"/>
    <w:rsid w:val="007770BD"/>
    <w:rsid w:val="00777C09"/>
    <w:rsid w:val="007803C4"/>
    <w:rsid w:val="00780D46"/>
    <w:rsid w:val="00780DD8"/>
    <w:rsid w:val="00780ECF"/>
    <w:rsid w:val="0078115B"/>
    <w:rsid w:val="00782D74"/>
    <w:rsid w:val="007838F9"/>
    <w:rsid w:val="0078499D"/>
    <w:rsid w:val="00784B42"/>
    <w:rsid w:val="00784F24"/>
    <w:rsid w:val="00786627"/>
    <w:rsid w:val="00786B25"/>
    <w:rsid w:val="00786C28"/>
    <w:rsid w:val="00787704"/>
    <w:rsid w:val="00787821"/>
    <w:rsid w:val="007879EF"/>
    <w:rsid w:val="00787A5D"/>
    <w:rsid w:val="0079189F"/>
    <w:rsid w:val="007918ED"/>
    <w:rsid w:val="00792716"/>
    <w:rsid w:val="007935CA"/>
    <w:rsid w:val="00795190"/>
    <w:rsid w:val="00795BE4"/>
    <w:rsid w:val="0079617E"/>
    <w:rsid w:val="007A0163"/>
    <w:rsid w:val="007A08E2"/>
    <w:rsid w:val="007A21CD"/>
    <w:rsid w:val="007A2D17"/>
    <w:rsid w:val="007A36DA"/>
    <w:rsid w:val="007A52A2"/>
    <w:rsid w:val="007A6AC4"/>
    <w:rsid w:val="007A7BBA"/>
    <w:rsid w:val="007B09BB"/>
    <w:rsid w:val="007B3C5B"/>
    <w:rsid w:val="007B3D5C"/>
    <w:rsid w:val="007B4407"/>
    <w:rsid w:val="007B5B2D"/>
    <w:rsid w:val="007B7DD6"/>
    <w:rsid w:val="007B7EF2"/>
    <w:rsid w:val="007C5EC5"/>
    <w:rsid w:val="007C6A99"/>
    <w:rsid w:val="007D0A43"/>
    <w:rsid w:val="007D23D3"/>
    <w:rsid w:val="007D2B59"/>
    <w:rsid w:val="007D2FEF"/>
    <w:rsid w:val="007D3382"/>
    <w:rsid w:val="007D3438"/>
    <w:rsid w:val="007D4165"/>
    <w:rsid w:val="007D4AB1"/>
    <w:rsid w:val="007D4ACE"/>
    <w:rsid w:val="007D74E5"/>
    <w:rsid w:val="007D7718"/>
    <w:rsid w:val="007D7F96"/>
    <w:rsid w:val="007E079C"/>
    <w:rsid w:val="007E1976"/>
    <w:rsid w:val="007E2BA6"/>
    <w:rsid w:val="007E4542"/>
    <w:rsid w:val="007E471F"/>
    <w:rsid w:val="007E4916"/>
    <w:rsid w:val="007E59F0"/>
    <w:rsid w:val="007E5F38"/>
    <w:rsid w:val="007E6049"/>
    <w:rsid w:val="007F07A6"/>
    <w:rsid w:val="007F2163"/>
    <w:rsid w:val="007F30EB"/>
    <w:rsid w:val="007F39E5"/>
    <w:rsid w:val="007F4DFB"/>
    <w:rsid w:val="007F5B31"/>
    <w:rsid w:val="007F61C1"/>
    <w:rsid w:val="007F6D24"/>
    <w:rsid w:val="007F780D"/>
    <w:rsid w:val="007F78D6"/>
    <w:rsid w:val="00801884"/>
    <w:rsid w:val="008022B9"/>
    <w:rsid w:val="00803B97"/>
    <w:rsid w:val="00804D1C"/>
    <w:rsid w:val="0080586C"/>
    <w:rsid w:val="008109C7"/>
    <w:rsid w:val="008134E3"/>
    <w:rsid w:val="00814001"/>
    <w:rsid w:val="008161A2"/>
    <w:rsid w:val="008177AE"/>
    <w:rsid w:val="00817ECB"/>
    <w:rsid w:val="008202B2"/>
    <w:rsid w:val="008202C6"/>
    <w:rsid w:val="0082134F"/>
    <w:rsid w:val="00821B89"/>
    <w:rsid w:val="008229B0"/>
    <w:rsid w:val="0082418A"/>
    <w:rsid w:val="00824B50"/>
    <w:rsid w:val="00825D7D"/>
    <w:rsid w:val="00825FBB"/>
    <w:rsid w:val="0082625B"/>
    <w:rsid w:val="00826655"/>
    <w:rsid w:val="008272CD"/>
    <w:rsid w:val="00831624"/>
    <w:rsid w:val="00831FFF"/>
    <w:rsid w:val="00832599"/>
    <w:rsid w:val="00833201"/>
    <w:rsid w:val="0083364E"/>
    <w:rsid w:val="00833822"/>
    <w:rsid w:val="00834098"/>
    <w:rsid w:val="00834DB3"/>
    <w:rsid w:val="00835FB9"/>
    <w:rsid w:val="00836975"/>
    <w:rsid w:val="00836F98"/>
    <w:rsid w:val="00837BF6"/>
    <w:rsid w:val="00843DC7"/>
    <w:rsid w:val="008441A7"/>
    <w:rsid w:val="00844989"/>
    <w:rsid w:val="00845B5B"/>
    <w:rsid w:val="0084652C"/>
    <w:rsid w:val="00847210"/>
    <w:rsid w:val="0085039F"/>
    <w:rsid w:val="00850E87"/>
    <w:rsid w:val="00850F1C"/>
    <w:rsid w:val="00851168"/>
    <w:rsid w:val="0085444B"/>
    <w:rsid w:val="0085450D"/>
    <w:rsid w:val="00856B12"/>
    <w:rsid w:val="00856FC4"/>
    <w:rsid w:val="00857ED7"/>
    <w:rsid w:val="00860B72"/>
    <w:rsid w:val="0086263D"/>
    <w:rsid w:val="00862B6F"/>
    <w:rsid w:val="00864013"/>
    <w:rsid w:val="008645BD"/>
    <w:rsid w:val="00864BDE"/>
    <w:rsid w:val="00864F80"/>
    <w:rsid w:val="008663E6"/>
    <w:rsid w:val="00866A77"/>
    <w:rsid w:val="00867DA8"/>
    <w:rsid w:val="00871132"/>
    <w:rsid w:val="00872FC6"/>
    <w:rsid w:val="008738C8"/>
    <w:rsid w:val="008747B7"/>
    <w:rsid w:val="008751B5"/>
    <w:rsid w:val="008760D5"/>
    <w:rsid w:val="0087683A"/>
    <w:rsid w:val="00880956"/>
    <w:rsid w:val="008809D5"/>
    <w:rsid w:val="00880F09"/>
    <w:rsid w:val="0088227C"/>
    <w:rsid w:val="0088267F"/>
    <w:rsid w:val="00882C4C"/>
    <w:rsid w:val="0088534C"/>
    <w:rsid w:val="00886583"/>
    <w:rsid w:val="008870C0"/>
    <w:rsid w:val="00890550"/>
    <w:rsid w:val="00890A59"/>
    <w:rsid w:val="00892B0E"/>
    <w:rsid w:val="00892B3E"/>
    <w:rsid w:val="00894F58"/>
    <w:rsid w:val="00895B3A"/>
    <w:rsid w:val="00896C62"/>
    <w:rsid w:val="008A0CCC"/>
    <w:rsid w:val="008A12CE"/>
    <w:rsid w:val="008A14D1"/>
    <w:rsid w:val="008A39F5"/>
    <w:rsid w:val="008A4033"/>
    <w:rsid w:val="008A462F"/>
    <w:rsid w:val="008A6099"/>
    <w:rsid w:val="008A6157"/>
    <w:rsid w:val="008B0EDE"/>
    <w:rsid w:val="008B1254"/>
    <w:rsid w:val="008B2966"/>
    <w:rsid w:val="008B2C8D"/>
    <w:rsid w:val="008B35A9"/>
    <w:rsid w:val="008B482E"/>
    <w:rsid w:val="008B5CA2"/>
    <w:rsid w:val="008B6951"/>
    <w:rsid w:val="008B6B4F"/>
    <w:rsid w:val="008C173E"/>
    <w:rsid w:val="008C1BBE"/>
    <w:rsid w:val="008C2542"/>
    <w:rsid w:val="008C4268"/>
    <w:rsid w:val="008C4A5C"/>
    <w:rsid w:val="008C5265"/>
    <w:rsid w:val="008C5A31"/>
    <w:rsid w:val="008D0137"/>
    <w:rsid w:val="008D0FAA"/>
    <w:rsid w:val="008D2525"/>
    <w:rsid w:val="008D2890"/>
    <w:rsid w:val="008D302C"/>
    <w:rsid w:val="008D39EB"/>
    <w:rsid w:val="008D46CE"/>
    <w:rsid w:val="008D698B"/>
    <w:rsid w:val="008D6A5E"/>
    <w:rsid w:val="008D79BC"/>
    <w:rsid w:val="008E039D"/>
    <w:rsid w:val="008E0EBA"/>
    <w:rsid w:val="008E0F9A"/>
    <w:rsid w:val="008E14D9"/>
    <w:rsid w:val="008E3E53"/>
    <w:rsid w:val="008E7227"/>
    <w:rsid w:val="008E775A"/>
    <w:rsid w:val="008F042C"/>
    <w:rsid w:val="008F0749"/>
    <w:rsid w:val="008F17EF"/>
    <w:rsid w:val="008F1944"/>
    <w:rsid w:val="008F1CFE"/>
    <w:rsid w:val="008F2467"/>
    <w:rsid w:val="008F32EA"/>
    <w:rsid w:val="008F501D"/>
    <w:rsid w:val="008F52D3"/>
    <w:rsid w:val="008F5407"/>
    <w:rsid w:val="008F6243"/>
    <w:rsid w:val="008F683B"/>
    <w:rsid w:val="008F6AA9"/>
    <w:rsid w:val="008F7B60"/>
    <w:rsid w:val="0090104C"/>
    <w:rsid w:val="00901235"/>
    <w:rsid w:val="0090197A"/>
    <w:rsid w:val="00901B1C"/>
    <w:rsid w:val="009020BF"/>
    <w:rsid w:val="00903822"/>
    <w:rsid w:val="00904A99"/>
    <w:rsid w:val="009063BD"/>
    <w:rsid w:val="00906F80"/>
    <w:rsid w:val="009110B7"/>
    <w:rsid w:val="00912C70"/>
    <w:rsid w:val="00912CA3"/>
    <w:rsid w:val="009131A4"/>
    <w:rsid w:val="00915E34"/>
    <w:rsid w:val="00916055"/>
    <w:rsid w:val="00916C7B"/>
    <w:rsid w:val="00920B8C"/>
    <w:rsid w:val="009214B7"/>
    <w:rsid w:val="00922DA4"/>
    <w:rsid w:val="00923029"/>
    <w:rsid w:val="00924303"/>
    <w:rsid w:val="009243AC"/>
    <w:rsid w:val="00924563"/>
    <w:rsid w:val="0092515C"/>
    <w:rsid w:val="00925569"/>
    <w:rsid w:val="00925BDA"/>
    <w:rsid w:val="00925F23"/>
    <w:rsid w:val="009260F4"/>
    <w:rsid w:val="009269D0"/>
    <w:rsid w:val="00926C30"/>
    <w:rsid w:val="00927447"/>
    <w:rsid w:val="00927ECE"/>
    <w:rsid w:val="0093098E"/>
    <w:rsid w:val="00930B3A"/>
    <w:rsid w:val="00930B62"/>
    <w:rsid w:val="009310D2"/>
    <w:rsid w:val="00931200"/>
    <w:rsid w:val="00931FD4"/>
    <w:rsid w:val="009321AA"/>
    <w:rsid w:val="00932E77"/>
    <w:rsid w:val="009358EF"/>
    <w:rsid w:val="00941D41"/>
    <w:rsid w:val="00944670"/>
    <w:rsid w:val="009446BC"/>
    <w:rsid w:val="00945693"/>
    <w:rsid w:val="009458D7"/>
    <w:rsid w:val="00945B05"/>
    <w:rsid w:val="00946C55"/>
    <w:rsid w:val="00947C3A"/>
    <w:rsid w:val="00950671"/>
    <w:rsid w:val="00951461"/>
    <w:rsid w:val="00951C73"/>
    <w:rsid w:val="0095257B"/>
    <w:rsid w:val="00952EB9"/>
    <w:rsid w:val="00953E3E"/>
    <w:rsid w:val="00956E13"/>
    <w:rsid w:val="00957AE6"/>
    <w:rsid w:val="00957DFE"/>
    <w:rsid w:val="00960200"/>
    <w:rsid w:val="0096190B"/>
    <w:rsid w:val="00962158"/>
    <w:rsid w:val="0096251B"/>
    <w:rsid w:val="009627BD"/>
    <w:rsid w:val="00962889"/>
    <w:rsid w:val="00965FA2"/>
    <w:rsid w:val="00966134"/>
    <w:rsid w:val="00966D54"/>
    <w:rsid w:val="009679E6"/>
    <w:rsid w:val="00967F3D"/>
    <w:rsid w:val="00970640"/>
    <w:rsid w:val="00970B0D"/>
    <w:rsid w:val="00971D65"/>
    <w:rsid w:val="0097226D"/>
    <w:rsid w:val="009725C2"/>
    <w:rsid w:val="00975F86"/>
    <w:rsid w:val="009762FE"/>
    <w:rsid w:val="00976992"/>
    <w:rsid w:val="00977967"/>
    <w:rsid w:val="009807E6"/>
    <w:rsid w:val="00981A80"/>
    <w:rsid w:val="00981E12"/>
    <w:rsid w:val="00982A4C"/>
    <w:rsid w:val="00982E20"/>
    <w:rsid w:val="00984245"/>
    <w:rsid w:val="00987516"/>
    <w:rsid w:val="009878CC"/>
    <w:rsid w:val="00987ABB"/>
    <w:rsid w:val="00987B7D"/>
    <w:rsid w:val="009908F6"/>
    <w:rsid w:val="00993562"/>
    <w:rsid w:val="00993574"/>
    <w:rsid w:val="00995C11"/>
    <w:rsid w:val="00995ECC"/>
    <w:rsid w:val="00995F36"/>
    <w:rsid w:val="00997309"/>
    <w:rsid w:val="0099798E"/>
    <w:rsid w:val="009A0AD7"/>
    <w:rsid w:val="009A1C02"/>
    <w:rsid w:val="009A3400"/>
    <w:rsid w:val="009A4AC4"/>
    <w:rsid w:val="009A531C"/>
    <w:rsid w:val="009A5EFF"/>
    <w:rsid w:val="009A6AE4"/>
    <w:rsid w:val="009A6DB6"/>
    <w:rsid w:val="009B1024"/>
    <w:rsid w:val="009B1755"/>
    <w:rsid w:val="009B37BB"/>
    <w:rsid w:val="009B494A"/>
    <w:rsid w:val="009B5F5C"/>
    <w:rsid w:val="009B6234"/>
    <w:rsid w:val="009B624E"/>
    <w:rsid w:val="009B6DAF"/>
    <w:rsid w:val="009C2BE1"/>
    <w:rsid w:val="009C3C2D"/>
    <w:rsid w:val="009C4438"/>
    <w:rsid w:val="009C5647"/>
    <w:rsid w:val="009C57BD"/>
    <w:rsid w:val="009C5B62"/>
    <w:rsid w:val="009C5BE5"/>
    <w:rsid w:val="009C5CBE"/>
    <w:rsid w:val="009C66DD"/>
    <w:rsid w:val="009D0E85"/>
    <w:rsid w:val="009D12B6"/>
    <w:rsid w:val="009D1BD5"/>
    <w:rsid w:val="009D59C0"/>
    <w:rsid w:val="009D62D9"/>
    <w:rsid w:val="009D6E63"/>
    <w:rsid w:val="009D7417"/>
    <w:rsid w:val="009D7559"/>
    <w:rsid w:val="009D7BD5"/>
    <w:rsid w:val="009E0698"/>
    <w:rsid w:val="009E302A"/>
    <w:rsid w:val="009E36EE"/>
    <w:rsid w:val="009E3AC4"/>
    <w:rsid w:val="009E3B4E"/>
    <w:rsid w:val="009E411C"/>
    <w:rsid w:val="009E5576"/>
    <w:rsid w:val="009E5C15"/>
    <w:rsid w:val="009E6E67"/>
    <w:rsid w:val="009F085A"/>
    <w:rsid w:val="009F10DB"/>
    <w:rsid w:val="009F1979"/>
    <w:rsid w:val="009F3E5E"/>
    <w:rsid w:val="009F4425"/>
    <w:rsid w:val="009F4A66"/>
    <w:rsid w:val="009F5FBC"/>
    <w:rsid w:val="009F786F"/>
    <w:rsid w:val="00A00764"/>
    <w:rsid w:val="00A01244"/>
    <w:rsid w:val="00A02BB4"/>
    <w:rsid w:val="00A04CFE"/>
    <w:rsid w:val="00A068FD"/>
    <w:rsid w:val="00A107B0"/>
    <w:rsid w:val="00A115C8"/>
    <w:rsid w:val="00A11788"/>
    <w:rsid w:val="00A11C8A"/>
    <w:rsid w:val="00A11D65"/>
    <w:rsid w:val="00A12369"/>
    <w:rsid w:val="00A135BF"/>
    <w:rsid w:val="00A146A7"/>
    <w:rsid w:val="00A14837"/>
    <w:rsid w:val="00A15791"/>
    <w:rsid w:val="00A16A5D"/>
    <w:rsid w:val="00A1728E"/>
    <w:rsid w:val="00A178BD"/>
    <w:rsid w:val="00A17CC0"/>
    <w:rsid w:val="00A23174"/>
    <w:rsid w:val="00A23E2F"/>
    <w:rsid w:val="00A246A5"/>
    <w:rsid w:val="00A26800"/>
    <w:rsid w:val="00A27722"/>
    <w:rsid w:val="00A27BA9"/>
    <w:rsid w:val="00A304A5"/>
    <w:rsid w:val="00A3059D"/>
    <w:rsid w:val="00A30A9B"/>
    <w:rsid w:val="00A31494"/>
    <w:rsid w:val="00A31614"/>
    <w:rsid w:val="00A33D6D"/>
    <w:rsid w:val="00A36FD6"/>
    <w:rsid w:val="00A37AFF"/>
    <w:rsid w:val="00A4052D"/>
    <w:rsid w:val="00A40900"/>
    <w:rsid w:val="00A40AEA"/>
    <w:rsid w:val="00A40EDC"/>
    <w:rsid w:val="00A40F5B"/>
    <w:rsid w:val="00A4212D"/>
    <w:rsid w:val="00A42643"/>
    <w:rsid w:val="00A43B13"/>
    <w:rsid w:val="00A44164"/>
    <w:rsid w:val="00A4495A"/>
    <w:rsid w:val="00A44C9E"/>
    <w:rsid w:val="00A45782"/>
    <w:rsid w:val="00A458B1"/>
    <w:rsid w:val="00A45E74"/>
    <w:rsid w:val="00A50135"/>
    <w:rsid w:val="00A5039E"/>
    <w:rsid w:val="00A5053D"/>
    <w:rsid w:val="00A50885"/>
    <w:rsid w:val="00A50CB4"/>
    <w:rsid w:val="00A51082"/>
    <w:rsid w:val="00A5281C"/>
    <w:rsid w:val="00A538EC"/>
    <w:rsid w:val="00A539EF"/>
    <w:rsid w:val="00A54B8C"/>
    <w:rsid w:val="00A55FEF"/>
    <w:rsid w:val="00A560BA"/>
    <w:rsid w:val="00A56913"/>
    <w:rsid w:val="00A57C50"/>
    <w:rsid w:val="00A60CA1"/>
    <w:rsid w:val="00A60D80"/>
    <w:rsid w:val="00A6165B"/>
    <w:rsid w:val="00A617EC"/>
    <w:rsid w:val="00A61839"/>
    <w:rsid w:val="00A640F7"/>
    <w:rsid w:val="00A64E6C"/>
    <w:rsid w:val="00A64F24"/>
    <w:rsid w:val="00A6577E"/>
    <w:rsid w:val="00A65C6F"/>
    <w:rsid w:val="00A65FAE"/>
    <w:rsid w:val="00A676B8"/>
    <w:rsid w:val="00A70D89"/>
    <w:rsid w:val="00A71E1F"/>
    <w:rsid w:val="00A732E2"/>
    <w:rsid w:val="00A74A0A"/>
    <w:rsid w:val="00A74D0C"/>
    <w:rsid w:val="00A75BA4"/>
    <w:rsid w:val="00A75D8B"/>
    <w:rsid w:val="00A75DC4"/>
    <w:rsid w:val="00A7714A"/>
    <w:rsid w:val="00A81641"/>
    <w:rsid w:val="00A81CA1"/>
    <w:rsid w:val="00A8375E"/>
    <w:rsid w:val="00A86677"/>
    <w:rsid w:val="00A905B7"/>
    <w:rsid w:val="00A9166B"/>
    <w:rsid w:val="00A9258C"/>
    <w:rsid w:val="00A932CB"/>
    <w:rsid w:val="00A95E40"/>
    <w:rsid w:val="00A95EB5"/>
    <w:rsid w:val="00A9607F"/>
    <w:rsid w:val="00A96A6E"/>
    <w:rsid w:val="00A970A1"/>
    <w:rsid w:val="00A97477"/>
    <w:rsid w:val="00A97EF4"/>
    <w:rsid w:val="00A97FD5"/>
    <w:rsid w:val="00AA0924"/>
    <w:rsid w:val="00AA19B8"/>
    <w:rsid w:val="00AA2103"/>
    <w:rsid w:val="00AA24B4"/>
    <w:rsid w:val="00AA31A6"/>
    <w:rsid w:val="00AA3C5E"/>
    <w:rsid w:val="00AA453E"/>
    <w:rsid w:val="00AA5C6C"/>
    <w:rsid w:val="00AA5D6E"/>
    <w:rsid w:val="00AA5FD6"/>
    <w:rsid w:val="00AA655C"/>
    <w:rsid w:val="00AA661E"/>
    <w:rsid w:val="00AA6663"/>
    <w:rsid w:val="00AA672F"/>
    <w:rsid w:val="00AA6E1A"/>
    <w:rsid w:val="00AA6FDD"/>
    <w:rsid w:val="00AA73D7"/>
    <w:rsid w:val="00AA79C1"/>
    <w:rsid w:val="00AA7FD1"/>
    <w:rsid w:val="00AB0733"/>
    <w:rsid w:val="00AB1053"/>
    <w:rsid w:val="00AB1C07"/>
    <w:rsid w:val="00AB2074"/>
    <w:rsid w:val="00AB2E05"/>
    <w:rsid w:val="00AC0367"/>
    <w:rsid w:val="00AC2A1D"/>
    <w:rsid w:val="00AC39F7"/>
    <w:rsid w:val="00AC3FA5"/>
    <w:rsid w:val="00AC59C8"/>
    <w:rsid w:val="00AC626D"/>
    <w:rsid w:val="00AC67D3"/>
    <w:rsid w:val="00AC6A10"/>
    <w:rsid w:val="00AC6B8B"/>
    <w:rsid w:val="00AD06BF"/>
    <w:rsid w:val="00AD16F6"/>
    <w:rsid w:val="00AD2254"/>
    <w:rsid w:val="00AD3849"/>
    <w:rsid w:val="00AD5537"/>
    <w:rsid w:val="00AE1075"/>
    <w:rsid w:val="00AE209C"/>
    <w:rsid w:val="00AE3AE9"/>
    <w:rsid w:val="00AE3EFE"/>
    <w:rsid w:val="00AE460C"/>
    <w:rsid w:val="00AE4738"/>
    <w:rsid w:val="00AE6D63"/>
    <w:rsid w:val="00AE7E1A"/>
    <w:rsid w:val="00AF16DD"/>
    <w:rsid w:val="00AF3511"/>
    <w:rsid w:val="00AF3A88"/>
    <w:rsid w:val="00AF5228"/>
    <w:rsid w:val="00AF58F0"/>
    <w:rsid w:val="00AF5AF3"/>
    <w:rsid w:val="00AF6223"/>
    <w:rsid w:val="00AF6963"/>
    <w:rsid w:val="00AF6A94"/>
    <w:rsid w:val="00AF6FE3"/>
    <w:rsid w:val="00B01998"/>
    <w:rsid w:val="00B02309"/>
    <w:rsid w:val="00B026F8"/>
    <w:rsid w:val="00B02C1D"/>
    <w:rsid w:val="00B03040"/>
    <w:rsid w:val="00B050A9"/>
    <w:rsid w:val="00B05D60"/>
    <w:rsid w:val="00B06421"/>
    <w:rsid w:val="00B07D16"/>
    <w:rsid w:val="00B113A3"/>
    <w:rsid w:val="00B120AD"/>
    <w:rsid w:val="00B1296E"/>
    <w:rsid w:val="00B144CD"/>
    <w:rsid w:val="00B15847"/>
    <w:rsid w:val="00B17B2D"/>
    <w:rsid w:val="00B200F7"/>
    <w:rsid w:val="00B211EF"/>
    <w:rsid w:val="00B213CD"/>
    <w:rsid w:val="00B227B6"/>
    <w:rsid w:val="00B23AD6"/>
    <w:rsid w:val="00B23ECF"/>
    <w:rsid w:val="00B24681"/>
    <w:rsid w:val="00B256EF"/>
    <w:rsid w:val="00B25C6E"/>
    <w:rsid w:val="00B25E51"/>
    <w:rsid w:val="00B26C2E"/>
    <w:rsid w:val="00B307D9"/>
    <w:rsid w:val="00B3287A"/>
    <w:rsid w:val="00B33791"/>
    <w:rsid w:val="00B33F7D"/>
    <w:rsid w:val="00B34B74"/>
    <w:rsid w:val="00B35AB4"/>
    <w:rsid w:val="00B36AA7"/>
    <w:rsid w:val="00B36B78"/>
    <w:rsid w:val="00B37011"/>
    <w:rsid w:val="00B419BF"/>
    <w:rsid w:val="00B43303"/>
    <w:rsid w:val="00B434DA"/>
    <w:rsid w:val="00B43E7D"/>
    <w:rsid w:val="00B443CA"/>
    <w:rsid w:val="00B44D22"/>
    <w:rsid w:val="00B45041"/>
    <w:rsid w:val="00B46A39"/>
    <w:rsid w:val="00B4765C"/>
    <w:rsid w:val="00B5106E"/>
    <w:rsid w:val="00B51695"/>
    <w:rsid w:val="00B52232"/>
    <w:rsid w:val="00B53DC7"/>
    <w:rsid w:val="00B53F25"/>
    <w:rsid w:val="00B54091"/>
    <w:rsid w:val="00B543BD"/>
    <w:rsid w:val="00B545A7"/>
    <w:rsid w:val="00B5552D"/>
    <w:rsid w:val="00B56B21"/>
    <w:rsid w:val="00B56B60"/>
    <w:rsid w:val="00B579D2"/>
    <w:rsid w:val="00B60B02"/>
    <w:rsid w:val="00B613C3"/>
    <w:rsid w:val="00B61FF9"/>
    <w:rsid w:val="00B63271"/>
    <w:rsid w:val="00B63697"/>
    <w:rsid w:val="00B64D88"/>
    <w:rsid w:val="00B65B67"/>
    <w:rsid w:val="00B65CEC"/>
    <w:rsid w:val="00B66625"/>
    <w:rsid w:val="00B678E1"/>
    <w:rsid w:val="00B72961"/>
    <w:rsid w:val="00B72A63"/>
    <w:rsid w:val="00B733D3"/>
    <w:rsid w:val="00B73E51"/>
    <w:rsid w:val="00B73F5A"/>
    <w:rsid w:val="00B74068"/>
    <w:rsid w:val="00B75626"/>
    <w:rsid w:val="00B76D22"/>
    <w:rsid w:val="00B8069A"/>
    <w:rsid w:val="00B8158F"/>
    <w:rsid w:val="00B8180D"/>
    <w:rsid w:val="00B859CD"/>
    <w:rsid w:val="00B85D02"/>
    <w:rsid w:val="00B85F60"/>
    <w:rsid w:val="00B868E9"/>
    <w:rsid w:val="00B86915"/>
    <w:rsid w:val="00B8736E"/>
    <w:rsid w:val="00B87976"/>
    <w:rsid w:val="00B87D83"/>
    <w:rsid w:val="00B905CC"/>
    <w:rsid w:val="00B9086E"/>
    <w:rsid w:val="00B933C6"/>
    <w:rsid w:val="00B9378A"/>
    <w:rsid w:val="00B954A9"/>
    <w:rsid w:val="00B96570"/>
    <w:rsid w:val="00BA1B65"/>
    <w:rsid w:val="00BA2ED1"/>
    <w:rsid w:val="00BA3200"/>
    <w:rsid w:val="00BA51A0"/>
    <w:rsid w:val="00BA5720"/>
    <w:rsid w:val="00BA5E57"/>
    <w:rsid w:val="00BA6057"/>
    <w:rsid w:val="00BA6D4B"/>
    <w:rsid w:val="00BA759A"/>
    <w:rsid w:val="00BB14E9"/>
    <w:rsid w:val="00BB1CE9"/>
    <w:rsid w:val="00BB38A5"/>
    <w:rsid w:val="00BB5DC5"/>
    <w:rsid w:val="00BB74C6"/>
    <w:rsid w:val="00BC1261"/>
    <w:rsid w:val="00BC3B46"/>
    <w:rsid w:val="00BC4E6F"/>
    <w:rsid w:val="00BC57EF"/>
    <w:rsid w:val="00BC5ADD"/>
    <w:rsid w:val="00BC6754"/>
    <w:rsid w:val="00BC6B4A"/>
    <w:rsid w:val="00BC6E1D"/>
    <w:rsid w:val="00BC7535"/>
    <w:rsid w:val="00BC7A91"/>
    <w:rsid w:val="00BC7EA7"/>
    <w:rsid w:val="00BD1792"/>
    <w:rsid w:val="00BD2E80"/>
    <w:rsid w:val="00BD37FC"/>
    <w:rsid w:val="00BD3E81"/>
    <w:rsid w:val="00BD4793"/>
    <w:rsid w:val="00BD70CB"/>
    <w:rsid w:val="00BD70EB"/>
    <w:rsid w:val="00BE116E"/>
    <w:rsid w:val="00BE238B"/>
    <w:rsid w:val="00BE2D3F"/>
    <w:rsid w:val="00BE3A5A"/>
    <w:rsid w:val="00BE4D7A"/>
    <w:rsid w:val="00BE507E"/>
    <w:rsid w:val="00BE52EC"/>
    <w:rsid w:val="00BE58E5"/>
    <w:rsid w:val="00BE6244"/>
    <w:rsid w:val="00BF00EC"/>
    <w:rsid w:val="00BF0711"/>
    <w:rsid w:val="00BF0CB3"/>
    <w:rsid w:val="00BF170F"/>
    <w:rsid w:val="00BF3F52"/>
    <w:rsid w:val="00BF52CB"/>
    <w:rsid w:val="00BF6AAD"/>
    <w:rsid w:val="00BF7854"/>
    <w:rsid w:val="00C00EBB"/>
    <w:rsid w:val="00C0221F"/>
    <w:rsid w:val="00C058FB"/>
    <w:rsid w:val="00C059AA"/>
    <w:rsid w:val="00C06734"/>
    <w:rsid w:val="00C0698B"/>
    <w:rsid w:val="00C07204"/>
    <w:rsid w:val="00C10BE4"/>
    <w:rsid w:val="00C11C0D"/>
    <w:rsid w:val="00C12034"/>
    <w:rsid w:val="00C14F12"/>
    <w:rsid w:val="00C15779"/>
    <w:rsid w:val="00C15EF0"/>
    <w:rsid w:val="00C16812"/>
    <w:rsid w:val="00C21C95"/>
    <w:rsid w:val="00C2267C"/>
    <w:rsid w:val="00C2291F"/>
    <w:rsid w:val="00C258E1"/>
    <w:rsid w:val="00C25D77"/>
    <w:rsid w:val="00C26D3A"/>
    <w:rsid w:val="00C32D0D"/>
    <w:rsid w:val="00C338A5"/>
    <w:rsid w:val="00C347DF"/>
    <w:rsid w:val="00C35904"/>
    <w:rsid w:val="00C35FA1"/>
    <w:rsid w:val="00C4041F"/>
    <w:rsid w:val="00C41361"/>
    <w:rsid w:val="00C41BDA"/>
    <w:rsid w:val="00C4252C"/>
    <w:rsid w:val="00C42C4F"/>
    <w:rsid w:val="00C435C0"/>
    <w:rsid w:val="00C43C25"/>
    <w:rsid w:val="00C45D9A"/>
    <w:rsid w:val="00C46380"/>
    <w:rsid w:val="00C46481"/>
    <w:rsid w:val="00C46558"/>
    <w:rsid w:val="00C475B1"/>
    <w:rsid w:val="00C505E2"/>
    <w:rsid w:val="00C5060B"/>
    <w:rsid w:val="00C50DF5"/>
    <w:rsid w:val="00C52608"/>
    <w:rsid w:val="00C5292D"/>
    <w:rsid w:val="00C53490"/>
    <w:rsid w:val="00C542FF"/>
    <w:rsid w:val="00C54886"/>
    <w:rsid w:val="00C549E1"/>
    <w:rsid w:val="00C56BB4"/>
    <w:rsid w:val="00C56CA0"/>
    <w:rsid w:val="00C5752F"/>
    <w:rsid w:val="00C57BCA"/>
    <w:rsid w:val="00C61548"/>
    <w:rsid w:val="00C61553"/>
    <w:rsid w:val="00C636C3"/>
    <w:rsid w:val="00C63914"/>
    <w:rsid w:val="00C643B9"/>
    <w:rsid w:val="00C645EB"/>
    <w:rsid w:val="00C64738"/>
    <w:rsid w:val="00C64873"/>
    <w:rsid w:val="00C64EFB"/>
    <w:rsid w:val="00C67ADC"/>
    <w:rsid w:val="00C67EF4"/>
    <w:rsid w:val="00C70398"/>
    <w:rsid w:val="00C71030"/>
    <w:rsid w:val="00C7269F"/>
    <w:rsid w:val="00C72810"/>
    <w:rsid w:val="00C72BF6"/>
    <w:rsid w:val="00C730D0"/>
    <w:rsid w:val="00C73C20"/>
    <w:rsid w:val="00C75129"/>
    <w:rsid w:val="00C75846"/>
    <w:rsid w:val="00C77158"/>
    <w:rsid w:val="00C77764"/>
    <w:rsid w:val="00C80060"/>
    <w:rsid w:val="00C80348"/>
    <w:rsid w:val="00C80A39"/>
    <w:rsid w:val="00C8314D"/>
    <w:rsid w:val="00C840F3"/>
    <w:rsid w:val="00C84651"/>
    <w:rsid w:val="00C8626E"/>
    <w:rsid w:val="00C864D7"/>
    <w:rsid w:val="00C876E6"/>
    <w:rsid w:val="00C87933"/>
    <w:rsid w:val="00C87C57"/>
    <w:rsid w:val="00C87D81"/>
    <w:rsid w:val="00C90213"/>
    <w:rsid w:val="00C90549"/>
    <w:rsid w:val="00C90F2B"/>
    <w:rsid w:val="00C9153E"/>
    <w:rsid w:val="00C91986"/>
    <w:rsid w:val="00C92697"/>
    <w:rsid w:val="00C92DDC"/>
    <w:rsid w:val="00C93B1E"/>
    <w:rsid w:val="00C93BDB"/>
    <w:rsid w:val="00C9469A"/>
    <w:rsid w:val="00C95466"/>
    <w:rsid w:val="00C95DA7"/>
    <w:rsid w:val="00C95DB4"/>
    <w:rsid w:val="00C96156"/>
    <w:rsid w:val="00C96860"/>
    <w:rsid w:val="00C97549"/>
    <w:rsid w:val="00CA1747"/>
    <w:rsid w:val="00CA23E0"/>
    <w:rsid w:val="00CA2BAE"/>
    <w:rsid w:val="00CA306B"/>
    <w:rsid w:val="00CA35AD"/>
    <w:rsid w:val="00CA37CE"/>
    <w:rsid w:val="00CA4874"/>
    <w:rsid w:val="00CA4FA9"/>
    <w:rsid w:val="00CA7BA2"/>
    <w:rsid w:val="00CB01E6"/>
    <w:rsid w:val="00CB0F0B"/>
    <w:rsid w:val="00CB2A1C"/>
    <w:rsid w:val="00CB493C"/>
    <w:rsid w:val="00CB4ECA"/>
    <w:rsid w:val="00CB4F24"/>
    <w:rsid w:val="00CB66D0"/>
    <w:rsid w:val="00CB7372"/>
    <w:rsid w:val="00CC050E"/>
    <w:rsid w:val="00CC129B"/>
    <w:rsid w:val="00CC131E"/>
    <w:rsid w:val="00CC1BF8"/>
    <w:rsid w:val="00CC2309"/>
    <w:rsid w:val="00CC2867"/>
    <w:rsid w:val="00CC29E6"/>
    <w:rsid w:val="00CC2AD1"/>
    <w:rsid w:val="00CC40D8"/>
    <w:rsid w:val="00CC4203"/>
    <w:rsid w:val="00CC5092"/>
    <w:rsid w:val="00CC58D4"/>
    <w:rsid w:val="00CC70F7"/>
    <w:rsid w:val="00CD13DE"/>
    <w:rsid w:val="00CD1933"/>
    <w:rsid w:val="00CD6140"/>
    <w:rsid w:val="00CD782A"/>
    <w:rsid w:val="00CE01C8"/>
    <w:rsid w:val="00CE1032"/>
    <w:rsid w:val="00CE49DC"/>
    <w:rsid w:val="00CE4CF7"/>
    <w:rsid w:val="00CE6FC2"/>
    <w:rsid w:val="00CE758C"/>
    <w:rsid w:val="00CE7A66"/>
    <w:rsid w:val="00CE7F5E"/>
    <w:rsid w:val="00CF1DAB"/>
    <w:rsid w:val="00CF3740"/>
    <w:rsid w:val="00CF7C4B"/>
    <w:rsid w:val="00D00647"/>
    <w:rsid w:val="00D00E2F"/>
    <w:rsid w:val="00D0100E"/>
    <w:rsid w:val="00D0192C"/>
    <w:rsid w:val="00D0211A"/>
    <w:rsid w:val="00D0228C"/>
    <w:rsid w:val="00D02AE6"/>
    <w:rsid w:val="00D03AFC"/>
    <w:rsid w:val="00D0516D"/>
    <w:rsid w:val="00D05642"/>
    <w:rsid w:val="00D06AAF"/>
    <w:rsid w:val="00D10682"/>
    <w:rsid w:val="00D10B44"/>
    <w:rsid w:val="00D1118C"/>
    <w:rsid w:val="00D1222E"/>
    <w:rsid w:val="00D13668"/>
    <w:rsid w:val="00D16BF8"/>
    <w:rsid w:val="00D16F10"/>
    <w:rsid w:val="00D174DB"/>
    <w:rsid w:val="00D203B1"/>
    <w:rsid w:val="00D237CD"/>
    <w:rsid w:val="00D23D3F"/>
    <w:rsid w:val="00D24211"/>
    <w:rsid w:val="00D249F0"/>
    <w:rsid w:val="00D2781C"/>
    <w:rsid w:val="00D27D58"/>
    <w:rsid w:val="00D31126"/>
    <w:rsid w:val="00D317A8"/>
    <w:rsid w:val="00D320E6"/>
    <w:rsid w:val="00D32146"/>
    <w:rsid w:val="00D32180"/>
    <w:rsid w:val="00D32612"/>
    <w:rsid w:val="00D3377E"/>
    <w:rsid w:val="00D33BBD"/>
    <w:rsid w:val="00D34126"/>
    <w:rsid w:val="00D34CA9"/>
    <w:rsid w:val="00D361D4"/>
    <w:rsid w:val="00D36AEE"/>
    <w:rsid w:val="00D3786D"/>
    <w:rsid w:val="00D37DBF"/>
    <w:rsid w:val="00D43CA0"/>
    <w:rsid w:val="00D449EA"/>
    <w:rsid w:val="00D45C22"/>
    <w:rsid w:val="00D46219"/>
    <w:rsid w:val="00D463BC"/>
    <w:rsid w:val="00D46C60"/>
    <w:rsid w:val="00D47585"/>
    <w:rsid w:val="00D47A85"/>
    <w:rsid w:val="00D50B0A"/>
    <w:rsid w:val="00D518D0"/>
    <w:rsid w:val="00D52B4A"/>
    <w:rsid w:val="00D5599B"/>
    <w:rsid w:val="00D55D7F"/>
    <w:rsid w:val="00D56D91"/>
    <w:rsid w:val="00D57C8E"/>
    <w:rsid w:val="00D57E6E"/>
    <w:rsid w:val="00D601E1"/>
    <w:rsid w:val="00D60635"/>
    <w:rsid w:val="00D60F28"/>
    <w:rsid w:val="00D61C66"/>
    <w:rsid w:val="00D621C7"/>
    <w:rsid w:val="00D62780"/>
    <w:rsid w:val="00D63230"/>
    <w:rsid w:val="00D65EA0"/>
    <w:rsid w:val="00D66B52"/>
    <w:rsid w:val="00D67337"/>
    <w:rsid w:val="00D679AF"/>
    <w:rsid w:val="00D67B83"/>
    <w:rsid w:val="00D71194"/>
    <w:rsid w:val="00D71984"/>
    <w:rsid w:val="00D71CF9"/>
    <w:rsid w:val="00D72584"/>
    <w:rsid w:val="00D7393C"/>
    <w:rsid w:val="00D74A53"/>
    <w:rsid w:val="00D753CC"/>
    <w:rsid w:val="00D75BCE"/>
    <w:rsid w:val="00D7619D"/>
    <w:rsid w:val="00D76C5A"/>
    <w:rsid w:val="00D775D0"/>
    <w:rsid w:val="00D80241"/>
    <w:rsid w:val="00D80DB3"/>
    <w:rsid w:val="00D81629"/>
    <w:rsid w:val="00D828DC"/>
    <w:rsid w:val="00D83786"/>
    <w:rsid w:val="00D83D06"/>
    <w:rsid w:val="00D84272"/>
    <w:rsid w:val="00D84725"/>
    <w:rsid w:val="00D860B0"/>
    <w:rsid w:val="00D902A6"/>
    <w:rsid w:val="00D90596"/>
    <w:rsid w:val="00D90D34"/>
    <w:rsid w:val="00D932A0"/>
    <w:rsid w:val="00DA10DB"/>
    <w:rsid w:val="00DA1C12"/>
    <w:rsid w:val="00DA25AE"/>
    <w:rsid w:val="00DA2971"/>
    <w:rsid w:val="00DA3245"/>
    <w:rsid w:val="00DA3924"/>
    <w:rsid w:val="00DA53D3"/>
    <w:rsid w:val="00DA5983"/>
    <w:rsid w:val="00DA5AAF"/>
    <w:rsid w:val="00DA649D"/>
    <w:rsid w:val="00DA6A64"/>
    <w:rsid w:val="00DA6D35"/>
    <w:rsid w:val="00DB0074"/>
    <w:rsid w:val="00DB05D8"/>
    <w:rsid w:val="00DB3926"/>
    <w:rsid w:val="00DB59FF"/>
    <w:rsid w:val="00DB6163"/>
    <w:rsid w:val="00DB75C0"/>
    <w:rsid w:val="00DC154D"/>
    <w:rsid w:val="00DC1E26"/>
    <w:rsid w:val="00DC235D"/>
    <w:rsid w:val="00DC2ACD"/>
    <w:rsid w:val="00DC3FD6"/>
    <w:rsid w:val="00DC4108"/>
    <w:rsid w:val="00DC62CB"/>
    <w:rsid w:val="00DC70E5"/>
    <w:rsid w:val="00DC7DD1"/>
    <w:rsid w:val="00DC7FB8"/>
    <w:rsid w:val="00DD08F9"/>
    <w:rsid w:val="00DD0E1E"/>
    <w:rsid w:val="00DD0F26"/>
    <w:rsid w:val="00DD12C4"/>
    <w:rsid w:val="00DD2098"/>
    <w:rsid w:val="00DD217B"/>
    <w:rsid w:val="00DD2AD7"/>
    <w:rsid w:val="00DD2D29"/>
    <w:rsid w:val="00DD340F"/>
    <w:rsid w:val="00DD43AD"/>
    <w:rsid w:val="00DD47C6"/>
    <w:rsid w:val="00DD51F7"/>
    <w:rsid w:val="00DD5590"/>
    <w:rsid w:val="00DD56C6"/>
    <w:rsid w:val="00DD66C9"/>
    <w:rsid w:val="00DE094D"/>
    <w:rsid w:val="00DE10FD"/>
    <w:rsid w:val="00DE2F46"/>
    <w:rsid w:val="00DE334D"/>
    <w:rsid w:val="00DE4F3D"/>
    <w:rsid w:val="00DE552D"/>
    <w:rsid w:val="00DF13FF"/>
    <w:rsid w:val="00DF1743"/>
    <w:rsid w:val="00DF17C5"/>
    <w:rsid w:val="00DF2309"/>
    <w:rsid w:val="00DF7933"/>
    <w:rsid w:val="00DF7C6D"/>
    <w:rsid w:val="00E00E41"/>
    <w:rsid w:val="00E01A71"/>
    <w:rsid w:val="00E01CB5"/>
    <w:rsid w:val="00E0297B"/>
    <w:rsid w:val="00E039B2"/>
    <w:rsid w:val="00E03E40"/>
    <w:rsid w:val="00E04085"/>
    <w:rsid w:val="00E049A9"/>
    <w:rsid w:val="00E054C7"/>
    <w:rsid w:val="00E05903"/>
    <w:rsid w:val="00E05EA5"/>
    <w:rsid w:val="00E07A28"/>
    <w:rsid w:val="00E11C7F"/>
    <w:rsid w:val="00E12719"/>
    <w:rsid w:val="00E12982"/>
    <w:rsid w:val="00E13517"/>
    <w:rsid w:val="00E151EA"/>
    <w:rsid w:val="00E15512"/>
    <w:rsid w:val="00E16003"/>
    <w:rsid w:val="00E17264"/>
    <w:rsid w:val="00E1796C"/>
    <w:rsid w:val="00E17BE6"/>
    <w:rsid w:val="00E2076B"/>
    <w:rsid w:val="00E209EC"/>
    <w:rsid w:val="00E20C68"/>
    <w:rsid w:val="00E20E9C"/>
    <w:rsid w:val="00E23624"/>
    <w:rsid w:val="00E26F1E"/>
    <w:rsid w:val="00E305BD"/>
    <w:rsid w:val="00E3134B"/>
    <w:rsid w:val="00E3223C"/>
    <w:rsid w:val="00E3293A"/>
    <w:rsid w:val="00E347FE"/>
    <w:rsid w:val="00E348A0"/>
    <w:rsid w:val="00E357A2"/>
    <w:rsid w:val="00E35F77"/>
    <w:rsid w:val="00E37171"/>
    <w:rsid w:val="00E37437"/>
    <w:rsid w:val="00E37F6D"/>
    <w:rsid w:val="00E42AB4"/>
    <w:rsid w:val="00E42DD1"/>
    <w:rsid w:val="00E43070"/>
    <w:rsid w:val="00E46361"/>
    <w:rsid w:val="00E46575"/>
    <w:rsid w:val="00E46F7F"/>
    <w:rsid w:val="00E47101"/>
    <w:rsid w:val="00E47AED"/>
    <w:rsid w:val="00E51287"/>
    <w:rsid w:val="00E516D2"/>
    <w:rsid w:val="00E51DA7"/>
    <w:rsid w:val="00E54E25"/>
    <w:rsid w:val="00E55127"/>
    <w:rsid w:val="00E5594B"/>
    <w:rsid w:val="00E57360"/>
    <w:rsid w:val="00E57CDA"/>
    <w:rsid w:val="00E60ADB"/>
    <w:rsid w:val="00E61234"/>
    <w:rsid w:val="00E61E9D"/>
    <w:rsid w:val="00E627D7"/>
    <w:rsid w:val="00E6360A"/>
    <w:rsid w:val="00E643CB"/>
    <w:rsid w:val="00E64846"/>
    <w:rsid w:val="00E66A4B"/>
    <w:rsid w:val="00E709F1"/>
    <w:rsid w:val="00E70FCF"/>
    <w:rsid w:val="00E71529"/>
    <w:rsid w:val="00E71C65"/>
    <w:rsid w:val="00E72781"/>
    <w:rsid w:val="00E73E18"/>
    <w:rsid w:val="00E754BE"/>
    <w:rsid w:val="00E75E26"/>
    <w:rsid w:val="00E7725D"/>
    <w:rsid w:val="00E803FE"/>
    <w:rsid w:val="00E830BF"/>
    <w:rsid w:val="00E835A4"/>
    <w:rsid w:val="00E853B1"/>
    <w:rsid w:val="00E8622D"/>
    <w:rsid w:val="00E86CE2"/>
    <w:rsid w:val="00E87B09"/>
    <w:rsid w:val="00E87ECF"/>
    <w:rsid w:val="00E91DFB"/>
    <w:rsid w:val="00E929C5"/>
    <w:rsid w:val="00E9345E"/>
    <w:rsid w:val="00E93AD1"/>
    <w:rsid w:val="00E946DA"/>
    <w:rsid w:val="00E95419"/>
    <w:rsid w:val="00E95F11"/>
    <w:rsid w:val="00E97874"/>
    <w:rsid w:val="00EA0CED"/>
    <w:rsid w:val="00EA10C0"/>
    <w:rsid w:val="00EA1252"/>
    <w:rsid w:val="00EA19F8"/>
    <w:rsid w:val="00EA22E1"/>
    <w:rsid w:val="00EA2421"/>
    <w:rsid w:val="00EA2D79"/>
    <w:rsid w:val="00EA344A"/>
    <w:rsid w:val="00EA4FE9"/>
    <w:rsid w:val="00EA52AB"/>
    <w:rsid w:val="00EA78F9"/>
    <w:rsid w:val="00EB0304"/>
    <w:rsid w:val="00EB0935"/>
    <w:rsid w:val="00EB175E"/>
    <w:rsid w:val="00EB3197"/>
    <w:rsid w:val="00EB4073"/>
    <w:rsid w:val="00EB43FF"/>
    <w:rsid w:val="00EB4FE7"/>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C5CC0"/>
    <w:rsid w:val="00ED0C00"/>
    <w:rsid w:val="00ED22E5"/>
    <w:rsid w:val="00ED28D3"/>
    <w:rsid w:val="00ED4047"/>
    <w:rsid w:val="00ED41A2"/>
    <w:rsid w:val="00ED636F"/>
    <w:rsid w:val="00ED7EF1"/>
    <w:rsid w:val="00EE079A"/>
    <w:rsid w:val="00EE1469"/>
    <w:rsid w:val="00EE43A8"/>
    <w:rsid w:val="00EE4E34"/>
    <w:rsid w:val="00EE5953"/>
    <w:rsid w:val="00EE6DEA"/>
    <w:rsid w:val="00EE7701"/>
    <w:rsid w:val="00EE7CF4"/>
    <w:rsid w:val="00EF017A"/>
    <w:rsid w:val="00EF019A"/>
    <w:rsid w:val="00EF05C1"/>
    <w:rsid w:val="00EF099B"/>
    <w:rsid w:val="00EF2E3D"/>
    <w:rsid w:val="00EF3D20"/>
    <w:rsid w:val="00EF3F2E"/>
    <w:rsid w:val="00EF46FC"/>
    <w:rsid w:val="00EF6230"/>
    <w:rsid w:val="00EF7A5C"/>
    <w:rsid w:val="00EF7C17"/>
    <w:rsid w:val="00F049F6"/>
    <w:rsid w:val="00F06125"/>
    <w:rsid w:val="00F067F1"/>
    <w:rsid w:val="00F0714F"/>
    <w:rsid w:val="00F10DA9"/>
    <w:rsid w:val="00F128EF"/>
    <w:rsid w:val="00F12D69"/>
    <w:rsid w:val="00F13046"/>
    <w:rsid w:val="00F14718"/>
    <w:rsid w:val="00F15653"/>
    <w:rsid w:val="00F1598F"/>
    <w:rsid w:val="00F1749C"/>
    <w:rsid w:val="00F20D9F"/>
    <w:rsid w:val="00F21131"/>
    <w:rsid w:val="00F222ED"/>
    <w:rsid w:val="00F2287E"/>
    <w:rsid w:val="00F236DD"/>
    <w:rsid w:val="00F250A8"/>
    <w:rsid w:val="00F2585C"/>
    <w:rsid w:val="00F30DE0"/>
    <w:rsid w:val="00F30EB6"/>
    <w:rsid w:val="00F31C06"/>
    <w:rsid w:val="00F33B70"/>
    <w:rsid w:val="00F33CCC"/>
    <w:rsid w:val="00F354D1"/>
    <w:rsid w:val="00F35695"/>
    <w:rsid w:val="00F357B5"/>
    <w:rsid w:val="00F37B9C"/>
    <w:rsid w:val="00F427B9"/>
    <w:rsid w:val="00F448D6"/>
    <w:rsid w:val="00F45D50"/>
    <w:rsid w:val="00F45EA2"/>
    <w:rsid w:val="00F4726B"/>
    <w:rsid w:val="00F47871"/>
    <w:rsid w:val="00F5331B"/>
    <w:rsid w:val="00F5335B"/>
    <w:rsid w:val="00F60E24"/>
    <w:rsid w:val="00F61068"/>
    <w:rsid w:val="00F61871"/>
    <w:rsid w:val="00F62182"/>
    <w:rsid w:val="00F6258A"/>
    <w:rsid w:val="00F62C04"/>
    <w:rsid w:val="00F64048"/>
    <w:rsid w:val="00F64846"/>
    <w:rsid w:val="00F671D0"/>
    <w:rsid w:val="00F6751B"/>
    <w:rsid w:val="00F67590"/>
    <w:rsid w:val="00F7091F"/>
    <w:rsid w:val="00F71A78"/>
    <w:rsid w:val="00F72ACC"/>
    <w:rsid w:val="00F72C6D"/>
    <w:rsid w:val="00F73340"/>
    <w:rsid w:val="00F73957"/>
    <w:rsid w:val="00F74255"/>
    <w:rsid w:val="00F74729"/>
    <w:rsid w:val="00F75995"/>
    <w:rsid w:val="00F764AD"/>
    <w:rsid w:val="00F81C14"/>
    <w:rsid w:val="00F829C7"/>
    <w:rsid w:val="00F83211"/>
    <w:rsid w:val="00F8322F"/>
    <w:rsid w:val="00F83BFB"/>
    <w:rsid w:val="00F8422C"/>
    <w:rsid w:val="00F84D8D"/>
    <w:rsid w:val="00F865E7"/>
    <w:rsid w:val="00F876CE"/>
    <w:rsid w:val="00F921E0"/>
    <w:rsid w:val="00F92AFC"/>
    <w:rsid w:val="00F92BF8"/>
    <w:rsid w:val="00F942A9"/>
    <w:rsid w:val="00F95451"/>
    <w:rsid w:val="00F95CEB"/>
    <w:rsid w:val="00F96E8B"/>
    <w:rsid w:val="00F975A4"/>
    <w:rsid w:val="00F978E4"/>
    <w:rsid w:val="00FA0E62"/>
    <w:rsid w:val="00FA32D9"/>
    <w:rsid w:val="00FA4F62"/>
    <w:rsid w:val="00FA50EE"/>
    <w:rsid w:val="00FA5572"/>
    <w:rsid w:val="00FA6839"/>
    <w:rsid w:val="00FA6C7F"/>
    <w:rsid w:val="00FA6E96"/>
    <w:rsid w:val="00FB03DB"/>
    <w:rsid w:val="00FB19A7"/>
    <w:rsid w:val="00FB2309"/>
    <w:rsid w:val="00FC00E1"/>
    <w:rsid w:val="00FC0D82"/>
    <w:rsid w:val="00FC1AAA"/>
    <w:rsid w:val="00FC21C0"/>
    <w:rsid w:val="00FC410D"/>
    <w:rsid w:val="00FC55C5"/>
    <w:rsid w:val="00FC58F7"/>
    <w:rsid w:val="00FC6642"/>
    <w:rsid w:val="00FC6A0E"/>
    <w:rsid w:val="00FC70F4"/>
    <w:rsid w:val="00FD0B65"/>
    <w:rsid w:val="00FD0F43"/>
    <w:rsid w:val="00FD19E6"/>
    <w:rsid w:val="00FD2411"/>
    <w:rsid w:val="00FD2889"/>
    <w:rsid w:val="00FD2C4F"/>
    <w:rsid w:val="00FD49BD"/>
    <w:rsid w:val="00FD5241"/>
    <w:rsid w:val="00FD7D55"/>
    <w:rsid w:val="00FE0ACF"/>
    <w:rsid w:val="00FE1F03"/>
    <w:rsid w:val="00FE2140"/>
    <w:rsid w:val="00FE2641"/>
    <w:rsid w:val="00FE32C6"/>
    <w:rsid w:val="00FE3362"/>
    <w:rsid w:val="00FE3B33"/>
    <w:rsid w:val="00FE42F0"/>
    <w:rsid w:val="00FE45A0"/>
    <w:rsid w:val="00FE5205"/>
    <w:rsid w:val="00FE544D"/>
    <w:rsid w:val="00FE6005"/>
    <w:rsid w:val="00FE6433"/>
    <w:rsid w:val="00FE683A"/>
    <w:rsid w:val="00FE68EE"/>
    <w:rsid w:val="00FF0779"/>
    <w:rsid w:val="00FF3B8D"/>
    <w:rsid w:val="00FF3CBF"/>
    <w:rsid w:val="00FF3EF5"/>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목록 단락,Task Body,B"/>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목록 단락 Char1,Task Body Char,B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character" w:customStyle="1" w:styleId="TANChar">
    <w:name w:val="TAN Char"/>
    <w:link w:val="TAN"/>
    <w:qFormat/>
    <w:rsid w:val="006744BA"/>
    <w:rPr>
      <w:rFonts w:ascii="Arial" w:eastAsiaTheme="minorEastAsia" w:hAnsi="Arial"/>
      <w:sz w:val="18"/>
      <w:lang w:val="en-GB" w:eastAsia="en-US"/>
    </w:rPr>
  </w:style>
  <w:style w:type="paragraph" w:customStyle="1" w:styleId="textintend1">
    <w:name w:val="text intend 1"/>
    <w:basedOn w:val="a"/>
    <w:rsid w:val="004C509F"/>
    <w:pPr>
      <w:numPr>
        <w:numId w:val="14"/>
      </w:numPr>
      <w:overflowPunct w:val="0"/>
      <w:autoSpaceDE w:val="0"/>
      <w:autoSpaceDN w:val="0"/>
      <w:adjustRightInd w:val="0"/>
      <w:spacing w:afterLines="0" w:after="120"/>
      <w:jc w:val="both"/>
      <w:textAlignment w:val="baseline"/>
    </w:pPr>
    <w:rPr>
      <w:rFonts w:eastAsia="MS Mincho"/>
      <w:sz w:val="24"/>
      <w:lang w:eastAsia="en-GB"/>
    </w:rPr>
  </w:style>
  <w:style w:type="character" w:styleId="HTML">
    <w:name w:val="HTML Code"/>
    <w:basedOn w:val="a0"/>
    <w:uiPriority w:val="99"/>
    <w:semiHidden/>
    <w:unhideWhenUsed/>
    <w:rsid w:val="004C509F"/>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목록 단락,Task Body,B"/>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목록 단락 Char1,Task Body Char,B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character" w:customStyle="1" w:styleId="TANChar">
    <w:name w:val="TAN Char"/>
    <w:link w:val="TAN"/>
    <w:qFormat/>
    <w:rsid w:val="006744BA"/>
    <w:rPr>
      <w:rFonts w:ascii="Arial" w:eastAsiaTheme="minorEastAsia" w:hAnsi="Arial"/>
      <w:sz w:val="18"/>
      <w:lang w:val="en-GB" w:eastAsia="en-US"/>
    </w:rPr>
  </w:style>
  <w:style w:type="paragraph" w:customStyle="1" w:styleId="textintend1">
    <w:name w:val="text intend 1"/>
    <w:basedOn w:val="a"/>
    <w:rsid w:val="004C509F"/>
    <w:pPr>
      <w:numPr>
        <w:numId w:val="14"/>
      </w:numPr>
      <w:overflowPunct w:val="0"/>
      <w:autoSpaceDE w:val="0"/>
      <w:autoSpaceDN w:val="0"/>
      <w:adjustRightInd w:val="0"/>
      <w:spacing w:afterLines="0" w:after="120"/>
      <w:jc w:val="both"/>
      <w:textAlignment w:val="baseline"/>
    </w:pPr>
    <w:rPr>
      <w:rFonts w:eastAsia="MS Mincho"/>
      <w:sz w:val="24"/>
      <w:lang w:eastAsia="en-GB"/>
    </w:rPr>
  </w:style>
  <w:style w:type="character" w:styleId="HTML">
    <w:name w:val="HTML Code"/>
    <w:basedOn w:val="a0"/>
    <w:uiPriority w:val="99"/>
    <w:semiHidden/>
    <w:unhideWhenUsed/>
    <w:rsid w:val="004C509F"/>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944723">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4060394">
      <w:bodyDiv w:val="1"/>
      <w:marLeft w:val="0"/>
      <w:marRight w:val="0"/>
      <w:marTop w:val="0"/>
      <w:marBottom w:val="0"/>
      <w:divBdr>
        <w:top w:val="none" w:sz="0" w:space="0" w:color="auto"/>
        <w:left w:val="none" w:sz="0" w:space="0" w:color="auto"/>
        <w:bottom w:val="none" w:sz="0" w:space="0" w:color="auto"/>
        <w:right w:val="none" w:sz="0" w:space="0" w:color="auto"/>
      </w:divBdr>
    </w:div>
    <w:div w:id="129984422">
      <w:bodyDiv w:val="1"/>
      <w:marLeft w:val="0"/>
      <w:marRight w:val="0"/>
      <w:marTop w:val="0"/>
      <w:marBottom w:val="0"/>
      <w:divBdr>
        <w:top w:val="none" w:sz="0" w:space="0" w:color="auto"/>
        <w:left w:val="none" w:sz="0" w:space="0" w:color="auto"/>
        <w:bottom w:val="none" w:sz="0" w:space="0" w:color="auto"/>
        <w:right w:val="none" w:sz="0" w:space="0" w:color="auto"/>
      </w:divBdr>
    </w:div>
    <w:div w:id="14077738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61508241">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5967261">
      <w:bodyDiv w:val="1"/>
      <w:marLeft w:val="0"/>
      <w:marRight w:val="0"/>
      <w:marTop w:val="0"/>
      <w:marBottom w:val="0"/>
      <w:divBdr>
        <w:top w:val="none" w:sz="0" w:space="0" w:color="auto"/>
        <w:left w:val="none" w:sz="0" w:space="0" w:color="auto"/>
        <w:bottom w:val="none" w:sz="0" w:space="0" w:color="auto"/>
        <w:right w:val="none" w:sz="0" w:space="0" w:color="auto"/>
      </w:divBdr>
      <w:divsChild>
        <w:div w:id="11499298">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550888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3924061">
      <w:bodyDiv w:val="1"/>
      <w:marLeft w:val="0"/>
      <w:marRight w:val="0"/>
      <w:marTop w:val="0"/>
      <w:marBottom w:val="0"/>
      <w:divBdr>
        <w:top w:val="none" w:sz="0" w:space="0" w:color="auto"/>
        <w:left w:val="none" w:sz="0" w:space="0" w:color="auto"/>
        <w:bottom w:val="none" w:sz="0" w:space="0" w:color="auto"/>
        <w:right w:val="none" w:sz="0" w:space="0" w:color="auto"/>
      </w:divBdr>
      <w:divsChild>
        <w:div w:id="295916764">
          <w:marLeft w:val="1080"/>
          <w:marRight w:val="0"/>
          <w:marTop w:val="120"/>
          <w:marBottom w:val="0"/>
          <w:divBdr>
            <w:top w:val="none" w:sz="0" w:space="0" w:color="auto"/>
            <w:left w:val="none" w:sz="0" w:space="0" w:color="auto"/>
            <w:bottom w:val="none" w:sz="0" w:space="0" w:color="auto"/>
            <w:right w:val="none" w:sz="0" w:space="0" w:color="auto"/>
          </w:divBdr>
        </w:div>
        <w:div w:id="124391090">
          <w:marLeft w:val="1080"/>
          <w:marRight w:val="0"/>
          <w:marTop w:val="12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2194695">
      <w:bodyDiv w:val="1"/>
      <w:marLeft w:val="0"/>
      <w:marRight w:val="0"/>
      <w:marTop w:val="0"/>
      <w:marBottom w:val="0"/>
      <w:divBdr>
        <w:top w:val="none" w:sz="0" w:space="0" w:color="auto"/>
        <w:left w:val="none" w:sz="0" w:space="0" w:color="auto"/>
        <w:bottom w:val="none" w:sz="0" w:space="0" w:color="auto"/>
        <w:right w:val="none" w:sz="0" w:space="0" w:color="auto"/>
      </w:divBdr>
      <w:divsChild>
        <w:div w:id="713236204">
          <w:marLeft w:val="274"/>
          <w:marRight w:val="0"/>
          <w:marTop w:val="0"/>
          <w:marBottom w:val="60"/>
          <w:divBdr>
            <w:top w:val="none" w:sz="0" w:space="0" w:color="auto"/>
            <w:left w:val="none" w:sz="0" w:space="0" w:color="auto"/>
            <w:bottom w:val="none" w:sz="0" w:space="0" w:color="auto"/>
            <w:right w:val="none" w:sz="0" w:space="0" w:color="auto"/>
          </w:divBdr>
        </w:div>
        <w:div w:id="1330982320">
          <w:marLeft w:val="994"/>
          <w:marRight w:val="0"/>
          <w:marTop w:val="0"/>
          <w:marBottom w:val="6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450033">
      <w:bodyDiv w:val="1"/>
      <w:marLeft w:val="0"/>
      <w:marRight w:val="0"/>
      <w:marTop w:val="0"/>
      <w:marBottom w:val="0"/>
      <w:divBdr>
        <w:top w:val="none" w:sz="0" w:space="0" w:color="auto"/>
        <w:left w:val="none" w:sz="0" w:space="0" w:color="auto"/>
        <w:bottom w:val="none" w:sz="0" w:space="0" w:color="auto"/>
        <w:right w:val="none" w:sz="0" w:space="0" w:color="auto"/>
      </w:divBdr>
      <w:divsChild>
        <w:div w:id="2115712336">
          <w:marLeft w:val="446"/>
          <w:marRight w:val="0"/>
          <w:marTop w:val="0"/>
          <w:marBottom w:val="6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5491526">
      <w:bodyDiv w:val="1"/>
      <w:marLeft w:val="0"/>
      <w:marRight w:val="0"/>
      <w:marTop w:val="0"/>
      <w:marBottom w:val="0"/>
      <w:divBdr>
        <w:top w:val="none" w:sz="0" w:space="0" w:color="auto"/>
        <w:left w:val="none" w:sz="0" w:space="0" w:color="auto"/>
        <w:bottom w:val="none" w:sz="0" w:space="0" w:color="auto"/>
        <w:right w:val="none" w:sz="0" w:space="0" w:color="auto"/>
      </w:divBdr>
      <w:divsChild>
        <w:div w:id="1948467610">
          <w:marLeft w:val="1080"/>
          <w:marRight w:val="0"/>
          <w:marTop w:val="12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5053170">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7241695">
      <w:bodyDiv w:val="1"/>
      <w:marLeft w:val="0"/>
      <w:marRight w:val="0"/>
      <w:marTop w:val="0"/>
      <w:marBottom w:val="0"/>
      <w:divBdr>
        <w:top w:val="none" w:sz="0" w:space="0" w:color="auto"/>
        <w:left w:val="none" w:sz="0" w:space="0" w:color="auto"/>
        <w:bottom w:val="none" w:sz="0" w:space="0" w:color="auto"/>
        <w:right w:val="none" w:sz="0" w:space="0" w:color="auto"/>
      </w:divBdr>
    </w:div>
    <w:div w:id="1856309031">
      <w:bodyDiv w:val="1"/>
      <w:marLeft w:val="0"/>
      <w:marRight w:val="0"/>
      <w:marTop w:val="0"/>
      <w:marBottom w:val="0"/>
      <w:divBdr>
        <w:top w:val="none" w:sz="0" w:space="0" w:color="auto"/>
        <w:left w:val="none" w:sz="0" w:space="0" w:color="auto"/>
        <w:bottom w:val="none" w:sz="0" w:space="0" w:color="auto"/>
        <w:right w:val="none" w:sz="0" w:space="0" w:color="auto"/>
      </w:divBdr>
      <w:divsChild>
        <w:div w:id="1651978093">
          <w:marLeft w:val="274"/>
          <w:marRight w:val="0"/>
          <w:marTop w:val="0"/>
          <w:marBottom w:val="6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307584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29011539">
      <w:bodyDiv w:val="1"/>
      <w:marLeft w:val="0"/>
      <w:marRight w:val="0"/>
      <w:marTop w:val="0"/>
      <w:marBottom w:val="0"/>
      <w:divBdr>
        <w:top w:val="none" w:sz="0" w:space="0" w:color="auto"/>
        <w:left w:val="none" w:sz="0" w:space="0" w:color="auto"/>
        <w:bottom w:val="none" w:sz="0" w:space="0" w:color="auto"/>
        <w:right w:val="none" w:sz="0" w:space="0" w:color="auto"/>
      </w:divBdr>
    </w:div>
    <w:div w:id="21353244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51"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52"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E55FC-08FC-421D-8BD9-739D5D3D7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1125</Words>
  <Characters>6419</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JiayiYANG</cp:lastModifiedBy>
  <cp:revision>2</cp:revision>
  <dcterms:created xsi:type="dcterms:W3CDTF">2025-08-15T11:31:00Z</dcterms:created>
  <dcterms:modified xsi:type="dcterms:W3CDTF">2025-08-15T11:31:00Z</dcterms:modified>
</cp:coreProperties>
</file>