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AB2DCD4"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w:t>
      </w:r>
      <w:r w:rsidR="000B1F89">
        <w:rPr>
          <w:bCs/>
          <w:noProof w:val="0"/>
          <w:sz w:val="24"/>
          <w:szCs w:val="24"/>
        </w:rPr>
        <w:t>9</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3950A7">
        <w:rPr>
          <w:noProof w:val="0"/>
          <w:sz w:val="24"/>
          <w:szCs w:val="24"/>
        </w:rPr>
        <w:t>2518</w:t>
      </w:r>
    </w:p>
    <w:bookmarkEnd w:id="0"/>
    <w:bookmarkEnd w:id="1"/>
    <w:p w14:paraId="3591D07B" w14:textId="56FA2462" w:rsidR="00607A7F" w:rsidRPr="00137C44" w:rsidRDefault="000B1F89" w:rsidP="00607A7F">
      <w:pPr>
        <w:pStyle w:val="Header"/>
        <w:rPr>
          <w:bCs/>
          <w:noProof w:val="0"/>
          <w:sz w:val="24"/>
          <w:szCs w:val="24"/>
        </w:rPr>
      </w:pPr>
      <w:r>
        <w:rPr>
          <w:bCs/>
          <w:noProof w:val="0"/>
          <w:sz w:val="24"/>
          <w:szCs w:val="24"/>
        </w:rPr>
        <w:t>Beijing</w:t>
      </w:r>
      <w:r w:rsidR="00D87529">
        <w:rPr>
          <w:bCs/>
          <w:noProof w:val="0"/>
          <w:sz w:val="24"/>
          <w:szCs w:val="24"/>
        </w:rPr>
        <w:t xml:space="preserve">, </w:t>
      </w:r>
      <w:r>
        <w:rPr>
          <w:bCs/>
          <w:noProof w:val="0"/>
          <w:sz w:val="24"/>
          <w:szCs w:val="24"/>
        </w:rPr>
        <w:t>China</w:t>
      </w:r>
      <w:r w:rsidR="00085A2D" w:rsidRPr="00137C44">
        <w:rPr>
          <w:bCs/>
          <w:noProof w:val="0"/>
          <w:sz w:val="24"/>
          <w:szCs w:val="24"/>
        </w:rPr>
        <w:t xml:space="preserve">, </w:t>
      </w:r>
      <w:r>
        <w:rPr>
          <w:bCs/>
          <w:noProof w:val="0"/>
          <w:sz w:val="24"/>
          <w:szCs w:val="24"/>
        </w:rPr>
        <w:t>15</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8</w:t>
      </w:r>
      <w:r w:rsidR="00AA6D50">
        <w:rPr>
          <w:bCs/>
          <w:noProof w:val="0"/>
          <w:sz w:val="24"/>
          <w:szCs w:val="24"/>
          <w:vertAlign w:val="superscript"/>
        </w:rPr>
        <w:t>th</w:t>
      </w:r>
      <w:r w:rsidR="003B2549">
        <w:rPr>
          <w:bCs/>
          <w:noProof w:val="0"/>
          <w:sz w:val="24"/>
          <w:szCs w:val="24"/>
        </w:rPr>
        <w:t xml:space="preserve"> </w:t>
      </w:r>
      <w:proofErr w:type="gramStart"/>
      <w:r>
        <w:rPr>
          <w:bCs/>
          <w:noProof w:val="0"/>
          <w:sz w:val="24"/>
          <w:szCs w:val="24"/>
        </w:rPr>
        <w:t>September</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6A32BC20" w:rsidR="0034111C" w:rsidRPr="00137C44" w:rsidRDefault="0034111C" w:rsidP="0044020C">
      <w:pPr>
        <w:pStyle w:val="CRCoverPage"/>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0B1F89">
        <w:rPr>
          <w:rFonts w:cs="Arial"/>
          <w:b/>
          <w:bCs/>
          <w:sz w:val="24"/>
          <w:lang w:val="en-US"/>
        </w:rPr>
        <w:t>8.2.2</w:t>
      </w:r>
    </w:p>
    <w:p w14:paraId="30E02942" w14:textId="32D23A92"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6B4482">
        <w:rPr>
          <w:rFonts w:ascii="Arial" w:hAnsi="Arial" w:cs="Arial"/>
          <w:b/>
          <w:bCs/>
          <w:sz w:val="24"/>
          <w:lang w:val="en-US"/>
        </w:rPr>
        <w:t>MediaTek Inc.</w:t>
      </w:r>
    </w:p>
    <w:p w14:paraId="30E02943" w14:textId="07DAEE82"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6B4482">
        <w:rPr>
          <w:rFonts w:ascii="Arial" w:hAnsi="Arial" w:cs="Arial"/>
          <w:b/>
          <w:bCs/>
          <w:sz w:val="24"/>
          <w:szCs w:val="24"/>
          <w:lang w:val="en-US"/>
        </w:rPr>
        <w:t xml:space="preserve">Scalability for </w:t>
      </w:r>
      <w:r w:rsidR="003F2525">
        <w:rPr>
          <w:rFonts w:ascii="Arial" w:hAnsi="Arial" w:cs="Arial"/>
          <w:b/>
          <w:bCs/>
          <w:sz w:val="24"/>
          <w:szCs w:val="24"/>
          <w:lang w:val="en-US"/>
        </w:rPr>
        <w:t>D</w:t>
      </w:r>
      <w:r w:rsidR="006B4482">
        <w:rPr>
          <w:rFonts w:ascii="Arial" w:hAnsi="Arial" w:cs="Arial"/>
          <w:b/>
          <w:bCs/>
          <w:sz w:val="24"/>
          <w:szCs w:val="24"/>
          <w:lang w:val="en-US"/>
        </w:rPr>
        <w:t>iverse device types</w:t>
      </w:r>
      <w:r w:rsidR="00561184">
        <w:rPr>
          <w:rFonts w:ascii="Arial" w:hAnsi="Arial" w:cs="Arial"/>
          <w:b/>
          <w:bCs/>
          <w:sz w:val="24"/>
          <w:lang w:val="en-US"/>
        </w:rPr>
        <w:t xml:space="preserve"> </w:t>
      </w:r>
    </w:p>
    <w:p w14:paraId="06460424" w14:textId="461DC5FC" w:rsidR="008207FD" w:rsidRPr="00DD23B7" w:rsidRDefault="0034111C" w:rsidP="006B4482">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006B4482">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7465579A" w14:textId="650EB907" w:rsidR="00425012" w:rsidRPr="00425012" w:rsidRDefault="00C833E7" w:rsidP="00425012">
      <w:pPr>
        <w:rPr>
          <w:lang w:val="en-US"/>
        </w:rPr>
      </w:pPr>
      <w:bookmarkStart w:id="2" w:name="_Hlk510705081"/>
      <w:r w:rsidRPr="00C833E7">
        <w:rPr>
          <w:lang w:val="en-US"/>
        </w:rPr>
        <w:t xml:space="preserve">This contribution </w:t>
      </w:r>
      <w:r w:rsidR="006B4482">
        <w:rPr>
          <w:lang w:val="en-US"/>
        </w:rPr>
        <w:t>raises some issues discussed at RAN1#122 regarding diverse device types and we provide our thoughts and recommendations for moving forward</w:t>
      </w:r>
      <w:r w:rsidR="002E2586">
        <w:rPr>
          <w:lang w:val="en-US"/>
        </w:rPr>
        <w:t xml:space="preserve"> </w:t>
      </w:r>
      <w:r w:rsidR="002E2586">
        <w:t>even though this topic was not scheduled for discussion at RAN#109</w:t>
      </w:r>
      <w:r w:rsidRPr="00C833E7">
        <w:rPr>
          <w:lang w:val="en-US"/>
        </w:rPr>
        <w:t>.</w:t>
      </w:r>
    </w:p>
    <w:bookmarkEnd w:id="2"/>
    <w:p w14:paraId="2EC8B964" w14:textId="02A6BD3C" w:rsidR="004373AD" w:rsidRDefault="00FD53A8" w:rsidP="008A635A">
      <w:pPr>
        <w:pStyle w:val="Heading1"/>
        <w:numPr>
          <w:ilvl w:val="0"/>
          <w:numId w:val="25"/>
        </w:numPr>
        <w:rPr>
          <w:lang w:val="en-US"/>
        </w:rPr>
      </w:pPr>
      <w:r>
        <w:rPr>
          <w:lang w:val="en-US"/>
        </w:rPr>
        <w:t>Status in 3GPP</w:t>
      </w:r>
    </w:p>
    <w:p w14:paraId="4B393FE3" w14:textId="30BECD3E" w:rsidR="00FD53A8" w:rsidRDefault="00FD53A8" w:rsidP="008A635A">
      <w:r>
        <w:t xml:space="preserve">The following is included in </w:t>
      </w:r>
      <w:r w:rsidR="003119CF">
        <w:t>both RAN plenary and RAN WG 6G Studies [</w:t>
      </w:r>
      <w:r w:rsidR="00D9569E">
        <w:t>1</w:t>
      </w:r>
      <w:r w:rsidR="00343103">
        <w:t xml:space="preserve">, </w:t>
      </w:r>
      <w:r w:rsidR="00D9569E">
        <w:t>2</w:t>
      </w:r>
      <w:r w:rsidR="003119CF">
        <w:t>]</w:t>
      </w:r>
      <w:r>
        <w:t>:</w:t>
      </w:r>
    </w:p>
    <w:p w14:paraId="55ACD033" w14:textId="073221A8" w:rsidR="00FD53A8" w:rsidRDefault="00FD53A8" w:rsidP="00FD53A8">
      <w:pPr>
        <w:numPr>
          <w:ilvl w:val="0"/>
          <w:numId w:val="94"/>
        </w:numPr>
        <w:overflowPunct/>
        <w:autoSpaceDE/>
        <w:autoSpaceDN/>
        <w:adjustRightInd/>
        <w:spacing w:after="160" w:line="256" w:lineRule="auto"/>
        <w:contextualSpacing/>
        <w:textAlignment w:val="auto"/>
        <w:rPr>
          <w:rFonts w:eastAsia="DengXian"/>
          <w:bCs/>
          <w:iCs/>
        </w:rPr>
      </w:pPr>
      <w:r>
        <w:rPr>
          <w:rFonts w:eastAsia="DengXian"/>
          <w:bCs/>
          <w:iCs/>
        </w:rPr>
        <w:t>Target scalable and forward compatible design for diverse device types.</w:t>
      </w:r>
    </w:p>
    <w:p w14:paraId="60514516" w14:textId="77777777" w:rsidR="00FD53A8" w:rsidRDefault="00FD53A8" w:rsidP="00FD53A8">
      <w:pPr>
        <w:overflowPunct/>
        <w:autoSpaceDE/>
        <w:autoSpaceDN/>
        <w:adjustRightInd/>
        <w:spacing w:after="160" w:line="256" w:lineRule="auto"/>
        <w:ind w:left="719"/>
        <w:contextualSpacing/>
        <w:textAlignment w:val="auto"/>
        <w:rPr>
          <w:rFonts w:eastAsia="DengXian"/>
          <w:bCs/>
          <w:iCs/>
        </w:rPr>
      </w:pPr>
    </w:p>
    <w:p w14:paraId="1420CBEB" w14:textId="07410AA2" w:rsidR="00FD53A8" w:rsidRDefault="00FD53A8" w:rsidP="008A635A">
      <w:r>
        <w:t>At RAN1#122</w:t>
      </w:r>
      <w:r w:rsidR="003119CF">
        <w:t xml:space="preserve"> / Aug 2025</w:t>
      </w:r>
      <w:r>
        <w:t xml:space="preserve"> there was some discussion about enabling scalable device types from PHY perspective, and the following was agreed:</w:t>
      </w:r>
    </w:p>
    <w:tbl>
      <w:tblPr>
        <w:tblStyle w:val="TableGrid"/>
        <w:tblW w:w="0" w:type="auto"/>
        <w:tblInd w:w="279" w:type="dxa"/>
        <w:tblLook w:val="04A0" w:firstRow="1" w:lastRow="0" w:firstColumn="1" w:lastColumn="0" w:noHBand="0" w:noVBand="1"/>
      </w:tblPr>
      <w:tblGrid>
        <w:gridCol w:w="9349"/>
      </w:tblGrid>
      <w:tr w:rsidR="003119CF" w14:paraId="17B6AF3B" w14:textId="77777777" w:rsidTr="00D9569E">
        <w:tc>
          <w:tcPr>
            <w:tcW w:w="9349" w:type="dxa"/>
          </w:tcPr>
          <w:p w14:paraId="2ECCEF1B" w14:textId="77777777" w:rsidR="003119CF" w:rsidRDefault="003119CF" w:rsidP="003119CF">
            <w:pPr>
              <w:spacing w:after="0"/>
              <w:rPr>
                <w:i/>
                <w:iCs/>
              </w:rPr>
            </w:pPr>
            <w:r>
              <w:rPr>
                <w:i/>
                <w:iCs/>
                <w:highlight w:val="green"/>
              </w:rPr>
              <w:t>Agreement</w:t>
            </w:r>
          </w:p>
          <w:p w14:paraId="06FDA758" w14:textId="77777777" w:rsidR="003119CF" w:rsidRDefault="003119CF" w:rsidP="003119CF">
            <w:pPr>
              <w:spacing w:after="0"/>
              <w:rPr>
                <w:i/>
                <w:iCs/>
              </w:rPr>
            </w:pPr>
            <w:r>
              <w:rPr>
                <w:i/>
                <w:iCs/>
              </w:rPr>
              <w:t>Study a scalable 6GR design for diverse device types, considering aspects:</w:t>
            </w:r>
          </w:p>
          <w:p w14:paraId="4C0987DA" w14:textId="77777777" w:rsidR="003119CF" w:rsidRDefault="003119CF" w:rsidP="003119CF">
            <w:pPr>
              <w:pStyle w:val="ListParagraph"/>
              <w:numPr>
                <w:ilvl w:val="0"/>
                <w:numId w:val="109"/>
              </w:numPr>
              <w:rPr>
                <w:i/>
                <w:iCs/>
                <w:sz w:val="20"/>
                <w:szCs w:val="20"/>
                <w:lang w:val="en-US"/>
              </w:rPr>
            </w:pPr>
            <w:r>
              <w:rPr>
                <w:i/>
                <w:iCs/>
                <w:sz w:val="20"/>
                <w:szCs w:val="20"/>
                <w:lang w:val="en-US"/>
              </w:rPr>
              <w:t xml:space="preserve">What should be commonly applicable to all 6G device </w:t>
            </w:r>
            <w:proofErr w:type="gramStart"/>
            <w:r>
              <w:rPr>
                <w:i/>
                <w:iCs/>
                <w:sz w:val="20"/>
                <w:szCs w:val="20"/>
                <w:lang w:val="en-US"/>
              </w:rPr>
              <w:t>types</w:t>
            </w:r>
            <w:proofErr w:type="gramEnd"/>
          </w:p>
          <w:p w14:paraId="24AD8878" w14:textId="77777777" w:rsidR="003119CF" w:rsidRDefault="003119CF" w:rsidP="003119CF">
            <w:pPr>
              <w:pStyle w:val="ListParagraph"/>
              <w:numPr>
                <w:ilvl w:val="0"/>
                <w:numId w:val="109"/>
              </w:numPr>
              <w:spacing w:after="120"/>
              <w:ind w:left="714" w:hanging="357"/>
              <w:rPr>
                <w:i/>
                <w:iCs/>
                <w:sz w:val="20"/>
                <w:szCs w:val="20"/>
                <w:lang w:val="en-US"/>
              </w:rPr>
            </w:pPr>
            <w:r>
              <w:rPr>
                <w:i/>
                <w:iCs/>
                <w:sz w:val="20"/>
                <w:szCs w:val="20"/>
                <w:lang w:val="en-US"/>
              </w:rPr>
              <w:t xml:space="preserve">FFS: add-on features dedicated to specific device </w:t>
            </w:r>
            <w:proofErr w:type="gramStart"/>
            <w:r>
              <w:rPr>
                <w:i/>
                <w:iCs/>
                <w:sz w:val="20"/>
                <w:szCs w:val="20"/>
                <w:lang w:val="en-US"/>
              </w:rPr>
              <w:t>types, if</w:t>
            </w:r>
            <w:proofErr w:type="gramEnd"/>
            <w:r>
              <w:rPr>
                <w:i/>
                <w:iCs/>
                <w:sz w:val="20"/>
                <w:szCs w:val="20"/>
                <w:lang w:val="en-US"/>
              </w:rPr>
              <w:t xml:space="preserve"> any</w:t>
            </w:r>
          </w:p>
          <w:p w14:paraId="30592801" w14:textId="77777777" w:rsidR="003119CF" w:rsidRDefault="003119CF" w:rsidP="003119CF">
            <w:pPr>
              <w:spacing w:after="0"/>
              <w:rPr>
                <w:i/>
                <w:iCs/>
              </w:rPr>
            </w:pPr>
            <w:r>
              <w:rPr>
                <w:i/>
                <w:iCs/>
                <w:highlight w:val="green"/>
              </w:rPr>
              <w:t>Agreement</w:t>
            </w:r>
          </w:p>
          <w:p w14:paraId="2A123637" w14:textId="19BB661D" w:rsidR="003119CF" w:rsidRDefault="003119CF" w:rsidP="003119CF">
            <w:r>
              <w:rPr>
                <w:i/>
                <w:iCs/>
              </w:rPr>
              <w:tab/>
              <w:t>Study the device types from physical layer perspective to be supported by 6GR, subject to further discussion and confirmation in RAN.</w:t>
            </w:r>
          </w:p>
        </w:tc>
      </w:tr>
    </w:tbl>
    <w:p w14:paraId="2239960A" w14:textId="77777777" w:rsidR="003119CF" w:rsidRDefault="003119CF" w:rsidP="008A635A"/>
    <w:p w14:paraId="2A8A4905" w14:textId="610BF16C" w:rsidR="00263873" w:rsidRDefault="00263873" w:rsidP="008A635A">
      <w:r>
        <w:t>As further background, during the discussion at RAN1#122 on the above, there was discussion about:</w:t>
      </w:r>
    </w:p>
    <w:p w14:paraId="46FE3D59" w14:textId="58222F09" w:rsidR="00263873" w:rsidRPr="00263873" w:rsidRDefault="003119CF" w:rsidP="003119CF">
      <w:pPr>
        <w:pStyle w:val="B1"/>
      </w:pPr>
      <w:r>
        <w:t>-</w:t>
      </w:r>
      <w:r>
        <w:tab/>
      </w:r>
      <w:r w:rsidR="00263873">
        <w:t>How to avoid</w:t>
      </w:r>
      <w:r w:rsidR="00263873" w:rsidRPr="00263873">
        <w:t xml:space="preserve"> excessive UE capabilities</w:t>
      </w:r>
      <w:r w:rsidR="00263873">
        <w:t xml:space="preserve"> when enabling diverse device types</w:t>
      </w:r>
    </w:p>
    <w:p w14:paraId="268E2784" w14:textId="32735EFC" w:rsidR="00263873" w:rsidRDefault="003119CF" w:rsidP="003119CF">
      <w:pPr>
        <w:pStyle w:val="B1"/>
      </w:pPr>
      <w:r>
        <w:t>-</w:t>
      </w:r>
      <w:r>
        <w:tab/>
      </w:r>
      <w:r w:rsidR="00263873" w:rsidRPr="00263873">
        <w:t>Mandating certain features for specific “device types”</w:t>
      </w:r>
    </w:p>
    <w:p w14:paraId="126B849B" w14:textId="43FD71FA" w:rsidR="003119CF" w:rsidRDefault="000D2B3A" w:rsidP="003119CF">
      <w:r>
        <w:t>Somewhat separately to the above, but at the same meeting, there was discussion on the lowest expected device bandwidth envelope, and t</w:t>
      </w:r>
      <w:r w:rsidR="00343103">
        <w:t>he following agreement was reached:</w:t>
      </w:r>
    </w:p>
    <w:tbl>
      <w:tblPr>
        <w:tblStyle w:val="TableGrid"/>
        <w:tblW w:w="0" w:type="auto"/>
        <w:tblInd w:w="279" w:type="dxa"/>
        <w:tblLook w:val="04A0" w:firstRow="1" w:lastRow="0" w:firstColumn="1" w:lastColumn="0" w:noHBand="0" w:noVBand="1"/>
      </w:tblPr>
      <w:tblGrid>
        <w:gridCol w:w="9349"/>
      </w:tblGrid>
      <w:tr w:rsidR="003119CF" w14:paraId="2F75FD4C" w14:textId="77777777" w:rsidTr="003119CF">
        <w:tc>
          <w:tcPr>
            <w:tcW w:w="9349" w:type="dxa"/>
          </w:tcPr>
          <w:p w14:paraId="0ECA9782" w14:textId="77777777" w:rsidR="003119CF" w:rsidRDefault="003119CF" w:rsidP="003119CF">
            <w:pPr>
              <w:rPr>
                <w:rFonts w:eastAsia="DengXian"/>
                <w:i/>
                <w:iCs/>
                <w:highlight w:val="green"/>
                <w:lang w:val="en-US" w:eastAsia="zh-CN"/>
              </w:rPr>
            </w:pPr>
            <w:r>
              <w:rPr>
                <w:rFonts w:eastAsia="DengXian"/>
                <w:i/>
                <w:iCs/>
                <w:highlight w:val="green"/>
                <w:lang w:val="en-US" w:eastAsia="zh-CN"/>
              </w:rPr>
              <w:t>Agreement</w:t>
            </w:r>
          </w:p>
          <w:p w14:paraId="0D231EE9" w14:textId="77777777" w:rsidR="003119CF" w:rsidRDefault="003119CF" w:rsidP="003119CF">
            <w:pPr>
              <w:numPr>
                <w:ilvl w:val="0"/>
                <w:numId w:val="110"/>
              </w:numPr>
              <w:overflowPunct/>
              <w:autoSpaceDE/>
              <w:adjustRightInd/>
              <w:spacing w:after="0" w:line="252" w:lineRule="auto"/>
              <w:contextualSpacing/>
              <w:textAlignment w:val="auto"/>
              <w:rPr>
                <w:rFonts w:ascii="Times" w:eastAsia="Batang" w:hAnsi="Times"/>
                <w:i/>
                <w:iCs/>
                <w:lang w:val="en-US" w:eastAsia="x-none"/>
              </w:rPr>
            </w:pPr>
            <w:r>
              <w:rPr>
                <w:i/>
                <w:iCs/>
                <w:lang w:val="en-US" w:eastAsia="x-none"/>
              </w:rPr>
              <w:t>Study</w:t>
            </w:r>
            <w:r>
              <w:rPr>
                <w:rFonts w:eastAsia="DengXian"/>
                <w:i/>
                <w:iCs/>
                <w:lang w:val="en-US" w:eastAsia="zh-CN"/>
              </w:rPr>
              <w:t xml:space="preserve"> </w:t>
            </w:r>
            <w:r>
              <w:rPr>
                <w:rFonts w:eastAsia="Yu Mincho"/>
                <w:i/>
                <w:iCs/>
                <w:lang w:val="en-US" w:eastAsia="ja-JP"/>
              </w:rPr>
              <w:t xml:space="preserve">the following smallest maximum </w:t>
            </w:r>
            <w:r>
              <w:rPr>
                <w:i/>
                <w:iCs/>
                <w:lang w:val="en-US" w:eastAsia="x-none"/>
              </w:rPr>
              <w:t xml:space="preserve">supported </w:t>
            </w:r>
            <w:r>
              <w:rPr>
                <w:rFonts w:eastAsia="Yu Mincho"/>
                <w:i/>
                <w:iCs/>
                <w:lang w:val="en-US" w:eastAsia="ja-JP"/>
              </w:rPr>
              <w:t xml:space="preserve">RF and BB </w:t>
            </w:r>
            <w:r>
              <w:rPr>
                <w:i/>
                <w:iCs/>
                <w:lang w:val="en-US" w:eastAsia="x-none"/>
              </w:rPr>
              <w:t>UE BW</w:t>
            </w:r>
            <w:r>
              <w:rPr>
                <w:rFonts w:eastAsia="Yu Mincho"/>
                <w:i/>
                <w:iCs/>
                <w:lang w:val="en-US" w:eastAsia="ja-JP"/>
              </w:rPr>
              <w:t xml:space="preserve"> without spectrum aggregation for </w:t>
            </w:r>
            <w:r>
              <w:rPr>
                <w:rFonts w:eastAsia="DengXian"/>
                <w:i/>
                <w:iCs/>
                <w:lang w:val="en-US" w:eastAsia="zh-CN"/>
              </w:rPr>
              <w:t xml:space="preserve">at least one </w:t>
            </w:r>
            <w:r>
              <w:rPr>
                <w:rFonts w:eastAsia="Yu Mincho"/>
                <w:i/>
                <w:iCs/>
                <w:lang w:val="en-US" w:eastAsia="ja-JP"/>
              </w:rPr>
              <w:t>low-tier device type supported by 6GR framework</w:t>
            </w:r>
            <w:r>
              <w:rPr>
                <w:i/>
                <w:iCs/>
                <w:lang w:val="en-US" w:eastAsia="x-none"/>
              </w:rPr>
              <w:t xml:space="preserve"> </w:t>
            </w:r>
            <w:r>
              <w:rPr>
                <w:rFonts w:eastAsia="DengXian"/>
                <w:i/>
                <w:iCs/>
                <w:lang w:val="en-US" w:eastAsia="zh-CN"/>
              </w:rPr>
              <w:t xml:space="preserve">from physical layer perspective, subject to further discussion and confirmation in </w:t>
            </w:r>
            <w:proofErr w:type="gramStart"/>
            <w:r>
              <w:rPr>
                <w:rFonts w:eastAsia="DengXian"/>
                <w:i/>
                <w:iCs/>
                <w:lang w:val="en-US" w:eastAsia="zh-CN"/>
              </w:rPr>
              <w:t>RAN</w:t>
            </w:r>
            <w:proofErr w:type="gramEnd"/>
          </w:p>
          <w:p w14:paraId="17658B77" w14:textId="77777777" w:rsidR="003119CF" w:rsidRDefault="003119CF" w:rsidP="003119CF">
            <w:pPr>
              <w:pStyle w:val="ListParagraph"/>
              <w:numPr>
                <w:ilvl w:val="1"/>
                <w:numId w:val="110"/>
              </w:numPr>
              <w:spacing w:line="252" w:lineRule="auto"/>
              <w:jc w:val="both"/>
              <w:rPr>
                <w:i/>
                <w:iCs/>
                <w:sz w:val="20"/>
                <w:szCs w:val="20"/>
                <w:lang w:val="en-US" w:eastAsia="x-none"/>
              </w:rPr>
            </w:pPr>
            <w:r>
              <w:rPr>
                <w:i/>
                <w:iCs/>
                <w:sz w:val="20"/>
                <w:szCs w:val="20"/>
                <w:lang w:val="en-US"/>
              </w:rPr>
              <w:t>Opt1: 3MHz</w:t>
            </w:r>
          </w:p>
          <w:p w14:paraId="2DA41E43" w14:textId="77777777" w:rsidR="003119CF" w:rsidRDefault="003119CF" w:rsidP="003119CF">
            <w:pPr>
              <w:pStyle w:val="ListParagraph"/>
              <w:numPr>
                <w:ilvl w:val="1"/>
                <w:numId w:val="110"/>
              </w:numPr>
              <w:spacing w:line="252" w:lineRule="auto"/>
              <w:jc w:val="both"/>
              <w:rPr>
                <w:i/>
                <w:iCs/>
                <w:sz w:val="20"/>
                <w:szCs w:val="20"/>
                <w:lang w:val="en-US"/>
              </w:rPr>
            </w:pPr>
            <w:r>
              <w:rPr>
                <w:i/>
                <w:iCs/>
                <w:sz w:val="20"/>
                <w:szCs w:val="20"/>
                <w:lang w:val="en-US"/>
              </w:rPr>
              <w:t>Opt2: 5MHz</w:t>
            </w:r>
          </w:p>
          <w:p w14:paraId="0C29B581" w14:textId="77777777" w:rsidR="003119CF" w:rsidRDefault="003119CF" w:rsidP="003119CF">
            <w:pPr>
              <w:pStyle w:val="ListParagraph"/>
              <w:numPr>
                <w:ilvl w:val="1"/>
                <w:numId w:val="110"/>
              </w:numPr>
              <w:spacing w:line="252" w:lineRule="auto"/>
              <w:jc w:val="both"/>
              <w:rPr>
                <w:i/>
                <w:iCs/>
                <w:sz w:val="20"/>
                <w:szCs w:val="20"/>
                <w:lang w:val="en-US"/>
              </w:rPr>
            </w:pPr>
            <w:r>
              <w:rPr>
                <w:i/>
                <w:iCs/>
                <w:sz w:val="20"/>
                <w:szCs w:val="20"/>
                <w:lang w:val="en-US"/>
              </w:rPr>
              <w:t>Opt3: 10MHz</w:t>
            </w:r>
          </w:p>
          <w:p w14:paraId="3724BC14" w14:textId="77777777" w:rsidR="003119CF" w:rsidRDefault="003119CF" w:rsidP="003119CF">
            <w:pPr>
              <w:pStyle w:val="ListParagraph"/>
              <w:numPr>
                <w:ilvl w:val="1"/>
                <w:numId w:val="110"/>
              </w:numPr>
              <w:spacing w:line="252" w:lineRule="auto"/>
              <w:jc w:val="both"/>
              <w:rPr>
                <w:i/>
                <w:iCs/>
                <w:sz w:val="20"/>
                <w:szCs w:val="20"/>
                <w:lang w:val="en-US"/>
              </w:rPr>
            </w:pPr>
            <w:r>
              <w:rPr>
                <w:i/>
                <w:iCs/>
                <w:sz w:val="20"/>
                <w:szCs w:val="20"/>
                <w:lang w:val="en-US"/>
              </w:rPr>
              <w:t>Opt4: 20MHz</w:t>
            </w:r>
          </w:p>
          <w:p w14:paraId="1750172C" w14:textId="77777777" w:rsidR="003119CF" w:rsidRDefault="003119CF" w:rsidP="003119CF">
            <w:pPr>
              <w:pStyle w:val="ListParagraph"/>
              <w:numPr>
                <w:ilvl w:val="1"/>
                <w:numId w:val="110"/>
              </w:numPr>
              <w:spacing w:line="252" w:lineRule="auto"/>
              <w:jc w:val="both"/>
              <w:rPr>
                <w:i/>
                <w:iCs/>
                <w:sz w:val="20"/>
                <w:szCs w:val="20"/>
                <w:lang w:val="en-US"/>
              </w:rPr>
            </w:pPr>
            <w:r>
              <w:rPr>
                <w:i/>
                <w:iCs/>
                <w:sz w:val="20"/>
                <w:szCs w:val="20"/>
                <w:lang w:val="en-US"/>
              </w:rPr>
              <w:t>FFS: the UL bandwidth may be different to the DL bandwidth</w:t>
            </w:r>
          </w:p>
          <w:p w14:paraId="7695A688" w14:textId="77777777" w:rsidR="003119CF" w:rsidRDefault="003119CF" w:rsidP="003119CF">
            <w:pPr>
              <w:pStyle w:val="ListParagraph"/>
              <w:numPr>
                <w:ilvl w:val="1"/>
                <w:numId w:val="110"/>
              </w:numPr>
              <w:spacing w:line="252" w:lineRule="auto"/>
              <w:jc w:val="both"/>
              <w:rPr>
                <w:i/>
                <w:iCs/>
                <w:sz w:val="20"/>
                <w:szCs w:val="20"/>
                <w:lang w:val="en-US"/>
              </w:rPr>
            </w:pPr>
            <w:r>
              <w:rPr>
                <w:i/>
                <w:iCs/>
                <w:sz w:val="20"/>
                <w:szCs w:val="20"/>
                <w:lang w:val="en-US"/>
              </w:rPr>
              <w:t xml:space="preserve">FFS: the </w:t>
            </w:r>
            <w:r>
              <w:rPr>
                <w:rFonts w:eastAsia="DengXian"/>
                <w:i/>
                <w:iCs/>
                <w:sz w:val="20"/>
                <w:szCs w:val="20"/>
                <w:lang w:val="en-US"/>
              </w:rPr>
              <w:t>bandwidth value</w:t>
            </w:r>
            <w:r>
              <w:rPr>
                <w:i/>
                <w:iCs/>
                <w:sz w:val="20"/>
                <w:szCs w:val="20"/>
                <w:lang w:val="en-US"/>
              </w:rPr>
              <w:t xml:space="preserve"> may be different for different SCS, duplex modes, and bands.</w:t>
            </w:r>
          </w:p>
          <w:p w14:paraId="5A20980C" w14:textId="07B892D9" w:rsidR="003119CF" w:rsidRPr="003119CF" w:rsidRDefault="003119CF" w:rsidP="008A635A">
            <w:pPr>
              <w:pStyle w:val="ListParagraph"/>
              <w:numPr>
                <w:ilvl w:val="1"/>
                <w:numId w:val="110"/>
              </w:numPr>
              <w:spacing w:line="252" w:lineRule="auto"/>
              <w:jc w:val="both"/>
              <w:rPr>
                <w:i/>
                <w:iCs/>
                <w:sz w:val="20"/>
                <w:szCs w:val="20"/>
                <w:lang w:val="en-US"/>
              </w:rPr>
            </w:pPr>
            <w:r>
              <w:rPr>
                <w:i/>
                <w:iCs/>
                <w:sz w:val="20"/>
                <w:szCs w:val="20"/>
                <w:lang w:val="en-US"/>
              </w:rPr>
              <w:t>FFS: whether RF and BB UE BW are same or different</w:t>
            </w:r>
          </w:p>
        </w:tc>
      </w:tr>
    </w:tbl>
    <w:p w14:paraId="6CA99C2F" w14:textId="77777777" w:rsidR="00231EE8" w:rsidRDefault="00231EE8" w:rsidP="008A635A"/>
    <w:p w14:paraId="0B8A6A81" w14:textId="32E0E7CA" w:rsidR="006B4482" w:rsidRPr="00D9569E" w:rsidRDefault="00E92C67" w:rsidP="008A635A">
      <w:pPr>
        <w:rPr>
          <w:b/>
          <w:bCs/>
        </w:rPr>
      </w:pPr>
      <w:r w:rsidRPr="0065674F">
        <w:rPr>
          <w:b/>
          <w:bCs/>
          <w:u w:val="single"/>
        </w:rPr>
        <w:lastRenderedPageBreak/>
        <w:t>Proposal</w:t>
      </w:r>
      <w:r w:rsidR="00822CBF" w:rsidRPr="0065674F">
        <w:rPr>
          <w:b/>
          <w:bCs/>
          <w:u w:val="single"/>
        </w:rPr>
        <w:t xml:space="preserve"> 1</w:t>
      </w:r>
      <w:r w:rsidR="00462DB8" w:rsidRPr="0065674F">
        <w:rPr>
          <w:b/>
          <w:bCs/>
        </w:rPr>
        <w:t xml:space="preserve">: </w:t>
      </w:r>
      <w:r w:rsidR="000F2649" w:rsidRPr="0065674F">
        <w:rPr>
          <w:b/>
          <w:bCs/>
        </w:rPr>
        <w:t>As “scalable and forward compatible design for diverse device types” impact</w:t>
      </w:r>
      <w:r w:rsidR="0065674F" w:rsidRPr="0065674F">
        <w:rPr>
          <w:b/>
          <w:bCs/>
        </w:rPr>
        <w:t>s</w:t>
      </w:r>
      <w:r w:rsidR="000F2649" w:rsidRPr="0065674F">
        <w:rPr>
          <w:b/>
          <w:bCs/>
        </w:rPr>
        <w:t xml:space="preserve"> </w:t>
      </w:r>
      <w:r w:rsidR="0065674F" w:rsidRPr="0065674F">
        <w:rPr>
          <w:b/>
          <w:bCs/>
        </w:rPr>
        <w:t>RAN</w:t>
      </w:r>
      <w:r w:rsidR="00FD53A8" w:rsidRPr="0065674F">
        <w:rPr>
          <w:b/>
          <w:bCs/>
        </w:rPr>
        <w:t xml:space="preserve">1/2/4, RAN plenary </w:t>
      </w:r>
      <w:r w:rsidR="0065674F" w:rsidRPr="0065674F">
        <w:rPr>
          <w:b/>
          <w:bCs/>
        </w:rPr>
        <w:t>should</w:t>
      </w:r>
      <w:r w:rsidR="00FD53A8" w:rsidRPr="0065674F">
        <w:rPr>
          <w:b/>
          <w:bCs/>
        </w:rPr>
        <w:t xml:space="preserve"> </w:t>
      </w:r>
      <w:r w:rsidRPr="0065674F">
        <w:rPr>
          <w:b/>
          <w:bCs/>
        </w:rPr>
        <w:t xml:space="preserve">first discuss </w:t>
      </w:r>
      <w:r w:rsidR="000F2649" w:rsidRPr="0065674F">
        <w:rPr>
          <w:b/>
          <w:bCs/>
        </w:rPr>
        <w:t>such aspects</w:t>
      </w:r>
      <w:r w:rsidRPr="0065674F">
        <w:rPr>
          <w:b/>
          <w:bCs/>
        </w:rPr>
        <w:t xml:space="preserve"> and then </w:t>
      </w:r>
      <w:r w:rsidR="004164A3" w:rsidRPr="0065674F">
        <w:rPr>
          <w:b/>
          <w:bCs/>
        </w:rPr>
        <w:t xml:space="preserve">provide guidance to </w:t>
      </w:r>
      <w:r w:rsidR="00FD53A8" w:rsidRPr="0065674F">
        <w:rPr>
          <w:b/>
          <w:bCs/>
        </w:rPr>
        <w:t>WGs</w:t>
      </w:r>
      <w:r w:rsidR="004164A3" w:rsidRPr="0065674F">
        <w:rPr>
          <w:b/>
          <w:bCs/>
        </w:rPr>
        <w:t>, to avoid duplicated efforts</w:t>
      </w:r>
      <w:r w:rsidR="00263873" w:rsidRPr="0065674F">
        <w:rPr>
          <w:b/>
          <w:bCs/>
        </w:rPr>
        <w:t>.</w:t>
      </w:r>
      <w:r w:rsidR="00263873" w:rsidRPr="00D9569E">
        <w:rPr>
          <w:b/>
          <w:bCs/>
        </w:rPr>
        <w:t xml:space="preserve"> </w:t>
      </w:r>
    </w:p>
    <w:p w14:paraId="6AF1384F" w14:textId="142A7EFF" w:rsidR="00343103" w:rsidRDefault="00343103" w:rsidP="00343103">
      <w:r>
        <w:t>Note that the reference to device types in the 6G SIDs does not imply the introduction of device types as such, but only relates to the diversity of the device market in 6G that the 6G design need to be scalable for.</w:t>
      </w:r>
    </w:p>
    <w:p w14:paraId="48314DBE" w14:textId="064B304A" w:rsidR="00C029E7" w:rsidRPr="0049471C" w:rsidRDefault="00C029E7" w:rsidP="00343103">
      <w:r>
        <w:t>The above aspects are addressed in the following.</w:t>
      </w:r>
    </w:p>
    <w:p w14:paraId="56361823" w14:textId="20DB1FDB" w:rsidR="00C72F70" w:rsidRDefault="00C72F70" w:rsidP="00C72F70">
      <w:pPr>
        <w:pStyle w:val="Heading1"/>
        <w:numPr>
          <w:ilvl w:val="0"/>
          <w:numId w:val="0"/>
        </w:numPr>
        <w:ind w:left="431" w:hanging="431"/>
        <w:rPr>
          <w:lang w:val="en-US"/>
        </w:rPr>
      </w:pPr>
      <w:r>
        <w:rPr>
          <w:lang w:val="en-US"/>
        </w:rPr>
        <w:t>3</w:t>
      </w:r>
      <w:r>
        <w:rPr>
          <w:lang w:val="en-US"/>
        </w:rPr>
        <w:tab/>
      </w:r>
      <w:r w:rsidR="00C029E7">
        <w:rPr>
          <w:lang w:val="en-US"/>
        </w:rPr>
        <w:t xml:space="preserve">Scalability </w:t>
      </w:r>
      <w:r w:rsidR="009011B9">
        <w:rPr>
          <w:lang w:val="en-US"/>
        </w:rPr>
        <w:t>for diverse device types</w:t>
      </w:r>
      <w:r w:rsidR="00C029E7">
        <w:rPr>
          <w:lang w:val="en-US"/>
        </w:rPr>
        <w:t>: rationale and implications</w:t>
      </w:r>
      <w:r w:rsidR="009011B9">
        <w:rPr>
          <w:lang w:val="en-US"/>
        </w:rPr>
        <w:t xml:space="preserve"> </w:t>
      </w:r>
    </w:p>
    <w:p w14:paraId="4101A398" w14:textId="28A9C757" w:rsidR="00F54920" w:rsidRPr="001B37DE" w:rsidRDefault="001B37DE" w:rsidP="001B37DE">
      <w:pPr>
        <w:spacing w:after="120"/>
        <w:rPr>
          <w:lang w:val="en-US"/>
        </w:rPr>
      </w:pPr>
      <w:r>
        <w:rPr>
          <w:lang w:val="en-US"/>
        </w:rPr>
        <w:t xml:space="preserve">There are a few </w:t>
      </w:r>
      <w:r w:rsidR="00B6754E">
        <w:rPr>
          <w:lang w:val="en-US"/>
        </w:rPr>
        <w:t xml:space="preserve">major </w:t>
      </w:r>
      <w:r w:rsidR="007F4D65">
        <w:rPr>
          <w:lang w:val="en-US"/>
        </w:rPr>
        <w:t>drivers</w:t>
      </w:r>
      <w:r>
        <w:rPr>
          <w:lang w:val="en-US"/>
        </w:rPr>
        <w:t xml:space="preserve"> </w:t>
      </w:r>
      <w:r w:rsidR="00A276FC">
        <w:rPr>
          <w:lang w:val="en-US"/>
        </w:rPr>
        <w:t>behind the “scalability to support diverse device types” objective</w:t>
      </w:r>
      <w:r w:rsidR="009011B9">
        <w:rPr>
          <w:lang w:val="en-US"/>
        </w:rPr>
        <w:t xml:space="preserve"> from [</w:t>
      </w:r>
      <w:r w:rsidR="00D9569E">
        <w:rPr>
          <w:lang w:val="en-US"/>
        </w:rPr>
        <w:t>1</w:t>
      </w:r>
      <w:r w:rsidR="00343103">
        <w:rPr>
          <w:lang w:val="en-US"/>
        </w:rPr>
        <w:t xml:space="preserve">, </w:t>
      </w:r>
      <w:r w:rsidR="00D9569E">
        <w:rPr>
          <w:lang w:val="en-US"/>
        </w:rPr>
        <w:t>2</w:t>
      </w:r>
      <w:r w:rsidR="009011B9">
        <w:rPr>
          <w:lang w:val="en-US"/>
        </w:rPr>
        <w:t>]</w:t>
      </w:r>
      <w:r w:rsidR="00A276FC">
        <w:rPr>
          <w:lang w:val="en-US"/>
        </w:rPr>
        <w:t>:</w:t>
      </w:r>
    </w:p>
    <w:p w14:paraId="7147C61F" w14:textId="1BCEA2FD" w:rsidR="001B37DE" w:rsidRPr="00343103" w:rsidRDefault="00343103" w:rsidP="00D9569E">
      <w:pPr>
        <w:pStyle w:val="B1"/>
        <w:rPr>
          <w:lang w:val="en-US"/>
        </w:rPr>
      </w:pPr>
      <w:r>
        <w:rPr>
          <w:lang w:val="en-US"/>
        </w:rPr>
        <w:t>-</w:t>
      </w:r>
      <w:r>
        <w:rPr>
          <w:lang w:val="en-US"/>
        </w:rPr>
        <w:tab/>
      </w:r>
      <w:r w:rsidR="001B37DE" w:rsidRPr="00343103">
        <w:rPr>
          <w:lang w:val="en-US"/>
        </w:rPr>
        <w:t>To enable</w:t>
      </w:r>
      <w:r w:rsidR="00F54920" w:rsidRPr="00343103">
        <w:rPr>
          <w:lang w:val="en-US"/>
        </w:rPr>
        <w:t xml:space="preserve"> </w:t>
      </w:r>
      <w:r w:rsidR="0024629A" w:rsidRPr="00343103">
        <w:rPr>
          <w:lang w:val="en-US"/>
        </w:rPr>
        <w:t>ANY</w:t>
      </w:r>
      <w:r w:rsidR="00F54920" w:rsidRPr="00343103">
        <w:rPr>
          <w:lang w:val="en-US"/>
        </w:rPr>
        <w:t xml:space="preserve"> 6G device </w:t>
      </w:r>
      <w:r w:rsidR="001B37DE" w:rsidRPr="00343103">
        <w:rPr>
          <w:lang w:val="en-US"/>
        </w:rPr>
        <w:t>to</w:t>
      </w:r>
      <w:r w:rsidR="0024629A" w:rsidRPr="00343103">
        <w:rPr>
          <w:lang w:val="en-US"/>
        </w:rPr>
        <w:t xml:space="preserve"> be capable of “basic”</w:t>
      </w:r>
      <w:r w:rsidR="00F54920" w:rsidRPr="00343103">
        <w:rPr>
          <w:lang w:val="en-US"/>
        </w:rPr>
        <w:t xml:space="preserve"> </w:t>
      </w:r>
      <w:r w:rsidR="00A276FC" w:rsidRPr="00343103">
        <w:rPr>
          <w:lang w:val="en-US"/>
        </w:rPr>
        <w:t>access to</w:t>
      </w:r>
      <w:r w:rsidR="00F54920" w:rsidRPr="00343103">
        <w:rPr>
          <w:lang w:val="en-US"/>
        </w:rPr>
        <w:t xml:space="preserve"> a </w:t>
      </w:r>
      <w:r w:rsidR="001B37DE" w:rsidRPr="00343103">
        <w:rPr>
          <w:lang w:val="en-US"/>
        </w:rPr>
        <w:t>6G</w:t>
      </w:r>
      <w:r w:rsidR="00A276FC" w:rsidRPr="00343103">
        <w:rPr>
          <w:lang w:val="en-US"/>
        </w:rPr>
        <w:t xml:space="preserve"> radio</w:t>
      </w:r>
      <w:r w:rsidR="001B37DE" w:rsidRPr="00343103">
        <w:rPr>
          <w:lang w:val="en-US"/>
        </w:rPr>
        <w:t xml:space="preserve"> </w:t>
      </w:r>
      <w:r w:rsidR="00F54920" w:rsidRPr="00343103">
        <w:rPr>
          <w:lang w:val="en-US"/>
        </w:rPr>
        <w:t xml:space="preserve">network </w:t>
      </w:r>
      <w:r w:rsidR="0024629A" w:rsidRPr="00343103">
        <w:rPr>
          <w:lang w:val="en-US"/>
        </w:rPr>
        <w:t>across the lifecycle of the 6G system, without requiring network upgrades first</w:t>
      </w:r>
      <w:r w:rsidR="001B37DE" w:rsidRPr="00343103">
        <w:rPr>
          <w:lang w:val="en-US"/>
        </w:rPr>
        <w:t>.</w:t>
      </w:r>
      <w:r w:rsidR="007F4D65" w:rsidRPr="00343103">
        <w:rPr>
          <w:lang w:val="en-US"/>
        </w:rPr>
        <w:t xml:space="preserve"> </w:t>
      </w:r>
      <w:r w:rsidR="0024629A" w:rsidRPr="00343103">
        <w:rPr>
          <w:lang w:val="en-US"/>
        </w:rPr>
        <w:t>L</w:t>
      </w:r>
      <w:r w:rsidR="007F4D65" w:rsidRPr="00343103">
        <w:rPr>
          <w:lang w:val="en-US"/>
        </w:rPr>
        <w:t xml:space="preserve">esson learnt from </w:t>
      </w:r>
      <w:proofErr w:type="spellStart"/>
      <w:r w:rsidR="007F4D65" w:rsidRPr="00343103">
        <w:rPr>
          <w:lang w:val="en-US"/>
        </w:rPr>
        <w:t>RedCap</w:t>
      </w:r>
      <w:proofErr w:type="spellEnd"/>
      <w:r w:rsidR="007F4D65" w:rsidRPr="00343103">
        <w:rPr>
          <w:lang w:val="en-US"/>
        </w:rPr>
        <w:t xml:space="preserve"> and earlier NB-IoT/cat-M.</w:t>
      </w:r>
    </w:p>
    <w:p w14:paraId="218F618D" w14:textId="24067FBA" w:rsidR="001B37DE" w:rsidRPr="00343103" w:rsidRDefault="00343103" w:rsidP="00D9569E">
      <w:pPr>
        <w:pStyle w:val="B1"/>
        <w:rPr>
          <w:lang w:val="en-US"/>
        </w:rPr>
      </w:pPr>
      <w:r>
        <w:rPr>
          <w:lang w:val="en-US"/>
        </w:rPr>
        <w:t>-</w:t>
      </w:r>
      <w:r>
        <w:rPr>
          <w:lang w:val="en-US"/>
        </w:rPr>
        <w:tab/>
      </w:r>
      <w:r w:rsidR="00B6754E">
        <w:rPr>
          <w:lang w:val="en-US"/>
        </w:rPr>
        <w:t xml:space="preserve">To </w:t>
      </w:r>
      <w:r w:rsidR="00BA368C">
        <w:rPr>
          <w:lang w:val="en-US"/>
        </w:rPr>
        <w:t xml:space="preserve">enable a vibrant device ecosystem, </w:t>
      </w:r>
      <w:r w:rsidR="00B6754E">
        <w:rPr>
          <w:lang w:val="en-US"/>
        </w:rPr>
        <w:t>minimiz</w:t>
      </w:r>
      <w:r w:rsidR="00BA368C">
        <w:rPr>
          <w:lang w:val="en-US"/>
        </w:rPr>
        <w:t>ing</w:t>
      </w:r>
      <w:r w:rsidR="00B6754E">
        <w:rPr>
          <w:lang w:val="en-US"/>
        </w:rPr>
        <w:t xml:space="preserve"> product development overheads for network and device vendors to support diverse devices (e.g. low-end IoT, wearable, handheld, CPE) without sacrificing performance, using s</w:t>
      </w:r>
      <w:r w:rsidR="00B6754E" w:rsidRPr="00343103">
        <w:rPr>
          <w:lang w:val="en-US"/>
        </w:rPr>
        <w:t xml:space="preserve">caled </w:t>
      </w:r>
      <w:r w:rsidR="0024629A" w:rsidRPr="00343103">
        <w:rPr>
          <w:lang w:val="en-US"/>
        </w:rPr>
        <w:t>functional</w:t>
      </w:r>
      <w:r w:rsidR="001B37DE" w:rsidRPr="00343103">
        <w:rPr>
          <w:lang w:val="en-US"/>
        </w:rPr>
        <w:t xml:space="preserve"> designs</w:t>
      </w:r>
      <w:r w:rsidR="00A276FC" w:rsidRPr="00343103">
        <w:rPr>
          <w:lang w:val="en-US"/>
        </w:rPr>
        <w:t>.</w:t>
      </w:r>
    </w:p>
    <w:p w14:paraId="5411902D" w14:textId="20212A56" w:rsidR="0010053D" w:rsidRPr="00343103" w:rsidRDefault="00343103" w:rsidP="00D9569E">
      <w:pPr>
        <w:pStyle w:val="B1"/>
        <w:rPr>
          <w:lang w:val="en-US"/>
        </w:rPr>
      </w:pPr>
      <w:r>
        <w:rPr>
          <w:lang w:val="en-US"/>
        </w:rPr>
        <w:t>-</w:t>
      </w:r>
      <w:r>
        <w:rPr>
          <w:lang w:val="en-US"/>
        </w:rPr>
        <w:tab/>
      </w:r>
      <w:r w:rsidR="0024629A" w:rsidRPr="00343103">
        <w:rPr>
          <w:lang w:val="en-US"/>
        </w:rPr>
        <w:t xml:space="preserve">To avoid “siloed” functionality </w:t>
      </w:r>
      <w:r>
        <w:rPr>
          <w:lang w:val="en-US"/>
        </w:rPr>
        <w:t xml:space="preserve">e.g. </w:t>
      </w:r>
      <w:r w:rsidR="0024629A" w:rsidRPr="00343103">
        <w:rPr>
          <w:lang w:val="en-US"/>
        </w:rPr>
        <w:t>for lower end devices, which are most sensitive to product development cost</w:t>
      </w:r>
      <w:r w:rsidR="0010053D" w:rsidRPr="00343103">
        <w:rPr>
          <w:lang w:val="en-US"/>
        </w:rPr>
        <w:t>.</w:t>
      </w:r>
    </w:p>
    <w:p w14:paraId="438E40C7" w14:textId="285ECC60" w:rsidR="007F4D65" w:rsidRDefault="00CB4142" w:rsidP="00CB4142">
      <w:pPr>
        <w:spacing w:after="120"/>
        <w:rPr>
          <w:lang w:val="en-US"/>
        </w:rPr>
      </w:pPr>
      <w:r>
        <w:rPr>
          <w:lang w:val="en-US"/>
        </w:rPr>
        <w:t xml:space="preserve">The above points lead to the need for two fundamental </w:t>
      </w:r>
      <w:r w:rsidR="004164A3">
        <w:rPr>
          <w:lang w:val="en-US"/>
        </w:rPr>
        <w:t>aspects to be addressed in the 6GR study</w:t>
      </w:r>
      <w:r>
        <w:rPr>
          <w:lang w:val="en-US"/>
        </w:rPr>
        <w:t>:</w:t>
      </w:r>
    </w:p>
    <w:p w14:paraId="3BA1D7F2" w14:textId="01526C0B" w:rsidR="00CB4142" w:rsidRPr="00343103" w:rsidRDefault="00343103" w:rsidP="00D9569E">
      <w:pPr>
        <w:pStyle w:val="B1"/>
        <w:rPr>
          <w:lang w:val="en-US"/>
        </w:rPr>
      </w:pPr>
      <w:r>
        <w:rPr>
          <w:lang w:val="en-US"/>
        </w:rPr>
        <w:t>-</w:t>
      </w:r>
      <w:r>
        <w:rPr>
          <w:lang w:val="en-US"/>
        </w:rPr>
        <w:tab/>
      </w:r>
      <w:r w:rsidR="000D139A" w:rsidRPr="00343103">
        <w:rPr>
          <w:lang w:val="en-US"/>
        </w:rPr>
        <w:t>Identifying what</w:t>
      </w:r>
      <w:r w:rsidR="00B6754E">
        <w:rPr>
          <w:lang w:val="en-US"/>
        </w:rPr>
        <w:t xml:space="preserve"> the</w:t>
      </w:r>
      <w:r w:rsidR="000D139A" w:rsidRPr="00343103">
        <w:rPr>
          <w:lang w:val="en-US"/>
        </w:rPr>
        <w:t xml:space="preserve"> </w:t>
      </w:r>
      <w:r w:rsidR="00752066" w:rsidRPr="00343103">
        <w:rPr>
          <w:lang w:val="en-US"/>
        </w:rPr>
        <w:t>“</w:t>
      </w:r>
      <w:r w:rsidR="00824CE4" w:rsidRPr="00343103">
        <w:rPr>
          <w:lang w:val="en-US"/>
        </w:rPr>
        <w:t xml:space="preserve">common </w:t>
      </w:r>
      <w:r w:rsidR="000D139A" w:rsidRPr="00343103">
        <w:rPr>
          <w:lang w:val="en-US"/>
        </w:rPr>
        <w:t>minimum functional</w:t>
      </w:r>
      <w:r w:rsidR="00824CE4" w:rsidRPr="00343103">
        <w:rPr>
          <w:lang w:val="en-US"/>
        </w:rPr>
        <w:t xml:space="preserve"> capability</w:t>
      </w:r>
      <w:r w:rsidR="00752066" w:rsidRPr="00343103">
        <w:rPr>
          <w:lang w:val="en-US"/>
        </w:rPr>
        <w:t>”</w:t>
      </w:r>
      <w:r w:rsidR="000D139A" w:rsidRPr="00343103">
        <w:rPr>
          <w:lang w:val="en-US"/>
        </w:rPr>
        <w:t xml:space="preserve"> </w:t>
      </w:r>
      <w:r w:rsidR="00B6754E">
        <w:rPr>
          <w:lang w:val="en-US"/>
        </w:rPr>
        <w:t xml:space="preserve">i.e. 6G Nucleus </w:t>
      </w:r>
      <w:r w:rsidR="00824CE4" w:rsidRPr="00343103">
        <w:rPr>
          <w:lang w:val="en-US"/>
        </w:rPr>
        <w:t xml:space="preserve">of </w:t>
      </w:r>
      <w:r w:rsidR="00B6754E">
        <w:rPr>
          <w:lang w:val="en-US"/>
        </w:rPr>
        <w:t>ALL</w:t>
      </w:r>
      <w:r w:rsidR="00B6754E" w:rsidRPr="00343103">
        <w:rPr>
          <w:lang w:val="en-US"/>
        </w:rPr>
        <w:t xml:space="preserve"> </w:t>
      </w:r>
      <w:r w:rsidR="00824CE4" w:rsidRPr="00343103">
        <w:rPr>
          <w:lang w:val="en-US"/>
        </w:rPr>
        <w:t>6G device</w:t>
      </w:r>
      <w:r w:rsidR="00B6754E">
        <w:rPr>
          <w:lang w:val="en-US"/>
        </w:rPr>
        <w:t>s</w:t>
      </w:r>
      <w:r w:rsidR="00824CE4" w:rsidRPr="00343103">
        <w:rPr>
          <w:lang w:val="en-US"/>
        </w:rPr>
        <w:t xml:space="preserve"> </w:t>
      </w:r>
      <w:r w:rsidR="00217CD9" w:rsidRPr="00343103">
        <w:rPr>
          <w:lang w:val="en-US"/>
        </w:rPr>
        <w:t>should be</w:t>
      </w:r>
      <w:r w:rsidR="000D2B3A">
        <w:rPr>
          <w:lang w:val="en-US"/>
        </w:rPr>
        <w:t xml:space="preserve">, </w:t>
      </w:r>
      <w:r w:rsidR="000D139A" w:rsidRPr="00343103">
        <w:rPr>
          <w:lang w:val="en-US"/>
        </w:rPr>
        <w:t xml:space="preserve">and </w:t>
      </w:r>
      <w:r w:rsidR="00B6754E">
        <w:rPr>
          <w:lang w:val="en-US"/>
        </w:rPr>
        <w:t xml:space="preserve">the </w:t>
      </w:r>
      <w:r w:rsidR="00217CD9" w:rsidRPr="00343103">
        <w:rPr>
          <w:lang w:val="en-US"/>
        </w:rPr>
        <w:t xml:space="preserve">impacts </w:t>
      </w:r>
      <w:r w:rsidR="00B6754E">
        <w:rPr>
          <w:lang w:val="en-US"/>
        </w:rPr>
        <w:t xml:space="preserve">thereof </w:t>
      </w:r>
      <w:r w:rsidR="00217CD9" w:rsidRPr="00343103">
        <w:rPr>
          <w:lang w:val="en-US"/>
        </w:rPr>
        <w:t>on</w:t>
      </w:r>
      <w:r w:rsidR="000D139A" w:rsidRPr="00343103">
        <w:rPr>
          <w:lang w:val="en-US"/>
        </w:rPr>
        <w:t xml:space="preserve"> fundamental </w:t>
      </w:r>
      <w:r w:rsidR="00217CD9" w:rsidRPr="00343103">
        <w:rPr>
          <w:lang w:val="en-US"/>
        </w:rPr>
        <w:t>radio interface</w:t>
      </w:r>
      <w:r w:rsidR="000D139A" w:rsidRPr="00343103">
        <w:rPr>
          <w:lang w:val="en-US"/>
        </w:rPr>
        <w:t xml:space="preserve"> </w:t>
      </w:r>
      <w:r w:rsidR="00217CD9" w:rsidRPr="00343103">
        <w:rPr>
          <w:lang w:val="en-US"/>
        </w:rPr>
        <w:t>design for basic connectivity provisioning</w:t>
      </w:r>
      <w:r w:rsidR="00821933">
        <w:rPr>
          <w:lang w:val="en-US"/>
        </w:rPr>
        <w:t>.</w:t>
      </w:r>
    </w:p>
    <w:p w14:paraId="462017F0" w14:textId="0AF3ACE3" w:rsidR="000D139A" w:rsidRDefault="00343103">
      <w:pPr>
        <w:pStyle w:val="B1"/>
        <w:rPr>
          <w:lang w:val="en-US"/>
        </w:rPr>
      </w:pPr>
      <w:r>
        <w:rPr>
          <w:lang w:val="en-US"/>
        </w:rPr>
        <w:t>-</w:t>
      </w:r>
      <w:r>
        <w:rPr>
          <w:lang w:val="en-US"/>
        </w:rPr>
        <w:tab/>
      </w:r>
      <w:r w:rsidR="004164A3">
        <w:rPr>
          <w:lang w:val="en-US"/>
        </w:rPr>
        <w:t>Understand</w:t>
      </w:r>
      <w:r w:rsidR="00821933">
        <w:rPr>
          <w:lang w:val="en-US"/>
        </w:rPr>
        <w:t>ing</w:t>
      </w:r>
      <w:r w:rsidR="000D139A" w:rsidRPr="00343103">
        <w:rPr>
          <w:lang w:val="en-US"/>
        </w:rPr>
        <w:t xml:space="preserve"> the </w:t>
      </w:r>
      <w:r w:rsidR="005A7D3E" w:rsidRPr="00343103">
        <w:rPr>
          <w:lang w:val="en-US"/>
        </w:rPr>
        <w:t>“</w:t>
      </w:r>
      <w:r w:rsidR="000D139A" w:rsidRPr="00343103">
        <w:rPr>
          <w:lang w:val="en-US"/>
        </w:rPr>
        <w:t>likely</w:t>
      </w:r>
      <w:r w:rsidR="005A7D3E" w:rsidRPr="00343103">
        <w:rPr>
          <w:lang w:val="en-US"/>
        </w:rPr>
        <w:t>”</w:t>
      </w:r>
      <w:r w:rsidR="000D139A" w:rsidRPr="00343103">
        <w:rPr>
          <w:lang w:val="en-US"/>
        </w:rPr>
        <w:t xml:space="preserve"> </w:t>
      </w:r>
      <w:r w:rsidR="005A7D3E" w:rsidRPr="00343103">
        <w:rPr>
          <w:lang w:val="en-US"/>
        </w:rPr>
        <w:t>kinds of device characteristics</w:t>
      </w:r>
      <w:r w:rsidR="000D139A" w:rsidRPr="00343103">
        <w:rPr>
          <w:lang w:val="en-US"/>
        </w:rPr>
        <w:t xml:space="preserve"> that need to be catered for, to ensure</w:t>
      </w:r>
      <w:r w:rsidR="005A7D3E" w:rsidRPr="00343103">
        <w:rPr>
          <w:lang w:val="en-US"/>
        </w:rPr>
        <w:t xml:space="preserve"> the fundamental radio interface design</w:t>
      </w:r>
      <w:r w:rsidR="000D139A" w:rsidRPr="00343103">
        <w:rPr>
          <w:lang w:val="en-US"/>
        </w:rPr>
        <w:t xml:space="preserve"> can be designed with the required flexibility </w:t>
      </w:r>
      <w:r w:rsidR="00B6754E">
        <w:rPr>
          <w:lang w:val="en-US"/>
        </w:rPr>
        <w:t xml:space="preserve">and scalability </w:t>
      </w:r>
      <w:r w:rsidR="00752066" w:rsidRPr="00343103">
        <w:rPr>
          <w:lang w:val="en-US"/>
        </w:rPr>
        <w:t>from the start.</w:t>
      </w:r>
    </w:p>
    <w:p w14:paraId="046784C0" w14:textId="7AE37657" w:rsidR="004164A3" w:rsidRPr="00D9569E" w:rsidRDefault="004164A3" w:rsidP="004164A3">
      <w:pPr>
        <w:spacing w:after="120"/>
        <w:rPr>
          <w:b/>
          <w:bCs/>
          <w:lang w:val="en-US"/>
        </w:rPr>
      </w:pPr>
      <w:r w:rsidRPr="00D9569E">
        <w:rPr>
          <w:b/>
          <w:bCs/>
          <w:u w:val="single"/>
          <w:lang w:val="en-US"/>
        </w:rPr>
        <w:t>Observation</w:t>
      </w:r>
      <w:r w:rsidR="00822CBF">
        <w:rPr>
          <w:b/>
          <w:bCs/>
          <w:u w:val="single"/>
          <w:lang w:val="en-US"/>
        </w:rPr>
        <w:t xml:space="preserve"> 1</w:t>
      </w:r>
      <w:r w:rsidRPr="00D9569E">
        <w:rPr>
          <w:b/>
          <w:bCs/>
          <w:lang w:val="en-US"/>
        </w:rPr>
        <w:t xml:space="preserve">: </w:t>
      </w:r>
      <w:r>
        <w:rPr>
          <w:b/>
          <w:bCs/>
          <w:lang w:val="en-US"/>
        </w:rPr>
        <w:t>T</w:t>
      </w:r>
      <w:r w:rsidRPr="00D9569E">
        <w:rPr>
          <w:b/>
          <w:bCs/>
          <w:lang w:val="en-US"/>
        </w:rPr>
        <w:t>wo fundamental aspects to address in the</w:t>
      </w:r>
      <w:r>
        <w:rPr>
          <w:b/>
          <w:bCs/>
          <w:lang w:val="en-US"/>
        </w:rPr>
        <w:t xml:space="preserve"> 6GR</w:t>
      </w:r>
      <w:r w:rsidRPr="00D9569E">
        <w:rPr>
          <w:b/>
          <w:bCs/>
          <w:lang w:val="en-US"/>
        </w:rPr>
        <w:t xml:space="preserve"> study</w:t>
      </w:r>
      <w:r>
        <w:rPr>
          <w:b/>
          <w:bCs/>
          <w:lang w:val="en-US"/>
        </w:rPr>
        <w:t xml:space="preserve"> are</w:t>
      </w:r>
      <w:r w:rsidRPr="00D9569E">
        <w:rPr>
          <w:b/>
          <w:bCs/>
          <w:lang w:val="en-US"/>
        </w:rPr>
        <w:t>:</w:t>
      </w:r>
    </w:p>
    <w:p w14:paraId="125C6EF4" w14:textId="77777777" w:rsidR="004164A3" w:rsidRPr="00D9569E" w:rsidRDefault="004164A3" w:rsidP="004164A3">
      <w:pPr>
        <w:pStyle w:val="B1"/>
        <w:rPr>
          <w:b/>
          <w:bCs/>
          <w:lang w:val="en-US"/>
        </w:rPr>
      </w:pPr>
      <w:r w:rsidRPr="00D9569E">
        <w:rPr>
          <w:b/>
          <w:bCs/>
          <w:lang w:val="en-US"/>
        </w:rPr>
        <w:t>-</w:t>
      </w:r>
      <w:r w:rsidRPr="00D9569E">
        <w:rPr>
          <w:b/>
          <w:bCs/>
          <w:lang w:val="en-US"/>
        </w:rPr>
        <w:tab/>
        <w:t>Identifying what the “common minimum functional capability” i.e. 6G Nucleus of ALL 6G devices should be, and the impacts thereof on fundamental radio interface design for basic connectivity provisioning.</w:t>
      </w:r>
    </w:p>
    <w:p w14:paraId="35B15A9E" w14:textId="102353D4" w:rsidR="004164A3" w:rsidRPr="00D9569E" w:rsidRDefault="004164A3" w:rsidP="00D9569E">
      <w:pPr>
        <w:pStyle w:val="B1"/>
        <w:rPr>
          <w:b/>
          <w:bCs/>
          <w:lang w:val="en-US"/>
        </w:rPr>
      </w:pPr>
      <w:r w:rsidRPr="00D9569E">
        <w:rPr>
          <w:b/>
          <w:bCs/>
          <w:lang w:val="en-US"/>
        </w:rPr>
        <w:t>-</w:t>
      </w:r>
      <w:r w:rsidRPr="00D9569E">
        <w:rPr>
          <w:b/>
          <w:bCs/>
          <w:lang w:val="en-US"/>
        </w:rPr>
        <w:tab/>
      </w:r>
      <w:r>
        <w:rPr>
          <w:b/>
          <w:bCs/>
          <w:lang w:val="en-US"/>
        </w:rPr>
        <w:t>Understand</w:t>
      </w:r>
      <w:r w:rsidR="00821933">
        <w:rPr>
          <w:b/>
          <w:bCs/>
          <w:lang w:val="en-US"/>
        </w:rPr>
        <w:t>ing</w:t>
      </w:r>
      <w:r w:rsidRPr="00D9569E">
        <w:rPr>
          <w:b/>
          <w:bCs/>
          <w:lang w:val="en-US"/>
        </w:rPr>
        <w:t xml:space="preserve"> the “likely” kinds of device characteristics that need to be catered for, to ensure the fundamental radio </w:t>
      </w:r>
      <w:r w:rsidR="00D9569E">
        <w:rPr>
          <w:b/>
          <w:bCs/>
          <w:lang w:val="en-US"/>
        </w:rPr>
        <w:t>interface</w:t>
      </w:r>
      <w:r w:rsidRPr="00D9569E">
        <w:rPr>
          <w:b/>
          <w:bCs/>
          <w:lang w:val="en-US"/>
        </w:rPr>
        <w:t xml:space="preserve"> can be designed with the required flexibility and scalability from the start.</w:t>
      </w:r>
    </w:p>
    <w:p w14:paraId="6BD3B07D" w14:textId="49A738BB" w:rsidR="009011B9" w:rsidRDefault="009011B9" w:rsidP="009011B9">
      <w:pPr>
        <w:pStyle w:val="Heading1"/>
        <w:numPr>
          <w:ilvl w:val="0"/>
          <w:numId w:val="0"/>
        </w:numPr>
        <w:ind w:left="431" w:hanging="431"/>
        <w:rPr>
          <w:lang w:eastAsia="zh-CN"/>
        </w:rPr>
      </w:pPr>
      <w:r>
        <w:rPr>
          <w:lang w:eastAsia="zh-CN"/>
        </w:rPr>
        <w:t>4</w:t>
      </w:r>
      <w:r>
        <w:rPr>
          <w:lang w:eastAsia="zh-CN"/>
        </w:rPr>
        <w:tab/>
      </w:r>
      <w:r w:rsidR="00E605E4">
        <w:rPr>
          <w:lang w:eastAsia="zh-CN"/>
        </w:rPr>
        <w:t xml:space="preserve">6G </w:t>
      </w:r>
      <w:r w:rsidR="002D583F">
        <w:rPr>
          <w:lang w:eastAsia="zh-CN"/>
        </w:rPr>
        <w:t>Nucleus</w:t>
      </w:r>
      <w:r w:rsidR="00E605E4">
        <w:rPr>
          <w:lang w:eastAsia="zh-CN"/>
        </w:rPr>
        <w:t xml:space="preserve">: </w:t>
      </w:r>
      <w:r w:rsidR="00BA368C">
        <w:rPr>
          <w:lang w:eastAsia="zh-CN"/>
        </w:rPr>
        <w:t xml:space="preserve">common </w:t>
      </w:r>
      <w:r w:rsidR="00C029E7">
        <w:rPr>
          <w:lang w:eastAsia="zh-CN"/>
        </w:rPr>
        <w:t>min</w:t>
      </w:r>
      <w:r w:rsidR="00BA368C">
        <w:rPr>
          <w:lang w:eastAsia="zh-CN"/>
        </w:rPr>
        <w:t>imum</w:t>
      </w:r>
      <w:r w:rsidR="00C029E7">
        <w:rPr>
          <w:lang w:eastAsia="zh-CN"/>
        </w:rPr>
        <w:t xml:space="preserve"> functionality </w:t>
      </w:r>
      <w:r>
        <w:rPr>
          <w:lang w:eastAsia="zh-CN"/>
        </w:rPr>
        <w:t xml:space="preserve">for </w:t>
      </w:r>
      <w:r w:rsidR="00BA368C">
        <w:rPr>
          <w:lang w:eastAsia="zh-CN"/>
        </w:rPr>
        <w:t xml:space="preserve">all </w:t>
      </w:r>
      <w:r>
        <w:rPr>
          <w:lang w:eastAsia="zh-CN"/>
        </w:rPr>
        <w:t>devices</w:t>
      </w:r>
      <w:r w:rsidR="002D583F">
        <w:rPr>
          <w:lang w:eastAsia="zh-CN"/>
        </w:rPr>
        <w:t xml:space="preserve"> </w:t>
      </w:r>
    </w:p>
    <w:p w14:paraId="3E4805E6" w14:textId="1F948AF4" w:rsidR="00752066" w:rsidRDefault="00E605E4" w:rsidP="009011B9">
      <w:r>
        <w:t xml:space="preserve">The definition of the </w:t>
      </w:r>
      <w:r w:rsidR="00C029E7">
        <w:t xml:space="preserve">6G Nucleus, </w:t>
      </w:r>
      <w:r w:rsidR="00112CE4">
        <w:t xml:space="preserve">common minimum functionality baseline for </w:t>
      </w:r>
      <w:r w:rsidR="00BA368C">
        <w:t xml:space="preserve">ALL </w:t>
      </w:r>
      <w:r w:rsidR="00112CE4">
        <w:t>devices</w:t>
      </w:r>
      <w:r w:rsidR="00C029E7">
        <w:t>,</w:t>
      </w:r>
      <w:r w:rsidR="00112CE4">
        <w:t xml:space="preserve"> should </w:t>
      </w:r>
      <w:r w:rsidR="00BA368C">
        <w:t>take the following into account</w:t>
      </w:r>
      <w:r>
        <w:t xml:space="preserve">: </w:t>
      </w:r>
    </w:p>
    <w:p w14:paraId="669DAA6F" w14:textId="114DA705" w:rsidR="006562D2" w:rsidRPr="00BA368C" w:rsidRDefault="00BA368C" w:rsidP="00D9569E">
      <w:pPr>
        <w:pStyle w:val="B1"/>
        <w:rPr>
          <w:lang w:val="en-US"/>
        </w:rPr>
      </w:pPr>
      <w:r>
        <w:t>-</w:t>
      </w:r>
      <w:r>
        <w:tab/>
      </w:r>
      <w:r w:rsidR="00E605E4" w:rsidRPr="00BA368C">
        <w:t xml:space="preserve">FR1, FR2, FR3: a </w:t>
      </w:r>
      <w:r w:rsidR="00824CE4" w:rsidRPr="00BA368C">
        <w:t xml:space="preserve">“common </w:t>
      </w:r>
      <w:r w:rsidR="00752066" w:rsidRPr="00BA368C">
        <w:t>minimum functionality</w:t>
      </w:r>
      <w:r w:rsidR="00824CE4" w:rsidRPr="00BA368C">
        <w:t>”</w:t>
      </w:r>
      <w:r w:rsidR="00752066" w:rsidRPr="00BA368C">
        <w:t xml:space="preserve"> for each of FR1, FR2 and FR3</w:t>
      </w:r>
      <w:r w:rsidR="00E605E4" w:rsidRPr="00BA368C">
        <w:t xml:space="preserve"> should be identified that enables operation in each of FR1, FR2 and FR3 respectively</w:t>
      </w:r>
      <w:r w:rsidR="00752066" w:rsidRPr="00BA368C">
        <w:t xml:space="preserve">. However, since the lowest-end capabilities would typically </w:t>
      </w:r>
      <w:r w:rsidR="006562D2" w:rsidRPr="00BA368C">
        <w:t xml:space="preserve">be related to </w:t>
      </w:r>
      <w:r w:rsidRPr="00BA368C">
        <w:t xml:space="preserve">massive </w:t>
      </w:r>
      <w:r w:rsidR="006562D2" w:rsidRPr="00BA368C">
        <w:t xml:space="preserve">IoT and requiring relatively ubiquitous coverage, </w:t>
      </w:r>
      <w:r w:rsidR="00E605E4" w:rsidRPr="00BA368C">
        <w:t>it is</w:t>
      </w:r>
      <w:r w:rsidR="006562D2" w:rsidRPr="00BA368C">
        <w:t xml:space="preserve"> FR1 </w:t>
      </w:r>
      <w:r w:rsidR="00E605E4" w:rsidRPr="00BA368C">
        <w:t xml:space="preserve">that is expected to </w:t>
      </w:r>
      <w:r w:rsidR="006562D2" w:rsidRPr="00BA368C">
        <w:t>put most constraints on the PHY design.</w:t>
      </w:r>
    </w:p>
    <w:p w14:paraId="610E4A3D" w14:textId="6E20F3EC" w:rsidR="00824CE4" w:rsidRPr="00BA368C" w:rsidRDefault="00BA368C" w:rsidP="00D9569E">
      <w:pPr>
        <w:pStyle w:val="B1"/>
        <w:rPr>
          <w:lang w:val="en-US"/>
        </w:rPr>
      </w:pPr>
      <w:r>
        <w:rPr>
          <w:lang w:val="en-US"/>
        </w:rPr>
        <w:t>-</w:t>
      </w:r>
      <w:r>
        <w:rPr>
          <w:lang w:val="en-US"/>
        </w:rPr>
        <w:tab/>
      </w:r>
      <w:r w:rsidR="00E605E4" w:rsidRPr="00BA368C">
        <w:rPr>
          <w:lang w:val="en-US"/>
        </w:rPr>
        <w:t>E</w:t>
      </w:r>
      <w:r w:rsidR="006562D2" w:rsidRPr="00BA368C">
        <w:rPr>
          <w:lang w:val="en-US"/>
        </w:rPr>
        <w:t xml:space="preserve">nabling </w:t>
      </w:r>
      <w:r w:rsidR="00824CE4" w:rsidRPr="00BA368C">
        <w:rPr>
          <w:lang w:val="en-US"/>
        </w:rPr>
        <w:t>“</w:t>
      </w:r>
      <w:r w:rsidR="006562D2" w:rsidRPr="00BA368C">
        <w:rPr>
          <w:lang w:val="en-US"/>
        </w:rPr>
        <w:t xml:space="preserve">basic” connectivity means the minimum functionality </w:t>
      </w:r>
      <w:r w:rsidR="00115E28" w:rsidRPr="00BA368C">
        <w:rPr>
          <w:lang w:val="en-US"/>
        </w:rPr>
        <w:t>for initial access, control and data transmission and reception</w:t>
      </w:r>
      <w:r w:rsidRPr="00BA368C">
        <w:rPr>
          <w:lang w:val="en-US"/>
        </w:rPr>
        <w:t xml:space="preserve"> must be the same for all devices</w:t>
      </w:r>
      <w:r w:rsidR="00115E28" w:rsidRPr="00BA368C">
        <w:rPr>
          <w:lang w:val="en-US"/>
        </w:rPr>
        <w:t xml:space="preserve">. Furthermore, given that </w:t>
      </w:r>
      <w:r>
        <w:rPr>
          <w:lang w:val="en-US"/>
        </w:rPr>
        <w:t>wide area</w:t>
      </w:r>
      <w:r w:rsidRPr="00BA368C">
        <w:rPr>
          <w:lang w:val="en-US"/>
        </w:rPr>
        <w:t xml:space="preserve"> </w:t>
      </w:r>
      <w:r w:rsidR="00115E28" w:rsidRPr="00BA368C">
        <w:rPr>
          <w:lang w:val="en-US"/>
        </w:rPr>
        <w:t>coverage</w:t>
      </w:r>
      <w:r w:rsidR="00A63DAC">
        <w:rPr>
          <w:lang w:val="en-US"/>
        </w:rPr>
        <w:t xml:space="preserve">, </w:t>
      </w:r>
      <w:r w:rsidR="00115E28" w:rsidRPr="00BA368C">
        <w:rPr>
          <w:lang w:val="en-US"/>
        </w:rPr>
        <w:t xml:space="preserve">Network </w:t>
      </w:r>
      <w:r w:rsidR="005A7D3E" w:rsidRPr="00BA368C">
        <w:rPr>
          <w:lang w:val="en-US"/>
        </w:rPr>
        <w:t>&amp;</w:t>
      </w:r>
      <w:r w:rsidR="00115E28" w:rsidRPr="00BA368C">
        <w:rPr>
          <w:lang w:val="en-US"/>
        </w:rPr>
        <w:t xml:space="preserve"> UE power saving</w:t>
      </w:r>
      <w:r w:rsidR="00A63DAC">
        <w:rPr>
          <w:lang w:val="en-US"/>
        </w:rPr>
        <w:t xml:space="preserve">, </w:t>
      </w:r>
      <w:r w:rsidR="00115E28" w:rsidRPr="00BA368C">
        <w:rPr>
          <w:lang w:val="en-US"/>
        </w:rPr>
        <w:t xml:space="preserve">MRSS designs should be </w:t>
      </w:r>
      <w:r w:rsidR="00824CE4" w:rsidRPr="00BA368C">
        <w:rPr>
          <w:lang w:val="en-US"/>
        </w:rPr>
        <w:t>“</w:t>
      </w:r>
      <w:r w:rsidR="00115E28" w:rsidRPr="00BA368C">
        <w:rPr>
          <w:lang w:val="en-US"/>
        </w:rPr>
        <w:t xml:space="preserve">natively” supported in 6G, the functions </w:t>
      </w:r>
      <w:r w:rsidR="005A7D3E" w:rsidRPr="00BA368C">
        <w:rPr>
          <w:lang w:val="en-US"/>
        </w:rPr>
        <w:t>for</w:t>
      </w:r>
      <w:r w:rsidR="00115E28" w:rsidRPr="00BA368C">
        <w:rPr>
          <w:lang w:val="en-US"/>
        </w:rPr>
        <w:t xml:space="preserve"> those </w:t>
      </w:r>
      <w:r w:rsidR="005A7D3E" w:rsidRPr="00BA368C">
        <w:rPr>
          <w:lang w:val="en-US"/>
        </w:rPr>
        <w:t>needed for</w:t>
      </w:r>
      <w:r w:rsidR="00115E28" w:rsidRPr="00BA368C">
        <w:rPr>
          <w:lang w:val="en-US"/>
        </w:rPr>
        <w:t xml:space="preserve"> basic connectivity </w:t>
      </w:r>
      <w:r w:rsidRPr="00BA368C">
        <w:rPr>
          <w:lang w:val="en-US"/>
        </w:rPr>
        <w:t xml:space="preserve">must </w:t>
      </w:r>
      <w:r w:rsidR="00115E28" w:rsidRPr="00BA368C">
        <w:rPr>
          <w:lang w:val="en-US"/>
        </w:rPr>
        <w:t>be available in all devices</w:t>
      </w:r>
      <w:r w:rsidR="006562D2" w:rsidRPr="00BA368C">
        <w:rPr>
          <w:lang w:val="en-US"/>
        </w:rPr>
        <w:t>.</w:t>
      </w:r>
      <w:r w:rsidR="00115E28" w:rsidRPr="00BA368C">
        <w:rPr>
          <w:lang w:val="en-US"/>
        </w:rPr>
        <w:t xml:space="preserve"> </w:t>
      </w:r>
    </w:p>
    <w:p w14:paraId="56007C4F" w14:textId="7D855A52" w:rsidR="009011B9" w:rsidRPr="00BA368C" w:rsidRDefault="00BA368C" w:rsidP="00D9569E">
      <w:pPr>
        <w:pStyle w:val="B1"/>
        <w:rPr>
          <w:lang w:val="en-US"/>
        </w:rPr>
      </w:pPr>
      <w:r>
        <w:rPr>
          <w:lang w:val="en-US"/>
        </w:rPr>
        <w:t>-</w:t>
      </w:r>
      <w:r>
        <w:rPr>
          <w:lang w:val="en-US"/>
        </w:rPr>
        <w:tab/>
      </w:r>
      <w:r w:rsidR="00115E28" w:rsidRPr="00BA368C">
        <w:rPr>
          <w:lang w:val="en-US"/>
        </w:rPr>
        <w:t xml:space="preserve">To facilitate that, </w:t>
      </w:r>
      <w:r w:rsidR="00824CE4" w:rsidRPr="00BA368C">
        <w:rPr>
          <w:lang w:val="en-US"/>
        </w:rPr>
        <w:t xml:space="preserve">the “common minimum functionality” </w:t>
      </w:r>
      <w:r w:rsidR="00115E28" w:rsidRPr="00BA368C">
        <w:rPr>
          <w:lang w:val="en-US"/>
        </w:rPr>
        <w:t xml:space="preserve">would need to be natively supported (and hence mandatorily available) in </w:t>
      </w:r>
      <w:r w:rsidR="00115E28" w:rsidRPr="00A63DAC">
        <w:rPr>
          <w:i/>
          <w:iCs/>
          <w:lang w:val="en-US"/>
        </w:rPr>
        <w:t>both</w:t>
      </w:r>
      <w:r w:rsidR="00115E28" w:rsidRPr="00BA368C">
        <w:rPr>
          <w:lang w:val="en-US"/>
        </w:rPr>
        <w:t xml:space="preserve"> devices and networks</w:t>
      </w:r>
      <w:r w:rsidR="00112CE4" w:rsidRPr="00BA368C">
        <w:rPr>
          <w:lang w:val="en-US"/>
        </w:rPr>
        <w:t xml:space="preserve"> along with crucial</w:t>
      </w:r>
      <w:r w:rsidR="00824CE4" w:rsidRPr="00BA368C">
        <w:rPr>
          <w:lang w:val="en-US"/>
        </w:rPr>
        <w:t xml:space="preserve"> IODT availability</w:t>
      </w:r>
      <w:r w:rsidR="00112CE4" w:rsidRPr="00BA368C">
        <w:rPr>
          <w:lang w:val="en-US"/>
        </w:rPr>
        <w:t xml:space="preserve"> for that functionality</w:t>
      </w:r>
      <w:r w:rsidR="00824CE4" w:rsidRPr="00BA368C">
        <w:rPr>
          <w:lang w:val="en-US"/>
        </w:rPr>
        <w:t>.</w:t>
      </w:r>
    </w:p>
    <w:p w14:paraId="589AD57F" w14:textId="3FE7F32E" w:rsidR="0049471C" w:rsidRPr="0049471C" w:rsidRDefault="0049471C" w:rsidP="00824CE4">
      <w:pPr>
        <w:rPr>
          <w:b/>
          <w:bCs/>
        </w:rPr>
      </w:pPr>
      <w:r w:rsidRPr="00D9569E">
        <w:rPr>
          <w:b/>
          <w:bCs/>
          <w:u w:val="single"/>
        </w:rPr>
        <w:t>Proposal</w:t>
      </w:r>
      <w:r w:rsidR="00822CBF" w:rsidRPr="00D9569E">
        <w:rPr>
          <w:b/>
          <w:bCs/>
          <w:u w:val="single"/>
        </w:rPr>
        <w:t xml:space="preserve"> 2</w:t>
      </w:r>
      <w:r w:rsidRPr="00D9569E">
        <w:rPr>
          <w:b/>
          <w:bCs/>
        </w:rPr>
        <w:t xml:space="preserve">: Common minimum functionality should </w:t>
      </w:r>
      <w:r w:rsidR="00422383" w:rsidRPr="00D9569E">
        <w:rPr>
          <w:b/>
          <w:bCs/>
        </w:rPr>
        <w:t xml:space="preserve">ensure all 6G devices </w:t>
      </w:r>
      <w:r w:rsidR="008F65E9" w:rsidRPr="00D9569E">
        <w:rPr>
          <w:b/>
          <w:bCs/>
        </w:rPr>
        <w:t>(initial and future</w:t>
      </w:r>
      <w:r w:rsidR="00822CBF" w:rsidRPr="00D9569E">
        <w:rPr>
          <w:b/>
          <w:bCs/>
        </w:rPr>
        <w:t>)</w:t>
      </w:r>
      <w:r w:rsidR="008F65E9" w:rsidRPr="00D9569E">
        <w:rPr>
          <w:b/>
          <w:bCs/>
        </w:rPr>
        <w:t xml:space="preserve"> </w:t>
      </w:r>
      <w:r w:rsidR="00422383" w:rsidRPr="00D9569E">
        <w:rPr>
          <w:b/>
          <w:bCs/>
        </w:rPr>
        <w:t xml:space="preserve">are able to obtain basic connectivity from any 6G network, from a functional compatibility perspective. This should include support for 6G native features for </w:t>
      </w:r>
      <w:r w:rsidR="00BA368C" w:rsidRPr="00D9569E">
        <w:rPr>
          <w:b/>
          <w:bCs/>
        </w:rPr>
        <w:t xml:space="preserve">wide area </w:t>
      </w:r>
      <w:r w:rsidR="00422383" w:rsidRPr="00D9569E">
        <w:rPr>
          <w:b/>
          <w:bCs/>
        </w:rPr>
        <w:t>coverage, energy saving and MRSS.</w:t>
      </w:r>
    </w:p>
    <w:p w14:paraId="1AD3D523" w14:textId="64F2FB2D" w:rsidR="00115E28" w:rsidRDefault="00824CE4" w:rsidP="00824CE4">
      <w:r>
        <w:lastRenderedPageBreak/>
        <w:t>Our view on what the common minimum functionality should consist of is provided in Table 1 below for FR1. For FR2 and FR3 further discussion would be needed.</w:t>
      </w:r>
    </w:p>
    <w:p w14:paraId="46AF6931" w14:textId="7967E521" w:rsidR="00824CE4" w:rsidRDefault="00824CE4" w:rsidP="00A63DAC">
      <w:pPr>
        <w:pStyle w:val="TAH"/>
      </w:pPr>
      <w:r w:rsidRPr="00824CE4">
        <w:t xml:space="preserve">Table 1: Suggested </w:t>
      </w:r>
      <w:r w:rsidR="00A63DAC">
        <w:t>6G Nucleus for FR1</w:t>
      </w:r>
    </w:p>
    <w:tbl>
      <w:tblPr>
        <w:tblStyle w:val="TableGrid"/>
        <w:tblW w:w="0" w:type="auto"/>
        <w:tblLook w:val="04A0" w:firstRow="1" w:lastRow="0" w:firstColumn="1" w:lastColumn="0" w:noHBand="0" w:noVBand="1"/>
      </w:tblPr>
      <w:tblGrid>
        <w:gridCol w:w="3681"/>
        <w:gridCol w:w="5947"/>
      </w:tblGrid>
      <w:tr w:rsidR="00A63DAC" w14:paraId="531E447A" w14:textId="77777777" w:rsidTr="00D9569E">
        <w:tc>
          <w:tcPr>
            <w:tcW w:w="3681" w:type="dxa"/>
            <w:shd w:val="clear" w:color="auto" w:fill="D9D9D9" w:themeFill="background1" w:themeFillShade="D9"/>
          </w:tcPr>
          <w:p w14:paraId="6567F3D6" w14:textId="682811A5" w:rsidR="00A63DAC" w:rsidRPr="00A63DAC" w:rsidRDefault="00A63DAC" w:rsidP="00A63DAC">
            <w:pPr>
              <w:pStyle w:val="TAH"/>
            </w:pPr>
            <w:r>
              <w:t>Parameters</w:t>
            </w:r>
          </w:p>
        </w:tc>
        <w:tc>
          <w:tcPr>
            <w:tcW w:w="5947" w:type="dxa"/>
            <w:shd w:val="clear" w:color="auto" w:fill="D9D9D9" w:themeFill="background1" w:themeFillShade="D9"/>
          </w:tcPr>
          <w:p w14:paraId="60024BAE" w14:textId="0C73C8D9" w:rsidR="00A63DAC" w:rsidRPr="00A63DAC" w:rsidRDefault="00A63DAC" w:rsidP="00A63DAC">
            <w:pPr>
              <w:pStyle w:val="TAH"/>
            </w:pPr>
            <w:r>
              <w:t>Proposals</w:t>
            </w:r>
          </w:p>
        </w:tc>
      </w:tr>
      <w:tr w:rsidR="00A63DAC" w14:paraId="261361F5" w14:textId="77777777" w:rsidTr="00D9569E">
        <w:tc>
          <w:tcPr>
            <w:tcW w:w="3681" w:type="dxa"/>
          </w:tcPr>
          <w:p w14:paraId="4B35D63C" w14:textId="3B7D45C0"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Device bandwidth envelope</w:t>
            </w:r>
          </w:p>
        </w:tc>
        <w:tc>
          <w:tcPr>
            <w:tcW w:w="5947" w:type="dxa"/>
          </w:tcPr>
          <w:p w14:paraId="6B68946F" w14:textId="2B6B1D14" w:rsidR="00A63DAC" w:rsidRDefault="00A63DAC" w:rsidP="00D9569E">
            <w:pPr>
              <w:pStyle w:val="TAL"/>
            </w:pPr>
            <w:r>
              <w:t>20MHz</w:t>
            </w:r>
          </w:p>
        </w:tc>
      </w:tr>
      <w:tr w:rsidR="00A63DAC" w14:paraId="254A6BA7" w14:textId="77777777" w:rsidTr="00D9569E">
        <w:tc>
          <w:tcPr>
            <w:tcW w:w="3681" w:type="dxa"/>
          </w:tcPr>
          <w:p w14:paraId="50A1C2C1" w14:textId="4FE9B0F7"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Spectrum allocations supported</w:t>
            </w:r>
          </w:p>
        </w:tc>
        <w:tc>
          <w:tcPr>
            <w:tcW w:w="5947" w:type="dxa"/>
          </w:tcPr>
          <w:p w14:paraId="68B93C47" w14:textId="47475B36" w:rsidR="00A63DAC" w:rsidRDefault="00A63DAC" w:rsidP="00D9569E">
            <w:pPr>
              <w:pStyle w:val="TAL"/>
            </w:pPr>
            <w:r>
              <w:t>Can operate in 3MHz upwards</w:t>
            </w:r>
          </w:p>
        </w:tc>
      </w:tr>
      <w:tr w:rsidR="00A63DAC" w14:paraId="3C0377D2" w14:textId="77777777" w:rsidTr="00D9569E">
        <w:tc>
          <w:tcPr>
            <w:tcW w:w="3681" w:type="dxa"/>
          </w:tcPr>
          <w:p w14:paraId="3310A2D0" w14:textId="5336C1E1" w:rsidR="00A63DAC" w:rsidRDefault="00A63DAC" w:rsidP="00D9569E">
            <w:pPr>
              <w:pStyle w:val="TAL"/>
            </w:pPr>
            <w:r>
              <w:rPr>
                <w:lang w:val="en-US" w:eastAsia="zh-CN"/>
                <w14:shadow w14:blurRad="50800" w14:dist="0" w14:dir="5400000" w14:sx="100000" w14:sy="100000" w14:kx="0" w14:ky="0" w14:algn="ctr">
                  <w14:schemeClr w14:val="accent3">
                    <w14:lumMod w14:val="20000"/>
                    <w14:lumOff w14:val="80000"/>
                  </w14:schemeClr>
                </w14:shadow>
              </w:rPr>
              <w:t>Duplex mode</w:t>
            </w:r>
          </w:p>
        </w:tc>
        <w:tc>
          <w:tcPr>
            <w:tcW w:w="5947" w:type="dxa"/>
          </w:tcPr>
          <w:p w14:paraId="2042C16F" w14:textId="40B5D7FF" w:rsidR="00A63DAC" w:rsidRDefault="004740A3" w:rsidP="00D9569E">
            <w:pPr>
              <w:pStyle w:val="TAL"/>
            </w:pPr>
            <w:r>
              <w:t>Half Duplex operation</w:t>
            </w:r>
          </w:p>
        </w:tc>
      </w:tr>
      <w:tr w:rsidR="00A63DAC" w14:paraId="4BDE9F30" w14:textId="77777777" w:rsidTr="00D9569E">
        <w:tc>
          <w:tcPr>
            <w:tcW w:w="3681" w:type="dxa"/>
          </w:tcPr>
          <w:p w14:paraId="6C188B7A" w14:textId="76B8BFE2"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#Tx/#Rx antenna; #MIMO Layer</w:t>
            </w:r>
          </w:p>
        </w:tc>
        <w:tc>
          <w:tcPr>
            <w:tcW w:w="5947" w:type="dxa"/>
          </w:tcPr>
          <w:p w14:paraId="04ABBF82" w14:textId="69F4300A" w:rsidR="00A63DAC" w:rsidRDefault="00A63DAC" w:rsidP="00D9569E">
            <w:pPr>
              <w:pStyle w:val="TAL"/>
            </w:pPr>
            <w:r>
              <w:t>1</w:t>
            </w:r>
            <w:r w:rsidR="004740A3">
              <w:t>, 1</w:t>
            </w:r>
          </w:p>
        </w:tc>
      </w:tr>
      <w:tr w:rsidR="00A63DAC" w14:paraId="0C5F189E" w14:textId="77777777" w:rsidTr="00D9569E">
        <w:tc>
          <w:tcPr>
            <w:tcW w:w="3681" w:type="dxa"/>
          </w:tcPr>
          <w:p w14:paraId="368DE0C9" w14:textId="28A63791" w:rsidR="00A63DAC" w:rsidRDefault="00A63DAC" w:rsidP="00D9569E">
            <w:pPr>
              <w:pStyle w:val="TAL"/>
            </w:pPr>
            <w:r>
              <w:rPr>
                <w:lang w:val="en-US" w:eastAsia="zh-CN"/>
                <w14:shadow w14:blurRad="50800" w14:dist="0" w14:dir="5400000" w14:sx="100000" w14:sy="100000" w14:kx="0" w14:ky="0" w14:algn="ctr">
                  <w14:schemeClr w14:val="accent3">
                    <w14:lumMod w14:val="20000"/>
                    <w14:lumOff w14:val="80000"/>
                  </w14:schemeClr>
                </w14:shadow>
              </w:rPr>
              <w:t>Modulation order</w:t>
            </w:r>
          </w:p>
        </w:tc>
        <w:tc>
          <w:tcPr>
            <w:tcW w:w="5947" w:type="dxa"/>
          </w:tcPr>
          <w:p w14:paraId="7BF54B85" w14:textId="1EE98B96" w:rsidR="00A63DAC" w:rsidRDefault="00A63DAC" w:rsidP="00D9569E">
            <w:pPr>
              <w:pStyle w:val="TAL"/>
            </w:pPr>
            <w:r>
              <w:t>64QAM</w:t>
            </w:r>
            <w:r w:rsidR="0065674F">
              <w:t xml:space="preserve"> (and lower modulation orders)</w:t>
            </w:r>
          </w:p>
        </w:tc>
      </w:tr>
      <w:tr w:rsidR="00A63DAC" w14:paraId="180C9EA1" w14:textId="77777777" w:rsidTr="00D9569E">
        <w:tc>
          <w:tcPr>
            <w:tcW w:w="3681" w:type="dxa"/>
          </w:tcPr>
          <w:p w14:paraId="37401D12" w14:textId="0BAE6FE6"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UE processing time</w:t>
            </w:r>
          </w:p>
        </w:tc>
        <w:tc>
          <w:tcPr>
            <w:tcW w:w="5947" w:type="dxa"/>
          </w:tcPr>
          <w:p w14:paraId="31A813CE" w14:textId="6CFBA86A" w:rsidR="00A63DAC" w:rsidRDefault="00A63DAC" w:rsidP="00D9569E">
            <w:pPr>
              <w:pStyle w:val="TAL"/>
            </w:pPr>
            <w:r>
              <w:t>[4]</w:t>
            </w:r>
            <w:r w:rsidR="0053348E">
              <w:t xml:space="preserve"> </w:t>
            </w:r>
            <w:proofErr w:type="spellStart"/>
            <w:r>
              <w:t>ms</w:t>
            </w:r>
            <w:proofErr w:type="spellEnd"/>
          </w:p>
        </w:tc>
      </w:tr>
      <w:tr w:rsidR="00A63DAC" w14:paraId="0DC10370" w14:textId="77777777" w:rsidTr="00D9569E">
        <w:tc>
          <w:tcPr>
            <w:tcW w:w="3681" w:type="dxa"/>
          </w:tcPr>
          <w:p w14:paraId="2BDCF1AC" w14:textId="3E078333"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BS/UE power saving</w:t>
            </w:r>
          </w:p>
        </w:tc>
        <w:tc>
          <w:tcPr>
            <w:tcW w:w="5947" w:type="dxa"/>
          </w:tcPr>
          <w:p w14:paraId="563015CB" w14:textId="4B1790AF" w:rsidR="00A63DAC" w:rsidRDefault="00A63DAC" w:rsidP="00D9569E">
            <w:pPr>
              <w:pStyle w:val="TAL"/>
            </w:pPr>
            <w:r>
              <w:t>Yes - exact features depend on studies</w:t>
            </w:r>
          </w:p>
        </w:tc>
      </w:tr>
      <w:tr w:rsidR="00A63DAC" w14:paraId="7B5B48A6" w14:textId="77777777" w:rsidTr="00D9569E">
        <w:tc>
          <w:tcPr>
            <w:tcW w:w="3681" w:type="dxa"/>
          </w:tcPr>
          <w:p w14:paraId="7FACCE5E" w14:textId="414121A8"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Wide area coverage</w:t>
            </w:r>
          </w:p>
        </w:tc>
        <w:tc>
          <w:tcPr>
            <w:tcW w:w="5947" w:type="dxa"/>
          </w:tcPr>
          <w:p w14:paraId="2375DAE5" w14:textId="4068F7FD" w:rsidR="00A63DAC" w:rsidRDefault="00A63DAC" w:rsidP="00D9569E">
            <w:pPr>
              <w:pStyle w:val="TAL"/>
            </w:pPr>
            <w:r>
              <w:t>Yes – up to [</w:t>
            </w:r>
            <w:r w:rsidR="000D2B3A">
              <w:t>10</w:t>
            </w:r>
            <w:r>
              <w:t>]</w:t>
            </w:r>
            <w:r w:rsidR="0053348E">
              <w:t xml:space="preserve"> </w:t>
            </w:r>
            <w:r>
              <w:t xml:space="preserve">dB </w:t>
            </w:r>
            <w:r w:rsidR="000D2B3A">
              <w:t xml:space="preserve">improved </w:t>
            </w:r>
            <w:r>
              <w:t>MCL</w:t>
            </w:r>
            <w:r w:rsidR="000D2B3A">
              <w:t xml:space="preserve"> vs NR</w:t>
            </w:r>
            <w:r>
              <w:t>. Exact features depend on studies</w:t>
            </w:r>
          </w:p>
        </w:tc>
      </w:tr>
      <w:tr w:rsidR="00A63DAC" w14:paraId="26FABC54" w14:textId="77777777" w:rsidTr="00D9569E">
        <w:tc>
          <w:tcPr>
            <w:tcW w:w="3681" w:type="dxa"/>
          </w:tcPr>
          <w:p w14:paraId="05DAB658" w14:textId="7AB4F39C"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Maximum output power?</w:t>
            </w:r>
          </w:p>
        </w:tc>
        <w:tc>
          <w:tcPr>
            <w:tcW w:w="5947" w:type="dxa"/>
          </w:tcPr>
          <w:p w14:paraId="329205F1" w14:textId="15FE86C5" w:rsidR="00A63DAC" w:rsidRDefault="004164A3" w:rsidP="00D9569E">
            <w:pPr>
              <w:pStyle w:val="TAL"/>
            </w:pPr>
            <w:r w:rsidRPr="00D9569E">
              <w:t>[</w:t>
            </w:r>
            <w:r w:rsidR="00A63DAC" w:rsidRPr="00D9569E">
              <w:t>23</w:t>
            </w:r>
            <w:r w:rsidRPr="00D9569E">
              <w:t>]</w:t>
            </w:r>
            <w:r w:rsidR="00A63DAC" w:rsidRPr="00D9569E">
              <w:t xml:space="preserve"> dBm</w:t>
            </w:r>
          </w:p>
        </w:tc>
      </w:tr>
      <w:tr w:rsidR="00A63DAC" w14:paraId="0B57E648" w14:textId="77777777" w:rsidTr="00D9569E">
        <w:tc>
          <w:tcPr>
            <w:tcW w:w="3681" w:type="dxa"/>
          </w:tcPr>
          <w:p w14:paraId="383D20B4" w14:textId="0AF28FC0" w:rsidR="00A63DAC" w:rsidRDefault="00A63DAC" w:rsidP="00D9569E">
            <w:pPr>
              <w:pStyle w:val="TAL"/>
            </w:pPr>
            <w:r>
              <w:rPr>
                <w:lang w:val="fi-FI" w:eastAsia="zh-CN"/>
                <w14:shadow w14:blurRad="50800" w14:dist="0" w14:dir="5400000" w14:sx="100000" w14:sy="100000" w14:kx="0" w14:ky="0" w14:algn="ctr">
                  <w14:schemeClr w14:val="accent3">
                    <w14:lumMod w14:val="20000"/>
                    <w14:lumOff w14:val="80000"/>
                  </w14:schemeClr>
                </w14:shadow>
              </w:rPr>
              <w:t xml:space="preserve">MRSS </w:t>
            </w:r>
          </w:p>
        </w:tc>
        <w:tc>
          <w:tcPr>
            <w:tcW w:w="5947" w:type="dxa"/>
          </w:tcPr>
          <w:p w14:paraId="1C1C78ED" w14:textId="20BAC66C" w:rsidR="00A63DAC" w:rsidRDefault="00A63DAC" w:rsidP="00D9569E">
            <w:pPr>
              <w:pStyle w:val="TAL"/>
            </w:pPr>
            <w:r>
              <w:t>Yes</w:t>
            </w:r>
          </w:p>
        </w:tc>
      </w:tr>
    </w:tbl>
    <w:p w14:paraId="0BB6476F" w14:textId="77777777" w:rsidR="00A63DAC" w:rsidRPr="00824CE4" w:rsidRDefault="00A63DAC" w:rsidP="00D9569E">
      <w:pPr>
        <w:pStyle w:val="TAH"/>
      </w:pPr>
    </w:p>
    <w:p w14:paraId="32FA3965" w14:textId="4F4E09CD" w:rsidR="00231EE8" w:rsidRDefault="000262EC" w:rsidP="006D3E04">
      <w:r>
        <w:t>Further rationale for some of the parameters in Table 1 is provided below</w:t>
      </w:r>
      <w:r w:rsidR="00231EE8">
        <w:t>:</w:t>
      </w:r>
    </w:p>
    <w:p w14:paraId="6E8C52EB" w14:textId="5B4D56CD" w:rsidR="000262EC" w:rsidRPr="00A63DAC" w:rsidRDefault="00A63DAC" w:rsidP="00A63DAC">
      <w:pPr>
        <w:pStyle w:val="B1"/>
      </w:pPr>
      <w:r>
        <w:t>-</w:t>
      </w:r>
      <w:r>
        <w:tab/>
      </w:r>
      <w:r w:rsidR="000262EC" w:rsidRPr="00A63DAC">
        <w:t>Both</w:t>
      </w:r>
      <w:r w:rsidR="00231EE8" w:rsidRPr="00A63DAC">
        <w:t xml:space="preserve"> </w:t>
      </w:r>
      <w:r w:rsidR="00231EE8" w:rsidRPr="00A63DAC">
        <w:rPr>
          <w:b/>
          <w:bCs/>
        </w:rPr>
        <w:t>economies of scale</w:t>
      </w:r>
      <w:r w:rsidR="00231EE8" w:rsidRPr="00A63DAC">
        <w:t xml:space="preserve"> and </w:t>
      </w:r>
      <w:r w:rsidR="00912894" w:rsidRPr="00A63DAC">
        <w:rPr>
          <w:b/>
          <w:bCs/>
        </w:rPr>
        <w:t>component</w:t>
      </w:r>
      <w:r w:rsidR="00231EE8" w:rsidRPr="00A63DAC">
        <w:rPr>
          <w:b/>
          <w:bCs/>
        </w:rPr>
        <w:t xml:space="preserve"> cost</w:t>
      </w:r>
      <w:r w:rsidR="00231EE8" w:rsidRPr="00A63DAC">
        <w:t xml:space="preserve"> </w:t>
      </w:r>
      <w:r w:rsidR="000262EC" w:rsidRPr="00A63DAC">
        <w:t xml:space="preserve">should be considered </w:t>
      </w:r>
      <w:r w:rsidR="00300F60" w:rsidRPr="00A63DAC">
        <w:t xml:space="preserve">for the </w:t>
      </w:r>
      <w:r w:rsidR="00912894" w:rsidRPr="00A63DAC">
        <w:t>“</w:t>
      </w:r>
      <w:r w:rsidR="00300F60" w:rsidRPr="00A63DAC">
        <w:t>lowest-end</w:t>
      </w:r>
      <w:r w:rsidR="00912894" w:rsidRPr="00A63DAC">
        <w:t>”</w:t>
      </w:r>
      <w:r w:rsidR="00300F60" w:rsidRPr="00A63DAC">
        <w:t xml:space="preserve"> device</w:t>
      </w:r>
      <w:r w:rsidR="00231EE8" w:rsidRPr="00A63DAC">
        <w:t xml:space="preserve">. </w:t>
      </w:r>
    </w:p>
    <w:p w14:paraId="4F5E35F3" w14:textId="2611EED7" w:rsidR="000262EC" w:rsidRPr="00A63DAC" w:rsidRDefault="00A63DAC" w:rsidP="00A63DAC">
      <w:pPr>
        <w:pStyle w:val="B1"/>
        <w:rPr>
          <w:lang w:val="en-US"/>
        </w:rPr>
      </w:pPr>
      <w:r>
        <w:rPr>
          <w:lang w:val="en-US"/>
        </w:rPr>
        <w:t>-</w:t>
      </w:r>
      <w:r>
        <w:rPr>
          <w:lang w:val="en-US"/>
        </w:rPr>
        <w:tab/>
      </w:r>
      <w:r w:rsidR="00574985" w:rsidRPr="00A63DAC">
        <w:rPr>
          <w:lang w:val="en-US"/>
        </w:rPr>
        <w:t>Better economies of scale will be generated for a</w:t>
      </w:r>
      <w:r w:rsidR="000262EC" w:rsidRPr="00A63DAC">
        <w:rPr>
          <w:lang w:val="en-US"/>
        </w:rPr>
        <w:t xml:space="preserve"> </w:t>
      </w:r>
      <w:r w:rsidR="00300F60" w:rsidRPr="00A63DAC">
        <w:rPr>
          <w:lang w:val="en-US"/>
        </w:rPr>
        <w:t xml:space="preserve">device </w:t>
      </w:r>
      <w:r w:rsidR="000262EC" w:rsidRPr="00A63DAC">
        <w:rPr>
          <w:lang w:val="en-US"/>
        </w:rPr>
        <w:t xml:space="preserve">with broader capabilities </w:t>
      </w:r>
      <w:r w:rsidR="00574985" w:rsidRPr="00A63DAC">
        <w:rPr>
          <w:lang w:val="en-US"/>
        </w:rPr>
        <w:t xml:space="preserve">as it </w:t>
      </w:r>
      <w:r w:rsidR="000262EC" w:rsidRPr="00A63DAC">
        <w:rPr>
          <w:lang w:val="en-US"/>
        </w:rPr>
        <w:t>will</w:t>
      </w:r>
      <w:r w:rsidR="00300F60" w:rsidRPr="00A63DAC">
        <w:rPr>
          <w:lang w:val="en-US"/>
        </w:rPr>
        <w:t xml:space="preserve"> </w:t>
      </w:r>
      <w:r w:rsidR="000262EC" w:rsidRPr="00A63DAC">
        <w:rPr>
          <w:lang w:val="en-US"/>
        </w:rPr>
        <w:t xml:space="preserve">also </w:t>
      </w:r>
      <w:r w:rsidR="00300F60" w:rsidRPr="00A63DAC">
        <w:rPr>
          <w:lang w:val="en-US"/>
        </w:rPr>
        <w:t xml:space="preserve">cater for </w:t>
      </w:r>
      <w:r w:rsidR="00574985" w:rsidRPr="00A63DAC">
        <w:rPr>
          <w:lang w:val="en-US"/>
        </w:rPr>
        <w:t xml:space="preserve">a </w:t>
      </w:r>
      <w:r w:rsidR="000262EC" w:rsidRPr="00A63DAC">
        <w:rPr>
          <w:lang w:val="en-US"/>
        </w:rPr>
        <w:t>broader</w:t>
      </w:r>
      <w:r w:rsidR="00300F60" w:rsidRPr="00A63DAC">
        <w:rPr>
          <w:lang w:val="en-US"/>
        </w:rPr>
        <w:t xml:space="preserve"> </w:t>
      </w:r>
      <w:r w:rsidR="00574985" w:rsidRPr="00A63DAC">
        <w:rPr>
          <w:lang w:val="en-US"/>
        </w:rPr>
        <w:t xml:space="preserve">set of </w:t>
      </w:r>
      <w:r w:rsidR="00300F60" w:rsidRPr="00A63DAC">
        <w:rPr>
          <w:lang w:val="en-US"/>
        </w:rPr>
        <w:t>service needs</w:t>
      </w:r>
      <w:r w:rsidR="000262EC" w:rsidRPr="00A63DAC">
        <w:rPr>
          <w:lang w:val="en-US"/>
        </w:rPr>
        <w:t xml:space="preserve"> than a device that only caters for a subset of those needs – </w:t>
      </w:r>
      <w:r w:rsidR="00574985" w:rsidRPr="00A63DAC">
        <w:rPr>
          <w:lang w:val="en-US"/>
        </w:rPr>
        <w:t>which is beneficial for</w:t>
      </w:r>
      <w:r w:rsidR="000262EC" w:rsidRPr="00A63DAC">
        <w:rPr>
          <w:lang w:val="en-US"/>
        </w:rPr>
        <w:t xml:space="preserve"> </w:t>
      </w:r>
      <w:r w:rsidR="00574985" w:rsidRPr="00A63DAC">
        <w:rPr>
          <w:lang w:val="en-US"/>
        </w:rPr>
        <w:t xml:space="preserve">per-unit </w:t>
      </w:r>
      <w:r w:rsidR="000262EC" w:rsidRPr="00A63DAC">
        <w:rPr>
          <w:lang w:val="en-US"/>
        </w:rPr>
        <w:t>device cost</w:t>
      </w:r>
      <w:r w:rsidR="00574985" w:rsidRPr="00A63DAC">
        <w:rPr>
          <w:lang w:val="en-US"/>
        </w:rPr>
        <w:t xml:space="preserve"> and cause less device ecosystem fragmentation.</w:t>
      </w:r>
    </w:p>
    <w:p w14:paraId="483A4EBD" w14:textId="00E70CD6" w:rsidR="00574985" w:rsidRPr="00A63DAC" w:rsidRDefault="00A63DAC" w:rsidP="00A63DAC">
      <w:pPr>
        <w:pStyle w:val="B1"/>
        <w:rPr>
          <w:lang w:val="en-US"/>
        </w:rPr>
      </w:pPr>
      <w:r>
        <w:rPr>
          <w:lang w:val="en-US"/>
        </w:rPr>
        <w:t>-</w:t>
      </w:r>
      <w:r>
        <w:rPr>
          <w:lang w:val="en-US"/>
        </w:rPr>
        <w:tab/>
        <w:t>“</w:t>
      </w:r>
      <w:r w:rsidR="008A5654" w:rsidRPr="00A63DAC">
        <w:rPr>
          <w:lang w:val="en-US"/>
        </w:rPr>
        <w:t>Overall” b</w:t>
      </w:r>
      <w:r w:rsidR="000262EC" w:rsidRPr="00A63DAC">
        <w:rPr>
          <w:lang w:val="en-US"/>
        </w:rPr>
        <w:t xml:space="preserve">uild-cost </w:t>
      </w:r>
      <w:r w:rsidR="00574985" w:rsidRPr="00A63DAC">
        <w:rPr>
          <w:lang w:val="en-US"/>
        </w:rPr>
        <w:t>is also of course relevant</w:t>
      </w:r>
      <w:r w:rsidR="00D9569E">
        <w:rPr>
          <w:lang w:val="en-US"/>
        </w:rPr>
        <w:t>, bu</w:t>
      </w:r>
      <w:r w:rsidR="00A241F1">
        <w:rPr>
          <w:lang w:val="en-US"/>
        </w:rPr>
        <w:t>t:</w:t>
      </w:r>
    </w:p>
    <w:p w14:paraId="79806C24" w14:textId="1D2D828B" w:rsidR="00574985" w:rsidRPr="00A63DAC" w:rsidRDefault="00A63DAC" w:rsidP="00A63DAC">
      <w:pPr>
        <w:pStyle w:val="B2"/>
        <w:rPr>
          <w:lang w:val="en-US"/>
        </w:rPr>
      </w:pPr>
      <w:r>
        <w:rPr>
          <w:lang w:val="en-US"/>
        </w:rPr>
        <w:t>-</w:t>
      </w:r>
      <w:r>
        <w:rPr>
          <w:lang w:val="en-US"/>
        </w:rPr>
        <w:tab/>
      </w:r>
      <w:r w:rsidR="00574985" w:rsidRPr="00A63DAC">
        <w:rPr>
          <w:lang w:val="en-US"/>
        </w:rPr>
        <w:t xml:space="preserve">We do not </w:t>
      </w:r>
      <w:r w:rsidR="008F65E9">
        <w:rPr>
          <w:lang w:val="en-US"/>
        </w:rPr>
        <w:t>expect</w:t>
      </w:r>
      <w:r w:rsidR="00574985" w:rsidRPr="00A63DAC">
        <w:rPr>
          <w:lang w:val="en-US"/>
        </w:rPr>
        <w:t xml:space="preserve"> that </w:t>
      </w:r>
      <w:r w:rsidR="008F65E9">
        <w:rPr>
          <w:lang w:val="en-US"/>
        </w:rPr>
        <w:t xml:space="preserve">reducing the </w:t>
      </w:r>
      <w:r w:rsidR="00574985" w:rsidRPr="00A63DAC">
        <w:rPr>
          <w:lang w:val="en-US"/>
        </w:rPr>
        <w:t xml:space="preserve">Device </w:t>
      </w:r>
      <w:r w:rsidR="008F65E9">
        <w:rPr>
          <w:lang w:val="en-US"/>
        </w:rPr>
        <w:t>b</w:t>
      </w:r>
      <w:r w:rsidR="00574985" w:rsidRPr="00A63DAC">
        <w:rPr>
          <w:lang w:val="en-US"/>
        </w:rPr>
        <w:t xml:space="preserve">andwidth </w:t>
      </w:r>
      <w:r w:rsidR="008F65E9">
        <w:rPr>
          <w:lang w:val="en-US"/>
        </w:rPr>
        <w:t>e</w:t>
      </w:r>
      <w:r w:rsidR="00574985" w:rsidRPr="00A63DAC">
        <w:rPr>
          <w:lang w:val="en-US"/>
        </w:rPr>
        <w:t xml:space="preserve">nvelope </w:t>
      </w:r>
      <w:r w:rsidR="008F65E9">
        <w:rPr>
          <w:lang w:val="en-US"/>
        </w:rPr>
        <w:t xml:space="preserve">below </w:t>
      </w:r>
      <w:r w:rsidR="00574985" w:rsidRPr="00A63DAC">
        <w:rPr>
          <w:lang w:val="en-US"/>
        </w:rPr>
        <w:t>20MHz will have a</w:t>
      </w:r>
      <w:r w:rsidR="008F65E9">
        <w:rPr>
          <w:lang w:val="en-US"/>
        </w:rPr>
        <w:t>ny</w:t>
      </w:r>
      <w:r w:rsidR="00574985" w:rsidRPr="00A63DAC">
        <w:rPr>
          <w:lang w:val="en-US"/>
        </w:rPr>
        <w:t xml:space="preserve"> noticeable impact on </w:t>
      </w:r>
      <w:r w:rsidR="008F65E9">
        <w:rPr>
          <w:lang w:val="en-US"/>
        </w:rPr>
        <w:t xml:space="preserve">the </w:t>
      </w:r>
      <w:r w:rsidR="00574985" w:rsidRPr="00A63DAC">
        <w:rPr>
          <w:lang w:val="en-US"/>
        </w:rPr>
        <w:t>overall device cost by the time such devices are required.</w:t>
      </w:r>
    </w:p>
    <w:p w14:paraId="0346DA79" w14:textId="72687037" w:rsidR="00A241F1" w:rsidRPr="00A63DAC" w:rsidRDefault="00A241F1" w:rsidP="00A241F1">
      <w:pPr>
        <w:pStyle w:val="B2"/>
        <w:ind w:left="852" w:hanging="281"/>
        <w:rPr>
          <w:lang w:val="en-US"/>
        </w:rPr>
      </w:pPr>
      <w:r>
        <w:rPr>
          <w:lang w:val="en-US"/>
        </w:rPr>
        <w:t>-</w:t>
      </w:r>
      <w:r>
        <w:rPr>
          <w:lang w:val="en-US"/>
        </w:rPr>
        <w:tab/>
      </w:r>
      <w:r w:rsidRPr="00A63DAC">
        <w:rPr>
          <w:lang w:val="en-US"/>
        </w:rPr>
        <w:t xml:space="preserve">Whatever the device bandwidth envelope is, the device will need to be able to operate in spectrum allocations as low as 3MHz in FR1 bands to cover global deployment needs.  </w:t>
      </w:r>
    </w:p>
    <w:p w14:paraId="13DDD386" w14:textId="21BDE1E7" w:rsidR="00574985" w:rsidRPr="00A63DAC" w:rsidRDefault="00A241F1" w:rsidP="00A63DAC">
      <w:pPr>
        <w:pStyle w:val="B2"/>
        <w:rPr>
          <w:lang w:val="en-US"/>
        </w:rPr>
      </w:pPr>
      <w:r>
        <w:rPr>
          <w:lang w:val="en-US"/>
        </w:rPr>
        <w:t>-</w:t>
      </w:r>
      <w:r>
        <w:rPr>
          <w:lang w:val="en-US"/>
        </w:rPr>
        <w:tab/>
      </w:r>
      <w:r w:rsidR="00574985" w:rsidRPr="00A63DAC">
        <w:rPr>
          <w:lang w:val="en-US"/>
        </w:rPr>
        <w:t xml:space="preserve">We </w:t>
      </w:r>
      <w:r w:rsidR="008F65E9">
        <w:rPr>
          <w:lang w:val="en-US"/>
        </w:rPr>
        <w:t>expect</w:t>
      </w:r>
      <w:r w:rsidR="00574985" w:rsidRPr="00A63DAC">
        <w:rPr>
          <w:lang w:val="en-US"/>
        </w:rPr>
        <w:t xml:space="preserve"> </w:t>
      </w:r>
      <w:r w:rsidR="008F65E9">
        <w:rPr>
          <w:lang w:val="en-US"/>
        </w:rPr>
        <w:t xml:space="preserve">instead </w:t>
      </w:r>
      <w:r w:rsidR="00574985" w:rsidRPr="00A63DAC">
        <w:rPr>
          <w:lang w:val="en-US"/>
        </w:rPr>
        <w:t xml:space="preserve">that relaxing the required UE processing time to </w:t>
      </w:r>
      <w:r w:rsidR="008A5654" w:rsidRPr="00A63DAC">
        <w:rPr>
          <w:lang w:val="en-US"/>
        </w:rPr>
        <w:t xml:space="preserve">e.g. </w:t>
      </w:r>
      <w:r w:rsidR="00574985" w:rsidRPr="00A63DAC">
        <w:rPr>
          <w:lang w:val="en-US"/>
        </w:rPr>
        <w:t xml:space="preserve">~4ms </w:t>
      </w:r>
      <w:r w:rsidR="008F65E9">
        <w:rPr>
          <w:lang w:val="en-US"/>
        </w:rPr>
        <w:t>will</w:t>
      </w:r>
      <w:r w:rsidR="00574985" w:rsidRPr="00A63DAC">
        <w:rPr>
          <w:lang w:val="en-US"/>
        </w:rPr>
        <w:t xml:space="preserve"> provide noticeable benefits to </w:t>
      </w:r>
      <w:r w:rsidR="008F65E9">
        <w:rPr>
          <w:lang w:val="en-US"/>
        </w:rPr>
        <w:t xml:space="preserve">the </w:t>
      </w:r>
      <w:r w:rsidR="00574985" w:rsidRPr="00A63DAC">
        <w:rPr>
          <w:lang w:val="en-US"/>
        </w:rPr>
        <w:t>overall device cost</w:t>
      </w:r>
      <w:r>
        <w:rPr>
          <w:lang w:val="en-US"/>
        </w:rPr>
        <w:t>.</w:t>
      </w:r>
    </w:p>
    <w:p w14:paraId="1B21EB08" w14:textId="7DA18BF0" w:rsidR="00D9569E" w:rsidRPr="00A63DAC" w:rsidRDefault="00A63DAC" w:rsidP="00D9569E">
      <w:pPr>
        <w:pStyle w:val="B2"/>
        <w:rPr>
          <w:lang w:val="en-US"/>
        </w:rPr>
      </w:pPr>
      <w:r>
        <w:rPr>
          <w:lang w:val="en-US"/>
        </w:rPr>
        <w:t>-</w:t>
      </w:r>
      <w:r>
        <w:rPr>
          <w:lang w:val="en-US"/>
        </w:rPr>
        <w:tab/>
      </w:r>
      <w:r w:rsidR="00D9569E">
        <w:rPr>
          <w:lang w:val="en-US"/>
        </w:rPr>
        <w:t>We anticipate</w:t>
      </w:r>
      <w:r w:rsidR="00D9569E" w:rsidRPr="00A63DAC">
        <w:rPr>
          <w:lang w:val="en-US"/>
        </w:rPr>
        <w:t xml:space="preserve"> that legacy RAT</w:t>
      </w:r>
      <w:r w:rsidR="00D9569E">
        <w:rPr>
          <w:lang w:val="en-US"/>
        </w:rPr>
        <w:t xml:space="preserve"> support would also be needed</w:t>
      </w:r>
      <w:r w:rsidR="00D9569E" w:rsidRPr="00A63DAC">
        <w:rPr>
          <w:lang w:val="en-US"/>
        </w:rPr>
        <w:t xml:space="preserve"> </w:t>
      </w:r>
      <w:r w:rsidR="00D9569E">
        <w:rPr>
          <w:lang w:val="en-US"/>
        </w:rPr>
        <w:t xml:space="preserve">for such a device </w:t>
      </w:r>
      <w:r w:rsidR="00D9569E" w:rsidRPr="00A63DAC">
        <w:rPr>
          <w:lang w:val="en-US"/>
        </w:rPr>
        <w:t xml:space="preserve">to be globally </w:t>
      </w:r>
      <w:r w:rsidR="00D9569E">
        <w:rPr>
          <w:lang w:val="en-US"/>
        </w:rPr>
        <w:t>viable</w:t>
      </w:r>
      <w:r w:rsidR="00D9569E" w:rsidRPr="00A63DAC">
        <w:rPr>
          <w:lang w:val="en-US"/>
        </w:rPr>
        <w:t>.</w:t>
      </w:r>
    </w:p>
    <w:p w14:paraId="238A739A" w14:textId="13532102" w:rsidR="00C702F7" w:rsidRPr="00C702F7" w:rsidRDefault="00C702F7" w:rsidP="00DC3819">
      <w:pPr>
        <w:spacing w:before="120"/>
        <w:rPr>
          <w:b/>
          <w:bCs/>
        </w:rPr>
      </w:pPr>
      <w:r w:rsidRPr="00C702F7">
        <w:rPr>
          <w:b/>
          <w:bCs/>
          <w:u w:val="single"/>
        </w:rPr>
        <w:t>Observation</w:t>
      </w:r>
      <w:r w:rsidR="00822CBF">
        <w:rPr>
          <w:b/>
          <w:bCs/>
          <w:u w:val="single"/>
        </w:rPr>
        <w:t xml:space="preserve"> 2</w:t>
      </w:r>
      <w:r w:rsidRPr="00C702F7">
        <w:rPr>
          <w:b/>
          <w:bCs/>
        </w:rPr>
        <w:t>: There are different factors impacting</w:t>
      </w:r>
      <w:r w:rsidR="00A72348">
        <w:rPr>
          <w:b/>
          <w:bCs/>
        </w:rPr>
        <w:t xml:space="preserve"> overall</w:t>
      </w:r>
      <w:r w:rsidRPr="00C702F7">
        <w:rPr>
          <w:b/>
          <w:bCs/>
        </w:rPr>
        <w:t xml:space="preserve"> device “cost” beyond </w:t>
      </w:r>
      <w:r w:rsidR="00A72348">
        <w:rPr>
          <w:b/>
          <w:bCs/>
        </w:rPr>
        <w:t xml:space="preserve">6G </w:t>
      </w:r>
      <w:r w:rsidRPr="00C702F7">
        <w:rPr>
          <w:b/>
          <w:bCs/>
        </w:rPr>
        <w:t>“component cost”</w:t>
      </w:r>
      <w:r w:rsidR="00A72348">
        <w:rPr>
          <w:b/>
          <w:bCs/>
        </w:rPr>
        <w:t>, such as economies of scale,</w:t>
      </w:r>
      <w:r w:rsidRPr="00C702F7">
        <w:rPr>
          <w:b/>
          <w:bCs/>
        </w:rPr>
        <w:t xml:space="preserve"> and these will need to be carefully considered in the 6GR study.</w:t>
      </w:r>
    </w:p>
    <w:p w14:paraId="0EED6EE0" w14:textId="3E43A817" w:rsidR="00A255BD" w:rsidRDefault="0049471C" w:rsidP="00611A57">
      <w:r>
        <w:t xml:space="preserve">Another question is whether it is essential to define </w:t>
      </w:r>
      <w:proofErr w:type="gramStart"/>
      <w:r>
        <w:t xml:space="preserve">all </w:t>
      </w:r>
      <w:r w:rsidR="004C3BBB">
        <w:t>of</w:t>
      </w:r>
      <w:proofErr w:type="gramEnd"/>
      <w:r w:rsidR="004C3BBB">
        <w:t xml:space="preserve"> the</w:t>
      </w:r>
      <w:r>
        <w:t xml:space="preserve"> parameter values now. </w:t>
      </w:r>
      <w:r w:rsidR="00FD0C3B">
        <w:t>We would urge NOT to rush a decision on this fundamental point. Furthermore, f</w:t>
      </w:r>
      <w:r>
        <w:t xml:space="preserve">or the basic PHY structure it would only seem necessary to </w:t>
      </w:r>
      <w:r w:rsidR="00FD0C3B">
        <w:t>make an early decision</w:t>
      </w:r>
      <w:r>
        <w:t xml:space="preserve"> where the </w:t>
      </w:r>
      <w:r w:rsidR="00FD0C3B">
        <w:t xml:space="preserve">parameter value </w:t>
      </w:r>
      <w:r w:rsidR="008F65E9">
        <w:t xml:space="preserve">does </w:t>
      </w:r>
      <w:r w:rsidR="00FD0C3B">
        <w:t xml:space="preserve">constrain the design. </w:t>
      </w:r>
    </w:p>
    <w:p w14:paraId="30682A69" w14:textId="18CF3507" w:rsidR="0049471C" w:rsidRDefault="00FD0C3B" w:rsidP="00611A57">
      <w:r>
        <w:t xml:space="preserve">For “device bandwidth envelope” it seems that the </w:t>
      </w:r>
      <w:r w:rsidR="00A241F1">
        <w:t>“</w:t>
      </w:r>
      <w:r>
        <w:t>minimum spectrum allocation</w:t>
      </w:r>
      <w:r w:rsidR="00A241F1">
        <w:t>”</w:t>
      </w:r>
      <w:r>
        <w:t xml:space="preserve"> will be the most constraining factor. Therefore,</w:t>
      </w:r>
      <w:r w:rsidR="00A241F1">
        <w:t xml:space="preserve"> taking more time </w:t>
      </w:r>
      <w:r>
        <w:t xml:space="preserve">to </w:t>
      </w:r>
      <w:r w:rsidR="00003712">
        <w:t xml:space="preserve">align </w:t>
      </w:r>
      <w:r>
        <w:t xml:space="preserve">on aspects such as “device bandwidth envelope” </w:t>
      </w:r>
      <w:r w:rsidR="00003712">
        <w:t xml:space="preserve">will </w:t>
      </w:r>
      <w:r w:rsidR="00A241F1">
        <w:t>not impact progress</w:t>
      </w:r>
      <w:r>
        <w:t>.</w:t>
      </w:r>
    </w:p>
    <w:p w14:paraId="12C0987A" w14:textId="2260793C" w:rsidR="004164A3" w:rsidRPr="00D9569E" w:rsidRDefault="004164A3" w:rsidP="00611A57">
      <w:pPr>
        <w:rPr>
          <w:b/>
          <w:bCs/>
        </w:rPr>
      </w:pPr>
      <w:r w:rsidRPr="00D9569E">
        <w:rPr>
          <w:b/>
          <w:bCs/>
          <w:u w:val="single"/>
        </w:rPr>
        <w:t>Observation</w:t>
      </w:r>
      <w:r w:rsidR="00822CBF" w:rsidRPr="003140BF">
        <w:rPr>
          <w:b/>
          <w:bCs/>
          <w:u w:val="single"/>
        </w:rPr>
        <w:t xml:space="preserve"> 3</w:t>
      </w:r>
      <w:r w:rsidRPr="00D9569E">
        <w:rPr>
          <w:b/>
          <w:bCs/>
        </w:rPr>
        <w:t>: No need to rush decisions on common minimum capability parameters/values, especially those parameters that do not themselves drive the PHY structural design.</w:t>
      </w:r>
    </w:p>
    <w:p w14:paraId="32244B4A" w14:textId="2BCD685C" w:rsidR="00FD0C3B" w:rsidRPr="00C702F7" w:rsidRDefault="00C702F7" w:rsidP="00611A57">
      <w:pPr>
        <w:rPr>
          <w:b/>
          <w:bCs/>
        </w:rPr>
      </w:pPr>
      <w:r w:rsidRPr="00C702F7">
        <w:rPr>
          <w:b/>
          <w:bCs/>
          <w:u w:val="single"/>
        </w:rPr>
        <w:t>Proposal</w:t>
      </w:r>
      <w:r w:rsidR="00C70DE2">
        <w:rPr>
          <w:b/>
          <w:bCs/>
          <w:u w:val="single"/>
        </w:rPr>
        <w:t xml:space="preserve"> 3</w:t>
      </w:r>
      <w:r w:rsidRPr="00C702F7">
        <w:rPr>
          <w:b/>
          <w:bCs/>
        </w:rPr>
        <w:t xml:space="preserve">: Carefully consider the common minimum capability values and do </w:t>
      </w:r>
      <w:r>
        <w:rPr>
          <w:b/>
          <w:bCs/>
        </w:rPr>
        <w:t>NOT</w:t>
      </w:r>
      <w:r w:rsidRPr="00C702F7">
        <w:rPr>
          <w:b/>
          <w:bCs/>
        </w:rPr>
        <w:t xml:space="preserve"> rush agreements on this.</w:t>
      </w:r>
      <w:r w:rsidR="008F65E9">
        <w:rPr>
          <w:b/>
          <w:bCs/>
        </w:rPr>
        <w:t xml:space="preserve"> A common understanding should however be reached by RAN#112 / June 2026.</w:t>
      </w:r>
    </w:p>
    <w:p w14:paraId="7B7A0B48" w14:textId="57641DFA" w:rsidR="00BF228E" w:rsidRDefault="00714B81" w:rsidP="0044020C">
      <w:pPr>
        <w:pStyle w:val="Heading1"/>
        <w:numPr>
          <w:ilvl w:val="0"/>
          <w:numId w:val="0"/>
        </w:numPr>
        <w:ind w:left="431" w:hanging="431"/>
        <w:rPr>
          <w:lang w:eastAsia="zh-CN"/>
        </w:rPr>
      </w:pPr>
      <w:r>
        <w:rPr>
          <w:lang w:eastAsia="zh-CN"/>
        </w:rPr>
        <w:t>5</w:t>
      </w:r>
      <w:r w:rsidR="0044020C">
        <w:rPr>
          <w:lang w:eastAsia="zh-CN"/>
        </w:rPr>
        <w:tab/>
      </w:r>
      <w:r w:rsidR="00912894">
        <w:rPr>
          <w:lang w:eastAsia="zh-CN"/>
        </w:rPr>
        <w:t>Catering for the range of device characteristics</w:t>
      </w:r>
    </w:p>
    <w:p w14:paraId="7B97F85E" w14:textId="6A6DCE72" w:rsidR="004304B1" w:rsidRPr="004304B1" w:rsidRDefault="009A46F2" w:rsidP="0044020C">
      <w:pPr>
        <w:rPr>
          <w:b/>
          <w:bCs/>
          <w:u w:val="single"/>
        </w:rPr>
      </w:pPr>
      <w:r>
        <w:rPr>
          <w:b/>
          <w:bCs/>
          <w:u w:val="single"/>
        </w:rPr>
        <w:t>Distinguishing</w:t>
      </w:r>
      <w:r w:rsidR="004304B1" w:rsidRPr="004304B1">
        <w:rPr>
          <w:b/>
          <w:bCs/>
          <w:u w:val="single"/>
        </w:rPr>
        <w:t xml:space="preserve"> characteristics of devices</w:t>
      </w:r>
    </w:p>
    <w:p w14:paraId="36BE3E0B" w14:textId="33F591D2" w:rsidR="0044020C" w:rsidRDefault="00714B81" w:rsidP="0044020C">
      <w:r>
        <w:t xml:space="preserve">Beyond the </w:t>
      </w:r>
      <w:r w:rsidR="008F65E9">
        <w:t>6G Nucleus</w:t>
      </w:r>
      <w:r>
        <w:t xml:space="preserve"> in section 4, additional capabilities</w:t>
      </w:r>
      <w:r w:rsidR="00BD03FC">
        <w:t xml:space="preserve"> will of course be supported depending on the different characteristics and constraints of a device</w:t>
      </w:r>
      <w:r>
        <w:t>.</w:t>
      </w:r>
      <w:r w:rsidR="002D583F">
        <w:t xml:space="preserve"> We provide below the </w:t>
      </w:r>
      <w:r w:rsidR="00BD03FC">
        <w:t xml:space="preserve">key </w:t>
      </w:r>
      <w:r w:rsidR="002D583F">
        <w:t>parameters</w:t>
      </w:r>
      <w:r w:rsidR="009A46F2">
        <w:t>, mainly considering</w:t>
      </w:r>
      <w:r w:rsidR="00E81462">
        <w:t>:</w:t>
      </w:r>
      <w:r w:rsidR="009A46F2">
        <w:t xml:space="preserve"> Complexity, Form-factor, Operational </w:t>
      </w:r>
      <w:r w:rsidR="00A23B84">
        <w:t>C</w:t>
      </w:r>
      <w:r w:rsidR="009A46F2">
        <w:t xml:space="preserve">onstraints </w:t>
      </w:r>
      <w:r w:rsidR="00A23B84">
        <w:t>(</w:t>
      </w:r>
      <w:r w:rsidR="009A46F2">
        <w:t xml:space="preserve">such as </w:t>
      </w:r>
      <w:r w:rsidR="00A23B84">
        <w:t>battery lifetime, etc)</w:t>
      </w:r>
      <w:r w:rsidR="009A46F2">
        <w:t>.</w:t>
      </w:r>
    </w:p>
    <w:p w14:paraId="692F9414" w14:textId="4C2625A3" w:rsidR="002D583F" w:rsidRPr="008F65E9" w:rsidRDefault="008F65E9" w:rsidP="008F65E9">
      <w:pPr>
        <w:pStyle w:val="B1"/>
        <w:rPr>
          <w:lang w:val="en-US"/>
        </w:rPr>
      </w:pPr>
      <w:r>
        <w:rPr>
          <w:lang w:val="en-US"/>
        </w:rPr>
        <w:t>-</w:t>
      </w:r>
      <w:r>
        <w:rPr>
          <w:lang w:val="en-US"/>
        </w:rPr>
        <w:tab/>
      </w:r>
      <w:r w:rsidR="002D583F" w:rsidRPr="008F65E9">
        <w:rPr>
          <w:lang w:val="en-US"/>
        </w:rPr>
        <w:t>Number of Tx and Rx antennas</w:t>
      </w:r>
    </w:p>
    <w:p w14:paraId="2BEF6C1A" w14:textId="273AA934" w:rsidR="002D583F" w:rsidRPr="008F65E9" w:rsidRDefault="008F65E9" w:rsidP="008F65E9">
      <w:pPr>
        <w:pStyle w:val="B1"/>
        <w:rPr>
          <w:lang w:val="en-US"/>
        </w:rPr>
      </w:pPr>
      <w:r>
        <w:rPr>
          <w:lang w:val="en-US"/>
        </w:rPr>
        <w:lastRenderedPageBreak/>
        <w:t>-</w:t>
      </w:r>
      <w:r>
        <w:rPr>
          <w:lang w:val="en-US"/>
        </w:rPr>
        <w:tab/>
      </w:r>
      <w:r w:rsidR="002D583F" w:rsidRPr="008F65E9">
        <w:rPr>
          <w:lang w:val="en-US"/>
        </w:rPr>
        <w:t xml:space="preserve">MIMO layers, </w:t>
      </w:r>
      <w:r w:rsidR="00865315" w:rsidRPr="008F65E9">
        <w:rPr>
          <w:lang w:val="en-US"/>
        </w:rPr>
        <w:t>Device bandwidth envelope</w:t>
      </w:r>
      <w:r w:rsidR="002D583F" w:rsidRPr="008F65E9">
        <w:rPr>
          <w:lang w:val="en-US"/>
        </w:rPr>
        <w:t xml:space="preserve">, </w:t>
      </w:r>
      <w:r w:rsidR="00865315" w:rsidRPr="008F65E9">
        <w:rPr>
          <w:lang w:val="en-US"/>
        </w:rPr>
        <w:t>M</w:t>
      </w:r>
      <w:r w:rsidR="002D583F" w:rsidRPr="008F65E9">
        <w:rPr>
          <w:lang w:val="en-US"/>
        </w:rPr>
        <w:t>odulation order</w:t>
      </w:r>
    </w:p>
    <w:p w14:paraId="71BD18F0" w14:textId="3011F315" w:rsidR="000D2B3A" w:rsidRDefault="008F65E9" w:rsidP="008F65E9">
      <w:pPr>
        <w:pStyle w:val="B1"/>
      </w:pPr>
      <w:r>
        <w:t>-</w:t>
      </w:r>
      <w:r>
        <w:tab/>
      </w:r>
      <w:r w:rsidR="000D2B3A">
        <w:t xml:space="preserve">Duplex </w:t>
      </w:r>
      <w:r w:rsidR="004740A3">
        <w:t>operation</w:t>
      </w:r>
    </w:p>
    <w:p w14:paraId="490D3AE9" w14:textId="792EB794" w:rsidR="002D583F" w:rsidRPr="008F65E9" w:rsidRDefault="000D2B3A" w:rsidP="008F65E9">
      <w:pPr>
        <w:pStyle w:val="B1"/>
      </w:pPr>
      <w:r>
        <w:t>-</w:t>
      </w:r>
      <w:r>
        <w:tab/>
      </w:r>
      <w:r w:rsidR="00865315" w:rsidRPr="008F65E9">
        <w:t>M</w:t>
      </w:r>
      <w:r w:rsidR="002D583F" w:rsidRPr="008F65E9">
        <w:t>aximum output power</w:t>
      </w:r>
    </w:p>
    <w:p w14:paraId="3123E18B" w14:textId="51B079F3" w:rsidR="00865315" w:rsidRPr="008F65E9" w:rsidRDefault="008F65E9" w:rsidP="008F65E9">
      <w:pPr>
        <w:pStyle w:val="B1"/>
      </w:pPr>
      <w:r>
        <w:t>-</w:t>
      </w:r>
      <w:r>
        <w:tab/>
      </w:r>
      <w:r w:rsidR="00660B93" w:rsidRPr="008F65E9">
        <w:t>UE p</w:t>
      </w:r>
      <w:r w:rsidR="00865315" w:rsidRPr="008F65E9">
        <w:t>rocessing latency</w:t>
      </w:r>
    </w:p>
    <w:p w14:paraId="0D09E9A0" w14:textId="4490CB86" w:rsidR="00865315" w:rsidRPr="008F65E9" w:rsidRDefault="008F65E9" w:rsidP="008F65E9">
      <w:pPr>
        <w:pStyle w:val="B1"/>
      </w:pPr>
      <w:r>
        <w:t>-</w:t>
      </w:r>
      <w:r>
        <w:tab/>
      </w:r>
      <w:r w:rsidR="00A23B84" w:rsidRPr="008F65E9">
        <w:t>S</w:t>
      </w:r>
      <w:r w:rsidR="00865315" w:rsidRPr="008F65E9">
        <w:t>pectrum aggregation</w:t>
      </w:r>
      <w:r w:rsidR="00A23B84" w:rsidRPr="008F65E9">
        <w:t xml:space="preserve"> capabilities</w:t>
      </w:r>
    </w:p>
    <w:p w14:paraId="11FFE8EC" w14:textId="101F4B96" w:rsidR="0049471C" w:rsidRDefault="0049471C" w:rsidP="0049471C">
      <w:pPr>
        <w:spacing w:before="120"/>
        <w:rPr>
          <w:b/>
          <w:bCs/>
        </w:rPr>
      </w:pPr>
      <w:r w:rsidRPr="0049471C">
        <w:rPr>
          <w:b/>
          <w:bCs/>
          <w:u w:val="single"/>
        </w:rPr>
        <w:t>Proposal</w:t>
      </w:r>
      <w:r w:rsidR="00C70DE2">
        <w:rPr>
          <w:b/>
          <w:bCs/>
          <w:u w:val="single"/>
        </w:rPr>
        <w:t xml:space="preserve"> 4</w:t>
      </w:r>
      <w:r w:rsidRPr="0049471C">
        <w:rPr>
          <w:b/>
          <w:bCs/>
        </w:rPr>
        <w:t xml:space="preserve">: Consider the following key </w:t>
      </w:r>
      <w:r w:rsidRPr="002E2586">
        <w:rPr>
          <w:b/>
          <w:bCs/>
        </w:rPr>
        <w:t>parameters to determin</w:t>
      </w:r>
      <w:r w:rsidR="00BD03FC" w:rsidRPr="002E2586">
        <w:rPr>
          <w:b/>
          <w:bCs/>
        </w:rPr>
        <w:t>e</w:t>
      </w:r>
      <w:r w:rsidRPr="002E2586">
        <w:rPr>
          <w:b/>
          <w:bCs/>
        </w:rPr>
        <w:t xml:space="preserve"> device characteristics</w:t>
      </w:r>
      <w:r w:rsidR="00BD03FC" w:rsidRPr="002E2586">
        <w:rPr>
          <w:b/>
          <w:bCs/>
        </w:rPr>
        <w:t>: #Tx/#Rx antennas, #MIMO layers</w:t>
      </w:r>
      <w:r w:rsidR="00195C67" w:rsidRPr="002E2586">
        <w:rPr>
          <w:b/>
          <w:bCs/>
        </w:rPr>
        <w:t xml:space="preserve">, </w:t>
      </w:r>
      <w:r w:rsidR="00BD03FC" w:rsidRPr="002E2586">
        <w:rPr>
          <w:b/>
          <w:bCs/>
        </w:rPr>
        <w:t xml:space="preserve">device bandwidth envelope, modulation order, max output power, </w:t>
      </w:r>
      <w:r w:rsidR="00822CBF" w:rsidRPr="002E2586">
        <w:rPr>
          <w:b/>
          <w:bCs/>
        </w:rPr>
        <w:t xml:space="preserve">device processing latency, </w:t>
      </w:r>
      <w:r w:rsidR="00BD03FC" w:rsidRPr="002E2586">
        <w:rPr>
          <w:b/>
          <w:bCs/>
        </w:rPr>
        <w:t>spectrum aggregation capabilities</w:t>
      </w:r>
      <w:r w:rsidR="00195C67" w:rsidRPr="002E2586">
        <w:rPr>
          <w:b/>
          <w:bCs/>
        </w:rPr>
        <w:t>.</w:t>
      </w:r>
    </w:p>
    <w:p w14:paraId="5FB7210A" w14:textId="77777777" w:rsidR="002E2586" w:rsidRPr="0049471C" w:rsidRDefault="002E2586" w:rsidP="0049471C">
      <w:pPr>
        <w:spacing w:before="120"/>
        <w:rPr>
          <w:b/>
          <w:bCs/>
        </w:rPr>
      </w:pPr>
    </w:p>
    <w:p w14:paraId="3C03071F" w14:textId="005E53C4" w:rsidR="003B2656" w:rsidRPr="003B2656" w:rsidRDefault="003B2656" w:rsidP="003B2656">
      <w:pPr>
        <w:spacing w:before="120"/>
        <w:rPr>
          <w:b/>
          <w:bCs/>
          <w:u w:val="single"/>
        </w:rPr>
      </w:pPr>
      <w:r w:rsidRPr="003B2656">
        <w:rPr>
          <w:b/>
          <w:bCs/>
          <w:u w:val="single"/>
        </w:rPr>
        <w:t>Initial thoughts on some of the types of device characteristics</w:t>
      </w:r>
    </w:p>
    <w:p w14:paraId="49A7EB53" w14:textId="1BA365ED" w:rsidR="003B2656" w:rsidRDefault="003B2656" w:rsidP="0044020C">
      <w:r>
        <w:t xml:space="preserve">We consider </w:t>
      </w:r>
      <w:r w:rsidR="001C05E0">
        <w:t xml:space="preserve">in the Table </w:t>
      </w:r>
      <w:r w:rsidR="00BD03FC">
        <w:t xml:space="preserve">2 </w:t>
      </w:r>
      <w:r w:rsidR="001C05E0">
        <w:t>below</w:t>
      </w:r>
      <w:r>
        <w:t xml:space="preserve"> the need for at least the following </w:t>
      </w:r>
      <w:r w:rsidR="00822CBF">
        <w:t xml:space="preserve">kinds </w:t>
      </w:r>
      <w:r>
        <w:t xml:space="preserve">of device characteristics to be considered as representative examples to progress the radio interface design. This should NOT mean however that the radio interface design is optimised purely to cover </w:t>
      </w:r>
      <w:r w:rsidR="001C05E0">
        <w:t xml:space="preserve">ONLY </w:t>
      </w:r>
      <w:r>
        <w:t xml:space="preserve">these </w:t>
      </w:r>
      <w:r w:rsidR="001C05E0">
        <w:t>types</w:t>
      </w:r>
      <w:r>
        <w:t xml:space="preserve"> of </w:t>
      </w:r>
      <w:proofErr w:type="gramStart"/>
      <w:r>
        <w:t>device</w:t>
      </w:r>
      <w:proofErr w:type="gramEnd"/>
      <w:r w:rsidR="001C05E0">
        <w:t xml:space="preserve"> i.e. other types of devices with characteristics corresponding to a combination of capabilities</w:t>
      </w:r>
      <w:r>
        <w:t xml:space="preserve"> “in between”</w:t>
      </w:r>
      <w:r w:rsidR="001C05E0">
        <w:t xml:space="preserve"> each should be possible</w:t>
      </w:r>
      <w:r>
        <w:t>.</w:t>
      </w:r>
    </w:p>
    <w:p w14:paraId="30164FEE" w14:textId="668A03EC" w:rsidR="006E239B" w:rsidRPr="006E239B" w:rsidRDefault="006E239B" w:rsidP="00BD03FC">
      <w:pPr>
        <w:pStyle w:val="TAH"/>
      </w:pPr>
      <w:r w:rsidRPr="006E239B">
        <w:t xml:space="preserve">Table 2: Examples of possible typical capabilities of different </w:t>
      </w:r>
      <w:r w:rsidR="00822CBF">
        <w:t xml:space="preserve">kinds of </w:t>
      </w:r>
      <w:r w:rsidRPr="006E239B">
        <w:t>device</w:t>
      </w:r>
      <w:r w:rsidR="00822CBF">
        <w:t>s</w:t>
      </w:r>
    </w:p>
    <w:tbl>
      <w:tblPr>
        <w:tblStyle w:val="TableGrid"/>
        <w:tblW w:w="0" w:type="auto"/>
        <w:tblLayout w:type="fixed"/>
        <w:tblCellMar>
          <w:left w:w="57" w:type="dxa"/>
          <w:right w:w="57" w:type="dxa"/>
        </w:tblCellMar>
        <w:tblLook w:val="04A0" w:firstRow="1" w:lastRow="0" w:firstColumn="1" w:lastColumn="0" w:noHBand="0" w:noVBand="1"/>
      </w:tblPr>
      <w:tblGrid>
        <w:gridCol w:w="1077"/>
        <w:gridCol w:w="1087"/>
        <w:gridCol w:w="1375"/>
        <w:gridCol w:w="992"/>
        <w:gridCol w:w="709"/>
        <w:gridCol w:w="1134"/>
        <w:gridCol w:w="992"/>
        <w:gridCol w:w="1139"/>
        <w:gridCol w:w="1123"/>
      </w:tblGrid>
      <w:tr w:rsidR="00DC3819" w14:paraId="36CC830E" w14:textId="77777777" w:rsidTr="00BD03FC">
        <w:trPr>
          <w:trHeight w:val="223"/>
        </w:trPr>
        <w:tc>
          <w:tcPr>
            <w:tcW w:w="1077" w:type="dxa"/>
            <w:vMerge w:val="restart"/>
            <w:shd w:val="clear" w:color="auto" w:fill="D0CECE" w:themeFill="background2" w:themeFillShade="E6"/>
            <w:vAlign w:val="center"/>
          </w:tcPr>
          <w:p w14:paraId="3ED2A1E4" w14:textId="65337B50" w:rsidR="00DC3819" w:rsidRPr="006E239B" w:rsidRDefault="002A5E4A" w:rsidP="00BD03FC">
            <w:pPr>
              <w:pStyle w:val="TAH"/>
            </w:pPr>
            <w:r>
              <w:t xml:space="preserve">Example </w:t>
            </w:r>
            <w:r w:rsidR="00DC3819" w:rsidRPr="006E239B">
              <w:t>Device</w:t>
            </w:r>
          </w:p>
        </w:tc>
        <w:tc>
          <w:tcPr>
            <w:tcW w:w="1087" w:type="dxa"/>
            <w:vMerge w:val="restart"/>
            <w:shd w:val="clear" w:color="auto" w:fill="D0CECE" w:themeFill="background2" w:themeFillShade="E6"/>
            <w:vAlign w:val="center"/>
          </w:tcPr>
          <w:p w14:paraId="319972AF" w14:textId="2A4E0486" w:rsidR="00DC3819" w:rsidRPr="006E239B" w:rsidRDefault="00DC3819" w:rsidP="00BD03FC">
            <w:pPr>
              <w:pStyle w:val="TAH"/>
            </w:pPr>
            <w:r w:rsidRPr="006E239B">
              <w:t>Level of constraints</w:t>
            </w:r>
          </w:p>
        </w:tc>
        <w:tc>
          <w:tcPr>
            <w:tcW w:w="7464" w:type="dxa"/>
            <w:gridSpan w:val="7"/>
            <w:shd w:val="clear" w:color="auto" w:fill="D0CECE" w:themeFill="background2" w:themeFillShade="E6"/>
          </w:tcPr>
          <w:p w14:paraId="01084F07" w14:textId="7C410274" w:rsidR="00DC3819" w:rsidRPr="006E239B" w:rsidRDefault="00DC3819" w:rsidP="00BD03FC">
            <w:pPr>
              <w:pStyle w:val="TAH"/>
            </w:pPr>
            <w:r>
              <w:t>Example C</w:t>
            </w:r>
            <w:r w:rsidRPr="006E239B">
              <w:t>apabilities</w:t>
            </w:r>
            <w:r w:rsidR="00E92C67">
              <w:t xml:space="preserve"> Envelope</w:t>
            </w:r>
          </w:p>
        </w:tc>
      </w:tr>
      <w:tr w:rsidR="00A255BD" w14:paraId="34516587" w14:textId="77777777" w:rsidTr="00D9569E">
        <w:trPr>
          <w:trHeight w:val="371"/>
        </w:trPr>
        <w:tc>
          <w:tcPr>
            <w:tcW w:w="1077" w:type="dxa"/>
            <w:vMerge/>
            <w:shd w:val="clear" w:color="auto" w:fill="D0CECE" w:themeFill="background2" w:themeFillShade="E6"/>
            <w:vAlign w:val="center"/>
          </w:tcPr>
          <w:p w14:paraId="33A4DF9F" w14:textId="77777777" w:rsidR="00A255BD" w:rsidRPr="006E239B" w:rsidRDefault="00A255BD" w:rsidP="00BD03FC">
            <w:pPr>
              <w:pStyle w:val="TAH"/>
            </w:pPr>
          </w:p>
        </w:tc>
        <w:tc>
          <w:tcPr>
            <w:tcW w:w="1087" w:type="dxa"/>
            <w:vMerge/>
            <w:shd w:val="clear" w:color="auto" w:fill="D0CECE" w:themeFill="background2" w:themeFillShade="E6"/>
            <w:vAlign w:val="center"/>
          </w:tcPr>
          <w:p w14:paraId="57239C38" w14:textId="77777777" w:rsidR="00A255BD" w:rsidRPr="006E239B" w:rsidRDefault="00A255BD" w:rsidP="00BD03FC">
            <w:pPr>
              <w:pStyle w:val="TAH"/>
            </w:pPr>
          </w:p>
        </w:tc>
        <w:tc>
          <w:tcPr>
            <w:tcW w:w="1375" w:type="dxa"/>
            <w:shd w:val="clear" w:color="auto" w:fill="D0CECE" w:themeFill="background2" w:themeFillShade="E6"/>
            <w:vAlign w:val="center"/>
          </w:tcPr>
          <w:p w14:paraId="398D0CA6" w14:textId="2C27BEAD" w:rsidR="00A255BD" w:rsidRPr="006E239B" w:rsidRDefault="00A255BD" w:rsidP="00BD03FC">
            <w:pPr>
              <w:pStyle w:val="TAH"/>
              <w:rPr>
                <w:lang w:val="en-US"/>
              </w:rPr>
            </w:pPr>
            <w:r>
              <w:rPr>
                <w:lang w:val="en-US"/>
              </w:rPr>
              <w:t>Duplex</w:t>
            </w:r>
          </w:p>
        </w:tc>
        <w:tc>
          <w:tcPr>
            <w:tcW w:w="992" w:type="dxa"/>
            <w:shd w:val="clear" w:color="auto" w:fill="D0CECE" w:themeFill="background2" w:themeFillShade="E6"/>
            <w:vAlign w:val="center"/>
          </w:tcPr>
          <w:p w14:paraId="1D75A8E2" w14:textId="10662458" w:rsidR="00A255BD" w:rsidRPr="006E239B" w:rsidRDefault="00A255BD" w:rsidP="00BD03FC">
            <w:pPr>
              <w:pStyle w:val="TAH"/>
            </w:pPr>
            <w:r w:rsidRPr="006E239B">
              <w:rPr>
                <w:lang w:val="en-US"/>
              </w:rPr>
              <w:t>MIMO layers / Antennas</w:t>
            </w:r>
          </w:p>
        </w:tc>
        <w:tc>
          <w:tcPr>
            <w:tcW w:w="709" w:type="dxa"/>
            <w:shd w:val="clear" w:color="auto" w:fill="D0CECE" w:themeFill="background2" w:themeFillShade="E6"/>
            <w:vAlign w:val="center"/>
          </w:tcPr>
          <w:p w14:paraId="1C0CDD76" w14:textId="77777777" w:rsidR="00A255BD" w:rsidRPr="006E239B" w:rsidRDefault="00A255BD" w:rsidP="00BD03FC">
            <w:pPr>
              <w:pStyle w:val="TAH"/>
              <w:rPr>
                <w:lang w:val="en-US"/>
              </w:rPr>
            </w:pPr>
            <w:r w:rsidRPr="006E239B">
              <w:rPr>
                <w:lang w:val="en-US"/>
              </w:rPr>
              <w:t>Tx power</w:t>
            </w:r>
          </w:p>
          <w:p w14:paraId="7D7547D7" w14:textId="0D5504C1" w:rsidR="00A255BD" w:rsidRPr="006E239B" w:rsidRDefault="00A255BD" w:rsidP="00BD03FC">
            <w:pPr>
              <w:pStyle w:val="TAH"/>
              <w:rPr>
                <w:lang w:val="en-US"/>
              </w:rPr>
            </w:pPr>
            <w:r w:rsidRPr="006E239B">
              <w:rPr>
                <w:lang w:val="en-US"/>
              </w:rPr>
              <w:t>(dBm)</w:t>
            </w:r>
          </w:p>
        </w:tc>
        <w:tc>
          <w:tcPr>
            <w:tcW w:w="1134" w:type="dxa"/>
            <w:shd w:val="clear" w:color="auto" w:fill="D0CECE" w:themeFill="background2" w:themeFillShade="E6"/>
            <w:vAlign w:val="center"/>
          </w:tcPr>
          <w:p w14:paraId="3A1791A0" w14:textId="0D3DF37C" w:rsidR="00A255BD" w:rsidRPr="006E239B" w:rsidRDefault="00A255BD" w:rsidP="00BD03FC">
            <w:pPr>
              <w:pStyle w:val="TAH"/>
              <w:rPr>
                <w:lang w:val="en-US"/>
              </w:rPr>
            </w:pPr>
            <w:r w:rsidRPr="006E239B">
              <w:rPr>
                <w:lang w:val="en-US"/>
              </w:rPr>
              <w:t>Modulation</w:t>
            </w:r>
          </w:p>
          <w:p w14:paraId="45DC9861" w14:textId="577BB0CE" w:rsidR="00A255BD" w:rsidRPr="006E239B" w:rsidRDefault="00A255BD" w:rsidP="00BD03FC">
            <w:pPr>
              <w:pStyle w:val="TAH"/>
            </w:pPr>
            <w:r w:rsidRPr="006E239B">
              <w:t>(QAM)</w:t>
            </w:r>
          </w:p>
        </w:tc>
        <w:tc>
          <w:tcPr>
            <w:tcW w:w="992" w:type="dxa"/>
            <w:shd w:val="clear" w:color="auto" w:fill="D0CECE" w:themeFill="background2" w:themeFillShade="E6"/>
            <w:vAlign w:val="center"/>
          </w:tcPr>
          <w:p w14:paraId="3ACE9682" w14:textId="1B0AFC42" w:rsidR="00A255BD" w:rsidRPr="006E239B" w:rsidRDefault="00A255BD" w:rsidP="00BD03FC">
            <w:pPr>
              <w:pStyle w:val="TAH"/>
            </w:pPr>
            <w:r w:rsidRPr="006E239B">
              <w:rPr>
                <w:lang w:val="en-US"/>
              </w:rPr>
              <w:t>CBW envelope</w:t>
            </w:r>
            <w:r>
              <w:rPr>
                <w:lang w:val="en-US"/>
              </w:rPr>
              <w:t xml:space="preserve"> </w:t>
            </w:r>
            <w:r w:rsidRPr="006E239B">
              <w:rPr>
                <w:lang w:val="en-US"/>
              </w:rPr>
              <w:t>(MHz)</w:t>
            </w:r>
          </w:p>
        </w:tc>
        <w:tc>
          <w:tcPr>
            <w:tcW w:w="1139" w:type="dxa"/>
            <w:shd w:val="clear" w:color="auto" w:fill="D0CECE" w:themeFill="background2" w:themeFillShade="E6"/>
            <w:vAlign w:val="center"/>
          </w:tcPr>
          <w:p w14:paraId="2270C7D4" w14:textId="47E2A962" w:rsidR="00A255BD" w:rsidRPr="006E239B" w:rsidRDefault="00A255BD" w:rsidP="00BD03FC">
            <w:pPr>
              <w:pStyle w:val="TAH"/>
            </w:pPr>
            <w:r w:rsidRPr="006E239B">
              <w:rPr>
                <w:lang w:val="en-US"/>
              </w:rPr>
              <w:t>Proc</w:t>
            </w:r>
            <w:r w:rsidR="00DF4A0C">
              <w:rPr>
                <w:lang w:val="en-US"/>
              </w:rPr>
              <w:t>essing</w:t>
            </w:r>
            <w:r w:rsidRPr="006E239B">
              <w:rPr>
                <w:lang w:val="en-US"/>
              </w:rPr>
              <w:t xml:space="preserve"> </w:t>
            </w:r>
            <w:r w:rsidR="00DF4A0C">
              <w:rPr>
                <w:lang w:val="en-US"/>
              </w:rPr>
              <w:t>Latency</w:t>
            </w:r>
            <w:r w:rsidR="00DF4A0C" w:rsidRPr="006E239B">
              <w:rPr>
                <w:lang w:val="en-US"/>
              </w:rPr>
              <w:t xml:space="preserve"> </w:t>
            </w:r>
            <w:r w:rsidRPr="006E239B">
              <w:rPr>
                <w:lang w:val="en-US"/>
              </w:rPr>
              <w:t>(</w:t>
            </w:r>
            <w:proofErr w:type="spellStart"/>
            <w:r w:rsidRPr="006E239B">
              <w:rPr>
                <w:lang w:val="en-US"/>
              </w:rPr>
              <w:t>ms</w:t>
            </w:r>
            <w:proofErr w:type="spellEnd"/>
            <w:r w:rsidRPr="006E239B">
              <w:rPr>
                <w:lang w:val="en-US"/>
              </w:rPr>
              <w:t>)</w:t>
            </w:r>
          </w:p>
        </w:tc>
        <w:tc>
          <w:tcPr>
            <w:tcW w:w="1123" w:type="dxa"/>
            <w:shd w:val="clear" w:color="auto" w:fill="D0CECE" w:themeFill="background2" w:themeFillShade="E6"/>
            <w:vAlign w:val="center"/>
          </w:tcPr>
          <w:p w14:paraId="0C2CF8CC" w14:textId="2C29DB32" w:rsidR="00A255BD" w:rsidRPr="006E239B" w:rsidRDefault="00A255BD" w:rsidP="00BD03FC">
            <w:pPr>
              <w:pStyle w:val="TAH"/>
            </w:pPr>
            <w:r w:rsidRPr="006E239B">
              <w:rPr>
                <w:lang w:val="en-US"/>
              </w:rPr>
              <w:t>Spectrum Agg.</w:t>
            </w:r>
          </w:p>
        </w:tc>
      </w:tr>
      <w:tr w:rsidR="00A255BD" w14:paraId="5F564D3B" w14:textId="77777777" w:rsidTr="00D9569E">
        <w:tc>
          <w:tcPr>
            <w:tcW w:w="1077" w:type="dxa"/>
            <w:vAlign w:val="center"/>
          </w:tcPr>
          <w:p w14:paraId="5ECC7CD0" w14:textId="0C64DA70" w:rsidR="00A255BD" w:rsidRPr="00EA6158" w:rsidRDefault="00A255BD" w:rsidP="00BD03FC">
            <w:pPr>
              <w:pStyle w:val="TAC"/>
              <w:rPr>
                <w:sz w:val="16"/>
                <w:szCs w:val="18"/>
              </w:rPr>
            </w:pPr>
            <w:r w:rsidRPr="00EA6158">
              <w:rPr>
                <w:sz w:val="16"/>
                <w:szCs w:val="18"/>
              </w:rPr>
              <w:t xml:space="preserve">High </w:t>
            </w:r>
            <w:r w:rsidR="00BD03FC" w:rsidRPr="00EA6158">
              <w:rPr>
                <w:sz w:val="16"/>
                <w:szCs w:val="18"/>
              </w:rPr>
              <w:br/>
            </w:r>
            <w:r w:rsidRPr="00EA6158">
              <w:rPr>
                <w:sz w:val="16"/>
                <w:szCs w:val="18"/>
              </w:rPr>
              <w:t>(e.g. CPE)</w:t>
            </w:r>
          </w:p>
        </w:tc>
        <w:tc>
          <w:tcPr>
            <w:tcW w:w="1087" w:type="dxa"/>
            <w:vAlign w:val="center"/>
          </w:tcPr>
          <w:p w14:paraId="65DD1CDD" w14:textId="5B010FC7" w:rsidR="00A255BD" w:rsidRPr="00EA6158" w:rsidRDefault="00A255BD" w:rsidP="00BD03FC">
            <w:pPr>
              <w:pStyle w:val="TAC"/>
              <w:rPr>
                <w:sz w:val="16"/>
                <w:szCs w:val="18"/>
              </w:rPr>
            </w:pPr>
            <w:r w:rsidRPr="00EA6158">
              <w:rPr>
                <w:sz w:val="16"/>
                <w:szCs w:val="18"/>
              </w:rPr>
              <w:t>Low</w:t>
            </w:r>
          </w:p>
        </w:tc>
        <w:tc>
          <w:tcPr>
            <w:tcW w:w="1375" w:type="dxa"/>
            <w:vAlign w:val="center"/>
          </w:tcPr>
          <w:p w14:paraId="58170E70" w14:textId="407A5E94" w:rsidR="00A255BD" w:rsidRPr="00EA6158" w:rsidRDefault="00A255BD" w:rsidP="00BD03FC">
            <w:pPr>
              <w:pStyle w:val="TAC"/>
              <w:rPr>
                <w:sz w:val="16"/>
                <w:szCs w:val="18"/>
              </w:rPr>
            </w:pPr>
            <w:r w:rsidRPr="00EA6158">
              <w:rPr>
                <w:sz w:val="16"/>
                <w:szCs w:val="18"/>
              </w:rPr>
              <w:t>FD-FDD, TDD</w:t>
            </w:r>
          </w:p>
        </w:tc>
        <w:tc>
          <w:tcPr>
            <w:tcW w:w="992" w:type="dxa"/>
            <w:vAlign w:val="center"/>
          </w:tcPr>
          <w:p w14:paraId="6EA93A4D" w14:textId="732B1D7C" w:rsidR="00A255BD" w:rsidRPr="00EA6158" w:rsidRDefault="00A255BD" w:rsidP="00BD03FC">
            <w:pPr>
              <w:pStyle w:val="TAC"/>
              <w:rPr>
                <w:sz w:val="16"/>
                <w:szCs w:val="18"/>
              </w:rPr>
            </w:pPr>
            <w:r w:rsidRPr="00EA6158">
              <w:rPr>
                <w:sz w:val="16"/>
                <w:szCs w:val="18"/>
              </w:rPr>
              <w:t>4T/8R</w:t>
            </w:r>
          </w:p>
        </w:tc>
        <w:tc>
          <w:tcPr>
            <w:tcW w:w="709" w:type="dxa"/>
            <w:vAlign w:val="center"/>
          </w:tcPr>
          <w:p w14:paraId="4069DE9E" w14:textId="5D88F87B" w:rsidR="00A255BD" w:rsidRPr="00EA6158" w:rsidRDefault="00A255BD" w:rsidP="00BD03FC">
            <w:pPr>
              <w:pStyle w:val="TAC"/>
              <w:rPr>
                <w:sz w:val="16"/>
                <w:szCs w:val="18"/>
              </w:rPr>
            </w:pPr>
            <w:r w:rsidRPr="00EA6158">
              <w:rPr>
                <w:sz w:val="16"/>
                <w:szCs w:val="18"/>
              </w:rPr>
              <w:t>29</w:t>
            </w:r>
          </w:p>
        </w:tc>
        <w:tc>
          <w:tcPr>
            <w:tcW w:w="1134" w:type="dxa"/>
            <w:vAlign w:val="center"/>
          </w:tcPr>
          <w:p w14:paraId="65779904" w14:textId="7B9118EB" w:rsidR="00A255BD" w:rsidRPr="00EA6158" w:rsidRDefault="00A255BD" w:rsidP="00BD03FC">
            <w:pPr>
              <w:pStyle w:val="TAC"/>
              <w:rPr>
                <w:sz w:val="16"/>
                <w:szCs w:val="18"/>
              </w:rPr>
            </w:pPr>
            <w:r w:rsidRPr="00EA6158">
              <w:rPr>
                <w:sz w:val="16"/>
                <w:szCs w:val="18"/>
              </w:rPr>
              <w:t>1024 DL</w:t>
            </w:r>
          </w:p>
          <w:p w14:paraId="6D2E8B04" w14:textId="3F547101" w:rsidR="00A255BD" w:rsidRPr="00EA6158" w:rsidRDefault="00A255BD" w:rsidP="00BD03FC">
            <w:pPr>
              <w:pStyle w:val="TAC"/>
              <w:rPr>
                <w:sz w:val="16"/>
                <w:szCs w:val="18"/>
              </w:rPr>
            </w:pPr>
            <w:r w:rsidRPr="00EA6158">
              <w:rPr>
                <w:sz w:val="16"/>
                <w:szCs w:val="18"/>
              </w:rPr>
              <w:t>256 UL</w:t>
            </w:r>
          </w:p>
        </w:tc>
        <w:tc>
          <w:tcPr>
            <w:tcW w:w="992" w:type="dxa"/>
            <w:vAlign w:val="center"/>
          </w:tcPr>
          <w:p w14:paraId="2D97F9C9" w14:textId="6CC69E43" w:rsidR="00A255BD" w:rsidRPr="00EA6158" w:rsidRDefault="00A255BD" w:rsidP="00BD03FC">
            <w:pPr>
              <w:pStyle w:val="TAC"/>
              <w:rPr>
                <w:sz w:val="16"/>
                <w:szCs w:val="18"/>
              </w:rPr>
            </w:pPr>
            <w:r w:rsidRPr="00EA6158">
              <w:rPr>
                <w:sz w:val="16"/>
                <w:szCs w:val="18"/>
              </w:rPr>
              <w:t>200</w:t>
            </w:r>
          </w:p>
        </w:tc>
        <w:tc>
          <w:tcPr>
            <w:tcW w:w="1139" w:type="dxa"/>
            <w:vAlign w:val="center"/>
          </w:tcPr>
          <w:p w14:paraId="3A566C10" w14:textId="41ED7D15" w:rsidR="00A255BD" w:rsidRPr="00EA6158" w:rsidRDefault="00822CBF" w:rsidP="00BD03FC">
            <w:pPr>
              <w:pStyle w:val="TAC"/>
              <w:rPr>
                <w:sz w:val="16"/>
                <w:szCs w:val="18"/>
              </w:rPr>
            </w:pPr>
            <w:r>
              <w:rPr>
                <w:sz w:val="16"/>
                <w:szCs w:val="18"/>
              </w:rPr>
              <w:t>[</w:t>
            </w:r>
            <w:r w:rsidR="00A255BD" w:rsidRPr="00EA6158">
              <w:rPr>
                <w:sz w:val="16"/>
                <w:szCs w:val="18"/>
              </w:rPr>
              <w:t>1</w:t>
            </w:r>
            <w:r>
              <w:rPr>
                <w:sz w:val="16"/>
                <w:szCs w:val="18"/>
              </w:rPr>
              <w:t>]</w:t>
            </w:r>
          </w:p>
        </w:tc>
        <w:tc>
          <w:tcPr>
            <w:tcW w:w="1123" w:type="dxa"/>
            <w:vAlign w:val="center"/>
          </w:tcPr>
          <w:p w14:paraId="207C65B3" w14:textId="63DF86CB" w:rsidR="00A255BD" w:rsidRPr="00EA6158" w:rsidRDefault="00A255BD" w:rsidP="00BD03FC">
            <w:pPr>
              <w:pStyle w:val="TAC"/>
              <w:rPr>
                <w:sz w:val="16"/>
                <w:szCs w:val="18"/>
              </w:rPr>
            </w:pPr>
            <w:r w:rsidRPr="00EA6158">
              <w:rPr>
                <w:sz w:val="16"/>
                <w:szCs w:val="18"/>
              </w:rPr>
              <w:t>Yes (BC dependent)</w:t>
            </w:r>
          </w:p>
        </w:tc>
      </w:tr>
      <w:tr w:rsidR="00A255BD" w14:paraId="2630B5CC" w14:textId="77777777" w:rsidTr="00D9569E">
        <w:tc>
          <w:tcPr>
            <w:tcW w:w="1077" w:type="dxa"/>
            <w:vAlign w:val="center"/>
          </w:tcPr>
          <w:p w14:paraId="0CDDBC09" w14:textId="6AB16564" w:rsidR="00A255BD" w:rsidRPr="00EA6158" w:rsidRDefault="00A255BD" w:rsidP="00BD03FC">
            <w:pPr>
              <w:pStyle w:val="TAC"/>
              <w:rPr>
                <w:sz w:val="16"/>
                <w:szCs w:val="18"/>
              </w:rPr>
            </w:pPr>
            <w:r w:rsidRPr="00EA6158">
              <w:rPr>
                <w:sz w:val="16"/>
                <w:szCs w:val="18"/>
              </w:rPr>
              <w:t xml:space="preserve">Handheld </w:t>
            </w:r>
            <w:r w:rsidR="00DF4A0C">
              <w:rPr>
                <w:sz w:val="16"/>
                <w:szCs w:val="18"/>
              </w:rPr>
              <w:t>C</w:t>
            </w:r>
            <w:r w:rsidR="00DF4A0C" w:rsidRPr="00EA6158">
              <w:rPr>
                <w:sz w:val="16"/>
                <w:szCs w:val="18"/>
              </w:rPr>
              <w:t>ompute</w:t>
            </w:r>
          </w:p>
        </w:tc>
        <w:tc>
          <w:tcPr>
            <w:tcW w:w="1087" w:type="dxa"/>
            <w:vAlign w:val="center"/>
          </w:tcPr>
          <w:p w14:paraId="31835274" w14:textId="0C23FCA0" w:rsidR="00A255BD" w:rsidRPr="00EA6158" w:rsidRDefault="00A255BD" w:rsidP="00BD03FC">
            <w:pPr>
              <w:pStyle w:val="TAC"/>
              <w:rPr>
                <w:sz w:val="16"/>
                <w:szCs w:val="18"/>
              </w:rPr>
            </w:pPr>
            <w:r w:rsidRPr="00EA6158">
              <w:rPr>
                <w:sz w:val="16"/>
                <w:szCs w:val="18"/>
              </w:rPr>
              <w:t>Medium</w:t>
            </w:r>
          </w:p>
        </w:tc>
        <w:tc>
          <w:tcPr>
            <w:tcW w:w="1375" w:type="dxa"/>
            <w:vAlign w:val="center"/>
          </w:tcPr>
          <w:p w14:paraId="7F074631" w14:textId="64BFF776" w:rsidR="00A255BD" w:rsidRPr="00EA6158" w:rsidRDefault="00A255BD" w:rsidP="00BD03FC">
            <w:pPr>
              <w:pStyle w:val="TAC"/>
              <w:rPr>
                <w:sz w:val="16"/>
                <w:szCs w:val="18"/>
              </w:rPr>
            </w:pPr>
            <w:r w:rsidRPr="00EA6158">
              <w:rPr>
                <w:sz w:val="16"/>
                <w:szCs w:val="18"/>
              </w:rPr>
              <w:t>FD-FDD, TDD</w:t>
            </w:r>
          </w:p>
        </w:tc>
        <w:tc>
          <w:tcPr>
            <w:tcW w:w="992" w:type="dxa"/>
            <w:vAlign w:val="center"/>
          </w:tcPr>
          <w:p w14:paraId="15FEF3ED" w14:textId="0791CA37" w:rsidR="00A255BD" w:rsidRPr="00EA6158" w:rsidRDefault="00A255BD" w:rsidP="00BD03FC">
            <w:pPr>
              <w:pStyle w:val="TAC"/>
              <w:rPr>
                <w:sz w:val="16"/>
                <w:szCs w:val="18"/>
              </w:rPr>
            </w:pPr>
            <w:r w:rsidRPr="00EA6158">
              <w:rPr>
                <w:sz w:val="16"/>
                <w:szCs w:val="18"/>
              </w:rPr>
              <w:t>2T/4R mid-band</w:t>
            </w:r>
          </w:p>
        </w:tc>
        <w:tc>
          <w:tcPr>
            <w:tcW w:w="709" w:type="dxa"/>
            <w:vAlign w:val="center"/>
          </w:tcPr>
          <w:p w14:paraId="3F1D0958" w14:textId="11A428DF" w:rsidR="00A255BD" w:rsidRPr="00EA6158" w:rsidRDefault="00A255BD" w:rsidP="00BD03FC">
            <w:pPr>
              <w:pStyle w:val="TAC"/>
              <w:rPr>
                <w:sz w:val="16"/>
                <w:szCs w:val="18"/>
              </w:rPr>
            </w:pPr>
            <w:r w:rsidRPr="00EA6158">
              <w:rPr>
                <w:sz w:val="16"/>
                <w:szCs w:val="18"/>
              </w:rPr>
              <w:t>26</w:t>
            </w:r>
          </w:p>
        </w:tc>
        <w:tc>
          <w:tcPr>
            <w:tcW w:w="1134" w:type="dxa"/>
            <w:vAlign w:val="center"/>
          </w:tcPr>
          <w:p w14:paraId="70E07F05" w14:textId="489F39A0" w:rsidR="00A255BD" w:rsidRPr="00EA6158" w:rsidRDefault="00A255BD" w:rsidP="00BD03FC">
            <w:pPr>
              <w:pStyle w:val="TAC"/>
              <w:rPr>
                <w:sz w:val="16"/>
                <w:szCs w:val="18"/>
              </w:rPr>
            </w:pPr>
            <w:r w:rsidRPr="00EA6158">
              <w:rPr>
                <w:sz w:val="16"/>
                <w:szCs w:val="18"/>
              </w:rPr>
              <w:t>256 DL/UL</w:t>
            </w:r>
          </w:p>
        </w:tc>
        <w:tc>
          <w:tcPr>
            <w:tcW w:w="992" w:type="dxa"/>
            <w:vAlign w:val="center"/>
          </w:tcPr>
          <w:p w14:paraId="6F75DE4C" w14:textId="5ECCAAF0" w:rsidR="00A255BD" w:rsidRPr="00EA6158" w:rsidRDefault="00A255BD" w:rsidP="00BD03FC">
            <w:pPr>
              <w:pStyle w:val="TAC"/>
              <w:rPr>
                <w:sz w:val="16"/>
                <w:szCs w:val="18"/>
              </w:rPr>
            </w:pPr>
            <w:r w:rsidRPr="00EA6158">
              <w:rPr>
                <w:sz w:val="16"/>
                <w:szCs w:val="18"/>
              </w:rPr>
              <w:t>200</w:t>
            </w:r>
          </w:p>
        </w:tc>
        <w:tc>
          <w:tcPr>
            <w:tcW w:w="1139" w:type="dxa"/>
            <w:vAlign w:val="center"/>
          </w:tcPr>
          <w:p w14:paraId="17DDF0A3" w14:textId="3AE5907F" w:rsidR="00A255BD" w:rsidRPr="00EA6158" w:rsidRDefault="00822CBF" w:rsidP="00BD03FC">
            <w:pPr>
              <w:pStyle w:val="TAC"/>
              <w:rPr>
                <w:sz w:val="16"/>
                <w:szCs w:val="18"/>
              </w:rPr>
            </w:pPr>
            <w:r>
              <w:rPr>
                <w:sz w:val="16"/>
                <w:szCs w:val="18"/>
              </w:rPr>
              <w:t>[</w:t>
            </w:r>
            <w:r w:rsidR="00A255BD" w:rsidRPr="00EA6158">
              <w:rPr>
                <w:sz w:val="16"/>
                <w:szCs w:val="18"/>
              </w:rPr>
              <w:t>1</w:t>
            </w:r>
            <w:r>
              <w:rPr>
                <w:sz w:val="16"/>
                <w:szCs w:val="18"/>
              </w:rPr>
              <w:t>]</w:t>
            </w:r>
          </w:p>
        </w:tc>
        <w:tc>
          <w:tcPr>
            <w:tcW w:w="1123" w:type="dxa"/>
            <w:vAlign w:val="center"/>
          </w:tcPr>
          <w:p w14:paraId="38656DC3" w14:textId="0B9AD002" w:rsidR="00A255BD" w:rsidRPr="00EA6158" w:rsidRDefault="00A255BD" w:rsidP="00BD03FC">
            <w:pPr>
              <w:pStyle w:val="TAC"/>
              <w:rPr>
                <w:sz w:val="16"/>
                <w:szCs w:val="18"/>
              </w:rPr>
            </w:pPr>
            <w:r w:rsidRPr="00EA6158">
              <w:rPr>
                <w:sz w:val="16"/>
                <w:szCs w:val="18"/>
              </w:rPr>
              <w:t>Yes (BC dependent)</w:t>
            </w:r>
          </w:p>
        </w:tc>
      </w:tr>
      <w:tr w:rsidR="00A255BD" w14:paraId="629EEF9D" w14:textId="77777777" w:rsidTr="00D9569E">
        <w:tc>
          <w:tcPr>
            <w:tcW w:w="1077" w:type="dxa"/>
            <w:vAlign w:val="center"/>
          </w:tcPr>
          <w:p w14:paraId="35BB126D" w14:textId="313726FB" w:rsidR="00A255BD" w:rsidRPr="00EA6158" w:rsidRDefault="00A255BD" w:rsidP="00BD03FC">
            <w:pPr>
              <w:pStyle w:val="TAC"/>
              <w:rPr>
                <w:sz w:val="16"/>
                <w:szCs w:val="18"/>
              </w:rPr>
            </w:pPr>
            <w:r w:rsidRPr="00EA6158">
              <w:rPr>
                <w:sz w:val="16"/>
                <w:szCs w:val="18"/>
              </w:rPr>
              <w:t>High</w:t>
            </w:r>
            <w:r w:rsidR="00DF4A0C">
              <w:rPr>
                <w:sz w:val="16"/>
                <w:szCs w:val="18"/>
              </w:rPr>
              <w:t>-</w:t>
            </w:r>
            <w:r w:rsidRPr="00EA6158">
              <w:rPr>
                <w:sz w:val="16"/>
                <w:szCs w:val="18"/>
              </w:rPr>
              <w:t xml:space="preserve">end </w:t>
            </w:r>
            <w:r w:rsidR="00DF4A0C">
              <w:rPr>
                <w:sz w:val="16"/>
                <w:szCs w:val="18"/>
              </w:rPr>
              <w:t>W</w:t>
            </w:r>
            <w:r w:rsidR="00DF4A0C" w:rsidRPr="00EA6158">
              <w:rPr>
                <w:sz w:val="16"/>
                <w:szCs w:val="18"/>
              </w:rPr>
              <w:t>earable</w:t>
            </w:r>
          </w:p>
        </w:tc>
        <w:tc>
          <w:tcPr>
            <w:tcW w:w="1087" w:type="dxa"/>
            <w:vAlign w:val="center"/>
          </w:tcPr>
          <w:p w14:paraId="64BEA5BB" w14:textId="229E13AE" w:rsidR="00A255BD" w:rsidRPr="00EA6158" w:rsidRDefault="00A255BD" w:rsidP="00BD03FC">
            <w:pPr>
              <w:pStyle w:val="TAC"/>
              <w:rPr>
                <w:sz w:val="16"/>
                <w:szCs w:val="18"/>
              </w:rPr>
            </w:pPr>
            <w:r w:rsidRPr="00EA6158">
              <w:rPr>
                <w:sz w:val="16"/>
                <w:szCs w:val="18"/>
              </w:rPr>
              <w:t>Hig</w:t>
            </w:r>
            <w:r w:rsidR="00EA6158">
              <w:rPr>
                <w:sz w:val="16"/>
                <w:szCs w:val="18"/>
              </w:rPr>
              <w:t>h</w:t>
            </w:r>
            <w:r w:rsidRPr="00EA6158">
              <w:rPr>
                <w:sz w:val="16"/>
                <w:szCs w:val="18"/>
              </w:rPr>
              <w:t>: FF, Operational</w:t>
            </w:r>
          </w:p>
        </w:tc>
        <w:tc>
          <w:tcPr>
            <w:tcW w:w="1375" w:type="dxa"/>
            <w:vAlign w:val="center"/>
          </w:tcPr>
          <w:p w14:paraId="49CE3E2A" w14:textId="29789B6F" w:rsidR="00A255BD" w:rsidRPr="00EA6158" w:rsidRDefault="00A255BD" w:rsidP="00BD03FC">
            <w:pPr>
              <w:pStyle w:val="TAC"/>
              <w:rPr>
                <w:sz w:val="16"/>
                <w:szCs w:val="18"/>
              </w:rPr>
            </w:pPr>
            <w:r w:rsidRPr="00EA6158">
              <w:rPr>
                <w:sz w:val="16"/>
                <w:szCs w:val="18"/>
              </w:rPr>
              <w:t>FD-FDD, TDD</w:t>
            </w:r>
          </w:p>
        </w:tc>
        <w:tc>
          <w:tcPr>
            <w:tcW w:w="992" w:type="dxa"/>
            <w:vAlign w:val="center"/>
          </w:tcPr>
          <w:p w14:paraId="00E8D160" w14:textId="551CB811" w:rsidR="00A255BD" w:rsidRPr="00EA6158" w:rsidRDefault="00A255BD" w:rsidP="00BD03FC">
            <w:pPr>
              <w:pStyle w:val="TAC"/>
              <w:rPr>
                <w:sz w:val="16"/>
                <w:szCs w:val="18"/>
              </w:rPr>
            </w:pPr>
            <w:r w:rsidRPr="00EA6158">
              <w:rPr>
                <w:sz w:val="16"/>
                <w:szCs w:val="18"/>
              </w:rPr>
              <w:t xml:space="preserve">1T/1R </w:t>
            </w:r>
          </w:p>
        </w:tc>
        <w:tc>
          <w:tcPr>
            <w:tcW w:w="709" w:type="dxa"/>
            <w:vAlign w:val="center"/>
          </w:tcPr>
          <w:p w14:paraId="05768C3A" w14:textId="499E185E" w:rsidR="00A255BD" w:rsidRPr="00EA6158" w:rsidRDefault="00A255BD" w:rsidP="00BD03FC">
            <w:pPr>
              <w:pStyle w:val="TAC"/>
              <w:rPr>
                <w:sz w:val="16"/>
                <w:szCs w:val="18"/>
              </w:rPr>
            </w:pPr>
            <w:r w:rsidRPr="00EA6158">
              <w:rPr>
                <w:sz w:val="16"/>
                <w:szCs w:val="18"/>
              </w:rPr>
              <w:t>23</w:t>
            </w:r>
          </w:p>
        </w:tc>
        <w:tc>
          <w:tcPr>
            <w:tcW w:w="1134" w:type="dxa"/>
            <w:vAlign w:val="center"/>
          </w:tcPr>
          <w:p w14:paraId="36B8E959" w14:textId="09874868" w:rsidR="00A255BD" w:rsidRPr="00EA6158" w:rsidRDefault="00A255BD" w:rsidP="00BD03FC">
            <w:pPr>
              <w:pStyle w:val="TAC"/>
              <w:rPr>
                <w:sz w:val="16"/>
                <w:szCs w:val="18"/>
              </w:rPr>
            </w:pPr>
            <w:r w:rsidRPr="00EA6158">
              <w:rPr>
                <w:sz w:val="16"/>
                <w:szCs w:val="18"/>
              </w:rPr>
              <w:t>256 DL</w:t>
            </w:r>
          </w:p>
          <w:p w14:paraId="7EB50C90" w14:textId="7B9C8562" w:rsidR="00A255BD" w:rsidRPr="00EA6158" w:rsidRDefault="00A255BD" w:rsidP="00BD03FC">
            <w:pPr>
              <w:pStyle w:val="TAC"/>
              <w:rPr>
                <w:sz w:val="16"/>
                <w:szCs w:val="18"/>
              </w:rPr>
            </w:pPr>
            <w:r w:rsidRPr="00EA6158">
              <w:rPr>
                <w:sz w:val="16"/>
                <w:szCs w:val="18"/>
              </w:rPr>
              <w:t>64 UL</w:t>
            </w:r>
          </w:p>
        </w:tc>
        <w:tc>
          <w:tcPr>
            <w:tcW w:w="992" w:type="dxa"/>
            <w:vAlign w:val="center"/>
          </w:tcPr>
          <w:p w14:paraId="02AFF577" w14:textId="10F7B5C7" w:rsidR="00A255BD" w:rsidRPr="00EA6158" w:rsidRDefault="00A255BD" w:rsidP="00BD03FC">
            <w:pPr>
              <w:pStyle w:val="TAC"/>
              <w:rPr>
                <w:sz w:val="16"/>
                <w:szCs w:val="18"/>
              </w:rPr>
            </w:pPr>
            <w:r w:rsidRPr="00EA6158">
              <w:rPr>
                <w:sz w:val="16"/>
                <w:szCs w:val="18"/>
              </w:rPr>
              <w:t>200</w:t>
            </w:r>
          </w:p>
        </w:tc>
        <w:tc>
          <w:tcPr>
            <w:tcW w:w="1139" w:type="dxa"/>
            <w:vAlign w:val="center"/>
          </w:tcPr>
          <w:p w14:paraId="33688CB4" w14:textId="2B48B872" w:rsidR="00A255BD" w:rsidRPr="00EA6158" w:rsidRDefault="00A255BD" w:rsidP="00BD03FC">
            <w:pPr>
              <w:pStyle w:val="TAC"/>
              <w:rPr>
                <w:sz w:val="16"/>
                <w:szCs w:val="18"/>
              </w:rPr>
            </w:pPr>
            <w:r w:rsidRPr="00EA6158">
              <w:rPr>
                <w:sz w:val="16"/>
                <w:szCs w:val="18"/>
              </w:rPr>
              <w:t>[1]</w:t>
            </w:r>
          </w:p>
        </w:tc>
        <w:tc>
          <w:tcPr>
            <w:tcW w:w="1123" w:type="dxa"/>
            <w:vAlign w:val="center"/>
          </w:tcPr>
          <w:p w14:paraId="4CEAB141" w14:textId="0EF21DFD" w:rsidR="00A255BD" w:rsidRPr="00EA6158" w:rsidRDefault="00A255BD" w:rsidP="00BD03FC">
            <w:pPr>
              <w:pStyle w:val="TAC"/>
              <w:rPr>
                <w:sz w:val="16"/>
                <w:szCs w:val="18"/>
              </w:rPr>
            </w:pPr>
            <w:r w:rsidRPr="00EA6158">
              <w:rPr>
                <w:sz w:val="16"/>
                <w:szCs w:val="18"/>
              </w:rPr>
              <w:t>Yes (BC dependent)</w:t>
            </w:r>
          </w:p>
        </w:tc>
      </w:tr>
      <w:tr w:rsidR="00A255BD" w14:paraId="31C0E8A0" w14:textId="77777777" w:rsidTr="00D9569E">
        <w:tc>
          <w:tcPr>
            <w:tcW w:w="1077" w:type="dxa"/>
            <w:vAlign w:val="center"/>
          </w:tcPr>
          <w:p w14:paraId="065B548C" w14:textId="2BDF2B66" w:rsidR="00A255BD" w:rsidRPr="00EA6158" w:rsidRDefault="000F2649" w:rsidP="00BD03FC">
            <w:pPr>
              <w:pStyle w:val="TAC"/>
              <w:rPr>
                <w:sz w:val="16"/>
                <w:szCs w:val="18"/>
              </w:rPr>
            </w:pPr>
            <w:r>
              <w:rPr>
                <w:sz w:val="16"/>
                <w:szCs w:val="18"/>
              </w:rPr>
              <w:t>Nucleus</w:t>
            </w:r>
            <w:r w:rsidRPr="00EA6158">
              <w:rPr>
                <w:sz w:val="16"/>
                <w:szCs w:val="18"/>
              </w:rPr>
              <w:t xml:space="preserve"> </w:t>
            </w:r>
            <w:r w:rsidR="00A255BD" w:rsidRPr="00EA6158">
              <w:rPr>
                <w:sz w:val="16"/>
                <w:szCs w:val="18"/>
              </w:rPr>
              <w:t>(e.g. IoT)</w:t>
            </w:r>
          </w:p>
        </w:tc>
        <w:tc>
          <w:tcPr>
            <w:tcW w:w="1087" w:type="dxa"/>
            <w:vAlign w:val="center"/>
          </w:tcPr>
          <w:p w14:paraId="78C731A8" w14:textId="23987CF0" w:rsidR="00A255BD" w:rsidRPr="00EA6158" w:rsidRDefault="00A255BD" w:rsidP="00BD03FC">
            <w:pPr>
              <w:pStyle w:val="TAC"/>
              <w:rPr>
                <w:sz w:val="16"/>
                <w:szCs w:val="18"/>
              </w:rPr>
            </w:pPr>
            <w:r w:rsidRPr="00EA6158">
              <w:rPr>
                <w:sz w:val="16"/>
                <w:szCs w:val="18"/>
              </w:rPr>
              <w:t xml:space="preserve">Highest; FF, </w:t>
            </w:r>
            <w:r w:rsidR="00EA6158">
              <w:rPr>
                <w:sz w:val="16"/>
                <w:szCs w:val="18"/>
              </w:rPr>
              <w:t>C</w:t>
            </w:r>
            <w:r w:rsidRPr="00EA6158">
              <w:rPr>
                <w:sz w:val="16"/>
                <w:szCs w:val="18"/>
              </w:rPr>
              <w:t xml:space="preserve">ost, </w:t>
            </w:r>
            <w:r w:rsidR="00EA6158">
              <w:rPr>
                <w:sz w:val="16"/>
                <w:szCs w:val="18"/>
              </w:rPr>
              <w:t>O</w:t>
            </w:r>
            <w:r w:rsidRPr="00EA6158">
              <w:rPr>
                <w:sz w:val="16"/>
                <w:szCs w:val="18"/>
              </w:rPr>
              <w:t>perational</w:t>
            </w:r>
          </w:p>
        </w:tc>
        <w:tc>
          <w:tcPr>
            <w:tcW w:w="1375" w:type="dxa"/>
            <w:vAlign w:val="center"/>
          </w:tcPr>
          <w:p w14:paraId="421505CC" w14:textId="0B9CAD33" w:rsidR="00A255BD" w:rsidRPr="00EA6158" w:rsidRDefault="00A255BD" w:rsidP="00BD03FC">
            <w:pPr>
              <w:pStyle w:val="TAC"/>
              <w:rPr>
                <w:sz w:val="16"/>
                <w:szCs w:val="18"/>
              </w:rPr>
            </w:pPr>
            <w:r w:rsidRPr="00EA6158">
              <w:rPr>
                <w:sz w:val="16"/>
                <w:szCs w:val="18"/>
              </w:rPr>
              <w:t>H</w:t>
            </w:r>
            <w:r w:rsidR="004740A3">
              <w:rPr>
                <w:sz w:val="16"/>
                <w:szCs w:val="18"/>
              </w:rPr>
              <w:t xml:space="preserve">alf </w:t>
            </w:r>
            <w:r w:rsidRPr="00EA6158">
              <w:rPr>
                <w:sz w:val="16"/>
                <w:szCs w:val="18"/>
              </w:rPr>
              <w:t>D</w:t>
            </w:r>
            <w:r w:rsidR="004740A3">
              <w:rPr>
                <w:sz w:val="16"/>
                <w:szCs w:val="18"/>
              </w:rPr>
              <w:t>uplex (may depend on band)</w:t>
            </w:r>
          </w:p>
        </w:tc>
        <w:tc>
          <w:tcPr>
            <w:tcW w:w="992" w:type="dxa"/>
            <w:vAlign w:val="center"/>
          </w:tcPr>
          <w:p w14:paraId="50165543" w14:textId="77777777" w:rsidR="00A255BD" w:rsidRDefault="00A255BD" w:rsidP="00BD03FC">
            <w:pPr>
              <w:pStyle w:val="TAC"/>
              <w:rPr>
                <w:sz w:val="16"/>
                <w:szCs w:val="18"/>
              </w:rPr>
            </w:pPr>
            <w:r w:rsidRPr="00EA6158">
              <w:rPr>
                <w:sz w:val="16"/>
                <w:szCs w:val="18"/>
              </w:rPr>
              <w:t>1T/1R</w:t>
            </w:r>
          </w:p>
          <w:p w14:paraId="0CC90015" w14:textId="0003FCFB" w:rsidR="000736A7" w:rsidRPr="00EA6158" w:rsidRDefault="000736A7" w:rsidP="00BD03FC">
            <w:pPr>
              <w:pStyle w:val="TAC"/>
              <w:rPr>
                <w:sz w:val="16"/>
                <w:szCs w:val="18"/>
              </w:rPr>
            </w:pPr>
            <w:r>
              <w:rPr>
                <w:sz w:val="16"/>
                <w:szCs w:val="18"/>
              </w:rPr>
              <w:t>(as Table 1)</w:t>
            </w:r>
          </w:p>
        </w:tc>
        <w:tc>
          <w:tcPr>
            <w:tcW w:w="709" w:type="dxa"/>
            <w:vAlign w:val="center"/>
          </w:tcPr>
          <w:p w14:paraId="43677677" w14:textId="77777777" w:rsidR="00A255BD" w:rsidRDefault="00A255BD" w:rsidP="00BD03FC">
            <w:pPr>
              <w:pStyle w:val="TAC"/>
              <w:rPr>
                <w:sz w:val="16"/>
                <w:szCs w:val="18"/>
              </w:rPr>
            </w:pPr>
            <w:r w:rsidRPr="00EA6158">
              <w:rPr>
                <w:sz w:val="16"/>
                <w:szCs w:val="18"/>
              </w:rPr>
              <w:t>23</w:t>
            </w:r>
          </w:p>
          <w:p w14:paraId="64C70EA8" w14:textId="13C1CDFB" w:rsidR="000F2649" w:rsidRPr="00EA6158" w:rsidRDefault="000F2649" w:rsidP="00BD03FC">
            <w:pPr>
              <w:pStyle w:val="TAC"/>
              <w:rPr>
                <w:sz w:val="16"/>
                <w:szCs w:val="18"/>
              </w:rPr>
            </w:pPr>
            <w:r>
              <w:rPr>
                <w:sz w:val="16"/>
                <w:szCs w:val="18"/>
              </w:rPr>
              <w:t>(as Table 1)</w:t>
            </w:r>
          </w:p>
        </w:tc>
        <w:tc>
          <w:tcPr>
            <w:tcW w:w="1134" w:type="dxa"/>
            <w:vAlign w:val="center"/>
          </w:tcPr>
          <w:p w14:paraId="39FA6BE6" w14:textId="77777777" w:rsidR="00A255BD" w:rsidRPr="00EA6158" w:rsidRDefault="00A255BD" w:rsidP="00BD03FC">
            <w:pPr>
              <w:pStyle w:val="TAC"/>
              <w:rPr>
                <w:sz w:val="16"/>
                <w:szCs w:val="18"/>
              </w:rPr>
            </w:pPr>
            <w:r w:rsidRPr="00EA6158">
              <w:rPr>
                <w:sz w:val="16"/>
                <w:szCs w:val="18"/>
              </w:rPr>
              <w:t>64 DL/UL</w:t>
            </w:r>
          </w:p>
          <w:p w14:paraId="1614D776" w14:textId="3FF35ED6" w:rsidR="00A255BD" w:rsidRPr="00EA6158" w:rsidRDefault="00A255BD" w:rsidP="00BD03FC">
            <w:pPr>
              <w:pStyle w:val="TAC"/>
              <w:rPr>
                <w:sz w:val="16"/>
                <w:szCs w:val="18"/>
              </w:rPr>
            </w:pPr>
            <w:r w:rsidRPr="00EA6158">
              <w:rPr>
                <w:sz w:val="16"/>
                <w:szCs w:val="18"/>
              </w:rPr>
              <w:t>(as Table 1)</w:t>
            </w:r>
          </w:p>
        </w:tc>
        <w:tc>
          <w:tcPr>
            <w:tcW w:w="992" w:type="dxa"/>
            <w:vAlign w:val="center"/>
          </w:tcPr>
          <w:p w14:paraId="3071FCFA" w14:textId="65FB879E" w:rsidR="00A255BD" w:rsidRPr="00EA6158" w:rsidRDefault="00A255BD" w:rsidP="00BD03FC">
            <w:pPr>
              <w:pStyle w:val="TAC"/>
              <w:rPr>
                <w:sz w:val="16"/>
                <w:szCs w:val="18"/>
              </w:rPr>
            </w:pPr>
            <w:r w:rsidRPr="00EA6158">
              <w:rPr>
                <w:sz w:val="16"/>
                <w:szCs w:val="18"/>
              </w:rPr>
              <w:t>20</w:t>
            </w:r>
          </w:p>
          <w:p w14:paraId="389A7554" w14:textId="3CE364A1" w:rsidR="00A255BD" w:rsidRPr="00EA6158" w:rsidRDefault="00A255BD" w:rsidP="00BD03FC">
            <w:pPr>
              <w:pStyle w:val="TAC"/>
              <w:rPr>
                <w:sz w:val="16"/>
                <w:szCs w:val="18"/>
              </w:rPr>
            </w:pPr>
            <w:r w:rsidRPr="00EA6158">
              <w:rPr>
                <w:sz w:val="16"/>
                <w:szCs w:val="18"/>
              </w:rPr>
              <w:t>(as Table 1)</w:t>
            </w:r>
          </w:p>
        </w:tc>
        <w:tc>
          <w:tcPr>
            <w:tcW w:w="1139" w:type="dxa"/>
            <w:vAlign w:val="center"/>
          </w:tcPr>
          <w:p w14:paraId="087CCBB9" w14:textId="1FD8C981" w:rsidR="00A255BD" w:rsidRPr="00EA6158" w:rsidRDefault="00A255BD" w:rsidP="00BD03FC">
            <w:pPr>
              <w:pStyle w:val="TAC"/>
              <w:rPr>
                <w:sz w:val="16"/>
                <w:szCs w:val="18"/>
              </w:rPr>
            </w:pPr>
            <w:r w:rsidRPr="00EA6158">
              <w:rPr>
                <w:sz w:val="16"/>
                <w:szCs w:val="18"/>
              </w:rPr>
              <w:t>[4]</w:t>
            </w:r>
          </w:p>
          <w:p w14:paraId="1893D87B" w14:textId="336677F4" w:rsidR="00A255BD" w:rsidRPr="00EA6158" w:rsidRDefault="00A255BD" w:rsidP="00BD03FC">
            <w:pPr>
              <w:pStyle w:val="TAC"/>
              <w:rPr>
                <w:sz w:val="16"/>
                <w:szCs w:val="18"/>
              </w:rPr>
            </w:pPr>
            <w:r w:rsidRPr="00EA6158">
              <w:rPr>
                <w:sz w:val="16"/>
                <w:szCs w:val="18"/>
              </w:rPr>
              <w:t>(as Table 1)</w:t>
            </w:r>
          </w:p>
        </w:tc>
        <w:tc>
          <w:tcPr>
            <w:tcW w:w="1123" w:type="dxa"/>
            <w:vAlign w:val="center"/>
          </w:tcPr>
          <w:p w14:paraId="7AE4ACAA" w14:textId="6F5DA08C" w:rsidR="00A255BD" w:rsidRPr="00EA6158" w:rsidRDefault="00A255BD" w:rsidP="00BD03FC">
            <w:pPr>
              <w:pStyle w:val="TAC"/>
              <w:rPr>
                <w:sz w:val="16"/>
                <w:szCs w:val="18"/>
              </w:rPr>
            </w:pPr>
            <w:r w:rsidRPr="00EA6158">
              <w:rPr>
                <w:sz w:val="16"/>
                <w:szCs w:val="18"/>
              </w:rPr>
              <w:t>No</w:t>
            </w:r>
          </w:p>
        </w:tc>
      </w:tr>
    </w:tbl>
    <w:p w14:paraId="689ECE70" w14:textId="77777777" w:rsidR="003B2656" w:rsidRDefault="003B2656" w:rsidP="0044020C"/>
    <w:p w14:paraId="5D07E4C6" w14:textId="4E7C3A57" w:rsidR="0049471C" w:rsidRDefault="0049471C" w:rsidP="0044020C">
      <w:pPr>
        <w:rPr>
          <w:b/>
          <w:bCs/>
        </w:rPr>
      </w:pPr>
      <w:r w:rsidRPr="0065674F">
        <w:rPr>
          <w:b/>
          <w:bCs/>
          <w:u w:val="single"/>
        </w:rPr>
        <w:t>Proposal</w:t>
      </w:r>
      <w:r w:rsidR="00C70DE2" w:rsidRPr="0065674F">
        <w:rPr>
          <w:b/>
          <w:bCs/>
          <w:u w:val="single"/>
        </w:rPr>
        <w:t xml:space="preserve"> 5</w:t>
      </w:r>
      <w:r w:rsidRPr="0065674F">
        <w:rPr>
          <w:b/>
          <w:bCs/>
        </w:rPr>
        <w:t xml:space="preserve">: </w:t>
      </w:r>
      <w:r w:rsidR="00913359" w:rsidRPr="0065674F">
        <w:rPr>
          <w:b/>
          <w:bCs/>
        </w:rPr>
        <w:t>C</w:t>
      </w:r>
      <w:r w:rsidR="000736A7" w:rsidRPr="0065674F">
        <w:rPr>
          <w:b/>
          <w:bCs/>
        </w:rPr>
        <w:t xml:space="preserve">onsider the following example </w:t>
      </w:r>
      <w:r w:rsidR="00F1447D" w:rsidRPr="0065674F">
        <w:rPr>
          <w:b/>
          <w:bCs/>
        </w:rPr>
        <w:t xml:space="preserve">device </w:t>
      </w:r>
      <w:r w:rsidR="000736A7" w:rsidRPr="0065674F">
        <w:rPr>
          <w:b/>
          <w:bCs/>
        </w:rPr>
        <w:t xml:space="preserve">characteristics in table 2 for the </w:t>
      </w:r>
      <w:r w:rsidR="00913359" w:rsidRPr="0065674F">
        <w:rPr>
          <w:b/>
          <w:bCs/>
        </w:rPr>
        <w:t xml:space="preserve">6GR </w:t>
      </w:r>
      <w:r w:rsidR="000736A7" w:rsidRPr="0065674F">
        <w:rPr>
          <w:b/>
          <w:bCs/>
        </w:rPr>
        <w:t>study. Ensure the radio interface design does not preclude other characteristics</w:t>
      </w:r>
      <w:r w:rsidR="00913359" w:rsidRPr="0065674F">
        <w:rPr>
          <w:b/>
          <w:bCs/>
        </w:rPr>
        <w:t xml:space="preserve"> for devices with capabilities higher than the Nucleus capabilities</w:t>
      </w:r>
      <w:r w:rsidRPr="0065674F">
        <w:rPr>
          <w:b/>
          <w:bCs/>
        </w:rPr>
        <w:t>.</w:t>
      </w:r>
    </w:p>
    <w:p w14:paraId="0EB337F4" w14:textId="77777777" w:rsidR="002E2586" w:rsidRPr="0049471C" w:rsidRDefault="002E2586" w:rsidP="0044020C">
      <w:pPr>
        <w:rPr>
          <w:b/>
          <w:bCs/>
        </w:rPr>
      </w:pPr>
    </w:p>
    <w:p w14:paraId="0B9B5545" w14:textId="1FDF6D58" w:rsidR="004304B1" w:rsidRPr="004304B1" w:rsidRDefault="0049471C" w:rsidP="0049471C">
      <w:pPr>
        <w:pStyle w:val="Heading1"/>
        <w:numPr>
          <w:ilvl w:val="0"/>
          <w:numId w:val="0"/>
        </w:numPr>
        <w:ind w:left="431" w:hanging="431"/>
      </w:pPr>
      <w:r>
        <w:t>6</w:t>
      </w:r>
      <w:r>
        <w:tab/>
      </w:r>
      <w:r w:rsidR="004304B1" w:rsidRPr="004304B1">
        <w:t>Whether to define “</w:t>
      </w:r>
      <w:r w:rsidR="00843BFC">
        <w:t>D</w:t>
      </w:r>
      <w:r w:rsidR="004304B1" w:rsidRPr="004304B1">
        <w:t xml:space="preserve">evice </w:t>
      </w:r>
      <w:r w:rsidR="00BD03FC">
        <w:t>t</w:t>
      </w:r>
      <w:r w:rsidR="004304B1" w:rsidRPr="004304B1">
        <w:t>ypes”</w:t>
      </w:r>
      <w:r w:rsidR="004304B1">
        <w:t xml:space="preserve"> in 6G </w:t>
      </w:r>
      <w:proofErr w:type="gramStart"/>
      <w:r w:rsidR="004304B1">
        <w:t>spec</w:t>
      </w:r>
      <w:r>
        <w:t>s</w:t>
      </w:r>
      <w:proofErr w:type="gramEnd"/>
    </w:p>
    <w:p w14:paraId="59982DC9" w14:textId="0039725B" w:rsidR="00822CBF" w:rsidRDefault="002D5ADE" w:rsidP="0044020C">
      <w:r>
        <w:t xml:space="preserve">Our key driver for defining device types would </w:t>
      </w:r>
      <w:r w:rsidR="00B15BA6">
        <w:t xml:space="preserve">be the following: </w:t>
      </w:r>
    </w:p>
    <w:p w14:paraId="5C3E12A9" w14:textId="0008E177" w:rsidR="00484FA7" w:rsidRPr="0065674F" w:rsidRDefault="00484FA7" w:rsidP="00D9569E">
      <w:pPr>
        <w:spacing w:before="120"/>
        <w:rPr>
          <w:lang w:val="en-US"/>
        </w:rPr>
      </w:pPr>
      <w:r w:rsidRPr="00D9569E">
        <w:rPr>
          <w:b/>
          <w:bCs/>
          <w:lang w:val="en-US"/>
        </w:rPr>
        <w:t xml:space="preserve">Ensuring a basic set of capabilities that we expect a certain </w:t>
      </w:r>
      <w:r w:rsidR="004766BB" w:rsidRPr="00D9569E">
        <w:rPr>
          <w:b/>
          <w:bCs/>
          <w:lang w:val="en-US"/>
        </w:rPr>
        <w:t>kind</w:t>
      </w:r>
      <w:r w:rsidRPr="00D9569E">
        <w:rPr>
          <w:b/>
          <w:bCs/>
          <w:lang w:val="en-US"/>
        </w:rPr>
        <w:t xml:space="preserve"> of device to support</w:t>
      </w:r>
      <w:r w:rsidR="00913359">
        <w:rPr>
          <w:b/>
          <w:bCs/>
          <w:lang w:val="en-US"/>
        </w:rPr>
        <w:t>,</w:t>
      </w:r>
      <w:r w:rsidRPr="00D9569E">
        <w:rPr>
          <w:b/>
          <w:bCs/>
          <w:lang w:val="en-US"/>
        </w:rPr>
        <w:t xml:space="preserve"> assuming network support and </w:t>
      </w:r>
      <w:r w:rsidRPr="0065674F">
        <w:rPr>
          <w:b/>
          <w:bCs/>
          <w:lang w:val="en-US"/>
        </w:rPr>
        <w:t>IODT availability</w:t>
      </w:r>
      <w:r w:rsidR="00913359" w:rsidRPr="0065674F">
        <w:rPr>
          <w:b/>
          <w:bCs/>
          <w:lang w:val="en-US"/>
        </w:rPr>
        <w:t>,</w:t>
      </w:r>
      <w:r w:rsidR="00822CBF" w:rsidRPr="0065674F">
        <w:rPr>
          <w:b/>
          <w:bCs/>
          <w:lang w:val="en-US"/>
        </w:rPr>
        <w:t xml:space="preserve"> for</w:t>
      </w:r>
      <w:r w:rsidRPr="0065674F">
        <w:rPr>
          <w:b/>
          <w:bCs/>
          <w:lang w:val="en-US"/>
        </w:rPr>
        <w:t>:</w:t>
      </w:r>
    </w:p>
    <w:p w14:paraId="1CF665CA" w14:textId="71A780DF" w:rsidR="00822CBF" w:rsidRPr="0065674F" w:rsidRDefault="00484FA7" w:rsidP="00D9569E">
      <w:pPr>
        <w:pStyle w:val="ListParagraph"/>
        <w:numPr>
          <w:ilvl w:val="0"/>
          <w:numId w:val="94"/>
        </w:numPr>
        <w:spacing w:before="120"/>
        <w:rPr>
          <w:b/>
          <w:bCs/>
          <w:sz w:val="20"/>
          <w:szCs w:val="20"/>
          <w:lang w:val="en-US"/>
        </w:rPr>
      </w:pPr>
      <w:r w:rsidRPr="0065674F">
        <w:rPr>
          <w:b/>
          <w:bCs/>
          <w:sz w:val="20"/>
          <w:szCs w:val="20"/>
          <w:lang w:val="en-US"/>
        </w:rPr>
        <w:t xml:space="preserve">System performance for a certain service/use case for a </w:t>
      </w:r>
      <w:r w:rsidR="002D5ADE" w:rsidRPr="0065674F">
        <w:rPr>
          <w:b/>
          <w:bCs/>
          <w:sz w:val="20"/>
          <w:szCs w:val="20"/>
          <w:lang w:val="en-US"/>
        </w:rPr>
        <w:t>certain</w:t>
      </w:r>
      <w:r w:rsidRPr="0065674F">
        <w:rPr>
          <w:b/>
          <w:bCs/>
          <w:sz w:val="20"/>
          <w:szCs w:val="20"/>
          <w:lang w:val="en-US"/>
        </w:rPr>
        <w:t xml:space="preserve"> device.</w:t>
      </w:r>
    </w:p>
    <w:p w14:paraId="512C8485" w14:textId="452DAAD9" w:rsidR="00484FA7" w:rsidRPr="0065674F" w:rsidRDefault="00484FA7" w:rsidP="00D9569E">
      <w:pPr>
        <w:pStyle w:val="ListParagraph"/>
        <w:numPr>
          <w:ilvl w:val="0"/>
          <w:numId w:val="94"/>
        </w:numPr>
        <w:spacing w:before="120"/>
        <w:rPr>
          <w:b/>
          <w:bCs/>
          <w:sz w:val="20"/>
          <w:szCs w:val="20"/>
          <w:lang w:val="en-US"/>
        </w:rPr>
      </w:pPr>
      <w:r w:rsidRPr="0065674F">
        <w:rPr>
          <w:b/>
          <w:bCs/>
          <w:sz w:val="20"/>
          <w:szCs w:val="20"/>
          <w:lang w:val="en-US"/>
        </w:rPr>
        <w:t xml:space="preserve">Ease of alignment across the ecosystem of applicable </w:t>
      </w:r>
      <w:r w:rsidR="002D5ADE" w:rsidRPr="0065674F">
        <w:rPr>
          <w:b/>
          <w:bCs/>
          <w:sz w:val="20"/>
          <w:szCs w:val="20"/>
          <w:lang w:val="en-US"/>
        </w:rPr>
        <w:t>functionality</w:t>
      </w:r>
      <w:r w:rsidRPr="0065674F">
        <w:rPr>
          <w:b/>
          <w:bCs/>
          <w:sz w:val="20"/>
          <w:szCs w:val="20"/>
          <w:lang w:val="en-US"/>
        </w:rPr>
        <w:t xml:space="preserve"> for</w:t>
      </w:r>
      <w:r w:rsidR="002D5ADE" w:rsidRPr="0065674F">
        <w:rPr>
          <w:b/>
          <w:bCs/>
          <w:sz w:val="20"/>
          <w:szCs w:val="20"/>
          <w:lang w:val="en-US"/>
        </w:rPr>
        <w:t xml:space="preserve"> a</w:t>
      </w:r>
      <w:r w:rsidRPr="0065674F">
        <w:rPr>
          <w:b/>
          <w:bCs/>
          <w:sz w:val="20"/>
          <w:szCs w:val="20"/>
          <w:lang w:val="en-US"/>
        </w:rPr>
        <w:t xml:space="preserve"> certain device.</w:t>
      </w:r>
    </w:p>
    <w:p w14:paraId="0D352CBD" w14:textId="77777777" w:rsidR="00822CBF" w:rsidRPr="0065674F" w:rsidRDefault="00822CBF" w:rsidP="00B15BA6">
      <w:pPr>
        <w:spacing w:before="120"/>
        <w:rPr>
          <w:lang w:val="en-US"/>
        </w:rPr>
      </w:pPr>
      <w:r w:rsidRPr="0065674F">
        <w:rPr>
          <w:lang w:val="en-US"/>
        </w:rPr>
        <w:t>However, it is important for TSG-RAN to ensure good quality decisions on this topic and take the necessary time.</w:t>
      </w:r>
    </w:p>
    <w:p w14:paraId="48E46913" w14:textId="1F8F6561" w:rsidR="0084449F" w:rsidRPr="00822CBF" w:rsidRDefault="00822CBF" w:rsidP="00D9569E">
      <w:pPr>
        <w:spacing w:before="120"/>
        <w:rPr>
          <w:b/>
          <w:bCs/>
          <w:lang w:val="en-US"/>
        </w:rPr>
      </w:pPr>
      <w:r w:rsidRPr="0065674F">
        <w:rPr>
          <w:b/>
          <w:bCs/>
          <w:u w:val="single"/>
          <w:lang w:val="en-US"/>
        </w:rPr>
        <w:t>Observation</w:t>
      </w:r>
      <w:r w:rsidR="00C70DE2" w:rsidRPr="0065674F">
        <w:rPr>
          <w:b/>
          <w:bCs/>
          <w:u w:val="single"/>
          <w:lang w:val="en-US"/>
        </w:rPr>
        <w:t xml:space="preserve"> 4</w:t>
      </w:r>
      <w:r w:rsidRPr="0065674F">
        <w:rPr>
          <w:b/>
          <w:bCs/>
          <w:lang w:val="en-US"/>
        </w:rPr>
        <w:t xml:space="preserve">: </w:t>
      </w:r>
      <w:r w:rsidR="00B15BA6" w:rsidRPr="0065674F">
        <w:rPr>
          <w:b/>
          <w:bCs/>
          <w:lang w:val="en-US"/>
        </w:rPr>
        <w:t>It is important for TSG-RAN to ensure quality decision</w:t>
      </w:r>
      <w:r w:rsidRPr="0065674F">
        <w:rPr>
          <w:b/>
          <w:bCs/>
          <w:lang w:val="en-US"/>
        </w:rPr>
        <w:t>-making</w:t>
      </w:r>
      <w:r w:rsidR="00B15BA6" w:rsidRPr="0065674F">
        <w:rPr>
          <w:b/>
          <w:bCs/>
          <w:lang w:val="en-US"/>
        </w:rPr>
        <w:t xml:space="preserve"> on </w:t>
      </w:r>
      <w:r w:rsidRPr="0065674F">
        <w:rPr>
          <w:b/>
          <w:bCs/>
          <w:lang w:val="en-US"/>
        </w:rPr>
        <w:t xml:space="preserve">“whether to define device types in 3GPP specs” </w:t>
      </w:r>
      <w:r w:rsidR="00B15BA6" w:rsidRPr="0065674F">
        <w:rPr>
          <w:b/>
          <w:bCs/>
          <w:lang w:val="en-US"/>
        </w:rPr>
        <w:t>and take the necessary time.</w:t>
      </w:r>
    </w:p>
    <w:p w14:paraId="2FD32E66" w14:textId="77777777" w:rsidR="002E2586" w:rsidRDefault="002E2586" w:rsidP="0044020C">
      <w:pPr>
        <w:pStyle w:val="Heading1"/>
        <w:numPr>
          <w:ilvl w:val="0"/>
          <w:numId w:val="0"/>
        </w:numPr>
        <w:ind w:left="431" w:hanging="431"/>
        <w:rPr>
          <w:lang w:val="en-US"/>
        </w:rPr>
        <w:sectPr w:rsidR="002E2586" w:rsidSect="00263D83">
          <w:footnotePr>
            <w:numRestart w:val="eachSect"/>
          </w:footnotePr>
          <w:pgSz w:w="11906" w:h="16838" w:code="9"/>
          <w:pgMar w:top="1418" w:right="1134" w:bottom="1134" w:left="1134" w:header="680" w:footer="567" w:gutter="0"/>
          <w:cols w:space="720"/>
          <w:docGrid w:linePitch="272"/>
        </w:sectPr>
      </w:pPr>
    </w:p>
    <w:p w14:paraId="7AA1EF94" w14:textId="3A0B5317" w:rsidR="0044020C" w:rsidRDefault="00714B81" w:rsidP="0044020C">
      <w:pPr>
        <w:pStyle w:val="Heading1"/>
        <w:numPr>
          <w:ilvl w:val="0"/>
          <w:numId w:val="0"/>
        </w:numPr>
        <w:ind w:left="431" w:hanging="431"/>
        <w:rPr>
          <w:lang w:val="en-US"/>
        </w:rPr>
      </w:pPr>
      <w:r>
        <w:rPr>
          <w:lang w:val="en-US"/>
        </w:rPr>
        <w:lastRenderedPageBreak/>
        <w:t>7</w:t>
      </w:r>
      <w:r w:rsidR="0044020C">
        <w:rPr>
          <w:lang w:val="en-US"/>
        </w:rPr>
        <w:tab/>
        <w:t>Conclusion</w:t>
      </w:r>
    </w:p>
    <w:p w14:paraId="1CF69B17" w14:textId="77777777" w:rsidR="0065674F" w:rsidRDefault="0065674F" w:rsidP="0065674F">
      <w:pPr>
        <w:rPr>
          <w:b/>
          <w:bCs/>
        </w:rPr>
      </w:pPr>
      <w:r>
        <w:rPr>
          <w:b/>
          <w:bCs/>
          <w:u w:val="single"/>
        </w:rPr>
        <w:t>Proposal 1</w:t>
      </w:r>
      <w:r>
        <w:rPr>
          <w:b/>
          <w:bCs/>
        </w:rPr>
        <w:t xml:space="preserve">: As “scalable and forward compatible design for diverse device types” impacts RAN1/2/4, RAN plenary should first discuss such aspects and then provide guidance to WGs, to avoid duplicated efforts. </w:t>
      </w:r>
    </w:p>
    <w:p w14:paraId="7C52469F" w14:textId="77777777" w:rsidR="00C70DE2" w:rsidRPr="00D9569E" w:rsidRDefault="00C70DE2" w:rsidP="00C70DE2">
      <w:pPr>
        <w:spacing w:after="120"/>
        <w:rPr>
          <w:lang w:val="en-US"/>
        </w:rPr>
      </w:pPr>
      <w:r w:rsidRPr="00D9569E">
        <w:rPr>
          <w:u w:val="single"/>
          <w:lang w:val="en-US"/>
        </w:rPr>
        <w:t>Observation 1</w:t>
      </w:r>
      <w:r w:rsidRPr="00D9569E">
        <w:rPr>
          <w:lang w:val="en-US"/>
        </w:rPr>
        <w:t>: Two fundamental aspects to address in the 6GR study are:</w:t>
      </w:r>
    </w:p>
    <w:p w14:paraId="7B6C3D77" w14:textId="77777777" w:rsidR="00C70DE2" w:rsidRPr="00D9569E" w:rsidRDefault="00C70DE2" w:rsidP="00C70DE2">
      <w:pPr>
        <w:pStyle w:val="B1"/>
        <w:rPr>
          <w:lang w:val="en-US"/>
        </w:rPr>
      </w:pPr>
      <w:r w:rsidRPr="00D9569E">
        <w:rPr>
          <w:lang w:val="en-US"/>
        </w:rPr>
        <w:t>-</w:t>
      </w:r>
      <w:r w:rsidRPr="00D9569E">
        <w:rPr>
          <w:lang w:val="en-US"/>
        </w:rPr>
        <w:tab/>
        <w:t>Identifying what the “common minimum functional capability” i.e. 6G Nucleus of ALL 6G devices should be, and the impacts thereof on fundamental radio interface design for basic connectivity provisioning.</w:t>
      </w:r>
    </w:p>
    <w:p w14:paraId="027EFA3E" w14:textId="119F69E3" w:rsidR="00C70DE2" w:rsidRPr="00D9569E" w:rsidRDefault="00C70DE2" w:rsidP="00C70DE2">
      <w:pPr>
        <w:pStyle w:val="B1"/>
        <w:rPr>
          <w:lang w:val="en-US"/>
        </w:rPr>
      </w:pPr>
      <w:r w:rsidRPr="00D9569E">
        <w:rPr>
          <w:lang w:val="en-US"/>
        </w:rPr>
        <w:t>-</w:t>
      </w:r>
      <w:r w:rsidRPr="00D9569E">
        <w:rPr>
          <w:lang w:val="en-US"/>
        </w:rPr>
        <w:tab/>
        <w:t>Understand</w:t>
      </w:r>
      <w:r w:rsidR="00821933">
        <w:rPr>
          <w:lang w:val="en-US"/>
        </w:rPr>
        <w:t>ing</w:t>
      </w:r>
      <w:r w:rsidRPr="00D9569E">
        <w:rPr>
          <w:lang w:val="en-US"/>
        </w:rPr>
        <w:t xml:space="preserve"> the “likely” kinds of device characteristics that need to be catered for, to ensure the fundamental radio interface can be designed with the required flexibility and scalability from the start.</w:t>
      </w:r>
    </w:p>
    <w:p w14:paraId="6FE41B3C" w14:textId="77777777" w:rsidR="00C70DE2" w:rsidRPr="003140BF" w:rsidRDefault="00C70DE2" w:rsidP="00C70DE2">
      <w:pPr>
        <w:rPr>
          <w:b/>
          <w:bCs/>
        </w:rPr>
      </w:pPr>
      <w:r w:rsidRPr="00D9569E">
        <w:rPr>
          <w:b/>
          <w:bCs/>
          <w:u w:val="single"/>
        </w:rPr>
        <w:t>Proposal 2</w:t>
      </w:r>
      <w:r w:rsidRPr="00D9569E">
        <w:rPr>
          <w:b/>
          <w:bCs/>
        </w:rPr>
        <w:t>: Common minimum functionality should ensure all 6G devices (initial and future) are able to obtain basic connectivity from any 6G network, from a functional compatibility perspective. This should include support for 6G native features for wide area coverage, energy saving and MRSS.</w:t>
      </w:r>
    </w:p>
    <w:p w14:paraId="55810AEF" w14:textId="77777777" w:rsidR="00C70DE2" w:rsidRPr="00D9569E" w:rsidRDefault="00C70DE2" w:rsidP="00C70DE2">
      <w:pPr>
        <w:spacing w:before="120"/>
      </w:pPr>
      <w:r w:rsidRPr="00D9569E">
        <w:rPr>
          <w:u w:val="single"/>
        </w:rPr>
        <w:t>Observation 2</w:t>
      </w:r>
      <w:r w:rsidRPr="00D9569E">
        <w:t>: There are different factors impacting overall device “cost” beyond 6G “component cost”, such as economies of scale, and these will need to be carefully considered in the 6GR study.</w:t>
      </w:r>
    </w:p>
    <w:p w14:paraId="315FE4B2" w14:textId="77777777" w:rsidR="00C70DE2" w:rsidRPr="00D9569E" w:rsidRDefault="00C70DE2" w:rsidP="00C70DE2">
      <w:r w:rsidRPr="00D9569E">
        <w:rPr>
          <w:u w:val="single"/>
        </w:rPr>
        <w:t>Observation 3</w:t>
      </w:r>
      <w:r w:rsidRPr="00D9569E">
        <w:t>: No need to rush decisions on common minimum capability parameters/values, especially those parameters that do not themselves drive the PHY structural design.</w:t>
      </w:r>
    </w:p>
    <w:p w14:paraId="46D540F4" w14:textId="77777777" w:rsidR="00C70DE2" w:rsidRDefault="00C70DE2" w:rsidP="00C70DE2">
      <w:pPr>
        <w:rPr>
          <w:b/>
          <w:bCs/>
        </w:rPr>
      </w:pPr>
      <w:r>
        <w:rPr>
          <w:b/>
          <w:bCs/>
          <w:u w:val="single"/>
        </w:rPr>
        <w:t>Proposal 3</w:t>
      </w:r>
      <w:r>
        <w:rPr>
          <w:b/>
          <w:bCs/>
        </w:rPr>
        <w:t>: Carefully consider the common minimum capability values and do NOT rush agreements on this. A common understanding should however be reached by RAN#112 / June 2026.</w:t>
      </w:r>
    </w:p>
    <w:p w14:paraId="11BEDD2B" w14:textId="77777777" w:rsidR="00C70DE2" w:rsidRPr="00D9569E" w:rsidRDefault="00C70DE2" w:rsidP="00C70DE2">
      <w:pPr>
        <w:spacing w:before="120"/>
        <w:rPr>
          <w:b/>
          <w:bCs/>
        </w:rPr>
      </w:pPr>
      <w:r>
        <w:rPr>
          <w:b/>
          <w:bCs/>
          <w:u w:val="single"/>
        </w:rPr>
        <w:t>Proposal 4</w:t>
      </w:r>
      <w:r>
        <w:rPr>
          <w:b/>
          <w:bCs/>
        </w:rPr>
        <w:t xml:space="preserve">: Consider the following key parameters to determine device characteristics: #Tx/#Rx antennas, #MIMO layers, device bandwidth envelope, modulation order, max output power, </w:t>
      </w:r>
      <w:r w:rsidRPr="00D9569E">
        <w:rPr>
          <w:b/>
          <w:bCs/>
        </w:rPr>
        <w:t>device processing latency, spectrum aggregation capabilities.</w:t>
      </w:r>
    </w:p>
    <w:p w14:paraId="54CD1096" w14:textId="32BC3A81" w:rsidR="00C70DE2" w:rsidRPr="00D9569E" w:rsidRDefault="00C70DE2" w:rsidP="00C70DE2">
      <w:pPr>
        <w:rPr>
          <w:b/>
          <w:bCs/>
        </w:rPr>
      </w:pPr>
      <w:r w:rsidRPr="00D9569E">
        <w:rPr>
          <w:b/>
          <w:bCs/>
          <w:u w:val="single"/>
        </w:rPr>
        <w:t>Proposal 5</w:t>
      </w:r>
      <w:r w:rsidRPr="00D9569E">
        <w:rPr>
          <w:b/>
          <w:bCs/>
        </w:rPr>
        <w:t xml:space="preserve">: </w:t>
      </w:r>
      <w:r w:rsidR="00913359" w:rsidRPr="00D9569E">
        <w:rPr>
          <w:b/>
          <w:bCs/>
        </w:rPr>
        <w:t>Consider the following example device characteristics in table 2 for the 6GR study. Ensure the radio interface design does not preclude other characteristics for devices with capabilities higher than the Nucleus capabilities.</w:t>
      </w:r>
    </w:p>
    <w:p w14:paraId="354F28B1" w14:textId="47FED7F3" w:rsidR="00C70DE2" w:rsidRDefault="00C70DE2" w:rsidP="00D9569E">
      <w:pPr>
        <w:spacing w:before="120"/>
        <w:rPr>
          <w:lang w:val="en-US"/>
        </w:rPr>
      </w:pPr>
      <w:r w:rsidRPr="00D9569E">
        <w:rPr>
          <w:u w:val="single"/>
          <w:lang w:val="en-US"/>
        </w:rPr>
        <w:t>Observation 4</w:t>
      </w:r>
      <w:r w:rsidRPr="00D9569E">
        <w:rPr>
          <w:lang w:val="en-US"/>
        </w:rPr>
        <w:t>: It is important for TSG-RAN to ensure quality decision-making on “whether to define device types in 3GPP specs” and take the necessary time.</w:t>
      </w:r>
    </w:p>
    <w:p w14:paraId="67726F4B" w14:textId="77777777" w:rsidR="002E2586" w:rsidRPr="00D9569E" w:rsidRDefault="002E2586" w:rsidP="00D9569E">
      <w:pPr>
        <w:spacing w:before="120"/>
        <w:rPr>
          <w:lang w:val="en-US"/>
        </w:rPr>
      </w:pPr>
    </w:p>
    <w:p w14:paraId="3EF65533" w14:textId="118CE00A" w:rsidR="00892FD0" w:rsidRPr="00892FD0" w:rsidRDefault="00892FD0" w:rsidP="0044020C">
      <w:pPr>
        <w:pStyle w:val="Heading1"/>
        <w:numPr>
          <w:ilvl w:val="0"/>
          <w:numId w:val="0"/>
        </w:numPr>
        <w:ind w:left="431" w:hanging="431"/>
        <w:rPr>
          <w:lang w:val="en-US"/>
        </w:rPr>
      </w:pPr>
      <w:r>
        <w:rPr>
          <w:lang w:val="en-US"/>
        </w:rPr>
        <w:t>References</w:t>
      </w:r>
    </w:p>
    <w:p w14:paraId="7DD48C22" w14:textId="627B293D" w:rsidR="000B1F89" w:rsidRPr="000B1F89" w:rsidRDefault="000B1F89" w:rsidP="000B1F89">
      <w:pPr>
        <w:spacing w:before="120"/>
        <w:ind w:left="564" w:hanging="564"/>
        <w:rPr>
          <w:lang w:val="en-US"/>
        </w:rPr>
      </w:pPr>
      <w:r>
        <w:rPr>
          <w:lang w:val="en-US"/>
        </w:rPr>
        <w:t>[</w:t>
      </w:r>
      <w:r w:rsidR="00D9569E">
        <w:rPr>
          <w:lang w:val="en-US"/>
        </w:rPr>
        <w:t>1</w:t>
      </w:r>
      <w:r>
        <w:rPr>
          <w:lang w:val="en-US"/>
        </w:rPr>
        <w:t>]</w:t>
      </w:r>
      <w:r>
        <w:rPr>
          <w:lang w:val="en-US"/>
        </w:rPr>
        <w:tab/>
      </w:r>
      <w:r w:rsidR="004F44C4">
        <w:t>RP-250810, “</w:t>
      </w:r>
      <w:r w:rsidR="004F44C4" w:rsidRPr="004F44C4">
        <w:t>Revised SID: Study on 6G Scenarios and requirements</w:t>
      </w:r>
      <w:r w:rsidR="004F44C4">
        <w:t xml:space="preserve">”; </w:t>
      </w:r>
      <w:r w:rsidR="004F44C4" w:rsidRPr="004F44C4">
        <w:t>CMCC, Verizon, NTT DOCOMO, INC., Deutsche Telekom</w:t>
      </w:r>
      <w:r w:rsidR="00892FD0">
        <w:t>.</w:t>
      </w:r>
    </w:p>
    <w:p w14:paraId="21E90B94" w14:textId="0DA4DDF1" w:rsidR="000B1F89" w:rsidRPr="000B1F89" w:rsidRDefault="000B1F89" w:rsidP="000B1F89">
      <w:pPr>
        <w:spacing w:before="120"/>
        <w:ind w:left="564" w:hanging="564"/>
      </w:pPr>
      <w:r>
        <w:rPr>
          <w:lang w:val="en-US"/>
        </w:rPr>
        <w:t>[</w:t>
      </w:r>
      <w:r w:rsidR="00D9569E">
        <w:rPr>
          <w:lang w:val="en-US"/>
        </w:rPr>
        <w:t>2</w:t>
      </w:r>
      <w:r>
        <w:rPr>
          <w:lang w:val="en-US"/>
        </w:rPr>
        <w:t>]</w:t>
      </w:r>
      <w:r>
        <w:rPr>
          <w:lang w:val="en-US"/>
        </w:rPr>
        <w:tab/>
      </w:r>
      <w:r w:rsidRPr="000B1F89">
        <w:rPr>
          <w:lang w:val="en-US"/>
        </w:rPr>
        <w:t>RP-251881, 3GPP TSG RAN Study Item Description “Study on 6G Radio”</w:t>
      </w:r>
      <w:r w:rsidR="007F183C">
        <w:rPr>
          <w:lang w:val="en-US"/>
        </w:rPr>
        <w:t>; NTT DOCOMO (Moderator)</w:t>
      </w:r>
    </w:p>
    <w:p w14:paraId="730E3468" w14:textId="77777777" w:rsidR="000B1F89" w:rsidRPr="000B1F89" w:rsidRDefault="000B1F89" w:rsidP="004F44C4">
      <w:pPr>
        <w:spacing w:before="120"/>
        <w:ind w:left="564" w:hanging="564"/>
        <w:rPr>
          <w:b/>
          <w:bCs/>
          <w:lang w:val="en-US"/>
        </w:rPr>
      </w:pPr>
    </w:p>
    <w:p w14:paraId="734FF96A" w14:textId="77777777" w:rsidR="00892FD0" w:rsidRPr="007B4128" w:rsidRDefault="00892FD0" w:rsidP="003E32D2">
      <w:pPr>
        <w:spacing w:before="120"/>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7991" w14:textId="77777777" w:rsidR="004B125C" w:rsidRDefault="004B125C">
      <w:r>
        <w:separator/>
      </w:r>
    </w:p>
  </w:endnote>
  <w:endnote w:type="continuationSeparator" w:id="0">
    <w:p w14:paraId="0F38419A" w14:textId="77777777" w:rsidR="004B125C" w:rsidRDefault="004B125C">
      <w:r>
        <w:continuationSeparator/>
      </w:r>
    </w:p>
  </w:endnote>
  <w:endnote w:type="continuationNotice" w:id="1">
    <w:p w14:paraId="4374B663" w14:textId="77777777" w:rsidR="004B125C" w:rsidRDefault="004B1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FC25F" w14:textId="77777777" w:rsidR="004B125C" w:rsidRDefault="004B125C">
      <w:r>
        <w:separator/>
      </w:r>
    </w:p>
  </w:footnote>
  <w:footnote w:type="continuationSeparator" w:id="0">
    <w:p w14:paraId="06505E4D" w14:textId="77777777" w:rsidR="004B125C" w:rsidRDefault="004B125C">
      <w:r>
        <w:continuationSeparator/>
      </w:r>
    </w:p>
  </w:footnote>
  <w:footnote w:type="continuationNotice" w:id="1">
    <w:p w14:paraId="77D90BB0" w14:textId="77777777" w:rsidR="004B125C" w:rsidRDefault="004B12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7076"/>
    <w:multiLevelType w:val="hybridMultilevel"/>
    <w:tmpl w:val="1450911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DF08AB"/>
    <w:multiLevelType w:val="hybridMultilevel"/>
    <w:tmpl w:val="40764DA6"/>
    <w:lvl w:ilvl="0" w:tplc="08090003">
      <w:start w:val="1"/>
      <w:numFmt w:val="bullet"/>
      <w:lvlText w:val="o"/>
      <w:lvlJc w:val="left"/>
      <w:pPr>
        <w:ind w:left="720" w:hanging="360"/>
      </w:pPr>
      <w:rPr>
        <w:rFonts w:ascii="Courier New" w:hAnsi="Courier New" w:cs="Courier New" w:hint="default"/>
        <w:b w:val="0"/>
        <w:i w:val="0"/>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0237"/>
    <w:multiLevelType w:val="hybridMultilevel"/>
    <w:tmpl w:val="0C068EA2"/>
    <w:lvl w:ilvl="0" w:tplc="DE1C56DE">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C5955B6"/>
    <w:multiLevelType w:val="hybridMultilevel"/>
    <w:tmpl w:val="5406CE8E"/>
    <w:lvl w:ilvl="0" w:tplc="D0664E5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63941"/>
    <w:multiLevelType w:val="hybridMultilevel"/>
    <w:tmpl w:val="BDB2E69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82CFD"/>
    <w:multiLevelType w:val="hybridMultilevel"/>
    <w:tmpl w:val="BDB2DF54"/>
    <w:lvl w:ilvl="0" w:tplc="99F00FD0">
      <w:start w:val="1"/>
      <w:numFmt w:val="bullet"/>
      <w:lvlText w:val=""/>
      <w:lvlJc w:val="left"/>
      <w:pPr>
        <w:ind w:left="719" w:hanging="360"/>
      </w:pPr>
      <w:rPr>
        <w:rFonts w:ascii="Symbol" w:hAnsi="Symbol" w:hint="default"/>
        <w:sz w:val="20"/>
      </w:rPr>
    </w:lvl>
    <w:lvl w:ilvl="1" w:tplc="FFFFFFFF">
      <w:start w:val="1"/>
      <w:numFmt w:val="bullet"/>
      <w:lvlText w:val="o"/>
      <w:lvlJc w:val="left"/>
      <w:pPr>
        <w:ind w:left="1439" w:hanging="360"/>
      </w:pPr>
      <w:rPr>
        <w:rFonts w:ascii="Courier New" w:hAnsi="Courier New" w:cs="Courier New" w:hint="default"/>
      </w:rPr>
    </w:lvl>
    <w:lvl w:ilvl="2" w:tplc="FFFFFFFF">
      <w:start w:val="1"/>
      <w:numFmt w:val="bullet"/>
      <w:lvlText w:val=""/>
      <w:lvlJc w:val="left"/>
      <w:pPr>
        <w:ind w:left="2159" w:hanging="360"/>
      </w:pPr>
      <w:rPr>
        <w:rFonts w:ascii="Wingdings" w:hAnsi="Wingdings" w:hint="default"/>
      </w:rPr>
    </w:lvl>
    <w:lvl w:ilvl="3" w:tplc="FFFFFFFF">
      <w:start w:val="1"/>
      <w:numFmt w:val="bullet"/>
      <w:lvlText w:val=""/>
      <w:lvlJc w:val="left"/>
      <w:pPr>
        <w:ind w:left="2879" w:hanging="360"/>
      </w:pPr>
      <w:rPr>
        <w:rFonts w:ascii="Symbol" w:hAnsi="Symbol" w:hint="default"/>
      </w:rPr>
    </w:lvl>
    <w:lvl w:ilvl="4" w:tplc="FFFFFFFF">
      <w:start w:val="1"/>
      <w:numFmt w:val="bullet"/>
      <w:lvlText w:val="o"/>
      <w:lvlJc w:val="left"/>
      <w:pPr>
        <w:ind w:left="3599" w:hanging="360"/>
      </w:pPr>
      <w:rPr>
        <w:rFonts w:ascii="Courier New" w:hAnsi="Courier New" w:cs="Courier New" w:hint="default"/>
      </w:rPr>
    </w:lvl>
    <w:lvl w:ilvl="5" w:tplc="FFFFFFFF">
      <w:start w:val="1"/>
      <w:numFmt w:val="bullet"/>
      <w:lvlText w:val=""/>
      <w:lvlJc w:val="left"/>
      <w:pPr>
        <w:ind w:left="4319" w:hanging="360"/>
      </w:pPr>
      <w:rPr>
        <w:rFonts w:ascii="Wingdings" w:hAnsi="Wingdings" w:hint="default"/>
      </w:rPr>
    </w:lvl>
    <w:lvl w:ilvl="6" w:tplc="FFFFFFFF">
      <w:start w:val="1"/>
      <w:numFmt w:val="bullet"/>
      <w:lvlText w:val=""/>
      <w:lvlJc w:val="left"/>
      <w:pPr>
        <w:ind w:left="5039" w:hanging="360"/>
      </w:pPr>
      <w:rPr>
        <w:rFonts w:ascii="Symbol" w:hAnsi="Symbol" w:hint="default"/>
      </w:rPr>
    </w:lvl>
    <w:lvl w:ilvl="7" w:tplc="FFFFFFFF">
      <w:start w:val="1"/>
      <w:numFmt w:val="bullet"/>
      <w:lvlText w:val="o"/>
      <w:lvlJc w:val="left"/>
      <w:pPr>
        <w:ind w:left="5759" w:hanging="360"/>
      </w:pPr>
      <w:rPr>
        <w:rFonts w:ascii="Courier New" w:hAnsi="Courier New" w:cs="Courier New" w:hint="default"/>
      </w:rPr>
    </w:lvl>
    <w:lvl w:ilvl="8" w:tplc="FFFFFFFF">
      <w:start w:val="1"/>
      <w:numFmt w:val="bullet"/>
      <w:lvlText w:val=""/>
      <w:lvlJc w:val="left"/>
      <w:pPr>
        <w:ind w:left="6479" w:hanging="360"/>
      </w:pPr>
      <w:rPr>
        <w:rFonts w:ascii="Wingdings" w:hAnsi="Wingdings" w:hint="default"/>
      </w:rPr>
    </w:lvl>
  </w:abstractNum>
  <w:abstractNum w:abstractNumId="12" w15:restartNumberingAfterBreak="0">
    <w:nsid w:val="1D5C7C85"/>
    <w:multiLevelType w:val="hybridMultilevel"/>
    <w:tmpl w:val="9FFAC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D31A3"/>
    <w:multiLevelType w:val="hybridMultilevel"/>
    <w:tmpl w:val="BED803E8"/>
    <w:lvl w:ilvl="0" w:tplc="D19A88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D5874"/>
    <w:multiLevelType w:val="hybridMultilevel"/>
    <w:tmpl w:val="73BED1E6"/>
    <w:lvl w:ilvl="0" w:tplc="12A469AC">
      <w:start w:val="1"/>
      <w:numFmt w:val="bullet"/>
      <w:lvlText w:val=""/>
      <w:lvlJc w:val="left"/>
      <w:pPr>
        <w:ind w:left="719" w:hanging="360"/>
      </w:pPr>
      <w:rPr>
        <w:rFonts w:ascii="Symbol" w:hAnsi="Symbol" w:hint="default"/>
        <w:sz w:val="20"/>
      </w:rPr>
    </w:lvl>
    <w:lvl w:ilvl="1" w:tplc="FFFFFFFF">
      <w:start w:val="1"/>
      <w:numFmt w:val="bullet"/>
      <w:lvlText w:val="o"/>
      <w:lvlJc w:val="left"/>
      <w:pPr>
        <w:ind w:left="1439" w:hanging="360"/>
      </w:pPr>
      <w:rPr>
        <w:rFonts w:ascii="Courier New" w:hAnsi="Courier New" w:cs="Courier New" w:hint="default"/>
      </w:rPr>
    </w:lvl>
    <w:lvl w:ilvl="2" w:tplc="FFFFFFFF">
      <w:start w:val="1"/>
      <w:numFmt w:val="bullet"/>
      <w:lvlText w:val=""/>
      <w:lvlJc w:val="left"/>
      <w:pPr>
        <w:ind w:left="2159" w:hanging="360"/>
      </w:pPr>
      <w:rPr>
        <w:rFonts w:ascii="Wingdings" w:hAnsi="Wingdings" w:hint="default"/>
      </w:rPr>
    </w:lvl>
    <w:lvl w:ilvl="3" w:tplc="FFFFFFFF">
      <w:start w:val="1"/>
      <w:numFmt w:val="bullet"/>
      <w:lvlText w:val=""/>
      <w:lvlJc w:val="left"/>
      <w:pPr>
        <w:ind w:left="2879" w:hanging="360"/>
      </w:pPr>
      <w:rPr>
        <w:rFonts w:ascii="Symbol" w:hAnsi="Symbol" w:hint="default"/>
      </w:rPr>
    </w:lvl>
    <w:lvl w:ilvl="4" w:tplc="FFFFFFFF">
      <w:start w:val="1"/>
      <w:numFmt w:val="bullet"/>
      <w:lvlText w:val="o"/>
      <w:lvlJc w:val="left"/>
      <w:pPr>
        <w:ind w:left="3599" w:hanging="360"/>
      </w:pPr>
      <w:rPr>
        <w:rFonts w:ascii="Courier New" w:hAnsi="Courier New" w:cs="Courier New" w:hint="default"/>
      </w:rPr>
    </w:lvl>
    <w:lvl w:ilvl="5" w:tplc="FFFFFFFF">
      <w:start w:val="1"/>
      <w:numFmt w:val="bullet"/>
      <w:lvlText w:val=""/>
      <w:lvlJc w:val="left"/>
      <w:pPr>
        <w:ind w:left="4319" w:hanging="360"/>
      </w:pPr>
      <w:rPr>
        <w:rFonts w:ascii="Wingdings" w:hAnsi="Wingdings" w:hint="default"/>
      </w:rPr>
    </w:lvl>
    <w:lvl w:ilvl="6" w:tplc="FFFFFFFF">
      <w:start w:val="1"/>
      <w:numFmt w:val="bullet"/>
      <w:lvlText w:val=""/>
      <w:lvlJc w:val="left"/>
      <w:pPr>
        <w:ind w:left="5039" w:hanging="360"/>
      </w:pPr>
      <w:rPr>
        <w:rFonts w:ascii="Symbol" w:hAnsi="Symbol" w:hint="default"/>
      </w:rPr>
    </w:lvl>
    <w:lvl w:ilvl="7" w:tplc="FFFFFFFF">
      <w:start w:val="1"/>
      <w:numFmt w:val="bullet"/>
      <w:lvlText w:val="o"/>
      <w:lvlJc w:val="left"/>
      <w:pPr>
        <w:ind w:left="5759" w:hanging="360"/>
      </w:pPr>
      <w:rPr>
        <w:rFonts w:ascii="Courier New" w:hAnsi="Courier New" w:cs="Courier New" w:hint="default"/>
      </w:rPr>
    </w:lvl>
    <w:lvl w:ilvl="8" w:tplc="FFFFFFFF">
      <w:start w:val="1"/>
      <w:numFmt w:val="bullet"/>
      <w:lvlText w:val=""/>
      <w:lvlJc w:val="left"/>
      <w:pPr>
        <w:ind w:left="6479" w:hanging="360"/>
      </w:pPr>
      <w:rPr>
        <w:rFonts w:ascii="Wingdings" w:hAnsi="Wingdings" w:hint="default"/>
      </w:rPr>
    </w:lvl>
  </w:abstractNum>
  <w:abstractNum w:abstractNumId="16" w15:restartNumberingAfterBreak="0">
    <w:nsid w:val="22624236"/>
    <w:multiLevelType w:val="hybridMultilevel"/>
    <w:tmpl w:val="485A21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4B5"/>
    <w:multiLevelType w:val="hybridMultilevel"/>
    <w:tmpl w:val="82AEC4D0"/>
    <w:lvl w:ilvl="0" w:tplc="12A469AC">
      <w:start w:val="1"/>
      <w:numFmt w:val="bullet"/>
      <w:lvlText w:val=""/>
      <w:lvlJc w:val="left"/>
      <w:pPr>
        <w:ind w:left="1082" w:hanging="360"/>
      </w:pPr>
      <w:rPr>
        <w:rFonts w:ascii="Symbol" w:hAnsi="Symbol" w:hint="default"/>
        <w:sz w:val="20"/>
      </w:rPr>
    </w:lvl>
    <w:lvl w:ilvl="1" w:tplc="08090003" w:tentative="1">
      <w:start w:val="1"/>
      <w:numFmt w:val="bullet"/>
      <w:lvlText w:val="o"/>
      <w:lvlJc w:val="left"/>
      <w:pPr>
        <w:ind w:left="1802" w:hanging="360"/>
      </w:pPr>
      <w:rPr>
        <w:rFonts w:ascii="Courier New" w:hAnsi="Courier New" w:cs="Courier New" w:hint="default"/>
      </w:rPr>
    </w:lvl>
    <w:lvl w:ilvl="2" w:tplc="08090005" w:tentative="1">
      <w:start w:val="1"/>
      <w:numFmt w:val="bullet"/>
      <w:lvlText w:val=""/>
      <w:lvlJc w:val="left"/>
      <w:pPr>
        <w:ind w:left="2522" w:hanging="360"/>
      </w:pPr>
      <w:rPr>
        <w:rFonts w:ascii="Wingdings" w:hAnsi="Wingdings" w:hint="default"/>
      </w:rPr>
    </w:lvl>
    <w:lvl w:ilvl="3" w:tplc="08090001" w:tentative="1">
      <w:start w:val="1"/>
      <w:numFmt w:val="bullet"/>
      <w:lvlText w:val=""/>
      <w:lvlJc w:val="left"/>
      <w:pPr>
        <w:ind w:left="3242" w:hanging="360"/>
      </w:pPr>
      <w:rPr>
        <w:rFonts w:ascii="Symbol" w:hAnsi="Symbol" w:hint="default"/>
      </w:rPr>
    </w:lvl>
    <w:lvl w:ilvl="4" w:tplc="08090003" w:tentative="1">
      <w:start w:val="1"/>
      <w:numFmt w:val="bullet"/>
      <w:lvlText w:val="o"/>
      <w:lvlJc w:val="left"/>
      <w:pPr>
        <w:ind w:left="3962" w:hanging="360"/>
      </w:pPr>
      <w:rPr>
        <w:rFonts w:ascii="Courier New" w:hAnsi="Courier New" w:cs="Courier New" w:hint="default"/>
      </w:rPr>
    </w:lvl>
    <w:lvl w:ilvl="5" w:tplc="08090005" w:tentative="1">
      <w:start w:val="1"/>
      <w:numFmt w:val="bullet"/>
      <w:lvlText w:val=""/>
      <w:lvlJc w:val="left"/>
      <w:pPr>
        <w:ind w:left="4682" w:hanging="360"/>
      </w:pPr>
      <w:rPr>
        <w:rFonts w:ascii="Wingdings" w:hAnsi="Wingdings" w:hint="default"/>
      </w:rPr>
    </w:lvl>
    <w:lvl w:ilvl="6" w:tplc="08090001" w:tentative="1">
      <w:start w:val="1"/>
      <w:numFmt w:val="bullet"/>
      <w:lvlText w:val=""/>
      <w:lvlJc w:val="left"/>
      <w:pPr>
        <w:ind w:left="5402" w:hanging="360"/>
      </w:pPr>
      <w:rPr>
        <w:rFonts w:ascii="Symbol" w:hAnsi="Symbol" w:hint="default"/>
      </w:rPr>
    </w:lvl>
    <w:lvl w:ilvl="7" w:tplc="08090003" w:tentative="1">
      <w:start w:val="1"/>
      <w:numFmt w:val="bullet"/>
      <w:lvlText w:val="o"/>
      <w:lvlJc w:val="left"/>
      <w:pPr>
        <w:ind w:left="6122" w:hanging="360"/>
      </w:pPr>
      <w:rPr>
        <w:rFonts w:ascii="Courier New" w:hAnsi="Courier New" w:cs="Courier New" w:hint="default"/>
      </w:rPr>
    </w:lvl>
    <w:lvl w:ilvl="8" w:tplc="08090005" w:tentative="1">
      <w:start w:val="1"/>
      <w:numFmt w:val="bullet"/>
      <w:lvlText w:val=""/>
      <w:lvlJc w:val="left"/>
      <w:pPr>
        <w:ind w:left="6842" w:hanging="360"/>
      </w:pPr>
      <w:rPr>
        <w:rFonts w:ascii="Wingdings" w:hAnsi="Wingdings" w:hint="default"/>
      </w:rPr>
    </w:lvl>
  </w:abstractNum>
  <w:abstractNum w:abstractNumId="18"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20" w15:restartNumberingAfterBreak="0">
    <w:nsid w:val="2ED25A01"/>
    <w:multiLevelType w:val="hybridMultilevel"/>
    <w:tmpl w:val="CA00EE8E"/>
    <w:lvl w:ilvl="0" w:tplc="69D6B282">
      <w:start w:val="1"/>
      <w:numFmt w:val="bullet"/>
      <w:lvlText w:val=""/>
      <w:lvlJc w:val="left"/>
      <w:pPr>
        <w:ind w:left="360" w:hanging="360"/>
      </w:pPr>
      <w:rPr>
        <w:rFonts w:ascii="Symbol" w:hAnsi="Symbol" w:hint="default"/>
        <w:u w:color="FF000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F8826FE"/>
    <w:multiLevelType w:val="hybridMultilevel"/>
    <w:tmpl w:val="554A4C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01A7FD3"/>
    <w:multiLevelType w:val="hybridMultilevel"/>
    <w:tmpl w:val="970C367A"/>
    <w:lvl w:ilvl="0" w:tplc="783AD7E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1A07F30"/>
    <w:multiLevelType w:val="hybridMultilevel"/>
    <w:tmpl w:val="30C43574"/>
    <w:lvl w:ilvl="0" w:tplc="0C52E06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3E51BED"/>
    <w:multiLevelType w:val="hybridMultilevel"/>
    <w:tmpl w:val="1430E440"/>
    <w:lvl w:ilvl="0" w:tplc="065A17B6">
      <w:start w:val="1"/>
      <w:numFmt w:val="bullet"/>
      <w:lvlText w:val="–"/>
      <w:lvlJc w:val="left"/>
      <w:pPr>
        <w:tabs>
          <w:tab w:val="num" w:pos="720"/>
        </w:tabs>
        <w:ind w:left="720" w:hanging="360"/>
      </w:pPr>
      <w:rPr>
        <w:rFonts w:ascii="Calibri Light" w:hAnsi="Calibri Light" w:hint="default"/>
      </w:rPr>
    </w:lvl>
    <w:lvl w:ilvl="1" w:tplc="E75AFC10">
      <w:start w:val="1"/>
      <w:numFmt w:val="bullet"/>
      <w:lvlText w:val="–"/>
      <w:lvlJc w:val="left"/>
      <w:pPr>
        <w:tabs>
          <w:tab w:val="num" w:pos="1440"/>
        </w:tabs>
        <w:ind w:left="1440" w:hanging="360"/>
      </w:pPr>
      <w:rPr>
        <w:rFonts w:ascii="Calibri Light" w:hAnsi="Calibri Light" w:hint="default"/>
      </w:rPr>
    </w:lvl>
    <w:lvl w:ilvl="2" w:tplc="76AE73D6" w:tentative="1">
      <w:start w:val="1"/>
      <w:numFmt w:val="bullet"/>
      <w:lvlText w:val="–"/>
      <w:lvlJc w:val="left"/>
      <w:pPr>
        <w:tabs>
          <w:tab w:val="num" w:pos="2160"/>
        </w:tabs>
        <w:ind w:left="2160" w:hanging="360"/>
      </w:pPr>
      <w:rPr>
        <w:rFonts w:ascii="Calibri Light" w:hAnsi="Calibri Light" w:hint="default"/>
      </w:rPr>
    </w:lvl>
    <w:lvl w:ilvl="3" w:tplc="6798A142" w:tentative="1">
      <w:start w:val="1"/>
      <w:numFmt w:val="bullet"/>
      <w:lvlText w:val="–"/>
      <w:lvlJc w:val="left"/>
      <w:pPr>
        <w:tabs>
          <w:tab w:val="num" w:pos="2880"/>
        </w:tabs>
        <w:ind w:left="2880" w:hanging="360"/>
      </w:pPr>
      <w:rPr>
        <w:rFonts w:ascii="Calibri Light" w:hAnsi="Calibri Light" w:hint="default"/>
      </w:rPr>
    </w:lvl>
    <w:lvl w:ilvl="4" w:tplc="DC228796" w:tentative="1">
      <w:start w:val="1"/>
      <w:numFmt w:val="bullet"/>
      <w:lvlText w:val="–"/>
      <w:lvlJc w:val="left"/>
      <w:pPr>
        <w:tabs>
          <w:tab w:val="num" w:pos="3600"/>
        </w:tabs>
        <w:ind w:left="3600" w:hanging="360"/>
      </w:pPr>
      <w:rPr>
        <w:rFonts w:ascii="Calibri Light" w:hAnsi="Calibri Light" w:hint="default"/>
      </w:rPr>
    </w:lvl>
    <w:lvl w:ilvl="5" w:tplc="294CD66E" w:tentative="1">
      <w:start w:val="1"/>
      <w:numFmt w:val="bullet"/>
      <w:lvlText w:val="–"/>
      <w:lvlJc w:val="left"/>
      <w:pPr>
        <w:tabs>
          <w:tab w:val="num" w:pos="4320"/>
        </w:tabs>
        <w:ind w:left="4320" w:hanging="360"/>
      </w:pPr>
      <w:rPr>
        <w:rFonts w:ascii="Calibri Light" w:hAnsi="Calibri Light" w:hint="default"/>
      </w:rPr>
    </w:lvl>
    <w:lvl w:ilvl="6" w:tplc="E0500542" w:tentative="1">
      <w:start w:val="1"/>
      <w:numFmt w:val="bullet"/>
      <w:lvlText w:val="–"/>
      <w:lvlJc w:val="left"/>
      <w:pPr>
        <w:tabs>
          <w:tab w:val="num" w:pos="5040"/>
        </w:tabs>
        <w:ind w:left="5040" w:hanging="360"/>
      </w:pPr>
      <w:rPr>
        <w:rFonts w:ascii="Calibri Light" w:hAnsi="Calibri Light" w:hint="default"/>
      </w:rPr>
    </w:lvl>
    <w:lvl w:ilvl="7" w:tplc="33A25426" w:tentative="1">
      <w:start w:val="1"/>
      <w:numFmt w:val="bullet"/>
      <w:lvlText w:val="–"/>
      <w:lvlJc w:val="left"/>
      <w:pPr>
        <w:tabs>
          <w:tab w:val="num" w:pos="5760"/>
        </w:tabs>
        <w:ind w:left="5760" w:hanging="360"/>
      </w:pPr>
      <w:rPr>
        <w:rFonts w:ascii="Calibri Light" w:hAnsi="Calibri Light" w:hint="default"/>
      </w:rPr>
    </w:lvl>
    <w:lvl w:ilvl="8" w:tplc="9184027E"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34042D78"/>
    <w:multiLevelType w:val="hybridMultilevel"/>
    <w:tmpl w:val="82B61EE4"/>
    <w:lvl w:ilvl="0" w:tplc="B12C9AD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D87FF7"/>
    <w:multiLevelType w:val="hybridMultilevel"/>
    <w:tmpl w:val="DDF831C2"/>
    <w:lvl w:ilvl="0" w:tplc="F77CE7DE">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F710855"/>
    <w:multiLevelType w:val="hybridMultilevel"/>
    <w:tmpl w:val="9A5E798C"/>
    <w:lvl w:ilvl="0" w:tplc="F77CE7DE">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C3677B"/>
    <w:multiLevelType w:val="multilevel"/>
    <w:tmpl w:val="300C8ECC"/>
    <w:lvl w:ilvl="0">
      <w:start w:val="2"/>
      <w:numFmt w:val="decimal"/>
      <w:lvlText w:val="%1"/>
      <w:lvlJc w:val="left"/>
      <w:pPr>
        <w:ind w:left="456" w:hanging="456"/>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36" w15:restartNumberingAfterBreak="0">
    <w:nsid w:val="4185576F"/>
    <w:multiLevelType w:val="hybridMultilevel"/>
    <w:tmpl w:val="1E9832DE"/>
    <w:lvl w:ilvl="0" w:tplc="08090011">
      <w:start w:val="1"/>
      <w:numFmt w:val="decimal"/>
      <w:lvlText w:val="%1)"/>
      <w:lvlJc w:val="left"/>
      <w:pPr>
        <w:ind w:left="718" w:hanging="360"/>
      </w:pPr>
      <w:rPr>
        <w:rFonts w:hint="default"/>
      </w:rPr>
    </w:lvl>
    <w:lvl w:ilvl="1" w:tplc="08090019">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37" w15:restartNumberingAfterBreak="0">
    <w:nsid w:val="42573C01"/>
    <w:multiLevelType w:val="hybridMultilevel"/>
    <w:tmpl w:val="496C4D0E"/>
    <w:lvl w:ilvl="0" w:tplc="8604EA7E">
      <w:start w:val="1"/>
      <w:numFmt w:val="bullet"/>
      <w:lvlText w:val="-"/>
      <w:lvlJc w:val="left"/>
      <w:pPr>
        <w:tabs>
          <w:tab w:val="num" w:pos="720"/>
        </w:tabs>
        <w:ind w:left="720" w:hanging="360"/>
      </w:pPr>
      <w:rPr>
        <w:rFonts w:ascii="Arial" w:hAnsi="Arial" w:hint="default"/>
      </w:rPr>
    </w:lvl>
    <w:lvl w:ilvl="1" w:tplc="9752B220" w:tentative="1">
      <w:start w:val="1"/>
      <w:numFmt w:val="bullet"/>
      <w:lvlText w:val="-"/>
      <w:lvlJc w:val="left"/>
      <w:pPr>
        <w:tabs>
          <w:tab w:val="num" w:pos="1440"/>
        </w:tabs>
        <w:ind w:left="1440" w:hanging="360"/>
      </w:pPr>
      <w:rPr>
        <w:rFonts w:ascii="Arial" w:hAnsi="Arial" w:hint="default"/>
      </w:rPr>
    </w:lvl>
    <w:lvl w:ilvl="2" w:tplc="FFA4E0A0">
      <w:start w:val="1"/>
      <w:numFmt w:val="bullet"/>
      <w:lvlText w:val="-"/>
      <w:lvlJc w:val="left"/>
      <w:pPr>
        <w:tabs>
          <w:tab w:val="num" w:pos="2160"/>
        </w:tabs>
        <w:ind w:left="2160" w:hanging="360"/>
      </w:pPr>
      <w:rPr>
        <w:rFonts w:ascii="Arial" w:hAnsi="Arial" w:hint="default"/>
      </w:rPr>
    </w:lvl>
    <w:lvl w:ilvl="3" w:tplc="DA2A22DA" w:tentative="1">
      <w:start w:val="1"/>
      <w:numFmt w:val="bullet"/>
      <w:lvlText w:val="-"/>
      <w:lvlJc w:val="left"/>
      <w:pPr>
        <w:tabs>
          <w:tab w:val="num" w:pos="2880"/>
        </w:tabs>
        <w:ind w:left="2880" w:hanging="360"/>
      </w:pPr>
      <w:rPr>
        <w:rFonts w:ascii="Arial" w:hAnsi="Arial" w:hint="default"/>
      </w:rPr>
    </w:lvl>
    <w:lvl w:ilvl="4" w:tplc="778C9858" w:tentative="1">
      <w:start w:val="1"/>
      <w:numFmt w:val="bullet"/>
      <w:lvlText w:val="-"/>
      <w:lvlJc w:val="left"/>
      <w:pPr>
        <w:tabs>
          <w:tab w:val="num" w:pos="3600"/>
        </w:tabs>
        <w:ind w:left="3600" w:hanging="360"/>
      </w:pPr>
      <w:rPr>
        <w:rFonts w:ascii="Arial" w:hAnsi="Arial" w:hint="default"/>
      </w:rPr>
    </w:lvl>
    <w:lvl w:ilvl="5" w:tplc="FD147C0C" w:tentative="1">
      <w:start w:val="1"/>
      <w:numFmt w:val="bullet"/>
      <w:lvlText w:val="-"/>
      <w:lvlJc w:val="left"/>
      <w:pPr>
        <w:tabs>
          <w:tab w:val="num" w:pos="4320"/>
        </w:tabs>
        <w:ind w:left="4320" w:hanging="360"/>
      </w:pPr>
      <w:rPr>
        <w:rFonts w:ascii="Arial" w:hAnsi="Arial" w:hint="default"/>
      </w:rPr>
    </w:lvl>
    <w:lvl w:ilvl="6" w:tplc="55889D44" w:tentative="1">
      <w:start w:val="1"/>
      <w:numFmt w:val="bullet"/>
      <w:lvlText w:val="-"/>
      <w:lvlJc w:val="left"/>
      <w:pPr>
        <w:tabs>
          <w:tab w:val="num" w:pos="5040"/>
        </w:tabs>
        <w:ind w:left="5040" w:hanging="360"/>
      </w:pPr>
      <w:rPr>
        <w:rFonts w:ascii="Arial" w:hAnsi="Arial" w:hint="default"/>
      </w:rPr>
    </w:lvl>
    <w:lvl w:ilvl="7" w:tplc="DBB40B68" w:tentative="1">
      <w:start w:val="1"/>
      <w:numFmt w:val="bullet"/>
      <w:lvlText w:val="-"/>
      <w:lvlJc w:val="left"/>
      <w:pPr>
        <w:tabs>
          <w:tab w:val="num" w:pos="5760"/>
        </w:tabs>
        <w:ind w:left="5760" w:hanging="360"/>
      </w:pPr>
      <w:rPr>
        <w:rFonts w:ascii="Arial" w:hAnsi="Arial" w:hint="default"/>
      </w:rPr>
    </w:lvl>
    <w:lvl w:ilvl="8" w:tplc="10CA97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45665AD"/>
    <w:multiLevelType w:val="hybridMultilevel"/>
    <w:tmpl w:val="FED4BFDA"/>
    <w:lvl w:ilvl="0" w:tplc="1BF4BBE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4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62C3DA8"/>
    <w:multiLevelType w:val="multilevel"/>
    <w:tmpl w:val="0AD4C00C"/>
    <w:lvl w:ilvl="0">
      <w:start w:val="2"/>
      <w:numFmt w:val="decimal"/>
      <w:lvlText w:val="%1"/>
      <w:lvlJc w:val="left"/>
      <w:pPr>
        <w:ind w:left="456" w:hanging="456"/>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48B63AD5"/>
    <w:multiLevelType w:val="hybridMultilevel"/>
    <w:tmpl w:val="CE4A7B9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9F74813"/>
    <w:multiLevelType w:val="hybridMultilevel"/>
    <w:tmpl w:val="6834F37A"/>
    <w:lvl w:ilvl="0" w:tplc="A1385DD8">
      <w:start w:val="1"/>
      <w:numFmt w:val="decimal"/>
      <w:lvlText w:val="[%1]"/>
      <w:lvlJc w:val="left"/>
      <w:pPr>
        <w:ind w:left="1070" w:hanging="360"/>
      </w:pPr>
      <w:rPr>
        <w:rFonts w:ascii="Times New Roman" w:hAnsi="Times New Roman" w:cs="Times New Roman"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44" w15:restartNumberingAfterBreak="0">
    <w:nsid w:val="4CC2068C"/>
    <w:multiLevelType w:val="hybridMultilevel"/>
    <w:tmpl w:val="30BADD3A"/>
    <w:lvl w:ilvl="0" w:tplc="2A62686A">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042847"/>
    <w:multiLevelType w:val="hybridMultilevel"/>
    <w:tmpl w:val="DEAAB4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96D63C9"/>
    <w:multiLevelType w:val="hybridMultilevel"/>
    <w:tmpl w:val="73CAABCC"/>
    <w:lvl w:ilvl="0" w:tplc="5D40D27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CDE0B68"/>
    <w:multiLevelType w:val="hybridMultilevel"/>
    <w:tmpl w:val="ADF64628"/>
    <w:lvl w:ilvl="0" w:tplc="8B7A2FE2">
      <w:start w:val="1"/>
      <w:numFmt w:val="bullet"/>
      <w:lvlText w:val=""/>
      <w:lvlJc w:val="left"/>
      <w:pPr>
        <w:ind w:left="720" w:hanging="360"/>
      </w:pPr>
      <w:rPr>
        <w:rFonts w:ascii="Symbol" w:hAnsi="Symbo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E872652"/>
    <w:multiLevelType w:val="hybridMultilevel"/>
    <w:tmpl w:val="E2127EC2"/>
    <w:lvl w:ilvl="0" w:tplc="C0D43EDC">
      <w:start w:val="4"/>
      <w:numFmt w:val="bullet"/>
      <w:lvlText w:val="-"/>
      <w:lvlJc w:val="left"/>
      <w:pPr>
        <w:ind w:left="719" w:hanging="360"/>
      </w:pPr>
      <w:rPr>
        <w:rFonts w:ascii="Times New Roman" w:eastAsia="Times New Roman" w:hAnsi="Times New Roman" w:cs="Times New Roman" w:hint="default"/>
      </w:rPr>
    </w:lvl>
    <w:lvl w:ilvl="1" w:tplc="04090003">
      <w:start w:val="1"/>
      <w:numFmt w:val="bullet"/>
      <w:lvlText w:val="o"/>
      <w:lvlJc w:val="left"/>
      <w:pPr>
        <w:ind w:left="1439" w:hanging="360"/>
      </w:pPr>
      <w:rPr>
        <w:rFonts w:ascii="Courier New" w:hAnsi="Courier New" w:cs="Courier New" w:hint="default"/>
      </w:rPr>
    </w:lvl>
    <w:lvl w:ilvl="2" w:tplc="04090005">
      <w:start w:val="1"/>
      <w:numFmt w:val="bullet"/>
      <w:lvlText w:val=""/>
      <w:lvlJc w:val="left"/>
      <w:pPr>
        <w:ind w:left="2159" w:hanging="360"/>
      </w:pPr>
      <w:rPr>
        <w:rFonts w:ascii="Wingdings" w:hAnsi="Wingdings" w:hint="default"/>
      </w:rPr>
    </w:lvl>
    <w:lvl w:ilvl="3" w:tplc="04090001">
      <w:start w:val="1"/>
      <w:numFmt w:val="bullet"/>
      <w:lvlText w:val=""/>
      <w:lvlJc w:val="left"/>
      <w:pPr>
        <w:ind w:left="2879" w:hanging="360"/>
      </w:pPr>
      <w:rPr>
        <w:rFonts w:ascii="Symbol" w:hAnsi="Symbol" w:hint="default"/>
      </w:rPr>
    </w:lvl>
    <w:lvl w:ilvl="4" w:tplc="04090003">
      <w:start w:val="1"/>
      <w:numFmt w:val="bullet"/>
      <w:lvlText w:val="o"/>
      <w:lvlJc w:val="left"/>
      <w:pPr>
        <w:ind w:left="3599" w:hanging="360"/>
      </w:pPr>
      <w:rPr>
        <w:rFonts w:ascii="Courier New" w:hAnsi="Courier New" w:cs="Courier New" w:hint="default"/>
      </w:rPr>
    </w:lvl>
    <w:lvl w:ilvl="5" w:tplc="04090005">
      <w:start w:val="1"/>
      <w:numFmt w:val="bullet"/>
      <w:lvlText w:val=""/>
      <w:lvlJc w:val="left"/>
      <w:pPr>
        <w:ind w:left="4319" w:hanging="360"/>
      </w:pPr>
      <w:rPr>
        <w:rFonts w:ascii="Wingdings" w:hAnsi="Wingdings" w:hint="default"/>
      </w:rPr>
    </w:lvl>
    <w:lvl w:ilvl="6" w:tplc="04090001">
      <w:start w:val="1"/>
      <w:numFmt w:val="bullet"/>
      <w:lvlText w:val=""/>
      <w:lvlJc w:val="left"/>
      <w:pPr>
        <w:ind w:left="5039" w:hanging="360"/>
      </w:pPr>
      <w:rPr>
        <w:rFonts w:ascii="Symbol" w:hAnsi="Symbol" w:hint="default"/>
      </w:rPr>
    </w:lvl>
    <w:lvl w:ilvl="7" w:tplc="04090003">
      <w:start w:val="1"/>
      <w:numFmt w:val="bullet"/>
      <w:lvlText w:val="o"/>
      <w:lvlJc w:val="left"/>
      <w:pPr>
        <w:ind w:left="5759" w:hanging="360"/>
      </w:pPr>
      <w:rPr>
        <w:rFonts w:ascii="Courier New" w:hAnsi="Courier New" w:cs="Courier New" w:hint="default"/>
      </w:rPr>
    </w:lvl>
    <w:lvl w:ilvl="8" w:tplc="04090005">
      <w:start w:val="1"/>
      <w:numFmt w:val="bullet"/>
      <w:lvlText w:val=""/>
      <w:lvlJc w:val="left"/>
      <w:pPr>
        <w:ind w:left="6479" w:hanging="360"/>
      </w:pPr>
      <w:rPr>
        <w:rFonts w:ascii="Wingdings" w:hAnsi="Wingdings" w:hint="default"/>
      </w:rPr>
    </w:lvl>
  </w:abstractNum>
  <w:abstractNum w:abstractNumId="59" w15:restartNumberingAfterBreak="0">
    <w:nsid w:val="5EBB6FE5"/>
    <w:multiLevelType w:val="hybridMultilevel"/>
    <w:tmpl w:val="4FC25944"/>
    <w:lvl w:ilvl="0" w:tplc="C3E6DD10">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364417C"/>
    <w:multiLevelType w:val="hybridMultilevel"/>
    <w:tmpl w:val="88F47052"/>
    <w:lvl w:ilvl="0" w:tplc="C198612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5DE3F13"/>
    <w:multiLevelType w:val="hybridMultilevel"/>
    <w:tmpl w:val="DCAEABC6"/>
    <w:lvl w:ilvl="0" w:tplc="8B7A2FE2">
      <w:start w:val="1"/>
      <w:numFmt w:val="bullet"/>
      <w:lvlText w:val=""/>
      <w:lvlJc w:val="left"/>
      <w:pPr>
        <w:ind w:left="720" w:hanging="360"/>
      </w:pPr>
      <w:rPr>
        <w:rFonts w:ascii="Symbol" w:hAnsi="Symbol" w:hint="default"/>
        <w:b w:val="0"/>
        <w:i w:val="0"/>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8DB5F37"/>
    <w:multiLevelType w:val="hybridMultilevel"/>
    <w:tmpl w:val="1A1C12CA"/>
    <w:lvl w:ilvl="0" w:tplc="F4E6B6B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A6860A0"/>
    <w:multiLevelType w:val="hybridMultilevel"/>
    <w:tmpl w:val="7BA00D7E"/>
    <w:lvl w:ilvl="0" w:tplc="828CBF6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F6E21F0"/>
    <w:multiLevelType w:val="hybridMultilevel"/>
    <w:tmpl w:val="AEE03792"/>
    <w:lvl w:ilvl="0" w:tplc="C1AC7DF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F945DE2"/>
    <w:multiLevelType w:val="hybridMultilevel"/>
    <w:tmpl w:val="053ACFFE"/>
    <w:lvl w:ilvl="0" w:tplc="12A469AC">
      <w:start w:val="1"/>
      <w:numFmt w:val="bullet"/>
      <w:lvlText w:val=""/>
      <w:lvlJc w:val="left"/>
      <w:pPr>
        <w:ind w:left="718" w:hanging="360"/>
      </w:pPr>
      <w:rPr>
        <w:rFonts w:ascii="Symbol" w:hAnsi="Symbol" w:hint="default"/>
        <w:sz w:val="20"/>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FFFFFFFF">
      <w:start w:val="1"/>
      <w:numFmt w:val="bullet"/>
      <w:lvlText w:val=""/>
      <w:lvlJc w:val="left"/>
      <w:pPr>
        <w:ind w:left="2878" w:hanging="360"/>
      </w:pPr>
      <w:rPr>
        <w:rFonts w:ascii="Symbol" w:hAnsi="Symbol" w:hint="default"/>
      </w:rPr>
    </w:lvl>
    <w:lvl w:ilvl="4" w:tplc="FFFFFFFF">
      <w:start w:val="1"/>
      <w:numFmt w:val="bullet"/>
      <w:lvlText w:val="o"/>
      <w:lvlJc w:val="left"/>
      <w:pPr>
        <w:ind w:left="3598" w:hanging="360"/>
      </w:pPr>
      <w:rPr>
        <w:rFonts w:ascii="Courier New" w:hAnsi="Courier New" w:cs="Courier New" w:hint="default"/>
      </w:rPr>
    </w:lvl>
    <w:lvl w:ilvl="5" w:tplc="FFFFFFFF">
      <w:start w:val="1"/>
      <w:numFmt w:val="bullet"/>
      <w:lvlText w:val=""/>
      <w:lvlJc w:val="left"/>
      <w:pPr>
        <w:ind w:left="4318" w:hanging="360"/>
      </w:pPr>
      <w:rPr>
        <w:rFonts w:ascii="Wingdings" w:hAnsi="Wingdings" w:hint="default"/>
      </w:rPr>
    </w:lvl>
    <w:lvl w:ilvl="6" w:tplc="FFFFFFFF">
      <w:start w:val="1"/>
      <w:numFmt w:val="bullet"/>
      <w:lvlText w:val=""/>
      <w:lvlJc w:val="left"/>
      <w:pPr>
        <w:ind w:left="5038" w:hanging="360"/>
      </w:pPr>
      <w:rPr>
        <w:rFonts w:ascii="Symbol" w:hAnsi="Symbol" w:hint="default"/>
      </w:rPr>
    </w:lvl>
    <w:lvl w:ilvl="7" w:tplc="FFFFFFFF">
      <w:start w:val="1"/>
      <w:numFmt w:val="bullet"/>
      <w:lvlText w:val="o"/>
      <w:lvlJc w:val="left"/>
      <w:pPr>
        <w:ind w:left="5758" w:hanging="360"/>
      </w:pPr>
      <w:rPr>
        <w:rFonts w:ascii="Courier New" w:hAnsi="Courier New" w:cs="Courier New" w:hint="default"/>
      </w:rPr>
    </w:lvl>
    <w:lvl w:ilvl="8" w:tplc="FFFFFFFF">
      <w:start w:val="1"/>
      <w:numFmt w:val="bullet"/>
      <w:lvlText w:val=""/>
      <w:lvlJc w:val="left"/>
      <w:pPr>
        <w:ind w:left="6478" w:hanging="360"/>
      </w:pPr>
      <w:rPr>
        <w:rFonts w:ascii="Wingdings" w:hAnsi="Wingdings" w:hint="default"/>
      </w:rPr>
    </w:lvl>
  </w:abstractNum>
  <w:abstractNum w:abstractNumId="71" w15:restartNumberingAfterBreak="0">
    <w:nsid w:val="71AF0775"/>
    <w:multiLevelType w:val="hybridMultilevel"/>
    <w:tmpl w:val="AADA0AD6"/>
    <w:lvl w:ilvl="0" w:tplc="8B7A2FE2">
      <w:start w:val="1"/>
      <w:numFmt w:val="bullet"/>
      <w:lvlText w:val=""/>
      <w:lvlJc w:val="left"/>
      <w:pPr>
        <w:ind w:left="720" w:hanging="360"/>
      </w:pPr>
      <w:rPr>
        <w:rFonts w:ascii="Symbol" w:hAnsi="Symbol" w:hint="default"/>
        <w:b w:val="0"/>
        <w:i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5ED5FC9"/>
    <w:multiLevelType w:val="hybridMultilevel"/>
    <w:tmpl w:val="14403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7BAD646D"/>
    <w:multiLevelType w:val="hybridMultilevel"/>
    <w:tmpl w:val="E3B0881C"/>
    <w:lvl w:ilvl="0" w:tplc="12A469AC">
      <w:start w:val="1"/>
      <w:numFmt w:val="bullet"/>
      <w:lvlText w:val=""/>
      <w:lvlJc w:val="left"/>
      <w:pPr>
        <w:ind w:left="718" w:hanging="360"/>
      </w:pPr>
      <w:rPr>
        <w:rFonts w:ascii="Symbol" w:hAnsi="Symbol" w:hint="default"/>
        <w:sz w:val="20"/>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75" w15:restartNumberingAfterBreak="0">
    <w:nsid w:val="7D305B10"/>
    <w:multiLevelType w:val="hybridMultilevel"/>
    <w:tmpl w:val="7CA06658"/>
    <w:lvl w:ilvl="0" w:tplc="12A469AC">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19"/>
  </w:num>
  <w:num w:numId="2" w16cid:durableId="357124585">
    <w:abstractNumId w:val="29"/>
  </w:num>
  <w:num w:numId="3" w16cid:durableId="1559780918">
    <w:abstractNumId w:val="2"/>
  </w:num>
  <w:num w:numId="4" w16cid:durableId="1547567976">
    <w:abstractNumId w:val="28"/>
  </w:num>
  <w:num w:numId="5" w16cid:durableId="1943226331">
    <w:abstractNumId w:val="52"/>
  </w:num>
  <w:num w:numId="6" w16cid:durableId="1552960577">
    <w:abstractNumId w:val="45"/>
  </w:num>
  <w:num w:numId="7" w16cid:durableId="858397170">
    <w:abstractNumId w:val="55"/>
  </w:num>
  <w:num w:numId="8" w16cid:durableId="671371725">
    <w:abstractNumId w:val="10"/>
  </w:num>
  <w:num w:numId="9" w16cid:durableId="824516306">
    <w:abstractNumId w:val="14"/>
  </w:num>
  <w:num w:numId="10" w16cid:durableId="1786728210">
    <w:abstractNumId w:val="49"/>
  </w:num>
  <w:num w:numId="11" w16cid:durableId="889922035">
    <w:abstractNumId w:val="8"/>
  </w:num>
  <w:num w:numId="12" w16cid:durableId="1254707704">
    <w:abstractNumId w:val="56"/>
  </w:num>
  <w:num w:numId="13" w16cid:durableId="506166792">
    <w:abstractNumId w:val="19"/>
    <w:lvlOverride w:ilvl="0">
      <w:startOverride w:val="3"/>
    </w:lvlOverride>
  </w:num>
  <w:num w:numId="14" w16cid:durableId="1612281154">
    <w:abstractNumId w:val="18"/>
  </w:num>
  <w:num w:numId="15" w16cid:durableId="541285437">
    <w:abstractNumId w:val="72"/>
  </w:num>
  <w:num w:numId="16" w16cid:durableId="152525861">
    <w:abstractNumId w:val="72"/>
  </w:num>
  <w:num w:numId="17" w16cid:durableId="1705403780">
    <w:abstractNumId w:val="48"/>
  </w:num>
  <w:num w:numId="18" w16cid:durableId="2021825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67"/>
  </w:num>
  <w:num w:numId="20" w16cid:durableId="620117268">
    <w:abstractNumId w:val="30"/>
  </w:num>
  <w:num w:numId="21" w16cid:durableId="1204749163">
    <w:abstractNumId w:val="30"/>
  </w:num>
  <w:num w:numId="22" w16cid:durableId="1800032633">
    <w:abstractNumId w:val="72"/>
    <w:lvlOverride w:ilvl="0">
      <w:startOverride w:val="1"/>
    </w:lvlOverride>
    <w:lvlOverride w:ilvl="1"/>
    <w:lvlOverride w:ilvl="2"/>
    <w:lvlOverride w:ilvl="3"/>
    <w:lvlOverride w:ilvl="4"/>
    <w:lvlOverride w:ilvl="5"/>
    <w:lvlOverride w:ilvl="6"/>
    <w:lvlOverride w:ilvl="7"/>
    <w:lvlOverride w:ilvl="8"/>
  </w:num>
  <w:num w:numId="23" w16cid:durableId="1352953405">
    <w:abstractNumId w:val="30"/>
  </w:num>
  <w:num w:numId="24" w16cid:durableId="1674647629">
    <w:abstractNumId w:val="72"/>
    <w:lvlOverride w:ilvl="0">
      <w:startOverride w:val="1"/>
    </w:lvlOverride>
    <w:lvlOverride w:ilvl="1"/>
    <w:lvlOverride w:ilvl="2"/>
    <w:lvlOverride w:ilvl="3"/>
    <w:lvlOverride w:ilvl="4"/>
    <w:lvlOverride w:ilvl="5"/>
    <w:lvlOverride w:ilvl="6"/>
    <w:lvlOverride w:ilvl="7"/>
    <w:lvlOverride w:ilvl="8"/>
  </w:num>
  <w:num w:numId="25" w16cid:durableId="2032026279">
    <w:abstractNumId w:val="7"/>
  </w:num>
  <w:num w:numId="26" w16cid:durableId="1048183804">
    <w:abstractNumId w:val="30"/>
  </w:num>
  <w:num w:numId="27" w16cid:durableId="1008170900">
    <w:abstractNumId w:val="72"/>
    <w:lvlOverride w:ilvl="0">
      <w:startOverride w:val="1"/>
    </w:lvlOverride>
    <w:lvlOverride w:ilvl="1"/>
    <w:lvlOverride w:ilvl="2"/>
    <w:lvlOverride w:ilvl="3"/>
    <w:lvlOverride w:ilvl="4"/>
    <w:lvlOverride w:ilvl="5"/>
    <w:lvlOverride w:ilvl="6"/>
    <w:lvlOverride w:ilvl="7"/>
    <w:lvlOverride w:ilvl="8"/>
  </w:num>
  <w:num w:numId="28" w16cid:durableId="851993144">
    <w:abstractNumId w:val="30"/>
  </w:num>
  <w:num w:numId="29" w16cid:durableId="497697955">
    <w:abstractNumId w:val="72"/>
    <w:lvlOverride w:ilvl="0">
      <w:startOverride w:val="1"/>
    </w:lvlOverride>
    <w:lvlOverride w:ilvl="1"/>
    <w:lvlOverride w:ilvl="2"/>
    <w:lvlOverride w:ilvl="3"/>
    <w:lvlOverride w:ilvl="4"/>
    <w:lvlOverride w:ilvl="5"/>
    <w:lvlOverride w:ilvl="6"/>
    <w:lvlOverride w:ilvl="7"/>
    <w:lvlOverride w:ilvl="8"/>
  </w:num>
  <w:num w:numId="30" w16cid:durableId="23016992">
    <w:abstractNumId w:val="51"/>
  </w:num>
  <w:num w:numId="31" w16cid:durableId="774909421">
    <w:abstractNumId w:val="27"/>
  </w:num>
  <w:num w:numId="32" w16cid:durableId="644896422">
    <w:abstractNumId w:val="9"/>
  </w:num>
  <w:num w:numId="33" w16cid:durableId="1571190022">
    <w:abstractNumId w:val="64"/>
  </w:num>
  <w:num w:numId="34" w16cid:durableId="1625379347">
    <w:abstractNumId w:val="61"/>
  </w:num>
  <w:num w:numId="35" w16cid:durableId="592664246">
    <w:abstractNumId w:val="40"/>
  </w:num>
  <w:num w:numId="36" w16cid:durableId="1466269295">
    <w:abstractNumId w:val="66"/>
  </w:num>
  <w:num w:numId="37" w16cid:durableId="983585346">
    <w:abstractNumId w:val="65"/>
  </w:num>
  <w:num w:numId="38" w16cid:durableId="220992752">
    <w:abstractNumId w:val="60"/>
  </w:num>
  <w:num w:numId="39" w16cid:durableId="39012137">
    <w:abstractNumId w:val="53"/>
  </w:num>
  <w:num w:numId="40" w16cid:durableId="487743757">
    <w:abstractNumId w:val="5"/>
  </w:num>
  <w:num w:numId="41" w16cid:durableId="919020663">
    <w:abstractNumId w:val="16"/>
  </w:num>
  <w:num w:numId="42" w16cid:durableId="937373825">
    <w:abstractNumId w:val="38"/>
  </w:num>
  <w:num w:numId="43" w16cid:durableId="1823935053">
    <w:abstractNumId w:val="6"/>
  </w:num>
  <w:num w:numId="44" w16cid:durableId="535583872">
    <w:abstractNumId w:val="26"/>
  </w:num>
  <w:num w:numId="45" w16cid:durableId="590629295">
    <w:abstractNumId w:val="24"/>
  </w:num>
  <w:num w:numId="46" w16cid:durableId="530533265">
    <w:abstractNumId w:val="22"/>
  </w:num>
  <w:num w:numId="47" w16cid:durableId="1037588232">
    <w:abstractNumId w:val="22"/>
  </w:num>
  <w:num w:numId="48" w16cid:durableId="1818182959">
    <w:abstractNumId w:val="13"/>
  </w:num>
  <w:num w:numId="49" w16cid:durableId="1791050198">
    <w:abstractNumId w:val="3"/>
  </w:num>
  <w:num w:numId="50" w16cid:durableId="1270890839">
    <w:abstractNumId w:val="42"/>
  </w:num>
  <w:num w:numId="51" w16cid:durableId="1357925761">
    <w:abstractNumId w:val="27"/>
  </w:num>
  <w:num w:numId="52" w16cid:durableId="1877960703">
    <w:abstractNumId w:val="69"/>
  </w:num>
  <w:num w:numId="53" w16cid:durableId="679622018">
    <w:abstractNumId w:val="69"/>
  </w:num>
  <w:num w:numId="54" w16cid:durableId="1693989919">
    <w:abstractNumId w:val="7"/>
  </w:num>
  <w:num w:numId="55" w16cid:durableId="612400239">
    <w:abstractNumId w:val="7"/>
  </w:num>
  <w:num w:numId="56" w16cid:durableId="733047588">
    <w:abstractNumId w:val="7"/>
  </w:num>
  <w:num w:numId="57" w16cid:durableId="1086532382">
    <w:abstractNumId w:val="7"/>
  </w:num>
  <w:num w:numId="58" w16cid:durableId="1361315348">
    <w:abstractNumId w:val="59"/>
  </w:num>
  <w:num w:numId="59" w16cid:durableId="562257628">
    <w:abstractNumId w:val="4"/>
  </w:num>
  <w:num w:numId="60" w16cid:durableId="1797718184">
    <w:abstractNumId w:val="7"/>
  </w:num>
  <w:num w:numId="61" w16cid:durableId="1712923009">
    <w:abstractNumId w:val="58"/>
  </w:num>
  <w:num w:numId="62" w16cid:durableId="448669458">
    <w:abstractNumId w:val="44"/>
  </w:num>
  <w:num w:numId="63" w16cid:durableId="723912764">
    <w:abstractNumId w:val="0"/>
  </w:num>
  <w:num w:numId="64" w16cid:durableId="902302340">
    <w:abstractNumId w:val="73"/>
  </w:num>
  <w:num w:numId="65" w16cid:durableId="1928997050">
    <w:abstractNumId w:val="21"/>
  </w:num>
  <w:num w:numId="66" w16cid:durableId="1027682874">
    <w:abstractNumId w:val="4"/>
  </w:num>
  <w:num w:numId="67" w16cid:durableId="1279028763">
    <w:abstractNumId w:val="50"/>
  </w:num>
  <w:num w:numId="68" w16cid:durableId="216090461">
    <w:abstractNumId w:val="7"/>
  </w:num>
  <w:num w:numId="69" w16cid:durableId="1022511540">
    <w:abstractNumId w:val="32"/>
  </w:num>
  <w:num w:numId="70" w16cid:durableId="1622764351">
    <w:abstractNumId w:val="37"/>
  </w:num>
  <w:num w:numId="71" w16cid:durableId="587619037">
    <w:abstractNumId w:val="25"/>
  </w:num>
  <w:num w:numId="72" w16cid:durableId="1407192541">
    <w:abstractNumId w:val="34"/>
  </w:num>
  <w:num w:numId="73" w16cid:durableId="302002992">
    <w:abstractNumId w:val="41"/>
  </w:num>
  <w:num w:numId="74" w16cid:durableId="593831220">
    <w:abstractNumId w:val="63"/>
  </w:num>
  <w:num w:numId="75" w16cid:durableId="1730688811">
    <w:abstractNumId w:val="41"/>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19689420">
    <w:abstractNumId w:val="19"/>
  </w:num>
  <w:num w:numId="77" w16cid:durableId="1961182163">
    <w:abstractNumId w:val="47"/>
  </w:num>
  <w:num w:numId="78" w16cid:durableId="1000890706">
    <w:abstractNumId w:val="21"/>
  </w:num>
  <w:num w:numId="79" w16cid:durableId="1989476982">
    <w:abstractNumId w:val="12"/>
  </w:num>
  <w:num w:numId="80" w16cid:durableId="2054959237">
    <w:abstractNumId w:val="4"/>
  </w:num>
  <w:num w:numId="81" w16cid:durableId="30886308">
    <w:abstractNumId w:val="19"/>
    <w:lvlOverride w:ilvl="0">
      <w:startOverride w:val="5"/>
    </w:lvlOverride>
    <w:lvlOverride w:ilvl="1">
      <w:startOverride w:val="1"/>
    </w:lvlOverride>
    <w:lvlOverride w:ilvl="2">
      <w:startOverride w:val="15"/>
    </w:lvlOverride>
  </w:num>
  <w:num w:numId="82" w16cid:durableId="1061295592">
    <w:abstractNumId w:val="47"/>
  </w:num>
  <w:num w:numId="83" w16cid:durableId="1808622685">
    <w:abstractNumId w:val="32"/>
  </w:num>
  <w:num w:numId="84" w16cid:durableId="1713924998">
    <w:abstractNumId w:val="73"/>
  </w:num>
  <w:num w:numId="85" w16cid:durableId="398137614">
    <w:abstractNumId w:val="20"/>
  </w:num>
  <w:num w:numId="86" w16cid:durableId="387606554">
    <w:abstractNumId w:val="23"/>
  </w:num>
  <w:num w:numId="87" w16cid:durableId="546187141">
    <w:abstractNumId w:val="19"/>
    <w:lvlOverride w:ilvl="0">
      <w:startOverride w:val="5"/>
    </w:lvlOverride>
    <w:lvlOverride w:ilvl="1">
      <w:startOverride w:val="1"/>
    </w:lvlOverride>
    <w:lvlOverride w:ilvl="2">
      <w:startOverride w:val="16"/>
    </w:lvlOverride>
  </w:num>
  <w:num w:numId="88" w16cid:durableId="2056077648">
    <w:abstractNumId w:val="57"/>
  </w:num>
  <w:num w:numId="89" w16cid:durableId="20765832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83935705">
    <w:abstractNumId w:val="4"/>
  </w:num>
  <w:num w:numId="91" w16cid:durableId="1324047625">
    <w:abstractNumId w:val="39"/>
  </w:num>
  <w:num w:numId="92" w16cid:durableId="1126510923">
    <w:abstractNumId w:val="68"/>
  </w:num>
  <w:num w:numId="93" w16cid:durableId="835144877">
    <w:abstractNumId w:val="35"/>
  </w:num>
  <w:num w:numId="94" w16cid:durableId="2125881316">
    <w:abstractNumId w:val="58"/>
  </w:num>
  <w:num w:numId="95" w16cid:durableId="87163264">
    <w:abstractNumId w:val="33"/>
  </w:num>
  <w:num w:numId="96" w16cid:durableId="2114473736">
    <w:abstractNumId w:val="31"/>
  </w:num>
  <w:num w:numId="97" w16cid:durableId="1940142303">
    <w:abstractNumId w:val="70"/>
  </w:num>
  <w:num w:numId="98" w16cid:durableId="885684525">
    <w:abstractNumId w:val="74"/>
  </w:num>
  <w:num w:numId="99" w16cid:durableId="586960635">
    <w:abstractNumId w:val="15"/>
  </w:num>
  <w:num w:numId="100" w16cid:durableId="2102794018">
    <w:abstractNumId w:val="17"/>
  </w:num>
  <w:num w:numId="101" w16cid:durableId="272634376">
    <w:abstractNumId w:val="75"/>
  </w:num>
  <w:num w:numId="102" w16cid:durableId="906184467">
    <w:abstractNumId w:val="54"/>
  </w:num>
  <w:num w:numId="103" w16cid:durableId="321856277">
    <w:abstractNumId w:val="46"/>
  </w:num>
  <w:num w:numId="104" w16cid:durableId="1777169678">
    <w:abstractNumId w:val="62"/>
  </w:num>
  <w:num w:numId="105" w16cid:durableId="806245013">
    <w:abstractNumId w:val="71"/>
  </w:num>
  <w:num w:numId="106" w16cid:durableId="823594031">
    <w:abstractNumId w:val="36"/>
  </w:num>
  <w:num w:numId="107" w16cid:durableId="280307900">
    <w:abstractNumId w:val="11"/>
  </w:num>
  <w:num w:numId="108" w16cid:durableId="703285303">
    <w:abstractNumId w:val="1"/>
  </w:num>
  <w:num w:numId="109" w16cid:durableId="944266273">
    <w:abstractNumId w:val="33"/>
  </w:num>
  <w:num w:numId="110" w16cid:durableId="904608194">
    <w:abstractNumId w:val="4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1DA"/>
    <w:rsid w:val="002A352A"/>
    <w:rsid w:val="002A5655"/>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454"/>
    <w:rsid w:val="00753BB5"/>
    <w:rsid w:val="007544F1"/>
    <w:rsid w:val="00755E4A"/>
    <w:rsid w:val="007561D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671F"/>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5</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4</cp:revision>
  <cp:lastPrinted>2016-06-21T00:35:00Z</cp:lastPrinted>
  <dcterms:created xsi:type="dcterms:W3CDTF">2025-09-08T16:08:00Z</dcterms:created>
  <dcterms:modified xsi:type="dcterms:W3CDTF">2025-09-08T16:13:00Z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