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829A" w14:textId="664F8189" w:rsidR="00715D94" w:rsidRDefault="00715D94" w:rsidP="00715D94">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w:t>
      </w:r>
      <w:r w:rsidR="00D67BB5">
        <w:rPr>
          <w:rFonts w:eastAsia="Malgun Gothic"/>
          <w:b/>
          <w:sz w:val="24"/>
          <w:lang w:val="en-US"/>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D67BB5">
        <w:rPr>
          <w:b/>
          <w:noProof/>
          <w:sz w:val="24"/>
        </w:rPr>
        <w:t>4</w:t>
      </w:r>
      <w:r w:rsidR="00A84B34">
        <w:rPr>
          <w:b/>
          <w:noProof/>
          <w:sz w:val="24"/>
        </w:rPr>
        <w:t>338</w:t>
      </w:r>
      <w:r>
        <w:rPr>
          <w:b/>
          <w:noProof/>
          <w:sz w:val="24"/>
        </w:rPr>
        <w:fldChar w:fldCharType="begin"/>
      </w:r>
      <w:r>
        <w:rPr>
          <w:b/>
          <w:noProof/>
          <w:sz w:val="24"/>
        </w:rPr>
        <w:instrText xml:space="preserve"> DOCPROPERTY  Tdoc#  \* MERGEFORMAT </w:instrText>
      </w:r>
      <w:r>
        <w:rPr>
          <w:b/>
          <w:noProof/>
          <w:sz w:val="24"/>
        </w:rPr>
        <w:fldChar w:fldCharType="end"/>
      </w:r>
    </w:p>
    <w:p w14:paraId="29D9083E" w14:textId="2A1BC3EB" w:rsidR="00715D94" w:rsidRPr="00E7214B" w:rsidRDefault="00D67BB5" w:rsidP="00715D94">
      <w:pPr>
        <w:outlineLvl w:val="0"/>
        <w:rPr>
          <w:rFonts w:ascii="Arial" w:eastAsia="Times New Roman" w:hAnsi="Arial"/>
          <w:b/>
          <w:noProof/>
          <w:sz w:val="24"/>
        </w:rPr>
      </w:pPr>
      <w:r>
        <w:rPr>
          <w:rFonts w:ascii="Arial" w:eastAsia="Times New Roman" w:hAnsi="Arial"/>
          <w:b/>
          <w:noProof/>
          <w:sz w:val="24"/>
        </w:rPr>
        <w:t>Sophia-Antipolis</w:t>
      </w:r>
      <w:r w:rsidR="00715D94" w:rsidRPr="006B762C">
        <w:rPr>
          <w:rFonts w:ascii="Arial" w:eastAsia="Times New Roman" w:hAnsi="Arial"/>
          <w:b/>
          <w:noProof/>
          <w:sz w:val="24"/>
        </w:rPr>
        <w:t>,</w:t>
      </w:r>
      <w:r>
        <w:rPr>
          <w:rFonts w:ascii="Arial" w:eastAsia="Times New Roman" w:hAnsi="Arial"/>
          <w:b/>
          <w:noProof/>
          <w:sz w:val="24"/>
        </w:rPr>
        <w:t xml:space="preserve"> F</w:t>
      </w:r>
      <w:r w:rsidR="00DF29E2">
        <w:rPr>
          <w:rFonts w:ascii="Arial" w:eastAsia="Times New Roman" w:hAnsi="Arial"/>
          <w:b/>
          <w:noProof/>
          <w:sz w:val="24"/>
        </w:rPr>
        <w:t>rance</w:t>
      </w:r>
      <w:r w:rsidR="00715D94" w:rsidRPr="00964E87">
        <w:rPr>
          <w:rFonts w:ascii="Arial" w:eastAsia="Times New Roman" w:hAnsi="Arial"/>
          <w:b/>
          <w:noProof/>
          <w:sz w:val="24"/>
        </w:rPr>
        <w:t xml:space="preserve">, </w:t>
      </w:r>
      <w:r>
        <w:rPr>
          <w:rFonts w:ascii="Arial" w:eastAsia="Times New Roman" w:hAnsi="Arial"/>
          <w:b/>
          <w:noProof/>
          <w:sz w:val="24"/>
        </w:rPr>
        <w:t>13</w:t>
      </w:r>
      <w:r w:rsidR="00715D94">
        <w:rPr>
          <w:rFonts w:ascii="Arial" w:eastAsia="Times New Roman" w:hAnsi="Arial"/>
          <w:b/>
          <w:noProof/>
          <w:sz w:val="24"/>
        </w:rPr>
        <w:t xml:space="preserve"> –</w:t>
      </w:r>
      <w:r w:rsidR="00715D94" w:rsidRPr="00964E87">
        <w:rPr>
          <w:rFonts w:ascii="Arial" w:eastAsia="Times New Roman" w:hAnsi="Arial"/>
          <w:b/>
          <w:noProof/>
          <w:sz w:val="24"/>
        </w:rPr>
        <w:t xml:space="preserve"> </w:t>
      </w:r>
      <w:r>
        <w:rPr>
          <w:rFonts w:ascii="Arial" w:eastAsia="Times New Roman" w:hAnsi="Arial"/>
          <w:b/>
          <w:noProof/>
          <w:sz w:val="24"/>
        </w:rPr>
        <w:t>17</w:t>
      </w:r>
      <w:r w:rsidR="00715D94">
        <w:rPr>
          <w:rFonts w:ascii="Arial" w:eastAsia="Times New Roman" w:hAnsi="Arial"/>
          <w:b/>
          <w:noProof/>
          <w:sz w:val="24"/>
        </w:rPr>
        <w:t xml:space="preserve"> </w:t>
      </w:r>
      <w:r>
        <w:rPr>
          <w:rFonts w:ascii="Arial" w:eastAsia="Times New Roman" w:hAnsi="Arial"/>
          <w:b/>
          <w:noProof/>
          <w:sz w:val="24"/>
        </w:rPr>
        <w:t>October</w:t>
      </w:r>
      <w:r w:rsidR="00715D94" w:rsidRPr="006B762C">
        <w:rPr>
          <w:rFonts w:ascii="Arial" w:eastAsia="Times New Roman" w:hAnsi="Arial"/>
          <w:b/>
          <w:noProof/>
          <w:sz w:val="24"/>
        </w:rPr>
        <w:t>, 202</w:t>
      </w:r>
      <w:r w:rsidR="00715D94">
        <w:rPr>
          <w:rFonts w:ascii="Arial" w:eastAsia="Times New Roman" w:hAnsi="Arial"/>
          <w:b/>
          <w:noProof/>
          <w:sz w:val="24"/>
        </w:rPr>
        <w:t>5</w:t>
      </w:r>
    </w:p>
    <w:p w14:paraId="061DF225" w14:textId="77777777" w:rsidR="000B1249" w:rsidRPr="00715D94" w:rsidRDefault="000B1249" w:rsidP="00002DF7">
      <w:pPr>
        <w:pStyle w:val="CRCoverPage"/>
        <w:pBdr>
          <w:bottom w:val="single" w:sz="6" w:space="1" w:color="auto"/>
        </w:pBdr>
        <w:outlineLvl w:val="0"/>
        <w:rPr>
          <w:b/>
          <w:noProof/>
          <w:sz w:val="24"/>
        </w:rPr>
      </w:pPr>
    </w:p>
    <w:p w14:paraId="45DF1639" w14:textId="429F28B3" w:rsidR="00547ECC" w:rsidRDefault="00547ECC" w:rsidP="00547ECC">
      <w:pPr>
        <w:ind w:left="2127" w:hanging="2127"/>
        <w:rPr>
          <w:rFonts w:ascii="Arial" w:hAnsi="Arial" w:cs="Arial"/>
          <w:b/>
        </w:rPr>
      </w:pPr>
      <w:r>
        <w:rPr>
          <w:rFonts w:ascii="Arial" w:hAnsi="Arial" w:cs="Arial"/>
          <w:b/>
        </w:rPr>
        <w:t>Source:</w:t>
      </w:r>
      <w:r>
        <w:rPr>
          <w:rFonts w:ascii="Arial" w:hAnsi="Arial" w:cs="Arial"/>
          <w:b/>
        </w:rPr>
        <w:tab/>
      </w:r>
      <w:r w:rsidR="00D67BB5">
        <w:rPr>
          <w:rFonts w:ascii="Arial" w:hAnsi="Arial" w:cs="Arial"/>
          <w:b/>
        </w:rPr>
        <w:t>Samsung</w:t>
      </w:r>
    </w:p>
    <w:p w14:paraId="1A646150" w14:textId="2DB37522"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44CAA" w:rsidRPr="00644CAA">
        <w:rPr>
          <w:rFonts w:ascii="Arial" w:hAnsi="Arial" w:cs="Arial"/>
          <w:b/>
        </w:rPr>
        <w:t xml:space="preserve">Discussion paper </w:t>
      </w:r>
      <w:r w:rsidR="00FF1141">
        <w:rPr>
          <w:rFonts w:ascii="Arial" w:hAnsi="Arial" w:cs="Arial"/>
          <w:b/>
        </w:rPr>
        <w:t>on</w:t>
      </w:r>
      <w:r w:rsidR="00644CAA" w:rsidRPr="00644CAA">
        <w:rPr>
          <w:rFonts w:ascii="Arial" w:hAnsi="Arial" w:cs="Arial"/>
          <w:b/>
        </w:rPr>
        <w:t xml:space="preserve"> </w:t>
      </w:r>
      <w:r w:rsidR="00D67BB5">
        <w:rPr>
          <w:rFonts w:ascii="Arial" w:hAnsi="Arial" w:cs="Arial"/>
          <w:b/>
        </w:rPr>
        <w:t>Unified Event Exposure in Core Network</w:t>
      </w:r>
    </w:p>
    <w:p w14:paraId="17F5F8B5" w14:textId="5B55CD58"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w:t>
      </w:r>
      <w:r w:rsidR="00D67BB5">
        <w:rPr>
          <w:rFonts w:ascii="Arial" w:hAnsi="Arial" w:cs="Arial"/>
          <w:b/>
        </w:rPr>
        <w:t>Endorsement</w:t>
      </w:r>
    </w:p>
    <w:p w14:paraId="5252E589" w14:textId="0637C5F9"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85463F">
        <w:rPr>
          <w:rFonts w:ascii="Arial" w:hAnsi="Arial" w:cs="Arial"/>
          <w:b/>
        </w:rPr>
        <w:t>20.1</w:t>
      </w:r>
    </w:p>
    <w:p w14:paraId="513C91EF" w14:textId="24B28C65"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85463F">
        <w:rPr>
          <w:rFonts w:ascii="Arial" w:hAnsi="Arial" w:cs="Arial"/>
          <w:b/>
        </w:rPr>
        <w:t>6G/Rel-20</w:t>
      </w:r>
    </w:p>
    <w:p w14:paraId="001C99F4" w14:textId="776C29E4" w:rsidR="0085463F" w:rsidRDefault="0085463F" w:rsidP="0085463F">
      <w:r w:rsidRPr="0099667D">
        <w:rPr>
          <w:rFonts w:ascii="Arial" w:hAnsi="Arial" w:cs="Arial"/>
          <w:i/>
        </w:rPr>
        <w:t>Abstract of the contribution</w:t>
      </w:r>
      <w:r>
        <w:rPr>
          <w:rFonts w:ascii="Arial" w:hAnsi="Arial" w:cs="Arial"/>
          <w:i/>
        </w:rPr>
        <w:t>:</w:t>
      </w:r>
    </w:p>
    <w:p w14:paraId="1BB75D83" w14:textId="77777777"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14:paraId="18A0152D" w14:textId="4C20CE2F" w:rsidR="00D67BB5" w:rsidRDefault="00937761" w:rsidP="00600BB8">
      <w:pPr>
        <w:rPr>
          <w:noProof/>
          <w:lang w:eastAsia="zh-CN"/>
        </w:rPr>
      </w:pPr>
      <w:r>
        <w:rPr>
          <w:noProof/>
          <w:lang w:eastAsia="zh-CN"/>
        </w:rPr>
        <w:t>As per the current core network architecture defined in 3GPP TS 23.501, multiple</w:t>
      </w:r>
      <w:r w:rsidR="00E152DC">
        <w:rPr>
          <w:noProof/>
          <w:lang w:eastAsia="zh-CN"/>
        </w:rPr>
        <w:t xml:space="preserve"> 5GC</w:t>
      </w:r>
      <w:r>
        <w:rPr>
          <w:noProof/>
          <w:lang w:eastAsia="zh-CN"/>
        </w:rPr>
        <w:t xml:space="preserve"> NFs provide EventExposure service in order to enable subscription/notifications of events</w:t>
      </w:r>
      <w:r w:rsidR="00E152DC">
        <w:rPr>
          <w:noProof/>
          <w:lang w:eastAsia="zh-CN"/>
        </w:rPr>
        <w:t xml:space="preserve"> by other NF consumers</w:t>
      </w:r>
      <w:r>
        <w:rPr>
          <w:noProof/>
          <w:lang w:eastAsia="zh-CN"/>
        </w:rPr>
        <w:t xml:space="preserve">. Since each NF handles the event exposure functionality separately, it leads to duplication of functionality at NFs. In addition to that, managing subscriptions for large number of consumers is challenging for NFs. Therefore, this paper proposes to study the need for </w:t>
      </w:r>
      <w:r w:rsidRPr="008754B0">
        <w:rPr>
          <w:b/>
          <w:bCs/>
          <w:noProof/>
          <w:lang w:eastAsia="zh-CN"/>
        </w:rPr>
        <w:t>unification of management aspects of event exposure service</w:t>
      </w:r>
      <w:r w:rsidR="008754B0">
        <w:rPr>
          <w:noProof/>
          <w:lang w:eastAsia="zh-CN"/>
        </w:rPr>
        <w:t xml:space="preserve"> to avoid redundancies and enable better functionalities</w:t>
      </w:r>
      <w:r>
        <w:rPr>
          <w:noProof/>
          <w:lang w:eastAsia="zh-CN"/>
        </w:rPr>
        <w:t xml:space="preserve">. </w:t>
      </w:r>
    </w:p>
    <w:p w14:paraId="579D31BC" w14:textId="77777777" w:rsidR="00BC7059" w:rsidRPr="004A1E4E" w:rsidRDefault="00BC7059" w:rsidP="00BC7059">
      <w:pPr>
        <w:pStyle w:val="Heading1"/>
        <w:rPr>
          <w:b/>
          <w:bCs/>
          <w:noProof/>
          <w:sz w:val="32"/>
        </w:rPr>
      </w:pPr>
      <w:r w:rsidRPr="004A1E4E">
        <w:rPr>
          <w:noProof/>
          <w:sz w:val="32"/>
        </w:rPr>
        <w:t>2.</w:t>
      </w:r>
      <w:r w:rsidRPr="004A1E4E">
        <w:rPr>
          <w:noProof/>
          <w:sz w:val="32"/>
        </w:rPr>
        <w:tab/>
        <w:t>Discussion</w:t>
      </w:r>
    </w:p>
    <w:p w14:paraId="51CF7D8F" w14:textId="516B2D07" w:rsidR="00E35897" w:rsidRDefault="00600BB8" w:rsidP="00600BB8">
      <w:r>
        <w:t>3GPP TS 23.501 defines Event Exposure service as part of NFs like NEF, AMF, SMF, etc, that allows other network functions and applications to subscribe to and receive real-time notifications about specific events. Currently, each NF handles the event exposure functionality individually</w:t>
      </w:r>
      <w:r w:rsidR="00E35897">
        <w:t xml:space="preserve"> as shown below.</w:t>
      </w:r>
    </w:p>
    <w:p w14:paraId="44848B6D" w14:textId="5C6911E1" w:rsidR="00E35897" w:rsidRDefault="00E35897" w:rsidP="00600BB8">
      <w:r>
        <w:rPr>
          <w:noProof/>
        </w:rPr>
        <w:drawing>
          <wp:inline distT="0" distB="0" distL="0" distR="0" wp14:anchorId="2D9A4EE0" wp14:editId="724654EE">
            <wp:extent cx="6056861" cy="179783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3832" cy="1808808"/>
                    </a:xfrm>
                    <a:prstGeom prst="rect">
                      <a:avLst/>
                    </a:prstGeom>
                    <a:noFill/>
                  </pic:spPr>
                </pic:pic>
              </a:graphicData>
            </a:graphic>
          </wp:inline>
        </w:drawing>
      </w:r>
    </w:p>
    <w:p w14:paraId="3A7DB103" w14:textId="5085FB9B" w:rsidR="00E35897" w:rsidRDefault="00446115" w:rsidP="00446115">
      <w:pPr>
        <w:jc w:val="center"/>
      </w:pPr>
      <w:r>
        <w:t xml:space="preserve">Figure 1. Decentralized Event </w:t>
      </w:r>
      <w:proofErr w:type="spellStart"/>
      <w:r>
        <w:t>Expsoure</w:t>
      </w:r>
      <w:proofErr w:type="spellEnd"/>
      <w:r>
        <w:t xml:space="preserve"> in 5GC</w:t>
      </w:r>
    </w:p>
    <w:p w14:paraId="505DBF4F" w14:textId="67C2A05D" w:rsidR="00600BB8" w:rsidRDefault="00600BB8" w:rsidP="00600BB8">
      <w:r>
        <w:t xml:space="preserve">However, there are multiple challenges associated with </w:t>
      </w:r>
      <w:r w:rsidR="008754B0">
        <w:t>the</w:t>
      </w:r>
      <w:r>
        <w:t xml:space="preserve"> approach</w:t>
      </w:r>
      <w:r w:rsidR="008754B0">
        <w:t xml:space="preserve"> of handling management aspects (subscription, </w:t>
      </w:r>
      <w:proofErr w:type="spellStart"/>
      <w:r w:rsidR="008754B0">
        <w:t>unsubscription</w:t>
      </w:r>
      <w:proofErr w:type="spellEnd"/>
      <w:r w:rsidR="008754B0">
        <w:t>, notify, delete, etc) of event exposure service at individual NF</w:t>
      </w:r>
      <w:r>
        <w:t xml:space="preserve"> as given below.</w:t>
      </w:r>
    </w:p>
    <w:p w14:paraId="4085D52C" w14:textId="23A1926D" w:rsidR="00600BB8" w:rsidRDefault="00F06248" w:rsidP="00600BB8">
      <w:pPr>
        <w:pStyle w:val="ListParagraph"/>
        <w:numPr>
          <w:ilvl w:val="0"/>
          <w:numId w:val="44"/>
        </w:numPr>
      </w:pPr>
      <w:r w:rsidRPr="000B1107">
        <w:rPr>
          <w:b/>
          <w:bCs/>
        </w:rPr>
        <w:t>Redundant Implementation</w:t>
      </w:r>
      <w:r>
        <w:t xml:space="preserve"> – The management aspect of event handling is same across multiple NFs but it needs to be implemented repeatedly for each NF.</w:t>
      </w:r>
    </w:p>
    <w:p w14:paraId="087B243C" w14:textId="651CFABB" w:rsidR="00F06248" w:rsidRDefault="00F06248" w:rsidP="00600BB8">
      <w:pPr>
        <w:pStyle w:val="ListParagraph"/>
        <w:numPr>
          <w:ilvl w:val="0"/>
          <w:numId w:val="44"/>
        </w:numPr>
      </w:pPr>
      <w:r w:rsidRPr="000B1107">
        <w:rPr>
          <w:b/>
          <w:bCs/>
        </w:rPr>
        <w:t>Specification Effort</w:t>
      </w:r>
      <w:r>
        <w:t xml:space="preserve"> – Same operations like subscription, notification, </w:t>
      </w:r>
      <w:proofErr w:type="spellStart"/>
      <w:r>
        <w:t>unsubscription</w:t>
      </w:r>
      <w:proofErr w:type="spellEnd"/>
      <w:r>
        <w:t>, etc are defined for each NF individually.</w:t>
      </w:r>
    </w:p>
    <w:p w14:paraId="64184626" w14:textId="48492A25" w:rsidR="00F06248" w:rsidRDefault="00F06248" w:rsidP="00F06248">
      <w:pPr>
        <w:pStyle w:val="ListParagraph"/>
        <w:numPr>
          <w:ilvl w:val="0"/>
          <w:numId w:val="44"/>
        </w:numPr>
      </w:pPr>
      <w:r w:rsidRPr="000B1107">
        <w:rPr>
          <w:b/>
          <w:bCs/>
        </w:rPr>
        <w:t>Management Challenges</w:t>
      </w:r>
      <w:r>
        <w:t xml:space="preserve"> - It becomes difficult for NFs to manage the subscriptions as the number of subscribers </w:t>
      </w:r>
      <w:r w:rsidR="00B47151">
        <w:t xml:space="preserve">and events </w:t>
      </w:r>
      <w:r>
        <w:t>increase. For example, it becomes challenging to manage duplicate/expired subscriptions.</w:t>
      </w:r>
    </w:p>
    <w:p w14:paraId="37767546" w14:textId="759F148D" w:rsidR="00F06248" w:rsidRDefault="00F06248" w:rsidP="00F06248">
      <w:pPr>
        <w:pStyle w:val="ListParagraph"/>
        <w:numPr>
          <w:ilvl w:val="0"/>
          <w:numId w:val="44"/>
        </w:numPr>
      </w:pPr>
      <w:r w:rsidRPr="000B1107">
        <w:rPr>
          <w:b/>
          <w:bCs/>
        </w:rPr>
        <w:t>Reliable delivery</w:t>
      </w:r>
      <w:r>
        <w:t xml:space="preserve"> – Currently, </w:t>
      </w:r>
      <w:r w:rsidR="008754B0">
        <w:t>the de</w:t>
      </w:r>
      <w:r w:rsidR="000B1107">
        <w:t>livery mechanism follows best-effort. T</w:t>
      </w:r>
      <w:r>
        <w:t xml:space="preserve">here is no mechanism to enable </w:t>
      </w:r>
      <w:proofErr w:type="spellStart"/>
      <w:r w:rsidR="000B1107">
        <w:t>gurantees</w:t>
      </w:r>
      <w:proofErr w:type="spellEnd"/>
      <w:r w:rsidR="000B1107">
        <w:t xml:space="preserve"> like exactly-once delivery </w:t>
      </w:r>
      <w:r>
        <w:t>of notifications.</w:t>
      </w:r>
    </w:p>
    <w:p w14:paraId="075FF518" w14:textId="70C0B53D" w:rsidR="00E35897" w:rsidRDefault="00E35897" w:rsidP="00F06248">
      <w:pPr>
        <w:pStyle w:val="ListParagraph"/>
        <w:numPr>
          <w:ilvl w:val="0"/>
          <w:numId w:val="44"/>
        </w:numPr>
      </w:pPr>
      <w:r w:rsidRPr="000B1107">
        <w:rPr>
          <w:b/>
          <w:bCs/>
        </w:rPr>
        <w:t>Lacks advanced features</w:t>
      </w:r>
      <w:r>
        <w:t xml:space="preserve"> – Although, </w:t>
      </w:r>
      <w:proofErr w:type="spellStart"/>
      <w:r>
        <w:t>EventExposure</w:t>
      </w:r>
      <w:proofErr w:type="spellEnd"/>
      <w:r>
        <w:t xml:space="preserve"> service implements basic subscribe/notify functionality, it lacks the advanced features provided by modern platforms such as MQTT or Apache Ka</w:t>
      </w:r>
      <w:r w:rsidR="00B47151">
        <w:t>f</w:t>
      </w:r>
      <w:r>
        <w:t>ka.</w:t>
      </w:r>
      <w:r w:rsidR="008754B0">
        <w:t xml:space="preserve"> For example, consumer </w:t>
      </w:r>
      <w:proofErr w:type="spellStart"/>
      <w:r w:rsidR="008754B0">
        <w:t>can not</w:t>
      </w:r>
      <w:proofErr w:type="spellEnd"/>
      <w:r w:rsidR="008754B0">
        <w:t xml:space="preserve"> replay events for analytics as the event are sent in real time only. Another important feature </w:t>
      </w:r>
      <w:r w:rsidR="008754B0">
        <w:lastRenderedPageBreak/>
        <w:t xml:space="preserve">that current 5G event exposure functionality lacks is creating consumer groups. If multiple NFs want </w:t>
      </w:r>
      <w:proofErr w:type="spellStart"/>
      <w:r w:rsidR="008754B0">
        <w:t>o</w:t>
      </w:r>
      <w:proofErr w:type="spellEnd"/>
      <w:r w:rsidR="008754B0">
        <w:t xml:space="preserve"> subscribe to single event, they all subscribe individually. </w:t>
      </w:r>
    </w:p>
    <w:p w14:paraId="716C25AD" w14:textId="4DC4F0B2" w:rsidR="00F06248" w:rsidRDefault="006B5361" w:rsidP="008754B0">
      <w:r w:rsidRPr="00446115">
        <w:rPr>
          <w:highlight w:val="yellow"/>
        </w:rPr>
        <w:t xml:space="preserve">Observation 1: </w:t>
      </w:r>
      <w:r w:rsidR="0014706F" w:rsidRPr="00446115">
        <w:rPr>
          <w:highlight w:val="yellow"/>
        </w:rPr>
        <w:t>As illustrated above, t</w:t>
      </w:r>
      <w:r w:rsidR="00540F62" w:rsidRPr="00446115">
        <w:rPr>
          <w:highlight w:val="yellow"/>
        </w:rPr>
        <w:t xml:space="preserve">here are multiple challenges </w:t>
      </w:r>
      <w:r w:rsidR="00BC1EAD" w:rsidRPr="00446115">
        <w:rPr>
          <w:highlight w:val="yellow"/>
        </w:rPr>
        <w:t xml:space="preserve">associated </w:t>
      </w:r>
      <w:r w:rsidR="00540F62" w:rsidRPr="00446115">
        <w:rPr>
          <w:highlight w:val="yellow"/>
        </w:rPr>
        <w:t xml:space="preserve">with </w:t>
      </w:r>
      <w:r w:rsidR="00BC1EAD" w:rsidRPr="00446115">
        <w:rPr>
          <w:highlight w:val="yellow"/>
        </w:rPr>
        <w:t xml:space="preserve">the decentralized </w:t>
      </w:r>
      <w:r w:rsidR="00540F62" w:rsidRPr="00446115">
        <w:rPr>
          <w:highlight w:val="yellow"/>
        </w:rPr>
        <w:t xml:space="preserve">management of </w:t>
      </w:r>
      <w:r w:rsidR="00BC1EAD" w:rsidRPr="00446115">
        <w:rPr>
          <w:highlight w:val="yellow"/>
        </w:rPr>
        <w:t xml:space="preserve">network </w:t>
      </w:r>
      <w:r w:rsidR="00540F62" w:rsidRPr="00446115">
        <w:rPr>
          <w:highlight w:val="yellow"/>
        </w:rPr>
        <w:t>event</w:t>
      </w:r>
      <w:r w:rsidR="00BC1EAD" w:rsidRPr="00446115">
        <w:rPr>
          <w:highlight w:val="yellow"/>
        </w:rPr>
        <w:t>s</w:t>
      </w:r>
      <w:r w:rsidR="00540F62" w:rsidRPr="00446115">
        <w:rPr>
          <w:highlight w:val="yellow"/>
        </w:rPr>
        <w:t xml:space="preserve"> exposure </w:t>
      </w:r>
      <w:r w:rsidR="00BC1EAD" w:rsidRPr="00446115">
        <w:rPr>
          <w:highlight w:val="yellow"/>
        </w:rPr>
        <w:t>at</w:t>
      </w:r>
      <w:r w:rsidR="00540F62" w:rsidRPr="00446115">
        <w:rPr>
          <w:highlight w:val="yellow"/>
        </w:rPr>
        <w:t xml:space="preserve"> various network functions. </w:t>
      </w:r>
      <w:r w:rsidR="00BC1EAD" w:rsidRPr="00446115">
        <w:rPr>
          <w:highlight w:val="yellow"/>
        </w:rPr>
        <w:t xml:space="preserve">6G </w:t>
      </w:r>
      <w:r w:rsidR="00484551" w:rsidRPr="00446115">
        <w:rPr>
          <w:highlight w:val="yellow"/>
        </w:rPr>
        <w:t xml:space="preserve">is </w:t>
      </w:r>
      <w:r w:rsidR="00BC1EAD" w:rsidRPr="00446115">
        <w:rPr>
          <w:highlight w:val="yellow"/>
        </w:rPr>
        <w:t xml:space="preserve">an opportunity to </w:t>
      </w:r>
      <w:r w:rsidR="00512C00" w:rsidRPr="00446115">
        <w:rPr>
          <w:highlight w:val="yellow"/>
        </w:rPr>
        <w:t>address thes</w:t>
      </w:r>
      <w:r w:rsidR="00484551" w:rsidRPr="00446115">
        <w:rPr>
          <w:highlight w:val="yellow"/>
        </w:rPr>
        <w:t>e</w:t>
      </w:r>
      <w:r w:rsidR="00512C00" w:rsidRPr="00446115">
        <w:rPr>
          <w:highlight w:val="yellow"/>
        </w:rPr>
        <w:t xml:space="preserve"> challenges</w:t>
      </w:r>
      <w:r w:rsidR="00540F62" w:rsidRPr="00446115">
        <w:rPr>
          <w:highlight w:val="yellow"/>
        </w:rPr>
        <w:t>.</w:t>
      </w:r>
      <w:r w:rsidR="00B47151" w:rsidRPr="00446115">
        <w:rPr>
          <w:highlight w:val="yellow"/>
        </w:rPr>
        <w:t xml:space="preserve"> The goal could be to unify the management aspects of multiple event exposure service APIs into one single service, to avoid redundancy</w:t>
      </w:r>
      <w:r w:rsidR="0014706F" w:rsidRPr="00446115">
        <w:rPr>
          <w:highlight w:val="yellow"/>
        </w:rPr>
        <w:t>,</w:t>
      </w:r>
      <w:r w:rsidR="00B47151" w:rsidRPr="00446115">
        <w:rPr>
          <w:highlight w:val="yellow"/>
        </w:rPr>
        <w:t xml:space="preserve"> and enable better</w:t>
      </w:r>
      <w:r w:rsidR="0014706F" w:rsidRPr="00446115">
        <w:rPr>
          <w:highlight w:val="yellow"/>
        </w:rPr>
        <w:t xml:space="preserve">, </w:t>
      </w:r>
      <w:r w:rsidR="00B47151" w:rsidRPr="00446115">
        <w:rPr>
          <w:highlight w:val="yellow"/>
        </w:rPr>
        <w:t>streamlined management functionalities of various network events</w:t>
      </w:r>
    </w:p>
    <w:p w14:paraId="4A4BE771" w14:textId="5DA9AC6D" w:rsidR="002429E5" w:rsidRDefault="002429E5" w:rsidP="002429E5">
      <w:pPr>
        <w:pStyle w:val="Heading1"/>
        <w:rPr>
          <w:noProof/>
          <w:sz w:val="32"/>
        </w:rPr>
      </w:pPr>
      <w:r w:rsidRPr="004A1E4E">
        <w:rPr>
          <w:noProof/>
          <w:sz w:val="32"/>
        </w:rPr>
        <w:t>3.</w:t>
      </w:r>
      <w:r w:rsidRPr="004A1E4E">
        <w:rPr>
          <w:noProof/>
          <w:sz w:val="32"/>
        </w:rPr>
        <w:tab/>
      </w:r>
      <w:r w:rsidR="00B47151">
        <w:rPr>
          <w:noProof/>
          <w:sz w:val="32"/>
        </w:rPr>
        <w:t>Protocols for c</w:t>
      </w:r>
      <w:r>
        <w:rPr>
          <w:noProof/>
          <w:sz w:val="32"/>
        </w:rPr>
        <w:t>entralized management of event exposure</w:t>
      </w:r>
    </w:p>
    <w:p w14:paraId="65C09F24" w14:textId="7A6A9D27" w:rsidR="008754B0" w:rsidRDefault="001E305E" w:rsidP="008754B0">
      <w:r>
        <w:t xml:space="preserve">Figure 2 illustrates the potential mechanism of centralized management of event exposure. Each NF of the core network can continue to be the entity generating the network events. However, the management of the events subscriptions can be centralized. For instance, an Event Broker Function can be single entity </w:t>
      </w:r>
      <w:r w:rsidR="009014A8">
        <w:t>brokering between various consumer’s event subscriptions and producers of various events.</w:t>
      </w:r>
    </w:p>
    <w:p w14:paraId="671BD60E" w14:textId="776F19D0" w:rsidR="00CE5EA7" w:rsidRDefault="00CE5EA7" w:rsidP="008754B0">
      <w:r>
        <w:t>AMQP (Advanced Message Queuing Protocol)</w:t>
      </w:r>
      <w:r w:rsidR="00C93515">
        <w:t xml:space="preserve"> and</w:t>
      </w:r>
      <w:r>
        <w:t xml:space="preserve"> MQTT (MQ Telemetry Transport</w:t>
      </w:r>
      <w:r w:rsidR="00C93515">
        <w:t>)</w:t>
      </w:r>
      <w:r>
        <w:t xml:space="preserve"> are some of the popular </w:t>
      </w:r>
      <w:proofErr w:type="gramStart"/>
      <w:r>
        <w:t>message</w:t>
      </w:r>
      <w:proofErr w:type="gramEnd"/>
      <w:r>
        <w:t xml:space="preserve"> brokering mechanisms.</w:t>
      </w:r>
    </w:p>
    <w:p w14:paraId="7FDFB84B" w14:textId="4F44DE3D" w:rsidR="00446115" w:rsidRDefault="00446115" w:rsidP="00446115">
      <w:pPr>
        <w:jc w:val="center"/>
      </w:pPr>
      <w:r>
        <w:rPr>
          <w:noProof/>
        </w:rPr>
        <w:drawing>
          <wp:inline distT="0" distB="0" distL="0" distR="0" wp14:anchorId="5626E038" wp14:editId="46809E47">
            <wp:extent cx="2688995" cy="227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8035" cy="2281891"/>
                    </a:xfrm>
                    <a:prstGeom prst="rect">
                      <a:avLst/>
                    </a:prstGeom>
                    <a:noFill/>
                  </pic:spPr>
                </pic:pic>
              </a:graphicData>
            </a:graphic>
          </wp:inline>
        </w:drawing>
      </w:r>
    </w:p>
    <w:p w14:paraId="200E98D6" w14:textId="61D960B0" w:rsidR="00446115" w:rsidRDefault="00446115" w:rsidP="00446115">
      <w:pPr>
        <w:jc w:val="center"/>
      </w:pPr>
      <w:r>
        <w:t xml:space="preserve">Figure 2. Centralized Event </w:t>
      </w:r>
      <w:proofErr w:type="spellStart"/>
      <w:r>
        <w:t>Expsoure</w:t>
      </w:r>
      <w:proofErr w:type="spellEnd"/>
      <w:r>
        <w:t xml:space="preserve"> in 5GC</w:t>
      </w:r>
    </w:p>
    <w:p w14:paraId="139EA014" w14:textId="77777777" w:rsidR="00446115" w:rsidRDefault="00446115" w:rsidP="008754B0"/>
    <w:p w14:paraId="2EA41099" w14:textId="2E589812" w:rsidR="00E26D5B" w:rsidRPr="008754B0" w:rsidRDefault="00E26D5B" w:rsidP="008754B0">
      <w:r w:rsidRPr="00446115">
        <w:rPr>
          <w:highlight w:val="yellow"/>
        </w:rPr>
        <w:t xml:space="preserve">Observation 2: </w:t>
      </w:r>
      <w:r w:rsidR="00484551" w:rsidRPr="00446115">
        <w:rPr>
          <w:highlight w:val="yellow"/>
        </w:rPr>
        <w:t>CT3 can study the potential protocols (like AMQP, MQTT) that can enable the centralized</w:t>
      </w:r>
      <w:r w:rsidR="0014706F" w:rsidRPr="00446115">
        <w:rPr>
          <w:highlight w:val="yellow"/>
        </w:rPr>
        <w:t xml:space="preserve"> and streamlined</w:t>
      </w:r>
      <w:r w:rsidR="00484551" w:rsidRPr="00446115">
        <w:rPr>
          <w:highlight w:val="yellow"/>
        </w:rPr>
        <w:t xml:space="preserve"> management of 3GPP network events exposure.</w:t>
      </w:r>
    </w:p>
    <w:p w14:paraId="07F2C4E8" w14:textId="627F8241" w:rsidR="00BC7059" w:rsidRDefault="002429E5" w:rsidP="00BC7059">
      <w:pPr>
        <w:pStyle w:val="Heading1"/>
        <w:rPr>
          <w:noProof/>
          <w:sz w:val="32"/>
        </w:rPr>
      </w:pPr>
      <w:r>
        <w:rPr>
          <w:noProof/>
          <w:sz w:val="32"/>
        </w:rPr>
        <w:t>4</w:t>
      </w:r>
      <w:r w:rsidR="00BC7059" w:rsidRPr="004A1E4E">
        <w:rPr>
          <w:noProof/>
          <w:sz w:val="32"/>
        </w:rPr>
        <w:t>.</w:t>
      </w:r>
      <w:r w:rsidR="00BC7059" w:rsidRPr="004A1E4E">
        <w:rPr>
          <w:noProof/>
          <w:sz w:val="32"/>
        </w:rPr>
        <w:tab/>
        <w:t>Proposal</w:t>
      </w:r>
    </w:p>
    <w:p w14:paraId="2728F38C" w14:textId="27094A12" w:rsidR="008754B0" w:rsidRDefault="002429E5" w:rsidP="008754B0">
      <w:pPr>
        <w:rPr>
          <w:noProof/>
        </w:rPr>
      </w:pPr>
      <w:r>
        <w:rPr>
          <w:noProof/>
        </w:rPr>
        <w:t xml:space="preserve">Based on observation 1 and observation 2, </w:t>
      </w:r>
      <w:r w:rsidR="008754B0">
        <w:rPr>
          <w:noProof/>
        </w:rPr>
        <w:t>Samsung proposes to study the following aspects as part of CT3 working group.</w:t>
      </w:r>
    </w:p>
    <w:p w14:paraId="30E2DEF9" w14:textId="2087A71B" w:rsidR="006F5113" w:rsidRDefault="006F5113" w:rsidP="008754B0">
      <w:pPr>
        <w:pStyle w:val="ListParagraph"/>
        <w:numPr>
          <w:ilvl w:val="0"/>
          <w:numId w:val="45"/>
        </w:numPr>
        <w:rPr>
          <w:noProof/>
        </w:rPr>
      </w:pPr>
      <w:r>
        <w:rPr>
          <w:noProof/>
        </w:rPr>
        <w:t>Analyse current event exposure mechanisms in 5GC and develop the related key issues.</w:t>
      </w:r>
    </w:p>
    <w:p w14:paraId="1F303A46" w14:textId="0FC0C714" w:rsidR="008754B0" w:rsidRDefault="006F007A" w:rsidP="008754B0">
      <w:pPr>
        <w:pStyle w:val="ListParagraph"/>
        <w:numPr>
          <w:ilvl w:val="0"/>
          <w:numId w:val="45"/>
        </w:numPr>
        <w:rPr>
          <w:noProof/>
        </w:rPr>
      </w:pPr>
      <w:r>
        <w:rPr>
          <w:noProof/>
        </w:rPr>
        <w:t xml:space="preserve">Evaluate the need for </w:t>
      </w:r>
      <w:r w:rsidR="008754B0">
        <w:rPr>
          <w:noProof/>
        </w:rPr>
        <w:t xml:space="preserve">unifying event exposure </w:t>
      </w:r>
      <w:r w:rsidR="000B1107">
        <w:rPr>
          <w:noProof/>
        </w:rPr>
        <w:t>[</w:t>
      </w:r>
      <w:r w:rsidR="000B1107" w:rsidRPr="000B1107">
        <w:rPr>
          <w:noProof/>
          <w:color w:val="FF0000"/>
        </w:rPr>
        <w:t>CT3 study</w:t>
      </w:r>
      <w:r w:rsidR="000B1107">
        <w:rPr>
          <w:noProof/>
        </w:rPr>
        <w:t>]</w:t>
      </w:r>
    </w:p>
    <w:p w14:paraId="6A9220AF" w14:textId="6E56B648" w:rsidR="008754B0" w:rsidRDefault="008754B0" w:rsidP="008754B0">
      <w:pPr>
        <w:pStyle w:val="ListParagraph"/>
        <w:numPr>
          <w:ilvl w:val="1"/>
          <w:numId w:val="45"/>
        </w:numPr>
        <w:rPr>
          <w:noProof/>
        </w:rPr>
      </w:pPr>
      <w:r>
        <w:rPr>
          <w:noProof/>
        </w:rPr>
        <w:t>Centralized mangement of event exposure</w:t>
      </w:r>
      <w:r w:rsidR="000B1107">
        <w:rPr>
          <w:noProof/>
        </w:rPr>
        <w:t xml:space="preserve"> (e.g., using existing NFs</w:t>
      </w:r>
      <w:r w:rsidR="006F007A">
        <w:rPr>
          <w:noProof/>
        </w:rPr>
        <w:t xml:space="preserve"> with an</w:t>
      </w:r>
      <w:r w:rsidR="000B1107">
        <w:rPr>
          <w:noProof/>
        </w:rPr>
        <w:t xml:space="preserve"> SCP </w:t>
      </w:r>
      <w:r w:rsidR="006F007A">
        <w:rPr>
          <w:noProof/>
        </w:rPr>
        <w:t>(Service Communication Proxy) based approach</w:t>
      </w:r>
      <w:r w:rsidR="000B1107">
        <w:rPr>
          <w:noProof/>
        </w:rPr>
        <w:t>)</w:t>
      </w:r>
    </w:p>
    <w:p w14:paraId="7CCAF88A" w14:textId="033AC480" w:rsidR="000B1107" w:rsidRDefault="000B1107" w:rsidP="000B1107">
      <w:pPr>
        <w:pStyle w:val="ListParagraph"/>
        <w:numPr>
          <w:ilvl w:val="0"/>
          <w:numId w:val="45"/>
        </w:numPr>
        <w:rPr>
          <w:noProof/>
        </w:rPr>
      </w:pPr>
      <w:r>
        <w:rPr>
          <w:noProof/>
        </w:rPr>
        <w:t xml:space="preserve">Study the requirement of advanced features </w:t>
      </w:r>
      <w:r w:rsidR="006C43CE">
        <w:rPr>
          <w:noProof/>
        </w:rPr>
        <w:t xml:space="preserve">(e.g., events replay) </w:t>
      </w:r>
      <w:r>
        <w:rPr>
          <w:noProof/>
        </w:rPr>
        <w:t>as part of event exposure functionality [</w:t>
      </w:r>
      <w:r w:rsidRPr="000B1107">
        <w:rPr>
          <w:noProof/>
          <w:color w:val="FF0000"/>
        </w:rPr>
        <w:t>CT3 study</w:t>
      </w:r>
      <w:r>
        <w:rPr>
          <w:noProof/>
        </w:rPr>
        <w:t>]</w:t>
      </w:r>
    </w:p>
    <w:p w14:paraId="143A8A71" w14:textId="663D1C12" w:rsidR="000B1107" w:rsidRDefault="000B1107" w:rsidP="000B1107">
      <w:pPr>
        <w:pStyle w:val="ListParagraph"/>
        <w:numPr>
          <w:ilvl w:val="0"/>
          <w:numId w:val="45"/>
        </w:numPr>
        <w:rPr>
          <w:noProof/>
        </w:rPr>
      </w:pPr>
      <w:r>
        <w:rPr>
          <w:noProof/>
        </w:rPr>
        <w:t xml:space="preserve">Study of various protocols </w:t>
      </w:r>
      <w:r w:rsidR="00512C00">
        <w:rPr>
          <w:noProof/>
        </w:rPr>
        <w:t>(</w:t>
      </w:r>
      <w:r w:rsidR="006C43CE">
        <w:rPr>
          <w:noProof/>
        </w:rPr>
        <w:t xml:space="preserve">e.g., </w:t>
      </w:r>
      <w:r>
        <w:rPr>
          <w:noProof/>
        </w:rPr>
        <w:t>AMQP, MQTT) that are suitable for 3GPP event exposure [</w:t>
      </w:r>
      <w:r w:rsidRPr="000B1107">
        <w:rPr>
          <w:noProof/>
          <w:color w:val="FF0000"/>
        </w:rPr>
        <w:t>CT3 study</w:t>
      </w:r>
      <w:r>
        <w:rPr>
          <w:noProof/>
        </w:rPr>
        <w:t>]</w:t>
      </w:r>
    </w:p>
    <w:p w14:paraId="6A1570A4" w14:textId="516AC916" w:rsidR="000B1107" w:rsidRDefault="000B1107" w:rsidP="000B1107">
      <w:pPr>
        <w:pStyle w:val="ListParagraph"/>
        <w:numPr>
          <w:ilvl w:val="0"/>
          <w:numId w:val="45"/>
        </w:numPr>
        <w:rPr>
          <w:noProof/>
        </w:rPr>
      </w:pPr>
      <w:r>
        <w:rPr>
          <w:noProof/>
        </w:rPr>
        <w:t>Study the impact on network architecture [</w:t>
      </w:r>
      <w:r w:rsidRPr="000B1107">
        <w:rPr>
          <w:noProof/>
          <w:color w:val="FF0000"/>
        </w:rPr>
        <w:t>CT3 study</w:t>
      </w:r>
      <w:r>
        <w:rPr>
          <w:noProof/>
        </w:rPr>
        <w:t xml:space="preserve">, </w:t>
      </w:r>
      <w:r w:rsidR="00570D4E">
        <w:rPr>
          <w:noProof/>
        </w:rPr>
        <w:t xml:space="preserve">potenital </w:t>
      </w:r>
      <w:r w:rsidRPr="000B1107">
        <w:rPr>
          <w:noProof/>
          <w:color w:val="FF0000"/>
        </w:rPr>
        <w:t>SA2 dependency</w:t>
      </w:r>
      <w:r>
        <w:rPr>
          <w:noProof/>
        </w:rPr>
        <w:t>]</w:t>
      </w:r>
    </w:p>
    <w:p w14:paraId="0C3B64FA" w14:textId="11742BA8" w:rsidR="000B1107" w:rsidRPr="000B1107" w:rsidRDefault="000B1107" w:rsidP="000B1107">
      <w:pPr>
        <w:pStyle w:val="ListParagraph"/>
        <w:numPr>
          <w:ilvl w:val="1"/>
          <w:numId w:val="45"/>
        </w:numPr>
        <w:rPr>
          <w:noProof/>
          <w:lang w:val="en-IN"/>
        </w:rPr>
      </w:pPr>
      <w:r w:rsidRPr="000B1107">
        <w:rPr>
          <w:noProof/>
          <w:lang w:val="en-IN"/>
        </w:rPr>
        <w:t xml:space="preserve">With unified </w:t>
      </w:r>
      <w:r w:rsidR="00570D4E">
        <w:rPr>
          <w:noProof/>
          <w:lang w:val="en-IN"/>
        </w:rPr>
        <w:t xml:space="preserve">event </w:t>
      </w:r>
      <w:r w:rsidRPr="000B1107">
        <w:rPr>
          <w:noProof/>
          <w:lang w:val="en-IN"/>
        </w:rPr>
        <w:t>exposure, individual NF</w:t>
      </w:r>
      <w:r>
        <w:rPr>
          <w:noProof/>
          <w:lang w:val="en-IN"/>
        </w:rPr>
        <w:t>s</w:t>
      </w:r>
      <w:r w:rsidRPr="000B1107">
        <w:rPr>
          <w:noProof/>
          <w:lang w:val="en-IN"/>
        </w:rPr>
        <w:t xml:space="preserve"> </w:t>
      </w:r>
      <w:r>
        <w:rPr>
          <w:noProof/>
          <w:lang w:val="en-IN"/>
        </w:rPr>
        <w:t xml:space="preserve">are </w:t>
      </w:r>
      <w:r w:rsidRPr="000B1107">
        <w:rPr>
          <w:noProof/>
          <w:lang w:val="en-IN"/>
        </w:rPr>
        <w:t>responsible for reporting of events triggered at the NFs and unified event exposure functionality is responsible for event exposure (e.g. managing the subscriptions).</w:t>
      </w:r>
      <w:r>
        <w:rPr>
          <w:noProof/>
          <w:lang w:val="en-IN"/>
        </w:rPr>
        <w:t xml:space="preserve"> </w:t>
      </w:r>
      <w:r w:rsidR="00570D4E">
        <w:rPr>
          <w:noProof/>
          <w:lang w:val="en-IN"/>
        </w:rPr>
        <w:t>The impact on the existing architecture with unified event exposure needs further evaluation.</w:t>
      </w:r>
    </w:p>
    <w:p w14:paraId="3ED1693E" w14:textId="77777777" w:rsidR="008754B0" w:rsidRPr="008754B0" w:rsidRDefault="008754B0" w:rsidP="008754B0"/>
    <w:sectPr w:rsidR="008754B0" w:rsidRPr="008754B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24D8" w14:textId="77777777" w:rsidR="007D10DC" w:rsidRDefault="007D10DC">
      <w:r>
        <w:separator/>
      </w:r>
    </w:p>
    <w:p w14:paraId="409F7153" w14:textId="77777777" w:rsidR="007D10DC" w:rsidRDefault="007D10DC"/>
  </w:endnote>
  <w:endnote w:type="continuationSeparator" w:id="0">
    <w:p w14:paraId="740F1FE3" w14:textId="77777777" w:rsidR="007D10DC" w:rsidRDefault="007D10DC">
      <w:r>
        <w:continuationSeparator/>
      </w:r>
    </w:p>
    <w:p w14:paraId="03473550" w14:textId="77777777" w:rsidR="007D10DC" w:rsidRDefault="007D1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6280" w14:textId="77777777"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14:paraId="7D068364" w14:textId="77777777"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963CC" w14:textId="77777777" w:rsidR="007D10DC" w:rsidRDefault="007D10DC">
      <w:r>
        <w:separator/>
      </w:r>
    </w:p>
    <w:p w14:paraId="01D68F3C" w14:textId="77777777" w:rsidR="007D10DC" w:rsidRDefault="007D10DC"/>
  </w:footnote>
  <w:footnote w:type="continuationSeparator" w:id="0">
    <w:p w14:paraId="3516D9CB" w14:textId="77777777" w:rsidR="007D10DC" w:rsidRDefault="007D10DC">
      <w:r>
        <w:continuationSeparator/>
      </w:r>
    </w:p>
    <w:p w14:paraId="48AE14F7" w14:textId="77777777" w:rsidR="007D10DC" w:rsidRDefault="007D10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A8F8" w14:textId="77777777" w:rsidR="00681514" w:rsidRDefault="00681514"/>
  <w:p w14:paraId="2A1102CB" w14:textId="77777777"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8E7DD" w14:textId="77777777"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18F7">
      <w:rPr>
        <w:rFonts w:ascii="Arial" w:hAnsi="Arial" w:cs="Arial"/>
        <w:b/>
        <w:bCs/>
        <w:noProof/>
        <w:sz w:val="18"/>
      </w:rPr>
      <w:t>3</w:t>
    </w:r>
    <w:r>
      <w:rPr>
        <w:rFonts w:ascii="Arial" w:hAnsi="Arial" w:cs="Arial"/>
        <w:b/>
        <w:bCs/>
        <w:sz w:val="18"/>
      </w:rPr>
      <w:fldChar w:fldCharType="end"/>
    </w:r>
  </w:p>
  <w:p w14:paraId="7173F687" w14:textId="77777777"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9pt;height:75.0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707297"/>
    <w:multiLevelType w:val="hybridMultilevel"/>
    <w:tmpl w:val="A894B2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2261FA2"/>
    <w:multiLevelType w:val="hybridMultilevel"/>
    <w:tmpl w:val="97004E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B002E7D"/>
    <w:multiLevelType w:val="hybridMultilevel"/>
    <w:tmpl w:val="0C429F9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CE55D3"/>
    <w:multiLevelType w:val="hybridMultilevel"/>
    <w:tmpl w:val="97004E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1230BEE"/>
    <w:multiLevelType w:val="hybridMultilevel"/>
    <w:tmpl w:val="9B56E004"/>
    <w:lvl w:ilvl="0" w:tplc="9DD8FA6E">
      <w:start w:val="1"/>
      <w:numFmt w:val="bullet"/>
      <w:lvlText w:val="•"/>
      <w:lvlJc w:val="left"/>
      <w:pPr>
        <w:tabs>
          <w:tab w:val="num" w:pos="720"/>
        </w:tabs>
        <w:ind w:left="720" w:hanging="360"/>
      </w:pPr>
      <w:rPr>
        <w:rFonts w:ascii="Arial" w:hAnsi="Arial" w:hint="default"/>
      </w:rPr>
    </w:lvl>
    <w:lvl w:ilvl="1" w:tplc="0284BECA" w:tentative="1">
      <w:start w:val="1"/>
      <w:numFmt w:val="bullet"/>
      <w:lvlText w:val="•"/>
      <w:lvlJc w:val="left"/>
      <w:pPr>
        <w:tabs>
          <w:tab w:val="num" w:pos="1440"/>
        </w:tabs>
        <w:ind w:left="1440" w:hanging="360"/>
      </w:pPr>
      <w:rPr>
        <w:rFonts w:ascii="Arial" w:hAnsi="Arial" w:hint="default"/>
      </w:rPr>
    </w:lvl>
    <w:lvl w:ilvl="2" w:tplc="FE464610">
      <w:start w:val="1"/>
      <w:numFmt w:val="bullet"/>
      <w:lvlText w:val="•"/>
      <w:lvlJc w:val="left"/>
      <w:pPr>
        <w:tabs>
          <w:tab w:val="num" w:pos="2160"/>
        </w:tabs>
        <w:ind w:left="2160" w:hanging="360"/>
      </w:pPr>
      <w:rPr>
        <w:rFonts w:ascii="Arial" w:hAnsi="Arial" w:hint="default"/>
      </w:rPr>
    </w:lvl>
    <w:lvl w:ilvl="3" w:tplc="68DEA2D0" w:tentative="1">
      <w:start w:val="1"/>
      <w:numFmt w:val="bullet"/>
      <w:lvlText w:val="•"/>
      <w:lvlJc w:val="left"/>
      <w:pPr>
        <w:tabs>
          <w:tab w:val="num" w:pos="2880"/>
        </w:tabs>
        <w:ind w:left="2880" w:hanging="360"/>
      </w:pPr>
      <w:rPr>
        <w:rFonts w:ascii="Arial" w:hAnsi="Arial" w:hint="default"/>
      </w:rPr>
    </w:lvl>
    <w:lvl w:ilvl="4" w:tplc="9816F904" w:tentative="1">
      <w:start w:val="1"/>
      <w:numFmt w:val="bullet"/>
      <w:lvlText w:val="•"/>
      <w:lvlJc w:val="left"/>
      <w:pPr>
        <w:tabs>
          <w:tab w:val="num" w:pos="3600"/>
        </w:tabs>
        <w:ind w:left="3600" w:hanging="360"/>
      </w:pPr>
      <w:rPr>
        <w:rFonts w:ascii="Arial" w:hAnsi="Arial" w:hint="default"/>
      </w:rPr>
    </w:lvl>
    <w:lvl w:ilvl="5" w:tplc="D80E142C" w:tentative="1">
      <w:start w:val="1"/>
      <w:numFmt w:val="bullet"/>
      <w:lvlText w:val="•"/>
      <w:lvlJc w:val="left"/>
      <w:pPr>
        <w:tabs>
          <w:tab w:val="num" w:pos="4320"/>
        </w:tabs>
        <w:ind w:left="4320" w:hanging="360"/>
      </w:pPr>
      <w:rPr>
        <w:rFonts w:ascii="Arial" w:hAnsi="Arial" w:hint="default"/>
      </w:rPr>
    </w:lvl>
    <w:lvl w:ilvl="6" w:tplc="18F864F0" w:tentative="1">
      <w:start w:val="1"/>
      <w:numFmt w:val="bullet"/>
      <w:lvlText w:val="•"/>
      <w:lvlJc w:val="left"/>
      <w:pPr>
        <w:tabs>
          <w:tab w:val="num" w:pos="5040"/>
        </w:tabs>
        <w:ind w:left="5040" w:hanging="360"/>
      </w:pPr>
      <w:rPr>
        <w:rFonts w:ascii="Arial" w:hAnsi="Arial" w:hint="default"/>
      </w:rPr>
    </w:lvl>
    <w:lvl w:ilvl="7" w:tplc="E3D4EA7C" w:tentative="1">
      <w:start w:val="1"/>
      <w:numFmt w:val="bullet"/>
      <w:lvlText w:val="•"/>
      <w:lvlJc w:val="left"/>
      <w:pPr>
        <w:tabs>
          <w:tab w:val="num" w:pos="5760"/>
        </w:tabs>
        <w:ind w:left="5760" w:hanging="360"/>
      </w:pPr>
      <w:rPr>
        <w:rFonts w:ascii="Arial" w:hAnsi="Arial" w:hint="default"/>
      </w:rPr>
    </w:lvl>
    <w:lvl w:ilvl="8" w:tplc="4DBC8F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31"/>
  </w:num>
  <w:num w:numId="3">
    <w:abstractNumId w:val="28"/>
  </w:num>
  <w:num w:numId="4">
    <w:abstractNumId w:val="14"/>
  </w:num>
  <w:num w:numId="5">
    <w:abstractNumId w:val="39"/>
  </w:num>
  <w:num w:numId="6">
    <w:abstractNumId w:val="22"/>
  </w:num>
  <w:num w:numId="7">
    <w:abstractNumId w:val="20"/>
  </w:num>
  <w:num w:numId="8">
    <w:abstractNumId w:val="34"/>
  </w:num>
  <w:num w:numId="9">
    <w:abstractNumId w:val="32"/>
  </w:num>
  <w:num w:numId="10">
    <w:abstractNumId w:val="26"/>
  </w:num>
  <w:num w:numId="11">
    <w:abstractNumId w:val="18"/>
  </w:num>
  <w:num w:numId="12">
    <w:abstractNumId w:val="45"/>
  </w:num>
  <w:num w:numId="13">
    <w:abstractNumId w:val="37"/>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8"/>
  </w:num>
  <w:num w:numId="27">
    <w:abstractNumId w:val="30"/>
  </w:num>
  <w:num w:numId="28">
    <w:abstractNumId w:val="23"/>
  </w:num>
  <w:num w:numId="29">
    <w:abstractNumId w:val="24"/>
  </w:num>
  <w:num w:numId="30">
    <w:abstractNumId w:val="13"/>
  </w:num>
  <w:num w:numId="31">
    <w:abstractNumId w:val="16"/>
  </w:num>
  <w:num w:numId="32">
    <w:abstractNumId w:val="33"/>
  </w:num>
  <w:num w:numId="33">
    <w:abstractNumId w:val="41"/>
  </w:num>
  <w:num w:numId="34">
    <w:abstractNumId w:val="43"/>
  </w:num>
  <w:num w:numId="35">
    <w:abstractNumId w:val="35"/>
  </w:num>
  <w:num w:numId="36">
    <w:abstractNumId w:val="42"/>
  </w:num>
  <w:num w:numId="37">
    <w:abstractNumId w:val="27"/>
  </w:num>
  <w:num w:numId="38">
    <w:abstractNumId w:val="21"/>
  </w:num>
  <w:num w:numId="39">
    <w:abstractNumId w:val="25"/>
  </w:num>
  <w:num w:numId="40">
    <w:abstractNumId w:val="44"/>
  </w:num>
  <w:num w:numId="41">
    <w:abstractNumId w:val="29"/>
  </w:num>
  <w:num w:numId="42">
    <w:abstractNumId w:val="12"/>
  </w:num>
  <w:num w:numId="43">
    <w:abstractNumId w:val="17"/>
  </w:num>
  <w:num w:numId="44">
    <w:abstractNumId w:val="11"/>
  </w:num>
  <w:num w:numId="45">
    <w:abstractNumId w:val="15"/>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D57"/>
    <w:rsid w:val="0000053D"/>
    <w:rsid w:val="0000153A"/>
    <w:rsid w:val="000017C5"/>
    <w:rsid w:val="00001A95"/>
    <w:rsid w:val="00002DF7"/>
    <w:rsid w:val="00006984"/>
    <w:rsid w:val="000108B2"/>
    <w:rsid w:val="000125A0"/>
    <w:rsid w:val="00013DD3"/>
    <w:rsid w:val="00014E9A"/>
    <w:rsid w:val="00017C1A"/>
    <w:rsid w:val="000217A2"/>
    <w:rsid w:val="00022799"/>
    <w:rsid w:val="00023F6F"/>
    <w:rsid w:val="00024BD5"/>
    <w:rsid w:val="00026765"/>
    <w:rsid w:val="0003223C"/>
    <w:rsid w:val="00035F86"/>
    <w:rsid w:val="00036817"/>
    <w:rsid w:val="00043CE7"/>
    <w:rsid w:val="00044F45"/>
    <w:rsid w:val="00045047"/>
    <w:rsid w:val="000455A6"/>
    <w:rsid w:val="00047BF0"/>
    <w:rsid w:val="00054E81"/>
    <w:rsid w:val="00055889"/>
    <w:rsid w:val="000563F3"/>
    <w:rsid w:val="00057971"/>
    <w:rsid w:val="00061525"/>
    <w:rsid w:val="0006612C"/>
    <w:rsid w:val="00072E1E"/>
    <w:rsid w:val="0007489B"/>
    <w:rsid w:val="00080CBD"/>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A1809"/>
    <w:rsid w:val="000A4C70"/>
    <w:rsid w:val="000A591A"/>
    <w:rsid w:val="000A5EC3"/>
    <w:rsid w:val="000A702D"/>
    <w:rsid w:val="000B1107"/>
    <w:rsid w:val="000B1249"/>
    <w:rsid w:val="000B147E"/>
    <w:rsid w:val="000C29DE"/>
    <w:rsid w:val="000C4F63"/>
    <w:rsid w:val="000C70DA"/>
    <w:rsid w:val="000D0008"/>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51A8"/>
    <w:rsid w:val="0013482A"/>
    <w:rsid w:val="00134C55"/>
    <w:rsid w:val="0013528A"/>
    <w:rsid w:val="00135670"/>
    <w:rsid w:val="0013792C"/>
    <w:rsid w:val="0014065B"/>
    <w:rsid w:val="00142059"/>
    <w:rsid w:val="00142927"/>
    <w:rsid w:val="00144783"/>
    <w:rsid w:val="00145EB3"/>
    <w:rsid w:val="001466F3"/>
    <w:rsid w:val="0014706F"/>
    <w:rsid w:val="00147163"/>
    <w:rsid w:val="001479A8"/>
    <w:rsid w:val="001525D9"/>
    <w:rsid w:val="001538B8"/>
    <w:rsid w:val="00154C90"/>
    <w:rsid w:val="00155587"/>
    <w:rsid w:val="00160877"/>
    <w:rsid w:val="00162AFB"/>
    <w:rsid w:val="001645F0"/>
    <w:rsid w:val="00164DB1"/>
    <w:rsid w:val="00166BD3"/>
    <w:rsid w:val="00170898"/>
    <w:rsid w:val="00171070"/>
    <w:rsid w:val="001746A5"/>
    <w:rsid w:val="00176FAA"/>
    <w:rsid w:val="00183A9E"/>
    <w:rsid w:val="00183D82"/>
    <w:rsid w:val="00192F4C"/>
    <w:rsid w:val="00195849"/>
    <w:rsid w:val="001A0FA0"/>
    <w:rsid w:val="001A1A1B"/>
    <w:rsid w:val="001A5948"/>
    <w:rsid w:val="001B255C"/>
    <w:rsid w:val="001C3C4D"/>
    <w:rsid w:val="001E305E"/>
    <w:rsid w:val="001F135B"/>
    <w:rsid w:val="001F19A5"/>
    <w:rsid w:val="001F6730"/>
    <w:rsid w:val="001F783D"/>
    <w:rsid w:val="00201520"/>
    <w:rsid w:val="0020443E"/>
    <w:rsid w:val="00204DC5"/>
    <w:rsid w:val="002056FF"/>
    <w:rsid w:val="00206706"/>
    <w:rsid w:val="00210D82"/>
    <w:rsid w:val="00213E6E"/>
    <w:rsid w:val="0021458F"/>
    <w:rsid w:val="00215A96"/>
    <w:rsid w:val="00217BF2"/>
    <w:rsid w:val="00217EA3"/>
    <w:rsid w:val="002227EA"/>
    <w:rsid w:val="0022491D"/>
    <w:rsid w:val="002333D3"/>
    <w:rsid w:val="002339FA"/>
    <w:rsid w:val="00234C29"/>
    <w:rsid w:val="00235617"/>
    <w:rsid w:val="00235EE7"/>
    <w:rsid w:val="00236AD7"/>
    <w:rsid w:val="002417AC"/>
    <w:rsid w:val="00242681"/>
    <w:rsid w:val="002429E5"/>
    <w:rsid w:val="002446AB"/>
    <w:rsid w:val="002470EE"/>
    <w:rsid w:val="00247EA7"/>
    <w:rsid w:val="00250003"/>
    <w:rsid w:val="00250049"/>
    <w:rsid w:val="002504BB"/>
    <w:rsid w:val="0025326E"/>
    <w:rsid w:val="002547FC"/>
    <w:rsid w:val="0025506A"/>
    <w:rsid w:val="00262A46"/>
    <w:rsid w:val="00262A61"/>
    <w:rsid w:val="0026329A"/>
    <w:rsid w:val="00264B0C"/>
    <w:rsid w:val="00270C34"/>
    <w:rsid w:val="00271D8C"/>
    <w:rsid w:val="00272211"/>
    <w:rsid w:val="0027240A"/>
    <w:rsid w:val="00273557"/>
    <w:rsid w:val="00275085"/>
    <w:rsid w:val="00281DFD"/>
    <w:rsid w:val="00286DC9"/>
    <w:rsid w:val="0029159B"/>
    <w:rsid w:val="002922B6"/>
    <w:rsid w:val="0029258B"/>
    <w:rsid w:val="00292A45"/>
    <w:rsid w:val="002A3A62"/>
    <w:rsid w:val="002A738C"/>
    <w:rsid w:val="002B035B"/>
    <w:rsid w:val="002B1458"/>
    <w:rsid w:val="002B3D4B"/>
    <w:rsid w:val="002B3D69"/>
    <w:rsid w:val="002B7B97"/>
    <w:rsid w:val="002C451E"/>
    <w:rsid w:val="002C6546"/>
    <w:rsid w:val="002D4B0A"/>
    <w:rsid w:val="002D4E8C"/>
    <w:rsid w:val="002D5A61"/>
    <w:rsid w:val="002D5E12"/>
    <w:rsid w:val="002E07F8"/>
    <w:rsid w:val="002E0E59"/>
    <w:rsid w:val="002E464D"/>
    <w:rsid w:val="002E6846"/>
    <w:rsid w:val="002F122C"/>
    <w:rsid w:val="002F3FE8"/>
    <w:rsid w:val="002F586F"/>
    <w:rsid w:val="00300C16"/>
    <w:rsid w:val="003101B3"/>
    <w:rsid w:val="00312D84"/>
    <w:rsid w:val="00313D81"/>
    <w:rsid w:val="00315227"/>
    <w:rsid w:val="00315E3E"/>
    <w:rsid w:val="003170DA"/>
    <w:rsid w:val="00321859"/>
    <w:rsid w:val="00321BE5"/>
    <w:rsid w:val="0032235D"/>
    <w:rsid w:val="00324964"/>
    <w:rsid w:val="00327755"/>
    <w:rsid w:val="0033067F"/>
    <w:rsid w:val="0033244A"/>
    <w:rsid w:val="00333F18"/>
    <w:rsid w:val="0034387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A31"/>
    <w:rsid w:val="00394BBC"/>
    <w:rsid w:val="0039574D"/>
    <w:rsid w:val="003962E9"/>
    <w:rsid w:val="00396776"/>
    <w:rsid w:val="003967D2"/>
    <w:rsid w:val="00397D48"/>
    <w:rsid w:val="003A7BF5"/>
    <w:rsid w:val="003B203A"/>
    <w:rsid w:val="003B24F6"/>
    <w:rsid w:val="003B46E2"/>
    <w:rsid w:val="003B4B5B"/>
    <w:rsid w:val="003B5617"/>
    <w:rsid w:val="003B6070"/>
    <w:rsid w:val="003B7A47"/>
    <w:rsid w:val="003B7CD5"/>
    <w:rsid w:val="003C6B7D"/>
    <w:rsid w:val="003D1D1E"/>
    <w:rsid w:val="003D64D5"/>
    <w:rsid w:val="003D6C4F"/>
    <w:rsid w:val="003E0E01"/>
    <w:rsid w:val="003E367F"/>
    <w:rsid w:val="003F01F3"/>
    <w:rsid w:val="003F181F"/>
    <w:rsid w:val="003F2523"/>
    <w:rsid w:val="00403396"/>
    <w:rsid w:val="004042E7"/>
    <w:rsid w:val="00405C6B"/>
    <w:rsid w:val="00406255"/>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A2F"/>
    <w:rsid w:val="00427864"/>
    <w:rsid w:val="00427BBC"/>
    <w:rsid w:val="004307D5"/>
    <w:rsid w:val="004324D5"/>
    <w:rsid w:val="00432955"/>
    <w:rsid w:val="00444456"/>
    <w:rsid w:val="00446115"/>
    <w:rsid w:val="00446CC1"/>
    <w:rsid w:val="004530CB"/>
    <w:rsid w:val="00453B63"/>
    <w:rsid w:val="004606FE"/>
    <w:rsid w:val="00460B8F"/>
    <w:rsid w:val="004666BB"/>
    <w:rsid w:val="0046794C"/>
    <w:rsid w:val="00470E57"/>
    <w:rsid w:val="004710E2"/>
    <w:rsid w:val="00475789"/>
    <w:rsid w:val="00476C53"/>
    <w:rsid w:val="00481C7F"/>
    <w:rsid w:val="0048229E"/>
    <w:rsid w:val="0048276F"/>
    <w:rsid w:val="00484551"/>
    <w:rsid w:val="004856D0"/>
    <w:rsid w:val="00492B57"/>
    <w:rsid w:val="00493B89"/>
    <w:rsid w:val="004957E8"/>
    <w:rsid w:val="004A1E4E"/>
    <w:rsid w:val="004A3DC0"/>
    <w:rsid w:val="004A4EAA"/>
    <w:rsid w:val="004A5639"/>
    <w:rsid w:val="004A5ABD"/>
    <w:rsid w:val="004A5DAE"/>
    <w:rsid w:val="004A73D1"/>
    <w:rsid w:val="004B035B"/>
    <w:rsid w:val="004B195E"/>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6E7F"/>
    <w:rsid w:val="004E7496"/>
    <w:rsid w:val="004E7B1D"/>
    <w:rsid w:val="004F19FE"/>
    <w:rsid w:val="004F5198"/>
    <w:rsid w:val="00502917"/>
    <w:rsid w:val="005036C6"/>
    <w:rsid w:val="0050785A"/>
    <w:rsid w:val="00507B00"/>
    <w:rsid w:val="005115FF"/>
    <w:rsid w:val="0051188A"/>
    <w:rsid w:val="00512C00"/>
    <w:rsid w:val="00516653"/>
    <w:rsid w:val="00524750"/>
    <w:rsid w:val="005268BA"/>
    <w:rsid w:val="0053089F"/>
    <w:rsid w:val="00532857"/>
    <w:rsid w:val="00533111"/>
    <w:rsid w:val="005363D3"/>
    <w:rsid w:val="00540F62"/>
    <w:rsid w:val="0054126C"/>
    <w:rsid w:val="005422BD"/>
    <w:rsid w:val="0054763F"/>
    <w:rsid w:val="0054798F"/>
    <w:rsid w:val="00547ECC"/>
    <w:rsid w:val="0055071D"/>
    <w:rsid w:val="00552F0D"/>
    <w:rsid w:val="005559AF"/>
    <w:rsid w:val="0055702A"/>
    <w:rsid w:val="00557562"/>
    <w:rsid w:val="00564A67"/>
    <w:rsid w:val="0056772C"/>
    <w:rsid w:val="00567F0A"/>
    <w:rsid w:val="00570D4E"/>
    <w:rsid w:val="00572AAF"/>
    <w:rsid w:val="00573A1A"/>
    <w:rsid w:val="0057530B"/>
    <w:rsid w:val="00581FDC"/>
    <w:rsid w:val="00581FF8"/>
    <w:rsid w:val="005857D1"/>
    <w:rsid w:val="00585CED"/>
    <w:rsid w:val="005934D8"/>
    <w:rsid w:val="00593883"/>
    <w:rsid w:val="00593A54"/>
    <w:rsid w:val="005941BE"/>
    <w:rsid w:val="0059499B"/>
    <w:rsid w:val="005A0D5B"/>
    <w:rsid w:val="005A229B"/>
    <w:rsid w:val="005A460C"/>
    <w:rsid w:val="005A7155"/>
    <w:rsid w:val="005B04BC"/>
    <w:rsid w:val="005B12AA"/>
    <w:rsid w:val="005B328F"/>
    <w:rsid w:val="005C08AF"/>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0BB8"/>
    <w:rsid w:val="00601FAB"/>
    <w:rsid w:val="00606224"/>
    <w:rsid w:val="006065DE"/>
    <w:rsid w:val="00606CDA"/>
    <w:rsid w:val="0060740B"/>
    <w:rsid w:val="006132E9"/>
    <w:rsid w:val="006139F5"/>
    <w:rsid w:val="00617770"/>
    <w:rsid w:val="0062027D"/>
    <w:rsid w:val="006206D4"/>
    <w:rsid w:val="00622662"/>
    <w:rsid w:val="00622DDA"/>
    <w:rsid w:val="006275DB"/>
    <w:rsid w:val="00630291"/>
    <w:rsid w:val="0064078A"/>
    <w:rsid w:val="00640ACA"/>
    <w:rsid w:val="006449E7"/>
    <w:rsid w:val="00644CAA"/>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0BBA"/>
    <w:rsid w:val="00681514"/>
    <w:rsid w:val="0068159A"/>
    <w:rsid w:val="00681B8F"/>
    <w:rsid w:val="00682412"/>
    <w:rsid w:val="00683764"/>
    <w:rsid w:val="006840C0"/>
    <w:rsid w:val="00685E67"/>
    <w:rsid w:val="00690283"/>
    <w:rsid w:val="006909F5"/>
    <w:rsid w:val="00691F53"/>
    <w:rsid w:val="00693562"/>
    <w:rsid w:val="0069404B"/>
    <w:rsid w:val="00696679"/>
    <w:rsid w:val="00696932"/>
    <w:rsid w:val="006A0465"/>
    <w:rsid w:val="006A0F02"/>
    <w:rsid w:val="006A395E"/>
    <w:rsid w:val="006A4C76"/>
    <w:rsid w:val="006A54F7"/>
    <w:rsid w:val="006A60E2"/>
    <w:rsid w:val="006B0921"/>
    <w:rsid w:val="006B122C"/>
    <w:rsid w:val="006B185E"/>
    <w:rsid w:val="006B3451"/>
    <w:rsid w:val="006B38F3"/>
    <w:rsid w:val="006B5361"/>
    <w:rsid w:val="006B5611"/>
    <w:rsid w:val="006B5A02"/>
    <w:rsid w:val="006B6B0A"/>
    <w:rsid w:val="006B727D"/>
    <w:rsid w:val="006C2F3C"/>
    <w:rsid w:val="006C3EF5"/>
    <w:rsid w:val="006C43CE"/>
    <w:rsid w:val="006C51A0"/>
    <w:rsid w:val="006C57B2"/>
    <w:rsid w:val="006D2DBD"/>
    <w:rsid w:val="006D3202"/>
    <w:rsid w:val="006D5BDA"/>
    <w:rsid w:val="006D6710"/>
    <w:rsid w:val="006E0342"/>
    <w:rsid w:val="006E03FD"/>
    <w:rsid w:val="006E2E11"/>
    <w:rsid w:val="006E2F1D"/>
    <w:rsid w:val="006E2F42"/>
    <w:rsid w:val="006E7B57"/>
    <w:rsid w:val="006F007A"/>
    <w:rsid w:val="006F1599"/>
    <w:rsid w:val="006F3A3D"/>
    <w:rsid w:val="006F4CD3"/>
    <w:rsid w:val="006F5113"/>
    <w:rsid w:val="006F619E"/>
    <w:rsid w:val="006F622F"/>
    <w:rsid w:val="006F685A"/>
    <w:rsid w:val="006F7FA4"/>
    <w:rsid w:val="007045C6"/>
    <w:rsid w:val="00706179"/>
    <w:rsid w:val="00707E44"/>
    <w:rsid w:val="00710F66"/>
    <w:rsid w:val="0071173E"/>
    <w:rsid w:val="00712EFD"/>
    <w:rsid w:val="007130B2"/>
    <w:rsid w:val="00715D94"/>
    <w:rsid w:val="00716799"/>
    <w:rsid w:val="0072140D"/>
    <w:rsid w:val="00722E63"/>
    <w:rsid w:val="007252E8"/>
    <w:rsid w:val="0073049F"/>
    <w:rsid w:val="00736140"/>
    <w:rsid w:val="00737603"/>
    <w:rsid w:val="007430E9"/>
    <w:rsid w:val="0074439A"/>
    <w:rsid w:val="0075230D"/>
    <w:rsid w:val="00756571"/>
    <w:rsid w:val="0075681F"/>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339D"/>
    <w:rsid w:val="00793CB1"/>
    <w:rsid w:val="0079432C"/>
    <w:rsid w:val="007A2246"/>
    <w:rsid w:val="007A5760"/>
    <w:rsid w:val="007A5948"/>
    <w:rsid w:val="007B1F6B"/>
    <w:rsid w:val="007B39D7"/>
    <w:rsid w:val="007B4FC9"/>
    <w:rsid w:val="007B5B2B"/>
    <w:rsid w:val="007B6729"/>
    <w:rsid w:val="007C059C"/>
    <w:rsid w:val="007C11FA"/>
    <w:rsid w:val="007C3BF5"/>
    <w:rsid w:val="007C5E33"/>
    <w:rsid w:val="007D10DC"/>
    <w:rsid w:val="007D3094"/>
    <w:rsid w:val="007D53DA"/>
    <w:rsid w:val="007D6DD9"/>
    <w:rsid w:val="007E1CDA"/>
    <w:rsid w:val="007E3F69"/>
    <w:rsid w:val="007E54CF"/>
    <w:rsid w:val="007E6863"/>
    <w:rsid w:val="007F2408"/>
    <w:rsid w:val="007F254E"/>
    <w:rsid w:val="007F272F"/>
    <w:rsid w:val="007F4247"/>
    <w:rsid w:val="007F7378"/>
    <w:rsid w:val="00800BEB"/>
    <w:rsid w:val="00800F59"/>
    <w:rsid w:val="00801E19"/>
    <w:rsid w:val="00804690"/>
    <w:rsid w:val="00806222"/>
    <w:rsid w:val="00806AA1"/>
    <w:rsid w:val="00807F65"/>
    <w:rsid w:val="008158C7"/>
    <w:rsid w:val="00821745"/>
    <w:rsid w:val="00822CE0"/>
    <w:rsid w:val="008233D1"/>
    <w:rsid w:val="00827299"/>
    <w:rsid w:val="008322F0"/>
    <w:rsid w:val="0083232B"/>
    <w:rsid w:val="00835BF8"/>
    <w:rsid w:val="0084141C"/>
    <w:rsid w:val="00841EEF"/>
    <w:rsid w:val="00844BD7"/>
    <w:rsid w:val="008450F2"/>
    <w:rsid w:val="00847F40"/>
    <w:rsid w:val="008510D4"/>
    <w:rsid w:val="0085295F"/>
    <w:rsid w:val="00854484"/>
    <w:rsid w:val="0085463F"/>
    <w:rsid w:val="008548EE"/>
    <w:rsid w:val="00856214"/>
    <w:rsid w:val="00862990"/>
    <w:rsid w:val="008659C9"/>
    <w:rsid w:val="0086616C"/>
    <w:rsid w:val="00867AB7"/>
    <w:rsid w:val="00867DCB"/>
    <w:rsid w:val="008702C7"/>
    <w:rsid w:val="0087247A"/>
    <w:rsid w:val="008754B0"/>
    <w:rsid w:val="008765CE"/>
    <w:rsid w:val="00877065"/>
    <w:rsid w:val="008773FF"/>
    <w:rsid w:val="0088141A"/>
    <w:rsid w:val="008839AF"/>
    <w:rsid w:val="0088528F"/>
    <w:rsid w:val="00886B09"/>
    <w:rsid w:val="0089177A"/>
    <w:rsid w:val="00896AD8"/>
    <w:rsid w:val="008A107B"/>
    <w:rsid w:val="008A29A5"/>
    <w:rsid w:val="008A49B6"/>
    <w:rsid w:val="008A5DE6"/>
    <w:rsid w:val="008A6D3F"/>
    <w:rsid w:val="008A6ECD"/>
    <w:rsid w:val="008A764E"/>
    <w:rsid w:val="008A79A6"/>
    <w:rsid w:val="008B4A51"/>
    <w:rsid w:val="008C26E8"/>
    <w:rsid w:val="008C51FC"/>
    <w:rsid w:val="008C6F95"/>
    <w:rsid w:val="008D0FFB"/>
    <w:rsid w:val="008D284A"/>
    <w:rsid w:val="008D537D"/>
    <w:rsid w:val="008D61DA"/>
    <w:rsid w:val="008E284B"/>
    <w:rsid w:val="008E40C2"/>
    <w:rsid w:val="008E5EB3"/>
    <w:rsid w:val="008E6C01"/>
    <w:rsid w:val="008E6E49"/>
    <w:rsid w:val="008E7CA4"/>
    <w:rsid w:val="008F208A"/>
    <w:rsid w:val="009014A8"/>
    <w:rsid w:val="009046F3"/>
    <w:rsid w:val="00905216"/>
    <w:rsid w:val="00905963"/>
    <w:rsid w:val="00917819"/>
    <w:rsid w:val="00920D42"/>
    <w:rsid w:val="00921192"/>
    <w:rsid w:val="00925503"/>
    <w:rsid w:val="009255F9"/>
    <w:rsid w:val="00926690"/>
    <w:rsid w:val="0093154A"/>
    <w:rsid w:val="009336FD"/>
    <w:rsid w:val="00935E84"/>
    <w:rsid w:val="00937761"/>
    <w:rsid w:val="00940558"/>
    <w:rsid w:val="009418D6"/>
    <w:rsid w:val="00942D83"/>
    <w:rsid w:val="00943628"/>
    <w:rsid w:val="009532AA"/>
    <w:rsid w:val="00953D8A"/>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B3538"/>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1541"/>
    <w:rsid w:val="009E15FC"/>
    <w:rsid w:val="009F1AC3"/>
    <w:rsid w:val="009F3943"/>
    <w:rsid w:val="00A01773"/>
    <w:rsid w:val="00A03582"/>
    <w:rsid w:val="00A05106"/>
    <w:rsid w:val="00A05A93"/>
    <w:rsid w:val="00A10681"/>
    <w:rsid w:val="00A15C25"/>
    <w:rsid w:val="00A1734E"/>
    <w:rsid w:val="00A226E5"/>
    <w:rsid w:val="00A2346D"/>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62CC8"/>
    <w:rsid w:val="00A63CA5"/>
    <w:rsid w:val="00A64977"/>
    <w:rsid w:val="00A649BF"/>
    <w:rsid w:val="00A655D1"/>
    <w:rsid w:val="00A72A0B"/>
    <w:rsid w:val="00A768EB"/>
    <w:rsid w:val="00A77626"/>
    <w:rsid w:val="00A815D8"/>
    <w:rsid w:val="00A8384E"/>
    <w:rsid w:val="00A8430A"/>
    <w:rsid w:val="00A84345"/>
    <w:rsid w:val="00A84557"/>
    <w:rsid w:val="00A84578"/>
    <w:rsid w:val="00A84B34"/>
    <w:rsid w:val="00A851AE"/>
    <w:rsid w:val="00A85E5C"/>
    <w:rsid w:val="00A87DA4"/>
    <w:rsid w:val="00A92B56"/>
    <w:rsid w:val="00A93149"/>
    <w:rsid w:val="00A94314"/>
    <w:rsid w:val="00A971CC"/>
    <w:rsid w:val="00AA1D6A"/>
    <w:rsid w:val="00AA4B46"/>
    <w:rsid w:val="00AA4C4B"/>
    <w:rsid w:val="00AB1F99"/>
    <w:rsid w:val="00AB3A8C"/>
    <w:rsid w:val="00AB5B40"/>
    <w:rsid w:val="00AB6351"/>
    <w:rsid w:val="00AB7EEB"/>
    <w:rsid w:val="00AC1AD1"/>
    <w:rsid w:val="00AC2470"/>
    <w:rsid w:val="00AC2A36"/>
    <w:rsid w:val="00AC30A4"/>
    <w:rsid w:val="00AC648B"/>
    <w:rsid w:val="00AC6630"/>
    <w:rsid w:val="00AD059F"/>
    <w:rsid w:val="00AD20BA"/>
    <w:rsid w:val="00AD21A5"/>
    <w:rsid w:val="00AD401C"/>
    <w:rsid w:val="00AD4D93"/>
    <w:rsid w:val="00AD784C"/>
    <w:rsid w:val="00AE115A"/>
    <w:rsid w:val="00AE25C8"/>
    <w:rsid w:val="00AE3642"/>
    <w:rsid w:val="00AE3FF7"/>
    <w:rsid w:val="00AE55C4"/>
    <w:rsid w:val="00AE5E32"/>
    <w:rsid w:val="00AE695D"/>
    <w:rsid w:val="00AF20AE"/>
    <w:rsid w:val="00AF3B40"/>
    <w:rsid w:val="00AF5BB4"/>
    <w:rsid w:val="00B02E20"/>
    <w:rsid w:val="00B03DCE"/>
    <w:rsid w:val="00B054D7"/>
    <w:rsid w:val="00B06683"/>
    <w:rsid w:val="00B0697D"/>
    <w:rsid w:val="00B07FDF"/>
    <w:rsid w:val="00B114CE"/>
    <w:rsid w:val="00B1373E"/>
    <w:rsid w:val="00B26216"/>
    <w:rsid w:val="00B32B09"/>
    <w:rsid w:val="00B32F84"/>
    <w:rsid w:val="00B34402"/>
    <w:rsid w:val="00B40035"/>
    <w:rsid w:val="00B444C4"/>
    <w:rsid w:val="00B449FC"/>
    <w:rsid w:val="00B44E41"/>
    <w:rsid w:val="00B47151"/>
    <w:rsid w:val="00B472E8"/>
    <w:rsid w:val="00B50137"/>
    <w:rsid w:val="00B5245D"/>
    <w:rsid w:val="00B532CF"/>
    <w:rsid w:val="00B534BE"/>
    <w:rsid w:val="00B54BE2"/>
    <w:rsid w:val="00B556FF"/>
    <w:rsid w:val="00B60D57"/>
    <w:rsid w:val="00B61AC1"/>
    <w:rsid w:val="00B62191"/>
    <w:rsid w:val="00B62C08"/>
    <w:rsid w:val="00B673EF"/>
    <w:rsid w:val="00B7081C"/>
    <w:rsid w:val="00B747C7"/>
    <w:rsid w:val="00B751AC"/>
    <w:rsid w:val="00B80C0C"/>
    <w:rsid w:val="00B82AE1"/>
    <w:rsid w:val="00B84089"/>
    <w:rsid w:val="00B84F93"/>
    <w:rsid w:val="00B84FAB"/>
    <w:rsid w:val="00B87366"/>
    <w:rsid w:val="00B92876"/>
    <w:rsid w:val="00B92A5C"/>
    <w:rsid w:val="00B9445E"/>
    <w:rsid w:val="00B94DE8"/>
    <w:rsid w:val="00B95AE4"/>
    <w:rsid w:val="00BA0888"/>
    <w:rsid w:val="00BA0EF1"/>
    <w:rsid w:val="00BA145D"/>
    <w:rsid w:val="00BA1964"/>
    <w:rsid w:val="00BA3D74"/>
    <w:rsid w:val="00BA43BC"/>
    <w:rsid w:val="00BA4F7F"/>
    <w:rsid w:val="00BA5729"/>
    <w:rsid w:val="00BB3AB1"/>
    <w:rsid w:val="00BB46AE"/>
    <w:rsid w:val="00BB4752"/>
    <w:rsid w:val="00BB6B23"/>
    <w:rsid w:val="00BC0701"/>
    <w:rsid w:val="00BC1EAD"/>
    <w:rsid w:val="00BC6D88"/>
    <w:rsid w:val="00BC7059"/>
    <w:rsid w:val="00BD0657"/>
    <w:rsid w:val="00BD1049"/>
    <w:rsid w:val="00BE1A18"/>
    <w:rsid w:val="00BE4A28"/>
    <w:rsid w:val="00BE5E2B"/>
    <w:rsid w:val="00BE77CA"/>
    <w:rsid w:val="00BF4A97"/>
    <w:rsid w:val="00BF7DAF"/>
    <w:rsid w:val="00C03A10"/>
    <w:rsid w:val="00C03B34"/>
    <w:rsid w:val="00C057C8"/>
    <w:rsid w:val="00C06A24"/>
    <w:rsid w:val="00C1077E"/>
    <w:rsid w:val="00C10F82"/>
    <w:rsid w:val="00C13006"/>
    <w:rsid w:val="00C14227"/>
    <w:rsid w:val="00C1487E"/>
    <w:rsid w:val="00C2213A"/>
    <w:rsid w:val="00C235F5"/>
    <w:rsid w:val="00C31152"/>
    <w:rsid w:val="00C3225B"/>
    <w:rsid w:val="00C341BF"/>
    <w:rsid w:val="00C36801"/>
    <w:rsid w:val="00C402B8"/>
    <w:rsid w:val="00C4042E"/>
    <w:rsid w:val="00C429F9"/>
    <w:rsid w:val="00C42A70"/>
    <w:rsid w:val="00C46884"/>
    <w:rsid w:val="00C46B38"/>
    <w:rsid w:val="00C54AEE"/>
    <w:rsid w:val="00C57EA6"/>
    <w:rsid w:val="00C615BE"/>
    <w:rsid w:val="00C65DC4"/>
    <w:rsid w:val="00C66CC8"/>
    <w:rsid w:val="00C67C7D"/>
    <w:rsid w:val="00C7067B"/>
    <w:rsid w:val="00C720DE"/>
    <w:rsid w:val="00C7315A"/>
    <w:rsid w:val="00C74F1C"/>
    <w:rsid w:val="00C76285"/>
    <w:rsid w:val="00C77446"/>
    <w:rsid w:val="00C81329"/>
    <w:rsid w:val="00C81795"/>
    <w:rsid w:val="00C82A0A"/>
    <w:rsid w:val="00C87101"/>
    <w:rsid w:val="00C91DBB"/>
    <w:rsid w:val="00C92109"/>
    <w:rsid w:val="00C93515"/>
    <w:rsid w:val="00C94786"/>
    <w:rsid w:val="00C948FE"/>
    <w:rsid w:val="00C97A42"/>
    <w:rsid w:val="00CA1349"/>
    <w:rsid w:val="00CA5005"/>
    <w:rsid w:val="00CA623E"/>
    <w:rsid w:val="00CB1125"/>
    <w:rsid w:val="00CB12A0"/>
    <w:rsid w:val="00CB52C1"/>
    <w:rsid w:val="00CB570D"/>
    <w:rsid w:val="00CB7A7E"/>
    <w:rsid w:val="00CC102B"/>
    <w:rsid w:val="00CC13F1"/>
    <w:rsid w:val="00CC1DBB"/>
    <w:rsid w:val="00CC4F6D"/>
    <w:rsid w:val="00CC7DD9"/>
    <w:rsid w:val="00CD3F48"/>
    <w:rsid w:val="00CD5151"/>
    <w:rsid w:val="00CD64BA"/>
    <w:rsid w:val="00CD740B"/>
    <w:rsid w:val="00CE182A"/>
    <w:rsid w:val="00CE1B3B"/>
    <w:rsid w:val="00CE5EA7"/>
    <w:rsid w:val="00CF063B"/>
    <w:rsid w:val="00D051A9"/>
    <w:rsid w:val="00D058D5"/>
    <w:rsid w:val="00D1069F"/>
    <w:rsid w:val="00D15401"/>
    <w:rsid w:val="00D221F0"/>
    <w:rsid w:val="00D23BA1"/>
    <w:rsid w:val="00D23E1B"/>
    <w:rsid w:val="00D2463E"/>
    <w:rsid w:val="00D271DE"/>
    <w:rsid w:val="00D31697"/>
    <w:rsid w:val="00D318F7"/>
    <w:rsid w:val="00D32EE7"/>
    <w:rsid w:val="00D331E8"/>
    <w:rsid w:val="00D33A36"/>
    <w:rsid w:val="00D34344"/>
    <w:rsid w:val="00D35583"/>
    <w:rsid w:val="00D36AF3"/>
    <w:rsid w:val="00D37C54"/>
    <w:rsid w:val="00D41915"/>
    <w:rsid w:val="00D47281"/>
    <w:rsid w:val="00D52FDC"/>
    <w:rsid w:val="00D5500D"/>
    <w:rsid w:val="00D57403"/>
    <w:rsid w:val="00D60078"/>
    <w:rsid w:val="00D6377E"/>
    <w:rsid w:val="00D64309"/>
    <w:rsid w:val="00D6467B"/>
    <w:rsid w:val="00D67BB5"/>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22A1"/>
    <w:rsid w:val="00DE3CA2"/>
    <w:rsid w:val="00DE4143"/>
    <w:rsid w:val="00DE4A70"/>
    <w:rsid w:val="00DE65FE"/>
    <w:rsid w:val="00DE6FAA"/>
    <w:rsid w:val="00DF0D3A"/>
    <w:rsid w:val="00DF1F60"/>
    <w:rsid w:val="00DF29E2"/>
    <w:rsid w:val="00DF3FD0"/>
    <w:rsid w:val="00DF7D2D"/>
    <w:rsid w:val="00DF7F49"/>
    <w:rsid w:val="00E02970"/>
    <w:rsid w:val="00E05200"/>
    <w:rsid w:val="00E10296"/>
    <w:rsid w:val="00E10904"/>
    <w:rsid w:val="00E10D2E"/>
    <w:rsid w:val="00E129D9"/>
    <w:rsid w:val="00E12AC2"/>
    <w:rsid w:val="00E12D59"/>
    <w:rsid w:val="00E1342C"/>
    <w:rsid w:val="00E152DC"/>
    <w:rsid w:val="00E1544C"/>
    <w:rsid w:val="00E200E5"/>
    <w:rsid w:val="00E2079D"/>
    <w:rsid w:val="00E21265"/>
    <w:rsid w:val="00E21BD6"/>
    <w:rsid w:val="00E25B25"/>
    <w:rsid w:val="00E2628B"/>
    <w:rsid w:val="00E26D5B"/>
    <w:rsid w:val="00E31E66"/>
    <w:rsid w:val="00E32612"/>
    <w:rsid w:val="00E32729"/>
    <w:rsid w:val="00E3279D"/>
    <w:rsid w:val="00E32DF9"/>
    <w:rsid w:val="00E35897"/>
    <w:rsid w:val="00E3645C"/>
    <w:rsid w:val="00E37962"/>
    <w:rsid w:val="00E47F13"/>
    <w:rsid w:val="00E60FFF"/>
    <w:rsid w:val="00E6185F"/>
    <w:rsid w:val="00E63B1F"/>
    <w:rsid w:val="00E65195"/>
    <w:rsid w:val="00E66853"/>
    <w:rsid w:val="00E66A16"/>
    <w:rsid w:val="00E72048"/>
    <w:rsid w:val="00E76779"/>
    <w:rsid w:val="00E80532"/>
    <w:rsid w:val="00E851A6"/>
    <w:rsid w:val="00E931B5"/>
    <w:rsid w:val="00E935D8"/>
    <w:rsid w:val="00E97015"/>
    <w:rsid w:val="00E97647"/>
    <w:rsid w:val="00EA0C74"/>
    <w:rsid w:val="00EA1816"/>
    <w:rsid w:val="00EA5966"/>
    <w:rsid w:val="00EA5A7F"/>
    <w:rsid w:val="00EA71E3"/>
    <w:rsid w:val="00EB1D13"/>
    <w:rsid w:val="00EB2030"/>
    <w:rsid w:val="00EB3AF0"/>
    <w:rsid w:val="00EB4771"/>
    <w:rsid w:val="00EB4EC3"/>
    <w:rsid w:val="00EB6E2D"/>
    <w:rsid w:val="00EB74D6"/>
    <w:rsid w:val="00EB7529"/>
    <w:rsid w:val="00EC44F6"/>
    <w:rsid w:val="00EC4987"/>
    <w:rsid w:val="00EC58A6"/>
    <w:rsid w:val="00ED2A1E"/>
    <w:rsid w:val="00ED2A45"/>
    <w:rsid w:val="00ED70B4"/>
    <w:rsid w:val="00ED7385"/>
    <w:rsid w:val="00ED7A92"/>
    <w:rsid w:val="00ED7B63"/>
    <w:rsid w:val="00EE0445"/>
    <w:rsid w:val="00EE4124"/>
    <w:rsid w:val="00EE46B7"/>
    <w:rsid w:val="00EE50F9"/>
    <w:rsid w:val="00EE55E9"/>
    <w:rsid w:val="00EE6214"/>
    <w:rsid w:val="00EE693E"/>
    <w:rsid w:val="00EE7C2E"/>
    <w:rsid w:val="00EF3DF6"/>
    <w:rsid w:val="00EF5312"/>
    <w:rsid w:val="00F025A3"/>
    <w:rsid w:val="00F03F32"/>
    <w:rsid w:val="00F06248"/>
    <w:rsid w:val="00F14BCE"/>
    <w:rsid w:val="00F15FA0"/>
    <w:rsid w:val="00F17217"/>
    <w:rsid w:val="00F204D0"/>
    <w:rsid w:val="00F23850"/>
    <w:rsid w:val="00F35FCC"/>
    <w:rsid w:val="00F36216"/>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3EE3"/>
    <w:rsid w:val="00F74487"/>
    <w:rsid w:val="00F80A28"/>
    <w:rsid w:val="00F831B0"/>
    <w:rsid w:val="00F83846"/>
    <w:rsid w:val="00F84647"/>
    <w:rsid w:val="00F86BE8"/>
    <w:rsid w:val="00F87E65"/>
    <w:rsid w:val="00F93DEE"/>
    <w:rsid w:val="00F94684"/>
    <w:rsid w:val="00FA0413"/>
    <w:rsid w:val="00FA0820"/>
    <w:rsid w:val="00FA15F7"/>
    <w:rsid w:val="00FA2DE1"/>
    <w:rsid w:val="00FA6240"/>
    <w:rsid w:val="00FA660C"/>
    <w:rsid w:val="00FB26C6"/>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1141"/>
    <w:rsid w:val="00FF117B"/>
    <w:rsid w:val="00FF342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DAF18"/>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107"/>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customStyle="1" w:styleId="UnresolvedMention1">
    <w:name w:val="Unresolved Mention1"/>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TableGrid">
    <w:name w:val="Table Grid"/>
    <w:basedOn w:val="TableNormal"/>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9128853">
      <w:bodyDiv w:val="1"/>
      <w:marLeft w:val="0"/>
      <w:marRight w:val="0"/>
      <w:marTop w:val="0"/>
      <w:marBottom w:val="0"/>
      <w:divBdr>
        <w:top w:val="none" w:sz="0" w:space="0" w:color="auto"/>
        <w:left w:val="none" w:sz="0" w:space="0" w:color="auto"/>
        <w:bottom w:val="none" w:sz="0" w:space="0" w:color="auto"/>
        <w:right w:val="none" w:sz="0" w:space="0" w:color="auto"/>
      </w:divBdr>
    </w:div>
    <w:div w:id="1237326954">
      <w:bodyDiv w:val="1"/>
      <w:marLeft w:val="0"/>
      <w:marRight w:val="0"/>
      <w:marTop w:val="0"/>
      <w:marBottom w:val="0"/>
      <w:divBdr>
        <w:top w:val="none" w:sz="0" w:space="0" w:color="auto"/>
        <w:left w:val="none" w:sz="0" w:space="0" w:color="auto"/>
        <w:bottom w:val="none" w:sz="0" w:space="0" w:color="auto"/>
        <w:right w:val="none" w:sz="0" w:space="0" w:color="auto"/>
      </w:divBdr>
      <w:divsChild>
        <w:div w:id="1313754950">
          <w:marLeft w:val="1800"/>
          <w:marRight w:val="0"/>
          <w:marTop w:val="100"/>
          <w:marBottom w:val="0"/>
          <w:divBdr>
            <w:top w:val="none" w:sz="0" w:space="0" w:color="auto"/>
            <w:left w:val="none" w:sz="0" w:space="0" w:color="auto"/>
            <w:bottom w:val="none" w:sz="0" w:space="0" w:color="auto"/>
            <w:right w:val="none" w:sz="0" w:space="0" w:color="auto"/>
          </w:divBdr>
        </w:div>
      </w:divsChild>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93141078">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B77A4-84FF-4F84-9F0A-E5BB63F3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9</cp:revision>
  <cp:lastPrinted>2003-09-26T07:29:00Z</cp:lastPrinted>
  <dcterms:created xsi:type="dcterms:W3CDTF">2025-10-06T06:11:00Z</dcterms:created>
  <dcterms:modified xsi:type="dcterms:W3CDTF">2025-10-06T11:49:00Z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