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02A99" w14:textId="062085B4" w:rsidR="00A82382" w:rsidRDefault="00A82382" w:rsidP="00A8238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r w:rsidRPr="00A82382">
        <w:rPr>
          <w:b/>
          <w:i/>
          <w:noProof/>
          <w:sz w:val="28"/>
        </w:rPr>
        <w:t>C3-254290</w:t>
      </w:r>
    </w:p>
    <w:p w14:paraId="2DFF1E1A" w14:textId="77777777" w:rsidR="00A82382" w:rsidRDefault="00A82382" w:rsidP="00A82382">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p>
    <w:p w14:paraId="6E7D9709" w14:textId="77777777" w:rsidR="00B97703" w:rsidRDefault="00B97703">
      <w:pPr>
        <w:rPr>
          <w:rFonts w:ascii="Arial" w:hAnsi="Arial" w:cs="Arial"/>
        </w:rPr>
      </w:pPr>
    </w:p>
    <w:p w14:paraId="63183080" w14:textId="55FD5CC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82382" w:rsidRPr="00A82382">
        <w:rPr>
          <w:rFonts w:ascii="Arial" w:hAnsi="Arial" w:cs="Arial"/>
          <w:b/>
          <w:sz w:val="22"/>
          <w:szCs w:val="22"/>
        </w:rPr>
        <w:t>Reply on LS to 3GPP CT1 and CT3 on Reserved QoS Rule Precedence Values</w:t>
      </w:r>
    </w:p>
    <w:p w14:paraId="32097EA2" w14:textId="0236F68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82382" w:rsidRPr="00A82382">
        <w:rPr>
          <w:rFonts w:ascii="Arial" w:hAnsi="Arial" w:cs="Arial"/>
          <w:b/>
          <w:bCs/>
          <w:sz w:val="22"/>
          <w:szCs w:val="22"/>
        </w:rPr>
        <w:t>LS to 3GPP CT1 and CT3 on Reserved QoS Rule Precedence Values (C3-253030, C1-255326)</w:t>
      </w:r>
    </w:p>
    <w:p w14:paraId="314BE86A" w14:textId="7B75F35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82382">
        <w:rPr>
          <w:rFonts w:ascii="Arial" w:hAnsi="Arial" w:cs="Arial"/>
          <w:b/>
          <w:bCs/>
          <w:sz w:val="22"/>
          <w:szCs w:val="22"/>
        </w:rPr>
        <w:t>Rel-19</w:t>
      </w:r>
    </w:p>
    <w:bookmarkEnd w:id="2"/>
    <w:bookmarkEnd w:id="3"/>
    <w:bookmarkEnd w:id="4"/>
    <w:p w14:paraId="482002FF" w14:textId="309E3E4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82382">
        <w:rPr>
          <w:rFonts w:ascii="Arial" w:hAnsi="Arial" w:cs="Arial"/>
          <w:b/>
          <w:bCs/>
          <w:sz w:val="22"/>
          <w:szCs w:val="22"/>
        </w:rPr>
        <w:t>-</w:t>
      </w:r>
    </w:p>
    <w:p w14:paraId="0F1FDE56" w14:textId="77777777" w:rsidR="00B97703" w:rsidRPr="004E3939" w:rsidRDefault="00B97703">
      <w:pPr>
        <w:spacing w:after="60"/>
        <w:ind w:left="1985" w:hanging="1985"/>
        <w:rPr>
          <w:rFonts w:ascii="Arial" w:hAnsi="Arial" w:cs="Arial"/>
          <w:b/>
          <w:sz w:val="22"/>
          <w:szCs w:val="22"/>
        </w:rPr>
      </w:pPr>
    </w:p>
    <w:p w14:paraId="54A139B8" w14:textId="4676804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82382">
        <w:rPr>
          <w:rFonts w:ascii="Arial" w:hAnsi="Arial" w:cs="Arial"/>
          <w:b/>
          <w:sz w:val="22"/>
          <w:szCs w:val="22"/>
        </w:rPr>
        <w:t>CT3</w:t>
      </w:r>
      <w:bookmarkEnd w:id="5"/>
      <w:bookmarkEnd w:id="6"/>
      <w:bookmarkEnd w:id="7"/>
    </w:p>
    <w:p w14:paraId="483035B0" w14:textId="2B74991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A82382" w:rsidRPr="00A82382">
        <w:rPr>
          <w:rFonts w:ascii="Arial" w:hAnsi="Arial" w:cs="Arial"/>
          <w:b/>
          <w:bCs/>
          <w:sz w:val="22"/>
          <w:szCs w:val="22"/>
        </w:rPr>
        <w:t>GSMA Terminal Steering Group, CT1</w:t>
      </w:r>
      <w:bookmarkEnd w:id="8"/>
      <w:bookmarkEnd w:id="9"/>
      <w:bookmarkEnd w:id="10"/>
    </w:p>
    <w:p w14:paraId="7C8885B6" w14:textId="3322C906"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C7EA316" w14:textId="77777777" w:rsidR="00B97703" w:rsidRDefault="00B97703">
      <w:pPr>
        <w:spacing w:after="60"/>
        <w:ind w:left="1985" w:hanging="1985"/>
        <w:rPr>
          <w:rFonts w:ascii="Arial" w:hAnsi="Arial" w:cs="Arial"/>
          <w:bCs/>
        </w:rPr>
      </w:pPr>
    </w:p>
    <w:p w14:paraId="33EE512F" w14:textId="77777777" w:rsidR="00A82382"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2382">
        <w:rPr>
          <w:rFonts w:ascii="Arial" w:hAnsi="Arial" w:cs="Arial"/>
          <w:b/>
          <w:bCs/>
          <w:sz w:val="22"/>
          <w:szCs w:val="22"/>
        </w:rPr>
        <w:t>Bhaskar Paul</w:t>
      </w:r>
    </w:p>
    <w:p w14:paraId="7E11B709" w14:textId="7AB0362C" w:rsidR="00A82382"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005C3F87" w:rsidRPr="00A72949">
          <w:rPr>
            <w:rStyle w:val="Hyperlink"/>
            <w:rFonts w:ascii="Arial" w:hAnsi="Arial" w:cs="Arial"/>
            <w:b/>
            <w:bCs/>
            <w:sz w:val="22"/>
            <w:szCs w:val="22"/>
          </w:rPr>
          <w:t>bhaskar.paul@nokia.com</w:t>
        </w:r>
      </w:hyperlink>
    </w:p>
    <w:p w14:paraId="2F04A94B" w14:textId="77777777" w:rsidR="00A82382" w:rsidRDefault="00A82382">
      <w:pPr>
        <w:spacing w:after="60"/>
        <w:ind w:left="1985" w:hanging="1985"/>
        <w:rPr>
          <w:rFonts w:ascii="Arial" w:hAnsi="Arial" w:cs="Arial"/>
          <w:b/>
          <w:bCs/>
          <w:sz w:val="22"/>
          <w:szCs w:val="22"/>
        </w:rPr>
      </w:pPr>
    </w:p>
    <w:p w14:paraId="2673EB94" w14:textId="07F3CCCE"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14A1F210" w14:textId="3B1F0E32" w:rsidR="00B97703" w:rsidRDefault="00B97703" w:rsidP="00A82382">
      <w:pPr>
        <w:spacing w:after="60"/>
        <w:ind w:left="1985" w:hanging="1985"/>
        <w:rPr>
          <w:rFonts w:ascii="Arial" w:hAnsi="Arial" w:cs="Arial"/>
        </w:rPr>
      </w:pPr>
      <w:r>
        <w:rPr>
          <w:rFonts w:ascii="Arial" w:hAnsi="Arial" w:cs="Arial"/>
          <w:b/>
        </w:rPr>
        <w:t>Attachments:</w:t>
      </w:r>
      <w:r>
        <w:rPr>
          <w:rFonts w:ascii="Arial" w:hAnsi="Arial" w:cs="Arial"/>
          <w:bCs/>
        </w:rPr>
        <w:tab/>
      </w:r>
      <w:r w:rsidR="00A82382" w:rsidRPr="00A82382">
        <w:rPr>
          <w:rFonts w:ascii="Arial" w:hAnsi="Arial" w:cs="Arial"/>
          <w:b/>
          <w:bCs/>
          <w:sz w:val="22"/>
          <w:szCs w:val="22"/>
        </w:rPr>
        <w:t>CR 1426 (C3-254289) for 3GPP TS 29.512 v19.4.0</w:t>
      </w:r>
    </w:p>
    <w:p w14:paraId="23D00D41" w14:textId="77777777" w:rsidR="00B97703" w:rsidRDefault="000F6242" w:rsidP="00B97703">
      <w:pPr>
        <w:pStyle w:val="Heading1"/>
      </w:pPr>
      <w:r>
        <w:t>1</w:t>
      </w:r>
      <w:r w:rsidR="002F1940">
        <w:tab/>
      </w:r>
      <w:r>
        <w:t>Overall description</w:t>
      </w:r>
    </w:p>
    <w:p w14:paraId="74E06A51" w14:textId="23CA3E1D" w:rsidR="00A82382" w:rsidRDefault="00A82382" w:rsidP="00A82382">
      <w:pPr>
        <w:rPr>
          <w:rFonts w:ascii="Arial" w:hAnsi="Arial" w:cs="Arial"/>
          <w:lang w:eastAsia="zh-CN"/>
        </w:rPr>
      </w:pPr>
      <w:r w:rsidRPr="0020226A">
        <w:rPr>
          <w:rFonts w:ascii="Arial" w:hAnsi="Arial" w:cs="Arial"/>
        </w:rPr>
        <w:t>CT</w:t>
      </w:r>
      <w:r>
        <w:rPr>
          <w:rFonts w:ascii="Arial" w:hAnsi="Arial" w:cs="Arial"/>
        </w:rPr>
        <w:t>3</w:t>
      </w:r>
      <w:r w:rsidRPr="0020226A">
        <w:rPr>
          <w:rFonts w:ascii="Arial" w:hAnsi="Arial" w:cs="Arial"/>
        </w:rPr>
        <w:t xml:space="preserve"> </w:t>
      </w:r>
      <w:r>
        <w:rPr>
          <w:rFonts w:ascii="Arial" w:hAnsi="Arial" w:cs="Arial" w:hint="eastAsia"/>
          <w:lang w:eastAsia="zh-CN"/>
        </w:rPr>
        <w:t xml:space="preserve">thanks </w:t>
      </w:r>
      <w:r w:rsidRPr="00BC6A09">
        <w:rPr>
          <w:rFonts w:ascii="Arial" w:hAnsi="Arial" w:cs="Arial"/>
          <w:lang w:eastAsia="zh-CN"/>
        </w:rPr>
        <w:t>GSMA’s Terminal Steering Group (TSG)</w:t>
      </w:r>
      <w:r>
        <w:rPr>
          <w:rFonts w:ascii="Arial" w:hAnsi="Arial" w:cs="Arial" w:hint="eastAsia"/>
          <w:lang w:eastAsia="zh-CN"/>
        </w:rPr>
        <w:t xml:space="preserve"> for </w:t>
      </w:r>
      <w:r>
        <w:rPr>
          <w:rFonts w:ascii="Arial" w:hAnsi="Arial" w:cs="Arial"/>
          <w:lang w:eastAsia="zh-CN"/>
        </w:rPr>
        <w:t>their</w:t>
      </w:r>
      <w:r>
        <w:rPr>
          <w:rFonts w:ascii="Arial" w:hAnsi="Arial" w:cs="Arial" w:hint="eastAsia"/>
          <w:lang w:eastAsia="zh-CN"/>
        </w:rPr>
        <w:t xml:space="preserve"> </w:t>
      </w:r>
      <w:r w:rsidRPr="00BC6A09">
        <w:rPr>
          <w:rFonts w:ascii="Arial" w:hAnsi="Arial" w:cs="Arial"/>
          <w:lang w:eastAsia="zh-CN"/>
        </w:rPr>
        <w:t>LS on Reserved QoS Rule Precedence Values</w:t>
      </w:r>
      <w:r>
        <w:rPr>
          <w:rFonts w:ascii="Arial" w:hAnsi="Arial" w:cs="Arial" w:hint="eastAsia"/>
          <w:lang w:eastAsia="zh-CN"/>
        </w:rPr>
        <w:t xml:space="preserve"> </w:t>
      </w:r>
      <w:r w:rsidRPr="00EB2129">
        <w:rPr>
          <w:rFonts w:ascii="Arial" w:hAnsi="Arial" w:cs="Arial"/>
          <w:lang w:eastAsia="zh-CN"/>
        </w:rPr>
        <w:t>(</w:t>
      </w:r>
      <w:r w:rsidRPr="002B177C">
        <w:rPr>
          <w:rFonts w:ascii="Arial" w:hAnsi="Arial" w:cs="Arial"/>
          <w:lang w:eastAsia="zh-CN"/>
        </w:rPr>
        <w:t>C3-253030</w:t>
      </w:r>
      <w:r w:rsidRPr="00EB2129">
        <w:rPr>
          <w:rFonts w:ascii="Arial" w:hAnsi="Arial" w:cs="Arial"/>
          <w:lang w:eastAsia="zh-CN"/>
        </w:rPr>
        <w:t>)</w:t>
      </w:r>
      <w:r>
        <w:rPr>
          <w:rFonts w:ascii="Arial" w:hAnsi="Arial" w:cs="Arial" w:hint="eastAsia"/>
          <w:lang w:eastAsia="zh-CN"/>
        </w:rPr>
        <w:t>.</w:t>
      </w:r>
    </w:p>
    <w:p w14:paraId="32FCF08E" w14:textId="20BDB741" w:rsidR="00A82382" w:rsidRDefault="00A82382" w:rsidP="00A82382">
      <w:pPr>
        <w:rPr>
          <w:rFonts w:ascii="Arial" w:hAnsi="Arial" w:cs="Arial"/>
          <w:lang w:eastAsia="zh-CN"/>
        </w:rPr>
      </w:pPr>
      <w:r w:rsidRPr="0020226A">
        <w:rPr>
          <w:rFonts w:ascii="Arial" w:hAnsi="Arial" w:cs="Arial"/>
        </w:rPr>
        <w:t>CT</w:t>
      </w:r>
      <w:r>
        <w:rPr>
          <w:rFonts w:ascii="Arial" w:hAnsi="Arial" w:cs="Arial"/>
        </w:rPr>
        <w:t>3</w:t>
      </w:r>
      <w:r w:rsidRPr="0020226A">
        <w:rPr>
          <w:rFonts w:ascii="Arial" w:hAnsi="Arial" w:cs="Arial"/>
        </w:rPr>
        <w:t xml:space="preserve"> </w:t>
      </w:r>
      <w:r>
        <w:rPr>
          <w:rFonts w:ascii="Arial" w:hAnsi="Arial" w:cs="Arial"/>
        </w:rPr>
        <w:t xml:space="preserve">also </w:t>
      </w:r>
      <w:r>
        <w:rPr>
          <w:rFonts w:ascii="Arial" w:hAnsi="Arial" w:cs="Arial" w:hint="eastAsia"/>
          <w:lang w:eastAsia="zh-CN"/>
        </w:rPr>
        <w:t xml:space="preserve">thanks </w:t>
      </w:r>
      <w:r>
        <w:rPr>
          <w:rFonts w:ascii="Arial" w:hAnsi="Arial" w:cs="Arial"/>
          <w:lang w:eastAsia="zh-CN"/>
        </w:rPr>
        <w:t>CT1</w:t>
      </w:r>
      <w:r>
        <w:rPr>
          <w:rFonts w:ascii="Arial" w:hAnsi="Arial" w:cs="Arial" w:hint="eastAsia"/>
          <w:lang w:eastAsia="zh-CN"/>
        </w:rPr>
        <w:t xml:space="preserve"> for </w:t>
      </w:r>
      <w:r>
        <w:rPr>
          <w:rFonts w:ascii="Arial" w:hAnsi="Arial" w:cs="Arial"/>
          <w:lang w:eastAsia="zh-CN"/>
        </w:rPr>
        <w:t>their</w:t>
      </w:r>
      <w:r>
        <w:rPr>
          <w:rFonts w:ascii="Arial" w:hAnsi="Arial" w:cs="Arial" w:hint="eastAsia"/>
          <w:lang w:eastAsia="zh-CN"/>
        </w:rPr>
        <w:t xml:space="preserve"> </w:t>
      </w:r>
      <w:r w:rsidRPr="00BC6A09">
        <w:rPr>
          <w:rFonts w:ascii="Arial" w:hAnsi="Arial" w:cs="Arial"/>
          <w:lang w:eastAsia="zh-CN"/>
        </w:rPr>
        <w:t>LS on Reserved QoS Rule Precedence Values</w:t>
      </w:r>
      <w:r>
        <w:rPr>
          <w:rFonts w:ascii="Arial" w:hAnsi="Arial" w:cs="Arial" w:hint="eastAsia"/>
          <w:lang w:eastAsia="zh-CN"/>
        </w:rPr>
        <w:t xml:space="preserve"> </w:t>
      </w:r>
      <w:r w:rsidRPr="00EB2129">
        <w:rPr>
          <w:rFonts w:ascii="Arial" w:hAnsi="Arial" w:cs="Arial"/>
          <w:lang w:eastAsia="zh-CN"/>
        </w:rPr>
        <w:t>(</w:t>
      </w:r>
      <w:r w:rsidRPr="001A66FF">
        <w:rPr>
          <w:rFonts w:ascii="Arial" w:hAnsi="Arial" w:cs="Arial"/>
          <w:lang w:eastAsia="zh-CN"/>
        </w:rPr>
        <w:t>C1-255326</w:t>
      </w:r>
      <w:r w:rsidRPr="00EB2129">
        <w:rPr>
          <w:rFonts w:ascii="Arial" w:hAnsi="Arial" w:cs="Arial"/>
          <w:lang w:eastAsia="zh-CN"/>
        </w:rPr>
        <w:t>)</w:t>
      </w:r>
      <w:r>
        <w:rPr>
          <w:rFonts w:ascii="Arial" w:hAnsi="Arial" w:cs="Arial" w:hint="eastAsia"/>
          <w:lang w:eastAsia="zh-CN"/>
        </w:rPr>
        <w:t>.</w:t>
      </w:r>
    </w:p>
    <w:p w14:paraId="43BB1C71" w14:textId="2CA545AA" w:rsidR="00A82382" w:rsidRDefault="00A82382" w:rsidP="00A82382">
      <w:pPr>
        <w:rPr>
          <w:rFonts w:cs="Arial"/>
        </w:rPr>
      </w:pPr>
      <w:r>
        <w:rPr>
          <w:rFonts w:cs="Arial"/>
        </w:rPr>
        <w:t>CT3</w:t>
      </w:r>
      <w:r w:rsidRPr="00533CFC">
        <w:rPr>
          <w:rFonts w:cs="Arial"/>
        </w:rPr>
        <w:t xml:space="preserve"> discussed the </w:t>
      </w:r>
      <w:r>
        <w:rPr>
          <w:rFonts w:cs="Arial"/>
        </w:rPr>
        <w:t>following issues</w:t>
      </w:r>
      <w:r w:rsidRPr="00533CFC">
        <w:rPr>
          <w:rFonts w:cs="Arial"/>
        </w:rPr>
        <w:t xml:space="preserve"> </w:t>
      </w:r>
      <w:r>
        <w:rPr>
          <w:rFonts w:cs="Arial"/>
        </w:rPr>
        <w:t>from</w:t>
      </w:r>
      <w:r w:rsidRPr="00533CFC">
        <w:rPr>
          <w:rFonts w:cs="Arial"/>
        </w:rPr>
        <w:t xml:space="preserve"> </w:t>
      </w:r>
      <w:r>
        <w:rPr>
          <w:rFonts w:cs="Arial"/>
        </w:rPr>
        <w:t xml:space="preserve">the respective </w:t>
      </w:r>
      <w:r w:rsidRPr="00533CFC">
        <w:rPr>
          <w:rFonts w:cs="Arial"/>
        </w:rPr>
        <w:t>received LS</w:t>
      </w:r>
      <w:r>
        <w:rPr>
          <w:rFonts w:cs="Arial"/>
        </w:rPr>
        <w:t>(s)</w:t>
      </w:r>
      <w:r w:rsidRPr="00533CFC">
        <w:rPr>
          <w:rFonts w:cs="Arial"/>
        </w:rPr>
        <w:t xml:space="preserve"> and ha</w:t>
      </w:r>
      <w:r>
        <w:rPr>
          <w:rFonts w:cs="Arial"/>
        </w:rPr>
        <w:t>s agreed the attached CR to address the concerns of GSMA</w:t>
      </w:r>
      <w:r w:rsidRPr="00533CFC">
        <w:rPr>
          <w:rFonts w:cs="Arial"/>
        </w:rPr>
        <w:t>:</w:t>
      </w:r>
    </w:p>
    <w:p w14:paraId="5E32E4A4" w14:textId="77777777" w:rsidR="00A82382" w:rsidRDefault="00A82382" w:rsidP="00A82382">
      <w:pPr>
        <w:rPr>
          <w:rFonts w:cs="Arial"/>
        </w:rPr>
      </w:pPr>
    </w:p>
    <w:p w14:paraId="1A360BBE" w14:textId="77777777" w:rsidR="00A82382" w:rsidRPr="00FA5402" w:rsidRDefault="00A82382" w:rsidP="00A82382">
      <w:pPr>
        <w:pStyle w:val="ListParagraph"/>
        <w:numPr>
          <w:ilvl w:val="0"/>
          <w:numId w:val="6"/>
        </w:numPr>
        <w:ind w:leftChars="0"/>
        <w:rPr>
          <w:rFonts w:ascii="Arial" w:hAnsi="Arial" w:cs="Arial"/>
        </w:rPr>
      </w:pPr>
      <w:r w:rsidRPr="00FA5402">
        <w:rPr>
          <w:rFonts w:ascii="Arial" w:hAnsi="Arial" w:cs="Arial"/>
          <w:b/>
          <w:bCs/>
        </w:rPr>
        <w:t>LS C3-253030</w:t>
      </w:r>
    </w:p>
    <w:p w14:paraId="266D2954" w14:textId="77777777" w:rsidR="00A82382" w:rsidRPr="00CE143A" w:rsidRDefault="00A82382" w:rsidP="00A82382">
      <w:pPr>
        <w:rPr>
          <w:rFonts w:ascii="Arial" w:hAnsi="Arial" w:cs="Arial"/>
        </w:rPr>
      </w:pPr>
    </w:p>
    <w:tbl>
      <w:tblPr>
        <w:tblStyle w:val="TableGrid"/>
        <w:tblW w:w="9629" w:type="dxa"/>
        <w:tblInd w:w="607" w:type="dxa"/>
        <w:tblLook w:val="04A0" w:firstRow="1" w:lastRow="0" w:firstColumn="1" w:lastColumn="0" w:noHBand="0" w:noVBand="1"/>
      </w:tblPr>
      <w:tblGrid>
        <w:gridCol w:w="9954"/>
      </w:tblGrid>
      <w:tr w:rsidR="00A82382" w14:paraId="1F440BDF" w14:textId="77777777" w:rsidTr="00731AAC">
        <w:tc>
          <w:tcPr>
            <w:tcW w:w="9629" w:type="dxa"/>
          </w:tcPr>
          <w:p w14:paraId="44D742EC" w14:textId="77777777" w:rsidR="00A82382" w:rsidRPr="00A82382" w:rsidRDefault="00A82382" w:rsidP="00731AAC">
            <w:pPr>
              <w:pStyle w:val="Heading2"/>
              <w:rPr>
                <w:rFonts w:eastAsia="Malgun Gothic"/>
                <w:sz w:val="20"/>
              </w:rPr>
            </w:pPr>
            <w:r w:rsidRPr="00A82382">
              <w:rPr>
                <w:rFonts w:eastAsia="Malgun Gothic"/>
                <w:sz w:val="20"/>
              </w:rPr>
              <w:lastRenderedPageBreak/>
              <w:t>Observation on 3GPP TS 29.512:</w:t>
            </w:r>
          </w:p>
          <w:p w14:paraId="112F358C" w14:textId="77777777" w:rsidR="00A82382" w:rsidRPr="00FA5402" w:rsidRDefault="00A82382" w:rsidP="00731AAC">
            <w:pPr>
              <w:pStyle w:val="NormalParagraph"/>
              <w:rPr>
                <w:rFonts w:cs="Arial"/>
                <w:sz w:val="20"/>
                <w:szCs w:val="20"/>
                <w:lang w:eastAsia="en-US" w:bidi="bn-BD"/>
              </w:rPr>
            </w:pPr>
            <w:r w:rsidRPr="00FA5402">
              <w:rPr>
                <w:rFonts w:cs="Arial"/>
                <w:sz w:val="20"/>
                <w:szCs w:val="20"/>
                <w:lang w:eastAsia="en-US" w:bidi="bn-BD"/>
              </w:rPr>
              <w:t>The Precedence value for PccRule QoS Flows is defined in 3GPP TS 29.512 v18.9.0 Table 5.6.2.6-1 as:</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22"/>
              <w:gridCol w:w="2018"/>
              <w:gridCol w:w="420"/>
              <w:gridCol w:w="1250"/>
              <w:gridCol w:w="3161"/>
              <w:gridCol w:w="1351"/>
            </w:tblGrid>
            <w:tr w:rsidR="00A82382" w:rsidRPr="00FA5402" w14:paraId="31DA688A" w14:textId="77777777" w:rsidTr="00731AAC">
              <w:trPr>
                <w:cantSplit/>
                <w:jc w:val="center"/>
              </w:trPr>
              <w:tc>
                <w:tcPr>
                  <w:tcW w:w="1530" w:type="dxa"/>
                  <w:shd w:val="clear" w:color="auto" w:fill="C0C0C0"/>
                  <w:tcMar>
                    <w:top w:w="0" w:type="dxa"/>
                    <w:left w:w="108" w:type="dxa"/>
                    <w:bottom w:w="0" w:type="dxa"/>
                    <w:right w:w="108" w:type="dxa"/>
                  </w:tcMar>
                </w:tcPr>
                <w:p w14:paraId="5B25FF38" w14:textId="77777777" w:rsidR="00A82382" w:rsidRPr="00FA5402" w:rsidRDefault="00A82382" w:rsidP="00731AAC">
                  <w:pPr>
                    <w:pStyle w:val="TAH"/>
                    <w:rPr>
                      <w:sz w:val="20"/>
                    </w:rPr>
                  </w:pPr>
                  <w:r w:rsidRPr="00FA5402">
                    <w:rPr>
                      <w:sz w:val="20"/>
                    </w:rPr>
                    <w:t>Attribute name</w:t>
                  </w:r>
                </w:p>
              </w:tc>
              <w:tc>
                <w:tcPr>
                  <w:tcW w:w="2055" w:type="dxa"/>
                  <w:shd w:val="clear" w:color="auto" w:fill="C0C0C0"/>
                  <w:tcMar>
                    <w:top w:w="0" w:type="dxa"/>
                    <w:left w:w="108" w:type="dxa"/>
                    <w:bottom w:w="0" w:type="dxa"/>
                    <w:right w:w="108" w:type="dxa"/>
                  </w:tcMar>
                </w:tcPr>
                <w:p w14:paraId="5BBCEC7F" w14:textId="77777777" w:rsidR="00A82382" w:rsidRPr="00FA5402" w:rsidRDefault="00A82382" w:rsidP="00731AAC">
                  <w:pPr>
                    <w:pStyle w:val="TAH"/>
                    <w:rPr>
                      <w:sz w:val="20"/>
                    </w:rPr>
                  </w:pPr>
                  <w:r w:rsidRPr="00FA5402">
                    <w:rPr>
                      <w:sz w:val="20"/>
                    </w:rPr>
                    <w:t>Data type</w:t>
                  </w:r>
                </w:p>
              </w:tc>
              <w:tc>
                <w:tcPr>
                  <w:tcW w:w="425" w:type="dxa"/>
                  <w:shd w:val="clear" w:color="auto" w:fill="C0C0C0"/>
                </w:tcPr>
                <w:p w14:paraId="79C9A637" w14:textId="77777777" w:rsidR="00A82382" w:rsidRPr="00FA5402" w:rsidRDefault="00A82382" w:rsidP="00731AAC">
                  <w:pPr>
                    <w:pStyle w:val="TAH"/>
                    <w:rPr>
                      <w:sz w:val="20"/>
                    </w:rPr>
                  </w:pPr>
                  <w:r w:rsidRPr="00FA5402">
                    <w:rPr>
                      <w:sz w:val="20"/>
                    </w:rPr>
                    <w:t>P</w:t>
                  </w:r>
                </w:p>
              </w:tc>
              <w:tc>
                <w:tcPr>
                  <w:tcW w:w="1134" w:type="dxa"/>
                  <w:shd w:val="clear" w:color="auto" w:fill="C0C0C0"/>
                  <w:tcMar>
                    <w:top w:w="0" w:type="dxa"/>
                    <w:left w:w="108" w:type="dxa"/>
                    <w:bottom w:w="0" w:type="dxa"/>
                    <w:right w:w="108" w:type="dxa"/>
                  </w:tcMar>
                </w:tcPr>
                <w:p w14:paraId="47FA8344" w14:textId="77777777" w:rsidR="00A82382" w:rsidRPr="00FA5402" w:rsidRDefault="00A82382" w:rsidP="00731AAC">
                  <w:pPr>
                    <w:pStyle w:val="TAH"/>
                    <w:rPr>
                      <w:sz w:val="20"/>
                    </w:rPr>
                  </w:pPr>
                  <w:r w:rsidRPr="00FA5402">
                    <w:rPr>
                      <w:sz w:val="20"/>
                    </w:rPr>
                    <w:t>Cardinality</w:t>
                  </w:r>
                </w:p>
              </w:tc>
              <w:tc>
                <w:tcPr>
                  <w:tcW w:w="3226" w:type="dxa"/>
                  <w:shd w:val="clear" w:color="auto" w:fill="C0C0C0"/>
                  <w:tcMar>
                    <w:top w:w="0" w:type="dxa"/>
                    <w:left w:w="108" w:type="dxa"/>
                    <w:bottom w:w="0" w:type="dxa"/>
                    <w:right w:w="108" w:type="dxa"/>
                  </w:tcMar>
                </w:tcPr>
                <w:p w14:paraId="708AA822" w14:textId="77777777" w:rsidR="00A82382" w:rsidRPr="00FA5402" w:rsidRDefault="00A82382" w:rsidP="00731AAC">
                  <w:pPr>
                    <w:pStyle w:val="TAH"/>
                    <w:rPr>
                      <w:sz w:val="20"/>
                    </w:rPr>
                  </w:pPr>
                  <w:r w:rsidRPr="00FA5402">
                    <w:rPr>
                      <w:sz w:val="20"/>
                    </w:rPr>
                    <w:t>Description</w:t>
                  </w:r>
                </w:p>
              </w:tc>
              <w:tc>
                <w:tcPr>
                  <w:tcW w:w="1352" w:type="dxa"/>
                  <w:shd w:val="clear" w:color="auto" w:fill="C0C0C0"/>
                </w:tcPr>
                <w:p w14:paraId="126117CA" w14:textId="77777777" w:rsidR="00A82382" w:rsidRPr="00FA5402" w:rsidRDefault="00A82382" w:rsidP="00731AAC">
                  <w:pPr>
                    <w:pStyle w:val="TAH"/>
                    <w:rPr>
                      <w:sz w:val="20"/>
                    </w:rPr>
                  </w:pPr>
                  <w:r w:rsidRPr="00FA5402">
                    <w:rPr>
                      <w:sz w:val="20"/>
                    </w:rPr>
                    <w:t>Applicability</w:t>
                  </w:r>
                </w:p>
              </w:tc>
            </w:tr>
            <w:tr w:rsidR="00A82382" w:rsidRPr="00FA5402" w14:paraId="67A0613A" w14:textId="77777777" w:rsidTr="00731AAC">
              <w:trPr>
                <w:cantSplit/>
                <w:jc w:val="center"/>
              </w:trPr>
              <w:tc>
                <w:tcPr>
                  <w:tcW w:w="1530" w:type="dxa"/>
                  <w:tcMar>
                    <w:top w:w="0" w:type="dxa"/>
                    <w:left w:w="108" w:type="dxa"/>
                    <w:bottom w:w="0" w:type="dxa"/>
                    <w:right w:w="108" w:type="dxa"/>
                  </w:tcMar>
                </w:tcPr>
                <w:p w14:paraId="22E94CE7" w14:textId="77777777" w:rsidR="00A82382" w:rsidRPr="00FA5402" w:rsidRDefault="00A82382" w:rsidP="00731AAC">
                  <w:pPr>
                    <w:pStyle w:val="TAL"/>
                    <w:jc w:val="center"/>
                    <w:rPr>
                      <w:sz w:val="20"/>
                    </w:rPr>
                  </w:pPr>
                  <w:r w:rsidRPr="00FA5402">
                    <w:rPr>
                      <w:rFonts w:cs="Arial"/>
                      <w:sz w:val="20"/>
                    </w:rPr>
                    <w:t>⁞</w:t>
                  </w:r>
                </w:p>
              </w:tc>
              <w:tc>
                <w:tcPr>
                  <w:tcW w:w="2055" w:type="dxa"/>
                  <w:tcMar>
                    <w:top w:w="0" w:type="dxa"/>
                    <w:left w:w="108" w:type="dxa"/>
                    <w:bottom w:w="0" w:type="dxa"/>
                    <w:right w:w="108" w:type="dxa"/>
                  </w:tcMar>
                </w:tcPr>
                <w:p w14:paraId="6B37FA6E" w14:textId="77777777" w:rsidR="00A82382" w:rsidRPr="00FA5402" w:rsidRDefault="00A82382" w:rsidP="00731AAC">
                  <w:pPr>
                    <w:pStyle w:val="TAL"/>
                    <w:jc w:val="center"/>
                    <w:rPr>
                      <w:sz w:val="20"/>
                    </w:rPr>
                  </w:pPr>
                  <w:r w:rsidRPr="00FA5402">
                    <w:rPr>
                      <w:rFonts w:cs="Arial"/>
                      <w:sz w:val="20"/>
                    </w:rPr>
                    <w:t>⁞</w:t>
                  </w:r>
                </w:p>
              </w:tc>
              <w:tc>
                <w:tcPr>
                  <w:tcW w:w="425" w:type="dxa"/>
                </w:tcPr>
                <w:p w14:paraId="5D8F36DC" w14:textId="77777777" w:rsidR="00A82382" w:rsidRPr="00FA5402" w:rsidRDefault="00A82382" w:rsidP="00731AAC">
                  <w:pPr>
                    <w:pStyle w:val="TAC"/>
                    <w:rPr>
                      <w:sz w:val="20"/>
                    </w:rPr>
                  </w:pPr>
                  <w:r w:rsidRPr="00FA5402">
                    <w:rPr>
                      <w:rFonts w:cs="Arial"/>
                      <w:sz w:val="20"/>
                    </w:rPr>
                    <w:t>⁞</w:t>
                  </w:r>
                </w:p>
              </w:tc>
              <w:tc>
                <w:tcPr>
                  <w:tcW w:w="1134" w:type="dxa"/>
                  <w:tcMar>
                    <w:top w:w="0" w:type="dxa"/>
                    <w:left w:w="108" w:type="dxa"/>
                    <w:bottom w:w="0" w:type="dxa"/>
                    <w:right w:w="108" w:type="dxa"/>
                  </w:tcMar>
                </w:tcPr>
                <w:p w14:paraId="5A387B26" w14:textId="77777777" w:rsidR="00A82382" w:rsidRPr="00FA5402" w:rsidRDefault="00A82382" w:rsidP="00731AAC">
                  <w:pPr>
                    <w:pStyle w:val="TAC"/>
                    <w:rPr>
                      <w:sz w:val="20"/>
                    </w:rPr>
                  </w:pPr>
                  <w:r w:rsidRPr="00FA5402">
                    <w:rPr>
                      <w:rFonts w:cs="Arial"/>
                      <w:sz w:val="20"/>
                    </w:rPr>
                    <w:t>⁞</w:t>
                  </w:r>
                </w:p>
              </w:tc>
              <w:tc>
                <w:tcPr>
                  <w:tcW w:w="3226" w:type="dxa"/>
                  <w:tcMar>
                    <w:top w:w="0" w:type="dxa"/>
                    <w:left w:w="108" w:type="dxa"/>
                    <w:bottom w:w="0" w:type="dxa"/>
                    <w:right w:w="108" w:type="dxa"/>
                  </w:tcMar>
                </w:tcPr>
                <w:p w14:paraId="43D949DB" w14:textId="77777777" w:rsidR="00A82382" w:rsidRPr="00FA5402" w:rsidRDefault="00A82382" w:rsidP="00731AAC">
                  <w:pPr>
                    <w:pStyle w:val="TAL"/>
                    <w:jc w:val="center"/>
                    <w:rPr>
                      <w:sz w:val="20"/>
                    </w:rPr>
                  </w:pPr>
                  <w:r w:rsidRPr="00FA5402">
                    <w:rPr>
                      <w:rFonts w:cs="Arial"/>
                      <w:sz w:val="20"/>
                    </w:rPr>
                    <w:t>⁞</w:t>
                  </w:r>
                </w:p>
              </w:tc>
              <w:tc>
                <w:tcPr>
                  <w:tcW w:w="1352" w:type="dxa"/>
                </w:tcPr>
                <w:p w14:paraId="01F3235D" w14:textId="77777777" w:rsidR="00A82382" w:rsidRPr="00FA5402" w:rsidRDefault="00A82382" w:rsidP="00731AAC">
                  <w:pPr>
                    <w:pStyle w:val="TAL"/>
                    <w:jc w:val="center"/>
                    <w:rPr>
                      <w:sz w:val="20"/>
                    </w:rPr>
                  </w:pPr>
                  <w:r w:rsidRPr="00FA5402">
                    <w:rPr>
                      <w:rFonts w:cs="Arial"/>
                      <w:sz w:val="20"/>
                    </w:rPr>
                    <w:t>⁞</w:t>
                  </w:r>
                </w:p>
              </w:tc>
            </w:tr>
            <w:tr w:rsidR="00A82382" w:rsidRPr="00FA5402" w14:paraId="49C65007" w14:textId="77777777" w:rsidTr="00731AAC">
              <w:trPr>
                <w:cantSplit/>
                <w:jc w:val="center"/>
              </w:trPr>
              <w:tc>
                <w:tcPr>
                  <w:tcW w:w="1530" w:type="dxa"/>
                  <w:tcMar>
                    <w:top w:w="0" w:type="dxa"/>
                    <w:left w:w="108" w:type="dxa"/>
                    <w:bottom w:w="0" w:type="dxa"/>
                    <w:right w:w="108" w:type="dxa"/>
                  </w:tcMar>
                </w:tcPr>
                <w:p w14:paraId="0EBEE1FD" w14:textId="77777777" w:rsidR="00A82382" w:rsidRPr="00FA5402" w:rsidRDefault="00A82382" w:rsidP="00731AAC">
                  <w:pPr>
                    <w:pStyle w:val="TAL"/>
                    <w:rPr>
                      <w:sz w:val="20"/>
                    </w:rPr>
                  </w:pPr>
                  <w:r w:rsidRPr="00FA5402">
                    <w:rPr>
                      <w:sz w:val="20"/>
                    </w:rPr>
                    <w:t>precedence</w:t>
                  </w:r>
                </w:p>
              </w:tc>
              <w:tc>
                <w:tcPr>
                  <w:tcW w:w="2055" w:type="dxa"/>
                  <w:tcMar>
                    <w:top w:w="0" w:type="dxa"/>
                    <w:left w:w="108" w:type="dxa"/>
                    <w:bottom w:w="0" w:type="dxa"/>
                    <w:right w:w="108" w:type="dxa"/>
                  </w:tcMar>
                </w:tcPr>
                <w:p w14:paraId="4BF07150" w14:textId="77777777" w:rsidR="00A82382" w:rsidRPr="00FA5402" w:rsidRDefault="00A82382" w:rsidP="00731AAC">
                  <w:pPr>
                    <w:pStyle w:val="TAL"/>
                    <w:rPr>
                      <w:sz w:val="20"/>
                    </w:rPr>
                  </w:pPr>
                  <w:r w:rsidRPr="00FA5402">
                    <w:rPr>
                      <w:sz w:val="20"/>
                    </w:rPr>
                    <w:t>Uinteger</w:t>
                  </w:r>
                </w:p>
              </w:tc>
              <w:tc>
                <w:tcPr>
                  <w:tcW w:w="425" w:type="dxa"/>
                </w:tcPr>
                <w:p w14:paraId="6237F210" w14:textId="77777777" w:rsidR="00A82382" w:rsidRPr="00FA5402" w:rsidRDefault="00A82382" w:rsidP="00731AAC">
                  <w:pPr>
                    <w:pStyle w:val="TAC"/>
                    <w:rPr>
                      <w:sz w:val="20"/>
                    </w:rPr>
                  </w:pPr>
                  <w:r w:rsidRPr="00FA5402">
                    <w:rPr>
                      <w:sz w:val="20"/>
                    </w:rPr>
                    <w:t>O</w:t>
                  </w:r>
                </w:p>
              </w:tc>
              <w:tc>
                <w:tcPr>
                  <w:tcW w:w="1134" w:type="dxa"/>
                  <w:tcMar>
                    <w:top w:w="0" w:type="dxa"/>
                    <w:left w:w="108" w:type="dxa"/>
                    <w:bottom w:w="0" w:type="dxa"/>
                    <w:right w:w="108" w:type="dxa"/>
                  </w:tcMar>
                </w:tcPr>
                <w:p w14:paraId="174E2E26" w14:textId="77777777" w:rsidR="00A82382" w:rsidRPr="00FA5402" w:rsidRDefault="00A82382" w:rsidP="00731AAC">
                  <w:pPr>
                    <w:pStyle w:val="TAC"/>
                    <w:rPr>
                      <w:sz w:val="20"/>
                    </w:rPr>
                  </w:pPr>
                  <w:r w:rsidRPr="00FA5402">
                    <w:rPr>
                      <w:sz w:val="20"/>
                    </w:rPr>
                    <w:t>0..1</w:t>
                  </w:r>
                </w:p>
              </w:tc>
              <w:tc>
                <w:tcPr>
                  <w:tcW w:w="3226" w:type="dxa"/>
                  <w:tcMar>
                    <w:top w:w="0" w:type="dxa"/>
                    <w:left w:w="108" w:type="dxa"/>
                    <w:bottom w:w="0" w:type="dxa"/>
                    <w:right w:w="108" w:type="dxa"/>
                  </w:tcMar>
                </w:tcPr>
                <w:p w14:paraId="2D4D3595" w14:textId="77777777" w:rsidR="00A82382" w:rsidRPr="00FA5402" w:rsidRDefault="00A82382" w:rsidP="00731AAC">
                  <w:pPr>
                    <w:pStyle w:val="TAL"/>
                    <w:rPr>
                      <w:sz w:val="20"/>
                    </w:rPr>
                  </w:pPr>
                  <w:r w:rsidRPr="00FA5402">
                    <w:rPr>
                      <w:sz w:val="20"/>
                    </w:rPr>
                    <w:t xml:space="preserve">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FA5402">
                    <w:rPr>
                      <w:sz w:val="20"/>
                      <w:lang w:eastAsia="zh-CN"/>
                    </w:rPr>
                    <w:t>2</w:t>
                  </w:r>
                  <w:r w:rsidRPr="00FA5402">
                    <w:rPr>
                      <w:sz w:val="20"/>
                    </w:rPr>
                    <w:t xml:space="preserve">) (NOTE </w:t>
                  </w:r>
                  <w:r w:rsidRPr="00FA5402">
                    <w:rPr>
                      <w:sz w:val="20"/>
                      <w:lang w:eastAsia="zh-CN"/>
                    </w:rPr>
                    <w:t>4</w:t>
                  </w:r>
                  <w:r w:rsidRPr="00FA5402">
                    <w:rPr>
                      <w:sz w:val="20"/>
                    </w:rPr>
                    <w:t>)</w:t>
                  </w:r>
                </w:p>
              </w:tc>
              <w:tc>
                <w:tcPr>
                  <w:tcW w:w="1352" w:type="dxa"/>
                </w:tcPr>
                <w:p w14:paraId="060D5D70" w14:textId="77777777" w:rsidR="00A82382" w:rsidRPr="00FA5402" w:rsidRDefault="00A82382" w:rsidP="00731AAC">
                  <w:pPr>
                    <w:pStyle w:val="TAL"/>
                    <w:rPr>
                      <w:sz w:val="20"/>
                    </w:rPr>
                  </w:pPr>
                </w:p>
              </w:tc>
            </w:tr>
            <w:tr w:rsidR="00A82382" w:rsidRPr="00FA5402" w14:paraId="696CC1D9" w14:textId="77777777" w:rsidTr="00731AAC">
              <w:trPr>
                <w:cantSplit/>
                <w:jc w:val="center"/>
              </w:trPr>
              <w:tc>
                <w:tcPr>
                  <w:tcW w:w="1530" w:type="dxa"/>
                  <w:tcMar>
                    <w:top w:w="0" w:type="dxa"/>
                    <w:left w:w="108" w:type="dxa"/>
                    <w:bottom w:w="0" w:type="dxa"/>
                    <w:right w:w="108" w:type="dxa"/>
                  </w:tcMar>
                </w:tcPr>
                <w:p w14:paraId="57F8FB2D" w14:textId="77777777" w:rsidR="00A82382" w:rsidRPr="00FA5402" w:rsidRDefault="00A82382" w:rsidP="00731AAC">
                  <w:pPr>
                    <w:pStyle w:val="TAL"/>
                    <w:jc w:val="center"/>
                    <w:rPr>
                      <w:sz w:val="20"/>
                      <w:lang w:eastAsia="zh-CN"/>
                    </w:rPr>
                  </w:pPr>
                  <w:r w:rsidRPr="00FA5402">
                    <w:rPr>
                      <w:rFonts w:cs="Arial"/>
                      <w:sz w:val="20"/>
                    </w:rPr>
                    <w:t>⁞</w:t>
                  </w:r>
                </w:p>
              </w:tc>
              <w:tc>
                <w:tcPr>
                  <w:tcW w:w="2055" w:type="dxa"/>
                  <w:tcMar>
                    <w:top w:w="0" w:type="dxa"/>
                    <w:left w:w="108" w:type="dxa"/>
                    <w:bottom w:w="0" w:type="dxa"/>
                    <w:right w:w="108" w:type="dxa"/>
                  </w:tcMar>
                </w:tcPr>
                <w:p w14:paraId="05C8D700" w14:textId="77777777" w:rsidR="00A82382" w:rsidRPr="00FA5402" w:rsidRDefault="00A82382" w:rsidP="00731AAC">
                  <w:pPr>
                    <w:pStyle w:val="TAL"/>
                    <w:jc w:val="center"/>
                    <w:rPr>
                      <w:sz w:val="20"/>
                      <w:lang w:eastAsia="zh-CN"/>
                    </w:rPr>
                  </w:pPr>
                  <w:r w:rsidRPr="00FA5402">
                    <w:rPr>
                      <w:rFonts w:cs="Arial"/>
                      <w:sz w:val="20"/>
                    </w:rPr>
                    <w:t>⁞</w:t>
                  </w:r>
                </w:p>
              </w:tc>
              <w:tc>
                <w:tcPr>
                  <w:tcW w:w="425" w:type="dxa"/>
                </w:tcPr>
                <w:p w14:paraId="04ECD2D3" w14:textId="77777777" w:rsidR="00A82382" w:rsidRPr="00FA5402" w:rsidRDefault="00A82382" w:rsidP="00731AAC">
                  <w:pPr>
                    <w:pStyle w:val="TAC"/>
                    <w:rPr>
                      <w:noProof/>
                      <w:sz w:val="20"/>
                      <w:lang w:eastAsia="zh-CN"/>
                    </w:rPr>
                  </w:pPr>
                  <w:r w:rsidRPr="00FA5402">
                    <w:rPr>
                      <w:rFonts w:cs="Arial"/>
                      <w:sz w:val="20"/>
                    </w:rPr>
                    <w:t>⁞</w:t>
                  </w:r>
                </w:p>
              </w:tc>
              <w:tc>
                <w:tcPr>
                  <w:tcW w:w="1134" w:type="dxa"/>
                  <w:tcMar>
                    <w:top w:w="0" w:type="dxa"/>
                    <w:left w:w="108" w:type="dxa"/>
                    <w:bottom w:w="0" w:type="dxa"/>
                    <w:right w:w="108" w:type="dxa"/>
                  </w:tcMar>
                </w:tcPr>
                <w:p w14:paraId="0C60A87F" w14:textId="77777777" w:rsidR="00A82382" w:rsidRPr="00FA5402" w:rsidRDefault="00A82382" w:rsidP="00731AAC">
                  <w:pPr>
                    <w:pStyle w:val="TAC"/>
                    <w:rPr>
                      <w:noProof/>
                      <w:sz w:val="20"/>
                      <w:lang w:eastAsia="zh-CN"/>
                    </w:rPr>
                  </w:pPr>
                  <w:r w:rsidRPr="00FA5402">
                    <w:rPr>
                      <w:rFonts w:cs="Arial"/>
                      <w:sz w:val="20"/>
                    </w:rPr>
                    <w:t>⁞</w:t>
                  </w:r>
                </w:p>
              </w:tc>
              <w:tc>
                <w:tcPr>
                  <w:tcW w:w="3226" w:type="dxa"/>
                  <w:tcMar>
                    <w:top w:w="0" w:type="dxa"/>
                    <w:left w:w="108" w:type="dxa"/>
                    <w:bottom w:w="0" w:type="dxa"/>
                    <w:right w:w="108" w:type="dxa"/>
                  </w:tcMar>
                </w:tcPr>
                <w:p w14:paraId="732CBA52" w14:textId="77777777" w:rsidR="00A82382" w:rsidRPr="00FA5402" w:rsidRDefault="00A82382" w:rsidP="00731AAC">
                  <w:pPr>
                    <w:pStyle w:val="TAL"/>
                    <w:jc w:val="center"/>
                    <w:rPr>
                      <w:sz w:val="20"/>
                    </w:rPr>
                  </w:pPr>
                  <w:r w:rsidRPr="00FA5402">
                    <w:rPr>
                      <w:rFonts w:cs="Arial"/>
                      <w:sz w:val="20"/>
                    </w:rPr>
                    <w:t>⁞</w:t>
                  </w:r>
                </w:p>
              </w:tc>
              <w:tc>
                <w:tcPr>
                  <w:tcW w:w="1352" w:type="dxa"/>
                </w:tcPr>
                <w:p w14:paraId="15F4BFBF" w14:textId="77777777" w:rsidR="00A82382" w:rsidRPr="00FA5402" w:rsidRDefault="00A82382" w:rsidP="00731AAC">
                  <w:pPr>
                    <w:pStyle w:val="TAL"/>
                    <w:jc w:val="center"/>
                    <w:rPr>
                      <w:noProof/>
                      <w:sz w:val="20"/>
                      <w:lang w:eastAsia="zh-CN"/>
                    </w:rPr>
                  </w:pPr>
                  <w:r w:rsidRPr="00FA5402">
                    <w:rPr>
                      <w:rFonts w:cs="Arial"/>
                      <w:sz w:val="20"/>
                    </w:rPr>
                    <w:t>⁞</w:t>
                  </w:r>
                </w:p>
              </w:tc>
            </w:tr>
            <w:tr w:rsidR="00A82382" w:rsidRPr="00FA5402" w14:paraId="4FFD73B1" w14:textId="77777777" w:rsidTr="00731AAC">
              <w:trPr>
                <w:cantSplit/>
                <w:jc w:val="center"/>
              </w:trPr>
              <w:tc>
                <w:tcPr>
                  <w:tcW w:w="9722" w:type="dxa"/>
                  <w:gridSpan w:val="6"/>
                  <w:tcMar>
                    <w:top w:w="0" w:type="dxa"/>
                    <w:left w:w="108" w:type="dxa"/>
                    <w:bottom w:w="0" w:type="dxa"/>
                    <w:right w:w="108" w:type="dxa"/>
                  </w:tcMar>
                </w:tcPr>
                <w:p w14:paraId="0C559C45" w14:textId="77777777" w:rsidR="00A82382" w:rsidRPr="00FA5402" w:rsidRDefault="00A82382" w:rsidP="00731AAC">
                  <w:pPr>
                    <w:pStyle w:val="TAN"/>
                    <w:jc w:val="center"/>
                    <w:rPr>
                      <w:sz w:val="20"/>
                    </w:rPr>
                  </w:pPr>
                  <w:r w:rsidRPr="00FA5402">
                    <w:rPr>
                      <w:rFonts w:cs="Arial"/>
                      <w:sz w:val="20"/>
                    </w:rPr>
                    <w:t>⁞</w:t>
                  </w:r>
                </w:p>
                <w:p w14:paraId="4B58AEE6" w14:textId="77777777" w:rsidR="00A82382" w:rsidRPr="00FA5402" w:rsidRDefault="00A82382" w:rsidP="00731AAC">
                  <w:pPr>
                    <w:pStyle w:val="TAN"/>
                    <w:rPr>
                      <w:sz w:val="20"/>
                    </w:rPr>
                  </w:pPr>
                  <w:r w:rsidRPr="00FA5402">
                    <w:rPr>
                      <w:sz w:val="20"/>
                    </w:rPr>
                    <w:t>NOTE 2:</w:t>
                  </w:r>
                  <w:r w:rsidRPr="00FA5402">
                    <w:rPr>
                      <w:sz w:val="20"/>
                    </w:rPr>
                    <w:tab/>
                    <w:t>For a PCC rule with the "appId" attribute, the precedence can be preconfigured in SMF or provided in the PCC rule from PCF. The precedence provided by the PCF shall take precedence.</w:t>
                  </w:r>
                </w:p>
                <w:p w14:paraId="243A915C" w14:textId="77777777" w:rsidR="00A82382" w:rsidRPr="00FA5402" w:rsidRDefault="00A82382" w:rsidP="00731AAC">
                  <w:pPr>
                    <w:pStyle w:val="TAN"/>
                    <w:jc w:val="center"/>
                    <w:rPr>
                      <w:sz w:val="20"/>
                    </w:rPr>
                  </w:pPr>
                  <w:r w:rsidRPr="00FA5402">
                    <w:rPr>
                      <w:rFonts w:cs="Arial"/>
                      <w:sz w:val="20"/>
                    </w:rPr>
                    <w:t>⁞</w:t>
                  </w:r>
                </w:p>
                <w:p w14:paraId="75E74E29" w14:textId="77777777" w:rsidR="00A82382" w:rsidRPr="00FA5402" w:rsidRDefault="00A82382" w:rsidP="00731AAC">
                  <w:pPr>
                    <w:pStyle w:val="TAN"/>
                    <w:rPr>
                      <w:sz w:val="20"/>
                    </w:rPr>
                  </w:pPr>
                  <w:r w:rsidRPr="00FA5402">
                    <w:rPr>
                      <w:sz w:val="20"/>
                    </w:rPr>
                    <w:t>NOTE 4:</w:t>
                  </w:r>
                  <w:r w:rsidRPr="00FA5402">
                    <w:rPr>
                      <w:sz w:val="20"/>
                    </w:rP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45AE6FA2" w14:textId="77777777" w:rsidR="00A82382" w:rsidRPr="00FA5402" w:rsidRDefault="00A82382" w:rsidP="00731AAC">
                  <w:pPr>
                    <w:pStyle w:val="TAN"/>
                    <w:jc w:val="center"/>
                    <w:rPr>
                      <w:sz w:val="20"/>
                    </w:rPr>
                  </w:pPr>
                  <w:r w:rsidRPr="00FA5402">
                    <w:rPr>
                      <w:rFonts w:cs="Arial"/>
                      <w:sz w:val="20"/>
                    </w:rPr>
                    <w:t>⁞</w:t>
                  </w:r>
                </w:p>
              </w:tc>
            </w:tr>
          </w:tbl>
          <w:p w14:paraId="494C1EF9" w14:textId="77777777" w:rsidR="00A82382" w:rsidRPr="00FA5402" w:rsidRDefault="00A82382" w:rsidP="00731AAC">
            <w:pPr>
              <w:pStyle w:val="NormalParagraph"/>
              <w:rPr>
                <w:rFonts w:cs="Arial"/>
                <w:sz w:val="20"/>
                <w:szCs w:val="20"/>
                <w:lang w:eastAsia="en-US" w:bidi="bn-BD"/>
              </w:rPr>
            </w:pPr>
          </w:p>
          <w:p w14:paraId="084D0FDA" w14:textId="77777777" w:rsidR="00A82382" w:rsidRPr="00FA5402" w:rsidRDefault="00A82382" w:rsidP="00731AAC">
            <w:pPr>
              <w:pStyle w:val="NormalParagraph"/>
              <w:rPr>
                <w:rFonts w:cs="Arial"/>
                <w:sz w:val="20"/>
                <w:szCs w:val="20"/>
                <w:lang w:eastAsia="en-US" w:bidi="bn-BD"/>
              </w:rPr>
            </w:pPr>
            <w:r w:rsidRPr="00FA5402">
              <w:rPr>
                <w:rFonts w:cs="Arial"/>
                <w:sz w:val="20"/>
                <w:szCs w:val="20"/>
                <w:lang w:eastAsia="en-US" w:bidi="bn-BD"/>
              </w:rPr>
              <w:t>Based on definition in 3GPP TS 29.512, there does not appear to be any reserved ranges/values for the Precedence attribute.</w:t>
            </w:r>
          </w:p>
          <w:p w14:paraId="0F65C60F" w14:textId="77777777" w:rsidR="00A82382" w:rsidRPr="00A82382" w:rsidRDefault="00A82382" w:rsidP="00731AAC">
            <w:pPr>
              <w:pStyle w:val="Heading2"/>
              <w:rPr>
                <w:rFonts w:eastAsia="Malgun Gothic"/>
                <w:sz w:val="20"/>
              </w:rPr>
            </w:pPr>
            <w:r w:rsidRPr="00A82382">
              <w:rPr>
                <w:rFonts w:eastAsia="Malgun Gothic"/>
                <w:sz w:val="20"/>
              </w:rPr>
              <w:t>Observation on 3GPP TS 24.501:</w:t>
            </w:r>
          </w:p>
          <w:p w14:paraId="4E6BF933" w14:textId="77777777" w:rsidR="00A82382" w:rsidRPr="00FA5402" w:rsidRDefault="00A82382" w:rsidP="00731AAC">
            <w:pPr>
              <w:pStyle w:val="NormalParagraph"/>
              <w:rPr>
                <w:rFonts w:cs="Arial"/>
                <w:sz w:val="20"/>
                <w:szCs w:val="20"/>
              </w:rPr>
            </w:pPr>
            <w:r w:rsidRPr="00A82382">
              <w:rPr>
                <w:rFonts w:eastAsia="Malgun Gothic" w:cs="Arial"/>
                <w:sz w:val="20"/>
                <w:szCs w:val="20"/>
                <w:lang w:eastAsia="ja-JP" w:bidi="bn-BD"/>
              </w:rPr>
              <w:t>This additional requirement of “The value 80 (decimal) is reserved”, which is not present in 3GPP TS 29.512 or the previous reference is the source of the perceived ambiguity as some device vendors will not accept QoS Flow Rules with this value (80) because it’s defined as reserved.</w:t>
            </w:r>
          </w:p>
        </w:tc>
      </w:tr>
    </w:tbl>
    <w:p w14:paraId="10882489" w14:textId="77777777" w:rsidR="00A82382" w:rsidRDefault="00A82382" w:rsidP="00A82382">
      <w:pPr>
        <w:rPr>
          <w:rFonts w:ascii="Arial" w:hAnsi="Arial" w:cs="Arial"/>
        </w:rPr>
      </w:pPr>
    </w:p>
    <w:p w14:paraId="51EE49ED" w14:textId="77777777" w:rsidR="00A82382" w:rsidRPr="00FA5402" w:rsidRDefault="00A82382" w:rsidP="00A82382">
      <w:pPr>
        <w:pStyle w:val="ListParagraph"/>
        <w:numPr>
          <w:ilvl w:val="0"/>
          <w:numId w:val="6"/>
        </w:numPr>
        <w:ind w:leftChars="0"/>
        <w:rPr>
          <w:rFonts w:ascii="Arial" w:hAnsi="Arial" w:cs="Arial"/>
          <w:b/>
          <w:bCs/>
        </w:rPr>
      </w:pPr>
      <w:r w:rsidRPr="00FA5402">
        <w:rPr>
          <w:rFonts w:ascii="Arial" w:hAnsi="Arial" w:cs="Arial"/>
          <w:b/>
          <w:bCs/>
        </w:rPr>
        <w:t xml:space="preserve">LS </w:t>
      </w:r>
      <w:r w:rsidRPr="001A66FF">
        <w:rPr>
          <w:rFonts w:ascii="Arial" w:hAnsi="Arial" w:cs="Arial"/>
          <w:b/>
          <w:bCs/>
        </w:rPr>
        <w:t>C1-255326</w:t>
      </w:r>
    </w:p>
    <w:p w14:paraId="3D96DEBE" w14:textId="77777777" w:rsidR="00A82382" w:rsidRPr="00FA5402" w:rsidRDefault="00A82382" w:rsidP="00A82382">
      <w:pPr>
        <w:rPr>
          <w:rFonts w:ascii="Arial" w:hAnsi="Arial" w:cs="Arial"/>
          <w:b/>
          <w:bCs/>
        </w:rPr>
      </w:pPr>
    </w:p>
    <w:tbl>
      <w:tblPr>
        <w:tblStyle w:val="TableGrid"/>
        <w:tblW w:w="9629" w:type="dxa"/>
        <w:tblInd w:w="607" w:type="dxa"/>
        <w:tblLook w:val="04A0" w:firstRow="1" w:lastRow="0" w:firstColumn="1" w:lastColumn="0" w:noHBand="0" w:noVBand="1"/>
      </w:tblPr>
      <w:tblGrid>
        <w:gridCol w:w="9629"/>
      </w:tblGrid>
      <w:tr w:rsidR="00A82382" w14:paraId="28E86000" w14:textId="77777777" w:rsidTr="00731AAC">
        <w:tc>
          <w:tcPr>
            <w:tcW w:w="9629" w:type="dxa"/>
          </w:tcPr>
          <w:p w14:paraId="5FEBEA1A" w14:textId="77777777" w:rsidR="00A82382" w:rsidRDefault="00A82382" w:rsidP="00731AAC">
            <w:pPr>
              <w:pStyle w:val="Header"/>
              <w:rPr>
                <w:rFonts w:cs="Arial"/>
                <w:lang w:eastAsia="zh-CN"/>
              </w:rPr>
            </w:pPr>
            <w:r>
              <w:rPr>
                <w:rFonts w:cs="Arial" w:hint="eastAsia"/>
                <w:lang w:eastAsia="zh-CN"/>
              </w:rPr>
              <w:t xml:space="preserve">From CT1 perspective, </w:t>
            </w:r>
          </w:p>
          <w:p w14:paraId="7880C16E" w14:textId="77777777" w:rsidR="00A82382" w:rsidRDefault="00A82382" w:rsidP="00731AAC">
            <w:pPr>
              <w:pStyle w:val="Header"/>
              <w:rPr>
                <w:rFonts w:cs="Arial"/>
                <w:lang w:eastAsia="zh-CN"/>
              </w:rPr>
            </w:pPr>
          </w:p>
          <w:p w14:paraId="7E899EEE" w14:textId="77777777" w:rsidR="00A82382" w:rsidRPr="006B2141" w:rsidRDefault="00A82382" w:rsidP="00A82382">
            <w:pPr>
              <w:pStyle w:val="Header"/>
              <w:widowControl/>
              <w:numPr>
                <w:ilvl w:val="0"/>
                <w:numId w:val="5"/>
              </w:numPr>
              <w:overflowPunct/>
              <w:autoSpaceDE/>
              <w:autoSpaceDN/>
              <w:adjustRightInd/>
              <w:textAlignment w:val="auto"/>
              <w:rPr>
                <w:rFonts w:cs="Arial"/>
                <w:lang w:eastAsia="zh-CN"/>
              </w:rPr>
            </w:pPr>
            <w:r>
              <w:rPr>
                <w:rFonts w:cs="Arial" w:hint="eastAsia"/>
                <w:lang w:eastAsia="zh-CN"/>
              </w:rPr>
              <w:t>P</w:t>
            </w:r>
            <w:r w:rsidRPr="00D342A7">
              <w:rPr>
                <w:rFonts w:cs="Arial"/>
                <w:lang w:eastAsia="zh-CN"/>
              </w:rPr>
              <w:t>recedence value</w:t>
            </w:r>
            <w:r w:rsidRPr="00D342A7">
              <w:rPr>
                <w:rFonts w:cs="Arial" w:hint="eastAsia"/>
                <w:lang w:eastAsia="zh-CN"/>
              </w:rPr>
              <w:t xml:space="preserve"> 80</w:t>
            </w:r>
            <w:r w:rsidRPr="006B2141">
              <w:rPr>
                <w:rFonts w:cs="Arial" w:hint="eastAsia"/>
                <w:lang w:eastAsia="zh-CN"/>
              </w:rPr>
              <w:t xml:space="preserve"> </w:t>
            </w:r>
            <w:r w:rsidRPr="006B2141">
              <w:rPr>
                <w:rFonts w:cs="Arial"/>
                <w:lang w:eastAsia="zh-CN"/>
              </w:rPr>
              <w:t>(decimal)</w:t>
            </w:r>
            <w:r w:rsidRPr="006B2141">
              <w:rPr>
                <w:rFonts w:cs="Arial" w:hint="eastAsia"/>
                <w:lang w:eastAsia="zh-CN"/>
              </w:rPr>
              <w:t xml:space="preserve"> is only used for a derived QoS rule</w:t>
            </w:r>
            <w:r>
              <w:rPr>
                <w:rFonts w:cs="Arial"/>
                <w:lang w:eastAsia="zh-CN"/>
              </w:rPr>
              <w:t>.</w:t>
            </w:r>
            <w:r w:rsidRPr="006B2141">
              <w:rPr>
                <w:rFonts w:cs="Arial" w:hint="eastAsia"/>
                <w:lang w:eastAsia="zh-CN"/>
              </w:rPr>
              <w:t xml:space="preserve"> </w:t>
            </w:r>
            <w:r>
              <w:rPr>
                <w:rFonts w:cs="Arial"/>
                <w:lang w:eastAsia="zh-CN"/>
              </w:rPr>
              <w:t>D</w:t>
            </w:r>
            <w:r w:rsidRPr="006B2141">
              <w:rPr>
                <w:rFonts w:cs="Arial" w:hint="eastAsia"/>
                <w:lang w:eastAsia="zh-CN"/>
              </w:rPr>
              <w:t>erived QoS rule</w:t>
            </w:r>
            <w:r>
              <w:rPr>
                <w:rFonts w:cs="Arial"/>
                <w:lang w:eastAsia="zh-CN"/>
              </w:rPr>
              <w:t xml:space="preserve"> is used only </w:t>
            </w:r>
            <w:r w:rsidRPr="006B2141">
              <w:rPr>
                <w:rFonts w:cs="Arial" w:hint="eastAsia"/>
                <w:lang w:eastAsia="zh-CN"/>
              </w:rPr>
              <w:t xml:space="preserve">when UE and network support reflective QoS. The derived QoS rule is only used locally in the UE and will not be </w:t>
            </w:r>
            <w:r w:rsidRPr="006B2141">
              <w:rPr>
                <w:rFonts w:cs="Arial"/>
                <w:lang w:eastAsia="zh-CN"/>
              </w:rPr>
              <w:t xml:space="preserve">included in any NAS signalling exchanged between UE and </w:t>
            </w:r>
            <w:r w:rsidRPr="006B2141">
              <w:rPr>
                <w:rFonts w:cs="Arial" w:hint="eastAsia"/>
                <w:lang w:eastAsia="zh-CN"/>
              </w:rPr>
              <w:t xml:space="preserve">network. </w:t>
            </w:r>
          </w:p>
          <w:p w14:paraId="00A307FA" w14:textId="77777777" w:rsidR="00A82382" w:rsidRPr="006B2141" w:rsidRDefault="00A82382" w:rsidP="00731AAC">
            <w:pPr>
              <w:pStyle w:val="Header"/>
              <w:ind w:left="360"/>
              <w:rPr>
                <w:rFonts w:cs="Arial"/>
                <w:lang w:eastAsia="zh-CN"/>
              </w:rPr>
            </w:pPr>
          </w:p>
          <w:p w14:paraId="0975AA83" w14:textId="77777777" w:rsidR="00A82382" w:rsidRDefault="00A82382" w:rsidP="00A82382">
            <w:pPr>
              <w:pStyle w:val="ListParagraph"/>
              <w:numPr>
                <w:ilvl w:val="0"/>
                <w:numId w:val="5"/>
              </w:numPr>
              <w:ind w:leftChars="0"/>
              <w:rPr>
                <w:rFonts w:ascii="Arial" w:hAnsi="Arial" w:cs="Arial"/>
                <w:lang w:eastAsia="zh-CN"/>
              </w:rPr>
            </w:pPr>
            <w:r>
              <w:rPr>
                <w:rFonts w:ascii="Arial" w:hAnsi="Arial" w:cs="Arial"/>
                <w:lang w:eastAsia="zh-CN"/>
              </w:rPr>
              <w:t>F</w:t>
            </w:r>
            <w:r>
              <w:rPr>
                <w:rFonts w:ascii="Arial" w:hAnsi="Arial" w:cs="Arial" w:hint="eastAsia"/>
                <w:lang w:eastAsia="zh-CN"/>
              </w:rPr>
              <w:t xml:space="preserve">or </w:t>
            </w:r>
            <w:r>
              <w:rPr>
                <w:rFonts w:ascii="Arial" w:hAnsi="Arial" w:cs="Arial"/>
                <w:lang w:eastAsia="zh-CN"/>
              </w:rPr>
              <w:t>signalled</w:t>
            </w:r>
            <w:r>
              <w:rPr>
                <w:rFonts w:ascii="Arial" w:hAnsi="Arial" w:cs="Arial" w:hint="eastAsia"/>
                <w:lang w:eastAsia="zh-CN"/>
              </w:rPr>
              <w:t xml:space="preserve"> QoS rule</w:t>
            </w:r>
            <w:r>
              <w:rPr>
                <w:rFonts w:ascii="Arial" w:hAnsi="Arial" w:cs="Arial"/>
                <w:lang w:eastAsia="zh-CN"/>
              </w:rPr>
              <w:t>s, CT1 decided to define the codepoint for precedence value 80 (decimal) as 'reserved'</w:t>
            </w:r>
            <w:r>
              <w:rPr>
                <w:rFonts w:ascii="Arial" w:hAnsi="Arial" w:cs="Arial" w:hint="eastAsia"/>
                <w:lang w:eastAsia="zh-CN"/>
              </w:rPr>
              <w:t xml:space="preserve"> since</w:t>
            </w:r>
            <w:r>
              <w:rPr>
                <w:rFonts w:ascii="Arial" w:hAnsi="Arial" w:cs="Arial"/>
                <w:lang w:eastAsia="zh-CN"/>
              </w:rPr>
              <w:t xml:space="preserve"> Rel-15,</w:t>
            </w:r>
            <w:r>
              <w:rPr>
                <w:rFonts w:ascii="Arial" w:hAnsi="Arial" w:cs="Arial" w:hint="eastAsia"/>
                <w:lang w:eastAsia="zh-CN"/>
              </w:rPr>
              <w:t xml:space="preserve"> t</w:t>
            </w:r>
            <w:r w:rsidRPr="006B2141">
              <w:rPr>
                <w:rFonts w:ascii="Arial" w:hAnsi="Arial" w:cs="Arial"/>
                <w:lang w:eastAsia="zh-CN"/>
              </w:rPr>
              <w:t xml:space="preserve">o prevent </w:t>
            </w:r>
            <w:r w:rsidRPr="006B2141">
              <w:rPr>
                <w:rFonts w:ascii="Arial" w:hAnsi="Arial" w:cs="Arial" w:hint="eastAsia"/>
                <w:lang w:eastAsia="zh-CN"/>
              </w:rPr>
              <w:t xml:space="preserve">the </w:t>
            </w:r>
            <w:r w:rsidRPr="006B2141">
              <w:rPr>
                <w:rFonts w:ascii="Arial" w:hAnsi="Arial" w:cs="Arial"/>
                <w:lang w:eastAsia="zh-CN"/>
              </w:rPr>
              <w:t xml:space="preserve">collision cases where the UE has a derived QoS rule with precedence value </w:t>
            </w:r>
            <w:r w:rsidRPr="006B2141">
              <w:rPr>
                <w:rFonts w:ascii="Arial" w:hAnsi="Arial" w:cs="Arial" w:hint="eastAsia"/>
                <w:lang w:eastAsia="zh-CN"/>
              </w:rPr>
              <w:t xml:space="preserve">80 </w:t>
            </w:r>
            <w:r w:rsidRPr="006B2141">
              <w:rPr>
                <w:rFonts w:ascii="Arial" w:hAnsi="Arial" w:cs="Arial"/>
                <w:lang w:eastAsia="zh-CN"/>
              </w:rPr>
              <w:t>(decimal) and the network sending a signalled QoS rule</w:t>
            </w:r>
            <w:r w:rsidRPr="00C1057D">
              <w:rPr>
                <w:rFonts w:ascii="Arial" w:hAnsi="Arial" w:cs="Arial"/>
                <w:lang w:eastAsia="zh-CN"/>
              </w:rPr>
              <w:t xml:space="preserve"> with the </w:t>
            </w:r>
            <w:r>
              <w:rPr>
                <w:rFonts w:ascii="Arial" w:hAnsi="Arial" w:cs="Arial"/>
                <w:lang w:eastAsia="zh-CN"/>
              </w:rPr>
              <w:t xml:space="preserve">precedence value </w:t>
            </w:r>
            <w:r w:rsidRPr="008E2DE7">
              <w:rPr>
                <w:rFonts w:ascii="Arial" w:hAnsi="Arial" w:cs="Arial" w:hint="eastAsia"/>
                <w:lang w:eastAsia="zh-CN"/>
              </w:rPr>
              <w:t xml:space="preserve">80 </w:t>
            </w:r>
            <w:r w:rsidRPr="008E2DE7">
              <w:rPr>
                <w:rFonts w:ascii="Arial" w:hAnsi="Arial" w:cs="Arial"/>
                <w:lang w:eastAsia="zh-CN"/>
              </w:rPr>
              <w:t>(decimal</w:t>
            </w:r>
            <w:r>
              <w:rPr>
                <w:rFonts w:ascii="Arial" w:hAnsi="Arial" w:cs="Arial"/>
                <w:lang w:eastAsia="zh-CN"/>
              </w:rPr>
              <w:t xml:space="preserve">). This means </w:t>
            </w:r>
            <w:r>
              <w:rPr>
                <w:rFonts w:ascii="Arial" w:hAnsi="Arial" w:cs="Arial" w:hint="eastAsia"/>
                <w:lang w:eastAsia="zh-CN"/>
              </w:rPr>
              <w:t xml:space="preserve">the </w:t>
            </w:r>
            <w:r>
              <w:rPr>
                <w:rFonts w:ascii="Arial" w:hAnsi="Arial" w:cs="Arial"/>
                <w:lang w:eastAsia="zh-CN"/>
              </w:rPr>
              <w:t xml:space="preserve">precedence value </w:t>
            </w:r>
            <w:r w:rsidRPr="008E2DE7">
              <w:rPr>
                <w:rFonts w:ascii="Arial" w:hAnsi="Arial" w:cs="Arial" w:hint="eastAsia"/>
                <w:lang w:eastAsia="zh-CN"/>
              </w:rPr>
              <w:t xml:space="preserve">80 </w:t>
            </w:r>
            <w:r w:rsidRPr="008E2DE7">
              <w:rPr>
                <w:rFonts w:ascii="Arial" w:hAnsi="Arial" w:cs="Arial"/>
                <w:lang w:eastAsia="zh-CN"/>
              </w:rPr>
              <w:t>(decimal</w:t>
            </w:r>
            <w:r>
              <w:rPr>
                <w:rFonts w:ascii="Arial" w:hAnsi="Arial" w:cs="Arial"/>
                <w:lang w:eastAsia="zh-CN"/>
              </w:rPr>
              <w:t>)</w:t>
            </w:r>
            <w:r>
              <w:rPr>
                <w:rFonts w:ascii="Arial" w:hAnsi="Arial" w:cs="Arial" w:hint="eastAsia"/>
                <w:lang w:eastAsia="zh-CN"/>
              </w:rPr>
              <w:t xml:space="preserve"> </w:t>
            </w:r>
            <w:r>
              <w:rPr>
                <w:rFonts w:ascii="Arial" w:hAnsi="Arial" w:cs="Arial"/>
                <w:lang w:eastAsia="zh-CN"/>
              </w:rPr>
              <w:t>cannot be used for any signalled QoS rule, regardless whether reflective QoS is used or not</w:t>
            </w:r>
            <w:r w:rsidRPr="003B5B91">
              <w:rPr>
                <w:rFonts w:ascii="Arial" w:hAnsi="Arial" w:cs="Arial"/>
                <w:lang w:eastAsia="zh-CN"/>
              </w:rPr>
              <w:t>.</w:t>
            </w:r>
          </w:p>
          <w:p w14:paraId="021B08E9" w14:textId="77777777" w:rsidR="00A82382" w:rsidRPr="00BC2601" w:rsidRDefault="00A82382" w:rsidP="00731AAC">
            <w:pPr>
              <w:pStyle w:val="ListParagraph"/>
              <w:ind w:firstLine="400"/>
              <w:rPr>
                <w:rFonts w:ascii="Arial" w:hAnsi="Arial" w:cs="Arial"/>
                <w:lang w:eastAsia="zh-CN"/>
              </w:rPr>
            </w:pPr>
          </w:p>
          <w:p w14:paraId="62317CCA" w14:textId="77777777" w:rsidR="00A82382" w:rsidRDefault="00A82382" w:rsidP="00A82382">
            <w:pPr>
              <w:pStyle w:val="ListParagraph"/>
              <w:numPr>
                <w:ilvl w:val="0"/>
                <w:numId w:val="5"/>
              </w:numPr>
              <w:ind w:leftChars="0"/>
              <w:rPr>
                <w:rFonts w:ascii="Arial" w:hAnsi="Arial" w:cs="Arial"/>
                <w:lang w:eastAsia="zh-CN"/>
              </w:rPr>
            </w:pPr>
            <w:r>
              <w:rPr>
                <w:rFonts w:ascii="Arial" w:hAnsi="Arial" w:cs="Arial" w:hint="eastAsia"/>
                <w:lang w:eastAsia="zh-CN"/>
              </w:rPr>
              <w:t xml:space="preserve">Upon </w:t>
            </w:r>
            <w:r w:rsidRPr="00BC2601">
              <w:rPr>
                <w:rFonts w:ascii="Arial" w:hAnsi="Arial" w:cs="Arial"/>
                <w:lang w:eastAsia="zh-CN"/>
              </w:rPr>
              <w:t>receipt of a 'reserved' value</w:t>
            </w:r>
            <w:r>
              <w:rPr>
                <w:rFonts w:ascii="Arial" w:hAnsi="Arial" w:cs="Arial"/>
                <w:lang w:val="en-US" w:eastAsia="zh-CN"/>
              </w:rPr>
              <w:t>,</w:t>
            </w:r>
            <w:r w:rsidRPr="00D339AD">
              <w:rPr>
                <w:rFonts w:ascii="Arial" w:hAnsi="Arial" w:cs="Arial"/>
                <w:lang w:eastAsia="zh-CN"/>
              </w:rPr>
              <w:t xml:space="preserve"> </w:t>
            </w:r>
            <w:r w:rsidRPr="00BC2601">
              <w:rPr>
                <w:rFonts w:ascii="Arial" w:hAnsi="Arial" w:cs="Arial"/>
                <w:lang w:eastAsia="zh-CN"/>
              </w:rPr>
              <w:t xml:space="preserve">the receiving entity (UE or network) will immediately trigger </w:t>
            </w:r>
            <w:r>
              <w:rPr>
                <w:rFonts w:ascii="Arial" w:hAnsi="Arial" w:cs="Arial" w:hint="eastAsia"/>
                <w:lang w:eastAsia="zh-CN"/>
              </w:rPr>
              <w:t xml:space="preserve">the </w:t>
            </w:r>
            <w:r w:rsidRPr="00BC2601">
              <w:rPr>
                <w:rFonts w:ascii="Arial" w:hAnsi="Arial" w:cs="Arial"/>
                <w:lang w:eastAsia="zh-CN"/>
              </w:rPr>
              <w:t>error handling.</w:t>
            </w:r>
          </w:p>
          <w:p w14:paraId="1F8D450A" w14:textId="77777777" w:rsidR="00A82382" w:rsidRDefault="00A82382" w:rsidP="00731AAC">
            <w:pPr>
              <w:rPr>
                <w:rFonts w:ascii="Arial" w:hAnsi="Arial" w:cs="Arial"/>
              </w:rPr>
            </w:pPr>
          </w:p>
          <w:p w14:paraId="099E55CC" w14:textId="77777777" w:rsidR="00A82382" w:rsidRDefault="00A82382" w:rsidP="00731AAC">
            <w:pPr>
              <w:rPr>
                <w:rFonts w:ascii="Arial" w:hAnsi="Arial" w:cs="Arial"/>
                <w:lang w:eastAsia="zh-CN"/>
              </w:rPr>
            </w:pPr>
            <w:r>
              <w:rPr>
                <w:rFonts w:ascii="Arial" w:hAnsi="Arial" w:cs="Arial" w:hint="eastAsia"/>
                <w:lang w:eastAsia="zh-CN"/>
              </w:rPr>
              <w:t xml:space="preserve">Hence </w:t>
            </w:r>
            <w:r>
              <w:rPr>
                <w:rFonts w:ascii="Arial" w:hAnsi="Arial" w:cs="Arial"/>
                <w:lang w:eastAsia="zh-CN"/>
              </w:rPr>
              <w:t xml:space="preserve">the observed UE behaviour is as intended, and </w:t>
            </w:r>
            <w:r>
              <w:rPr>
                <w:rFonts w:ascii="Arial" w:hAnsi="Arial" w:cs="Arial" w:hint="eastAsia"/>
                <w:lang w:eastAsia="zh-CN"/>
              </w:rPr>
              <w:t>there is no need for CT1 to update TS 24.501.</w:t>
            </w:r>
          </w:p>
          <w:p w14:paraId="1A4E1953" w14:textId="77777777" w:rsidR="00A82382" w:rsidRDefault="00A82382" w:rsidP="00731AAC">
            <w:pPr>
              <w:pStyle w:val="Header"/>
              <w:rPr>
                <w:rFonts w:cs="Arial"/>
                <w:lang w:eastAsia="zh-CN"/>
              </w:rPr>
            </w:pPr>
          </w:p>
          <w:p w14:paraId="412E510E" w14:textId="77777777" w:rsidR="00A82382" w:rsidRDefault="00A82382" w:rsidP="00731AAC">
            <w:pPr>
              <w:pStyle w:val="Header"/>
              <w:rPr>
                <w:rFonts w:cs="Arial"/>
                <w:lang w:eastAsia="zh-CN"/>
              </w:rPr>
            </w:pPr>
            <w:r w:rsidRPr="006451A0">
              <w:rPr>
                <w:rFonts w:cs="Arial"/>
                <w:lang w:eastAsia="zh-CN"/>
              </w:rPr>
              <w:lastRenderedPageBreak/>
              <w:t xml:space="preserve">CT1 kindly asks GSMA’s Terminal Steering Group (TSG) </w:t>
            </w:r>
            <w:r>
              <w:rPr>
                <w:rFonts w:cs="Arial" w:hint="eastAsia"/>
                <w:lang w:eastAsia="zh-CN"/>
              </w:rPr>
              <w:t xml:space="preserve">and CT3 </w:t>
            </w:r>
            <w:r w:rsidRPr="006451A0">
              <w:rPr>
                <w:rFonts w:cs="Arial"/>
                <w:lang w:eastAsia="zh-CN"/>
              </w:rPr>
              <w:t xml:space="preserve">to take above information into </w:t>
            </w:r>
            <w:r>
              <w:rPr>
                <w:rFonts w:cs="Arial"/>
                <w:lang w:eastAsia="zh-CN"/>
              </w:rPr>
              <w:t>account</w:t>
            </w:r>
            <w:r>
              <w:rPr>
                <w:rFonts w:cs="Arial" w:hint="eastAsia"/>
                <w:lang w:eastAsia="zh-CN"/>
              </w:rPr>
              <w:t xml:space="preserve">, and </w:t>
            </w:r>
            <w:r w:rsidRPr="006451A0">
              <w:rPr>
                <w:rFonts w:cs="Arial"/>
                <w:lang w:eastAsia="zh-CN"/>
              </w:rPr>
              <w:t xml:space="preserve">kindly asks CT3 to </w:t>
            </w:r>
            <w:r>
              <w:rPr>
                <w:rFonts w:cs="Arial"/>
                <w:lang w:eastAsia="zh-CN"/>
              </w:rPr>
              <w:t>update their specifications if necessary.</w:t>
            </w:r>
          </w:p>
        </w:tc>
      </w:tr>
    </w:tbl>
    <w:p w14:paraId="75B7B8A3" w14:textId="77777777" w:rsidR="00A82382" w:rsidRDefault="00A82382" w:rsidP="00A82382">
      <w:pPr>
        <w:rPr>
          <w:rFonts w:ascii="Arial" w:hAnsi="Arial" w:cs="Arial"/>
        </w:rPr>
      </w:pPr>
    </w:p>
    <w:p w14:paraId="5D4B9395" w14:textId="158E47B6" w:rsidR="00A82382" w:rsidRPr="00190FB5" w:rsidRDefault="00A82382" w:rsidP="00A82382">
      <w:pPr>
        <w:rPr>
          <w:rFonts w:ascii="Arial" w:hAnsi="Arial" w:cs="Arial"/>
        </w:rPr>
      </w:pPr>
      <w:r w:rsidRPr="00190FB5">
        <w:rPr>
          <w:rFonts w:ascii="Arial" w:hAnsi="Arial" w:cs="Arial"/>
        </w:rPr>
        <w:t>CT3 would like to inform GSMA’s Terminal Steering Group</w:t>
      </w:r>
      <w:r>
        <w:rPr>
          <w:rFonts w:ascii="Arial" w:hAnsi="Arial" w:cs="Arial"/>
        </w:rPr>
        <w:t xml:space="preserve"> (TSG)</w:t>
      </w:r>
      <w:r w:rsidRPr="00190FB5">
        <w:rPr>
          <w:rFonts w:ascii="Arial" w:hAnsi="Arial" w:cs="Arial"/>
        </w:rPr>
        <w:t xml:space="preserve"> and CT1 that CT3 has agreed on the attached </w:t>
      </w:r>
      <w:r w:rsidRPr="00A82382">
        <w:rPr>
          <w:rFonts w:ascii="Arial" w:hAnsi="Arial" w:cs="Arial"/>
        </w:rPr>
        <w:t xml:space="preserve">CR 1426 (C3-254289) </w:t>
      </w:r>
      <w:r w:rsidRPr="00190FB5">
        <w:rPr>
          <w:rFonts w:ascii="Arial" w:hAnsi="Arial" w:cs="Arial"/>
        </w:rPr>
        <w:t>to 3GPP TS 29.512</w:t>
      </w:r>
      <w:r>
        <w:rPr>
          <w:rFonts w:ascii="Arial" w:hAnsi="Arial" w:cs="Arial"/>
        </w:rPr>
        <w:t xml:space="preserve"> v 19.4.0</w:t>
      </w:r>
      <w:r w:rsidRPr="00190FB5">
        <w:rPr>
          <w:rFonts w:ascii="Arial" w:hAnsi="Arial" w:cs="Arial"/>
        </w:rPr>
        <w:t xml:space="preserve"> in order to clarify the handling of precedence value 80 (decimal).</w:t>
      </w:r>
    </w:p>
    <w:p w14:paraId="67F7E61A" w14:textId="2813AADA" w:rsidR="00A82382" w:rsidRPr="00190FB5" w:rsidRDefault="00A82382" w:rsidP="00A82382">
      <w:pPr>
        <w:rPr>
          <w:rFonts w:ascii="Arial" w:hAnsi="Arial" w:cs="Arial"/>
        </w:rPr>
      </w:pPr>
      <w:r w:rsidRPr="00190FB5">
        <w:rPr>
          <w:rFonts w:ascii="Arial" w:hAnsi="Arial" w:cs="Arial"/>
        </w:rPr>
        <w:t>Specifically, the agreed CR clarifies that:</w:t>
      </w:r>
    </w:p>
    <w:p w14:paraId="2C4356F4" w14:textId="77777777" w:rsidR="00A82382" w:rsidRPr="00190FB5" w:rsidRDefault="00A82382" w:rsidP="00A82382">
      <w:pPr>
        <w:pStyle w:val="ListParagraph"/>
        <w:numPr>
          <w:ilvl w:val="0"/>
          <w:numId w:val="7"/>
        </w:numPr>
        <w:ind w:leftChars="0"/>
        <w:rPr>
          <w:rFonts w:ascii="Arial" w:hAnsi="Arial" w:cs="Arial"/>
        </w:rPr>
      </w:pPr>
      <w:r w:rsidRPr="00190FB5">
        <w:rPr>
          <w:rFonts w:ascii="Arial" w:hAnsi="Arial" w:cs="Arial"/>
        </w:rPr>
        <w:t>For derived QoS rules, the UE shall use the standardized value 80 when setting the precedence. The PCF shall also take this value 80 into account when setting the precedence in the range 70 to 99 for reflective QoS, as specified in clause 4.2.6.5.7.</w:t>
      </w:r>
    </w:p>
    <w:p w14:paraId="2CC199CD" w14:textId="487F4128" w:rsidR="00A82382" w:rsidRPr="00A82382" w:rsidRDefault="00A82382" w:rsidP="00A82382">
      <w:pPr>
        <w:pStyle w:val="ListParagraph"/>
        <w:numPr>
          <w:ilvl w:val="0"/>
          <w:numId w:val="7"/>
        </w:numPr>
        <w:ind w:leftChars="0"/>
        <w:rPr>
          <w:rFonts w:ascii="Arial" w:hAnsi="Arial" w:cs="Arial"/>
        </w:rPr>
      </w:pPr>
      <w:r w:rsidRPr="00190FB5">
        <w:rPr>
          <w:rFonts w:ascii="Arial" w:hAnsi="Arial" w:cs="Arial"/>
        </w:rPr>
        <w:t>For signalled QoS rules, the value 80 shall not be used when setting the precedence attribute in the PCC rule, as specified in clause 5.6.2.6.</w:t>
      </w:r>
    </w:p>
    <w:p w14:paraId="7E4F67ED" w14:textId="77777777" w:rsidR="00B97703" w:rsidRDefault="002F1940" w:rsidP="000F6242">
      <w:pPr>
        <w:pStyle w:val="Heading1"/>
      </w:pPr>
      <w:r>
        <w:t>2</w:t>
      </w:r>
      <w:r>
        <w:tab/>
      </w:r>
      <w:r w:rsidR="000F6242">
        <w:t>Actions</w:t>
      </w:r>
    </w:p>
    <w:p w14:paraId="2FB39493" w14:textId="77777777" w:rsidR="00A82382" w:rsidRPr="0020226A" w:rsidRDefault="00A82382" w:rsidP="00A82382">
      <w:pPr>
        <w:spacing w:after="120"/>
        <w:ind w:left="1985" w:hanging="1985"/>
        <w:rPr>
          <w:rFonts w:ascii="Arial" w:hAnsi="Arial" w:cs="Arial"/>
          <w:b/>
        </w:rPr>
      </w:pPr>
      <w:r w:rsidRPr="0020226A">
        <w:rPr>
          <w:rFonts w:ascii="Arial" w:hAnsi="Arial" w:cs="Arial"/>
          <w:b/>
        </w:rPr>
        <w:t xml:space="preserve">To </w:t>
      </w:r>
      <w:r w:rsidRPr="006451A0">
        <w:rPr>
          <w:rFonts w:ascii="Arial" w:hAnsi="Arial" w:cs="Arial"/>
          <w:b/>
        </w:rPr>
        <w:t>GSMA’s Terminal Steering Group (TSG)</w:t>
      </w:r>
      <w:r w:rsidRPr="0020226A">
        <w:rPr>
          <w:rFonts w:ascii="Arial" w:hAnsi="Arial" w:cs="Arial"/>
          <w:b/>
        </w:rPr>
        <w:t>.</w:t>
      </w:r>
    </w:p>
    <w:p w14:paraId="1757A41F" w14:textId="77777777" w:rsidR="00A82382" w:rsidRDefault="00A82382" w:rsidP="00A82382">
      <w:pPr>
        <w:spacing w:after="120"/>
        <w:ind w:left="993" w:hanging="993"/>
        <w:rPr>
          <w:rFonts w:ascii="Arial" w:hAnsi="Arial" w:cs="Arial"/>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CT</w:t>
      </w:r>
      <w:r>
        <w:rPr>
          <w:rFonts w:ascii="Arial" w:hAnsi="Arial" w:cs="Arial"/>
          <w:lang w:eastAsia="zh-CN"/>
        </w:rPr>
        <w:t>3</w:t>
      </w:r>
      <w:r w:rsidRPr="006451A0">
        <w:rPr>
          <w:rFonts w:ascii="Arial" w:hAnsi="Arial" w:cs="Arial"/>
          <w:lang w:eastAsia="zh-CN"/>
        </w:rPr>
        <w:t xml:space="preserve"> kindly asks GSMA’s Terminal Steering Group (TSG) to take </w:t>
      </w:r>
      <w:r>
        <w:rPr>
          <w:rFonts w:ascii="Arial" w:hAnsi="Arial" w:cs="Arial"/>
          <w:lang w:eastAsia="zh-CN"/>
        </w:rPr>
        <w:t>the attached agreed CR</w:t>
      </w:r>
      <w:r w:rsidRPr="006451A0">
        <w:rPr>
          <w:rFonts w:ascii="Arial" w:hAnsi="Arial" w:cs="Arial"/>
          <w:lang w:eastAsia="zh-CN"/>
        </w:rPr>
        <w:t xml:space="preserve"> into </w:t>
      </w:r>
      <w:r>
        <w:rPr>
          <w:rFonts w:ascii="Arial" w:hAnsi="Arial" w:cs="Arial"/>
          <w:lang w:eastAsia="zh-CN"/>
        </w:rPr>
        <w:t>account</w:t>
      </w:r>
      <w:r w:rsidRPr="006451A0">
        <w:rPr>
          <w:rFonts w:ascii="Arial" w:hAnsi="Arial" w:cs="Arial"/>
          <w:lang w:eastAsia="zh-CN"/>
        </w:rPr>
        <w:t>.</w:t>
      </w:r>
    </w:p>
    <w:p w14:paraId="183FEF23" w14:textId="77777777" w:rsidR="00A82382" w:rsidRDefault="00A82382" w:rsidP="00A82382">
      <w:pPr>
        <w:spacing w:after="120"/>
        <w:ind w:left="993" w:hanging="993"/>
        <w:rPr>
          <w:rFonts w:ascii="Arial" w:hAnsi="Arial" w:cs="Arial"/>
        </w:rPr>
      </w:pPr>
    </w:p>
    <w:p w14:paraId="67C5DC31" w14:textId="77777777" w:rsidR="00A82382" w:rsidRPr="0020226A" w:rsidRDefault="00A82382" w:rsidP="00A82382">
      <w:pPr>
        <w:spacing w:after="120"/>
        <w:ind w:left="1985" w:hanging="1985"/>
        <w:rPr>
          <w:rFonts w:ascii="Arial" w:hAnsi="Arial" w:cs="Arial"/>
          <w:b/>
        </w:rPr>
      </w:pPr>
      <w:r w:rsidRPr="0020226A">
        <w:rPr>
          <w:rFonts w:ascii="Arial" w:hAnsi="Arial" w:cs="Arial"/>
          <w:b/>
        </w:rPr>
        <w:t xml:space="preserve">To </w:t>
      </w:r>
      <w:r>
        <w:rPr>
          <w:rFonts w:ascii="Arial" w:hAnsi="Arial" w:cs="Arial"/>
          <w:b/>
        </w:rPr>
        <w:t>CT1</w:t>
      </w:r>
      <w:r w:rsidRPr="0020226A">
        <w:rPr>
          <w:rFonts w:ascii="Arial" w:hAnsi="Arial" w:cs="Arial"/>
          <w:b/>
        </w:rPr>
        <w:t>.</w:t>
      </w:r>
    </w:p>
    <w:p w14:paraId="3F4C392F" w14:textId="2C9D32C5" w:rsidR="00B97703" w:rsidRDefault="00A82382" w:rsidP="00A82382">
      <w:pPr>
        <w:spacing w:after="120"/>
        <w:ind w:left="993" w:hanging="993"/>
        <w:rPr>
          <w:rFonts w:ascii="Arial" w:hAnsi="Arial" w:cs="Arial"/>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CT</w:t>
      </w:r>
      <w:r>
        <w:rPr>
          <w:rFonts w:ascii="Arial" w:hAnsi="Arial" w:cs="Arial"/>
          <w:lang w:eastAsia="zh-CN"/>
        </w:rPr>
        <w:t>3</w:t>
      </w:r>
      <w:r w:rsidRPr="006451A0">
        <w:rPr>
          <w:rFonts w:ascii="Arial" w:hAnsi="Arial" w:cs="Arial"/>
          <w:lang w:eastAsia="zh-CN"/>
        </w:rPr>
        <w:t xml:space="preserve"> kindly asks CT</w:t>
      </w:r>
      <w:r>
        <w:rPr>
          <w:rFonts w:ascii="Arial" w:hAnsi="Arial" w:cs="Arial"/>
          <w:lang w:eastAsia="zh-CN"/>
        </w:rPr>
        <w:t>1</w:t>
      </w:r>
      <w:r w:rsidRPr="006451A0">
        <w:rPr>
          <w:rFonts w:ascii="Arial" w:hAnsi="Arial" w:cs="Arial"/>
          <w:lang w:eastAsia="zh-CN"/>
        </w:rPr>
        <w:t xml:space="preserve"> to take </w:t>
      </w:r>
      <w:r>
        <w:rPr>
          <w:rFonts w:ascii="Arial" w:hAnsi="Arial" w:cs="Arial"/>
          <w:lang w:eastAsia="zh-CN"/>
        </w:rPr>
        <w:t>the attached agreed CR</w:t>
      </w:r>
      <w:r w:rsidRPr="006451A0">
        <w:rPr>
          <w:rFonts w:ascii="Arial" w:hAnsi="Arial" w:cs="Arial"/>
          <w:lang w:eastAsia="zh-CN"/>
        </w:rPr>
        <w:t xml:space="preserve"> into </w:t>
      </w:r>
      <w:r>
        <w:rPr>
          <w:rFonts w:ascii="Arial" w:hAnsi="Arial" w:cs="Arial"/>
          <w:lang w:eastAsia="zh-CN"/>
        </w:rPr>
        <w:t>account.</w:t>
      </w:r>
    </w:p>
    <w:p w14:paraId="6A3A9A49" w14:textId="19BDDCB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Pr>
          <w:szCs w:val="36"/>
        </w:rPr>
        <w:t>m</w:t>
      </w:r>
      <w:r w:rsidR="000F6242" w:rsidRPr="000F6242">
        <w:rPr>
          <w:szCs w:val="36"/>
        </w:rPr>
        <w:t>eetings</w:t>
      </w:r>
    </w:p>
    <w:p w14:paraId="6810B0A4" w14:textId="77777777" w:rsidR="00A82382" w:rsidRDefault="00A82382" w:rsidP="00A82382">
      <w:pPr>
        <w:tabs>
          <w:tab w:val="left" w:pos="5103"/>
        </w:tabs>
        <w:spacing w:after="120"/>
        <w:rPr>
          <w:rFonts w:ascii="Arial" w:hAnsi="Arial" w:cs="Arial"/>
          <w:bCs/>
        </w:rPr>
      </w:pPr>
      <w:r>
        <w:rPr>
          <w:rFonts w:ascii="Arial" w:hAnsi="Arial" w:cs="Arial"/>
          <w:bCs/>
        </w:rPr>
        <w:t>CT3#144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63556283" w14:textId="77777777" w:rsidR="00A82382" w:rsidRDefault="00A82382" w:rsidP="00A82382">
      <w:pPr>
        <w:tabs>
          <w:tab w:val="left" w:pos="5103"/>
        </w:tabs>
        <w:spacing w:after="120"/>
        <w:rPr>
          <w:rFonts w:ascii="Arial" w:hAnsi="Arial" w:cs="Arial"/>
          <w:bCs/>
        </w:rPr>
      </w:pPr>
      <w:r>
        <w:rPr>
          <w:rFonts w:ascii="Arial" w:hAnsi="Arial" w:cs="Arial"/>
          <w:bCs/>
        </w:rPr>
        <w:t>CT3#145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2026..................India</w:t>
      </w:r>
    </w:p>
    <w:p w14:paraId="5DB11ABF" w14:textId="77777777" w:rsidR="00A82382" w:rsidRPr="003B6776" w:rsidRDefault="00A82382" w:rsidP="00A82382">
      <w:pPr>
        <w:spacing w:after="120"/>
        <w:rPr>
          <w:rFonts w:ascii="Arial" w:hAnsi="Arial" w:cs="Arial"/>
          <w:b/>
        </w:rPr>
      </w:pPr>
    </w:p>
    <w:p w14:paraId="6E5C0573" w14:textId="77777777" w:rsidR="00A82382" w:rsidRDefault="00A82382" w:rsidP="00A82382">
      <w:pPr>
        <w:tabs>
          <w:tab w:val="left" w:pos="5103"/>
        </w:tabs>
        <w:spacing w:after="120"/>
        <w:ind w:left="2268" w:hanging="2268"/>
        <w:rPr>
          <w:rFonts w:ascii="Arial" w:hAnsi="Arial" w:cs="Arial"/>
          <w:bCs/>
        </w:rPr>
      </w:pPr>
      <w:r>
        <w:rPr>
          <w:rFonts w:ascii="Arial" w:hAnsi="Arial" w:cs="Arial"/>
          <w:bCs/>
        </w:rPr>
        <w:t>CT3</w:t>
      </w:r>
      <w:r w:rsidRPr="003B6776">
        <w:rPr>
          <w:rFonts w:ascii="Arial" w:hAnsi="Arial" w:cs="Arial"/>
          <w:bCs/>
        </w:rPr>
        <w:t xml:space="preserve"> Meeting calendar can be found at:</w:t>
      </w:r>
    </w:p>
    <w:p w14:paraId="1572FA71" w14:textId="76FE6D8E" w:rsidR="00A82382" w:rsidRPr="00A82382" w:rsidRDefault="00A82382" w:rsidP="00A82382">
      <w:pPr>
        <w:tabs>
          <w:tab w:val="left" w:pos="5103"/>
        </w:tabs>
        <w:spacing w:after="120"/>
        <w:ind w:left="2268" w:hanging="2268"/>
        <w:rPr>
          <w:rFonts w:ascii="Arial" w:hAnsi="Arial" w:cs="Arial"/>
          <w:bCs/>
        </w:rPr>
      </w:pPr>
      <w:hyperlink r:id="rId9" w:history="1">
        <w:r w:rsidRPr="00555840">
          <w:rPr>
            <w:rStyle w:val="Hyperlink"/>
            <w:rFonts w:cs="Arial"/>
            <w:bCs/>
          </w:rPr>
          <w:t>https://www.3gpp.org/dynareport?code=Meetings-C3.htm</w:t>
        </w:r>
      </w:hyperlink>
    </w:p>
    <w:sectPr w:rsidR="00A82382" w:rsidRPr="00A8238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DC700" w14:textId="77777777" w:rsidR="009549DA" w:rsidRDefault="009549DA">
      <w:pPr>
        <w:spacing w:after="0"/>
      </w:pPr>
      <w:r>
        <w:separator/>
      </w:r>
    </w:p>
  </w:endnote>
  <w:endnote w:type="continuationSeparator" w:id="0">
    <w:p w14:paraId="2067B423" w14:textId="77777777" w:rsidR="009549DA" w:rsidRDefault="00954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49F2E" w14:textId="77777777" w:rsidR="009549DA" w:rsidRDefault="009549DA">
      <w:pPr>
        <w:spacing w:after="0"/>
      </w:pPr>
      <w:r>
        <w:separator/>
      </w:r>
    </w:p>
  </w:footnote>
  <w:footnote w:type="continuationSeparator" w:id="0">
    <w:p w14:paraId="25608E6F" w14:textId="77777777" w:rsidR="009549DA" w:rsidRDefault="009549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970722"/>
    <w:multiLevelType w:val="hybridMultilevel"/>
    <w:tmpl w:val="6EA05B10"/>
    <w:lvl w:ilvl="0" w:tplc="E9E496D2">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C0D4475"/>
    <w:multiLevelType w:val="hybridMultilevel"/>
    <w:tmpl w:val="6A6C48E2"/>
    <w:lvl w:ilvl="0" w:tplc="AEB26094">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0D053B"/>
    <w:multiLevelType w:val="hybridMultilevel"/>
    <w:tmpl w:val="244AB762"/>
    <w:lvl w:ilvl="0" w:tplc="EC96C04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36627093">
    <w:abstractNumId w:val="5"/>
  </w:num>
  <w:num w:numId="2" w16cid:durableId="203031200">
    <w:abstractNumId w:val="4"/>
  </w:num>
  <w:num w:numId="3" w16cid:durableId="1571231091">
    <w:abstractNumId w:val="2"/>
  </w:num>
  <w:num w:numId="4" w16cid:durableId="1541279522">
    <w:abstractNumId w:val="0"/>
  </w:num>
  <w:num w:numId="5" w16cid:durableId="1731996997">
    <w:abstractNumId w:val="6"/>
  </w:num>
  <w:num w:numId="6" w16cid:durableId="203643488">
    <w:abstractNumId w:val="3"/>
  </w:num>
  <w:num w:numId="7" w16cid:durableId="6558431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E2225"/>
    <w:rsid w:val="000F6242"/>
    <w:rsid w:val="00115E5D"/>
    <w:rsid w:val="0013149A"/>
    <w:rsid w:val="002626E2"/>
    <w:rsid w:val="00287E3E"/>
    <w:rsid w:val="002F1940"/>
    <w:rsid w:val="00383545"/>
    <w:rsid w:val="003B22AD"/>
    <w:rsid w:val="00433500"/>
    <w:rsid w:val="00433F71"/>
    <w:rsid w:val="00440D43"/>
    <w:rsid w:val="004E3939"/>
    <w:rsid w:val="004E7543"/>
    <w:rsid w:val="00525B92"/>
    <w:rsid w:val="00572E0D"/>
    <w:rsid w:val="005C3F87"/>
    <w:rsid w:val="00654A3F"/>
    <w:rsid w:val="006B3A9B"/>
    <w:rsid w:val="006D3D7B"/>
    <w:rsid w:val="006F4E23"/>
    <w:rsid w:val="00734D4D"/>
    <w:rsid w:val="007D2989"/>
    <w:rsid w:val="007F4F92"/>
    <w:rsid w:val="008D772F"/>
    <w:rsid w:val="00926076"/>
    <w:rsid w:val="009549DA"/>
    <w:rsid w:val="0099764C"/>
    <w:rsid w:val="00A36D3A"/>
    <w:rsid w:val="00A82382"/>
    <w:rsid w:val="00AD26CD"/>
    <w:rsid w:val="00B505A0"/>
    <w:rsid w:val="00B67442"/>
    <w:rsid w:val="00B97703"/>
    <w:rsid w:val="00C027AB"/>
    <w:rsid w:val="00C94F43"/>
    <w:rsid w:val="00CF6087"/>
    <w:rsid w:val="00D06596"/>
    <w:rsid w:val="00D22D73"/>
    <w:rsid w:val="00D27610"/>
    <w:rsid w:val="00D945C0"/>
    <w:rsid w:val="00DD7979"/>
    <w:rsid w:val="00E413C7"/>
    <w:rsid w:val="00E83A01"/>
    <w:rsid w:val="00E956BB"/>
    <w:rsid w:val="00F256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F87"/>
    <w:pPr>
      <w:overflowPunct w:val="0"/>
      <w:autoSpaceDE w:val="0"/>
      <w:autoSpaceDN w:val="0"/>
      <w:adjustRightInd w:val="0"/>
      <w:spacing w:after="180"/>
      <w:textAlignment w:val="baseline"/>
    </w:pPr>
  </w:style>
  <w:style w:type="paragraph" w:styleId="Heading1">
    <w:name w:val="heading 1"/>
    <w:aliases w:val="H1,h1"/>
    <w:next w:val="Normal"/>
    <w:qFormat/>
    <w:rsid w:val="005C3F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C3F87"/>
    <w:pPr>
      <w:pBdr>
        <w:top w:val="none" w:sz="0" w:space="0" w:color="auto"/>
      </w:pBdr>
      <w:spacing w:before="180"/>
      <w:outlineLvl w:val="1"/>
    </w:pPr>
    <w:rPr>
      <w:sz w:val="32"/>
    </w:rPr>
  </w:style>
  <w:style w:type="paragraph" w:styleId="Heading3">
    <w:name w:val="heading 3"/>
    <w:aliases w:val="H3,h3"/>
    <w:basedOn w:val="Heading2"/>
    <w:next w:val="Normal"/>
    <w:qFormat/>
    <w:rsid w:val="005C3F87"/>
    <w:pPr>
      <w:spacing w:before="120"/>
      <w:outlineLvl w:val="2"/>
    </w:pPr>
    <w:rPr>
      <w:sz w:val="28"/>
    </w:rPr>
  </w:style>
  <w:style w:type="paragraph" w:styleId="Heading4">
    <w:name w:val="heading 4"/>
    <w:aliases w:val="h4"/>
    <w:basedOn w:val="Heading3"/>
    <w:next w:val="Normal"/>
    <w:qFormat/>
    <w:rsid w:val="005C3F87"/>
    <w:pPr>
      <w:ind w:left="1418" w:hanging="1418"/>
      <w:outlineLvl w:val="3"/>
    </w:pPr>
    <w:rPr>
      <w:sz w:val="24"/>
    </w:rPr>
  </w:style>
  <w:style w:type="paragraph" w:styleId="Heading5">
    <w:name w:val="heading 5"/>
    <w:aliases w:val="h5"/>
    <w:basedOn w:val="Heading4"/>
    <w:next w:val="Normal"/>
    <w:qFormat/>
    <w:rsid w:val="005C3F87"/>
    <w:pPr>
      <w:ind w:left="1701" w:hanging="1701"/>
      <w:outlineLvl w:val="4"/>
    </w:pPr>
    <w:rPr>
      <w:sz w:val="22"/>
    </w:rPr>
  </w:style>
  <w:style w:type="paragraph" w:styleId="Heading6">
    <w:name w:val="heading 6"/>
    <w:aliases w:val="h6"/>
    <w:basedOn w:val="H6"/>
    <w:next w:val="Normal"/>
    <w:qFormat/>
    <w:rsid w:val="005C3F87"/>
    <w:pPr>
      <w:outlineLvl w:val="5"/>
    </w:pPr>
  </w:style>
  <w:style w:type="paragraph" w:styleId="Heading7">
    <w:name w:val="heading 7"/>
    <w:basedOn w:val="H6"/>
    <w:next w:val="Normal"/>
    <w:qFormat/>
    <w:rsid w:val="005C3F87"/>
    <w:pPr>
      <w:outlineLvl w:val="6"/>
    </w:pPr>
  </w:style>
  <w:style w:type="paragraph" w:styleId="Heading8">
    <w:name w:val="heading 8"/>
    <w:basedOn w:val="Heading1"/>
    <w:next w:val="Normal"/>
    <w:qFormat/>
    <w:rsid w:val="005C3F87"/>
    <w:pPr>
      <w:ind w:left="0" w:firstLine="0"/>
      <w:outlineLvl w:val="7"/>
    </w:pPr>
  </w:style>
  <w:style w:type="paragraph" w:styleId="Heading9">
    <w:name w:val="heading 9"/>
    <w:basedOn w:val="Heading8"/>
    <w:next w:val="Normal"/>
    <w:qFormat/>
    <w:rsid w:val="005C3F87"/>
    <w:pPr>
      <w:outlineLvl w:val="8"/>
    </w:pPr>
  </w:style>
  <w:style w:type="character" w:default="1" w:styleId="DefaultParagraphFont">
    <w:name w:val="Default Paragraph Font"/>
    <w:semiHidden/>
    <w:rsid w:val="005C3F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F87"/>
  </w:style>
  <w:style w:type="paragraph" w:styleId="Header">
    <w:name w:val="header"/>
    <w:link w:val="HeaderChar"/>
    <w:rsid w:val="005C3F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C3F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C3F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C3F87"/>
    <w:pPr>
      <w:spacing w:before="180"/>
      <w:ind w:left="2693" w:hanging="2693"/>
    </w:pPr>
    <w:rPr>
      <w:b/>
    </w:rPr>
  </w:style>
  <w:style w:type="paragraph" w:styleId="TOC1">
    <w:name w:val="toc 1"/>
    <w:semiHidden/>
    <w:rsid w:val="005C3F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C3F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C3F87"/>
    <w:pPr>
      <w:ind w:left="1701" w:hanging="1701"/>
    </w:pPr>
  </w:style>
  <w:style w:type="paragraph" w:styleId="TOC4">
    <w:name w:val="toc 4"/>
    <w:basedOn w:val="TOC3"/>
    <w:semiHidden/>
    <w:rsid w:val="005C3F87"/>
    <w:pPr>
      <w:ind w:left="1418" w:hanging="1418"/>
    </w:pPr>
  </w:style>
  <w:style w:type="paragraph" w:styleId="TOC3">
    <w:name w:val="toc 3"/>
    <w:basedOn w:val="TOC2"/>
    <w:semiHidden/>
    <w:rsid w:val="005C3F87"/>
    <w:pPr>
      <w:ind w:left="1134" w:hanging="1134"/>
    </w:pPr>
  </w:style>
  <w:style w:type="paragraph" w:styleId="TOC2">
    <w:name w:val="toc 2"/>
    <w:basedOn w:val="TOC1"/>
    <w:semiHidden/>
    <w:rsid w:val="005C3F87"/>
    <w:pPr>
      <w:keepNext w:val="0"/>
      <w:spacing w:before="0"/>
      <w:ind w:left="851" w:hanging="851"/>
    </w:pPr>
    <w:rPr>
      <w:sz w:val="20"/>
    </w:rPr>
  </w:style>
  <w:style w:type="paragraph" w:styleId="Index2">
    <w:name w:val="index 2"/>
    <w:basedOn w:val="Index1"/>
    <w:semiHidden/>
    <w:rsid w:val="005C3F87"/>
    <w:pPr>
      <w:ind w:left="284"/>
    </w:pPr>
  </w:style>
  <w:style w:type="paragraph" w:styleId="Index1">
    <w:name w:val="index 1"/>
    <w:basedOn w:val="Normal"/>
    <w:semiHidden/>
    <w:rsid w:val="005C3F87"/>
    <w:pPr>
      <w:keepLines/>
      <w:spacing w:after="0"/>
    </w:pPr>
  </w:style>
  <w:style w:type="paragraph" w:customStyle="1" w:styleId="ZH">
    <w:name w:val="ZH"/>
    <w:rsid w:val="005C3F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C3F87"/>
    <w:pPr>
      <w:outlineLvl w:val="9"/>
    </w:pPr>
  </w:style>
  <w:style w:type="paragraph" w:styleId="ListNumber2">
    <w:name w:val="List Number 2"/>
    <w:basedOn w:val="ListNumber"/>
    <w:semiHidden/>
    <w:rsid w:val="005C3F87"/>
    <w:pPr>
      <w:ind w:left="851"/>
    </w:pPr>
  </w:style>
  <w:style w:type="character" w:styleId="FootnoteReference">
    <w:name w:val="footnote reference"/>
    <w:basedOn w:val="DefaultParagraphFont"/>
    <w:semiHidden/>
    <w:rsid w:val="005C3F87"/>
    <w:rPr>
      <w:b/>
      <w:position w:val="6"/>
      <w:sz w:val="16"/>
    </w:rPr>
  </w:style>
  <w:style w:type="paragraph" w:styleId="FootnoteText">
    <w:name w:val="footnote text"/>
    <w:basedOn w:val="Normal"/>
    <w:link w:val="FootnoteTextChar"/>
    <w:semiHidden/>
    <w:rsid w:val="005C3F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har"/>
    <w:rsid w:val="005C3F87"/>
    <w:rPr>
      <w:b/>
    </w:rPr>
  </w:style>
  <w:style w:type="paragraph" w:customStyle="1" w:styleId="TAC">
    <w:name w:val="TAC"/>
    <w:basedOn w:val="TAL"/>
    <w:link w:val="TACChar"/>
    <w:rsid w:val="005C3F87"/>
    <w:pPr>
      <w:jc w:val="center"/>
    </w:pPr>
  </w:style>
  <w:style w:type="paragraph" w:customStyle="1" w:styleId="TF">
    <w:name w:val="TF"/>
    <w:basedOn w:val="TH"/>
    <w:rsid w:val="005C3F87"/>
    <w:pPr>
      <w:keepNext w:val="0"/>
      <w:spacing w:before="0" w:after="240"/>
    </w:pPr>
  </w:style>
  <w:style w:type="paragraph" w:customStyle="1" w:styleId="NO">
    <w:name w:val="NO"/>
    <w:basedOn w:val="Normal"/>
    <w:rsid w:val="005C3F87"/>
    <w:pPr>
      <w:keepLines/>
      <w:ind w:left="1135" w:hanging="851"/>
    </w:pPr>
  </w:style>
  <w:style w:type="paragraph" w:styleId="TOC9">
    <w:name w:val="toc 9"/>
    <w:basedOn w:val="TOC8"/>
    <w:semiHidden/>
    <w:rsid w:val="005C3F87"/>
    <w:pPr>
      <w:ind w:left="1418" w:hanging="1418"/>
    </w:pPr>
  </w:style>
  <w:style w:type="paragraph" w:customStyle="1" w:styleId="EX">
    <w:name w:val="EX"/>
    <w:basedOn w:val="Normal"/>
    <w:rsid w:val="005C3F87"/>
    <w:pPr>
      <w:keepLines/>
      <w:ind w:left="1702" w:hanging="1418"/>
    </w:pPr>
  </w:style>
  <w:style w:type="paragraph" w:customStyle="1" w:styleId="FP">
    <w:name w:val="FP"/>
    <w:basedOn w:val="Normal"/>
    <w:rsid w:val="005C3F87"/>
    <w:pPr>
      <w:spacing w:after="0"/>
    </w:pPr>
  </w:style>
  <w:style w:type="paragraph" w:customStyle="1" w:styleId="LD">
    <w:name w:val="LD"/>
    <w:rsid w:val="005C3F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C3F87"/>
    <w:pPr>
      <w:spacing w:after="0"/>
    </w:pPr>
  </w:style>
  <w:style w:type="paragraph" w:customStyle="1" w:styleId="EW">
    <w:name w:val="EW"/>
    <w:basedOn w:val="EX"/>
    <w:rsid w:val="005C3F87"/>
    <w:pPr>
      <w:spacing w:after="0"/>
    </w:pPr>
  </w:style>
  <w:style w:type="paragraph" w:styleId="TOC6">
    <w:name w:val="toc 6"/>
    <w:basedOn w:val="TOC5"/>
    <w:next w:val="Normal"/>
    <w:semiHidden/>
    <w:rsid w:val="005C3F87"/>
    <w:pPr>
      <w:ind w:left="1985" w:hanging="1985"/>
    </w:pPr>
  </w:style>
  <w:style w:type="paragraph" w:styleId="TOC7">
    <w:name w:val="toc 7"/>
    <w:basedOn w:val="TOC6"/>
    <w:next w:val="Normal"/>
    <w:semiHidden/>
    <w:rsid w:val="005C3F87"/>
    <w:pPr>
      <w:ind w:left="2268" w:hanging="2268"/>
    </w:pPr>
  </w:style>
  <w:style w:type="paragraph" w:styleId="ListBullet2">
    <w:name w:val="List Bullet 2"/>
    <w:basedOn w:val="ListBullet"/>
    <w:semiHidden/>
    <w:rsid w:val="005C3F87"/>
    <w:pPr>
      <w:ind w:left="851"/>
    </w:pPr>
  </w:style>
  <w:style w:type="paragraph" w:styleId="ListBullet3">
    <w:name w:val="List Bullet 3"/>
    <w:basedOn w:val="ListBullet2"/>
    <w:semiHidden/>
    <w:rsid w:val="005C3F87"/>
    <w:pPr>
      <w:ind w:left="1135"/>
    </w:pPr>
  </w:style>
  <w:style w:type="paragraph" w:styleId="ListNumber">
    <w:name w:val="List Number"/>
    <w:basedOn w:val="List"/>
    <w:semiHidden/>
    <w:rsid w:val="005C3F87"/>
  </w:style>
  <w:style w:type="paragraph" w:customStyle="1" w:styleId="EQ">
    <w:name w:val="EQ"/>
    <w:basedOn w:val="Normal"/>
    <w:next w:val="Normal"/>
    <w:rsid w:val="005C3F87"/>
    <w:pPr>
      <w:keepLines/>
      <w:tabs>
        <w:tab w:val="center" w:pos="4536"/>
        <w:tab w:val="right" w:pos="9072"/>
      </w:tabs>
    </w:pPr>
    <w:rPr>
      <w:noProof/>
    </w:rPr>
  </w:style>
  <w:style w:type="paragraph" w:customStyle="1" w:styleId="TH">
    <w:name w:val="TH"/>
    <w:basedOn w:val="Normal"/>
    <w:rsid w:val="005C3F87"/>
    <w:pPr>
      <w:keepNext/>
      <w:keepLines/>
      <w:spacing w:before="60"/>
      <w:jc w:val="center"/>
    </w:pPr>
    <w:rPr>
      <w:rFonts w:ascii="Arial" w:hAnsi="Arial"/>
      <w:b/>
    </w:rPr>
  </w:style>
  <w:style w:type="paragraph" w:customStyle="1" w:styleId="NF">
    <w:name w:val="NF"/>
    <w:basedOn w:val="NO"/>
    <w:rsid w:val="005C3F87"/>
    <w:pPr>
      <w:keepNext/>
      <w:spacing w:after="0"/>
    </w:pPr>
    <w:rPr>
      <w:rFonts w:ascii="Arial" w:hAnsi="Arial"/>
      <w:sz w:val="18"/>
    </w:rPr>
  </w:style>
  <w:style w:type="paragraph" w:customStyle="1" w:styleId="PL">
    <w:name w:val="PL"/>
    <w:rsid w:val="005C3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C3F87"/>
    <w:pPr>
      <w:jc w:val="right"/>
    </w:pPr>
  </w:style>
  <w:style w:type="paragraph" w:customStyle="1" w:styleId="H6">
    <w:name w:val="H6"/>
    <w:basedOn w:val="Heading5"/>
    <w:next w:val="Normal"/>
    <w:rsid w:val="005C3F87"/>
    <w:pPr>
      <w:ind w:left="1985" w:hanging="1985"/>
      <w:outlineLvl w:val="9"/>
    </w:pPr>
    <w:rPr>
      <w:sz w:val="20"/>
    </w:rPr>
  </w:style>
  <w:style w:type="paragraph" w:customStyle="1" w:styleId="TAN">
    <w:name w:val="TAN"/>
    <w:basedOn w:val="TAL"/>
    <w:link w:val="TANChar"/>
    <w:rsid w:val="005C3F87"/>
    <w:pPr>
      <w:ind w:left="851" w:hanging="851"/>
    </w:pPr>
  </w:style>
  <w:style w:type="paragraph" w:customStyle="1" w:styleId="TAL">
    <w:name w:val="TAL"/>
    <w:basedOn w:val="Normal"/>
    <w:link w:val="TALChar"/>
    <w:rsid w:val="005C3F87"/>
    <w:pPr>
      <w:keepNext/>
      <w:keepLines/>
      <w:spacing w:after="0"/>
    </w:pPr>
    <w:rPr>
      <w:rFonts w:ascii="Arial" w:hAnsi="Arial"/>
      <w:sz w:val="18"/>
    </w:rPr>
  </w:style>
  <w:style w:type="paragraph" w:customStyle="1" w:styleId="ZA">
    <w:name w:val="ZA"/>
    <w:rsid w:val="005C3F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3F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C3F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C3F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C3F87"/>
    <w:pPr>
      <w:framePr w:wrap="notBeside" w:y="16161"/>
    </w:pPr>
  </w:style>
  <w:style w:type="character" w:customStyle="1" w:styleId="ZGSM">
    <w:name w:val="ZGSM"/>
    <w:rsid w:val="005C3F87"/>
  </w:style>
  <w:style w:type="paragraph" w:styleId="List2">
    <w:name w:val="List 2"/>
    <w:basedOn w:val="List"/>
    <w:semiHidden/>
    <w:rsid w:val="005C3F87"/>
    <w:pPr>
      <w:ind w:left="851"/>
    </w:pPr>
  </w:style>
  <w:style w:type="paragraph" w:customStyle="1" w:styleId="ZG">
    <w:name w:val="ZG"/>
    <w:rsid w:val="005C3F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C3F87"/>
    <w:pPr>
      <w:ind w:left="1135"/>
    </w:pPr>
  </w:style>
  <w:style w:type="paragraph" w:styleId="List4">
    <w:name w:val="List 4"/>
    <w:basedOn w:val="List3"/>
    <w:semiHidden/>
    <w:rsid w:val="005C3F87"/>
    <w:pPr>
      <w:ind w:left="1418"/>
    </w:pPr>
  </w:style>
  <w:style w:type="paragraph" w:styleId="List5">
    <w:name w:val="List 5"/>
    <w:basedOn w:val="List4"/>
    <w:semiHidden/>
    <w:rsid w:val="005C3F87"/>
    <w:pPr>
      <w:ind w:left="1702"/>
    </w:pPr>
  </w:style>
  <w:style w:type="paragraph" w:customStyle="1" w:styleId="EditorsNote">
    <w:name w:val="Editor's Note"/>
    <w:basedOn w:val="NO"/>
    <w:rsid w:val="005C3F87"/>
    <w:rPr>
      <w:color w:val="FF0000"/>
    </w:rPr>
  </w:style>
  <w:style w:type="paragraph" w:styleId="List">
    <w:name w:val="List"/>
    <w:basedOn w:val="Normal"/>
    <w:semiHidden/>
    <w:rsid w:val="005C3F87"/>
    <w:pPr>
      <w:ind w:left="568" w:hanging="284"/>
    </w:pPr>
  </w:style>
  <w:style w:type="paragraph" w:styleId="ListBullet">
    <w:name w:val="List Bullet"/>
    <w:basedOn w:val="List"/>
    <w:semiHidden/>
    <w:rsid w:val="005C3F87"/>
  </w:style>
  <w:style w:type="paragraph" w:styleId="ListBullet4">
    <w:name w:val="List Bullet 4"/>
    <w:basedOn w:val="ListBullet3"/>
    <w:semiHidden/>
    <w:rsid w:val="005C3F87"/>
    <w:pPr>
      <w:ind w:left="1418"/>
    </w:pPr>
  </w:style>
  <w:style w:type="paragraph" w:styleId="ListBullet5">
    <w:name w:val="List Bullet 5"/>
    <w:basedOn w:val="ListBullet4"/>
    <w:semiHidden/>
    <w:rsid w:val="005C3F87"/>
    <w:pPr>
      <w:ind w:left="1702"/>
    </w:pPr>
  </w:style>
  <w:style w:type="paragraph" w:customStyle="1" w:styleId="B2">
    <w:name w:val="B2"/>
    <w:basedOn w:val="List2"/>
    <w:rsid w:val="005C3F87"/>
  </w:style>
  <w:style w:type="paragraph" w:customStyle="1" w:styleId="B3">
    <w:name w:val="B3"/>
    <w:basedOn w:val="List3"/>
    <w:rsid w:val="005C3F87"/>
  </w:style>
  <w:style w:type="paragraph" w:customStyle="1" w:styleId="B4">
    <w:name w:val="B4"/>
    <w:basedOn w:val="List4"/>
    <w:rsid w:val="005C3F87"/>
  </w:style>
  <w:style w:type="paragraph" w:customStyle="1" w:styleId="B5">
    <w:name w:val="B5"/>
    <w:basedOn w:val="List5"/>
    <w:rsid w:val="005C3F87"/>
  </w:style>
  <w:style w:type="paragraph" w:customStyle="1" w:styleId="ZTD">
    <w:name w:val="ZTD"/>
    <w:basedOn w:val="ZB"/>
    <w:rsid w:val="005C3F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82382"/>
    <w:pPr>
      <w:spacing w:after="120"/>
    </w:pPr>
    <w:rPr>
      <w:rFonts w:ascii="Arial" w:hAnsi="Arial"/>
      <w:lang w:eastAsia="en-US"/>
    </w:rPr>
  </w:style>
  <w:style w:type="character" w:styleId="UnresolvedMention">
    <w:name w:val="Unresolved Mention"/>
    <w:basedOn w:val="DefaultParagraphFont"/>
    <w:uiPriority w:val="99"/>
    <w:semiHidden/>
    <w:unhideWhenUsed/>
    <w:rsid w:val="00A82382"/>
    <w:rPr>
      <w:color w:val="605E5C"/>
      <w:shd w:val="clear" w:color="auto" w:fill="E1DFDD"/>
    </w:rPr>
  </w:style>
  <w:style w:type="paragraph" w:styleId="ListParagraph">
    <w:name w:val="List Paragraph"/>
    <w:basedOn w:val="Normal"/>
    <w:uiPriority w:val="34"/>
    <w:qFormat/>
    <w:rsid w:val="00A82382"/>
    <w:pPr>
      <w:overflowPunct/>
      <w:autoSpaceDE/>
      <w:autoSpaceDN/>
      <w:adjustRightInd/>
      <w:spacing w:after="0"/>
      <w:ind w:leftChars="400" w:left="800"/>
      <w:textAlignment w:val="auto"/>
    </w:pPr>
    <w:rPr>
      <w:rFonts w:eastAsia="Batang"/>
      <w:lang w:eastAsia="en-US"/>
    </w:rPr>
  </w:style>
  <w:style w:type="paragraph" w:customStyle="1" w:styleId="NormalParagraph">
    <w:name w:val="Normal Paragraph"/>
    <w:link w:val="NormalParagraphChar"/>
    <w:qFormat/>
    <w:rsid w:val="00A82382"/>
    <w:pPr>
      <w:spacing w:after="200" w:line="276" w:lineRule="auto"/>
    </w:pPr>
    <w:rPr>
      <w:rFonts w:ascii="Arial" w:eastAsia="SimSun" w:hAnsi="Arial"/>
      <w:sz w:val="22"/>
      <w:szCs w:val="22"/>
    </w:rPr>
  </w:style>
  <w:style w:type="table" w:styleId="TableGrid">
    <w:name w:val="Table Grid"/>
    <w:basedOn w:val="TableNormal"/>
    <w:uiPriority w:val="59"/>
    <w:rsid w:val="00A823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ParagraphChar">
    <w:name w:val="Normal Paragraph Char"/>
    <w:link w:val="NormalParagraph"/>
    <w:locked/>
    <w:rsid w:val="00A82382"/>
    <w:rPr>
      <w:rFonts w:ascii="Arial" w:eastAsia="SimSun" w:hAnsi="Arial"/>
      <w:sz w:val="22"/>
      <w:szCs w:val="22"/>
    </w:rPr>
  </w:style>
  <w:style w:type="character" w:customStyle="1" w:styleId="TAHChar">
    <w:name w:val="TAH Char"/>
    <w:link w:val="TAH"/>
    <w:qFormat/>
    <w:rsid w:val="00A82382"/>
    <w:rPr>
      <w:rFonts w:ascii="Arial" w:hAnsi="Arial"/>
      <w:b/>
      <w:sz w:val="18"/>
    </w:rPr>
  </w:style>
  <w:style w:type="character" w:customStyle="1" w:styleId="TALChar">
    <w:name w:val="TAL Char"/>
    <w:link w:val="TAL"/>
    <w:qFormat/>
    <w:rsid w:val="00A82382"/>
    <w:rPr>
      <w:rFonts w:ascii="Arial" w:hAnsi="Arial"/>
      <w:sz w:val="18"/>
    </w:rPr>
  </w:style>
  <w:style w:type="character" w:customStyle="1" w:styleId="TACChar">
    <w:name w:val="TAC Char"/>
    <w:link w:val="TAC"/>
    <w:qFormat/>
    <w:rsid w:val="00A82382"/>
    <w:rPr>
      <w:rFonts w:ascii="Arial" w:hAnsi="Arial"/>
      <w:sz w:val="18"/>
    </w:rPr>
  </w:style>
  <w:style w:type="character" w:customStyle="1" w:styleId="TANChar">
    <w:name w:val="TAN Char"/>
    <w:link w:val="TAN"/>
    <w:qFormat/>
    <w:rsid w:val="00A82382"/>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bhaskar.paul@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792</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Nokia_draft_0</cp:lastModifiedBy>
  <cp:revision>3</cp:revision>
  <cp:lastPrinted>2002-04-23T07:10:00Z</cp:lastPrinted>
  <dcterms:created xsi:type="dcterms:W3CDTF">2025-10-06T10:08:00Z</dcterms:created>
  <dcterms:modified xsi:type="dcterms:W3CDTF">2025-10-06T10:10:00Z</dcterms:modified>
</cp:coreProperties>
</file>