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4FE64" w14:textId="0A2BAFC6" w:rsidR="006B5132" w:rsidRDefault="006B5132" w:rsidP="001260DE">
      <w:pPr>
        <w:pStyle w:val="CRCoverPage"/>
        <w:tabs>
          <w:tab w:val="right" w:pos="9639"/>
        </w:tabs>
        <w:spacing w:after="0"/>
        <w:rPr>
          <w:b/>
          <w:i/>
          <w:noProof/>
          <w:sz w:val="28"/>
        </w:rPr>
      </w:pPr>
      <w:r>
        <w:rPr>
          <w:b/>
          <w:noProof/>
          <w:sz w:val="24"/>
        </w:rPr>
        <w:t>3GPP TSG CT WG3 Meeting #143</w:t>
      </w:r>
      <w:r>
        <w:rPr>
          <w:b/>
          <w:i/>
          <w:noProof/>
          <w:sz w:val="28"/>
        </w:rPr>
        <w:tab/>
        <w:t>C3-254</w:t>
      </w:r>
      <w:r w:rsidR="00550F9E">
        <w:rPr>
          <w:b/>
          <w:i/>
          <w:noProof/>
          <w:sz w:val="28"/>
        </w:rPr>
        <w:t>171</w:t>
      </w:r>
      <w:bookmarkStart w:id="0" w:name="_GoBack"/>
      <w:bookmarkEnd w:id="0"/>
    </w:p>
    <w:p w14:paraId="1E802E27" w14:textId="1A4EAF66" w:rsidR="006B5132" w:rsidRDefault="006B5132" w:rsidP="006B5132">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r>
      <w:r w:rsidRPr="00D52059">
        <w:rPr>
          <w:b/>
          <w:noProof/>
          <w:sz w:val="18"/>
          <w:szCs w:val="14"/>
        </w:rPr>
        <w:tab/>
        <w:t>was C3-25336</w:t>
      </w:r>
      <w:r>
        <w:rPr>
          <w:b/>
          <w:noProof/>
          <w:sz w:val="18"/>
          <w:szCs w:val="1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A51530A" w:rsidR="00D400D6" w:rsidRPr="00410371" w:rsidRDefault="00504551"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A62CF">
              <w:rPr>
                <w:b/>
                <w:noProof/>
                <w:sz w:val="28"/>
              </w:rPr>
              <w:t>1</w:t>
            </w:r>
            <w:r w:rsidR="00B514C8">
              <w:rPr>
                <w:b/>
                <w:noProof/>
                <w:sz w:val="28"/>
              </w:rPr>
              <w:t>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A42CC1F" w:rsidR="00D400D6" w:rsidRPr="00410371" w:rsidRDefault="003237C1" w:rsidP="00C3404E">
            <w:pPr>
              <w:pStyle w:val="CRCoverPage"/>
              <w:spacing w:after="0"/>
              <w:rPr>
                <w:noProof/>
              </w:rPr>
            </w:pPr>
            <w:r w:rsidRPr="003237C1">
              <w:rPr>
                <w:b/>
                <w:noProof/>
                <w:sz w:val="28"/>
              </w:rPr>
              <w:t>1410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BEA835C" w:rsidR="00D400D6" w:rsidRPr="00410371" w:rsidRDefault="006B5132"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0174798" w:rsidR="00D400D6" w:rsidRPr="00410371" w:rsidRDefault="000D3026" w:rsidP="008618CF">
            <w:pPr>
              <w:pStyle w:val="CRCoverPage"/>
              <w:spacing w:after="0"/>
              <w:jc w:val="center"/>
              <w:rPr>
                <w:noProof/>
                <w:sz w:val="28"/>
              </w:rPr>
            </w:pPr>
            <w:fldSimple w:instr=" DOCPROPERTY  Version  \* MERGEFORMAT ">
              <w:r w:rsidR="00D400D6" w:rsidRPr="00410371">
                <w:rPr>
                  <w:b/>
                  <w:noProof/>
                  <w:sz w:val="28"/>
                </w:rPr>
                <w:t>1</w:t>
              </w:r>
              <w:r w:rsidR="00A85669">
                <w:rPr>
                  <w:b/>
                  <w:noProof/>
                  <w:sz w:val="28"/>
                </w:rPr>
                <w:t>9</w:t>
              </w:r>
              <w:r w:rsidR="00D400D6" w:rsidRPr="00410371">
                <w:rPr>
                  <w:b/>
                  <w:noProof/>
                  <w:sz w:val="28"/>
                </w:rPr>
                <w:t>.</w:t>
              </w:r>
              <w:r w:rsidR="006B463E">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AB4AB2" w:rsidR="00D400D6" w:rsidRDefault="004121AD" w:rsidP="008618CF">
            <w:pPr>
              <w:pStyle w:val="CRCoverPage"/>
              <w:spacing w:after="0"/>
              <w:ind w:left="100"/>
              <w:rPr>
                <w:noProof/>
              </w:rPr>
            </w:pPr>
            <w:r w:rsidRPr="004121AD">
              <w:t>Corrections to the packet filters usage information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AA08560" w:rsidR="00D400D6" w:rsidRDefault="001B0A84" w:rsidP="008618CF">
            <w:pPr>
              <w:pStyle w:val="CRCoverPage"/>
              <w:spacing w:after="0"/>
              <w:ind w:left="100"/>
              <w:rPr>
                <w:noProof/>
              </w:rPr>
            </w:pPr>
            <w:r>
              <w:t>TEI1</w:t>
            </w:r>
            <w:r w:rsidR="000868F8">
              <w:t>8</w:t>
            </w:r>
            <w:r w:rsidR="00EA4956">
              <w:t>,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EC1E376" w:rsidR="00D400D6" w:rsidRDefault="007F491C" w:rsidP="008618CF">
            <w:pPr>
              <w:pStyle w:val="CRCoverPage"/>
              <w:spacing w:after="0"/>
              <w:ind w:left="100"/>
              <w:rPr>
                <w:noProof/>
              </w:rPr>
            </w:pPr>
            <w:r>
              <w:t>202</w:t>
            </w:r>
            <w:r w:rsidR="002E4164">
              <w:t>5</w:t>
            </w:r>
            <w:r>
              <w:t>-</w:t>
            </w:r>
            <w:r w:rsidR="00E5790A">
              <w:t>10</w:t>
            </w:r>
            <w:r>
              <w:t>-</w:t>
            </w:r>
            <w:r w:rsidR="00E5790A">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C6DD244" w:rsidR="00D400D6" w:rsidRPr="00116815" w:rsidRDefault="0030122F"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61F0AB3" w:rsidR="00D400D6" w:rsidRDefault="00504551"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30122F">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04DB6C1" w14:textId="6B7484D5" w:rsidR="00411CB5" w:rsidRDefault="00F6466F" w:rsidP="003D1FF9">
            <w:pPr>
              <w:pStyle w:val="CRCoverPage"/>
              <w:spacing w:after="0"/>
              <w:ind w:left="100"/>
              <w:rPr>
                <w:lang w:eastAsia="zh-CN"/>
              </w:rPr>
            </w:pPr>
            <w:r>
              <w:rPr>
                <w:lang w:val="en-US"/>
              </w:rPr>
              <w:t xml:space="preserve">The following provision added in Rel-18 in clause 4.2.6.2.1 with regards to the handling by the SMF of the values of the </w:t>
            </w:r>
            <w:r>
              <w:t>"</w:t>
            </w:r>
            <w:proofErr w:type="spellStart"/>
            <w:r w:rsidRPr="003107D3">
              <w:rPr>
                <w:lang w:eastAsia="zh-CN"/>
              </w:rPr>
              <w:t>packetFilterUsage</w:t>
            </w:r>
            <w:proofErr w:type="spellEnd"/>
            <w:r>
              <w:rPr>
                <w:lang w:eastAsia="zh-CN"/>
              </w:rPr>
              <w:t xml:space="preserve">" attribute is incorrect and misaligned with the other related provisions in the main body of this specification (see the description of the attribute in </w:t>
            </w:r>
            <w:r w:rsidRPr="003107D3">
              <w:t>Table 5.6.2.14-1</w:t>
            </w:r>
            <w:r>
              <w:rPr>
                <w:lang w:eastAsia="zh-CN"/>
              </w:rPr>
              <w:t xml:space="preserve">), the </w:t>
            </w:r>
            <w:proofErr w:type="spellStart"/>
            <w:r>
              <w:rPr>
                <w:lang w:eastAsia="zh-CN"/>
              </w:rPr>
              <w:t>OpenAPI</w:t>
            </w:r>
            <w:proofErr w:type="spellEnd"/>
            <w:r>
              <w:rPr>
                <w:lang w:eastAsia="zh-CN"/>
              </w:rPr>
              <w:t xml:space="preserve"> description and with the previous releases (Rel-15/16/17) of this specifications, which may very well also create non-backwards compatibility situations.</w:t>
            </w:r>
          </w:p>
          <w:p w14:paraId="202979E8" w14:textId="77777777" w:rsidR="00F6466F" w:rsidRDefault="00F6466F" w:rsidP="003D1FF9">
            <w:pPr>
              <w:pStyle w:val="CRCoverPage"/>
              <w:spacing w:after="0"/>
              <w:ind w:left="100"/>
            </w:pPr>
          </w:p>
          <w:p w14:paraId="029727B7" w14:textId="044EAE4E" w:rsidR="00F6466F" w:rsidRDefault="00F6466F" w:rsidP="003D1FF9">
            <w:pPr>
              <w:pStyle w:val="CRCoverPage"/>
              <w:spacing w:after="0"/>
              <w:ind w:left="100"/>
            </w:pPr>
            <w:r>
              <w:t>"</w:t>
            </w:r>
            <w:r w:rsidR="00FA5A79">
              <w:t xml:space="preserve"> </w:t>
            </w:r>
            <w:r w:rsidR="00FA5A79" w:rsidRPr="00FA5A79">
              <w:rPr>
                <w:i/>
                <w:iCs/>
              </w:rPr>
              <w:t xml:space="preserve">The SMF shall ensure that the packet </w:t>
            </w:r>
            <w:proofErr w:type="spellStart"/>
            <w:r w:rsidR="00FA5A79" w:rsidRPr="00FA5A79">
              <w:rPr>
                <w:i/>
                <w:iCs/>
              </w:rPr>
              <w:t>fitlers</w:t>
            </w:r>
            <w:proofErr w:type="spellEnd"/>
            <w:r w:rsidR="00FA5A79" w:rsidRPr="00FA5A79">
              <w:rPr>
                <w:i/>
                <w:iCs/>
              </w:rPr>
              <w:t xml:space="preserve"> signalled to UE reflects the QoS Flow binding of PCC rules, except for those extending the inspection beyond what can be signalled to the UE. The SMF shall explicitly signal the packet filters to the UE if the corresponding "</w:t>
            </w:r>
            <w:proofErr w:type="spellStart"/>
            <w:r w:rsidR="00FA5A79" w:rsidRPr="00FA5A79">
              <w:rPr>
                <w:i/>
                <w:iCs/>
              </w:rPr>
              <w:t>packetFilterUsage</w:t>
            </w:r>
            <w:proofErr w:type="spellEnd"/>
            <w:r w:rsidR="00FA5A79" w:rsidRPr="00FA5A79">
              <w:rPr>
                <w:i/>
                <w:iCs/>
              </w:rPr>
              <w:t>" attribute is provided and set to true.</w:t>
            </w:r>
            <w:r w:rsidR="00FA5A79">
              <w:rPr>
                <w:i/>
                <w:iCs/>
              </w:rPr>
              <w:t xml:space="preserve"> </w:t>
            </w:r>
            <w:r w:rsidRPr="00F6466F">
              <w:rPr>
                <w:b/>
                <w:bCs/>
                <w:i/>
                <w:iCs/>
                <w:highlight w:val="yellow"/>
              </w:rPr>
              <w:t>If the "</w:t>
            </w:r>
            <w:proofErr w:type="spellStart"/>
            <w:r w:rsidRPr="00F6466F">
              <w:rPr>
                <w:b/>
                <w:bCs/>
                <w:i/>
                <w:iCs/>
                <w:highlight w:val="yellow"/>
              </w:rPr>
              <w:t>packetFilterUsage</w:t>
            </w:r>
            <w:proofErr w:type="spellEnd"/>
            <w:r w:rsidRPr="00F6466F">
              <w:rPr>
                <w:b/>
                <w:bCs/>
                <w:i/>
                <w:iCs/>
                <w:highlight w:val="yellow"/>
              </w:rPr>
              <w:t xml:space="preserve">" attribute is absent or set to false, it is an SMF decision whether to signal the </w:t>
            </w:r>
            <w:proofErr w:type="spellStart"/>
            <w:r w:rsidRPr="00F6466F">
              <w:rPr>
                <w:b/>
                <w:bCs/>
                <w:i/>
                <w:iCs/>
                <w:highlight w:val="yellow"/>
              </w:rPr>
              <w:t>packe</w:t>
            </w:r>
            <w:proofErr w:type="spellEnd"/>
            <w:r w:rsidRPr="00F6466F">
              <w:rPr>
                <w:b/>
                <w:bCs/>
                <w:i/>
                <w:iCs/>
                <w:highlight w:val="yellow"/>
              </w:rPr>
              <w:t xml:space="preserve"> filters that is redundant from a traffic mapping point of view</w:t>
            </w:r>
            <w:r w:rsidRPr="00F6466F">
              <w:rPr>
                <w:i/>
                <w:iCs/>
              </w:rPr>
              <w:t>.</w:t>
            </w:r>
            <w:r>
              <w:t>"</w:t>
            </w:r>
          </w:p>
          <w:p w14:paraId="24E900ED" w14:textId="77777777" w:rsidR="00F6466F" w:rsidRDefault="00F6466F" w:rsidP="003D1FF9">
            <w:pPr>
              <w:pStyle w:val="CRCoverPage"/>
              <w:spacing w:after="0"/>
              <w:ind w:left="100"/>
            </w:pPr>
          </w:p>
          <w:p w14:paraId="1904F22E" w14:textId="1D7E98E1" w:rsidR="00F6466F" w:rsidRDefault="00F6466F" w:rsidP="003D1FF9">
            <w:pPr>
              <w:pStyle w:val="CRCoverPage"/>
              <w:spacing w:after="0"/>
              <w:ind w:left="100"/>
            </w:pPr>
            <w:r>
              <w:t xml:space="preserve">If the </w:t>
            </w:r>
            <w:r w:rsidRPr="00F6466F">
              <w:t>"</w:t>
            </w:r>
            <w:proofErr w:type="spellStart"/>
            <w:r w:rsidRPr="00F6466F">
              <w:t>packetFilterUsage</w:t>
            </w:r>
            <w:proofErr w:type="spellEnd"/>
            <w:r w:rsidRPr="00F6466F">
              <w:t>" attribute is absent or set to false</w:t>
            </w:r>
            <w:r>
              <w:t xml:space="preserve">, then this attribute indicates that the PCF signals to the SMF that the </w:t>
            </w:r>
            <w:r w:rsidRPr="00F6466F">
              <w:t xml:space="preserve">packet </w:t>
            </w:r>
            <w:r>
              <w:t xml:space="preserve">filters </w:t>
            </w:r>
            <w:r w:rsidRPr="00F6466F">
              <w:rPr>
                <w:b/>
                <w:bCs/>
              </w:rPr>
              <w:t>shall NOT</w:t>
            </w:r>
            <w:r>
              <w:t xml:space="preserve"> </w:t>
            </w:r>
            <w:r w:rsidRPr="00F6466F">
              <w:t>be sent to the UE</w:t>
            </w:r>
            <w:r w:rsidR="00C65DE8">
              <w:t xml:space="preserve"> as defined in the attribute's description in </w:t>
            </w:r>
            <w:r w:rsidR="00C65DE8" w:rsidRPr="003107D3">
              <w:t>Table 5.6.2.14-1</w:t>
            </w:r>
            <w:r w:rsidR="00C65DE8">
              <w:t xml:space="preserve"> and the </w:t>
            </w:r>
            <w:proofErr w:type="spellStart"/>
            <w:r w:rsidR="00C65DE8">
              <w:t>OpenAPI</w:t>
            </w:r>
            <w:proofErr w:type="spellEnd"/>
            <w:r w:rsidR="00C65DE8">
              <w:t xml:space="preserve"> description:</w:t>
            </w:r>
          </w:p>
          <w:p w14:paraId="1CBBAD42" w14:textId="77777777" w:rsidR="00D13B7E" w:rsidRDefault="00D13B7E" w:rsidP="003D1FF9">
            <w:pPr>
              <w:pStyle w:val="CRCoverPage"/>
              <w:spacing w:after="0"/>
              <w:ind w:left="100"/>
            </w:pPr>
          </w:p>
          <w:p w14:paraId="1EB09BD6" w14:textId="75FE9C11" w:rsidR="00F047AE" w:rsidRPr="00F047AE" w:rsidRDefault="00C65DE8" w:rsidP="00F047AE">
            <w:pPr>
              <w:pStyle w:val="CRCoverPage"/>
              <w:spacing w:after="0"/>
              <w:ind w:left="100"/>
              <w:rPr>
                <w:i/>
                <w:iCs/>
              </w:rPr>
            </w:pPr>
            <w:r>
              <w:t>"</w:t>
            </w:r>
            <w:r w:rsidR="00F047AE" w:rsidRPr="00F047AE">
              <w:rPr>
                <w:i/>
                <w:iCs/>
              </w:rPr>
              <w:t>Indicates whether the packet filter shall be sent to the UE.</w:t>
            </w:r>
          </w:p>
          <w:p w14:paraId="785723F3" w14:textId="12C5AF34" w:rsidR="00F047AE" w:rsidRPr="00F047AE" w:rsidRDefault="00F047AE" w:rsidP="00F047AE">
            <w:pPr>
              <w:pStyle w:val="CRCoverPage"/>
              <w:spacing w:after="0"/>
              <w:ind w:left="100"/>
              <w:rPr>
                <w:i/>
                <w:iCs/>
              </w:rPr>
            </w:pPr>
            <w:r>
              <w:rPr>
                <w:i/>
                <w:iCs/>
              </w:rPr>
              <w:tab/>
            </w:r>
            <w:r w:rsidRPr="00F047AE">
              <w:rPr>
                <w:i/>
                <w:iCs/>
              </w:rPr>
              <w:t>-</w:t>
            </w:r>
            <w:r w:rsidRPr="00F047AE">
              <w:rPr>
                <w:i/>
                <w:iCs/>
              </w:rPr>
              <w:tab/>
              <w:t>"true" indicates that the packet filter shall be sent to the UE.</w:t>
            </w:r>
          </w:p>
          <w:p w14:paraId="420B1EDB" w14:textId="44DF2226" w:rsidR="00F047AE" w:rsidRPr="00F047AE" w:rsidRDefault="00F047AE" w:rsidP="00F047AE">
            <w:pPr>
              <w:pStyle w:val="CRCoverPage"/>
              <w:spacing w:after="0"/>
              <w:ind w:left="100"/>
              <w:rPr>
                <w:i/>
                <w:iCs/>
              </w:rPr>
            </w:pPr>
            <w:r>
              <w:rPr>
                <w:i/>
                <w:iCs/>
              </w:rPr>
              <w:tab/>
            </w:r>
            <w:r w:rsidRPr="00F047AE">
              <w:rPr>
                <w:i/>
                <w:iCs/>
              </w:rPr>
              <w:t>-</w:t>
            </w:r>
            <w:r w:rsidRPr="00F047AE">
              <w:rPr>
                <w:i/>
                <w:iCs/>
              </w:rPr>
              <w:tab/>
            </w:r>
            <w:r w:rsidRPr="00F047AE">
              <w:rPr>
                <w:b/>
                <w:bCs/>
                <w:i/>
                <w:iCs/>
                <w:highlight w:val="yellow"/>
              </w:rPr>
              <w:t xml:space="preserve">"false" indicates that the packet filter </w:t>
            </w:r>
            <w:r w:rsidRPr="009858D0">
              <w:rPr>
                <w:b/>
                <w:bCs/>
                <w:i/>
                <w:iCs/>
                <w:highlight w:val="yellow"/>
                <w:u w:val="single"/>
              </w:rPr>
              <w:t>shall not</w:t>
            </w:r>
            <w:r w:rsidRPr="00F047AE">
              <w:rPr>
                <w:b/>
                <w:bCs/>
                <w:i/>
                <w:iCs/>
                <w:highlight w:val="yellow"/>
              </w:rPr>
              <w:t xml:space="preserve"> be sent to the UE</w:t>
            </w:r>
            <w:r w:rsidRPr="00F047AE">
              <w:rPr>
                <w:i/>
                <w:iCs/>
              </w:rPr>
              <w:t>.</w:t>
            </w:r>
          </w:p>
          <w:p w14:paraId="584727FC" w14:textId="2707CAA5" w:rsidR="0072052E" w:rsidRDefault="00F047AE" w:rsidP="0072052E">
            <w:pPr>
              <w:pStyle w:val="CRCoverPage"/>
              <w:spacing w:after="0"/>
              <w:ind w:left="100"/>
            </w:pPr>
            <w:r>
              <w:rPr>
                <w:i/>
                <w:iCs/>
              </w:rPr>
              <w:tab/>
            </w:r>
            <w:r w:rsidRPr="00F047AE">
              <w:rPr>
                <w:i/>
                <w:iCs/>
              </w:rPr>
              <w:t>-</w:t>
            </w:r>
            <w:r w:rsidRPr="00F047AE">
              <w:rPr>
                <w:i/>
                <w:iCs/>
              </w:rPr>
              <w:tab/>
            </w:r>
            <w:r w:rsidRPr="00F047AE">
              <w:rPr>
                <w:b/>
                <w:bCs/>
                <w:i/>
                <w:iCs/>
                <w:highlight w:val="yellow"/>
              </w:rPr>
              <w:t>The default value is "false"</w:t>
            </w:r>
            <w:r w:rsidRPr="00F047AE">
              <w:rPr>
                <w:i/>
                <w:iCs/>
              </w:rPr>
              <w:t xml:space="preserve">, if the attribute is not present and has not </w:t>
            </w:r>
            <w:r>
              <w:rPr>
                <w:i/>
                <w:iCs/>
              </w:rPr>
              <w:tab/>
            </w:r>
            <w:r>
              <w:rPr>
                <w:i/>
                <w:iCs/>
              </w:rPr>
              <w:tab/>
            </w:r>
            <w:r w:rsidRPr="00F047AE">
              <w:rPr>
                <w:i/>
                <w:iCs/>
              </w:rPr>
              <w:t>been supplied previously.</w:t>
            </w:r>
            <w:r w:rsidR="00C65DE8">
              <w:t>"</w:t>
            </w:r>
          </w:p>
          <w:p w14:paraId="3CD5C743" w14:textId="77777777" w:rsidR="0072052E" w:rsidRDefault="0072052E" w:rsidP="0072052E">
            <w:pPr>
              <w:pStyle w:val="CRCoverPage"/>
              <w:spacing w:after="0"/>
              <w:ind w:left="100"/>
            </w:pPr>
          </w:p>
          <w:p w14:paraId="24ABD935" w14:textId="704A3193" w:rsidR="00C65DE8" w:rsidRPr="003D1FF9" w:rsidRDefault="0072052E" w:rsidP="0072052E">
            <w:pPr>
              <w:pStyle w:val="CRCoverPage"/>
              <w:spacing w:after="0"/>
              <w:ind w:left="100"/>
            </w:pPr>
            <w:r>
              <w:t>There is a need hence to align the above provisions.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E40107"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lastRenderedPageBreak/>
              <w:t>Consequences if not approved:</w:t>
            </w:r>
          </w:p>
        </w:tc>
        <w:tc>
          <w:tcPr>
            <w:tcW w:w="6946" w:type="dxa"/>
            <w:gridSpan w:val="7"/>
            <w:tcBorders>
              <w:bottom w:val="single" w:sz="4" w:space="0" w:color="auto"/>
              <w:right w:val="single" w:sz="4" w:space="0" w:color="auto"/>
            </w:tcBorders>
            <w:shd w:val="pct30" w:color="FFFF00" w:fill="auto"/>
          </w:tcPr>
          <w:p w14:paraId="02AF21D6" w14:textId="0723BB2A"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corrections </w:t>
            </w:r>
            <w:r w:rsidR="00345A75">
              <w:rPr>
                <w:noProof/>
              </w:rPr>
              <w:t xml:space="preserve">are not </w:t>
            </w:r>
            <w:r w:rsidR="007F595A">
              <w:rPr>
                <w:noProof/>
              </w:rPr>
              <w:t>addressed</w:t>
            </w:r>
            <w:r w:rsidR="00467C05">
              <w:rPr>
                <w:noProof/>
              </w:rPr>
              <w:t xml:space="preserve"> and</w:t>
            </w:r>
            <w:r w:rsidR="00AB36F5">
              <w:rPr>
                <w:noProof/>
              </w:rPr>
              <w:t xml:space="preserve"> the related misalignments / </w:t>
            </w:r>
            <w:r w:rsidR="00AB36F5">
              <w:rPr>
                <w:lang w:eastAsia="zh-CN"/>
              </w:rPr>
              <w:t>non-backwards compatibility situations are not resolved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260434C" w:rsidR="001E41F3" w:rsidRPr="005F4248" w:rsidRDefault="00C23156" w:rsidP="00342210">
            <w:pPr>
              <w:pStyle w:val="CRCoverPage"/>
              <w:spacing w:after="0"/>
              <w:ind w:left="100"/>
              <w:rPr>
                <w:noProof/>
              </w:rPr>
            </w:pPr>
            <w:r>
              <w:rPr>
                <w:lang w:val="en-US"/>
              </w:rPr>
              <w:t>4.2.6.2.1</w:t>
            </w:r>
            <w:r w:rsidR="0035499D">
              <w:rPr>
                <w:lang w:val="en-US"/>
              </w:rPr>
              <w:t xml:space="preserve">, </w:t>
            </w:r>
            <w:r w:rsidR="0035499D" w:rsidRPr="002B60F0">
              <w:t>5.6.2.14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2A123C4" w:rsidR="00D754B2" w:rsidRDefault="001C5175" w:rsidP="00022852">
            <w:pPr>
              <w:pStyle w:val="CRCoverPage"/>
              <w:spacing w:after="0"/>
              <w:ind w:left="100"/>
            </w:pPr>
            <w:r>
              <w:rPr>
                <w:noProof/>
              </w:rPr>
              <w:t xml:space="preserve">This CR </w:t>
            </w:r>
            <w:r w:rsidR="00022852">
              <w:rPr>
                <w:noProof/>
              </w:rPr>
              <w:t>does not impacts</w:t>
            </w:r>
            <w:r w:rsidR="00BF0118">
              <w:rPr>
                <w:noProof/>
              </w:rPr>
              <w:t xml:space="preserve"> the </w:t>
            </w:r>
            <w:r>
              <w:rPr>
                <w:noProof/>
              </w:rPr>
              <w:t xml:space="preserve">OpenAPI descriptions of the </w:t>
            </w:r>
            <w:r>
              <w:t>API</w:t>
            </w:r>
            <w:r w:rsidR="00022852">
              <w:t>s.</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AD0988A" w14:textId="77777777" w:rsidR="000D61F1" w:rsidRPr="002B60F0" w:rsidRDefault="000D61F1" w:rsidP="000D61F1">
      <w:pPr>
        <w:pStyle w:val="Heading5"/>
      </w:pPr>
      <w:bookmarkStart w:id="2" w:name="_Toc28012118"/>
      <w:bookmarkStart w:id="3" w:name="_Toc34122971"/>
      <w:bookmarkStart w:id="4" w:name="_Toc36037921"/>
      <w:bookmarkStart w:id="5" w:name="_Toc38875303"/>
      <w:bookmarkStart w:id="6" w:name="_Toc43191784"/>
      <w:bookmarkStart w:id="7" w:name="_Toc45133179"/>
      <w:bookmarkStart w:id="8" w:name="_Toc51316683"/>
      <w:bookmarkStart w:id="9" w:name="_Toc51761863"/>
      <w:bookmarkStart w:id="10" w:name="_Toc56674847"/>
      <w:bookmarkStart w:id="11" w:name="_Toc56675238"/>
      <w:bookmarkStart w:id="12" w:name="_Toc59016224"/>
      <w:bookmarkStart w:id="13" w:name="_Toc63167822"/>
      <w:bookmarkStart w:id="14" w:name="_Toc66262331"/>
      <w:bookmarkStart w:id="15" w:name="_Toc68166837"/>
      <w:bookmarkStart w:id="16" w:name="_Toc73537954"/>
      <w:bookmarkStart w:id="17" w:name="_Toc75351830"/>
      <w:bookmarkStart w:id="18" w:name="_Toc83231639"/>
      <w:bookmarkStart w:id="19" w:name="_Toc85534939"/>
      <w:bookmarkStart w:id="20" w:name="_Toc88559402"/>
      <w:bookmarkStart w:id="21" w:name="_Toc114210033"/>
      <w:bookmarkStart w:id="22" w:name="_Toc129246383"/>
      <w:bookmarkStart w:id="23" w:name="_Toc138747147"/>
      <w:bookmarkStart w:id="24" w:name="_Toc153786792"/>
      <w:bookmarkStart w:id="25" w:name="_Toc185512742"/>
      <w:bookmarkStart w:id="26" w:name="_Toc192864204"/>
      <w:r w:rsidRPr="002B60F0">
        <w:t>4.2.6.2.1</w:t>
      </w:r>
      <w:r w:rsidRPr="002B60F0">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789FE7" w14:textId="77777777" w:rsidR="000D61F1" w:rsidRPr="002B60F0" w:rsidRDefault="000D61F1" w:rsidP="000D61F1">
      <w:r w:rsidRPr="002B60F0">
        <w:t>The PCF may perform an operation on a single PCC rule or a group of PCC rules. The impacted PCC rule(s) shall be included in the "</w:t>
      </w:r>
      <w:proofErr w:type="spellStart"/>
      <w:r w:rsidRPr="002B60F0">
        <w:t>pccRules</w:t>
      </w:r>
      <w:proofErr w:type="spellEnd"/>
      <w:r w:rsidRPr="002B60F0">
        <w:t xml:space="preserve">" map attribute within the </w:t>
      </w:r>
      <w:proofErr w:type="spellStart"/>
      <w:r w:rsidRPr="002B60F0">
        <w:t>SmPolicyDecision</w:t>
      </w:r>
      <w:proofErr w:type="spellEnd"/>
      <w:r w:rsidRPr="002B60F0">
        <w:t xml:space="preserve"> data structure with the associated "</w:t>
      </w:r>
      <w:proofErr w:type="spellStart"/>
      <w:r w:rsidRPr="002B60F0">
        <w:t>pccRuleId</w:t>
      </w:r>
      <w:proofErr w:type="spellEnd"/>
      <w:r w:rsidRPr="002B60F0">
        <w:t xml:space="preserve">" as the key of the map. For activating a pre-defined PCC rule or installing or modifying a dynamic PCF-provisioned PCC rule, the corresponding </w:t>
      </w:r>
      <w:proofErr w:type="spellStart"/>
      <w:r w:rsidRPr="002B60F0">
        <w:t>PccRule</w:t>
      </w:r>
      <w:proofErr w:type="spellEnd"/>
      <w:r w:rsidRPr="002B60F0">
        <w:t xml:space="preserve"> data structure shall be provided as the map entry value. For deactivating or removing a PCC rule, the map entry value shall be set to "NULL".</w:t>
      </w:r>
    </w:p>
    <w:p w14:paraId="619B3C7B" w14:textId="77777777" w:rsidR="000D61F1" w:rsidRPr="002B60F0" w:rsidRDefault="000D61F1" w:rsidP="000D61F1">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1B6C132D" w14:textId="77777777" w:rsidR="000D61F1" w:rsidRPr="002B60F0" w:rsidRDefault="000D61F1" w:rsidP="000D61F1">
      <w:r w:rsidRPr="002B60F0">
        <w:t xml:space="preserve">In order to activate a pre-defined PCC rule, the PCF shall include within the </w:t>
      </w:r>
      <w:proofErr w:type="spellStart"/>
      <w:r w:rsidRPr="002B60F0">
        <w:t>PccRule</w:t>
      </w:r>
      <w:proofErr w:type="spellEnd"/>
      <w:r w:rsidRPr="002B60F0">
        <w:t xml:space="preserve"> data structure the pre-defined PCC rule identifier within the "</w:t>
      </w:r>
      <w:proofErr w:type="spellStart"/>
      <w:r w:rsidRPr="002B60F0">
        <w:t>pccRuleId</w:t>
      </w:r>
      <w:proofErr w:type="spellEnd"/>
      <w:r w:rsidRPr="002B60F0">
        <w:t>" attribute and the "</w:t>
      </w:r>
      <w:proofErr w:type="spellStart"/>
      <w:r w:rsidRPr="002B60F0">
        <w:t>refCondData</w:t>
      </w:r>
      <w:proofErr w:type="spellEnd"/>
      <w:r w:rsidRPr="002B60F0">
        <w:t xml:space="preserve">" attribute, if applicable, i.e. the </w:t>
      </w:r>
      <w:proofErr w:type="spellStart"/>
      <w:r w:rsidRPr="002B60F0">
        <w:t>PccRule</w:t>
      </w:r>
      <w:proofErr w:type="spellEnd"/>
      <w:r w:rsidRPr="002B60F0">
        <w:t xml:space="preserve"> data structure is empty, except for the "</w:t>
      </w:r>
      <w:proofErr w:type="spellStart"/>
      <w:r w:rsidRPr="002B60F0">
        <w:t>pccRuleId</w:t>
      </w:r>
      <w:proofErr w:type="spellEnd"/>
      <w:r w:rsidRPr="002B60F0">
        <w:t>" attribute and the "</w:t>
      </w:r>
      <w:proofErr w:type="spellStart"/>
      <w:r w:rsidRPr="002B60F0">
        <w:t>refCondData</w:t>
      </w:r>
      <w:proofErr w:type="spellEnd"/>
      <w:r w:rsidRPr="002B60F0">
        <w:t>" attribute, if applicable. If the "</w:t>
      </w:r>
      <w:proofErr w:type="spellStart"/>
      <w:r w:rsidRPr="002B60F0">
        <w:t>refCondData</w:t>
      </w:r>
      <w:proofErr w:type="spellEnd"/>
      <w:r w:rsidRPr="002B60F0">
        <w:t>" attribute is applicable, a "</w:t>
      </w:r>
      <w:proofErr w:type="spellStart"/>
      <w:r w:rsidRPr="002B60F0">
        <w:t>conds</w:t>
      </w:r>
      <w:proofErr w:type="spellEnd"/>
      <w:r w:rsidRPr="002B60F0">
        <w:t xml:space="preserve">" attribute containing the corresponding </w:t>
      </w:r>
      <w:proofErr w:type="spellStart"/>
      <w:r w:rsidRPr="002B60F0">
        <w:t>ConditionData</w:t>
      </w:r>
      <w:proofErr w:type="spellEnd"/>
      <w:r w:rsidRPr="002B60F0">
        <w:t xml:space="preserve"> data structure referred by this PCC rule shall be included in the </w:t>
      </w:r>
      <w:proofErr w:type="spellStart"/>
      <w:r w:rsidRPr="002B60F0">
        <w:t>SmPolicyDecision</w:t>
      </w:r>
      <w:proofErr w:type="spellEnd"/>
      <w:r w:rsidRPr="002B60F0">
        <w:t xml:space="preserve"> data structure, if it has not been previously provided.</w:t>
      </w:r>
    </w:p>
    <w:p w14:paraId="1C286CAF" w14:textId="77777777" w:rsidR="000D61F1" w:rsidRPr="002B60F0" w:rsidRDefault="000D61F1" w:rsidP="000D61F1">
      <w:pPr>
        <w:rPr>
          <w:lang w:eastAsia="zh-CN"/>
        </w:rPr>
      </w:pPr>
      <w:r w:rsidRPr="002B60F0">
        <w:t>In order to install a new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55DE260D" w14:textId="77777777" w:rsidR="000D61F1" w:rsidRPr="002B60F0" w:rsidRDefault="000D61F1" w:rsidP="000D61F1">
      <w:pPr>
        <w:pStyle w:val="B10"/>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rsidRPr="002B60F0">
        <w:t>flowDescription</w:t>
      </w:r>
      <w:proofErr w:type="spellEnd"/>
      <w:r w:rsidRPr="002B60F0">
        <w:t>" attribute or the "</w:t>
      </w:r>
      <w:proofErr w:type="spellStart"/>
      <w:r w:rsidRPr="002B60F0">
        <w:t>ethFlowDescription</w:t>
      </w:r>
      <w:proofErr w:type="spellEnd"/>
      <w:r w:rsidRPr="002B60F0">
        <w:t>" attribute include the "</w:t>
      </w:r>
      <w:proofErr w:type="spellStart"/>
      <w:r w:rsidRPr="002B60F0">
        <w:rPr>
          <w:lang w:eastAsia="zh-CN"/>
        </w:rPr>
        <w:t>packetFilterUsage</w:t>
      </w:r>
      <w:proofErr w:type="spellEnd"/>
      <w:r w:rsidRPr="002B60F0">
        <w:rPr>
          <w:lang w:eastAsia="zh-CN"/>
        </w:rPr>
        <w:t>" attribute set to "true"</w:t>
      </w:r>
      <w:r w:rsidRPr="002B60F0">
        <w:t>.</w:t>
      </w:r>
    </w:p>
    <w:p w14:paraId="4666AE91" w14:textId="77777777" w:rsidR="000D61F1" w:rsidRPr="002B60F0" w:rsidRDefault="000D61F1" w:rsidP="000D61F1">
      <w:pPr>
        <w:pStyle w:val="NO"/>
      </w:pPr>
      <w:r w:rsidRPr="002B60F0">
        <w:t>NOTE 2:</w:t>
      </w:r>
      <w:r w:rsidRPr="002B60F0">
        <w:tab/>
        <w:t>The SMF sets the precedence value of a QoS rule to the precedence value of the PCC rule for which the QoS rule is generated. The UE considers as an error when two or more QoS rules associated with a PDU session have identical precedence values.</w:t>
      </w:r>
    </w:p>
    <w:p w14:paraId="6C43D574" w14:textId="77777777" w:rsidR="000D61F1" w:rsidRPr="002B60F0" w:rsidRDefault="000D61F1" w:rsidP="000D61F1">
      <w:pPr>
        <w:pStyle w:val="B10"/>
      </w:pPr>
      <w:r w:rsidRPr="002B60F0">
        <w:t>-</w:t>
      </w:r>
      <w:r w:rsidRPr="002B60F0">
        <w:tab/>
        <w:t>It shall include either the flow information within the "</w:t>
      </w:r>
      <w:proofErr w:type="spellStart"/>
      <w:r w:rsidRPr="002B60F0">
        <w:t>flowInfos</w:t>
      </w:r>
      <w:proofErr w:type="spellEnd"/>
      <w:r w:rsidRPr="002B60F0">
        <w:t>" attribute or the application identifier within the "</w:t>
      </w:r>
      <w:proofErr w:type="spellStart"/>
      <w:r w:rsidRPr="002B60F0">
        <w:t>appId</w:t>
      </w:r>
      <w:proofErr w:type="spellEnd"/>
      <w:r w:rsidRPr="002B60F0">
        <w:t>" attribute.</w:t>
      </w:r>
    </w:p>
    <w:p w14:paraId="0160A8BF" w14:textId="77777777" w:rsidR="000D61F1" w:rsidRPr="002B60F0" w:rsidRDefault="000D61F1" w:rsidP="000D61F1">
      <w:pPr>
        <w:pStyle w:val="B10"/>
      </w:pPr>
      <w:r w:rsidRPr="002B60F0">
        <w:t>-</w:t>
      </w:r>
      <w:r w:rsidRPr="002B60F0">
        <w:tab/>
        <w:t xml:space="preserve">It shall include one reference to the </w:t>
      </w:r>
      <w:proofErr w:type="spellStart"/>
      <w:r w:rsidRPr="002B60F0">
        <w:t>QosData</w:t>
      </w:r>
      <w:proofErr w:type="spellEnd"/>
      <w:r w:rsidRPr="002B60F0">
        <w:t xml:space="preserve"> data </w:t>
      </w:r>
      <w:r w:rsidRPr="002B60F0">
        <w:rPr>
          <w:lang w:eastAsia="zh-CN"/>
        </w:rPr>
        <w:t>structure</w:t>
      </w:r>
      <w:r w:rsidRPr="002B60F0">
        <w:t xml:space="preserve"> within the "</w:t>
      </w:r>
      <w:proofErr w:type="spellStart"/>
      <w:r w:rsidRPr="002B60F0">
        <w:t>refQosData</w:t>
      </w:r>
      <w:proofErr w:type="spellEnd"/>
      <w:r w:rsidRPr="002B60F0">
        <w:t>" attribute. In this case, a "</w:t>
      </w:r>
      <w:proofErr w:type="spellStart"/>
      <w:r w:rsidRPr="002B60F0">
        <w:t>qosDecs</w:t>
      </w:r>
      <w:proofErr w:type="spellEnd"/>
      <w:r w:rsidRPr="002B60F0">
        <w:t xml:space="preserve">" attribute containing the corresponding QoS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7436668C" w14:textId="4BEB941C" w:rsidR="000D61F1" w:rsidRPr="002B60F0" w:rsidRDefault="000D61F1" w:rsidP="000D61F1">
      <w:pPr>
        <w:pStyle w:val="B10"/>
      </w:pPr>
      <w:r w:rsidRPr="002B60F0">
        <w:t>-</w:t>
      </w:r>
      <w:r w:rsidRPr="002B60F0">
        <w:tab/>
        <w:t xml:space="preserve">It may include one or more reference(s) to the </w:t>
      </w:r>
      <w:proofErr w:type="spellStart"/>
      <w:r w:rsidRPr="002B60F0">
        <w:t>QosData</w:t>
      </w:r>
      <w:proofErr w:type="spellEnd"/>
      <w:r w:rsidRPr="002B60F0">
        <w:t xml:space="preserve"> structure within the "</w:t>
      </w:r>
      <w:proofErr w:type="spellStart"/>
      <w:r w:rsidRPr="002B60F0">
        <w:t>refAltQosParams</w:t>
      </w:r>
      <w:proofErr w:type="spellEnd"/>
      <w:r w:rsidRPr="002B60F0">
        <w:t>" attribute to refer to the Alternative QoS parameter set(s) of the service data flow. In this case, a "</w:t>
      </w:r>
      <w:proofErr w:type="spellStart"/>
      <w:r w:rsidRPr="002B60F0">
        <w:t>qosDecs</w:t>
      </w:r>
      <w:proofErr w:type="spellEnd"/>
      <w:r w:rsidRPr="002B60F0">
        <w:t xml:space="preserve">" attribute containing the corresponding alternative QoS data policy decision(s)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ins w:id="27" w:author="Huawei [Abdessamad] 2025-06" w:date="2025-06-17T12:45:00Z">
        <w:r w:rsidR="00CD27DD">
          <w:t>.</w:t>
        </w:r>
      </w:ins>
      <w:del w:id="28" w:author="Huawei [Abdessamad] 2025-06" w:date="2025-06-17T12:45:00Z">
        <w:r w:rsidRPr="002B60F0" w:rsidDel="00CD27DD">
          <w:delText>,</w:delText>
        </w:r>
      </w:del>
    </w:p>
    <w:p w14:paraId="66090DC8" w14:textId="77777777" w:rsidR="000D61F1" w:rsidRPr="002B60F0" w:rsidRDefault="000D61F1" w:rsidP="000D61F1">
      <w:pPr>
        <w:pStyle w:val="B10"/>
      </w:pPr>
      <w:r w:rsidRPr="002B60F0">
        <w:t>-</w:t>
      </w:r>
      <w:r w:rsidRPr="002B60F0">
        <w:tab/>
        <w:t xml:space="preserve">It shall include one reference to the </w:t>
      </w:r>
      <w:proofErr w:type="spellStart"/>
      <w:r w:rsidRPr="002B60F0">
        <w:t>TrafficControlData</w:t>
      </w:r>
      <w:proofErr w:type="spellEnd"/>
      <w:r w:rsidRPr="002B60F0">
        <w:t xml:space="preserve"> data </w:t>
      </w:r>
      <w:r w:rsidRPr="002B60F0">
        <w:rPr>
          <w:lang w:eastAsia="zh-CN"/>
        </w:rPr>
        <w:t>structure</w:t>
      </w:r>
      <w:r w:rsidRPr="002B60F0">
        <w:t xml:space="preserve"> within the "</w:t>
      </w:r>
      <w:proofErr w:type="spellStart"/>
      <w:r w:rsidRPr="002B60F0">
        <w:t>refTcData</w:t>
      </w:r>
      <w:proofErr w:type="spellEnd"/>
      <w:r w:rsidRPr="002B60F0">
        <w:t>" attribute. In this case, a "</w:t>
      </w:r>
      <w:proofErr w:type="spellStart"/>
      <w:r w:rsidRPr="002B60F0">
        <w:t>traffContDecs</w:t>
      </w:r>
      <w:proofErr w:type="spellEnd"/>
      <w:r w:rsidRPr="002B60F0">
        <w:t xml:space="preserve">" attribute containing the corresponding Traffic Control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04629FE1" w14:textId="77777777" w:rsidR="000D61F1" w:rsidRPr="002B60F0" w:rsidRDefault="000D61F1" w:rsidP="000D61F1">
      <w:pPr>
        <w:pStyle w:val="B10"/>
      </w:pPr>
      <w:r w:rsidRPr="002B60F0">
        <w:t>-</w:t>
      </w:r>
      <w:r w:rsidRPr="002B60F0">
        <w:tab/>
        <w:t xml:space="preserve">It may include one reference to the </w:t>
      </w:r>
      <w:proofErr w:type="spellStart"/>
      <w:r w:rsidRPr="002B60F0">
        <w:t>ChargingData</w:t>
      </w:r>
      <w:proofErr w:type="spellEnd"/>
      <w:r w:rsidRPr="002B60F0">
        <w:t xml:space="preserve"> data </w:t>
      </w:r>
      <w:r w:rsidRPr="002B60F0">
        <w:rPr>
          <w:lang w:eastAsia="zh-CN"/>
        </w:rPr>
        <w:t>structure</w:t>
      </w:r>
      <w:r w:rsidRPr="002B60F0">
        <w:t xml:space="preserve"> within the "</w:t>
      </w:r>
      <w:proofErr w:type="spellStart"/>
      <w:r w:rsidRPr="002B60F0">
        <w:t>refChgData</w:t>
      </w:r>
      <w:proofErr w:type="spellEnd"/>
      <w:r w:rsidRPr="002B60F0">
        <w:t>" attribute. In this case, a "</w:t>
      </w:r>
      <w:proofErr w:type="spellStart"/>
      <w:r w:rsidRPr="002B60F0">
        <w:t>chgDecs</w:t>
      </w:r>
      <w:proofErr w:type="spellEnd"/>
      <w:r w:rsidRPr="002B60F0">
        <w:t xml:space="preserve">" attribute containing the corresponding Charging Data policy decision shall be included in the </w:t>
      </w:r>
      <w:proofErr w:type="spellStart"/>
      <w:r w:rsidRPr="002B60F0">
        <w:t>SmPolicyDecision</w:t>
      </w:r>
      <w:proofErr w:type="spellEnd"/>
      <w:r w:rsidRPr="002B60F0">
        <w:t xml:space="preserve"> data structure, if it has not been previously provided.</w:t>
      </w:r>
    </w:p>
    <w:p w14:paraId="569C35A2" w14:textId="77777777" w:rsidR="000D61F1" w:rsidRPr="002B60F0" w:rsidRDefault="000D61F1" w:rsidP="000D61F1">
      <w:pPr>
        <w:pStyle w:val="B10"/>
      </w:pPr>
      <w:r w:rsidRPr="002B60F0">
        <w:t>-</w:t>
      </w:r>
      <w:r w:rsidRPr="002B60F0">
        <w:tab/>
        <w:t xml:space="preserve">It may include one reference to the </w:t>
      </w:r>
      <w:proofErr w:type="spellStart"/>
      <w:r w:rsidRPr="002B60F0">
        <w:t>UsageMonitoringData</w:t>
      </w:r>
      <w:proofErr w:type="spellEnd"/>
      <w:r w:rsidRPr="002B60F0">
        <w:t xml:space="preserve"> data structure within the "</w:t>
      </w:r>
      <w:proofErr w:type="spellStart"/>
      <w:r w:rsidRPr="002B60F0">
        <w:t>refUmData</w:t>
      </w:r>
      <w:proofErr w:type="spellEnd"/>
      <w:r w:rsidRPr="002B60F0">
        <w:t>" attribute. In this case, a "</w:t>
      </w:r>
      <w:proofErr w:type="spellStart"/>
      <w:r w:rsidRPr="002B60F0">
        <w:t>umDecs</w:t>
      </w:r>
      <w:proofErr w:type="spellEnd"/>
      <w:r w:rsidRPr="002B60F0">
        <w:t xml:space="preserve">" attribute containing the corresponding Usage Monitoring data policy decision shall be included in the </w:t>
      </w:r>
      <w:proofErr w:type="spellStart"/>
      <w:r w:rsidRPr="002B60F0">
        <w:t>SmPolicyDecision</w:t>
      </w:r>
      <w:proofErr w:type="spellEnd"/>
      <w:r w:rsidRPr="002B60F0">
        <w:t xml:space="preserve"> data structure, if it has not been previously provided.</w:t>
      </w:r>
    </w:p>
    <w:p w14:paraId="41C258D9" w14:textId="77777777" w:rsidR="000D61F1" w:rsidRPr="002B60F0" w:rsidRDefault="000D61F1" w:rsidP="000D61F1">
      <w:pPr>
        <w:pStyle w:val="B10"/>
      </w:pPr>
      <w:r w:rsidRPr="002B60F0">
        <w:t>-</w:t>
      </w:r>
      <w:r w:rsidRPr="002B60F0">
        <w:tab/>
        <w:t>It may include one, and when the "</w:t>
      </w:r>
      <w:proofErr w:type="spellStart"/>
      <w:r w:rsidRPr="002B60F0">
        <w:t>EnQoSMon</w:t>
      </w:r>
      <w:proofErr w:type="spellEnd"/>
      <w:r w:rsidRPr="002B60F0">
        <w:t xml:space="preserve">" feature is supported, one or more reference(s) (up to three) to the </w:t>
      </w:r>
      <w:proofErr w:type="spellStart"/>
      <w:r w:rsidRPr="002B60F0">
        <w:t>QosMonitoringData</w:t>
      </w:r>
      <w:proofErr w:type="spellEnd"/>
      <w:r w:rsidRPr="002B60F0">
        <w:t xml:space="preserve"> data structure(s) within the "</w:t>
      </w:r>
      <w:proofErr w:type="spellStart"/>
      <w:r w:rsidRPr="002B60F0">
        <w:rPr>
          <w:lang w:eastAsia="zh-CN"/>
        </w:rPr>
        <w:t>refQosMon</w:t>
      </w:r>
      <w:proofErr w:type="spellEnd"/>
      <w:r w:rsidRPr="002B60F0">
        <w:t>" attribute. In this case, a "</w:t>
      </w:r>
      <w:proofErr w:type="spellStart"/>
      <w:r w:rsidRPr="002B60F0">
        <w:rPr>
          <w:lang w:eastAsia="zh-CN"/>
        </w:rPr>
        <w:t>qosMonDecs</w:t>
      </w:r>
      <w:proofErr w:type="spellEnd"/>
      <w:r w:rsidRPr="002B60F0">
        <w:t xml:space="preserve">" attribute containing the corresponding QoS Monitoring data policy decision(s) shall be included in the </w:t>
      </w:r>
      <w:proofErr w:type="spellStart"/>
      <w:r w:rsidRPr="002B60F0">
        <w:t>SmPolicyDecision</w:t>
      </w:r>
      <w:proofErr w:type="spellEnd"/>
      <w:r w:rsidRPr="002B60F0">
        <w:t xml:space="preserve"> data structure, if they have not been previously provided.</w:t>
      </w:r>
    </w:p>
    <w:p w14:paraId="57D7643B" w14:textId="77777777" w:rsidR="000D61F1" w:rsidRPr="002B60F0" w:rsidRDefault="000D61F1" w:rsidP="000D61F1">
      <w:pPr>
        <w:pStyle w:val="B10"/>
      </w:pPr>
      <w:r w:rsidRPr="002B60F0">
        <w:t>-</w:t>
      </w:r>
      <w:r w:rsidRPr="002B60F0">
        <w:tab/>
        <w:t xml:space="preserve">It may include one reference to the </w:t>
      </w:r>
      <w:proofErr w:type="spellStart"/>
      <w:r w:rsidRPr="002B60F0">
        <w:t>ConditionData</w:t>
      </w:r>
      <w:proofErr w:type="spellEnd"/>
      <w:r w:rsidRPr="002B60F0">
        <w:t xml:space="preserve"> data type within the "</w:t>
      </w:r>
      <w:proofErr w:type="spellStart"/>
      <w:r w:rsidRPr="002B60F0">
        <w:t>refCondData</w:t>
      </w:r>
      <w:proofErr w:type="spellEnd"/>
      <w:r w:rsidRPr="002B60F0">
        <w:t>" attribute. In this case, a "</w:t>
      </w:r>
      <w:proofErr w:type="spellStart"/>
      <w:r w:rsidRPr="002B60F0">
        <w:t>conds</w:t>
      </w:r>
      <w:proofErr w:type="spellEnd"/>
      <w:r w:rsidRPr="002B60F0">
        <w:t xml:space="preserve">" attribute containing the corresponding Condition Data shall be included in the </w:t>
      </w:r>
      <w:proofErr w:type="spellStart"/>
      <w:r w:rsidRPr="002B60F0">
        <w:t>SmPolicyDecision</w:t>
      </w:r>
      <w:proofErr w:type="spellEnd"/>
      <w:r w:rsidRPr="002B60F0">
        <w:t xml:space="preserve"> data structure, if it has not been previously provided.</w:t>
      </w:r>
    </w:p>
    <w:p w14:paraId="7D2D1EBF" w14:textId="77777777" w:rsidR="000D61F1" w:rsidRPr="002B60F0" w:rsidRDefault="000D61F1" w:rsidP="000D61F1">
      <w:pPr>
        <w:pStyle w:val="B10"/>
      </w:pPr>
      <w:r w:rsidRPr="002B60F0">
        <w:lastRenderedPageBreak/>
        <w:t>-</w:t>
      </w:r>
      <w:r w:rsidRPr="002B60F0">
        <w:tab/>
        <w:t>If the "</w:t>
      </w:r>
      <w:proofErr w:type="spellStart"/>
      <w:r w:rsidRPr="002B60F0">
        <w:rPr>
          <w:lang w:val="en-US" w:eastAsia="zh-CN"/>
        </w:rPr>
        <w:t>PowerSaving</w:t>
      </w:r>
      <w:proofErr w:type="spellEnd"/>
      <w:r w:rsidRPr="002B60F0">
        <w:t>"</w:t>
      </w:r>
      <w:r w:rsidRPr="002B60F0">
        <w:rPr>
          <w:lang w:val="en-US" w:eastAsia="zh-CN"/>
        </w:rPr>
        <w:t xml:space="preserve"> </w:t>
      </w:r>
      <w:r w:rsidRPr="002B60F0">
        <w:t>feature is supported, it may include the traffic parameter data within the "</w:t>
      </w:r>
      <w:proofErr w:type="spellStart"/>
      <w:r w:rsidRPr="002B60F0">
        <w:t>traffParaData</w:t>
      </w:r>
      <w:proofErr w:type="spellEnd"/>
      <w:r w:rsidRPr="002B60F0">
        <w:t>" attribute.</w:t>
      </w:r>
    </w:p>
    <w:p w14:paraId="47017421" w14:textId="77777777" w:rsidR="000D61F1" w:rsidRPr="002B60F0" w:rsidRDefault="000D61F1" w:rsidP="000D61F1">
      <w:pPr>
        <w:rPr>
          <w:lang w:eastAsia="zh-CN"/>
        </w:rPr>
      </w:pPr>
      <w:r w:rsidRPr="002B60F0">
        <w:t>In order to modify an existing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1DD101D0" w14:textId="77777777" w:rsidR="000D61F1" w:rsidRPr="002B60F0" w:rsidRDefault="000D61F1" w:rsidP="000D61F1">
      <w:pPr>
        <w:pStyle w:val="B10"/>
      </w:pPr>
      <w:r w:rsidRPr="002B60F0">
        <w:t>-</w:t>
      </w:r>
      <w:r w:rsidRPr="002B60F0">
        <w:tab/>
        <w:t xml:space="preserve">If the PCF needs to modify attribute(s) within a PCC rule, the PCF shall include the modified attribute(s) with their new value(s) within the associated </w:t>
      </w:r>
      <w:proofErr w:type="spellStart"/>
      <w:r w:rsidRPr="002B60F0">
        <w:t>PccRule</w:t>
      </w:r>
      <w:proofErr w:type="spellEnd"/>
      <w:r w:rsidRPr="002B60F0">
        <w:t xml:space="preserve"> data instance in the </w:t>
      </w:r>
      <w:proofErr w:type="spellStart"/>
      <w:r w:rsidRPr="002B60F0">
        <w:t>SmPolicyDecision</w:t>
      </w:r>
      <w:proofErr w:type="spellEnd"/>
      <w:r w:rsidRPr="002B60F0">
        <w:t xml:space="preserve"> data structure. Previously supplied attribute(s) not supplied in the modified PCC rule instance shall remain valid.</w:t>
      </w:r>
    </w:p>
    <w:p w14:paraId="763F4AA5" w14:textId="77777777" w:rsidR="000D61F1" w:rsidRPr="002B60F0" w:rsidRDefault="000D61F1" w:rsidP="000D61F1">
      <w:pPr>
        <w:pStyle w:val="B10"/>
      </w:pPr>
      <w:r w:rsidRPr="002B60F0">
        <w:t>-</w:t>
      </w:r>
      <w:r w:rsidRPr="002B60F0">
        <w:tab/>
        <w:t xml:space="preserve">If the PCF only needs to modify the content of the referenced policy decision data (e.g. </w:t>
      </w:r>
      <w:proofErr w:type="spellStart"/>
      <w:r w:rsidRPr="002B60F0">
        <w:t>QosData</w:t>
      </w:r>
      <w:proofErr w:type="spellEnd"/>
      <w:r w:rsidRPr="002B60F0">
        <w:t xml:space="preserve">, </w:t>
      </w:r>
      <w:proofErr w:type="spellStart"/>
      <w:r w:rsidRPr="002B60F0">
        <w:t>ChargingData</w:t>
      </w:r>
      <w:proofErr w:type="spellEnd"/>
      <w:r w:rsidRPr="002B60F0">
        <w:t xml:space="preserve">, etc.) and/or condition data for one or more PCC rule(s), the PCF shall include, within the </w:t>
      </w:r>
      <w:proofErr w:type="spellStart"/>
      <w:r w:rsidRPr="002B60F0">
        <w:t>SmPolicyDecision</w:t>
      </w:r>
      <w:proofErr w:type="spellEnd"/>
      <w:r w:rsidRPr="002B60F0">
        <w:t xml:space="preserve"> data structure, the corresponding policy decision data and/or condition data within the corresponding map attribute(s) (e.g. include the QoS data decision(s) within the "</w:t>
      </w:r>
      <w:proofErr w:type="spellStart"/>
      <w:r w:rsidRPr="002B60F0">
        <w:t>qosDecs</w:t>
      </w:r>
      <w:proofErr w:type="spellEnd"/>
      <w:r w:rsidRPr="002B60F0">
        <w:t>" attribute).</w:t>
      </w:r>
    </w:p>
    <w:p w14:paraId="751FA415" w14:textId="77777777" w:rsidR="000D61F1" w:rsidRPr="002B60F0" w:rsidRDefault="000D61F1" w:rsidP="000D61F1">
      <w:pPr>
        <w:pStyle w:val="B10"/>
      </w:pPr>
      <w:r w:rsidRPr="002B60F0">
        <w:t>-</w:t>
      </w:r>
      <w:r w:rsidRPr="002B60F0">
        <w:tab/>
        <w:t xml:space="preserve">In order to modify the content of the referenced condition data for one or more existing pre-defined PCC rule(s), the PCF shall include, within the </w:t>
      </w:r>
      <w:proofErr w:type="spellStart"/>
      <w:r w:rsidRPr="002B60F0">
        <w:t>SmPolicyDecision</w:t>
      </w:r>
      <w:proofErr w:type="spellEnd"/>
      <w:r w:rsidRPr="002B60F0">
        <w:t xml:space="preserve"> data structure, the corresponding condition data within the "</w:t>
      </w:r>
      <w:proofErr w:type="spellStart"/>
      <w:r w:rsidRPr="002B60F0">
        <w:t>conds</w:t>
      </w:r>
      <w:proofErr w:type="spellEnd"/>
      <w:r w:rsidRPr="002B60F0">
        <w:t>" attribute.</w:t>
      </w:r>
    </w:p>
    <w:p w14:paraId="59E6BB7A" w14:textId="77777777" w:rsidR="000D61F1" w:rsidRPr="002B60F0" w:rsidRDefault="000D61F1" w:rsidP="000D61F1">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03B32F49" w14:textId="21C7175F" w:rsidR="000D61F1" w:rsidRPr="002B60F0" w:rsidRDefault="000D61F1" w:rsidP="000D61F1">
      <w:pPr>
        <w:pStyle w:val="B10"/>
      </w:pPr>
      <w:r w:rsidRPr="002B60F0">
        <w:t>-</w:t>
      </w:r>
      <w:r w:rsidRPr="002B60F0">
        <w:tab/>
      </w:r>
      <w:ins w:id="29" w:author="Huawei [Abdessamad] 2025-06" w:date="2025-06-17T12:46:00Z">
        <w:r w:rsidR="00823ECE">
          <w:t xml:space="preserve">The </w:t>
        </w:r>
      </w:ins>
      <w:r w:rsidRPr="002B60F0">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2B60F0">
        <w:t>SmPolicyDecision</w:t>
      </w:r>
      <w:proofErr w:type="spellEnd"/>
      <w:r w:rsidRPr="002B60F0">
        <w:t xml:space="preserve"> data structure, if it has not been previously provided.</w:t>
      </w:r>
    </w:p>
    <w:p w14:paraId="0C29AF95" w14:textId="77777777" w:rsidR="000D61F1" w:rsidRPr="002B60F0" w:rsidRDefault="000D61F1" w:rsidP="000D61F1">
      <w:r w:rsidRPr="002B60F0">
        <w:t>The PCF may combine multiple of the above PCC rule operations in a single message.</w:t>
      </w:r>
    </w:p>
    <w:p w14:paraId="3641931D" w14:textId="77777777" w:rsidR="000D61F1" w:rsidRPr="002B60F0" w:rsidRDefault="000D61F1" w:rsidP="000D61F1">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0CB58AEB" w14:textId="77777777" w:rsidR="000D61F1" w:rsidRPr="002B60F0" w:rsidRDefault="000D61F1" w:rsidP="000D61F1">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1BA6B4D6" w14:textId="22549D0A" w:rsidR="00635983" w:rsidRDefault="000D61F1" w:rsidP="000D61F1">
      <w:pPr>
        <w:rPr>
          <w:ins w:id="30" w:author="Huawei [Abdessamad] 2025-06" w:date="2025-06-17T14:28:00Z"/>
        </w:rPr>
      </w:pPr>
      <w:r w:rsidRPr="002B60F0">
        <w:t>The SMF shall ensure that the packet fi</w:t>
      </w:r>
      <w:ins w:id="31" w:author="Huawei [Abdessamad] 2025-06" w:date="2025-06-25T13:33:00Z">
        <w:r w:rsidR="00324A9D">
          <w:t>l</w:t>
        </w:r>
      </w:ins>
      <w:r w:rsidRPr="002B60F0">
        <w:t>t</w:t>
      </w:r>
      <w:del w:id="32" w:author="Huawei [Abdessamad] 2025-06" w:date="2025-06-25T13:33:00Z">
        <w:r w:rsidRPr="002B60F0" w:rsidDel="00324A9D">
          <w:delText>l</w:delText>
        </w:r>
      </w:del>
      <w:r w:rsidRPr="002B60F0">
        <w:t>ers signalled to UE reflect</w:t>
      </w:r>
      <w:del w:id="33" w:author="Huawei [Abdessamad] 2025-06" w:date="2025-06-17T14:27:00Z">
        <w:r w:rsidRPr="002B60F0" w:rsidDel="00635983">
          <w:delText>s</w:delText>
        </w:r>
      </w:del>
      <w:r w:rsidRPr="002B60F0">
        <w:t xml:space="preserve"> the QoS Flow binding of PCC rules, except for those extending the inspection beyond what can be signalled to the UE. The SMF shall</w:t>
      </w:r>
      <w:ins w:id="34" w:author="Huawei [Abdessamad] 2025-06" w:date="2025-06-17T14:27:00Z">
        <w:r w:rsidR="00635983">
          <w:t>:</w:t>
        </w:r>
      </w:ins>
      <w:del w:id="35" w:author="Huawei [Abdessamad] 2025-06" w:date="2025-06-17T14:27:00Z">
        <w:r w:rsidRPr="002B60F0" w:rsidDel="00635983">
          <w:delText xml:space="preserve"> explicitly </w:delText>
        </w:r>
      </w:del>
    </w:p>
    <w:p w14:paraId="0DA6881B" w14:textId="77777777" w:rsidR="00DA2139" w:rsidRDefault="00635983" w:rsidP="00635983">
      <w:pPr>
        <w:pStyle w:val="B10"/>
        <w:rPr>
          <w:ins w:id="36" w:author="Huawei [Abdessamad] 2025-06" w:date="2025-06-17T14:29:00Z"/>
          <w:lang w:eastAsia="zh-CN"/>
        </w:rPr>
      </w:pPr>
      <w:ins w:id="37" w:author="Huawei [Abdessamad] 2025-06" w:date="2025-06-17T14:28:00Z">
        <w:r>
          <w:t>-</w:t>
        </w:r>
        <w:r>
          <w:tab/>
        </w:r>
      </w:ins>
      <w:r w:rsidR="000D61F1" w:rsidRPr="002B60F0">
        <w:t>signal the packet filters to the UE</w:t>
      </w:r>
      <w:ins w:id="38" w:author="Huawei [Abdessamad] 2025-06" w:date="2025-06-17T14:28:00Z">
        <w:r>
          <w:t>,</w:t>
        </w:r>
      </w:ins>
      <w:r w:rsidR="000D61F1" w:rsidRPr="002B60F0">
        <w:t xml:space="preserve"> if the corresponding "</w:t>
      </w:r>
      <w:proofErr w:type="spellStart"/>
      <w:r w:rsidR="000D61F1" w:rsidRPr="002B60F0">
        <w:rPr>
          <w:lang w:eastAsia="zh-CN"/>
        </w:rPr>
        <w:t>packetFilterUsage</w:t>
      </w:r>
      <w:proofErr w:type="spellEnd"/>
      <w:r w:rsidR="000D61F1" w:rsidRPr="002B60F0">
        <w:rPr>
          <w:lang w:eastAsia="zh-CN"/>
        </w:rPr>
        <w:t>" attribute is pr</w:t>
      </w:r>
      <w:ins w:id="39" w:author="Huawei [Abdessamad] 2025-06" w:date="2025-06-17T14:28:00Z">
        <w:r>
          <w:rPr>
            <w:lang w:eastAsia="zh-CN"/>
          </w:rPr>
          <w:t>esent</w:t>
        </w:r>
      </w:ins>
      <w:del w:id="40" w:author="Huawei [Abdessamad] 2025-06" w:date="2025-06-17T14:28:00Z">
        <w:r w:rsidR="000D61F1" w:rsidRPr="002B60F0" w:rsidDel="00635983">
          <w:rPr>
            <w:lang w:eastAsia="zh-CN"/>
          </w:rPr>
          <w:delText>ovided</w:delText>
        </w:r>
      </w:del>
      <w:r w:rsidR="000D61F1" w:rsidRPr="002B60F0">
        <w:rPr>
          <w:lang w:eastAsia="zh-CN"/>
        </w:rPr>
        <w:t xml:space="preserve"> and set to </w:t>
      </w:r>
      <w:ins w:id="41" w:author="Huawei [Abdessamad] 2025-06" w:date="2025-06-17T12:44:00Z">
        <w:r w:rsidR="00CD27DD">
          <w:rPr>
            <w:lang w:eastAsia="zh-CN"/>
          </w:rPr>
          <w:t>"</w:t>
        </w:r>
      </w:ins>
      <w:r w:rsidR="000D61F1" w:rsidRPr="002B60F0">
        <w:rPr>
          <w:lang w:eastAsia="zh-CN"/>
        </w:rPr>
        <w:t>true</w:t>
      </w:r>
      <w:ins w:id="42" w:author="Huawei [Abdessamad] 2025-06" w:date="2025-06-17T12:44:00Z">
        <w:r w:rsidR="00CD27DD">
          <w:rPr>
            <w:lang w:eastAsia="zh-CN"/>
          </w:rPr>
          <w:t>"</w:t>
        </w:r>
      </w:ins>
      <w:ins w:id="43" w:author="Huawei [Abdessamad] 2025-06" w:date="2025-06-17T14:28:00Z">
        <w:r w:rsidR="00DA2139">
          <w:rPr>
            <w:lang w:eastAsia="zh-CN"/>
          </w:rPr>
          <w:t>; and</w:t>
        </w:r>
      </w:ins>
      <w:del w:id="44" w:author="Huawei [Abdessamad] 2025-06" w:date="2025-06-17T14:29:00Z">
        <w:r w:rsidR="000D61F1" w:rsidRPr="002B60F0" w:rsidDel="00DA2139">
          <w:rPr>
            <w:lang w:eastAsia="zh-CN"/>
          </w:rPr>
          <w:delText xml:space="preserve">. </w:delText>
        </w:r>
      </w:del>
    </w:p>
    <w:p w14:paraId="2B9F0282" w14:textId="37391683" w:rsidR="000D61F1" w:rsidRPr="002B60F0" w:rsidRDefault="00DA2139">
      <w:pPr>
        <w:pStyle w:val="B10"/>
        <w:pPrChange w:id="45" w:author="Huawei [Abdessamad] 2025-06" w:date="2025-06-17T14:28:00Z">
          <w:pPr/>
        </w:pPrChange>
      </w:pPr>
      <w:ins w:id="46" w:author="Huawei [Abdessamad] 2025-06" w:date="2025-06-17T14:29:00Z">
        <w:r>
          <w:rPr>
            <w:lang w:eastAsia="zh-CN"/>
          </w:rPr>
          <w:t>-</w:t>
        </w:r>
        <w:r>
          <w:rPr>
            <w:lang w:eastAsia="zh-CN"/>
          </w:rPr>
          <w:tab/>
          <w:t xml:space="preserve">not signal the packet filters to the UE, </w:t>
        </w:r>
      </w:ins>
      <w:del w:id="47" w:author="Huawei [Abdessamad] 2025-06" w:date="2025-06-17T14:29:00Z">
        <w:r w:rsidR="000D61F1" w:rsidRPr="002B60F0" w:rsidDel="00DA2139">
          <w:rPr>
            <w:lang w:eastAsia="zh-CN"/>
          </w:rPr>
          <w:delText>I</w:delText>
        </w:r>
      </w:del>
      <w:ins w:id="48" w:author="Huawei [Abdessamad] 2025-06" w:date="2025-06-17T14:29:00Z">
        <w:r>
          <w:rPr>
            <w:lang w:eastAsia="zh-CN"/>
          </w:rPr>
          <w:t>i</w:t>
        </w:r>
      </w:ins>
      <w:r w:rsidR="000D61F1" w:rsidRPr="002B60F0">
        <w:rPr>
          <w:lang w:eastAsia="zh-CN"/>
        </w:rPr>
        <w:t xml:space="preserve">f the </w:t>
      </w:r>
      <w:ins w:id="49" w:author="Huawei [Abdessamad] 2025-06" w:date="2025-06-17T14:29:00Z">
        <w:r w:rsidR="00002BF4">
          <w:t xml:space="preserve">corresponding </w:t>
        </w:r>
      </w:ins>
      <w:r w:rsidR="000D61F1" w:rsidRPr="002B60F0">
        <w:rPr>
          <w:lang w:eastAsia="zh-CN"/>
        </w:rPr>
        <w:t>"</w:t>
      </w:r>
      <w:proofErr w:type="spellStart"/>
      <w:r w:rsidR="000D61F1" w:rsidRPr="002B60F0">
        <w:rPr>
          <w:lang w:eastAsia="zh-CN"/>
        </w:rPr>
        <w:t>packetFilterUsage</w:t>
      </w:r>
      <w:proofErr w:type="spellEnd"/>
      <w:r w:rsidR="000D61F1" w:rsidRPr="002B60F0">
        <w:rPr>
          <w:lang w:eastAsia="zh-CN"/>
        </w:rPr>
        <w:t xml:space="preserve">" attribute is </w:t>
      </w:r>
      <w:ins w:id="50" w:author="Huawei [Abdessamad] 2025-06" w:date="2025-06-17T16:17:00Z">
        <w:r w:rsidR="00686480">
          <w:rPr>
            <w:lang w:eastAsia="zh-CN"/>
          </w:rPr>
          <w:t xml:space="preserve">either </w:t>
        </w:r>
      </w:ins>
      <w:r w:rsidR="000D61F1" w:rsidRPr="002B60F0">
        <w:rPr>
          <w:lang w:eastAsia="zh-CN"/>
        </w:rPr>
        <w:t xml:space="preserve">absent </w:t>
      </w:r>
      <w:ins w:id="51" w:author="Huawei [Abdessamad] 2025-06" w:date="2025-06-17T16:17:00Z">
        <w:r w:rsidR="00686480">
          <w:rPr>
            <w:lang w:eastAsia="zh-CN"/>
          </w:rPr>
          <w:t>and has not been previously provisioned</w:t>
        </w:r>
        <w:r w:rsidR="00686480" w:rsidRPr="002B60F0">
          <w:rPr>
            <w:lang w:eastAsia="zh-CN"/>
          </w:rPr>
          <w:t xml:space="preserve"> </w:t>
        </w:r>
      </w:ins>
      <w:r w:rsidR="000D61F1" w:rsidRPr="002B60F0">
        <w:rPr>
          <w:lang w:eastAsia="zh-CN"/>
        </w:rPr>
        <w:t xml:space="preserve">or </w:t>
      </w:r>
      <w:ins w:id="52" w:author="Huawei [Abdessamad] 2025-06" w:date="2025-06-17T14:29:00Z">
        <w:r>
          <w:rPr>
            <w:lang w:eastAsia="zh-CN"/>
          </w:rPr>
          <w:t xml:space="preserve">present and </w:t>
        </w:r>
      </w:ins>
      <w:r w:rsidR="000D61F1" w:rsidRPr="002B60F0">
        <w:rPr>
          <w:lang w:eastAsia="zh-CN"/>
        </w:rPr>
        <w:t xml:space="preserve">set to </w:t>
      </w:r>
      <w:ins w:id="53" w:author="Huawei [Abdessamad] 2025-06" w:date="2025-06-17T14:29:00Z">
        <w:r>
          <w:rPr>
            <w:lang w:eastAsia="zh-CN"/>
          </w:rPr>
          <w:t>"</w:t>
        </w:r>
      </w:ins>
      <w:r w:rsidR="000D61F1" w:rsidRPr="002B60F0">
        <w:rPr>
          <w:lang w:eastAsia="zh-CN"/>
        </w:rPr>
        <w:t>false</w:t>
      </w:r>
      <w:ins w:id="54" w:author="Huawei [Abdessamad] 2025-06" w:date="2025-06-17T14:29:00Z">
        <w:r>
          <w:rPr>
            <w:lang w:eastAsia="zh-CN"/>
          </w:rPr>
          <w:t>"</w:t>
        </w:r>
      </w:ins>
      <w:del w:id="55" w:author="Huawei [Abdessamad] 2025-06" w:date="2025-06-17T14:29:00Z">
        <w:r w:rsidR="000D61F1" w:rsidRPr="002B60F0" w:rsidDel="00002BF4">
          <w:rPr>
            <w:lang w:eastAsia="zh-CN"/>
          </w:rPr>
          <w:delText xml:space="preserve">, </w:delText>
        </w:r>
        <w:r w:rsidR="000D61F1" w:rsidRPr="002B60F0" w:rsidDel="00002BF4">
          <w:delText>it is an SMF decision whether to signal the packe filters that is redundant from a traffic mapping point of view</w:delText>
        </w:r>
      </w:del>
      <w:r w:rsidR="000D61F1" w:rsidRPr="002B60F0">
        <w:t>.</w:t>
      </w:r>
    </w:p>
    <w:p w14:paraId="0E30045B" w14:textId="672D0EC7" w:rsidR="000D61F1" w:rsidRPr="002B60F0" w:rsidRDefault="000D61F1" w:rsidP="000D61F1">
      <w:r w:rsidRPr="002B60F0">
        <w:t>The default QoS rules shall contain either a Packet Filter Set that allows all UL packets or a Packet Filter Set that is generated from the UL packet filters (and from the DL packet filters if they are available) with the "</w:t>
      </w:r>
      <w:proofErr w:type="spellStart"/>
      <w:r w:rsidRPr="002B60F0">
        <w:rPr>
          <w:lang w:eastAsia="zh-CN"/>
        </w:rPr>
        <w:t>packetFilterUsage</w:t>
      </w:r>
      <w:proofErr w:type="spellEnd"/>
      <w:r w:rsidRPr="002B60F0">
        <w:rPr>
          <w:lang w:eastAsia="zh-CN"/>
        </w:rPr>
        <w:t>" attribute</w:t>
      </w:r>
      <w:r w:rsidRPr="002B60F0">
        <w:t xml:space="preserve"> set to </w:t>
      </w:r>
      <w:ins w:id="56" w:author="Huawei [Abdessamad] 2025-06" w:date="2025-06-17T12:46:00Z">
        <w:r w:rsidR="00D76A01">
          <w:t>"</w:t>
        </w:r>
      </w:ins>
      <w:r w:rsidRPr="002B60F0">
        <w:t>true</w:t>
      </w:r>
      <w:ins w:id="57" w:author="Huawei [Abdessamad] 2025-06" w:date="2025-06-17T12:46:00Z">
        <w:r w:rsidR="00D76A01">
          <w:t>"</w:t>
        </w:r>
      </w:ins>
      <w:r w:rsidRPr="002B60F0">
        <w:t>.</w:t>
      </w:r>
    </w:p>
    <w:p w14:paraId="6323C357" w14:textId="33F4A85C" w:rsidR="000D61F1" w:rsidRPr="002B60F0" w:rsidRDefault="000D61F1" w:rsidP="000D61F1">
      <w:pPr>
        <w:pStyle w:val="NO"/>
      </w:pPr>
      <w:r w:rsidRPr="002B60F0">
        <w:t>NOTE 4:</w:t>
      </w:r>
      <w:r w:rsidRPr="002B60F0">
        <w:tab/>
        <w:t>If multiple PCC rules with the "</w:t>
      </w:r>
      <w:proofErr w:type="spellStart"/>
      <w:r w:rsidRPr="002B60F0">
        <w:rPr>
          <w:lang w:eastAsia="zh-CN"/>
        </w:rPr>
        <w:t>packetFilterUsage</w:t>
      </w:r>
      <w:proofErr w:type="spellEnd"/>
      <w:r w:rsidRPr="002B60F0">
        <w:rPr>
          <w:lang w:eastAsia="zh-CN"/>
        </w:rPr>
        <w:t>" attribute</w:t>
      </w:r>
      <w:r w:rsidRPr="002B60F0">
        <w:t xml:space="preserve"> set to </w:t>
      </w:r>
      <w:ins w:id="58" w:author="Huawei [Abdessamad] 2025-06" w:date="2025-06-17T12:45:00Z">
        <w:r w:rsidR="00CD27DD">
          <w:t>"</w:t>
        </w:r>
      </w:ins>
      <w:r w:rsidRPr="002B60F0">
        <w:t>true</w:t>
      </w:r>
      <w:ins w:id="59" w:author="Huawei [Abdessamad] 2025-06" w:date="2025-06-17T12:45:00Z">
        <w:r w:rsidR="00CD27DD">
          <w:t>"</w:t>
        </w:r>
      </w:ins>
      <w:r w:rsidRPr="002B60F0">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E09C7DB" w14:textId="77777777" w:rsidR="000D61F1" w:rsidRPr="002B60F0" w:rsidRDefault="000D61F1" w:rsidP="000D61F1">
      <w:pPr>
        <w:pStyle w:val="NO"/>
      </w:pPr>
      <w:r w:rsidRPr="002B60F0">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p>
    <w:p w14:paraId="148069DE" w14:textId="24554865" w:rsidR="00B452E0" w:rsidRPr="00FD3BBA" w:rsidRDefault="00B452E0" w:rsidP="00B452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28012225"/>
      <w:bookmarkStart w:id="61" w:name="_Toc34123078"/>
      <w:bookmarkStart w:id="62" w:name="_Toc36038028"/>
      <w:bookmarkStart w:id="63" w:name="_Toc38875410"/>
      <w:bookmarkStart w:id="64" w:name="_Toc43191891"/>
      <w:bookmarkStart w:id="65" w:name="_Toc45133286"/>
      <w:bookmarkStart w:id="66" w:name="_Toc51316790"/>
      <w:bookmarkStart w:id="67" w:name="_Toc51761970"/>
      <w:bookmarkStart w:id="68" w:name="_Toc56674957"/>
      <w:bookmarkStart w:id="69" w:name="_Toc56675348"/>
      <w:bookmarkStart w:id="70" w:name="_Toc59016334"/>
      <w:bookmarkStart w:id="71" w:name="_Toc63167932"/>
      <w:bookmarkStart w:id="72" w:name="_Toc66262442"/>
      <w:bookmarkStart w:id="73" w:name="_Toc68166948"/>
      <w:bookmarkStart w:id="74" w:name="_Toc73538066"/>
      <w:bookmarkStart w:id="75" w:name="_Toc75351942"/>
      <w:bookmarkStart w:id="76" w:name="_Toc83231752"/>
      <w:bookmarkStart w:id="77" w:name="_Toc85535057"/>
      <w:bookmarkStart w:id="78" w:name="_Toc88559520"/>
      <w:bookmarkStart w:id="79" w:name="_Toc114210150"/>
      <w:bookmarkStart w:id="80" w:name="_Toc129246501"/>
      <w:bookmarkStart w:id="81" w:name="_Toc138747271"/>
      <w:bookmarkStart w:id="82" w:name="_Toc153786917"/>
      <w:bookmarkStart w:id="83" w:name="_Toc185512874"/>
      <w:bookmarkStart w:id="84" w:name="_Toc20117965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3C79AD" w14:textId="77777777" w:rsidR="00B452E0" w:rsidRPr="002B60F0" w:rsidRDefault="00B452E0" w:rsidP="00B452E0">
      <w:pPr>
        <w:pStyle w:val="Heading4"/>
      </w:pPr>
      <w:r w:rsidRPr="002B60F0">
        <w:t>5.6.2.14</w:t>
      </w:r>
      <w:r w:rsidRPr="002B60F0">
        <w:tab/>
        <w:t xml:space="preserve">Type </w:t>
      </w:r>
      <w:proofErr w:type="spellStart"/>
      <w:r w:rsidRPr="002B60F0">
        <w:t>FlowInformation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roofErr w:type="spellEnd"/>
    </w:p>
    <w:p w14:paraId="6E149924" w14:textId="77777777" w:rsidR="00B452E0" w:rsidRPr="002B60F0" w:rsidRDefault="00B452E0" w:rsidP="00B452E0">
      <w:pPr>
        <w:pStyle w:val="TH"/>
      </w:pPr>
      <w:r w:rsidRPr="002B60F0">
        <w:t xml:space="preserve">Table 5.6.2.14-1: Definition of type </w:t>
      </w:r>
      <w:proofErr w:type="spellStart"/>
      <w:r w:rsidRPr="002B60F0">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B452E0" w:rsidRPr="002B60F0" w14:paraId="6CBAC032" w14:textId="77777777" w:rsidTr="00114494">
        <w:trPr>
          <w:cantSplit/>
          <w:jc w:val="center"/>
        </w:trPr>
        <w:tc>
          <w:tcPr>
            <w:tcW w:w="1715" w:type="dxa"/>
            <w:shd w:val="clear" w:color="auto" w:fill="C0C0C0"/>
            <w:hideMark/>
          </w:tcPr>
          <w:p w14:paraId="2743FC3B" w14:textId="77777777" w:rsidR="00B452E0" w:rsidRPr="002B60F0" w:rsidRDefault="00B452E0" w:rsidP="00114494">
            <w:pPr>
              <w:pStyle w:val="TAH"/>
            </w:pPr>
            <w:r w:rsidRPr="002B60F0">
              <w:t>Attribute name</w:t>
            </w:r>
          </w:p>
        </w:tc>
        <w:tc>
          <w:tcPr>
            <w:tcW w:w="1701" w:type="dxa"/>
            <w:shd w:val="clear" w:color="auto" w:fill="C0C0C0"/>
            <w:hideMark/>
          </w:tcPr>
          <w:p w14:paraId="76302A8A" w14:textId="77777777" w:rsidR="00B452E0" w:rsidRPr="002B60F0" w:rsidRDefault="00B452E0" w:rsidP="00114494">
            <w:pPr>
              <w:pStyle w:val="TAH"/>
            </w:pPr>
            <w:r w:rsidRPr="002B60F0">
              <w:t>Data type</w:t>
            </w:r>
          </w:p>
        </w:tc>
        <w:tc>
          <w:tcPr>
            <w:tcW w:w="426" w:type="dxa"/>
            <w:shd w:val="clear" w:color="auto" w:fill="C0C0C0"/>
            <w:hideMark/>
          </w:tcPr>
          <w:p w14:paraId="30DCD86F" w14:textId="77777777" w:rsidR="00B452E0" w:rsidRPr="002B60F0" w:rsidRDefault="00B452E0" w:rsidP="00114494">
            <w:pPr>
              <w:pStyle w:val="TAH"/>
            </w:pPr>
            <w:r w:rsidRPr="002B60F0">
              <w:t>P</w:t>
            </w:r>
          </w:p>
        </w:tc>
        <w:tc>
          <w:tcPr>
            <w:tcW w:w="1134" w:type="dxa"/>
            <w:shd w:val="clear" w:color="auto" w:fill="C0C0C0"/>
            <w:hideMark/>
          </w:tcPr>
          <w:p w14:paraId="2367EE2C" w14:textId="77777777" w:rsidR="00B452E0" w:rsidRPr="002B60F0" w:rsidRDefault="00B452E0" w:rsidP="00114494">
            <w:pPr>
              <w:pStyle w:val="TAH"/>
            </w:pPr>
            <w:r w:rsidRPr="002B60F0">
              <w:t>Cardinality</w:t>
            </w:r>
          </w:p>
        </w:tc>
        <w:tc>
          <w:tcPr>
            <w:tcW w:w="3260" w:type="dxa"/>
            <w:shd w:val="clear" w:color="auto" w:fill="C0C0C0"/>
            <w:hideMark/>
          </w:tcPr>
          <w:p w14:paraId="6528CB46" w14:textId="77777777" w:rsidR="00B452E0" w:rsidRPr="002B60F0" w:rsidRDefault="00B452E0" w:rsidP="00114494">
            <w:pPr>
              <w:pStyle w:val="TAH"/>
              <w:rPr>
                <w:rFonts w:cs="Arial"/>
                <w:szCs w:val="18"/>
              </w:rPr>
            </w:pPr>
            <w:r w:rsidRPr="002B60F0">
              <w:rPr>
                <w:rFonts w:cs="Arial"/>
                <w:szCs w:val="18"/>
              </w:rPr>
              <w:t>Description</w:t>
            </w:r>
          </w:p>
        </w:tc>
        <w:tc>
          <w:tcPr>
            <w:tcW w:w="1433" w:type="dxa"/>
            <w:shd w:val="clear" w:color="auto" w:fill="C0C0C0"/>
          </w:tcPr>
          <w:p w14:paraId="690B2C98" w14:textId="77777777" w:rsidR="00B452E0" w:rsidRPr="002B60F0" w:rsidRDefault="00B452E0" w:rsidP="00114494">
            <w:pPr>
              <w:pStyle w:val="TAH"/>
              <w:rPr>
                <w:rFonts w:cs="Arial"/>
                <w:szCs w:val="18"/>
              </w:rPr>
            </w:pPr>
            <w:r w:rsidRPr="002B60F0">
              <w:rPr>
                <w:rFonts w:cs="Arial"/>
                <w:szCs w:val="18"/>
              </w:rPr>
              <w:t>Applicability</w:t>
            </w:r>
          </w:p>
        </w:tc>
      </w:tr>
      <w:tr w:rsidR="00B452E0" w:rsidRPr="002B60F0" w14:paraId="0B33CAC7" w14:textId="77777777" w:rsidTr="00114494">
        <w:trPr>
          <w:cantSplit/>
          <w:jc w:val="center"/>
        </w:trPr>
        <w:tc>
          <w:tcPr>
            <w:tcW w:w="1715" w:type="dxa"/>
          </w:tcPr>
          <w:p w14:paraId="536C3D77" w14:textId="77777777" w:rsidR="00B452E0" w:rsidRPr="002B60F0" w:rsidRDefault="00B452E0" w:rsidP="00114494">
            <w:pPr>
              <w:pStyle w:val="TAL"/>
              <w:rPr>
                <w:lang w:eastAsia="zh-CN"/>
              </w:rPr>
            </w:pPr>
            <w:proofErr w:type="spellStart"/>
            <w:r w:rsidRPr="002B60F0">
              <w:rPr>
                <w:lang w:eastAsia="zh-CN"/>
              </w:rPr>
              <w:t>flowDescription</w:t>
            </w:r>
            <w:proofErr w:type="spellEnd"/>
          </w:p>
        </w:tc>
        <w:tc>
          <w:tcPr>
            <w:tcW w:w="1701" w:type="dxa"/>
          </w:tcPr>
          <w:p w14:paraId="7A7EEF72" w14:textId="77777777" w:rsidR="00B452E0" w:rsidRPr="002B60F0" w:rsidRDefault="00B452E0" w:rsidP="00114494">
            <w:pPr>
              <w:pStyle w:val="TAL"/>
              <w:rPr>
                <w:lang w:eastAsia="zh-CN"/>
              </w:rPr>
            </w:pPr>
            <w:proofErr w:type="spellStart"/>
            <w:r w:rsidRPr="002B60F0">
              <w:rPr>
                <w:lang w:eastAsia="zh-CN"/>
              </w:rPr>
              <w:t>FlowDescription</w:t>
            </w:r>
            <w:proofErr w:type="spellEnd"/>
          </w:p>
        </w:tc>
        <w:tc>
          <w:tcPr>
            <w:tcW w:w="426" w:type="dxa"/>
          </w:tcPr>
          <w:p w14:paraId="72B4D3DC" w14:textId="77777777" w:rsidR="00B452E0" w:rsidRPr="002B60F0" w:rsidRDefault="00B452E0" w:rsidP="00114494">
            <w:pPr>
              <w:pStyle w:val="TAC"/>
            </w:pPr>
            <w:r w:rsidRPr="002B60F0">
              <w:t>O</w:t>
            </w:r>
          </w:p>
        </w:tc>
        <w:tc>
          <w:tcPr>
            <w:tcW w:w="1134" w:type="dxa"/>
          </w:tcPr>
          <w:p w14:paraId="1E308B0C" w14:textId="77777777" w:rsidR="00B452E0" w:rsidRPr="002B60F0" w:rsidRDefault="00B452E0" w:rsidP="00114494">
            <w:pPr>
              <w:pStyle w:val="TAC"/>
            </w:pPr>
            <w:r w:rsidRPr="002B60F0">
              <w:t>0..1</w:t>
            </w:r>
          </w:p>
        </w:tc>
        <w:tc>
          <w:tcPr>
            <w:tcW w:w="3260" w:type="dxa"/>
          </w:tcPr>
          <w:p w14:paraId="47530308" w14:textId="77777777" w:rsidR="00B452E0" w:rsidRPr="002B60F0" w:rsidRDefault="00B452E0" w:rsidP="00114494">
            <w:pPr>
              <w:pStyle w:val="TAL"/>
            </w:pPr>
            <w:r w:rsidRPr="002B60F0">
              <w:t>Contains the packet filters of the IP flow(s).</w:t>
            </w:r>
          </w:p>
        </w:tc>
        <w:tc>
          <w:tcPr>
            <w:tcW w:w="1433" w:type="dxa"/>
          </w:tcPr>
          <w:p w14:paraId="56A8222C" w14:textId="77777777" w:rsidR="00B452E0" w:rsidRPr="002B60F0" w:rsidRDefault="00B452E0" w:rsidP="00114494">
            <w:pPr>
              <w:pStyle w:val="TAL"/>
            </w:pPr>
          </w:p>
        </w:tc>
      </w:tr>
      <w:tr w:rsidR="00B452E0" w:rsidRPr="002B60F0" w14:paraId="5ABA8DDD" w14:textId="77777777" w:rsidTr="00114494">
        <w:trPr>
          <w:cantSplit/>
          <w:jc w:val="center"/>
        </w:trPr>
        <w:tc>
          <w:tcPr>
            <w:tcW w:w="1715" w:type="dxa"/>
          </w:tcPr>
          <w:p w14:paraId="5CF6F122" w14:textId="77777777" w:rsidR="00B452E0" w:rsidRPr="002B60F0" w:rsidRDefault="00B452E0" w:rsidP="00114494">
            <w:pPr>
              <w:pStyle w:val="TAL"/>
              <w:rPr>
                <w:lang w:eastAsia="zh-CN"/>
              </w:rPr>
            </w:pPr>
            <w:proofErr w:type="spellStart"/>
            <w:r w:rsidRPr="002B60F0">
              <w:t>ethFlowDescription</w:t>
            </w:r>
            <w:proofErr w:type="spellEnd"/>
          </w:p>
        </w:tc>
        <w:tc>
          <w:tcPr>
            <w:tcW w:w="1701" w:type="dxa"/>
          </w:tcPr>
          <w:p w14:paraId="088D9214" w14:textId="77777777" w:rsidR="00B452E0" w:rsidRPr="002B60F0" w:rsidRDefault="00B452E0" w:rsidP="00114494">
            <w:pPr>
              <w:pStyle w:val="TAL"/>
              <w:rPr>
                <w:lang w:eastAsia="zh-CN"/>
              </w:rPr>
            </w:pPr>
            <w:proofErr w:type="spellStart"/>
            <w:r w:rsidRPr="002B60F0">
              <w:t>EthFlowDescription</w:t>
            </w:r>
            <w:proofErr w:type="spellEnd"/>
          </w:p>
        </w:tc>
        <w:tc>
          <w:tcPr>
            <w:tcW w:w="426" w:type="dxa"/>
          </w:tcPr>
          <w:p w14:paraId="3A29ABE2" w14:textId="77777777" w:rsidR="00B452E0" w:rsidRPr="002B60F0" w:rsidRDefault="00B452E0" w:rsidP="00114494">
            <w:pPr>
              <w:pStyle w:val="TAC"/>
            </w:pPr>
            <w:r w:rsidRPr="002B60F0">
              <w:rPr>
                <w:lang w:eastAsia="zh-CN"/>
              </w:rPr>
              <w:t>O</w:t>
            </w:r>
          </w:p>
        </w:tc>
        <w:tc>
          <w:tcPr>
            <w:tcW w:w="1134" w:type="dxa"/>
          </w:tcPr>
          <w:p w14:paraId="6BB3D3CB" w14:textId="77777777" w:rsidR="00B452E0" w:rsidRPr="002B60F0" w:rsidRDefault="00B452E0" w:rsidP="00114494">
            <w:pPr>
              <w:pStyle w:val="TAC"/>
            </w:pPr>
            <w:r w:rsidRPr="002B60F0">
              <w:rPr>
                <w:lang w:eastAsia="zh-CN"/>
              </w:rPr>
              <w:t>0..1</w:t>
            </w:r>
          </w:p>
        </w:tc>
        <w:tc>
          <w:tcPr>
            <w:tcW w:w="3260" w:type="dxa"/>
          </w:tcPr>
          <w:p w14:paraId="6CD0F2A7" w14:textId="77777777" w:rsidR="00B452E0" w:rsidRPr="002B60F0" w:rsidRDefault="00B452E0" w:rsidP="00114494">
            <w:pPr>
              <w:pStyle w:val="TAL"/>
            </w:pPr>
            <w:r w:rsidRPr="002B60F0">
              <w:rPr>
                <w:rFonts w:cs="Arial"/>
                <w:szCs w:val="18"/>
              </w:rPr>
              <w:t>Defines a packet filter for an Ethernet flow. If the "</w:t>
            </w:r>
            <w:proofErr w:type="spellStart"/>
            <w:r w:rsidRPr="002B60F0">
              <w:rPr>
                <w:rFonts w:cs="Arial"/>
                <w:szCs w:val="18"/>
              </w:rPr>
              <w:t>fDir</w:t>
            </w:r>
            <w:proofErr w:type="spellEnd"/>
            <w:r w:rsidRPr="002B60F0">
              <w:rPr>
                <w:rFonts w:cs="Arial"/>
                <w:szCs w:val="18"/>
              </w:rPr>
              <w:t xml:space="preserve">" attribute is included, it shall be set to </w:t>
            </w:r>
            <w:r w:rsidRPr="002B60F0">
              <w:rPr>
                <w:lang w:eastAsia="zh-CN"/>
              </w:rPr>
              <w:t xml:space="preserve">"DOWNLINK". If </w:t>
            </w:r>
            <w:r w:rsidRPr="002B60F0">
              <w:rPr>
                <w:rFonts w:cs="Arial"/>
                <w:szCs w:val="18"/>
              </w:rPr>
              <w:t>the "</w:t>
            </w:r>
            <w:proofErr w:type="spellStart"/>
            <w:r w:rsidRPr="002B60F0">
              <w:rPr>
                <w:rFonts w:cs="Arial"/>
                <w:szCs w:val="18"/>
              </w:rPr>
              <w:t>fDir</w:t>
            </w:r>
            <w:proofErr w:type="spellEnd"/>
            <w:r w:rsidRPr="002B60F0">
              <w:rPr>
                <w:rFonts w:cs="Arial"/>
                <w:szCs w:val="18"/>
              </w:rPr>
              <w:t>" attribute</w:t>
            </w:r>
            <w:r w:rsidRPr="002B60F0">
              <w:rPr>
                <w:lang w:eastAsia="zh-CN"/>
              </w:rPr>
              <w:t xml:space="preserve"> is never provided, the address information within the "</w:t>
            </w:r>
            <w:proofErr w:type="spellStart"/>
            <w:r w:rsidRPr="002B60F0">
              <w:t>ethFlowDescription</w:t>
            </w:r>
            <w:proofErr w:type="spellEnd"/>
            <w:r w:rsidRPr="002B60F0">
              <w:t>" attribute shall be encoded in downlink direction.</w:t>
            </w:r>
          </w:p>
        </w:tc>
        <w:tc>
          <w:tcPr>
            <w:tcW w:w="1433" w:type="dxa"/>
          </w:tcPr>
          <w:p w14:paraId="26F9DDB1" w14:textId="77777777" w:rsidR="00B452E0" w:rsidRPr="002B60F0" w:rsidRDefault="00B452E0" w:rsidP="00114494">
            <w:pPr>
              <w:pStyle w:val="TAL"/>
            </w:pPr>
          </w:p>
        </w:tc>
      </w:tr>
      <w:tr w:rsidR="00B452E0" w:rsidRPr="002B60F0" w14:paraId="012E0918" w14:textId="77777777" w:rsidTr="00114494">
        <w:trPr>
          <w:cantSplit/>
          <w:jc w:val="center"/>
        </w:trPr>
        <w:tc>
          <w:tcPr>
            <w:tcW w:w="1715" w:type="dxa"/>
          </w:tcPr>
          <w:p w14:paraId="41E14AD3" w14:textId="77777777" w:rsidR="00B452E0" w:rsidRPr="002B60F0" w:rsidRDefault="00B452E0" w:rsidP="00114494">
            <w:pPr>
              <w:pStyle w:val="TAL"/>
              <w:rPr>
                <w:lang w:eastAsia="zh-CN"/>
              </w:rPr>
            </w:pPr>
            <w:proofErr w:type="spellStart"/>
            <w:r w:rsidRPr="002B60F0">
              <w:rPr>
                <w:lang w:eastAsia="zh-CN"/>
              </w:rPr>
              <w:t>packFiltId</w:t>
            </w:r>
            <w:proofErr w:type="spellEnd"/>
          </w:p>
        </w:tc>
        <w:tc>
          <w:tcPr>
            <w:tcW w:w="1701" w:type="dxa"/>
          </w:tcPr>
          <w:p w14:paraId="7B005DEF" w14:textId="77777777" w:rsidR="00B452E0" w:rsidRPr="002B60F0" w:rsidRDefault="00B452E0" w:rsidP="00114494">
            <w:pPr>
              <w:pStyle w:val="TAL"/>
              <w:rPr>
                <w:lang w:eastAsia="zh-CN"/>
              </w:rPr>
            </w:pPr>
            <w:r w:rsidRPr="002B60F0">
              <w:rPr>
                <w:lang w:eastAsia="zh-CN"/>
              </w:rPr>
              <w:t>string</w:t>
            </w:r>
          </w:p>
        </w:tc>
        <w:tc>
          <w:tcPr>
            <w:tcW w:w="426" w:type="dxa"/>
          </w:tcPr>
          <w:p w14:paraId="58209F7F" w14:textId="77777777" w:rsidR="00B452E0" w:rsidRPr="002B60F0" w:rsidRDefault="00B452E0" w:rsidP="00114494">
            <w:pPr>
              <w:pStyle w:val="TAC"/>
            </w:pPr>
            <w:r w:rsidRPr="002B60F0">
              <w:rPr>
                <w:lang w:eastAsia="zh-CN"/>
              </w:rPr>
              <w:t>O</w:t>
            </w:r>
          </w:p>
        </w:tc>
        <w:tc>
          <w:tcPr>
            <w:tcW w:w="1134" w:type="dxa"/>
          </w:tcPr>
          <w:p w14:paraId="7693A6C5" w14:textId="77777777" w:rsidR="00B452E0" w:rsidRPr="002B60F0" w:rsidRDefault="00B452E0" w:rsidP="00114494">
            <w:pPr>
              <w:pStyle w:val="TAC"/>
            </w:pPr>
            <w:r w:rsidRPr="002B60F0">
              <w:rPr>
                <w:lang w:eastAsia="zh-CN"/>
              </w:rPr>
              <w:t>0..1</w:t>
            </w:r>
          </w:p>
        </w:tc>
        <w:tc>
          <w:tcPr>
            <w:tcW w:w="3260" w:type="dxa"/>
          </w:tcPr>
          <w:p w14:paraId="1971D964" w14:textId="77777777" w:rsidR="00B452E0" w:rsidRPr="002B60F0" w:rsidRDefault="00B452E0" w:rsidP="00114494">
            <w:pPr>
              <w:pStyle w:val="TAL"/>
            </w:pPr>
            <w:r w:rsidRPr="002B60F0">
              <w:rPr>
                <w:rFonts w:cs="Arial"/>
                <w:szCs w:val="18"/>
                <w:lang w:eastAsia="zh-CN"/>
              </w:rPr>
              <w:t>An identifier of packet filter. (NOTE)</w:t>
            </w:r>
          </w:p>
        </w:tc>
        <w:tc>
          <w:tcPr>
            <w:tcW w:w="1433" w:type="dxa"/>
          </w:tcPr>
          <w:p w14:paraId="3FAD94B0" w14:textId="77777777" w:rsidR="00B452E0" w:rsidRPr="002B60F0" w:rsidRDefault="00B452E0" w:rsidP="00114494">
            <w:pPr>
              <w:pStyle w:val="TAL"/>
            </w:pPr>
          </w:p>
        </w:tc>
      </w:tr>
      <w:tr w:rsidR="00B452E0" w:rsidRPr="002B60F0" w14:paraId="49B3A3D4" w14:textId="77777777" w:rsidTr="00114494">
        <w:trPr>
          <w:cantSplit/>
          <w:jc w:val="center"/>
        </w:trPr>
        <w:tc>
          <w:tcPr>
            <w:tcW w:w="1715" w:type="dxa"/>
          </w:tcPr>
          <w:p w14:paraId="5E1F996F" w14:textId="77777777" w:rsidR="00B452E0" w:rsidRPr="002B60F0" w:rsidRDefault="00B452E0" w:rsidP="00114494">
            <w:pPr>
              <w:pStyle w:val="TAL"/>
              <w:rPr>
                <w:lang w:eastAsia="zh-CN"/>
              </w:rPr>
            </w:pPr>
            <w:proofErr w:type="spellStart"/>
            <w:r w:rsidRPr="002B60F0">
              <w:rPr>
                <w:lang w:eastAsia="zh-CN"/>
              </w:rPr>
              <w:t>packetFilterUsage</w:t>
            </w:r>
            <w:proofErr w:type="spellEnd"/>
          </w:p>
        </w:tc>
        <w:tc>
          <w:tcPr>
            <w:tcW w:w="1701" w:type="dxa"/>
          </w:tcPr>
          <w:p w14:paraId="7D4E2E9C" w14:textId="77777777" w:rsidR="00B452E0" w:rsidRPr="002B60F0" w:rsidRDefault="00B452E0" w:rsidP="00114494">
            <w:pPr>
              <w:pStyle w:val="TAL"/>
              <w:rPr>
                <w:lang w:eastAsia="zh-CN"/>
              </w:rPr>
            </w:pPr>
            <w:proofErr w:type="spellStart"/>
            <w:r w:rsidRPr="002B60F0">
              <w:rPr>
                <w:lang w:eastAsia="zh-CN"/>
              </w:rPr>
              <w:t>boolean</w:t>
            </w:r>
            <w:proofErr w:type="spellEnd"/>
          </w:p>
        </w:tc>
        <w:tc>
          <w:tcPr>
            <w:tcW w:w="426" w:type="dxa"/>
          </w:tcPr>
          <w:p w14:paraId="3B5F0292" w14:textId="77777777" w:rsidR="00B452E0" w:rsidRPr="002B60F0" w:rsidRDefault="00B452E0" w:rsidP="00114494">
            <w:pPr>
              <w:pStyle w:val="TAC"/>
            </w:pPr>
            <w:r w:rsidRPr="002B60F0">
              <w:t>O</w:t>
            </w:r>
          </w:p>
        </w:tc>
        <w:tc>
          <w:tcPr>
            <w:tcW w:w="1134" w:type="dxa"/>
          </w:tcPr>
          <w:p w14:paraId="46F26418" w14:textId="77777777" w:rsidR="00B452E0" w:rsidRPr="002B60F0" w:rsidRDefault="00B452E0" w:rsidP="00114494">
            <w:pPr>
              <w:pStyle w:val="TAC"/>
            </w:pPr>
            <w:r w:rsidRPr="002B60F0">
              <w:t>0..1</w:t>
            </w:r>
          </w:p>
        </w:tc>
        <w:tc>
          <w:tcPr>
            <w:tcW w:w="3260" w:type="dxa"/>
          </w:tcPr>
          <w:p w14:paraId="5BF6CA61" w14:textId="7C182E3D" w:rsidR="00B452E0" w:rsidRPr="002B60F0" w:rsidRDefault="00B452E0" w:rsidP="00114494">
            <w:pPr>
              <w:pStyle w:val="TAL"/>
            </w:pPr>
            <w:r w:rsidRPr="002B60F0">
              <w:t>Indicates whether the packet filter</w:t>
            </w:r>
            <w:ins w:id="85" w:author="Huawei [Abdessamad] 2025-06" w:date="2025-06-25T13:39:00Z">
              <w:r>
                <w:t>s</w:t>
              </w:r>
            </w:ins>
            <w:r w:rsidRPr="002B60F0">
              <w:t xml:space="preserve"> shall be sent to the UE.</w:t>
            </w:r>
          </w:p>
          <w:p w14:paraId="25BEC707" w14:textId="77777777" w:rsidR="00B452E0" w:rsidRPr="002B60F0" w:rsidRDefault="00B452E0" w:rsidP="00114494">
            <w:pPr>
              <w:pStyle w:val="TAL"/>
            </w:pPr>
          </w:p>
          <w:p w14:paraId="22E61E94" w14:textId="76C71937" w:rsidR="00B452E0" w:rsidRPr="002B60F0" w:rsidRDefault="00B452E0" w:rsidP="00114494">
            <w:pPr>
              <w:pStyle w:val="TAL"/>
              <w:ind w:left="284" w:hanging="284"/>
            </w:pPr>
            <w:r w:rsidRPr="002B60F0">
              <w:t>-</w:t>
            </w:r>
            <w:r w:rsidRPr="002B60F0">
              <w:tab/>
              <w:t>"true" indicates that the packet filter</w:t>
            </w:r>
            <w:ins w:id="86" w:author="Huawei [Abdessamad] 2025-06" w:date="2025-06-25T13:39:00Z">
              <w:r>
                <w:t>s</w:t>
              </w:r>
            </w:ins>
            <w:r w:rsidRPr="002B60F0">
              <w:t xml:space="preserve"> shall be sent to the UE.</w:t>
            </w:r>
          </w:p>
          <w:p w14:paraId="712FCEBB" w14:textId="4F1F3A9B" w:rsidR="00B452E0" w:rsidRPr="002B60F0" w:rsidRDefault="00B452E0" w:rsidP="00114494">
            <w:pPr>
              <w:pStyle w:val="TAL"/>
              <w:ind w:left="284" w:hanging="284"/>
            </w:pPr>
            <w:r w:rsidRPr="002B60F0">
              <w:t>-</w:t>
            </w:r>
            <w:r w:rsidRPr="002B60F0">
              <w:tab/>
              <w:t>"false" indicates that the packet filter</w:t>
            </w:r>
            <w:ins w:id="87" w:author="Huawei [Abdessamad] 2025-06" w:date="2025-06-25T13:39:00Z">
              <w:r>
                <w:t>s</w:t>
              </w:r>
            </w:ins>
            <w:r w:rsidRPr="002B60F0">
              <w:t xml:space="preserve"> shall not be sent to the UE.</w:t>
            </w:r>
          </w:p>
          <w:p w14:paraId="521ADA43" w14:textId="77777777" w:rsidR="00B452E0" w:rsidRPr="002B60F0" w:rsidRDefault="00B452E0" w:rsidP="00114494">
            <w:pPr>
              <w:pStyle w:val="TAL"/>
              <w:ind w:left="284" w:hanging="284"/>
            </w:pPr>
            <w:r w:rsidRPr="002B60F0">
              <w:t>-</w:t>
            </w:r>
            <w:r w:rsidRPr="002B60F0">
              <w:tab/>
              <w:t xml:space="preserve">The </w:t>
            </w:r>
            <w:r w:rsidRPr="002B60F0">
              <w:rPr>
                <w:rFonts w:cs="Arial"/>
                <w:szCs w:val="18"/>
              </w:rPr>
              <w:t xml:space="preserve">default value is "false", if the attribute is not present and </w:t>
            </w:r>
            <w:r w:rsidRPr="002B60F0">
              <w:t>has not been supplied previously</w:t>
            </w:r>
            <w:r w:rsidRPr="002B60F0">
              <w:rPr>
                <w:rFonts w:cs="Arial"/>
                <w:szCs w:val="18"/>
              </w:rPr>
              <w:t>.</w:t>
            </w:r>
          </w:p>
        </w:tc>
        <w:tc>
          <w:tcPr>
            <w:tcW w:w="1433" w:type="dxa"/>
          </w:tcPr>
          <w:p w14:paraId="6B341FC4" w14:textId="77777777" w:rsidR="00B452E0" w:rsidRPr="002B60F0" w:rsidRDefault="00B452E0" w:rsidP="00114494">
            <w:pPr>
              <w:pStyle w:val="TAL"/>
            </w:pPr>
          </w:p>
        </w:tc>
      </w:tr>
      <w:tr w:rsidR="00B452E0" w:rsidRPr="002B60F0" w14:paraId="391DEDC9" w14:textId="77777777" w:rsidTr="00114494">
        <w:trPr>
          <w:cantSplit/>
          <w:jc w:val="center"/>
        </w:trPr>
        <w:tc>
          <w:tcPr>
            <w:tcW w:w="1715" w:type="dxa"/>
          </w:tcPr>
          <w:p w14:paraId="0BA0DF26" w14:textId="77777777" w:rsidR="00B452E0" w:rsidRPr="002B60F0" w:rsidRDefault="00B452E0" w:rsidP="00114494">
            <w:pPr>
              <w:pStyle w:val="TAL"/>
              <w:rPr>
                <w:lang w:eastAsia="zh-CN"/>
              </w:rPr>
            </w:pPr>
            <w:proofErr w:type="spellStart"/>
            <w:r w:rsidRPr="002B60F0">
              <w:rPr>
                <w:lang w:eastAsia="zh-CN"/>
              </w:rPr>
              <w:t>tosTrafficClass</w:t>
            </w:r>
            <w:proofErr w:type="spellEnd"/>
          </w:p>
        </w:tc>
        <w:tc>
          <w:tcPr>
            <w:tcW w:w="1701" w:type="dxa"/>
          </w:tcPr>
          <w:p w14:paraId="359D7432" w14:textId="77777777" w:rsidR="00B452E0" w:rsidRPr="002B60F0" w:rsidRDefault="00B452E0" w:rsidP="00114494">
            <w:pPr>
              <w:pStyle w:val="TAL"/>
            </w:pPr>
            <w:r w:rsidRPr="002B60F0">
              <w:rPr>
                <w:lang w:eastAsia="zh-CN"/>
              </w:rPr>
              <w:t>string</w:t>
            </w:r>
          </w:p>
        </w:tc>
        <w:tc>
          <w:tcPr>
            <w:tcW w:w="426" w:type="dxa"/>
          </w:tcPr>
          <w:p w14:paraId="747F6F43" w14:textId="77777777" w:rsidR="00B452E0" w:rsidRPr="002B60F0" w:rsidRDefault="00B452E0" w:rsidP="00114494">
            <w:pPr>
              <w:pStyle w:val="TAC"/>
            </w:pPr>
            <w:r w:rsidRPr="002B60F0">
              <w:t>O</w:t>
            </w:r>
          </w:p>
        </w:tc>
        <w:tc>
          <w:tcPr>
            <w:tcW w:w="1134" w:type="dxa"/>
          </w:tcPr>
          <w:p w14:paraId="57DC5A05" w14:textId="77777777" w:rsidR="00B452E0" w:rsidRPr="002B60F0" w:rsidRDefault="00B452E0" w:rsidP="00114494">
            <w:pPr>
              <w:pStyle w:val="TAC"/>
            </w:pPr>
            <w:r w:rsidRPr="002B60F0">
              <w:t>0..1</w:t>
            </w:r>
          </w:p>
        </w:tc>
        <w:tc>
          <w:tcPr>
            <w:tcW w:w="3260" w:type="dxa"/>
          </w:tcPr>
          <w:p w14:paraId="3B76553F" w14:textId="77777777" w:rsidR="00B452E0" w:rsidRPr="002B60F0" w:rsidRDefault="00B452E0" w:rsidP="00114494">
            <w:pPr>
              <w:pStyle w:val="TAL"/>
            </w:pPr>
            <w:r w:rsidRPr="002B60F0">
              <w:t xml:space="preserve">2-octet string. The first octet contains the Ipv4 Type-of-Service or the Ipv6 Traffic-Class field and the second octet contains the </w:t>
            </w:r>
            <w:proofErr w:type="spellStart"/>
            <w:r w:rsidRPr="002B60F0">
              <w:t>ToS</w:t>
            </w:r>
            <w:proofErr w:type="spellEnd"/>
            <w:r w:rsidRPr="002B60F0">
              <w:t>/Traffic mask field i</w:t>
            </w:r>
            <w:r w:rsidRPr="002B60F0">
              <w:rPr>
                <w:rFonts w:cs="Arial"/>
                <w:szCs w:val="18"/>
              </w:rPr>
              <w:t>n hexadecimal representation</w:t>
            </w:r>
            <w:r w:rsidRPr="002B60F0">
              <w:t xml:space="preserve">. </w:t>
            </w:r>
            <w:r w:rsidRPr="002B60F0">
              <w:rPr>
                <w:lang w:eastAsia="zh-CN"/>
              </w:rPr>
              <w:t xml:space="preserve">Each character in the string shall take a value of "0" to "9" or "A" to "F" and shall represent 4 bits. </w:t>
            </w:r>
            <w:r w:rsidRPr="002B60F0">
              <w:t>One example is that of a TFT packet filter as defined in 3GPP TS 24.008 [41].</w:t>
            </w:r>
          </w:p>
        </w:tc>
        <w:tc>
          <w:tcPr>
            <w:tcW w:w="1433" w:type="dxa"/>
          </w:tcPr>
          <w:p w14:paraId="45B12D26" w14:textId="77777777" w:rsidR="00B452E0" w:rsidRPr="002B60F0" w:rsidRDefault="00B452E0" w:rsidP="00114494">
            <w:pPr>
              <w:pStyle w:val="TAL"/>
            </w:pPr>
          </w:p>
        </w:tc>
      </w:tr>
      <w:tr w:rsidR="00B452E0" w:rsidRPr="002B60F0" w14:paraId="47EB42A2" w14:textId="77777777" w:rsidTr="00114494">
        <w:trPr>
          <w:cantSplit/>
          <w:jc w:val="center"/>
        </w:trPr>
        <w:tc>
          <w:tcPr>
            <w:tcW w:w="1715" w:type="dxa"/>
          </w:tcPr>
          <w:p w14:paraId="4C380FD6" w14:textId="77777777" w:rsidR="00B452E0" w:rsidRPr="002B60F0" w:rsidRDefault="00B452E0" w:rsidP="00114494">
            <w:pPr>
              <w:pStyle w:val="TAL"/>
            </w:pPr>
            <w:proofErr w:type="spellStart"/>
            <w:r w:rsidRPr="002B60F0">
              <w:rPr>
                <w:lang w:eastAsia="zh-CN"/>
              </w:rPr>
              <w:t>spi</w:t>
            </w:r>
            <w:proofErr w:type="spellEnd"/>
          </w:p>
        </w:tc>
        <w:tc>
          <w:tcPr>
            <w:tcW w:w="1701" w:type="dxa"/>
          </w:tcPr>
          <w:p w14:paraId="1DC45A17" w14:textId="77777777" w:rsidR="00B452E0" w:rsidRPr="002B60F0" w:rsidRDefault="00B452E0" w:rsidP="00114494">
            <w:pPr>
              <w:pStyle w:val="TAL"/>
            </w:pPr>
            <w:r w:rsidRPr="002B60F0">
              <w:rPr>
                <w:lang w:eastAsia="zh-CN"/>
              </w:rPr>
              <w:t>string</w:t>
            </w:r>
          </w:p>
        </w:tc>
        <w:tc>
          <w:tcPr>
            <w:tcW w:w="426" w:type="dxa"/>
          </w:tcPr>
          <w:p w14:paraId="10C0D390" w14:textId="77777777" w:rsidR="00B452E0" w:rsidRPr="002B60F0" w:rsidRDefault="00B452E0" w:rsidP="00114494">
            <w:pPr>
              <w:pStyle w:val="TAC"/>
            </w:pPr>
            <w:r w:rsidRPr="002B60F0">
              <w:t>O</w:t>
            </w:r>
          </w:p>
        </w:tc>
        <w:tc>
          <w:tcPr>
            <w:tcW w:w="1134" w:type="dxa"/>
          </w:tcPr>
          <w:p w14:paraId="5080FF6C" w14:textId="77777777" w:rsidR="00B452E0" w:rsidRPr="002B60F0" w:rsidRDefault="00B452E0" w:rsidP="00114494">
            <w:pPr>
              <w:pStyle w:val="TAC"/>
            </w:pPr>
            <w:r w:rsidRPr="002B60F0">
              <w:t>0..1</w:t>
            </w:r>
          </w:p>
        </w:tc>
        <w:tc>
          <w:tcPr>
            <w:tcW w:w="3260" w:type="dxa"/>
          </w:tcPr>
          <w:p w14:paraId="7FD3B057" w14:textId="77777777" w:rsidR="00B452E0" w:rsidRPr="002B60F0" w:rsidRDefault="00B452E0" w:rsidP="00114494">
            <w:pPr>
              <w:pStyle w:val="TAL"/>
            </w:pPr>
            <w:r w:rsidRPr="002B60F0">
              <w:t>4 octet string, representing the security parameter index of the IPSec packet i</w:t>
            </w:r>
            <w:r w:rsidRPr="002B60F0">
              <w:rPr>
                <w:rFonts w:cs="Arial"/>
                <w:szCs w:val="18"/>
              </w:rPr>
              <w:t>n hexadecimal representation. Each character in the string shall take a value of "0" to "9" or "A" to "F" and shall represent 4 bits</w:t>
            </w:r>
            <w:r w:rsidRPr="002B60F0">
              <w:t>. One example is that of a TFT packet filter as defined in 3GPP TS 24.008 [41].</w:t>
            </w:r>
          </w:p>
        </w:tc>
        <w:tc>
          <w:tcPr>
            <w:tcW w:w="1433" w:type="dxa"/>
          </w:tcPr>
          <w:p w14:paraId="7720FF33" w14:textId="77777777" w:rsidR="00B452E0" w:rsidRPr="002B60F0" w:rsidRDefault="00B452E0" w:rsidP="00114494">
            <w:pPr>
              <w:pStyle w:val="TAL"/>
            </w:pPr>
          </w:p>
        </w:tc>
      </w:tr>
      <w:tr w:rsidR="00B452E0" w:rsidRPr="002B60F0" w14:paraId="36CA9621" w14:textId="77777777" w:rsidTr="00114494">
        <w:trPr>
          <w:cantSplit/>
          <w:jc w:val="center"/>
        </w:trPr>
        <w:tc>
          <w:tcPr>
            <w:tcW w:w="1715" w:type="dxa"/>
          </w:tcPr>
          <w:p w14:paraId="27682B7A" w14:textId="77777777" w:rsidR="00B452E0" w:rsidRPr="002B60F0" w:rsidRDefault="00B452E0" w:rsidP="00114494">
            <w:pPr>
              <w:pStyle w:val="TAL"/>
            </w:pPr>
            <w:proofErr w:type="spellStart"/>
            <w:r w:rsidRPr="002B60F0">
              <w:t>flowLabel</w:t>
            </w:r>
            <w:proofErr w:type="spellEnd"/>
          </w:p>
        </w:tc>
        <w:tc>
          <w:tcPr>
            <w:tcW w:w="1701" w:type="dxa"/>
          </w:tcPr>
          <w:p w14:paraId="6258AD00" w14:textId="77777777" w:rsidR="00B452E0" w:rsidRPr="002B60F0" w:rsidRDefault="00B452E0" w:rsidP="00114494">
            <w:pPr>
              <w:pStyle w:val="TAL"/>
            </w:pPr>
            <w:r w:rsidRPr="002B60F0">
              <w:rPr>
                <w:lang w:eastAsia="zh-CN"/>
              </w:rPr>
              <w:t>string</w:t>
            </w:r>
          </w:p>
        </w:tc>
        <w:tc>
          <w:tcPr>
            <w:tcW w:w="426" w:type="dxa"/>
          </w:tcPr>
          <w:p w14:paraId="7EF1D65A" w14:textId="77777777" w:rsidR="00B452E0" w:rsidRPr="002B60F0" w:rsidRDefault="00B452E0" w:rsidP="00114494">
            <w:pPr>
              <w:pStyle w:val="TAC"/>
            </w:pPr>
            <w:r w:rsidRPr="002B60F0">
              <w:t>O</w:t>
            </w:r>
          </w:p>
        </w:tc>
        <w:tc>
          <w:tcPr>
            <w:tcW w:w="1134" w:type="dxa"/>
          </w:tcPr>
          <w:p w14:paraId="1EB9367B" w14:textId="77777777" w:rsidR="00B452E0" w:rsidRPr="002B60F0" w:rsidRDefault="00B452E0" w:rsidP="00114494">
            <w:pPr>
              <w:pStyle w:val="TAC"/>
            </w:pPr>
            <w:r w:rsidRPr="002B60F0">
              <w:t>0..1</w:t>
            </w:r>
          </w:p>
        </w:tc>
        <w:tc>
          <w:tcPr>
            <w:tcW w:w="3260" w:type="dxa"/>
          </w:tcPr>
          <w:p w14:paraId="426BC2DB" w14:textId="77777777" w:rsidR="00B452E0" w:rsidRPr="002B60F0" w:rsidRDefault="00B452E0" w:rsidP="00114494">
            <w:pPr>
              <w:pStyle w:val="TAL"/>
            </w:pPr>
            <w:r w:rsidRPr="002B60F0">
              <w:t>3-octet string, representing the Ipv6 flow label header field i</w:t>
            </w:r>
            <w:r w:rsidRPr="002B60F0">
              <w:rPr>
                <w:rFonts w:cs="Arial"/>
                <w:szCs w:val="18"/>
              </w:rPr>
              <w:t>n hexadecimal representation</w:t>
            </w:r>
            <w:r w:rsidRPr="002B60F0">
              <w:t>.</w:t>
            </w:r>
            <w:r w:rsidRPr="002B60F0">
              <w:rPr>
                <w:lang w:eastAsia="zh-CN"/>
              </w:rPr>
              <w:t xml:space="preserve"> Each character in the string shall take a value of "0" to "9" or "A" to "F" and shall represent 4 bits. </w:t>
            </w:r>
            <w:r w:rsidRPr="002B60F0">
              <w:t>One example is that of a TFT packet filter as defined in 3GPP TS 24.008 [41].</w:t>
            </w:r>
          </w:p>
        </w:tc>
        <w:tc>
          <w:tcPr>
            <w:tcW w:w="1433" w:type="dxa"/>
          </w:tcPr>
          <w:p w14:paraId="3B1F31E9" w14:textId="77777777" w:rsidR="00B452E0" w:rsidRPr="002B60F0" w:rsidRDefault="00B452E0" w:rsidP="00114494">
            <w:pPr>
              <w:pStyle w:val="TAL"/>
            </w:pPr>
          </w:p>
        </w:tc>
      </w:tr>
      <w:tr w:rsidR="00B452E0" w:rsidRPr="002B60F0" w14:paraId="233F41D0" w14:textId="77777777" w:rsidTr="00114494">
        <w:trPr>
          <w:cantSplit/>
          <w:jc w:val="center"/>
        </w:trPr>
        <w:tc>
          <w:tcPr>
            <w:tcW w:w="1715" w:type="dxa"/>
          </w:tcPr>
          <w:p w14:paraId="14EE4BB4" w14:textId="77777777" w:rsidR="00B452E0" w:rsidRPr="002B60F0" w:rsidRDefault="00B452E0" w:rsidP="00114494">
            <w:pPr>
              <w:pStyle w:val="TAL"/>
            </w:pPr>
            <w:proofErr w:type="spellStart"/>
            <w:r w:rsidRPr="002B60F0">
              <w:rPr>
                <w:lang w:eastAsia="zh-CN"/>
              </w:rPr>
              <w:t>flowDirection</w:t>
            </w:r>
            <w:proofErr w:type="spellEnd"/>
          </w:p>
        </w:tc>
        <w:tc>
          <w:tcPr>
            <w:tcW w:w="1701" w:type="dxa"/>
          </w:tcPr>
          <w:p w14:paraId="14DAF875" w14:textId="77777777" w:rsidR="00B452E0" w:rsidRPr="002B60F0" w:rsidRDefault="00B452E0" w:rsidP="00114494">
            <w:pPr>
              <w:pStyle w:val="TAL"/>
            </w:pPr>
            <w:proofErr w:type="spellStart"/>
            <w:r w:rsidRPr="002B60F0">
              <w:rPr>
                <w:lang w:eastAsia="zh-CN"/>
              </w:rPr>
              <w:t>FlowDirectionRm</w:t>
            </w:r>
            <w:proofErr w:type="spellEnd"/>
          </w:p>
        </w:tc>
        <w:tc>
          <w:tcPr>
            <w:tcW w:w="426" w:type="dxa"/>
          </w:tcPr>
          <w:p w14:paraId="2F7A5F98" w14:textId="77777777" w:rsidR="00B452E0" w:rsidRPr="002B60F0" w:rsidRDefault="00B452E0" w:rsidP="00114494">
            <w:pPr>
              <w:pStyle w:val="TAC"/>
            </w:pPr>
            <w:r w:rsidRPr="002B60F0">
              <w:t>O</w:t>
            </w:r>
          </w:p>
        </w:tc>
        <w:tc>
          <w:tcPr>
            <w:tcW w:w="1134" w:type="dxa"/>
          </w:tcPr>
          <w:p w14:paraId="04B221D0" w14:textId="77777777" w:rsidR="00B452E0" w:rsidRPr="002B60F0" w:rsidRDefault="00B452E0" w:rsidP="00114494">
            <w:pPr>
              <w:pStyle w:val="TAC"/>
            </w:pPr>
            <w:r w:rsidRPr="002B60F0">
              <w:t>0..1</w:t>
            </w:r>
          </w:p>
        </w:tc>
        <w:tc>
          <w:tcPr>
            <w:tcW w:w="3260" w:type="dxa"/>
          </w:tcPr>
          <w:p w14:paraId="40C7E900" w14:textId="77777777" w:rsidR="00B452E0" w:rsidRPr="002B60F0" w:rsidRDefault="00B452E0" w:rsidP="00114494">
            <w:pPr>
              <w:pStyle w:val="TAL"/>
            </w:pPr>
            <w:r w:rsidRPr="002B60F0">
              <w:t>Indicates the direction/directions that a filter is applicable, downlink only, uplink only or both down- and uplink (bidirectional).</w:t>
            </w:r>
          </w:p>
        </w:tc>
        <w:tc>
          <w:tcPr>
            <w:tcW w:w="1433" w:type="dxa"/>
          </w:tcPr>
          <w:p w14:paraId="504286EE" w14:textId="77777777" w:rsidR="00B452E0" w:rsidRPr="002B60F0" w:rsidRDefault="00B452E0" w:rsidP="00114494">
            <w:pPr>
              <w:pStyle w:val="TAL"/>
            </w:pPr>
          </w:p>
        </w:tc>
      </w:tr>
      <w:tr w:rsidR="001078FD" w:rsidRPr="002B60F0" w14:paraId="6BD1E3CD" w14:textId="77777777" w:rsidTr="00114494">
        <w:trPr>
          <w:cantSplit/>
          <w:jc w:val="center"/>
        </w:trPr>
        <w:tc>
          <w:tcPr>
            <w:tcW w:w="1715" w:type="dxa"/>
          </w:tcPr>
          <w:p w14:paraId="4CCC8AE0" w14:textId="2DABD243" w:rsidR="001078FD" w:rsidRPr="002B60F0" w:rsidRDefault="001078FD" w:rsidP="001078FD">
            <w:pPr>
              <w:pStyle w:val="TAL"/>
              <w:rPr>
                <w:lang w:eastAsia="zh-CN"/>
              </w:rPr>
            </w:pPr>
            <w:proofErr w:type="spellStart"/>
            <w:r w:rsidRPr="002B60F0">
              <w:rPr>
                <w:lang w:eastAsia="zh-CN"/>
              </w:rPr>
              <w:t>mpxMedia</w:t>
            </w:r>
            <w:r>
              <w:rPr>
                <w:color w:val="000000"/>
              </w:rPr>
              <w:t>Ul</w:t>
            </w:r>
            <w:r w:rsidRPr="002B60F0">
              <w:rPr>
                <w:lang w:eastAsia="zh-CN"/>
              </w:rPr>
              <w:t>Infos</w:t>
            </w:r>
            <w:proofErr w:type="spellEnd"/>
          </w:p>
        </w:tc>
        <w:tc>
          <w:tcPr>
            <w:tcW w:w="1701" w:type="dxa"/>
          </w:tcPr>
          <w:p w14:paraId="5DF883B2" w14:textId="3763039B" w:rsidR="001078FD" w:rsidRPr="002B60F0" w:rsidRDefault="001078FD" w:rsidP="001078FD">
            <w:pPr>
              <w:pStyle w:val="TAL"/>
              <w:rPr>
                <w:lang w:eastAsia="zh-CN"/>
              </w:rPr>
            </w:pPr>
            <w:proofErr w:type="gramStart"/>
            <w:r>
              <w:t>array(</w:t>
            </w:r>
            <w:proofErr w:type="spellStart"/>
            <w:proofErr w:type="gramEnd"/>
            <w:r w:rsidRPr="00F9618C">
              <w:t>MpxMediaInfo</w:t>
            </w:r>
            <w:proofErr w:type="spellEnd"/>
            <w:r>
              <w:t>)</w:t>
            </w:r>
          </w:p>
        </w:tc>
        <w:tc>
          <w:tcPr>
            <w:tcW w:w="426" w:type="dxa"/>
          </w:tcPr>
          <w:p w14:paraId="21E13914" w14:textId="24484BEB" w:rsidR="001078FD" w:rsidRPr="002B60F0" w:rsidRDefault="001078FD" w:rsidP="001078FD">
            <w:pPr>
              <w:pStyle w:val="TAC"/>
            </w:pPr>
            <w:r w:rsidRPr="002B60F0">
              <w:t>O</w:t>
            </w:r>
          </w:p>
        </w:tc>
        <w:tc>
          <w:tcPr>
            <w:tcW w:w="1134" w:type="dxa"/>
          </w:tcPr>
          <w:p w14:paraId="58577FF1" w14:textId="6E3BC469" w:rsidR="001078FD" w:rsidRPr="002B60F0" w:rsidRDefault="001078FD" w:rsidP="001078FD">
            <w:pPr>
              <w:pStyle w:val="TAC"/>
            </w:pPr>
            <w:proofErr w:type="gramStart"/>
            <w:r w:rsidRPr="002B60F0">
              <w:t>1..N</w:t>
            </w:r>
            <w:proofErr w:type="gramEnd"/>
          </w:p>
        </w:tc>
        <w:tc>
          <w:tcPr>
            <w:tcW w:w="3260" w:type="dxa"/>
          </w:tcPr>
          <w:p w14:paraId="2FD42BED" w14:textId="1CA10B4B" w:rsidR="001078FD" w:rsidRPr="002B60F0" w:rsidRDefault="001078FD" w:rsidP="001078FD">
            <w:pPr>
              <w:pStyle w:val="TAL"/>
            </w:pPr>
            <w:r w:rsidRPr="002B60F0">
              <w:t xml:space="preserve">Contains the Multiplexed Media </w:t>
            </w:r>
            <w:r>
              <w:t xml:space="preserve">identification </w:t>
            </w:r>
            <w:r w:rsidRPr="002B60F0">
              <w:t xml:space="preserve">Information for the </w:t>
            </w:r>
            <w:r>
              <w:t xml:space="preserve">Uplink </w:t>
            </w:r>
            <w:r w:rsidRPr="002B60F0">
              <w:t>IP flows.</w:t>
            </w:r>
          </w:p>
        </w:tc>
        <w:tc>
          <w:tcPr>
            <w:tcW w:w="1433" w:type="dxa"/>
          </w:tcPr>
          <w:p w14:paraId="79A5E1BC" w14:textId="191ECEF0" w:rsidR="001078FD" w:rsidRPr="002B60F0" w:rsidRDefault="001078FD" w:rsidP="001078FD">
            <w:pPr>
              <w:pStyle w:val="TAL"/>
            </w:pPr>
            <w:proofErr w:type="spellStart"/>
            <w:r w:rsidRPr="002B60F0">
              <w:t>MpxMedia</w:t>
            </w:r>
            <w:proofErr w:type="spellEnd"/>
          </w:p>
        </w:tc>
      </w:tr>
      <w:tr w:rsidR="001078FD" w:rsidRPr="002B60F0" w14:paraId="0081B8F2" w14:textId="77777777" w:rsidTr="00114494">
        <w:trPr>
          <w:cantSplit/>
          <w:jc w:val="center"/>
        </w:trPr>
        <w:tc>
          <w:tcPr>
            <w:tcW w:w="1715" w:type="dxa"/>
          </w:tcPr>
          <w:p w14:paraId="6C9C081F" w14:textId="4DF58070" w:rsidR="001078FD" w:rsidRPr="002B60F0" w:rsidRDefault="001078FD" w:rsidP="001078FD">
            <w:pPr>
              <w:pStyle w:val="TAL"/>
              <w:rPr>
                <w:lang w:eastAsia="zh-CN"/>
              </w:rPr>
            </w:pPr>
            <w:proofErr w:type="spellStart"/>
            <w:r w:rsidRPr="002B60F0">
              <w:rPr>
                <w:lang w:eastAsia="zh-CN"/>
              </w:rPr>
              <w:t>mpxMedia</w:t>
            </w:r>
            <w:r>
              <w:rPr>
                <w:lang w:eastAsia="zh-CN"/>
              </w:rPr>
              <w:t>D</w:t>
            </w:r>
            <w:r>
              <w:rPr>
                <w:color w:val="000000"/>
              </w:rPr>
              <w:t>l</w:t>
            </w:r>
            <w:r w:rsidRPr="002B60F0">
              <w:rPr>
                <w:lang w:eastAsia="zh-CN"/>
              </w:rPr>
              <w:t>Infos</w:t>
            </w:r>
            <w:proofErr w:type="spellEnd"/>
          </w:p>
        </w:tc>
        <w:tc>
          <w:tcPr>
            <w:tcW w:w="1701" w:type="dxa"/>
          </w:tcPr>
          <w:p w14:paraId="38F07BDB" w14:textId="5E4D2BD1" w:rsidR="001078FD" w:rsidRDefault="001078FD" w:rsidP="001078FD">
            <w:pPr>
              <w:pStyle w:val="TAL"/>
            </w:pPr>
            <w:proofErr w:type="gramStart"/>
            <w:r>
              <w:t>array(</w:t>
            </w:r>
            <w:proofErr w:type="spellStart"/>
            <w:proofErr w:type="gramEnd"/>
            <w:r w:rsidRPr="00F9618C">
              <w:t>MpxMediaInfo</w:t>
            </w:r>
            <w:proofErr w:type="spellEnd"/>
            <w:r>
              <w:t>)</w:t>
            </w:r>
          </w:p>
        </w:tc>
        <w:tc>
          <w:tcPr>
            <w:tcW w:w="426" w:type="dxa"/>
          </w:tcPr>
          <w:p w14:paraId="7CCC5E4A" w14:textId="5196D6AD" w:rsidR="001078FD" w:rsidRPr="002B60F0" w:rsidRDefault="001078FD" w:rsidP="001078FD">
            <w:pPr>
              <w:pStyle w:val="TAC"/>
            </w:pPr>
            <w:r w:rsidRPr="002B60F0">
              <w:t>O</w:t>
            </w:r>
          </w:p>
        </w:tc>
        <w:tc>
          <w:tcPr>
            <w:tcW w:w="1134" w:type="dxa"/>
          </w:tcPr>
          <w:p w14:paraId="474A4600" w14:textId="22B69E50" w:rsidR="001078FD" w:rsidRPr="002B60F0" w:rsidRDefault="001078FD" w:rsidP="001078FD">
            <w:pPr>
              <w:pStyle w:val="TAC"/>
            </w:pPr>
            <w:proofErr w:type="gramStart"/>
            <w:r w:rsidRPr="002B60F0">
              <w:t>1..N</w:t>
            </w:r>
            <w:proofErr w:type="gramEnd"/>
          </w:p>
        </w:tc>
        <w:tc>
          <w:tcPr>
            <w:tcW w:w="3260" w:type="dxa"/>
          </w:tcPr>
          <w:p w14:paraId="076C576E" w14:textId="52E43961" w:rsidR="001078FD" w:rsidRPr="002B60F0" w:rsidRDefault="001078FD" w:rsidP="001078FD">
            <w:pPr>
              <w:pStyle w:val="TAL"/>
            </w:pPr>
            <w:r w:rsidRPr="002B60F0">
              <w:t xml:space="preserve">Contains the Multiplexed Media </w:t>
            </w:r>
            <w:r>
              <w:t xml:space="preserve">identification </w:t>
            </w:r>
            <w:r w:rsidRPr="002B60F0">
              <w:t xml:space="preserve">Information for the </w:t>
            </w:r>
            <w:r>
              <w:t xml:space="preserve">Downlink </w:t>
            </w:r>
            <w:r w:rsidRPr="002B60F0">
              <w:t>IP flows.</w:t>
            </w:r>
          </w:p>
        </w:tc>
        <w:tc>
          <w:tcPr>
            <w:tcW w:w="1433" w:type="dxa"/>
          </w:tcPr>
          <w:p w14:paraId="6262B9E0" w14:textId="187A21AC" w:rsidR="001078FD" w:rsidRPr="002B60F0" w:rsidRDefault="001078FD" w:rsidP="001078FD">
            <w:pPr>
              <w:pStyle w:val="TAL"/>
            </w:pPr>
            <w:proofErr w:type="spellStart"/>
            <w:r w:rsidRPr="002B60F0">
              <w:t>MpxMedia</w:t>
            </w:r>
            <w:proofErr w:type="spellEnd"/>
          </w:p>
        </w:tc>
      </w:tr>
      <w:tr w:rsidR="00B452E0" w:rsidRPr="002B60F0" w14:paraId="70A3D2A0" w14:textId="77777777" w:rsidTr="00114494">
        <w:trPr>
          <w:cantSplit/>
          <w:jc w:val="center"/>
        </w:trPr>
        <w:tc>
          <w:tcPr>
            <w:tcW w:w="9669" w:type="dxa"/>
            <w:gridSpan w:val="6"/>
          </w:tcPr>
          <w:p w14:paraId="6E1D2F13" w14:textId="77777777" w:rsidR="00B452E0" w:rsidRPr="002B60F0" w:rsidRDefault="00B452E0" w:rsidP="00114494">
            <w:pPr>
              <w:pStyle w:val="TAN"/>
            </w:pPr>
            <w:r w:rsidRPr="002B60F0">
              <w:t>NOTE:</w:t>
            </w:r>
            <w:r w:rsidRPr="002B60F0">
              <w:tab/>
            </w:r>
            <w:r w:rsidRPr="002B60F0">
              <w:rPr>
                <w:rFonts w:hint="eastAsia"/>
              </w:rPr>
              <w:t>T</w:t>
            </w:r>
            <w:r w:rsidRPr="002B60F0">
              <w:t xml:space="preserve">he PCF shall </w:t>
            </w:r>
            <w:r w:rsidRPr="002B60F0">
              <w:rPr>
                <w:rFonts w:hint="eastAsia"/>
              </w:rPr>
              <w:t xml:space="preserve">only </w:t>
            </w:r>
            <w:r w:rsidRPr="002B60F0">
              <w:t>assign the "</w:t>
            </w:r>
            <w:proofErr w:type="spellStart"/>
            <w:r w:rsidRPr="002B60F0">
              <w:t>packFiltId</w:t>
            </w:r>
            <w:proofErr w:type="spellEnd"/>
            <w:r w:rsidRPr="002B60F0">
              <w:t>" attribute fo</w:t>
            </w:r>
            <w:r w:rsidRPr="002B60F0">
              <w:rPr>
                <w:rFonts w:hint="eastAsia"/>
              </w:rPr>
              <w:t>r</w:t>
            </w:r>
            <w:r w:rsidRPr="002B60F0">
              <w:t xml:space="preserve"> PCC rules created as a result of UE-initiated resource allocation.</w:t>
            </w:r>
          </w:p>
        </w:tc>
      </w:tr>
    </w:tbl>
    <w:p w14:paraId="57D44586" w14:textId="77777777" w:rsidR="00B452E0" w:rsidRPr="002B60F0" w:rsidRDefault="00B452E0" w:rsidP="00B452E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8577C" w14:textId="77777777" w:rsidR="00504551" w:rsidRDefault="00504551">
      <w:r>
        <w:separator/>
      </w:r>
    </w:p>
  </w:endnote>
  <w:endnote w:type="continuationSeparator" w:id="0">
    <w:p w14:paraId="53BF0646" w14:textId="77777777" w:rsidR="00504551" w:rsidRDefault="0050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E0855" w14:textId="77777777" w:rsidR="00504551" w:rsidRDefault="00504551">
      <w:r>
        <w:separator/>
      </w:r>
    </w:p>
  </w:footnote>
  <w:footnote w:type="continuationSeparator" w:id="0">
    <w:p w14:paraId="7DD73C0B" w14:textId="77777777" w:rsidR="00504551" w:rsidRDefault="00504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05CE3" w:rsidRDefault="00405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05CE3" w:rsidRDefault="00405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05CE3" w:rsidRDefault="00405C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05CE3" w:rsidRDefault="00405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BF4"/>
    <w:rsid w:val="00002ECB"/>
    <w:rsid w:val="000037FA"/>
    <w:rsid w:val="00003911"/>
    <w:rsid w:val="00004AC9"/>
    <w:rsid w:val="00005A31"/>
    <w:rsid w:val="00005D17"/>
    <w:rsid w:val="00006309"/>
    <w:rsid w:val="000078F7"/>
    <w:rsid w:val="00007CC6"/>
    <w:rsid w:val="000102AA"/>
    <w:rsid w:val="0001054D"/>
    <w:rsid w:val="000109F3"/>
    <w:rsid w:val="00010B96"/>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52"/>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5169"/>
    <w:rsid w:val="000860D2"/>
    <w:rsid w:val="000863AE"/>
    <w:rsid w:val="000868F8"/>
    <w:rsid w:val="0009238A"/>
    <w:rsid w:val="000925A4"/>
    <w:rsid w:val="00093392"/>
    <w:rsid w:val="00094355"/>
    <w:rsid w:val="000950F9"/>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026"/>
    <w:rsid w:val="000D3EC5"/>
    <w:rsid w:val="000D44B3"/>
    <w:rsid w:val="000D4ABD"/>
    <w:rsid w:val="000D4BEC"/>
    <w:rsid w:val="000D61DB"/>
    <w:rsid w:val="000D61F1"/>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078FD"/>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640E"/>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365"/>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2D27"/>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868"/>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24A1"/>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0B91"/>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2AD"/>
    <w:rsid w:val="002A25E7"/>
    <w:rsid w:val="002A290B"/>
    <w:rsid w:val="002A2D28"/>
    <w:rsid w:val="002A30C2"/>
    <w:rsid w:val="002A3752"/>
    <w:rsid w:val="002A484B"/>
    <w:rsid w:val="002A51AF"/>
    <w:rsid w:val="002A5E83"/>
    <w:rsid w:val="002A64FB"/>
    <w:rsid w:val="002A67A7"/>
    <w:rsid w:val="002A6D0A"/>
    <w:rsid w:val="002A710F"/>
    <w:rsid w:val="002A762D"/>
    <w:rsid w:val="002B3462"/>
    <w:rsid w:val="002B4F66"/>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122F"/>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37C1"/>
    <w:rsid w:val="00324447"/>
    <w:rsid w:val="00324A9D"/>
    <w:rsid w:val="00325733"/>
    <w:rsid w:val="003257B2"/>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99D"/>
    <w:rsid w:val="00354E6B"/>
    <w:rsid w:val="00356716"/>
    <w:rsid w:val="00356B40"/>
    <w:rsid w:val="003600DC"/>
    <w:rsid w:val="003609EF"/>
    <w:rsid w:val="00360C7B"/>
    <w:rsid w:val="003615EA"/>
    <w:rsid w:val="00361994"/>
    <w:rsid w:val="00361BCB"/>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235F"/>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A8C"/>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916"/>
    <w:rsid w:val="00411BEC"/>
    <w:rsid w:val="00411CB5"/>
    <w:rsid w:val="00411E51"/>
    <w:rsid w:val="004121AD"/>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A2"/>
    <w:rsid w:val="00427DC9"/>
    <w:rsid w:val="0043013A"/>
    <w:rsid w:val="004303B8"/>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551"/>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DF"/>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0F9E"/>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4C8"/>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17790"/>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983"/>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34B2"/>
    <w:rsid w:val="00685743"/>
    <w:rsid w:val="00685746"/>
    <w:rsid w:val="00685767"/>
    <w:rsid w:val="006860BC"/>
    <w:rsid w:val="00686480"/>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3E"/>
    <w:rsid w:val="006B46FB"/>
    <w:rsid w:val="006B4A9C"/>
    <w:rsid w:val="006B4C49"/>
    <w:rsid w:val="006B4F6C"/>
    <w:rsid w:val="006B5132"/>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5E94"/>
    <w:rsid w:val="00707BEF"/>
    <w:rsid w:val="007106A5"/>
    <w:rsid w:val="0071098B"/>
    <w:rsid w:val="00712926"/>
    <w:rsid w:val="007144BE"/>
    <w:rsid w:val="00715F2E"/>
    <w:rsid w:val="00716DCA"/>
    <w:rsid w:val="00716E4A"/>
    <w:rsid w:val="007171F7"/>
    <w:rsid w:val="00717C79"/>
    <w:rsid w:val="0072052E"/>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0A7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27B"/>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3ECE"/>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2F9F"/>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8D0"/>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14A"/>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8EB"/>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669"/>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36F5"/>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788"/>
    <w:rsid w:val="00B37AB6"/>
    <w:rsid w:val="00B40D52"/>
    <w:rsid w:val="00B4170F"/>
    <w:rsid w:val="00B4192F"/>
    <w:rsid w:val="00B41A61"/>
    <w:rsid w:val="00B41CD1"/>
    <w:rsid w:val="00B42594"/>
    <w:rsid w:val="00B42700"/>
    <w:rsid w:val="00B43E9A"/>
    <w:rsid w:val="00B44073"/>
    <w:rsid w:val="00B446F1"/>
    <w:rsid w:val="00B449BD"/>
    <w:rsid w:val="00B44A5E"/>
    <w:rsid w:val="00B452E0"/>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135"/>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CED"/>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352"/>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156"/>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5DE8"/>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7D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83E"/>
    <w:rsid w:val="00D07F18"/>
    <w:rsid w:val="00D117F4"/>
    <w:rsid w:val="00D11C39"/>
    <w:rsid w:val="00D1348D"/>
    <w:rsid w:val="00D13B7E"/>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2B4B"/>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93F"/>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6A01"/>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139"/>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49C"/>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A3E"/>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47CF4"/>
    <w:rsid w:val="00E515D9"/>
    <w:rsid w:val="00E52715"/>
    <w:rsid w:val="00E530B5"/>
    <w:rsid w:val="00E53880"/>
    <w:rsid w:val="00E538D5"/>
    <w:rsid w:val="00E54008"/>
    <w:rsid w:val="00E54C50"/>
    <w:rsid w:val="00E5516A"/>
    <w:rsid w:val="00E55DF2"/>
    <w:rsid w:val="00E5790A"/>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7AE"/>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674"/>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466F"/>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1339"/>
    <w:rsid w:val="00FA2C0C"/>
    <w:rsid w:val="00FA3403"/>
    <w:rsid w:val="00FA38C9"/>
    <w:rsid w:val="00FA4C3A"/>
    <w:rsid w:val="00FA4D64"/>
    <w:rsid w:val="00FA5620"/>
    <w:rsid w:val="00FA5A79"/>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52E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01344-CD52-4367-B659-61759A59A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2289</Words>
  <Characters>13053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20</cp:revision>
  <cp:lastPrinted>1900-01-01T00:00:00Z</cp:lastPrinted>
  <dcterms:created xsi:type="dcterms:W3CDTF">2025-06-25T11:32:00Z</dcterms:created>
  <dcterms:modified xsi:type="dcterms:W3CDTF">2025-10-06T01:25:00Z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