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FE4D" w14:textId="2CB430CE" w:rsidR="001C6D02" w:rsidRPr="001C6D02" w:rsidRDefault="00E073D4" w:rsidP="6BA667F0">
      <w:pPr>
        <w:tabs>
          <w:tab w:val="right" w:pos="9639"/>
        </w:tabs>
        <w:spacing w:after="0"/>
        <w:rPr>
          <w:rFonts w:ascii="Arial" w:eastAsia="Arial" w:hAnsi="Arial" w:cs="Arial"/>
          <w:b/>
          <w:i/>
          <w:sz w:val="28"/>
          <w:szCs w:val="28"/>
        </w:rPr>
      </w:pPr>
      <w:r w:rsidRPr="6BA667F0">
        <w:rPr>
          <w:rFonts w:ascii="Arial" w:eastAsia="Arial" w:hAnsi="Arial" w:cs="Arial"/>
          <w:b/>
          <w:sz w:val="24"/>
          <w:szCs w:val="24"/>
        </w:rPr>
        <w:t>3GPP TSG-SA5 Meeting #16</w:t>
      </w:r>
      <w:r w:rsidR="0089638E" w:rsidRPr="6BA667F0">
        <w:rPr>
          <w:rFonts w:ascii="Arial" w:eastAsia="Arial" w:hAnsi="Arial" w:cs="Arial"/>
          <w:b/>
          <w:sz w:val="24"/>
          <w:szCs w:val="24"/>
        </w:rPr>
        <w:t>3</w:t>
      </w:r>
      <w:r>
        <w:tab/>
      </w:r>
      <w:r w:rsidRPr="6BA667F0">
        <w:rPr>
          <w:rFonts w:ascii="Arial" w:eastAsia="Arial" w:hAnsi="Arial" w:cs="Arial"/>
          <w:b/>
          <w:i/>
          <w:sz w:val="28"/>
          <w:szCs w:val="28"/>
        </w:rPr>
        <w:t>S5-25</w:t>
      </w:r>
      <w:r w:rsidR="00B20548">
        <w:rPr>
          <w:rFonts w:ascii="Arial" w:eastAsia="Arial" w:hAnsi="Arial" w:cs="Arial"/>
          <w:b/>
          <w:i/>
          <w:sz w:val="28"/>
          <w:szCs w:val="28"/>
        </w:rPr>
        <w:t>4</w:t>
      </w:r>
      <w:r w:rsidR="001C6D02">
        <w:rPr>
          <w:rFonts w:ascii="Arial" w:eastAsia="Arial" w:hAnsi="Arial" w:cs="Arial"/>
          <w:b/>
          <w:i/>
          <w:sz w:val="28"/>
          <w:szCs w:val="28"/>
        </w:rPr>
        <w:t>669d1</w:t>
      </w:r>
    </w:p>
    <w:p w14:paraId="35F2682D" w14:textId="1E692D03" w:rsidR="52D6F3F0" w:rsidRDefault="52D6F3F0" w:rsidP="6BA667F0">
      <w:pPr>
        <w:spacing w:after="0"/>
      </w:pPr>
      <w:r w:rsidRPr="6BA667F0">
        <w:rPr>
          <w:rFonts w:ascii="Arial" w:eastAsia="Arial" w:hAnsi="Arial" w:cs="Arial"/>
          <w:b/>
          <w:bCs/>
          <w:noProof/>
          <w:sz w:val="24"/>
          <w:szCs w:val="24"/>
        </w:rPr>
        <w:t>Wuhan, China, 13 - 17. October 2025</w:t>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r>
      <w:r w:rsidR="001C6D02">
        <w:rPr>
          <w:rFonts w:ascii="Arial" w:eastAsia="Arial" w:hAnsi="Arial" w:cs="Arial"/>
          <w:b/>
          <w:bCs/>
          <w:noProof/>
          <w:sz w:val="24"/>
          <w:szCs w:val="24"/>
        </w:rPr>
        <w:tab/>
        <w:t>Revision of S5-254669</w:t>
      </w:r>
    </w:p>
    <w:p w14:paraId="50134241" w14:textId="53FA320B" w:rsidR="52D6F3F0" w:rsidRDefault="52D6F3F0" w:rsidP="6BA667F0">
      <w:r w:rsidRPr="6BA667F0">
        <w:rPr>
          <w:rFonts w:ascii="Arial" w:eastAsia="Arial" w:hAnsi="Arial" w:cs="Arial"/>
          <w:noProof/>
        </w:rPr>
        <w:t xml:space="preserve"> </w:t>
      </w:r>
    </w:p>
    <w:p w14:paraId="0D931783" w14:textId="78EDDAAC" w:rsidR="52D6F3F0" w:rsidRDefault="52D6F3F0" w:rsidP="6BA667F0">
      <w:pPr>
        <w:spacing w:after="120"/>
        <w:ind w:left="1985" w:hanging="1985"/>
        <w:rPr>
          <w:rFonts w:ascii="Arial" w:eastAsia="Arial" w:hAnsi="Arial" w:cs="Arial"/>
          <w:b/>
          <w:bCs/>
          <w:noProof/>
        </w:rPr>
      </w:pPr>
      <w:r w:rsidRPr="6BA667F0">
        <w:rPr>
          <w:rFonts w:ascii="Arial" w:eastAsia="Arial" w:hAnsi="Arial" w:cs="Arial"/>
          <w:b/>
          <w:bCs/>
          <w:noProof/>
        </w:rPr>
        <w:t>Source:</w:t>
      </w:r>
      <w:r>
        <w:tab/>
      </w:r>
      <w:r w:rsidR="220C15E8" w:rsidRPr="6BA667F0">
        <w:rPr>
          <w:rFonts w:ascii="Arial" w:eastAsia="Arial" w:hAnsi="Arial" w:cs="Arial"/>
          <w:b/>
          <w:bCs/>
          <w:noProof/>
        </w:rPr>
        <w:t>Ericsson Telecom S.A. de C.V.</w:t>
      </w:r>
      <w:ins w:id="0" w:author="d1" w:date="2025-10-14T11:19:00Z" w16du:dateUtc="2025-10-14T03:19:00Z">
        <w:r w:rsidR="001C6D02">
          <w:rPr>
            <w:rFonts w:ascii="Arial" w:eastAsia="Arial" w:hAnsi="Arial" w:cs="Arial"/>
            <w:b/>
            <w:bCs/>
            <w:noProof/>
          </w:rPr>
          <w:t>, Nokia, Z</w:t>
        </w:r>
      </w:ins>
      <w:ins w:id="1" w:author="d1" w:date="2025-10-14T11:20:00Z" w16du:dateUtc="2025-10-14T03:20:00Z">
        <w:r w:rsidR="001C6D02">
          <w:rPr>
            <w:rFonts w:ascii="Arial" w:eastAsia="Arial" w:hAnsi="Arial" w:cs="Arial"/>
            <w:b/>
            <w:bCs/>
            <w:noProof/>
          </w:rPr>
          <w:t>TE</w:t>
        </w:r>
      </w:ins>
      <w:ins w:id="2" w:author="d1" w:date="2025-10-15T12:23:00Z" w16du:dateUtc="2025-10-15T04:23:00Z">
        <w:r w:rsidR="00417CF6">
          <w:rPr>
            <w:rFonts w:ascii="Arial" w:eastAsia="Arial" w:hAnsi="Arial" w:cs="Arial"/>
            <w:b/>
            <w:bCs/>
            <w:noProof/>
          </w:rPr>
          <w:t>, NEC</w:t>
        </w:r>
      </w:ins>
    </w:p>
    <w:p w14:paraId="7DAE85F6" w14:textId="0C427F0E" w:rsidR="52D6F3F0" w:rsidRDefault="52D6F3F0" w:rsidP="6BA667F0">
      <w:pPr>
        <w:spacing w:after="120"/>
        <w:ind w:left="1985" w:hanging="1985"/>
      </w:pPr>
      <w:r w:rsidRPr="6BA667F0">
        <w:rPr>
          <w:rFonts w:ascii="Arial" w:eastAsia="Arial" w:hAnsi="Arial" w:cs="Arial"/>
          <w:b/>
          <w:bCs/>
          <w:noProof/>
        </w:rPr>
        <w:t>Title:</w:t>
      </w:r>
      <w:r>
        <w:tab/>
      </w:r>
      <w:r w:rsidRPr="6BA667F0">
        <w:rPr>
          <w:rFonts w:ascii="Arial" w:eastAsia="Arial" w:hAnsi="Arial" w:cs="Arial"/>
          <w:b/>
          <w:bCs/>
          <w:noProof/>
        </w:rPr>
        <w:t>PCR TR 28.822 Rel-20 5GA Sustainability use case and requirements</w:t>
      </w:r>
    </w:p>
    <w:p w14:paraId="31434807" w14:textId="3C22D6C0" w:rsidR="52D6F3F0" w:rsidRDefault="52D6F3F0" w:rsidP="6BA667F0">
      <w:pPr>
        <w:spacing w:after="120"/>
        <w:ind w:left="1985" w:hanging="1985"/>
      </w:pPr>
      <w:r w:rsidRPr="6BA667F0">
        <w:rPr>
          <w:rFonts w:ascii="Arial" w:eastAsia="Arial" w:hAnsi="Arial" w:cs="Arial"/>
          <w:b/>
          <w:bCs/>
          <w:noProof/>
        </w:rPr>
        <w:t>Document for:</w:t>
      </w:r>
      <w:r>
        <w:tab/>
      </w:r>
      <w:r w:rsidRPr="6BA667F0">
        <w:rPr>
          <w:rFonts w:ascii="Arial" w:eastAsia="Arial" w:hAnsi="Arial" w:cs="Arial"/>
          <w:b/>
          <w:bCs/>
          <w:noProof/>
        </w:rPr>
        <w:t>Approval</w:t>
      </w:r>
    </w:p>
    <w:p w14:paraId="08D85132" w14:textId="293B4B8C" w:rsidR="52D6F3F0" w:rsidRDefault="52D6F3F0" w:rsidP="6BA667F0">
      <w:pPr>
        <w:spacing w:after="120"/>
        <w:ind w:left="1985" w:hanging="1985"/>
      </w:pPr>
      <w:r w:rsidRPr="6BA667F0">
        <w:rPr>
          <w:rFonts w:ascii="Arial" w:eastAsia="Arial" w:hAnsi="Arial" w:cs="Arial"/>
          <w:b/>
          <w:bCs/>
          <w:noProof/>
        </w:rPr>
        <w:t>Agenda item:</w:t>
      </w:r>
      <w:r>
        <w:tab/>
      </w:r>
      <w:r w:rsidRPr="6BA667F0">
        <w:rPr>
          <w:rFonts w:ascii="Arial" w:eastAsia="Arial" w:hAnsi="Arial" w:cs="Arial"/>
          <w:b/>
          <w:bCs/>
          <w:noProof/>
        </w:rPr>
        <w:t>6.20.2</w:t>
      </w:r>
    </w:p>
    <w:p w14:paraId="51A12D70" w14:textId="393C2694" w:rsidR="52D6F3F0" w:rsidRDefault="52D6F3F0" w:rsidP="6BA667F0">
      <w:pPr>
        <w:spacing w:after="120"/>
        <w:ind w:left="1985" w:hanging="1985"/>
      </w:pPr>
      <w:r w:rsidRPr="6BA667F0">
        <w:rPr>
          <w:rFonts w:ascii="Arial" w:eastAsia="Arial" w:hAnsi="Arial" w:cs="Arial"/>
          <w:b/>
          <w:bCs/>
          <w:noProof/>
        </w:rPr>
        <w:t>Spec:</w:t>
      </w:r>
      <w:r>
        <w:tab/>
      </w:r>
      <w:r w:rsidRPr="6BA667F0">
        <w:rPr>
          <w:rFonts w:ascii="Arial" w:eastAsia="Arial" w:hAnsi="Arial" w:cs="Arial"/>
          <w:b/>
          <w:bCs/>
          <w:noProof/>
        </w:rPr>
        <w:t>3GPP TR 28.8</w:t>
      </w:r>
      <w:r w:rsidR="00C403BD">
        <w:rPr>
          <w:rFonts w:ascii="Arial" w:eastAsia="Arial" w:hAnsi="Arial" w:cs="Arial"/>
          <w:b/>
          <w:bCs/>
          <w:noProof/>
        </w:rPr>
        <w:t>8</w:t>
      </w:r>
      <w:r w:rsidRPr="6BA667F0">
        <w:rPr>
          <w:rFonts w:ascii="Arial" w:eastAsia="Arial" w:hAnsi="Arial" w:cs="Arial"/>
          <w:b/>
          <w:bCs/>
          <w:noProof/>
        </w:rPr>
        <w:t>2</w:t>
      </w:r>
    </w:p>
    <w:p w14:paraId="0F2509F6" w14:textId="29B83B93" w:rsidR="52D6F3F0" w:rsidRDefault="52D6F3F0" w:rsidP="6BA667F0">
      <w:pPr>
        <w:spacing w:after="120"/>
        <w:ind w:left="1985" w:hanging="1985"/>
        <w:rPr>
          <w:rFonts w:ascii="Arial" w:eastAsia="Arial" w:hAnsi="Arial" w:cs="Arial"/>
          <w:b/>
          <w:bCs/>
          <w:noProof/>
        </w:rPr>
      </w:pPr>
      <w:r w:rsidRPr="6BA667F0">
        <w:rPr>
          <w:rFonts w:ascii="Arial" w:eastAsia="Arial" w:hAnsi="Arial" w:cs="Arial"/>
          <w:b/>
          <w:bCs/>
          <w:noProof/>
        </w:rPr>
        <w:t>Version:</w:t>
      </w:r>
      <w:r>
        <w:tab/>
      </w:r>
      <w:r w:rsidRPr="6BA667F0">
        <w:rPr>
          <w:rFonts w:ascii="Arial" w:eastAsia="Arial" w:hAnsi="Arial" w:cs="Arial"/>
          <w:b/>
          <w:bCs/>
          <w:noProof/>
        </w:rPr>
        <w:t>0</w:t>
      </w:r>
      <w:r w:rsidR="62920C77" w:rsidRPr="6BA667F0">
        <w:rPr>
          <w:rFonts w:ascii="Arial" w:eastAsia="Arial" w:hAnsi="Arial" w:cs="Arial"/>
          <w:b/>
          <w:bCs/>
          <w:noProof/>
        </w:rPr>
        <w:t>.0.0</w:t>
      </w:r>
    </w:p>
    <w:p w14:paraId="3A4A0C68" w14:textId="19FA0B7D" w:rsidR="52D6F3F0" w:rsidRDefault="52D6F3F0" w:rsidP="6BA667F0">
      <w:pPr>
        <w:spacing w:after="120"/>
        <w:ind w:left="1985" w:hanging="1985"/>
      </w:pPr>
      <w:r w:rsidRPr="6BA667F0">
        <w:rPr>
          <w:rFonts w:ascii="Arial" w:eastAsia="Arial" w:hAnsi="Arial" w:cs="Arial"/>
          <w:b/>
          <w:bCs/>
          <w:noProof/>
        </w:rPr>
        <w:t>Work Item:</w:t>
      </w:r>
      <w:r>
        <w:tab/>
      </w:r>
      <w:r w:rsidRPr="6BA667F0">
        <w:rPr>
          <w:rFonts w:ascii="Arial" w:eastAsia="Arial" w:hAnsi="Arial" w:cs="Arial"/>
          <w:b/>
          <w:bCs/>
          <w:noProof/>
          <w:sz w:val="18"/>
          <w:szCs w:val="18"/>
        </w:rPr>
        <w:t>FS_AIML_MGT_Ph3</w:t>
      </w:r>
      <w:r w:rsidRPr="6BA667F0">
        <w:rPr>
          <w:rFonts w:ascii="Arial" w:eastAsia="Arial" w:hAnsi="Arial" w:cs="Arial"/>
          <w:b/>
          <w:bCs/>
          <w:noProof/>
        </w:rPr>
        <w:t xml:space="preserve"> </w:t>
      </w:r>
    </w:p>
    <w:p w14:paraId="18BCFAF8" w14:textId="4D34AC16" w:rsidR="52D6F3F0" w:rsidRDefault="52D6F3F0" w:rsidP="6BA667F0">
      <w:pPr>
        <w:pBdr>
          <w:bottom w:val="single" w:sz="12" w:space="1" w:color="000000"/>
        </w:pBdr>
        <w:spacing w:after="120"/>
        <w:ind w:left="1985" w:hanging="1985"/>
      </w:pPr>
      <w:r w:rsidRPr="6BA667F0">
        <w:rPr>
          <w:rFonts w:ascii="Arial" w:eastAsia="Arial" w:hAnsi="Arial" w:cs="Arial"/>
          <w:b/>
          <w:bCs/>
          <w:noProof/>
        </w:rPr>
        <w:t xml:space="preserve"> </w:t>
      </w:r>
    </w:p>
    <w:p w14:paraId="7A25D647" w14:textId="577FA2D2" w:rsidR="52D6F3F0" w:rsidRDefault="52D6F3F0" w:rsidP="6BA667F0">
      <w:pPr>
        <w:spacing w:after="120"/>
      </w:pPr>
      <w:r w:rsidRPr="6BA667F0">
        <w:rPr>
          <w:rFonts w:ascii="Arial" w:eastAsia="Arial" w:hAnsi="Arial" w:cs="Arial"/>
          <w:b/>
          <w:bCs/>
          <w:noProof/>
        </w:rPr>
        <w:t>Comments</w:t>
      </w:r>
    </w:p>
    <w:p w14:paraId="0CDF3D5A" w14:textId="644BD91B" w:rsidR="52D6F3F0" w:rsidRDefault="52D6F3F0" w:rsidP="6BA667F0">
      <w:r w:rsidRPr="6BA667F0">
        <w:rPr>
          <w:rFonts w:eastAsia="Times New Roman"/>
          <w:noProof/>
        </w:rPr>
        <w:t xml:space="preserve">Current AI/ML management specifications in SA5 do not include any way to represent or access sustainability-related energy information or the resources used in AI/ML model training and inference. </w:t>
      </w:r>
    </w:p>
    <w:p w14:paraId="47F1D869" w14:textId="7D1A88CE" w:rsidR="52D6F3F0" w:rsidRDefault="52D6F3F0" w:rsidP="6BA667F0">
      <w:r w:rsidRPr="6BA667F0">
        <w:rPr>
          <w:rFonts w:eastAsia="Times New Roman"/>
          <w:noProof/>
        </w:rPr>
        <w:t xml:space="preserve">Although TS 28.310 already specifies energy information allowing operators to configure energy attributes for managed entities, there is no explicit use case or requirements that connect this information to AI/ML training and inference functions. </w:t>
      </w:r>
    </w:p>
    <w:p w14:paraId="13B2519A" w14:textId="1DAE568F" w:rsidR="52D6F3F0" w:rsidRDefault="52D6F3F0" w:rsidP="6BA667F0">
      <w:r w:rsidRPr="6BA667F0">
        <w:rPr>
          <w:rFonts w:eastAsia="Times New Roman"/>
          <w:noProof/>
        </w:rPr>
        <w:t xml:space="preserve">This contribution proposes to add use case and requirements for Sustainable aspects of ML model training and inference. </w:t>
      </w:r>
    </w:p>
    <w:p w14:paraId="5A6B65A4" w14:textId="0514F5BA" w:rsidR="52D6F3F0" w:rsidRDefault="52D6F3F0" w:rsidP="6BA667F0">
      <w:pPr>
        <w:pBdr>
          <w:bottom w:val="single" w:sz="12" w:space="1" w:color="000000"/>
        </w:pBdr>
      </w:pPr>
      <w:r w:rsidRPr="6BA667F0">
        <w:rPr>
          <w:rFonts w:eastAsia="Times New Roman"/>
          <w:noProof/>
        </w:rPr>
        <w:t xml:space="preserve"> </w:t>
      </w:r>
    </w:p>
    <w:p w14:paraId="71DB9F5A" w14:textId="44A3E9D9" w:rsidR="52D6F3F0" w:rsidRDefault="52D6F3F0" w:rsidP="6BA667F0">
      <w:pPr>
        <w:spacing w:after="120"/>
      </w:pPr>
      <w:r w:rsidRPr="6BA667F0">
        <w:rPr>
          <w:rFonts w:ascii="Arial" w:eastAsia="Arial" w:hAnsi="Arial" w:cs="Arial"/>
          <w:b/>
          <w:bCs/>
          <w:noProof/>
        </w:rPr>
        <w:t>Proposed Changes</w:t>
      </w:r>
    </w:p>
    <w:p w14:paraId="0F98C910" w14:textId="36C73410" w:rsidR="52D6F3F0" w:rsidRDefault="52D6F3F0" w:rsidP="6BA667F0">
      <w:pPr>
        <w:pBdr>
          <w:top w:val="single" w:sz="8" w:space="1" w:color="000000"/>
          <w:left w:val="single" w:sz="8" w:space="4" w:color="000000"/>
          <w:bottom w:val="single" w:sz="8" w:space="1" w:color="000000"/>
          <w:right w:val="single" w:sz="8" w:space="4" w:color="000000"/>
        </w:pBdr>
        <w:jc w:val="center"/>
        <w:rPr>
          <w:rFonts w:ascii="Arial" w:eastAsia="Arial" w:hAnsi="Arial" w:cs="Arial"/>
          <w:noProof/>
          <w:color w:val="0000FF"/>
          <w:sz w:val="28"/>
          <w:szCs w:val="28"/>
        </w:rPr>
      </w:pPr>
      <w:r w:rsidRPr="6BA667F0">
        <w:rPr>
          <w:rFonts w:ascii="Arial" w:eastAsia="Arial" w:hAnsi="Arial" w:cs="Arial"/>
          <w:noProof/>
          <w:color w:val="0000FF"/>
          <w:sz w:val="28"/>
          <w:szCs w:val="28"/>
        </w:rPr>
        <w:t>* * * First Change * * * *</w:t>
      </w:r>
    </w:p>
    <w:p w14:paraId="3C9FD18A" w14:textId="77777777" w:rsidR="00571E65" w:rsidRDefault="00571E65" w:rsidP="6BA667F0">
      <w:pPr>
        <w:pBdr>
          <w:top w:val="single" w:sz="8" w:space="1" w:color="000000"/>
          <w:left w:val="single" w:sz="8" w:space="4" w:color="000000"/>
          <w:bottom w:val="single" w:sz="8" w:space="1" w:color="000000"/>
          <w:right w:val="single" w:sz="8" w:space="4" w:color="000000"/>
        </w:pBdr>
        <w:jc w:val="center"/>
      </w:pPr>
    </w:p>
    <w:p w14:paraId="22DC4E86" w14:textId="77777777" w:rsidR="008B4145" w:rsidRPr="004D3578" w:rsidRDefault="008B4145" w:rsidP="008B4145">
      <w:pPr>
        <w:pStyle w:val="Heading1"/>
      </w:pPr>
      <w:r w:rsidRPr="004D3578">
        <w:tab/>
        <w:t>References</w:t>
      </w:r>
    </w:p>
    <w:p w14:paraId="78BD25B8" w14:textId="77777777" w:rsidR="008B4145" w:rsidRPr="004D3578" w:rsidRDefault="008B4145" w:rsidP="008B4145">
      <w:r w:rsidRPr="004D3578">
        <w:t>The following documents contain provisions which, through reference in this text, constitute provisions of the present document.</w:t>
      </w:r>
    </w:p>
    <w:p w14:paraId="0B5D0925" w14:textId="77777777" w:rsidR="008B4145" w:rsidRPr="004D3578" w:rsidRDefault="008B4145" w:rsidP="008B4145">
      <w:pPr>
        <w:pStyle w:val="B1"/>
      </w:pPr>
      <w:r>
        <w:t>-</w:t>
      </w:r>
      <w:r>
        <w:tab/>
      </w:r>
      <w:r w:rsidRPr="004D3578">
        <w:t>References are either specific (identified by date of publication, edition number, version number, etc.) or non</w:t>
      </w:r>
      <w:r w:rsidRPr="004D3578">
        <w:noBreakHyphen/>
        <w:t>specific.</w:t>
      </w:r>
    </w:p>
    <w:p w14:paraId="0B348951" w14:textId="77777777" w:rsidR="008B4145" w:rsidRPr="004D3578" w:rsidRDefault="008B4145" w:rsidP="008B4145">
      <w:pPr>
        <w:pStyle w:val="B1"/>
      </w:pPr>
      <w:r>
        <w:t>-</w:t>
      </w:r>
      <w:r>
        <w:tab/>
      </w:r>
      <w:r w:rsidRPr="004D3578">
        <w:t>For a specific reference, subsequent revisions do not apply.</w:t>
      </w:r>
    </w:p>
    <w:p w14:paraId="798496BA" w14:textId="77777777" w:rsidR="008B4145" w:rsidRPr="004D3578" w:rsidRDefault="008B4145" w:rsidP="008B414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E976783" w14:textId="77777777" w:rsidR="008B4145" w:rsidRPr="004D3578" w:rsidRDefault="008B4145" w:rsidP="008B4145">
      <w:pPr>
        <w:pStyle w:val="EX"/>
      </w:pPr>
      <w:r w:rsidRPr="004D3578">
        <w:t>[1]</w:t>
      </w:r>
      <w:r w:rsidRPr="004D3578">
        <w:tab/>
        <w:t>3GPP TR 21.905: "Vocabulary for 3GPP Specifications".</w:t>
      </w:r>
    </w:p>
    <w:p w14:paraId="416AF5DD" w14:textId="77777777" w:rsidR="008B4145" w:rsidRPr="004D3578" w:rsidRDefault="008B4145" w:rsidP="008B4145">
      <w:pPr>
        <w:pStyle w:val="EX"/>
      </w:pPr>
      <w:r w:rsidRPr="004D3578">
        <w:t>…</w:t>
      </w:r>
    </w:p>
    <w:p w14:paraId="3F670111" w14:textId="5A6065B1" w:rsidR="008B4145" w:rsidRPr="004D3578" w:rsidRDefault="008B4145" w:rsidP="003206FC">
      <w:pPr>
        <w:pStyle w:val="EX"/>
      </w:pPr>
      <w:r w:rsidRPr="004D3578">
        <w:t>[x]</w:t>
      </w:r>
      <w:r w:rsidRPr="004D3578">
        <w:tab/>
      </w:r>
      <w:ins w:id="3" w:author="d1" w:date="2025-10-15T12:02:00Z" w16du:dateUtc="2025-10-15T04:02:00Z">
        <w:r>
          <w:t>3GPP TS 28.310 “</w:t>
        </w:r>
      </w:ins>
      <w:ins w:id="4" w:author="d1" w:date="2025-10-15T12:03:00Z" w16du:dateUtc="2025-10-15T04:03:00Z">
        <w:r w:rsidR="003206FC">
          <w:t>Management and orchestration;</w:t>
        </w:r>
        <w:r w:rsidR="003206FC">
          <w:t xml:space="preserve"> </w:t>
        </w:r>
        <w:r w:rsidR="003206FC">
          <w:t>Energy efficiency of 5G</w:t>
        </w:r>
      </w:ins>
      <w:ins w:id="5" w:author="d1" w:date="2025-10-15T12:04:00Z" w16du:dateUtc="2025-10-15T04:04:00Z">
        <w:r w:rsidR="003206FC">
          <w:t>”.</w:t>
        </w:r>
      </w:ins>
      <w:del w:id="6" w:author="d1" w:date="2025-10-15T12:02:00Z" w16du:dateUtc="2025-10-15T04:02:00Z">
        <w:r w:rsidRPr="004D3578" w:rsidDel="008B4145">
          <w:delText>&lt;doctype&gt; &lt;#&gt;[ ([up to and including]{yyyy[-mm]|V&lt;a[.b[.c]]&gt;}[onwards])]: "&lt;Title&gt;".</w:delText>
        </w:r>
      </w:del>
    </w:p>
    <w:p w14:paraId="46FC6663" w14:textId="77777777" w:rsidR="00571E65" w:rsidRDefault="00571E65" w:rsidP="001C6D02">
      <w:pPr>
        <w:pStyle w:val="Heading1"/>
        <w:ind w:left="0" w:firstLine="0"/>
        <w:rPr>
          <w:rFonts w:eastAsia="Arial" w:cs="Arial"/>
          <w:noProof/>
          <w:color w:val="008080"/>
          <w:szCs w:val="36"/>
          <w:u w:val="single"/>
        </w:rPr>
      </w:pPr>
    </w:p>
    <w:p w14:paraId="48D801BB" w14:textId="52D22550" w:rsidR="00571E65" w:rsidRDefault="00571E65" w:rsidP="00571E65">
      <w:pPr>
        <w:pBdr>
          <w:top w:val="single" w:sz="8" w:space="1" w:color="000000"/>
          <w:left w:val="single" w:sz="8" w:space="4" w:color="000000"/>
          <w:bottom w:val="single" w:sz="8" w:space="1" w:color="000000"/>
          <w:right w:val="single" w:sz="8" w:space="4" w:color="000000"/>
        </w:pBdr>
        <w:jc w:val="center"/>
      </w:pPr>
      <w:r w:rsidRPr="6BA667F0">
        <w:rPr>
          <w:rFonts w:ascii="Arial" w:eastAsia="Arial" w:hAnsi="Arial" w:cs="Arial"/>
          <w:noProof/>
          <w:color w:val="0000FF"/>
          <w:sz w:val="28"/>
          <w:szCs w:val="28"/>
        </w:rPr>
        <w:t xml:space="preserve">* * * </w:t>
      </w:r>
      <w:r>
        <w:rPr>
          <w:rFonts w:ascii="Arial" w:eastAsia="Arial" w:hAnsi="Arial" w:cs="Arial"/>
          <w:noProof/>
          <w:color w:val="0000FF"/>
          <w:sz w:val="28"/>
          <w:szCs w:val="28"/>
        </w:rPr>
        <w:t>Second change</w:t>
      </w:r>
      <w:r w:rsidRPr="6BA667F0">
        <w:rPr>
          <w:rFonts w:ascii="Arial" w:eastAsia="Arial" w:hAnsi="Arial" w:cs="Arial"/>
          <w:noProof/>
          <w:color w:val="0000FF"/>
          <w:sz w:val="28"/>
          <w:szCs w:val="28"/>
        </w:rPr>
        <w:t xml:space="preserve"> * * * *</w:t>
      </w:r>
    </w:p>
    <w:p w14:paraId="3EE4CB8A" w14:textId="77777777" w:rsidR="00571E65" w:rsidRDefault="00571E65" w:rsidP="001C6D02">
      <w:pPr>
        <w:pStyle w:val="Heading1"/>
        <w:ind w:left="0" w:firstLine="0"/>
        <w:rPr>
          <w:rFonts w:eastAsia="Arial" w:cs="Arial"/>
          <w:noProof/>
          <w:color w:val="008080"/>
          <w:szCs w:val="36"/>
          <w:u w:val="single"/>
        </w:rPr>
      </w:pPr>
    </w:p>
    <w:p w14:paraId="3325B686" w14:textId="77777777" w:rsidR="00571E65" w:rsidRDefault="00571E65" w:rsidP="001C6D02">
      <w:pPr>
        <w:pStyle w:val="Heading1"/>
        <w:ind w:left="0" w:firstLine="0"/>
        <w:rPr>
          <w:rFonts w:eastAsia="Arial" w:cs="Arial"/>
          <w:noProof/>
          <w:color w:val="008080"/>
          <w:szCs w:val="36"/>
          <w:u w:val="single"/>
        </w:rPr>
      </w:pPr>
    </w:p>
    <w:p w14:paraId="61238704" w14:textId="6A6155CE" w:rsidR="52D6F3F0" w:rsidRDefault="52D6F3F0" w:rsidP="001C6D02">
      <w:pPr>
        <w:pStyle w:val="Heading1"/>
        <w:ind w:left="0" w:firstLine="0"/>
      </w:pPr>
      <w:r w:rsidRPr="6BA667F0">
        <w:rPr>
          <w:rFonts w:eastAsia="Arial" w:cs="Arial"/>
          <w:noProof/>
          <w:color w:val="008080"/>
          <w:szCs w:val="36"/>
          <w:u w:val="single"/>
        </w:rPr>
        <w:t>X</w:t>
      </w:r>
      <w:r w:rsidR="001C6D02">
        <w:rPr>
          <w:rFonts w:eastAsia="Arial" w:cs="Arial"/>
          <w:noProof/>
          <w:color w:val="008080"/>
          <w:szCs w:val="36"/>
          <w:u w:val="single"/>
        </w:rPr>
        <w:tab/>
      </w:r>
      <w:r w:rsidR="001C6D02">
        <w:rPr>
          <w:rFonts w:eastAsia="Arial" w:cs="Arial"/>
          <w:noProof/>
          <w:color w:val="008080"/>
          <w:szCs w:val="36"/>
          <w:u w:val="single"/>
        </w:rPr>
        <w:tab/>
      </w:r>
      <w:r w:rsidR="001C6D02">
        <w:rPr>
          <w:rFonts w:eastAsia="Arial" w:cs="Arial"/>
          <w:noProof/>
          <w:color w:val="008080"/>
          <w:szCs w:val="36"/>
          <w:u w:val="single"/>
        </w:rPr>
        <w:tab/>
      </w:r>
      <w:r w:rsidR="001C6D02">
        <w:rPr>
          <w:rFonts w:eastAsia="Arial" w:cs="Arial"/>
          <w:noProof/>
          <w:color w:val="008080"/>
          <w:szCs w:val="36"/>
          <w:u w:val="single"/>
        </w:rPr>
        <w:tab/>
      </w:r>
      <w:r w:rsidRPr="6BA667F0">
        <w:rPr>
          <w:rFonts w:eastAsia="Arial" w:cs="Arial"/>
          <w:noProof/>
          <w:color w:val="008080"/>
          <w:szCs w:val="36"/>
          <w:u w:val="single"/>
        </w:rPr>
        <w:t>Use Cases</w:t>
      </w:r>
    </w:p>
    <w:p w14:paraId="30E362BA" w14:textId="05B07FF9" w:rsidR="52D6F3F0" w:rsidRDefault="52D6F3F0" w:rsidP="6BA667F0">
      <w:pPr>
        <w:pStyle w:val="Heading2"/>
      </w:pPr>
      <w:r w:rsidRPr="6BA667F0">
        <w:rPr>
          <w:rFonts w:eastAsia="Arial" w:cs="Arial"/>
          <w:noProof/>
          <w:color w:val="008080"/>
          <w:szCs w:val="32"/>
          <w:u w:val="single"/>
        </w:rPr>
        <w:t>X.1</w:t>
      </w:r>
      <w:r w:rsidR="001C6D02">
        <w:rPr>
          <w:rFonts w:eastAsia="Arial" w:cs="Arial"/>
          <w:noProof/>
          <w:color w:val="008080"/>
          <w:szCs w:val="32"/>
          <w:u w:val="single"/>
        </w:rPr>
        <w:tab/>
      </w:r>
      <w:r w:rsidRPr="6BA667F0">
        <w:rPr>
          <w:rFonts w:eastAsia="Arial" w:cs="Arial"/>
          <w:noProof/>
          <w:color w:val="008080"/>
          <w:szCs w:val="32"/>
          <w:u w:val="single"/>
        </w:rPr>
        <w:t>Sustainable aspects of ML model training and inference</w:t>
      </w:r>
    </w:p>
    <w:p w14:paraId="07FAE5AB" w14:textId="6FE227F5" w:rsidR="52D6F3F0" w:rsidRDefault="52D6F3F0" w:rsidP="6BA667F0">
      <w:pPr>
        <w:pStyle w:val="Heading3"/>
      </w:pPr>
      <w:r w:rsidRPr="6BA667F0">
        <w:rPr>
          <w:rFonts w:eastAsia="Arial" w:cs="Arial"/>
          <w:noProof/>
          <w:color w:val="008080"/>
          <w:szCs w:val="28"/>
          <w:u w:val="single"/>
        </w:rPr>
        <w:t>X.1.1</w:t>
      </w:r>
      <w:r w:rsidR="001C6D02">
        <w:rPr>
          <w:rFonts w:eastAsia="Arial" w:cs="Arial"/>
          <w:noProof/>
          <w:color w:val="008080"/>
          <w:szCs w:val="28"/>
          <w:u w:val="single"/>
        </w:rPr>
        <w:tab/>
      </w:r>
      <w:r w:rsidRPr="6BA667F0">
        <w:rPr>
          <w:rFonts w:eastAsia="Arial" w:cs="Arial"/>
          <w:noProof/>
          <w:color w:val="008080"/>
          <w:szCs w:val="28"/>
          <w:u w:val="single"/>
        </w:rPr>
        <w:t>Description</w:t>
      </w:r>
    </w:p>
    <w:p w14:paraId="01EF5A87" w14:textId="1AAE4816" w:rsidR="52D6F3F0" w:rsidDel="007014B5" w:rsidRDefault="52D6F3F0" w:rsidP="007014B5">
      <w:pPr>
        <w:rPr>
          <w:del w:id="7" w:author="d1" w:date="2025-10-14T11:21:00Z" w16du:dateUtc="2025-10-14T03:21:00Z"/>
          <w:rFonts w:eastAsia="Times New Roman"/>
          <w:noProof/>
          <w:color w:val="008080"/>
          <w:u w:val="single"/>
        </w:rPr>
      </w:pPr>
      <w:del w:id="8" w:author="d1" w:date="2025-10-15T12:23:00Z" w16du:dateUtc="2025-10-15T04:23:00Z">
        <w:r w:rsidRPr="6BA667F0" w:rsidDel="00417CF6">
          <w:rPr>
            <w:rFonts w:eastAsia="Times New Roman"/>
            <w:noProof/>
            <w:color w:val="008080"/>
            <w:u w:val="single"/>
          </w:rPr>
          <w:delText>AI/ML</w:delText>
        </w:r>
      </w:del>
      <w:ins w:id="9" w:author="d1" w:date="2025-10-15T12:23:00Z" w16du:dateUtc="2025-10-15T04:23:00Z">
        <w:r w:rsidR="00417CF6">
          <w:rPr>
            <w:rFonts w:eastAsia="Times New Roman"/>
            <w:noProof/>
            <w:color w:val="008080"/>
            <w:u w:val="single"/>
          </w:rPr>
          <w:t>ML</w:t>
        </w:r>
      </w:ins>
      <w:r w:rsidRPr="6BA667F0">
        <w:rPr>
          <w:rFonts w:eastAsia="Times New Roman"/>
          <w:noProof/>
          <w:color w:val="008080"/>
          <w:u w:val="single"/>
        </w:rPr>
        <w:t xml:space="preserve"> model training and </w:t>
      </w:r>
      <w:ins w:id="10" w:author="d1" w:date="2025-10-15T12:23:00Z" w16du:dateUtc="2025-10-15T04:23:00Z">
        <w:r w:rsidR="00417CF6">
          <w:rPr>
            <w:rFonts w:eastAsia="Times New Roman"/>
            <w:noProof/>
            <w:color w:val="008080"/>
            <w:u w:val="single"/>
          </w:rPr>
          <w:t xml:space="preserve">AI/ML </w:t>
        </w:r>
      </w:ins>
      <w:r w:rsidRPr="6BA667F0">
        <w:rPr>
          <w:rFonts w:eastAsia="Times New Roman"/>
          <w:noProof/>
          <w:color w:val="008080"/>
          <w:u w:val="single"/>
        </w:rPr>
        <w:t xml:space="preserve">inference can require substantial computing power and therefore significant energy. </w:t>
      </w:r>
      <w:r>
        <w:br/>
      </w:r>
      <w:r w:rsidRPr="6BA667F0">
        <w:rPr>
          <w:rFonts w:eastAsia="Times New Roman"/>
          <w:noProof/>
          <w:color w:val="008080"/>
          <w:u w:val="single"/>
        </w:rPr>
        <w:t xml:space="preserve"> For sustainability goals and environmental reporting in AI/ML management, it is valuable for 3GPP Management System to reflect the type of energy powering the managed entities </w:t>
      </w:r>
      <w:del w:id="11" w:author="d1" w:date="2025-10-15T12:00:00Z" w16du:dateUtc="2025-10-15T04:00:00Z">
        <w:r w:rsidRPr="6BA667F0" w:rsidDel="00847AFB">
          <w:rPr>
            <w:rFonts w:eastAsia="Times New Roman"/>
            <w:noProof/>
            <w:color w:val="008080"/>
            <w:u w:val="single"/>
          </w:rPr>
          <w:delText xml:space="preserve">and resources </w:delText>
        </w:r>
      </w:del>
      <w:r w:rsidRPr="6BA667F0">
        <w:rPr>
          <w:rFonts w:eastAsia="Times New Roman"/>
          <w:noProof/>
          <w:color w:val="008080"/>
          <w:u w:val="single"/>
        </w:rPr>
        <w:t xml:space="preserve">used for ML model training and AI/ML inference </w:t>
      </w:r>
      <w:del w:id="12" w:author="d1" w:date="2025-10-15T12:00:00Z" w16du:dateUtc="2025-10-15T04:00:00Z">
        <w:r w:rsidRPr="6BA667F0" w:rsidDel="000C661F">
          <w:rPr>
            <w:rFonts w:eastAsia="Times New Roman"/>
            <w:noProof/>
            <w:color w:val="008080"/>
            <w:u w:val="single"/>
          </w:rPr>
          <w:delText>(for example, renewable and/or carbon related information).</w:delText>
        </w:r>
      </w:del>
      <w:r w:rsidRPr="6BA667F0">
        <w:rPr>
          <w:rFonts w:eastAsia="Times New Roman"/>
          <w:noProof/>
          <w:color w:val="008080"/>
          <w:u w:val="single"/>
        </w:rPr>
        <w:t xml:space="preserve">The operator is </w:t>
      </w:r>
      <w:del w:id="13" w:author="d1" w:date="2025-10-15T12:00:00Z" w16du:dateUtc="2025-10-15T04:00:00Z">
        <w:r w:rsidRPr="6BA667F0" w:rsidDel="000C661F">
          <w:rPr>
            <w:rFonts w:eastAsia="Times New Roman"/>
            <w:noProof/>
            <w:color w:val="008080"/>
            <w:u w:val="single"/>
          </w:rPr>
          <w:delText>responsible for handling</w:delText>
        </w:r>
      </w:del>
      <w:ins w:id="14" w:author="d1" w:date="2025-10-15T12:00:00Z" w16du:dateUtc="2025-10-15T04:00:00Z">
        <w:r w:rsidR="000C661F">
          <w:rPr>
            <w:rFonts w:eastAsia="Times New Roman"/>
            <w:noProof/>
            <w:color w:val="008080"/>
            <w:u w:val="single"/>
          </w:rPr>
          <w:t>handles</w:t>
        </w:r>
      </w:ins>
      <w:r w:rsidRPr="6BA667F0">
        <w:rPr>
          <w:rFonts w:eastAsia="Times New Roman"/>
          <w:noProof/>
          <w:color w:val="008080"/>
          <w:u w:val="single"/>
        </w:rPr>
        <w:t xml:space="preserve"> this energy related information </w:t>
      </w:r>
      <w:ins w:id="15" w:author="d1" w:date="2025-10-15T12:00:00Z" w16du:dateUtc="2025-10-15T04:00:00Z">
        <w:r w:rsidR="000C661F">
          <w:rPr>
            <w:rFonts w:eastAsia="Times New Roman"/>
            <w:noProof/>
            <w:color w:val="008080"/>
            <w:u w:val="single"/>
          </w:rPr>
          <w:t xml:space="preserve">(e.g., see </w:t>
        </w:r>
      </w:ins>
      <w:ins w:id="16" w:author="d1" w:date="2025-10-15T12:01:00Z" w16du:dateUtc="2025-10-15T04:01:00Z">
        <w:r w:rsidR="00571E65">
          <w:rPr>
            <w:rFonts w:eastAsia="Times New Roman"/>
            <w:noProof/>
            <w:color w:val="008080"/>
            <w:u w:val="single"/>
          </w:rPr>
          <w:t xml:space="preserve">EnergySupplyInfo in </w:t>
        </w:r>
        <w:r w:rsidR="000C661F">
          <w:rPr>
            <w:rFonts w:eastAsia="Times New Roman"/>
            <w:noProof/>
            <w:color w:val="008080"/>
            <w:u w:val="single"/>
          </w:rPr>
          <w:t xml:space="preserve">TS 28.310 [x]) </w:t>
        </w:r>
      </w:ins>
      <w:r w:rsidRPr="6BA667F0">
        <w:rPr>
          <w:rFonts w:eastAsia="Times New Roman"/>
          <w:noProof/>
          <w:color w:val="008080"/>
          <w:u w:val="single"/>
        </w:rPr>
        <w:t xml:space="preserve">in the 3GPP management system, based on knowledge of the infrastructure it manages. In particular: </w:t>
      </w:r>
    </w:p>
    <w:p w14:paraId="0BBCC58E" w14:textId="77777777" w:rsidR="007014B5" w:rsidRDefault="007014B5" w:rsidP="6BA667F0">
      <w:pPr>
        <w:rPr>
          <w:ins w:id="17" w:author="d1" w:date="2025-10-14T11:22:00Z" w16du:dateUtc="2025-10-14T03:22:00Z"/>
          <w:rFonts w:eastAsia="Times New Roman"/>
          <w:color w:val="008080"/>
          <w:u w:val="single"/>
        </w:rPr>
      </w:pPr>
    </w:p>
    <w:p w14:paraId="5754D985" w14:textId="77777777" w:rsidR="007014B5" w:rsidRDefault="007014B5" w:rsidP="007014B5">
      <w:pPr>
        <w:rPr>
          <w:ins w:id="18" w:author="d1" w:date="2025-10-14T11:22:00Z" w16du:dateUtc="2025-10-14T03:22:00Z"/>
        </w:rPr>
      </w:pPr>
      <w:ins w:id="19" w:author="d1" w:date="2025-10-14T11:22:00Z" w16du:dateUtc="2025-10-14T03:22:00Z">
        <w:r>
          <w:t xml:space="preserve">- </w:t>
        </w:r>
      </w:ins>
      <w:r w:rsidR="002263AF" w:rsidRPr="007014B5">
        <w:rPr>
          <w:rFonts w:eastAsia="Times New Roman"/>
          <w:color w:val="008080"/>
          <w:u w:val="single"/>
        </w:rPr>
        <w:t>the operator obtains energy related information typically based on data from external energy suppliers or infrastructure owner;</w:t>
      </w:r>
      <w:r w:rsidR="00BE27FA" w:rsidRPr="007014B5">
        <w:rPr>
          <w:rFonts w:eastAsia="Times New Roman"/>
          <w:color w:val="008080"/>
          <w:u w:val="single"/>
        </w:rPr>
        <w:t xml:space="preserve"> </w:t>
      </w:r>
      <w:r w:rsidR="002263AF" w:rsidRPr="007014B5">
        <w:rPr>
          <w:rFonts w:eastAsia="Times New Roman"/>
          <w:color w:val="008080"/>
          <w:u w:val="single"/>
        </w:rPr>
        <w:t xml:space="preserve">the operator sets, maintains and updates the association of energy related information to managed entities that support ML model training and inference, using the configuration mechanisms defined in TS 28.310 [1]. </w:t>
      </w:r>
    </w:p>
    <w:p w14:paraId="1A278963" w14:textId="2EE2B3AF" w:rsidR="002263AF" w:rsidDel="007014B5" w:rsidRDefault="007014B5" w:rsidP="007014B5">
      <w:pPr>
        <w:rPr>
          <w:del w:id="20" w:author="d1" w:date="2025-10-14T11:22:00Z" w16du:dateUtc="2025-10-14T03:22:00Z"/>
          <w:rFonts w:eastAsia="Times New Roman"/>
          <w:color w:val="008080"/>
          <w:u w:val="single"/>
        </w:rPr>
      </w:pPr>
      <w:ins w:id="21" w:author="d1" w:date="2025-10-14T11:22:00Z" w16du:dateUtc="2025-10-14T03:22:00Z">
        <w:r>
          <w:t xml:space="preserve">- </w:t>
        </w:r>
      </w:ins>
      <w:del w:id="22" w:author="d1" w:date="2025-10-14T11:22:00Z" w16du:dateUtc="2025-10-14T03:22:00Z">
        <w:r w:rsidR="52D6F3F0" w:rsidRPr="007014B5" w:rsidDel="007014B5">
          <w:rPr>
            <w:rFonts w:eastAsia="Times New Roman"/>
            <w:noProof/>
            <w:color w:val="008080"/>
            <w:u w:val="single"/>
          </w:rPr>
          <w:delText xml:space="preserve"> </w:delText>
        </w:r>
      </w:del>
    </w:p>
    <w:p w14:paraId="0883CA3B" w14:textId="6D914CE1" w:rsidR="002263AF" w:rsidRPr="007014B5" w:rsidRDefault="002263AF" w:rsidP="007014B5">
      <w:pPr>
        <w:rPr>
          <w:rFonts w:eastAsia="Times New Roman"/>
          <w:color w:val="008080"/>
          <w:u w:val="single"/>
        </w:rPr>
      </w:pPr>
      <w:r w:rsidRPr="007014B5">
        <w:rPr>
          <w:rFonts w:eastAsia="Times New Roman"/>
          <w:color w:val="008080"/>
          <w:u w:val="single"/>
        </w:rPr>
        <w:t xml:space="preserve">the operator defines access control rules/policies to determine what </w:t>
      </w:r>
      <w:proofErr w:type="spellStart"/>
      <w:ins w:id="23" w:author="d1" w:date="2025-10-15T12:20:00Z" w16du:dateUtc="2025-10-15T04:20:00Z">
        <w:r w:rsidR="00EB44F7">
          <w:rPr>
            <w:rFonts w:eastAsia="Times New Roman"/>
            <w:color w:val="008080"/>
            <w:u w:val="single"/>
          </w:rPr>
          <w:t>m</w:t>
        </w:r>
      </w:ins>
      <w:del w:id="24" w:author="d1" w:date="2025-10-15T12:20:00Z" w16du:dateUtc="2025-10-15T04:20:00Z">
        <w:r w:rsidR="003B2DAD" w:rsidRPr="007014B5" w:rsidDel="00EB44F7">
          <w:rPr>
            <w:rFonts w:eastAsia="Times New Roman"/>
            <w:color w:val="008080"/>
            <w:u w:val="single"/>
          </w:rPr>
          <w:delText>Ma</w:delText>
        </w:r>
      </w:del>
      <w:r w:rsidR="003B2DAD" w:rsidRPr="007014B5">
        <w:rPr>
          <w:rFonts w:eastAsia="Times New Roman"/>
          <w:color w:val="008080"/>
          <w:u w:val="single"/>
        </w:rPr>
        <w:t>n</w:t>
      </w:r>
      <w:r w:rsidR="003129A3" w:rsidRPr="007014B5">
        <w:rPr>
          <w:rFonts w:eastAsia="Times New Roman"/>
          <w:color w:val="008080"/>
          <w:u w:val="single"/>
        </w:rPr>
        <w:t>aged</w:t>
      </w:r>
      <w:proofErr w:type="spellEnd"/>
      <w:r w:rsidR="0012330F" w:rsidRPr="007014B5">
        <w:rPr>
          <w:rFonts w:eastAsia="Times New Roman"/>
          <w:color w:val="008080"/>
          <w:u w:val="single"/>
        </w:rPr>
        <w:t xml:space="preserve"> </w:t>
      </w:r>
      <w:r w:rsidRPr="007014B5">
        <w:rPr>
          <w:rFonts w:eastAsia="Times New Roman"/>
          <w:color w:val="008080"/>
          <w:u w:val="single"/>
        </w:rPr>
        <w:t xml:space="preserve">entities (e.g. NFs, AI/ML functions) can gain access to this information. </w:t>
      </w:r>
      <w:r w:rsidR="52D6F3F0" w:rsidRPr="007014B5">
        <w:rPr>
          <w:rFonts w:eastAsia="Times New Roman"/>
          <w:noProof/>
          <w:color w:val="008080"/>
          <w:u w:val="single"/>
        </w:rPr>
        <w:t xml:space="preserve"> </w:t>
      </w:r>
    </w:p>
    <w:p w14:paraId="0C822FF5" w14:textId="44D711D6" w:rsidR="002263AF" w:rsidRDefault="002263AF" w:rsidP="002263AF">
      <w:r w:rsidRPr="6BA667F0">
        <w:rPr>
          <w:rFonts w:eastAsia="Times New Roman"/>
          <w:color w:val="008080"/>
          <w:u w:val="single"/>
        </w:rPr>
        <w:t xml:space="preserve">In the context of ML model training and AI/ML inference, the MnS producer can read the operator-configured energy related information from the 3GPP management system, subjected to operator-defined access control. By </w:t>
      </w:r>
      <w:del w:id="25" w:author="d1" w:date="2025-10-15T12:22:00Z" w16du:dateUtc="2025-10-15T04:22:00Z">
        <w:r w:rsidRPr="6BA667F0" w:rsidDel="00203B3D">
          <w:rPr>
            <w:rFonts w:eastAsia="Times New Roman"/>
            <w:color w:val="008080"/>
            <w:u w:val="single"/>
          </w:rPr>
          <w:delText xml:space="preserve">becoming an authorized consumer of this </w:delText>
        </w:r>
      </w:del>
      <w:ins w:id="26" w:author="d1" w:date="2025-10-15T12:22:00Z" w16du:dateUtc="2025-10-15T04:22:00Z">
        <w:r w:rsidR="00203B3D">
          <w:rPr>
            <w:rFonts w:eastAsia="Times New Roman"/>
            <w:color w:val="008080"/>
            <w:u w:val="single"/>
          </w:rPr>
          <w:t xml:space="preserve">having access to this </w:t>
        </w:r>
      </w:ins>
      <w:r w:rsidRPr="6BA667F0">
        <w:rPr>
          <w:rFonts w:eastAsia="Times New Roman"/>
          <w:color w:val="008080"/>
          <w:u w:val="single"/>
        </w:rPr>
        <w:t xml:space="preserve">information, the </w:t>
      </w:r>
      <w:proofErr w:type="spellStart"/>
      <w:r w:rsidRPr="6BA667F0">
        <w:rPr>
          <w:rFonts w:eastAsia="Times New Roman"/>
          <w:color w:val="008080"/>
          <w:u w:val="single"/>
        </w:rPr>
        <w:t>MnS</w:t>
      </w:r>
      <w:proofErr w:type="spellEnd"/>
      <w:r w:rsidRPr="6BA667F0">
        <w:rPr>
          <w:rFonts w:eastAsia="Times New Roman"/>
          <w:color w:val="008080"/>
          <w:u w:val="single"/>
        </w:rPr>
        <w:t xml:space="preserve"> producer can support interpreting training/inference requests containing energy related information. In case of consumer-initiated requests, the MnS consumer is the operator.  </w:t>
      </w:r>
      <w:r w:rsidR="52D6F3F0" w:rsidRPr="6BA667F0">
        <w:rPr>
          <w:rFonts w:eastAsia="Times New Roman"/>
          <w:noProof/>
          <w:color w:val="008080"/>
          <w:u w:val="single"/>
        </w:rPr>
        <w:t xml:space="preserve"> </w:t>
      </w:r>
    </w:p>
    <w:p w14:paraId="25CC3AD1" w14:textId="7BE92A54" w:rsidR="002263AF" w:rsidRDefault="002263AF" w:rsidP="002263AF">
      <w:r w:rsidRPr="6BA667F0">
        <w:rPr>
          <w:rFonts w:eastAsia="Times New Roman"/>
          <w:color w:val="008080"/>
          <w:u w:val="single"/>
        </w:rPr>
        <w:t xml:space="preserve">In the context of ML model training, the MnS producer can also expose the operator-configured energy related information to other training functions, for the case these training functions need to know this information for selection criteria, as it happens in Federated Learning and Distributed Training. </w:t>
      </w:r>
      <w:r w:rsidR="52D6F3F0" w:rsidRPr="6BA667F0">
        <w:rPr>
          <w:rFonts w:eastAsia="Times New Roman"/>
          <w:noProof/>
          <w:color w:val="008080"/>
          <w:u w:val="single"/>
        </w:rPr>
        <w:t xml:space="preserve"> </w:t>
      </w:r>
    </w:p>
    <w:p w14:paraId="6AFC2BF1" w14:textId="6AEBE07D" w:rsidR="002263AF" w:rsidRDefault="002263AF" w:rsidP="002263AF">
      <w:del w:id="27" w:author="d1" w:date="2025-10-15T11:59:00Z" w16du:dateUtc="2025-10-15T03:59:00Z">
        <w:r w:rsidRPr="6BA667F0" w:rsidDel="00847AFB">
          <w:rPr>
            <w:rFonts w:eastAsia="Times New Roman"/>
            <w:color w:val="008080"/>
            <w:u w:val="single"/>
          </w:rPr>
          <w:lastRenderedPageBreak/>
          <w:delText xml:space="preserve">It is the operator who must guarantee the reliability and trustworthiness of this information. </w:delText>
        </w:r>
      </w:del>
      <w:r w:rsidRPr="6BA667F0">
        <w:rPr>
          <w:rFonts w:eastAsia="Times New Roman"/>
          <w:color w:val="008080"/>
          <w:u w:val="single"/>
        </w:rPr>
        <w:t xml:space="preserve">The </w:t>
      </w:r>
      <w:proofErr w:type="spellStart"/>
      <w:r w:rsidRPr="6BA667F0">
        <w:rPr>
          <w:rFonts w:eastAsia="Times New Roman"/>
          <w:color w:val="008080"/>
          <w:u w:val="single"/>
        </w:rPr>
        <w:t>MnS</w:t>
      </w:r>
      <w:proofErr w:type="spellEnd"/>
      <w:r w:rsidRPr="6BA667F0">
        <w:rPr>
          <w:rFonts w:eastAsia="Times New Roman"/>
          <w:color w:val="008080"/>
          <w:u w:val="single"/>
        </w:rPr>
        <w:t xml:space="preserve"> producer merely relies on operator-configured information and uses it when selecting functions for model training or inference. The MnS producer has no technical means to verify whether the information is correct or up to date.</w:t>
      </w:r>
      <w:r w:rsidR="52D6F3F0" w:rsidRPr="6BA667F0">
        <w:rPr>
          <w:rFonts w:eastAsia="Times New Roman"/>
          <w:noProof/>
          <w:color w:val="008080"/>
          <w:u w:val="single"/>
        </w:rPr>
        <w:t xml:space="preserve"> </w:t>
      </w:r>
    </w:p>
    <w:p w14:paraId="0366BA49" w14:textId="755C62BC" w:rsidR="52D6F3F0" w:rsidRDefault="52D6F3F0" w:rsidP="6BA667F0">
      <w:pPr>
        <w:pStyle w:val="Heading3"/>
        <w:rPr>
          <w:ins w:id="28" w:author="d1" w:date="2025-10-14T11:22:00Z" w16du:dateUtc="2025-10-14T03:22:00Z"/>
          <w:rFonts w:eastAsia="Arial" w:cs="Arial"/>
          <w:noProof/>
          <w:color w:val="008080"/>
          <w:szCs w:val="28"/>
          <w:u w:val="single"/>
        </w:rPr>
      </w:pPr>
      <w:r w:rsidRPr="6BA667F0">
        <w:rPr>
          <w:rFonts w:eastAsia="Arial" w:cs="Arial"/>
          <w:noProof/>
          <w:color w:val="008080"/>
          <w:szCs w:val="28"/>
          <w:u w:val="single"/>
        </w:rPr>
        <w:t>X.1.2</w:t>
      </w:r>
      <w:r w:rsidR="001C6D02">
        <w:rPr>
          <w:rFonts w:eastAsia="Arial" w:cs="Arial"/>
          <w:noProof/>
          <w:color w:val="008080"/>
          <w:szCs w:val="28"/>
          <w:u w:val="single"/>
        </w:rPr>
        <w:tab/>
      </w:r>
      <w:r w:rsidRPr="6BA667F0">
        <w:rPr>
          <w:rFonts w:eastAsia="Arial" w:cs="Arial"/>
          <w:noProof/>
          <w:color w:val="008080"/>
          <w:szCs w:val="28"/>
          <w:u w:val="single"/>
        </w:rPr>
        <w:t>Potential Requirements</w:t>
      </w:r>
    </w:p>
    <w:p w14:paraId="2F0EA8CD" w14:textId="464390B0" w:rsidR="003455B2" w:rsidRDefault="003E6FFB" w:rsidP="003455B2">
      <w:pPr>
        <w:rPr>
          <w:ins w:id="29" w:author="d1" w:date="2025-10-14T11:25:00Z" w16du:dateUtc="2025-10-14T03:25:00Z"/>
          <w:rFonts w:eastAsia="Times New Roman"/>
          <w:color w:val="008080"/>
          <w:u w:val="single"/>
        </w:rPr>
      </w:pPr>
      <w:ins w:id="30" w:author="d1" w:date="2025-10-14T11:24:00Z" w16du:dateUtc="2025-10-14T03:24:00Z">
        <w:r>
          <w:rPr>
            <w:b/>
          </w:rPr>
          <w:t>REQ-ML_SUST-01</w:t>
        </w:r>
      </w:ins>
      <w:ins w:id="31" w:author="d1" w:date="2025-10-14T11:25:00Z" w16du:dateUtc="2025-10-14T03:25:00Z">
        <w:r>
          <w:rPr>
            <w:b/>
          </w:rPr>
          <w:t xml:space="preserve">. </w:t>
        </w:r>
        <w:r w:rsidRPr="6BA667F0">
          <w:rPr>
            <w:rFonts w:eastAsia="Times New Roman"/>
            <w:color w:val="008080"/>
            <w:u w:val="single"/>
          </w:rPr>
          <w:t xml:space="preserve">The 3GPP Management System should allow the operator to configure and </w:t>
        </w:r>
      </w:ins>
      <w:ins w:id="32" w:author="d1" w:date="2025-10-15T12:22:00Z" w16du:dateUtc="2025-10-15T04:22:00Z">
        <w:r w:rsidR="00203B3D">
          <w:rPr>
            <w:rFonts w:eastAsia="Times New Roman"/>
            <w:color w:val="008080"/>
            <w:u w:val="single"/>
          </w:rPr>
          <w:t xml:space="preserve">update </w:t>
        </w:r>
      </w:ins>
      <w:ins w:id="33" w:author="d1" w:date="2025-10-14T11:25:00Z" w16du:dateUtc="2025-10-14T03:25:00Z">
        <w:r w:rsidRPr="6BA667F0">
          <w:rPr>
            <w:rFonts w:eastAsia="Times New Roman"/>
            <w:color w:val="008080"/>
            <w:u w:val="single"/>
          </w:rPr>
          <w:t>the energy related information for the managed entities representing a ML model training function</w:t>
        </w:r>
        <w:r>
          <w:rPr>
            <w:rFonts w:eastAsia="Times New Roman"/>
            <w:color w:val="008080"/>
            <w:u w:val="single"/>
          </w:rPr>
          <w:t>.</w:t>
        </w:r>
      </w:ins>
    </w:p>
    <w:p w14:paraId="47FF417A" w14:textId="692A8D02" w:rsidR="003E6FFB" w:rsidRDefault="003E6FFB" w:rsidP="003455B2">
      <w:pPr>
        <w:rPr>
          <w:ins w:id="34" w:author="d1" w:date="2025-10-14T11:25:00Z" w16du:dateUtc="2025-10-14T03:25:00Z"/>
          <w:rFonts w:eastAsia="Times New Roman"/>
          <w:color w:val="008080"/>
          <w:u w:val="single"/>
        </w:rPr>
      </w:pPr>
      <w:ins w:id="35" w:author="d1" w:date="2025-10-14T11:25:00Z" w16du:dateUtc="2025-10-14T03:25:00Z">
        <w:r>
          <w:rPr>
            <w:b/>
          </w:rPr>
          <w:t xml:space="preserve">REQ-ML_SUST-02. </w:t>
        </w:r>
        <w:r w:rsidRPr="6BA667F0">
          <w:rPr>
            <w:rFonts w:eastAsia="Times New Roman"/>
            <w:color w:val="008080"/>
            <w:u w:val="single"/>
          </w:rPr>
          <w:t xml:space="preserve">The 3GPP Management System should expose the operator-configured energy information for the managed entities used by ML model training function to </w:t>
        </w:r>
        <w:proofErr w:type="gramStart"/>
        <w:r w:rsidRPr="6BA667F0">
          <w:rPr>
            <w:rFonts w:eastAsia="Times New Roman"/>
            <w:color w:val="008080"/>
            <w:u w:val="single"/>
          </w:rPr>
          <w:t>authorised</w:t>
        </w:r>
        <w:proofErr w:type="gramEnd"/>
        <w:r w:rsidRPr="6BA667F0">
          <w:rPr>
            <w:rFonts w:eastAsia="Times New Roman"/>
            <w:color w:val="008080"/>
            <w:u w:val="single"/>
          </w:rPr>
          <w:t xml:space="preserve"> </w:t>
        </w:r>
        <w:proofErr w:type="spellStart"/>
        <w:r w:rsidRPr="6BA667F0">
          <w:rPr>
            <w:rFonts w:eastAsia="Times New Roman"/>
            <w:color w:val="008080"/>
            <w:u w:val="single"/>
          </w:rPr>
          <w:t>MnS</w:t>
        </w:r>
        <w:proofErr w:type="spellEnd"/>
        <w:r w:rsidRPr="6BA667F0">
          <w:rPr>
            <w:rFonts w:eastAsia="Times New Roman"/>
            <w:color w:val="008080"/>
            <w:u w:val="single"/>
          </w:rPr>
          <w:t xml:space="preserve"> consumers.</w:t>
        </w:r>
      </w:ins>
    </w:p>
    <w:p w14:paraId="22E65C4B" w14:textId="0CADF061" w:rsidR="003E6FFB" w:rsidRDefault="003E6FFB" w:rsidP="003455B2">
      <w:pPr>
        <w:rPr>
          <w:ins w:id="36" w:author="d1" w:date="2025-10-14T11:25:00Z" w16du:dateUtc="2025-10-14T03:25:00Z"/>
          <w:rFonts w:eastAsia="Times New Roman"/>
          <w:color w:val="008080"/>
          <w:u w:val="single"/>
        </w:rPr>
      </w:pPr>
      <w:ins w:id="37" w:author="d1" w:date="2025-10-14T11:25:00Z" w16du:dateUtc="2025-10-14T03:25:00Z">
        <w:r>
          <w:rPr>
            <w:b/>
          </w:rPr>
          <w:t xml:space="preserve">REQ-ML_SUST-03. </w:t>
        </w:r>
        <w:r w:rsidRPr="6BA667F0">
          <w:rPr>
            <w:rFonts w:eastAsia="Times New Roman"/>
            <w:color w:val="008080"/>
            <w:u w:val="single"/>
          </w:rPr>
          <w:t xml:space="preserve">The 3GPP Management System should allow the operator to configure and </w:t>
        </w:r>
      </w:ins>
      <w:ins w:id="38" w:author="d1" w:date="2025-10-15T12:22:00Z" w16du:dateUtc="2025-10-15T04:22:00Z">
        <w:r w:rsidR="00203B3D">
          <w:rPr>
            <w:rFonts w:eastAsia="Times New Roman"/>
            <w:color w:val="008080"/>
            <w:u w:val="single"/>
          </w:rPr>
          <w:t>update</w:t>
        </w:r>
      </w:ins>
      <w:ins w:id="39" w:author="d1" w:date="2025-10-14T11:25:00Z" w16du:dateUtc="2025-10-14T03:25:00Z">
        <w:r w:rsidRPr="6BA667F0">
          <w:rPr>
            <w:rFonts w:eastAsia="Times New Roman"/>
            <w:color w:val="008080"/>
            <w:u w:val="single"/>
          </w:rPr>
          <w:t xml:space="preserve"> the energy information for the managed entities representing an AI/ML model inference function.</w:t>
        </w:r>
      </w:ins>
    </w:p>
    <w:p w14:paraId="38D8C2BB" w14:textId="4DC77FFD" w:rsidR="003E6FFB" w:rsidRPr="003455B2" w:rsidRDefault="003E6FFB" w:rsidP="003455B2">
      <w:pPr>
        <w:rPr>
          <w:ins w:id="40" w:author="d1" w:date="2025-10-14T11:23:00Z"/>
          <w:b/>
        </w:rPr>
      </w:pPr>
      <w:ins w:id="41" w:author="d1" w:date="2025-10-14T11:25:00Z" w16du:dateUtc="2025-10-14T03:25:00Z">
        <w:r>
          <w:rPr>
            <w:b/>
          </w:rPr>
          <w:t xml:space="preserve">REQ-ML_SUST-04. </w:t>
        </w:r>
        <w:r w:rsidRPr="6BA667F0">
          <w:rPr>
            <w:rFonts w:eastAsia="Times New Roman"/>
            <w:color w:val="008080"/>
            <w:u w:val="single"/>
          </w:rPr>
          <w:t xml:space="preserve">ML Training Function should allow for the </w:t>
        </w:r>
        <w:proofErr w:type="spellStart"/>
        <w:r w:rsidRPr="6BA667F0">
          <w:rPr>
            <w:rFonts w:eastAsia="Times New Roman"/>
            <w:color w:val="008080"/>
            <w:u w:val="single"/>
          </w:rPr>
          <w:t>MnS</w:t>
        </w:r>
        <w:proofErr w:type="spellEnd"/>
        <w:r w:rsidRPr="6BA667F0">
          <w:rPr>
            <w:rFonts w:eastAsia="Times New Roman"/>
            <w:color w:val="008080"/>
            <w:u w:val="single"/>
          </w:rPr>
          <w:t xml:space="preserve"> consumer request for training with consideration to energy related information criteria.</w:t>
        </w:r>
      </w:ins>
    </w:p>
    <w:p w14:paraId="489351C6" w14:textId="3EF35A6F" w:rsidR="003455B2" w:rsidRPr="007014B5" w:rsidDel="003E6FFB" w:rsidRDefault="003455B2" w:rsidP="007014B5">
      <w:pPr>
        <w:rPr>
          <w:del w:id="42" w:author="d1" w:date="2025-10-14T11:24:00Z" w16du:dateUtc="2025-10-14T03:24:00Z"/>
        </w:rPr>
      </w:pPr>
    </w:p>
    <w:tbl>
      <w:tblPr>
        <w:tblW w:w="96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20"/>
        <w:gridCol w:w="5145"/>
        <w:gridCol w:w="1995"/>
      </w:tblGrid>
      <w:tr w:rsidR="6BA667F0" w:rsidDel="003E6FFB" w14:paraId="006A5083" w14:textId="0EC63B9A" w:rsidTr="003455B2">
        <w:trPr>
          <w:trHeight w:val="300"/>
          <w:del w:id="43" w:author="d1" w:date="2025-10-14T11:26:00Z"/>
        </w:trPr>
        <w:tc>
          <w:tcPr>
            <w:tcW w:w="2520" w:type="dxa"/>
            <w:tcBorders>
              <w:top w:val="single" w:sz="8" w:space="0" w:color="auto"/>
              <w:left w:val="single" w:sz="8" w:space="0" w:color="auto"/>
              <w:bottom w:val="single" w:sz="8" w:space="0" w:color="auto"/>
              <w:right w:val="single" w:sz="8" w:space="0" w:color="auto"/>
            </w:tcBorders>
          </w:tcPr>
          <w:p w14:paraId="71655DAD" w14:textId="3CF7ACBB" w:rsidR="6BA667F0" w:rsidDel="003E6FFB" w:rsidRDefault="6BA667F0" w:rsidP="6BA667F0">
            <w:pPr>
              <w:rPr>
                <w:del w:id="44" w:author="d1" w:date="2025-10-14T11:26:00Z" w16du:dateUtc="2025-10-14T03:26:00Z"/>
              </w:rPr>
            </w:pPr>
            <w:del w:id="45" w:author="d1" w:date="2025-10-14T11:26:00Z" w16du:dateUtc="2025-10-14T03:26:00Z">
              <w:r w:rsidRPr="6BA667F0" w:rsidDel="003E6FFB">
                <w:rPr>
                  <w:rFonts w:eastAsia="Times New Roman"/>
                  <w:b/>
                  <w:bCs/>
                  <w:color w:val="008080"/>
                  <w:u w:val="single"/>
                </w:rPr>
                <w:delText>REQ-ML_SUST -01</w:delText>
              </w:r>
              <w:r w:rsidRPr="6BA667F0" w:rsidDel="003E6FFB">
                <w:rPr>
                  <w:rFonts w:eastAsia="Times New Roman"/>
                  <w:color w:val="008080"/>
                  <w:u w:val="single"/>
                </w:rPr>
                <w:delText xml:space="preserve"> </w:delText>
              </w:r>
            </w:del>
          </w:p>
        </w:tc>
        <w:tc>
          <w:tcPr>
            <w:tcW w:w="5145" w:type="dxa"/>
            <w:tcBorders>
              <w:top w:val="single" w:sz="8" w:space="0" w:color="auto"/>
              <w:left w:val="single" w:sz="8" w:space="0" w:color="auto"/>
              <w:bottom w:val="single" w:sz="8" w:space="0" w:color="auto"/>
              <w:right w:val="single" w:sz="8" w:space="0" w:color="auto"/>
            </w:tcBorders>
          </w:tcPr>
          <w:p w14:paraId="2CC53078" w14:textId="173C04D8" w:rsidR="6BA667F0" w:rsidDel="003E6FFB" w:rsidRDefault="6BA667F0" w:rsidP="6BA667F0">
            <w:pPr>
              <w:rPr>
                <w:del w:id="46" w:author="d1" w:date="2025-10-14T11:26:00Z" w16du:dateUtc="2025-10-14T03:26:00Z"/>
              </w:rPr>
            </w:pPr>
            <w:del w:id="47" w:author="d1" w:date="2025-10-14T11:26:00Z" w16du:dateUtc="2025-10-14T03:26:00Z">
              <w:r w:rsidRPr="6BA667F0" w:rsidDel="003E6FFB">
                <w:rPr>
                  <w:rFonts w:eastAsia="Times New Roman"/>
                  <w:color w:val="008080"/>
                  <w:u w:val="single"/>
                </w:rPr>
                <w:delText xml:space="preserve">The 3GPP Management System should allow the operator to configure and maintain the energy related information for the managed entities representing a ML model training function. </w:delText>
              </w:r>
            </w:del>
          </w:p>
        </w:tc>
        <w:tc>
          <w:tcPr>
            <w:tcW w:w="1995" w:type="dxa"/>
            <w:tcBorders>
              <w:top w:val="single" w:sz="8" w:space="0" w:color="auto"/>
              <w:left w:val="single" w:sz="8" w:space="0" w:color="auto"/>
              <w:bottom w:val="single" w:sz="8" w:space="0" w:color="auto"/>
              <w:right w:val="single" w:sz="8" w:space="0" w:color="auto"/>
            </w:tcBorders>
          </w:tcPr>
          <w:p w14:paraId="05A7613C" w14:textId="7EEE15C6" w:rsidR="6BA667F0" w:rsidDel="003E6FFB" w:rsidRDefault="6BA667F0" w:rsidP="6BA667F0">
            <w:pPr>
              <w:rPr>
                <w:del w:id="48" w:author="d1" w:date="2025-10-14T11:26:00Z" w16du:dateUtc="2025-10-14T03:26:00Z"/>
                <w:rFonts w:eastAsia="Times New Roman"/>
                <w:color w:val="008080"/>
                <w:u w:val="single"/>
              </w:rPr>
            </w:pPr>
            <w:del w:id="49" w:author="d1" w:date="2025-10-14T11:26:00Z" w16du:dateUtc="2025-10-14T03:26:00Z">
              <w:r w:rsidRPr="6BA667F0" w:rsidDel="003E6FFB">
                <w:rPr>
                  <w:rFonts w:eastAsia="Times New Roman"/>
                  <w:color w:val="008080"/>
                  <w:u w:val="single"/>
                </w:rPr>
                <w:delText>Sustainable aspects of ML model training</w:delText>
              </w:r>
              <w:r w:rsidR="170D1807" w:rsidRPr="6BA667F0" w:rsidDel="003E6FFB">
                <w:rPr>
                  <w:rFonts w:eastAsia="Times New Roman"/>
                  <w:color w:val="008080"/>
                  <w:u w:val="single"/>
                </w:rPr>
                <w:delText xml:space="preserve"> and Inference</w:delText>
              </w:r>
              <w:r w:rsidRPr="6BA667F0" w:rsidDel="003E6FFB">
                <w:rPr>
                  <w:rFonts w:eastAsia="Times New Roman"/>
                  <w:color w:val="008080"/>
                  <w:u w:val="single"/>
                </w:rPr>
                <w:delText xml:space="preserve"> (clause X.1</w:delText>
              </w:r>
              <w:r w:rsidR="4750C249" w:rsidRPr="6BA667F0" w:rsidDel="003E6FFB">
                <w:rPr>
                  <w:rFonts w:eastAsia="Times New Roman"/>
                  <w:color w:val="008080"/>
                  <w:u w:val="single"/>
                </w:rPr>
                <w:delText>.1</w:delText>
              </w:r>
              <w:r w:rsidRPr="6BA667F0" w:rsidDel="003E6FFB">
                <w:rPr>
                  <w:rFonts w:eastAsia="Times New Roman"/>
                  <w:color w:val="008080"/>
                  <w:u w:val="single"/>
                </w:rPr>
                <w:delText>)</w:delText>
              </w:r>
            </w:del>
          </w:p>
        </w:tc>
      </w:tr>
      <w:tr w:rsidR="6BA667F0" w:rsidDel="003E6FFB" w14:paraId="4910FA78" w14:textId="61746B34" w:rsidTr="003455B2">
        <w:trPr>
          <w:trHeight w:val="300"/>
          <w:del w:id="50" w:author="d1" w:date="2025-10-14T11:26:00Z"/>
        </w:trPr>
        <w:tc>
          <w:tcPr>
            <w:tcW w:w="2520" w:type="dxa"/>
            <w:tcBorders>
              <w:top w:val="single" w:sz="8" w:space="0" w:color="auto"/>
              <w:left w:val="single" w:sz="8" w:space="0" w:color="auto"/>
              <w:bottom w:val="single" w:sz="8" w:space="0" w:color="auto"/>
              <w:right w:val="single" w:sz="8" w:space="0" w:color="auto"/>
            </w:tcBorders>
          </w:tcPr>
          <w:p w14:paraId="04E2A175" w14:textId="398E3F2C" w:rsidR="6BA667F0" w:rsidDel="003E6FFB" w:rsidRDefault="6BA667F0" w:rsidP="6BA667F0">
            <w:pPr>
              <w:rPr>
                <w:del w:id="51" w:author="d1" w:date="2025-10-14T11:26:00Z" w16du:dateUtc="2025-10-14T03:26:00Z"/>
              </w:rPr>
            </w:pPr>
            <w:del w:id="52" w:author="d1" w:date="2025-10-14T11:26:00Z" w16du:dateUtc="2025-10-14T03:26:00Z">
              <w:r w:rsidRPr="6BA667F0" w:rsidDel="003E6FFB">
                <w:rPr>
                  <w:rFonts w:eastAsia="Times New Roman"/>
                  <w:b/>
                  <w:bCs/>
                  <w:color w:val="008080"/>
                  <w:u w:val="single"/>
                </w:rPr>
                <w:delText>REQ-ML_SUST -02</w:delText>
              </w:r>
              <w:r w:rsidRPr="6BA667F0" w:rsidDel="003E6FFB">
                <w:rPr>
                  <w:rFonts w:eastAsia="Times New Roman"/>
                  <w:color w:val="008080"/>
                  <w:u w:val="single"/>
                </w:rPr>
                <w:delText xml:space="preserve"> </w:delText>
              </w:r>
            </w:del>
          </w:p>
        </w:tc>
        <w:tc>
          <w:tcPr>
            <w:tcW w:w="5145" w:type="dxa"/>
            <w:tcBorders>
              <w:top w:val="single" w:sz="8" w:space="0" w:color="auto"/>
              <w:left w:val="single" w:sz="8" w:space="0" w:color="auto"/>
              <w:bottom w:val="single" w:sz="8" w:space="0" w:color="auto"/>
              <w:right w:val="single" w:sz="8" w:space="0" w:color="auto"/>
            </w:tcBorders>
          </w:tcPr>
          <w:p w14:paraId="0BABC1A7" w14:textId="65C3AC54" w:rsidR="6BA667F0" w:rsidDel="003E6FFB" w:rsidRDefault="6BA667F0" w:rsidP="6BA667F0">
            <w:pPr>
              <w:rPr>
                <w:del w:id="53" w:author="d1" w:date="2025-10-14T11:26:00Z" w16du:dateUtc="2025-10-14T03:26:00Z"/>
              </w:rPr>
            </w:pPr>
            <w:del w:id="54" w:author="d1" w:date="2025-10-14T11:26:00Z" w16du:dateUtc="2025-10-14T03:26:00Z">
              <w:r w:rsidRPr="6BA667F0" w:rsidDel="003E6FFB">
                <w:rPr>
                  <w:rFonts w:eastAsia="Times New Roman"/>
                  <w:color w:val="008080"/>
                  <w:u w:val="single"/>
                </w:rPr>
                <w:delText>The 3GPP Management System should expose the operator-configured energy information for the managed entities used by ML model training function to authori</w:delText>
              </w:r>
              <w:r w:rsidR="4B98A4FE" w:rsidRPr="6BA667F0" w:rsidDel="003E6FFB">
                <w:rPr>
                  <w:rFonts w:eastAsia="Times New Roman"/>
                  <w:color w:val="008080"/>
                  <w:u w:val="single"/>
                </w:rPr>
                <w:delText>s</w:delText>
              </w:r>
              <w:r w:rsidRPr="6BA667F0" w:rsidDel="003E6FFB">
                <w:rPr>
                  <w:rFonts w:eastAsia="Times New Roman"/>
                  <w:color w:val="008080"/>
                  <w:u w:val="single"/>
                </w:rPr>
                <w:delText xml:space="preserve">ed MnS consumers. </w:delText>
              </w:r>
            </w:del>
          </w:p>
        </w:tc>
        <w:tc>
          <w:tcPr>
            <w:tcW w:w="1995" w:type="dxa"/>
            <w:tcBorders>
              <w:top w:val="single" w:sz="8" w:space="0" w:color="auto"/>
              <w:left w:val="single" w:sz="8" w:space="0" w:color="auto"/>
              <w:bottom w:val="single" w:sz="8" w:space="0" w:color="auto"/>
              <w:right w:val="single" w:sz="8" w:space="0" w:color="auto"/>
            </w:tcBorders>
          </w:tcPr>
          <w:p w14:paraId="63D735EF" w14:textId="6CA718EF" w:rsidR="0682DF08" w:rsidDel="003E6FFB" w:rsidRDefault="0682DF08" w:rsidP="6BA667F0">
            <w:pPr>
              <w:rPr>
                <w:del w:id="55" w:author="d1" w:date="2025-10-14T11:26:00Z" w16du:dateUtc="2025-10-14T03:26:00Z"/>
                <w:rFonts w:eastAsia="Times New Roman"/>
                <w:color w:val="008080"/>
                <w:u w:val="single"/>
              </w:rPr>
            </w:pPr>
            <w:del w:id="56" w:author="d1" w:date="2025-10-14T11:26:00Z" w16du:dateUtc="2025-10-14T03:26:00Z">
              <w:r w:rsidRPr="6BA667F0" w:rsidDel="003E6FFB">
                <w:rPr>
                  <w:rFonts w:eastAsia="Times New Roman"/>
                  <w:color w:val="008080"/>
                  <w:u w:val="single"/>
                </w:rPr>
                <w:delText>Sustainable aspects of ML model training and Inference (clause X.1.1)</w:delText>
              </w:r>
            </w:del>
          </w:p>
        </w:tc>
      </w:tr>
      <w:tr w:rsidR="6BA667F0" w:rsidDel="003E6FFB" w14:paraId="1B9554A6" w14:textId="13CF7F5B" w:rsidTr="003455B2">
        <w:trPr>
          <w:trHeight w:val="300"/>
          <w:del w:id="57" w:author="d1" w:date="2025-10-14T11:26:00Z"/>
        </w:trPr>
        <w:tc>
          <w:tcPr>
            <w:tcW w:w="2520" w:type="dxa"/>
            <w:tcBorders>
              <w:top w:val="single" w:sz="8" w:space="0" w:color="auto"/>
              <w:left w:val="single" w:sz="8" w:space="0" w:color="auto"/>
              <w:bottom w:val="single" w:sz="8" w:space="0" w:color="auto"/>
              <w:right w:val="single" w:sz="8" w:space="0" w:color="auto"/>
            </w:tcBorders>
          </w:tcPr>
          <w:p w14:paraId="5CD0F2AD" w14:textId="035B987F" w:rsidR="6BA667F0" w:rsidDel="003E6FFB" w:rsidRDefault="6BA667F0" w:rsidP="6BA667F0">
            <w:pPr>
              <w:rPr>
                <w:del w:id="58" w:author="d1" w:date="2025-10-14T11:26:00Z" w16du:dateUtc="2025-10-14T03:26:00Z"/>
              </w:rPr>
            </w:pPr>
            <w:del w:id="59" w:author="d1" w:date="2025-10-14T11:26:00Z" w16du:dateUtc="2025-10-14T03:26:00Z">
              <w:r w:rsidRPr="6BA667F0" w:rsidDel="003E6FFB">
                <w:rPr>
                  <w:rFonts w:eastAsia="Times New Roman"/>
                  <w:b/>
                  <w:bCs/>
                  <w:color w:val="008080"/>
                  <w:u w:val="single"/>
                </w:rPr>
                <w:delText>REQ-ML_SUST -03</w:delText>
              </w:r>
              <w:r w:rsidRPr="6BA667F0" w:rsidDel="003E6FFB">
                <w:rPr>
                  <w:rFonts w:eastAsia="Times New Roman"/>
                  <w:color w:val="008080"/>
                  <w:u w:val="single"/>
                </w:rPr>
                <w:delText xml:space="preserve"> </w:delText>
              </w:r>
            </w:del>
          </w:p>
        </w:tc>
        <w:tc>
          <w:tcPr>
            <w:tcW w:w="5145" w:type="dxa"/>
            <w:tcBorders>
              <w:top w:val="single" w:sz="8" w:space="0" w:color="auto"/>
              <w:left w:val="single" w:sz="8" w:space="0" w:color="auto"/>
              <w:bottom w:val="single" w:sz="8" w:space="0" w:color="auto"/>
              <w:right w:val="single" w:sz="8" w:space="0" w:color="auto"/>
            </w:tcBorders>
          </w:tcPr>
          <w:p w14:paraId="76E6D35C" w14:textId="32267CA3" w:rsidR="6BA667F0" w:rsidDel="003E6FFB" w:rsidRDefault="6BA667F0" w:rsidP="6BA667F0">
            <w:pPr>
              <w:rPr>
                <w:del w:id="60" w:author="d1" w:date="2025-10-14T11:26:00Z" w16du:dateUtc="2025-10-14T03:26:00Z"/>
              </w:rPr>
            </w:pPr>
            <w:del w:id="61" w:author="d1" w:date="2025-10-14T11:26:00Z" w16du:dateUtc="2025-10-14T03:26:00Z">
              <w:r w:rsidRPr="6BA667F0" w:rsidDel="003E6FFB">
                <w:rPr>
                  <w:rFonts w:eastAsia="Times New Roman"/>
                  <w:color w:val="008080"/>
                  <w:u w:val="single"/>
                </w:rPr>
                <w:delText>The 3GPP Management System should allow the operator to configure and maintain the energy information for the managed entities representing a</w:delText>
              </w:r>
              <w:r w:rsidR="4E3A12EC" w:rsidRPr="6BA667F0" w:rsidDel="003E6FFB">
                <w:rPr>
                  <w:rFonts w:eastAsia="Times New Roman"/>
                  <w:color w:val="008080"/>
                  <w:u w:val="single"/>
                </w:rPr>
                <w:delText>n</w:delText>
              </w:r>
              <w:r w:rsidRPr="6BA667F0" w:rsidDel="003E6FFB">
                <w:rPr>
                  <w:rFonts w:eastAsia="Times New Roman"/>
                  <w:color w:val="008080"/>
                  <w:u w:val="single"/>
                </w:rPr>
                <w:delText xml:space="preserve"> AI/ML model inference function. </w:delText>
              </w:r>
            </w:del>
          </w:p>
        </w:tc>
        <w:tc>
          <w:tcPr>
            <w:tcW w:w="1995" w:type="dxa"/>
            <w:tcBorders>
              <w:top w:val="single" w:sz="8" w:space="0" w:color="auto"/>
              <w:left w:val="single" w:sz="8" w:space="0" w:color="auto"/>
              <w:bottom w:val="single" w:sz="8" w:space="0" w:color="auto"/>
              <w:right w:val="single" w:sz="8" w:space="0" w:color="auto"/>
            </w:tcBorders>
          </w:tcPr>
          <w:p w14:paraId="3718E8DF" w14:textId="49F33F48" w:rsidR="247B7456" w:rsidDel="003E6FFB" w:rsidRDefault="247B7456" w:rsidP="6BA667F0">
            <w:pPr>
              <w:rPr>
                <w:del w:id="62" w:author="d1" w:date="2025-10-14T11:26:00Z" w16du:dateUtc="2025-10-14T03:26:00Z"/>
                <w:rFonts w:eastAsia="Times New Roman"/>
                <w:color w:val="008080"/>
                <w:u w:val="single"/>
              </w:rPr>
            </w:pPr>
            <w:del w:id="63" w:author="d1" w:date="2025-10-14T11:26:00Z" w16du:dateUtc="2025-10-14T03:26:00Z">
              <w:r w:rsidRPr="6BA667F0" w:rsidDel="003E6FFB">
                <w:rPr>
                  <w:rFonts w:eastAsia="Times New Roman"/>
                  <w:color w:val="008080"/>
                  <w:u w:val="single"/>
                </w:rPr>
                <w:delText>Sustainable aspects of ML model training and Inference (clause X.1.1)</w:delText>
              </w:r>
            </w:del>
          </w:p>
        </w:tc>
      </w:tr>
      <w:tr w:rsidR="6BA667F0" w:rsidDel="003E6FFB" w14:paraId="3AF70DD1" w14:textId="7E2C3E72" w:rsidTr="003455B2">
        <w:trPr>
          <w:trHeight w:val="300"/>
          <w:del w:id="64" w:author="d1" w:date="2025-10-14T11:26:00Z"/>
        </w:trPr>
        <w:tc>
          <w:tcPr>
            <w:tcW w:w="2520" w:type="dxa"/>
            <w:tcBorders>
              <w:top w:val="single" w:sz="8" w:space="0" w:color="auto"/>
              <w:left w:val="single" w:sz="8" w:space="0" w:color="auto"/>
              <w:bottom w:val="single" w:sz="8" w:space="0" w:color="auto"/>
              <w:right w:val="single" w:sz="8" w:space="0" w:color="auto"/>
            </w:tcBorders>
          </w:tcPr>
          <w:p w14:paraId="510D74DD" w14:textId="6551D639" w:rsidR="6BA667F0" w:rsidDel="003E6FFB" w:rsidRDefault="6BA667F0" w:rsidP="6BA667F0">
            <w:pPr>
              <w:rPr>
                <w:del w:id="65" w:author="d1" w:date="2025-10-14T11:26:00Z" w16du:dateUtc="2025-10-14T03:26:00Z"/>
              </w:rPr>
            </w:pPr>
            <w:del w:id="66" w:author="d1" w:date="2025-10-14T11:26:00Z" w16du:dateUtc="2025-10-14T03:26:00Z">
              <w:r w:rsidRPr="6BA667F0" w:rsidDel="003E6FFB">
                <w:rPr>
                  <w:rFonts w:eastAsia="Times New Roman"/>
                  <w:b/>
                  <w:bCs/>
                  <w:color w:val="008080"/>
                  <w:u w:val="single"/>
                </w:rPr>
                <w:delText>REQ-ML_SUST -04</w:delText>
              </w:r>
              <w:r w:rsidRPr="6BA667F0" w:rsidDel="003E6FFB">
                <w:rPr>
                  <w:rFonts w:eastAsia="Times New Roman"/>
                  <w:color w:val="008080"/>
                  <w:u w:val="single"/>
                </w:rPr>
                <w:delText xml:space="preserve"> </w:delText>
              </w:r>
            </w:del>
          </w:p>
        </w:tc>
        <w:tc>
          <w:tcPr>
            <w:tcW w:w="5145" w:type="dxa"/>
            <w:tcBorders>
              <w:top w:val="single" w:sz="8" w:space="0" w:color="auto"/>
              <w:left w:val="single" w:sz="8" w:space="0" w:color="auto"/>
              <w:bottom w:val="single" w:sz="8" w:space="0" w:color="auto"/>
              <w:right w:val="single" w:sz="8" w:space="0" w:color="auto"/>
            </w:tcBorders>
          </w:tcPr>
          <w:p w14:paraId="0AE9CA72" w14:textId="44ABC2C3" w:rsidR="6BA667F0" w:rsidDel="003E6FFB" w:rsidRDefault="6BA667F0" w:rsidP="6BA667F0">
            <w:pPr>
              <w:rPr>
                <w:del w:id="67" w:author="d1" w:date="2025-10-14T11:26:00Z" w16du:dateUtc="2025-10-14T03:26:00Z"/>
              </w:rPr>
            </w:pPr>
            <w:del w:id="68" w:author="d1" w:date="2025-10-14T11:26:00Z" w16du:dateUtc="2025-10-14T03:26:00Z">
              <w:r w:rsidRPr="6BA667F0" w:rsidDel="003E6FFB">
                <w:rPr>
                  <w:rFonts w:eastAsia="Times New Roman"/>
                  <w:color w:val="008080"/>
                  <w:u w:val="single"/>
                </w:rPr>
                <w:delText xml:space="preserve">ML Training Function should allow for the MnS consumer request </w:delText>
              </w:r>
              <w:r w:rsidR="3E71E5D1" w:rsidRPr="6BA667F0" w:rsidDel="003E6FFB">
                <w:rPr>
                  <w:rFonts w:eastAsia="Times New Roman"/>
                  <w:color w:val="008080"/>
                  <w:u w:val="single"/>
                </w:rPr>
                <w:delText xml:space="preserve">for </w:delText>
              </w:r>
              <w:r w:rsidRPr="6BA667F0" w:rsidDel="003E6FFB">
                <w:rPr>
                  <w:rFonts w:eastAsia="Times New Roman"/>
                  <w:color w:val="008080"/>
                  <w:u w:val="single"/>
                </w:rPr>
                <w:delText xml:space="preserve">training </w:delText>
              </w:r>
              <w:r w:rsidR="289B2F64" w:rsidRPr="6BA667F0" w:rsidDel="003E6FFB">
                <w:rPr>
                  <w:rFonts w:eastAsia="Times New Roman"/>
                  <w:color w:val="008080"/>
                  <w:u w:val="single"/>
                </w:rPr>
                <w:delText xml:space="preserve">with consideration to </w:delText>
              </w:r>
              <w:r w:rsidRPr="6BA667F0" w:rsidDel="003E6FFB">
                <w:rPr>
                  <w:rFonts w:eastAsia="Times New Roman"/>
                  <w:color w:val="008080"/>
                  <w:u w:val="single"/>
                </w:rPr>
                <w:delText xml:space="preserve">energy related information criteria. </w:delText>
              </w:r>
            </w:del>
          </w:p>
        </w:tc>
        <w:tc>
          <w:tcPr>
            <w:tcW w:w="1995" w:type="dxa"/>
            <w:tcBorders>
              <w:top w:val="single" w:sz="8" w:space="0" w:color="auto"/>
              <w:left w:val="single" w:sz="8" w:space="0" w:color="auto"/>
              <w:bottom w:val="single" w:sz="8" w:space="0" w:color="auto"/>
              <w:right w:val="single" w:sz="8" w:space="0" w:color="auto"/>
            </w:tcBorders>
          </w:tcPr>
          <w:p w14:paraId="4B6F0D6E" w14:textId="305313D2" w:rsidR="74794E80" w:rsidDel="003E6FFB" w:rsidRDefault="74794E80" w:rsidP="6BA667F0">
            <w:pPr>
              <w:rPr>
                <w:del w:id="69" w:author="d1" w:date="2025-10-14T11:26:00Z" w16du:dateUtc="2025-10-14T03:26:00Z"/>
                <w:rFonts w:eastAsia="Times New Roman"/>
                <w:color w:val="008080"/>
                <w:u w:val="single"/>
              </w:rPr>
            </w:pPr>
            <w:del w:id="70" w:author="d1" w:date="2025-10-14T11:26:00Z" w16du:dateUtc="2025-10-14T03:26:00Z">
              <w:r w:rsidRPr="6BA667F0" w:rsidDel="003E6FFB">
                <w:rPr>
                  <w:rFonts w:eastAsia="Times New Roman"/>
                  <w:color w:val="008080"/>
                  <w:u w:val="single"/>
                </w:rPr>
                <w:delText>Sustainable aspects of ML model training and Inference (clause X.1.1)</w:delText>
              </w:r>
            </w:del>
          </w:p>
        </w:tc>
      </w:tr>
    </w:tbl>
    <w:p w14:paraId="056B27ED" w14:textId="468AFB7E" w:rsidR="52D6F3F0" w:rsidRDefault="52D6F3F0" w:rsidP="6BA667F0">
      <w:pPr>
        <w:rPr>
          <w:ins w:id="71" w:author="d1" w:date="2025-10-15T12:22:00Z" w16du:dateUtc="2025-10-15T04:22:00Z"/>
          <w:rFonts w:eastAsia="Times New Roman"/>
          <w:noProof/>
        </w:rPr>
      </w:pPr>
      <w:r w:rsidRPr="6BA667F0">
        <w:rPr>
          <w:rFonts w:eastAsia="Times New Roman"/>
          <w:noProof/>
        </w:rPr>
        <w:t xml:space="preserve"> </w:t>
      </w:r>
    </w:p>
    <w:p w14:paraId="10344AB1" w14:textId="77777777" w:rsidR="00203B3D" w:rsidRDefault="00203B3D" w:rsidP="6BA667F0">
      <w:pPr>
        <w:rPr>
          <w:ins w:id="72" w:author="d1" w:date="2025-10-15T12:22:00Z" w16du:dateUtc="2025-10-15T04:22:00Z"/>
          <w:rFonts w:eastAsia="Times New Roman"/>
          <w:noProof/>
        </w:rPr>
      </w:pPr>
    </w:p>
    <w:p w14:paraId="3FED7C46" w14:textId="3DB395F8" w:rsidR="00203B3D" w:rsidRDefault="00203B3D" w:rsidP="00203B3D">
      <w:pPr>
        <w:pStyle w:val="Heading3"/>
        <w:rPr>
          <w:ins w:id="73" w:author="d1" w:date="2025-10-15T12:22:00Z" w16du:dateUtc="2025-10-15T04:22:00Z"/>
          <w:rFonts w:eastAsia="Arial" w:cs="Arial"/>
          <w:noProof/>
          <w:color w:val="008080"/>
          <w:szCs w:val="28"/>
          <w:u w:val="single"/>
        </w:rPr>
      </w:pPr>
      <w:ins w:id="74" w:author="d1" w:date="2025-10-15T12:22:00Z" w16du:dateUtc="2025-10-15T04:22:00Z">
        <w:r w:rsidRPr="6BA667F0">
          <w:rPr>
            <w:rFonts w:eastAsia="Arial" w:cs="Arial"/>
            <w:noProof/>
            <w:color w:val="008080"/>
            <w:szCs w:val="28"/>
            <w:u w:val="single"/>
          </w:rPr>
          <w:t>X.1.</w:t>
        </w:r>
        <w:r>
          <w:rPr>
            <w:rFonts w:eastAsia="Arial" w:cs="Arial"/>
            <w:noProof/>
            <w:color w:val="008080"/>
            <w:szCs w:val="28"/>
            <w:u w:val="single"/>
          </w:rPr>
          <w:t>3</w:t>
        </w:r>
        <w:r>
          <w:rPr>
            <w:rFonts w:eastAsia="Arial" w:cs="Arial"/>
            <w:noProof/>
            <w:color w:val="008080"/>
            <w:szCs w:val="28"/>
            <w:u w:val="single"/>
          </w:rPr>
          <w:tab/>
        </w:r>
        <w:r w:rsidRPr="6BA667F0">
          <w:rPr>
            <w:rFonts w:eastAsia="Arial" w:cs="Arial"/>
            <w:noProof/>
            <w:color w:val="008080"/>
            <w:szCs w:val="28"/>
            <w:u w:val="single"/>
          </w:rPr>
          <w:t xml:space="preserve">Potential </w:t>
        </w:r>
        <w:r>
          <w:rPr>
            <w:rFonts w:eastAsia="Arial" w:cs="Arial"/>
            <w:noProof/>
            <w:color w:val="008080"/>
            <w:szCs w:val="28"/>
            <w:u w:val="single"/>
          </w:rPr>
          <w:t>Solutions</w:t>
        </w:r>
      </w:ins>
    </w:p>
    <w:p w14:paraId="103E7C46" w14:textId="011B2249" w:rsidR="00203B3D" w:rsidRPr="00203B3D" w:rsidRDefault="00203B3D" w:rsidP="00203B3D">
      <w:pPr>
        <w:rPr>
          <w:ins w:id="75" w:author="d1" w:date="2025-10-15T12:22:00Z" w16du:dateUtc="2025-10-15T04:22:00Z"/>
          <w:rFonts w:eastAsia="Times New Roman"/>
          <w:bCs/>
          <w:color w:val="008080"/>
          <w:u w:val="single"/>
        </w:rPr>
      </w:pPr>
      <w:ins w:id="76" w:author="d1" w:date="2025-10-15T12:23:00Z" w16du:dateUtc="2025-10-15T04:23:00Z">
        <w:r w:rsidRPr="00203B3D">
          <w:rPr>
            <w:bCs/>
          </w:rPr>
          <w:t>TBD</w:t>
        </w:r>
      </w:ins>
    </w:p>
    <w:p w14:paraId="0D51433E" w14:textId="77777777" w:rsidR="00203B3D" w:rsidRDefault="00203B3D" w:rsidP="00203B3D">
      <w:pPr>
        <w:rPr>
          <w:ins w:id="77" w:author="d1" w:date="2025-10-15T12:22:00Z" w16du:dateUtc="2025-10-15T04:22:00Z"/>
          <w:rFonts w:eastAsia="Times New Roman"/>
          <w:noProof/>
        </w:rPr>
      </w:pPr>
    </w:p>
    <w:p w14:paraId="018D481E" w14:textId="46F40411" w:rsidR="00203B3D" w:rsidRDefault="00203B3D" w:rsidP="00203B3D">
      <w:pPr>
        <w:pStyle w:val="Heading3"/>
        <w:rPr>
          <w:ins w:id="78" w:author="d1" w:date="2025-10-15T12:22:00Z" w16du:dateUtc="2025-10-15T04:22:00Z"/>
          <w:rFonts w:eastAsia="Arial" w:cs="Arial"/>
          <w:noProof/>
          <w:color w:val="008080"/>
          <w:szCs w:val="28"/>
          <w:u w:val="single"/>
        </w:rPr>
      </w:pPr>
      <w:ins w:id="79" w:author="d1" w:date="2025-10-15T12:22:00Z" w16du:dateUtc="2025-10-15T04:22:00Z">
        <w:r w:rsidRPr="6BA667F0">
          <w:rPr>
            <w:rFonts w:eastAsia="Arial" w:cs="Arial"/>
            <w:noProof/>
            <w:color w:val="008080"/>
            <w:szCs w:val="28"/>
            <w:u w:val="single"/>
          </w:rPr>
          <w:t>X.1.</w:t>
        </w:r>
      </w:ins>
      <w:ins w:id="80" w:author="d1" w:date="2025-10-15T12:24:00Z" w16du:dateUtc="2025-10-15T04:24:00Z">
        <w:r w:rsidR="00477FE8">
          <w:rPr>
            <w:rFonts w:eastAsia="Arial" w:cs="Arial"/>
            <w:noProof/>
            <w:color w:val="008080"/>
            <w:szCs w:val="28"/>
            <w:u w:val="single"/>
          </w:rPr>
          <w:t>4</w:t>
        </w:r>
      </w:ins>
      <w:ins w:id="81" w:author="d1" w:date="2025-10-15T12:22:00Z" w16du:dateUtc="2025-10-15T04:22:00Z">
        <w:r>
          <w:rPr>
            <w:rFonts w:eastAsia="Arial" w:cs="Arial"/>
            <w:noProof/>
            <w:color w:val="008080"/>
            <w:szCs w:val="28"/>
            <w:u w:val="single"/>
          </w:rPr>
          <w:tab/>
        </w:r>
        <w:r>
          <w:rPr>
            <w:rFonts w:eastAsia="Arial" w:cs="Arial"/>
            <w:noProof/>
            <w:color w:val="008080"/>
            <w:szCs w:val="28"/>
            <w:u w:val="single"/>
          </w:rPr>
          <w:t>Evaluation</w:t>
        </w:r>
      </w:ins>
    </w:p>
    <w:p w14:paraId="6F923C57" w14:textId="0A4C43FB" w:rsidR="00203B3D" w:rsidRPr="00203B3D" w:rsidRDefault="00203B3D" w:rsidP="00203B3D">
      <w:pPr>
        <w:rPr>
          <w:ins w:id="82" w:author="d1" w:date="2025-10-15T12:22:00Z" w16du:dateUtc="2025-10-15T04:22:00Z"/>
          <w:bCs/>
        </w:rPr>
      </w:pPr>
      <w:ins w:id="83" w:author="d1" w:date="2025-10-15T12:23:00Z" w16du:dateUtc="2025-10-15T04:23:00Z">
        <w:r w:rsidRPr="00203B3D">
          <w:rPr>
            <w:bCs/>
          </w:rPr>
          <w:t>TBD</w:t>
        </w:r>
      </w:ins>
    </w:p>
    <w:p w14:paraId="09879828" w14:textId="77777777" w:rsidR="00203B3D" w:rsidRPr="00203B3D" w:rsidRDefault="00203B3D" w:rsidP="6BA667F0">
      <w:pPr>
        <w:rPr>
          <w:b/>
        </w:rPr>
      </w:pPr>
    </w:p>
    <w:p w14:paraId="745CE1A7" w14:textId="32FD46A0" w:rsidR="52D6F3F0" w:rsidRDefault="52D6F3F0" w:rsidP="6BA667F0">
      <w:pPr>
        <w:pBdr>
          <w:top w:val="single" w:sz="8" w:space="1" w:color="000000"/>
          <w:left w:val="single" w:sz="8" w:space="4" w:color="000000"/>
          <w:bottom w:val="single" w:sz="8" w:space="1" w:color="000000"/>
          <w:right w:val="single" w:sz="8" w:space="4" w:color="000000"/>
        </w:pBdr>
        <w:jc w:val="center"/>
      </w:pPr>
      <w:r w:rsidRPr="6BA667F0">
        <w:rPr>
          <w:rFonts w:ascii="Arial" w:eastAsia="Arial" w:hAnsi="Arial" w:cs="Arial"/>
          <w:noProof/>
          <w:color w:val="0000FF"/>
          <w:sz w:val="28"/>
          <w:szCs w:val="28"/>
        </w:rPr>
        <w:t>* * * End of Changes * * * *</w:t>
      </w:r>
    </w:p>
    <w:p w14:paraId="29E78A1C" w14:textId="32FFC179" w:rsidR="002263AF" w:rsidRDefault="002263AF" w:rsidP="002263AF">
      <w:pPr>
        <w:rPr>
          <w:rFonts w:eastAsia="Times New Roman"/>
        </w:rPr>
      </w:pPr>
    </w:p>
    <w:p w14:paraId="134D3423" w14:textId="787BEEDB" w:rsidR="00C022E3" w:rsidRDefault="00C022E3" w:rsidP="002263AF">
      <w:pPr>
        <w:rPr>
          <w:rFonts w:ascii="Arial" w:eastAsia="Arial" w:hAnsi="Arial" w:cs="Arial"/>
          <w:b/>
          <w:sz w:val="24"/>
          <w:szCs w:val="24"/>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0D56" w14:textId="77777777" w:rsidR="00C964DE" w:rsidRDefault="00C964DE">
      <w:r>
        <w:separator/>
      </w:r>
    </w:p>
  </w:endnote>
  <w:endnote w:type="continuationSeparator" w:id="0">
    <w:p w14:paraId="52A49F72" w14:textId="77777777" w:rsidR="00C964DE" w:rsidRDefault="00C96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7A234" w14:textId="77777777" w:rsidR="00C964DE" w:rsidRDefault="00C964DE">
      <w:r>
        <w:separator/>
      </w:r>
    </w:p>
  </w:footnote>
  <w:footnote w:type="continuationSeparator" w:id="0">
    <w:p w14:paraId="772099A7" w14:textId="77777777" w:rsidR="00C964DE" w:rsidRDefault="00C96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9911F8A"/>
    <w:multiLevelType w:val="hybridMultilevel"/>
    <w:tmpl w:val="42AAD064"/>
    <w:lvl w:ilvl="0" w:tplc="707CC7F2">
      <w:start w:val="10"/>
      <w:numFmt w:val="bullet"/>
      <w:lvlText w:val="-"/>
      <w:lvlJc w:val="left"/>
      <w:pPr>
        <w:ind w:left="720" w:hanging="360"/>
      </w:pPr>
      <w:rPr>
        <w:rFonts w:ascii="Times New Roman" w:eastAsia="Times New Roman" w:hAnsi="Times New Roman" w:cs="Times New Roman" w:hint="default"/>
        <w:color w:val="008080"/>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39AF508"/>
    <w:multiLevelType w:val="hybridMultilevel"/>
    <w:tmpl w:val="1CDC6408"/>
    <w:lvl w:ilvl="0" w:tplc="0E228420">
      <w:start w:val="1"/>
      <w:numFmt w:val="bullet"/>
      <w:lvlText w:val=""/>
      <w:lvlJc w:val="left"/>
      <w:pPr>
        <w:ind w:left="720" w:hanging="360"/>
      </w:pPr>
      <w:rPr>
        <w:rFonts w:ascii="Symbol" w:hAnsi="Symbol" w:hint="default"/>
      </w:rPr>
    </w:lvl>
    <w:lvl w:ilvl="1" w:tplc="3BEA1400">
      <w:start w:val="1"/>
      <w:numFmt w:val="bullet"/>
      <w:lvlText w:val="o"/>
      <w:lvlJc w:val="left"/>
      <w:pPr>
        <w:ind w:left="1440" w:hanging="360"/>
      </w:pPr>
      <w:rPr>
        <w:rFonts w:ascii="Courier New" w:hAnsi="Courier New" w:hint="default"/>
      </w:rPr>
    </w:lvl>
    <w:lvl w:ilvl="2" w:tplc="ACA272E0">
      <w:start w:val="1"/>
      <w:numFmt w:val="bullet"/>
      <w:lvlText w:val=""/>
      <w:lvlJc w:val="left"/>
      <w:pPr>
        <w:ind w:left="2160" w:hanging="360"/>
      </w:pPr>
      <w:rPr>
        <w:rFonts w:ascii="Wingdings" w:hAnsi="Wingdings" w:hint="default"/>
      </w:rPr>
    </w:lvl>
    <w:lvl w:ilvl="3" w:tplc="9B86F750">
      <w:start w:val="1"/>
      <w:numFmt w:val="bullet"/>
      <w:lvlText w:val=""/>
      <w:lvlJc w:val="left"/>
      <w:pPr>
        <w:ind w:left="2880" w:hanging="360"/>
      </w:pPr>
      <w:rPr>
        <w:rFonts w:ascii="Symbol" w:hAnsi="Symbol" w:hint="default"/>
      </w:rPr>
    </w:lvl>
    <w:lvl w:ilvl="4" w:tplc="7BF4E39C">
      <w:start w:val="1"/>
      <w:numFmt w:val="bullet"/>
      <w:lvlText w:val="o"/>
      <w:lvlJc w:val="left"/>
      <w:pPr>
        <w:ind w:left="3600" w:hanging="360"/>
      </w:pPr>
      <w:rPr>
        <w:rFonts w:ascii="Courier New" w:hAnsi="Courier New" w:hint="default"/>
      </w:rPr>
    </w:lvl>
    <w:lvl w:ilvl="5" w:tplc="980EDA08">
      <w:start w:val="1"/>
      <w:numFmt w:val="bullet"/>
      <w:lvlText w:val=""/>
      <w:lvlJc w:val="left"/>
      <w:pPr>
        <w:ind w:left="4320" w:hanging="360"/>
      </w:pPr>
      <w:rPr>
        <w:rFonts w:ascii="Wingdings" w:hAnsi="Wingdings" w:hint="default"/>
      </w:rPr>
    </w:lvl>
    <w:lvl w:ilvl="6" w:tplc="0EA07100">
      <w:start w:val="1"/>
      <w:numFmt w:val="bullet"/>
      <w:lvlText w:val=""/>
      <w:lvlJc w:val="left"/>
      <w:pPr>
        <w:ind w:left="5040" w:hanging="360"/>
      </w:pPr>
      <w:rPr>
        <w:rFonts w:ascii="Symbol" w:hAnsi="Symbol" w:hint="default"/>
      </w:rPr>
    </w:lvl>
    <w:lvl w:ilvl="7" w:tplc="A4A4B1A0">
      <w:start w:val="1"/>
      <w:numFmt w:val="bullet"/>
      <w:lvlText w:val="o"/>
      <w:lvlJc w:val="left"/>
      <w:pPr>
        <w:ind w:left="5760" w:hanging="360"/>
      </w:pPr>
      <w:rPr>
        <w:rFonts w:ascii="Courier New" w:hAnsi="Courier New" w:hint="default"/>
      </w:rPr>
    </w:lvl>
    <w:lvl w:ilvl="8" w:tplc="BA6EC3E4">
      <w:start w:val="1"/>
      <w:numFmt w:val="bullet"/>
      <w:lvlText w:val=""/>
      <w:lvlJc w:val="left"/>
      <w:pPr>
        <w:ind w:left="6480" w:hanging="360"/>
      </w:pPr>
      <w:rPr>
        <w:rFonts w:ascii="Wingdings" w:hAnsi="Wingdings" w:hint="default"/>
      </w:rPr>
    </w:lvl>
  </w:abstractNum>
  <w:abstractNum w:abstractNumId="17" w15:restartNumberingAfterBreak="0">
    <w:nsid w:val="25926B73"/>
    <w:multiLevelType w:val="hybridMultilevel"/>
    <w:tmpl w:val="FF1A27E4"/>
    <w:lvl w:ilvl="0" w:tplc="9990D160">
      <w:start w:val="1"/>
      <w:numFmt w:val="bullet"/>
      <w:lvlText w:val=""/>
      <w:lvlJc w:val="left"/>
      <w:pPr>
        <w:ind w:left="720" w:hanging="360"/>
      </w:pPr>
      <w:rPr>
        <w:rFonts w:ascii="Symbol" w:hAnsi="Symbol" w:hint="default"/>
      </w:rPr>
    </w:lvl>
    <w:lvl w:ilvl="1" w:tplc="E110ACEC">
      <w:start w:val="1"/>
      <w:numFmt w:val="bullet"/>
      <w:lvlText w:val="o"/>
      <w:lvlJc w:val="left"/>
      <w:pPr>
        <w:ind w:left="1440" w:hanging="360"/>
      </w:pPr>
      <w:rPr>
        <w:rFonts w:ascii="Courier New" w:hAnsi="Courier New" w:hint="default"/>
      </w:rPr>
    </w:lvl>
    <w:lvl w:ilvl="2" w:tplc="63BC7DAC">
      <w:start w:val="1"/>
      <w:numFmt w:val="bullet"/>
      <w:lvlText w:val=""/>
      <w:lvlJc w:val="left"/>
      <w:pPr>
        <w:ind w:left="2160" w:hanging="360"/>
      </w:pPr>
      <w:rPr>
        <w:rFonts w:ascii="Wingdings" w:hAnsi="Wingdings" w:hint="default"/>
      </w:rPr>
    </w:lvl>
    <w:lvl w:ilvl="3" w:tplc="A57E7C40">
      <w:start w:val="1"/>
      <w:numFmt w:val="bullet"/>
      <w:lvlText w:val=""/>
      <w:lvlJc w:val="left"/>
      <w:pPr>
        <w:ind w:left="2880" w:hanging="360"/>
      </w:pPr>
      <w:rPr>
        <w:rFonts w:ascii="Symbol" w:hAnsi="Symbol" w:hint="default"/>
      </w:rPr>
    </w:lvl>
    <w:lvl w:ilvl="4" w:tplc="095A3D8C">
      <w:start w:val="1"/>
      <w:numFmt w:val="bullet"/>
      <w:lvlText w:val="o"/>
      <w:lvlJc w:val="left"/>
      <w:pPr>
        <w:ind w:left="3600" w:hanging="360"/>
      </w:pPr>
      <w:rPr>
        <w:rFonts w:ascii="Courier New" w:hAnsi="Courier New" w:hint="default"/>
      </w:rPr>
    </w:lvl>
    <w:lvl w:ilvl="5" w:tplc="82821C64">
      <w:start w:val="1"/>
      <w:numFmt w:val="bullet"/>
      <w:lvlText w:val=""/>
      <w:lvlJc w:val="left"/>
      <w:pPr>
        <w:ind w:left="4320" w:hanging="360"/>
      </w:pPr>
      <w:rPr>
        <w:rFonts w:ascii="Wingdings" w:hAnsi="Wingdings" w:hint="default"/>
      </w:rPr>
    </w:lvl>
    <w:lvl w:ilvl="6" w:tplc="78C6D1D6">
      <w:start w:val="1"/>
      <w:numFmt w:val="bullet"/>
      <w:lvlText w:val=""/>
      <w:lvlJc w:val="left"/>
      <w:pPr>
        <w:ind w:left="5040" w:hanging="360"/>
      </w:pPr>
      <w:rPr>
        <w:rFonts w:ascii="Symbol" w:hAnsi="Symbol" w:hint="default"/>
      </w:rPr>
    </w:lvl>
    <w:lvl w:ilvl="7" w:tplc="87CC3F68">
      <w:start w:val="1"/>
      <w:numFmt w:val="bullet"/>
      <w:lvlText w:val="o"/>
      <w:lvlJc w:val="left"/>
      <w:pPr>
        <w:ind w:left="5760" w:hanging="360"/>
      </w:pPr>
      <w:rPr>
        <w:rFonts w:ascii="Courier New" w:hAnsi="Courier New" w:hint="default"/>
      </w:rPr>
    </w:lvl>
    <w:lvl w:ilvl="8" w:tplc="ED103D76">
      <w:start w:val="1"/>
      <w:numFmt w:val="bullet"/>
      <w:lvlText w:val=""/>
      <w:lvlJc w:val="left"/>
      <w:pPr>
        <w:ind w:left="6480" w:hanging="360"/>
      </w:pPr>
      <w:rPr>
        <w:rFonts w:ascii="Wingdings" w:hAnsi="Wingdings" w:hint="default"/>
      </w:rPr>
    </w:lvl>
  </w:abstractNum>
  <w:abstractNum w:abstractNumId="18" w15:restartNumberingAfterBreak="0">
    <w:nsid w:val="371F5282"/>
    <w:multiLevelType w:val="hybridMultilevel"/>
    <w:tmpl w:val="5B961EF8"/>
    <w:lvl w:ilvl="0" w:tplc="AA8E8ECA">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FA5F30E"/>
    <w:multiLevelType w:val="hybridMultilevel"/>
    <w:tmpl w:val="60A280FE"/>
    <w:lvl w:ilvl="0" w:tplc="F948D168">
      <w:start w:val="1"/>
      <w:numFmt w:val="bullet"/>
      <w:lvlText w:val=""/>
      <w:lvlJc w:val="left"/>
      <w:pPr>
        <w:ind w:left="720" w:hanging="360"/>
      </w:pPr>
      <w:rPr>
        <w:rFonts w:ascii="Symbol" w:hAnsi="Symbol" w:hint="default"/>
      </w:rPr>
    </w:lvl>
    <w:lvl w:ilvl="1" w:tplc="1EDE96C4">
      <w:start w:val="1"/>
      <w:numFmt w:val="bullet"/>
      <w:lvlText w:val="o"/>
      <w:lvlJc w:val="left"/>
      <w:pPr>
        <w:ind w:left="1440" w:hanging="360"/>
      </w:pPr>
      <w:rPr>
        <w:rFonts w:ascii="Courier New" w:hAnsi="Courier New" w:hint="default"/>
      </w:rPr>
    </w:lvl>
    <w:lvl w:ilvl="2" w:tplc="7392079E">
      <w:start w:val="1"/>
      <w:numFmt w:val="bullet"/>
      <w:lvlText w:val=""/>
      <w:lvlJc w:val="left"/>
      <w:pPr>
        <w:ind w:left="2160" w:hanging="360"/>
      </w:pPr>
      <w:rPr>
        <w:rFonts w:ascii="Wingdings" w:hAnsi="Wingdings" w:hint="default"/>
      </w:rPr>
    </w:lvl>
    <w:lvl w:ilvl="3" w:tplc="A562457C">
      <w:start w:val="1"/>
      <w:numFmt w:val="bullet"/>
      <w:lvlText w:val=""/>
      <w:lvlJc w:val="left"/>
      <w:pPr>
        <w:ind w:left="2880" w:hanging="360"/>
      </w:pPr>
      <w:rPr>
        <w:rFonts w:ascii="Symbol" w:hAnsi="Symbol" w:hint="default"/>
      </w:rPr>
    </w:lvl>
    <w:lvl w:ilvl="4" w:tplc="02CA490C">
      <w:start w:val="1"/>
      <w:numFmt w:val="bullet"/>
      <w:lvlText w:val="o"/>
      <w:lvlJc w:val="left"/>
      <w:pPr>
        <w:ind w:left="3600" w:hanging="360"/>
      </w:pPr>
      <w:rPr>
        <w:rFonts w:ascii="Courier New" w:hAnsi="Courier New" w:hint="default"/>
      </w:rPr>
    </w:lvl>
    <w:lvl w:ilvl="5" w:tplc="B950D93E">
      <w:start w:val="1"/>
      <w:numFmt w:val="bullet"/>
      <w:lvlText w:val=""/>
      <w:lvlJc w:val="left"/>
      <w:pPr>
        <w:ind w:left="4320" w:hanging="360"/>
      </w:pPr>
      <w:rPr>
        <w:rFonts w:ascii="Wingdings" w:hAnsi="Wingdings" w:hint="default"/>
      </w:rPr>
    </w:lvl>
    <w:lvl w:ilvl="6" w:tplc="CB9A497C">
      <w:start w:val="1"/>
      <w:numFmt w:val="bullet"/>
      <w:lvlText w:val=""/>
      <w:lvlJc w:val="left"/>
      <w:pPr>
        <w:ind w:left="5040" w:hanging="360"/>
      </w:pPr>
      <w:rPr>
        <w:rFonts w:ascii="Symbol" w:hAnsi="Symbol" w:hint="default"/>
      </w:rPr>
    </w:lvl>
    <w:lvl w:ilvl="7" w:tplc="B2920560">
      <w:start w:val="1"/>
      <w:numFmt w:val="bullet"/>
      <w:lvlText w:val="o"/>
      <w:lvlJc w:val="left"/>
      <w:pPr>
        <w:ind w:left="5760" w:hanging="360"/>
      </w:pPr>
      <w:rPr>
        <w:rFonts w:ascii="Courier New" w:hAnsi="Courier New" w:hint="default"/>
      </w:rPr>
    </w:lvl>
    <w:lvl w:ilvl="8" w:tplc="72B62560">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5055F1D"/>
    <w:multiLevelType w:val="multilevel"/>
    <w:tmpl w:val="32A4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6F27EE92"/>
    <w:multiLevelType w:val="hybridMultilevel"/>
    <w:tmpl w:val="4746B256"/>
    <w:lvl w:ilvl="0" w:tplc="FBB27334">
      <w:start w:val="1"/>
      <w:numFmt w:val="bullet"/>
      <w:lvlText w:val=""/>
      <w:lvlJc w:val="left"/>
      <w:pPr>
        <w:ind w:left="720" w:hanging="360"/>
      </w:pPr>
      <w:rPr>
        <w:rFonts w:ascii="Symbol" w:hAnsi="Symbol" w:hint="default"/>
      </w:rPr>
    </w:lvl>
    <w:lvl w:ilvl="1" w:tplc="3698AF60">
      <w:start w:val="1"/>
      <w:numFmt w:val="bullet"/>
      <w:lvlText w:val="o"/>
      <w:lvlJc w:val="left"/>
      <w:pPr>
        <w:ind w:left="1440" w:hanging="360"/>
      </w:pPr>
      <w:rPr>
        <w:rFonts w:ascii="Courier New" w:hAnsi="Courier New" w:hint="default"/>
      </w:rPr>
    </w:lvl>
    <w:lvl w:ilvl="2" w:tplc="9EBC2A50">
      <w:start w:val="1"/>
      <w:numFmt w:val="bullet"/>
      <w:lvlText w:val=""/>
      <w:lvlJc w:val="left"/>
      <w:pPr>
        <w:ind w:left="2160" w:hanging="360"/>
      </w:pPr>
      <w:rPr>
        <w:rFonts w:ascii="Wingdings" w:hAnsi="Wingdings" w:hint="default"/>
      </w:rPr>
    </w:lvl>
    <w:lvl w:ilvl="3" w:tplc="897E207A">
      <w:start w:val="1"/>
      <w:numFmt w:val="bullet"/>
      <w:lvlText w:val=""/>
      <w:lvlJc w:val="left"/>
      <w:pPr>
        <w:ind w:left="2880" w:hanging="360"/>
      </w:pPr>
      <w:rPr>
        <w:rFonts w:ascii="Symbol" w:hAnsi="Symbol" w:hint="default"/>
      </w:rPr>
    </w:lvl>
    <w:lvl w:ilvl="4" w:tplc="5BF89A9A">
      <w:start w:val="1"/>
      <w:numFmt w:val="bullet"/>
      <w:lvlText w:val="o"/>
      <w:lvlJc w:val="left"/>
      <w:pPr>
        <w:ind w:left="3600" w:hanging="360"/>
      </w:pPr>
      <w:rPr>
        <w:rFonts w:ascii="Courier New" w:hAnsi="Courier New" w:hint="default"/>
      </w:rPr>
    </w:lvl>
    <w:lvl w:ilvl="5" w:tplc="75385A7C">
      <w:start w:val="1"/>
      <w:numFmt w:val="bullet"/>
      <w:lvlText w:val=""/>
      <w:lvlJc w:val="left"/>
      <w:pPr>
        <w:ind w:left="4320" w:hanging="360"/>
      </w:pPr>
      <w:rPr>
        <w:rFonts w:ascii="Wingdings" w:hAnsi="Wingdings" w:hint="default"/>
      </w:rPr>
    </w:lvl>
    <w:lvl w:ilvl="6" w:tplc="AC04B536">
      <w:start w:val="1"/>
      <w:numFmt w:val="bullet"/>
      <w:lvlText w:val=""/>
      <w:lvlJc w:val="left"/>
      <w:pPr>
        <w:ind w:left="5040" w:hanging="360"/>
      </w:pPr>
      <w:rPr>
        <w:rFonts w:ascii="Symbol" w:hAnsi="Symbol" w:hint="default"/>
      </w:rPr>
    </w:lvl>
    <w:lvl w:ilvl="7" w:tplc="5AAC083C">
      <w:start w:val="1"/>
      <w:numFmt w:val="bullet"/>
      <w:lvlText w:val="o"/>
      <w:lvlJc w:val="left"/>
      <w:pPr>
        <w:ind w:left="5760" w:hanging="360"/>
      </w:pPr>
      <w:rPr>
        <w:rFonts w:ascii="Courier New" w:hAnsi="Courier New" w:hint="default"/>
      </w:rPr>
    </w:lvl>
    <w:lvl w:ilvl="8" w:tplc="2CC0362E">
      <w:start w:val="1"/>
      <w:numFmt w:val="bullet"/>
      <w:lvlText w:val=""/>
      <w:lvlJc w:val="left"/>
      <w:pPr>
        <w:ind w:left="6480" w:hanging="360"/>
      </w:pPr>
      <w:rPr>
        <w:rFonts w:ascii="Wingdings" w:hAnsi="Wingdings" w:hint="default"/>
      </w:r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058296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6818663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53771297">
    <w:abstractNumId w:val="14"/>
  </w:num>
  <w:num w:numId="4" w16cid:durableId="1933050061">
    <w:abstractNumId w:val="20"/>
  </w:num>
  <w:num w:numId="5" w16cid:durableId="1994068038">
    <w:abstractNumId w:val="19"/>
  </w:num>
  <w:num w:numId="6" w16cid:durableId="153031984">
    <w:abstractNumId w:val="11"/>
  </w:num>
  <w:num w:numId="7" w16cid:durableId="321201268">
    <w:abstractNumId w:val="12"/>
  </w:num>
  <w:num w:numId="8" w16cid:durableId="1083141549">
    <w:abstractNumId w:val="27"/>
  </w:num>
  <w:num w:numId="9" w16cid:durableId="1545214639">
    <w:abstractNumId w:val="24"/>
  </w:num>
  <w:num w:numId="10" w16cid:durableId="1892770269">
    <w:abstractNumId w:val="26"/>
  </w:num>
  <w:num w:numId="11" w16cid:durableId="425468940">
    <w:abstractNumId w:val="15"/>
  </w:num>
  <w:num w:numId="12" w16cid:durableId="517233168">
    <w:abstractNumId w:val="22"/>
  </w:num>
  <w:num w:numId="13" w16cid:durableId="1730811136">
    <w:abstractNumId w:val="9"/>
  </w:num>
  <w:num w:numId="14" w16cid:durableId="1146510383">
    <w:abstractNumId w:val="7"/>
  </w:num>
  <w:num w:numId="15" w16cid:durableId="1360744571">
    <w:abstractNumId w:val="6"/>
  </w:num>
  <w:num w:numId="16" w16cid:durableId="1180121442">
    <w:abstractNumId w:val="5"/>
  </w:num>
  <w:num w:numId="17" w16cid:durableId="624779591">
    <w:abstractNumId w:val="4"/>
  </w:num>
  <w:num w:numId="18" w16cid:durableId="495533773">
    <w:abstractNumId w:val="8"/>
  </w:num>
  <w:num w:numId="19" w16cid:durableId="2016296452">
    <w:abstractNumId w:val="3"/>
  </w:num>
  <w:num w:numId="20" w16cid:durableId="1483808178">
    <w:abstractNumId w:val="2"/>
  </w:num>
  <w:num w:numId="21" w16cid:durableId="1575045729">
    <w:abstractNumId w:val="1"/>
  </w:num>
  <w:num w:numId="22" w16cid:durableId="531846026">
    <w:abstractNumId w:val="0"/>
  </w:num>
  <w:num w:numId="23" w16cid:durableId="1397168513">
    <w:abstractNumId w:val="23"/>
  </w:num>
  <w:num w:numId="24" w16cid:durableId="1899122957">
    <w:abstractNumId w:val="25"/>
  </w:num>
  <w:num w:numId="25" w16cid:durableId="353768603">
    <w:abstractNumId w:val="16"/>
  </w:num>
  <w:num w:numId="26" w16cid:durableId="479662828">
    <w:abstractNumId w:val="17"/>
  </w:num>
  <w:num w:numId="27" w16cid:durableId="792484124">
    <w:abstractNumId w:val="21"/>
  </w:num>
  <w:num w:numId="28" w16cid:durableId="128401847">
    <w:abstractNumId w:val="13"/>
  </w:num>
  <w:num w:numId="29" w16cid:durableId="128647288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1">
    <w15:presenceInfo w15:providerId="None" w15:userI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kFAM+rRlstAAAA"/>
  </w:docVars>
  <w:rsids>
    <w:rsidRoot w:val="00E30155"/>
    <w:rsid w:val="00001B96"/>
    <w:rsid w:val="00005538"/>
    <w:rsid w:val="00012515"/>
    <w:rsid w:val="000230A3"/>
    <w:rsid w:val="00046389"/>
    <w:rsid w:val="00046DAD"/>
    <w:rsid w:val="00054B5F"/>
    <w:rsid w:val="0006222D"/>
    <w:rsid w:val="00074722"/>
    <w:rsid w:val="0008083D"/>
    <w:rsid w:val="000819D8"/>
    <w:rsid w:val="00085D0B"/>
    <w:rsid w:val="000934A6"/>
    <w:rsid w:val="000A2C6C"/>
    <w:rsid w:val="000A4660"/>
    <w:rsid w:val="000C661F"/>
    <w:rsid w:val="000D1B5B"/>
    <w:rsid w:val="000E626A"/>
    <w:rsid w:val="000F104C"/>
    <w:rsid w:val="0010401F"/>
    <w:rsid w:val="00112FC3"/>
    <w:rsid w:val="001152C8"/>
    <w:rsid w:val="00122CBA"/>
    <w:rsid w:val="0012330F"/>
    <w:rsid w:val="001343B4"/>
    <w:rsid w:val="00147E06"/>
    <w:rsid w:val="00162676"/>
    <w:rsid w:val="00173FA3"/>
    <w:rsid w:val="00184B6F"/>
    <w:rsid w:val="001861E5"/>
    <w:rsid w:val="001946DC"/>
    <w:rsid w:val="001969DA"/>
    <w:rsid w:val="00197930"/>
    <w:rsid w:val="001B09D9"/>
    <w:rsid w:val="001B1652"/>
    <w:rsid w:val="001B41AF"/>
    <w:rsid w:val="001C3EC8"/>
    <w:rsid w:val="001C6D02"/>
    <w:rsid w:val="001C7FB2"/>
    <w:rsid w:val="001D2BD4"/>
    <w:rsid w:val="001D4258"/>
    <w:rsid w:val="001D6911"/>
    <w:rsid w:val="001E21AE"/>
    <w:rsid w:val="001E4833"/>
    <w:rsid w:val="001F41F8"/>
    <w:rsid w:val="001F6A38"/>
    <w:rsid w:val="00201947"/>
    <w:rsid w:val="0020395B"/>
    <w:rsid w:val="00203B3D"/>
    <w:rsid w:val="002046CB"/>
    <w:rsid w:val="00204DC9"/>
    <w:rsid w:val="002062C0"/>
    <w:rsid w:val="00212C47"/>
    <w:rsid w:val="00215130"/>
    <w:rsid w:val="002263AF"/>
    <w:rsid w:val="00230002"/>
    <w:rsid w:val="00244C9A"/>
    <w:rsid w:val="00247216"/>
    <w:rsid w:val="002546B0"/>
    <w:rsid w:val="00264AC2"/>
    <w:rsid w:val="00266700"/>
    <w:rsid w:val="00274477"/>
    <w:rsid w:val="002746C6"/>
    <w:rsid w:val="0028270D"/>
    <w:rsid w:val="00287E7C"/>
    <w:rsid w:val="00294AAD"/>
    <w:rsid w:val="002A1857"/>
    <w:rsid w:val="002A52E3"/>
    <w:rsid w:val="002C7F38"/>
    <w:rsid w:val="0030628A"/>
    <w:rsid w:val="003129A3"/>
    <w:rsid w:val="003206FC"/>
    <w:rsid w:val="003455B2"/>
    <w:rsid w:val="0035122B"/>
    <w:rsid w:val="003515CC"/>
    <w:rsid w:val="00353451"/>
    <w:rsid w:val="003612BE"/>
    <w:rsid w:val="00365672"/>
    <w:rsid w:val="00371032"/>
    <w:rsid w:val="00371B44"/>
    <w:rsid w:val="003A717F"/>
    <w:rsid w:val="003B2DAD"/>
    <w:rsid w:val="003C122B"/>
    <w:rsid w:val="003C4713"/>
    <w:rsid w:val="003C5A97"/>
    <w:rsid w:val="003C7A04"/>
    <w:rsid w:val="003D2A34"/>
    <w:rsid w:val="003D546B"/>
    <w:rsid w:val="003E42C0"/>
    <w:rsid w:val="003E6FFB"/>
    <w:rsid w:val="003F52B2"/>
    <w:rsid w:val="004138B8"/>
    <w:rsid w:val="0041632F"/>
    <w:rsid w:val="00417CF6"/>
    <w:rsid w:val="00424E78"/>
    <w:rsid w:val="00440414"/>
    <w:rsid w:val="004558E9"/>
    <w:rsid w:val="0045777E"/>
    <w:rsid w:val="00477FE8"/>
    <w:rsid w:val="004B3753"/>
    <w:rsid w:val="004C31D2"/>
    <w:rsid w:val="004D55C2"/>
    <w:rsid w:val="004F0E5C"/>
    <w:rsid w:val="004F58D4"/>
    <w:rsid w:val="004F5A0A"/>
    <w:rsid w:val="00510CA8"/>
    <w:rsid w:val="00512A5C"/>
    <w:rsid w:val="00521131"/>
    <w:rsid w:val="00527C0B"/>
    <w:rsid w:val="005303AF"/>
    <w:rsid w:val="005410F6"/>
    <w:rsid w:val="00545B8D"/>
    <w:rsid w:val="0054774D"/>
    <w:rsid w:val="0055412D"/>
    <w:rsid w:val="00571E65"/>
    <w:rsid w:val="005729C4"/>
    <w:rsid w:val="00577BC6"/>
    <w:rsid w:val="00590EB1"/>
    <w:rsid w:val="0059227B"/>
    <w:rsid w:val="005B0966"/>
    <w:rsid w:val="005B795D"/>
    <w:rsid w:val="005D6C09"/>
    <w:rsid w:val="00610508"/>
    <w:rsid w:val="00613820"/>
    <w:rsid w:val="00630609"/>
    <w:rsid w:val="00645C90"/>
    <w:rsid w:val="006470A3"/>
    <w:rsid w:val="00652248"/>
    <w:rsid w:val="00657B80"/>
    <w:rsid w:val="00675B3C"/>
    <w:rsid w:val="0069495C"/>
    <w:rsid w:val="006D194E"/>
    <w:rsid w:val="006D340A"/>
    <w:rsid w:val="007014B5"/>
    <w:rsid w:val="00711535"/>
    <w:rsid w:val="00715A1D"/>
    <w:rsid w:val="00720439"/>
    <w:rsid w:val="00724090"/>
    <w:rsid w:val="00724694"/>
    <w:rsid w:val="0073566F"/>
    <w:rsid w:val="00760BB0"/>
    <w:rsid w:val="0076157A"/>
    <w:rsid w:val="00772F63"/>
    <w:rsid w:val="00784593"/>
    <w:rsid w:val="007A00EF"/>
    <w:rsid w:val="007B19EA"/>
    <w:rsid w:val="007C0A2D"/>
    <w:rsid w:val="007C27B0"/>
    <w:rsid w:val="007F300B"/>
    <w:rsid w:val="008014C3"/>
    <w:rsid w:val="00802270"/>
    <w:rsid w:val="00812587"/>
    <w:rsid w:val="00847AFB"/>
    <w:rsid w:val="00850812"/>
    <w:rsid w:val="00867FF1"/>
    <w:rsid w:val="008741AB"/>
    <w:rsid w:val="00876B9A"/>
    <w:rsid w:val="00886CBD"/>
    <w:rsid w:val="008933BF"/>
    <w:rsid w:val="0089638E"/>
    <w:rsid w:val="008A10C4"/>
    <w:rsid w:val="008B0248"/>
    <w:rsid w:val="008B4145"/>
    <w:rsid w:val="008C3DC3"/>
    <w:rsid w:val="008D191D"/>
    <w:rsid w:val="008E4841"/>
    <w:rsid w:val="008F5F33"/>
    <w:rsid w:val="0091046A"/>
    <w:rsid w:val="00924155"/>
    <w:rsid w:val="00926ABD"/>
    <w:rsid w:val="009326E1"/>
    <w:rsid w:val="009376B9"/>
    <w:rsid w:val="00941192"/>
    <w:rsid w:val="00947F4E"/>
    <w:rsid w:val="00966D47"/>
    <w:rsid w:val="00992312"/>
    <w:rsid w:val="009A45F7"/>
    <w:rsid w:val="009C0DED"/>
    <w:rsid w:val="009D53AD"/>
    <w:rsid w:val="00A004B4"/>
    <w:rsid w:val="00A117D5"/>
    <w:rsid w:val="00A20219"/>
    <w:rsid w:val="00A20ED6"/>
    <w:rsid w:val="00A2564B"/>
    <w:rsid w:val="00A37D7F"/>
    <w:rsid w:val="00A46410"/>
    <w:rsid w:val="00A5290B"/>
    <w:rsid w:val="00A57688"/>
    <w:rsid w:val="00A6313B"/>
    <w:rsid w:val="00A842E9"/>
    <w:rsid w:val="00A84A94"/>
    <w:rsid w:val="00AB640E"/>
    <w:rsid w:val="00AB674D"/>
    <w:rsid w:val="00AD02C0"/>
    <w:rsid w:val="00AD1DAA"/>
    <w:rsid w:val="00AD72FC"/>
    <w:rsid w:val="00AE6F01"/>
    <w:rsid w:val="00AF1E23"/>
    <w:rsid w:val="00AF7F81"/>
    <w:rsid w:val="00B01AFF"/>
    <w:rsid w:val="00B03CB5"/>
    <w:rsid w:val="00B05CC7"/>
    <w:rsid w:val="00B20548"/>
    <w:rsid w:val="00B2601A"/>
    <w:rsid w:val="00B27E39"/>
    <w:rsid w:val="00B350D8"/>
    <w:rsid w:val="00B76763"/>
    <w:rsid w:val="00B7732B"/>
    <w:rsid w:val="00B879F0"/>
    <w:rsid w:val="00B926F4"/>
    <w:rsid w:val="00BB306A"/>
    <w:rsid w:val="00BC25AA"/>
    <w:rsid w:val="00BE27FA"/>
    <w:rsid w:val="00BF682E"/>
    <w:rsid w:val="00C022E3"/>
    <w:rsid w:val="00C13117"/>
    <w:rsid w:val="00C1472D"/>
    <w:rsid w:val="00C22D17"/>
    <w:rsid w:val="00C26BB2"/>
    <w:rsid w:val="00C30C26"/>
    <w:rsid w:val="00C403BD"/>
    <w:rsid w:val="00C403CD"/>
    <w:rsid w:val="00C4095A"/>
    <w:rsid w:val="00C4712D"/>
    <w:rsid w:val="00C555C9"/>
    <w:rsid w:val="00C77AC4"/>
    <w:rsid w:val="00C842CA"/>
    <w:rsid w:val="00C94F55"/>
    <w:rsid w:val="00C964DE"/>
    <w:rsid w:val="00CA7D62"/>
    <w:rsid w:val="00CB07A8"/>
    <w:rsid w:val="00CD4A57"/>
    <w:rsid w:val="00D146F1"/>
    <w:rsid w:val="00D33604"/>
    <w:rsid w:val="00D35C18"/>
    <w:rsid w:val="00D36399"/>
    <w:rsid w:val="00D366C4"/>
    <w:rsid w:val="00D37460"/>
    <w:rsid w:val="00D37B08"/>
    <w:rsid w:val="00D437FF"/>
    <w:rsid w:val="00D5130C"/>
    <w:rsid w:val="00D530BE"/>
    <w:rsid w:val="00D62265"/>
    <w:rsid w:val="00D73770"/>
    <w:rsid w:val="00D8512E"/>
    <w:rsid w:val="00DA1E58"/>
    <w:rsid w:val="00DB75B8"/>
    <w:rsid w:val="00DC1055"/>
    <w:rsid w:val="00DC1396"/>
    <w:rsid w:val="00DE4EF2"/>
    <w:rsid w:val="00DF0F93"/>
    <w:rsid w:val="00DF2C0E"/>
    <w:rsid w:val="00E04DB6"/>
    <w:rsid w:val="00E06FFB"/>
    <w:rsid w:val="00E073D4"/>
    <w:rsid w:val="00E11ECC"/>
    <w:rsid w:val="00E30155"/>
    <w:rsid w:val="00E67ABE"/>
    <w:rsid w:val="00E82CCF"/>
    <w:rsid w:val="00E82D8D"/>
    <w:rsid w:val="00E91FE1"/>
    <w:rsid w:val="00EA5E95"/>
    <w:rsid w:val="00EB44F7"/>
    <w:rsid w:val="00ED4954"/>
    <w:rsid w:val="00ED5A43"/>
    <w:rsid w:val="00EE0943"/>
    <w:rsid w:val="00EE33A2"/>
    <w:rsid w:val="00F526B6"/>
    <w:rsid w:val="00F67A1C"/>
    <w:rsid w:val="00F7493F"/>
    <w:rsid w:val="00F82C5B"/>
    <w:rsid w:val="00F85325"/>
    <w:rsid w:val="00F8555F"/>
    <w:rsid w:val="00F9174F"/>
    <w:rsid w:val="00FB0B3F"/>
    <w:rsid w:val="00FB3E36"/>
    <w:rsid w:val="00FE6F70"/>
    <w:rsid w:val="00FF4910"/>
    <w:rsid w:val="04B3D7B8"/>
    <w:rsid w:val="0682DF08"/>
    <w:rsid w:val="0974C83C"/>
    <w:rsid w:val="0BACAD9C"/>
    <w:rsid w:val="0C59401A"/>
    <w:rsid w:val="0ED02D05"/>
    <w:rsid w:val="170D1807"/>
    <w:rsid w:val="19178F76"/>
    <w:rsid w:val="220C15E8"/>
    <w:rsid w:val="247B7456"/>
    <w:rsid w:val="289B2F64"/>
    <w:rsid w:val="2FE87A7C"/>
    <w:rsid w:val="30780859"/>
    <w:rsid w:val="33FAD667"/>
    <w:rsid w:val="3BDF72B5"/>
    <w:rsid w:val="3E71E5D1"/>
    <w:rsid w:val="429E0883"/>
    <w:rsid w:val="43890245"/>
    <w:rsid w:val="43F594B0"/>
    <w:rsid w:val="4750C249"/>
    <w:rsid w:val="4B98A4FE"/>
    <w:rsid w:val="4E3A12EC"/>
    <w:rsid w:val="4FE78679"/>
    <w:rsid w:val="52D6F3F0"/>
    <w:rsid w:val="5440EFF3"/>
    <w:rsid w:val="5E0E0D5C"/>
    <w:rsid w:val="62920C77"/>
    <w:rsid w:val="6BA667F0"/>
    <w:rsid w:val="7112C657"/>
    <w:rsid w:val="72469B30"/>
    <w:rsid w:val="728A66CC"/>
    <w:rsid w:val="74794E80"/>
    <w:rsid w:val="77C5999E"/>
    <w:rsid w:val="7B2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D8415066-310B-4195-934F-DA2CCBA19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styleId="Mention">
    <w:name w:val="Mention"/>
    <w:basedOn w:val="DefaultParagraphFont"/>
    <w:uiPriority w:val="99"/>
    <w:unhideWhenUsed/>
    <w:rsid w:val="002263AF"/>
    <w:rPr>
      <w:color w:val="2B579A"/>
      <w:shd w:val="clear" w:color="auto" w:fill="E1DFDD"/>
    </w:rPr>
  </w:style>
  <w:style w:type="paragraph" w:styleId="Revision">
    <w:name w:val="Revision"/>
    <w:hidden/>
    <w:uiPriority w:val="99"/>
    <w:semiHidden/>
    <w:rsid w:val="005D6C09"/>
    <w:rPr>
      <w:rFonts w:ascii="Times New Roman" w:hAnsi="Times New Roman"/>
      <w:lang w:eastAsia="en-US"/>
    </w:rPr>
  </w:style>
  <w:style w:type="table" w:styleId="TableGrid">
    <w:name w:val="Table Grid"/>
    <w:basedOn w:val="TableNormal"/>
    <w:uiPriority w:val="59"/>
    <w:rsid w:val="00D530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57757121">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4803854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12213082">
      <w:bodyDiv w:val="1"/>
      <w:marLeft w:val="0"/>
      <w:marRight w:val="0"/>
      <w:marTop w:val="0"/>
      <w:marBottom w:val="0"/>
      <w:divBdr>
        <w:top w:val="none" w:sz="0" w:space="0" w:color="auto"/>
        <w:left w:val="none" w:sz="0" w:space="0" w:color="auto"/>
        <w:bottom w:val="none" w:sz="0" w:space="0" w:color="auto"/>
        <w:right w:val="none" w:sz="0" w:space="0" w:color="auto"/>
      </w:divBdr>
      <w:divsChild>
        <w:div w:id="796141098">
          <w:marLeft w:val="0"/>
          <w:marRight w:val="0"/>
          <w:marTop w:val="0"/>
          <w:marBottom w:val="0"/>
          <w:divBdr>
            <w:top w:val="none" w:sz="0" w:space="0" w:color="auto"/>
            <w:left w:val="none" w:sz="0" w:space="0" w:color="auto"/>
            <w:bottom w:val="none" w:sz="0" w:space="0" w:color="auto"/>
            <w:right w:val="none" w:sz="0" w:space="0" w:color="auto"/>
          </w:divBdr>
        </w:div>
        <w:div w:id="987514205">
          <w:marLeft w:val="0"/>
          <w:marRight w:val="0"/>
          <w:marTop w:val="0"/>
          <w:marBottom w:val="0"/>
          <w:divBdr>
            <w:top w:val="none" w:sz="0" w:space="0" w:color="auto"/>
            <w:left w:val="none" w:sz="0" w:space="0" w:color="auto"/>
            <w:bottom w:val="none" w:sz="0" w:space="0" w:color="auto"/>
            <w:right w:val="none" w:sz="0" w:space="0" w:color="auto"/>
          </w:divBdr>
        </w:div>
      </w:divsChild>
    </w:div>
    <w:div w:id="884371655">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75096716">
      <w:bodyDiv w:val="1"/>
      <w:marLeft w:val="0"/>
      <w:marRight w:val="0"/>
      <w:marTop w:val="0"/>
      <w:marBottom w:val="0"/>
      <w:divBdr>
        <w:top w:val="none" w:sz="0" w:space="0" w:color="auto"/>
        <w:left w:val="none" w:sz="0" w:space="0" w:color="auto"/>
        <w:bottom w:val="none" w:sz="0" w:space="0" w:color="auto"/>
        <w:right w:val="none" w:sz="0" w:space="0" w:color="auto"/>
      </w:divBdr>
      <w:divsChild>
        <w:div w:id="1369644079">
          <w:marLeft w:val="0"/>
          <w:marRight w:val="0"/>
          <w:marTop w:val="0"/>
          <w:marBottom w:val="0"/>
          <w:divBdr>
            <w:top w:val="none" w:sz="0" w:space="0" w:color="auto"/>
            <w:left w:val="none" w:sz="0" w:space="0" w:color="auto"/>
            <w:bottom w:val="none" w:sz="0" w:space="0" w:color="auto"/>
            <w:right w:val="none" w:sz="0" w:space="0" w:color="auto"/>
          </w:divBdr>
        </w:div>
        <w:div w:id="1512144580">
          <w:marLeft w:val="0"/>
          <w:marRight w:val="0"/>
          <w:marTop w:val="0"/>
          <w:marBottom w:val="0"/>
          <w:divBdr>
            <w:top w:val="none" w:sz="0" w:space="0" w:color="auto"/>
            <w:left w:val="none" w:sz="0" w:space="0" w:color="auto"/>
            <w:bottom w:val="none" w:sz="0" w:space="0" w:color="auto"/>
            <w:right w:val="none" w:sz="0" w:space="0" w:color="auto"/>
          </w:divBdr>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6872602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11157139">
      <w:bodyDiv w:val="1"/>
      <w:marLeft w:val="0"/>
      <w:marRight w:val="0"/>
      <w:marTop w:val="0"/>
      <w:marBottom w:val="0"/>
      <w:divBdr>
        <w:top w:val="none" w:sz="0" w:space="0" w:color="auto"/>
        <w:left w:val="none" w:sz="0" w:space="0" w:color="auto"/>
        <w:bottom w:val="none" w:sz="0" w:space="0" w:color="auto"/>
        <w:right w:val="none" w:sz="0" w:space="0" w:color="auto"/>
      </w:divBdr>
      <w:divsChild>
        <w:div w:id="112526602">
          <w:marLeft w:val="0"/>
          <w:marRight w:val="0"/>
          <w:marTop w:val="0"/>
          <w:marBottom w:val="0"/>
          <w:divBdr>
            <w:top w:val="none" w:sz="0" w:space="0" w:color="auto"/>
            <w:left w:val="none" w:sz="0" w:space="0" w:color="auto"/>
            <w:bottom w:val="none" w:sz="0" w:space="0" w:color="auto"/>
            <w:right w:val="none" w:sz="0" w:space="0" w:color="auto"/>
          </w:divBdr>
        </w:div>
        <w:div w:id="1630892830">
          <w:marLeft w:val="0"/>
          <w:marRight w:val="0"/>
          <w:marTop w:val="0"/>
          <w:marBottom w:val="0"/>
          <w:divBdr>
            <w:top w:val="none" w:sz="0" w:space="0" w:color="auto"/>
            <w:left w:val="none" w:sz="0" w:space="0" w:color="auto"/>
            <w:bottom w:val="none" w:sz="0" w:space="0" w:color="auto"/>
            <w:right w:val="none" w:sz="0" w:space="0" w:color="auto"/>
          </w:divBdr>
        </w:div>
      </w:divsChild>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47831227">
      <w:bodyDiv w:val="1"/>
      <w:marLeft w:val="0"/>
      <w:marRight w:val="0"/>
      <w:marTop w:val="0"/>
      <w:marBottom w:val="0"/>
      <w:divBdr>
        <w:top w:val="none" w:sz="0" w:space="0" w:color="auto"/>
        <w:left w:val="none" w:sz="0" w:space="0" w:color="auto"/>
        <w:bottom w:val="none" w:sz="0" w:space="0" w:color="auto"/>
        <w:right w:val="none" w:sz="0" w:space="0" w:color="auto"/>
      </w:divBdr>
      <w:divsChild>
        <w:div w:id="1904026906">
          <w:marLeft w:val="0"/>
          <w:marRight w:val="0"/>
          <w:marTop w:val="0"/>
          <w:marBottom w:val="0"/>
          <w:divBdr>
            <w:top w:val="none" w:sz="0" w:space="0" w:color="auto"/>
            <w:left w:val="none" w:sz="0" w:space="0" w:color="auto"/>
            <w:bottom w:val="none" w:sz="0" w:space="0" w:color="auto"/>
            <w:right w:val="none" w:sz="0" w:space="0" w:color="auto"/>
          </w:divBdr>
        </w:div>
        <w:div w:id="1981156910">
          <w:marLeft w:val="0"/>
          <w:marRight w:val="0"/>
          <w:marTop w:val="0"/>
          <w:marBottom w:val="0"/>
          <w:divBdr>
            <w:top w:val="none" w:sz="0" w:space="0" w:color="auto"/>
            <w:left w:val="none" w:sz="0" w:space="0" w:color="auto"/>
            <w:bottom w:val="none" w:sz="0" w:space="0" w:color="auto"/>
            <w:right w:val="none" w:sz="0" w:space="0" w:color="auto"/>
          </w:divBdr>
        </w:div>
      </w:divsChild>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FC0AA-AD8E-43C5-A48A-08BFBA8F4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E3D08-1F61-4361-AFEA-809F2A8F016C}">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AEC687A7-5C59-42C2-B42F-933B7B155F33}">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32</TotalTime>
  <Pages>3</Pages>
  <Words>682</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d1</cp:lastModifiedBy>
  <cp:revision>17</cp:revision>
  <cp:lastPrinted>1899-12-31T23:00:00Z</cp:lastPrinted>
  <dcterms:created xsi:type="dcterms:W3CDTF">2025-10-03T14:21:00Z</dcterms:created>
  <dcterms:modified xsi:type="dcterms:W3CDTF">2025-10-15T04:24:00Z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0x010100380DB98482345D4E96D29D2FF81F583D</vt:lpwstr>
  </property>
  <property fmtid="{D5CDD505-2E9C-101B-9397-08002B2CF9AE}" pid="5" name="MediaServiceImageTags">
    <vt:lpwstr/>
  </property>
</Properties>
</file>