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E19BB" w14:textId="1E16C38E" w:rsidR="00187BB5" w:rsidRPr="005725B0" w:rsidRDefault="00D54E12" w:rsidP="00187BB5">
      <w:pPr>
        <w:tabs>
          <w:tab w:val="left" w:pos="2127"/>
        </w:tabs>
        <w:spacing w:before="120" w:line="240" w:lineRule="auto"/>
        <w:ind w:left="2127" w:hanging="2127"/>
        <w:rPr>
          <w:b/>
          <w:sz w:val="24"/>
          <w:lang w:val="en-US"/>
        </w:rPr>
      </w:pPr>
      <w:r w:rsidRPr="005725B0">
        <w:rPr>
          <w:b/>
          <w:sz w:val="24"/>
          <w:lang w:val="en-US"/>
        </w:rPr>
        <w:t>Source:</w:t>
      </w:r>
      <w:r w:rsidRPr="005725B0">
        <w:rPr>
          <w:b/>
          <w:sz w:val="24"/>
          <w:lang w:val="en-US"/>
        </w:rPr>
        <w:tab/>
      </w:r>
      <w:r w:rsidR="0019142C" w:rsidRPr="0019142C">
        <w:rPr>
          <w:b/>
          <w:bCs/>
        </w:rPr>
        <w:t>Qualcomm</w:t>
      </w:r>
      <w:r w:rsidR="0019142C">
        <w:rPr>
          <w:b/>
          <w:bCs/>
        </w:rPr>
        <w:t xml:space="preserve"> Inc.</w:t>
      </w:r>
    </w:p>
    <w:p w14:paraId="30BDED48" w14:textId="7844874F" w:rsidR="00D54E12" w:rsidRDefault="00D54E12" w:rsidP="0038551D">
      <w:pPr>
        <w:tabs>
          <w:tab w:val="left" w:pos="2127"/>
        </w:tabs>
        <w:spacing w:line="240" w:lineRule="auto"/>
        <w:ind w:left="2131" w:hanging="2131"/>
        <w:rPr>
          <w:b/>
          <w:sz w:val="24"/>
          <w:lang w:val="en-US"/>
        </w:rPr>
      </w:pPr>
      <w:r w:rsidRPr="005725B0">
        <w:rPr>
          <w:b/>
          <w:sz w:val="24"/>
          <w:lang w:val="en-US"/>
        </w:rPr>
        <w:t>Title:</w:t>
      </w:r>
      <w:r w:rsidRPr="005725B0">
        <w:rPr>
          <w:b/>
          <w:sz w:val="24"/>
          <w:lang w:val="en-US"/>
        </w:rPr>
        <w:tab/>
      </w:r>
      <w:r w:rsidR="0019142C">
        <w:rPr>
          <w:b/>
        </w:rPr>
        <w:t>Qualcomm</w:t>
      </w:r>
      <w:r w:rsidR="00F70D68" w:rsidRPr="00B14ED4">
        <w:rPr>
          <w:b/>
        </w:rPr>
        <w:t xml:space="preserve"> </w:t>
      </w:r>
      <w:r w:rsidR="00AD3DD6" w:rsidRPr="00B14ED4">
        <w:rPr>
          <w:b/>
          <w:sz w:val="24"/>
          <w:lang w:val="en-US"/>
        </w:rPr>
        <w:t>Listening</w:t>
      </w:r>
      <w:r w:rsidR="00AD3DD6">
        <w:rPr>
          <w:b/>
          <w:sz w:val="24"/>
          <w:lang w:val="en-US"/>
        </w:rPr>
        <w:t xml:space="preserve"> Lab Report</w:t>
      </w:r>
      <w:r w:rsidR="00AD3DD6" w:rsidRPr="00AD3DD6">
        <w:rPr>
          <w:b/>
          <w:sz w:val="24"/>
          <w:lang w:val="en-US"/>
        </w:rPr>
        <w:t xml:space="preserve"> </w:t>
      </w:r>
      <w:r w:rsidR="00AD3DD6">
        <w:rPr>
          <w:b/>
          <w:sz w:val="24"/>
          <w:lang w:val="en-US"/>
        </w:rPr>
        <w:t xml:space="preserve">- </w:t>
      </w:r>
      <w:r w:rsidR="00F70D68">
        <w:rPr>
          <w:b/>
          <w:sz w:val="24"/>
          <w:lang w:val="en-US"/>
        </w:rPr>
        <w:t>IVAS</w:t>
      </w:r>
      <w:r w:rsidR="00AD3DD6">
        <w:rPr>
          <w:b/>
          <w:sz w:val="24"/>
          <w:lang w:val="en-US"/>
        </w:rPr>
        <w:t xml:space="preserve"> </w:t>
      </w:r>
      <w:r w:rsidR="00093D40">
        <w:rPr>
          <w:b/>
          <w:sz w:val="24"/>
          <w:lang w:val="en-US"/>
        </w:rPr>
        <w:t>Characterization</w:t>
      </w:r>
      <w:r w:rsidR="00AD3DD6">
        <w:rPr>
          <w:b/>
          <w:sz w:val="24"/>
          <w:lang w:val="en-US"/>
        </w:rPr>
        <w:t xml:space="preserve"> Phase</w:t>
      </w:r>
    </w:p>
    <w:p w14:paraId="0144AE8A" w14:textId="77777777" w:rsidR="00005905" w:rsidRDefault="004F6B90" w:rsidP="0038551D">
      <w:pPr>
        <w:tabs>
          <w:tab w:val="left" w:pos="2127"/>
        </w:tabs>
        <w:spacing w:line="240" w:lineRule="auto"/>
        <w:ind w:left="2131" w:hanging="2131"/>
        <w:rPr>
          <w:b/>
          <w:sz w:val="24"/>
          <w:lang w:val="en-US"/>
        </w:rPr>
      </w:pPr>
      <w:r>
        <w:rPr>
          <w:b/>
          <w:sz w:val="24"/>
          <w:lang w:val="en-US"/>
        </w:rPr>
        <w:t>Document</w:t>
      </w:r>
      <w:r w:rsidR="00F97304">
        <w:rPr>
          <w:b/>
          <w:sz w:val="24"/>
          <w:lang w:val="en-US"/>
        </w:rPr>
        <w:t xml:space="preserve"> for</w:t>
      </w:r>
      <w:r>
        <w:rPr>
          <w:b/>
          <w:sz w:val="24"/>
          <w:lang w:val="en-US"/>
        </w:rPr>
        <w:t>:</w:t>
      </w:r>
      <w:r>
        <w:rPr>
          <w:b/>
          <w:sz w:val="24"/>
          <w:lang w:val="en-US"/>
        </w:rPr>
        <w:tab/>
      </w:r>
      <w:r w:rsidR="00F97304">
        <w:rPr>
          <w:b/>
          <w:sz w:val="24"/>
          <w:lang w:val="en-US"/>
        </w:rPr>
        <w:t>Approval</w:t>
      </w:r>
    </w:p>
    <w:p w14:paraId="42E88D45" w14:textId="77777777" w:rsidR="00187BB5" w:rsidRPr="005A39AF" w:rsidRDefault="00187BB5" w:rsidP="0038551D">
      <w:pPr>
        <w:tabs>
          <w:tab w:val="left" w:pos="2127"/>
        </w:tabs>
        <w:spacing w:line="240" w:lineRule="auto"/>
        <w:ind w:left="2131" w:hanging="2131"/>
        <w:rPr>
          <w:b/>
          <w:sz w:val="24"/>
          <w:lang w:val="en-AU" w:eastAsia="zh-CN"/>
        </w:rPr>
      </w:pPr>
      <w:r>
        <w:rPr>
          <w:b/>
          <w:sz w:val="24"/>
          <w:lang w:val="en-US"/>
        </w:rPr>
        <w:t>Agenda item:</w:t>
      </w:r>
      <w:r>
        <w:rPr>
          <w:b/>
          <w:sz w:val="24"/>
          <w:lang w:val="en-US"/>
        </w:rPr>
        <w:tab/>
      </w:r>
      <w:r w:rsidR="008047BE" w:rsidRPr="00C430F5">
        <w:rPr>
          <w:b/>
          <w:sz w:val="24"/>
          <w:lang w:val="en-US"/>
        </w:rPr>
        <w:t>7.5</w:t>
      </w:r>
    </w:p>
    <w:p w14:paraId="6E805F30" w14:textId="77777777" w:rsidR="00D54E12" w:rsidRDefault="00D54E12" w:rsidP="0038551D">
      <w:pPr>
        <w:pBdr>
          <w:top w:val="single" w:sz="12" w:space="1" w:color="auto"/>
        </w:pBdr>
        <w:spacing w:after="0" w:line="240" w:lineRule="auto"/>
        <w:rPr>
          <w:sz w:val="20"/>
          <w:lang w:val="en-US"/>
        </w:rPr>
      </w:pPr>
    </w:p>
    <w:p w14:paraId="4DD0B8E9" w14:textId="77777777" w:rsidR="00AD3DD6" w:rsidRPr="005725B0" w:rsidRDefault="00AD3DD6" w:rsidP="0038551D">
      <w:pPr>
        <w:pBdr>
          <w:top w:val="single" w:sz="12" w:space="1" w:color="auto"/>
        </w:pBdr>
        <w:spacing w:after="0" w:line="240" w:lineRule="auto"/>
        <w:rPr>
          <w:sz w:val="20"/>
          <w:lang w:val="en-US"/>
        </w:rPr>
      </w:pPr>
    </w:p>
    <w:p w14:paraId="5B52A1E1" w14:textId="77777777" w:rsidR="00AD3DD6" w:rsidRPr="00D579C5" w:rsidRDefault="00AD3DD6" w:rsidP="00B852CB">
      <w:pPr>
        <w:pStyle w:val="Heading1"/>
        <w:jc w:val="center"/>
        <w:rPr>
          <w:b/>
        </w:rPr>
      </w:pPr>
      <w:bookmarkStart w:id="0" w:name="_Toc449760506"/>
      <w:r w:rsidRPr="00D579C5">
        <w:rPr>
          <w:b/>
        </w:rPr>
        <w:t>Summary</w:t>
      </w:r>
      <w:bookmarkEnd w:id="0"/>
    </w:p>
    <w:p w14:paraId="0C190969" w14:textId="26CF422F" w:rsidR="00AD3DD6" w:rsidRDefault="00AD3DD6" w:rsidP="00B852CB">
      <w:pPr>
        <w:jc w:val="both"/>
      </w:pPr>
      <w:r>
        <w:t>The document presents a report on subjective testing</w:t>
      </w:r>
      <w:r w:rsidR="00B852CB">
        <w:t xml:space="preserve"> performed as a part of </w:t>
      </w:r>
      <w:r w:rsidR="00FC7E50">
        <w:t xml:space="preserve">the </w:t>
      </w:r>
      <w:r w:rsidR="00B852CB">
        <w:t xml:space="preserve">3GPP-SA4 </w:t>
      </w:r>
      <w:r w:rsidR="00F70D68">
        <w:t xml:space="preserve">IVAS </w:t>
      </w:r>
      <w:r w:rsidR="00B852CB">
        <w:t xml:space="preserve">Codec </w:t>
      </w:r>
      <w:r w:rsidR="00093D40">
        <w:t>Characterization</w:t>
      </w:r>
      <w:r w:rsidR="00B852CB">
        <w:t xml:space="preserve"> Phase. </w:t>
      </w:r>
      <w:r w:rsidR="0019142C">
        <w:t>Qualcomm</w:t>
      </w:r>
      <w:r w:rsidR="00B852CB">
        <w:t xml:space="preserve"> performed </w:t>
      </w:r>
      <w:r w:rsidR="0019142C">
        <w:t>two</w:t>
      </w:r>
      <w:r w:rsidR="00B852CB">
        <w:t xml:space="preserve"> experiment</w:t>
      </w:r>
      <w:r w:rsidR="00B14ED4">
        <w:t>s</w:t>
      </w:r>
      <w:r w:rsidR="00B852CB">
        <w:t xml:space="preserve"> according to the procedures and test plan specified in permanent documents </w:t>
      </w:r>
      <w:r w:rsidR="00F70D68">
        <w:t>IVAS</w:t>
      </w:r>
      <w:r w:rsidR="00F70D68">
        <w:rPr>
          <w:lang w:val="cs-CZ"/>
        </w:rPr>
        <w:t>-7</w:t>
      </w:r>
      <w:r w:rsidR="00093D40">
        <w:rPr>
          <w:lang w:val="cs-CZ"/>
        </w:rPr>
        <w:t>b</w:t>
      </w:r>
      <w:r w:rsidR="00B852CB">
        <w:t xml:space="preserve"> (Processing </w:t>
      </w:r>
      <w:r w:rsidR="00F70D68">
        <w:t xml:space="preserve">Plan </w:t>
      </w:r>
      <w:r w:rsidR="00B852CB">
        <w:t xml:space="preserve">for </w:t>
      </w:r>
      <w:r w:rsidR="00093D40">
        <w:t>Characterization</w:t>
      </w:r>
      <w:r w:rsidR="00B852CB">
        <w:t xml:space="preserve"> </w:t>
      </w:r>
      <w:r w:rsidR="00F70D68">
        <w:t>P</w:t>
      </w:r>
      <w:r w:rsidR="00B852CB">
        <w:t>hase)</w:t>
      </w:r>
      <w:r w:rsidR="00BE3D2E" w:rsidRPr="00BE3D2E">
        <w:rPr>
          <w:rFonts w:cs="Arial"/>
        </w:rPr>
        <w:t xml:space="preserve"> </w:t>
      </w:r>
      <w:r w:rsidR="00BE3D2E" w:rsidRPr="00577BF8">
        <w:rPr>
          <w:rFonts w:cs="Arial"/>
        </w:rPr>
        <w:t>[</w:t>
      </w:r>
      <w:r w:rsidR="00154809">
        <w:rPr>
          <w:rFonts w:cs="Arial"/>
        </w:rPr>
        <w:t>2</w:t>
      </w:r>
      <w:r w:rsidR="00BE3D2E" w:rsidRPr="00577BF8">
        <w:rPr>
          <w:rFonts w:cs="Arial"/>
        </w:rPr>
        <w:t>]</w:t>
      </w:r>
      <w:r w:rsidR="00B852CB">
        <w:t xml:space="preserve"> and </w:t>
      </w:r>
      <w:r w:rsidR="00F70D68">
        <w:t>IVAS</w:t>
      </w:r>
      <w:r w:rsidR="00B852CB">
        <w:t>-8</w:t>
      </w:r>
      <w:r w:rsidR="00093D40">
        <w:t>b</w:t>
      </w:r>
      <w:r w:rsidR="00B852CB">
        <w:t xml:space="preserve"> (Test </w:t>
      </w:r>
      <w:r w:rsidR="00F70D68">
        <w:t>P</w:t>
      </w:r>
      <w:r w:rsidR="00B852CB">
        <w:t xml:space="preserve">lan for </w:t>
      </w:r>
      <w:r w:rsidR="00093D40">
        <w:t>Characterization</w:t>
      </w:r>
      <w:r w:rsidR="00B852CB">
        <w:t xml:space="preserve"> </w:t>
      </w:r>
      <w:r w:rsidR="00F70D68">
        <w:t>P</w:t>
      </w:r>
      <w:r w:rsidR="00B852CB">
        <w:t>hase)</w:t>
      </w:r>
      <w:r w:rsidR="00BE3D2E">
        <w:t xml:space="preserve"> </w:t>
      </w:r>
      <w:r w:rsidR="00BE3D2E" w:rsidRPr="00577BF8">
        <w:rPr>
          <w:rFonts w:cs="Arial"/>
        </w:rPr>
        <w:t>[</w:t>
      </w:r>
      <w:r w:rsidR="00154809">
        <w:rPr>
          <w:rFonts w:cs="Arial"/>
        </w:rPr>
        <w:t>3</w:t>
      </w:r>
      <w:r w:rsidR="00BE3D2E" w:rsidRPr="00577BF8">
        <w:rPr>
          <w:rFonts w:cs="Arial"/>
        </w:rPr>
        <w:t>]</w:t>
      </w:r>
      <w:r w:rsidR="00B852CB">
        <w:t xml:space="preserve">. </w:t>
      </w:r>
      <w:r w:rsidR="0019142C">
        <w:t>Minor</w:t>
      </w:r>
      <w:r>
        <w:t xml:space="preserve"> </w:t>
      </w:r>
      <w:r w:rsidR="007A12F5">
        <w:t>modifications</w:t>
      </w:r>
      <w:r>
        <w:t xml:space="preserve"> from to the listening test </w:t>
      </w:r>
      <w:r w:rsidR="0019142C">
        <w:t xml:space="preserve">instructions were applied. </w:t>
      </w:r>
      <w:r w:rsidR="00C93CC8">
        <w:t>No deviations from or exceptions to the listening test procedures and specifications described in the test plan have been observed or experienced.</w:t>
      </w:r>
    </w:p>
    <w:p w14:paraId="378ABE5D" w14:textId="77777777" w:rsidR="00AD3DD6" w:rsidRDefault="00AD3DD6" w:rsidP="0012708A"/>
    <w:p w14:paraId="60B5B89F" w14:textId="77777777" w:rsidR="007069CF" w:rsidRDefault="007069CF" w:rsidP="007069CF">
      <w:pPr>
        <w:pStyle w:val="h20"/>
      </w:pPr>
      <w:bookmarkStart w:id="1" w:name="_Toc339023611"/>
      <w:r>
        <w:t>Key Acronyms</w:t>
      </w:r>
      <w:bookmarkEnd w:id="1"/>
    </w:p>
    <w:p w14:paraId="36788680" w14:textId="77777777" w:rsidR="007069CF" w:rsidRDefault="007069CF" w:rsidP="007069CF">
      <w:pPr>
        <w:pStyle w:val="NormalIndent0"/>
        <w:numPr>
          <w:ilvl w:val="12"/>
          <w:numId w:val="0"/>
        </w:numPr>
        <w:tabs>
          <w:tab w:val="left" w:pos="851"/>
        </w:tabs>
        <w:adjustRightInd w:val="0"/>
        <w:snapToGrid w:val="0"/>
        <w:ind w:left="1"/>
        <w:rPr>
          <w:rFonts w:cs="Arial"/>
        </w:rPr>
      </w:pPr>
      <w:proofErr w:type="spellStart"/>
      <w:r>
        <w:rPr>
          <w:rFonts w:cs="Arial"/>
        </w:rPr>
        <w:t>CuT</w:t>
      </w:r>
      <w:proofErr w:type="spellEnd"/>
      <w:r>
        <w:rPr>
          <w:rFonts w:cs="Arial"/>
        </w:rPr>
        <w:tab/>
        <w:t>Codec under Test</w:t>
      </w:r>
    </w:p>
    <w:p w14:paraId="0C69EA0B" w14:textId="77777777" w:rsidR="007069CF" w:rsidRPr="005930A5" w:rsidRDefault="007069CF" w:rsidP="007069CF">
      <w:pPr>
        <w:pStyle w:val="NormalIndent0"/>
        <w:numPr>
          <w:ilvl w:val="12"/>
          <w:numId w:val="0"/>
        </w:numPr>
        <w:tabs>
          <w:tab w:val="left" w:pos="851"/>
        </w:tabs>
        <w:adjustRightInd w:val="0"/>
        <w:snapToGrid w:val="0"/>
        <w:ind w:left="1"/>
        <w:rPr>
          <w:rFonts w:cs="Arial"/>
        </w:rPr>
      </w:pPr>
      <w:r w:rsidRPr="005930A5">
        <w:rPr>
          <w:rFonts w:cs="Arial"/>
        </w:rPr>
        <w:t>GAL</w:t>
      </w:r>
      <w:r w:rsidRPr="005930A5">
        <w:rPr>
          <w:rFonts w:cs="Arial"/>
        </w:rPr>
        <w:tab/>
        <w:t>Global Analysis Laboratory</w:t>
      </w:r>
    </w:p>
    <w:p w14:paraId="56446FDA" w14:textId="77777777" w:rsidR="007069CF" w:rsidRDefault="007069CF" w:rsidP="007069CF">
      <w:pPr>
        <w:pStyle w:val="NormalIndent0"/>
        <w:numPr>
          <w:ilvl w:val="12"/>
          <w:numId w:val="0"/>
        </w:numPr>
        <w:tabs>
          <w:tab w:val="left" w:pos="851"/>
        </w:tabs>
        <w:adjustRightInd w:val="0"/>
        <w:snapToGrid w:val="0"/>
        <w:ind w:left="1"/>
        <w:rPr>
          <w:rFonts w:cs="Arial"/>
        </w:rPr>
      </w:pPr>
      <w:r>
        <w:rPr>
          <w:rFonts w:cs="Arial"/>
        </w:rPr>
        <w:t>LL</w:t>
      </w:r>
      <w:r>
        <w:rPr>
          <w:rFonts w:cs="Arial"/>
        </w:rPr>
        <w:tab/>
        <w:t>Listening Laboratory</w:t>
      </w:r>
    </w:p>
    <w:p w14:paraId="50203623" w14:textId="77777777" w:rsidR="00AC53ED" w:rsidRPr="00AC53ED" w:rsidRDefault="00AC53ED" w:rsidP="007069CF">
      <w:pPr>
        <w:pStyle w:val="NormalIndent0"/>
        <w:numPr>
          <w:ilvl w:val="12"/>
          <w:numId w:val="0"/>
        </w:numPr>
        <w:tabs>
          <w:tab w:val="left" w:pos="851"/>
        </w:tabs>
        <w:adjustRightInd w:val="0"/>
        <w:snapToGrid w:val="0"/>
        <w:ind w:left="1"/>
        <w:rPr>
          <w:rFonts w:cs="Arial"/>
        </w:rPr>
      </w:pPr>
      <w:r w:rsidRPr="00AC53ED">
        <w:rPr>
          <w:rFonts w:cs="Arial"/>
        </w:rPr>
        <w:t>MC</w:t>
      </w:r>
      <w:r w:rsidRPr="00AC53ED">
        <w:rPr>
          <w:rFonts w:cs="Arial"/>
        </w:rPr>
        <w:tab/>
        <w:t xml:space="preserve">Material </w:t>
      </w:r>
      <w:r w:rsidR="00987BDD">
        <w:rPr>
          <w:rFonts w:cs="Arial"/>
        </w:rPr>
        <w:t>C</w:t>
      </w:r>
      <w:r w:rsidRPr="00AC53ED">
        <w:rPr>
          <w:rFonts w:cs="Arial"/>
        </w:rPr>
        <w:t>ollect</w:t>
      </w:r>
      <w:r>
        <w:rPr>
          <w:rFonts w:cs="Arial"/>
        </w:rPr>
        <w:t>ion</w:t>
      </w:r>
      <w:r w:rsidRPr="00AC53ED">
        <w:rPr>
          <w:rFonts w:cs="Arial"/>
        </w:rPr>
        <w:t xml:space="preserve"> </w:t>
      </w:r>
      <w:r w:rsidR="00987BDD">
        <w:rPr>
          <w:rFonts w:cs="Arial"/>
        </w:rPr>
        <w:t>E</w:t>
      </w:r>
      <w:r w:rsidRPr="00AC53ED">
        <w:rPr>
          <w:rFonts w:cs="Arial"/>
        </w:rPr>
        <w:t>ntity</w:t>
      </w:r>
    </w:p>
    <w:p w14:paraId="7EC9C41D" w14:textId="77777777" w:rsidR="00A812EE" w:rsidRDefault="00A812EE" w:rsidP="008D6BD3">
      <w:pPr>
        <w:jc w:val="both"/>
      </w:pPr>
    </w:p>
    <w:p w14:paraId="1D757FDA" w14:textId="77777777" w:rsidR="00B852CB" w:rsidRPr="00987BDD" w:rsidRDefault="00B852CB" w:rsidP="00987BDD">
      <w:pPr>
        <w:pStyle w:val="Heading1"/>
        <w:rPr>
          <w:b/>
        </w:rPr>
      </w:pPr>
      <w:r w:rsidRPr="00987BDD">
        <w:rPr>
          <w:b/>
        </w:rPr>
        <w:t>1</w:t>
      </w:r>
      <w:r w:rsidR="00D579C5" w:rsidRPr="00987BDD">
        <w:rPr>
          <w:b/>
        </w:rPr>
        <w:t>.</w:t>
      </w:r>
      <w:r w:rsidRPr="00987BDD">
        <w:rPr>
          <w:b/>
        </w:rPr>
        <w:t xml:space="preserve"> Introduction</w:t>
      </w:r>
    </w:p>
    <w:p w14:paraId="3FB696A7" w14:textId="585FFB2C" w:rsidR="00B852CB" w:rsidRDefault="0019142C" w:rsidP="00B852CB">
      <w:pPr>
        <w:jc w:val="both"/>
      </w:pPr>
      <w:r>
        <w:t>Qualcomm performed</w:t>
      </w:r>
      <w:r w:rsidR="00093D40">
        <w:t xml:space="preserve"> (</w:t>
      </w:r>
      <w:r>
        <w:t>2</w:t>
      </w:r>
      <w:r w:rsidR="00093D40">
        <w:t>)</w:t>
      </w:r>
      <w:r w:rsidR="00AC391F" w:rsidRPr="00B04AB6">
        <w:t xml:space="preserve"> different experiments (</w:t>
      </w:r>
      <w:r>
        <w:t>BS1534-10 and BS1534-13</w:t>
      </w:r>
      <w:r w:rsidR="00AC391F" w:rsidRPr="00B04AB6">
        <w:t>)</w:t>
      </w:r>
      <w:r w:rsidR="00AC391F">
        <w:t xml:space="preserve"> within the </w:t>
      </w:r>
      <w:r w:rsidR="00B852CB">
        <w:t xml:space="preserve">3GPP SA4 </w:t>
      </w:r>
      <w:r w:rsidR="00F70D68">
        <w:t>IVAS</w:t>
      </w:r>
      <w:r w:rsidR="00AC391F">
        <w:t xml:space="preserve"> Codec </w:t>
      </w:r>
      <w:r w:rsidR="00093D40">
        <w:t>Characterization</w:t>
      </w:r>
      <w:r w:rsidR="00AC391F">
        <w:t xml:space="preserve"> exercise</w:t>
      </w:r>
      <w:r w:rsidR="00B852CB">
        <w:t xml:space="preserve">. </w:t>
      </w:r>
      <w:r w:rsidR="00745EAE">
        <w:t>The experiment name</w:t>
      </w:r>
      <w:r>
        <w:t xml:space="preserve"> </w:t>
      </w:r>
      <w:r w:rsidR="00745EAE">
        <w:t xml:space="preserve">for each experiment </w:t>
      </w:r>
      <w:proofErr w:type="gramStart"/>
      <w:r w:rsidR="00987BDD">
        <w:t>are</w:t>
      </w:r>
      <w:proofErr w:type="gramEnd"/>
      <w:r w:rsidR="00745EAE">
        <w:t xml:space="preserve"> listed in Table 1.</w:t>
      </w:r>
    </w:p>
    <w:p w14:paraId="5ABE50F2" w14:textId="77777777" w:rsidR="00745EAE" w:rsidRDefault="00745EAE" w:rsidP="00745EAE">
      <w:pPr>
        <w:pStyle w:val="txt"/>
        <w:jc w:val="center"/>
      </w:pPr>
    </w:p>
    <w:p w14:paraId="52342A4E" w14:textId="5E4E9885" w:rsidR="00745EAE" w:rsidRDefault="0035084C" w:rsidP="00745EAE">
      <w:pPr>
        <w:pStyle w:val="txt"/>
        <w:jc w:val="center"/>
      </w:pPr>
      <w:r>
        <w:t xml:space="preserve">Table 1: </w:t>
      </w:r>
      <w:r w:rsidR="0019142C">
        <w:t>Summary of tests</w:t>
      </w:r>
    </w:p>
    <w:p w14:paraId="3647DCBC" w14:textId="77777777" w:rsidR="00745EAE" w:rsidRDefault="00745EAE" w:rsidP="00745EAE">
      <w:pPr>
        <w:pStyle w:val="t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602"/>
        <w:gridCol w:w="1602"/>
      </w:tblGrid>
      <w:tr w:rsidR="00F136F5" w:rsidRPr="00B04AB6" w14:paraId="6117C6B9" w14:textId="1DDE8FE5" w:rsidTr="006A1F68">
        <w:trPr>
          <w:jc w:val="center"/>
        </w:trPr>
        <w:tc>
          <w:tcPr>
            <w:tcW w:w="1390" w:type="dxa"/>
            <w:tcBorders>
              <w:top w:val="double" w:sz="4" w:space="0" w:color="auto"/>
              <w:left w:val="single" w:sz="4" w:space="0" w:color="auto"/>
              <w:bottom w:val="single" w:sz="4" w:space="0" w:color="auto"/>
              <w:right w:val="single" w:sz="4" w:space="0" w:color="auto"/>
            </w:tcBorders>
          </w:tcPr>
          <w:p w14:paraId="7DEBEF6F" w14:textId="77777777" w:rsidR="00F136F5" w:rsidRPr="00B04AB6" w:rsidRDefault="00F136F5" w:rsidP="00DB4F58">
            <w:pPr>
              <w:pStyle w:val="NormalIndent0"/>
              <w:numPr>
                <w:ilvl w:val="12"/>
                <w:numId w:val="0"/>
              </w:numPr>
              <w:adjustRightInd w:val="0"/>
              <w:snapToGrid w:val="0"/>
              <w:spacing w:after="0"/>
              <w:jc w:val="center"/>
              <w:rPr>
                <w:rFonts w:cs="Arial"/>
              </w:rPr>
            </w:pPr>
            <w:r w:rsidRPr="00B04AB6">
              <w:rPr>
                <w:rFonts w:cs="Arial"/>
              </w:rPr>
              <w:t>Exp.</w:t>
            </w:r>
          </w:p>
        </w:tc>
        <w:tc>
          <w:tcPr>
            <w:tcW w:w="1602" w:type="dxa"/>
            <w:tcBorders>
              <w:top w:val="double" w:sz="4" w:space="0" w:color="auto"/>
              <w:left w:val="single" w:sz="4" w:space="0" w:color="auto"/>
              <w:bottom w:val="single" w:sz="4" w:space="0" w:color="auto"/>
              <w:right w:val="single" w:sz="4" w:space="0" w:color="auto"/>
            </w:tcBorders>
          </w:tcPr>
          <w:p w14:paraId="5F4D7F0A" w14:textId="4996A949" w:rsidR="00F136F5" w:rsidRPr="00B04AB6" w:rsidRDefault="00F136F5" w:rsidP="00DB4F58">
            <w:pPr>
              <w:pStyle w:val="NormalIndent0"/>
              <w:numPr>
                <w:ilvl w:val="12"/>
                <w:numId w:val="0"/>
              </w:numPr>
              <w:adjustRightInd w:val="0"/>
              <w:snapToGrid w:val="0"/>
              <w:spacing w:after="0"/>
              <w:jc w:val="center"/>
              <w:rPr>
                <w:rFonts w:cs="Arial"/>
              </w:rPr>
            </w:pPr>
            <w:r>
              <w:rPr>
                <w:rFonts w:cs="Arial"/>
              </w:rPr>
              <w:t>Name</w:t>
            </w:r>
          </w:p>
        </w:tc>
        <w:tc>
          <w:tcPr>
            <w:tcW w:w="1602" w:type="dxa"/>
            <w:tcBorders>
              <w:top w:val="double" w:sz="4" w:space="0" w:color="auto"/>
              <w:left w:val="single" w:sz="4" w:space="0" w:color="auto"/>
              <w:bottom w:val="single" w:sz="4" w:space="0" w:color="auto"/>
              <w:right w:val="single" w:sz="4" w:space="0" w:color="auto"/>
            </w:tcBorders>
          </w:tcPr>
          <w:p w14:paraId="7E42F50B" w14:textId="4DAC9640" w:rsidR="00F136F5" w:rsidRDefault="00F136F5" w:rsidP="00DB4F58">
            <w:pPr>
              <w:pStyle w:val="NormalIndent0"/>
              <w:numPr>
                <w:ilvl w:val="12"/>
                <w:numId w:val="0"/>
              </w:numPr>
              <w:adjustRightInd w:val="0"/>
              <w:snapToGrid w:val="0"/>
              <w:spacing w:after="0"/>
              <w:jc w:val="center"/>
              <w:rPr>
                <w:rFonts w:cs="Arial"/>
              </w:rPr>
            </w:pPr>
            <w:r>
              <w:rPr>
                <w:rFonts w:cs="Arial"/>
              </w:rPr>
              <w:t>Participants</w:t>
            </w:r>
          </w:p>
        </w:tc>
      </w:tr>
      <w:tr w:rsidR="00F136F5" w:rsidRPr="00B04AB6" w14:paraId="2D1C0BDC" w14:textId="517E92B7" w:rsidTr="006A1F68">
        <w:trPr>
          <w:jc w:val="center"/>
        </w:trPr>
        <w:tc>
          <w:tcPr>
            <w:tcW w:w="1390" w:type="dxa"/>
            <w:tcBorders>
              <w:top w:val="double" w:sz="4" w:space="0" w:color="auto"/>
              <w:left w:val="single" w:sz="4" w:space="0" w:color="auto"/>
              <w:bottom w:val="single" w:sz="4" w:space="0" w:color="auto"/>
              <w:right w:val="single" w:sz="4" w:space="0" w:color="auto"/>
            </w:tcBorders>
            <w:hideMark/>
          </w:tcPr>
          <w:p w14:paraId="682F9CC4" w14:textId="5E1A1628" w:rsidR="00F136F5" w:rsidRPr="00B04AB6" w:rsidRDefault="00F136F5" w:rsidP="00DB4F58">
            <w:pPr>
              <w:pStyle w:val="NormalIndent0"/>
              <w:numPr>
                <w:ilvl w:val="12"/>
                <w:numId w:val="0"/>
              </w:numPr>
              <w:adjustRightInd w:val="0"/>
              <w:snapToGrid w:val="0"/>
              <w:spacing w:after="0"/>
              <w:jc w:val="center"/>
              <w:rPr>
                <w:rFonts w:cs="Arial"/>
              </w:rPr>
            </w:pPr>
            <w:r>
              <w:rPr>
                <w:rFonts w:cs="Arial"/>
              </w:rPr>
              <w:t>BS.1534-10</w:t>
            </w:r>
          </w:p>
        </w:tc>
        <w:tc>
          <w:tcPr>
            <w:tcW w:w="1602" w:type="dxa"/>
            <w:tcBorders>
              <w:top w:val="double" w:sz="4" w:space="0" w:color="auto"/>
              <w:left w:val="single" w:sz="4" w:space="0" w:color="auto"/>
              <w:bottom w:val="single" w:sz="4" w:space="0" w:color="auto"/>
              <w:right w:val="single" w:sz="4" w:space="0" w:color="auto"/>
            </w:tcBorders>
            <w:hideMark/>
          </w:tcPr>
          <w:p w14:paraId="059E0B2F" w14:textId="7728AB3F" w:rsidR="00F136F5" w:rsidRPr="00B04AB6" w:rsidRDefault="00F136F5" w:rsidP="00DB4F58">
            <w:pPr>
              <w:pStyle w:val="NormalIndent0"/>
              <w:numPr>
                <w:ilvl w:val="12"/>
                <w:numId w:val="0"/>
              </w:numPr>
              <w:adjustRightInd w:val="0"/>
              <w:snapToGrid w:val="0"/>
              <w:spacing w:after="0"/>
              <w:jc w:val="center"/>
              <w:rPr>
                <w:rFonts w:cs="Arial"/>
              </w:rPr>
            </w:pPr>
            <w:r>
              <w:rPr>
                <w:rFonts w:cs="Arial"/>
              </w:rPr>
              <w:t>ISM 1-2</w:t>
            </w:r>
          </w:p>
        </w:tc>
        <w:tc>
          <w:tcPr>
            <w:tcW w:w="1602" w:type="dxa"/>
            <w:tcBorders>
              <w:top w:val="double" w:sz="4" w:space="0" w:color="auto"/>
              <w:left w:val="single" w:sz="4" w:space="0" w:color="auto"/>
              <w:bottom w:val="single" w:sz="4" w:space="0" w:color="auto"/>
              <w:right w:val="single" w:sz="4" w:space="0" w:color="auto"/>
            </w:tcBorders>
          </w:tcPr>
          <w:p w14:paraId="7FCF466D" w14:textId="1A50DF1B" w:rsidR="00F136F5" w:rsidRDefault="00F136F5" w:rsidP="00DB4F58">
            <w:pPr>
              <w:pStyle w:val="NormalIndent0"/>
              <w:numPr>
                <w:ilvl w:val="12"/>
                <w:numId w:val="0"/>
              </w:numPr>
              <w:adjustRightInd w:val="0"/>
              <w:snapToGrid w:val="0"/>
              <w:spacing w:after="0"/>
              <w:jc w:val="center"/>
              <w:rPr>
                <w:rFonts w:cs="Arial"/>
              </w:rPr>
            </w:pPr>
            <w:r>
              <w:rPr>
                <w:rFonts w:cs="Arial"/>
              </w:rPr>
              <w:t>14</w:t>
            </w:r>
          </w:p>
        </w:tc>
      </w:tr>
      <w:tr w:rsidR="00F136F5" w:rsidRPr="00B04AB6" w14:paraId="7D5064EF" w14:textId="243C422E" w:rsidTr="006A1F68">
        <w:trPr>
          <w:jc w:val="center"/>
        </w:trPr>
        <w:tc>
          <w:tcPr>
            <w:tcW w:w="1390" w:type="dxa"/>
            <w:tcBorders>
              <w:top w:val="single" w:sz="4" w:space="0" w:color="auto"/>
              <w:left w:val="single" w:sz="4" w:space="0" w:color="auto"/>
              <w:bottom w:val="single" w:sz="4" w:space="0" w:color="auto"/>
              <w:right w:val="single" w:sz="4" w:space="0" w:color="auto"/>
            </w:tcBorders>
            <w:hideMark/>
          </w:tcPr>
          <w:p w14:paraId="27FFC406" w14:textId="29D0E8E1" w:rsidR="00F136F5" w:rsidRPr="00B04AB6" w:rsidRDefault="00F136F5" w:rsidP="00DB4F58">
            <w:pPr>
              <w:pStyle w:val="NormalIndent0"/>
              <w:numPr>
                <w:ilvl w:val="12"/>
                <w:numId w:val="0"/>
              </w:numPr>
              <w:adjustRightInd w:val="0"/>
              <w:snapToGrid w:val="0"/>
              <w:spacing w:after="0"/>
              <w:jc w:val="center"/>
              <w:rPr>
                <w:rFonts w:cs="Arial"/>
              </w:rPr>
            </w:pPr>
            <w:r>
              <w:rPr>
                <w:rFonts w:cs="Arial"/>
              </w:rPr>
              <w:t>BS.1534-13</w:t>
            </w:r>
          </w:p>
        </w:tc>
        <w:tc>
          <w:tcPr>
            <w:tcW w:w="1602" w:type="dxa"/>
            <w:tcBorders>
              <w:top w:val="single" w:sz="4" w:space="0" w:color="auto"/>
              <w:left w:val="single" w:sz="4" w:space="0" w:color="auto"/>
              <w:bottom w:val="single" w:sz="4" w:space="0" w:color="auto"/>
              <w:right w:val="single" w:sz="4" w:space="0" w:color="auto"/>
            </w:tcBorders>
            <w:hideMark/>
          </w:tcPr>
          <w:p w14:paraId="1A0FF080" w14:textId="313BBF6E" w:rsidR="00F136F5" w:rsidRPr="00B04AB6" w:rsidRDefault="00F136F5" w:rsidP="00DB4F58">
            <w:pPr>
              <w:pStyle w:val="NormalIndent0"/>
              <w:numPr>
                <w:ilvl w:val="12"/>
                <w:numId w:val="0"/>
              </w:numPr>
              <w:adjustRightInd w:val="0"/>
              <w:snapToGrid w:val="0"/>
              <w:spacing w:after="0"/>
              <w:jc w:val="center"/>
              <w:rPr>
                <w:rFonts w:cs="Arial"/>
              </w:rPr>
            </w:pPr>
            <w:r>
              <w:rPr>
                <w:rFonts w:cs="Arial"/>
              </w:rPr>
              <w:t>MASA 1TC</w:t>
            </w:r>
          </w:p>
        </w:tc>
        <w:tc>
          <w:tcPr>
            <w:tcW w:w="1602" w:type="dxa"/>
            <w:tcBorders>
              <w:top w:val="single" w:sz="4" w:space="0" w:color="auto"/>
              <w:left w:val="single" w:sz="4" w:space="0" w:color="auto"/>
              <w:bottom w:val="single" w:sz="4" w:space="0" w:color="auto"/>
              <w:right w:val="single" w:sz="4" w:space="0" w:color="auto"/>
            </w:tcBorders>
          </w:tcPr>
          <w:p w14:paraId="36C3A6B8" w14:textId="2C55B46F" w:rsidR="00F136F5" w:rsidRDefault="00F136F5" w:rsidP="00DB4F58">
            <w:pPr>
              <w:pStyle w:val="NormalIndent0"/>
              <w:numPr>
                <w:ilvl w:val="12"/>
                <w:numId w:val="0"/>
              </w:numPr>
              <w:adjustRightInd w:val="0"/>
              <w:snapToGrid w:val="0"/>
              <w:spacing w:after="0"/>
              <w:jc w:val="center"/>
              <w:rPr>
                <w:rFonts w:cs="Arial"/>
              </w:rPr>
            </w:pPr>
            <w:r>
              <w:rPr>
                <w:rFonts w:cs="Arial"/>
              </w:rPr>
              <w:t>14</w:t>
            </w:r>
          </w:p>
        </w:tc>
      </w:tr>
    </w:tbl>
    <w:p w14:paraId="41919738" w14:textId="77777777" w:rsidR="00987BDD" w:rsidRDefault="00987BDD" w:rsidP="00987BDD">
      <w:pPr>
        <w:jc w:val="both"/>
      </w:pPr>
    </w:p>
    <w:p w14:paraId="09631C1C" w14:textId="4A973AC3" w:rsidR="00987BDD" w:rsidRPr="00093D40" w:rsidRDefault="00987BDD" w:rsidP="00093D40">
      <w:pPr>
        <w:pStyle w:val="Heading1"/>
        <w:rPr>
          <w:b/>
        </w:rPr>
      </w:pPr>
      <w:r w:rsidRPr="00987BDD">
        <w:rPr>
          <w:b/>
        </w:rPr>
        <w:t>2. Test material</w:t>
      </w:r>
      <w:r w:rsidR="00093D40">
        <w:rPr>
          <w:b/>
        </w:rPr>
        <w:t xml:space="preserve"> for </w:t>
      </w:r>
      <w:r w:rsidR="00367722">
        <w:rPr>
          <w:b/>
        </w:rPr>
        <w:t>BS.1534</w:t>
      </w:r>
    </w:p>
    <w:p w14:paraId="218A72B7" w14:textId="77777777" w:rsidR="00367722" w:rsidRPr="00367722" w:rsidRDefault="00367722" w:rsidP="00367722">
      <w:pPr>
        <w:jc w:val="both"/>
      </w:pPr>
      <w:r w:rsidRPr="00367722">
        <w:t>The test material for BS.1534 (MUSHRA) tests was selected and delivered by the MC.</w:t>
      </w:r>
    </w:p>
    <w:p w14:paraId="4CEACB5A" w14:textId="77777777" w:rsidR="00987BDD" w:rsidRPr="00987BDD" w:rsidRDefault="00987BDD" w:rsidP="00987BDD">
      <w:pPr>
        <w:rPr>
          <w:lang w:val="en-US"/>
        </w:rPr>
      </w:pPr>
    </w:p>
    <w:p w14:paraId="66882784" w14:textId="54660AD6" w:rsidR="00987BDD" w:rsidRDefault="00987BDD" w:rsidP="00DA6A86">
      <w:pPr>
        <w:pStyle w:val="Heading1"/>
        <w:rPr>
          <w:b/>
        </w:rPr>
      </w:pPr>
      <w:r w:rsidRPr="00987BDD">
        <w:rPr>
          <w:b/>
        </w:rPr>
        <w:t>3. Listening Environment</w:t>
      </w:r>
      <w:r w:rsidR="00DA6A86">
        <w:rPr>
          <w:b/>
        </w:rPr>
        <w:t xml:space="preserve"> for </w:t>
      </w:r>
      <w:r w:rsidR="004031E0">
        <w:rPr>
          <w:b/>
        </w:rPr>
        <w:t>BS.1534</w:t>
      </w:r>
    </w:p>
    <w:p w14:paraId="1060E9CB" w14:textId="604D8FA8" w:rsidR="00987BDD" w:rsidRPr="00A6164E" w:rsidRDefault="00987BDD" w:rsidP="00987BDD">
      <w:pPr>
        <w:jc w:val="both"/>
      </w:pPr>
      <w:r w:rsidRPr="00A6164E">
        <w:t>The tests were performed in acoustically treated critical listening room</w:t>
      </w:r>
      <w:r w:rsidR="004031E0">
        <w:t>s</w:t>
      </w:r>
      <w:r w:rsidRPr="00A6164E">
        <w:t xml:space="preserve"> </w:t>
      </w:r>
      <w:r w:rsidR="004031E0">
        <w:t xml:space="preserve">in three geographical locations part of Qualcomm Inc., located across three countries (USA, India, UK). Each locations used rooms which </w:t>
      </w:r>
      <w:proofErr w:type="spellStart"/>
      <w:r w:rsidR="004031E0">
        <w:t>comformed</w:t>
      </w:r>
      <w:proofErr w:type="spellEnd"/>
      <w:r w:rsidR="004031E0">
        <w:t xml:space="preserve"> to </w:t>
      </w:r>
      <w:r w:rsidR="008B506D">
        <w:t xml:space="preserve">ITU-R </w:t>
      </w:r>
      <w:r w:rsidR="009233EA">
        <w:t>[4] and IVAS-8b [3]</w:t>
      </w:r>
      <w:r w:rsidR="004031E0">
        <w:t xml:space="preserve">. </w:t>
      </w:r>
    </w:p>
    <w:p w14:paraId="70F5C75E" w14:textId="70D5DE1B" w:rsidR="00987BDD" w:rsidRPr="00A6164E" w:rsidRDefault="00987BDD" w:rsidP="00987BDD">
      <w:pPr>
        <w:jc w:val="both"/>
      </w:pPr>
      <w:r w:rsidRPr="00A6164E">
        <w:t>-having a background noise level of less than NR-25</w:t>
      </w:r>
    </w:p>
    <w:p w14:paraId="1FEE4AF3" w14:textId="718B8F88" w:rsidR="00987BDD" w:rsidRDefault="00987BDD" w:rsidP="00987BDD">
      <w:pPr>
        <w:jc w:val="both"/>
      </w:pPr>
      <w:r w:rsidRPr="00A6164E">
        <w:t xml:space="preserve">-listening equipment </w:t>
      </w:r>
      <w:r w:rsidR="002F5E23">
        <w:t xml:space="preserve">conforming to the IVAS-8b recommendations (open-back headphones </w:t>
      </w:r>
      <w:r w:rsidR="002F5E23">
        <w:lastRenderedPageBreak/>
        <w:t>Sennheiser HD600</w:t>
      </w:r>
      <w:r w:rsidR="00E66BAA">
        <w:t>,</w:t>
      </w:r>
      <w:r w:rsidR="00F223D7">
        <w:t xml:space="preserve"> Sennheiser HD650,</w:t>
      </w:r>
      <w:r w:rsidR="00E66BAA">
        <w:t xml:space="preserve"> or Beyerdynamic DT770</w:t>
      </w:r>
      <w:r w:rsidR="004D64F4">
        <w:t>)</w:t>
      </w:r>
    </w:p>
    <w:p w14:paraId="445E2A85" w14:textId="2D5BDF8B" w:rsidR="00D4393C" w:rsidRDefault="00D4393C" w:rsidP="00987BDD">
      <w:pPr>
        <w:jc w:val="both"/>
      </w:pPr>
      <w:r w:rsidRPr="00D4393C">
        <w:t xml:space="preserve">All used headphones have been verified before and after experiments were performed. </w:t>
      </w:r>
      <w:r>
        <w:t xml:space="preserve">A </w:t>
      </w:r>
      <w:proofErr w:type="spellStart"/>
      <w:r>
        <w:t>WebMUSHRA</w:t>
      </w:r>
      <w:proofErr w:type="spellEnd"/>
      <w:r>
        <w:t xml:space="preserve"> client</w:t>
      </w:r>
      <w:r w:rsidRPr="00D4393C">
        <w:t xml:space="preserve"> was used to collect the subjective results.</w:t>
      </w:r>
    </w:p>
    <w:p w14:paraId="13BE120A" w14:textId="77777777" w:rsidR="00987BDD" w:rsidRPr="00987BDD" w:rsidRDefault="00987BDD" w:rsidP="00987BDD">
      <w:pPr>
        <w:pStyle w:val="Heading1"/>
      </w:pPr>
    </w:p>
    <w:p w14:paraId="7DC6C13A" w14:textId="4540B2D9" w:rsidR="00987BDD" w:rsidRPr="00DA6A86" w:rsidRDefault="00987BDD" w:rsidP="00DA6A86">
      <w:pPr>
        <w:pStyle w:val="Heading1"/>
        <w:rPr>
          <w:b/>
        </w:rPr>
      </w:pPr>
      <w:r w:rsidRPr="00987BDD">
        <w:rPr>
          <w:b/>
        </w:rPr>
        <w:t>4. Test instructions</w:t>
      </w:r>
      <w:r w:rsidR="00FC7E50">
        <w:rPr>
          <w:b/>
        </w:rPr>
        <w:t>/</w:t>
      </w:r>
      <w:r w:rsidRPr="00987BDD">
        <w:rPr>
          <w:b/>
        </w:rPr>
        <w:t>order</w:t>
      </w:r>
      <w:r w:rsidR="00DA6A86">
        <w:rPr>
          <w:b/>
        </w:rPr>
        <w:t xml:space="preserve"> for</w:t>
      </w:r>
      <w:r>
        <w:t xml:space="preserve"> </w:t>
      </w:r>
      <w:r w:rsidR="00426987">
        <w:rPr>
          <w:b/>
        </w:rPr>
        <w:t>BS.1534</w:t>
      </w:r>
    </w:p>
    <w:p w14:paraId="258173EC" w14:textId="381C004E" w:rsidR="00987BDD" w:rsidRPr="00A6164E" w:rsidRDefault="00987BDD" w:rsidP="00920180">
      <w:pPr>
        <w:jc w:val="both"/>
      </w:pPr>
      <w:r w:rsidRPr="00A6164E">
        <w:t>The instructions for subjects</w:t>
      </w:r>
      <w:r w:rsidR="007D0136">
        <w:t xml:space="preserve"> </w:t>
      </w:r>
      <w:r w:rsidRPr="00A6164E">
        <w:t xml:space="preserve">tested by </w:t>
      </w:r>
      <w:r w:rsidR="00CA3A6E">
        <w:t>Qualcomm</w:t>
      </w:r>
      <w:r w:rsidRPr="00A6164E">
        <w:t xml:space="preserve"> for the </w:t>
      </w:r>
      <w:r w:rsidR="00DA6A86">
        <w:t>Characterization</w:t>
      </w:r>
      <w:r w:rsidRPr="00A6164E">
        <w:t xml:space="preserve"> Testing are in Annex A. The instructions to subjects were available in writ</w:t>
      </w:r>
      <w:r w:rsidR="00FC7E50" w:rsidRPr="00A6164E">
        <w:t>ing</w:t>
      </w:r>
      <w:r w:rsidRPr="00A6164E">
        <w:t xml:space="preserve"> during the entire test session. </w:t>
      </w:r>
      <w:r w:rsidR="00CB2B0F">
        <w:t xml:space="preserve">The instructions were derived from [4] and modified to </w:t>
      </w:r>
      <w:r w:rsidR="0089388F">
        <w:t xml:space="preserve">provide context to the evaluation. </w:t>
      </w:r>
    </w:p>
    <w:p w14:paraId="7248E82B" w14:textId="77777777" w:rsidR="00987BDD" w:rsidRPr="00987BDD" w:rsidRDefault="00987BDD" w:rsidP="00987BDD">
      <w:pPr>
        <w:rPr>
          <w:lang w:val="en-US"/>
        </w:rPr>
      </w:pPr>
    </w:p>
    <w:p w14:paraId="0E2929B8" w14:textId="77777777" w:rsidR="00F60E66" w:rsidRPr="00F60E66" w:rsidRDefault="00987BDD" w:rsidP="00F60E66">
      <w:pPr>
        <w:pStyle w:val="Heading1"/>
        <w:rPr>
          <w:b/>
        </w:rPr>
      </w:pPr>
      <w:r w:rsidRPr="00F60E66">
        <w:rPr>
          <w:b/>
        </w:rPr>
        <w:t>5. Test subjects</w:t>
      </w:r>
      <w:r w:rsidR="00DA6A86" w:rsidRPr="00F60E66">
        <w:rPr>
          <w:b/>
        </w:rPr>
        <w:t xml:space="preserve"> for</w:t>
      </w:r>
      <w:r w:rsidRPr="00F60E66">
        <w:rPr>
          <w:b/>
        </w:rPr>
        <w:t xml:space="preserve"> </w:t>
      </w:r>
      <w:r w:rsidR="00F60E66" w:rsidRPr="00F60E66">
        <w:rPr>
          <w:b/>
        </w:rPr>
        <w:t xml:space="preserve">BS.1534 </w:t>
      </w:r>
    </w:p>
    <w:p w14:paraId="79E9C265" w14:textId="2912BFC1" w:rsidR="00053278" w:rsidRPr="00020D1F" w:rsidRDefault="00987BDD" w:rsidP="00F60E66">
      <w:pPr>
        <w:pStyle w:val="Heading1"/>
        <w:rPr>
          <w:sz w:val="22"/>
          <w:szCs w:val="22"/>
        </w:rPr>
      </w:pPr>
      <w:r w:rsidRPr="00020D1F">
        <w:rPr>
          <w:sz w:val="22"/>
          <w:szCs w:val="22"/>
        </w:rPr>
        <w:t xml:space="preserve">All subjects for </w:t>
      </w:r>
      <w:r w:rsidR="00F60E66" w:rsidRPr="00020D1F">
        <w:rPr>
          <w:sz w:val="22"/>
          <w:szCs w:val="22"/>
        </w:rPr>
        <w:t xml:space="preserve">BS.1534 </w:t>
      </w:r>
      <w:r w:rsidRPr="00020D1F">
        <w:rPr>
          <w:sz w:val="22"/>
          <w:szCs w:val="22"/>
        </w:rPr>
        <w:t xml:space="preserve">testing self-reported </w:t>
      </w:r>
      <w:r w:rsidR="00F136F5" w:rsidRPr="00020D1F">
        <w:rPr>
          <w:sz w:val="22"/>
          <w:szCs w:val="22"/>
        </w:rPr>
        <w:t>having</w:t>
      </w:r>
      <w:r w:rsidRPr="00020D1F">
        <w:rPr>
          <w:sz w:val="22"/>
          <w:szCs w:val="22"/>
        </w:rPr>
        <w:t xml:space="preserve"> normal</w:t>
      </w:r>
      <w:r w:rsidR="00FC7E50" w:rsidRPr="00020D1F">
        <w:rPr>
          <w:sz w:val="22"/>
          <w:szCs w:val="22"/>
        </w:rPr>
        <w:t>-</w:t>
      </w:r>
      <w:r w:rsidRPr="00020D1F">
        <w:rPr>
          <w:sz w:val="22"/>
          <w:szCs w:val="22"/>
        </w:rPr>
        <w:t>hearing</w:t>
      </w:r>
      <w:r w:rsidR="00F136F5" w:rsidRPr="00020D1F">
        <w:rPr>
          <w:sz w:val="22"/>
          <w:szCs w:val="22"/>
        </w:rPr>
        <w:t xml:space="preserve"> and are expert in subjective audio quality assessment</w:t>
      </w:r>
      <w:r w:rsidRPr="00020D1F">
        <w:rPr>
          <w:sz w:val="22"/>
          <w:szCs w:val="22"/>
        </w:rPr>
        <w:t xml:space="preserve">. Each experiment required </w:t>
      </w:r>
      <w:r w:rsidR="00F60E66" w:rsidRPr="00020D1F">
        <w:rPr>
          <w:sz w:val="22"/>
          <w:szCs w:val="22"/>
        </w:rPr>
        <w:t>14</w:t>
      </w:r>
      <w:r w:rsidRPr="00020D1F">
        <w:rPr>
          <w:sz w:val="22"/>
          <w:szCs w:val="22"/>
        </w:rPr>
        <w:t xml:space="preserve"> listeners</w:t>
      </w:r>
      <w:r w:rsidR="00283D27" w:rsidRPr="00020D1F">
        <w:rPr>
          <w:sz w:val="22"/>
          <w:szCs w:val="22"/>
        </w:rPr>
        <w:t>, participants ages ranged from 24 to 49</w:t>
      </w:r>
      <w:r w:rsidRPr="00020D1F">
        <w:rPr>
          <w:sz w:val="22"/>
          <w:szCs w:val="22"/>
        </w:rPr>
        <w:t xml:space="preserve">. The age and gender information for the set of subjects used in each listening test, and over all listening tests by </w:t>
      </w:r>
      <w:r w:rsidR="00F60E66" w:rsidRPr="00020D1F">
        <w:rPr>
          <w:sz w:val="22"/>
          <w:szCs w:val="22"/>
        </w:rPr>
        <w:t>Qualcomm</w:t>
      </w:r>
      <w:r w:rsidR="00FC7E50" w:rsidRPr="00020D1F">
        <w:rPr>
          <w:sz w:val="22"/>
          <w:szCs w:val="22"/>
        </w:rPr>
        <w:t>,</w:t>
      </w:r>
      <w:r w:rsidRPr="00020D1F">
        <w:rPr>
          <w:sz w:val="22"/>
          <w:szCs w:val="22"/>
        </w:rPr>
        <w:t xml:space="preserve"> are provided in Annex </w:t>
      </w:r>
      <w:r w:rsidR="00DA6A86" w:rsidRPr="00020D1F">
        <w:rPr>
          <w:sz w:val="22"/>
          <w:szCs w:val="22"/>
        </w:rPr>
        <w:t>B</w:t>
      </w:r>
      <w:r w:rsidRPr="00020D1F">
        <w:rPr>
          <w:sz w:val="22"/>
          <w:szCs w:val="22"/>
        </w:rPr>
        <w:t xml:space="preserve"> of this report.</w:t>
      </w:r>
      <w:r w:rsidR="00053278" w:rsidRPr="00020D1F">
        <w:rPr>
          <w:sz w:val="22"/>
          <w:szCs w:val="22"/>
        </w:rPr>
        <w:t xml:space="preserve"> </w:t>
      </w:r>
    </w:p>
    <w:p w14:paraId="7786480E" w14:textId="78059710" w:rsidR="00987BDD" w:rsidRPr="00020D1F" w:rsidRDefault="00053278" w:rsidP="00F60E66">
      <w:pPr>
        <w:pStyle w:val="Heading1"/>
        <w:rPr>
          <w:sz w:val="22"/>
          <w:szCs w:val="22"/>
        </w:rPr>
      </w:pPr>
      <w:r w:rsidRPr="00020D1F">
        <w:rPr>
          <w:sz w:val="22"/>
          <w:szCs w:val="22"/>
        </w:rPr>
        <w:t xml:space="preserve">Assessors were excluded from the aggregated responses if he or she rated the hidden reference condition for &gt; 15% of the test items lower than a score of 90 as required by [4]. No assessor ended up being excluded. </w:t>
      </w:r>
    </w:p>
    <w:p w14:paraId="75873FC9" w14:textId="77777777" w:rsidR="009D6BA3" w:rsidRDefault="00987BDD" w:rsidP="00E06E20">
      <w:pPr>
        <w:jc w:val="both"/>
      </w:pPr>
      <w:r w:rsidRPr="00987BDD">
        <w:rPr>
          <w:b/>
          <w:sz w:val="24"/>
        </w:rPr>
        <w:t xml:space="preserve"> </w:t>
      </w:r>
      <w:bookmarkStart w:id="2" w:name="_Toc376813499"/>
      <w:bookmarkStart w:id="3" w:name="_Toc365738723"/>
      <w:bookmarkStart w:id="4" w:name="_Toc332969178"/>
      <w:bookmarkStart w:id="5" w:name="_Toc332971928"/>
      <w:bookmarkStart w:id="6" w:name="_Toc228691329"/>
      <w:bookmarkStart w:id="7" w:name="_Toc332795415"/>
      <w:bookmarkStart w:id="8" w:name="_Toc332969180"/>
      <w:bookmarkStart w:id="9" w:name="_Toc332971930"/>
      <w:bookmarkStart w:id="10" w:name="_Toc376813509"/>
      <w:bookmarkStart w:id="11" w:name="_Toc376813514"/>
      <w:bookmarkStart w:id="12" w:name="_Toc376813519"/>
      <w:bookmarkStart w:id="13" w:name="_Toc376813524"/>
      <w:bookmarkStart w:id="14" w:name="_Toc376813529"/>
      <w:bookmarkStart w:id="15" w:name="_Toc376813534"/>
      <w:bookmarkStart w:id="16" w:name="_Toc376813536"/>
      <w:bookmarkStart w:id="17" w:name="_Toc332795417"/>
      <w:bookmarkStart w:id="18" w:name="_Toc332969182"/>
      <w:bookmarkStart w:id="19" w:name="_Toc3329719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A70837" w14:textId="77777777" w:rsidR="004D15A7" w:rsidRPr="00D579C5" w:rsidRDefault="004D15A7" w:rsidP="00C0685B">
      <w:pPr>
        <w:rPr>
          <w:b/>
          <w:sz w:val="24"/>
        </w:rPr>
      </w:pPr>
      <w:r w:rsidRPr="00D579C5">
        <w:rPr>
          <w:b/>
          <w:sz w:val="24"/>
        </w:rPr>
        <w:t>6. Raw data delivery</w:t>
      </w:r>
      <w:r w:rsidR="00D579C5" w:rsidRPr="00D579C5">
        <w:rPr>
          <w:b/>
          <w:sz w:val="24"/>
        </w:rPr>
        <w:t xml:space="preserve"> </w:t>
      </w:r>
    </w:p>
    <w:p w14:paraId="02F30C1D" w14:textId="083407CE" w:rsidR="001C1362" w:rsidRDefault="004D15A7" w:rsidP="001C1362">
      <w:pPr>
        <w:jc w:val="both"/>
      </w:pPr>
      <w:r>
        <w:t>A</w:t>
      </w:r>
      <w:r w:rsidR="00AC391F">
        <w:t xml:space="preserve">ll raw voting data </w:t>
      </w:r>
      <w:r>
        <w:t>have been d</w:t>
      </w:r>
      <w:r w:rsidR="009D6BA3">
        <w:t>elivered</w:t>
      </w:r>
      <w:r>
        <w:t xml:space="preserve"> to the GAL </w:t>
      </w:r>
      <w:r w:rsidR="00AC391F">
        <w:t>using the data delivery file provided by the GAL for a</w:t>
      </w:r>
      <w:r w:rsidR="009D6BA3">
        <w:t>ll tests. This delivery happened in the required time frame.</w:t>
      </w:r>
      <w:r w:rsidR="00987BDD">
        <w:t xml:space="preserve"> </w:t>
      </w:r>
    </w:p>
    <w:p w14:paraId="412457C0" w14:textId="77777777" w:rsidR="00B14ED4" w:rsidRDefault="00B14ED4" w:rsidP="001C1362">
      <w:pPr>
        <w:jc w:val="both"/>
      </w:pPr>
    </w:p>
    <w:p w14:paraId="2A4748D4" w14:textId="77777777" w:rsidR="00C0685B" w:rsidRPr="00D579C5" w:rsidRDefault="004D15A7" w:rsidP="009D6BA3">
      <w:pPr>
        <w:rPr>
          <w:b/>
          <w:sz w:val="24"/>
        </w:rPr>
      </w:pPr>
      <w:r w:rsidRPr="00D579C5">
        <w:rPr>
          <w:b/>
          <w:sz w:val="24"/>
        </w:rPr>
        <w:t xml:space="preserve">7. </w:t>
      </w:r>
      <w:r w:rsidR="00AC391F" w:rsidRPr="00D579C5">
        <w:rPr>
          <w:b/>
          <w:sz w:val="24"/>
        </w:rPr>
        <w:t>Discussion of any problems encountered during testing and the solution used to address the problem</w:t>
      </w:r>
    </w:p>
    <w:p w14:paraId="0BC1C2F6" w14:textId="50AC7B12" w:rsidR="00B14ED4" w:rsidRDefault="00B14ED4" w:rsidP="00B14ED4">
      <w:pPr>
        <w:pStyle w:val="NormalIndent0"/>
        <w:numPr>
          <w:ilvl w:val="12"/>
          <w:numId w:val="0"/>
        </w:numPr>
        <w:adjustRightInd w:val="0"/>
        <w:snapToGrid w:val="0"/>
        <w:spacing w:afterLines="50" w:line="240" w:lineRule="auto"/>
        <w:jc w:val="both"/>
        <w:rPr>
          <w:rFonts w:cs="Arial"/>
        </w:rPr>
      </w:pPr>
      <w:r>
        <w:rPr>
          <w:rFonts w:cs="Arial"/>
        </w:rPr>
        <w:t xml:space="preserve">During </w:t>
      </w:r>
      <w:r w:rsidR="00DA6A86">
        <w:rPr>
          <w:rFonts w:cs="Arial"/>
        </w:rPr>
        <w:t xml:space="preserve">the </w:t>
      </w:r>
      <w:r>
        <w:rPr>
          <w:rFonts w:cs="Arial"/>
        </w:rPr>
        <w:t>test</w:t>
      </w:r>
      <w:r w:rsidR="00DA6A86">
        <w:rPr>
          <w:rFonts w:cs="Arial"/>
        </w:rPr>
        <w:t>ing</w:t>
      </w:r>
      <w:r>
        <w:rPr>
          <w:rFonts w:cs="Arial"/>
        </w:rPr>
        <w:t xml:space="preserve">, no problems </w:t>
      </w:r>
      <w:r w:rsidR="00FC7E50">
        <w:rPr>
          <w:rFonts w:cs="Arial"/>
        </w:rPr>
        <w:t>were</w:t>
      </w:r>
      <w:r>
        <w:rPr>
          <w:rFonts w:cs="Arial"/>
        </w:rPr>
        <w:t xml:space="preserve"> encountered.</w:t>
      </w:r>
    </w:p>
    <w:p w14:paraId="236117F5" w14:textId="77777777" w:rsidR="007069CF" w:rsidRDefault="007069CF" w:rsidP="007069CF">
      <w:pPr>
        <w:pStyle w:val="txt"/>
      </w:pPr>
    </w:p>
    <w:p w14:paraId="5EE0DB82" w14:textId="77777777" w:rsidR="009D6BA3" w:rsidRDefault="009D6BA3" w:rsidP="007069CF">
      <w:pPr>
        <w:pStyle w:val="txt"/>
      </w:pPr>
    </w:p>
    <w:p w14:paraId="7351EB55" w14:textId="77777777" w:rsidR="008F3F9D" w:rsidRDefault="001C1362" w:rsidP="00FC7E50">
      <w:pPr>
        <w:jc w:val="center"/>
        <w:rPr>
          <w:b/>
        </w:rPr>
      </w:pPr>
      <w:r>
        <w:rPr>
          <w:b/>
        </w:rPr>
        <w:br w:type="page"/>
      </w:r>
      <w:r w:rsidR="004D15A7">
        <w:rPr>
          <w:b/>
        </w:rPr>
        <w:lastRenderedPageBreak/>
        <w:t>Annex</w:t>
      </w:r>
      <w:r w:rsidR="00BE5BD0" w:rsidRPr="008F3F9D">
        <w:rPr>
          <w:b/>
        </w:rPr>
        <w:t xml:space="preserve"> A</w:t>
      </w:r>
    </w:p>
    <w:p w14:paraId="28BE054E" w14:textId="0825E7BF" w:rsidR="001C1362" w:rsidRDefault="004D15A7" w:rsidP="00FC7E50">
      <w:pPr>
        <w:pStyle w:val="txt"/>
        <w:jc w:val="center"/>
        <w:rPr>
          <w:sz w:val="22"/>
          <w:szCs w:val="22"/>
        </w:rPr>
      </w:pPr>
      <w:r w:rsidRPr="00EA1D74">
        <w:rPr>
          <w:b/>
          <w:sz w:val="22"/>
          <w:szCs w:val="22"/>
        </w:rPr>
        <w:t xml:space="preserve">Instructions to </w:t>
      </w:r>
      <w:r w:rsidR="00B14ED4">
        <w:rPr>
          <w:b/>
          <w:sz w:val="22"/>
          <w:szCs w:val="22"/>
        </w:rPr>
        <w:t>s</w:t>
      </w:r>
      <w:r w:rsidRPr="00EA1D74">
        <w:rPr>
          <w:b/>
          <w:sz w:val="22"/>
          <w:szCs w:val="22"/>
        </w:rPr>
        <w:t xml:space="preserve">ubjects in </w:t>
      </w:r>
      <w:r w:rsidR="0089388F">
        <w:rPr>
          <w:b/>
          <w:sz w:val="22"/>
          <w:szCs w:val="22"/>
        </w:rPr>
        <w:t>English</w:t>
      </w:r>
      <w:r w:rsidRPr="00EA1D74">
        <w:rPr>
          <w:b/>
          <w:sz w:val="22"/>
          <w:szCs w:val="22"/>
        </w:rPr>
        <w:t xml:space="preserve"> as used by </w:t>
      </w:r>
      <w:r w:rsidR="0089388F">
        <w:rPr>
          <w:b/>
          <w:sz w:val="22"/>
          <w:szCs w:val="22"/>
        </w:rPr>
        <w:t>Qualcomm</w:t>
      </w:r>
      <w:r w:rsidRPr="00EA1D74">
        <w:rPr>
          <w:b/>
          <w:sz w:val="22"/>
          <w:szCs w:val="22"/>
        </w:rPr>
        <w:t xml:space="preserve"> during the subjective listening tests performed during </w:t>
      </w:r>
      <w:r w:rsidR="00FC7E50">
        <w:rPr>
          <w:b/>
          <w:sz w:val="22"/>
          <w:szCs w:val="22"/>
        </w:rPr>
        <w:t xml:space="preserve">the </w:t>
      </w:r>
      <w:r w:rsidRPr="00EA1D74">
        <w:rPr>
          <w:b/>
          <w:sz w:val="22"/>
          <w:szCs w:val="22"/>
        </w:rPr>
        <w:t xml:space="preserve">3GPP SA4 </w:t>
      </w:r>
      <w:r w:rsidR="00B14ED4">
        <w:rPr>
          <w:b/>
          <w:sz w:val="22"/>
          <w:szCs w:val="22"/>
        </w:rPr>
        <w:t>IVAS</w:t>
      </w:r>
      <w:r w:rsidRPr="00EA1D74">
        <w:rPr>
          <w:b/>
          <w:sz w:val="22"/>
          <w:szCs w:val="22"/>
        </w:rPr>
        <w:t xml:space="preserve"> </w:t>
      </w:r>
      <w:r w:rsidR="00DA6A86">
        <w:rPr>
          <w:b/>
          <w:sz w:val="22"/>
          <w:szCs w:val="22"/>
        </w:rPr>
        <w:t>characterization</w:t>
      </w:r>
      <w:r w:rsidRPr="00EA1D74">
        <w:rPr>
          <w:b/>
          <w:sz w:val="22"/>
          <w:szCs w:val="22"/>
        </w:rPr>
        <w:t xml:space="preserve"> phase</w:t>
      </w:r>
    </w:p>
    <w:p w14:paraId="1CDE4AB1" w14:textId="737731E6" w:rsidR="001C1362" w:rsidRDefault="00EA1D74" w:rsidP="004D15A7">
      <w:pPr>
        <w:pStyle w:val="txt"/>
        <w:rPr>
          <w:sz w:val="22"/>
          <w:szCs w:val="22"/>
        </w:rPr>
      </w:pPr>
      <w:r>
        <w:rPr>
          <w:sz w:val="22"/>
          <w:szCs w:val="22"/>
        </w:rPr>
        <w:t xml:space="preserve">A.1. Test instructions in </w:t>
      </w:r>
      <w:r w:rsidR="00F136F5">
        <w:rPr>
          <w:sz w:val="22"/>
          <w:szCs w:val="22"/>
        </w:rPr>
        <w:t>English</w:t>
      </w:r>
      <w:r>
        <w:rPr>
          <w:sz w:val="22"/>
          <w:szCs w:val="22"/>
        </w:rPr>
        <w:t xml:space="preserve"> </w:t>
      </w:r>
      <w:r w:rsidR="00B14ED4">
        <w:rPr>
          <w:sz w:val="22"/>
          <w:szCs w:val="22"/>
        </w:rPr>
        <w:t xml:space="preserve">used in experiments </w:t>
      </w:r>
      <w:r w:rsidR="0089388F">
        <w:rPr>
          <w:sz w:val="22"/>
          <w:szCs w:val="22"/>
        </w:rPr>
        <w:t>BS1534-10 and BS1</w:t>
      </w:r>
      <w:r w:rsidR="00F136F5">
        <w:rPr>
          <w:sz w:val="22"/>
          <w:szCs w:val="22"/>
        </w:rPr>
        <w:t>534-13.</w:t>
      </w:r>
    </w:p>
    <w:p w14:paraId="16E43B79" w14:textId="77777777" w:rsidR="00B14ED4" w:rsidRPr="009D6BA3" w:rsidRDefault="00B14ED4" w:rsidP="004D15A7">
      <w:pPr>
        <w:pStyle w:val="txt"/>
        <w:rPr>
          <w:sz w:val="22"/>
          <w:szCs w:val="2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5"/>
      </w:tblGrid>
      <w:tr w:rsidR="00B14ED4" w:rsidRPr="003B5EF7" w14:paraId="0A0ED3B7" w14:textId="77777777" w:rsidTr="00DA6A86">
        <w:trPr>
          <w:trHeight w:val="6996"/>
        </w:trPr>
        <w:tc>
          <w:tcPr>
            <w:tcW w:w="9585" w:type="dxa"/>
          </w:tcPr>
          <w:p w14:paraId="4CCA5C42" w14:textId="317BE74C" w:rsidR="00DA6A86" w:rsidRPr="00DA6A86" w:rsidRDefault="0034740B" w:rsidP="00DA6A86">
            <w:pPr>
              <w:keepNext/>
              <w:ind w:right="225"/>
              <w:rPr>
                <w:rFonts w:cs="Arial"/>
                <w:b/>
                <w:szCs w:val="22"/>
                <w:lang w:val="en-US"/>
              </w:rPr>
            </w:pPr>
            <w:r>
              <w:rPr>
                <w:rFonts w:cs="Arial"/>
                <w:b/>
                <w:szCs w:val="22"/>
                <w:lang w:val="en-US"/>
              </w:rPr>
              <w:t>INSTRUCTIONS FOR LISTENING TESTS BS.1534-10 and BS.1534</w:t>
            </w:r>
            <w:r w:rsidR="00AB52E0">
              <w:rPr>
                <w:rFonts w:cs="Arial"/>
                <w:b/>
                <w:szCs w:val="22"/>
                <w:lang w:val="en-US"/>
              </w:rPr>
              <w:t>-13</w:t>
            </w:r>
          </w:p>
          <w:p w14:paraId="12CFCDFF" w14:textId="77777777" w:rsidR="0034740B" w:rsidRPr="002018EB" w:rsidRDefault="0034740B" w:rsidP="0034740B">
            <w:pPr>
              <w:keepNext/>
              <w:ind w:left="180" w:right="225"/>
              <w:jc w:val="both"/>
              <w:rPr>
                <w:rFonts w:cs="Arial"/>
                <w:i/>
                <w:iCs/>
              </w:rPr>
            </w:pPr>
            <w:r w:rsidRPr="002018EB">
              <w:rPr>
                <w:rFonts w:cs="Arial"/>
                <w:i/>
                <w:iCs/>
              </w:rPr>
              <w:t xml:space="preserve">In this experiment you will be evaluating systems that might be used for future immersive telecommunication services using </w:t>
            </w:r>
            <w:r w:rsidRPr="00AF4C3B">
              <w:rPr>
                <w:rFonts w:cs="Arial"/>
                <w:i/>
                <w:iCs/>
              </w:rPr>
              <w:t>spatial audio</w:t>
            </w:r>
            <w:r w:rsidRPr="002018EB">
              <w:rPr>
                <w:rFonts w:cs="Arial"/>
                <w:i/>
                <w:iCs/>
              </w:rPr>
              <w:t>. Spatial audio means that you can locate various sound sources around yourself. For example, a first talker may appear to talk from the left-hand side and a second talker from the right-hand side, a talker can be moving, etc.</w:t>
            </w:r>
          </w:p>
          <w:p w14:paraId="491E61EA" w14:textId="77777777" w:rsidR="0034740B" w:rsidRPr="002018EB" w:rsidRDefault="0034740B" w:rsidP="0034740B">
            <w:pPr>
              <w:ind w:left="180" w:right="225"/>
              <w:jc w:val="both"/>
              <w:rPr>
                <w:rFonts w:cs="Arial"/>
                <w:i/>
                <w:iCs/>
              </w:rPr>
            </w:pPr>
            <w:r w:rsidRPr="002018EB">
              <w:rPr>
                <w:rFonts w:cs="Arial"/>
                <w:i/>
                <w:iCs/>
              </w:rPr>
              <w:t>In each trial, you will hear a reference audio sample followed by various</w:t>
            </w:r>
            <w:r>
              <w:rPr>
                <w:rFonts w:cs="Arial"/>
                <w:i/>
                <w:iCs/>
              </w:rPr>
              <w:t xml:space="preserve"> test conditions</w:t>
            </w:r>
            <w:r w:rsidRPr="002018EB">
              <w:rPr>
                <w:rFonts w:cs="Arial"/>
                <w:i/>
                <w:iCs/>
              </w:rPr>
              <w:t xml:space="preserve">. The test </w:t>
            </w:r>
            <w:r>
              <w:rPr>
                <w:rFonts w:cs="Arial"/>
                <w:i/>
                <w:iCs/>
              </w:rPr>
              <w:t>conditions</w:t>
            </w:r>
            <w:r w:rsidRPr="002018EB">
              <w:rPr>
                <w:rFonts w:cs="Arial"/>
                <w:i/>
                <w:iCs/>
              </w:rPr>
              <w:t xml:space="preserve"> have the same content as the reference sample but </w:t>
            </w:r>
            <w:r>
              <w:rPr>
                <w:rFonts w:cs="Arial"/>
                <w:i/>
                <w:iCs/>
              </w:rPr>
              <w:t>are</w:t>
            </w:r>
            <w:r w:rsidRPr="002018EB">
              <w:rPr>
                <w:rFonts w:cs="Arial"/>
                <w:i/>
                <w:iCs/>
              </w:rPr>
              <w:t xml:space="preserve"> possibly impaired after </w:t>
            </w:r>
            <w:r>
              <w:rPr>
                <w:rFonts w:cs="Arial"/>
                <w:i/>
                <w:iCs/>
              </w:rPr>
              <w:t>being</w:t>
            </w:r>
            <w:r w:rsidRPr="002018EB">
              <w:rPr>
                <w:rFonts w:cs="Arial"/>
                <w:i/>
                <w:iCs/>
              </w:rPr>
              <w:t xml:space="preserve"> passed through a telecommunication system. </w:t>
            </w:r>
          </w:p>
          <w:p w14:paraId="2D9F2347" w14:textId="77777777" w:rsidR="0034740B" w:rsidRPr="0034740B" w:rsidRDefault="0034740B" w:rsidP="0034740B">
            <w:pPr>
              <w:ind w:left="180"/>
              <w:jc w:val="both"/>
              <w:rPr>
                <w:rFonts w:cs="Arial"/>
                <w:i/>
                <w:iCs/>
                <w:color w:val="000000" w:themeColor="text1"/>
              </w:rPr>
            </w:pPr>
            <w:r w:rsidRPr="0034740B">
              <w:rPr>
                <w:rFonts w:cs="Arial"/>
                <w:i/>
                <w:iCs/>
                <w:color w:val="000000" w:themeColor="text1"/>
              </w:rPr>
              <w:t>Your task is to evaluate your subjective overall audio quality, taking account of potential degradations in the sound quality (e.g., due to additional noise, roughness, clicks or other distortions), and/or degradations in the spatial representation (e.g., sound source location, distance, spatial width, movement, etc.).</w:t>
            </w:r>
          </w:p>
          <w:p w14:paraId="4D192964" w14:textId="77777777" w:rsidR="0034740B" w:rsidRPr="0034740B" w:rsidRDefault="0034740B" w:rsidP="0034740B">
            <w:pPr>
              <w:ind w:left="180"/>
              <w:jc w:val="both"/>
              <w:rPr>
                <w:rFonts w:cs="Arial"/>
                <w:i/>
                <w:iCs/>
              </w:rPr>
            </w:pPr>
            <w:r w:rsidRPr="0034740B">
              <w:rPr>
                <w:rFonts w:cs="Arial"/>
                <w:i/>
                <w:iCs/>
              </w:rPr>
              <w:t xml:space="preserve">The test is divided into a familiarization stage and a blind grading stage. The familiarization stage is designed to help you become familiar with the UI and the test conditions, by presenting preliminary items. You will go through four example trials, and each trial contains eight audio items to listen to. Please take your time to learn how the </w:t>
            </w:r>
            <w:proofErr w:type="spellStart"/>
            <w:r w:rsidRPr="0034740B">
              <w:rPr>
                <w:rFonts w:cs="Arial"/>
                <w:i/>
                <w:iCs/>
              </w:rPr>
              <w:t>MuSHRA</w:t>
            </w:r>
            <w:proofErr w:type="spellEnd"/>
            <w:r w:rsidRPr="0034740B">
              <w:rPr>
                <w:rFonts w:cs="Arial"/>
                <w:i/>
                <w:iCs/>
              </w:rPr>
              <w:t xml:space="preserve"> interface works and listen carefully to each condition. This will help you understand how different conditions affect sound quality. During this training phase, the conditions are not randomized and are not blind. No grades given during the training phase will be </w:t>
            </w:r>
            <w:proofErr w:type="gramStart"/>
            <w:r w:rsidRPr="0034740B">
              <w:rPr>
                <w:rFonts w:cs="Arial"/>
                <w:i/>
                <w:iCs/>
              </w:rPr>
              <w:t>taken into account</w:t>
            </w:r>
            <w:proofErr w:type="gramEnd"/>
            <w:r w:rsidRPr="0034740B">
              <w:rPr>
                <w:rFonts w:cs="Arial"/>
                <w:i/>
                <w:iCs/>
              </w:rPr>
              <w:t xml:space="preserve"> in the true tests.</w:t>
            </w:r>
          </w:p>
          <w:p w14:paraId="5955CFEC" w14:textId="77777777" w:rsidR="0034740B" w:rsidRPr="0034740B" w:rsidRDefault="0034740B" w:rsidP="0034740B">
            <w:pPr>
              <w:ind w:left="180"/>
              <w:jc w:val="both"/>
              <w:rPr>
                <w:rFonts w:cs="Arial"/>
                <w:i/>
                <w:iCs/>
              </w:rPr>
            </w:pPr>
            <w:r w:rsidRPr="0034740B">
              <w:rPr>
                <w:rFonts w:cs="Arial"/>
                <w:i/>
                <w:iCs/>
              </w:rPr>
              <w:t xml:space="preserve">After the familiarization trials, the blind grading phase will begin. Please listen to each element before rating and apply your score from a range of 0-100. </w:t>
            </w:r>
            <w:r w:rsidRPr="0034740B">
              <w:rPr>
                <w:i/>
                <w:iCs/>
              </w:rPr>
              <w:t xml:space="preserve">You may listen to the signals in any order, any number of times. </w:t>
            </w:r>
            <w:r w:rsidRPr="0034740B">
              <w:rPr>
                <w:rFonts w:cs="Arial"/>
                <w:i/>
                <w:iCs/>
              </w:rPr>
              <w:t xml:space="preserve"> You will use a slider quality scale when assigning your grades. The grading scale is </w:t>
            </w:r>
            <w:proofErr w:type="gramStart"/>
            <w:r w:rsidRPr="0034740B">
              <w:rPr>
                <w:rFonts w:cs="Arial"/>
                <w:i/>
                <w:iCs/>
              </w:rPr>
              <w:t>continuous  from</w:t>
            </w:r>
            <w:proofErr w:type="gramEnd"/>
            <w:r w:rsidRPr="0034740B">
              <w:rPr>
                <w:rFonts w:cs="Arial"/>
                <w:i/>
                <w:iCs/>
              </w:rPr>
              <w:t xml:space="preserve"> “excellent” to “bad”. A grade of 0 corresponds to the bottom of the “bad” category, while a grade of 100 corresponds to the top of the “excellent” category.</w:t>
            </w:r>
          </w:p>
          <w:p w14:paraId="4C166E78" w14:textId="77777777" w:rsidR="0034740B" w:rsidRPr="00703D87" w:rsidRDefault="0034740B" w:rsidP="0034740B">
            <w:pPr>
              <w:ind w:left="180"/>
              <w:jc w:val="both"/>
              <w:rPr>
                <w:rFonts w:cs="Arial"/>
                <w:i/>
                <w:iCs/>
                <w:color w:val="000000" w:themeColor="text1"/>
              </w:rPr>
            </w:pPr>
            <w:r w:rsidRPr="0034740B">
              <w:rPr>
                <w:rFonts w:cs="Arial"/>
                <w:i/>
                <w:iCs/>
                <w:color w:val="000000" w:themeColor="text1"/>
              </w:rPr>
              <w:t xml:space="preserve">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w:t>
            </w:r>
            <w:proofErr w:type="gramStart"/>
            <w:r w:rsidRPr="0034740B">
              <w:rPr>
                <w:rFonts w:cs="Arial"/>
                <w:i/>
                <w:iCs/>
                <w:color w:val="000000" w:themeColor="text1"/>
              </w:rPr>
              <w:t>excerpts  to</w:t>
            </w:r>
            <w:proofErr w:type="gramEnd"/>
            <w:r w:rsidRPr="0034740B">
              <w:rPr>
                <w:rFonts w:cs="Arial"/>
                <w:i/>
                <w:iCs/>
                <w:color w:val="000000" w:themeColor="text1"/>
              </w:rPr>
              <w:t xml:space="preserve"> be graded.</w:t>
            </w:r>
          </w:p>
          <w:p w14:paraId="21EC874A" w14:textId="77777777" w:rsidR="00B14ED4" w:rsidRPr="003B5EF7" w:rsidRDefault="00B14ED4" w:rsidP="00B10BFE">
            <w:pPr>
              <w:pStyle w:val="NormalIndent0"/>
              <w:keepNext/>
              <w:ind w:left="0"/>
              <w:rPr>
                <w:rFonts w:cs="Arial"/>
                <w:lang w:val="fr-FR"/>
              </w:rPr>
            </w:pPr>
          </w:p>
        </w:tc>
      </w:tr>
    </w:tbl>
    <w:p w14:paraId="75DCBEF0" w14:textId="77777777" w:rsidR="00B14ED4" w:rsidRDefault="00B14ED4" w:rsidP="00B14ED4">
      <w:pPr>
        <w:rPr>
          <w:b/>
          <w:bCs/>
        </w:rPr>
      </w:pPr>
    </w:p>
    <w:p w14:paraId="11B1018E" w14:textId="001DCCB2" w:rsidR="004D15A7" w:rsidRPr="0002432D" w:rsidRDefault="00EA1D74" w:rsidP="00F136F5">
      <w:pPr>
        <w:rPr>
          <w:lang w:val="de-DE"/>
        </w:rPr>
      </w:pPr>
      <w:r>
        <w:rPr>
          <w:b/>
        </w:rPr>
        <w:br w:type="page"/>
      </w:r>
      <w:r w:rsidR="00987BDD">
        <w:rPr>
          <w:b/>
        </w:rPr>
        <w:lastRenderedPageBreak/>
        <w:t>Annex B</w:t>
      </w:r>
    </w:p>
    <w:p w14:paraId="4E955D3B" w14:textId="77F19034" w:rsidR="00BE5BD0" w:rsidRPr="002D31D8" w:rsidRDefault="004D15A7" w:rsidP="00BE5BD0">
      <w:pPr>
        <w:jc w:val="both"/>
        <w:rPr>
          <w:b/>
        </w:rPr>
      </w:pPr>
      <w:r w:rsidRPr="002D31D8">
        <w:rPr>
          <w:b/>
        </w:rPr>
        <w:t xml:space="preserve">Age and gender information for the set of subjects used in each listening test, tested by </w:t>
      </w:r>
      <w:r w:rsidR="00F136F5">
        <w:rPr>
          <w:b/>
        </w:rPr>
        <w:t>Qualcomm Inc.</w:t>
      </w:r>
    </w:p>
    <w:p w14:paraId="5326868F" w14:textId="77777777" w:rsidR="007069CF" w:rsidRDefault="007069CF" w:rsidP="00BE5BD0">
      <w:pPr>
        <w:jc w:val="both"/>
      </w:pPr>
    </w:p>
    <w:p w14:paraId="08050BE5" w14:textId="7FA0BB33" w:rsidR="00D25089" w:rsidRDefault="00D25089" w:rsidP="00BE5BD0">
      <w:pPr>
        <w:jc w:val="both"/>
      </w:pPr>
      <w:r>
        <w:t>Table B.1 Age and gender information for the set of subjects used in each</w:t>
      </w:r>
      <w:r w:rsidR="00967312">
        <w:t xml:space="preserve"> </w:t>
      </w:r>
      <w:r w:rsidR="00C3787A">
        <w:t>BS.1534</w:t>
      </w:r>
      <w:r w:rsidR="00967312">
        <w:t xml:space="preserve"> </w:t>
      </w:r>
      <w:r>
        <w:t>listening test</w:t>
      </w:r>
    </w:p>
    <w:tbl>
      <w:tblPr>
        <w:tblW w:w="7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76"/>
        <w:gridCol w:w="1134"/>
        <w:gridCol w:w="2126"/>
        <w:gridCol w:w="1441"/>
      </w:tblGrid>
      <w:tr w:rsidR="00F136F5" w:rsidRPr="00B04AB6" w14:paraId="24D296E6" w14:textId="77777777" w:rsidTr="00056F22">
        <w:trPr>
          <w:jc w:val="center"/>
        </w:trPr>
        <w:tc>
          <w:tcPr>
            <w:tcW w:w="1440" w:type="dxa"/>
            <w:tcBorders>
              <w:top w:val="double" w:sz="4" w:space="0" w:color="auto"/>
              <w:left w:val="single" w:sz="4" w:space="0" w:color="auto"/>
              <w:bottom w:val="single" w:sz="4" w:space="0" w:color="auto"/>
              <w:right w:val="single" w:sz="4" w:space="0" w:color="auto"/>
            </w:tcBorders>
          </w:tcPr>
          <w:p w14:paraId="44A611E7" w14:textId="77777777" w:rsidR="00F136F5" w:rsidRPr="00B04AB6" w:rsidRDefault="00F136F5" w:rsidP="00340A5B">
            <w:pPr>
              <w:pStyle w:val="NormalIndent0"/>
              <w:numPr>
                <w:ilvl w:val="12"/>
                <w:numId w:val="0"/>
              </w:numPr>
              <w:adjustRightInd w:val="0"/>
              <w:snapToGrid w:val="0"/>
              <w:spacing w:after="0"/>
              <w:jc w:val="center"/>
              <w:rPr>
                <w:rFonts w:cs="Arial"/>
              </w:rPr>
            </w:pPr>
            <w:r w:rsidRPr="00B04AB6">
              <w:rPr>
                <w:rFonts w:cs="Arial"/>
              </w:rPr>
              <w:t>Exp.</w:t>
            </w:r>
          </w:p>
        </w:tc>
        <w:tc>
          <w:tcPr>
            <w:tcW w:w="1276" w:type="dxa"/>
            <w:tcBorders>
              <w:top w:val="double" w:sz="4" w:space="0" w:color="auto"/>
              <w:left w:val="single" w:sz="4" w:space="0" w:color="auto"/>
              <w:bottom w:val="single" w:sz="4" w:space="0" w:color="auto"/>
              <w:right w:val="single" w:sz="4" w:space="0" w:color="auto"/>
            </w:tcBorders>
          </w:tcPr>
          <w:p w14:paraId="38BA445D" w14:textId="77777777" w:rsidR="00F136F5" w:rsidRPr="00D25089" w:rsidRDefault="00F136F5" w:rsidP="00D25089">
            <w:pPr>
              <w:pStyle w:val="NormalIndent0"/>
              <w:numPr>
                <w:ilvl w:val="12"/>
                <w:numId w:val="0"/>
              </w:numPr>
              <w:adjustRightInd w:val="0"/>
              <w:snapToGrid w:val="0"/>
              <w:spacing w:after="0"/>
              <w:jc w:val="center"/>
            </w:pPr>
            <w:r w:rsidRPr="00D25089">
              <w:t>#female</w:t>
            </w:r>
            <w:r>
              <w:t xml:space="preserve"> listeners</w:t>
            </w:r>
          </w:p>
        </w:tc>
        <w:tc>
          <w:tcPr>
            <w:tcW w:w="1134" w:type="dxa"/>
            <w:tcBorders>
              <w:top w:val="double" w:sz="4" w:space="0" w:color="auto"/>
              <w:left w:val="single" w:sz="4" w:space="0" w:color="auto"/>
              <w:bottom w:val="single" w:sz="4" w:space="0" w:color="auto"/>
              <w:right w:val="single" w:sz="4" w:space="0" w:color="auto"/>
            </w:tcBorders>
          </w:tcPr>
          <w:p w14:paraId="5CDD6C77" w14:textId="77777777" w:rsidR="00F136F5" w:rsidRPr="00D25089" w:rsidRDefault="00F136F5" w:rsidP="00D25089">
            <w:pPr>
              <w:pStyle w:val="NormalIndent0"/>
              <w:numPr>
                <w:ilvl w:val="12"/>
                <w:numId w:val="0"/>
              </w:numPr>
              <w:adjustRightInd w:val="0"/>
              <w:snapToGrid w:val="0"/>
              <w:spacing w:after="0"/>
              <w:jc w:val="center"/>
            </w:pPr>
            <w:r w:rsidRPr="00D25089">
              <w:t>#male</w:t>
            </w:r>
            <w:r>
              <w:t xml:space="preserve"> listeners</w:t>
            </w:r>
          </w:p>
        </w:tc>
        <w:tc>
          <w:tcPr>
            <w:tcW w:w="2126" w:type="dxa"/>
            <w:tcBorders>
              <w:top w:val="double" w:sz="4" w:space="0" w:color="auto"/>
              <w:left w:val="single" w:sz="4" w:space="0" w:color="auto"/>
              <w:bottom w:val="single" w:sz="4" w:space="0" w:color="auto"/>
              <w:right w:val="single" w:sz="4" w:space="0" w:color="auto"/>
            </w:tcBorders>
          </w:tcPr>
          <w:p w14:paraId="7ADE9689" w14:textId="77777777" w:rsidR="00F136F5" w:rsidRPr="00B04AB6" w:rsidRDefault="00F136F5" w:rsidP="00340A5B">
            <w:pPr>
              <w:pStyle w:val="NormalIndent0"/>
              <w:numPr>
                <w:ilvl w:val="12"/>
                <w:numId w:val="0"/>
              </w:numPr>
              <w:adjustRightInd w:val="0"/>
              <w:snapToGrid w:val="0"/>
              <w:spacing w:after="0"/>
              <w:jc w:val="center"/>
              <w:rPr>
                <w:rFonts w:cs="Arial"/>
              </w:rPr>
            </w:pPr>
            <w:r>
              <w:t>Mean Age (years)</w:t>
            </w:r>
          </w:p>
        </w:tc>
        <w:tc>
          <w:tcPr>
            <w:tcW w:w="1441" w:type="dxa"/>
            <w:tcBorders>
              <w:top w:val="double" w:sz="4" w:space="0" w:color="auto"/>
              <w:left w:val="single" w:sz="4" w:space="0" w:color="auto"/>
              <w:bottom w:val="single" w:sz="4" w:space="0" w:color="auto"/>
              <w:right w:val="single" w:sz="4" w:space="0" w:color="auto"/>
            </w:tcBorders>
          </w:tcPr>
          <w:p w14:paraId="4841F14B" w14:textId="77777777" w:rsidR="00F136F5" w:rsidRPr="00B04AB6" w:rsidRDefault="00F136F5" w:rsidP="00D25089">
            <w:pPr>
              <w:pStyle w:val="NormalIndent0"/>
              <w:numPr>
                <w:ilvl w:val="12"/>
                <w:numId w:val="0"/>
              </w:numPr>
              <w:adjustRightInd w:val="0"/>
              <w:snapToGrid w:val="0"/>
              <w:spacing w:after="0"/>
              <w:jc w:val="center"/>
              <w:rPr>
                <w:rFonts w:cs="Arial"/>
              </w:rPr>
            </w:pPr>
            <w:r>
              <w:rPr>
                <w:rFonts w:cs="Arial"/>
              </w:rPr>
              <w:t xml:space="preserve">Age </w:t>
            </w:r>
            <w:proofErr w:type="spellStart"/>
            <w:r>
              <w:rPr>
                <w:rFonts w:cs="Arial"/>
              </w:rPr>
              <w:t>StdDev</w:t>
            </w:r>
            <w:proofErr w:type="spellEnd"/>
            <w:r>
              <w:rPr>
                <w:rFonts w:cs="Arial"/>
              </w:rPr>
              <w:t xml:space="preserve"> (years)</w:t>
            </w:r>
          </w:p>
        </w:tc>
      </w:tr>
      <w:tr w:rsidR="00F136F5" w:rsidRPr="009C17FB" w14:paraId="234E3D7F" w14:textId="77777777" w:rsidTr="00056F22">
        <w:trPr>
          <w:jc w:val="center"/>
        </w:trPr>
        <w:tc>
          <w:tcPr>
            <w:tcW w:w="1440" w:type="dxa"/>
            <w:tcBorders>
              <w:top w:val="double" w:sz="4" w:space="0" w:color="auto"/>
              <w:left w:val="single" w:sz="4" w:space="0" w:color="auto"/>
              <w:bottom w:val="single" w:sz="4" w:space="0" w:color="auto"/>
              <w:right w:val="single" w:sz="4" w:space="0" w:color="auto"/>
            </w:tcBorders>
            <w:hideMark/>
          </w:tcPr>
          <w:p w14:paraId="3DF3C86D" w14:textId="328418EA" w:rsidR="00F136F5" w:rsidRPr="009C17FB" w:rsidRDefault="00F136F5" w:rsidP="00B14ED4">
            <w:pPr>
              <w:pStyle w:val="NormalIndent0"/>
              <w:numPr>
                <w:ilvl w:val="12"/>
                <w:numId w:val="0"/>
              </w:numPr>
              <w:adjustRightInd w:val="0"/>
              <w:snapToGrid w:val="0"/>
              <w:spacing w:after="0"/>
              <w:jc w:val="center"/>
              <w:rPr>
                <w:rFonts w:cs="Arial"/>
              </w:rPr>
            </w:pPr>
            <w:r>
              <w:rPr>
                <w:rFonts w:cs="Arial"/>
              </w:rPr>
              <w:t>BS.1534</w:t>
            </w:r>
            <w:r w:rsidR="00056F22">
              <w:rPr>
                <w:rFonts w:cs="Arial"/>
              </w:rPr>
              <w:t>-10</w:t>
            </w:r>
          </w:p>
        </w:tc>
        <w:tc>
          <w:tcPr>
            <w:tcW w:w="1276" w:type="dxa"/>
            <w:tcBorders>
              <w:top w:val="double" w:sz="4" w:space="0" w:color="auto"/>
              <w:left w:val="single" w:sz="4" w:space="0" w:color="auto"/>
              <w:bottom w:val="single" w:sz="4" w:space="0" w:color="auto"/>
              <w:right w:val="single" w:sz="4" w:space="0" w:color="auto"/>
            </w:tcBorders>
          </w:tcPr>
          <w:p w14:paraId="20267C58" w14:textId="61F64E1D" w:rsidR="00F136F5" w:rsidRPr="009C17FB" w:rsidRDefault="00F136F5" w:rsidP="00B14ED4">
            <w:pPr>
              <w:pStyle w:val="NormalIndent0"/>
              <w:numPr>
                <w:ilvl w:val="12"/>
                <w:numId w:val="0"/>
              </w:numPr>
              <w:adjustRightInd w:val="0"/>
              <w:snapToGrid w:val="0"/>
              <w:spacing w:after="0"/>
              <w:jc w:val="center"/>
              <w:rPr>
                <w:rFonts w:cs="Arial"/>
              </w:rPr>
            </w:pPr>
            <w:r w:rsidRPr="009C17FB">
              <w:rPr>
                <w:rFonts w:cs="Arial"/>
              </w:rPr>
              <w:t>1</w:t>
            </w:r>
          </w:p>
        </w:tc>
        <w:tc>
          <w:tcPr>
            <w:tcW w:w="1134" w:type="dxa"/>
            <w:tcBorders>
              <w:top w:val="double" w:sz="4" w:space="0" w:color="auto"/>
              <w:left w:val="single" w:sz="4" w:space="0" w:color="auto"/>
              <w:bottom w:val="single" w:sz="4" w:space="0" w:color="auto"/>
              <w:right w:val="single" w:sz="4" w:space="0" w:color="auto"/>
            </w:tcBorders>
          </w:tcPr>
          <w:p w14:paraId="7F7D0DB6" w14:textId="7CA1BDEA" w:rsidR="00F136F5" w:rsidRPr="009C17FB" w:rsidRDefault="00F136F5" w:rsidP="00B14ED4">
            <w:pPr>
              <w:pStyle w:val="NormalIndent0"/>
              <w:numPr>
                <w:ilvl w:val="12"/>
                <w:numId w:val="0"/>
              </w:numPr>
              <w:adjustRightInd w:val="0"/>
              <w:snapToGrid w:val="0"/>
              <w:spacing w:after="0"/>
              <w:jc w:val="center"/>
              <w:rPr>
                <w:rFonts w:cs="Arial"/>
              </w:rPr>
            </w:pPr>
            <w:r w:rsidRPr="009C17FB">
              <w:rPr>
                <w:rFonts w:cs="Arial"/>
              </w:rPr>
              <w:t>1</w:t>
            </w:r>
            <w:r>
              <w:rPr>
                <w:rFonts w:cs="Arial"/>
              </w:rPr>
              <w:t>3</w:t>
            </w:r>
          </w:p>
        </w:tc>
        <w:tc>
          <w:tcPr>
            <w:tcW w:w="2126" w:type="dxa"/>
            <w:tcBorders>
              <w:top w:val="double" w:sz="4" w:space="0" w:color="auto"/>
              <w:left w:val="single" w:sz="4" w:space="0" w:color="auto"/>
              <w:bottom w:val="single" w:sz="4" w:space="0" w:color="auto"/>
              <w:right w:val="single" w:sz="4" w:space="0" w:color="auto"/>
            </w:tcBorders>
          </w:tcPr>
          <w:p w14:paraId="12E0D35D" w14:textId="0F4A42C9" w:rsidR="00F136F5" w:rsidRPr="005D49F5" w:rsidRDefault="00056F22" w:rsidP="005D49F5">
            <w:pPr>
              <w:widowControl/>
              <w:spacing w:after="0" w:line="240" w:lineRule="auto"/>
              <w:jc w:val="center"/>
              <w:rPr>
                <w:rFonts w:ascii="Aptos Narrow" w:hAnsi="Aptos Narrow"/>
                <w:color w:val="000000"/>
                <w:szCs w:val="22"/>
                <w:lang w:val="en-US"/>
              </w:rPr>
            </w:pPr>
            <w:r>
              <w:rPr>
                <w:rFonts w:ascii="Aptos Narrow" w:hAnsi="Aptos Narrow"/>
                <w:color w:val="000000"/>
                <w:szCs w:val="22"/>
                <w:lang w:val="en-US"/>
              </w:rPr>
              <w:t>35.50</w:t>
            </w:r>
          </w:p>
        </w:tc>
        <w:tc>
          <w:tcPr>
            <w:tcW w:w="1441" w:type="dxa"/>
            <w:tcBorders>
              <w:top w:val="double" w:sz="4" w:space="0" w:color="auto"/>
              <w:left w:val="single" w:sz="4" w:space="0" w:color="auto"/>
              <w:bottom w:val="single" w:sz="4" w:space="0" w:color="auto"/>
              <w:right w:val="single" w:sz="4" w:space="0" w:color="auto"/>
            </w:tcBorders>
          </w:tcPr>
          <w:p w14:paraId="56194A8F" w14:textId="34CA286C" w:rsidR="00F136F5" w:rsidRPr="00283D27" w:rsidRDefault="00056F22" w:rsidP="00056F22">
            <w:pPr>
              <w:widowControl/>
              <w:spacing w:after="0" w:line="240" w:lineRule="auto"/>
              <w:jc w:val="center"/>
              <w:rPr>
                <w:rFonts w:ascii="Aptos Narrow" w:hAnsi="Aptos Narrow"/>
                <w:color w:val="000000"/>
                <w:szCs w:val="22"/>
                <w:lang w:val="en-US"/>
              </w:rPr>
            </w:pPr>
            <w:r>
              <w:rPr>
                <w:rFonts w:ascii="Aptos Narrow" w:hAnsi="Aptos Narrow"/>
                <w:color w:val="000000"/>
                <w:szCs w:val="22"/>
              </w:rPr>
              <w:t>8.58</w:t>
            </w:r>
          </w:p>
        </w:tc>
      </w:tr>
      <w:tr w:rsidR="00F136F5" w:rsidRPr="009C17FB" w14:paraId="1A1F914C" w14:textId="77777777" w:rsidTr="00056F22">
        <w:trPr>
          <w:jc w:val="center"/>
        </w:trPr>
        <w:tc>
          <w:tcPr>
            <w:tcW w:w="1440" w:type="dxa"/>
            <w:tcBorders>
              <w:top w:val="single" w:sz="4" w:space="0" w:color="auto"/>
              <w:left w:val="single" w:sz="4" w:space="0" w:color="auto"/>
              <w:bottom w:val="single" w:sz="4" w:space="0" w:color="auto"/>
              <w:right w:val="single" w:sz="4" w:space="0" w:color="auto"/>
            </w:tcBorders>
            <w:hideMark/>
          </w:tcPr>
          <w:p w14:paraId="0B99FA0C" w14:textId="4D9F8949" w:rsidR="00F136F5" w:rsidRPr="009C17FB" w:rsidRDefault="00F136F5" w:rsidP="00B14ED4">
            <w:pPr>
              <w:pStyle w:val="NormalIndent0"/>
              <w:numPr>
                <w:ilvl w:val="12"/>
                <w:numId w:val="0"/>
              </w:numPr>
              <w:adjustRightInd w:val="0"/>
              <w:snapToGrid w:val="0"/>
              <w:spacing w:after="0"/>
              <w:jc w:val="center"/>
              <w:rPr>
                <w:rFonts w:cs="Arial"/>
              </w:rPr>
            </w:pPr>
            <w:r>
              <w:rPr>
                <w:rFonts w:cs="Arial"/>
              </w:rPr>
              <w:t>BS.1534</w:t>
            </w:r>
            <w:r w:rsidR="00056F22">
              <w:rPr>
                <w:rFonts w:cs="Arial"/>
              </w:rPr>
              <w:t>-13</w:t>
            </w:r>
          </w:p>
        </w:tc>
        <w:tc>
          <w:tcPr>
            <w:tcW w:w="1276" w:type="dxa"/>
            <w:tcBorders>
              <w:top w:val="single" w:sz="4" w:space="0" w:color="auto"/>
              <w:left w:val="single" w:sz="4" w:space="0" w:color="auto"/>
              <w:bottom w:val="single" w:sz="4" w:space="0" w:color="auto"/>
              <w:right w:val="single" w:sz="4" w:space="0" w:color="auto"/>
            </w:tcBorders>
          </w:tcPr>
          <w:p w14:paraId="643E41DF" w14:textId="411F99FC" w:rsidR="00F136F5" w:rsidRPr="009C17FB" w:rsidRDefault="00F136F5" w:rsidP="00B14ED4">
            <w:pPr>
              <w:pStyle w:val="NormalIndent0"/>
              <w:numPr>
                <w:ilvl w:val="12"/>
                <w:numId w:val="0"/>
              </w:numPr>
              <w:adjustRightInd w:val="0"/>
              <w:snapToGrid w:val="0"/>
              <w:spacing w:after="0"/>
              <w:jc w:val="center"/>
              <w:rPr>
                <w:rFonts w:cs="Arial"/>
              </w:rPr>
            </w:pPr>
            <w:r w:rsidRPr="009C17FB">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4371F4A8" w14:textId="4C96F8C9" w:rsidR="00F136F5" w:rsidRPr="009C17FB" w:rsidRDefault="00F136F5" w:rsidP="00B14ED4">
            <w:pPr>
              <w:pStyle w:val="NormalIndent0"/>
              <w:numPr>
                <w:ilvl w:val="12"/>
                <w:numId w:val="0"/>
              </w:numPr>
              <w:adjustRightInd w:val="0"/>
              <w:snapToGrid w:val="0"/>
              <w:spacing w:after="0"/>
              <w:jc w:val="center"/>
              <w:rPr>
                <w:rFonts w:cs="Arial"/>
              </w:rPr>
            </w:pPr>
            <w:r>
              <w:rPr>
                <w:rFonts w:cs="Arial"/>
              </w:rPr>
              <w:t>13</w:t>
            </w:r>
          </w:p>
        </w:tc>
        <w:tc>
          <w:tcPr>
            <w:tcW w:w="2126" w:type="dxa"/>
            <w:tcBorders>
              <w:top w:val="single" w:sz="4" w:space="0" w:color="auto"/>
              <w:left w:val="single" w:sz="4" w:space="0" w:color="auto"/>
              <w:bottom w:val="single" w:sz="4" w:space="0" w:color="auto"/>
              <w:right w:val="single" w:sz="4" w:space="0" w:color="auto"/>
            </w:tcBorders>
          </w:tcPr>
          <w:p w14:paraId="40ACA598" w14:textId="7C08B810" w:rsidR="00F136F5" w:rsidRPr="009C17FB" w:rsidRDefault="00056F22" w:rsidP="00B14ED4">
            <w:pPr>
              <w:pStyle w:val="NormalIndent0"/>
              <w:numPr>
                <w:ilvl w:val="12"/>
                <w:numId w:val="0"/>
              </w:numPr>
              <w:adjustRightInd w:val="0"/>
              <w:snapToGrid w:val="0"/>
              <w:spacing w:after="0"/>
              <w:jc w:val="center"/>
              <w:rPr>
                <w:rFonts w:cs="Arial"/>
              </w:rPr>
            </w:pPr>
            <w:r>
              <w:rPr>
                <w:rFonts w:ascii="Aptos Narrow" w:hAnsi="Aptos Narrow"/>
                <w:color w:val="000000"/>
                <w:szCs w:val="22"/>
              </w:rPr>
              <w:t>36.07</w:t>
            </w:r>
          </w:p>
        </w:tc>
        <w:tc>
          <w:tcPr>
            <w:tcW w:w="1441" w:type="dxa"/>
            <w:tcBorders>
              <w:top w:val="single" w:sz="4" w:space="0" w:color="auto"/>
              <w:left w:val="single" w:sz="4" w:space="0" w:color="auto"/>
              <w:bottom w:val="single" w:sz="4" w:space="0" w:color="auto"/>
              <w:right w:val="single" w:sz="4" w:space="0" w:color="auto"/>
            </w:tcBorders>
          </w:tcPr>
          <w:p w14:paraId="3A5997C1" w14:textId="437A6B42" w:rsidR="00F136F5" w:rsidRPr="009C17FB" w:rsidRDefault="00056F22" w:rsidP="00B14ED4">
            <w:pPr>
              <w:pStyle w:val="NormalIndent0"/>
              <w:numPr>
                <w:ilvl w:val="12"/>
                <w:numId w:val="0"/>
              </w:numPr>
              <w:adjustRightInd w:val="0"/>
              <w:snapToGrid w:val="0"/>
              <w:spacing w:after="0"/>
              <w:jc w:val="center"/>
              <w:rPr>
                <w:rFonts w:cs="Arial"/>
              </w:rPr>
            </w:pPr>
            <w:r>
              <w:rPr>
                <w:rFonts w:ascii="Aptos Narrow" w:hAnsi="Aptos Narrow"/>
                <w:color w:val="000000"/>
                <w:szCs w:val="22"/>
              </w:rPr>
              <w:t>8.18</w:t>
            </w:r>
          </w:p>
        </w:tc>
      </w:tr>
    </w:tbl>
    <w:p w14:paraId="28C2B0F7" w14:textId="77777777" w:rsidR="002D31D8" w:rsidRDefault="002D31D8" w:rsidP="00BE5BD0">
      <w:pPr>
        <w:jc w:val="both"/>
      </w:pPr>
    </w:p>
    <w:p w14:paraId="5F46D7EB" w14:textId="77777777" w:rsidR="00D25089" w:rsidRDefault="00D25089" w:rsidP="00BE5BD0">
      <w:pPr>
        <w:jc w:val="both"/>
      </w:pPr>
    </w:p>
    <w:p w14:paraId="3BD6398C" w14:textId="77777777" w:rsidR="007069CF" w:rsidRDefault="007069CF" w:rsidP="007069CF">
      <w:pPr>
        <w:pStyle w:val="h20"/>
      </w:pPr>
      <w:r>
        <w:t>Reference Documents</w:t>
      </w:r>
    </w:p>
    <w:p w14:paraId="17780CC0" w14:textId="234C5279" w:rsidR="00B14ED4" w:rsidRDefault="00987BDD" w:rsidP="00B14ED4">
      <w:pPr>
        <w:pStyle w:val="NormalIndent0"/>
        <w:numPr>
          <w:ilvl w:val="12"/>
          <w:numId w:val="0"/>
        </w:numPr>
        <w:adjustRightInd w:val="0"/>
        <w:snapToGrid w:val="0"/>
        <w:ind w:left="464" w:hangingChars="211" w:hanging="464"/>
        <w:rPr>
          <w:rFonts w:cs="Arial"/>
        </w:rPr>
      </w:pPr>
      <w:r w:rsidRPr="002D31D8">
        <w:rPr>
          <w:rFonts w:cs="Arial"/>
        </w:rPr>
        <w:t>[</w:t>
      </w:r>
      <w:r w:rsidR="00154809">
        <w:rPr>
          <w:rFonts w:cs="Arial"/>
        </w:rPr>
        <w:t>1</w:t>
      </w:r>
      <w:r w:rsidRPr="002D31D8">
        <w:rPr>
          <w:rFonts w:cs="Arial"/>
        </w:rPr>
        <w:t>]</w:t>
      </w:r>
      <w:r w:rsidR="00B14ED4">
        <w:rPr>
          <w:rFonts w:cs="Arial"/>
        </w:rPr>
        <w:tab/>
      </w:r>
      <w:r w:rsidR="00FC7E50">
        <w:rPr>
          <w:rFonts w:cs="Arial"/>
        </w:rPr>
        <w:t>"</w:t>
      </w:r>
      <w:r w:rsidR="00B14ED4">
        <w:rPr>
          <w:rFonts w:cs="Arial"/>
        </w:rPr>
        <w:t>Practical procedures for subjective testing</w:t>
      </w:r>
      <w:r w:rsidR="00FC7E50">
        <w:rPr>
          <w:rFonts w:cs="Arial"/>
        </w:rPr>
        <w:t>,"</w:t>
      </w:r>
      <w:r w:rsidR="00B14ED4">
        <w:rPr>
          <w:rFonts w:cs="Arial"/>
        </w:rPr>
        <w:t xml:space="preserve"> ITU-T Handbook, 2011.</w:t>
      </w:r>
    </w:p>
    <w:p w14:paraId="738DE076" w14:textId="4B6468F2" w:rsidR="00B14ED4" w:rsidRDefault="00B14ED4" w:rsidP="00B14ED4">
      <w:pPr>
        <w:pStyle w:val="NormalIndent0"/>
        <w:numPr>
          <w:ilvl w:val="12"/>
          <w:numId w:val="0"/>
        </w:numPr>
        <w:adjustRightInd w:val="0"/>
        <w:snapToGrid w:val="0"/>
        <w:ind w:left="464" w:hangingChars="211" w:hanging="464"/>
      </w:pPr>
      <w:r w:rsidRPr="002D31D8">
        <w:rPr>
          <w:rFonts w:cs="Arial"/>
        </w:rPr>
        <w:t>[</w:t>
      </w:r>
      <w:r w:rsidR="00154809">
        <w:rPr>
          <w:rFonts w:cs="Arial"/>
        </w:rPr>
        <w:t>2</w:t>
      </w:r>
      <w:r w:rsidRPr="002D31D8">
        <w:rPr>
          <w:rFonts w:cs="Arial"/>
        </w:rPr>
        <w:t>]</w:t>
      </w:r>
      <w:r w:rsidRPr="002D31D8">
        <w:rPr>
          <w:rFonts w:cs="Arial"/>
        </w:rPr>
        <w:tab/>
      </w:r>
      <w:r>
        <w:t>IVAS</w:t>
      </w:r>
      <w:r>
        <w:rPr>
          <w:lang w:val="cs-CZ"/>
        </w:rPr>
        <w:t>-7</w:t>
      </w:r>
      <w:r w:rsidR="00DA6A86">
        <w:rPr>
          <w:lang w:val="cs-CZ"/>
        </w:rPr>
        <w:t>b</w:t>
      </w:r>
      <w:r>
        <w:t xml:space="preserve"> (Processing Plan for </w:t>
      </w:r>
      <w:r w:rsidR="00DA6A86">
        <w:t>Characterization</w:t>
      </w:r>
      <w:r>
        <w:t xml:space="preserve"> Phase) </w:t>
      </w:r>
    </w:p>
    <w:p w14:paraId="24E91058" w14:textId="34316927" w:rsidR="00B14ED4" w:rsidRDefault="00B14ED4" w:rsidP="00B14ED4">
      <w:pPr>
        <w:pStyle w:val="NormalIndent0"/>
        <w:numPr>
          <w:ilvl w:val="12"/>
          <w:numId w:val="0"/>
        </w:numPr>
        <w:adjustRightInd w:val="0"/>
        <w:snapToGrid w:val="0"/>
        <w:ind w:left="464" w:hangingChars="211" w:hanging="464"/>
      </w:pPr>
      <w:r w:rsidRPr="002D31D8">
        <w:rPr>
          <w:rFonts w:cs="Arial"/>
        </w:rPr>
        <w:t>[</w:t>
      </w:r>
      <w:r w:rsidR="00154809">
        <w:rPr>
          <w:rFonts w:cs="Arial"/>
        </w:rPr>
        <w:t>3</w:t>
      </w:r>
      <w:r w:rsidRPr="002D31D8">
        <w:rPr>
          <w:rFonts w:cs="Arial"/>
        </w:rPr>
        <w:t>]</w:t>
      </w:r>
      <w:r>
        <w:rPr>
          <w:rFonts w:cs="Arial"/>
        </w:rPr>
        <w:tab/>
      </w:r>
      <w:r>
        <w:t>IVAS-8</w:t>
      </w:r>
      <w:r w:rsidR="00DA6A86">
        <w:t>b</w:t>
      </w:r>
      <w:r>
        <w:t xml:space="preserve"> (Test Plan for </w:t>
      </w:r>
      <w:r w:rsidR="00DA6A86">
        <w:t>Characterization</w:t>
      </w:r>
      <w:r>
        <w:t xml:space="preserve"> Phase)</w:t>
      </w:r>
    </w:p>
    <w:p w14:paraId="3E8A60AC" w14:textId="0204AB61" w:rsidR="00154809" w:rsidRPr="00154809" w:rsidRDefault="008B506D" w:rsidP="00154809">
      <w:pPr>
        <w:pStyle w:val="NormalIndent0"/>
        <w:numPr>
          <w:ilvl w:val="12"/>
          <w:numId w:val="0"/>
        </w:numPr>
        <w:adjustRightInd w:val="0"/>
        <w:snapToGrid w:val="0"/>
        <w:ind w:left="464" w:hangingChars="211" w:hanging="464"/>
      </w:pPr>
      <w:r>
        <w:t>[</w:t>
      </w:r>
      <w:r w:rsidR="00154809">
        <w:t>4</w:t>
      </w:r>
      <w:r>
        <w:t xml:space="preserve">] </w:t>
      </w:r>
      <w:r>
        <w:tab/>
      </w:r>
      <w:r w:rsidR="00154809" w:rsidRPr="00154809">
        <w:t xml:space="preserve">ITU-R BS.1534, “Method for the subjective assessment of intermediate quality level </w:t>
      </w:r>
    </w:p>
    <w:p w14:paraId="223FF153" w14:textId="5DAB772E" w:rsidR="008B506D" w:rsidRDefault="00154809" w:rsidP="00154809">
      <w:pPr>
        <w:pStyle w:val="NormalIndent0"/>
        <w:numPr>
          <w:ilvl w:val="12"/>
          <w:numId w:val="0"/>
        </w:numPr>
        <w:adjustRightInd w:val="0"/>
        <w:snapToGrid w:val="0"/>
        <w:ind w:left="464" w:hangingChars="211" w:hanging="464"/>
      </w:pPr>
      <w:r w:rsidRPr="00154809">
        <w:tab/>
        <w:t>of audio systems, 2015</w:t>
      </w:r>
    </w:p>
    <w:sectPr w:rsidR="008B506D"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6BD2C" w14:textId="77777777" w:rsidR="00136B3C" w:rsidRDefault="00136B3C">
      <w:r>
        <w:separator/>
      </w:r>
    </w:p>
  </w:endnote>
  <w:endnote w:type="continuationSeparator" w:id="0">
    <w:p w14:paraId="44A426B9" w14:textId="77777777" w:rsidR="00136B3C" w:rsidRDefault="0013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1E34"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C3DF0"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E89B" w14:textId="77777777" w:rsidR="00136B3C" w:rsidRDefault="00136B3C">
      <w:r>
        <w:separator/>
      </w:r>
    </w:p>
  </w:footnote>
  <w:footnote w:type="continuationSeparator" w:id="0">
    <w:p w14:paraId="3134C0CF" w14:textId="77777777" w:rsidR="00136B3C" w:rsidRDefault="0013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E238" w14:textId="77777777" w:rsidR="007069CF" w:rsidRDefault="007069C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B95A" w14:textId="181656FC" w:rsidR="00AD3DD6" w:rsidRPr="003D3EF8" w:rsidRDefault="00AD3DD6" w:rsidP="00AD3DD6">
    <w:pPr>
      <w:pStyle w:val="Header"/>
      <w:tabs>
        <w:tab w:val="right" w:pos="9360"/>
      </w:tabs>
    </w:pPr>
    <w:r w:rsidRPr="003D3EF8">
      <w:rPr>
        <w:b/>
        <w:sz w:val="28"/>
      </w:rPr>
      <w:t>3GPP TSG</w:t>
    </w:r>
    <w:r w:rsidR="00F70D68" w:rsidRPr="003D3EF8">
      <w:rPr>
        <w:b/>
        <w:sz w:val="28"/>
      </w:rPr>
      <w:t>-</w:t>
    </w:r>
    <w:r w:rsidR="00100557" w:rsidRPr="003D3EF8">
      <w:rPr>
        <w:b/>
        <w:sz w:val="28"/>
      </w:rPr>
      <w:t>S4</w:t>
    </w:r>
    <w:r w:rsidR="00F70D68" w:rsidRPr="003D3EF8">
      <w:rPr>
        <w:b/>
        <w:sz w:val="28"/>
      </w:rPr>
      <w:t xml:space="preserve"> </w:t>
    </w:r>
    <w:r w:rsidR="00100557" w:rsidRPr="003D3EF8">
      <w:rPr>
        <w:b/>
        <w:sz w:val="28"/>
      </w:rPr>
      <w:t>#</w:t>
    </w:r>
    <w:r w:rsidR="00F70D68" w:rsidRPr="003D3EF8">
      <w:rPr>
        <w:b/>
        <w:sz w:val="28"/>
      </w:rPr>
      <w:t>1</w:t>
    </w:r>
    <w:r w:rsidR="007547FD" w:rsidRPr="003D3EF8">
      <w:rPr>
        <w:b/>
        <w:sz w:val="28"/>
      </w:rPr>
      <w:t>34</w:t>
    </w:r>
    <w:r w:rsidRPr="003D3EF8">
      <w:rPr>
        <w:b/>
        <w:sz w:val="28"/>
      </w:rPr>
      <w:t xml:space="preserve"> meeting</w:t>
    </w:r>
    <w:r w:rsidRPr="003D3EF8">
      <w:tab/>
    </w:r>
    <w:r w:rsidRPr="003D3EF8">
      <w:tab/>
      <w:t xml:space="preserve">    </w:t>
    </w:r>
    <w:r w:rsidR="0019142C" w:rsidRPr="0019142C">
      <w:rPr>
        <w:b/>
        <w:i/>
        <w:sz w:val="36"/>
      </w:rPr>
      <w:t>S4-251627</w:t>
    </w:r>
  </w:p>
  <w:p w14:paraId="3FD75C7B" w14:textId="77777777" w:rsidR="00AD3DD6" w:rsidRDefault="00C430F5" w:rsidP="00AD3DD6">
    <w:pPr>
      <w:pStyle w:val="Header"/>
    </w:pPr>
    <w:r w:rsidRPr="00C430F5">
      <w:rPr>
        <w:b/>
        <w:sz w:val="24"/>
      </w:rPr>
      <w:t>17-21</w:t>
    </w:r>
    <w:r w:rsidR="00F70D68" w:rsidRPr="00C430F5">
      <w:rPr>
        <w:b/>
        <w:sz w:val="24"/>
      </w:rPr>
      <w:t xml:space="preserve"> </w:t>
    </w:r>
    <w:r w:rsidRPr="00C430F5">
      <w:rPr>
        <w:b/>
        <w:sz w:val="24"/>
      </w:rPr>
      <w:t>November</w:t>
    </w:r>
    <w:r w:rsidR="00AD3DD6" w:rsidRPr="00C430F5">
      <w:rPr>
        <w:b/>
        <w:sz w:val="24"/>
      </w:rPr>
      <w:t xml:space="preserve"> 20</w:t>
    </w:r>
    <w:r w:rsidR="00F70D68" w:rsidRPr="00C430F5">
      <w:rPr>
        <w:b/>
        <w:sz w:val="24"/>
      </w:rPr>
      <w:t>2</w:t>
    </w:r>
    <w:r w:rsidRPr="00C430F5">
      <w:rPr>
        <w:b/>
        <w:sz w:val="24"/>
      </w:rPr>
      <w:t>5</w:t>
    </w:r>
    <w:r w:rsidR="00AD3DD6" w:rsidRPr="00C430F5">
      <w:rPr>
        <w:b/>
        <w:sz w:val="24"/>
      </w:rPr>
      <w:t xml:space="preserve">, </w:t>
    </w:r>
    <w:r w:rsidRPr="00C430F5">
      <w:rPr>
        <w:b/>
        <w:sz w:val="24"/>
      </w:rPr>
      <w:t>Dallas</w:t>
    </w:r>
    <w:r w:rsidR="00F70D68" w:rsidRPr="00C430F5">
      <w:rPr>
        <w:b/>
        <w:sz w:val="24"/>
      </w:rPr>
      <w:t xml:space="preserve">, </w:t>
    </w:r>
    <w:r w:rsidRPr="00C430F5">
      <w:rPr>
        <w:b/>
        <w:sz w:val="24"/>
      </w:rPr>
      <w:t>USA</w:t>
    </w:r>
  </w:p>
  <w:p w14:paraId="4403A9A8" w14:textId="77777777" w:rsidR="007069CF" w:rsidRPr="00AD3DD6" w:rsidRDefault="007069CF" w:rsidP="00AD3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5565D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D1AE4"/>
    <w:multiLevelType w:val="hybridMultilevel"/>
    <w:tmpl w:val="F1420072"/>
    <w:lvl w:ilvl="0" w:tplc="800E2710">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4" w15:restartNumberingAfterBreak="0">
    <w:nsid w:val="0BCC52D8"/>
    <w:multiLevelType w:val="hybridMultilevel"/>
    <w:tmpl w:val="DB74951E"/>
    <w:lvl w:ilvl="0" w:tplc="4A3673BE">
      <w:start w:val="1"/>
      <w:numFmt w:val="bullet"/>
      <w:lvlText w:val=""/>
      <w:lvlJc w:val="left"/>
      <w:pPr>
        <w:ind w:left="6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6" w15:restartNumberingAfterBreak="0">
    <w:nsid w:val="127B3A73"/>
    <w:multiLevelType w:val="hybridMultilevel"/>
    <w:tmpl w:val="5708689E"/>
    <w:lvl w:ilvl="0" w:tplc="04050019">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8"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9"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352983"/>
    <w:multiLevelType w:val="hybridMultilevel"/>
    <w:tmpl w:val="6CE02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5" w15:restartNumberingAfterBreak="0">
    <w:nsid w:val="230520B9"/>
    <w:multiLevelType w:val="hybridMultilevel"/>
    <w:tmpl w:val="1B9E011A"/>
    <w:lvl w:ilvl="0" w:tplc="AD0E7488">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3F056AB"/>
    <w:multiLevelType w:val="hybridMultilevel"/>
    <w:tmpl w:val="CAC44186"/>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9" w15:restartNumberingAfterBreak="0">
    <w:nsid w:val="3110677C"/>
    <w:multiLevelType w:val="hybridMultilevel"/>
    <w:tmpl w:val="15A6EE66"/>
    <w:lvl w:ilvl="0" w:tplc="CEEA6BFC">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311E16D3"/>
    <w:multiLevelType w:val="hybridMultilevel"/>
    <w:tmpl w:val="65EED850"/>
    <w:lvl w:ilvl="0" w:tplc="03FAC8FE">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3" w15:restartNumberingAfterBreak="0">
    <w:nsid w:val="39B47C64"/>
    <w:multiLevelType w:val="hybridMultilevel"/>
    <w:tmpl w:val="26F4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7"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8" w15:restartNumberingAfterBreak="0">
    <w:nsid w:val="45B442CD"/>
    <w:multiLevelType w:val="hybridMultilevel"/>
    <w:tmpl w:val="82A44536"/>
    <w:lvl w:ilvl="0" w:tplc="E8F0C192">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0" w15:restartNumberingAfterBreak="0">
    <w:nsid w:val="530E0DBD"/>
    <w:multiLevelType w:val="hybridMultilevel"/>
    <w:tmpl w:val="58482462"/>
    <w:lvl w:ilvl="0" w:tplc="3BCEE052">
      <w:start w:val="1"/>
      <w:numFmt w:val="bullet"/>
      <w:lvlText w:val="•"/>
      <w:lvlJc w:val="left"/>
      <w:pPr>
        <w:tabs>
          <w:tab w:val="num" w:pos="720"/>
        </w:tabs>
        <w:ind w:left="720" w:hanging="360"/>
      </w:pPr>
      <w:rPr>
        <w:rFonts w:ascii="Arial" w:hAnsi="Arial" w:hint="default"/>
      </w:rPr>
    </w:lvl>
    <w:lvl w:ilvl="1" w:tplc="2DA09A10" w:tentative="1">
      <w:start w:val="1"/>
      <w:numFmt w:val="bullet"/>
      <w:lvlText w:val="•"/>
      <w:lvlJc w:val="left"/>
      <w:pPr>
        <w:tabs>
          <w:tab w:val="num" w:pos="1440"/>
        </w:tabs>
        <w:ind w:left="1440" w:hanging="360"/>
      </w:pPr>
      <w:rPr>
        <w:rFonts w:ascii="Arial" w:hAnsi="Arial" w:hint="default"/>
      </w:rPr>
    </w:lvl>
    <w:lvl w:ilvl="2" w:tplc="FD94C626" w:tentative="1">
      <w:start w:val="1"/>
      <w:numFmt w:val="bullet"/>
      <w:lvlText w:val="•"/>
      <w:lvlJc w:val="left"/>
      <w:pPr>
        <w:tabs>
          <w:tab w:val="num" w:pos="2160"/>
        </w:tabs>
        <w:ind w:left="2160" w:hanging="360"/>
      </w:pPr>
      <w:rPr>
        <w:rFonts w:ascii="Arial" w:hAnsi="Arial" w:hint="default"/>
      </w:rPr>
    </w:lvl>
    <w:lvl w:ilvl="3" w:tplc="17C418FC" w:tentative="1">
      <w:start w:val="1"/>
      <w:numFmt w:val="bullet"/>
      <w:lvlText w:val="•"/>
      <w:lvlJc w:val="left"/>
      <w:pPr>
        <w:tabs>
          <w:tab w:val="num" w:pos="2880"/>
        </w:tabs>
        <w:ind w:left="2880" w:hanging="360"/>
      </w:pPr>
      <w:rPr>
        <w:rFonts w:ascii="Arial" w:hAnsi="Arial" w:hint="default"/>
      </w:rPr>
    </w:lvl>
    <w:lvl w:ilvl="4" w:tplc="EF902A5E" w:tentative="1">
      <w:start w:val="1"/>
      <w:numFmt w:val="bullet"/>
      <w:lvlText w:val="•"/>
      <w:lvlJc w:val="left"/>
      <w:pPr>
        <w:tabs>
          <w:tab w:val="num" w:pos="3600"/>
        </w:tabs>
        <w:ind w:left="3600" w:hanging="360"/>
      </w:pPr>
      <w:rPr>
        <w:rFonts w:ascii="Arial" w:hAnsi="Arial" w:hint="default"/>
      </w:rPr>
    </w:lvl>
    <w:lvl w:ilvl="5" w:tplc="D58609F4" w:tentative="1">
      <w:start w:val="1"/>
      <w:numFmt w:val="bullet"/>
      <w:lvlText w:val="•"/>
      <w:lvlJc w:val="left"/>
      <w:pPr>
        <w:tabs>
          <w:tab w:val="num" w:pos="4320"/>
        </w:tabs>
        <w:ind w:left="4320" w:hanging="360"/>
      </w:pPr>
      <w:rPr>
        <w:rFonts w:ascii="Arial" w:hAnsi="Arial" w:hint="default"/>
      </w:rPr>
    </w:lvl>
    <w:lvl w:ilvl="6" w:tplc="447217A8" w:tentative="1">
      <w:start w:val="1"/>
      <w:numFmt w:val="bullet"/>
      <w:lvlText w:val="•"/>
      <w:lvlJc w:val="left"/>
      <w:pPr>
        <w:tabs>
          <w:tab w:val="num" w:pos="5040"/>
        </w:tabs>
        <w:ind w:left="5040" w:hanging="360"/>
      </w:pPr>
      <w:rPr>
        <w:rFonts w:ascii="Arial" w:hAnsi="Arial" w:hint="default"/>
      </w:rPr>
    </w:lvl>
    <w:lvl w:ilvl="7" w:tplc="0E5C30F4" w:tentative="1">
      <w:start w:val="1"/>
      <w:numFmt w:val="bullet"/>
      <w:lvlText w:val="•"/>
      <w:lvlJc w:val="left"/>
      <w:pPr>
        <w:tabs>
          <w:tab w:val="num" w:pos="5760"/>
        </w:tabs>
        <w:ind w:left="5760" w:hanging="360"/>
      </w:pPr>
      <w:rPr>
        <w:rFonts w:ascii="Arial" w:hAnsi="Arial" w:hint="default"/>
      </w:rPr>
    </w:lvl>
    <w:lvl w:ilvl="8" w:tplc="704461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4"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5C7D8A"/>
    <w:multiLevelType w:val="hybridMultilevel"/>
    <w:tmpl w:val="4D040F6E"/>
    <w:lvl w:ilvl="0" w:tplc="6938E810">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36" w15:restartNumberingAfterBreak="0">
    <w:nsid w:val="6F4A3C4D"/>
    <w:multiLevelType w:val="hybridMultilevel"/>
    <w:tmpl w:val="11647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2"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16cid:durableId="1427068744">
    <w:abstractNumId w:val="1"/>
  </w:num>
  <w:num w:numId="2" w16cid:durableId="814029899">
    <w:abstractNumId w:val="40"/>
  </w:num>
  <w:num w:numId="3" w16cid:durableId="269315945">
    <w:abstractNumId w:val="24"/>
  </w:num>
  <w:num w:numId="4" w16cid:durableId="1624537851">
    <w:abstractNumId w:val="25"/>
  </w:num>
  <w:num w:numId="5" w16cid:durableId="858129953">
    <w:abstractNumId w:val="9"/>
  </w:num>
  <w:num w:numId="6" w16cid:durableId="1570725392">
    <w:abstractNumId w:val="27"/>
  </w:num>
  <w:num w:numId="7" w16cid:durableId="1154250501">
    <w:abstractNumId w:val="41"/>
  </w:num>
  <w:num w:numId="8" w16cid:durableId="1140535434">
    <w:abstractNumId w:val="14"/>
  </w:num>
  <w:num w:numId="9" w16cid:durableId="1837987990">
    <w:abstractNumId w:val="42"/>
  </w:num>
  <w:num w:numId="10" w16cid:durableId="1700933518">
    <w:abstractNumId w:val="8"/>
  </w:num>
  <w:num w:numId="11" w16cid:durableId="421342636">
    <w:abstractNumId w:val="21"/>
  </w:num>
  <w:num w:numId="12" w16cid:durableId="1837769754">
    <w:abstractNumId w:val="37"/>
  </w:num>
  <w:num w:numId="13" w16cid:durableId="956058550">
    <w:abstractNumId w:val="13"/>
  </w:num>
  <w:num w:numId="14" w16cid:durableId="14345914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3158193">
    <w:abstractNumId w:val="12"/>
  </w:num>
  <w:num w:numId="16" w16cid:durableId="2109735411">
    <w:abstractNumId w:val="7"/>
  </w:num>
  <w:num w:numId="17" w16cid:durableId="3292465">
    <w:abstractNumId w:val="3"/>
  </w:num>
  <w:num w:numId="18" w16cid:durableId="1132674777">
    <w:abstractNumId w:val="26"/>
  </w:num>
  <w:num w:numId="19" w16cid:durableId="1150437372">
    <w:abstractNumId w:val="31"/>
  </w:num>
  <w:num w:numId="20" w16cid:durableId="1256793122">
    <w:abstractNumId w:val="39"/>
  </w:num>
  <w:num w:numId="21" w16cid:durableId="1909415025">
    <w:abstractNumId w:val="10"/>
  </w:num>
  <w:num w:numId="22" w16cid:durableId="692725667">
    <w:abstractNumId w:val="33"/>
  </w:num>
  <w:num w:numId="23" w16cid:durableId="1129516716">
    <w:abstractNumId w:val="5"/>
  </w:num>
  <w:num w:numId="24" w16cid:durableId="369844473">
    <w:abstractNumId w:val="38"/>
  </w:num>
  <w:num w:numId="25" w16cid:durableId="125203071">
    <w:abstractNumId w:val="29"/>
  </w:num>
  <w:num w:numId="26" w16cid:durableId="836456623">
    <w:abstractNumId w:val="17"/>
  </w:num>
  <w:num w:numId="27" w16cid:durableId="2110928597">
    <w:abstractNumId w:val="18"/>
  </w:num>
  <w:num w:numId="28" w16cid:durableId="892040750">
    <w:abstractNumId w:val="22"/>
  </w:num>
  <w:num w:numId="29" w16cid:durableId="487671302">
    <w:abstractNumId w:val="30"/>
  </w:num>
  <w:num w:numId="30" w16cid:durableId="138498375">
    <w:abstractNumId w:val="11"/>
  </w:num>
  <w:num w:numId="31" w16cid:durableId="1227455001">
    <w:abstractNumId w:val="36"/>
  </w:num>
  <w:num w:numId="32" w16cid:durableId="1384981416">
    <w:abstractNumId w:val="0"/>
  </w:num>
  <w:num w:numId="33" w16cid:durableId="790629738">
    <w:abstractNumId w:val="23"/>
  </w:num>
  <w:num w:numId="34" w16cid:durableId="1129862440">
    <w:abstractNumId w:val="34"/>
  </w:num>
  <w:num w:numId="35" w16cid:durableId="877275537">
    <w:abstractNumId w:val="4"/>
  </w:num>
  <w:num w:numId="36" w16cid:durableId="1452280432">
    <w:abstractNumId w:val="34"/>
  </w:num>
  <w:num w:numId="37" w16cid:durableId="570623284">
    <w:abstractNumId w:val="35"/>
  </w:num>
  <w:num w:numId="38" w16cid:durableId="1035153446">
    <w:abstractNumId w:val="16"/>
  </w:num>
  <w:num w:numId="39" w16cid:durableId="1592425953">
    <w:abstractNumId w:val="19"/>
  </w:num>
  <w:num w:numId="40" w16cid:durableId="22441773">
    <w:abstractNumId w:val="15"/>
  </w:num>
  <w:num w:numId="41" w16cid:durableId="1370767235">
    <w:abstractNumId w:val="20"/>
  </w:num>
  <w:num w:numId="42" w16cid:durableId="1325622342">
    <w:abstractNumId w:val="6"/>
  </w:num>
  <w:num w:numId="43" w16cid:durableId="323778917">
    <w:abstractNumId w:val="2"/>
  </w:num>
  <w:num w:numId="44" w16cid:durableId="17422166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yMzA2Mjc2MzQztTRW0lEKTi0uzszPAymwqAUANyL0Lyw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5"/>
    <w:rsid w:val="0000590E"/>
    <w:rsid w:val="00006E22"/>
    <w:rsid w:val="0000777C"/>
    <w:rsid w:val="00007DFC"/>
    <w:rsid w:val="000103BB"/>
    <w:rsid w:val="00010E29"/>
    <w:rsid w:val="00010F6E"/>
    <w:rsid w:val="00011FAD"/>
    <w:rsid w:val="0001230D"/>
    <w:rsid w:val="00012C7F"/>
    <w:rsid w:val="00012F0D"/>
    <w:rsid w:val="00013328"/>
    <w:rsid w:val="0001369C"/>
    <w:rsid w:val="000142BD"/>
    <w:rsid w:val="00015C14"/>
    <w:rsid w:val="00015D7B"/>
    <w:rsid w:val="00016E7A"/>
    <w:rsid w:val="000178B0"/>
    <w:rsid w:val="00017E58"/>
    <w:rsid w:val="00020D1F"/>
    <w:rsid w:val="00021A20"/>
    <w:rsid w:val="00021B78"/>
    <w:rsid w:val="000224FC"/>
    <w:rsid w:val="00022E1E"/>
    <w:rsid w:val="00023CD0"/>
    <w:rsid w:val="00024020"/>
    <w:rsid w:val="0002432D"/>
    <w:rsid w:val="00025795"/>
    <w:rsid w:val="00025966"/>
    <w:rsid w:val="00025AD2"/>
    <w:rsid w:val="00025D1E"/>
    <w:rsid w:val="00025E34"/>
    <w:rsid w:val="00025F55"/>
    <w:rsid w:val="00026020"/>
    <w:rsid w:val="000268AD"/>
    <w:rsid w:val="00026D7D"/>
    <w:rsid w:val="00030934"/>
    <w:rsid w:val="00030F6E"/>
    <w:rsid w:val="0003169B"/>
    <w:rsid w:val="00031CEF"/>
    <w:rsid w:val="00031D7D"/>
    <w:rsid w:val="00032488"/>
    <w:rsid w:val="000328B4"/>
    <w:rsid w:val="00032E50"/>
    <w:rsid w:val="00033AB6"/>
    <w:rsid w:val="000348D8"/>
    <w:rsid w:val="00035905"/>
    <w:rsid w:val="00036081"/>
    <w:rsid w:val="00036BB2"/>
    <w:rsid w:val="0003789A"/>
    <w:rsid w:val="00037A72"/>
    <w:rsid w:val="000409B2"/>
    <w:rsid w:val="00041D1B"/>
    <w:rsid w:val="000428EB"/>
    <w:rsid w:val="00043918"/>
    <w:rsid w:val="000453DC"/>
    <w:rsid w:val="00045AE2"/>
    <w:rsid w:val="0004667C"/>
    <w:rsid w:val="00046DC3"/>
    <w:rsid w:val="0004730B"/>
    <w:rsid w:val="0004733A"/>
    <w:rsid w:val="00047BD3"/>
    <w:rsid w:val="00050720"/>
    <w:rsid w:val="00050FF0"/>
    <w:rsid w:val="0005135E"/>
    <w:rsid w:val="0005248A"/>
    <w:rsid w:val="00053278"/>
    <w:rsid w:val="00053C83"/>
    <w:rsid w:val="00054807"/>
    <w:rsid w:val="00056A7A"/>
    <w:rsid w:val="00056F22"/>
    <w:rsid w:val="00057287"/>
    <w:rsid w:val="000572DB"/>
    <w:rsid w:val="0006086C"/>
    <w:rsid w:val="00061BCA"/>
    <w:rsid w:val="000622E7"/>
    <w:rsid w:val="0006250B"/>
    <w:rsid w:val="00062930"/>
    <w:rsid w:val="0006464F"/>
    <w:rsid w:val="00064FDA"/>
    <w:rsid w:val="0006794D"/>
    <w:rsid w:val="00067CA8"/>
    <w:rsid w:val="00071DBE"/>
    <w:rsid w:val="00072CE6"/>
    <w:rsid w:val="000751BC"/>
    <w:rsid w:val="000758D5"/>
    <w:rsid w:val="000758D6"/>
    <w:rsid w:val="00076B3D"/>
    <w:rsid w:val="000778D6"/>
    <w:rsid w:val="00077A73"/>
    <w:rsid w:val="000807DB"/>
    <w:rsid w:val="00081BD1"/>
    <w:rsid w:val="00082C3A"/>
    <w:rsid w:val="00082CB8"/>
    <w:rsid w:val="0008325F"/>
    <w:rsid w:val="000858D8"/>
    <w:rsid w:val="00086394"/>
    <w:rsid w:val="00086A99"/>
    <w:rsid w:val="0008793A"/>
    <w:rsid w:val="00087CD7"/>
    <w:rsid w:val="00087DA9"/>
    <w:rsid w:val="00087E35"/>
    <w:rsid w:val="00091DD9"/>
    <w:rsid w:val="00091F2B"/>
    <w:rsid w:val="00092750"/>
    <w:rsid w:val="00093074"/>
    <w:rsid w:val="00093B5D"/>
    <w:rsid w:val="00093D40"/>
    <w:rsid w:val="0009576B"/>
    <w:rsid w:val="00097D85"/>
    <w:rsid w:val="000A04FC"/>
    <w:rsid w:val="000A0FC3"/>
    <w:rsid w:val="000A296C"/>
    <w:rsid w:val="000A3045"/>
    <w:rsid w:val="000A508D"/>
    <w:rsid w:val="000A576A"/>
    <w:rsid w:val="000A5A0F"/>
    <w:rsid w:val="000A677F"/>
    <w:rsid w:val="000B08C1"/>
    <w:rsid w:val="000B0EA6"/>
    <w:rsid w:val="000B1DAB"/>
    <w:rsid w:val="000B269A"/>
    <w:rsid w:val="000B27EC"/>
    <w:rsid w:val="000B281F"/>
    <w:rsid w:val="000B2D73"/>
    <w:rsid w:val="000B324D"/>
    <w:rsid w:val="000B3F4A"/>
    <w:rsid w:val="000B5E95"/>
    <w:rsid w:val="000B6389"/>
    <w:rsid w:val="000B6FA8"/>
    <w:rsid w:val="000B71CD"/>
    <w:rsid w:val="000B7457"/>
    <w:rsid w:val="000C04E9"/>
    <w:rsid w:val="000C2A29"/>
    <w:rsid w:val="000C2ECF"/>
    <w:rsid w:val="000C2F2E"/>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7A5A"/>
    <w:rsid w:val="001000AC"/>
    <w:rsid w:val="001001CD"/>
    <w:rsid w:val="00100557"/>
    <w:rsid w:val="0010058B"/>
    <w:rsid w:val="00100D86"/>
    <w:rsid w:val="0010222A"/>
    <w:rsid w:val="001024FA"/>
    <w:rsid w:val="00102578"/>
    <w:rsid w:val="00103729"/>
    <w:rsid w:val="00103E70"/>
    <w:rsid w:val="00104613"/>
    <w:rsid w:val="00105FFE"/>
    <w:rsid w:val="00106D44"/>
    <w:rsid w:val="0010741E"/>
    <w:rsid w:val="00110A08"/>
    <w:rsid w:val="0011154F"/>
    <w:rsid w:val="0011499E"/>
    <w:rsid w:val="00116BA8"/>
    <w:rsid w:val="001207AC"/>
    <w:rsid w:val="001213F3"/>
    <w:rsid w:val="00122A20"/>
    <w:rsid w:val="00122A39"/>
    <w:rsid w:val="00123715"/>
    <w:rsid w:val="00123EDC"/>
    <w:rsid w:val="0012499F"/>
    <w:rsid w:val="0012708A"/>
    <w:rsid w:val="00130125"/>
    <w:rsid w:val="0013014D"/>
    <w:rsid w:val="0013052A"/>
    <w:rsid w:val="00130F21"/>
    <w:rsid w:val="001323A3"/>
    <w:rsid w:val="001323A9"/>
    <w:rsid w:val="001327F4"/>
    <w:rsid w:val="00132C86"/>
    <w:rsid w:val="00134021"/>
    <w:rsid w:val="00134101"/>
    <w:rsid w:val="0013464B"/>
    <w:rsid w:val="00134C5A"/>
    <w:rsid w:val="001355BA"/>
    <w:rsid w:val="0013667E"/>
    <w:rsid w:val="00136903"/>
    <w:rsid w:val="00136B3C"/>
    <w:rsid w:val="00136C13"/>
    <w:rsid w:val="0013722E"/>
    <w:rsid w:val="00137AAA"/>
    <w:rsid w:val="001405B9"/>
    <w:rsid w:val="00140CC7"/>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CCA"/>
    <w:rsid w:val="00151F5B"/>
    <w:rsid w:val="001523B4"/>
    <w:rsid w:val="00152896"/>
    <w:rsid w:val="00153499"/>
    <w:rsid w:val="00154627"/>
    <w:rsid w:val="00154809"/>
    <w:rsid w:val="0015530F"/>
    <w:rsid w:val="00155F16"/>
    <w:rsid w:val="0015600D"/>
    <w:rsid w:val="00156777"/>
    <w:rsid w:val="0015788F"/>
    <w:rsid w:val="00157D5A"/>
    <w:rsid w:val="0016098D"/>
    <w:rsid w:val="0016132A"/>
    <w:rsid w:val="00161963"/>
    <w:rsid w:val="00162A03"/>
    <w:rsid w:val="001630BC"/>
    <w:rsid w:val="001630EB"/>
    <w:rsid w:val="001630F1"/>
    <w:rsid w:val="00163ACF"/>
    <w:rsid w:val="0016634E"/>
    <w:rsid w:val="00166A5F"/>
    <w:rsid w:val="0017010E"/>
    <w:rsid w:val="00170E1E"/>
    <w:rsid w:val="00171922"/>
    <w:rsid w:val="00173288"/>
    <w:rsid w:val="00173574"/>
    <w:rsid w:val="00175507"/>
    <w:rsid w:val="00176CEF"/>
    <w:rsid w:val="00177159"/>
    <w:rsid w:val="001779DC"/>
    <w:rsid w:val="00177C17"/>
    <w:rsid w:val="00180626"/>
    <w:rsid w:val="00180BA8"/>
    <w:rsid w:val="00181752"/>
    <w:rsid w:val="00181AC0"/>
    <w:rsid w:val="0018334E"/>
    <w:rsid w:val="0018494F"/>
    <w:rsid w:val="00184AF1"/>
    <w:rsid w:val="00185584"/>
    <w:rsid w:val="00186252"/>
    <w:rsid w:val="00186975"/>
    <w:rsid w:val="00187BB5"/>
    <w:rsid w:val="00190204"/>
    <w:rsid w:val="00190DEC"/>
    <w:rsid w:val="0019142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34E0"/>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1362"/>
    <w:rsid w:val="001C2D8C"/>
    <w:rsid w:val="001C3EB3"/>
    <w:rsid w:val="001C3FF3"/>
    <w:rsid w:val="001C47EB"/>
    <w:rsid w:val="001C4831"/>
    <w:rsid w:val="001C4A5C"/>
    <w:rsid w:val="001C62BE"/>
    <w:rsid w:val="001C7901"/>
    <w:rsid w:val="001D0EDD"/>
    <w:rsid w:val="001D294D"/>
    <w:rsid w:val="001D2D54"/>
    <w:rsid w:val="001D391E"/>
    <w:rsid w:val="001D449C"/>
    <w:rsid w:val="001D623A"/>
    <w:rsid w:val="001D659E"/>
    <w:rsid w:val="001D6857"/>
    <w:rsid w:val="001E20BF"/>
    <w:rsid w:val="001E2FFD"/>
    <w:rsid w:val="001E78A3"/>
    <w:rsid w:val="001E78D9"/>
    <w:rsid w:val="001F05D8"/>
    <w:rsid w:val="001F2E15"/>
    <w:rsid w:val="001F3888"/>
    <w:rsid w:val="001F50BA"/>
    <w:rsid w:val="001F6C4C"/>
    <w:rsid w:val="001F6EEB"/>
    <w:rsid w:val="001F7A89"/>
    <w:rsid w:val="001F7CBA"/>
    <w:rsid w:val="002005E6"/>
    <w:rsid w:val="0020104A"/>
    <w:rsid w:val="0020388E"/>
    <w:rsid w:val="00204880"/>
    <w:rsid w:val="00204B74"/>
    <w:rsid w:val="0020526D"/>
    <w:rsid w:val="002057B1"/>
    <w:rsid w:val="002057F7"/>
    <w:rsid w:val="0020689C"/>
    <w:rsid w:val="00206E0C"/>
    <w:rsid w:val="0021083E"/>
    <w:rsid w:val="00211531"/>
    <w:rsid w:val="00212149"/>
    <w:rsid w:val="002121AC"/>
    <w:rsid w:val="002129A6"/>
    <w:rsid w:val="00214ACA"/>
    <w:rsid w:val="00215741"/>
    <w:rsid w:val="00217488"/>
    <w:rsid w:val="00220477"/>
    <w:rsid w:val="00221207"/>
    <w:rsid w:val="00221D56"/>
    <w:rsid w:val="002223C5"/>
    <w:rsid w:val="00222531"/>
    <w:rsid w:val="002234EF"/>
    <w:rsid w:val="00224D29"/>
    <w:rsid w:val="0022562B"/>
    <w:rsid w:val="00227FBA"/>
    <w:rsid w:val="00230AF9"/>
    <w:rsid w:val="00230B8B"/>
    <w:rsid w:val="0023170E"/>
    <w:rsid w:val="00232070"/>
    <w:rsid w:val="00232540"/>
    <w:rsid w:val="002332A7"/>
    <w:rsid w:val="00233357"/>
    <w:rsid w:val="00233EB0"/>
    <w:rsid w:val="002344A7"/>
    <w:rsid w:val="002344F8"/>
    <w:rsid w:val="002352DF"/>
    <w:rsid w:val="002369EC"/>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758"/>
    <w:rsid w:val="00253829"/>
    <w:rsid w:val="0025492C"/>
    <w:rsid w:val="00256746"/>
    <w:rsid w:val="0025795B"/>
    <w:rsid w:val="00257E0A"/>
    <w:rsid w:val="00260968"/>
    <w:rsid w:val="00260E04"/>
    <w:rsid w:val="00261DB1"/>
    <w:rsid w:val="0026284B"/>
    <w:rsid w:val="00262BBB"/>
    <w:rsid w:val="00265691"/>
    <w:rsid w:val="00265E26"/>
    <w:rsid w:val="0026668F"/>
    <w:rsid w:val="002673CF"/>
    <w:rsid w:val="00267540"/>
    <w:rsid w:val="00271B16"/>
    <w:rsid w:val="00271EE3"/>
    <w:rsid w:val="00272ADA"/>
    <w:rsid w:val="00273E27"/>
    <w:rsid w:val="00274ED2"/>
    <w:rsid w:val="002808C0"/>
    <w:rsid w:val="00280B8B"/>
    <w:rsid w:val="00281934"/>
    <w:rsid w:val="00281D59"/>
    <w:rsid w:val="00282146"/>
    <w:rsid w:val="00282F44"/>
    <w:rsid w:val="00283331"/>
    <w:rsid w:val="00283D27"/>
    <w:rsid w:val="00284FA8"/>
    <w:rsid w:val="00286028"/>
    <w:rsid w:val="002860AF"/>
    <w:rsid w:val="002867C9"/>
    <w:rsid w:val="00287FE8"/>
    <w:rsid w:val="00290948"/>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75"/>
    <w:rsid w:val="002A133F"/>
    <w:rsid w:val="002A1556"/>
    <w:rsid w:val="002A1B32"/>
    <w:rsid w:val="002A28A6"/>
    <w:rsid w:val="002A2C9E"/>
    <w:rsid w:val="002A2E8E"/>
    <w:rsid w:val="002A35AB"/>
    <w:rsid w:val="002A50DE"/>
    <w:rsid w:val="002A51FF"/>
    <w:rsid w:val="002A52BA"/>
    <w:rsid w:val="002A545A"/>
    <w:rsid w:val="002A560E"/>
    <w:rsid w:val="002A5BA9"/>
    <w:rsid w:val="002A7813"/>
    <w:rsid w:val="002B01E6"/>
    <w:rsid w:val="002B0603"/>
    <w:rsid w:val="002B2F2F"/>
    <w:rsid w:val="002B41A1"/>
    <w:rsid w:val="002B7932"/>
    <w:rsid w:val="002B7D45"/>
    <w:rsid w:val="002C0785"/>
    <w:rsid w:val="002C1080"/>
    <w:rsid w:val="002C1B44"/>
    <w:rsid w:val="002C1E8E"/>
    <w:rsid w:val="002C2BAF"/>
    <w:rsid w:val="002C4B09"/>
    <w:rsid w:val="002C4ED3"/>
    <w:rsid w:val="002C565F"/>
    <w:rsid w:val="002C5CF6"/>
    <w:rsid w:val="002C623D"/>
    <w:rsid w:val="002C6969"/>
    <w:rsid w:val="002C727C"/>
    <w:rsid w:val="002C7CC3"/>
    <w:rsid w:val="002C7D6A"/>
    <w:rsid w:val="002D02E7"/>
    <w:rsid w:val="002D0A98"/>
    <w:rsid w:val="002D0ECE"/>
    <w:rsid w:val="002D10DF"/>
    <w:rsid w:val="002D117E"/>
    <w:rsid w:val="002D207A"/>
    <w:rsid w:val="002D2CB4"/>
    <w:rsid w:val="002D31D8"/>
    <w:rsid w:val="002D501F"/>
    <w:rsid w:val="002D5A61"/>
    <w:rsid w:val="002E181F"/>
    <w:rsid w:val="002E2352"/>
    <w:rsid w:val="002E4630"/>
    <w:rsid w:val="002E4F56"/>
    <w:rsid w:val="002E7192"/>
    <w:rsid w:val="002F1BB7"/>
    <w:rsid w:val="002F2C15"/>
    <w:rsid w:val="002F31A0"/>
    <w:rsid w:val="002F34B7"/>
    <w:rsid w:val="002F360B"/>
    <w:rsid w:val="002F3FD0"/>
    <w:rsid w:val="002F4619"/>
    <w:rsid w:val="002F4EED"/>
    <w:rsid w:val="002F50C5"/>
    <w:rsid w:val="002F55CA"/>
    <w:rsid w:val="002F572B"/>
    <w:rsid w:val="002F5E23"/>
    <w:rsid w:val="002F5EF7"/>
    <w:rsid w:val="002F6C7D"/>
    <w:rsid w:val="002F6CE0"/>
    <w:rsid w:val="002F7737"/>
    <w:rsid w:val="00302245"/>
    <w:rsid w:val="00302E8A"/>
    <w:rsid w:val="00303760"/>
    <w:rsid w:val="0030509B"/>
    <w:rsid w:val="00306498"/>
    <w:rsid w:val="0030674D"/>
    <w:rsid w:val="00307B78"/>
    <w:rsid w:val="00310170"/>
    <w:rsid w:val="00310D2B"/>
    <w:rsid w:val="00310D50"/>
    <w:rsid w:val="00311AC6"/>
    <w:rsid w:val="00311EE2"/>
    <w:rsid w:val="003123B8"/>
    <w:rsid w:val="00313CA3"/>
    <w:rsid w:val="00314D25"/>
    <w:rsid w:val="00315C39"/>
    <w:rsid w:val="00315D7E"/>
    <w:rsid w:val="003169AD"/>
    <w:rsid w:val="003179EE"/>
    <w:rsid w:val="00320686"/>
    <w:rsid w:val="00321C70"/>
    <w:rsid w:val="00323DBC"/>
    <w:rsid w:val="00324425"/>
    <w:rsid w:val="00324561"/>
    <w:rsid w:val="00324D79"/>
    <w:rsid w:val="0032653E"/>
    <w:rsid w:val="00326ACE"/>
    <w:rsid w:val="00331BCF"/>
    <w:rsid w:val="00333919"/>
    <w:rsid w:val="00334429"/>
    <w:rsid w:val="003345AB"/>
    <w:rsid w:val="00334A3F"/>
    <w:rsid w:val="00335782"/>
    <w:rsid w:val="003357F0"/>
    <w:rsid w:val="003409B9"/>
    <w:rsid w:val="00340A5B"/>
    <w:rsid w:val="00340B38"/>
    <w:rsid w:val="003423B2"/>
    <w:rsid w:val="003424EF"/>
    <w:rsid w:val="00343214"/>
    <w:rsid w:val="0034440E"/>
    <w:rsid w:val="0034460D"/>
    <w:rsid w:val="0034467E"/>
    <w:rsid w:val="0034540D"/>
    <w:rsid w:val="00345881"/>
    <w:rsid w:val="003462B2"/>
    <w:rsid w:val="003462F2"/>
    <w:rsid w:val="00346388"/>
    <w:rsid w:val="00346E2D"/>
    <w:rsid w:val="0034740B"/>
    <w:rsid w:val="0035084C"/>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722"/>
    <w:rsid w:val="00370271"/>
    <w:rsid w:val="00370E6F"/>
    <w:rsid w:val="00372D86"/>
    <w:rsid w:val="00372F0F"/>
    <w:rsid w:val="003735F4"/>
    <w:rsid w:val="00374291"/>
    <w:rsid w:val="00374665"/>
    <w:rsid w:val="0037660D"/>
    <w:rsid w:val="00376E84"/>
    <w:rsid w:val="0038002B"/>
    <w:rsid w:val="00380315"/>
    <w:rsid w:val="003811AC"/>
    <w:rsid w:val="0038231B"/>
    <w:rsid w:val="00382EAD"/>
    <w:rsid w:val="00384167"/>
    <w:rsid w:val="00385047"/>
    <w:rsid w:val="0038551D"/>
    <w:rsid w:val="00385585"/>
    <w:rsid w:val="003857F6"/>
    <w:rsid w:val="0038699E"/>
    <w:rsid w:val="00387576"/>
    <w:rsid w:val="00387699"/>
    <w:rsid w:val="0039038D"/>
    <w:rsid w:val="003908C6"/>
    <w:rsid w:val="00390D1F"/>
    <w:rsid w:val="003926D4"/>
    <w:rsid w:val="0039280E"/>
    <w:rsid w:val="0039350F"/>
    <w:rsid w:val="00394884"/>
    <w:rsid w:val="00394B1B"/>
    <w:rsid w:val="00395655"/>
    <w:rsid w:val="003A1CE0"/>
    <w:rsid w:val="003A2131"/>
    <w:rsid w:val="003A5C6C"/>
    <w:rsid w:val="003A6E5A"/>
    <w:rsid w:val="003A6E6B"/>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118"/>
    <w:rsid w:val="003C24B1"/>
    <w:rsid w:val="003C2B30"/>
    <w:rsid w:val="003C3CCE"/>
    <w:rsid w:val="003D058A"/>
    <w:rsid w:val="003D13DB"/>
    <w:rsid w:val="003D1787"/>
    <w:rsid w:val="003D1E7A"/>
    <w:rsid w:val="003D1ECB"/>
    <w:rsid w:val="003D3073"/>
    <w:rsid w:val="003D3EF8"/>
    <w:rsid w:val="003D47D7"/>
    <w:rsid w:val="003D5354"/>
    <w:rsid w:val="003D567A"/>
    <w:rsid w:val="003D5EDA"/>
    <w:rsid w:val="003D6A65"/>
    <w:rsid w:val="003D6AA4"/>
    <w:rsid w:val="003D7121"/>
    <w:rsid w:val="003D78E3"/>
    <w:rsid w:val="003E037D"/>
    <w:rsid w:val="003E03A6"/>
    <w:rsid w:val="003E05BB"/>
    <w:rsid w:val="003E260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40069D"/>
    <w:rsid w:val="00400804"/>
    <w:rsid w:val="0040090A"/>
    <w:rsid w:val="00400D34"/>
    <w:rsid w:val="004013C3"/>
    <w:rsid w:val="00402CBB"/>
    <w:rsid w:val="00402DF1"/>
    <w:rsid w:val="004031E0"/>
    <w:rsid w:val="0040374C"/>
    <w:rsid w:val="00403F89"/>
    <w:rsid w:val="00404303"/>
    <w:rsid w:val="00405C82"/>
    <w:rsid w:val="00405E8D"/>
    <w:rsid w:val="0040673E"/>
    <w:rsid w:val="004121A2"/>
    <w:rsid w:val="00412BEB"/>
    <w:rsid w:val="004131FF"/>
    <w:rsid w:val="00413784"/>
    <w:rsid w:val="00413FA9"/>
    <w:rsid w:val="00414319"/>
    <w:rsid w:val="00414E44"/>
    <w:rsid w:val="00416522"/>
    <w:rsid w:val="00416886"/>
    <w:rsid w:val="0042197F"/>
    <w:rsid w:val="004239D7"/>
    <w:rsid w:val="00423A8F"/>
    <w:rsid w:val="0042510B"/>
    <w:rsid w:val="00426987"/>
    <w:rsid w:val="004270BD"/>
    <w:rsid w:val="004274DF"/>
    <w:rsid w:val="00430DB6"/>
    <w:rsid w:val="004320B8"/>
    <w:rsid w:val="00432CFD"/>
    <w:rsid w:val="00432D71"/>
    <w:rsid w:val="0043400D"/>
    <w:rsid w:val="00434125"/>
    <w:rsid w:val="004344C5"/>
    <w:rsid w:val="004349FB"/>
    <w:rsid w:val="00434E39"/>
    <w:rsid w:val="00435C5F"/>
    <w:rsid w:val="00440209"/>
    <w:rsid w:val="00440A86"/>
    <w:rsid w:val="00440B06"/>
    <w:rsid w:val="004420EE"/>
    <w:rsid w:val="0044412A"/>
    <w:rsid w:val="00444B7D"/>
    <w:rsid w:val="0044573C"/>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437"/>
    <w:rsid w:val="004725DD"/>
    <w:rsid w:val="004759BC"/>
    <w:rsid w:val="00477A26"/>
    <w:rsid w:val="00480663"/>
    <w:rsid w:val="00480FAB"/>
    <w:rsid w:val="004812D4"/>
    <w:rsid w:val="004828CC"/>
    <w:rsid w:val="00482A58"/>
    <w:rsid w:val="00483119"/>
    <w:rsid w:val="00483A5C"/>
    <w:rsid w:val="0048502F"/>
    <w:rsid w:val="00486210"/>
    <w:rsid w:val="0048660C"/>
    <w:rsid w:val="00486880"/>
    <w:rsid w:val="004874F1"/>
    <w:rsid w:val="0048780A"/>
    <w:rsid w:val="004900B3"/>
    <w:rsid w:val="004909F9"/>
    <w:rsid w:val="00491215"/>
    <w:rsid w:val="00491261"/>
    <w:rsid w:val="0049220D"/>
    <w:rsid w:val="00493140"/>
    <w:rsid w:val="00494AF8"/>
    <w:rsid w:val="004951CD"/>
    <w:rsid w:val="004958FA"/>
    <w:rsid w:val="00497B1E"/>
    <w:rsid w:val="004A02BE"/>
    <w:rsid w:val="004A0934"/>
    <w:rsid w:val="004A1952"/>
    <w:rsid w:val="004A1D1B"/>
    <w:rsid w:val="004A3335"/>
    <w:rsid w:val="004A3D07"/>
    <w:rsid w:val="004A4AAB"/>
    <w:rsid w:val="004A5493"/>
    <w:rsid w:val="004A5946"/>
    <w:rsid w:val="004A6B3D"/>
    <w:rsid w:val="004A6D14"/>
    <w:rsid w:val="004A6DF1"/>
    <w:rsid w:val="004A78D1"/>
    <w:rsid w:val="004A7F1A"/>
    <w:rsid w:val="004B06E2"/>
    <w:rsid w:val="004B0E9B"/>
    <w:rsid w:val="004B1645"/>
    <w:rsid w:val="004B186B"/>
    <w:rsid w:val="004B1AB0"/>
    <w:rsid w:val="004B5B57"/>
    <w:rsid w:val="004B682A"/>
    <w:rsid w:val="004B71A7"/>
    <w:rsid w:val="004B79A1"/>
    <w:rsid w:val="004C023D"/>
    <w:rsid w:val="004C1594"/>
    <w:rsid w:val="004C3E79"/>
    <w:rsid w:val="004C4487"/>
    <w:rsid w:val="004C46A9"/>
    <w:rsid w:val="004C6A53"/>
    <w:rsid w:val="004C7954"/>
    <w:rsid w:val="004C7D1E"/>
    <w:rsid w:val="004C7F66"/>
    <w:rsid w:val="004D15A7"/>
    <w:rsid w:val="004D170E"/>
    <w:rsid w:val="004D1B6F"/>
    <w:rsid w:val="004D3580"/>
    <w:rsid w:val="004D36D7"/>
    <w:rsid w:val="004D4763"/>
    <w:rsid w:val="004D5764"/>
    <w:rsid w:val="004D64F4"/>
    <w:rsid w:val="004D682E"/>
    <w:rsid w:val="004D69D6"/>
    <w:rsid w:val="004D6B59"/>
    <w:rsid w:val="004D6BDB"/>
    <w:rsid w:val="004D7686"/>
    <w:rsid w:val="004D793A"/>
    <w:rsid w:val="004E0E15"/>
    <w:rsid w:val="004E1636"/>
    <w:rsid w:val="004E1757"/>
    <w:rsid w:val="004E1D1C"/>
    <w:rsid w:val="004E3E45"/>
    <w:rsid w:val="004E5344"/>
    <w:rsid w:val="004E6BAD"/>
    <w:rsid w:val="004E6E02"/>
    <w:rsid w:val="004F0140"/>
    <w:rsid w:val="004F1759"/>
    <w:rsid w:val="004F1C7F"/>
    <w:rsid w:val="004F2E45"/>
    <w:rsid w:val="004F3E6F"/>
    <w:rsid w:val="004F3ED7"/>
    <w:rsid w:val="004F4336"/>
    <w:rsid w:val="004F4B95"/>
    <w:rsid w:val="004F4FFB"/>
    <w:rsid w:val="004F63E8"/>
    <w:rsid w:val="004F6B90"/>
    <w:rsid w:val="004F703C"/>
    <w:rsid w:val="004F71AC"/>
    <w:rsid w:val="00500C49"/>
    <w:rsid w:val="00501DB4"/>
    <w:rsid w:val="005024A6"/>
    <w:rsid w:val="005034E3"/>
    <w:rsid w:val="00503E06"/>
    <w:rsid w:val="00505683"/>
    <w:rsid w:val="005062E1"/>
    <w:rsid w:val="00506755"/>
    <w:rsid w:val="00506E8A"/>
    <w:rsid w:val="00507314"/>
    <w:rsid w:val="00507CBF"/>
    <w:rsid w:val="005102F6"/>
    <w:rsid w:val="00511B96"/>
    <w:rsid w:val="005127D4"/>
    <w:rsid w:val="00512BEE"/>
    <w:rsid w:val="0051392F"/>
    <w:rsid w:val="005140F6"/>
    <w:rsid w:val="00514F59"/>
    <w:rsid w:val="005160CB"/>
    <w:rsid w:val="0051637C"/>
    <w:rsid w:val="00516468"/>
    <w:rsid w:val="00516621"/>
    <w:rsid w:val="00516ECB"/>
    <w:rsid w:val="00517742"/>
    <w:rsid w:val="0051783E"/>
    <w:rsid w:val="00517B5F"/>
    <w:rsid w:val="00517D3C"/>
    <w:rsid w:val="00517E15"/>
    <w:rsid w:val="0052170A"/>
    <w:rsid w:val="005219D8"/>
    <w:rsid w:val="00523059"/>
    <w:rsid w:val="00523519"/>
    <w:rsid w:val="00523560"/>
    <w:rsid w:val="00523CA9"/>
    <w:rsid w:val="00523CD7"/>
    <w:rsid w:val="0052585A"/>
    <w:rsid w:val="00526CA1"/>
    <w:rsid w:val="0052711F"/>
    <w:rsid w:val="00527412"/>
    <w:rsid w:val="00530137"/>
    <w:rsid w:val="0053043B"/>
    <w:rsid w:val="00530FEA"/>
    <w:rsid w:val="00531BFA"/>
    <w:rsid w:val="0053334F"/>
    <w:rsid w:val="00534ED8"/>
    <w:rsid w:val="0053533A"/>
    <w:rsid w:val="005356C4"/>
    <w:rsid w:val="00536032"/>
    <w:rsid w:val="005360D6"/>
    <w:rsid w:val="00536823"/>
    <w:rsid w:val="005407AE"/>
    <w:rsid w:val="00540914"/>
    <w:rsid w:val="00542AE2"/>
    <w:rsid w:val="00542D48"/>
    <w:rsid w:val="00543A06"/>
    <w:rsid w:val="00543F50"/>
    <w:rsid w:val="00544A42"/>
    <w:rsid w:val="005450FE"/>
    <w:rsid w:val="005454E1"/>
    <w:rsid w:val="005455EC"/>
    <w:rsid w:val="00551D8C"/>
    <w:rsid w:val="00552CBB"/>
    <w:rsid w:val="00552CD9"/>
    <w:rsid w:val="00553507"/>
    <w:rsid w:val="00553E93"/>
    <w:rsid w:val="00554C8F"/>
    <w:rsid w:val="00554D9F"/>
    <w:rsid w:val="00555478"/>
    <w:rsid w:val="005565ED"/>
    <w:rsid w:val="00556705"/>
    <w:rsid w:val="00556B1A"/>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6E"/>
    <w:rsid w:val="005708E8"/>
    <w:rsid w:val="00570FDF"/>
    <w:rsid w:val="00571ED2"/>
    <w:rsid w:val="005725B0"/>
    <w:rsid w:val="00572C3C"/>
    <w:rsid w:val="0057393B"/>
    <w:rsid w:val="005748AA"/>
    <w:rsid w:val="00575B2B"/>
    <w:rsid w:val="005778A7"/>
    <w:rsid w:val="00577B7D"/>
    <w:rsid w:val="00577BF8"/>
    <w:rsid w:val="00581A17"/>
    <w:rsid w:val="00581B6B"/>
    <w:rsid w:val="005820D3"/>
    <w:rsid w:val="00582782"/>
    <w:rsid w:val="0058363A"/>
    <w:rsid w:val="00584C78"/>
    <w:rsid w:val="00585AA8"/>
    <w:rsid w:val="0058640B"/>
    <w:rsid w:val="00590CB9"/>
    <w:rsid w:val="005915D2"/>
    <w:rsid w:val="005930A5"/>
    <w:rsid w:val="00593195"/>
    <w:rsid w:val="005956EE"/>
    <w:rsid w:val="00595B34"/>
    <w:rsid w:val="00595E71"/>
    <w:rsid w:val="005975C4"/>
    <w:rsid w:val="005A1A39"/>
    <w:rsid w:val="005A204F"/>
    <w:rsid w:val="005A2348"/>
    <w:rsid w:val="005A2C1C"/>
    <w:rsid w:val="005A2ED9"/>
    <w:rsid w:val="005A39AF"/>
    <w:rsid w:val="005A3B80"/>
    <w:rsid w:val="005A40C0"/>
    <w:rsid w:val="005A4178"/>
    <w:rsid w:val="005A46E9"/>
    <w:rsid w:val="005A5CDC"/>
    <w:rsid w:val="005A6983"/>
    <w:rsid w:val="005A6D14"/>
    <w:rsid w:val="005A7449"/>
    <w:rsid w:val="005B10AD"/>
    <w:rsid w:val="005B1DBB"/>
    <w:rsid w:val="005B1DC7"/>
    <w:rsid w:val="005B22D2"/>
    <w:rsid w:val="005B271A"/>
    <w:rsid w:val="005B3241"/>
    <w:rsid w:val="005B3526"/>
    <w:rsid w:val="005B5938"/>
    <w:rsid w:val="005B5CF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2D49"/>
    <w:rsid w:val="005D3031"/>
    <w:rsid w:val="005D402D"/>
    <w:rsid w:val="005D4795"/>
    <w:rsid w:val="005D49F5"/>
    <w:rsid w:val="005D6001"/>
    <w:rsid w:val="005D6758"/>
    <w:rsid w:val="005D69DE"/>
    <w:rsid w:val="005D772E"/>
    <w:rsid w:val="005E17A9"/>
    <w:rsid w:val="005E19E6"/>
    <w:rsid w:val="005E4C33"/>
    <w:rsid w:val="005E6BE5"/>
    <w:rsid w:val="005F0BC8"/>
    <w:rsid w:val="005F0BF8"/>
    <w:rsid w:val="005F115C"/>
    <w:rsid w:val="005F13E2"/>
    <w:rsid w:val="005F3C60"/>
    <w:rsid w:val="005F68ED"/>
    <w:rsid w:val="005F7784"/>
    <w:rsid w:val="005F7B0B"/>
    <w:rsid w:val="00600901"/>
    <w:rsid w:val="00601B1D"/>
    <w:rsid w:val="00601D41"/>
    <w:rsid w:val="00602DF3"/>
    <w:rsid w:val="00602F41"/>
    <w:rsid w:val="00603703"/>
    <w:rsid w:val="00603980"/>
    <w:rsid w:val="006049DA"/>
    <w:rsid w:val="0060546D"/>
    <w:rsid w:val="006070EE"/>
    <w:rsid w:val="00607231"/>
    <w:rsid w:val="00610876"/>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0CF"/>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17A5"/>
    <w:rsid w:val="00672093"/>
    <w:rsid w:val="00672A73"/>
    <w:rsid w:val="0067388C"/>
    <w:rsid w:val="0067570E"/>
    <w:rsid w:val="00675A05"/>
    <w:rsid w:val="00676341"/>
    <w:rsid w:val="00676F12"/>
    <w:rsid w:val="00681895"/>
    <w:rsid w:val="00682082"/>
    <w:rsid w:val="006842CB"/>
    <w:rsid w:val="006843B4"/>
    <w:rsid w:val="006846FD"/>
    <w:rsid w:val="00684849"/>
    <w:rsid w:val="006860E4"/>
    <w:rsid w:val="0068711A"/>
    <w:rsid w:val="00690D0A"/>
    <w:rsid w:val="0069117B"/>
    <w:rsid w:val="00692B2D"/>
    <w:rsid w:val="00692F41"/>
    <w:rsid w:val="0069450F"/>
    <w:rsid w:val="0069517D"/>
    <w:rsid w:val="00695665"/>
    <w:rsid w:val="006957EF"/>
    <w:rsid w:val="006964D3"/>
    <w:rsid w:val="00696BF2"/>
    <w:rsid w:val="00697191"/>
    <w:rsid w:val="006A0C50"/>
    <w:rsid w:val="006A113E"/>
    <w:rsid w:val="006A114C"/>
    <w:rsid w:val="006A1FF8"/>
    <w:rsid w:val="006A25F1"/>
    <w:rsid w:val="006A34AE"/>
    <w:rsid w:val="006A3888"/>
    <w:rsid w:val="006A5CBB"/>
    <w:rsid w:val="006A6972"/>
    <w:rsid w:val="006A6C81"/>
    <w:rsid w:val="006A6EB6"/>
    <w:rsid w:val="006A7EE2"/>
    <w:rsid w:val="006B207A"/>
    <w:rsid w:val="006B2B2B"/>
    <w:rsid w:val="006B333B"/>
    <w:rsid w:val="006B3599"/>
    <w:rsid w:val="006B4A86"/>
    <w:rsid w:val="006B533D"/>
    <w:rsid w:val="006B5F59"/>
    <w:rsid w:val="006B7324"/>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568B"/>
    <w:rsid w:val="006D64B5"/>
    <w:rsid w:val="006D7C6A"/>
    <w:rsid w:val="006E07DA"/>
    <w:rsid w:val="006E1486"/>
    <w:rsid w:val="006E15DE"/>
    <w:rsid w:val="006E22D6"/>
    <w:rsid w:val="006E351B"/>
    <w:rsid w:val="006E4DDF"/>
    <w:rsid w:val="006E4E13"/>
    <w:rsid w:val="006E79EC"/>
    <w:rsid w:val="006E7C34"/>
    <w:rsid w:val="006F0D19"/>
    <w:rsid w:val="006F10CE"/>
    <w:rsid w:val="006F2EED"/>
    <w:rsid w:val="006F3C5C"/>
    <w:rsid w:val="006F4131"/>
    <w:rsid w:val="006F528D"/>
    <w:rsid w:val="006F52A4"/>
    <w:rsid w:val="006F633E"/>
    <w:rsid w:val="00701171"/>
    <w:rsid w:val="00701365"/>
    <w:rsid w:val="0070141D"/>
    <w:rsid w:val="00701759"/>
    <w:rsid w:val="007018AC"/>
    <w:rsid w:val="00701925"/>
    <w:rsid w:val="007023D1"/>
    <w:rsid w:val="00702F7F"/>
    <w:rsid w:val="00703466"/>
    <w:rsid w:val="00704771"/>
    <w:rsid w:val="00704A75"/>
    <w:rsid w:val="00705161"/>
    <w:rsid w:val="00705544"/>
    <w:rsid w:val="00705701"/>
    <w:rsid w:val="00706795"/>
    <w:rsid w:val="007069CF"/>
    <w:rsid w:val="00706D02"/>
    <w:rsid w:val="007074AD"/>
    <w:rsid w:val="00707672"/>
    <w:rsid w:val="007076EE"/>
    <w:rsid w:val="00707838"/>
    <w:rsid w:val="0071019B"/>
    <w:rsid w:val="00711A83"/>
    <w:rsid w:val="00712E53"/>
    <w:rsid w:val="00713EE2"/>
    <w:rsid w:val="00714929"/>
    <w:rsid w:val="007152E3"/>
    <w:rsid w:val="00715695"/>
    <w:rsid w:val="00716234"/>
    <w:rsid w:val="007163DA"/>
    <w:rsid w:val="0071786D"/>
    <w:rsid w:val="007205E5"/>
    <w:rsid w:val="00721A00"/>
    <w:rsid w:val="007223A8"/>
    <w:rsid w:val="007233EA"/>
    <w:rsid w:val="007239F7"/>
    <w:rsid w:val="00724006"/>
    <w:rsid w:val="00724BE6"/>
    <w:rsid w:val="00725339"/>
    <w:rsid w:val="0072576D"/>
    <w:rsid w:val="007258E2"/>
    <w:rsid w:val="00725B4C"/>
    <w:rsid w:val="00725E96"/>
    <w:rsid w:val="00727C1F"/>
    <w:rsid w:val="00727F7A"/>
    <w:rsid w:val="007311E5"/>
    <w:rsid w:val="00731888"/>
    <w:rsid w:val="00732BA3"/>
    <w:rsid w:val="00732DCA"/>
    <w:rsid w:val="0073656A"/>
    <w:rsid w:val="00737504"/>
    <w:rsid w:val="007379D2"/>
    <w:rsid w:val="00737D3C"/>
    <w:rsid w:val="00740771"/>
    <w:rsid w:val="007419A6"/>
    <w:rsid w:val="00742F33"/>
    <w:rsid w:val="00743954"/>
    <w:rsid w:val="00744062"/>
    <w:rsid w:val="00745589"/>
    <w:rsid w:val="00745EAE"/>
    <w:rsid w:val="00746B67"/>
    <w:rsid w:val="00750584"/>
    <w:rsid w:val="00750A07"/>
    <w:rsid w:val="00751E4F"/>
    <w:rsid w:val="00751FA9"/>
    <w:rsid w:val="00753756"/>
    <w:rsid w:val="00754154"/>
    <w:rsid w:val="007547FD"/>
    <w:rsid w:val="00754C8C"/>
    <w:rsid w:val="00754EA7"/>
    <w:rsid w:val="007550AE"/>
    <w:rsid w:val="00755702"/>
    <w:rsid w:val="00755A80"/>
    <w:rsid w:val="00755BCF"/>
    <w:rsid w:val="00756584"/>
    <w:rsid w:val="00756951"/>
    <w:rsid w:val="00760474"/>
    <w:rsid w:val="00760679"/>
    <w:rsid w:val="00760A0D"/>
    <w:rsid w:val="0076115C"/>
    <w:rsid w:val="00761B0A"/>
    <w:rsid w:val="00761DF3"/>
    <w:rsid w:val="00761F37"/>
    <w:rsid w:val="00763133"/>
    <w:rsid w:val="00763739"/>
    <w:rsid w:val="00764140"/>
    <w:rsid w:val="007671CD"/>
    <w:rsid w:val="00770524"/>
    <w:rsid w:val="00772009"/>
    <w:rsid w:val="007723CB"/>
    <w:rsid w:val="00772C3B"/>
    <w:rsid w:val="0077393F"/>
    <w:rsid w:val="00774AF7"/>
    <w:rsid w:val="00775421"/>
    <w:rsid w:val="00780124"/>
    <w:rsid w:val="00781D68"/>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2F5"/>
    <w:rsid w:val="007A1DF8"/>
    <w:rsid w:val="007A1EC6"/>
    <w:rsid w:val="007A29E0"/>
    <w:rsid w:val="007A3385"/>
    <w:rsid w:val="007A3603"/>
    <w:rsid w:val="007A3648"/>
    <w:rsid w:val="007A3DC6"/>
    <w:rsid w:val="007A4057"/>
    <w:rsid w:val="007A4F68"/>
    <w:rsid w:val="007B233B"/>
    <w:rsid w:val="007B2642"/>
    <w:rsid w:val="007B2E1F"/>
    <w:rsid w:val="007B341B"/>
    <w:rsid w:val="007B35F7"/>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983"/>
    <w:rsid w:val="007C6EA4"/>
    <w:rsid w:val="007C7099"/>
    <w:rsid w:val="007C76FF"/>
    <w:rsid w:val="007C7DE1"/>
    <w:rsid w:val="007D012C"/>
    <w:rsid w:val="007D0136"/>
    <w:rsid w:val="007D07A4"/>
    <w:rsid w:val="007D272F"/>
    <w:rsid w:val="007D3505"/>
    <w:rsid w:val="007D3DD3"/>
    <w:rsid w:val="007D4337"/>
    <w:rsid w:val="007D434D"/>
    <w:rsid w:val="007D4445"/>
    <w:rsid w:val="007D513F"/>
    <w:rsid w:val="007D649E"/>
    <w:rsid w:val="007D7C2D"/>
    <w:rsid w:val="007E00E2"/>
    <w:rsid w:val="007E027F"/>
    <w:rsid w:val="007E0759"/>
    <w:rsid w:val="007E23CE"/>
    <w:rsid w:val="007E3D1E"/>
    <w:rsid w:val="007E51CB"/>
    <w:rsid w:val="007E57E7"/>
    <w:rsid w:val="007E5C04"/>
    <w:rsid w:val="007E609E"/>
    <w:rsid w:val="007E71A0"/>
    <w:rsid w:val="007E78EB"/>
    <w:rsid w:val="007F0746"/>
    <w:rsid w:val="007F1A6C"/>
    <w:rsid w:val="007F1D93"/>
    <w:rsid w:val="007F3B1D"/>
    <w:rsid w:val="007F3F67"/>
    <w:rsid w:val="007F4306"/>
    <w:rsid w:val="007F5C2E"/>
    <w:rsid w:val="007F6DB0"/>
    <w:rsid w:val="007F7E2F"/>
    <w:rsid w:val="00800159"/>
    <w:rsid w:val="008001C8"/>
    <w:rsid w:val="0080053E"/>
    <w:rsid w:val="0080076E"/>
    <w:rsid w:val="00801BA6"/>
    <w:rsid w:val="00801FA6"/>
    <w:rsid w:val="00802AAA"/>
    <w:rsid w:val="00802DA4"/>
    <w:rsid w:val="00803D48"/>
    <w:rsid w:val="00804382"/>
    <w:rsid w:val="008047BE"/>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BEF"/>
    <w:rsid w:val="00841C1A"/>
    <w:rsid w:val="00842BF2"/>
    <w:rsid w:val="00843C2C"/>
    <w:rsid w:val="0084446E"/>
    <w:rsid w:val="00845914"/>
    <w:rsid w:val="00846BDF"/>
    <w:rsid w:val="008479D2"/>
    <w:rsid w:val="00847CF5"/>
    <w:rsid w:val="00847E93"/>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2F5"/>
    <w:rsid w:val="00867852"/>
    <w:rsid w:val="00870143"/>
    <w:rsid w:val="0087017F"/>
    <w:rsid w:val="0087102D"/>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2AD"/>
    <w:rsid w:val="008829C9"/>
    <w:rsid w:val="00882B75"/>
    <w:rsid w:val="00883D11"/>
    <w:rsid w:val="008854B9"/>
    <w:rsid w:val="00886860"/>
    <w:rsid w:val="00887ABE"/>
    <w:rsid w:val="00887C86"/>
    <w:rsid w:val="00891FC0"/>
    <w:rsid w:val="00892EA3"/>
    <w:rsid w:val="0089388F"/>
    <w:rsid w:val="0089456F"/>
    <w:rsid w:val="00894B1E"/>
    <w:rsid w:val="00895814"/>
    <w:rsid w:val="00896343"/>
    <w:rsid w:val="00896C7A"/>
    <w:rsid w:val="00896E88"/>
    <w:rsid w:val="008970B2"/>
    <w:rsid w:val="008976F8"/>
    <w:rsid w:val="008A19A7"/>
    <w:rsid w:val="008A2800"/>
    <w:rsid w:val="008A35D9"/>
    <w:rsid w:val="008A6E2B"/>
    <w:rsid w:val="008A72AA"/>
    <w:rsid w:val="008A72D2"/>
    <w:rsid w:val="008B065D"/>
    <w:rsid w:val="008B09FA"/>
    <w:rsid w:val="008B0DC3"/>
    <w:rsid w:val="008B14B8"/>
    <w:rsid w:val="008B1692"/>
    <w:rsid w:val="008B2358"/>
    <w:rsid w:val="008B3016"/>
    <w:rsid w:val="008B380F"/>
    <w:rsid w:val="008B506D"/>
    <w:rsid w:val="008B6023"/>
    <w:rsid w:val="008C05E2"/>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BD3"/>
    <w:rsid w:val="008D6FFD"/>
    <w:rsid w:val="008E02E5"/>
    <w:rsid w:val="008E0875"/>
    <w:rsid w:val="008E091D"/>
    <w:rsid w:val="008E1029"/>
    <w:rsid w:val="008E191E"/>
    <w:rsid w:val="008E5420"/>
    <w:rsid w:val="008E5826"/>
    <w:rsid w:val="008E5BFD"/>
    <w:rsid w:val="008E6866"/>
    <w:rsid w:val="008E797D"/>
    <w:rsid w:val="008F3F9D"/>
    <w:rsid w:val="008F450E"/>
    <w:rsid w:val="008F55A8"/>
    <w:rsid w:val="008F62E3"/>
    <w:rsid w:val="009000AC"/>
    <w:rsid w:val="0090086B"/>
    <w:rsid w:val="009008C5"/>
    <w:rsid w:val="0090219E"/>
    <w:rsid w:val="009045CB"/>
    <w:rsid w:val="00905834"/>
    <w:rsid w:val="009059FA"/>
    <w:rsid w:val="00907B92"/>
    <w:rsid w:val="00910066"/>
    <w:rsid w:val="0091010E"/>
    <w:rsid w:val="00910F4A"/>
    <w:rsid w:val="0091361E"/>
    <w:rsid w:val="00913A38"/>
    <w:rsid w:val="0091462C"/>
    <w:rsid w:val="00915817"/>
    <w:rsid w:val="009169DC"/>
    <w:rsid w:val="00920180"/>
    <w:rsid w:val="00921759"/>
    <w:rsid w:val="0092221B"/>
    <w:rsid w:val="0092245A"/>
    <w:rsid w:val="00922495"/>
    <w:rsid w:val="009224E3"/>
    <w:rsid w:val="009230EC"/>
    <w:rsid w:val="009233EA"/>
    <w:rsid w:val="00924F29"/>
    <w:rsid w:val="00925227"/>
    <w:rsid w:val="0092539E"/>
    <w:rsid w:val="00926A74"/>
    <w:rsid w:val="00926B42"/>
    <w:rsid w:val="009278D9"/>
    <w:rsid w:val="0092799E"/>
    <w:rsid w:val="00927B70"/>
    <w:rsid w:val="0093034B"/>
    <w:rsid w:val="0093199C"/>
    <w:rsid w:val="009345C1"/>
    <w:rsid w:val="00934EF4"/>
    <w:rsid w:val="00935D56"/>
    <w:rsid w:val="00936699"/>
    <w:rsid w:val="00936BB6"/>
    <w:rsid w:val="00940ABC"/>
    <w:rsid w:val="00941AD4"/>
    <w:rsid w:val="00942548"/>
    <w:rsid w:val="00942D29"/>
    <w:rsid w:val="00943276"/>
    <w:rsid w:val="00944B6E"/>
    <w:rsid w:val="00945E1F"/>
    <w:rsid w:val="00947011"/>
    <w:rsid w:val="009474EF"/>
    <w:rsid w:val="00950A06"/>
    <w:rsid w:val="00952407"/>
    <w:rsid w:val="0095291A"/>
    <w:rsid w:val="0095348A"/>
    <w:rsid w:val="009552DE"/>
    <w:rsid w:val="00955517"/>
    <w:rsid w:val="00955AF4"/>
    <w:rsid w:val="009565E5"/>
    <w:rsid w:val="00957656"/>
    <w:rsid w:val="00960389"/>
    <w:rsid w:val="00960F3E"/>
    <w:rsid w:val="0096240A"/>
    <w:rsid w:val="00962C17"/>
    <w:rsid w:val="00963913"/>
    <w:rsid w:val="0096425D"/>
    <w:rsid w:val="0096460C"/>
    <w:rsid w:val="00964C7E"/>
    <w:rsid w:val="0096711D"/>
    <w:rsid w:val="00967312"/>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8BF"/>
    <w:rsid w:val="00983ED1"/>
    <w:rsid w:val="009841E3"/>
    <w:rsid w:val="009858A6"/>
    <w:rsid w:val="00986736"/>
    <w:rsid w:val="00987BDD"/>
    <w:rsid w:val="00991118"/>
    <w:rsid w:val="0099160C"/>
    <w:rsid w:val="00991C2E"/>
    <w:rsid w:val="0099299F"/>
    <w:rsid w:val="00993A70"/>
    <w:rsid w:val="009945B7"/>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140E"/>
    <w:rsid w:val="009C17FB"/>
    <w:rsid w:val="009C27EF"/>
    <w:rsid w:val="009C2F2D"/>
    <w:rsid w:val="009C3318"/>
    <w:rsid w:val="009C3AE2"/>
    <w:rsid w:val="009C44C0"/>
    <w:rsid w:val="009C48EE"/>
    <w:rsid w:val="009C4CD5"/>
    <w:rsid w:val="009C7F44"/>
    <w:rsid w:val="009D3128"/>
    <w:rsid w:val="009D4454"/>
    <w:rsid w:val="009D48A2"/>
    <w:rsid w:val="009D5AEC"/>
    <w:rsid w:val="009D685C"/>
    <w:rsid w:val="009D6BA3"/>
    <w:rsid w:val="009E0304"/>
    <w:rsid w:val="009E0A18"/>
    <w:rsid w:val="009E0C0D"/>
    <w:rsid w:val="009E1250"/>
    <w:rsid w:val="009E3A8E"/>
    <w:rsid w:val="009E42D9"/>
    <w:rsid w:val="009E45F4"/>
    <w:rsid w:val="009E468A"/>
    <w:rsid w:val="009E5BDB"/>
    <w:rsid w:val="009E67C8"/>
    <w:rsid w:val="009E6909"/>
    <w:rsid w:val="009E77BC"/>
    <w:rsid w:val="009E7C61"/>
    <w:rsid w:val="009F00C5"/>
    <w:rsid w:val="009F0539"/>
    <w:rsid w:val="009F10F2"/>
    <w:rsid w:val="009F26B9"/>
    <w:rsid w:val="009F4D26"/>
    <w:rsid w:val="009F62C6"/>
    <w:rsid w:val="00A00129"/>
    <w:rsid w:val="00A00A92"/>
    <w:rsid w:val="00A01135"/>
    <w:rsid w:val="00A01CBF"/>
    <w:rsid w:val="00A01EEF"/>
    <w:rsid w:val="00A02ADD"/>
    <w:rsid w:val="00A042A0"/>
    <w:rsid w:val="00A05053"/>
    <w:rsid w:val="00A0608B"/>
    <w:rsid w:val="00A06DAA"/>
    <w:rsid w:val="00A06E3B"/>
    <w:rsid w:val="00A1023B"/>
    <w:rsid w:val="00A115F4"/>
    <w:rsid w:val="00A12D12"/>
    <w:rsid w:val="00A13CB4"/>
    <w:rsid w:val="00A149A2"/>
    <w:rsid w:val="00A156B8"/>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0F35"/>
    <w:rsid w:val="00A311C6"/>
    <w:rsid w:val="00A3156B"/>
    <w:rsid w:val="00A31887"/>
    <w:rsid w:val="00A327C3"/>
    <w:rsid w:val="00A3718B"/>
    <w:rsid w:val="00A3732A"/>
    <w:rsid w:val="00A41944"/>
    <w:rsid w:val="00A4271A"/>
    <w:rsid w:val="00A4314E"/>
    <w:rsid w:val="00A4499A"/>
    <w:rsid w:val="00A45EF6"/>
    <w:rsid w:val="00A470D0"/>
    <w:rsid w:val="00A50537"/>
    <w:rsid w:val="00A50799"/>
    <w:rsid w:val="00A51437"/>
    <w:rsid w:val="00A53446"/>
    <w:rsid w:val="00A539AA"/>
    <w:rsid w:val="00A54777"/>
    <w:rsid w:val="00A54C8E"/>
    <w:rsid w:val="00A608BD"/>
    <w:rsid w:val="00A60D1D"/>
    <w:rsid w:val="00A60F09"/>
    <w:rsid w:val="00A6132F"/>
    <w:rsid w:val="00A6164E"/>
    <w:rsid w:val="00A619A8"/>
    <w:rsid w:val="00A61E17"/>
    <w:rsid w:val="00A621D5"/>
    <w:rsid w:val="00A62816"/>
    <w:rsid w:val="00A63212"/>
    <w:rsid w:val="00A65489"/>
    <w:rsid w:val="00A660C0"/>
    <w:rsid w:val="00A662CA"/>
    <w:rsid w:val="00A67CEE"/>
    <w:rsid w:val="00A67FBA"/>
    <w:rsid w:val="00A7020C"/>
    <w:rsid w:val="00A708D4"/>
    <w:rsid w:val="00A70E97"/>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2EE"/>
    <w:rsid w:val="00A8162E"/>
    <w:rsid w:val="00A81AB2"/>
    <w:rsid w:val="00A82C1D"/>
    <w:rsid w:val="00A8488B"/>
    <w:rsid w:val="00A84DC9"/>
    <w:rsid w:val="00A84FD0"/>
    <w:rsid w:val="00A85CEB"/>
    <w:rsid w:val="00A87194"/>
    <w:rsid w:val="00A90473"/>
    <w:rsid w:val="00A90A8D"/>
    <w:rsid w:val="00A914C6"/>
    <w:rsid w:val="00A917E9"/>
    <w:rsid w:val="00A92192"/>
    <w:rsid w:val="00A92306"/>
    <w:rsid w:val="00A9333A"/>
    <w:rsid w:val="00A94149"/>
    <w:rsid w:val="00A95636"/>
    <w:rsid w:val="00A95B96"/>
    <w:rsid w:val="00A9603F"/>
    <w:rsid w:val="00A96A59"/>
    <w:rsid w:val="00A96BD7"/>
    <w:rsid w:val="00A96E4B"/>
    <w:rsid w:val="00A9743D"/>
    <w:rsid w:val="00AA346F"/>
    <w:rsid w:val="00AA4225"/>
    <w:rsid w:val="00AA4309"/>
    <w:rsid w:val="00AA444F"/>
    <w:rsid w:val="00AA519E"/>
    <w:rsid w:val="00AA619B"/>
    <w:rsid w:val="00AA6532"/>
    <w:rsid w:val="00AA777A"/>
    <w:rsid w:val="00AA77AF"/>
    <w:rsid w:val="00AA7EB1"/>
    <w:rsid w:val="00AB0082"/>
    <w:rsid w:val="00AB07C7"/>
    <w:rsid w:val="00AB08D5"/>
    <w:rsid w:val="00AB0F47"/>
    <w:rsid w:val="00AB19A0"/>
    <w:rsid w:val="00AB24F3"/>
    <w:rsid w:val="00AB2875"/>
    <w:rsid w:val="00AB297B"/>
    <w:rsid w:val="00AB2A26"/>
    <w:rsid w:val="00AB3969"/>
    <w:rsid w:val="00AB3A99"/>
    <w:rsid w:val="00AB417E"/>
    <w:rsid w:val="00AB4F6F"/>
    <w:rsid w:val="00AB52E0"/>
    <w:rsid w:val="00AB5CA7"/>
    <w:rsid w:val="00AB6423"/>
    <w:rsid w:val="00AB7A09"/>
    <w:rsid w:val="00AC016B"/>
    <w:rsid w:val="00AC027E"/>
    <w:rsid w:val="00AC0F3A"/>
    <w:rsid w:val="00AC1923"/>
    <w:rsid w:val="00AC27FF"/>
    <w:rsid w:val="00AC3621"/>
    <w:rsid w:val="00AC391F"/>
    <w:rsid w:val="00AC4707"/>
    <w:rsid w:val="00AC53ED"/>
    <w:rsid w:val="00AC683B"/>
    <w:rsid w:val="00AC774D"/>
    <w:rsid w:val="00AC7AA0"/>
    <w:rsid w:val="00AD1804"/>
    <w:rsid w:val="00AD1825"/>
    <w:rsid w:val="00AD1C41"/>
    <w:rsid w:val="00AD3DD6"/>
    <w:rsid w:val="00AD4166"/>
    <w:rsid w:val="00AD44D5"/>
    <w:rsid w:val="00AD47EB"/>
    <w:rsid w:val="00AD59E8"/>
    <w:rsid w:val="00AD6CBE"/>
    <w:rsid w:val="00AD75D3"/>
    <w:rsid w:val="00AE0532"/>
    <w:rsid w:val="00AE05E4"/>
    <w:rsid w:val="00AE0809"/>
    <w:rsid w:val="00AE1903"/>
    <w:rsid w:val="00AE216D"/>
    <w:rsid w:val="00AE2F1E"/>
    <w:rsid w:val="00AE341A"/>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6FC5"/>
    <w:rsid w:val="00B0298F"/>
    <w:rsid w:val="00B040ED"/>
    <w:rsid w:val="00B04491"/>
    <w:rsid w:val="00B04AB6"/>
    <w:rsid w:val="00B0627A"/>
    <w:rsid w:val="00B10110"/>
    <w:rsid w:val="00B109D4"/>
    <w:rsid w:val="00B10BFE"/>
    <w:rsid w:val="00B1131C"/>
    <w:rsid w:val="00B12048"/>
    <w:rsid w:val="00B12060"/>
    <w:rsid w:val="00B1223F"/>
    <w:rsid w:val="00B12ACA"/>
    <w:rsid w:val="00B13093"/>
    <w:rsid w:val="00B13208"/>
    <w:rsid w:val="00B13F21"/>
    <w:rsid w:val="00B14324"/>
    <w:rsid w:val="00B147BC"/>
    <w:rsid w:val="00B14CFC"/>
    <w:rsid w:val="00B14ED4"/>
    <w:rsid w:val="00B16C4D"/>
    <w:rsid w:val="00B1708A"/>
    <w:rsid w:val="00B1742F"/>
    <w:rsid w:val="00B17AC3"/>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A6F"/>
    <w:rsid w:val="00B33B83"/>
    <w:rsid w:val="00B365CE"/>
    <w:rsid w:val="00B37D0A"/>
    <w:rsid w:val="00B37D7A"/>
    <w:rsid w:val="00B405C7"/>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974"/>
    <w:rsid w:val="00B501D2"/>
    <w:rsid w:val="00B51127"/>
    <w:rsid w:val="00B52A45"/>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80C64"/>
    <w:rsid w:val="00B8319E"/>
    <w:rsid w:val="00B8376A"/>
    <w:rsid w:val="00B83B1F"/>
    <w:rsid w:val="00B84D57"/>
    <w:rsid w:val="00B852CB"/>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38F5"/>
    <w:rsid w:val="00BA393A"/>
    <w:rsid w:val="00BA5364"/>
    <w:rsid w:val="00BA5B9A"/>
    <w:rsid w:val="00BA6F33"/>
    <w:rsid w:val="00BA7A83"/>
    <w:rsid w:val="00BB028F"/>
    <w:rsid w:val="00BB1373"/>
    <w:rsid w:val="00BB3ADC"/>
    <w:rsid w:val="00BB3F26"/>
    <w:rsid w:val="00BB4693"/>
    <w:rsid w:val="00BB48F9"/>
    <w:rsid w:val="00BB69EE"/>
    <w:rsid w:val="00BB79B4"/>
    <w:rsid w:val="00BB7C2A"/>
    <w:rsid w:val="00BC3A48"/>
    <w:rsid w:val="00BC3A63"/>
    <w:rsid w:val="00BC4220"/>
    <w:rsid w:val="00BC5005"/>
    <w:rsid w:val="00BC5087"/>
    <w:rsid w:val="00BC68AC"/>
    <w:rsid w:val="00BD0C46"/>
    <w:rsid w:val="00BD0F1D"/>
    <w:rsid w:val="00BD254C"/>
    <w:rsid w:val="00BD2B3B"/>
    <w:rsid w:val="00BD2B99"/>
    <w:rsid w:val="00BD4E5D"/>
    <w:rsid w:val="00BE0977"/>
    <w:rsid w:val="00BE0C26"/>
    <w:rsid w:val="00BE0D71"/>
    <w:rsid w:val="00BE2690"/>
    <w:rsid w:val="00BE336C"/>
    <w:rsid w:val="00BE3A3D"/>
    <w:rsid w:val="00BE3D2E"/>
    <w:rsid w:val="00BE46C1"/>
    <w:rsid w:val="00BE5BD0"/>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1EF1"/>
    <w:rsid w:val="00C02D55"/>
    <w:rsid w:val="00C04397"/>
    <w:rsid w:val="00C043F9"/>
    <w:rsid w:val="00C04418"/>
    <w:rsid w:val="00C04988"/>
    <w:rsid w:val="00C053DF"/>
    <w:rsid w:val="00C05944"/>
    <w:rsid w:val="00C05BD8"/>
    <w:rsid w:val="00C061BA"/>
    <w:rsid w:val="00C0685B"/>
    <w:rsid w:val="00C06CA0"/>
    <w:rsid w:val="00C076C5"/>
    <w:rsid w:val="00C07C1B"/>
    <w:rsid w:val="00C10A67"/>
    <w:rsid w:val="00C10FFE"/>
    <w:rsid w:val="00C115BE"/>
    <w:rsid w:val="00C11840"/>
    <w:rsid w:val="00C124A1"/>
    <w:rsid w:val="00C13632"/>
    <w:rsid w:val="00C14114"/>
    <w:rsid w:val="00C14911"/>
    <w:rsid w:val="00C14DB7"/>
    <w:rsid w:val="00C153C0"/>
    <w:rsid w:val="00C1559A"/>
    <w:rsid w:val="00C15C07"/>
    <w:rsid w:val="00C15C45"/>
    <w:rsid w:val="00C2013D"/>
    <w:rsid w:val="00C203F2"/>
    <w:rsid w:val="00C208C4"/>
    <w:rsid w:val="00C20A10"/>
    <w:rsid w:val="00C21488"/>
    <w:rsid w:val="00C22F5C"/>
    <w:rsid w:val="00C22FC1"/>
    <w:rsid w:val="00C2334E"/>
    <w:rsid w:val="00C24FEB"/>
    <w:rsid w:val="00C252C7"/>
    <w:rsid w:val="00C27E4E"/>
    <w:rsid w:val="00C3037B"/>
    <w:rsid w:val="00C30E89"/>
    <w:rsid w:val="00C32666"/>
    <w:rsid w:val="00C331A9"/>
    <w:rsid w:val="00C33E56"/>
    <w:rsid w:val="00C35AB2"/>
    <w:rsid w:val="00C363E0"/>
    <w:rsid w:val="00C36DC9"/>
    <w:rsid w:val="00C3787A"/>
    <w:rsid w:val="00C41B05"/>
    <w:rsid w:val="00C42445"/>
    <w:rsid w:val="00C42676"/>
    <w:rsid w:val="00C430F5"/>
    <w:rsid w:val="00C45972"/>
    <w:rsid w:val="00C45DCF"/>
    <w:rsid w:val="00C463D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2CE"/>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222E"/>
    <w:rsid w:val="00C937FF"/>
    <w:rsid w:val="00C93CC8"/>
    <w:rsid w:val="00C95506"/>
    <w:rsid w:val="00C95FC6"/>
    <w:rsid w:val="00C96065"/>
    <w:rsid w:val="00C96D93"/>
    <w:rsid w:val="00C97344"/>
    <w:rsid w:val="00C973FC"/>
    <w:rsid w:val="00CA073C"/>
    <w:rsid w:val="00CA1094"/>
    <w:rsid w:val="00CA1452"/>
    <w:rsid w:val="00CA1E3C"/>
    <w:rsid w:val="00CA20EE"/>
    <w:rsid w:val="00CA2738"/>
    <w:rsid w:val="00CA2803"/>
    <w:rsid w:val="00CA3A6E"/>
    <w:rsid w:val="00CA47BE"/>
    <w:rsid w:val="00CA50F5"/>
    <w:rsid w:val="00CA56F8"/>
    <w:rsid w:val="00CA6257"/>
    <w:rsid w:val="00CA70F3"/>
    <w:rsid w:val="00CA7E7D"/>
    <w:rsid w:val="00CB08C9"/>
    <w:rsid w:val="00CB19EB"/>
    <w:rsid w:val="00CB1BEF"/>
    <w:rsid w:val="00CB1CBD"/>
    <w:rsid w:val="00CB20E5"/>
    <w:rsid w:val="00CB2B0F"/>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992"/>
    <w:rsid w:val="00CD2E2F"/>
    <w:rsid w:val="00CD335B"/>
    <w:rsid w:val="00CD364B"/>
    <w:rsid w:val="00CD3DB8"/>
    <w:rsid w:val="00CD4A5D"/>
    <w:rsid w:val="00CD54F1"/>
    <w:rsid w:val="00CD676F"/>
    <w:rsid w:val="00CD6AA1"/>
    <w:rsid w:val="00CD6E99"/>
    <w:rsid w:val="00CD6FB3"/>
    <w:rsid w:val="00CD7FFA"/>
    <w:rsid w:val="00CE0BC5"/>
    <w:rsid w:val="00CE2FC3"/>
    <w:rsid w:val="00CE30C0"/>
    <w:rsid w:val="00CE31AD"/>
    <w:rsid w:val="00CE4403"/>
    <w:rsid w:val="00CE4A17"/>
    <w:rsid w:val="00CE63BF"/>
    <w:rsid w:val="00CE704D"/>
    <w:rsid w:val="00CE7BC4"/>
    <w:rsid w:val="00CE7CB5"/>
    <w:rsid w:val="00CF0584"/>
    <w:rsid w:val="00CF19B5"/>
    <w:rsid w:val="00CF36CF"/>
    <w:rsid w:val="00CF4621"/>
    <w:rsid w:val="00CF6AEB"/>
    <w:rsid w:val="00CF6E90"/>
    <w:rsid w:val="00CF7062"/>
    <w:rsid w:val="00CF71D3"/>
    <w:rsid w:val="00CF7932"/>
    <w:rsid w:val="00CF79F3"/>
    <w:rsid w:val="00CF7A12"/>
    <w:rsid w:val="00D012AA"/>
    <w:rsid w:val="00D01733"/>
    <w:rsid w:val="00D04469"/>
    <w:rsid w:val="00D05A3A"/>
    <w:rsid w:val="00D06260"/>
    <w:rsid w:val="00D07E1C"/>
    <w:rsid w:val="00D1020B"/>
    <w:rsid w:val="00D126F1"/>
    <w:rsid w:val="00D14EBD"/>
    <w:rsid w:val="00D155D2"/>
    <w:rsid w:val="00D165F4"/>
    <w:rsid w:val="00D171A7"/>
    <w:rsid w:val="00D171B9"/>
    <w:rsid w:val="00D20723"/>
    <w:rsid w:val="00D22E0B"/>
    <w:rsid w:val="00D25089"/>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393C"/>
    <w:rsid w:val="00D44088"/>
    <w:rsid w:val="00D4417B"/>
    <w:rsid w:val="00D44F5E"/>
    <w:rsid w:val="00D45B3C"/>
    <w:rsid w:val="00D47ABD"/>
    <w:rsid w:val="00D50287"/>
    <w:rsid w:val="00D50B0C"/>
    <w:rsid w:val="00D51347"/>
    <w:rsid w:val="00D52595"/>
    <w:rsid w:val="00D52868"/>
    <w:rsid w:val="00D53B53"/>
    <w:rsid w:val="00D53EA2"/>
    <w:rsid w:val="00D54CF3"/>
    <w:rsid w:val="00D54E12"/>
    <w:rsid w:val="00D57710"/>
    <w:rsid w:val="00D579C5"/>
    <w:rsid w:val="00D60D35"/>
    <w:rsid w:val="00D60F30"/>
    <w:rsid w:val="00D616DA"/>
    <w:rsid w:val="00D624F2"/>
    <w:rsid w:val="00D629C5"/>
    <w:rsid w:val="00D62CDF"/>
    <w:rsid w:val="00D64BBE"/>
    <w:rsid w:val="00D64BF6"/>
    <w:rsid w:val="00D65EF8"/>
    <w:rsid w:val="00D65F79"/>
    <w:rsid w:val="00D66756"/>
    <w:rsid w:val="00D6689A"/>
    <w:rsid w:val="00D66BD1"/>
    <w:rsid w:val="00D7067F"/>
    <w:rsid w:val="00D706D9"/>
    <w:rsid w:val="00D70D1F"/>
    <w:rsid w:val="00D70FBD"/>
    <w:rsid w:val="00D735D0"/>
    <w:rsid w:val="00D739F6"/>
    <w:rsid w:val="00D73A30"/>
    <w:rsid w:val="00D73C73"/>
    <w:rsid w:val="00D743E1"/>
    <w:rsid w:val="00D7478C"/>
    <w:rsid w:val="00D75C2F"/>
    <w:rsid w:val="00D75EE5"/>
    <w:rsid w:val="00D76A4C"/>
    <w:rsid w:val="00D76F86"/>
    <w:rsid w:val="00D77689"/>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E83"/>
    <w:rsid w:val="00D97921"/>
    <w:rsid w:val="00D97E52"/>
    <w:rsid w:val="00DA14C6"/>
    <w:rsid w:val="00DA1E69"/>
    <w:rsid w:val="00DA2EBB"/>
    <w:rsid w:val="00DA34A3"/>
    <w:rsid w:val="00DA34CC"/>
    <w:rsid w:val="00DA481D"/>
    <w:rsid w:val="00DA50EF"/>
    <w:rsid w:val="00DA5857"/>
    <w:rsid w:val="00DA6A86"/>
    <w:rsid w:val="00DA7CE3"/>
    <w:rsid w:val="00DB03A6"/>
    <w:rsid w:val="00DB094C"/>
    <w:rsid w:val="00DB141D"/>
    <w:rsid w:val="00DB3712"/>
    <w:rsid w:val="00DB4F58"/>
    <w:rsid w:val="00DB5648"/>
    <w:rsid w:val="00DB57CE"/>
    <w:rsid w:val="00DC00C7"/>
    <w:rsid w:val="00DC02B5"/>
    <w:rsid w:val="00DC036B"/>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6F9"/>
    <w:rsid w:val="00DE60DA"/>
    <w:rsid w:val="00DE79EB"/>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6E20"/>
    <w:rsid w:val="00E100FC"/>
    <w:rsid w:val="00E10FEF"/>
    <w:rsid w:val="00E12BF5"/>
    <w:rsid w:val="00E144D5"/>
    <w:rsid w:val="00E1476A"/>
    <w:rsid w:val="00E14EA0"/>
    <w:rsid w:val="00E14EB9"/>
    <w:rsid w:val="00E154CD"/>
    <w:rsid w:val="00E16B22"/>
    <w:rsid w:val="00E172E5"/>
    <w:rsid w:val="00E2089D"/>
    <w:rsid w:val="00E21F13"/>
    <w:rsid w:val="00E221D7"/>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51A"/>
    <w:rsid w:val="00E42C81"/>
    <w:rsid w:val="00E435AB"/>
    <w:rsid w:val="00E43FAB"/>
    <w:rsid w:val="00E44207"/>
    <w:rsid w:val="00E44575"/>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59CC"/>
    <w:rsid w:val="00E66BAA"/>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94A"/>
    <w:rsid w:val="00E90ECD"/>
    <w:rsid w:val="00E91658"/>
    <w:rsid w:val="00E93DFA"/>
    <w:rsid w:val="00E94359"/>
    <w:rsid w:val="00E9441A"/>
    <w:rsid w:val="00E94878"/>
    <w:rsid w:val="00E955BB"/>
    <w:rsid w:val="00E9728B"/>
    <w:rsid w:val="00EA1D74"/>
    <w:rsid w:val="00EA29F2"/>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2D03"/>
    <w:rsid w:val="00EC32FA"/>
    <w:rsid w:val="00EC460D"/>
    <w:rsid w:val="00EC5141"/>
    <w:rsid w:val="00EC6726"/>
    <w:rsid w:val="00EC76C7"/>
    <w:rsid w:val="00EC7F39"/>
    <w:rsid w:val="00ED1674"/>
    <w:rsid w:val="00ED1C1D"/>
    <w:rsid w:val="00ED2386"/>
    <w:rsid w:val="00ED28F0"/>
    <w:rsid w:val="00ED47B7"/>
    <w:rsid w:val="00ED47D0"/>
    <w:rsid w:val="00ED52A8"/>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36F5"/>
    <w:rsid w:val="00F15443"/>
    <w:rsid w:val="00F15B07"/>
    <w:rsid w:val="00F175DD"/>
    <w:rsid w:val="00F17F05"/>
    <w:rsid w:val="00F204C7"/>
    <w:rsid w:val="00F21B7D"/>
    <w:rsid w:val="00F223D7"/>
    <w:rsid w:val="00F22A19"/>
    <w:rsid w:val="00F22B59"/>
    <w:rsid w:val="00F23664"/>
    <w:rsid w:val="00F249F1"/>
    <w:rsid w:val="00F2631D"/>
    <w:rsid w:val="00F263ED"/>
    <w:rsid w:val="00F263FB"/>
    <w:rsid w:val="00F26BFF"/>
    <w:rsid w:val="00F26CFC"/>
    <w:rsid w:val="00F30154"/>
    <w:rsid w:val="00F30CF9"/>
    <w:rsid w:val="00F329FA"/>
    <w:rsid w:val="00F32FD3"/>
    <w:rsid w:val="00F335FB"/>
    <w:rsid w:val="00F3421B"/>
    <w:rsid w:val="00F34A61"/>
    <w:rsid w:val="00F35EB9"/>
    <w:rsid w:val="00F35F44"/>
    <w:rsid w:val="00F36C4B"/>
    <w:rsid w:val="00F40B7C"/>
    <w:rsid w:val="00F41B59"/>
    <w:rsid w:val="00F42621"/>
    <w:rsid w:val="00F42D3F"/>
    <w:rsid w:val="00F431CE"/>
    <w:rsid w:val="00F43979"/>
    <w:rsid w:val="00F43F2D"/>
    <w:rsid w:val="00F452FA"/>
    <w:rsid w:val="00F45F55"/>
    <w:rsid w:val="00F46239"/>
    <w:rsid w:val="00F472A1"/>
    <w:rsid w:val="00F504AE"/>
    <w:rsid w:val="00F5157A"/>
    <w:rsid w:val="00F517B8"/>
    <w:rsid w:val="00F51937"/>
    <w:rsid w:val="00F51D83"/>
    <w:rsid w:val="00F51F87"/>
    <w:rsid w:val="00F52A7E"/>
    <w:rsid w:val="00F52B9E"/>
    <w:rsid w:val="00F55C3A"/>
    <w:rsid w:val="00F5659D"/>
    <w:rsid w:val="00F56C8E"/>
    <w:rsid w:val="00F601FC"/>
    <w:rsid w:val="00F60E66"/>
    <w:rsid w:val="00F61257"/>
    <w:rsid w:val="00F6128C"/>
    <w:rsid w:val="00F61364"/>
    <w:rsid w:val="00F62CAD"/>
    <w:rsid w:val="00F6371A"/>
    <w:rsid w:val="00F6472A"/>
    <w:rsid w:val="00F649B7"/>
    <w:rsid w:val="00F67036"/>
    <w:rsid w:val="00F70769"/>
    <w:rsid w:val="00F70852"/>
    <w:rsid w:val="00F70D68"/>
    <w:rsid w:val="00F70E20"/>
    <w:rsid w:val="00F72164"/>
    <w:rsid w:val="00F72512"/>
    <w:rsid w:val="00F7274A"/>
    <w:rsid w:val="00F72DF9"/>
    <w:rsid w:val="00F73657"/>
    <w:rsid w:val="00F73E97"/>
    <w:rsid w:val="00F73FD6"/>
    <w:rsid w:val="00F74422"/>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490A"/>
    <w:rsid w:val="00F87322"/>
    <w:rsid w:val="00F87E8D"/>
    <w:rsid w:val="00F912BB"/>
    <w:rsid w:val="00F91742"/>
    <w:rsid w:val="00F9189A"/>
    <w:rsid w:val="00F91DF0"/>
    <w:rsid w:val="00F92445"/>
    <w:rsid w:val="00F924C6"/>
    <w:rsid w:val="00F93902"/>
    <w:rsid w:val="00F953B7"/>
    <w:rsid w:val="00F9685A"/>
    <w:rsid w:val="00F97304"/>
    <w:rsid w:val="00F975A8"/>
    <w:rsid w:val="00F97697"/>
    <w:rsid w:val="00F97933"/>
    <w:rsid w:val="00FA0768"/>
    <w:rsid w:val="00FA076C"/>
    <w:rsid w:val="00FA1495"/>
    <w:rsid w:val="00FA16B4"/>
    <w:rsid w:val="00FA2917"/>
    <w:rsid w:val="00FA2991"/>
    <w:rsid w:val="00FA3ADA"/>
    <w:rsid w:val="00FA3B06"/>
    <w:rsid w:val="00FA4B52"/>
    <w:rsid w:val="00FA57E7"/>
    <w:rsid w:val="00FA7260"/>
    <w:rsid w:val="00FA7B7F"/>
    <w:rsid w:val="00FB20BA"/>
    <w:rsid w:val="00FB21D2"/>
    <w:rsid w:val="00FB23E1"/>
    <w:rsid w:val="00FB250E"/>
    <w:rsid w:val="00FB26E2"/>
    <w:rsid w:val="00FB2705"/>
    <w:rsid w:val="00FB3D4D"/>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2A37"/>
    <w:rsid w:val="00FC3BFB"/>
    <w:rsid w:val="00FC43B2"/>
    <w:rsid w:val="00FC457F"/>
    <w:rsid w:val="00FC4843"/>
    <w:rsid w:val="00FC5805"/>
    <w:rsid w:val="00FC623E"/>
    <w:rsid w:val="00FC6496"/>
    <w:rsid w:val="00FC6BD0"/>
    <w:rsid w:val="00FC6FA4"/>
    <w:rsid w:val="00FC7267"/>
    <w:rsid w:val="00FC7B6D"/>
    <w:rsid w:val="00FC7BEC"/>
    <w:rsid w:val="00FC7E50"/>
    <w:rsid w:val="00FD0057"/>
    <w:rsid w:val="00FD1515"/>
    <w:rsid w:val="00FD345E"/>
    <w:rsid w:val="00FD3CEB"/>
    <w:rsid w:val="00FD4123"/>
    <w:rsid w:val="00FD4891"/>
    <w:rsid w:val="00FD76E3"/>
    <w:rsid w:val="00FD7CAB"/>
    <w:rsid w:val="00FD7DC6"/>
    <w:rsid w:val="00FE0FE3"/>
    <w:rsid w:val="00FE215A"/>
    <w:rsid w:val="00FE313B"/>
    <w:rsid w:val="00FE3391"/>
    <w:rsid w:val="00FE41A6"/>
    <w:rsid w:val="00FE4B71"/>
    <w:rsid w:val="00FE57D6"/>
    <w:rsid w:val="00FE64B6"/>
    <w:rsid w:val="00FE66CF"/>
    <w:rsid w:val="00FE70AC"/>
    <w:rsid w:val="00FE7412"/>
    <w:rsid w:val="00FE7D66"/>
    <w:rsid w:val="00FF2002"/>
    <w:rsid w:val="00FF2703"/>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83404"/>
  <w15:chartTrackingRefBased/>
  <w15:docId w15:val="{FEF5BECF-FB51-4479-A14E-6966AFD2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BDD"/>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NO">
    <w:name w:val="NO"/>
    <w:basedOn w:val="Normal"/>
    <w:link w:val="NOChar"/>
    <w:rsid w:val="00A94149"/>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H">
    <w:name w:val="TH"/>
    <w:basedOn w:val="Normal"/>
    <w:link w:val="THChar"/>
    <w:rsid w:val="00A94149"/>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paragraph" w:customStyle="1" w:styleId="TF">
    <w:name w:val="TF"/>
    <w:basedOn w:val="TH"/>
    <w:link w:val="TFChar"/>
    <w:rsid w:val="00A94149"/>
    <w:pPr>
      <w:keepNext w:val="0"/>
      <w:spacing w:before="0" w:after="240"/>
    </w:pPr>
  </w:style>
  <w:style w:type="character" w:customStyle="1" w:styleId="NOChar">
    <w:name w:val="NO Char"/>
    <w:link w:val="NO"/>
    <w:rsid w:val="00A94149"/>
    <w:rPr>
      <w:rFonts w:eastAsia="Times New Roman"/>
      <w:lang w:val="en-GB" w:eastAsia="en-US"/>
    </w:rPr>
  </w:style>
  <w:style w:type="character" w:customStyle="1" w:styleId="TFChar">
    <w:name w:val="TF Char"/>
    <w:link w:val="TF"/>
    <w:rsid w:val="00A94149"/>
    <w:rPr>
      <w:rFonts w:ascii="Arial" w:eastAsia="Times New Roman" w:hAnsi="Arial"/>
      <w:b/>
      <w:lang w:val="en-GB" w:eastAsia="en-US"/>
    </w:rPr>
  </w:style>
  <w:style w:type="character" w:customStyle="1" w:styleId="THChar">
    <w:name w:val="TH Char"/>
    <w:link w:val="TH"/>
    <w:rsid w:val="00A94149"/>
    <w:rPr>
      <w:rFonts w:ascii="Arial" w:eastAsia="Times New Roman" w:hAnsi="Arial"/>
      <w:b/>
      <w:lang w:val="en-GB" w:eastAsia="en-US"/>
    </w:rPr>
  </w:style>
  <w:style w:type="paragraph" w:customStyle="1" w:styleId="txt">
    <w:name w:val="txt"/>
    <w:basedOn w:val="NormalIndent0"/>
    <w:link w:val="txt0"/>
    <w:qFormat/>
    <w:rsid w:val="0044573C"/>
    <w:pPr>
      <w:widowControl/>
      <w:numPr>
        <w:ilvl w:val="12"/>
      </w:numPr>
      <w:adjustRightInd w:val="0"/>
      <w:snapToGrid w:val="0"/>
      <w:spacing w:afterLines="50" w:line="240" w:lineRule="auto"/>
      <w:ind w:left="708"/>
    </w:pPr>
    <w:rPr>
      <w:rFonts w:eastAsia="MS Mincho"/>
      <w:sz w:val="20"/>
      <w:lang w:val="en-US" w:eastAsia="ja-JP"/>
    </w:rPr>
  </w:style>
  <w:style w:type="character" w:customStyle="1" w:styleId="txt0">
    <w:name w:val="txt (文字)"/>
    <w:link w:val="txt"/>
    <w:rsid w:val="0044573C"/>
    <w:rPr>
      <w:rFonts w:ascii="Arial" w:eastAsia="MS Mincho" w:hAnsi="Arial" w:cs="Arial"/>
      <w:lang w:val="en-US" w:eastAsia="ja-JP"/>
    </w:rPr>
  </w:style>
  <w:style w:type="paragraph" w:styleId="NormalIndent0">
    <w:name w:val="Normal Indent"/>
    <w:basedOn w:val="Normal"/>
    <w:link w:val="NormalIndentChar"/>
    <w:rsid w:val="0044573C"/>
    <w:pPr>
      <w:ind w:left="708"/>
    </w:pPr>
  </w:style>
  <w:style w:type="character" w:customStyle="1" w:styleId="NormalIndentChar">
    <w:name w:val="Normal Indent Char"/>
    <w:link w:val="NormalIndent0"/>
    <w:rsid w:val="002C6969"/>
    <w:rPr>
      <w:rFonts w:ascii="Arial" w:hAnsi="Arial"/>
      <w:sz w:val="22"/>
      <w:lang w:val="en-GB" w:eastAsia="en-US"/>
    </w:rPr>
  </w:style>
  <w:style w:type="paragraph" w:styleId="HTMLPreformatted">
    <w:name w:val="HTML Preformatted"/>
    <w:basedOn w:val="Normal"/>
    <w:link w:val="HTMLPreformattedChar"/>
    <w:uiPriority w:val="99"/>
    <w:unhideWhenUsed/>
    <w:rsid w:val="00BB48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lang w:val="x-none" w:eastAsia="x-none"/>
    </w:rPr>
  </w:style>
  <w:style w:type="character" w:customStyle="1" w:styleId="HTMLPreformattedChar">
    <w:name w:val="HTML Preformatted Char"/>
    <w:link w:val="HTMLPreformatted"/>
    <w:uiPriority w:val="99"/>
    <w:rsid w:val="00BB48F9"/>
    <w:rPr>
      <w:rFonts w:ascii="Courier New" w:eastAsia="Times New Roman" w:hAnsi="Courier New" w:cs="Courier New"/>
    </w:rPr>
  </w:style>
  <w:style w:type="paragraph" w:styleId="Caption">
    <w:name w:val="caption"/>
    <w:basedOn w:val="Normal"/>
    <w:next w:val="Normal"/>
    <w:uiPriority w:val="35"/>
    <w:semiHidden/>
    <w:unhideWhenUsed/>
    <w:qFormat/>
    <w:rsid w:val="00AC391F"/>
    <w:pPr>
      <w:keepNext/>
      <w:keepLines/>
      <w:widowControl/>
      <w:spacing w:before="120" w:after="60" w:line="240" w:lineRule="auto"/>
      <w:jc w:val="center"/>
    </w:pPr>
    <w:rPr>
      <w:rFonts w:ascii="Times New Roman" w:hAnsi="Times New Roman"/>
      <w:b/>
      <w:sz w:val="24"/>
    </w:rPr>
  </w:style>
  <w:style w:type="paragraph" w:customStyle="1" w:styleId="Tablehead">
    <w:name w:val="Table_head"/>
    <w:basedOn w:val="Normal"/>
    <w:next w:val="Normal"/>
    <w:rsid w:val="00AC391F"/>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b/>
      <w:sz w:val="20"/>
    </w:rPr>
  </w:style>
  <w:style w:type="character" w:customStyle="1" w:styleId="h2">
    <w:name w:val="h2 (文字)"/>
    <w:link w:val="h20"/>
    <w:locked/>
    <w:rsid w:val="007069CF"/>
    <w:rPr>
      <w:rFonts w:ascii="Arial" w:hAnsi="Arial" w:cs="Arial"/>
      <w:b/>
    </w:rPr>
  </w:style>
  <w:style w:type="paragraph" w:customStyle="1" w:styleId="h20">
    <w:name w:val="h2"/>
    <w:basedOn w:val="Normal"/>
    <w:link w:val="h2"/>
    <w:qFormat/>
    <w:rsid w:val="007069CF"/>
    <w:pPr>
      <w:keepNext/>
      <w:tabs>
        <w:tab w:val="left" w:pos="0"/>
      </w:tabs>
      <w:adjustRightInd w:val="0"/>
      <w:snapToGrid w:val="0"/>
      <w:ind w:left="709" w:hanging="709"/>
      <w:outlineLvl w:val="1"/>
    </w:pPr>
    <w:rPr>
      <w:b/>
      <w:sz w:val="20"/>
      <w:lang w:val="x-none" w:eastAsia="x-none"/>
    </w:rPr>
  </w:style>
  <w:style w:type="character" w:customStyle="1" w:styleId="h1">
    <w:name w:val="h1 (文字)"/>
    <w:link w:val="h10"/>
    <w:locked/>
    <w:rsid w:val="007069CF"/>
    <w:rPr>
      <w:rFonts w:ascii="Arial" w:eastAsia="Times New Roman" w:hAnsi="Arial" w:cs="Arial"/>
      <w:b/>
      <w:color w:val="365F91"/>
      <w:sz w:val="24"/>
      <w:szCs w:val="28"/>
      <w:lang w:val="en-GB"/>
    </w:rPr>
  </w:style>
  <w:style w:type="paragraph" w:customStyle="1" w:styleId="h10">
    <w:name w:val="h1"/>
    <w:basedOn w:val="Heading1"/>
    <w:link w:val="h1"/>
    <w:qFormat/>
    <w:rsid w:val="007069CF"/>
    <w:pPr>
      <w:numPr>
        <w:ilvl w:val="12"/>
      </w:numPr>
      <w:adjustRightInd w:val="0"/>
      <w:snapToGrid w:val="0"/>
      <w:ind w:left="426" w:hanging="426"/>
    </w:pPr>
    <w:rPr>
      <w:rFonts w:eastAsia="Times New Roman"/>
      <w:b/>
      <w:color w:val="365F91"/>
      <w:szCs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0007117">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1098821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25477296">
      <w:bodyDiv w:val="1"/>
      <w:marLeft w:val="0"/>
      <w:marRight w:val="0"/>
      <w:marTop w:val="0"/>
      <w:marBottom w:val="0"/>
      <w:divBdr>
        <w:top w:val="none" w:sz="0" w:space="0" w:color="auto"/>
        <w:left w:val="none" w:sz="0" w:space="0" w:color="auto"/>
        <w:bottom w:val="none" w:sz="0" w:space="0" w:color="auto"/>
        <w:right w:val="none" w:sz="0" w:space="0" w:color="auto"/>
      </w:divBdr>
    </w:div>
    <w:div w:id="630554455">
      <w:bodyDiv w:val="1"/>
      <w:marLeft w:val="0"/>
      <w:marRight w:val="0"/>
      <w:marTop w:val="0"/>
      <w:marBottom w:val="0"/>
      <w:divBdr>
        <w:top w:val="none" w:sz="0" w:space="0" w:color="auto"/>
        <w:left w:val="none" w:sz="0" w:space="0" w:color="auto"/>
        <w:bottom w:val="none" w:sz="0" w:space="0" w:color="auto"/>
        <w:right w:val="none" w:sz="0" w:space="0" w:color="auto"/>
      </w:divBdr>
    </w:div>
    <w:div w:id="704142422">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20404311">
      <w:bodyDiv w:val="1"/>
      <w:marLeft w:val="0"/>
      <w:marRight w:val="0"/>
      <w:marTop w:val="0"/>
      <w:marBottom w:val="0"/>
      <w:divBdr>
        <w:top w:val="none" w:sz="0" w:space="0" w:color="auto"/>
        <w:left w:val="none" w:sz="0" w:space="0" w:color="auto"/>
        <w:bottom w:val="none" w:sz="0" w:space="0" w:color="auto"/>
        <w:right w:val="none" w:sz="0" w:space="0" w:color="auto"/>
      </w:divBdr>
    </w:div>
    <w:div w:id="788861952">
      <w:bodyDiv w:val="1"/>
      <w:marLeft w:val="0"/>
      <w:marRight w:val="0"/>
      <w:marTop w:val="0"/>
      <w:marBottom w:val="0"/>
      <w:divBdr>
        <w:top w:val="none" w:sz="0" w:space="0" w:color="auto"/>
        <w:left w:val="none" w:sz="0" w:space="0" w:color="auto"/>
        <w:bottom w:val="none" w:sz="0" w:space="0" w:color="auto"/>
        <w:right w:val="none" w:sz="0" w:space="0" w:color="auto"/>
      </w:divBdr>
    </w:div>
    <w:div w:id="851532437">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326663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84006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160365">
      <w:bodyDiv w:val="1"/>
      <w:marLeft w:val="0"/>
      <w:marRight w:val="0"/>
      <w:marTop w:val="0"/>
      <w:marBottom w:val="0"/>
      <w:divBdr>
        <w:top w:val="none" w:sz="0" w:space="0" w:color="auto"/>
        <w:left w:val="none" w:sz="0" w:space="0" w:color="auto"/>
        <w:bottom w:val="none" w:sz="0" w:space="0" w:color="auto"/>
        <w:right w:val="none" w:sz="0" w:space="0" w:color="auto"/>
      </w:divBdr>
    </w:div>
    <w:div w:id="1196037651">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3210634">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26991">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22497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4990946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43220310">
      <w:bodyDiv w:val="1"/>
      <w:marLeft w:val="0"/>
      <w:marRight w:val="0"/>
      <w:marTop w:val="0"/>
      <w:marBottom w:val="0"/>
      <w:divBdr>
        <w:top w:val="none" w:sz="0" w:space="0" w:color="auto"/>
        <w:left w:val="none" w:sz="0" w:space="0" w:color="auto"/>
        <w:bottom w:val="none" w:sz="0" w:space="0" w:color="auto"/>
        <w:right w:val="none" w:sz="0" w:space="0" w:color="auto"/>
      </w:divBdr>
    </w:div>
    <w:div w:id="1944534010">
      <w:bodyDiv w:val="1"/>
      <w:marLeft w:val="0"/>
      <w:marRight w:val="0"/>
      <w:marTop w:val="0"/>
      <w:marBottom w:val="0"/>
      <w:divBdr>
        <w:top w:val="none" w:sz="0" w:space="0" w:color="auto"/>
        <w:left w:val="none" w:sz="0" w:space="0" w:color="auto"/>
        <w:bottom w:val="none" w:sz="0" w:space="0" w:color="auto"/>
        <w:right w:val="none" w:sz="0" w:space="0" w:color="auto"/>
      </w:divBdr>
    </w:div>
    <w:div w:id="1995063882">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900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BBAEF-BCBF-4925-9CBC-966F33225C8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1245</TotalTime>
  <Pages>4</Pages>
  <Words>1013</Words>
  <Characters>5492</Characters>
  <Application>Microsoft Office Word</Application>
  <DocSecurity>0</DocSecurity>
  <Lines>148</Lines>
  <Paragraphs>86</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Nokia</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agenoves@qti.qualcomm.com</dc:creator>
  <cp:keywords/>
  <cp:lastModifiedBy>Andrea Felice Genovese</cp:lastModifiedBy>
  <cp:revision>45</cp:revision>
  <cp:lastPrinted>2023-08-02T13:21:00Z</cp:lastPrinted>
  <dcterms:created xsi:type="dcterms:W3CDTF">2025-11-05T01:22:00Z</dcterms:created>
  <dcterms:modified xsi:type="dcterms:W3CDTF">2025-11-12T06:56:00Z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1cb66778-7ecd-4af3-a906-cda309747dd2</vt:lpwstr>
  </property>
  <property fmtid="{D5CDD505-2E9C-101B-9397-08002B2CF9AE}" pid="3" name="NokiaConfidentiality">
    <vt:lpwstr>Company Confidential</vt:lpwstr>
  </property>
</Properties>
</file>