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37AE" w14:textId="695FB8AC" w:rsidR="00741FE0" w:rsidRDefault="00741FE0" w:rsidP="00741FE0">
      <w:pPr>
        <w:pStyle w:val="a4"/>
        <w:pBdr>
          <w:bottom w:val="single" w:sz="4" w:space="1" w:color="auto"/>
        </w:pBdr>
        <w:tabs>
          <w:tab w:val="right" w:pos="9638"/>
        </w:tabs>
        <w:overflowPunct w:val="0"/>
        <w:autoSpaceDE w:val="0"/>
        <w:autoSpaceDN w:val="0"/>
        <w:adjustRightInd w:val="0"/>
        <w:textAlignment w:val="baseline"/>
        <w:rPr>
          <w:noProof/>
          <w:sz w:val="24"/>
        </w:rPr>
      </w:pPr>
      <w:r>
        <w:rPr>
          <w:noProof/>
          <w:sz w:val="24"/>
        </w:rPr>
        <w:t xml:space="preserve">3GPP TSG-SA3 Meeting #115 </w:t>
      </w:r>
      <w:r>
        <w:rPr>
          <w:noProof/>
          <w:sz w:val="24"/>
        </w:rPr>
        <w:tab/>
        <w:t>S3-</w:t>
      </w:r>
      <w:r w:rsidR="000B131D">
        <w:rPr>
          <w:noProof/>
          <w:sz w:val="24"/>
        </w:rPr>
        <w:t>240502</w:t>
      </w:r>
      <w:r w:rsidR="00DD72D7">
        <w:rPr>
          <w:noProof/>
          <w:sz w:val="24"/>
        </w:rPr>
        <w:t>-</w:t>
      </w:r>
      <w:r w:rsidR="00DD72D7">
        <w:rPr>
          <w:rFonts w:hint="eastAsia"/>
          <w:noProof/>
          <w:sz w:val="24"/>
          <w:lang w:eastAsia="zh-CN"/>
        </w:rPr>
        <w:t>r</w:t>
      </w:r>
      <w:r w:rsidR="00DD72D7">
        <w:rPr>
          <w:noProof/>
          <w:sz w:val="24"/>
        </w:rPr>
        <w:t>1</w:t>
      </w:r>
    </w:p>
    <w:p w14:paraId="3AF50174" w14:textId="13F09E1E" w:rsidR="00741FE0" w:rsidRDefault="00741FE0" w:rsidP="00741FE0">
      <w:pPr>
        <w:pStyle w:val="a4"/>
        <w:pBdr>
          <w:bottom w:val="single" w:sz="4" w:space="1" w:color="auto"/>
        </w:pBdr>
        <w:tabs>
          <w:tab w:val="right" w:pos="9638"/>
        </w:tabs>
        <w:overflowPunct w:val="0"/>
        <w:autoSpaceDE w:val="0"/>
        <w:autoSpaceDN w:val="0"/>
        <w:adjustRightInd w:val="0"/>
        <w:textAlignment w:val="baseline"/>
        <w:rPr>
          <w:rFonts w:eastAsia="Batang" w:cs="Arial"/>
          <w:b w:val="0"/>
          <w:noProof/>
          <w:sz w:val="24"/>
          <w:szCs w:val="24"/>
          <w:lang w:eastAsia="zh-CN"/>
        </w:rPr>
      </w:pPr>
      <w:r>
        <w:rPr>
          <w:noProof/>
          <w:sz w:val="24"/>
          <w:szCs w:val="24"/>
        </w:rPr>
        <w:t>Athens, Greece, 26 February -01 March 2024</w:t>
      </w:r>
      <w:r>
        <w:rPr>
          <w:rFonts w:cs="Arial"/>
          <w:sz w:val="24"/>
          <w:szCs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E7C408" w:rsidR="001E41F3" w:rsidRPr="00410371" w:rsidRDefault="00E53B9A" w:rsidP="00E53B9A">
            <w:pPr>
              <w:pStyle w:val="CRCoverPage"/>
              <w:wordWrap w:val="0"/>
              <w:spacing w:after="0"/>
              <w:jc w:val="right"/>
              <w:rPr>
                <w:b/>
                <w:noProof/>
                <w:sz w:val="28"/>
              </w:rPr>
            </w:pPr>
            <w:r>
              <w:rPr>
                <w:b/>
                <w:noProof/>
                <w:sz w:val="28"/>
                <w:lang w:eastAsia="zh-CN"/>
              </w:rPr>
              <w:t>33.501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CA22C1E" w:rsidR="001E41F3" w:rsidRPr="000B131D" w:rsidRDefault="000B131D" w:rsidP="00547111">
            <w:pPr>
              <w:pStyle w:val="CRCoverPage"/>
              <w:spacing w:after="0"/>
              <w:rPr>
                <w:b/>
                <w:noProof/>
                <w:sz w:val="28"/>
                <w:lang w:eastAsia="zh-CN"/>
              </w:rPr>
            </w:pPr>
            <w:r w:rsidRPr="000B131D">
              <w:rPr>
                <w:rFonts w:hint="eastAsia"/>
                <w:b/>
                <w:noProof/>
                <w:sz w:val="28"/>
                <w:lang w:eastAsia="zh-CN"/>
              </w:rPr>
              <w:t>1</w:t>
            </w:r>
            <w:r w:rsidRPr="000B131D">
              <w:rPr>
                <w:b/>
                <w:noProof/>
                <w:sz w:val="28"/>
                <w:lang w:eastAsia="zh-CN"/>
              </w:rPr>
              <w:t>922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AFBA49E"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5819062" w:rsidR="001E41F3" w:rsidRPr="0060591C" w:rsidRDefault="0060591C">
            <w:pPr>
              <w:pStyle w:val="CRCoverPage"/>
              <w:spacing w:after="0"/>
              <w:jc w:val="center"/>
              <w:rPr>
                <w:b/>
                <w:noProof/>
                <w:sz w:val="28"/>
                <w:lang w:eastAsia="zh-CN"/>
              </w:rPr>
            </w:pPr>
            <w:r w:rsidRPr="0060591C">
              <w:rPr>
                <w:b/>
                <w:noProof/>
                <w:sz w:val="28"/>
                <w:lang w:eastAsia="zh-CN"/>
              </w:rPr>
              <w:t>18.</w:t>
            </w:r>
            <w:r w:rsidR="00741FE0">
              <w:rPr>
                <w:b/>
                <w:noProof/>
                <w:sz w:val="28"/>
                <w:lang w:eastAsia="zh-CN"/>
              </w:rPr>
              <w:t>4</w:t>
            </w:r>
            <w:r w:rsidRPr="0060591C">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1C6796" w:rsidR="00F25D98" w:rsidRDefault="00F141C3"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895187" w:rsidR="001E41F3" w:rsidRDefault="004A12AE">
            <w:pPr>
              <w:pStyle w:val="CRCoverPage"/>
              <w:spacing w:after="0"/>
              <w:ind w:left="100"/>
              <w:rPr>
                <w:noProof/>
              </w:rPr>
            </w:pPr>
            <w:r>
              <w:rPr>
                <w:lang w:eastAsia="zh-CN"/>
              </w:rPr>
              <w:t>Security of Analytics transfer between NWDAFs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07F1608" w:rsidR="001E41F3" w:rsidRPr="0060591C" w:rsidRDefault="0060591C">
            <w:pPr>
              <w:pStyle w:val="CRCoverPage"/>
              <w:spacing w:after="0"/>
              <w:ind w:left="100"/>
              <w:rPr>
                <w:noProof/>
              </w:rPr>
            </w:pPr>
            <w:r w:rsidRPr="0060591C">
              <w:rPr>
                <w:lang w:val="en-US"/>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2EE3FC" w:rsidR="001E41F3" w:rsidRDefault="000C490C">
            <w:pPr>
              <w:pStyle w:val="CRCoverPage"/>
              <w:spacing w:after="0"/>
              <w:ind w:left="100"/>
              <w:rPr>
                <w:noProof/>
              </w:rPr>
            </w:pPr>
            <w:r>
              <w:rPr>
                <w:rFonts w:hint="eastAsia"/>
                <w:noProof/>
                <w:lang w:eastAsia="zh-CN"/>
              </w:rPr>
              <w:t>eNA</w:t>
            </w:r>
            <w:r w:rsidR="00741FE0">
              <w:rPr>
                <w:rFonts w:hint="eastAsia"/>
                <w:noProof/>
                <w:lang w:eastAsia="zh-CN"/>
              </w:rPr>
              <w:t>_</w:t>
            </w:r>
            <w:r w:rsidR="00145DE0">
              <w:rPr>
                <w:noProof/>
                <w:lang w:eastAsia="zh-CN"/>
              </w:rPr>
              <w:t>Ph3</w:t>
            </w:r>
            <w:r w:rsidR="000B131D">
              <w:rPr>
                <w:rFonts w:hint="eastAsia"/>
                <w:noProof/>
                <w:lang w:eastAsia="zh-CN"/>
              </w:rPr>
              <w:t>_SEC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B109200" w:rsidR="001E41F3" w:rsidRDefault="00D452F9">
            <w:pPr>
              <w:pStyle w:val="CRCoverPage"/>
              <w:spacing w:after="0"/>
              <w:ind w:left="100"/>
              <w:rPr>
                <w:noProof/>
              </w:rPr>
            </w:pPr>
            <w:r>
              <w:t>2024</w:t>
            </w:r>
            <w:r w:rsidR="004D5235">
              <w:t>-</w:t>
            </w:r>
            <w:r w:rsidR="00741FE0">
              <w:t>02</w:t>
            </w:r>
            <w:r w:rsidR="000C490C">
              <w:rPr>
                <w:rFonts w:hint="eastAsia"/>
                <w:lang w:eastAsia="zh-CN"/>
              </w:rPr>
              <w:t>-</w:t>
            </w:r>
            <w:r w:rsidR="00741FE0">
              <w:t>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EBDB913" w:rsidR="001E41F3" w:rsidRDefault="003A2937" w:rsidP="00D24991">
            <w:pPr>
              <w:pStyle w:val="CRCoverPage"/>
              <w:spacing w:after="0"/>
              <w:ind w:left="100" w:right="-609"/>
              <w:rPr>
                <w:b/>
                <w:noProof/>
              </w:rPr>
            </w:pPr>
            <w:fldSimple w:instr=" DOCPROPERTY  Cat  \* MERGEFORMAT ">
              <w:r w:rsidR="000C490C">
                <w:rPr>
                  <w:rFonts w:hint="eastAsia"/>
                  <w:b/>
                  <w:noProof/>
                  <w:lang w:eastAsia="zh-CN"/>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3A14935" w:rsidR="001E41F3" w:rsidRDefault="004D5235">
            <w:pPr>
              <w:pStyle w:val="CRCoverPage"/>
              <w:spacing w:after="0"/>
              <w:ind w:left="100"/>
              <w:rPr>
                <w:noProof/>
              </w:rPr>
            </w:pPr>
            <w:r>
              <w:t>Rel-</w:t>
            </w:r>
            <w:r w:rsidR="00145DE0">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9AFC5E" w14:textId="32525A63" w:rsidR="003C2658" w:rsidRDefault="003C2658" w:rsidP="00741FE0">
            <w:pPr>
              <w:pStyle w:val="CRCoverPage"/>
              <w:spacing w:after="0"/>
              <w:rPr>
                <w:noProof/>
                <w:lang w:eastAsia="zh-CN"/>
              </w:rPr>
            </w:pPr>
            <w:r>
              <w:rPr>
                <w:noProof/>
                <w:lang w:eastAsia="zh-CN"/>
              </w:rPr>
              <w:t xml:space="preserve">As </w:t>
            </w:r>
            <w:r w:rsidR="00562953">
              <w:rPr>
                <w:noProof/>
                <w:lang w:eastAsia="zh-CN"/>
              </w:rPr>
              <w:t xml:space="preserve">described </w:t>
            </w:r>
            <w:r>
              <w:rPr>
                <w:noProof/>
                <w:lang w:eastAsia="zh-CN"/>
              </w:rPr>
              <w:t>in clause 6.</w:t>
            </w:r>
            <w:r w:rsidR="004A12AE">
              <w:rPr>
                <w:noProof/>
                <w:lang w:eastAsia="zh-CN"/>
              </w:rPr>
              <w:t>1B</w:t>
            </w:r>
            <w:r>
              <w:rPr>
                <w:noProof/>
                <w:lang w:eastAsia="zh-CN"/>
              </w:rPr>
              <w:t xml:space="preserve">, TS 23.288, </w:t>
            </w:r>
          </w:p>
          <w:p w14:paraId="50A21F70" w14:textId="77777777" w:rsidR="004A12AE" w:rsidRDefault="004A12AE" w:rsidP="003C2658">
            <w:pPr>
              <w:pStyle w:val="CRCoverPage"/>
              <w:spacing w:after="0"/>
              <w:ind w:left="100"/>
              <w:rPr>
                <w:noProof/>
                <w:lang w:eastAsia="zh-CN"/>
              </w:rPr>
            </w:pPr>
          </w:p>
          <w:p w14:paraId="0B947B7A" w14:textId="7FEBF19B" w:rsidR="003C2658" w:rsidRDefault="004A12AE" w:rsidP="0048726B">
            <w:pPr>
              <w:pStyle w:val="CRCoverPage"/>
              <w:spacing w:after="0"/>
              <w:ind w:left="100"/>
              <w:rPr>
                <w:rFonts w:ascii="Times New Roman" w:hAnsi="Times New Roman"/>
                <w:i/>
                <w:iCs/>
                <w:noProof/>
                <w:lang w:eastAsia="zh-CN"/>
              </w:rPr>
            </w:pPr>
            <w:r w:rsidRPr="0048726B">
              <w:rPr>
                <w:rFonts w:ascii="Times New Roman" w:hAnsi="Times New Roman"/>
                <w:i/>
                <w:iCs/>
                <w:noProof/>
                <w:lang w:eastAsia="zh-CN"/>
              </w:rPr>
              <w:t>Optionally, file address(es) of the trained ML model(s), which is included only when the source NWDAF itself provides the trained ML model(s) for the analytics subscription(s) for which the related analytics context is requested.</w:t>
            </w:r>
          </w:p>
          <w:p w14:paraId="19A0B1A2" w14:textId="77777777" w:rsidR="005713A3" w:rsidRPr="00CC16A7" w:rsidRDefault="005713A3" w:rsidP="0048726B">
            <w:pPr>
              <w:pStyle w:val="CRCoverPage"/>
              <w:spacing w:after="0"/>
              <w:ind w:left="100"/>
              <w:rPr>
                <w:noProof/>
                <w:lang w:eastAsia="zh-CN"/>
              </w:rPr>
            </w:pPr>
          </w:p>
          <w:p w14:paraId="75110EF1" w14:textId="63ECC751" w:rsidR="004A12AE" w:rsidRDefault="00CC16A7" w:rsidP="00F93E17">
            <w:pPr>
              <w:pStyle w:val="B1"/>
              <w:ind w:leftChars="50" w:left="100" w:firstLine="0"/>
              <w:rPr>
                <w:rFonts w:ascii="Arial" w:hAnsi="Arial"/>
                <w:noProof/>
                <w:lang w:eastAsia="zh-CN"/>
              </w:rPr>
            </w:pPr>
            <w:r>
              <w:rPr>
                <w:rFonts w:ascii="Arial" w:hAnsi="Arial" w:hint="eastAsia"/>
                <w:noProof/>
                <w:lang w:eastAsia="zh-CN"/>
              </w:rPr>
              <w:t>In</w:t>
            </w:r>
            <w:r w:rsidR="004A12AE">
              <w:rPr>
                <w:rFonts w:ascii="Arial" w:hAnsi="Arial"/>
                <w:noProof/>
                <w:lang w:eastAsia="zh-CN"/>
              </w:rPr>
              <w:t xml:space="preserve"> pro</w:t>
            </w:r>
            <w:r>
              <w:rPr>
                <w:rFonts w:ascii="Arial" w:hAnsi="Arial" w:hint="eastAsia"/>
                <w:noProof/>
                <w:lang w:eastAsia="zh-CN"/>
              </w:rPr>
              <w:t>ced</w:t>
            </w:r>
            <w:r w:rsidR="004A12AE">
              <w:rPr>
                <w:rFonts w:ascii="Arial" w:hAnsi="Arial"/>
                <w:noProof/>
                <w:lang w:eastAsia="zh-CN"/>
              </w:rPr>
              <w:t>u</w:t>
            </w:r>
            <w:r>
              <w:rPr>
                <w:rFonts w:ascii="Arial" w:hAnsi="Arial"/>
                <w:noProof/>
                <w:lang w:eastAsia="zh-CN"/>
              </w:rPr>
              <w:t>re</w:t>
            </w:r>
            <w:r w:rsidR="004A12AE">
              <w:rPr>
                <w:rFonts w:ascii="Arial" w:hAnsi="Arial"/>
                <w:noProof/>
                <w:lang w:eastAsia="zh-CN"/>
              </w:rPr>
              <w:t xml:space="preserve"> of Analytic Transfer</w:t>
            </w:r>
            <w:r>
              <w:rPr>
                <w:rFonts w:ascii="Arial" w:hAnsi="Arial"/>
                <w:noProof/>
                <w:lang w:eastAsia="zh-CN"/>
              </w:rPr>
              <w:t>,</w:t>
            </w:r>
            <w:r w:rsidR="004A12AE">
              <w:rPr>
                <w:rFonts w:ascii="Arial" w:hAnsi="Arial"/>
                <w:noProof/>
                <w:lang w:eastAsia="zh-CN"/>
              </w:rPr>
              <w:t xml:space="preserve"> </w:t>
            </w:r>
            <w:r>
              <w:rPr>
                <w:rFonts w:ascii="Arial" w:hAnsi="Arial"/>
                <w:noProof/>
                <w:lang w:eastAsia="zh-CN"/>
              </w:rPr>
              <w:t xml:space="preserve">the </w:t>
            </w:r>
            <w:r w:rsidR="00FD2C18">
              <w:rPr>
                <w:rFonts w:ascii="Arial" w:hAnsi="Arial"/>
                <w:noProof/>
                <w:lang w:eastAsia="zh-CN"/>
              </w:rPr>
              <w:t>source AnLF</w:t>
            </w:r>
            <w:r>
              <w:rPr>
                <w:rFonts w:ascii="Arial" w:hAnsi="Arial"/>
                <w:noProof/>
                <w:lang w:eastAsia="zh-CN"/>
              </w:rPr>
              <w:t xml:space="preserve"> is able to share </w:t>
            </w:r>
            <w:r w:rsidR="004A12AE">
              <w:rPr>
                <w:rFonts w:ascii="Arial" w:hAnsi="Arial"/>
                <w:noProof/>
                <w:lang w:eastAsia="zh-CN"/>
              </w:rPr>
              <w:t xml:space="preserve"> models directly with another </w:t>
            </w:r>
            <w:r w:rsidR="004A12AE">
              <w:rPr>
                <w:rFonts w:ascii="Arial" w:hAnsi="Arial" w:hint="eastAsia"/>
                <w:noProof/>
                <w:lang w:eastAsia="zh-CN"/>
              </w:rPr>
              <w:t>AnLFs</w:t>
            </w:r>
            <w:r w:rsidR="004A12AE">
              <w:rPr>
                <w:rFonts w:ascii="Arial" w:hAnsi="Arial"/>
                <w:noProof/>
                <w:lang w:eastAsia="zh-CN"/>
              </w:rPr>
              <w:t xml:space="preserve"> when the model provider </w:t>
            </w:r>
            <w:r w:rsidR="0048726B">
              <w:rPr>
                <w:rFonts w:ascii="Arial" w:hAnsi="Arial"/>
                <w:noProof/>
                <w:lang w:eastAsia="zh-CN"/>
              </w:rPr>
              <w:t xml:space="preserve">is </w:t>
            </w:r>
            <w:r w:rsidR="004A12AE">
              <w:rPr>
                <w:rFonts w:ascii="Arial" w:hAnsi="Arial"/>
                <w:noProof/>
                <w:lang w:eastAsia="zh-CN"/>
              </w:rPr>
              <w:t>the NWDAF itself</w:t>
            </w:r>
            <w:r w:rsidR="001B654D">
              <w:rPr>
                <w:rFonts w:ascii="Arial" w:hAnsi="Arial"/>
                <w:noProof/>
                <w:lang w:eastAsia="zh-CN"/>
              </w:rPr>
              <w:t xml:space="preserve"> </w:t>
            </w:r>
            <w:r w:rsidR="004A12AE">
              <w:rPr>
                <w:rFonts w:ascii="Arial" w:hAnsi="Arial"/>
                <w:noProof/>
                <w:lang w:eastAsia="zh-CN"/>
              </w:rPr>
              <w:t>(The model consumer and model producer is the same NWDAF). However, in this case, in fact the model is transfer</w:t>
            </w:r>
            <w:r w:rsidR="00562953">
              <w:rPr>
                <w:rFonts w:ascii="Arial" w:hAnsi="Arial"/>
                <w:noProof/>
                <w:lang w:eastAsia="zh-CN"/>
              </w:rPr>
              <w:t>red</w:t>
            </w:r>
            <w:r w:rsidR="004A12AE">
              <w:rPr>
                <w:rFonts w:ascii="Arial" w:hAnsi="Arial"/>
                <w:noProof/>
                <w:lang w:eastAsia="zh-CN"/>
              </w:rPr>
              <w:t xml:space="preserve"> from AnLF to another AnLF and the NF </w:t>
            </w:r>
            <w:r w:rsidR="00497969">
              <w:rPr>
                <w:rFonts w:ascii="Arial" w:hAnsi="Arial"/>
                <w:noProof/>
                <w:lang w:eastAsia="zh-CN"/>
              </w:rPr>
              <w:t>consumer</w:t>
            </w:r>
            <w:r w:rsidR="004A12AE">
              <w:rPr>
                <w:rFonts w:ascii="Arial" w:hAnsi="Arial"/>
                <w:noProof/>
                <w:lang w:eastAsia="zh-CN"/>
              </w:rPr>
              <w:t xml:space="preserve"> is not authorized by the NRF.</w:t>
            </w:r>
          </w:p>
          <w:p w14:paraId="131684DD" w14:textId="30A0448A" w:rsidR="00497969" w:rsidRDefault="004A12AE" w:rsidP="00497969">
            <w:pPr>
              <w:pStyle w:val="B1"/>
              <w:ind w:leftChars="50" w:left="100" w:firstLine="0"/>
              <w:rPr>
                <w:rFonts w:ascii="Arial" w:hAnsi="Arial"/>
                <w:noProof/>
                <w:lang w:eastAsia="zh-CN"/>
              </w:rPr>
            </w:pPr>
            <w:r>
              <w:rPr>
                <w:rFonts w:ascii="Arial" w:hAnsi="Arial"/>
                <w:noProof/>
                <w:lang w:eastAsia="zh-CN"/>
              </w:rPr>
              <w:t xml:space="preserve">How </w:t>
            </w:r>
            <w:r w:rsidR="00562953">
              <w:rPr>
                <w:rFonts w:ascii="Arial" w:hAnsi="Arial"/>
                <w:noProof/>
                <w:lang w:eastAsia="zh-CN"/>
              </w:rPr>
              <w:t xml:space="preserve">does </w:t>
            </w:r>
            <w:r>
              <w:rPr>
                <w:rFonts w:ascii="Arial" w:hAnsi="Arial"/>
                <w:noProof/>
                <w:lang w:eastAsia="zh-CN"/>
              </w:rPr>
              <w:t>AnLF check whether the NFc is allowed to re</w:t>
            </w:r>
            <w:r w:rsidR="00497969">
              <w:rPr>
                <w:rFonts w:ascii="Arial" w:hAnsi="Arial"/>
                <w:noProof/>
                <w:lang w:eastAsia="zh-CN"/>
              </w:rPr>
              <w:t xml:space="preserve">trieve the model with the authorization granted by the NRF? </w:t>
            </w:r>
          </w:p>
          <w:p w14:paraId="03C08B8B" w14:textId="050DB197" w:rsidR="00116B61" w:rsidRDefault="00116B61" w:rsidP="00497969">
            <w:pPr>
              <w:pStyle w:val="B1"/>
              <w:ind w:leftChars="50" w:left="100" w:firstLine="0"/>
              <w:rPr>
                <w:rFonts w:ascii="Arial" w:hAnsi="Arial"/>
                <w:noProof/>
                <w:lang w:eastAsia="zh-CN"/>
              </w:rPr>
            </w:pPr>
            <w:r>
              <w:rPr>
                <w:rFonts w:ascii="Arial" w:hAnsi="Arial"/>
                <w:noProof/>
                <w:lang w:eastAsia="zh-CN"/>
              </w:rPr>
              <w:t xml:space="preserve">The following is the </w:t>
            </w:r>
            <w:r w:rsidR="00562953">
              <w:rPr>
                <w:rFonts w:ascii="Arial" w:hAnsi="Arial"/>
                <w:noProof/>
                <w:lang w:eastAsia="zh-CN"/>
              </w:rPr>
              <w:t>option</w:t>
            </w:r>
            <w:r>
              <w:rPr>
                <w:rFonts w:ascii="Arial" w:hAnsi="Arial"/>
                <w:noProof/>
                <w:lang w:eastAsia="zh-CN"/>
              </w:rPr>
              <w:t>:</w:t>
            </w:r>
          </w:p>
          <w:p w14:paraId="22BBF960" w14:textId="604B3D07" w:rsidR="00116B61" w:rsidRPr="00116B61" w:rsidRDefault="00116B61" w:rsidP="00116B61">
            <w:pPr>
              <w:pStyle w:val="B1"/>
              <w:ind w:leftChars="50" w:left="384"/>
              <w:rPr>
                <w:rFonts w:ascii="Arial" w:hAnsi="Arial"/>
                <w:noProof/>
                <w:lang w:eastAsia="zh-CN"/>
              </w:rPr>
            </w:pPr>
            <w:r>
              <w:rPr>
                <w:rFonts w:ascii="Arial" w:hAnsi="Arial" w:hint="eastAsia"/>
                <w:noProof/>
                <w:lang w:eastAsia="zh-CN"/>
              </w:rPr>
              <w:t>Opt</w:t>
            </w:r>
            <w:r>
              <w:rPr>
                <w:rFonts w:ascii="Arial" w:hAnsi="Arial"/>
                <w:noProof/>
                <w:lang w:eastAsia="zh-CN"/>
              </w:rPr>
              <w:t>1</w:t>
            </w:r>
            <w:r>
              <w:rPr>
                <w:rFonts w:ascii="Arial" w:hAnsi="Arial" w:hint="eastAsia"/>
                <w:noProof/>
                <w:lang w:eastAsia="zh-CN"/>
              </w:rPr>
              <w:t>：</w:t>
            </w:r>
            <w:r w:rsidRPr="00116B61">
              <w:rPr>
                <w:rFonts w:ascii="Arial" w:hAnsi="Arial"/>
                <w:noProof/>
                <w:lang w:eastAsia="zh-CN"/>
              </w:rPr>
              <w:t>Only transmission of model IDs is allowed</w:t>
            </w:r>
            <w:r>
              <w:rPr>
                <w:rFonts w:ascii="Arial" w:hAnsi="Arial"/>
                <w:noProof/>
                <w:lang w:eastAsia="zh-CN"/>
              </w:rPr>
              <w:t xml:space="preserve"> and Model sharing between AnLFs is not allowed</w:t>
            </w:r>
            <w:r w:rsidRPr="00116B61">
              <w:rPr>
                <w:rFonts w:ascii="Arial" w:hAnsi="Arial"/>
                <w:noProof/>
                <w:lang w:eastAsia="zh-CN"/>
              </w:rPr>
              <w:t>.</w:t>
            </w:r>
            <w:r>
              <w:rPr>
                <w:rFonts w:ascii="Arial" w:hAnsi="Arial"/>
                <w:noProof/>
                <w:lang w:eastAsia="zh-CN"/>
              </w:rPr>
              <w:t xml:space="preserve"> </w:t>
            </w:r>
          </w:p>
          <w:p w14:paraId="27726E1D" w14:textId="77777777" w:rsidR="00116B61" w:rsidRDefault="00116B61" w:rsidP="00116B61">
            <w:pPr>
              <w:pStyle w:val="B1"/>
              <w:ind w:leftChars="50" w:left="384"/>
              <w:rPr>
                <w:rFonts w:ascii="Arial" w:hAnsi="Arial"/>
                <w:noProof/>
                <w:lang w:eastAsia="zh-CN"/>
              </w:rPr>
            </w:pPr>
            <w:r>
              <w:rPr>
                <w:rFonts w:ascii="Arial" w:hAnsi="Arial" w:hint="eastAsia"/>
                <w:noProof/>
                <w:lang w:eastAsia="zh-CN"/>
              </w:rPr>
              <w:t>Opt</w:t>
            </w:r>
            <w:r>
              <w:rPr>
                <w:rFonts w:ascii="Arial" w:hAnsi="Arial"/>
                <w:noProof/>
                <w:lang w:eastAsia="zh-CN"/>
              </w:rPr>
              <w:t>2</w:t>
            </w:r>
            <w:r>
              <w:rPr>
                <w:rFonts w:ascii="Arial" w:hAnsi="Arial" w:hint="eastAsia"/>
                <w:noProof/>
                <w:lang w:eastAsia="zh-CN"/>
              </w:rPr>
              <w:t>：</w:t>
            </w:r>
            <w:r w:rsidRPr="00116B61">
              <w:rPr>
                <w:rFonts w:ascii="Arial" w:hAnsi="Arial"/>
                <w:noProof/>
                <w:lang w:eastAsia="zh-CN"/>
              </w:rPr>
              <w:t>Allows A</w:t>
            </w:r>
            <w:r>
              <w:rPr>
                <w:rFonts w:ascii="Arial" w:hAnsi="Arial"/>
                <w:noProof/>
                <w:lang w:eastAsia="zh-CN"/>
              </w:rPr>
              <w:t>n</w:t>
            </w:r>
            <w:r w:rsidRPr="00116B61">
              <w:rPr>
                <w:rFonts w:ascii="Arial" w:hAnsi="Arial"/>
                <w:noProof/>
                <w:lang w:eastAsia="zh-CN"/>
              </w:rPr>
              <w:t xml:space="preserve">LF to request models from MTLF </w:t>
            </w:r>
            <w:r>
              <w:rPr>
                <w:rFonts w:ascii="Arial" w:hAnsi="Arial"/>
                <w:noProof/>
                <w:lang w:eastAsia="zh-CN"/>
              </w:rPr>
              <w:t>on behalf</w:t>
            </w:r>
            <w:r w:rsidRPr="00116B61">
              <w:rPr>
                <w:rFonts w:ascii="Arial" w:hAnsi="Arial"/>
                <w:noProof/>
                <w:lang w:eastAsia="zh-CN"/>
              </w:rPr>
              <w:t xml:space="preserve"> another AnLF.</w:t>
            </w:r>
          </w:p>
          <w:p w14:paraId="708AA7DE" w14:textId="18ECA71B" w:rsidR="00562953" w:rsidRPr="00497969" w:rsidRDefault="00562953" w:rsidP="00116B61">
            <w:pPr>
              <w:pStyle w:val="B1"/>
              <w:ind w:leftChars="50" w:left="384"/>
              <w:rPr>
                <w:rFonts w:ascii="Arial" w:hAnsi="Arial"/>
                <w:noProof/>
                <w:lang w:eastAsia="zh-CN"/>
              </w:rPr>
            </w:pPr>
            <w:r>
              <w:rPr>
                <w:rFonts w:ascii="Arial" w:hAnsi="Arial" w:hint="eastAsia"/>
                <w:noProof/>
                <w:lang w:eastAsia="zh-CN"/>
              </w:rPr>
              <w:t>I</w:t>
            </w:r>
            <w:r>
              <w:rPr>
                <w:rFonts w:ascii="Arial" w:hAnsi="Arial"/>
                <w:noProof/>
                <w:lang w:eastAsia="zh-CN"/>
              </w:rPr>
              <w:t>n order to secure the model</w:t>
            </w:r>
            <w:r w:rsidR="0057299F">
              <w:rPr>
                <w:rFonts w:ascii="Arial" w:hAnsi="Arial"/>
                <w:noProof/>
                <w:lang w:eastAsia="zh-CN"/>
              </w:rPr>
              <w:t xml:space="preserve"> itself</w:t>
            </w:r>
            <w:r>
              <w:rPr>
                <w:rFonts w:ascii="Arial" w:hAnsi="Arial"/>
                <w:noProof/>
                <w:lang w:eastAsia="zh-CN"/>
              </w:rPr>
              <w:t>, it’s proposed that model sharing between</w:t>
            </w:r>
            <w:ins w:id="1" w:author="Huawei" w:date="2024-02-19T15:51:00Z">
              <w:r w:rsidR="00D84948">
                <w:rPr>
                  <w:rFonts w:ascii="Arial" w:hAnsi="Arial"/>
                  <w:noProof/>
                  <w:lang w:eastAsia="zh-CN"/>
                </w:rPr>
                <w:t xml:space="preserve"> </w:t>
              </w:r>
            </w:ins>
            <w:r>
              <w:rPr>
                <w:rFonts w:ascii="Arial" w:hAnsi="Arial"/>
                <w:noProof/>
                <w:lang w:eastAsia="zh-CN"/>
              </w:rPr>
              <w:t>AnLFs is not allowed</w:t>
            </w:r>
            <w:r w:rsidR="00CC16A7">
              <w:rPr>
                <w:rFonts w:ascii="Arial" w:hAnsi="Arial"/>
                <w:noProof/>
                <w:lang w:eastAsia="zh-CN"/>
              </w:rPr>
              <w:t xml:space="preserve"> and only Model </w:t>
            </w:r>
            <w:r w:rsidR="00CC16A7">
              <w:rPr>
                <w:rFonts w:ascii="Arial" w:hAnsi="Arial" w:hint="eastAsia"/>
                <w:noProof/>
                <w:lang w:eastAsia="zh-CN"/>
              </w:rPr>
              <w:t>ID</w:t>
            </w:r>
            <w:r w:rsidR="00CC16A7">
              <w:rPr>
                <w:rFonts w:ascii="Arial" w:hAnsi="Arial"/>
                <w:noProof/>
                <w:lang w:eastAsia="zh-CN"/>
              </w:rPr>
              <w:t xml:space="preserve"> </w:t>
            </w:r>
            <w:r w:rsidR="00CC16A7">
              <w:rPr>
                <w:rFonts w:ascii="Arial" w:hAnsi="Arial" w:hint="eastAsia"/>
                <w:noProof/>
                <w:lang w:eastAsia="zh-CN"/>
              </w:rPr>
              <w:t>can</w:t>
            </w:r>
            <w:r w:rsidR="00CC16A7">
              <w:rPr>
                <w:rFonts w:ascii="Arial" w:hAnsi="Arial"/>
                <w:noProof/>
                <w:lang w:eastAsia="zh-CN"/>
              </w:rPr>
              <w:t xml:space="preserve"> </w:t>
            </w:r>
            <w:r w:rsidR="00CC16A7">
              <w:rPr>
                <w:rFonts w:ascii="Arial" w:hAnsi="Arial" w:hint="eastAsia"/>
                <w:noProof/>
                <w:lang w:eastAsia="zh-CN"/>
              </w:rPr>
              <w:t>be</w:t>
            </w:r>
            <w:r w:rsidR="00CC16A7">
              <w:rPr>
                <w:rFonts w:ascii="Arial" w:hAnsi="Arial"/>
                <w:noProof/>
                <w:lang w:eastAsia="zh-CN"/>
              </w:rPr>
              <w:t xml:space="preserve"> </w:t>
            </w:r>
            <w:r w:rsidR="00CC16A7">
              <w:rPr>
                <w:rFonts w:ascii="Arial" w:hAnsi="Arial" w:hint="eastAsia"/>
                <w:noProof/>
                <w:lang w:eastAsia="zh-CN"/>
              </w:rPr>
              <w:t>shared</w:t>
            </w:r>
            <w:r>
              <w:rPr>
                <w:rFonts w:ascii="Arial" w:hAnsi="Arial"/>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13FA87C" w:rsidR="001E41F3" w:rsidRPr="00116B61" w:rsidRDefault="00D32E85" w:rsidP="00116B61">
            <w:pPr>
              <w:rPr>
                <w:rFonts w:ascii="Arial" w:hAnsi="Arial"/>
                <w:noProof/>
                <w:lang w:eastAsia="zh-CN"/>
              </w:rPr>
            </w:pPr>
            <w:r w:rsidRPr="00116B61">
              <w:rPr>
                <w:rFonts w:ascii="Arial" w:hAnsi="Arial" w:hint="eastAsia"/>
                <w:noProof/>
                <w:lang w:eastAsia="zh-CN"/>
              </w:rPr>
              <w:t>It</w:t>
            </w:r>
            <w:r w:rsidRPr="00116B61">
              <w:rPr>
                <w:rFonts w:ascii="Arial" w:hAnsi="Arial"/>
                <w:noProof/>
                <w:lang w:eastAsia="zh-CN"/>
              </w:rPr>
              <w:t xml:space="preserve"> </w:t>
            </w:r>
            <w:r w:rsidRPr="00116B61">
              <w:rPr>
                <w:rFonts w:ascii="Arial" w:hAnsi="Arial" w:hint="eastAsia"/>
                <w:noProof/>
                <w:lang w:eastAsia="zh-CN"/>
              </w:rPr>
              <w:t>is</w:t>
            </w:r>
            <w:r w:rsidRPr="00116B61">
              <w:rPr>
                <w:rFonts w:ascii="Arial" w:hAnsi="Arial"/>
                <w:noProof/>
                <w:lang w:eastAsia="zh-CN"/>
              </w:rPr>
              <w:t xml:space="preserve"> </w:t>
            </w:r>
            <w:r w:rsidRPr="00116B61">
              <w:rPr>
                <w:rFonts w:ascii="Arial" w:hAnsi="Arial" w:hint="eastAsia"/>
                <w:noProof/>
                <w:lang w:eastAsia="zh-CN"/>
              </w:rPr>
              <w:t>proposed</w:t>
            </w:r>
            <w:r w:rsidRPr="00116B61">
              <w:rPr>
                <w:rFonts w:ascii="Arial" w:hAnsi="Arial"/>
                <w:noProof/>
                <w:lang w:eastAsia="zh-CN"/>
              </w:rPr>
              <w:t xml:space="preserve"> </w:t>
            </w:r>
            <w:r w:rsidRPr="00116B61">
              <w:rPr>
                <w:rFonts w:ascii="Arial" w:hAnsi="Arial" w:hint="eastAsia"/>
                <w:noProof/>
                <w:lang w:eastAsia="zh-CN"/>
              </w:rPr>
              <w:t>to</w:t>
            </w:r>
            <w:r w:rsidRPr="00116B61">
              <w:rPr>
                <w:rFonts w:ascii="Arial" w:hAnsi="Arial"/>
                <w:noProof/>
                <w:lang w:eastAsia="zh-CN"/>
              </w:rPr>
              <w:t xml:space="preserve"> </w:t>
            </w:r>
            <w:r w:rsidR="00116B61" w:rsidRPr="00116B61">
              <w:rPr>
                <w:rFonts w:ascii="Arial" w:hAnsi="Arial"/>
                <w:noProof/>
                <w:lang w:eastAsia="zh-CN"/>
              </w:rPr>
              <w:t>Model sharing between AnLFs is prohibited. Only model IDs can be transferred.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7E4301"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EBD7C21" w:rsidR="001E41F3" w:rsidRPr="00D32E85" w:rsidRDefault="00D32E85" w:rsidP="004176AE">
            <w:pPr>
              <w:rPr>
                <w:rFonts w:ascii="Arial" w:hAnsi="Arial"/>
                <w:noProof/>
                <w:lang w:eastAsia="zh-CN"/>
              </w:rPr>
            </w:pPr>
            <w:r>
              <w:rPr>
                <w:noProof/>
                <w:lang w:eastAsia="zh-CN"/>
              </w:rPr>
              <w:t xml:space="preserve"> </w:t>
            </w:r>
            <w:r w:rsidR="00497969">
              <w:rPr>
                <w:rFonts w:ascii="Arial" w:hAnsi="Arial"/>
                <w:noProof/>
                <w:lang w:eastAsia="zh-CN"/>
              </w:rPr>
              <w:t xml:space="preserve">The model may be </w:t>
            </w:r>
            <w:r w:rsidR="00116B61">
              <w:rPr>
                <w:rFonts w:ascii="Arial" w:hAnsi="Arial"/>
                <w:noProof/>
                <w:lang w:eastAsia="zh-CN"/>
              </w:rPr>
              <w:t>shared without authorization of the Model producer.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8473B4" w:rsidR="001E41F3" w:rsidRDefault="00096EFB">
            <w:pPr>
              <w:pStyle w:val="CRCoverPage"/>
              <w:spacing w:after="0"/>
              <w:ind w:left="100"/>
              <w:rPr>
                <w:noProof/>
              </w:rPr>
            </w:pPr>
            <w:r>
              <w:t>X.</w:t>
            </w:r>
            <w:r>
              <w:rPr>
                <w:lang w:val="en-US" w:eastAsia="zh-CN"/>
              </w:rPr>
              <w:t>10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997903" w:rsidR="001E41F3" w:rsidRDefault="00741FE0">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C43830" w:rsidR="001E41F3" w:rsidRDefault="00741FE0">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FAC69F3" w:rsidR="001E41F3" w:rsidRDefault="00741FE0">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FD4A75" w14:textId="11600EC2" w:rsidR="00116B61" w:rsidRDefault="00116B61" w:rsidP="00116B61">
      <w:pPr>
        <w:pStyle w:val="1"/>
        <w:rPr>
          <w:szCs w:val="21"/>
          <w:lang w:eastAsia="zh-CN"/>
        </w:rPr>
      </w:pPr>
      <w:bookmarkStart w:id="2" w:name="_Toc153373970"/>
      <w:r>
        <w:lastRenderedPageBreak/>
        <w:t>X.</w:t>
      </w:r>
      <w:r>
        <w:rPr>
          <w:lang w:val="en-US" w:eastAsia="zh-CN"/>
        </w:rPr>
        <w:t>10</w:t>
      </w:r>
      <w:r>
        <w:tab/>
      </w:r>
      <w:r>
        <w:rPr>
          <w:rFonts w:eastAsia="等线"/>
        </w:rPr>
        <w:t>Security for AI/ML model storage and sharing</w:t>
      </w:r>
      <w:bookmarkEnd w:id="2"/>
      <w:r>
        <w:rPr>
          <w:szCs w:val="21"/>
          <w:lang w:eastAsia="zh-CN"/>
        </w:rPr>
        <w:t xml:space="preserve"> </w:t>
      </w:r>
    </w:p>
    <w:p w14:paraId="2D22EADD" w14:textId="49D621E3" w:rsidR="00116B61" w:rsidRPr="00116B61" w:rsidRDefault="00116B61" w:rsidP="00116B61">
      <w:pPr>
        <w:rPr>
          <w:lang w:eastAsia="zh-CN"/>
        </w:rPr>
      </w:pPr>
    </w:p>
    <w:p w14:paraId="1CE0E469" w14:textId="381D4E10" w:rsidR="00116B61" w:rsidRDefault="004E4B63" w:rsidP="00116B61">
      <w:pPr>
        <w:rPr>
          <w:lang w:val="en-US" w:eastAsia="zh-CN"/>
        </w:rPr>
      </w:pPr>
      <w:ins w:id="3" w:author="Huawei-r1" w:date="2024-02-28T16:41:00Z">
        <w:r>
          <w:rPr>
            <w:lang w:val="en-US" w:eastAsia="zh-CN"/>
          </w:rPr>
          <w:t xml:space="preserve">In case of transfer of analytics context and analytics subscription as defined in TS 23.288 clause 6.1B, </w:t>
        </w:r>
      </w:ins>
      <w:ins w:id="4" w:author="Huawei-r1" w:date="2024-02-28T16:43:00Z">
        <w:r>
          <w:rPr>
            <w:lang w:val="en-US" w:eastAsia="zh-CN"/>
          </w:rPr>
          <w:t xml:space="preserve">it is </w:t>
        </w:r>
      </w:ins>
      <w:ins w:id="5" w:author="Huawei-r1" w:date="2024-02-28T16:44:00Z">
        <w:r>
          <w:rPr>
            <w:lang w:val="en-US" w:eastAsia="zh-CN"/>
          </w:rPr>
          <w:t>suggested</w:t>
        </w:r>
      </w:ins>
      <w:ins w:id="6" w:author="Huawei-r1" w:date="2024-02-28T16:43:00Z">
        <w:r>
          <w:rPr>
            <w:lang w:val="en-US" w:eastAsia="zh-CN"/>
          </w:rPr>
          <w:t xml:space="preserve"> that </w:t>
        </w:r>
      </w:ins>
      <w:ins w:id="7" w:author="Huawei-r1" w:date="2024-02-28T16:41:00Z">
        <w:r>
          <w:rPr>
            <w:lang w:val="en-US" w:eastAsia="zh-CN"/>
          </w:rPr>
          <w:t>Model ID</w:t>
        </w:r>
        <w:r>
          <w:rPr>
            <w:rFonts w:hint="eastAsia"/>
            <w:lang w:val="en-US" w:eastAsia="zh-CN"/>
          </w:rPr>
          <w:t>(</w:t>
        </w:r>
        <w:r>
          <w:rPr>
            <w:lang w:val="en-US" w:eastAsia="zh-CN"/>
          </w:rPr>
          <w:t>s)</w:t>
        </w:r>
        <w:r>
          <w:rPr>
            <w:rFonts w:hint="eastAsia"/>
            <w:lang w:val="en-US" w:eastAsia="zh-CN"/>
          </w:rPr>
          <w:t xml:space="preserve"> </w:t>
        </w:r>
      </w:ins>
      <w:ins w:id="8" w:author="Huawei-r1" w:date="2024-02-28T16:44:00Z">
        <w:r>
          <w:rPr>
            <w:lang w:val="en-US" w:eastAsia="zh-CN"/>
          </w:rPr>
          <w:t>should be</w:t>
        </w:r>
      </w:ins>
      <w:ins w:id="9" w:author="Huawei-r1" w:date="2024-02-28T16:43:00Z">
        <w:r>
          <w:rPr>
            <w:lang w:val="en-US" w:eastAsia="zh-CN"/>
          </w:rPr>
          <w:t xml:space="preserve"> used between </w:t>
        </w:r>
      </w:ins>
      <w:proofErr w:type="spellStart"/>
      <w:ins w:id="10" w:author="Huawei-r1" w:date="2024-02-28T16:41:00Z">
        <w:r>
          <w:rPr>
            <w:lang w:val="en-US" w:eastAsia="zh-CN"/>
          </w:rPr>
          <w:t>AnLF</w:t>
        </w:r>
      </w:ins>
      <w:proofErr w:type="spellEnd"/>
      <w:ins w:id="11" w:author="Huawei-r1" w:date="2024-02-28T16:42:00Z">
        <w:r>
          <w:rPr>
            <w:lang w:val="en-US" w:eastAsia="zh-CN"/>
          </w:rPr>
          <w:t>(s).</w:t>
        </w:r>
      </w:ins>
      <w:ins w:id="12" w:author="Huawei-r1" w:date="2024-02-28T16:41:00Z">
        <w:r>
          <w:rPr>
            <w:lang w:val="en-US" w:eastAsia="zh-CN"/>
          </w:rPr>
          <w:t xml:space="preserve"> </w:t>
        </w:r>
      </w:ins>
      <w:ins w:id="13" w:author="Huawei" w:date="2024-02-01T10:05:00Z">
        <w:del w:id="14" w:author="Huawei-r1" w:date="2024-02-28T16:42:00Z">
          <w:r w:rsidR="00116B61" w:rsidDel="004E4B63">
            <w:rPr>
              <w:lang w:val="en-US" w:eastAsia="zh-CN"/>
            </w:rPr>
            <w:delText>The model sharing between NWDAF</w:delText>
          </w:r>
        </w:del>
      </w:ins>
      <w:ins w:id="15" w:author="Huawei" w:date="2024-02-01T10:06:00Z">
        <w:del w:id="16" w:author="Huawei-r1" w:date="2024-02-28T16:42:00Z">
          <w:r w:rsidR="00116B61" w:rsidDel="004E4B63">
            <w:rPr>
              <w:lang w:val="en-US" w:eastAsia="zh-CN"/>
            </w:rPr>
            <w:delText xml:space="preserve"> containing </w:delText>
          </w:r>
        </w:del>
      </w:ins>
      <w:ins w:id="17" w:author="Huawei" w:date="2024-02-01T10:05:00Z">
        <w:del w:id="18" w:author="Huawei-r1" w:date="2024-02-28T16:42:00Z">
          <w:r w:rsidR="00116B61" w:rsidDel="004E4B63">
            <w:rPr>
              <w:lang w:val="en-US" w:eastAsia="zh-CN"/>
            </w:rPr>
            <w:delText>AnLF</w:delText>
          </w:r>
        </w:del>
      </w:ins>
      <w:ins w:id="19" w:author="Huawei" w:date="2024-02-01T10:06:00Z">
        <w:del w:id="20" w:author="Huawei-r1" w:date="2024-02-28T16:42:00Z">
          <w:r w:rsidR="00116B61" w:rsidDel="004E4B63">
            <w:rPr>
              <w:lang w:val="en-US" w:eastAsia="zh-CN"/>
            </w:rPr>
            <w:delText>(s)</w:delText>
          </w:r>
        </w:del>
      </w:ins>
      <w:ins w:id="21" w:author="Huawei" w:date="2024-02-01T10:05:00Z">
        <w:del w:id="22" w:author="Huawei-r1" w:date="2024-02-28T16:42:00Z">
          <w:r w:rsidR="00116B61" w:rsidDel="004E4B63">
            <w:rPr>
              <w:lang w:val="en-US" w:eastAsia="zh-CN"/>
            </w:rPr>
            <w:delText xml:space="preserve"> is not allowed</w:delText>
          </w:r>
        </w:del>
      </w:ins>
      <w:ins w:id="23" w:author="Huawei" w:date="2024-02-04T19:37:00Z">
        <w:del w:id="24" w:author="Huawei-r1" w:date="2024-02-28T16:42:00Z">
          <w:r w:rsidR="00741FE0" w:rsidDel="004E4B63">
            <w:rPr>
              <w:rFonts w:hint="eastAsia"/>
              <w:lang w:val="en-US" w:eastAsia="zh-CN"/>
            </w:rPr>
            <w:delText>.</w:delText>
          </w:r>
        </w:del>
      </w:ins>
      <w:ins w:id="25" w:author="Huawei" w:date="2024-02-04T19:39:00Z">
        <w:del w:id="26" w:author="Huawei-r1" w:date="2024-02-28T16:42:00Z">
          <w:r w:rsidR="00741FE0" w:rsidDel="004E4B63">
            <w:rPr>
              <w:lang w:val="en-US" w:eastAsia="zh-CN"/>
            </w:rPr>
            <w:delText xml:space="preserve"> </w:delText>
          </w:r>
        </w:del>
      </w:ins>
      <w:ins w:id="27" w:author="Huawei" w:date="2024-02-04T19:41:00Z">
        <w:del w:id="28" w:author="Huawei-r1" w:date="2024-02-28T16:42:00Z">
          <w:r w:rsidR="003E2362" w:rsidDel="004E4B63">
            <w:rPr>
              <w:rFonts w:hint="eastAsia"/>
              <w:lang w:val="en-US" w:eastAsia="zh-CN"/>
            </w:rPr>
            <w:delText>T</w:delText>
          </w:r>
          <w:r w:rsidR="003E2362" w:rsidDel="004E4B63">
            <w:rPr>
              <w:lang w:val="en-US" w:eastAsia="zh-CN"/>
            </w:rPr>
            <w:delText>h</w:delText>
          </w:r>
          <w:r w:rsidR="003E2362" w:rsidDel="004E4B63">
            <w:rPr>
              <w:rFonts w:hint="eastAsia"/>
              <w:lang w:val="en-US" w:eastAsia="zh-CN"/>
            </w:rPr>
            <w:delText>e</w:delText>
          </w:r>
          <w:r w:rsidR="003E2362" w:rsidDel="004E4B63">
            <w:rPr>
              <w:lang w:val="en-US" w:eastAsia="zh-CN"/>
            </w:rPr>
            <w:delText xml:space="preserve"> </w:delText>
          </w:r>
          <w:r w:rsidR="003E2362" w:rsidDel="004E4B63">
            <w:rPr>
              <w:rFonts w:hint="eastAsia"/>
              <w:lang w:val="en-US" w:eastAsia="zh-CN"/>
            </w:rPr>
            <w:delText>Model</w:delText>
          </w:r>
          <w:r w:rsidR="003E2362" w:rsidDel="004E4B63">
            <w:rPr>
              <w:lang w:val="en-US" w:eastAsia="zh-CN"/>
            </w:rPr>
            <w:delText xml:space="preserve"> </w:delText>
          </w:r>
        </w:del>
      </w:ins>
      <w:ins w:id="29" w:author="Huawei" w:date="2024-02-04T19:42:00Z">
        <w:del w:id="30" w:author="Huawei-r1" w:date="2024-02-28T16:42:00Z">
          <w:r w:rsidR="003E2362" w:rsidDel="004E4B63">
            <w:rPr>
              <w:rFonts w:hint="eastAsia"/>
              <w:lang w:val="en-US" w:eastAsia="zh-CN"/>
            </w:rPr>
            <w:delText>consumer</w:delText>
          </w:r>
        </w:del>
      </w:ins>
      <w:ins w:id="31" w:author="Huawei" w:date="2024-02-04T19:51:00Z">
        <w:del w:id="32" w:author="Huawei-r1" w:date="2024-02-28T16:42:00Z">
          <w:r w:rsidR="00CC16A7" w:rsidDel="004E4B63">
            <w:rPr>
              <w:lang w:val="en-US" w:eastAsia="zh-CN"/>
            </w:rPr>
            <w:delText xml:space="preserve"> (i.e., NWDAF containing AnLF)</w:delText>
          </w:r>
        </w:del>
      </w:ins>
      <w:ins w:id="33" w:author="Huawei" w:date="2024-02-04T19:42:00Z">
        <w:del w:id="34" w:author="Huawei-r1" w:date="2024-02-28T16:42:00Z">
          <w:r w:rsidR="003E2362" w:rsidDel="004E4B63">
            <w:rPr>
              <w:lang w:val="en-US" w:eastAsia="zh-CN"/>
            </w:rPr>
            <w:delText xml:space="preserve"> </w:delText>
          </w:r>
          <w:r w:rsidR="003E2362" w:rsidDel="004E4B63">
            <w:rPr>
              <w:rFonts w:hint="eastAsia"/>
              <w:lang w:val="en-US" w:eastAsia="zh-CN"/>
            </w:rPr>
            <w:delText>can</w:delText>
          </w:r>
          <w:r w:rsidR="003E2362" w:rsidDel="004E4B63">
            <w:rPr>
              <w:lang w:val="en-US" w:eastAsia="zh-CN"/>
            </w:rPr>
            <w:delText xml:space="preserve"> </w:delText>
          </w:r>
          <w:r w:rsidR="003E2362" w:rsidDel="004E4B63">
            <w:rPr>
              <w:rFonts w:hint="eastAsia"/>
              <w:lang w:val="en-US" w:eastAsia="zh-CN"/>
            </w:rPr>
            <w:delText>only</w:delText>
          </w:r>
          <w:r w:rsidR="003E2362" w:rsidDel="004E4B63">
            <w:rPr>
              <w:lang w:val="en-US" w:eastAsia="zh-CN"/>
            </w:rPr>
            <w:delText xml:space="preserve"> </w:delText>
          </w:r>
          <w:r w:rsidR="003E2362" w:rsidDel="004E4B63">
            <w:rPr>
              <w:rFonts w:hint="eastAsia"/>
              <w:lang w:val="en-US" w:eastAsia="zh-CN"/>
            </w:rPr>
            <w:delText>share</w:delText>
          </w:r>
          <w:r w:rsidR="003E2362" w:rsidDel="004E4B63">
            <w:rPr>
              <w:lang w:val="en-US" w:eastAsia="zh-CN"/>
            </w:rPr>
            <w:delText xml:space="preserve"> </w:delText>
          </w:r>
          <w:r w:rsidR="003E2362" w:rsidDel="004E4B63">
            <w:rPr>
              <w:rFonts w:hint="eastAsia"/>
              <w:lang w:val="en-US" w:eastAsia="zh-CN"/>
            </w:rPr>
            <w:delText>the</w:delText>
          </w:r>
          <w:r w:rsidR="003E2362" w:rsidDel="004E4B63">
            <w:rPr>
              <w:lang w:val="en-US" w:eastAsia="zh-CN"/>
            </w:rPr>
            <w:delText xml:space="preserve"> </w:delText>
          </w:r>
          <w:r w:rsidR="003E2362" w:rsidDel="004E4B63">
            <w:rPr>
              <w:rFonts w:hint="eastAsia"/>
              <w:lang w:val="en-US" w:eastAsia="zh-CN"/>
            </w:rPr>
            <w:delText>M</w:delText>
          </w:r>
          <w:r w:rsidR="003E2362" w:rsidDel="004E4B63">
            <w:rPr>
              <w:lang w:val="en-US" w:eastAsia="zh-CN"/>
            </w:rPr>
            <w:delText>o</w:delText>
          </w:r>
          <w:r w:rsidR="003E2362" w:rsidDel="004E4B63">
            <w:rPr>
              <w:rFonts w:hint="eastAsia"/>
              <w:lang w:val="en-US" w:eastAsia="zh-CN"/>
            </w:rPr>
            <w:delText>del</w:delText>
          </w:r>
          <w:r w:rsidR="003E2362" w:rsidDel="004E4B63">
            <w:rPr>
              <w:lang w:val="en-US" w:eastAsia="zh-CN"/>
            </w:rPr>
            <w:delText xml:space="preserve"> </w:delText>
          </w:r>
          <w:r w:rsidR="003E2362" w:rsidDel="004E4B63">
            <w:rPr>
              <w:rFonts w:hint="eastAsia"/>
              <w:lang w:val="en-US" w:eastAsia="zh-CN"/>
            </w:rPr>
            <w:delText>ID</w:delText>
          </w:r>
          <w:r w:rsidR="003E2362" w:rsidDel="004E4B63">
            <w:rPr>
              <w:lang w:val="en-US" w:eastAsia="zh-CN"/>
            </w:rPr>
            <w:delText xml:space="preserve"> </w:delText>
          </w:r>
          <w:r w:rsidR="003E2362" w:rsidDel="004E4B63">
            <w:rPr>
              <w:rFonts w:hint="eastAsia"/>
              <w:lang w:val="en-US" w:eastAsia="zh-CN"/>
            </w:rPr>
            <w:delText>with</w:delText>
          </w:r>
          <w:r w:rsidR="003E2362" w:rsidDel="004E4B63">
            <w:rPr>
              <w:lang w:val="en-US" w:eastAsia="zh-CN"/>
            </w:rPr>
            <w:delText xml:space="preserve"> other NWDAF</w:delText>
          </w:r>
        </w:del>
      </w:ins>
      <w:ins w:id="35" w:author="Huawei" w:date="2024-02-05T10:17:00Z">
        <w:del w:id="36" w:author="Huawei-r1" w:date="2024-02-28T16:42:00Z">
          <w:r w:rsidR="00CB34DA" w:rsidDel="004E4B63">
            <w:rPr>
              <w:lang w:val="en-US" w:eastAsia="zh-CN"/>
            </w:rPr>
            <w:delText xml:space="preserve"> containing AnLF</w:delText>
          </w:r>
        </w:del>
      </w:ins>
      <w:ins w:id="37" w:author="Huawei" w:date="2024-02-04T19:42:00Z">
        <w:del w:id="38" w:author="Huawei-r1" w:date="2024-02-28T16:42:00Z">
          <w:r w:rsidR="003E2362" w:rsidDel="004E4B63">
            <w:rPr>
              <w:lang w:val="en-US" w:eastAsia="zh-CN"/>
            </w:rPr>
            <w:delText xml:space="preserve">, </w:delText>
          </w:r>
        </w:del>
      </w:ins>
      <w:ins w:id="39" w:author="Huawei" w:date="2024-02-04T19:49:00Z">
        <w:del w:id="40" w:author="Huawei-r1" w:date="2024-02-28T16:42:00Z">
          <w:r w:rsidR="003E2362" w:rsidDel="004E4B63">
            <w:rPr>
              <w:lang w:val="en-US" w:eastAsia="zh-CN"/>
            </w:rPr>
            <w:delText>i.e.,</w:delText>
          </w:r>
        </w:del>
      </w:ins>
      <w:ins w:id="41" w:author="Huawei" w:date="2024-02-04T19:43:00Z">
        <w:del w:id="42" w:author="Huawei-r1" w:date="2024-02-28T16:42:00Z">
          <w:r w:rsidR="003E2362" w:rsidDel="004E4B63">
            <w:rPr>
              <w:lang w:val="en-US" w:eastAsia="zh-CN"/>
            </w:rPr>
            <w:delText xml:space="preserve"> </w:delText>
          </w:r>
        </w:del>
        <w:del w:id="43" w:author="Huawei-r1" w:date="2024-02-28T16:41:00Z">
          <w:r w:rsidR="003E2362" w:rsidDel="004E4B63">
            <w:rPr>
              <w:lang w:val="en-US" w:eastAsia="zh-CN"/>
            </w:rPr>
            <w:delText>in case of</w:delText>
          </w:r>
        </w:del>
      </w:ins>
      <w:ins w:id="44" w:author="Huawei" w:date="2024-02-04T19:49:00Z">
        <w:del w:id="45" w:author="Huawei-r1" w:date="2024-02-28T16:41:00Z">
          <w:r w:rsidR="003E2362" w:rsidDel="004E4B63">
            <w:rPr>
              <w:lang w:val="en-US" w:eastAsia="zh-CN"/>
            </w:rPr>
            <w:delText xml:space="preserve"> t</w:delText>
          </w:r>
        </w:del>
      </w:ins>
      <w:ins w:id="46" w:author="Huawei" w:date="2024-02-04T19:50:00Z">
        <w:del w:id="47" w:author="Huawei-r1" w:date="2024-02-28T16:41:00Z">
          <w:r w:rsidR="003E2362" w:rsidDel="004E4B63">
            <w:rPr>
              <w:lang w:val="en-US" w:eastAsia="zh-CN"/>
            </w:rPr>
            <w:delText xml:space="preserve">ransfer of analytics context and analytics subscription as defined in TS 23.288 clause </w:delText>
          </w:r>
          <w:r w:rsidR="00CC16A7" w:rsidDel="004E4B63">
            <w:rPr>
              <w:lang w:val="en-US" w:eastAsia="zh-CN"/>
            </w:rPr>
            <w:delText>6.1B.</w:delText>
          </w:r>
        </w:del>
      </w:ins>
      <w:ins w:id="48" w:author="Huawei" w:date="2024-02-04T19:43:00Z">
        <w:del w:id="49" w:author="Huawei-r1" w:date="2024-02-28T16:41:00Z">
          <w:r w:rsidR="003E2362" w:rsidDel="004E4B63">
            <w:rPr>
              <w:lang w:val="en-US" w:eastAsia="zh-CN"/>
            </w:rPr>
            <w:delText xml:space="preserve"> </w:delText>
          </w:r>
        </w:del>
      </w:ins>
    </w:p>
    <w:p w14:paraId="351E4F82" w14:textId="36DED011" w:rsidR="00116B61" w:rsidRDefault="00116B61" w:rsidP="00116B61">
      <w:pPr>
        <w:rPr>
          <w:lang w:val="en-US" w:eastAsia="en-GB"/>
        </w:rPr>
      </w:pPr>
      <w:r>
        <w:rPr>
          <w:lang w:val="en-US"/>
        </w:rPr>
        <w:t xml:space="preserve">The detailed procedure for </w:t>
      </w:r>
      <w:r>
        <w:t>secured and authorized AI/ML model sharing between different vendors</w:t>
      </w:r>
      <w:r>
        <w:rPr>
          <w:lang w:val="en-US"/>
        </w:rPr>
        <w:t xml:space="preserve"> is depicted in Figure X.10-1:</w:t>
      </w:r>
    </w:p>
    <w:p w14:paraId="66DD025E" w14:textId="77777777" w:rsidR="00116B61" w:rsidRDefault="00116B61" w:rsidP="00116B61">
      <w:pPr>
        <w:pStyle w:val="TH"/>
        <w:rPr>
          <w:lang w:val="en-US" w:eastAsia="zh-CN"/>
        </w:rPr>
      </w:pPr>
      <w:r>
        <w:rPr>
          <w:lang w:eastAsia="en-GB"/>
        </w:rPr>
        <w:object w:dxaOrig="8850" w:dyaOrig="11730" w14:anchorId="4276F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4pt;height:586.4pt" o:ole="">
            <v:imagedata r:id="rId13" o:title=""/>
          </v:shape>
          <o:OLEObject Type="Embed" ProgID="Visio.Drawing.15" ShapeID="_x0000_i1025" DrawAspect="Content" ObjectID="_1770646202" r:id="rId14"/>
        </w:object>
      </w:r>
    </w:p>
    <w:p w14:paraId="47B0CFAD" w14:textId="77777777" w:rsidR="00116B61" w:rsidRDefault="00116B61" w:rsidP="00116B61">
      <w:pPr>
        <w:pStyle w:val="TF"/>
        <w:rPr>
          <w:lang w:val="en-US" w:eastAsia="en-GB"/>
        </w:rPr>
      </w:pPr>
      <w:r>
        <w:rPr>
          <w:lang w:val="en-US"/>
        </w:rPr>
        <w:t xml:space="preserve">                      Figure X.</w:t>
      </w:r>
      <w:r>
        <w:rPr>
          <w:rFonts w:eastAsia="宋体"/>
          <w:lang w:val="en-US" w:eastAsia="zh-CN"/>
        </w:rPr>
        <w:t>10</w:t>
      </w:r>
      <w:r>
        <w:rPr>
          <w:lang w:val="en-US"/>
        </w:rPr>
        <w:t>-1: Secured and authorized AI/ML model sharing between different vendors</w:t>
      </w:r>
    </w:p>
    <w:p w14:paraId="651BFF87" w14:textId="77777777" w:rsidR="00116B61" w:rsidRDefault="00116B61" w:rsidP="00116B61">
      <w:pPr>
        <w:jc w:val="center"/>
      </w:pPr>
    </w:p>
    <w:p w14:paraId="7E26DC85" w14:textId="23E0B5AE" w:rsidR="00116B61" w:rsidRDefault="00116B61" w:rsidP="00116B61">
      <w:pPr>
        <w:pStyle w:val="B1"/>
        <w:ind w:left="567" w:hanging="283"/>
      </w:pPr>
      <w:r>
        <w:t xml:space="preserve">0a. NF Service producer </w:t>
      </w:r>
      <w:proofErr w:type="gramStart"/>
      <w:r>
        <w:t>i.e.</w:t>
      </w:r>
      <w:proofErr w:type="gramEnd"/>
      <w:r>
        <w:t xml:space="preserve"> NWDAF containing MTLF registers its NF profile in the NRF with ML Model Interoperability indicator per Analytics ID as described in clause 5.2 of TS 23.288 [105]. The ML Model Interoperability indicator is a list of NWDAF providers (vendors) that are allowed to retrieve ML models from this NWDAF containing MTLF. </w:t>
      </w:r>
    </w:p>
    <w:p w14:paraId="33E6CB89" w14:textId="77777777" w:rsidR="00116B61" w:rsidRDefault="00116B61" w:rsidP="00116B61">
      <w:pPr>
        <w:pStyle w:val="B1"/>
      </w:pPr>
      <w:r>
        <w:t xml:space="preserve">0b. NF Service consumer e.g., NWDAF containing </w:t>
      </w:r>
      <w:proofErr w:type="spellStart"/>
      <w:r>
        <w:t>AnLF</w:t>
      </w:r>
      <w:proofErr w:type="spellEnd"/>
      <w:r>
        <w:t xml:space="preserve"> registers at the NRF including its Vendor ID</w:t>
      </w:r>
      <w:r>
        <w:rPr>
          <w:rFonts w:eastAsia="宋体"/>
          <w:lang w:val="en-US" w:eastAsia="zh-CN"/>
        </w:rPr>
        <w:t>,</w:t>
      </w:r>
    </w:p>
    <w:p w14:paraId="381B0BEE" w14:textId="77777777" w:rsidR="00116B61" w:rsidRDefault="00116B61" w:rsidP="00116B61">
      <w:pPr>
        <w:pStyle w:val="B1"/>
      </w:pPr>
      <w:r>
        <w:t>0c. The model is stored in encrypted format unless both the AI/ML model producer (NWDAF MTLF) and storage platform (ADRF) are part of the same system and belong to the same vendor and operator security domain.</w:t>
      </w:r>
      <w:r>
        <w:tab/>
      </w:r>
    </w:p>
    <w:p w14:paraId="00A5760B" w14:textId="77777777" w:rsidR="00116B61" w:rsidRDefault="00116B61" w:rsidP="00116B61">
      <w:pPr>
        <w:pStyle w:val="B1"/>
      </w:pPr>
      <w:r>
        <w:tab/>
        <w:t xml:space="preserve">Storage of the model in encrypted format can be required by the trust model established to store and share AI/ML models. The trust model between AI/ML NF producer (NWDAF MTLF), storage platform (ADRF) and NF consumer (e.g., </w:t>
      </w:r>
      <w:proofErr w:type="spellStart"/>
      <w:r>
        <w:t>AnLF</w:t>
      </w:r>
      <w:proofErr w:type="spellEnd"/>
      <w:r>
        <w:t xml:space="preserve">) is to be determined during the implementation phase among operator and the providers of the different platforms (MTLF, </w:t>
      </w:r>
      <w:proofErr w:type="spellStart"/>
      <w:r>
        <w:t>AnLF</w:t>
      </w:r>
      <w:proofErr w:type="spellEnd"/>
      <w:r>
        <w:t>, ADRF). How the model is encrypted is vendor specific. Key distribution is not specified in this document.</w:t>
      </w:r>
    </w:p>
    <w:p w14:paraId="66AE2988" w14:textId="77777777" w:rsidR="00116B61" w:rsidRDefault="00116B61" w:rsidP="00116B61">
      <w:pPr>
        <w:pStyle w:val="B1"/>
      </w:pPr>
      <w:r>
        <w:t xml:space="preserve">1. </w:t>
      </w:r>
      <w:r>
        <w:tab/>
      </w:r>
      <w:bookmarkStart w:id="50" w:name="_Hlk134139198"/>
      <w:r>
        <w:t xml:space="preserve">If NWDAF containing MTLF determines to store ML model in ADRF, NWDAF containing MTLF triggers the </w:t>
      </w:r>
      <w:proofErr w:type="spellStart"/>
      <w:r>
        <w:t>Nadrf_MLModelManagement_StorageRequest</w:t>
      </w:r>
      <w:proofErr w:type="spellEnd"/>
      <w:r>
        <w:t xml:space="preserve"> as described in TS 23.288 [105], </w:t>
      </w:r>
      <w:r>
        <w:rPr>
          <w:lang w:val="en-US"/>
        </w:rPr>
        <w:t xml:space="preserve">optionally </w:t>
      </w:r>
      <w:r>
        <w:t xml:space="preserve">including an allowed </w:t>
      </w:r>
      <w:proofErr w:type="spellStart"/>
      <w:r>
        <w:t>NFc</w:t>
      </w:r>
      <w:proofErr w:type="spellEnd"/>
      <w:r>
        <w:t xml:space="preserve"> list.</w:t>
      </w:r>
      <w:bookmarkEnd w:id="50"/>
      <w:r>
        <w:rPr>
          <w:rFonts w:eastAsia="宋体"/>
          <w:lang w:val="en-US" w:eastAsia="zh-CN"/>
        </w:rPr>
        <w:t xml:space="preserve"> </w:t>
      </w:r>
      <w:r>
        <w:t xml:space="preserve">The absence of allowed </w:t>
      </w:r>
      <w:proofErr w:type="spellStart"/>
      <w:r>
        <w:t>NFc</w:t>
      </w:r>
      <w:proofErr w:type="spellEnd"/>
      <w:r>
        <w:t xml:space="preserve"> list indicates that only the MTLF which stored the model is allowed to retrieve the model.</w:t>
      </w:r>
    </w:p>
    <w:p w14:paraId="427C46AF" w14:textId="77777777" w:rsidR="00116B61" w:rsidRDefault="00116B61" w:rsidP="00116B61">
      <w:pPr>
        <w:pStyle w:val="B1"/>
      </w:pPr>
      <w:r>
        <w:t xml:space="preserve">2. </w:t>
      </w:r>
      <w:r>
        <w:tab/>
        <w:t>ADRF sends the response to NWDAF containing MTLF as described in TS 23.288 [105].</w:t>
      </w:r>
    </w:p>
    <w:p w14:paraId="34B08BAE" w14:textId="77777777" w:rsidR="00116B61" w:rsidRDefault="00116B61" w:rsidP="00116B61">
      <w:pPr>
        <w:pStyle w:val="B1"/>
      </w:pPr>
      <w:r>
        <w:t xml:space="preserve">3. </w:t>
      </w:r>
      <w:r>
        <w:tab/>
        <w:t xml:space="preserve">NF Service consumer e.g., NWDAF containing </w:t>
      </w:r>
      <w:proofErr w:type="spellStart"/>
      <w:r>
        <w:t>AnLF</w:t>
      </w:r>
      <w:proofErr w:type="spellEnd"/>
      <w:r>
        <w:t xml:space="preserve"> performs </w:t>
      </w:r>
      <w:proofErr w:type="spellStart"/>
      <w:r>
        <w:t>Nnrf_NFDiscovery_Request</w:t>
      </w:r>
      <w:proofErr w:type="spellEnd"/>
      <w:r>
        <w:t xml:space="preserve"> operation with the requested Analytics ID to select a suitable NF Service Producer e.g., NWDAF containing MTLF.</w:t>
      </w:r>
    </w:p>
    <w:p w14:paraId="73EB5F76" w14:textId="77777777" w:rsidR="00116B61" w:rsidRDefault="00116B61" w:rsidP="00116B61">
      <w:pPr>
        <w:pStyle w:val="B1"/>
      </w:pPr>
      <w:r>
        <w:t xml:space="preserve">4a. NF Service consumer e.g., NWDAF containing </w:t>
      </w:r>
      <w:proofErr w:type="spellStart"/>
      <w:r>
        <w:t>AnLF</w:t>
      </w:r>
      <w:proofErr w:type="spellEnd"/>
      <w:r>
        <w:t xml:space="preserve"> requests an access token from the NRF using the </w:t>
      </w:r>
      <w:proofErr w:type="spellStart"/>
      <w:r>
        <w:t>Nnrf_AccessToken_Get</w:t>
      </w:r>
      <w:proofErr w:type="spellEnd"/>
      <w:r>
        <w:t xml:space="preserve"> request operation. The token request message contains, besides the parameters described in clause 13.4.1.1.2, the Vendor ID of NWDAF containing </w:t>
      </w:r>
      <w:proofErr w:type="spellStart"/>
      <w:r>
        <w:t>AnLF</w:t>
      </w:r>
      <w:proofErr w:type="spellEnd"/>
      <w:r>
        <w:t xml:space="preserve"> and the Analytics ID.</w:t>
      </w:r>
    </w:p>
    <w:p w14:paraId="27BA1620" w14:textId="77777777" w:rsidR="00116B61" w:rsidRDefault="00116B61" w:rsidP="00116B61">
      <w:pPr>
        <w:pStyle w:val="B1"/>
      </w:pPr>
      <w:r>
        <w:t xml:space="preserve">4b. NRF checks whether the NWDAF containing </w:t>
      </w:r>
      <w:proofErr w:type="spellStart"/>
      <w:r>
        <w:t>AnLF</w:t>
      </w:r>
      <w:proofErr w:type="spellEnd"/>
      <w:r>
        <w:t xml:space="preserve"> is authorized to access the requested service in NWDAF containing MTLF and verifies that the NF Consumer's Vendor ID is included in the NWADF containing MTLF 's interoperability indicator for the Analytics ID and grants the token (token1), based on the vendor ID provided by the NF consumer during registration.</w:t>
      </w:r>
    </w:p>
    <w:p w14:paraId="28EF7E9A" w14:textId="77777777" w:rsidR="00116B61" w:rsidRDefault="00116B61" w:rsidP="00116B61">
      <w:pPr>
        <w:pStyle w:val="B1"/>
      </w:pPr>
      <w:r>
        <w:t xml:space="preserve">5. </w:t>
      </w:r>
      <w:r>
        <w:tab/>
        <w:t xml:space="preserve">NF Service Consumer performs </w:t>
      </w:r>
      <w:proofErr w:type="spellStart"/>
      <w:r>
        <w:t>Nnwdaf_MLModelProvision</w:t>
      </w:r>
      <w:proofErr w:type="spellEnd"/>
      <w:r>
        <w:t xml:space="preserve"> (Analytics ID, Vendor ID and token1) service operation at the NWDAF containing MTLF to retrieve ML models for the Analytics ID.</w:t>
      </w:r>
    </w:p>
    <w:p w14:paraId="06D89D89" w14:textId="77777777" w:rsidR="00116B61" w:rsidRDefault="00116B61" w:rsidP="00116B61">
      <w:pPr>
        <w:pStyle w:val="B1"/>
        <w:ind w:left="567" w:hanging="567"/>
      </w:pPr>
      <w:r>
        <w:t xml:space="preserve">      6a. The NWDAF containing MTLF authenticates the NF Service Consumer and verifies the access token as specified in the clause 13.4.1.1.2</w:t>
      </w:r>
      <w:r>
        <w:rPr>
          <w:lang w:val="en-US" w:eastAsia="zh-CN"/>
        </w:rPr>
        <w:t xml:space="preserve"> and ensures that the </w:t>
      </w:r>
      <w:r>
        <w:t>Analytics ID</w:t>
      </w:r>
      <w:r>
        <w:rPr>
          <w:lang w:val="en-US" w:eastAsia="zh-CN"/>
        </w:rPr>
        <w:t xml:space="preserve"> is included in the access token</w:t>
      </w:r>
      <w:r>
        <w:t xml:space="preserve">. If verification is successful, NWDAF containing MTLF determines the ML model to be shared for the requested Analytics ID and stored the NF instance ID of NWDAF containing </w:t>
      </w:r>
      <w:proofErr w:type="spellStart"/>
      <w:r>
        <w:t>AnLF</w:t>
      </w:r>
      <w:proofErr w:type="spellEnd"/>
      <w:r>
        <w:t xml:space="preserve"> as part of allowed NF instance list for the ML model.</w:t>
      </w:r>
    </w:p>
    <w:p w14:paraId="3F203E1A" w14:textId="77777777" w:rsidR="00116B61" w:rsidRDefault="00116B61" w:rsidP="00116B61">
      <w:pPr>
        <w:pStyle w:val="B1"/>
      </w:pPr>
      <w:r>
        <w:t xml:space="preserve">   6b. If the determined ML model is stored in ADRF, and if the NF Service Consumer is not yet in the allowed </w:t>
      </w:r>
      <w:proofErr w:type="spellStart"/>
      <w:r>
        <w:t>NFc</w:t>
      </w:r>
      <w:proofErr w:type="spellEnd"/>
      <w:r>
        <w:t xml:space="preserve"> list stored at the ADRF, the NWDAF containing MTLF triggers the update of </w:t>
      </w:r>
      <w:proofErr w:type="spellStart"/>
      <w:r>
        <w:t>Nadrf_MLModelManagement_StorageRequest</w:t>
      </w:r>
      <w:proofErr w:type="spellEnd"/>
      <w:r>
        <w:t xml:space="preserve"> at the ADRF, with NF ID of NWDAF containing MTLF and Model ID, adding the NF Service Consumer to the allowed </w:t>
      </w:r>
      <w:proofErr w:type="spellStart"/>
      <w:r>
        <w:t>NFc</w:t>
      </w:r>
      <w:proofErr w:type="spellEnd"/>
      <w:r>
        <w:t xml:space="preserve"> list. </w:t>
      </w:r>
      <w:r>
        <w:rPr>
          <w:lang w:eastAsia="zh-CN"/>
        </w:rPr>
        <w:t>The</w:t>
      </w:r>
      <w:r>
        <w:t xml:space="preserve"> ADRF verifies </w:t>
      </w:r>
      <w:r>
        <w:rPr>
          <w:lang w:eastAsia="zh-CN"/>
        </w:rPr>
        <w:t>that</w:t>
      </w:r>
      <w:r>
        <w:t xml:space="preserve"> </w:t>
      </w:r>
      <w:r>
        <w:rPr>
          <w:lang w:eastAsia="zh-CN"/>
        </w:rPr>
        <w:t>the</w:t>
      </w:r>
      <w:r>
        <w:t xml:space="preserve"> </w:t>
      </w:r>
      <w:r>
        <w:rPr>
          <w:lang w:eastAsia="zh-CN"/>
        </w:rPr>
        <w:t>requesting</w:t>
      </w:r>
      <w:r>
        <w:t xml:space="preserve"> </w:t>
      </w:r>
      <w:r>
        <w:rPr>
          <w:lang w:eastAsia="zh-CN"/>
        </w:rPr>
        <w:t>NWDAF</w:t>
      </w:r>
      <w:r>
        <w:t xml:space="preserve"> </w:t>
      </w:r>
      <w:r>
        <w:rPr>
          <w:lang w:eastAsia="zh-CN"/>
        </w:rPr>
        <w:t>containing</w:t>
      </w:r>
      <w:r>
        <w:t xml:space="preserve"> </w:t>
      </w:r>
      <w:r>
        <w:rPr>
          <w:lang w:eastAsia="zh-CN"/>
        </w:rPr>
        <w:t>MTLF</w:t>
      </w:r>
      <w:r>
        <w:t xml:space="preserve"> </w:t>
      </w:r>
      <w:r>
        <w:rPr>
          <w:lang w:eastAsia="zh-CN"/>
        </w:rPr>
        <w:t>is</w:t>
      </w:r>
      <w:r>
        <w:t xml:space="preserve"> </w:t>
      </w:r>
      <w:r>
        <w:rPr>
          <w:lang w:eastAsia="zh-CN"/>
        </w:rPr>
        <w:t>same</w:t>
      </w:r>
      <w:r>
        <w:t xml:space="preserve"> </w:t>
      </w:r>
      <w:r>
        <w:rPr>
          <w:lang w:eastAsia="zh-CN"/>
        </w:rPr>
        <w:t>as</w:t>
      </w:r>
      <w:r>
        <w:t xml:space="preserve"> </w:t>
      </w:r>
      <w:r>
        <w:rPr>
          <w:lang w:eastAsia="zh-CN"/>
        </w:rPr>
        <w:t>the</w:t>
      </w:r>
      <w:r>
        <w:t xml:space="preserve"> </w:t>
      </w:r>
      <w:r>
        <w:rPr>
          <w:lang w:eastAsia="zh-CN"/>
        </w:rPr>
        <w:t>one</w:t>
      </w:r>
      <w:r>
        <w:t xml:space="preserve"> </w:t>
      </w:r>
      <w:r>
        <w:rPr>
          <w:lang w:eastAsia="zh-CN"/>
        </w:rPr>
        <w:t>that</w:t>
      </w:r>
      <w:r>
        <w:t xml:space="preserve"> </w:t>
      </w:r>
      <w:r>
        <w:rPr>
          <w:lang w:eastAsia="zh-CN"/>
        </w:rPr>
        <w:t>stored</w:t>
      </w:r>
      <w:r>
        <w:t xml:space="preserve"> </w:t>
      </w:r>
      <w:r>
        <w:rPr>
          <w:lang w:eastAsia="zh-CN"/>
        </w:rPr>
        <w:t>the</w:t>
      </w:r>
      <w:r>
        <w:t xml:space="preserve"> </w:t>
      </w:r>
      <w:r>
        <w:rPr>
          <w:lang w:eastAsia="zh-CN"/>
        </w:rPr>
        <w:t>model.</w:t>
      </w:r>
      <w:r>
        <w:t xml:space="preserve"> Then, ADRF stores the allowed NF instance list for the ML model referenced by the Model ID.</w:t>
      </w:r>
    </w:p>
    <w:p w14:paraId="52FB412A" w14:textId="77777777" w:rsidR="00116B61" w:rsidRDefault="00116B61" w:rsidP="00116B61">
      <w:pPr>
        <w:pStyle w:val="B1"/>
      </w:pPr>
      <w:r>
        <w:t xml:space="preserve">  6c. ADRF sends the response to NWDAF containing MTLF which contains Model ID.</w:t>
      </w:r>
    </w:p>
    <w:p w14:paraId="0BFFBA4F" w14:textId="77777777" w:rsidR="00116B61" w:rsidRDefault="00116B61" w:rsidP="00116B61">
      <w:pPr>
        <w:pStyle w:val="EditorsNote"/>
      </w:pPr>
      <w:r>
        <w:t xml:space="preserve">Editor's Note: How the </w:t>
      </w:r>
      <w:proofErr w:type="spellStart"/>
      <w:r>
        <w:rPr>
          <w:rFonts w:eastAsia="宋体"/>
          <w:lang w:val="en-US" w:eastAsia="zh-CN"/>
        </w:rPr>
        <w:t>AnLF</w:t>
      </w:r>
      <w:proofErr w:type="spellEnd"/>
      <w:r>
        <w:rPr>
          <w:rFonts w:eastAsia="宋体"/>
          <w:lang w:val="en-US" w:eastAsia="zh-CN"/>
        </w:rPr>
        <w:t xml:space="preserve"> retrieve the model via MTLF should be align with SA2 and the diagram should be update accordingly.</w:t>
      </w:r>
    </w:p>
    <w:p w14:paraId="6C9B1834" w14:textId="7962A3CD" w:rsidR="00116B61" w:rsidRDefault="00116B61" w:rsidP="00116B61">
      <w:pPr>
        <w:pStyle w:val="B1"/>
      </w:pPr>
      <w:r>
        <w:t xml:space="preserve">  7. NWDAF containing MTLF sends </w:t>
      </w:r>
      <w:proofErr w:type="spellStart"/>
      <w:r>
        <w:t>Nnwdaf_MLModelProvision</w:t>
      </w:r>
      <w:proofErr w:type="spellEnd"/>
      <w:r>
        <w:t xml:space="preserve"> Notify to the NF Service Consumer with Model ID, the address of the determined ML model, which can be either the one stored in NWDAF containing MTLF or in ADRF,</w:t>
      </w:r>
      <w:ins w:id="51" w:author="Huawei" w:date="2024-02-05T11:17:00Z">
        <w:r w:rsidR="0048726B">
          <w:t xml:space="preserve"> </w:t>
        </w:r>
      </w:ins>
      <w:r>
        <w:t xml:space="preserve">or </w:t>
      </w:r>
      <w:proofErr w:type="gramStart"/>
      <w:r>
        <w:t>ADRF(</w:t>
      </w:r>
      <w:proofErr w:type="gramEnd"/>
      <w:r>
        <w:t>set) ID.  If the address of the determined ML model is provided, steps 8a to 10 are skipped.</w:t>
      </w:r>
    </w:p>
    <w:p w14:paraId="14FC62E0" w14:textId="77777777" w:rsidR="00116B61" w:rsidRDefault="00116B61" w:rsidP="00116B61">
      <w:pPr>
        <w:pStyle w:val="B1"/>
      </w:pPr>
      <w:r>
        <w:t xml:space="preserve">       If </w:t>
      </w:r>
      <w:proofErr w:type="spellStart"/>
      <w:r>
        <w:t>theADRF</w:t>
      </w:r>
      <w:proofErr w:type="spellEnd"/>
      <w:r>
        <w:t>(set) ID is provided</w:t>
      </w:r>
      <w:del w:id="52" w:author="Huawei" w:date="2024-02-05T11:17:00Z">
        <w:r w:rsidDel="0048726B">
          <w:delText xml:space="preserve"> </w:delText>
        </w:r>
      </w:del>
      <w:r>
        <w:t>, the following steps are applied:</w:t>
      </w:r>
    </w:p>
    <w:p w14:paraId="3169F914" w14:textId="77777777" w:rsidR="00116B61" w:rsidRDefault="00116B61" w:rsidP="00116B61">
      <w:pPr>
        <w:pStyle w:val="B1"/>
      </w:pPr>
      <w:r>
        <w:t xml:space="preserve">  8a. NF Service Consumer requests an access token from the NRF to be authorized to retrieve the model stored in ADRF as specified in clause 13.4.1.  </w:t>
      </w:r>
    </w:p>
    <w:p w14:paraId="4985359A" w14:textId="77777777" w:rsidR="00116B61" w:rsidRDefault="00116B61" w:rsidP="00116B61">
      <w:pPr>
        <w:pStyle w:val="B1"/>
      </w:pPr>
      <w:r>
        <w:t xml:space="preserve">  8b. NRF verifies that the NF Service consumer e.g., NWDAF containing </w:t>
      </w:r>
      <w:proofErr w:type="spellStart"/>
      <w:r>
        <w:t>AnLF</w:t>
      </w:r>
      <w:proofErr w:type="spellEnd"/>
      <w:r>
        <w:t xml:space="preserve"> is authorized to </w:t>
      </w:r>
      <w:r>
        <w:rPr>
          <w:lang w:val="en-US" w:eastAsia="zh-CN"/>
        </w:rPr>
        <w:t>access the service provided by the ADRF</w:t>
      </w:r>
      <w:r>
        <w:t>. If verification is successful, NRF grants the token (token2), based on the information provided in ADRF's NF profile.</w:t>
      </w:r>
    </w:p>
    <w:p w14:paraId="16663DC6" w14:textId="77777777" w:rsidR="00116B61" w:rsidRDefault="00116B61" w:rsidP="00116B61">
      <w:pPr>
        <w:pStyle w:val="B1"/>
        <w:ind w:left="567" w:hanging="425"/>
      </w:pPr>
      <w:r>
        <w:lastRenderedPageBreak/>
        <w:t xml:space="preserve">    9.  NF Service consumer e.g., NWDAF containing </w:t>
      </w:r>
      <w:proofErr w:type="spellStart"/>
      <w:r>
        <w:t>AnLF</w:t>
      </w:r>
      <w:proofErr w:type="spellEnd"/>
      <w:r>
        <w:t xml:space="preserve"> requests to retrieve the target model by sending   </w:t>
      </w:r>
      <w:proofErr w:type="spellStart"/>
      <w:r>
        <w:t>Nadrf_MLModelManagement_Retrieval</w:t>
      </w:r>
      <w:proofErr w:type="spellEnd"/>
      <w:r>
        <w:t xml:space="preserve"> Request as described in clause 10.3.4 TS 23.288 [105], including token2.</w:t>
      </w:r>
    </w:p>
    <w:p w14:paraId="6B5C8CD3" w14:textId="77777777" w:rsidR="00116B61" w:rsidRDefault="00116B61" w:rsidP="00116B61">
      <w:pPr>
        <w:pStyle w:val="B1"/>
        <w:ind w:left="567" w:hanging="425"/>
      </w:pPr>
      <w:r>
        <w:t xml:space="preserve">    10. ADRF authenticates the NF Service Consumer and verifies the access token (token2) as specified in the clause 13.4.1.1.2. ADRF verifies also the NF Service Consumer’s NF ID is included in the allowed NF instance list for the ML model and/or </w:t>
      </w:r>
      <w:r>
        <w:rPr>
          <w:lang w:eastAsia="zh-CN"/>
        </w:rPr>
        <w:t>is same as the NF ID of the MTLF that stored the model</w:t>
      </w:r>
      <w:r>
        <w:t xml:space="preserve">. If verification is successful, ADRF sends </w:t>
      </w:r>
      <w:proofErr w:type="spellStart"/>
      <w:r>
        <w:t>Nadrf_MLModelManagement_</w:t>
      </w:r>
      <w:proofErr w:type="gramStart"/>
      <w:r>
        <w:t>Retrieval</w:t>
      </w:r>
      <w:proofErr w:type="spellEnd"/>
      <w:r>
        <w:t xml:space="preserve">  Response</w:t>
      </w:r>
      <w:proofErr w:type="gramEnd"/>
      <w:r>
        <w:t xml:space="preserve"> to the NF Service Consumer, which contains the address of the stored model in ADRF.</w:t>
      </w:r>
    </w:p>
    <w:p w14:paraId="589367D2" w14:textId="77777777" w:rsidR="00116B61" w:rsidRDefault="00116B61" w:rsidP="00116B61">
      <w:pPr>
        <w:pStyle w:val="B1"/>
        <w:ind w:left="567" w:hanging="425"/>
      </w:pPr>
      <w:r>
        <w:t xml:space="preserve">    11. NF Service Consumer retrieves the ML model from NWDAF containing MTLF or ADRF based on the ML model file address and decrypts the model per the </w:t>
      </w:r>
      <w:proofErr w:type="gramStart"/>
      <w:r>
        <w:t>vendor’s  implementation</w:t>
      </w:r>
      <w:proofErr w:type="gramEnd"/>
      <w:r>
        <w:t>.</w:t>
      </w:r>
    </w:p>
    <w:p w14:paraId="2A02D628" w14:textId="77777777" w:rsidR="00116B61" w:rsidRDefault="00116B61" w:rsidP="00116B61">
      <w:pPr>
        <w:pStyle w:val="NO"/>
      </w:pPr>
      <w:r>
        <w:rPr>
          <w:lang w:val="en-US" w:eastAsia="zh-CN"/>
        </w:rPr>
        <w:t>NOTE:</w:t>
      </w:r>
      <w:r>
        <w:tab/>
      </w:r>
      <w:r>
        <w:rPr>
          <w:lang w:val="en-US" w:eastAsia="zh-CN"/>
        </w:rPr>
        <w:t xml:space="preserve">As per </w:t>
      </w:r>
      <w:r>
        <w:t xml:space="preserve">TS 23.288 [105] clause 10.3.2, </w:t>
      </w:r>
      <w:r>
        <w:rPr>
          <w:lang w:val="en-US" w:eastAsia="zh-CN"/>
        </w:rPr>
        <w:t xml:space="preserve">how the NF Service Consumer downloads the ML Model is left for implementation. </w:t>
      </w:r>
      <w:r>
        <w:rPr>
          <w:lang w:val="en-US"/>
        </w:rPr>
        <w:t xml:space="preserve"> </w:t>
      </w:r>
    </w:p>
    <w:p w14:paraId="49DE8177" w14:textId="77777777" w:rsidR="00116B61" w:rsidRDefault="00116B61" w:rsidP="00116B61"/>
    <w:p w14:paraId="68C9CD36" w14:textId="77777777" w:rsidR="001E41F3" w:rsidRPr="00116B61" w:rsidRDefault="001E41F3">
      <w:pPr>
        <w:rPr>
          <w:noProof/>
        </w:rPr>
      </w:pPr>
    </w:p>
    <w:sectPr w:rsidR="001E41F3" w:rsidRPr="00116B61">
      <w:footnotePr>
        <w:numRestart w:val="eachSect"/>
      </w:footnotePr>
      <w:pgSz w:w="11907" w:h="16840" w:code="9"/>
      <w:pgMar w:top="567" w:right="1134" w:bottom="567"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A089" w14:textId="77777777" w:rsidR="00663DAE" w:rsidRDefault="00663DAE">
      <w:r>
        <w:separator/>
      </w:r>
    </w:p>
  </w:endnote>
  <w:endnote w:type="continuationSeparator" w:id="0">
    <w:p w14:paraId="53A4991D" w14:textId="77777777" w:rsidR="00663DAE" w:rsidRDefault="0066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7B15" w14:textId="77777777" w:rsidR="00663DAE" w:rsidRDefault="00663DAE">
      <w:r>
        <w:separator/>
      </w:r>
    </w:p>
  </w:footnote>
  <w:footnote w:type="continuationSeparator" w:id="0">
    <w:p w14:paraId="30374149" w14:textId="77777777" w:rsidR="00663DAE" w:rsidRDefault="00663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r1">
    <w15:presenceInfo w15:providerId="None" w15:userId="Huawei-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7354"/>
    <w:rsid w:val="00022E4A"/>
    <w:rsid w:val="00036DFD"/>
    <w:rsid w:val="00096EFB"/>
    <w:rsid w:val="000A6394"/>
    <w:rsid w:val="000B131D"/>
    <w:rsid w:val="000B7FED"/>
    <w:rsid w:val="000C038A"/>
    <w:rsid w:val="000C490C"/>
    <w:rsid w:val="000C6598"/>
    <w:rsid w:val="000D44B3"/>
    <w:rsid w:val="000E014D"/>
    <w:rsid w:val="00116B61"/>
    <w:rsid w:val="00145D43"/>
    <w:rsid w:val="00145DE0"/>
    <w:rsid w:val="00147D92"/>
    <w:rsid w:val="00156BE0"/>
    <w:rsid w:val="00192C46"/>
    <w:rsid w:val="00196B39"/>
    <w:rsid w:val="001A08B3"/>
    <w:rsid w:val="001A7B60"/>
    <w:rsid w:val="001B52F0"/>
    <w:rsid w:val="001B654D"/>
    <w:rsid w:val="001B7A65"/>
    <w:rsid w:val="001E41F3"/>
    <w:rsid w:val="002550C2"/>
    <w:rsid w:val="0026004D"/>
    <w:rsid w:val="002640DD"/>
    <w:rsid w:val="00275D12"/>
    <w:rsid w:val="00284FEB"/>
    <w:rsid w:val="002860C4"/>
    <w:rsid w:val="002B1979"/>
    <w:rsid w:val="002B5741"/>
    <w:rsid w:val="002E472E"/>
    <w:rsid w:val="00305409"/>
    <w:rsid w:val="00321851"/>
    <w:rsid w:val="0034108E"/>
    <w:rsid w:val="003563A5"/>
    <w:rsid w:val="003609EF"/>
    <w:rsid w:val="0036231A"/>
    <w:rsid w:val="00374DD4"/>
    <w:rsid w:val="003A2937"/>
    <w:rsid w:val="003C2658"/>
    <w:rsid w:val="003C2DBE"/>
    <w:rsid w:val="003E1A36"/>
    <w:rsid w:val="003E2362"/>
    <w:rsid w:val="00410371"/>
    <w:rsid w:val="004176AE"/>
    <w:rsid w:val="004242F1"/>
    <w:rsid w:val="00431EDD"/>
    <w:rsid w:val="00432FF2"/>
    <w:rsid w:val="00444784"/>
    <w:rsid w:val="00482288"/>
    <w:rsid w:val="0048726B"/>
    <w:rsid w:val="00497969"/>
    <w:rsid w:val="004A12AE"/>
    <w:rsid w:val="004A52C6"/>
    <w:rsid w:val="004B75B7"/>
    <w:rsid w:val="004D5235"/>
    <w:rsid w:val="004D5330"/>
    <w:rsid w:val="004E4B63"/>
    <w:rsid w:val="004E52BE"/>
    <w:rsid w:val="004E5931"/>
    <w:rsid w:val="005009D9"/>
    <w:rsid w:val="0051580D"/>
    <w:rsid w:val="00546764"/>
    <w:rsid w:val="00547111"/>
    <w:rsid w:val="00550765"/>
    <w:rsid w:val="00562953"/>
    <w:rsid w:val="005713A3"/>
    <w:rsid w:val="0057299F"/>
    <w:rsid w:val="00592D74"/>
    <w:rsid w:val="005B0F12"/>
    <w:rsid w:val="005E2C44"/>
    <w:rsid w:val="0060591C"/>
    <w:rsid w:val="00621188"/>
    <w:rsid w:val="006257ED"/>
    <w:rsid w:val="00646378"/>
    <w:rsid w:val="0065536E"/>
    <w:rsid w:val="00663DAE"/>
    <w:rsid w:val="00665C47"/>
    <w:rsid w:val="00695808"/>
    <w:rsid w:val="00695A6C"/>
    <w:rsid w:val="006B46FB"/>
    <w:rsid w:val="006C40B3"/>
    <w:rsid w:val="006E21FB"/>
    <w:rsid w:val="00741FE0"/>
    <w:rsid w:val="00762DE4"/>
    <w:rsid w:val="007732CF"/>
    <w:rsid w:val="00785599"/>
    <w:rsid w:val="00792342"/>
    <w:rsid w:val="007977A8"/>
    <w:rsid w:val="007B512A"/>
    <w:rsid w:val="007C2097"/>
    <w:rsid w:val="007D6A07"/>
    <w:rsid w:val="007E4301"/>
    <w:rsid w:val="007F4042"/>
    <w:rsid w:val="007F5BAA"/>
    <w:rsid w:val="007F7259"/>
    <w:rsid w:val="0080039D"/>
    <w:rsid w:val="008040A8"/>
    <w:rsid w:val="00804607"/>
    <w:rsid w:val="008279FA"/>
    <w:rsid w:val="008626E7"/>
    <w:rsid w:val="00870EE7"/>
    <w:rsid w:val="00880A55"/>
    <w:rsid w:val="008863B9"/>
    <w:rsid w:val="0088765D"/>
    <w:rsid w:val="00887DA0"/>
    <w:rsid w:val="008A45A6"/>
    <w:rsid w:val="008B0C2D"/>
    <w:rsid w:val="008B7764"/>
    <w:rsid w:val="008D39FE"/>
    <w:rsid w:val="008F3789"/>
    <w:rsid w:val="008F44FC"/>
    <w:rsid w:val="008F686C"/>
    <w:rsid w:val="00913AAC"/>
    <w:rsid w:val="009148DE"/>
    <w:rsid w:val="00941E30"/>
    <w:rsid w:val="009777D9"/>
    <w:rsid w:val="00991B88"/>
    <w:rsid w:val="009A3E94"/>
    <w:rsid w:val="009A5753"/>
    <w:rsid w:val="009A579D"/>
    <w:rsid w:val="009C433C"/>
    <w:rsid w:val="009E3297"/>
    <w:rsid w:val="009F734F"/>
    <w:rsid w:val="00A1069F"/>
    <w:rsid w:val="00A16693"/>
    <w:rsid w:val="00A246B6"/>
    <w:rsid w:val="00A47E70"/>
    <w:rsid w:val="00A50CF0"/>
    <w:rsid w:val="00A7671C"/>
    <w:rsid w:val="00A93D4A"/>
    <w:rsid w:val="00AA2CBC"/>
    <w:rsid w:val="00AC5820"/>
    <w:rsid w:val="00AC7766"/>
    <w:rsid w:val="00AD1CD8"/>
    <w:rsid w:val="00B13F88"/>
    <w:rsid w:val="00B2036F"/>
    <w:rsid w:val="00B258BB"/>
    <w:rsid w:val="00B67B97"/>
    <w:rsid w:val="00B81FD8"/>
    <w:rsid w:val="00B968C8"/>
    <w:rsid w:val="00BA3EC5"/>
    <w:rsid w:val="00BA51D9"/>
    <w:rsid w:val="00BB5DFC"/>
    <w:rsid w:val="00BD279D"/>
    <w:rsid w:val="00BD6BB8"/>
    <w:rsid w:val="00BE3E6A"/>
    <w:rsid w:val="00C12D8A"/>
    <w:rsid w:val="00C66BA2"/>
    <w:rsid w:val="00C66F79"/>
    <w:rsid w:val="00C95985"/>
    <w:rsid w:val="00CB34DA"/>
    <w:rsid w:val="00CC16A7"/>
    <w:rsid w:val="00CC5026"/>
    <w:rsid w:val="00CC68D0"/>
    <w:rsid w:val="00CE0C0A"/>
    <w:rsid w:val="00CF0D38"/>
    <w:rsid w:val="00CF56A9"/>
    <w:rsid w:val="00CF5C18"/>
    <w:rsid w:val="00D03F9A"/>
    <w:rsid w:val="00D06D51"/>
    <w:rsid w:val="00D24991"/>
    <w:rsid w:val="00D24DC0"/>
    <w:rsid w:val="00D32E85"/>
    <w:rsid w:val="00D452F9"/>
    <w:rsid w:val="00D50255"/>
    <w:rsid w:val="00D53A03"/>
    <w:rsid w:val="00D55BE4"/>
    <w:rsid w:val="00D66520"/>
    <w:rsid w:val="00D731F1"/>
    <w:rsid w:val="00D84948"/>
    <w:rsid w:val="00D9340F"/>
    <w:rsid w:val="00DD5B7B"/>
    <w:rsid w:val="00DD72D7"/>
    <w:rsid w:val="00DE34CF"/>
    <w:rsid w:val="00E13F3D"/>
    <w:rsid w:val="00E17DB0"/>
    <w:rsid w:val="00E34898"/>
    <w:rsid w:val="00E53B9A"/>
    <w:rsid w:val="00E55C56"/>
    <w:rsid w:val="00E72C2E"/>
    <w:rsid w:val="00EB09B7"/>
    <w:rsid w:val="00ED21A8"/>
    <w:rsid w:val="00EE1ABD"/>
    <w:rsid w:val="00EE662B"/>
    <w:rsid w:val="00EE7D7C"/>
    <w:rsid w:val="00F141C3"/>
    <w:rsid w:val="00F25D98"/>
    <w:rsid w:val="00F300FB"/>
    <w:rsid w:val="00F814D5"/>
    <w:rsid w:val="00F81669"/>
    <w:rsid w:val="00F93E17"/>
    <w:rsid w:val="00FB6386"/>
    <w:rsid w:val="00FD2C1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887DA0"/>
  </w:style>
  <w:style w:type="paragraph" w:styleId="af3">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887DA0"/>
    <w:pPr>
      <w:spacing w:after="120"/>
    </w:pPr>
  </w:style>
  <w:style w:type="character" w:customStyle="1" w:styleId="af5">
    <w:name w:val="正文文本 字符"/>
    <w:basedOn w:val="a0"/>
    <w:link w:val="af4"/>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6">
    <w:name w:val="Body Text First Indent"/>
    <w:basedOn w:val="af4"/>
    <w:link w:val="af7"/>
    <w:rsid w:val="00887DA0"/>
    <w:pPr>
      <w:spacing w:after="180"/>
      <w:ind w:firstLine="360"/>
    </w:pPr>
  </w:style>
  <w:style w:type="character" w:customStyle="1" w:styleId="af7">
    <w:name w:val="正文文本首行缩进 字符"/>
    <w:basedOn w:val="af5"/>
    <w:link w:val="af6"/>
    <w:rsid w:val="00887DA0"/>
    <w:rPr>
      <w:rFonts w:ascii="Times New Roman" w:hAnsi="Times New Roman"/>
      <w:lang w:val="en-GB" w:eastAsia="en-US"/>
    </w:rPr>
  </w:style>
  <w:style w:type="paragraph" w:styleId="af8">
    <w:name w:val="Body Text Indent"/>
    <w:basedOn w:val="a"/>
    <w:link w:val="af9"/>
    <w:semiHidden/>
    <w:unhideWhenUsed/>
    <w:rsid w:val="00887DA0"/>
    <w:pPr>
      <w:spacing w:after="120"/>
      <w:ind w:left="283"/>
    </w:pPr>
  </w:style>
  <w:style w:type="character" w:customStyle="1" w:styleId="af9">
    <w:name w:val="正文文本缩进 字符"/>
    <w:basedOn w:val="a0"/>
    <w:link w:val="af8"/>
    <w:semiHidden/>
    <w:rsid w:val="00887DA0"/>
    <w:rPr>
      <w:rFonts w:ascii="Times New Roman" w:hAnsi="Times New Roman"/>
      <w:lang w:val="en-GB" w:eastAsia="en-US"/>
    </w:rPr>
  </w:style>
  <w:style w:type="paragraph" w:styleId="26">
    <w:name w:val="Body Text First Indent 2"/>
    <w:basedOn w:val="af8"/>
    <w:link w:val="27"/>
    <w:semiHidden/>
    <w:unhideWhenUsed/>
    <w:rsid w:val="00887DA0"/>
    <w:pPr>
      <w:spacing w:after="180"/>
      <w:ind w:left="360" w:firstLine="360"/>
    </w:pPr>
  </w:style>
  <w:style w:type="character" w:customStyle="1" w:styleId="27">
    <w:name w:val="正文文本首行缩进 2 字符"/>
    <w:basedOn w:val="af9"/>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a">
    <w:name w:val="caption"/>
    <w:basedOn w:val="a"/>
    <w:next w:val="a"/>
    <w:semiHidden/>
    <w:unhideWhenUsed/>
    <w:qFormat/>
    <w:rsid w:val="00887DA0"/>
    <w:pPr>
      <w:spacing w:after="200"/>
    </w:pPr>
    <w:rPr>
      <w:i/>
      <w:iCs/>
      <w:color w:val="1F497D" w:themeColor="text2"/>
      <w:sz w:val="18"/>
      <w:szCs w:val="18"/>
    </w:rPr>
  </w:style>
  <w:style w:type="paragraph" w:styleId="afb">
    <w:name w:val="Closing"/>
    <w:basedOn w:val="a"/>
    <w:link w:val="afc"/>
    <w:semiHidden/>
    <w:unhideWhenUsed/>
    <w:rsid w:val="00887DA0"/>
    <w:pPr>
      <w:spacing w:after="0"/>
      <w:ind w:left="4252"/>
    </w:pPr>
  </w:style>
  <w:style w:type="character" w:customStyle="1" w:styleId="afc">
    <w:name w:val="结束语 字符"/>
    <w:basedOn w:val="a0"/>
    <w:link w:val="afb"/>
    <w:semiHidden/>
    <w:rsid w:val="00887DA0"/>
    <w:rPr>
      <w:rFonts w:ascii="Times New Roman" w:hAnsi="Times New Roman"/>
      <w:lang w:val="en-GB" w:eastAsia="en-US"/>
    </w:rPr>
  </w:style>
  <w:style w:type="paragraph" w:styleId="afd">
    <w:name w:val="Date"/>
    <w:basedOn w:val="a"/>
    <w:next w:val="a"/>
    <w:link w:val="afe"/>
    <w:rsid w:val="00887DA0"/>
  </w:style>
  <w:style w:type="character" w:customStyle="1" w:styleId="afe">
    <w:name w:val="日期 字符"/>
    <w:basedOn w:val="a0"/>
    <w:link w:val="afd"/>
    <w:rsid w:val="00887DA0"/>
    <w:rPr>
      <w:rFonts w:ascii="Times New Roman" w:hAnsi="Times New Roman"/>
      <w:lang w:val="en-GB" w:eastAsia="en-US"/>
    </w:rPr>
  </w:style>
  <w:style w:type="paragraph" w:styleId="aff">
    <w:name w:val="E-mail Signature"/>
    <w:basedOn w:val="a"/>
    <w:link w:val="aff0"/>
    <w:semiHidden/>
    <w:unhideWhenUsed/>
    <w:rsid w:val="00887DA0"/>
    <w:pPr>
      <w:spacing w:after="0"/>
    </w:pPr>
  </w:style>
  <w:style w:type="character" w:customStyle="1" w:styleId="aff0">
    <w:name w:val="电子邮件签名 字符"/>
    <w:basedOn w:val="a0"/>
    <w:link w:val="aff"/>
    <w:semiHidden/>
    <w:rsid w:val="00887DA0"/>
    <w:rPr>
      <w:rFonts w:ascii="Times New Roman" w:hAnsi="Times New Roman"/>
      <w:lang w:val="en-GB" w:eastAsia="en-US"/>
    </w:rPr>
  </w:style>
  <w:style w:type="paragraph" w:styleId="aff1">
    <w:name w:val="endnote text"/>
    <w:basedOn w:val="a"/>
    <w:link w:val="aff2"/>
    <w:semiHidden/>
    <w:unhideWhenUsed/>
    <w:rsid w:val="00887DA0"/>
    <w:pPr>
      <w:spacing w:after="0"/>
    </w:pPr>
  </w:style>
  <w:style w:type="character" w:customStyle="1" w:styleId="aff2">
    <w:name w:val="尾注文本 字符"/>
    <w:basedOn w:val="a0"/>
    <w:link w:val="aff1"/>
    <w:semiHidden/>
    <w:rsid w:val="00887DA0"/>
    <w:rPr>
      <w:rFonts w:ascii="Times New Roman" w:hAnsi="Times New Roman"/>
      <w:lang w:val="en-GB" w:eastAsia="en-US"/>
    </w:rPr>
  </w:style>
  <w:style w:type="paragraph" w:styleId="aff3">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3">
    <w:name w:val="index 4"/>
    <w:basedOn w:val="a"/>
    <w:next w:val="a"/>
    <w:semiHidden/>
    <w:unhideWhenUsed/>
    <w:rsid w:val="00887DA0"/>
    <w:pPr>
      <w:spacing w:after="0"/>
      <w:ind w:left="800" w:hanging="200"/>
    </w:pPr>
  </w:style>
  <w:style w:type="paragraph" w:styleId="53">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5">
    <w:name w:val="index heading"/>
    <w:basedOn w:val="a"/>
    <w:next w:val="10"/>
    <w:semiHidden/>
    <w:unhideWhenUsed/>
    <w:rsid w:val="00887DA0"/>
    <w:rPr>
      <w:rFonts w:asciiTheme="majorHAnsi" w:eastAsiaTheme="majorEastAsia" w:hAnsiTheme="majorHAnsi" w:cstheme="majorBidi"/>
      <w:b/>
      <w:bCs/>
    </w:rPr>
  </w:style>
  <w:style w:type="paragraph" w:styleId="aff6">
    <w:name w:val="Intense Quote"/>
    <w:basedOn w:val="a"/>
    <w:next w:val="a"/>
    <w:link w:val="aff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887DA0"/>
    <w:rPr>
      <w:rFonts w:ascii="Times New Roman" w:hAnsi="Times New Roman"/>
      <w:i/>
      <w:iCs/>
      <w:color w:val="4F81BD" w:themeColor="accent1"/>
      <w:lang w:val="en-GB" w:eastAsia="en-US"/>
    </w:rPr>
  </w:style>
  <w:style w:type="paragraph" w:styleId="aff8">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4">
    <w:name w:val="List Continue 4"/>
    <w:basedOn w:val="a"/>
    <w:semiHidden/>
    <w:unhideWhenUsed/>
    <w:rsid w:val="00887DA0"/>
    <w:pPr>
      <w:spacing w:after="120"/>
      <w:ind w:left="1132"/>
      <w:contextualSpacing/>
    </w:pPr>
  </w:style>
  <w:style w:type="paragraph" w:styleId="54">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9">
    <w:name w:val="List Paragraph"/>
    <w:basedOn w:val="a"/>
    <w:uiPriority w:val="34"/>
    <w:qFormat/>
    <w:rsid w:val="00887DA0"/>
    <w:pPr>
      <w:ind w:left="720"/>
      <w:contextualSpacing/>
    </w:pPr>
  </w:style>
  <w:style w:type="paragraph" w:styleId="affa">
    <w:name w:val="macro"/>
    <w:link w:val="affb"/>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887DA0"/>
    <w:rPr>
      <w:rFonts w:ascii="Consolas" w:hAnsi="Consolas"/>
      <w:lang w:val="en-GB" w:eastAsia="en-US"/>
    </w:rPr>
  </w:style>
  <w:style w:type="paragraph" w:styleId="affc">
    <w:name w:val="Message Header"/>
    <w:basedOn w:val="a"/>
    <w:link w:val="affd"/>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887DA0"/>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887DA0"/>
    <w:rPr>
      <w:rFonts w:ascii="Times New Roman" w:hAnsi="Times New Roman"/>
      <w:lang w:val="en-GB" w:eastAsia="en-US"/>
    </w:rPr>
  </w:style>
  <w:style w:type="paragraph" w:styleId="afff">
    <w:name w:val="Normal (Web)"/>
    <w:basedOn w:val="a"/>
    <w:semiHidden/>
    <w:unhideWhenUsed/>
    <w:rsid w:val="00887DA0"/>
    <w:rPr>
      <w:sz w:val="24"/>
      <w:szCs w:val="24"/>
    </w:rPr>
  </w:style>
  <w:style w:type="paragraph" w:styleId="afff0">
    <w:name w:val="Normal Indent"/>
    <w:basedOn w:val="a"/>
    <w:semiHidden/>
    <w:unhideWhenUsed/>
    <w:rsid w:val="00887DA0"/>
    <w:pPr>
      <w:ind w:left="720"/>
    </w:pPr>
  </w:style>
  <w:style w:type="paragraph" w:styleId="afff1">
    <w:name w:val="Note Heading"/>
    <w:basedOn w:val="a"/>
    <w:next w:val="a"/>
    <w:link w:val="afff2"/>
    <w:semiHidden/>
    <w:unhideWhenUsed/>
    <w:rsid w:val="00887DA0"/>
    <w:pPr>
      <w:spacing w:after="0"/>
    </w:pPr>
  </w:style>
  <w:style w:type="character" w:customStyle="1" w:styleId="afff2">
    <w:name w:val="注释标题 字符"/>
    <w:basedOn w:val="a0"/>
    <w:link w:val="afff1"/>
    <w:semiHidden/>
    <w:rsid w:val="00887DA0"/>
    <w:rPr>
      <w:rFonts w:ascii="Times New Roman" w:hAnsi="Times New Roman"/>
      <w:lang w:val="en-GB" w:eastAsia="en-US"/>
    </w:rPr>
  </w:style>
  <w:style w:type="paragraph" w:styleId="afff3">
    <w:name w:val="Plain Text"/>
    <w:basedOn w:val="a"/>
    <w:link w:val="afff4"/>
    <w:semiHidden/>
    <w:unhideWhenUsed/>
    <w:rsid w:val="00887DA0"/>
    <w:pPr>
      <w:spacing w:after="0"/>
    </w:pPr>
    <w:rPr>
      <w:rFonts w:ascii="Consolas" w:hAnsi="Consolas"/>
      <w:sz w:val="21"/>
      <w:szCs w:val="21"/>
    </w:rPr>
  </w:style>
  <w:style w:type="character" w:customStyle="1" w:styleId="afff4">
    <w:name w:val="纯文本 字符"/>
    <w:basedOn w:val="a0"/>
    <w:link w:val="afff3"/>
    <w:semiHidden/>
    <w:rsid w:val="00887DA0"/>
    <w:rPr>
      <w:rFonts w:ascii="Consolas" w:hAnsi="Consolas"/>
      <w:sz w:val="21"/>
      <w:szCs w:val="21"/>
      <w:lang w:val="en-GB" w:eastAsia="en-US"/>
    </w:rPr>
  </w:style>
  <w:style w:type="paragraph" w:styleId="afff5">
    <w:name w:val="Quote"/>
    <w:basedOn w:val="a"/>
    <w:next w:val="a"/>
    <w:link w:val="afff6"/>
    <w:uiPriority w:val="29"/>
    <w:qFormat/>
    <w:rsid w:val="00887DA0"/>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887DA0"/>
    <w:rPr>
      <w:rFonts w:ascii="Times New Roman" w:hAnsi="Times New Roman"/>
      <w:i/>
      <w:iCs/>
      <w:color w:val="404040" w:themeColor="text1" w:themeTint="BF"/>
      <w:lang w:val="en-GB" w:eastAsia="en-US"/>
    </w:rPr>
  </w:style>
  <w:style w:type="paragraph" w:styleId="afff7">
    <w:name w:val="Salutation"/>
    <w:basedOn w:val="a"/>
    <w:next w:val="a"/>
    <w:link w:val="afff8"/>
    <w:rsid w:val="00887DA0"/>
  </w:style>
  <w:style w:type="character" w:customStyle="1" w:styleId="afff8">
    <w:name w:val="称呼 字符"/>
    <w:basedOn w:val="a0"/>
    <w:link w:val="afff7"/>
    <w:rsid w:val="00887DA0"/>
    <w:rPr>
      <w:rFonts w:ascii="Times New Roman" w:hAnsi="Times New Roman"/>
      <w:lang w:val="en-GB" w:eastAsia="en-US"/>
    </w:rPr>
  </w:style>
  <w:style w:type="paragraph" w:styleId="afff9">
    <w:name w:val="Signature"/>
    <w:basedOn w:val="a"/>
    <w:link w:val="afffa"/>
    <w:semiHidden/>
    <w:unhideWhenUsed/>
    <w:rsid w:val="00887DA0"/>
    <w:pPr>
      <w:spacing w:after="0"/>
      <w:ind w:left="4252"/>
    </w:pPr>
  </w:style>
  <w:style w:type="character" w:customStyle="1" w:styleId="afffa">
    <w:name w:val="签名 字符"/>
    <w:basedOn w:val="a0"/>
    <w:link w:val="afff9"/>
    <w:semiHidden/>
    <w:rsid w:val="00887DA0"/>
    <w:rPr>
      <w:rFonts w:ascii="Times New Roman" w:hAnsi="Times New Roman"/>
      <w:lang w:val="en-GB" w:eastAsia="en-US"/>
    </w:rPr>
  </w:style>
  <w:style w:type="paragraph" w:styleId="afffb">
    <w:name w:val="Subtitle"/>
    <w:basedOn w:val="a"/>
    <w:next w:val="a"/>
    <w:link w:val="afffc"/>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887DA0"/>
    <w:pPr>
      <w:spacing w:after="0"/>
      <w:ind w:left="200" w:hanging="200"/>
    </w:pPr>
  </w:style>
  <w:style w:type="paragraph" w:styleId="afffe">
    <w:name w:val="table of figures"/>
    <w:basedOn w:val="a"/>
    <w:next w:val="a"/>
    <w:semiHidden/>
    <w:unhideWhenUsed/>
    <w:rsid w:val="00887DA0"/>
    <w:pPr>
      <w:spacing w:after="0"/>
    </w:pPr>
  </w:style>
  <w:style w:type="paragraph" w:styleId="affff">
    <w:name w:val="Title"/>
    <w:basedOn w:val="a"/>
    <w:next w:val="a"/>
    <w:link w:val="afff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887DA0"/>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locked/>
    <w:rsid w:val="000C490C"/>
    <w:rPr>
      <w:rFonts w:ascii="Times New Roman" w:hAnsi="Times New Roman"/>
      <w:lang w:val="en-GB" w:eastAsia="en-US"/>
    </w:rPr>
  </w:style>
  <w:style w:type="character" w:customStyle="1" w:styleId="TFChar">
    <w:name w:val="TF Char"/>
    <w:link w:val="TF"/>
    <w:qFormat/>
    <w:rsid w:val="000C490C"/>
    <w:rPr>
      <w:rFonts w:ascii="Arial" w:hAnsi="Arial"/>
      <w:b/>
      <w:lang w:val="en-GB" w:eastAsia="en-US"/>
    </w:rPr>
  </w:style>
  <w:style w:type="character" w:customStyle="1" w:styleId="EditorsNoteChar">
    <w:name w:val="Editor's Note Char"/>
    <w:aliases w:val="EN Char,Editor's Note Char1"/>
    <w:link w:val="EditorsNote"/>
    <w:qFormat/>
    <w:rsid w:val="000C490C"/>
    <w:rPr>
      <w:rFonts w:ascii="Times New Roman" w:hAnsi="Times New Roman"/>
      <w:color w:val="FF0000"/>
      <w:lang w:val="en-GB" w:eastAsia="en-US"/>
    </w:rPr>
  </w:style>
  <w:style w:type="character" w:customStyle="1" w:styleId="NOChar">
    <w:name w:val="NO Char"/>
    <w:link w:val="NO"/>
    <w:qFormat/>
    <w:locked/>
    <w:rsid w:val="0080039D"/>
    <w:rPr>
      <w:rFonts w:ascii="Times New Roman" w:hAnsi="Times New Roman"/>
      <w:lang w:val="en-GB" w:eastAsia="en-US"/>
    </w:rPr>
  </w:style>
  <w:style w:type="character" w:customStyle="1" w:styleId="B1Char1">
    <w:name w:val="B1 Char1"/>
    <w:qFormat/>
    <w:locked/>
    <w:rsid w:val="0080039D"/>
    <w:rPr>
      <w:lang w:val="en-GB" w:eastAsia="en-GB"/>
    </w:rPr>
  </w:style>
  <w:style w:type="character" w:customStyle="1" w:styleId="THChar">
    <w:name w:val="TH Char"/>
    <w:link w:val="TH"/>
    <w:qFormat/>
    <w:locked/>
    <w:rsid w:val="0080039D"/>
    <w:rPr>
      <w:rFonts w:ascii="Arial" w:hAnsi="Arial"/>
      <w:b/>
      <w:lang w:val="en-GB" w:eastAsia="en-US"/>
    </w:rPr>
  </w:style>
  <w:style w:type="character" w:customStyle="1" w:styleId="TF0">
    <w:name w:val="TF (文字)"/>
    <w:qFormat/>
    <w:locked/>
    <w:rsid w:val="0080039D"/>
    <w:rPr>
      <w:rFonts w:ascii="Arial" w:hAnsi="Arial" w:cs="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54900582">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368728901">
      <w:bodyDiv w:val="1"/>
      <w:marLeft w:val="0"/>
      <w:marRight w:val="0"/>
      <w:marTop w:val="0"/>
      <w:marBottom w:val="0"/>
      <w:divBdr>
        <w:top w:val="none" w:sz="0" w:space="0" w:color="auto"/>
        <w:left w:val="none" w:sz="0" w:space="0" w:color="auto"/>
        <w:bottom w:val="none" w:sz="0" w:space="0" w:color="auto"/>
        <w:right w:val="none" w:sz="0" w:space="0" w:color="auto"/>
      </w:divBdr>
    </w:div>
    <w:div w:id="420882318">
      <w:bodyDiv w:val="1"/>
      <w:marLeft w:val="0"/>
      <w:marRight w:val="0"/>
      <w:marTop w:val="0"/>
      <w:marBottom w:val="0"/>
      <w:divBdr>
        <w:top w:val="none" w:sz="0" w:space="0" w:color="auto"/>
        <w:left w:val="none" w:sz="0" w:space="0" w:color="auto"/>
        <w:bottom w:val="none" w:sz="0" w:space="0" w:color="auto"/>
        <w:right w:val="none" w:sz="0" w:space="0" w:color="auto"/>
      </w:divBdr>
    </w:div>
    <w:div w:id="44978709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401950571">
      <w:bodyDiv w:val="1"/>
      <w:marLeft w:val="0"/>
      <w:marRight w:val="0"/>
      <w:marTop w:val="0"/>
      <w:marBottom w:val="0"/>
      <w:divBdr>
        <w:top w:val="none" w:sz="0" w:space="0" w:color="auto"/>
        <w:left w:val="none" w:sz="0" w:space="0" w:color="auto"/>
        <w:bottom w:val="none" w:sz="0" w:space="0" w:color="auto"/>
        <w:right w:val="none" w:sz="0" w:space="0" w:color="auto"/>
      </w:divBdr>
    </w:div>
    <w:div w:id="1498689265">
      <w:bodyDiv w:val="1"/>
      <w:marLeft w:val="0"/>
      <w:marRight w:val="0"/>
      <w:marTop w:val="0"/>
      <w:marBottom w:val="0"/>
      <w:divBdr>
        <w:top w:val="none" w:sz="0" w:space="0" w:color="auto"/>
        <w:left w:val="none" w:sz="0" w:space="0" w:color="auto"/>
        <w:bottom w:val="none" w:sz="0" w:space="0" w:color="auto"/>
        <w:right w:val="none" w:sz="0" w:space="0" w:color="auto"/>
      </w:divBdr>
    </w:div>
    <w:div w:id="1791629910">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80776267">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CD1D3-D9DE-4863-A31B-CA0C764D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5</Pages>
  <Words>1366</Words>
  <Characters>7792</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9140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Huawei-r2</cp:lastModifiedBy>
  <cp:revision>12</cp:revision>
  <cp:lastPrinted>1899-12-31T23:00:00Z</cp:lastPrinted>
  <dcterms:created xsi:type="dcterms:W3CDTF">2024-02-04T11:57:00Z</dcterms:created>
  <dcterms:modified xsi:type="dcterms:W3CDTF">2024-02-28T09:24:00Z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(3)7oTOME82uNbGlb/bLrOYVaPpp7xelhb8cI9LHt4kEu5+Nu5/SJEd4+MLsE35GksM+F4nECP8
5zUmjUAV7cpN22bmY567lDniqwHc89VVFoBo1NR6+2XzO/hSCsQbFFDkhW+WysE5nHMCRGzj
OZdjYWB3xCzY3zkWwYoyVipTF+xWIgWzQmQuj04goMr+GfN3phuzzrqYKUeQzU/u7CSuvQdU
oza1TqglF2vAics4lF</vt:lpwstr>
  </property>
  <property fmtid="{D5CDD505-2E9C-101B-9397-08002B2CF9AE}" pid="22" name="_2015_ms_pID_7253431">
    <vt:lpwstr>o4Zc/DlM56IPSjtbjTDClbslEHIpe9szu2TPzrXeNqnVwDfmzdkhvg
us7etWY6mV5Mr2tEx9mjSKnsVppFBLQqN/+foc1n4QevliqB9/JjmLsUKQYpbD6UPiujlh4d
Fe/XEEbNtk99BV9z6w3Eu963l+Xi3xnq5bY8NRmYODJOCFyuJ8TS/9aEHKx1L9e0UC2RRpcS
H9a2wjeoXG7dC9/Kt3+gE2YGek+3MbUtmS9N</vt:lpwstr>
  </property>
  <property fmtid="{D5CDD505-2E9C-101B-9397-08002B2CF9AE}" pid="23" name="_2015_ms_pID_7253432">
    <vt:lpwstr>/PlWETUbhJoTUvmkvjE4gGI=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1707017046</vt:lpwstr>
  </property>
</Properties>
</file>