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W w:w="10238" w:type="dxa"/>
        <w:jc w:val="left"/>
        <w:tblInd w:w="-8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9"/>
        <w:gridCol w:w="788"/>
        <w:gridCol w:w="909"/>
        <w:gridCol w:w="2157"/>
        <w:gridCol w:w="1303"/>
        <w:gridCol w:w="797"/>
        <w:gridCol w:w="3037"/>
        <w:gridCol w:w="938"/>
      </w:tblGrid>
      <w:tr>
        <w:trPr>
          <w:tblHeader w:val="true"/>
        </w:trPr>
        <w:tc>
          <w:tcPr>
            <w:tcW w:w="309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4.1.5</w:t>
            </w:r>
          </w:p>
        </w:tc>
        <w:tc>
          <w:tcPr>
            <w:tcW w:w="7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Authentication and key management for applications based on 3GPP credential in 5G</w:t>
            </w:r>
          </w:p>
        </w:tc>
        <w:tc>
          <w:tcPr>
            <w:tcW w:w="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2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240356</w:t>
              </w:r>
            </w:hyperlink>
          </w:p>
        </w:tc>
        <w:tc>
          <w:tcPr>
            <w:tcW w:w="21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AKMA service mid session disabling in roaming</w:t>
            </w:r>
          </w:p>
        </w:tc>
        <w:tc>
          <w:tcPr>
            <w:tcW w:w="13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Nokia, Nokia Shanghai Bell, NDRE</w:t>
            </w:r>
          </w:p>
        </w:tc>
        <w:tc>
          <w:tcPr>
            <w:tcW w:w="7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Nokia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Ericsson: what if AF disregards this, but could be considered, 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OTD: not ok, other solutions are preferable, 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Lenovo: why would AF disregard this? How would the same sets of keys be maintained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3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240365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AKMA service restriction in roaming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NDRE, Ministère Economie et Finances, National Technical Assistance, Nokia, OTD_US, Security Service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NDRE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Ericsson: SNN UE may not be reliable, so UDM, 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NDRE: SA3Li was aware as slim as possible, 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Ericsson: what should 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ZTE: SNN is related with last registration, network 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Nokia: could be IP based, or based on registration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454 based on access type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708 registration based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Merge into 915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4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240454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 on AKMA service restrictions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 Corporation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ZTE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NDRE: not acceptable to SA3LI, prefer CMCC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PCF also not agreeable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pursued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5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240455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Discussion on AKMA service restrictions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 Corporation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noted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6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240708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AKMA roaming policy control in AAnF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 Mobile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CMCC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where is this AKMARoamingServiceControlList coming from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CMCC: new, but ok to have local policy in ANF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Nokia: reuse the existing service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Samsung: just reuse step 3 indication, and UDM then decides if AKMA is allowed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Nokia: UE can change PLMN, so totally rely on initial 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CMCC: options on the table, need to agree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prefer no impact on UDM, but on ANF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Nokia: there are different access technologies 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915</w:t>
            </w:r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7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240757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Proposal for a way forward on AKMA restrictions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Ericsson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Ericsson presents: can also be supported only in R18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8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240448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KAF re-keying after expiration triggered by AF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 Corporation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ZTE presents 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pursued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9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240449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KAF re-keying after expiration triggered by AAnF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 Corporation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ZTE presents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10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240450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Discussion on KAF re-keying after expiration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 Corporation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ZTE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expiration time up to implementation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Huawei: this is like a new feature, push to R19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ZTE: want to seek for solution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Lenovo: issue1 and 2 in HONTRA addresses this, what is the difference?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Lenovo: not object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Huawei: not object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not agree with 448, ok with 449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CMCC: same opinion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DCM: stage 3 impact of 449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ZTE: not for 449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 keep open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noted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11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240451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Adding UDM additional function to TS 33.535 in R18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 Corporation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ZTE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not required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Nokia: good to add  this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Samsung: </w:t>
            </w:r>
            <w:r>
              <w:rPr>
                <w:sz w:val="16"/>
                <w:szCs w:val="16"/>
                <w:lang w:val="en-US"/>
              </w:rPr>
              <w:t>also support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12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240452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Adding UDM additional function to TS 33.535 in R17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 Corporation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ZTE presents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13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240789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Routing indicator update issue in the A-KID construction procedure Release 17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Xiaomi Communications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Xiaomi presents 789-r1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move note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Xiaomi: ok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Huawei, Nokia: more time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Apple: if it is reusing, it should not say similar, but reuse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14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240790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Routing indicator update issue in the A-KID construction procedure Release 18 (mirror)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Xiaomi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0238" w:type="dxa"/>
        <w:jc w:val="left"/>
        <w:tblInd w:w="-8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9"/>
        <w:gridCol w:w="788"/>
        <w:gridCol w:w="909"/>
        <w:gridCol w:w="2157"/>
        <w:gridCol w:w="1303"/>
        <w:gridCol w:w="797"/>
        <w:gridCol w:w="3037"/>
        <w:gridCol w:w="938"/>
      </w:tblGrid>
      <w:tr>
        <w:trPr>
          <w:tblHeader w:val="true"/>
        </w:trPr>
        <w:tc>
          <w:tcPr>
            <w:tcW w:w="309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4.1.13</w:t>
            </w:r>
          </w:p>
        </w:tc>
        <w:tc>
          <w:tcPr>
            <w:tcW w:w="7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Aspects of eNA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15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240579</w:t>
              </w:r>
            </w:hyperlink>
          </w:p>
        </w:tc>
        <w:tc>
          <w:tcPr>
            <w:tcW w:w="21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Update of figure in clause X.10 of TS 33.501 (eNA)</w:t>
            </w:r>
          </w:p>
        </w:tc>
        <w:tc>
          <w:tcPr>
            <w:tcW w:w="13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Nokia, Nokia Shanghai Bell</w:t>
            </w:r>
          </w:p>
        </w:tc>
        <w:tc>
          <w:tcPr>
            <w:tcW w:w="7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tabs>
                <w:tab w:val="clear" w:pos="709"/>
                <w:tab w:val="left" w:pos="156" w:leader="none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Nokia presents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16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240604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Update flow of Nnwdaf_MLModelProvision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Intel Technology Poland SP Zoo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Intel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Vivo: step 7 term undefined and needs to be clarified, typo on last sentence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Intel: can be clarified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Vivo: step 10 need to clarify the authorization procedure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step 10 changes not needed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Intel: ok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Huawei: confusing what is mandatory or optional, offline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604r1→ </w:t>
            </w:r>
            <w:r>
              <w:rPr/>
              <w:t>911</w:t>
            </w:r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17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240477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MTLF Authorization of AIML model storage and sharing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vivo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Vivo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similar to E// in previous meetings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Merge 498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18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240498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Update procedure for secured and authorized AIML model sharing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Huawei, HiSilicon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Huawei presents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498r1→ </w:t>
            </w:r>
            <w:r>
              <w:rPr/>
              <w:t>911</w:t>
            </w:r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19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240578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Authorization of Model Sharing with MTLF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Nokia, Nokia Shanghai Bell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Nokia presents: use one as baseline, disagree with vivo, authorization is in both federated learning and model sharing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how can ANLF and MTLF both be contained in token?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</w:t>
            </w:r>
            <w:r>
              <w:rPr>
                <w:sz w:val="16"/>
                <w:szCs w:val="16"/>
                <w:lang w:val="en-US"/>
              </w:rPr>
              <w:t>: it's alternatives, needs to have information of both consumers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CMCC.: support in R18,propose to use 498 to merge all documents?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Intel: support Nokia as baseline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Vivo: just have minimal changes on CR.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Huawei: use 498 as baseline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prefer vivo as baseline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Nokia: federated learning is included in vivo, so shouldn't be used as baseline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Merge 498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20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240689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Clarification for Model Sharing with MTLF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Ericsson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Ericsson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Nokia: option if previous are not agreed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Plan B: address in R19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21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240502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Security of Analytics transfer between NWDAFs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Huawei, HiSilicon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Huawei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generally agree, instead send LS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Vivo: SA2 thinks about sending an LS </w:t>
            </w:r>
            <w:r>
              <w:rPr>
                <w:sz w:val="16"/>
                <w:szCs w:val="16"/>
                <w:lang w:val="en-US"/>
              </w:rPr>
              <w:t>to SA2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Huawei: ok to sending LS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912</w:t>
            </w:r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LS on no direct model sharing between ANLFs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Huawei 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22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240500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Remove the EN in the X.9 Authorization of selection of participant NWDAF instances in the Federated Learning group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Huawei, HiSilicon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Huawei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Intel: related to 602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support intel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Vivo: related with CVD GSMA liaison 260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Intel: not being ignored, filter out in discovery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more general issue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Intel: in discovery in orchestration solutions exist already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Vivo: when binding to token, the NF producer can't check anymore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23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240602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Updates to Federated Learning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Intel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24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240501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Correct procedure for authorization of selection of participant NWDAF instances in the Federated Learning group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Huawei, HiSilicon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Huawei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Nokia: Authorization of client is implicit, this contribution is in </w:t>
            </w:r>
            <w:r>
              <w:rPr>
                <w:sz w:val="16"/>
                <w:szCs w:val="16"/>
                <w:lang w:val="en-US"/>
              </w:rPr>
              <w:t>wrong</w:t>
            </w:r>
            <w:r>
              <w:rPr>
                <w:sz w:val="16"/>
                <w:szCs w:val="16"/>
                <w:lang w:val="en-US"/>
              </w:rPr>
              <w:t xml:space="preserve"> place, though. Should not be in call flow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Huawei: so where to put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offline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revise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913</w:t>
            </w:r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25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240577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Authorization of NWDAF MTLF to request FL process on behDCM of AnLF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Nokia, Nokia Shanghai Bell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Nokia presents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Vivo: similar to model sharing, revise accordingly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separate authorization procedures, this should not be impacting X.9, so not needed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Nokia: this is related to note in SA2 spec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Huawei: do revision, check vendor ID, too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26" w:tgtFrame="_top">
              <w:r>
                <w:rPr>
                  <w:rStyle w:val="Hyperlink"/>
                  <w:sz w:val="16"/>
                  <w:szCs w:val="16"/>
                  <w:lang w:val="en-US"/>
                </w:rPr>
                <w:t>S3</w:t>
                <w:noBreakHyphen/>
                <w:t>240499</w:t>
              </w:r>
            </w:hyperlink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Editorial change on procedure for protection of analytics exchange in roaming case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Huawei, HiSilicon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Huawei presents, needs revision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Ericsson: generally ok, but is it needed?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CMCC: ok with all changes except for first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 it required and if yes, remove (s)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914</w:t>
            </w:r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0238" w:type="dxa"/>
        <w:jc w:val="left"/>
        <w:tblInd w:w="-8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9"/>
        <w:gridCol w:w="788"/>
        <w:gridCol w:w="909"/>
        <w:gridCol w:w="2157"/>
        <w:gridCol w:w="1303"/>
        <w:gridCol w:w="797"/>
        <w:gridCol w:w="3037"/>
        <w:gridCol w:w="938"/>
      </w:tblGrid>
      <w:tr>
        <w:trPr>
          <w:tblHeader w:val="true"/>
        </w:trPr>
        <w:tc>
          <w:tcPr>
            <w:tcW w:w="309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4.1.4</w:t>
            </w:r>
          </w:p>
        </w:tc>
        <w:tc>
          <w:tcPr>
            <w:tcW w:w="7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 Critical</w:t>
            </w:r>
          </w:p>
        </w:tc>
        <w:tc>
          <w:tcPr>
            <w:tcW w:w="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hyperlink r:id="rId27" w:tgtFrame="_top">
              <w:r>
                <w:rPr>
                  <w:rStyle w:val="Hyperlink"/>
                  <w:sz w:val="16"/>
                  <w:szCs w:val="16"/>
                </w:rPr>
                <w:t>S3</w:t>
                <w:noBreakHyphen/>
                <w:t>240301</w:t>
              </w:r>
            </w:hyperlink>
          </w:p>
        </w:tc>
        <w:tc>
          <w:tcPr>
            <w:tcW w:w="21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[33.180] MC gateway authentication and authorization</w:t>
            </w:r>
          </w:p>
        </w:tc>
        <w:tc>
          <w:tcPr>
            <w:tcW w:w="13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Motorola Solutions Nokiay</w:t>
            </w:r>
          </w:p>
        </w:tc>
        <w:tc>
          <w:tcPr>
            <w:tcW w:w="7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3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Motorola</w:t>
            </w:r>
            <w:r>
              <w:rPr>
                <w:sz w:val="16"/>
                <w:szCs w:val="16"/>
              </w:rPr>
              <w:t xml:space="preserve"> presents 861-r3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Huawei: need more time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Nokia: still something about authorization in step 1, otherwise ok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Motorola</w:t>
            </w:r>
            <w:r>
              <w:rPr>
                <w:sz w:val="16"/>
                <w:szCs w:val="16"/>
                <w:lang w:val="en-US"/>
              </w:rPr>
              <w:t>: r4 removes and authorization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</w:t>
            </w:r>
            <w:r>
              <w:rPr>
                <w:sz w:val="16"/>
                <w:szCs w:val="16"/>
                <w:lang w:val="en-US"/>
              </w:rPr>
              <w:t>: agree</w:t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LS out 828 under discussion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→ 861</w:t>
            </w:r>
          </w:p>
        </w:tc>
      </w:tr>
      <w:tr>
        <w:trPr/>
        <w:tc>
          <w:tcPr>
            <w:tcW w:w="3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861</w:t>
            </w:r>
          </w:p>
        </w:tc>
        <w:tc>
          <w:tcPr>
            <w:tcW w:w="21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</w:t>
            </w:r>
          </w:p>
        </w:tc>
        <w:tc>
          <w:tcPr>
            <w:tcW w:w="7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99FF33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99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character" w:styleId="Absatz-Standardschriftart">
    <w:name w:val="Absatz-Standardschriftart"/>
    <w:qFormat/>
    <w:rPr/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../../../../../tmp/evolution-zugenmaier-T5CTJ2/docs/S3-240356.zip" TargetMode="External"/><Relationship Id="rId3" Type="http://schemas.openxmlformats.org/officeDocument/2006/relationships/hyperlink" Target="../../../../../../../../../tmp/evolution-zugenmaier-T5CTJ2/docs/S3-240365.zip" TargetMode="External"/><Relationship Id="rId4" Type="http://schemas.openxmlformats.org/officeDocument/2006/relationships/hyperlink" Target="../../../../../../../../../tmp/evolution-zugenmaier-T5CTJ2/docs/S3-240454.zip" TargetMode="External"/><Relationship Id="rId5" Type="http://schemas.openxmlformats.org/officeDocument/2006/relationships/hyperlink" Target="../../../../../../../../../tmp/evolution-zugenmaier-T5CTJ2/docs/S3-240455.zip" TargetMode="External"/><Relationship Id="rId6" Type="http://schemas.openxmlformats.org/officeDocument/2006/relationships/hyperlink" Target="../../../../../../../../../tmp/evolution-zugenmaier-T5CTJ2/docs/S3-240708.zip" TargetMode="External"/><Relationship Id="rId7" Type="http://schemas.openxmlformats.org/officeDocument/2006/relationships/hyperlink" Target="../../../../../../../../../tmp/evolution-zugenmaier-T5CTJ2/docs/S3-240757.zip" TargetMode="External"/><Relationship Id="rId8" Type="http://schemas.openxmlformats.org/officeDocument/2006/relationships/hyperlink" Target="../../../../../../../../../tmp/evolution-zugenmaier-T5CTJ2/docs/S3-240448.zip" TargetMode="External"/><Relationship Id="rId9" Type="http://schemas.openxmlformats.org/officeDocument/2006/relationships/hyperlink" Target="../../../../../../../../../tmp/evolution-zugenmaier-T5CTJ2/docs/S3-240449.zip" TargetMode="External"/><Relationship Id="rId10" Type="http://schemas.openxmlformats.org/officeDocument/2006/relationships/hyperlink" Target="../../../../../../../../../tmp/evolution-zugenmaier-T5CTJ2/docs/S3-240450.zip" TargetMode="External"/><Relationship Id="rId11" Type="http://schemas.openxmlformats.org/officeDocument/2006/relationships/hyperlink" Target="../../../../../../../../../tmp/evolution-zugenmaier-T5CTJ2/docs/S3-240451.zip" TargetMode="External"/><Relationship Id="rId12" Type="http://schemas.openxmlformats.org/officeDocument/2006/relationships/hyperlink" Target="../../../../../../../../../tmp/evolution-zugenmaier-T5CTJ2/docs/S3-240452.zip" TargetMode="External"/><Relationship Id="rId13" Type="http://schemas.openxmlformats.org/officeDocument/2006/relationships/hyperlink" Target="../../../../../../../../../tmp/evolution-zugenmaier-T5CTJ2/docs/S3-240789.zip" TargetMode="External"/><Relationship Id="rId14" Type="http://schemas.openxmlformats.org/officeDocument/2006/relationships/hyperlink" Target="../../../../../../../../../tmp/evolution-zugenmaier-T5CTJ2/docs/S3-240790.zip" TargetMode="External"/><Relationship Id="rId15" Type="http://schemas.openxmlformats.org/officeDocument/2006/relationships/hyperlink" Target="../../../../../../../../../tmp/evolution-zugenmaier-T5CTJ2/docs/S3-240579.zip" TargetMode="External"/><Relationship Id="rId16" Type="http://schemas.openxmlformats.org/officeDocument/2006/relationships/hyperlink" Target="../../../../../../../../../tmp/evolution-zugenmaier-T5CTJ2/docs/S3-240604.zip" TargetMode="External"/><Relationship Id="rId17" Type="http://schemas.openxmlformats.org/officeDocument/2006/relationships/hyperlink" Target="../../../../../../../../../tmp/evolution-zugenmaier-T5CTJ2/docs/S3-240477.zip" TargetMode="External"/><Relationship Id="rId18" Type="http://schemas.openxmlformats.org/officeDocument/2006/relationships/hyperlink" Target="../../../../../../../../../tmp/evolution-zugenmaier-T5CTJ2/docs/S3-240498.zip" TargetMode="External"/><Relationship Id="rId19" Type="http://schemas.openxmlformats.org/officeDocument/2006/relationships/hyperlink" Target="../../../../../../../../../tmp/evolution-zugenmaier-T5CTJ2/docs/S3-240578.zip" TargetMode="External"/><Relationship Id="rId20" Type="http://schemas.openxmlformats.org/officeDocument/2006/relationships/hyperlink" Target="../../../../../../../../../tmp/evolution-zugenmaier-T5CTJ2/docs/S3-240689.zip" TargetMode="External"/><Relationship Id="rId21" Type="http://schemas.openxmlformats.org/officeDocument/2006/relationships/hyperlink" Target="../../../../../../../../../tmp/evolution-zugenmaier-T5CTJ2/docs/S3-240502.zip" TargetMode="External"/><Relationship Id="rId22" Type="http://schemas.openxmlformats.org/officeDocument/2006/relationships/hyperlink" Target="../../../../../../../../../tmp/evolution-zugenmaier-T5CTJ2/docs/S3-240500.zip" TargetMode="External"/><Relationship Id="rId23" Type="http://schemas.openxmlformats.org/officeDocument/2006/relationships/hyperlink" Target="../../../../../../../../../tmp/evolution-zugenmaier-T5CTJ2/docs/S3-240602.zip" TargetMode="External"/><Relationship Id="rId24" Type="http://schemas.openxmlformats.org/officeDocument/2006/relationships/hyperlink" Target="../../../../../../../../../tmp/evolution-zugenmaier-T5CTJ2/docs/S3-240501.zip" TargetMode="External"/><Relationship Id="rId25" Type="http://schemas.openxmlformats.org/officeDocument/2006/relationships/hyperlink" Target="../../../../../../../../../tmp/evolution-zugenmaier-T5CTJ2/docs/S3-240577.zip" TargetMode="External"/><Relationship Id="rId26" Type="http://schemas.openxmlformats.org/officeDocument/2006/relationships/hyperlink" Target="../../../../../../../../../tmp/evolution-zugenmaier-T5CTJ2/docs/S3-240499.zip" TargetMode="External"/><Relationship Id="rId27" Type="http://schemas.openxmlformats.org/officeDocument/2006/relationships/hyperlink" Target="../../../../../../../../../tmp/evolution-zugenmaier-T5CTJ2/docs/S3-240301.zip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LibreOffice/7.6.5.2$Linux_X86_64 LibreOffice_project/60$Build-2</Application>
  <AppVersion>15.0000</AppVersion>
  <Pages>3</Pages>
  <Words>1040</Words>
  <Characters>5596</Characters>
  <CharactersWithSpaces>6468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2024-02-28T09:40:14Z</dcterms:created>
  <dc:creator>DCM</dc:creator>
  <dc:description/>
  <dc:language>de-DE</dc:language>
  <cp:lastModifiedBy>DCM</cp:lastModifiedBy>
  <dcterms:modified xsi:type="dcterms:W3CDTF">2024-02-28T10:03:42Z</dcterms:modified>
  <cp:revision>1</cp:revision>
  <dc:subject/>
  <dc:title/>
</cp:coreProperties>
</file>