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numPr>
          <w:ilvl w:val="0"/>
          <w:numId w:val="1"/>
        </w:numPr>
        <w:bidi w:val="0"/>
        <w:jc w:val="left"/>
        <w:rPr>
          <w:lang w:val="en-GB"/>
        </w:rPr>
      </w:pPr>
      <w:r>
        <w:rPr>
          <w:b/>
          <w:lang w:val="en-GB"/>
        </w:rPr>
        <w:t xml:space="preserve">5GMRR </w:t>
      </w:r>
      <w:r>
        <w:rPr>
          <w:b/>
          <w:lang w:val="en-GB"/>
        </w:rPr>
        <w:t>Tuesday, 27 Feb, 8:00</w:t>
      </w:r>
      <w:r>
        <w:rPr>
          <w:b/>
          <w:lang w:val="en-GB"/>
        </w:rPr>
        <w:t>:</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Roaming Hub requirements and M-PRINS</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S3-240208 Elaborated LS reply to S3-234350 on Roaming Hub requirements as applicable to the Modified PRINS solution GSMA</w:t>
      </w:r>
    </w:p>
    <w:p>
      <w:pPr>
        <w:pStyle w:val="Normal"/>
        <w:widowControl/>
        <w:bidi w:val="0"/>
        <w:ind w:left="720" w:right="0"/>
        <w:jc w:val="left"/>
        <w:rPr>
          <w:lang w:val="en-GB"/>
        </w:rPr>
      </w:pPr>
      <w:r>
        <w:rPr>
          <w:lang w:val="en-GB"/>
        </w:rPr>
        <w:t>Andreas presents</w:t>
      </w:r>
    </w:p>
    <w:p>
      <w:pPr>
        <w:pStyle w:val="Normal"/>
        <w:widowControl/>
        <w:bidi w:val="0"/>
        <w:ind w:left="720" w:right="0"/>
        <w:jc w:val="left"/>
        <w:rPr>
          <w:lang w:val="en-GB"/>
        </w:rPr>
      </w:pPr>
      <w:r>
        <w:rPr>
          <w:lang w:val="en-GB"/>
        </w:rPr>
        <w:t>CableLabs: LS clear that GSMA  agree with E2E security but allow RH business.</w:t>
      </w:r>
    </w:p>
    <w:p>
      <w:pPr>
        <w:pStyle w:val="Normal"/>
        <w:widowControl/>
        <w:bidi w:val="0"/>
        <w:ind w:left="720" w:right="0"/>
        <w:jc w:val="left"/>
        <w:rPr>
          <w:lang w:val="en-GB"/>
        </w:rPr>
      </w:pPr>
      <w:r>
        <w:rPr>
          <w:lang w:val="en-GB"/>
        </w:rPr>
        <w:t>Eri: Is SA2 required to be involved</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S3-240212 LS to 3GPP on data plane control by roaming hubs GSMA</w:t>
      </w:r>
    </w:p>
    <w:p>
      <w:pPr>
        <w:pStyle w:val="Normal"/>
        <w:widowControl/>
        <w:bidi w:val="0"/>
        <w:ind w:left="720" w:right="0"/>
        <w:jc w:val="left"/>
        <w:rPr>
          <w:lang w:val="en-GB"/>
        </w:rPr>
      </w:pPr>
      <w:r>
        <w:rPr>
          <w:lang w:val="en-GB"/>
        </w:rPr>
        <w:t>Andreas presents</w:t>
      </w:r>
    </w:p>
    <w:p>
      <w:pPr>
        <w:pStyle w:val="Normal"/>
        <w:widowControl/>
        <w:bidi w:val="0"/>
        <w:ind w:left="720" w:right="0"/>
        <w:jc w:val="left"/>
        <w:rPr>
          <w:lang w:val="en-GB"/>
        </w:rPr>
      </w:pPr>
      <w:r>
        <w:rPr>
          <w:lang w:val="en-GB"/>
        </w:rPr>
        <w:t>Vz: also to SA1 SA2, so addressing Eri comment</w:t>
      </w:r>
    </w:p>
    <w:p>
      <w:pPr>
        <w:pStyle w:val="Normal"/>
        <w:widowControl/>
        <w:bidi w:val="0"/>
        <w:ind w:left="720" w:right="0"/>
        <w:jc w:val="left"/>
        <w:rPr>
          <w:lang w:val="en-GB"/>
        </w:rPr>
      </w:pPr>
      <w:r>
        <w:rPr>
          <w:lang w:val="en-GB"/>
        </w:rPr>
        <w:t>CableLabs: second requirement also needs to be taken care of, but in addition to previous LS</w:t>
      </w:r>
    </w:p>
    <w:p>
      <w:pPr>
        <w:pStyle w:val="Normal"/>
        <w:widowControl/>
        <w:bidi w:val="0"/>
        <w:ind w:left="720" w:right="0"/>
        <w:jc w:val="left"/>
        <w:rPr>
          <w:lang w:val="en-GB"/>
        </w:rPr>
      </w:pPr>
      <w:r>
        <w:rPr>
          <w:lang w:val="en-GB"/>
        </w:rPr>
        <w:t>Nokia: how to prevent establishment of N32c</w:t>
      </w:r>
    </w:p>
    <w:p>
      <w:pPr>
        <w:pStyle w:val="Normal"/>
        <w:widowControl/>
        <w:bidi w:val="0"/>
        <w:ind w:left="720" w:right="0"/>
        <w:jc w:val="left"/>
        <w:rPr>
          <w:lang w:val="en-GB"/>
        </w:rPr>
      </w:pPr>
      <w:r>
        <w:rPr>
          <w:lang w:val="en-GB"/>
        </w:rPr>
        <w:t>CMCC: there needs to be the service first, then we can talk about the second one</w:t>
      </w:r>
    </w:p>
    <w:p>
      <w:pPr>
        <w:pStyle w:val="Normal"/>
        <w:widowControl/>
        <w:bidi w:val="0"/>
        <w:ind w:left="720" w:right="0"/>
        <w:jc w:val="left"/>
        <w:rPr>
          <w:lang w:val="en-GB"/>
        </w:rPr>
      </w:pPr>
      <w:r>
        <w:rPr>
          <w:lang w:val="en-GB"/>
        </w:rPr>
        <w:t>noted</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S3-240555 Reply LS on Roaming Hub requirements as applicable to the Modified PRINS solution Huawei, HiSilicon</w:t>
      </w:r>
    </w:p>
    <w:p>
      <w:pPr>
        <w:pStyle w:val="Normal"/>
        <w:widowControl/>
        <w:bidi w:val="0"/>
        <w:ind w:left="720" w:right="0"/>
        <w:jc w:val="left"/>
        <w:rPr>
          <w:lang w:val="en-GB"/>
        </w:rPr>
      </w:pPr>
      <w:r>
        <w:rPr>
          <w:lang w:val="en-GB"/>
        </w:rPr>
        <w:t>Hongyi presents</w:t>
      </w:r>
    </w:p>
    <w:p>
      <w:pPr>
        <w:pStyle w:val="Normal"/>
        <w:widowControl/>
        <w:bidi w:val="0"/>
        <w:ind w:left="720" w:right="0"/>
        <w:jc w:val="left"/>
        <w:rPr>
          <w:lang w:val="en-GB"/>
        </w:rPr>
      </w:pPr>
      <w:r>
        <w:rPr>
          <w:lang w:val="en-GB"/>
        </w:rPr>
        <w:t>CableLabs: need a CR to make the change, LS to SA1 and SA2, so no requirement to give this feedback, TS29.573 doesn't allow this at the moment. Have proposal to set up a study.</w:t>
      </w:r>
    </w:p>
    <w:p>
      <w:pPr>
        <w:pStyle w:val="Normal"/>
        <w:widowControl/>
        <w:bidi w:val="0"/>
        <w:ind w:left="720" w:right="0"/>
        <w:jc w:val="left"/>
        <w:rPr>
          <w:lang w:val="en-GB"/>
        </w:rPr>
      </w:pPr>
      <w:r>
        <w:rPr>
          <w:lang w:val="en-GB"/>
        </w:rPr>
        <w:t>BSI: CT4 has CRs on this topic, so if SA3 pushes things into studies, it will take too long</w:t>
      </w:r>
    </w:p>
    <w:p>
      <w:pPr>
        <w:pStyle w:val="Normal"/>
        <w:widowControl/>
        <w:bidi w:val="0"/>
        <w:ind w:left="720" w:right="0"/>
        <w:jc w:val="left"/>
        <w:rPr>
          <w:lang w:val="en-GB"/>
        </w:rPr>
      </w:pPr>
      <w:r>
        <w:rPr>
          <w:lang w:val="en-GB"/>
        </w:rPr>
        <w:t>Vz: SA2 should be involved, RH definition in another SA3 contribution</w:t>
      </w:r>
    </w:p>
    <w:p>
      <w:pPr>
        <w:pStyle w:val="Normal"/>
        <w:widowControl/>
        <w:bidi w:val="0"/>
        <w:ind w:left="720" w:right="0"/>
        <w:jc w:val="left"/>
        <w:rPr>
          <w:lang w:val="en-GB"/>
        </w:rPr>
      </w:pPr>
      <w:r>
        <w:rPr>
          <w:lang w:val="en-GB"/>
        </w:rPr>
        <w:t>CMCC: same comment as Yousif, wait for enhancement from SA2</w:t>
      </w:r>
    </w:p>
    <w:p>
      <w:pPr>
        <w:pStyle w:val="Normal"/>
        <w:widowControl/>
        <w:bidi w:val="0"/>
        <w:ind w:left="720" w:right="0"/>
        <w:jc w:val="left"/>
        <w:rPr>
          <w:lang w:val="en-GB"/>
        </w:rPr>
      </w:pPr>
      <w:r>
        <w:rPr>
          <w:lang w:val="en-GB"/>
        </w:rPr>
        <w:t>VF: remove answer on SA3 waiting for answer from SA2, add TS33.501, and leave 29.573 to CT4s liaison</w:t>
      </w:r>
    </w:p>
    <w:p>
      <w:pPr>
        <w:pStyle w:val="Normal"/>
        <w:widowControl/>
        <w:bidi w:val="0"/>
        <w:ind w:left="720" w:right="0"/>
        <w:jc w:val="left"/>
        <w:rPr>
          <w:lang w:val="en-GB"/>
        </w:rPr>
      </w:pPr>
      <w:r>
        <w:rPr>
          <w:lang w:val="en-GB"/>
        </w:rPr>
        <w:t>Nokia: Q1 agree, architecture should be done is in SA2 and SA1, answer they will do this. The mechanism to prevent establishment is in CT4 spec.</w:t>
      </w:r>
    </w:p>
    <w:p>
      <w:pPr>
        <w:pStyle w:val="Normal"/>
        <w:widowControl/>
        <w:bidi w:val="0"/>
        <w:ind w:left="720" w:right="0"/>
        <w:jc w:val="left"/>
        <w:rPr>
          <w:lang w:val="en-GB"/>
        </w:rPr>
      </w:pPr>
      <w:r>
        <w:rPr>
          <w:lang w:val="en-GB"/>
        </w:rPr>
        <w:t>Huawei: LS going to SA, give our feedback, don't tie to any SID discussion</w:t>
      </w:r>
    </w:p>
    <w:p>
      <w:pPr>
        <w:pStyle w:val="Normal"/>
        <w:widowControl/>
        <w:bidi w:val="0"/>
        <w:ind w:left="720" w:right="0"/>
        <w:jc w:val="left"/>
        <w:rPr>
          <w:lang w:val="en-GB"/>
        </w:rPr>
      </w:pPr>
      <w:r>
        <w:rPr>
          <w:lang w:val="en-GB"/>
        </w:rPr>
        <w:t>CableLabs: disagree with answer 2b, ok with answer to 1, no answer to 2a</w:t>
      </w:r>
    </w:p>
    <w:p>
      <w:pPr>
        <w:pStyle w:val="Normal"/>
        <w:widowControl/>
        <w:bidi w:val="0"/>
        <w:ind w:left="720" w:right="0"/>
        <w:jc w:val="left"/>
        <w:rPr>
          <w:lang w:val="en-GB"/>
        </w:rPr>
      </w:pPr>
      <w:r>
        <w:rPr>
          <w:lang w:val="en-GB"/>
        </w:rPr>
        <w:t>Huawei: so Cablelabs object to sending LS</w:t>
      </w:r>
    </w:p>
    <w:p>
      <w:pPr>
        <w:pStyle w:val="Normal"/>
        <w:widowControl/>
        <w:bidi w:val="0"/>
        <w:ind w:left="720" w:right="0"/>
        <w:jc w:val="left"/>
        <w:rPr>
          <w:lang w:val="en-GB"/>
        </w:rPr>
      </w:pPr>
      <w:r>
        <w:rPr>
          <w:lang w:val="en-GB"/>
        </w:rPr>
        <w:t>Cablelabs: ok with answer 1</w:t>
      </w:r>
    </w:p>
    <w:p>
      <w:pPr>
        <w:pStyle w:val="Normal"/>
        <w:widowControl/>
        <w:bidi w:val="0"/>
        <w:ind w:left="720" w:right="0"/>
        <w:jc w:val="left"/>
        <w:rPr>
          <w:lang w:val="en-GB"/>
        </w:rPr>
      </w:pPr>
      <w:r>
        <w:rPr>
          <w:lang w:val="en-GB"/>
        </w:rPr>
        <w:t>Huawei: should send reply, work on draft reply</w:t>
      </w:r>
    </w:p>
    <w:p>
      <w:pPr>
        <w:pStyle w:val="Normal"/>
        <w:widowControl/>
        <w:bidi w:val="0"/>
        <w:ind w:left="720" w:right="0"/>
        <w:jc w:val="left"/>
        <w:rPr>
          <w:lang w:val="en-GB"/>
        </w:rPr>
      </w:pPr>
      <w:r>
        <w:rPr>
          <w:lang w:val="en-GB"/>
        </w:rPr>
        <w:t>Vz: agree</w:t>
      </w:r>
    </w:p>
    <w:p>
      <w:pPr>
        <w:pStyle w:val="Normal"/>
        <w:widowControl/>
        <w:bidi w:val="0"/>
        <w:ind w:left="720" w:right="0"/>
        <w:jc w:val="left"/>
        <w:rPr>
          <w:lang w:val="en-GB"/>
        </w:rPr>
      </w:pPr>
      <w:r>
        <w:rPr>
          <w:lang w:val="en-GB"/>
        </w:rPr>
        <w:t>revise 555</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IPX Service Hub requirements and M-PRINS</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S3-240209 Elaborated LS reply to S3-234350 on IPX Service Hub requirements as applicable to the Modified PRINS solution GSMA</w:t>
      </w:r>
    </w:p>
    <w:p>
      <w:pPr>
        <w:pStyle w:val="Normal"/>
        <w:widowControl/>
        <w:bidi w:val="0"/>
        <w:ind w:left="720" w:right="0"/>
        <w:jc w:val="left"/>
        <w:rPr>
          <w:lang w:val="en-GB"/>
        </w:rPr>
      </w:pPr>
      <w:r>
        <w:rPr>
          <w:lang w:val="en-GB"/>
        </w:rPr>
        <w:t>Andreas presents</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S3-240556 Reply LS on IPX Service Hub requirements as applicable to the Modified PRINS solution Huawei, HiSilicon</w:t>
      </w:r>
    </w:p>
    <w:p>
      <w:pPr>
        <w:pStyle w:val="Normal"/>
        <w:widowControl/>
        <w:bidi w:val="0"/>
        <w:ind w:left="720" w:right="0"/>
        <w:jc w:val="left"/>
        <w:rPr>
          <w:lang w:val="en-GB"/>
        </w:rPr>
      </w:pPr>
      <w:r>
        <w:rPr>
          <w:lang w:val="en-GB"/>
        </w:rPr>
        <w:t>Hongyi presents</w:t>
      </w:r>
    </w:p>
    <w:p>
      <w:pPr>
        <w:pStyle w:val="Normal"/>
        <w:widowControl/>
        <w:bidi w:val="0"/>
        <w:ind w:left="720" w:right="0"/>
        <w:jc w:val="left"/>
        <w:rPr>
          <w:lang w:val="en-GB"/>
        </w:rPr>
      </w:pPr>
      <w:r>
        <w:rPr>
          <w:lang w:val="en-GB"/>
        </w:rPr>
        <w:t>BSI: unclear what is really meant by the aggregation, for 2b: will SA1 SA2 be able to understand the requirements</w:t>
      </w:r>
    </w:p>
    <w:p>
      <w:pPr>
        <w:pStyle w:val="Normal"/>
        <w:widowControl/>
        <w:bidi w:val="0"/>
        <w:ind w:left="720" w:right="0"/>
        <w:jc w:val="left"/>
        <w:rPr>
          <w:lang w:val="en-GB"/>
        </w:rPr>
      </w:pPr>
      <w:r>
        <w:rPr>
          <w:lang w:val="en-GB"/>
        </w:rPr>
        <w:t>Nokia: definition of service hub in GSMA not well settled. 1: def unclear,, 2a: same answer as previous, 2b: unlcear, ask GSMA what exactly this means</w:t>
      </w:r>
    </w:p>
    <w:p>
      <w:pPr>
        <w:pStyle w:val="Normal"/>
        <w:widowControl/>
        <w:bidi w:val="0"/>
        <w:ind w:left="720" w:right="0"/>
        <w:jc w:val="left"/>
        <w:rPr>
          <w:lang w:val="en-GB"/>
        </w:rPr>
      </w:pPr>
      <w:r>
        <w:rPr>
          <w:lang w:val="en-GB"/>
        </w:rPr>
        <w:t>Huawei: LS to plenary, so provide this feedback, say SA3 doesn't understand the requirements out of this</w:t>
      </w:r>
    </w:p>
    <w:p>
      <w:pPr>
        <w:pStyle w:val="Normal"/>
        <w:widowControl/>
        <w:bidi w:val="0"/>
        <w:ind w:left="720" w:right="0"/>
        <w:jc w:val="left"/>
        <w:rPr>
          <w:lang w:val="en-GB"/>
        </w:rPr>
      </w:pPr>
      <w:r>
        <w:rPr>
          <w:lang w:val="en-GB"/>
        </w:rPr>
        <w:t>Nokia: agree with procedure, but up to SA1 SA2 how to resolve this</w:t>
      </w:r>
    </w:p>
    <w:p>
      <w:pPr>
        <w:pStyle w:val="Normal"/>
        <w:widowControl/>
        <w:bidi w:val="0"/>
        <w:ind w:left="720" w:right="0"/>
        <w:jc w:val="left"/>
        <w:rPr>
          <w:lang w:val="en-GB"/>
        </w:rPr>
      </w:pPr>
      <w:r>
        <w:rPr>
          <w:lang w:val="en-GB"/>
        </w:rPr>
        <w:t xml:space="preserve">VF: not give it to SA2, because they have no idea what aggregation means, go back via SA asking for clarification, there are already multiple ways to do this data session control </w:t>
      </w:r>
    </w:p>
    <w:p>
      <w:pPr>
        <w:pStyle w:val="Normal"/>
        <w:widowControl/>
        <w:bidi w:val="0"/>
        <w:ind w:left="720" w:right="0"/>
        <w:jc w:val="left"/>
        <w:rPr>
          <w:lang w:val="en-GB"/>
        </w:rPr>
      </w:pPr>
      <w:r>
        <w:rPr>
          <w:lang w:val="en-GB"/>
        </w:rPr>
        <w:t xml:space="preserve">CableLabs: if no other working group is copied, send directly </w:t>
      </w:r>
    </w:p>
    <w:p>
      <w:pPr>
        <w:pStyle w:val="Normal"/>
        <w:widowControl/>
        <w:bidi w:val="0"/>
        <w:ind w:left="720" w:right="0"/>
        <w:jc w:val="left"/>
        <w:rPr>
          <w:lang w:val="en-GB"/>
        </w:rPr>
      </w:pPr>
      <w:r>
        <w:rPr>
          <w:lang w:val="en-GB"/>
        </w:rPr>
        <w:t>ViceChair: should go via SA because on similar topic, and response will be in time for next 5GMRR meeting</w:t>
      </w:r>
    </w:p>
    <w:p>
      <w:pPr>
        <w:pStyle w:val="Normal"/>
        <w:widowControl/>
        <w:bidi w:val="0"/>
        <w:ind w:left="720" w:right="0"/>
        <w:jc w:val="left"/>
        <w:rPr>
          <w:lang w:val="en-GB"/>
        </w:rPr>
      </w:pPr>
      <w:r>
        <w:rPr>
          <w:lang w:val="en-GB"/>
        </w:rPr>
        <w:t>BSI: maybe merge both responses</w:t>
      </w:r>
    </w:p>
    <w:p>
      <w:pPr>
        <w:pStyle w:val="Normal"/>
        <w:widowControl/>
        <w:bidi w:val="0"/>
        <w:ind w:left="720" w:right="0"/>
        <w:jc w:val="left"/>
        <w:rPr>
          <w:lang w:val="en-GB"/>
        </w:rPr>
      </w:pPr>
      <w:r>
        <w:rPr>
          <w:lang w:val="en-GB"/>
        </w:rPr>
        <w:t>CMCC: no assume SA1 and SA2 do not know about the requirement</w:t>
      </w:r>
    </w:p>
    <w:p>
      <w:pPr>
        <w:pStyle w:val="Normal"/>
        <w:widowControl/>
        <w:bidi w:val="0"/>
        <w:ind w:left="720" w:right="0"/>
        <w:jc w:val="left"/>
        <w:rPr>
          <w:lang w:val="en-GB"/>
        </w:rPr>
      </w:pPr>
      <w:r>
        <w:rPr>
          <w:lang w:val="en-GB"/>
        </w:rPr>
        <w:t>CableLabs: merge to other LS</w:t>
      </w:r>
    </w:p>
    <w:p>
      <w:pPr>
        <w:pStyle w:val="Normal"/>
        <w:widowControl/>
        <w:bidi w:val="0"/>
        <w:ind w:left="720" w:right="0"/>
        <w:jc w:val="left"/>
        <w:rPr>
          <w:lang w:val="en-GB"/>
        </w:rPr>
      </w:pPr>
      <w:r>
        <w:rPr>
          <w:lang w:val="en-GB"/>
        </w:rPr>
        <w:t>revise 556</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PRINS security profiles</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S3-240211 LS on nested JSON structures and reply to LS S3-235067 GSMA</w:t>
      </w:r>
    </w:p>
    <w:p>
      <w:pPr>
        <w:pStyle w:val="Normal"/>
        <w:widowControl/>
        <w:bidi w:val="0"/>
        <w:ind w:left="720" w:right="0"/>
        <w:jc w:val="left"/>
        <w:rPr>
          <w:lang w:val="en-GB"/>
        </w:rPr>
      </w:pPr>
      <w:r>
        <w:rPr>
          <w:lang w:val="en-GB"/>
        </w:rPr>
        <w:t>Andreas presents</w:t>
      </w:r>
    </w:p>
    <w:p>
      <w:pPr>
        <w:pStyle w:val="Normal"/>
        <w:widowControl/>
        <w:bidi w:val="0"/>
        <w:ind w:left="720" w:right="0"/>
        <w:jc w:val="left"/>
        <w:rPr>
          <w:lang w:val="en-GB"/>
        </w:rPr>
      </w:pPr>
      <w:r>
        <w:rPr>
          <w:lang w:val="en-GB"/>
        </w:rPr>
        <w:t>noted</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S3-240213 LS to 3GPP on PRINS security profiles GSMA</w:t>
      </w:r>
    </w:p>
    <w:p>
      <w:pPr>
        <w:pStyle w:val="Normal"/>
        <w:widowControl/>
        <w:bidi w:val="0"/>
        <w:ind w:left="720" w:right="0"/>
        <w:jc w:val="left"/>
        <w:rPr>
          <w:lang w:val="en-GB"/>
        </w:rPr>
      </w:pPr>
      <w:r>
        <w:rPr>
          <w:lang w:val="en-GB"/>
        </w:rPr>
        <w:t>German presents</w:t>
      </w:r>
    </w:p>
    <w:p>
      <w:pPr>
        <w:pStyle w:val="Normal"/>
        <w:widowControl/>
        <w:bidi w:val="0"/>
        <w:ind w:left="720" w:right="0"/>
        <w:jc w:val="left"/>
        <w:rPr>
          <w:lang w:val="en-GB"/>
        </w:rPr>
      </w:pPr>
      <w:r>
        <w:rPr>
          <w:lang w:val="en-GB"/>
        </w:rPr>
        <w:t>note</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S3-240737 Security profiles for PRINS Nokia, Nokia Shanghai Bell</w:t>
      </w:r>
    </w:p>
    <w:p>
      <w:pPr>
        <w:pStyle w:val="Normal"/>
        <w:widowControl/>
        <w:bidi w:val="0"/>
        <w:ind w:left="720" w:right="0"/>
        <w:jc w:val="left"/>
        <w:rPr>
          <w:lang w:val="en-GB"/>
        </w:rPr>
      </w:pPr>
      <w:r>
        <w:rPr>
          <w:lang w:val="en-GB"/>
        </w:rPr>
        <w:t>German presents</w:t>
      </w:r>
    </w:p>
    <w:p>
      <w:pPr>
        <w:pStyle w:val="Normal"/>
        <w:widowControl/>
        <w:bidi w:val="0"/>
        <w:ind w:left="720" w:right="0"/>
        <w:jc w:val="left"/>
        <w:rPr>
          <w:lang w:val="en-GB"/>
        </w:rPr>
      </w:pPr>
      <w:r>
        <w:rPr>
          <w:lang w:val="en-GB"/>
        </w:rPr>
        <w:t>BSI: not ok with preselected cipher suites, should that be decided by GSMA, that is on TLS?</w:t>
      </w:r>
    </w:p>
    <w:p>
      <w:pPr>
        <w:pStyle w:val="Normal"/>
        <w:widowControl/>
        <w:bidi w:val="0"/>
        <w:ind w:left="720" w:right="0"/>
        <w:jc w:val="left"/>
        <w:rPr>
          <w:lang w:val="en-GB"/>
        </w:rPr>
      </w:pPr>
      <w:r>
        <w:rPr>
          <w:lang w:val="en-GB"/>
        </w:rPr>
        <w:t>Nokia: eg. For token signing</w:t>
      </w:r>
    </w:p>
    <w:p>
      <w:pPr>
        <w:pStyle w:val="Normal"/>
        <w:widowControl/>
        <w:bidi w:val="0"/>
        <w:ind w:left="720" w:right="0"/>
        <w:jc w:val="left"/>
        <w:rPr>
          <w:lang w:val="en-GB"/>
        </w:rPr>
      </w:pPr>
      <w:r>
        <w:rPr>
          <w:lang w:val="en-GB"/>
        </w:rPr>
        <w:t>CableLabs: address previous LS, so maybe reply is needed</w:t>
      </w:r>
    </w:p>
    <w:p>
      <w:pPr>
        <w:pStyle w:val="Normal"/>
        <w:widowControl/>
        <w:bidi w:val="0"/>
        <w:ind w:left="720" w:right="0"/>
        <w:jc w:val="left"/>
        <w:rPr>
          <w:lang w:val="en-GB"/>
        </w:rPr>
      </w:pPr>
      <w:r>
        <w:rPr>
          <w:lang w:val="en-GB"/>
        </w:rPr>
        <w:t>Huawei: to note: the parameters negotiated are already in N32c, so this specification not necessary</w:t>
      </w:r>
    </w:p>
    <w:p>
      <w:pPr>
        <w:pStyle w:val="Normal"/>
        <w:widowControl/>
        <w:bidi w:val="0"/>
        <w:ind w:left="720" w:right="0"/>
        <w:jc w:val="left"/>
        <w:rPr>
          <w:lang w:val="en-GB"/>
        </w:rPr>
      </w:pPr>
      <w:r>
        <w:rPr>
          <w:lang w:val="en-GB"/>
        </w:rPr>
        <w:t>Nokia: currently negotiation is element for element, profile is a predefined set.</w:t>
      </w:r>
    </w:p>
    <w:p>
      <w:pPr>
        <w:pStyle w:val="Normal"/>
        <w:widowControl/>
        <w:bidi w:val="0"/>
        <w:ind w:left="720" w:right="0"/>
        <w:jc w:val="left"/>
        <w:rPr>
          <w:lang w:val="en-GB"/>
        </w:rPr>
      </w:pPr>
      <w:r>
        <w:rPr>
          <w:lang w:val="en-GB"/>
        </w:rPr>
        <w:t>Huawei: better in R15, note if it is out of scope, why is there text required</w:t>
      </w:r>
    </w:p>
    <w:p>
      <w:pPr>
        <w:pStyle w:val="Normal"/>
        <w:widowControl/>
        <w:bidi w:val="0"/>
        <w:ind w:left="720" w:right="0"/>
        <w:jc w:val="left"/>
        <w:rPr>
          <w:lang w:val="en-GB"/>
        </w:rPr>
      </w:pPr>
      <w:r>
        <w:rPr>
          <w:lang w:val="en-GB"/>
        </w:rPr>
        <w:t>CableLabs: if all is a note, is that ok</w:t>
      </w:r>
    </w:p>
    <w:p>
      <w:pPr>
        <w:pStyle w:val="Normal"/>
        <w:widowControl/>
        <w:bidi w:val="0"/>
        <w:ind w:left="720" w:right="0"/>
        <w:jc w:val="left"/>
        <w:rPr>
          <w:lang w:val="en-GB"/>
        </w:rPr>
      </w:pPr>
      <w:r>
        <w:rPr>
          <w:lang w:val="en-GB"/>
        </w:rPr>
        <w:t>Nokia: definition of the concept of profiles would help with the implementation.</w:t>
      </w:r>
    </w:p>
    <w:p>
      <w:pPr>
        <w:pStyle w:val="Normal"/>
        <w:widowControl/>
        <w:bidi w:val="0"/>
        <w:ind w:left="720" w:right="0"/>
        <w:jc w:val="left"/>
        <w:rPr>
          <w:lang w:val="en-GB"/>
        </w:rPr>
      </w:pPr>
      <w:r>
        <w:rPr>
          <w:lang w:val="en-GB"/>
        </w:rPr>
        <w:t>Kept open</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Backtrack M-PRINS changes to earlier releases</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S3-240313 AI from SA: Mapping modified PRINS CR to previous releases SA3 Chair</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S3-240544 Discussion on how to backtrack the 5G roaming related changes to earlier releases Huawei, HiSilicon, Vodafone</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S3-240545 Living document for backtracking 5G Roaming changes - Modification of PRINS to enable Roaming Hubs Huawei, HiSilicon, Vodafone</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S3-240546 Placeholder for collecting new changes related to the 5G roaming WID Huawei, HiSilicon, Vodafone</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Roaming Terminology alignment and definitions</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S3-240815 Alignments on terminology for roaming intermediaries Nokia, Nokia Shanghai Bell</w:t>
      </w:r>
    </w:p>
    <w:p>
      <w:pPr>
        <w:pStyle w:val="Normal"/>
        <w:widowControl/>
        <w:bidi w:val="0"/>
        <w:ind w:left="720" w:right="0"/>
        <w:jc w:val="left"/>
        <w:rPr>
          <w:lang w:val="en-GB"/>
        </w:rPr>
      </w:pPr>
      <w:r>
        <w:rPr>
          <w:lang w:val="en-GB"/>
        </w:rPr>
        <w:t>German presents</w:t>
      </w:r>
    </w:p>
    <w:p>
      <w:pPr>
        <w:pStyle w:val="Normal"/>
        <w:widowControl/>
        <w:bidi w:val="0"/>
        <w:ind w:left="720" w:right="0"/>
        <w:jc w:val="left"/>
        <w:rPr>
          <w:lang w:val="en-GB"/>
        </w:rPr>
      </w:pPr>
      <w:r>
        <w:rPr>
          <w:lang w:val="en-GB"/>
        </w:rPr>
        <w:t>Huawei: not fully editorial, some changes needs to be removed, for backtracking this will be a lot of work, fine in general</w:t>
      </w:r>
    </w:p>
    <w:p>
      <w:pPr>
        <w:pStyle w:val="Normal"/>
        <w:widowControl/>
        <w:bidi w:val="0"/>
        <w:ind w:left="720" w:right="0"/>
        <w:jc w:val="left"/>
        <w:rPr>
          <w:lang w:val="en-GB"/>
        </w:rPr>
      </w:pPr>
      <w:r>
        <w:rPr>
          <w:lang w:val="en-GB"/>
        </w:rPr>
        <w:t>VF: Tim Evans tried to do the same, but too many changes were not editorial, so a Note was added in the beginning, can provide</w:t>
      </w:r>
    </w:p>
    <w:p>
      <w:pPr>
        <w:pStyle w:val="Normal"/>
        <w:widowControl/>
        <w:bidi w:val="0"/>
        <w:ind w:left="720" w:right="0"/>
        <w:jc w:val="left"/>
        <w:rPr>
          <w:lang w:val="en-GB"/>
        </w:rPr>
      </w:pPr>
      <w:r>
        <w:rPr>
          <w:lang w:val="en-GB"/>
        </w:rPr>
        <w:t>revised -&gt;</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S3-240551 Modification on the definition of Roaming Hub Huawei, HiSilicon</w:t>
      </w:r>
    </w:p>
    <w:p>
      <w:pPr>
        <w:pStyle w:val="Normal"/>
        <w:widowControl/>
        <w:bidi w:val="0"/>
        <w:ind w:left="720" w:right="0"/>
        <w:jc w:val="left"/>
        <w:rPr>
          <w:lang w:val="en-GB"/>
        </w:rPr>
      </w:pPr>
      <w:r>
        <w:rPr>
          <w:lang w:val="en-GB"/>
        </w:rPr>
        <w:t>Hongyi presents</w:t>
      </w:r>
    </w:p>
    <w:p>
      <w:pPr>
        <w:pStyle w:val="Normal"/>
        <w:widowControl/>
        <w:bidi w:val="0"/>
        <w:ind w:left="720" w:right="0"/>
        <w:jc w:val="left"/>
        <w:rPr>
          <w:lang w:val="en-GB"/>
        </w:rPr>
      </w:pPr>
      <w:r>
        <w:rPr>
          <w:lang w:val="en-GB"/>
        </w:rPr>
        <w:t>BSI: roaming intermediary is umbrella term, should be abstract term, that could mean that and that…</w:t>
      </w:r>
    </w:p>
    <w:p>
      <w:pPr>
        <w:pStyle w:val="Normal"/>
        <w:widowControl/>
        <w:bidi w:val="0"/>
        <w:ind w:left="720" w:right="0"/>
        <w:jc w:val="left"/>
        <w:rPr>
          <w:lang w:val="en-GB"/>
        </w:rPr>
      </w:pPr>
      <w:r>
        <w:rPr>
          <w:lang w:val="en-GB"/>
        </w:rPr>
        <w:t>CableLabs: RH should be instance of RI</w:t>
      </w:r>
    </w:p>
    <w:p>
      <w:pPr>
        <w:pStyle w:val="Normal"/>
        <w:widowControl/>
        <w:bidi w:val="0"/>
        <w:ind w:left="720" w:right="0"/>
        <w:jc w:val="left"/>
        <w:rPr>
          <w:lang w:val="en-GB"/>
        </w:rPr>
      </w:pPr>
      <w:r>
        <w:rPr>
          <w:lang w:val="en-GB"/>
        </w:rPr>
        <w:t>BSI: comment is on def of roaming intermediary</w:t>
      </w:r>
    </w:p>
    <w:p>
      <w:pPr>
        <w:pStyle w:val="Normal"/>
        <w:widowControl/>
        <w:bidi w:val="0"/>
        <w:ind w:left="720" w:right="0"/>
        <w:jc w:val="left"/>
        <w:rPr>
          <w:lang w:val="en-GB"/>
        </w:rPr>
      </w:pPr>
      <w:r>
        <w:rPr>
          <w:lang w:val="en-GB"/>
        </w:rPr>
        <w:t>Nokia: PRD is not finalized, so definition is not stable</w:t>
      </w:r>
    </w:p>
    <w:p>
      <w:pPr>
        <w:pStyle w:val="Normal"/>
        <w:widowControl/>
        <w:bidi w:val="0"/>
        <w:ind w:left="720" w:right="0"/>
        <w:jc w:val="left"/>
        <w:rPr>
          <w:lang w:val="en-GB"/>
        </w:rPr>
      </w:pPr>
      <w:r>
        <w:rPr>
          <w:lang w:val="en-GB"/>
        </w:rPr>
        <w:t>Huawei: copied from LS</w:t>
      </w:r>
    </w:p>
    <w:p>
      <w:pPr>
        <w:pStyle w:val="Normal"/>
        <w:widowControl/>
        <w:bidi w:val="0"/>
        <w:ind w:left="720" w:right="0"/>
        <w:jc w:val="left"/>
        <w:rPr>
          <w:lang w:val="en-GB"/>
        </w:rPr>
      </w:pPr>
      <w:r>
        <w:rPr>
          <w:lang w:val="en-GB"/>
        </w:rPr>
        <w:t>Vz: Can we remove the editor's note?</w:t>
      </w:r>
    </w:p>
    <w:p>
      <w:pPr>
        <w:pStyle w:val="Normal"/>
        <w:widowControl/>
        <w:bidi w:val="0"/>
        <w:ind w:left="720" w:right="0"/>
        <w:jc w:val="left"/>
        <w:rPr>
          <w:lang w:val="en-GB"/>
        </w:rPr>
      </w:pPr>
      <w:r>
        <w:rPr>
          <w:lang w:val="en-GB"/>
        </w:rPr>
        <w:t>CableLabs: yes</w:t>
      </w:r>
    </w:p>
    <w:p>
      <w:pPr>
        <w:pStyle w:val="Normal"/>
        <w:widowControl/>
        <w:bidi w:val="0"/>
        <w:ind w:left="720" w:right="0"/>
        <w:jc w:val="left"/>
        <w:rPr>
          <w:lang w:val="en-GB"/>
        </w:rPr>
      </w:pPr>
      <w:r>
        <w:rPr>
          <w:lang w:val="en-GB"/>
        </w:rPr>
        <w:t>revise</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Other issues</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S3-240256 LS reply to S3-233786 and S3-234296 on the introduction of the domain ""ipxnetwork.org"" and clarifications of the Outsourced SEPP and Hosted SEPP deployment scenarios GSMA</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S3-240288 LS reply to S3-240256 on the introduction of the domain ""ipxnetwork.org"" BSI (DE)</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 xml:space="preserve">S3-240210 LS to 3GPP CT4 on in-path and in-query parameters GSMA </w:t>
      </w:r>
    </w:p>
    <w:p>
      <w:pPr>
        <w:pStyle w:val="Normal"/>
        <w:widowControl/>
        <w:bidi w:val="0"/>
        <w:ind w:left="720" w:right="0"/>
        <w:jc w:val="left"/>
        <w:rPr>
          <w:lang w:val="en-GB"/>
        </w:rPr>
      </w:pPr>
      <w:r>
        <w:rPr>
          <w:lang w:val="en-GB"/>
        </w:rPr>
      </w:r>
    </w:p>
    <w:p>
      <w:pPr>
        <w:pStyle w:val="Normal"/>
        <w:widowControl/>
        <w:bidi w:val="0"/>
        <w:ind w:left="720" w:right="0"/>
        <w:jc w:val="left"/>
        <w:rPr>
          <w:lang w:val="en-GB"/>
        </w:rPr>
      </w:pPr>
      <w:r>
        <w:rPr>
          <w:lang w:val="en-GB"/>
        </w:rPr>
        <w:t>S3-240221 Reply LS on N32 Race conditions and recovery C4-235586</w:t>
      </w:r>
    </w:p>
    <w:p>
      <w:pPr>
        <w:pStyle w:val="Normal"/>
        <w:widowControl/>
        <w:bidi w:val="0"/>
        <w:ind w:left="720" w:right="0"/>
        <w:jc w:val="left"/>
        <w:rPr>
          <w:lang w:val="en-GB"/>
        </w:rPr>
      </w:pPr>
      <w:r>
        <w:rPr>
          <w:lang w:val="en-GB"/>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lang w:val="en-GB"/>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de-DE" w:eastAsia="zh-CN" w:bidi="hi-IN"/>
    </w:rPr>
  </w:style>
  <w:style w:type="character" w:styleId="WW8Num2z0">
    <w:name w:val="WW8Num2z0"/>
    <w:qFormat/>
    <w:rPr>
      <w:rFonts w:ascii="Symbol" w:hAnsi="Symbol" w:cs="Symbol"/>
      <w:lang w:val="en-GB"/>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LibreOffice/7.6.5.2$Linux_X86_64 LibreOffice_project/60$Build-2</Application>
  <AppVersion>15.0000</AppVersion>
  <Pages>3</Pages>
  <Words>914</Words>
  <Characters>4624</Characters>
  <CharactersWithSpaces>5453</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2024-02-27T13:59:03Z</dcterms:created>
  <dc:creator>DCM</dc:creator>
  <dc:description/>
  <dc:language>de-DE</dc:language>
  <cp:lastModifiedBy>DCM</cp:lastModifiedBy>
  <dcterms:modified xsi:type="dcterms:W3CDTF">2024-02-27T14:00:25Z</dcterms:modified>
  <cp:revision>1</cp:revision>
  <dc:subject/>
  <dc:title/>
</cp:coreProperties>
</file>