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B2A2C" w14:textId="36A2100A" w:rsidR="006773A0" w:rsidRPr="006773A0" w:rsidRDefault="006773A0" w:rsidP="006773A0">
      <w:pPr>
        <w:widowControl w:val="0"/>
        <w:tabs>
          <w:tab w:val="right" w:pos="9638"/>
        </w:tabs>
        <w:spacing w:after="0"/>
        <w:ind w:right="-57"/>
        <w:rPr>
          <w:rFonts w:ascii="Arial" w:eastAsia="Arial Unicode MS" w:hAnsi="Arial" w:cs="Arial"/>
          <w:bCs/>
          <w:noProof/>
          <w:sz w:val="24"/>
        </w:rPr>
      </w:pPr>
      <w:bookmarkStart w:id="0" w:name="_Toc26265178"/>
      <w:bookmarkStart w:id="1" w:name="_Toc26525055"/>
      <w:bookmarkStart w:id="2" w:name="_Toc26528660"/>
      <w:bookmarkStart w:id="3" w:name="_Toc27898151"/>
      <w:bookmarkStart w:id="4" w:name="_Toc17295212"/>
      <w:bookmarkStart w:id="5" w:name="_Toc26265181"/>
      <w:bookmarkStart w:id="6" w:name="_Toc26525058"/>
      <w:bookmarkStart w:id="7" w:name="_Toc26528663"/>
      <w:bookmarkStart w:id="8" w:name="_Toc27898154"/>
      <w:r w:rsidRPr="006773A0">
        <w:rPr>
          <w:rFonts w:ascii="Arial" w:eastAsia="Arial Unicode MS" w:hAnsi="Arial" w:cs="Arial"/>
          <w:b/>
          <w:bCs/>
          <w:noProof/>
          <w:sz w:val="24"/>
        </w:rPr>
        <w:t>SA WG2 Meeting #</w:t>
      </w:r>
      <w:r w:rsidR="00D13F39" w:rsidRPr="006773A0">
        <w:rPr>
          <w:rFonts w:ascii="Arial" w:eastAsia="Arial Unicode MS" w:hAnsi="Arial" w:cs="Arial"/>
          <w:b/>
          <w:bCs/>
          <w:noProof/>
          <w:sz w:val="24"/>
        </w:rPr>
        <w:t>1</w:t>
      </w:r>
      <w:r w:rsidR="00D13F39">
        <w:rPr>
          <w:rFonts w:ascii="Arial" w:eastAsia="Arial Unicode MS" w:hAnsi="Arial" w:cs="Arial"/>
          <w:b/>
          <w:bCs/>
          <w:noProof/>
          <w:sz w:val="24"/>
        </w:rPr>
        <w:t xml:space="preserve">6x </w:t>
      </w:r>
      <w:r w:rsidRPr="006773A0">
        <w:rPr>
          <w:rFonts w:ascii="Arial" w:eastAsia="Arial Unicode MS" w:hAnsi="Arial" w:cs="Arial"/>
          <w:b/>
          <w:bCs/>
          <w:noProof/>
          <w:sz w:val="24"/>
        </w:rPr>
        <w:tab/>
      </w:r>
      <w:r w:rsidRPr="007C5C33">
        <w:rPr>
          <w:rFonts w:ascii="Arial" w:hAnsi="Arial"/>
          <w:b/>
          <w:i/>
          <w:noProof/>
          <w:sz w:val="28"/>
        </w:rPr>
        <w:t>S2-</w:t>
      </w:r>
      <w:r w:rsidR="004D4DA4" w:rsidRPr="007C5C33">
        <w:rPr>
          <w:rFonts w:ascii="Arial" w:hAnsi="Arial"/>
          <w:b/>
          <w:i/>
          <w:noProof/>
          <w:sz w:val="28"/>
        </w:rPr>
        <w:t>2</w:t>
      </w:r>
      <w:r w:rsidR="004D4DA4">
        <w:rPr>
          <w:rFonts w:ascii="Arial" w:hAnsi="Arial"/>
          <w:b/>
          <w:i/>
          <w:noProof/>
          <w:sz w:val="28"/>
        </w:rPr>
        <w:t>40xxxx</w:t>
      </w:r>
    </w:p>
    <w:p w14:paraId="20ED8332" w14:textId="50FCFFAF" w:rsidR="006773A0" w:rsidRPr="00902333" w:rsidRDefault="00D13F39" w:rsidP="006773A0">
      <w:pPr>
        <w:widowControl w:val="0"/>
        <w:pBdr>
          <w:bottom w:val="single" w:sz="4" w:space="1" w:color="auto"/>
        </w:pBdr>
        <w:tabs>
          <w:tab w:val="right" w:pos="9638"/>
        </w:tabs>
        <w:spacing w:after="0"/>
        <w:ind w:right="-57"/>
        <w:rPr>
          <w:rFonts w:ascii="Arial" w:eastAsia="Arial Unicode MS" w:hAnsi="Arial" w:cs="Arial"/>
          <w:bCs/>
          <w:noProof/>
          <w:sz w:val="24"/>
        </w:rPr>
      </w:pPr>
      <w:r>
        <w:rPr>
          <w:rFonts w:ascii="Arial" w:eastAsia="Arial Unicode MS" w:hAnsi="Arial" w:cs="Arial"/>
          <w:b/>
          <w:bCs/>
          <w:noProof/>
          <w:sz w:val="24"/>
        </w:rPr>
        <w:t>xxx</w:t>
      </w:r>
    </w:p>
    <w:p w14:paraId="52CEEB41" w14:textId="77777777" w:rsidR="006773A0" w:rsidRPr="006773A0" w:rsidRDefault="006773A0" w:rsidP="006773A0">
      <w:pPr>
        <w:jc w:val="both"/>
        <w:rPr>
          <w:rFonts w:ascii="Arial" w:eastAsia="Malgun Gothic" w:hAnsi="Arial" w:cs="Arial"/>
        </w:rPr>
      </w:pPr>
    </w:p>
    <w:p w14:paraId="67241180" w14:textId="258BE00C" w:rsidR="006773A0" w:rsidRPr="006773A0" w:rsidRDefault="006773A0" w:rsidP="006773A0">
      <w:pPr>
        <w:ind w:left="2127" w:hanging="2127"/>
        <w:jc w:val="both"/>
        <w:rPr>
          <w:rFonts w:ascii="Arial" w:eastAsia="Malgun Gothic" w:hAnsi="Arial" w:cs="Arial"/>
          <w:b/>
        </w:rPr>
      </w:pPr>
      <w:r w:rsidRPr="006773A0">
        <w:rPr>
          <w:rFonts w:ascii="Arial" w:eastAsia="Malgun Gothic" w:hAnsi="Arial" w:cs="Arial"/>
          <w:b/>
        </w:rPr>
        <w:t>Source:</w:t>
      </w:r>
      <w:r w:rsidRPr="006773A0">
        <w:rPr>
          <w:rFonts w:ascii="Arial" w:eastAsia="Malgun Gothic" w:hAnsi="Arial" w:cs="Arial"/>
          <w:b/>
        </w:rPr>
        <w:tab/>
      </w:r>
      <w:r w:rsidR="005F75C2">
        <w:rPr>
          <w:rFonts w:ascii="Arial" w:eastAsia="Malgun Gothic" w:hAnsi="Arial" w:cs="Arial"/>
          <w:b/>
        </w:rPr>
        <w:t>Thales</w:t>
      </w:r>
      <w:r w:rsidR="00D13F39">
        <w:rPr>
          <w:rFonts w:ascii="Arial" w:eastAsia="Malgun Gothic" w:hAnsi="Arial" w:cs="Arial"/>
          <w:b/>
        </w:rPr>
        <w:t>, XXX</w:t>
      </w:r>
    </w:p>
    <w:p w14:paraId="275D26F2" w14:textId="07414B9B" w:rsidR="004D4DA4" w:rsidRDefault="006773A0" w:rsidP="006773A0">
      <w:pPr>
        <w:ind w:left="2127" w:hanging="2127"/>
        <w:jc w:val="both"/>
        <w:rPr>
          <w:rFonts w:ascii="Arial" w:hAnsi="Arial" w:cs="Arial"/>
          <w:lang w:val="en-US"/>
        </w:rPr>
      </w:pPr>
      <w:r w:rsidRPr="006773A0">
        <w:rPr>
          <w:rFonts w:ascii="Arial" w:eastAsia="Malgun Gothic" w:hAnsi="Arial" w:cs="Arial"/>
          <w:b/>
        </w:rPr>
        <w:t>Title:</w:t>
      </w:r>
      <w:r w:rsidRPr="006773A0">
        <w:rPr>
          <w:rFonts w:ascii="Arial" w:eastAsia="Malgun Gothic" w:hAnsi="Arial" w:cs="Arial"/>
          <w:b/>
        </w:rPr>
        <w:tab/>
      </w:r>
      <w:r w:rsidR="002A5CEA">
        <w:rPr>
          <w:rFonts w:ascii="Arial" w:eastAsia="Malgun Gothic" w:hAnsi="Arial" w:cs="Arial"/>
          <w:b/>
        </w:rPr>
        <w:t>Solutions grouping</w:t>
      </w:r>
      <w:r w:rsidR="004D4DA4">
        <w:rPr>
          <w:rFonts w:ascii="Arial" w:hAnsi="Arial" w:cs="Arial"/>
          <w:lang w:val="en-US"/>
        </w:rPr>
        <w:t xml:space="preserve">  </w:t>
      </w:r>
    </w:p>
    <w:p w14:paraId="03DC047C" w14:textId="11AFFBD7" w:rsidR="006773A0" w:rsidRPr="006773A0" w:rsidRDefault="006773A0" w:rsidP="006773A0">
      <w:pPr>
        <w:ind w:left="2127" w:hanging="2127"/>
        <w:jc w:val="both"/>
        <w:rPr>
          <w:rFonts w:ascii="Arial" w:eastAsia="Malgun Gothic" w:hAnsi="Arial" w:cs="Arial"/>
          <w:b/>
        </w:rPr>
      </w:pPr>
      <w:r w:rsidRPr="006773A0">
        <w:rPr>
          <w:rFonts w:ascii="Arial" w:eastAsia="Malgun Gothic" w:hAnsi="Arial" w:cs="Arial"/>
          <w:b/>
        </w:rPr>
        <w:t>Document for:</w:t>
      </w:r>
      <w:r w:rsidRPr="006773A0">
        <w:rPr>
          <w:rFonts w:ascii="Arial" w:eastAsia="Malgun Gothic" w:hAnsi="Arial" w:cs="Arial"/>
          <w:b/>
        </w:rPr>
        <w:tab/>
        <w:t>Approval</w:t>
      </w:r>
    </w:p>
    <w:p w14:paraId="2AA4C537" w14:textId="6A657F40" w:rsidR="006773A0" w:rsidRPr="006773A0" w:rsidRDefault="006773A0" w:rsidP="006773A0">
      <w:pPr>
        <w:ind w:left="2127" w:hanging="2127"/>
        <w:jc w:val="both"/>
        <w:rPr>
          <w:rFonts w:ascii="Arial" w:eastAsia="Malgun Gothic" w:hAnsi="Arial" w:cs="Arial"/>
          <w:b/>
        </w:rPr>
      </w:pPr>
      <w:r w:rsidRPr="006773A0">
        <w:rPr>
          <w:rFonts w:ascii="Arial" w:eastAsia="Malgun Gothic" w:hAnsi="Arial" w:cs="Arial"/>
          <w:b/>
        </w:rPr>
        <w:t>Agenda Item:</w:t>
      </w:r>
      <w:r w:rsidRPr="006773A0">
        <w:rPr>
          <w:rFonts w:ascii="Arial" w:eastAsia="Malgun Gothic" w:hAnsi="Arial" w:cs="Arial"/>
          <w:b/>
        </w:rPr>
        <w:tab/>
      </w:r>
      <w:r w:rsidR="00180F40">
        <w:rPr>
          <w:rFonts w:ascii="Arial" w:eastAsia="Malgun Gothic" w:hAnsi="Arial" w:cs="Arial"/>
          <w:b/>
        </w:rPr>
        <w:t>19.1</w:t>
      </w:r>
    </w:p>
    <w:p w14:paraId="0E2EA35A" w14:textId="63AF149D" w:rsidR="006773A0" w:rsidRPr="006773A0" w:rsidRDefault="006773A0" w:rsidP="006773A0">
      <w:pPr>
        <w:ind w:left="2127" w:hanging="2127"/>
        <w:jc w:val="both"/>
        <w:rPr>
          <w:rFonts w:ascii="Arial" w:eastAsia="Malgun Gothic" w:hAnsi="Arial" w:cs="Arial"/>
          <w:b/>
        </w:rPr>
      </w:pPr>
      <w:r w:rsidRPr="006773A0">
        <w:rPr>
          <w:rFonts w:ascii="Arial" w:eastAsia="Malgun Gothic" w:hAnsi="Arial" w:cs="Arial"/>
          <w:b/>
        </w:rPr>
        <w:t>Work Item / Release:</w:t>
      </w:r>
      <w:r w:rsidRPr="006773A0">
        <w:rPr>
          <w:rFonts w:ascii="Arial" w:eastAsia="Malgun Gothic" w:hAnsi="Arial" w:cs="Arial"/>
          <w:b/>
        </w:rPr>
        <w:tab/>
      </w:r>
      <w:r w:rsidR="00E610E1" w:rsidRPr="00E610E1">
        <w:rPr>
          <w:rFonts w:ascii="Arial" w:eastAsia="Malgun Gothic" w:hAnsi="Arial" w:cs="Arial"/>
          <w:b/>
        </w:rPr>
        <w:t>FS_5GSAT</w:t>
      </w:r>
      <w:r w:rsidR="009C46A5">
        <w:rPr>
          <w:rFonts w:ascii="Arial" w:eastAsia="Malgun Gothic" w:hAnsi="Arial" w:cs="Arial"/>
          <w:b/>
        </w:rPr>
        <w:t>_Ph3</w:t>
      </w:r>
      <w:r w:rsidR="00E610E1" w:rsidRPr="00E610E1">
        <w:rPr>
          <w:rFonts w:ascii="Arial" w:eastAsia="Malgun Gothic" w:hAnsi="Arial" w:cs="Arial"/>
          <w:b/>
        </w:rPr>
        <w:t>_</w:t>
      </w:r>
      <w:r w:rsidR="00180F40">
        <w:rPr>
          <w:rFonts w:ascii="Arial" w:eastAsia="Malgun Gothic" w:hAnsi="Arial" w:cs="Arial"/>
          <w:b/>
        </w:rPr>
        <w:t>ARCH</w:t>
      </w:r>
      <w:r w:rsidRPr="006773A0">
        <w:rPr>
          <w:rFonts w:ascii="Arial" w:eastAsia="Malgun Gothic" w:hAnsi="Arial" w:cs="Arial"/>
          <w:b/>
          <w:color w:val="000000"/>
          <w:lang w:eastAsia="ja-JP"/>
        </w:rPr>
        <w:t xml:space="preserve"> / Rel-1</w:t>
      </w:r>
      <w:r w:rsidR="00180F40">
        <w:rPr>
          <w:rFonts w:ascii="Arial" w:eastAsia="Malgun Gothic" w:hAnsi="Arial" w:cs="Arial"/>
          <w:b/>
          <w:color w:val="000000"/>
          <w:lang w:eastAsia="ja-JP"/>
        </w:rPr>
        <w:t>9</w:t>
      </w:r>
    </w:p>
    <w:p w14:paraId="2E3D7B67" w14:textId="0251F64B" w:rsidR="006773A0" w:rsidRPr="00D13F39" w:rsidRDefault="006773A0" w:rsidP="006773A0">
      <w:pPr>
        <w:jc w:val="both"/>
        <w:rPr>
          <w:rFonts w:ascii="Arial" w:eastAsia="Malgun Gothic" w:hAnsi="Arial" w:cs="Arial"/>
          <w:i/>
        </w:rPr>
      </w:pPr>
      <w:r w:rsidRPr="00D13F39">
        <w:rPr>
          <w:rFonts w:ascii="Arial" w:eastAsia="Malgun Gothic" w:hAnsi="Arial" w:cs="Arial"/>
          <w:i/>
        </w:rPr>
        <w:t xml:space="preserve">Abstract of the contribution: </w:t>
      </w:r>
      <w:r w:rsidR="00D13F39" w:rsidRPr="00D13F39">
        <w:rPr>
          <w:rFonts w:ascii="Arial" w:eastAsia="Malgun Gothic" w:hAnsi="Arial" w:cs="Arial"/>
          <w:i/>
        </w:rPr>
        <w:t xml:space="preserve">Analyse and </w:t>
      </w:r>
      <w:r w:rsidR="00D13F39" w:rsidRPr="00D13F39">
        <w:rPr>
          <w:rFonts w:ascii="Calibri" w:hAnsi="Calibri"/>
          <w:i/>
          <w:sz w:val="22"/>
          <w:szCs w:val="22"/>
          <w:lang w:val="en-US"/>
        </w:rPr>
        <w:t xml:space="preserve">group solutions </w:t>
      </w:r>
      <w:r w:rsidR="00276D45" w:rsidRPr="00D13F39">
        <w:rPr>
          <w:rFonts w:ascii="Calibri" w:hAnsi="Calibri"/>
          <w:i/>
          <w:sz w:val="22"/>
          <w:szCs w:val="22"/>
          <w:lang w:val="en-US"/>
        </w:rPr>
        <w:t>according to</w:t>
      </w:r>
      <w:r w:rsidR="00D13F39" w:rsidRPr="00D13F39">
        <w:rPr>
          <w:rFonts w:ascii="Calibri" w:hAnsi="Calibri"/>
          <w:i/>
          <w:sz w:val="22"/>
          <w:szCs w:val="22"/>
          <w:lang w:val="en-US"/>
        </w:rPr>
        <w:t xml:space="preserve"> their intrinsic characteristics (services, architecture), completeness and </w:t>
      </w:r>
      <w:r w:rsidR="00D13F39">
        <w:rPr>
          <w:rFonts w:ascii="Calibri" w:hAnsi="Calibri"/>
          <w:i/>
          <w:sz w:val="22"/>
          <w:szCs w:val="22"/>
          <w:lang w:val="en-US"/>
        </w:rPr>
        <w:t>s</w:t>
      </w:r>
      <w:r w:rsidR="00D13F39" w:rsidRPr="00D13F39">
        <w:rPr>
          <w:rFonts w:ascii="Calibri" w:hAnsi="Calibri"/>
          <w:i/>
          <w:sz w:val="22"/>
          <w:szCs w:val="22"/>
          <w:lang w:val="en-US"/>
        </w:rPr>
        <w:t>elf-contained level</w:t>
      </w:r>
      <w:r w:rsidR="008B7E95" w:rsidRPr="00D13F39">
        <w:rPr>
          <w:rFonts w:ascii="Arial" w:eastAsia="Malgun Gothic" w:hAnsi="Arial" w:cs="Arial"/>
          <w:i/>
        </w:rPr>
        <w:t>.</w:t>
      </w:r>
      <w:r w:rsidR="004D4DA4" w:rsidRPr="00D13F39">
        <w:rPr>
          <w:rFonts w:ascii="Arial" w:eastAsia="Malgun Gothic" w:hAnsi="Arial" w:cs="Arial"/>
          <w:i/>
        </w:rPr>
        <w:t xml:space="preserve"> </w:t>
      </w:r>
    </w:p>
    <w:p w14:paraId="07B3F1BE" w14:textId="63269620" w:rsidR="006773A0" w:rsidRPr="006773A0" w:rsidRDefault="006773A0" w:rsidP="006773A0">
      <w:pPr>
        <w:keepNext/>
        <w:keepLines/>
        <w:pBdr>
          <w:top w:val="single" w:sz="12" w:space="3" w:color="auto"/>
        </w:pBdr>
        <w:overflowPunct w:val="0"/>
        <w:autoSpaceDE w:val="0"/>
        <w:autoSpaceDN w:val="0"/>
        <w:adjustRightInd w:val="0"/>
        <w:spacing w:before="240"/>
        <w:textAlignment w:val="baseline"/>
        <w:outlineLvl w:val="0"/>
        <w:rPr>
          <w:rFonts w:ascii="Arial" w:eastAsia="Malgun Gothic" w:hAnsi="Arial"/>
          <w:sz w:val="32"/>
        </w:rPr>
      </w:pPr>
      <w:r w:rsidRPr="006773A0">
        <w:rPr>
          <w:rFonts w:ascii="Arial" w:eastAsia="Malgun Gothic" w:hAnsi="Arial"/>
          <w:sz w:val="32"/>
        </w:rPr>
        <w:t xml:space="preserve">1. </w:t>
      </w:r>
      <w:r w:rsidR="004C54DA">
        <w:rPr>
          <w:rFonts w:ascii="Arial" w:eastAsia="Malgun Gothic" w:hAnsi="Arial"/>
          <w:sz w:val="32"/>
        </w:rPr>
        <w:t>Introduction</w:t>
      </w:r>
    </w:p>
    <w:p w14:paraId="4BD37759" w14:textId="180956C7" w:rsidR="003D5774" w:rsidRDefault="00CE2DE9" w:rsidP="00CE2DE9">
      <w:pPr>
        <w:rPr>
          <w:rFonts w:eastAsia="Times New Roman"/>
          <w:color w:val="000000"/>
          <w:lang w:eastAsia="ja-JP"/>
        </w:rPr>
      </w:pPr>
      <w:bookmarkStart w:id="9" w:name="_Toc510607461"/>
      <w:r>
        <w:rPr>
          <w:rFonts w:eastAsia="Times New Roman"/>
          <w:color w:val="000000"/>
          <w:lang w:eastAsia="ja-JP"/>
        </w:rPr>
        <w:t xml:space="preserve">The </w:t>
      </w:r>
      <w:r w:rsidR="003D5774">
        <w:rPr>
          <w:rFonts w:eastAsia="Times New Roman"/>
          <w:color w:val="000000"/>
          <w:lang w:eastAsia="ja-JP"/>
        </w:rPr>
        <w:t>TR 23.700-29</w:t>
      </w:r>
      <w:r>
        <w:rPr>
          <w:rFonts w:eastAsia="Times New Roman"/>
          <w:color w:val="000000"/>
          <w:lang w:eastAsia="ja-JP"/>
        </w:rPr>
        <w:t xml:space="preserve"> </w:t>
      </w:r>
      <w:r w:rsidR="003D5774">
        <w:rPr>
          <w:rFonts w:eastAsia="Times New Roman"/>
          <w:color w:val="000000"/>
          <w:lang w:eastAsia="ja-JP"/>
        </w:rPr>
        <w:t xml:space="preserve">proposes several solutions to address the listed 3 Key Issues </w:t>
      </w:r>
      <w:r w:rsidR="00EE59B0">
        <w:rPr>
          <w:rFonts w:eastAsia="Times New Roman"/>
          <w:color w:val="000000"/>
          <w:lang w:eastAsia="ja-JP"/>
        </w:rPr>
        <w:t>as per listed in chap.6:</w:t>
      </w:r>
    </w:p>
    <w:p w14:paraId="4AB684D5" w14:textId="77777777" w:rsidR="003D5774" w:rsidRPr="005A2371" w:rsidRDefault="003D5774" w:rsidP="003D5774">
      <w:pPr>
        <w:pStyle w:val="TH"/>
        <w:rPr>
          <w:lang w:eastAsia="zh-CN"/>
        </w:rPr>
      </w:pPr>
      <w:r>
        <w:rPr>
          <w:lang w:eastAsia="zh-CN"/>
        </w:rPr>
        <w:lastRenderedPageBreak/>
        <w:t>Table 6.0-1: Mapping of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1595"/>
        <w:gridCol w:w="1559"/>
        <w:gridCol w:w="1559"/>
        <w:gridCol w:w="1560"/>
      </w:tblGrid>
      <w:tr w:rsidR="003D5774" w:rsidRPr="005A2371" w14:paraId="11C98AD6" w14:textId="77777777" w:rsidTr="000E21AF">
        <w:trPr>
          <w:cantSplit/>
          <w:jc w:val="center"/>
        </w:trPr>
        <w:tc>
          <w:tcPr>
            <w:tcW w:w="1524" w:type="dxa"/>
            <w:shd w:val="clear" w:color="auto" w:fill="auto"/>
          </w:tcPr>
          <w:p w14:paraId="5712C222" w14:textId="77777777" w:rsidR="003D5774" w:rsidRPr="005A2371" w:rsidRDefault="003D5774" w:rsidP="000E21AF">
            <w:pPr>
              <w:pStyle w:val="TAC"/>
            </w:pPr>
          </w:p>
        </w:tc>
        <w:tc>
          <w:tcPr>
            <w:tcW w:w="6273" w:type="dxa"/>
            <w:gridSpan w:val="4"/>
            <w:shd w:val="clear" w:color="auto" w:fill="auto"/>
          </w:tcPr>
          <w:p w14:paraId="05AE7BA1" w14:textId="77777777" w:rsidR="003D5774" w:rsidRPr="005A2371" w:rsidRDefault="003D5774" w:rsidP="000E21AF">
            <w:pPr>
              <w:pStyle w:val="TAH"/>
            </w:pPr>
            <w:r w:rsidRPr="005A2371">
              <w:t>Key Issues</w:t>
            </w:r>
          </w:p>
        </w:tc>
      </w:tr>
      <w:tr w:rsidR="003D5774" w:rsidRPr="005A2371" w14:paraId="035DB2CF" w14:textId="77777777" w:rsidTr="000E21AF">
        <w:trPr>
          <w:cantSplit/>
          <w:jc w:val="center"/>
        </w:trPr>
        <w:tc>
          <w:tcPr>
            <w:tcW w:w="1524" w:type="dxa"/>
            <w:shd w:val="clear" w:color="auto" w:fill="auto"/>
          </w:tcPr>
          <w:p w14:paraId="7BDFE1D2" w14:textId="77777777" w:rsidR="003D5774" w:rsidRPr="005A2371" w:rsidRDefault="003D5774" w:rsidP="000E21AF">
            <w:pPr>
              <w:pStyle w:val="TAH"/>
            </w:pPr>
            <w:r w:rsidRPr="005A2371">
              <w:t>Solutions</w:t>
            </w:r>
          </w:p>
        </w:tc>
        <w:tc>
          <w:tcPr>
            <w:tcW w:w="1595" w:type="dxa"/>
            <w:shd w:val="clear" w:color="auto" w:fill="auto"/>
          </w:tcPr>
          <w:p w14:paraId="56E72A53" w14:textId="77777777" w:rsidR="003D5774" w:rsidRPr="005A2371" w:rsidRDefault="003D5774" w:rsidP="000E21AF">
            <w:pPr>
              <w:pStyle w:val="TAH"/>
            </w:pPr>
            <w:r>
              <w:t>1</w:t>
            </w:r>
          </w:p>
        </w:tc>
        <w:tc>
          <w:tcPr>
            <w:tcW w:w="1559" w:type="dxa"/>
            <w:shd w:val="clear" w:color="auto" w:fill="auto"/>
          </w:tcPr>
          <w:p w14:paraId="7D4FA7DC" w14:textId="77777777" w:rsidR="003D5774" w:rsidRPr="005A2371" w:rsidRDefault="003D5774" w:rsidP="000E21AF">
            <w:pPr>
              <w:pStyle w:val="TAH"/>
            </w:pPr>
            <w:r>
              <w:t>2</w:t>
            </w:r>
          </w:p>
        </w:tc>
        <w:tc>
          <w:tcPr>
            <w:tcW w:w="1559" w:type="dxa"/>
            <w:shd w:val="clear" w:color="auto" w:fill="auto"/>
          </w:tcPr>
          <w:p w14:paraId="73E7B0D5" w14:textId="77777777" w:rsidR="003D5774" w:rsidRPr="005A2371" w:rsidRDefault="003D5774" w:rsidP="000E21AF">
            <w:pPr>
              <w:pStyle w:val="TAH"/>
            </w:pPr>
            <w:r>
              <w:t>3</w:t>
            </w:r>
          </w:p>
        </w:tc>
        <w:tc>
          <w:tcPr>
            <w:tcW w:w="1560" w:type="dxa"/>
            <w:shd w:val="clear" w:color="auto" w:fill="auto"/>
          </w:tcPr>
          <w:p w14:paraId="1A77DCC8" w14:textId="77777777" w:rsidR="003D5774" w:rsidRPr="005A2371" w:rsidRDefault="003D5774" w:rsidP="000E21AF">
            <w:pPr>
              <w:pStyle w:val="TAH"/>
            </w:pPr>
          </w:p>
        </w:tc>
      </w:tr>
      <w:tr w:rsidR="003D5774" w:rsidRPr="005A2371" w14:paraId="5617BA8D" w14:textId="77777777" w:rsidTr="000E21AF">
        <w:trPr>
          <w:cantSplit/>
          <w:jc w:val="center"/>
        </w:trPr>
        <w:tc>
          <w:tcPr>
            <w:tcW w:w="1524" w:type="dxa"/>
            <w:shd w:val="clear" w:color="auto" w:fill="auto"/>
          </w:tcPr>
          <w:p w14:paraId="3CA173FC" w14:textId="77777777" w:rsidR="003D5774" w:rsidRPr="005A2371" w:rsidRDefault="003D5774" w:rsidP="000E21AF">
            <w:pPr>
              <w:pStyle w:val="TAH"/>
            </w:pPr>
            <w:r>
              <w:t>1</w:t>
            </w:r>
          </w:p>
        </w:tc>
        <w:tc>
          <w:tcPr>
            <w:tcW w:w="1595" w:type="dxa"/>
            <w:shd w:val="clear" w:color="auto" w:fill="auto"/>
          </w:tcPr>
          <w:p w14:paraId="18EB5AA6" w14:textId="77777777" w:rsidR="003D5774" w:rsidRPr="005A2371" w:rsidRDefault="003D5774" w:rsidP="000E21AF">
            <w:pPr>
              <w:pStyle w:val="TAC"/>
            </w:pPr>
            <w:r>
              <w:t>X</w:t>
            </w:r>
          </w:p>
        </w:tc>
        <w:tc>
          <w:tcPr>
            <w:tcW w:w="1559" w:type="dxa"/>
            <w:shd w:val="clear" w:color="auto" w:fill="auto"/>
          </w:tcPr>
          <w:p w14:paraId="18014C74" w14:textId="77777777" w:rsidR="003D5774" w:rsidRPr="005A2371" w:rsidRDefault="003D5774" w:rsidP="000E21AF">
            <w:pPr>
              <w:pStyle w:val="TAC"/>
            </w:pPr>
          </w:p>
        </w:tc>
        <w:tc>
          <w:tcPr>
            <w:tcW w:w="1559" w:type="dxa"/>
            <w:shd w:val="clear" w:color="auto" w:fill="auto"/>
          </w:tcPr>
          <w:p w14:paraId="04DEAFD2" w14:textId="77777777" w:rsidR="003D5774" w:rsidRPr="005A2371" w:rsidRDefault="003D5774" w:rsidP="000E21AF">
            <w:pPr>
              <w:pStyle w:val="TAC"/>
            </w:pPr>
          </w:p>
        </w:tc>
        <w:tc>
          <w:tcPr>
            <w:tcW w:w="1560" w:type="dxa"/>
            <w:shd w:val="clear" w:color="auto" w:fill="auto"/>
          </w:tcPr>
          <w:p w14:paraId="6E0BCF2C" w14:textId="77777777" w:rsidR="003D5774" w:rsidRPr="005A2371" w:rsidRDefault="003D5774" w:rsidP="000E21AF">
            <w:pPr>
              <w:pStyle w:val="TAC"/>
            </w:pPr>
          </w:p>
        </w:tc>
      </w:tr>
      <w:tr w:rsidR="003D5774" w:rsidRPr="005A2371" w14:paraId="4594808D" w14:textId="77777777" w:rsidTr="000E21AF">
        <w:trPr>
          <w:cantSplit/>
          <w:jc w:val="center"/>
        </w:trPr>
        <w:tc>
          <w:tcPr>
            <w:tcW w:w="1524" w:type="dxa"/>
            <w:shd w:val="clear" w:color="auto" w:fill="auto"/>
          </w:tcPr>
          <w:p w14:paraId="675C9EE4" w14:textId="77777777" w:rsidR="003D5774" w:rsidRPr="005A2371" w:rsidRDefault="003D5774" w:rsidP="000E21AF">
            <w:pPr>
              <w:pStyle w:val="TAH"/>
            </w:pPr>
            <w:r>
              <w:t>2</w:t>
            </w:r>
          </w:p>
        </w:tc>
        <w:tc>
          <w:tcPr>
            <w:tcW w:w="1595" w:type="dxa"/>
            <w:shd w:val="clear" w:color="auto" w:fill="auto"/>
          </w:tcPr>
          <w:p w14:paraId="674891B4" w14:textId="77777777" w:rsidR="003D5774" w:rsidRPr="005A2371" w:rsidRDefault="003D5774" w:rsidP="000E21AF">
            <w:pPr>
              <w:pStyle w:val="TAC"/>
            </w:pPr>
            <w:r>
              <w:t>X</w:t>
            </w:r>
          </w:p>
        </w:tc>
        <w:tc>
          <w:tcPr>
            <w:tcW w:w="1559" w:type="dxa"/>
            <w:shd w:val="clear" w:color="auto" w:fill="auto"/>
          </w:tcPr>
          <w:p w14:paraId="660A906A" w14:textId="77777777" w:rsidR="003D5774" w:rsidRPr="005A2371" w:rsidRDefault="003D5774" w:rsidP="000E21AF">
            <w:pPr>
              <w:pStyle w:val="TAC"/>
            </w:pPr>
          </w:p>
        </w:tc>
        <w:tc>
          <w:tcPr>
            <w:tcW w:w="1559" w:type="dxa"/>
            <w:shd w:val="clear" w:color="auto" w:fill="auto"/>
          </w:tcPr>
          <w:p w14:paraId="3E530D2C" w14:textId="77777777" w:rsidR="003D5774" w:rsidRPr="005A2371" w:rsidRDefault="003D5774" w:rsidP="000E21AF">
            <w:pPr>
              <w:pStyle w:val="TAC"/>
            </w:pPr>
          </w:p>
        </w:tc>
        <w:tc>
          <w:tcPr>
            <w:tcW w:w="1560" w:type="dxa"/>
            <w:shd w:val="clear" w:color="auto" w:fill="auto"/>
          </w:tcPr>
          <w:p w14:paraId="132D2296" w14:textId="77777777" w:rsidR="003D5774" w:rsidRPr="005A2371" w:rsidRDefault="003D5774" w:rsidP="000E21AF">
            <w:pPr>
              <w:pStyle w:val="TAC"/>
            </w:pPr>
          </w:p>
        </w:tc>
      </w:tr>
      <w:tr w:rsidR="003D5774" w:rsidRPr="005A2371" w14:paraId="57382094" w14:textId="77777777" w:rsidTr="000E21AF">
        <w:trPr>
          <w:cantSplit/>
          <w:jc w:val="center"/>
        </w:trPr>
        <w:tc>
          <w:tcPr>
            <w:tcW w:w="1524" w:type="dxa"/>
            <w:shd w:val="clear" w:color="auto" w:fill="auto"/>
          </w:tcPr>
          <w:p w14:paraId="6D147391" w14:textId="77777777" w:rsidR="003D5774" w:rsidRPr="005A2371" w:rsidRDefault="003D5774" w:rsidP="000E21AF">
            <w:pPr>
              <w:pStyle w:val="TAH"/>
            </w:pPr>
            <w:r>
              <w:t>3</w:t>
            </w:r>
          </w:p>
        </w:tc>
        <w:tc>
          <w:tcPr>
            <w:tcW w:w="1595" w:type="dxa"/>
            <w:shd w:val="clear" w:color="auto" w:fill="auto"/>
          </w:tcPr>
          <w:p w14:paraId="44A2736B" w14:textId="77777777" w:rsidR="003D5774" w:rsidRPr="005A2371" w:rsidRDefault="003D5774" w:rsidP="000E21AF">
            <w:pPr>
              <w:pStyle w:val="TAC"/>
            </w:pPr>
            <w:r>
              <w:t>X</w:t>
            </w:r>
          </w:p>
        </w:tc>
        <w:tc>
          <w:tcPr>
            <w:tcW w:w="1559" w:type="dxa"/>
            <w:shd w:val="clear" w:color="auto" w:fill="auto"/>
          </w:tcPr>
          <w:p w14:paraId="27329F86" w14:textId="77777777" w:rsidR="003D5774" w:rsidRPr="005A2371" w:rsidRDefault="003D5774" w:rsidP="000E21AF">
            <w:pPr>
              <w:pStyle w:val="TAC"/>
            </w:pPr>
          </w:p>
        </w:tc>
        <w:tc>
          <w:tcPr>
            <w:tcW w:w="1559" w:type="dxa"/>
            <w:shd w:val="clear" w:color="auto" w:fill="auto"/>
          </w:tcPr>
          <w:p w14:paraId="5C1E8E60" w14:textId="77777777" w:rsidR="003D5774" w:rsidRPr="005A2371" w:rsidRDefault="003D5774" w:rsidP="000E21AF">
            <w:pPr>
              <w:pStyle w:val="TAC"/>
            </w:pPr>
          </w:p>
        </w:tc>
        <w:tc>
          <w:tcPr>
            <w:tcW w:w="1560" w:type="dxa"/>
            <w:shd w:val="clear" w:color="auto" w:fill="auto"/>
          </w:tcPr>
          <w:p w14:paraId="1B48E9A5" w14:textId="77777777" w:rsidR="003D5774" w:rsidRPr="005A2371" w:rsidRDefault="003D5774" w:rsidP="000E21AF">
            <w:pPr>
              <w:pStyle w:val="TAC"/>
            </w:pPr>
          </w:p>
        </w:tc>
      </w:tr>
      <w:tr w:rsidR="003D5774" w:rsidRPr="005A2371" w14:paraId="6175EBA6" w14:textId="77777777" w:rsidTr="000E21AF">
        <w:trPr>
          <w:cantSplit/>
          <w:jc w:val="center"/>
        </w:trPr>
        <w:tc>
          <w:tcPr>
            <w:tcW w:w="1524" w:type="dxa"/>
            <w:shd w:val="clear" w:color="auto" w:fill="auto"/>
          </w:tcPr>
          <w:p w14:paraId="1F46AC1A" w14:textId="77777777" w:rsidR="003D5774" w:rsidRPr="005A2371" w:rsidRDefault="003D5774" w:rsidP="000E21AF">
            <w:pPr>
              <w:pStyle w:val="TAH"/>
            </w:pPr>
            <w:r>
              <w:t>4</w:t>
            </w:r>
          </w:p>
        </w:tc>
        <w:tc>
          <w:tcPr>
            <w:tcW w:w="1595" w:type="dxa"/>
            <w:shd w:val="clear" w:color="auto" w:fill="auto"/>
          </w:tcPr>
          <w:p w14:paraId="75452F38" w14:textId="77777777" w:rsidR="003D5774" w:rsidRPr="005A2371" w:rsidRDefault="003D5774" w:rsidP="000E21AF">
            <w:pPr>
              <w:pStyle w:val="TAC"/>
            </w:pPr>
            <w:r>
              <w:t>X</w:t>
            </w:r>
          </w:p>
        </w:tc>
        <w:tc>
          <w:tcPr>
            <w:tcW w:w="1559" w:type="dxa"/>
            <w:shd w:val="clear" w:color="auto" w:fill="auto"/>
          </w:tcPr>
          <w:p w14:paraId="7A316602" w14:textId="77777777" w:rsidR="003D5774" w:rsidRPr="005A2371" w:rsidRDefault="003D5774" w:rsidP="000E21AF">
            <w:pPr>
              <w:pStyle w:val="TAC"/>
            </w:pPr>
          </w:p>
        </w:tc>
        <w:tc>
          <w:tcPr>
            <w:tcW w:w="1559" w:type="dxa"/>
            <w:shd w:val="clear" w:color="auto" w:fill="auto"/>
          </w:tcPr>
          <w:p w14:paraId="542365DE" w14:textId="77777777" w:rsidR="003D5774" w:rsidRPr="005A2371" w:rsidRDefault="003D5774" w:rsidP="000E21AF">
            <w:pPr>
              <w:pStyle w:val="TAC"/>
            </w:pPr>
          </w:p>
        </w:tc>
        <w:tc>
          <w:tcPr>
            <w:tcW w:w="1560" w:type="dxa"/>
            <w:shd w:val="clear" w:color="auto" w:fill="auto"/>
          </w:tcPr>
          <w:p w14:paraId="6D07DB53" w14:textId="77777777" w:rsidR="003D5774" w:rsidRPr="005A2371" w:rsidRDefault="003D5774" w:rsidP="000E21AF">
            <w:pPr>
              <w:pStyle w:val="TAC"/>
            </w:pPr>
          </w:p>
        </w:tc>
      </w:tr>
      <w:tr w:rsidR="003D5774" w:rsidRPr="005A2371" w14:paraId="3A0EE967" w14:textId="77777777" w:rsidTr="000E21AF">
        <w:trPr>
          <w:cantSplit/>
          <w:jc w:val="center"/>
        </w:trPr>
        <w:tc>
          <w:tcPr>
            <w:tcW w:w="1524" w:type="dxa"/>
            <w:shd w:val="clear" w:color="auto" w:fill="auto"/>
          </w:tcPr>
          <w:p w14:paraId="03DE19BF" w14:textId="77777777" w:rsidR="003D5774" w:rsidRPr="005A2371" w:rsidRDefault="003D5774" w:rsidP="000E21AF">
            <w:pPr>
              <w:pStyle w:val="TAH"/>
            </w:pPr>
            <w:r>
              <w:t>5</w:t>
            </w:r>
          </w:p>
        </w:tc>
        <w:tc>
          <w:tcPr>
            <w:tcW w:w="1595" w:type="dxa"/>
            <w:shd w:val="clear" w:color="auto" w:fill="auto"/>
          </w:tcPr>
          <w:p w14:paraId="7A8E7113" w14:textId="77777777" w:rsidR="003D5774" w:rsidRPr="005A2371" w:rsidRDefault="003D5774" w:rsidP="000E21AF">
            <w:pPr>
              <w:pStyle w:val="TAC"/>
            </w:pPr>
            <w:r>
              <w:t>X</w:t>
            </w:r>
          </w:p>
        </w:tc>
        <w:tc>
          <w:tcPr>
            <w:tcW w:w="1559" w:type="dxa"/>
            <w:shd w:val="clear" w:color="auto" w:fill="auto"/>
          </w:tcPr>
          <w:p w14:paraId="4594EB0D" w14:textId="77777777" w:rsidR="003D5774" w:rsidRPr="005A2371" w:rsidRDefault="003D5774" w:rsidP="000E21AF">
            <w:pPr>
              <w:pStyle w:val="TAC"/>
            </w:pPr>
          </w:p>
        </w:tc>
        <w:tc>
          <w:tcPr>
            <w:tcW w:w="1559" w:type="dxa"/>
            <w:shd w:val="clear" w:color="auto" w:fill="auto"/>
          </w:tcPr>
          <w:p w14:paraId="7D0A2304" w14:textId="77777777" w:rsidR="003D5774" w:rsidRPr="005A2371" w:rsidRDefault="003D5774" w:rsidP="000E21AF">
            <w:pPr>
              <w:pStyle w:val="TAC"/>
            </w:pPr>
          </w:p>
        </w:tc>
        <w:tc>
          <w:tcPr>
            <w:tcW w:w="1560" w:type="dxa"/>
            <w:shd w:val="clear" w:color="auto" w:fill="auto"/>
          </w:tcPr>
          <w:p w14:paraId="08EE53BB" w14:textId="77777777" w:rsidR="003D5774" w:rsidRPr="005A2371" w:rsidRDefault="003D5774" w:rsidP="000E21AF">
            <w:pPr>
              <w:pStyle w:val="TAC"/>
            </w:pPr>
          </w:p>
        </w:tc>
      </w:tr>
      <w:tr w:rsidR="003D5774" w:rsidRPr="005A2371" w14:paraId="61E35508" w14:textId="77777777" w:rsidTr="000E21AF">
        <w:trPr>
          <w:cantSplit/>
          <w:jc w:val="center"/>
        </w:trPr>
        <w:tc>
          <w:tcPr>
            <w:tcW w:w="1524" w:type="dxa"/>
            <w:shd w:val="clear" w:color="auto" w:fill="auto"/>
          </w:tcPr>
          <w:p w14:paraId="691CDE4C" w14:textId="77777777" w:rsidR="003D5774" w:rsidRDefault="003D5774" w:rsidP="000E21AF">
            <w:pPr>
              <w:pStyle w:val="TAH"/>
            </w:pPr>
            <w:r>
              <w:t>6</w:t>
            </w:r>
          </w:p>
        </w:tc>
        <w:tc>
          <w:tcPr>
            <w:tcW w:w="1595" w:type="dxa"/>
            <w:shd w:val="clear" w:color="auto" w:fill="auto"/>
          </w:tcPr>
          <w:p w14:paraId="1388E733" w14:textId="77777777" w:rsidR="003D5774" w:rsidRDefault="003D5774" w:rsidP="000E21AF">
            <w:pPr>
              <w:pStyle w:val="TAC"/>
            </w:pPr>
            <w:r w:rsidRPr="009546A9">
              <w:t>X</w:t>
            </w:r>
          </w:p>
        </w:tc>
        <w:tc>
          <w:tcPr>
            <w:tcW w:w="1559" w:type="dxa"/>
            <w:shd w:val="clear" w:color="auto" w:fill="auto"/>
          </w:tcPr>
          <w:p w14:paraId="061A3DFD" w14:textId="77777777" w:rsidR="003D5774" w:rsidRPr="005A2371" w:rsidRDefault="003D5774" w:rsidP="000E21AF">
            <w:pPr>
              <w:pStyle w:val="TAC"/>
            </w:pPr>
          </w:p>
        </w:tc>
        <w:tc>
          <w:tcPr>
            <w:tcW w:w="1559" w:type="dxa"/>
            <w:shd w:val="clear" w:color="auto" w:fill="auto"/>
          </w:tcPr>
          <w:p w14:paraId="37C8B7B3" w14:textId="77777777" w:rsidR="003D5774" w:rsidRPr="005A2371" w:rsidRDefault="003D5774" w:rsidP="000E21AF">
            <w:pPr>
              <w:pStyle w:val="TAC"/>
            </w:pPr>
          </w:p>
        </w:tc>
        <w:tc>
          <w:tcPr>
            <w:tcW w:w="1560" w:type="dxa"/>
            <w:shd w:val="clear" w:color="auto" w:fill="auto"/>
          </w:tcPr>
          <w:p w14:paraId="2A3C2EFC" w14:textId="77777777" w:rsidR="003D5774" w:rsidRPr="005A2371" w:rsidRDefault="003D5774" w:rsidP="000E21AF">
            <w:pPr>
              <w:pStyle w:val="TAC"/>
            </w:pPr>
          </w:p>
        </w:tc>
      </w:tr>
      <w:tr w:rsidR="003D5774" w:rsidRPr="005A2371" w14:paraId="39010042" w14:textId="77777777" w:rsidTr="000E21AF">
        <w:trPr>
          <w:cantSplit/>
          <w:jc w:val="center"/>
        </w:trPr>
        <w:tc>
          <w:tcPr>
            <w:tcW w:w="1524" w:type="dxa"/>
            <w:shd w:val="clear" w:color="auto" w:fill="auto"/>
          </w:tcPr>
          <w:p w14:paraId="69420BCA" w14:textId="77777777" w:rsidR="003D5774" w:rsidRDefault="003D5774" w:rsidP="000E21AF">
            <w:pPr>
              <w:pStyle w:val="TAH"/>
            </w:pPr>
            <w:r>
              <w:t>7</w:t>
            </w:r>
          </w:p>
        </w:tc>
        <w:tc>
          <w:tcPr>
            <w:tcW w:w="1595" w:type="dxa"/>
            <w:shd w:val="clear" w:color="auto" w:fill="auto"/>
          </w:tcPr>
          <w:p w14:paraId="25CB3633" w14:textId="77777777" w:rsidR="003D5774" w:rsidRDefault="003D5774" w:rsidP="000E21AF">
            <w:pPr>
              <w:pStyle w:val="TAC"/>
            </w:pPr>
            <w:r w:rsidRPr="009546A9">
              <w:t>X</w:t>
            </w:r>
          </w:p>
        </w:tc>
        <w:tc>
          <w:tcPr>
            <w:tcW w:w="1559" w:type="dxa"/>
            <w:shd w:val="clear" w:color="auto" w:fill="auto"/>
          </w:tcPr>
          <w:p w14:paraId="7FEB18FE" w14:textId="77777777" w:rsidR="003D5774" w:rsidRPr="005A2371" w:rsidRDefault="003D5774" w:rsidP="000E21AF">
            <w:pPr>
              <w:pStyle w:val="TAC"/>
            </w:pPr>
          </w:p>
        </w:tc>
        <w:tc>
          <w:tcPr>
            <w:tcW w:w="1559" w:type="dxa"/>
            <w:shd w:val="clear" w:color="auto" w:fill="auto"/>
          </w:tcPr>
          <w:p w14:paraId="792AB9A3" w14:textId="77777777" w:rsidR="003D5774" w:rsidRPr="005A2371" w:rsidRDefault="003D5774" w:rsidP="000E21AF">
            <w:pPr>
              <w:pStyle w:val="TAC"/>
            </w:pPr>
          </w:p>
        </w:tc>
        <w:tc>
          <w:tcPr>
            <w:tcW w:w="1560" w:type="dxa"/>
            <w:shd w:val="clear" w:color="auto" w:fill="auto"/>
          </w:tcPr>
          <w:p w14:paraId="77209BAC" w14:textId="77777777" w:rsidR="003D5774" w:rsidRPr="005A2371" w:rsidRDefault="003D5774" w:rsidP="000E21AF">
            <w:pPr>
              <w:pStyle w:val="TAC"/>
            </w:pPr>
          </w:p>
        </w:tc>
      </w:tr>
      <w:tr w:rsidR="003D5774" w:rsidRPr="005A2371" w14:paraId="6A34BD2A" w14:textId="77777777" w:rsidTr="000E21AF">
        <w:trPr>
          <w:cantSplit/>
          <w:jc w:val="center"/>
        </w:trPr>
        <w:tc>
          <w:tcPr>
            <w:tcW w:w="1524" w:type="dxa"/>
            <w:shd w:val="clear" w:color="auto" w:fill="auto"/>
          </w:tcPr>
          <w:p w14:paraId="7673B7AB" w14:textId="77777777" w:rsidR="003D5774" w:rsidRDefault="003D5774" w:rsidP="000E21AF">
            <w:pPr>
              <w:pStyle w:val="TAH"/>
            </w:pPr>
            <w:r>
              <w:t>8</w:t>
            </w:r>
          </w:p>
        </w:tc>
        <w:tc>
          <w:tcPr>
            <w:tcW w:w="1595" w:type="dxa"/>
            <w:shd w:val="clear" w:color="auto" w:fill="auto"/>
          </w:tcPr>
          <w:p w14:paraId="505A1734" w14:textId="77777777" w:rsidR="003D5774" w:rsidRDefault="003D5774" w:rsidP="000E21AF">
            <w:pPr>
              <w:pStyle w:val="TAC"/>
            </w:pPr>
            <w:r w:rsidRPr="009546A9">
              <w:t>X</w:t>
            </w:r>
          </w:p>
        </w:tc>
        <w:tc>
          <w:tcPr>
            <w:tcW w:w="1559" w:type="dxa"/>
            <w:shd w:val="clear" w:color="auto" w:fill="auto"/>
          </w:tcPr>
          <w:p w14:paraId="2B38F7F0" w14:textId="77777777" w:rsidR="003D5774" w:rsidRPr="005A2371" w:rsidRDefault="003D5774" w:rsidP="000E21AF">
            <w:pPr>
              <w:pStyle w:val="TAC"/>
            </w:pPr>
          </w:p>
        </w:tc>
        <w:tc>
          <w:tcPr>
            <w:tcW w:w="1559" w:type="dxa"/>
            <w:shd w:val="clear" w:color="auto" w:fill="auto"/>
          </w:tcPr>
          <w:p w14:paraId="438C880E" w14:textId="77777777" w:rsidR="003D5774" w:rsidRPr="005A2371" w:rsidRDefault="003D5774" w:rsidP="000E21AF">
            <w:pPr>
              <w:pStyle w:val="TAC"/>
            </w:pPr>
          </w:p>
        </w:tc>
        <w:tc>
          <w:tcPr>
            <w:tcW w:w="1560" w:type="dxa"/>
            <w:shd w:val="clear" w:color="auto" w:fill="auto"/>
          </w:tcPr>
          <w:p w14:paraId="014C6113" w14:textId="77777777" w:rsidR="003D5774" w:rsidRPr="005A2371" w:rsidRDefault="003D5774" w:rsidP="000E21AF">
            <w:pPr>
              <w:pStyle w:val="TAC"/>
            </w:pPr>
          </w:p>
        </w:tc>
      </w:tr>
      <w:tr w:rsidR="003D5774" w:rsidRPr="005A2371" w14:paraId="71E8E0FF" w14:textId="77777777" w:rsidTr="000E21AF">
        <w:trPr>
          <w:cantSplit/>
          <w:jc w:val="center"/>
        </w:trPr>
        <w:tc>
          <w:tcPr>
            <w:tcW w:w="1524" w:type="dxa"/>
            <w:shd w:val="clear" w:color="auto" w:fill="auto"/>
          </w:tcPr>
          <w:p w14:paraId="0449D4FF" w14:textId="77777777" w:rsidR="003D5774" w:rsidRDefault="003D5774" w:rsidP="000E21AF">
            <w:pPr>
              <w:pStyle w:val="TAH"/>
            </w:pPr>
            <w:r>
              <w:t>9</w:t>
            </w:r>
          </w:p>
        </w:tc>
        <w:tc>
          <w:tcPr>
            <w:tcW w:w="1595" w:type="dxa"/>
            <w:shd w:val="clear" w:color="auto" w:fill="auto"/>
          </w:tcPr>
          <w:p w14:paraId="1F7CE652" w14:textId="77777777" w:rsidR="003D5774" w:rsidRDefault="003D5774" w:rsidP="000E21AF">
            <w:pPr>
              <w:pStyle w:val="TAC"/>
            </w:pPr>
            <w:r w:rsidRPr="009546A9">
              <w:t>X</w:t>
            </w:r>
          </w:p>
        </w:tc>
        <w:tc>
          <w:tcPr>
            <w:tcW w:w="1559" w:type="dxa"/>
            <w:shd w:val="clear" w:color="auto" w:fill="auto"/>
          </w:tcPr>
          <w:p w14:paraId="159CADA9" w14:textId="77777777" w:rsidR="003D5774" w:rsidRPr="005A2371" w:rsidRDefault="003D5774" w:rsidP="000E21AF">
            <w:pPr>
              <w:pStyle w:val="TAC"/>
            </w:pPr>
          </w:p>
        </w:tc>
        <w:tc>
          <w:tcPr>
            <w:tcW w:w="1559" w:type="dxa"/>
            <w:shd w:val="clear" w:color="auto" w:fill="auto"/>
          </w:tcPr>
          <w:p w14:paraId="36BEE604" w14:textId="77777777" w:rsidR="003D5774" w:rsidRPr="005A2371" w:rsidRDefault="003D5774" w:rsidP="000E21AF">
            <w:pPr>
              <w:pStyle w:val="TAC"/>
            </w:pPr>
          </w:p>
        </w:tc>
        <w:tc>
          <w:tcPr>
            <w:tcW w:w="1560" w:type="dxa"/>
            <w:shd w:val="clear" w:color="auto" w:fill="auto"/>
          </w:tcPr>
          <w:p w14:paraId="548AF514" w14:textId="77777777" w:rsidR="003D5774" w:rsidRPr="005A2371" w:rsidRDefault="003D5774" w:rsidP="000E21AF">
            <w:pPr>
              <w:pStyle w:val="TAC"/>
            </w:pPr>
          </w:p>
        </w:tc>
      </w:tr>
      <w:tr w:rsidR="003D5774" w:rsidRPr="005A2371" w14:paraId="198401D5" w14:textId="77777777" w:rsidTr="000E21AF">
        <w:trPr>
          <w:cantSplit/>
          <w:jc w:val="center"/>
        </w:trPr>
        <w:tc>
          <w:tcPr>
            <w:tcW w:w="1524" w:type="dxa"/>
            <w:shd w:val="clear" w:color="auto" w:fill="auto"/>
          </w:tcPr>
          <w:p w14:paraId="0E0C8396" w14:textId="77777777" w:rsidR="003D5774" w:rsidRDefault="003D5774" w:rsidP="000E21AF">
            <w:pPr>
              <w:pStyle w:val="TAH"/>
            </w:pPr>
            <w:r>
              <w:t>10</w:t>
            </w:r>
          </w:p>
        </w:tc>
        <w:tc>
          <w:tcPr>
            <w:tcW w:w="1595" w:type="dxa"/>
            <w:shd w:val="clear" w:color="auto" w:fill="auto"/>
          </w:tcPr>
          <w:p w14:paraId="1120C92B" w14:textId="77777777" w:rsidR="003D5774" w:rsidRDefault="003D5774" w:rsidP="000E21AF">
            <w:pPr>
              <w:pStyle w:val="TAC"/>
            </w:pPr>
            <w:r w:rsidRPr="009546A9">
              <w:t>X</w:t>
            </w:r>
          </w:p>
        </w:tc>
        <w:tc>
          <w:tcPr>
            <w:tcW w:w="1559" w:type="dxa"/>
            <w:shd w:val="clear" w:color="auto" w:fill="auto"/>
          </w:tcPr>
          <w:p w14:paraId="31D22886" w14:textId="77777777" w:rsidR="003D5774" w:rsidRPr="005A2371" w:rsidRDefault="003D5774" w:rsidP="000E21AF">
            <w:pPr>
              <w:pStyle w:val="TAC"/>
            </w:pPr>
          </w:p>
        </w:tc>
        <w:tc>
          <w:tcPr>
            <w:tcW w:w="1559" w:type="dxa"/>
            <w:shd w:val="clear" w:color="auto" w:fill="auto"/>
          </w:tcPr>
          <w:p w14:paraId="66697578" w14:textId="77777777" w:rsidR="003D5774" w:rsidRPr="005A2371" w:rsidRDefault="003D5774" w:rsidP="000E21AF">
            <w:pPr>
              <w:pStyle w:val="TAC"/>
            </w:pPr>
          </w:p>
        </w:tc>
        <w:tc>
          <w:tcPr>
            <w:tcW w:w="1560" w:type="dxa"/>
            <w:shd w:val="clear" w:color="auto" w:fill="auto"/>
          </w:tcPr>
          <w:p w14:paraId="76CC5FCC" w14:textId="77777777" w:rsidR="003D5774" w:rsidRPr="005A2371" w:rsidRDefault="003D5774" w:rsidP="000E21AF">
            <w:pPr>
              <w:pStyle w:val="TAC"/>
            </w:pPr>
          </w:p>
        </w:tc>
      </w:tr>
      <w:tr w:rsidR="003D5774" w:rsidRPr="005A2371" w14:paraId="1B8B97F5" w14:textId="77777777" w:rsidTr="000E21AF">
        <w:trPr>
          <w:cantSplit/>
          <w:jc w:val="center"/>
        </w:trPr>
        <w:tc>
          <w:tcPr>
            <w:tcW w:w="1524" w:type="dxa"/>
            <w:shd w:val="clear" w:color="auto" w:fill="auto"/>
          </w:tcPr>
          <w:p w14:paraId="7847116E" w14:textId="77777777" w:rsidR="003D5774" w:rsidRDefault="003D5774" w:rsidP="000E21AF">
            <w:pPr>
              <w:pStyle w:val="TAH"/>
            </w:pPr>
            <w:r>
              <w:t>11</w:t>
            </w:r>
          </w:p>
        </w:tc>
        <w:tc>
          <w:tcPr>
            <w:tcW w:w="1595" w:type="dxa"/>
            <w:shd w:val="clear" w:color="auto" w:fill="auto"/>
          </w:tcPr>
          <w:p w14:paraId="5974ACFC" w14:textId="77777777" w:rsidR="003D5774" w:rsidRDefault="003D5774" w:rsidP="000E21AF">
            <w:pPr>
              <w:pStyle w:val="TAC"/>
            </w:pPr>
          </w:p>
        </w:tc>
        <w:tc>
          <w:tcPr>
            <w:tcW w:w="1559" w:type="dxa"/>
            <w:shd w:val="clear" w:color="auto" w:fill="auto"/>
          </w:tcPr>
          <w:p w14:paraId="6C1D1B7B" w14:textId="77777777" w:rsidR="003D5774" w:rsidRPr="005A2371" w:rsidRDefault="003D5774" w:rsidP="000E21AF">
            <w:pPr>
              <w:pStyle w:val="TAC"/>
            </w:pPr>
            <w:r>
              <w:t>X</w:t>
            </w:r>
          </w:p>
        </w:tc>
        <w:tc>
          <w:tcPr>
            <w:tcW w:w="1559" w:type="dxa"/>
            <w:shd w:val="clear" w:color="auto" w:fill="auto"/>
          </w:tcPr>
          <w:p w14:paraId="33B43904" w14:textId="77777777" w:rsidR="003D5774" w:rsidRPr="005A2371" w:rsidRDefault="003D5774" w:rsidP="000E21AF">
            <w:pPr>
              <w:pStyle w:val="TAC"/>
            </w:pPr>
          </w:p>
        </w:tc>
        <w:tc>
          <w:tcPr>
            <w:tcW w:w="1560" w:type="dxa"/>
            <w:shd w:val="clear" w:color="auto" w:fill="auto"/>
          </w:tcPr>
          <w:p w14:paraId="23FC27B2" w14:textId="77777777" w:rsidR="003D5774" w:rsidRPr="005A2371" w:rsidRDefault="003D5774" w:rsidP="000E21AF">
            <w:pPr>
              <w:pStyle w:val="TAC"/>
            </w:pPr>
          </w:p>
        </w:tc>
      </w:tr>
      <w:tr w:rsidR="003D5774" w:rsidRPr="005A2371" w14:paraId="6E16F8EA" w14:textId="77777777" w:rsidTr="000E21AF">
        <w:trPr>
          <w:cantSplit/>
          <w:jc w:val="center"/>
        </w:trPr>
        <w:tc>
          <w:tcPr>
            <w:tcW w:w="1524" w:type="dxa"/>
            <w:shd w:val="clear" w:color="auto" w:fill="auto"/>
          </w:tcPr>
          <w:p w14:paraId="55513FA2" w14:textId="77777777" w:rsidR="003D5774" w:rsidRDefault="003D5774" w:rsidP="000E21AF">
            <w:pPr>
              <w:pStyle w:val="TAH"/>
            </w:pPr>
            <w:r>
              <w:t>12</w:t>
            </w:r>
          </w:p>
        </w:tc>
        <w:tc>
          <w:tcPr>
            <w:tcW w:w="1595" w:type="dxa"/>
            <w:shd w:val="clear" w:color="auto" w:fill="auto"/>
          </w:tcPr>
          <w:p w14:paraId="29031B72" w14:textId="77777777" w:rsidR="003D5774" w:rsidRDefault="003D5774" w:rsidP="000E21AF">
            <w:pPr>
              <w:pStyle w:val="TAC"/>
            </w:pPr>
          </w:p>
        </w:tc>
        <w:tc>
          <w:tcPr>
            <w:tcW w:w="1559" w:type="dxa"/>
            <w:shd w:val="clear" w:color="auto" w:fill="auto"/>
          </w:tcPr>
          <w:p w14:paraId="7740A5F9" w14:textId="77777777" w:rsidR="003D5774" w:rsidRPr="005A2371" w:rsidRDefault="003D5774" w:rsidP="000E21AF">
            <w:pPr>
              <w:pStyle w:val="TAC"/>
            </w:pPr>
            <w:r w:rsidRPr="00B2328C">
              <w:t>X</w:t>
            </w:r>
          </w:p>
        </w:tc>
        <w:tc>
          <w:tcPr>
            <w:tcW w:w="1559" w:type="dxa"/>
            <w:shd w:val="clear" w:color="auto" w:fill="auto"/>
          </w:tcPr>
          <w:p w14:paraId="062C3F31" w14:textId="77777777" w:rsidR="003D5774" w:rsidRPr="005A2371" w:rsidRDefault="003D5774" w:rsidP="000E21AF">
            <w:pPr>
              <w:pStyle w:val="TAC"/>
            </w:pPr>
          </w:p>
        </w:tc>
        <w:tc>
          <w:tcPr>
            <w:tcW w:w="1560" w:type="dxa"/>
            <w:shd w:val="clear" w:color="auto" w:fill="auto"/>
          </w:tcPr>
          <w:p w14:paraId="6A80E67B" w14:textId="77777777" w:rsidR="003D5774" w:rsidRPr="005A2371" w:rsidRDefault="003D5774" w:rsidP="000E21AF">
            <w:pPr>
              <w:pStyle w:val="TAC"/>
            </w:pPr>
          </w:p>
        </w:tc>
      </w:tr>
      <w:tr w:rsidR="003D5774" w:rsidRPr="005A2371" w14:paraId="1B7554D8" w14:textId="77777777" w:rsidTr="000E21AF">
        <w:trPr>
          <w:cantSplit/>
          <w:jc w:val="center"/>
        </w:trPr>
        <w:tc>
          <w:tcPr>
            <w:tcW w:w="1524" w:type="dxa"/>
            <w:shd w:val="clear" w:color="auto" w:fill="auto"/>
          </w:tcPr>
          <w:p w14:paraId="025808FF" w14:textId="77777777" w:rsidR="003D5774" w:rsidRDefault="003D5774" w:rsidP="000E21AF">
            <w:pPr>
              <w:pStyle w:val="TAH"/>
            </w:pPr>
            <w:r>
              <w:t>13</w:t>
            </w:r>
          </w:p>
        </w:tc>
        <w:tc>
          <w:tcPr>
            <w:tcW w:w="1595" w:type="dxa"/>
            <w:shd w:val="clear" w:color="auto" w:fill="auto"/>
          </w:tcPr>
          <w:p w14:paraId="065DC5FA" w14:textId="77777777" w:rsidR="003D5774" w:rsidRDefault="003D5774" w:rsidP="000E21AF">
            <w:pPr>
              <w:pStyle w:val="TAC"/>
            </w:pPr>
          </w:p>
        </w:tc>
        <w:tc>
          <w:tcPr>
            <w:tcW w:w="1559" w:type="dxa"/>
            <w:shd w:val="clear" w:color="auto" w:fill="auto"/>
          </w:tcPr>
          <w:p w14:paraId="5680C929" w14:textId="77777777" w:rsidR="003D5774" w:rsidRPr="005A2371" w:rsidRDefault="003D5774" w:rsidP="000E21AF">
            <w:pPr>
              <w:pStyle w:val="TAC"/>
            </w:pPr>
            <w:r w:rsidRPr="00B2328C">
              <w:t>X</w:t>
            </w:r>
          </w:p>
        </w:tc>
        <w:tc>
          <w:tcPr>
            <w:tcW w:w="1559" w:type="dxa"/>
            <w:shd w:val="clear" w:color="auto" w:fill="auto"/>
          </w:tcPr>
          <w:p w14:paraId="25B2035A" w14:textId="77777777" w:rsidR="003D5774" w:rsidRPr="005A2371" w:rsidRDefault="003D5774" w:rsidP="000E21AF">
            <w:pPr>
              <w:pStyle w:val="TAC"/>
            </w:pPr>
          </w:p>
        </w:tc>
        <w:tc>
          <w:tcPr>
            <w:tcW w:w="1560" w:type="dxa"/>
            <w:shd w:val="clear" w:color="auto" w:fill="auto"/>
          </w:tcPr>
          <w:p w14:paraId="3937599B" w14:textId="77777777" w:rsidR="003D5774" w:rsidRPr="005A2371" w:rsidRDefault="003D5774" w:rsidP="000E21AF">
            <w:pPr>
              <w:pStyle w:val="TAC"/>
            </w:pPr>
          </w:p>
        </w:tc>
      </w:tr>
      <w:tr w:rsidR="003D5774" w:rsidRPr="005A2371" w14:paraId="64186381" w14:textId="77777777" w:rsidTr="000E21AF">
        <w:trPr>
          <w:cantSplit/>
          <w:jc w:val="center"/>
        </w:trPr>
        <w:tc>
          <w:tcPr>
            <w:tcW w:w="1524" w:type="dxa"/>
            <w:shd w:val="clear" w:color="auto" w:fill="auto"/>
          </w:tcPr>
          <w:p w14:paraId="7F44AB85" w14:textId="77777777" w:rsidR="003D5774" w:rsidRDefault="003D5774" w:rsidP="000E21AF">
            <w:pPr>
              <w:pStyle w:val="TAH"/>
            </w:pPr>
            <w:r>
              <w:t>14</w:t>
            </w:r>
          </w:p>
        </w:tc>
        <w:tc>
          <w:tcPr>
            <w:tcW w:w="1595" w:type="dxa"/>
            <w:shd w:val="clear" w:color="auto" w:fill="auto"/>
          </w:tcPr>
          <w:p w14:paraId="08751158" w14:textId="77777777" w:rsidR="003D5774" w:rsidRDefault="003D5774" w:rsidP="000E21AF">
            <w:pPr>
              <w:pStyle w:val="TAC"/>
            </w:pPr>
          </w:p>
        </w:tc>
        <w:tc>
          <w:tcPr>
            <w:tcW w:w="1559" w:type="dxa"/>
            <w:shd w:val="clear" w:color="auto" w:fill="auto"/>
          </w:tcPr>
          <w:p w14:paraId="0E27128C" w14:textId="77777777" w:rsidR="003D5774" w:rsidRPr="005A2371" w:rsidRDefault="003D5774" w:rsidP="000E21AF">
            <w:pPr>
              <w:pStyle w:val="TAC"/>
            </w:pPr>
            <w:r w:rsidRPr="00B2328C">
              <w:t>X</w:t>
            </w:r>
          </w:p>
        </w:tc>
        <w:tc>
          <w:tcPr>
            <w:tcW w:w="1559" w:type="dxa"/>
            <w:shd w:val="clear" w:color="auto" w:fill="auto"/>
          </w:tcPr>
          <w:p w14:paraId="0BFF3378" w14:textId="77777777" w:rsidR="003D5774" w:rsidRPr="005A2371" w:rsidRDefault="003D5774" w:rsidP="000E21AF">
            <w:pPr>
              <w:pStyle w:val="TAC"/>
            </w:pPr>
          </w:p>
        </w:tc>
        <w:tc>
          <w:tcPr>
            <w:tcW w:w="1560" w:type="dxa"/>
            <w:shd w:val="clear" w:color="auto" w:fill="auto"/>
          </w:tcPr>
          <w:p w14:paraId="58663552" w14:textId="77777777" w:rsidR="003D5774" w:rsidRPr="005A2371" w:rsidRDefault="003D5774" w:rsidP="000E21AF">
            <w:pPr>
              <w:pStyle w:val="TAC"/>
            </w:pPr>
          </w:p>
        </w:tc>
      </w:tr>
      <w:tr w:rsidR="003D5774" w:rsidRPr="005A2371" w14:paraId="216569A7" w14:textId="77777777" w:rsidTr="000E21AF">
        <w:trPr>
          <w:cantSplit/>
          <w:jc w:val="center"/>
        </w:trPr>
        <w:tc>
          <w:tcPr>
            <w:tcW w:w="1524" w:type="dxa"/>
            <w:shd w:val="clear" w:color="auto" w:fill="auto"/>
          </w:tcPr>
          <w:p w14:paraId="16AE281A" w14:textId="77777777" w:rsidR="003D5774" w:rsidRDefault="003D5774" w:rsidP="000E21AF">
            <w:pPr>
              <w:pStyle w:val="TAH"/>
            </w:pPr>
            <w:r>
              <w:t>15</w:t>
            </w:r>
          </w:p>
        </w:tc>
        <w:tc>
          <w:tcPr>
            <w:tcW w:w="1595" w:type="dxa"/>
            <w:shd w:val="clear" w:color="auto" w:fill="auto"/>
          </w:tcPr>
          <w:p w14:paraId="324537ED" w14:textId="77777777" w:rsidR="003D5774" w:rsidRDefault="003D5774" w:rsidP="000E21AF">
            <w:pPr>
              <w:pStyle w:val="TAC"/>
            </w:pPr>
          </w:p>
        </w:tc>
        <w:tc>
          <w:tcPr>
            <w:tcW w:w="1559" w:type="dxa"/>
            <w:shd w:val="clear" w:color="auto" w:fill="auto"/>
          </w:tcPr>
          <w:p w14:paraId="247F47B5" w14:textId="77777777" w:rsidR="003D5774" w:rsidRPr="005A2371" w:rsidRDefault="003D5774" w:rsidP="000E21AF">
            <w:pPr>
              <w:pStyle w:val="TAC"/>
            </w:pPr>
            <w:r w:rsidRPr="00B2328C">
              <w:t>X</w:t>
            </w:r>
          </w:p>
        </w:tc>
        <w:tc>
          <w:tcPr>
            <w:tcW w:w="1559" w:type="dxa"/>
            <w:shd w:val="clear" w:color="auto" w:fill="auto"/>
          </w:tcPr>
          <w:p w14:paraId="41EE9E9B" w14:textId="77777777" w:rsidR="003D5774" w:rsidRPr="005A2371" w:rsidRDefault="003D5774" w:rsidP="000E21AF">
            <w:pPr>
              <w:pStyle w:val="TAC"/>
            </w:pPr>
          </w:p>
        </w:tc>
        <w:tc>
          <w:tcPr>
            <w:tcW w:w="1560" w:type="dxa"/>
            <w:shd w:val="clear" w:color="auto" w:fill="auto"/>
          </w:tcPr>
          <w:p w14:paraId="7A476E75" w14:textId="77777777" w:rsidR="003D5774" w:rsidRPr="005A2371" w:rsidRDefault="003D5774" w:rsidP="000E21AF">
            <w:pPr>
              <w:pStyle w:val="TAC"/>
            </w:pPr>
          </w:p>
        </w:tc>
      </w:tr>
      <w:tr w:rsidR="003D5774" w:rsidRPr="005A2371" w14:paraId="6CBE1254" w14:textId="77777777" w:rsidTr="000E21AF">
        <w:trPr>
          <w:cantSplit/>
          <w:jc w:val="center"/>
        </w:trPr>
        <w:tc>
          <w:tcPr>
            <w:tcW w:w="1524" w:type="dxa"/>
            <w:shd w:val="clear" w:color="auto" w:fill="auto"/>
          </w:tcPr>
          <w:p w14:paraId="4A92FBEA" w14:textId="77777777" w:rsidR="003D5774" w:rsidRDefault="003D5774" w:rsidP="000E21AF">
            <w:pPr>
              <w:pStyle w:val="TAH"/>
            </w:pPr>
            <w:r>
              <w:t>16</w:t>
            </w:r>
          </w:p>
        </w:tc>
        <w:tc>
          <w:tcPr>
            <w:tcW w:w="1595" w:type="dxa"/>
            <w:shd w:val="clear" w:color="auto" w:fill="auto"/>
          </w:tcPr>
          <w:p w14:paraId="03D72E75" w14:textId="77777777" w:rsidR="003D5774" w:rsidRDefault="003D5774" w:rsidP="000E21AF">
            <w:pPr>
              <w:pStyle w:val="TAC"/>
            </w:pPr>
          </w:p>
        </w:tc>
        <w:tc>
          <w:tcPr>
            <w:tcW w:w="1559" w:type="dxa"/>
            <w:shd w:val="clear" w:color="auto" w:fill="auto"/>
          </w:tcPr>
          <w:p w14:paraId="711DE7F0" w14:textId="77777777" w:rsidR="003D5774" w:rsidRPr="005A2371" w:rsidRDefault="003D5774" w:rsidP="000E21AF">
            <w:pPr>
              <w:pStyle w:val="TAC"/>
            </w:pPr>
            <w:r w:rsidRPr="00B2328C">
              <w:t>X</w:t>
            </w:r>
          </w:p>
        </w:tc>
        <w:tc>
          <w:tcPr>
            <w:tcW w:w="1559" w:type="dxa"/>
            <w:shd w:val="clear" w:color="auto" w:fill="auto"/>
          </w:tcPr>
          <w:p w14:paraId="2357CD30" w14:textId="77777777" w:rsidR="003D5774" w:rsidRPr="005A2371" w:rsidRDefault="003D5774" w:rsidP="000E21AF">
            <w:pPr>
              <w:pStyle w:val="TAC"/>
            </w:pPr>
          </w:p>
        </w:tc>
        <w:tc>
          <w:tcPr>
            <w:tcW w:w="1560" w:type="dxa"/>
            <w:shd w:val="clear" w:color="auto" w:fill="auto"/>
          </w:tcPr>
          <w:p w14:paraId="7A676C99" w14:textId="77777777" w:rsidR="003D5774" w:rsidRPr="005A2371" w:rsidRDefault="003D5774" w:rsidP="000E21AF">
            <w:pPr>
              <w:pStyle w:val="TAC"/>
            </w:pPr>
          </w:p>
        </w:tc>
      </w:tr>
      <w:tr w:rsidR="003D5774" w:rsidRPr="005A2371" w14:paraId="48D3D9B6" w14:textId="77777777" w:rsidTr="000E21AF">
        <w:trPr>
          <w:cantSplit/>
          <w:jc w:val="center"/>
        </w:trPr>
        <w:tc>
          <w:tcPr>
            <w:tcW w:w="1524" w:type="dxa"/>
            <w:shd w:val="clear" w:color="auto" w:fill="auto"/>
          </w:tcPr>
          <w:p w14:paraId="52D21E52" w14:textId="77777777" w:rsidR="003D5774" w:rsidRDefault="003D5774" w:rsidP="000E21AF">
            <w:pPr>
              <w:pStyle w:val="TAH"/>
            </w:pPr>
            <w:r>
              <w:t>17</w:t>
            </w:r>
          </w:p>
        </w:tc>
        <w:tc>
          <w:tcPr>
            <w:tcW w:w="1595" w:type="dxa"/>
            <w:shd w:val="clear" w:color="auto" w:fill="auto"/>
          </w:tcPr>
          <w:p w14:paraId="61E208BA" w14:textId="77777777" w:rsidR="003D5774" w:rsidRDefault="003D5774" w:rsidP="000E21AF">
            <w:pPr>
              <w:pStyle w:val="TAC"/>
            </w:pPr>
          </w:p>
        </w:tc>
        <w:tc>
          <w:tcPr>
            <w:tcW w:w="1559" w:type="dxa"/>
            <w:shd w:val="clear" w:color="auto" w:fill="auto"/>
          </w:tcPr>
          <w:p w14:paraId="3775B8B6" w14:textId="77777777" w:rsidR="003D5774" w:rsidRPr="005A2371" w:rsidRDefault="003D5774" w:rsidP="000E21AF">
            <w:pPr>
              <w:pStyle w:val="TAC"/>
            </w:pPr>
            <w:r w:rsidRPr="00B2328C">
              <w:t>X</w:t>
            </w:r>
          </w:p>
        </w:tc>
        <w:tc>
          <w:tcPr>
            <w:tcW w:w="1559" w:type="dxa"/>
            <w:shd w:val="clear" w:color="auto" w:fill="auto"/>
          </w:tcPr>
          <w:p w14:paraId="3A3C0299" w14:textId="77777777" w:rsidR="003D5774" w:rsidRPr="005A2371" w:rsidRDefault="003D5774" w:rsidP="000E21AF">
            <w:pPr>
              <w:pStyle w:val="TAC"/>
            </w:pPr>
          </w:p>
        </w:tc>
        <w:tc>
          <w:tcPr>
            <w:tcW w:w="1560" w:type="dxa"/>
            <w:shd w:val="clear" w:color="auto" w:fill="auto"/>
          </w:tcPr>
          <w:p w14:paraId="2B3C7150" w14:textId="77777777" w:rsidR="003D5774" w:rsidRPr="005A2371" w:rsidRDefault="003D5774" w:rsidP="000E21AF">
            <w:pPr>
              <w:pStyle w:val="TAC"/>
            </w:pPr>
          </w:p>
        </w:tc>
      </w:tr>
      <w:tr w:rsidR="003D5774" w:rsidRPr="005A2371" w14:paraId="481DE13B" w14:textId="77777777" w:rsidTr="000E21AF">
        <w:trPr>
          <w:cantSplit/>
          <w:jc w:val="center"/>
        </w:trPr>
        <w:tc>
          <w:tcPr>
            <w:tcW w:w="1524" w:type="dxa"/>
            <w:shd w:val="clear" w:color="auto" w:fill="auto"/>
          </w:tcPr>
          <w:p w14:paraId="0253F82F" w14:textId="77777777" w:rsidR="003D5774" w:rsidRDefault="003D5774" w:rsidP="000E21AF">
            <w:pPr>
              <w:pStyle w:val="TAH"/>
            </w:pPr>
            <w:r>
              <w:t>18</w:t>
            </w:r>
          </w:p>
        </w:tc>
        <w:tc>
          <w:tcPr>
            <w:tcW w:w="1595" w:type="dxa"/>
            <w:shd w:val="clear" w:color="auto" w:fill="auto"/>
          </w:tcPr>
          <w:p w14:paraId="6A64C71D" w14:textId="77777777" w:rsidR="003D5774" w:rsidRDefault="003D5774" w:rsidP="000E21AF">
            <w:pPr>
              <w:pStyle w:val="TAC"/>
            </w:pPr>
          </w:p>
        </w:tc>
        <w:tc>
          <w:tcPr>
            <w:tcW w:w="1559" w:type="dxa"/>
            <w:shd w:val="clear" w:color="auto" w:fill="auto"/>
          </w:tcPr>
          <w:p w14:paraId="37378B8A" w14:textId="77777777" w:rsidR="003D5774" w:rsidRPr="005A2371" w:rsidRDefault="003D5774" w:rsidP="000E21AF">
            <w:pPr>
              <w:pStyle w:val="TAC"/>
            </w:pPr>
            <w:r w:rsidRPr="00B2328C">
              <w:t>X</w:t>
            </w:r>
          </w:p>
        </w:tc>
        <w:tc>
          <w:tcPr>
            <w:tcW w:w="1559" w:type="dxa"/>
            <w:shd w:val="clear" w:color="auto" w:fill="auto"/>
          </w:tcPr>
          <w:p w14:paraId="68F0FC1B" w14:textId="77777777" w:rsidR="003D5774" w:rsidRPr="005A2371" w:rsidRDefault="003D5774" w:rsidP="000E21AF">
            <w:pPr>
              <w:pStyle w:val="TAC"/>
            </w:pPr>
          </w:p>
        </w:tc>
        <w:tc>
          <w:tcPr>
            <w:tcW w:w="1560" w:type="dxa"/>
            <w:shd w:val="clear" w:color="auto" w:fill="auto"/>
          </w:tcPr>
          <w:p w14:paraId="000482E3" w14:textId="77777777" w:rsidR="003D5774" w:rsidRPr="005A2371" w:rsidRDefault="003D5774" w:rsidP="000E21AF">
            <w:pPr>
              <w:pStyle w:val="TAC"/>
            </w:pPr>
          </w:p>
        </w:tc>
      </w:tr>
      <w:tr w:rsidR="003D5774" w:rsidRPr="005A2371" w14:paraId="5CB39978" w14:textId="77777777" w:rsidTr="000E21AF">
        <w:trPr>
          <w:cantSplit/>
          <w:jc w:val="center"/>
        </w:trPr>
        <w:tc>
          <w:tcPr>
            <w:tcW w:w="1524" w:type="dxa"/>
            <w:shd w:val="clear" w:color="auto" w:fill="auto"/>
          </w:tcPr>
          <w:p w14:paraId="3D567910" w14:textId="77777777" w:rsidR="003D5774" w:rsidRDefault="003D5774" w:rsidP="000E21AF">
            <w:pPr>
              <w:pStyle w:val="TAH"/>
            </w:pPr>
            <w:r>
              <w:t>19</w:t>
            </w:r>
          </w:p>
        </w:tc>
        <w:tc>
          <w:tcPr>
            <w:tcW w:w="1595" w:type="dxa"/>
            <w:shd w:val="clear" w:color="auto" w:fill="auto"/>
          </w:tcPr>
          <w:p w14:paraId="396F4057" w14:textId="77777777" w:rsidR="003D5774" w:rsidRDefault="003D5774" w:rsidP="000E21AF">
            <w:pPr>
              <w:pStyle w:val="TAC"/>
            </w:pPr>
          </w:p>
        </w:tc>
        <w:tc>
          <w:tcPr>
            <w:tcW w:w="1559" w:type="dxa"/>
            <w:shd w:val="clear" w:color="auto" w:fill="auto"/>
          </w:tcPr>
          <w:p w14:paraId="7C042829" w14:textId="77777777" w:rsidR="003D5774" w:rsidRPr="005A2371" w:rsidRDefault="003D5774" w:rsidP="000E21AF">
            <w:pPr>
              <w:pStyle w:val="TAC"/>
            </w:pPr>
            <w:r w:rsidRPr="00B2328C">
              <w:t>X</w:t>
            </w:r>
          </w:p>
        </w:tc>
        <w:tc>
          <w:tcPr>
            <w:tcW w:w="1559" w:type="dxa"/>
            <w:shd w:val="clear" w:color="auto" w:fill="auto"/>
          </w:tcPr>
          <w:p w14:paraId="4685B5F0" w14:textId="77777777" w:rsidR="003D5774" w:rsidRPr="005A2371" w:rsidRDefault="003D5774" w:rsidP="000E21AF">
            <w:pPr>
              <w:pStyle w:val="TAC"/>
            </w:pPr>
          </w:p>
        </w:tc>
        <w:tc>
          <w:tcPr>
            <w:tcW w:w="1560" w:type="dxa"/>
            <w:shd w:val="clear" w:color="auto" w:fill="auto"/>
          </w:tcPr>
          <w:p w14:paraId="12A19A92" w14:textId="77777777" w:rsidR="003D5774" w:rsidRPr="005A2371" w:rsidRDefault="003D5774" w:rsidP="000E21AF">
            <w:pPr>
              <w:pStyle w:val="TAC"/>
            </w:pPr>
          </w:p>
        </w:tc>
      </w:tr>
      <w:tr w:rsidR="003D5774" w:rsidRPr="005A2371" w14:paraId="5354F29E" w14:textId="77777777" w:rsidTr="000E21AF">
        <w:trPr>
          <w:cantSplit/>
          <w:jc w:val="center"/>
        </w:trPr>
        <w:tc>
          <w:tcPr>
            <w:tcW w:w="1524" w:type="dxa"/>
            <w:shd w:val="clear" w:color="auto" w:fill="auto"/>
          </w:tcPr>
          <w:p w14:paraId="711386E7" w14:textId="77777777" w:rsidR="003D5774" w:rsidRDefault="003D5774" w:rsidP="000E21AF">
            <w:pPr>
              <w:pStyle w:val="TAH"/>
            </w:pPr>
            <w:r>
              <w:t>20</w:t>
            </w:r>
          </w:p>
        </w:tc>
        <w:tc>
          <w:tcPr>
            <w:tcW w:w="1595" w:type="dxa"/>
            <w:shd w:val="clear" w:color="auto" w:fill="auto"/>
          </w:tcPr>
          <w:p w14:paraId="152B44DB" w14:textId="77777777" w:rsidR="003D5774" w:rsidRDefault="003D5774" w:rsidP="000E21AF">
            <w:pPr>
              <w:pStyle w:val="TAC"/>
            </w:pPr>
          </w:p>
        </w:tc>
        <w:tc>
          <w:tcPr>
            <w:tcW w:w="1559" w:type="dxa"/>
            <w:shd w:val="clear" w:color="auto" w:fill="auto"/>
          </w:tcPr>
          <w:p w14:paraId="37FD3FA1" w14:textId="77777777" w:rsidR="003D5774" w:rsidRPr="005A2371" w:rsidRDefault="003D5774" w:rsidP="000E21AF">
            <w:pPr>
              <w:pStyle w:val="TAC"/>
            </w:pPr>
            <w:r w:rsidRPr="00B2328C">
              <w:t>X</w:t>
            </w:r>
          </w:p>
        </w:tc>
        <w:tc>
          <w:tcPr>
            <w:tcW w:w="1559" w:type="dxa"/>
            <w:shd w:val="clear" w:color="auto" w:fill="auto"/>
          </w:tcPr>
          <w:p w14:paraId="097ED490" w14:textId="77777777" w:rsidR="003D5774" w:rsidRPr="005A2371" w:rsidRDefault="003D5774" w:rsidP="000E21AF">
            <w:pPr>
              <w:pStyle w:val="TAC"/>
            </w:pPr>
          </w:p>
        </w:tc>
        <w:tc>
          <w:tcPr>
            <w:tcW w:w="1560" w:type="dxa"/>
            <w:shd w:val="clear" w:color="auto" w:fill="auto"/>
          </w:tcPr>
          <w:p w14:paraId="61AD6051" w14:textId="77777777" w:rsidR="003D5774" w:rsidRPr="005A2371" w:rsidRDefault="003D5774" w:rsidP="000E21AF">
            <w:pPr>
              <w:pStyle w:val="TAC"/>
            </w:pPr>
          </w:p>
        </w:tc>
      </w:tr>
      <w:tr w:rsidR="003D5774" w:rsidRPr="005A2371" w14:paraId="73F0300D" w14:textId="77777777" w:rsidTr="000E21AF">
        <w:trPr>
          <w:cantSplit/>
          <w:jc w:val="center"/>
        </w:trPr>
        <w:tc>
          <w:tcPr>
            <w:tcW w:w="1524" w:type="dxa"/>
            <w:shd w:val="clear" w:color="auto" w:fill="auto"/>
          </w:tcPr>
          <w:p w14:paraId="7CEC8684" w14:textId="77777777" w:rsidR="003D5774" w:rsidRDefault="003D5774" w:rsidP="000E21AF">
            <w:pPr>
              <w:pStyle w:val="TAH"/>
            </w:pPr>
            <w:r>
              <w:t>21</w:t>
            </w:r>
          </w:p>
        </w:tc>
        <w:tc>
          <w:tcPr>
            <w:tcW w:w="1595" w:type="dxa"/>
            <w:shd w:val="clear" w:color="auto" w:fill="auto"/>
          </w:tcPr>
          <w:p w14:paraId="18F15E1B" w14:textId="77777777" w:rsidR="003D5774" w:rsidRDefault="003D5774" w:rsidP="000E21AF">
            <w:pPr>
              <w:pStyle w:val="TAC"/>
            </w:pPr>
          </w:p>
        </w:tc>
        <w:tc>
          <w:tcPr>
            <w:tcW w:w="1559" w:type="dxa"/>
            <w:shd w:val="clear" w:color="auto" w:fill="auto"/>
          </w:tcPr>
          <w:p w14:paraId="7EB3F7DD" w14:textId="77777777" w:rsidR="003D5774" w:rsidRPr="005A2371" w:rsidRDefault="003D5774" w:rsidP="000E21AF">
            <w:pPr>
              <w:pStyle w:val="TAC"/>
            </w:pPr>
            <w:r w:rsidRPr="00B2328C">
              <w:t>X</w:t>
            </w:r>
          </w:p>
        </w:tc>
        <w:tc>
          <w:tcPr>
            <w:tcW w:w="1559" w:type="dxa"/>
            <w:shd w:val="clear" w:color="auto" w:fill="auto"/>
          </w:tcPr>
          <w:p w14:paraId="5938D31E" w14:textId="77777777" w:rsidR="003D5774" w:rsidRPr="005A2371" w:rsidRDefault="003D5774" w:rsidP="000E21AF">
            <w:pPr>
              <w:pStyle w:val="TAC"/>
            </w:pPr>
          </w:p>
        </w:tc>
        <w:tc>
          <w:tcPr>
            <w:tcW w:w="1560" w:type="dxa"/>
            <w:shd w:val="clear" w:color="auto" w:fill="auto"/>
          </w:tcPr>
          <w:p w14:paraId="74080D39" w14:textId="77777777" w:rsidR="003D5774" w:rsidRPr="005A2371" w:rsidRDefault="003D5774" w:rsidP="000E21AF">
            <w:pPr>
              <w:pStyle w:val="TAC"/>
            </w:pPr>
          </w:p>
        </w:tc>
      </w:tr>
      <w:tr w:rsidR="003D5774" w:rsidRPr="005A2371" w14:paraId="58766E40" w14:textId="77777777" w:rsidTr="000E21AF">
        <w:trPr>
          <w:cantSplit/>
          <w:jc w:val="center"/>
        </w:trPr>
        <w:tc>
          <w:tcPr>
            <w:tcW w:w="1524" w:type="dxa"/>
            <w:shd w:val="clear" w:color="auto" w:fill="auto"/>
          </w:tcPr>
          <w:p w14:paraId="607055BC" w14:textId="77777777" w:rsidR="003D5774" w:rsidRDefault="003D5774" w:rsidP="000E21AF">
            <w:pPr>
              <w:pStyle w:val="TAH"/>
            </w:pPr>
            <w:r>
              <w:t>22</w:t>
            </w:r>
          </w:p>
        </w:tc>
        <w:tc>
          <w:tcPr>
            <w:tcW w:w="1595" w:type="dxa"/>
            <w:shd w:val="clear" w:color="auto" w:fill="auto"/>
          </w:tcPr>
          <w:p w14:paraId="5096069B" w14:textId="77777777" w:rsidR="003D5774" w:rsidRDefault="003D5774" w:rsidP="000E21AF">
            <w:pPr>
              <w:pStyle w:val="TAC"/>
            </w:pPr>
          </w:p>
        </w:tc>
        <w:tc>
          <w:tcPr>
            <w:tcW w:w="1559" w:type="dxa"/>
            <w:shd w:val="clear" w:color="auto" w:fill="auto"/>
          </w:tcPr>
          <w:p w14:paraId="26884512" w14:textId="77777777" w:rsidR="003D5774" w:rsidRPr="005A2371" w:rsidRDefault="003D5774" w:rsidP="000E21AF">
            <w:pPr>
              <w:pStyle w:val="TAC"/>
            </w:pPr>
            <w:r w:rsidRPr="00B2328C">
              <w:t>X</w:t>
            </w:r>
          </w:p>
        </w:tc>
        <w:tc>
          <w:tcPr>
            <w:tcW w:w="1559" w:type="dxa"/>
            <w:shd w:val="clear" w:color="auto" w:fill="auto"/>
          </w:tcPr>
          <w:p w14:paraId="54CE986F" w14:textId="77777777" w:rsidR="003D5774" w:rsidRPr="005A2371" w:rsidRDefault="003D5774" w:rsidP="000E21AF">
            <w:pPr>
              <w:pStyle w:val="TAC"/>
            </w:pPr>
          </w:p>
        </w:tc>
        <w:tc>
          <w:tcPr>
            <w:tcW w:w="1560" w:type="dxa"/>
            <w:shd w:val="clear" w:color="auto" w:fill="auto"/>
          </w:tcPr>
          <w:p w14:paraId="14BAAC73" w14:textId="77777777" w:rsidR="003D5774" w:rsidRPr="005A2371" w:rsidRDefault="003D5774" w:rsidP="000E21AF">
            <w:pPr>
              <w:pStyle w:val="TAC"/>
            </w:pPr>
          </w:p>
        </w:tc>
      </w:tr>
      <w:tr w:rsidR="003D5774" w:rsidRPr="005A2371" w14:paraId="468B57C5" w14:textId="77777777" w:rsidTr="000E21AF">
        <w:trPr>
          <w:cantSplit/>
          <w:jc w:val="center"/>
        </w:trPr>
        <w:tc>
          <w:tcPr>
            <w:tcW w:w="1524" w:type="dxa"/>
            <w:shd w:val="clear" w:color="auto" w:fill="auto"/>
          </w:tcPr>
          <w:p w14:paraId="5270691C" w14:textId="77777777" w:rsidR="003D5774" w:rsidRDefault="003D5774" w:rsidP="000E21AF">
            <w:pPr>
              <w:pStyle w:val="TAH"/>
            </w:pPr>
            <w:r>
              <w:t>23</w:t>
            </w:r>
          </w:p>
        </w:tc>
        <w:tc>
          <w:tcPr>
            <w:tcW w:w="1595" w:type="dxa"/>
            <w:shd w:val="clear" w:color="auto" w:fill="auto"/>
          </w:tcPr>
          <w:p w14:paraId="3D7D4B89" w14:textId="77777777" w:rsidR="003D5774" w:rsidRDefault="003D5774" w:rsidP="000E21AF">
            <w:pPr>
              <w:pStyle w:val="TAC"/>
            </w:pPr>
          </w:p>
        </w:tc>
        <w:tc>
          <w:tcPr>
            <w:tcW w:w="1559" w:type="dxa"/>
            <w:shd w:val="clear" w:color="auto" w:fill="auto"/>
          </w:tcPr>
          <w:p w14:paraId="0AC7A3FC" w14:textId="77777777" w:rsidR="003D5774" w:rsidRPr="005A2371" w:rsidRDefault="003D5774" w:rsidP="000E21AF">
            <w:pPr>
              <w:pStyle w:val="TAC"/>
            </w:pPr>
            <w:r w:rsidRPr="00B2328C">
              <w:t>X</w:t>
            </w:r>
          </w:p>
        </w:tc>
        <w:tc>
          <w:tcPr>
            <w:tcW w:w="1559" w:type="dxa"/>
            <w:shd w:val="clear" w:color="auto" w:fill="auto"/>
          </w:tcPr>
          <w:p w14:paraId="27EAAC87" w14:textId="77777777" w:rsidR="003D5774" w:rsidRPr="005A2371" w:rsidRDefault="003D5774" w:rsidP="000E21AF">
            <w:pPr>
              <w:pStyle w:val="TAC"/>
            </w:pPr>
          </w:p>
        </w:tc>
        <w:tc>
          <w:tcPr>
            <w:tcW w:w="1560" w:type="dxa"/>
            <w:shd w:val="clear" w:color="auto" w:fill="auto"/>
          </w:tcPr>
          <w:p w14:paraId="70E9706F" w14:textId="77777777" w:rsidR="003D5774" w:rsidRPr="005A2371" w:rsidRDefault="003D5774" w:rsidP="000E21AF">
            <w:pPr>
              <w:pStyle w:val="TAC"/>
            </w:pPr>
          </w:p>
        </w:tc>
      </w:tr>
      <w:tr w:rsidR="003D5774" w:rsidRPr="005A2371" w14:paraId="14F7FF0B" w14:textId="77777777" w:rsidTr="000E21AF">
        <w:trPr>
          <w:cantSplit/>
          <w:jc w:val="center"/>
        </w:trPr>
        <w:tc>
          <w:tcPr>
            <w:tcW w:w="1524" w:type="dxa"/>
            <w:shd w:val="clear" w:color="auto" w:fill="auto"/>
          </w:tcPr>
          <w:p w14:paraId="6AB30DBC" w14:textId="77777777" w:rsidR="003D5774" w:rsidRDefault="003D5774" w:rsidP="000E21AF">
            <w:pPr>
              <w:pStyle w:val="TAH"/>
            </w:pPr>
            <w:r>
              <w:t>24</w:t>
            </w:r>
          </w:p>
        </w:tc>
        <w:tc>
          <w:tcPr>
            <w:tcW w:w="1595" w:type="dxa"/>
            <w:shd w:val="clear" w:color="auto" w:fill="auto"/>
          </w:tcPr>
          <w:p w14:paraId="7222D816" w14:textId="77777777" w:rsidR="003D5774" w:rsidRDefault="003D5774" w:rsidP="000E21AF">
            <w:pPr>
              <w:pStyle w:val="TAC"/>
            </w:pPr>
          </w:p>
        </w:tc>
        <w:tc>
          <w:tcPr>
            <w:tcW w:w="1559" w:type="dxa"/>
            <w:shd w:val="clear" w:color="auto" w:fill="auto"/>
          </w:tcPr>
          <w:p w14:paraId="3DC8A852" w14:textId="77777777" w:rsidR="003D5774" w:rsidRPr="005A2371" w:rsidRDefault="003D5774" w:rsidP="000E21AF">
            <w:pPr>
              <w:pStyle w:val="TAC"/>
            </w:pPr>
            <w:r w:rsidRPr="00B2328C">
              <w:t>X</w:t>
            </w:r>
          </w:p>
        </w:tc>
        <w:tc>
          <w:tcPr>
            <w:tcW w:w="1559" w:type="dxa"/>
            <w:shd w:val="clear" w:color="auto" w:fill="auto"/>
          </w:tcPr>
          <w:p w14:paraId="55EE3405" w14:textId="77777777" w:rsidR="003D5774" w:rsidRPr="005A2371" w:rsidRDefault="003D5774" w:rsidP="000E21AF">
            <w:pPr>
              <w:pStyle w:val="TAC"/>
            </w:pPr>
          </w:p>
        </w:tc>
        <w:tc>
          <w:tcPr>
            <w:tcW w:w="1560" w:type="dxa"/>
            <w:shd w:val="clear" w:color="auto" w:fill="auto"/>
          </w:tcPr>
          <w:p w14:paraId="2E4E82AD" w14:textId="77777777" w:rsidR="003D5774" w:rsidRPr="005A2371" w:rsidRDefault="003D5774" w:rsidP="000E21AF">
            <w:pPr>
              <w:pStyle w:val="TAC"/>
            </w:pPr>
          </w:p>
        </w:tc>
      </w:tr>
      <w:tr w:rsidR="003D5774" w:rsidRPr="005A2371" w14:paraId="40419609" w14:textId="77777777" w:rsidTr="000E21AF">
        <w:trPr>
          <w:cantSplit/>
          <w:jc w:val="center"/>
        </w:trPr>
        <w:tc>
          <w:tcPr>
            <w:tcW w:w="1524" w:type="dxa"/>
            <w:shd w:val="clear" w:color="auto" w:fill="auto"/>
          </w:tcPr>
          <w:p w14:paraId="08FFF475" w14:textId="77777777" w:rsidR="003D5774" w:rsidRDefault="003D5774" w:rsidP="000E21AF">
            <w:pPr>
              <w:pStyle w:val="TAH"/>
            </w:pPr>
            <w:r>
              <w:t>25</w:t>
            </w:r>
          </w:p>
        </w:tc>
        <w:tc>
          <w:tcPr>
            <w:tcW w:w="1595" w:type="dxa"/>
            <w:shd w:val="clear" w:color="auto" w:fill="auto"/>
          </w:tcPr>
          <w:p w14:paraId="5E51ED77" w14:textId="77777777" w:rsidR="003D5774" w:rsidRDefault="003D5774" w:rsidP="000E21AF">
            <w:pPr>
              <w:pStyle w:val="TAC"/>
            </w:pPr>
          </w:p>
        </w:tc>
        <w:tc>
          <w:tcPr>
            <w:tcW w:w="1559" w:type="dxa"/>
            <w:shd w:val="clear" w:color="auto" w:fill="auto"/>
          </w:tcPr>
          <w:p w14:paraId="080FDA95" w14:textId="77777777" w:rsidR="003D5774" w:rsidRPr="005A2371" w:rsidRDefault="003D5774" w:rsidP="000E21AF">
            <w:pPr>
              <w:pStyle w:val="TAC"/>
            </w:pPr>
            <w:r w:rsidRPr="00B2328C">
              <w:t>X</w:t>
            </w:r>
          </w:p>
        </w:tc>
        <w:tc>
          <w:tcPr>
            <w:tcW w:w="1559" w:type="dxa"/>
            <w:shd w:val="clear" w:color="auto" w:fill="auto"/>
          </w:tcPr>
          <w:p w14:paraId="63412C44" w14:textId="77777777" w:rsidR="003D5774" w:rsidRPr="005A2371" w:rsidRDefault="003D5774" w:rsidP="000E21AF">
            <w:pPr>
              <w:pStyle w:val="TAC"/>
            </w:pPr>
          </w:p>
        </w:tc>
        <w:tc>
          <w:tcPr>
            <w:tcW w:w="1560" w:type="dxa"/>
            <w:shd w:val="clear" w:color="auto" w:fill="auto"/>
          </w:tcPr>
          <w:p w14:paraId="564C1800" w14:textId="77777777" w:rsidR="003D5774" w:rsidRPr="005A2371" w:rsidRDefault="003D5774" w:rsidP="000E21AF">
            <w:pPr>
              <w:pStyle w:val="TAC"/>
            </w:pPr>
          </w:p>
        </w:tc>
      </w:tr>
      <w:tr w:rsidR="003D5774" w:rsidRPr="005A2371" w14:paraId="3DF5FEE4" w14:textId="77777777" w:rsidTr="000E21AF">
        <w:trPr>
          <w:cantSplit/>
          <w:jc w:val="center"/>
        </w:trPr>
        <w:tc>
          <w:tcPr>
            <w:tcW w:w="1524" w:type="dxa"/>
            <w:shd w:val="clear" w:color="auto" w:fill="auto"/>
          </w:tcPr>
          <w:p w14:paraId="2F25AF89" w14:textId="77777777" w:rsidR="003D5774" w:rsidRDefault="003D5774" w:rsidP="000E21AF">
            <w:pPr>
              <w:pStyle w:val="TAH"/>
            </w:pPr>
            <w:r>
              <w:t>26</w:t>
            </w:r>
          </w:p>
        </w:tc>
        <w:tc>
          <w:tcPr>
            <w:tcW w:w="1595" w:type="dxa"/>
            <w:shd w:val="clear" w:color="auto" w:fill="auto"/>
          </w:tcPr>
          <w:p w14:paraId="53CBF38F" w14:textId="77777777" w:rsidR="003D5774" w:rsidRDefault="003D5774" w:rsidP="000E21AF">
            <w:pPr>
              <w:pStyle w:val="TAC"/>
            </w:pPr>
          </w:p>
        </w:tc>
        <w:tc>
          <w:tcPr>
            <w:tcW w:w="1559" w:type="dxa"/>
            <w:shd w:val="clear" w:color="auto" w:fill="auto"/>
          </w:tcPr>
          <w:p w14:paraId="524B9827" w14:textId="77777777" w:rsidR="003D5774" w:rsidRPr="005A2371" w:rsidRDefault="003D5774" w:rsidP="000E21AF">
            <w:pPr>
              <w:pStyle w:val="TAC"/>
            </w:pPr>
            <w:r w:rsidRPr="00B2328C">
              <w:t>X</w:t>
            </w:r>
          </w:p>
        </w:tc>
        <w:tc>
          <w:tcPr>
            <w:tcW w:w="1559" w:type="dxa"/>
            <w:shd w:val="clear" w:color="auto" w:fill="auto"/>
          </w:tcPr>
          <w:p w14:paraId="3918FCE4" w14:textId="77777777" w:rsidR="003D5774" w:rsidRPr="005A2371" w:rsidRDefault="003D5774" w:rsidP="000E21AF">
            <w:pPr>
              <w:pStyle w:val="TAC"/>
            </w:pPr>
          </w:p>
        </w:tc>
        <w:tc>
          <w:tcPr>
            <w:tcW w:w="1560" w:type="dxa"/>
            <w:shd w:val="clear" w:color="auto" w:fill="auto"/>
          </w:tcPr>
          <w:p w14:paraId="0EAA7FD0" w14:textId="77777777" w:rsidR="003D5774" w:rsidRPr="005A2371" w:rsidRDefault="003D5774" w:rsidP="000E21AF">
            <w:pPr>
              <w:pStyle w:val="TAC"/>
            </w:pPr>
          </w:p>
        </w:tc>
      </w:tr>
      <w:tr w:rsidR="003D5774" w:rsidRPr="005A2371" w14:paraId="704BD4BB" w14:textId="77777777" w:rsidTr="000E21AF">
        <w:trPr>
          <w:cantSplit/>
          <w:jc w:val="center"/>
        </w:trPr>
        <w:tc>
          <w:tcPr>
            <w:tcW w:w="1524" w:type="dxa"/>
            <w:shd w:val="clear" w:color="auto" w:fill="auto"/>
          </w:tcPr>
          <w:p w14:paraId="214050BD" w14:textId="77777777" w:rsidR="003D5774" w:rsidRDefault="003D5774" w:rsidP="000E21AF">
            <w:pPr>
              <w:pStyle w:val="TAH"/>
            </w:pPr>
            <w:r>
              <w:t>27</w:t>
            </w:r>
          </w:p>
        </w:tc>
        <w:tc>
          <w:tcPr>
            <w:tcW w:w="1595" w:type="dxa"/>
            <w:shd w:val="clear" w:color="auto" w:fill="auto"/>
          </w:tcPr>
          <w:p w14:paraId="3B662951" w14:textId="77777777" w:rsidR="003D5774" w:rsidRDefault="003D5774" w:rsidP="000E21AF">
            <w:pPr>
              <w:pStyle w:val="TAC"/>
            </w:pPr>
          </w:p>
        </w:tc>
        <w:tc>
          <w:tcPr>
            <w:tcW w:w="1559" w:type="dxa"/>
            <w:shd w:val="clear" w:color="auto" w:fill="auto"/>
          </w:tcPr>
          <w:p w14:paraId="594BED47" w14:textId="77777777" w:rsidR="003D5774" w:rsidRPr="005A2371" w:rsidRDefault="003D5774" w:rsidP="000E21AF">
            <w:pPr>
              <w:pStyle w:val="TAC"/>
            </w:pPr>
            <w:r w:rsidRPr="00B2328C">
              <w:t>X</w:t>
            </w:r>
          </w:p>
        </w:tc>
        <w:tc>
          <w:tcPr>
            <w:tcW w:w="1559" w:type="dxa"/>
            <w:shd w:val="clear" w:color="auto" w:fill="auto"/>
          </w:tcPr>
          <w:p w14:paraId="50DAA95D" w14:textId="77777777" w:rsidR="003D5774" w:rsidRPr="005A2371" w:rsidRDefault="003D5774" w:rsidP="000E21AF">
            <w:pPr>
              <w:pStyle w:val="TAC"/>
            </w:pPr>
          </w:p>
        </w:tc>
        <w:tc>
          <w:tcPr>
            <w:tcW w:w="1560" w:type="dxa"/>
            <w:shd w:val="clear" w:color="auto" w:fill="auto"/>
          </w:tcPr>
          <w:p w14:paraId="6FA03630" w14:textId="77777777" w:rsidR="003D5774" w:rsidRPr="005A2371" w:rsidRDefault="003D5774" w:rsidP="000E21AF">
            <w:pPr>
              <w:pStyle w:val="TAC"/>
            </w:pPr>
          </w:p>
        </w:tc>
      </w:tr>
      <w:tr w:rsidR="003D5774" w:rsidRPr="005A2371" w14:paraId="4CADB40A" w14:textId="77777777" w:rsidTr="000E21AF">
        <w:trPr>
          <w:cantSplit/>
          <w:jc w:val="center"/>
        </w:trPr>
        <w:tc>
          <w:tcPr>
            <w:tcW w:w="1524" w:type="dxa"/>
            <w:shd w:val="clear" w:color="auto" w:fill="auto"/>
          </w:tcPr>
          <w:p w14:paraId="282D0F88" w14:textId="77777777" w:rsidR="003D5774" w:rsidRDefault="003D5774" w:rsidP="000E21AF">
            <w:pPr>
              <w:pStyle w:val="TAH"/>
            </w:pPr>
            <w:r>
              <w:t>28</w:t>
            </w:r>
          </w:p>
        </w:tc>
        <w:tc>
          <w:tcPr>
            <w:tcW w:w="1595" w:type="dxa"/>
            <w:shd w:val="clear" w:color="auto" w:fill="auto"/>
          </w:tcPr>
          <w:p w14:paraId="63B9A926" w14:textId="77777777" w:rsidR="003D5774" w:rsidRDefault="003D5774" w:rsidP="000E21AF">
            <w:pPr>
              <w:pStyle w:val="TAC"/>
            </w:pPr>
          </w:p>
        </w:tc>
        <w:tc>
          <w:tcPr>
            <w:tcW w:w="1559" w:type="dxa"/>
            <w:shd w:val="clear" w:color="auto" w:fill="auto"/>
          </w:tcPr>
          <w:p w14:paraId="649B015A" w14:textId="77777777" w:rsidR="003D5774" w:rsidRPr="005A2371" w:rsidRDefault="003D5774" w:rsidP="000E21AF">
            <w:pPr>
              <w:pStyle w:val="TAC"/>
            </w:pPr>
          </w:p>
        </w:tc>
        <w:tc>
          <w:tcPr>
            <w:tcW w:w="1559" w:type="dxa"/>
            <w:shd w:val="clear" w:color="auto" w:fill="auto"/>
          </w:tcPr>
          <w:p w14:paraId="298FBEC6" w14:textId="77777777" w:rsidR="003D5774" w:rsidRPr="005A2371" w:rsidRDefault="003D5774" w:rsidP="000E21AF">
            <w:pPr>
              <w:pStyle w:val="TAC"/>
            </w:pPr>
            <w:r>
              <w:t>X</w:t>
            </w:r>
          </w:p>
        </w:tc>
        <w:tc>
          <w:tcPr>
            <w:tcW w:w="1560" w:type="dxa"/>
            <w:shd w:val="clear" w:color="auto" w:fill="auto"/>
          </w:tcPr>
          <w:p w14:paraId="0A968D0C" w14:textId="77777777" w:rsidR="003D5774" w:rsidRPr="005A2371" w:rsidRDefault="003D5774" w:rsidP="000E21AF">
            <w:pPr>
              <w:pStyle w:val="TAC"/>
            </w:pPr>
          </w:p>
        </w:tc>
      </w:tr>
      <w:tr w:rsidR="003D5774" w:rsidRPr="005A2371" w14:paraId="18F5EB43" w14:textId="77777777" w:rsidTr="000E21AF">
        <w:trPr>
          <w:cantSplit/>
          <w:jc w:val="center"/>
        </w:trPr>
        <w:tc>
          <w:tcPr>
            <w:tcW w:w="1524" w:type="dxa"/>
            <w:shd w:val="clear" w:color="auto" w:fill="auto"/>
          </w:tcPr>
          <w:p w14:paraId="3EE0C3B1" w14:textId="77777777" w:rsidR="003D5774" w:rsidRDefault="003D5774" w:rsidP="000E21AF">
            <w:pPr>
              <w:pStyle w:val="TAH"/>
            </w:pPr>
            <w:r>
              <w:t>29</w:t>
            </w:r>
          </w:p>
        </w:tc>
        <w:tc>
          <w:tcPr>
            <w:tcW w:w="1595" w:type="dxa"/>
            <w:shd w:val="clear" w:color="auto" w:fill="auto"/>
          </w:tcPr>
          <w:p w14:paraId="4FC031E5" w14:textId="77777777" w:rsidR="003D5774" w:rsidRDefault="003D5774" w:rsidP="000E21AF">
            <w:pPr>
              <w:pStyle w:val="TAC"/>
            </w:pPr>
          </w:p>
        </w:tc>
        <w:tc>
          <w:tcPr>
            <w:tcW w:w="1559" w:type="dxa"/>
            <w:shd w:val="clear" w:color="auto" w:fill="auto"/>
          </w:tcPr>
          <w:p w14:paraId="1B46FACE" w14:textId="77777777" w:rsidR="003D5774" w:rsidRPr="005A2371" w:rsidRDefault="003D5774" w:rsidP="000E21AF">
            <w:pPr>
              <w:pStyle w:val="TAC"/>
            </w:pPr>
          </w:p>
        </w:tc>
        <w:tc>
          <w:tcPr>
            <w:tcW w:w="1559" w:type="dxa"/>
            <w:shd w:val="clear" w:color="auto" w:fill="auto"/>
          </w:tcPr>
          <w:p w14:paraId="0D1077CC" w14:textId="77777777" w:rsidR="003D5774" w:rsidRPr="005A2371" w:rsidRDefault="003D5774" w:rsidP="000E21AF">
            <w:pPr>
              <w:pStyle w:val="TAC"/>
            </w:pPr>
            <w:r w:rsidRPr="001D7FB0">
              <w:t>X</w:t>
            </w:r>
          </w:p>
        </w:tc>
        <w:tc>
          <w:tcPr>
            <w:tcW w:w="1560" w:type="dxa"/>
            <w:shd w:val="clear" w:color="auto" w:fill="auto"/>
          </w:tcPr>
          <w:p w14:paraId="4BD0811C" w14:textId="77777777" w:rsidR="003D5774" w:rsidRPr="005A2371" w:rsidRDefault="003D5774" w:rsidP="000E21AF">
            <w:pPr>
              <w:pStyle w:val="TAC"/>
            </w:pPr>
          </w:p>
        </w:tc>
      </w:tr>
      <w:tr w:rsidR="003D5774" w:rsidRPr="005A2371" w14:paraId="4826BE2C" w14:textId="77777777" w:rsidTr="000E21AF">
        <w:trPr>
          <w:cantSplit/>
          <w:jc w:val="center"/>
        </w:trPr>
        <w:tc>
          <w:tcPr>
            <w:tcW w:w="1524" w:type="dxa"/>
            <w:shd w:val="clear" w:color="auto" w:fill="auto"/>
          </w:tcPr>
          <w:p w14:paraId="2D4F25E2" w14:textId="77777777" w:rsidR="003D5774" w:rsidRDefault="003D5774" w:rsidP="000E21AF">
            <w:pPr>
              <w:pStyle w:val="TAH"/>
            </w:pPr>
            <w:r>
              <w:t>30</w:t>
            </w:r>
          </w:p>
        </w:tc>
        <w:tc>
          <w:tcPr>
            <w:tcW w:w="1595" w:type="dxa"/>
            <w:shd w:val="clear" w:color="auto" w:fill="auto"/>
          </w:tcPr>
          <w:p w14:paraId="506D1FF3" w14:textId="77777777" w:rsidR="003D5774" w:rsidRDefault="003D5774" w:rsidP="000E21AF">
            <w:pPr>
              <w:pStyle w:val="TAC"/>
            </w:pPr>
          </w:p>
        </w:tc>
        <w:tc>
          <w:tcPr>
            <w:tcW w:w="1559" w:type="dxa"/>
            <w:shd w:val="clear" w:color="auto" w:fill="auto"/>
          </w:tcPr>
          <w:p w14:paraId="056F86BF" w14:textId="77777777" w:rsidR="003D5774" w:rsidRPr="005A2371" w:rsidRDefault="003D5774" w:rsidP="000E21AF">
            <w:pPr>
              <w:pStyle w:val="TAC"/>
            </w:pPr>
          </w:p>
        </w:tc>
        <w:tc>
          <w:tcPr>
            <w:tcW w:w="1559" w:type="dxa"/>
            <w:shd w:val="clear" w:color="auto" w:fill="auto"/>
          </w:tcPr>
          <w:p w14:paraId="2290FC38" w14:textId="77777777" w:rsidR="003D5774" w:rsidRPr="005A2371" w:rsidRDefault="003D5774" w:rsidP="000E21AF">
            <w:pPr>
              <w:pStyle w:val="TAC"/>
            </w:pPr>
            <w:r w:rsidRPr="001D7FB0">
              <w:t>X</w:t>
            </w:r>
          </w:p>
        </w:tc>
        <w:tc>
          <w:tcPr>
            <w:tcW w:w="1560" w:type="dxa"/>
            <w:shd w:val="clear" w:color="auto" w:fill="auto"/>
          </w:tcPr>
          <w:p w14:paraId="2F28B7FA" w14:textId="77777777" w:rsidR="003D5774" w:rsidRPr="005A2371" w:rsidRDefault="003D5774" w:rsidP="000E21AF">
            <w:pPr>
              <w:pStyle w:val="TAC"/>
            </w:pPr>
          </w:p>
        </w:tc>
      </w:tr>
      <w:tr w:rsidR="003D5774" w:rsidRPr="005A2371" w14:paraId="2D4C1FF3" w14:textId="77777777" w:rsidTr="000E21AF">
        <w:trPr>
          <w:cantSplit/>
          <w:jc w:val="center"/>
        </w:trPr>
        <w:tc>
          <w:tcPr>
            <w:tcW w:w="1524" w:type="dxa"/>
            <w:shd w:val="clear" w:color="auto" w:fill="auto"/>
          </w:tcPr>
          <w:p w14:paraId="115A7B59" w14:textId="77777777" w:rsidR="003D5774" w:rsidRDefault="003D5774" w:rsidP="000E21AF">
            <w:pPr>
              <w:pStyle w:val="TAH"/>
            </w:pPr>
            <w:r>
              <w:t>31</w:t>
            </w:r>
          </w:p>
        </w:tc>
        <w:tc>
          <w:tcPr>
            <w:tcW w:w="1595" w:type="dxa"/>
            <w:shd w:val="clear" w:color="auto" w:fill="auto"/>
          </w:tcPr>
          <w:p w14:paraId="573AC53F" w14:textId="77777777" w:rsidR="003D5774" w:rsidRDefault="003D5774" w:rsidP="000E21AF">
            <w:pPr>
              <w:pStyle w:val="TAC"/>
            </w:pPr>
          </w:p>
        </w:tc>
        <w:tc>
          <w:tcPr>
            <w:tcW w:w="1559" w:type="dxa"/>
            <w:shd w:val="clear" w:color="auto" w:fill="auto"/>
          </w:tcPr>
          <w:p w14:paraId="04ADD968" w14:textId="77777777" w:rsidR="003D5774" w:rsidRPr="005A2371" w:rsidRDefault="003D5774" w:rsidP="000E21AF">
            <w:pPr>
              <w:pStyle w:val="TAC"/>
            </w:pPr>
          </w:p>
        </w:tc>
        <w:tc>
          <w:tcPr>
            <w:tcW w:w="1559" w:type="dxa"/>
            <w:shd w:val="clear" w:color="auto" w:fill="auto"/>
          </w:tcPr>
          <w:p w14:paraId="1C7A2441" w14:textId="77777777" w:rsidR="003D5774" w:rsidRPr="005A2371" w:rsidRDefault="003D5774" w:rsidP="000E21AF">
            <w:pPr>
              <w:pStyle w:val="TAC"/>
            </w:pPr>
            <w:r w:rsidRPr="001D7FB0">
              <w:t>X</w:t>
            </w:r>
          </w:p>
        </w:tc>
        <w:tc>
          <w:tcPr>
            <w:tcW w:w="1560" w:type="dxa"/>
            <w:shd w:val="clear" w:color="auto" w:fill="auto"/>
          </w:tcPr>
          <w:p w14:paraId="14CD914E" w14:textId="77777777" w:rsidR="003D5774" w:rsidRPr="005A2371" w:rsidRDefault="003D5774" w:rsidP="000E21AF">
            <w:pPr>
              <w:pStyle w:val="TAC"/>
            </w:pPr>
          </w:p>
        </w:tc>
      </w:tr>
      <w:tr w:rsidR="003D5774" w:rsidRPr="005A2371" w14:paraId="00594BC3" w14:textId="77777777" w:rsidTr="000E21AF">
        <w:trPr>
          <w:cantSplit/>
          <w:jc w:val="center"/>
        </w:trPr>
        <w:tc>
          <w:tcPr>
            <w:tcW w:w="1524" w:type="dxa"/>
            <w:shd w:val="clear" w:color="auto" w:fill="auto"/>
          </w:tcPr>
          <w:p w14:paraId="5C72731C" w14:textId="77777777" w:rsidR="003D5774" w:rsidRDefault="003D5774" w:rsidP="000E21AF">
            <w:pPr>
              <w:pStyle w:val="TAH"/>
            </w:pPr>
            <w:r>
              <w:t>32</w:t>
            </w:r>
          </w:p>
        </w:tc>
        <w:tc>
          <w:tcPr>
            <w:tcW w:w="1595" w:type="dxa"/>
            <w:shd w:val="clear" w:color="auto" w:fill="auto"/>
          </w:tcPr>
          <w:p w14:paraId="2DB6DE1A" w14:textId="77777777" w:rsidR="003D5774" w:rsidRDefault="003D5774" w:rsidP="000E21AF">
            <w:pPr>
              <w:pStyle w:val="TAC"/>
            </w:pPr>
          </w:p>
        </w:tc>
        <w:tc>
          <w:tcPr>
            <w:tcW w:w="1559" w:type="dxa"/>
            <w:shd w:val="clear" w:color="auto" w:fill="auto"/>
          </w:tcPr>
          <w:p w14:paraId="5B73589F" w14:textId="77777777" w:rsidR="003D5774" w:rsidRPr="005A2371" w:rsidRDefault="003D5774" w:rsidP="000E21AF">
            <w:pPr>
              <w:pStyle w:val="TAC"/>
            </w:pPr>
          </w:p>
        </w:tc>
        <w:tc>
          <w:tcPr>
            <w:tcW w:w="1559" w:type="dxa"/>
            <w:shd w:val="clear" w:color="auto" w:fill="auto"/>
          </w:tcPr>
          <w:p w14:paraId="731BA90B" w14:textId="77777777" w:rsidR="003D5774" w:rsidRPr="005A2371" w:rsidRDefault="003D5774" w:rsidP="000E21AF">
            <w:pPr>
              <w:pStyle w:val="TAC"/>
            </w:pPr>
            <w:r w:rsidRPr="001D7FB0">
              <w:t>X</w:t>
            </w:r>
          </w:p>
        </w:tc>
        <w:tc>
          <w:tcPr>
            <w:tcW w:w="1560" w:type="dxa"/>
            <w:shd w:val="clear" w:color="auto" w:fill="auto"/>
          </w:tcPr>
          <w:p w14:paraId="073110AC" w14:textId="77777777" w:rsidR="003D5774" w:rsidRPr="005A2371" w:rsidRDefault="003D5774" w:rsidP="000E21AF">
            <w:pPr>
              <w:pStyle w:val="TAC"/>
            </w:pPr>
          </w:p>
        </w:tc>
      </w:tr>
      <w:tr w:rsidR="003D5774" w:rsidRPr="005A2371" w14:paraId="3BEB9C1C" w14:textId="77777777" w:rsidTr="000E21AF">
        <w:trPr>
          <w:cantSplit/>
          <w:jc w:val="center"/>
        </w:trPr>
        <w:tc>
          <w:tcPr>
            <w:tcW w:w="1524" w:type="dxa"/>
            <w:shd w:val="clear" w:color="auto" w:fill="auto"/>
          </w:tcPr>
          <w:p w14:paraId="7CBC30EF" w14:textId="77777777" w:rsidR="003D5774" w:rsidRDefault="003D5774" w:rsidP="000E21AF">
            <w:pPr>
              <w:pStyle w:val="TAH"/>
            </w:pPr>
            <w:r>
              <w:t>33</w:t>
            </w:r>
          </w:p>
        </w:tc>
        <w:tc>
          <w:tcPr>
            <w:tcW w:w="1595" w:type="dxa"/>
            <w:shd w:val="clear" w:color="auto" w:fill="auto"/>
          </w:tcPr>
          <w:p w14:paraId="5AAE2A66" w14:textId="77777777" w:rsidR="003D5774" w:rsidRDefault="003D5774" w:rsidP="000E21AF">
            <w:pPr>
              <w:pStyle w:val="TAC"/>
            </w:pPr>
          </w:p>
        </w:tc>
        <w:tc>
          <w:tcPr>
            <w:tcW w:w="1559" w:type="dxa"/>
            <w:shd w:val="clear" w:color="auto" w:fill="auto"/>
          </w:tcPr>
          <w:p w14:paraId="669D70BB" w14:textId="77777777" w:rsidR="003D5774" w:rsidRPr="005A2371" w:rsidRDefault="003D5774" w:rsidP="000E21AF">
            <w:pPr>
              <w:pStyle w:val="TAC"/>
            </w:pPr>
          </w:p>
        </w:tc>
        <w:tc>
          <w:tcPr>
            <w:tcW w:w="1559" w:type="dxa"/>
            <w:shd w:val="clear" w:color="auto" w:fill="auto"/>
          </w:tcPr>
          <w:p w14:paraId="40FAA26E" w14:textId="77777777" w:rsidR="003D5774" w:rsidRPr="005A2371" w:rsidRDefault="003D5774" w:rsidP="000E21AF">
            <w:pPr>
              <w:pStyle w:val="TAC"/>
            </w:pPr>
            <w:r w:rsidRPr="001D7FB0">
              <w:t>X</w:t>
            </w:r>
          </w:p>
        </w:tc>
        <w:tc>
          <w:tcPr>
            <w:tcW w:w="1560" w:type="dxa"/>
            <w:shd w:val="clear" w:color="auto" w:fill="auto"/>
          </w:tcPr>
          <w:p w14:paraId="6A363066" w14:textId="77777777" w:rsidR="003D5774" w:rsidRPr="005A2371" w:rsidRDefault="003D5774" w:rsidP="000E21AF">
            <w:pPr>
              <w:pStyle w:val="TAC"/>
            </w:pPr>
          </w:p>
        </w:tc>
      </w:tr>
      <w:tr w:rsidR="003D5774" w:rsidRPr="005A2371" w14:paraId="5D258359" w14:textId="77777777" w:rsidTr="000E21AF">
        <w:trPr>
          <w:cantSplit/>
          <w:jc w:val="center"/>
        </w:trPr>
        <w:tc>
          <w:tcPr>
            <w:tcW w:w="1524" w:type="dxa"/>
            <w:shd w:val="clear" w:color="auto" w:fill="auto"/>
          </w:tcPr>
          <w:p w14:paraId="58D0BCF4" w14:textId="77777777" w:rsidR="003D5774" w:rsidRDefault="003D5774" w:rsidP="000E21AF">
            <w:pPr>
              <w:pStyle w:val="TAH"/>
            </w:pPr>
            <w:r>
              <w:t>34</w:t>
            </w:r>
          </w:p>
        </w:tc>
        <w:tc>
          <w:tcPr>
            <w:tcW w:w="1595" w:type="dxa"/>
            <w:shd w:val="clear" w:color="auto" w:fill="auto"/>
          </w:tcPr>
          <w:p w14:paraId="5AEDD43A" w14:textId="77777777" w:rsidR="003D5774" w:rsidRDefault="003D5774" w:rsidP="000E21AF">
            <w:pPr>
              <w:pStyle w:val="TAC"/>
            </w:pPr>
            <w:r>
              <w:t>X</w:t>
            </w:r>
          </w:p>
        </w:tc>
        <w:tc>
          <w:tcPr>
            <w:tcW w:w="1559" w:type="dxa"/>
            <w:shd w:val="clear" w:color="auto" w:fill="auto"/>
          </w:tcPr>
          <w:p w14:paraId="70F38B03" w14:textId="77777777" w:rsidR="003D5774" w:rsidRPr="005A2371" w:rsidRDefault="003D5774" w:rsidP="000E21AF">
            <w:pPr>
              <w:pStyle w:val="TAC"/>
            </w:pPr>
          </w:p>
        </w:tc>
        <w:tc>
          <w:tcPr>
            <w:tcW w:w="1559" w:type="dxa"/>
            <w:shd w:val="clear" w:color="auto" w:fill="auto"/>
          </w:tcPr>
          <w:p w14:paraId="4A28D90B" w14:textId="77777777" w:rsidR="003D5774" w:rsidRPr="001D7FB0" w:rsidRDefault="003D5774" w:rsidP="000E21AF">
            <w:pPr>
              <w:pStyle w:val="TAC"/>
            </w:pPr>
          </w:p>
        </w:tc>
        <w:tc>
          <w:tcPr>
            <w:tcW w:w="1560" w:type="dxa"/>
            <w:shd w:val="clear" w:color="auto" w:fill="auto"/>
          </w:tcPr>
          <w:p w14:paraId="1C1B44A7" w14:textId="77777777" w:rsidR="003D5774" w:rsidRPr="005A2371" w:rsidRDefault="003D5774" w:rsidP="000E21AF">
            <w:pPr>
              <w:pStyle w:val="TAC"/>
            </w:pPr>
          </w:p>
        </w:tc>
      </w:tr>
      <w:tr w:rsidR="003D5774" w:rsidRPr="005A2371" w14:paraId="31934201" w14:textId="77777777" w:rsidTr="000E21AF">
        <w:trPr>
          <w:cantSplit/>
          <w:jc w:val="center"/>
        </w:trPr>
        <w:tc>
          <w:tcPr>
            <w:tcW w:w="1524" w:type="dxa"/>
            <w:shd w:val="clear" w:color="auto" w:fill="auto"/>
          </w:tcPr>
          <w:p w14:paraId="032CCE85" w14:textId="77777777" w:rsidR="003D5774" w:rsidRDefault="003D5774" w:rsidP="000E21AF">
            <w:pPr>
              <w:pStyle w:val="TAH"/>
            </w:pPr>
            <w:r>
              <w:t>35</w:t>
            </w:r>
          </w:p>
        </w:tc>
        <w:tc>
          <w:tcPr>
            <w:tcW w:w="1595" w:type="dxa"/>
            <w:shd w:val="clear" w:color="auto" w:fill="auto"/>
          </w:tcPr>
          <w:p w14:paraId="68FB67FB" w14:textId="77777777" w:rsidR="003D5774" w:rsidRDefault="003D5774" w:rsidP="000E21AF">
            <w:pPr>
              <w:pStyle w:val="TAC"/>
            </w:pPr>
            <w:r>
              <w:t>X</w:t>
            </w:r>
          </w:p>
        </w:tc>
        <w:tc>
          <w:tcPr>
            <w:tcW w:w="1559" w:type="dxa"/>
            <w:shd w:val="clear" w:color="auto" w:fill="auto"/>
          </w:tcPr>
          <w:p w14:paraId="0FD0F3B6" w14:textId="77777777" w:rsidR="003D5774" w:rsidRPr="005A2371" w:rsidRDefault="003D5774" w:rsidP="000E21AF">
            <w:pPr>
              <w:pStyle w:val="TAC"/>
            </w:pPr>
          </w:p>
        </w:tc>
        <w:tc>
          <w:tcPr>
            <w:tcW w:w="1559" w:type="dxa"/>
            <w:shd w:val="clear" w:color="auto" w:fill="auto"/>
          </w:tcPr>
          <w:p w14:paraId="5E224A55" w14:textId="77777777" w:rsidR="003D5774" w:rsidRPr="001D7FB0" w:rsidRDefault="003D5774" w:rsidP="000E21AF">
            <w:pPr>
              <w:pStyle w:val="TAC"/>
            </w:pPr>
          </w:p>
        </w:tc>
        <w:tc>
          <w:tcPr>
            <w:tcW w:w="1560" w:type="dxa"/>
            <w:shd w:val="clear" w:color="auto" w:fill="auto"/>
          </w:tcPr>
          <w:p w14:paraId="648A8814" w14:textId="77777777" w:rsidR="003D5774" w:rsidRPr="005A2371" w:rsidRDefault="003D5774" w:rsidP="000E21AF">
            <w:pPr>
              <w:pStyle w:val="TAC"/>
            </w:pPr>
          </w:p>
        </w:tc>
      </w:tr>
      <w:tr w:rsidR="003D5774" w:rsidRPr="005A2371" w14:paraId="4766A5F0" w14:textId="77777777" w:rsidTr="000E21AF">
        <w:trPr>
          <w:cantSplit/>
          <w:jc w:val="center"/>
        </w:trPr>
        <w:tc>
          <w:tcPr>
            <w:tcW w:w="1524" w:type="dxa"/>
            <w:shd w:val="clear" w:color="auto" w:fill="auto"/>
          </w:tcPr>
          <w:p w14:paraId="7957F8ED" w14:textId="77777777" w:rsidR="003D5774" w:rsidRDefault="003D5774" w:rsidP="000E21AF">
            <w:pPr>
              <w:pStyle w:val="TAH"/>
            </w:pPr>
            <w:r>
              <w:t>36</w:t>
            </w:r>
          </w:p>
        </w:tc>
        <w:tc>
          <w:tcPr>
            <w:tcW w:w="1595" w:type="dxa"/>
            <w:shd w:val="clear" w:color="auto" w:fill="auto"/>
          </w:tcPr>
          <w:p w14:paraId="3EF590C3" w14:textId="77777777" w:rsidR="003D5774" w:rsidRDefault="003D5774" w:rsidP="000E21AF">
            <w:pPr>
              <w:pStyle w:val="TAC"/>
            </w:pPr>
            <w:r>
              <w:t>X</w:t>
            </w:r>
          </w:p>
        </w:tc>
        <w:tc>
          <w:tcPr>
            <w:tcW w:w="1559" w:type="dxa"/>
            <w:shd w:val="clear" w:color="auto" w:fill="auto"/>
          </w:tcPr>
          <w:p w14:paraId="6DBF5BA2" w14:textId="77777777" w:rsidR="003D5774" w:rsidRPr="005A2371" w:rsidRDefault="003D5774" w:rsidP="000E21AF">
            <w:pPr>
              <w:pStyle w:val="TAC"/>
            </w:pPr>
          </w:p>
        </w:tc>
        <w:tc>
          <w:tcPr>
            <w:tcW w:w="1559" w:type="dxa"/>
            <w:shd w:val="clear" w:color="auto" w:fill="auto"/>
          </w:tcPr>
          <w:p w14:paraId="612B4B0A" w14:textId="77777777" w:rsidR="003D5774" w:rsidRPr="001D7FB0" w:rsidRDefault="003D5774" w:rsidP="000E21AF">
            <w:pPr>
              <w:pStyle w:val="TAC"/>
            </w:pPr>
          </w:p>
        </w:tc>
        <w:tc>
          <w:tcPr>
            <w:tcW w:w="1560" w:type="dxa"/>
            <w:shd w:val="clear" w:color="auto" w:fill="auto"/>
          </w:tcPr>
          <w:p w14:paraId="54EA9BC5" w14:textId="77777777" w:rsidR="003D5774" w:rsidRPr="005A2371" w:rsidRDefault="003D5774" w:rsidP="000E21AF">
            <w:pPr>
              <w:pStyle w:val="TAC"/>
            </w:pPr>
          </w:p>
        </w:tc>
      </w:tr>
      <w:tr w:rsidR="003D5774" w:rsidRPr="005A2371" w14:paraId="3A6DBEF3" w14:textId="77777777" w:rsidTr="000E21AF">
        <w:trPr>
          <w:cantSplit/>
          <w:jc w:val="center"/>
        </w:trPr>
        <w:tc>
          <w:tcPr>
            <w:tcW w:w="1524" w:type="dxa"/>
            <w:shd w:val="clear" w:color="auto" w:fill="auto"/>
          </w:tcPr>
          <w:p w14:paraId="47F8CC11" w14:textId="77777777" w:rsidR="003D5774" w:rsidRDefault="003D5774" w:rsidP="000E21AF">
            <w:pPr>
              <w:pStyle w:val="TAH"/>
            </w:pPr>
            <w:r>
              <w:t>37</w:t>
            </w:r>
          </w:p>
        </w:tc>
        <w:tc>
          <w:tcPr>
            <w:tcW w:w="1595" w:type="dxa"/>
            <w:shd w:val="clear" w:color="auto" w:fill="auto"/>
          </w:tcPr>
          <w:p w14:paraId="2EB986E3" w14:textId="77777777" w:rsidR="003D5774" w:rsidRDefault="003D5774" w:rsidP="000E21AF">
            <w:pPr>
              <w:pStyle w:val="TAC"/>
            </w:pPr>
          </w:p>
        </w:tc>
        <w:tc>
          <w:tcPr>
            <w:tcW w:w="1559" w:type="dxa"/>
            <w:shd w:val="clear" w:color="auto" w:fill="auto"/>
          </w:tcPr>
          <w:p w14:paraId="1E787CB9" w14:textId="77777777" w:rsidR="003D5774" w:rsidRPr="005A2371" w:rsidRDefault="003D5774" w:rsidP="000E21AF">
            <w:pPr>
              <w:pStyle w:val="TAC"/>
            </w:pPr>
            <w:r>
              <w:t>X</w:t>
            </w:r>
          </w:p>
        </w:tc>
        <w:tc>
          <w:tcPr>
            <w:tcW w:w="1559" w:type="dxa"/>
            <w:shd w:val="clear" w:color="auto" w:fill="auto"/>
          </w:tcPr>
          <w:p w14:paraId="0F5578E9" w14:textId="77777777" w:rsidR="003D5774" w:rsidRPr="001D7FB0" w:rsidRDefault="003D5774" w:rsidP="000E21AF">
            <w:pPr>
              <w:pStyle w:val="TAC"/>
            </w:pPr>
          </w:p>
        </w:tc>
        <w:tc>
          <w:tcPr>
            <w:tcW w:w="1560" w:type="dxa"/>
            <w:shd w:val="clear" w:color="auto" w:fill="auto"/>
          </w:tcPr>
          <w:p w14:paraId="5D0C42DB" w14:textId="77777777" w:rsidR="003D5774" w:rsidRPr="005A2371" w:rsidRDefault="003D5774" w:rsidP="000E21AF">
            <w:pPr>
              <w:pStyle w:val="TAC"/>
            </w:pPr>
          </w:p>
        </w:tc>
      </w:tr>
      <w:tr w:rsidR="003D5774" w:rsidRPr="005A2371" w14:paraId="0DD36DC5" w14:textId="77777777" w:rsidTr="000E21AF">
        <w:trPr>
          <w:cantSplit/>
          <w:jc w:val="center"/>
        </w:trPr>
        <w:tc>
          <w:tcPr>
            <w:tcW w:w="1524" w:type="dxa"/>
            <w:shd w:val="clear" w:color="auto" w:fill="auto"/>
          </w:tcPr>
          <w:p w14:paraId="1F433FA1" w14:textId="77777777" w:rsidR="003D5774" w:rsidRDefault="003D5774" w:rsidP="000E21AF">
            <w:pPr>
              <w:pStyle w:val="TAH"/>
            </w:pPr>
            <w:r>
              <w:t>38</w:t>
            </w:r>
          </w:p>
        </w:tc>
        <w:tc>
          <w:tcPr>
            <w:tcW w:w="1595" w:type="dxa"/>
            <w:shd w:val="clear" w:color="auto" w:fill="auto"/>
          </w:tcPr>
          <w:p w14:paraId="71ECC4AC" w14:textId="77777777" w:rsidR="003D5774" w:rsidRDefault="003D5774" w:rsidP="000E21AF">
            <w:pPr>
              <w:pStyle w:val="TAC"/>
            </w:pPr>
          </w:p>
        </w:tc>
        <w:tc>
          <w:tcPr>
            <w:tcW w:w="1559" w:type="dxa"/>
            <w:shd w:val="clear" w:color="auto" w:fill="auto"/>
          </w:tcPr>
          <w:p w14:paraId="2341FBBD" w14:textId="77777777" w:rsidR="003D5774" w:rsidRPr="005A2371" w:rsidRDefault="003D5774" w:rsidP="000E21AF">
            <w:pPr>
              <w:pStyle w:val="TAC"/>
            </w:pPr>
            <w:r>
              <w:t>X</w:t>
            </w:r>
          </w:p>
        </w:tc>
        <w:tc>
          <w:tcPr>
            <w:tcW w:w="1559" w:type="dxa"/>
            <w:shd w:val="clear" w:color="auto" w:fill="auto"/>
          </w:tcPr>
          <w:p w14:paraId="356341E0" w14:textId="77777777" w:rsidR="003D5774" w:rsidRPr="001D7FB0" w:rsidRDefault="003D5774" w:rsidP="000E21AF">
            <w:pPr>
              <w:pStyle w:val="TAC"/>
            </w:pPr>
          </w:p>
        </w:tc>
        <w:tc>
          <w:tcPr>
            <w:tcW w:w="1560" w:type="dxa"/>
            <w:shd w:val="clear" w:color="auto" w:fill="auto"/>
          </w:tcPr>
          <w:p w14:paraId="3BE2FB67" w14:textId="77777777" w:rsidR="003D5774" w:rsidRPr="005A2371" w:rsidRDefault="003D5774" w:rsidP="000E21AF">
            <w:pPr>
              <w:pStyle w:val="TAC"/>
            </w:pPr>
          </w:p>
        </w:tc>
      </w:tr>
      <w:tr w:rsidR="003D5774" w:rsidRPr="005A2371" w14:paraId="4AC76C50" w14:textId="77777777" w:rsidTr="000E21AF">
        <w:trPr>
          <w:cantSplit/>
          <w:jc w:val="center"/>
        </w:trPr>
        <w:tc>
          <w:tcPr>
            <w:tcW w:w="1524" w:type="dxa"/>
            <w:shd w:val="clear" w:color="auto" w:fill="auto"/>
          </w:tcPr>
          <w:p w14:paraId="0326DFC2" w14:textId="77777777" w:rsidR="003D5774" w:rsidRDefault="003D5774" w:rsidP="000E21AF">
            <w:pPr>
              <w:pStyle w:val="TAH"/>
            </w:pPr>
            <w:r>
              <w:t>39</w:t>
            </w:r>
          </w:p>
        </w:tc>
        <w:tc>
          <w:tcPr>
            <w:tcW w:w="1595" w:type="dxa"/>
            <w:shd w:val="clear" w:color="auto" w:fill="auto"/>
          </w:tcPr>
          <w:p w14:paraId="0562CA01" w14:textId="77777777" w:rsidR="003D5774" w:rsidRDefault="003D5774" w:rsidP="000E21AF">
            <w:pPr>
              <w:pStyle w:val="TAC"/>
            </w:pPr>
          </w:p>
        </w:tc>
        <w:tc>
          <w:tcPr>
            <w:tcW w:w="1559" w:type="dxa"/>
            <w:shd w:val="clear" w:color="auto" w:fill="auto"/>
          </w:tcPr>
          <w:p w14:paraId="39EC4881" w14:textId="77777777" w:rsidR="003D5774" w:rsidRPr="005A2371" w:rsidRDefault="003D5774" w:rsidP="000E21AF">
            <w:pPr>
              <w:pStyle w:val="TAC"/>
            </w:pPr>
            <w:r>
              <w:t>X</w:t>
            </w:r>
          </w:p>
        </w:tc>
        <w:tc>
          <w:tcPr>
            <w:tcW w:w="1559" w:type="dxa"/>
            <w:shd w:val="clear" w:color="auto" w:fill="auto"/>
          </w:tcPr>
          <w:p w14:paraId="38A659EA" w14:textId="77777777" w:rsidR="003D5774" w:rsidRPr="001D7FB0" w:rsidRDefault="003D5774" w:rsidP="000E21AF">
            <w:pPr>
              <w:pStyle w:val="TAC"/>
            </w:pPr>
          </w:p>
        </w:tc>
        <w:tc>
          <w:tcPr>
            <w:tcW w:w="1560" w:type="dxa"/>
            <w:shd w:val="clear" w:color="auto" w:fill="auto"/>
          </w:tcPr>
          <w:p w14:paraId="60D4477D" w14:textId="77777777" w:rsidR="003D5774" w:rsidRPr="005A2371" w:rsidRDefault="003D5774" w:rsidP="000E21AF">
            <w:pPr>
              <w:pStyle w:val="TAC"/>
            </w:pPr>
          </w:p>
        </w:tc>
      </w:tr>
      <w:tr w:rsidR="003D5774" w:rsidRPr="005A2371" w14:paraId="60CC475D" w14:textId="77777777" w:rsidTr="000E21AF">
        <w:trPr>
          <w:cantSplit/>
          <w:jc w:val="center"/>
        </w:trPr>
        <w:tc>
          <w:tcPr>
            <w:tcW w:w="1524" w:type="dxa"/>
            <w:shd w:val="clear" w:color="auto" w:fill="auto"/>
          </w:tcPr>
          <w:p w14:paraId="5F931419" w14:textId="77777777" w:rsidR="003D5774" w:rsidRDefault="003D5774" w:rsidP="000E21AF">
            <w:pPr>
              <w:pStyle w:val="TAH"/>
            </w:pPr>
            <w:r>
              <w:t>40</w:t>
            </w:r>
          </w:p>
        </w:tc>
        <w:tc>
          <w:tcPr>
            <w:tcW w:w="1595" w:type="dxa"/>
            <w:shd w:val="clear" w:color="auto" w:fill="auto"/>
          </w:tcPr>
          <w:p w14:paraId="2876F786" w14:textId="77777777" w:rsidR="003D5774" w:rsidRDefault="003D5774" w:rsidP="000E21AF">
            <w:pPr>
              <w:pStyle w:val="TAC"/>
            </w:pPr>
          </w:p>
        </w:tc>
        <w:tc>
          <w:tcPr>
            <w:tcW w:w="1559" w:type="dxa"/>
            <w:shd w:val="clear" w:color="auto" w:fill="auto"/>
          </w:tcPr>
          <w:p w14:paraId="77028D7E" w14:textId="77777777" w:rsidR="003D5774" w:rsidRPr="005A2371" w:rsidRDefault="003D5774" w:rsidP="000E21AF">
            <w:pPr>
              <w:pStyle w:val="TAC"/>
            </w:pPr>
          </w:p>
        </w:tc>
        <w:tc>
          <w:tcPr>
            <w:tcW w:w="1559" w:type="dxa"/>
            <w:shd w:val="clear" w:color="auto" w:fill="auto"/>
          </w:tcPr>
          <w:p w14:paraId="37FB155B" w14:textId="77777777" w:rsidR="003D5774" w:rsidRPr="001D7FB0" w:rsidRDefault="003D5774" w:rsidP="000E21AF">
            <w:pPr>
              <w:pStyle w:val="TAC"/>
            </w:pPr>
            <w:r>
              <w:t>X</w:t>
            </w:r>
          </w:p>
        </w:tc>
        <w:tc>
          <w:tcPr>
            <w:tcW w:w="1560" w:type="dxa"/>
            <w:shd w:val="clear" w:color="auto" w:fill="auto"/>
          </w:tcPr>
          <w:p w14:paraId="366F2431" w14:textId="77777777" w:rsidR="003D5774" w:rsidRPr="005A2371" w:rsidRDefault="003D5774" w:rsidP="000E21AF">
            <w:pPr>
              <w:pStyle w:val="TAC"/>
            </w:pPr>
          </w:p>
        </w:tc>
      </w:tr>
      <w:tr w:rsidR="003D5774" w:rsidRPr="005A2371" w14:paraId="056C58D1" w14:textId="77777777" w:rsidTr="000E21AF">
        <w:trPr>
          <w:cantSplit/>
          <w:jc w:val="center"/>
        </w:trPr>
        <w:tc>
          <w:tcPr>
            <w:tcW w:w="1524" w:type="dxa"/>
            <w:shd w:val="clear" w:color="auto" w:fill="auto"/>
          </w:tcPr>
          <w:p w14:paraId="17DA9347" w14:textId="77777777" w:rsidR="003D5774" w:rsidRDefault="003D5774" w:rsidP="000E21AF">
            <w:pPr>
              <w:pStyle w:val="TAH"/>
            </w:pPr>
            <w:r>
              <w:t>41</w:t>
            </w:r>
          </w:p>
        </w:tc>
        <w:tc>
          <w:tcPr>
            <w:tcW w:w="1595" w:type="dxa"/>
            <w:shd w:val="clear" w:color="auto" w:fill="auto"/>
          </w:tcPr>
          <w:p w14:paraId="3750D220" w14:textId="77777777" w:rsidR="003D5774" w:rsidRDefault="003D5774" w:rsidP="000E21AF">
            <w:pPr>
              <w:pStyle w:val="TAC"/>
            </w:pPr>
          </w:p>
        </w:tc>
        <w:tc>
          <w:tcPr>
            <w:tcW w:w="1559" w:type="dxa"/>
            <w:shd w:val="clear" w:color="auto" w:fill="auto"/>
          </w:tcPr>
          <w:p w14:paraId="3299EC78" w14:textId="77777777" w:rsidR="003D5774" w:rsidRPr="005A2371" w:rsidRDefault="003D5774" w:rsidP="000E21AF">
            <w:pPr>
              <w:pStyle w:val="TAC"/>
            </w:pPr>
          </w:p>
        </w:tc>
        <w:tc>
          <w:tcPr>
            <w:tcW w:w="1559" w:type="dxa"/>
            <w:shd w:val="clear" w:color="auto" w:fill="auto"/>
          </w:tcPr>
          <w:p w14:paraId="56117F13" w14:textId="77777777" w:rsidR="003D5774" w:rsidRPr="001D7FB0" w:rsidRDefault="003D5774" w:rsidP="000E21AF">
            <w:pPr>
              <w:pStyle w:val="TAC"/>
            </w:pPr>
            <w:r>
              <w:t>X</w:t>
            </w:r>
          </w:p>
        </w:tc>
        <w:tc>
          <w:tcPr>
            <w:tcW w:w="1560" w:type="dxa"/>
            <w:shd w:val="clear" w:color="auto" w:fill="auto"/>
          </w:tcPr>
          <w:p w14:paraId="7844E0AE" w14:textId="77777777" w:rsidR="003D5774" w:rsidRPr="005A2371" w:rsidRDefault="003D5774" w:rsidP="000E21AF">
            <w:pPr>
              <w:pStyle w:val="TAC"/>
            </w:pPr>
          </w:p>
        </w:tc>
      </w:tr>
      <w:tr w:rsidR="003D5774" w:rsidRPr="005A2371" w14:paraId="7FC260A7" w14:textId="77777777" w:rsidTr="000E21AF">
        <w:trPr>
          <w:cantSplit/>
          <w:jc w:val="center"/>
        </w:trPr>
        <w:tc>
          <w:tcPr>
            <w:tcW w:w="1524" w:type="dxa"/>
            <w:shd w:val="clear" w:color="auto" w:fill="auto"/>
          </w:tcPr>
          <w:p w14:paraId="28980918" w14:textId="77777777" w:rsidR="003D5774" w:rsidRDefault="003D5774" w:rsidP="000E21AF">
            <w:pPr>
              <w:pStyle w:val="TAH"/>
            </w:pPr>
            <w:r>
              <w:t>42</w:t>
            </w:r>
          </w:p>
        </w:tc>
        <w:tc>
          <w:tcPr>
            <w:tcW w:w="1595" w:type="dxa"/>
            <w:shd w:val="clear" w:color="auto" w:fill="auto"/>
          </w:tcPr>
          <w:p w14:paraId="6BA195EA" w14:textId="77777777" w:rsidR="003D5774" w:rsidRDefault="003D5774" w:rsidP="000E21AF">
            <w:pPr>
              <w:pStyle w:val="TAC"/>
            </w:pPr>
            <w:r>
              <w:t>X</w:t>
            </w:r>
          </w:p>
        </w:tc>
        <w:tc>
          <w:tcPr>
            <w:tcW w:w="1559" w:type="dxa"/>
            <w:shd w:val="clear" w:color="auto" w:fill="auto"/>
          </w:tcPr>
          <w:p w14:paraId="310114B1" w14:textId="77777777" w:rsidR="003D5774" w:rsidRPr="005A2371" w:rsidRDefault="003D5774" w:rsidP="000E21AF">
            <w:pPr>
              <w:pStyle w:val="TAC"/>
            </w:pPr>
          </w:p>
        </w:tc>
        <w:tc>
          <w:tcPr>
            <w:tcW w:w="1559" w:type="dxa"/>
            <w:shd w:val="clear" w:color="auto" w:fill="auto"/>
          </w:tcPr>
          <w:p w14:paraId="11838652" w14:textId="77777777" w:rsidR="003D5774" w:rsidRPr="001D7FB0" w:rsidRDefault="003D5774" w:rsidP="000E21AF">
            <w:pPr>
              <w:pStyle w:val="TAC"/>
            </w:pPr>
            <w:r>
              <w:t>X</w:t>
            </w:r>
          </w:p>
        </w:tc>
        <w:tc>
          <w:tcPr>
            <w:tcW w:w="1560" w:type="dxa"/>
            <w:shd w:val="clear" w:color="auto" w:fill="auto"/>
          </w:tcPr>
          <w:p w14:paraId="7DC4BE38" w14:textId="77777777" w:rsidR="003D5774" w:rsidRPr="005A2371" w:rsidRDefault="003D5774" w:rsidP="000E21AF">
            <w:pPr>
              <w:pStyle w:val="TAC"/>
            </w:pPr>
          </w:p>
        </w:tc>
      </w:tr>
    </w:tbl>
    <w:p w14:paraId="59088A48" w14:textId="3E8D3FC0" w:rsidR="003D5774" w:rsidRDefault="003D5774" w:rsidP="00CE2DE9">
      <w:pPr>
        <w:rPr>
          <w:rFonts w:eastAsia="Times New Roman"/>
          <w:color w:val="000000"/>
          <w:lang w:eastAsia="ja-JP"/>
        </w:rPr>
      </w:pPr>
      <w:r>
        <w:rPr>
          <w:rFonts w:eastAsia="Times New Roman"/>
          <w:color w:val="000000"/>
          <w:lang w:eastAsia="ja-JP"/>
        </w:rPr>
        <w:t xml:space="preserve"> </w:t>
      </w:r>
    </w:p>
    <w:p w14:paraId="2115D35D" w14:textId="77777777" w:rsidR="003D5774" w:rsidRDefault="003D5774" w:rsidP="00CE2DE9">
      <w:pPr>
        <w:rPr>
          <w:rFonts w:eastAsia="Times New Roman"/>
          <w:color w:val="000000"/>
          <w:lang w:eastAsia="ja-JP"/>
        </w:rPr>
      </w:pPr>
    </w:p>
    <w:p w14:paraId="6C24BAE8" w14:textId="77777777" w:rsidR="003D5774" w:rsidRDefault="003D5774" w:rsidP="00CE2DE9">
      <w:pPr>
        <w:rPr>
          <w:rFonts w:eastAsia="Times New Roman"/>
          <w:color w:val="000000"/>
          <w:lang w:eastAsia="ja-JP"/>
        </w:rPr>
      </w:pPr>
    </w:p>
    <w:p w14:paraId="6EF960CD" w14:textId="77777777" w:rsidR="006237D9" w:rsidRPr="000D4E5F" w:rsidRDefault="006237D9" w:rsidP="004B6298">
      <w:pPr>
        <w:rPr>
          <w:rFonts w:eastAsia="Times New Roman"/>
          <w:color w:val="000000"/>
          <w:lang w:val="en-US" w:eastAsia="ja-JP"/>
        </w:rPr>
      </w:pPr>
    </w:p>
    <w:p w14:paraId="50691D58" w14:textId="10540D84" w:rsidR="001C6E3F" w:rsidRPr="00B04F6F" w:rsidRDefault="00B73449" w:rsidP="001C6E3F">
      <w:pPr>
        <w:keepNext/>
        <w:keepLines/>
        <w:pBdr>
          <w:top w:val="single" w:sz="12" w:space="3" w:color="auto"/>
        </w:pBdr>
        <w:overflowPunct w:val="0"/>
        <w:autoSpaceDE w:val="0"/>
        <w:autoSpaceDN w:val="0"/>
        <w:adjustRightInd w:val="0"/>
        <w:spacing w:before="240"/>
        <w:textAlignment w:val="baseline"/>
        <w:outlineLvl w:val="0"/>
        <w:rPr>
          <w:rFonts w:ascii="Arial" w:eastAsia="Malgun Gothic" w:hAnsi="Arial"/>
          <w:sz w:val="32"/>
        </w:rPr>
      </w:pPr>
      <w:r>
        <w:rPr>
          <w:rFonts w:ascii="Arial" w:eastAsia="Malgun Gothic" w:hAnsi="Arial"/>
          <w:sz w:val="32"/>
        </w:rPr>
        <w:t>2</w:t>
      </w:r>
      <w:r w:rsidR="001C6E3F" w:rsidRPr="006773A0">
        <w:rPr>
          <w:rFonts w:ascii="Arial" w:eastAsia="Malgun Gothic" w:hAnsi="Arial"/>
          <w:sz w:val="32"/>
        </w:rPr>
        <w:t>.</w:t>
      </w:r>
      <w:r w:rsidR="001C6E3F">
        <w:rPr>
          <w:rFonts w:ascii="Arial" w:eastAsia="Malgun Gothic" w:hAnsi="Arial"/>
          <w:sz w:val="32"/>
        </w:rPr>
        <w:t xml:space="preserve"> </w:t>
      </w:r>
      <w:r w:rsidR="004C68BD">
        <w:rPr>
          <w:rFonts w:ascii="Arial" w:eastAsia="Malgun Gothic" w:hAnsi="Arial"/>
          <w:sz w:val="32"/>
        </w:rPr>
        <w:t>Text Proposal</w:t>
      </w:r>
    </w:p>
    <w:bookmarkEnd w:id="0"/>
    <w:bookmarkEnd w:id="1"/>
    <w:bookmarkEnd w:id="2"/>
    <w:bookmarkEnd w:id="3"/>
    <w:bookmarkEnd w:id="4"/>
    <w:bookmarkEnd w:id="5"/>
    <w:bookmarkEnd w:id="6"/>
    <w:bookmarkEnd w:id="7"/>
    <w:bookmarkEnd w:id="8"/>
    <w:bookmarkEnd w:id="9"/>
    <w:p w14:paraId="5CDCECEA" w14:textId="10DC0044" w:rsidR="004C68BD" w:rsidRPr="004C68BD" w:rsidRDefault="004C68BD" w:rsidP="004C68BD">
      <w:pPr>
        <w:overflowPunct w:val="0"/>
        <w:autoSpaceDE w:val="0"/>
        <w:autoSpaceDN w:val="0"/>
        <w:adjustRightInd w:val="0"/>
        <w:textAlignment w:val="baseline"/>
        <w:rPr>
          <w:rFonts w:eastAsia="Malgun Gothic"/>
          <w:color w:val="000000"/>
          <w:lang w:eastAsia="ko-KR"/>
        </w:rPr>
      </w:pPr>
      <w:r w:rsidRPr="004C68BD">
        <w:rPr>
          <w:rFonts w:eastAsia="Malgun Gothic"/>
          <w:color w:val="000000"/>
          <w:lang w:eastAsia="ko-KR"/>
        </w:rPr>
        <w:t>The following text is proposed to be applied to TR 23.700-</w:t>
      </w:r>
      <w:r w:rsidR="00204CEF">
        <w:rPr>
          <w:rFonts w:eastAsia="Malgun Gothic"/>
          <w:color w:val="000000"/>
          <w:lang w:eastAsia="ko-KR"/>
        </w:rPr>
        <w:t>2</w:t>
      </w:r>
      <w:r w:rsidR="0093682F">
        <w:rPr>
          <w:rFonts w:eastAsia="Malgun Gothic"/>
          <w:color w:val="000000"/>
          <w:lang w:eastAsia="ko-KR"/>
        </w:rPr>
        <w:t>9</w:t>
      </w:r>
      <w:r w:rsidRPr="004C68BD">
        <w:rPr>
          <w:rFonts w:eastAsia="Malgun Gothic"/>
          <w:color w:val="000000"/>
          <w:lang w:eastAsia="ko-KR"/>
        </w:rPr>
        <w:t>.</w:t>
      </w:r>
    </w:p>
    <w:p w14:paraId="77F04200" w14:textId="73170782" w:rsidR="0030667D" w:rsidRDefault="004C68BD" w:rsidP="0030667D">
      <w:pPr>
        <w:overflowPunct w:val="0"/>
        <w:autoSpaceDE w:val="0"/>
        <w:autoSpaceDN w:val="0"/>
        <w:adjustRightInd w:val="0"/>
        <w:spacing w:after="120"/>
        <w:ind w:right="-99"/>
        <w:jc w:val="center"/>
        <w:textAlignment w:val="baseline"/>
      </w:pPr>
      <w:r w:rsidRPr="004C68BD">
        <w:rPr>
          <w:rFonts w:eastAsia="Malgun Gothic" w:hint="eastAsia"/>
          <w:color w:val="FF0000"/>
          <w:sz w:val="36"/>
          <w:szCs w:val="36"/>
          <w:lang w:eastAsia="ko-KR"/>
        </w:rPr>
        <w:t xml:space="preserve">*** </w:t>
      </w:r>
      <w:r w:rsidR="00BF25D6">
        <w:rPr>
          <w:rFonts w:eastAsia="Malgun Gothic"/>
          <w:color w:val="FF0000"/>
          <w:sz w:val="36"/>
          <w:szCs w:val="36"/>
          <w:lang w:eastAsia="ko-KR"/>
        </w:rPr>
        <w:t>First C</w:t>
      </w:r>
      <w:r w:rsidRPr="004C68BD">
        <w:rPr>
          <w:rFonts w:eastAsia="Malgun Gothic" w:hint="eastAsia"/>
          <w:color w:val="FF0000"/>
          <w:sz w:val="36"/>
          <w:szCs w:val="36"/>
          <w:lang w:eastAsia="ko-KR"/>
        </w:rPr>
        <w:t>hange</w:t>
      </w:r>
      <w:r w:rsidRPr="004C68BD">
        <w:rPr>
          <w:rFonts w:eastAsia="Malgun Gothic"/>
          <w:color w:val="FF0000"/>
          <w:sz w:val="36"/>
          <w:szCs w:val="36"/>
          <w:lang w:eastAsia="ko-KR"/>
        </w:rPr>
        <w:t xml:space="preserve"> </w:t>
      </w:r>
      <w:r w:rsidRPr="004C68BD">
        <w:rPr>
          <w:rFonts w:eastAsia="Malgun Gothic" w:hint="eastAsia"/>
          <w:color w:val="FF0000"/>
          <w:sz w:val="36"/>
          <w:szCs w:val="36"/>
          <w:lang w:eastAsia="ko-KR"/>
        </w:rPr>
        <w:t>***</w:t>
      </w:r>
      <w:bookmarkStart w:id="10" w:name="_Toc97108978"/>
      <w:bookmarkStart w:id="11" w:name="_Toc100782791"/>
      <w:bookmarkStart w:id="12" w:name="_Toc100983165"/>
    </w:p>
    <w:p w14:paraId="6E0A7786" w14:textId="77777777" w:rsidR="00D13F39" w:rsidRPr="005A2371" w:rsidRDefault="00D13F39" w:rsidP="00D13F39">
      <w:pPr>
        <w:pStyle w:val="Heading1"/>
        <w:rPr>
          <w:lang w:eastAsia="zh-CN"/>
        </w:rPr>
      </w:pPr>
      <w:bookmarkStart w:id="13" w:name="definitions"/>
      <w:bookmarkStart w:id="14" w:name="_Toc23254045"/>
      <w:bookmarkStart w:id="15" w:name="_Toc146636845"/>
      <w:bookmarkStart w:id="16" w:name="_Toc148441197"/>
      <w:bookmarkStart w:id="17" w:name="_Toc151176063"/>
      <w:bookmarkStart w:id="18" w:name="_Toc151701871"/>
      <w:bookmarkStart w:id="19" w:name="_Toc157597098"/>
      <w:bookmarkStart w:id="20" w:name="_Toc158029091"/>
      <w:bookmarkStart w:id="21" w:name="_Toc161139181"/>
      <w:bookmarkStart w:id="22" w:name="_Toc100782814"/>
      <w:bookmarkStart w:id="23" w:name="_Toc100983192"/>
      <w:bookmarkEnd w:id="10"/>
      <w:bookmarkEnd w:id="11"/>
      <w:bookmarkEnd w:id="12"/>
      <w:bookmarkEnd w:id="13"/>
      <w:r w:rsidRPr="005A2371">
        <w:rPr>
          <w:lang w:eastAsia="zh-CN"/>
        </w:rPr>
        <w:lastRenderedPageBreak/>
        <w:t>7</w:t>
      </w:r>
      <w:r w:rsidRPr="005A2371">
        <w:rPr>
          <w:lang w:eastAsia="zh-CN"/>
        </w:rPr>
        <w:tab/>
        <w:t>Overall Evaluation</w:t>
      </w:r>
      <w:bookmarkEnd w:id="14"/>
      <w:bookmarkEnd w:id="15"/>
      <w:bookmarkEnd w:id="16"/>
      <w:bookmarkEnd w:id="17"/>
      <w:bookmarkEnd w:id="18"/>
      <w:bookmarkEnd w:id="19"/>
      <w:bookmarkEnd w:id="20"/>
      <w:bookmarkEnd w:id="21"/>
    </w:p>
    <w:p w14:paraId="4F527871" w14:textId="0277FCA0" w:rsidR="00D13F39" w:rsidRPr="00A36E14" w:rsidRDefault="00D13F39" w:rsidP="00D13F39">
      <w:pPr>
        <w:pStyle w:val="Heading2"/>
        <w:rPr>
          <w:rFonts w:eastAsia="Times New Roman"/>
          <w:lang w:eastAsia="en-GB"/>
        </w:rPr>
      </w:pPr>
      <w:r>
        <w:rPr>
          <w:rFonts w:eastAsia="Times New Roman"/>
          <w:lang w:eastAsia="en-GB"/>
        </w:rPr>
        <w:t>7</w:t>
      </w:r>
      <w:r w:rsidRPr="00A36E14">
        <w:rPr>
          <w:rFonts w:eastAsia="Times New Roman"/>
          <w:lang w:eastAsia="en-GB"/>
        </w:rPr>
        <w:t>.</w:t>
      </w:r>
      <w:r>
        <w:rPr>
          <w:rFonts w:eastAsia="Times New Roman"/>
          <w:lang w:eastAsia="en-GB"/>
        </w:rPr>
        <w:t>1</w:t>
      </w:r>
      <w:r w:rsidRPr="00A36E14">
        <w:rPr>
          <w:rFonts w:eastAsia="Times New Roman"/>
          <w:lang w:eastAsia="en-GB"/>
        </w:rPr>
        <w:tab/>
      </w:r>
      <w:r w:rsidR="00D625BC">
        <w:rPr>
          <w:rFonts w:eastAsia="Times New Roman"/>
          <w:lang w:eastAsia="en-GB"/>
        </w:rPr>
        <w:t>Solution grouping</w:t>
      </w:r>
    </w:p>
    <w:p w14:paraId="6ADE525C" w14:textId="05AC3A28" w:rsidR="00D13F39" w:rsidRDefault="00D625BC" w:rsidP="00D625BC">
      <w:pPr>
        <w:rPr>
          <w:lang w:val="en-US"/>
        </w:rPr>
      </w:pPr>
      <w:r>
        <w:rPr>
          <w:rFonts w:eastAsia="Malgun Gothic"/>
        </w:rPr>
        <w:t>This chapter intends to a</w:t>
      </w:r>
      <w:r w:rsidRPr="00D625BC">
        <w:rPr>
          <w:rFonts w:eastAsia="Malgun Gothic"/>
        </w:rPr>
        <w:t xml:space="preserve">nalyse and </w:t>
      </w:r>
      <w:r w:rsidRPr="00D625BC">
        <w:rPr>
          <w:lang w:val="en-US"/>
        </w:rPr>
        <w:t>group solutions according to their intrinsic characteristics (services, architecture), completeness and self</w:t>
      </w:r>
      <w:r>
        <w:rPr>
          <w:lang w:val="en-US"/>
        </w:rPr>
        <w:t>-</w:t>
      </w:r>
      <w:r w:rsidRPr="00D625BC">
        <w:rPr>
          <w:lang w:val="en-US"/>
        </w:rPr>
        <w:t>contained level</w:t>
      </w:r>
      <w:r>
        <w:rPr>
          <w:lang w:val="en-US"/>
        </w:rPr>
        <w:t>.</w:t>
      </w:r>
    </w:p>
    <w:p w14:paraId="175B96C3" w14:textId="442D16C7" w:rsidR="0050699D" w:rsidRDefault="0050699D" w:rsidP="0050699D">
      <w:pPr>
        <w:pStyle w:val="Heading3"/>
        <w:rPr>
          <w:lang w:eastAsia="en-GB"/>
        </w:rPr>
      </w:pPr>
      <w:r>
        <w:rPr>
          <w:lang w:eastAsia="en-GB"/>
        </w:rPr>
        <w:t>7</w:t>
      </w:r>
      <w:r w:rsidRPr="00A36E14">
        <w:rPr>
          <w:lang w:eastAsia="en-GB"/>
        </w:rPr>
        <w:t>.</w:t>
      </w:r>
      <w:r>
        <w:rPr>
          <w:lang w:eastAsia="en-GB"/>
        </w:rPr>
        <w:t>1</w:t>
      </w:r>
      <w:r w:rsidRPr="00A36E14">
        <w:rPr>
          <w:lang w:eastAsia="en-GB"/>
        </w:rPr>
        <w:t>.</w:t>
      </w:r>
      <w:r>
        <w:rPr>
          <w:lang w:eastAsia="en-GB"/>
        </w:rPr>
        <w:t>1</w:t>
      </w:r>
      <w:r w:rsidRPr="00A36E14">
        <w:rPr>
          <w:lang w:eastAsia="en-GB"/>
        </w:rPr>
        <w:tab/>
      </w:r>
      <w:r>
        <w:rPr>
          <w:lang w:eastAsia="en-GB"/>
        </w:rPr>
        <w:t>Solution grouping for regenerative payload</w:t>
      </w:r>
    </w:p>
    <w:p w14:paraId="5E32BCAE" w14:textId="76F1F618" w:rsidR="003E1E72" w:rsidRDefault="003E1E72" w:rsidP="003E1E72">
      <w:pPr>
        <w:rPr>
          <w:lang w:eastAsia="en-GB"/>
        </w:rPr>
      </w:pPr>
      <w:r>
        <w:rPr>
          <w:lang w:eastAsia="en-GB"/>
        </w:rPr>
        <w:t xml:space="preserve">The problems addressed by the different solutions to KI#1 are </w:t>
      </w:r>
      <w:r w:rsidR="00422AB0">
        <w:rPr>
          <w:lang w:eastAsia="en-GB"/>
        </w:rPr>
        <w:t>categorized into:</w:t>
      </w:r>
    </w:p>
    <w:p w14:paraId="6CB7D94E" w14:textId="7C75DD78" w:rsidR="00F32DBB" w:rsidRDefault="00F32DBB" w:rsidP="00625E34">
      <w:pPr>
        <w:pStyle w:val="B1"/>
        <w:rPr>
          <w:lang w:eastAsia="en-GB"/>
        </w:rPr>
      </w:pPr>
      <w:r>
        <w:rPr>
          <w:lang w:eastAsia="en-GB"/>
        </w:rPr>
        <w:t xml:space="preserve">A. </w:t>
      </w:r>
      <w:r w:rsidR="00625E34">
        <w:rPr>
          <w:lang w:eastAsia="en-GB"/>
        </w:rPr>
        <w:tab/>
      </w:r>
      <w:r>
        <w:rPr>
          <w:lang w:eastAsia="en-GB"/>
        </w:rPr>
        <w:t xml:space="preserve">Satellite leaving ("setting") the coverage area of a CN and later returning ("raising") to the coverage area of that CN after having circulated the earth. The </w:t>
      </w:r>
      <w:proofErr w:type="spellStart"/>
      <w:r>
        <w:rPr>
          <w:lang w:eastAsia="en-GB"/>
        </w:rPr>
        <w:t>gNB</w:t>
      </w:r>
      <w:proofErr w:type="spellEnd"/>
      <w:r>
        <w:rPr>
          <w:lang w:eastAsia="en-GB"/>
        </w:rPr>
        <w:t>/</w:t>
      </w:r>
      <w:proofErr w:type="spellStart"/>
      <w:r>
        <w:rPr>
          <w:lang w:eastAsia="en-GB"/>
        </w:rPr>
        <w:t>eNB</w:t>
      </w:r>
      <w:proofErr w:type="spellEnd"/>
      <w:r>
        <w:rPr>
          <w:lang w:eastAsia="en-GB"/>
        </w:rPr>
        <w:t xml:space="preserve"> is typically away for a significant time (multiple hours). </w:t>
      </w:r>
    </w:p>
    <w:p w14:paraId="64187820" w14:textId="13D473ED" w:rsidR="00F32DBB" w:rsidRDefault="00F32DBB" w:rsidP="00625E34">
      <w:pPr>
        <w:pStyle w:val="B1"/>
        <w:rPr>
          <w:lang w:eastAsia="en-GB"/>
        </w:rPr>
      </w:pPr>
      <w:r>
        <w:rPr>
          <w:lang w:eastAsia="en-GB"/>
        </w:rPr>
        <w:t xml:space="preserve">B. </w:t>
      </w:r>
      <w:r w:rsidR="00625E34">
        <w:rPr>
          <w:lang w:eastAsia="en-GB"/>
        </w:rPr>
        <w:tab/>
      </w:r>
      <w:r>
        <w:rPr>
          <w:lang w:eastAsia="en-GB"/>
        </w:rPr>
        <w:t xml:space="preserve">Satellite is switching from one feeder link to another feeder link while it is still serving the same geographic area and still connected to the same CN. This issue is equivalent to a "cable" between terrestrial RAN and CN being re-connected, potentially resulting in that the </w:t>
      </w:r>
      <w:proofErr w:type="spellStart"/>
      <w:r>
        <w:rPr>
          <w:lang w:eastAsia="en-GB"/>
        </w:rPr>
        <w:t>gNB</w:t>
      </w:r>
      <w:proofErr w:type="spellEnd"/>
      <w:r>
        <w:rPr>
          <w:lang w:eastAsia="en-GB"/>
        </w:rPr>
        <w:t>/</w:t>
      </w:r>
      <w:proofErr w:type="spellStart"/>
      <w:r>
        <w:rPr>
          <w:lang w:eastAsia="en-GB"/>
        </w:rPr>
        <w:t>eNB</w:t>
      </w:r>
      <w:proofErr w:type="spellEnd"/>
      <w:r>
        <w:rPr>
          <w:lang w:eastAsia="en-GB"/>
        </w:rPr>
        <w:t xml:space="preserve"> gets a new TNL IP address. B</w:t>
      </w:r>
      <w:r w:rsidR="00D13955">
        <w:rPr>
          <w:lang w:eastAsia="en-GB"/>
        </w:rPr>
        <w:t>o</w:t>
      </w:r>
      <w:r>
        <w:rPr>
          <w:lang w:eastAsia="en-GB"/>
        </w:rPr>
        <w:t>th "soft" and "hard" feeder link switches are considered.</w:t>
      </w:r>
    </w:p>
    <w:p w14:paraId="6E202DFA" w14:textId="77777777" w:rsidR="009C286B" w:rsidRDefault="00F32DBB" w:rsidP="00625E34">
      <w:pPr>
        <w:pStyle w:val="B1"/>
        <w:rPr>
          <w:lang w:eastAsia="en-GB"/>
        </w:rPr>
      </w:pPr>
      <w:r>
        <w:rPr>
          <w:lang w:eastAsia="en-GB"/>
        </w:rPr>
        <w:t xml:space="preserve">C. </w:t>
      </w:r>
      <w:r w:rsidR="00625E34">
        <w:rPr>
          <w:lang w:eastAsia="en-GB"/>
        </w:rPr>
        <w:tab/>
      </w:r>
      <w:r>
        <w:rPr>
          <w:lang w:eastAsia="en-GB"/>
        </w:rPr>
        <w:t xml:space="preserve">Handling of </w:t>
      </w:r>
      <w:proofErr w:type="gramStart"/>
      <w:r>
        <w:rPr>
          <w:lang w:eastAsia="en-GB"/>
        </w:rPr>
        <w:t>earth-fixed</w:t>
      </w:r>
      <w:proofErr w:type="gramEnd"/>
      <w:r>
        <w:rPr>
          <w:lang w:eastAsia="en-GB"/>
        </w:rPr>
        <w:t xml:space="preserve"> TAIs when the </w:t>
      </w:r>
      <w:proofErr w:type="spellStart"/>
      <w:r>
        <w:rPr>
          <w:lang w:eastAsia="en-GB"/>
        </w:rPr>
        <w:t>gNB</w:t>
      </w:r>
      <w:proofErr w:type="spellEnd"/>
      <w:r>
        <w:rPr>
          <w:lang w:eastAsia="en-GB"/>
        </w:rPr>
        <w:t>/</w:t>
      </w:r>
      <w:proofErr w:type="spellStart"/>
      <w:r>
        <w:rPr>
          <w:lang w:eastAsia="en-GB"/>
        </w:rPr>
        <w:t>eNBs</w:t>
      </w:r>
      <w:proofErr w:type="spellEnd"/>
      <w:r>
        <w:rPr>
          <w:lang w:eastAsia="en-GB"/>
        </w:rPr>
        <w:t xml:space="preserve"> are moving and need to change the TAIs it servers over time. This thus results in that a specific earth-fixed TAI (and corresponding geo area) is served by different </w:t>
      </w:r>
      <w:proofErr w:type="spellStart"/>
      <w:r>
        <w:rPr>
          <w:lang w:eastAsia="en-GB"/>
        </w:rPr>
        <w:t>gNB</w:t>
      </w:r>
      <w:proofErr w:type="spellEnd"/>
      <w:r>
        <w:rPr>
          <w:lang w:eastAsia="en-GB"/>
        </w:rPr>
        <w:t>/</w:t>
      </w:r>
      <w:proofErr w:type="spellStart"/>
      <w:r>
        <w:rPr>
          <w:lang w:eastAsia="en-GB"/>
        </w:rPr>
        <w:t>eNBs</w:t>
      </w:r>
      <w:proofErr w:type="spellEnd"/>
      <w:r>
        <w:rPr>
          <w:lang w:eastAsia="en-GB"/>
        </w:rPr>
        <w:t xml:space="preserve"> over time. </w:t>
      </w:r>
    </w:p>
    <w:p w14:paraId="40663DCC" w14:textId="00AFAA2D" w:rsidR="00F32DBB" w:rsidRDefault="00F32DBB" w:rsidP="009C286B">
      <w:pPr>
        <w:pStyle w:val="B1"/>
        <w:ind w:firstLine="0"/>
        <w:rPr>
          <w:lang w:eastAsia="en-GB"/>
        </w:rPr>
      </w:pPr>
      <w:r>
        <w:rPr>
          <w:lang w:eastAsia="en-GB"/>
        </w:rPr>
        <w:t xml:space="preserve">Handling of mapped Cell IDs when different </w:t>
      </w:r>
      <w:proofErr w:type="spellStart"/>
      <w:r>
        <w:rPr>
          <w:lang w:eastAsia="en-GB"/>
        </w:rPr>
        <w:t>gNB</w:t>
      </w:r>
      <w:proofErr w:type="spellEnd"/>
      <w:r>
        <w:rPr>
          <w:lang w:eastAsia="en-GB"/>
        </w:rPr>
        <w:t>/</w:t>
      </w:r>
      <w:proofErr w:type="spellStart"/>
      <w:r>
        <w:rPr>
          <w:lang w:eastAsia="en-GB"/>
        </w:rPr>
        <w:t>eNBs</w:t>
      </w:r>
      <w:proofErr w:type="spellEnd"/>
      <w:r>
        <w:rPr>
          <w:lang w:eastAsia="en-GB"/>
        </w:rPr>
        <w:t xml:space="preserve"> serving a specific geo area over time. This topic is related to how Cell IDs are used over the RAN-CN interface and by the AMF/MME, </w:t>
      </w:r>
      <w:proofErr w:type="gramStart"/>
      <w:r>
        <w:rPr>
          <w:lang w:eastAsia="en-GB"/>
        </w:rPr>
        <w:t>e.g.</w:t>
      </w:r>
      <w:proofErr w:type="gramEnd"/>
      <w:r>
        <w:rPr>
          <w:lang w:eastAsia="en-GB"/>
        </w:rPr>
        <w:t xml:space="preserve"> in paging, WUS, and PWS procedures. </w:t>
      </w:r>
    </w:p>
    <w:p w14:paraId="57061ED5" w14:textId="3701E4A2" w:rsidR="00F32DBB" w:rsidRDefault="00D13955" w:rsidP="00625E34">
      <w:pPr>
        <w:pStyle w:val="B1"/>
        <w:rPr>
          <w:lang w:eastAsia="en-GB"/>
        </w:rPr>
      </w:pPr>
      <w:r>
        <w:rPr>
          <w:lang w:eastAsia="en-GB"/>
        </w:rPr>
        <w:t>D</w:t>
      </w:r>
      <w:r w:rsidR="00F32DBB" w:rsidRPr="00173EBA">
        <w:rPr>
          <w:lang w:eastAsia="en-GB"/>
        </w:rPr>
        <w:t xml:space="preserve">. </w:t>
      </w:r>
      <w:r w:rsidR="00173EBA" w:rsidRPr="00173EBA">
        <w:rPr>
          <w:lang w:eastAsia="en-GB"/>
        </w:rPr>
        <w:tab/>
      </w:r>
      <w:r w:rsidR="00625E34" w:rsidRPr="00173EBA">
        <w:rPr>
          <w:lang w:eastAsia="en-GB"/>
        </w:rPr>
        <w:t>Other aspec</w:t>
      </w:r>
      <w:r>
        <w:rPr>
          <w:lang w:eastAsia="en-GB"/>
        </w:rPr>
        <w:t>t</w:t>
      </w:r>
      <w:r w:rsidR="00625E34" w:rsidRPr="00173EBA">
        <w:rPr>
          <w:lang w:eastAsia="en-GB"/>
        </w:rPr>
        <w:t xml:space="preserve">s, </w:t>
      </w:r>
      <w:proofErr w:type="gramStart"/>
      <w:r w:rsidR="00625E34" w:rsidRPr="00173EBA">
        <w:rPr>
          <w:lang w:eastAsia="en-GB"/>
        </w:rPr>
        <w:t>e.g.</w:t>
      </w:r>
      <w:proofErr w:type="gramEnd"/>
      <w:r w:rsidR="00625E34" w:rsidRPr="00173EBA">
        <w:rPr>
          <w:lang w:eastAsia="en-GB"/>
        </w:rPr>
        <w:t xml:space="preserve"> </w:t>
      </w:r>
      <w:r w:rsidR="00F32DBB" w:rsidRPr="00173EBA">
        <w:rPr>
          <w:lang w:eastAsia="en-GB"/>
        </w:rPr>
        <w:t>AMF selection</w:t>
      </w:r>
      <w:r>
        <w:rPr>
          <w:lang w:eastAsia="en-GB"/>
        </w:rPr>
        <w:t>, QoS aspects.</w:t>
      </w:r>
    </w:p>
    <w:p w14:paraId="11BB3C54" w14:textId="77777777" w:rsidR="00F32DBB" w:rsidRPr="003E1E72" w:rsidRDefault="00F32DBB" w:rsidP="00F32DBB">
      <w:pPr>
        <w:rPr>
          <w:lang w:eastAsia="en-GB"/>
        </w:rPr>
      </w:pPr>
    </w:p>
    <w:tbl>
      <w:tblPr>
        <w:tblW w:w="1034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564"/>
        <w:gridCol w:w="567"/>
        <w:gridCol w:w="567"/>
        <w:gridCol w:w="567"/>
        <w:gridCol w:w="995"/>
        <w:gridCol w:w="567"/>
        <w:gridCol w:w="567"/>
        <w:gridCol w:w="567"/>
        <w:gridCol w:w="4964"/>
      </w:tblGrid>
      <w:tr w:rsidR="00895C96" w:rsidRPr="005A2371" w14:paraId="6BB3B371" w14:textId="77777777" w:rsidTr="00326398">
        <w:trPr>
          <w:cantSplit/>
          <w:trHeight w:val="773"/>
        </w:trPr>
        <w:tc>
          <w:tcPr>
            <w:tcW w:w="423" w:type="dxa"/>
            <w:vMerge w:val="restart"/>
            <w:shd w:val="clear" w:color="auto" w:fill="auto"/>
            <w:textDirection w:val="btLr"/>
          </w:tcPr>
          <w:p w14:paraId="0EEB95C0" w14:textId="391DFA11" w:rsidR="00895C96" w:rsidRPr="0043131B" w:rsidRDefault="00895C96" w:rsidP="00D865B9">
            <w:pPr>
              <w:pStyle w:val="TAH"/>
              <w:ind w:left="113" w:right="113"/>
              <w:rPr>
                <w:sz w:val="16"/>
                <w:szCs w:val="18"/>
              </w:rPr>
            </w:pPr>
            <w:r w:rsidRPr="0043131B">
              <w:rPr>
                <w:sz w:val="16"/>
                <w:szCs w:val="18"/>
              </w:rPr>
              <w:lastRenderedPageBreak/>
              <w:t>Solutions</w:t>
            </w:r>
          </w:p>
        </w:tc>
        <w:tc>
          <w:tcPr>
            <w:tcW w:w="2265" w:type="dxa"/>
            <w:gridSpan w:val="4"/>
            <w:shd w:val="clear" w:color="auto" w:fill="auto"/>
            <w:vAlign w:val="center"/>
          </w:tcPr>
          <w:p w14:paraId="4AFD6DD6" w14:textId="38CCCACE" w:rsidR="00895C96" w:rsidRPr="0043131B" w:rsidRDefault="00895C96" w:rsidP="00D865B9">
            <w:pPr>
              <w:pStyle w:val="TAH"/>
              <w:rPr>
                <w:sz w:val="16"/>
                <w:szCs w:val="18"/>
              </w:rPr>
            </w:pPr>
            <w:r w:rsidRPr="0043131B">
              <w:rPr>
                <w:sz w:val="16"/>
                <w:szCs w:val="18"/>
              </w:rPr>
              <w:t>KI#1 sub-problem targeted</w:t>
            </w:r>
          </w:p>
        </w:tc>
        <w:tc>
          <w:tcPr>
            <w:tcW w:w="995" w:type="dxa"/>
            <w:vMerge w:val="restart"/>
            <w:textDirection w:val="btLr"/>
            <w:vAlign w:val="center"/>
          </w:tcPr>
          <w:p w14:paraId="427C9EE1" w14:textId="1F5E69FF" w:rsidR="00895C96" w:rsidRDefault="00895C96" w:rsidP="001D6ECB">
            <w:pPr>
              <w:pStyle w:val="TAH"/>
              <w:ind w:left="113" w:right="113"/>
              <w:rPr>
                <w:sz w:val="16"/>
                <w:szCs w:val="18"/>
              </w:rPr>
            </w:pPr>
            <w:r>
              <w:rPr>
                <w:sz w:val="16"/>
                <w:szCs w:val="18"/>
              </w:rPr>
              <w:t>EPC and/or 5GC</w:t>
            </w:r>
          </w:p>
        </w:tc>
        <w:tc>
          <w:tcPr>
            <w:tcW w:w="567" w:type="dxa"/>
            <w:vMerge w:val="restart"/>
            <w:textDirection w:val="btLr"/>
            <w:vAlign w:val="center"/>
          </w:tcPr>
          <w:p w14:paraId="2E5D33F6" w14:textId="6A8344ED" w:rsidR="00895C96" w:rsidRDefault="00895C96" w:rsidP="001D6ECB">
            <w:pPr>
              <w:pStyle w:val="TAH"/>
              <w:ind w:left="113" w:right="113"/>
              <w:rPr>
                <w:sz w:val="16"/>
                <w:szCs w:val="18"/>
              </w:rPr>
            </w:pPr>
            <w:r>
              <w:rPr>
                <w:sz w:val="16"/>
                <w:szCs w:val="18"/>
              </w:rPr>
              <w:t>New NF(s)?</w:t>
            </w:r>
          </w:p>
        </w:tc>
        <w:tc>
          <w:tcPr>
            <w:tcW w:w="567" w:type="dxa"/>
            <w:vMerge w:val="restart"/>
            <w:textDirection w:val="btLr"/>
          </w:tcPr>
          <w:p w14:paraId="200815A3" w14:textId="1284A509" w:rsidR="00895C96" w:rsidRDefault="00895C96" w:rsidP="001D6ECB">
            <w:pPr>
              <w:pStyle w:val="TAH"/>
              <w:ind w:left="113" w:right="113"/>
              <w:rPr>
                <w:sz w:val="16"/>
                <w:szCs w:val="18"/>
              </w:rPr>
            </w:pPr>
            <w:r>
              <w:rPr>
                <w:sz w:val="16"/>
                <w:szCs w:val="18"/>
              </w:rPr>
              <w:t># of ENs / FFS</w:t>
            </w:r>
            <w:r w:rsidR="00F34E56">
              <w:rPr>
                <w:sz w:val="16"/>
                <w:szCs w:val="18"/>
              </w:rPr>
              <w:t xml:space="preserve"> (for update)</w:t>
            </w:r>
          </w:p>
        </w:tc>
        <w:tc>
          <w:tcPr>
            <w:tcW w:w="567" w:type="dxa"/>
            <w:vMerge w:val="restart"/>
            <w:shd w:val="clear" w:color="auto" w:fill="auto"/>
            <w:textDirection w:val="btLr"/>
            <w:vAlign w:val="center"/>
          </w:tcPr>
          <w:p w14:paraId="15ADA792" w14:textId="1DEF95AF" w:rsidR="00895C96" w:rsidRPr="0043131B" w:rsidRDefault="00895C96" w:rsidP="001D6ECB">
            <w:pPr>
              <w:pStyle w:val="TAH"/>
              <w:ind w:left="113" w:right="113"/>
              <w:rPr>
                <w:sz w:val="16"/>
                <w:szCs w:val="18"/>
              </w:rPr>
            </w:pPr>
            <w:r>
              <w:rPr>
                <w:sz w:val="16"/>
                <w:szCs w:val="18"/>
              </w:rPr>
              <w:t>RAN dependency</w:t>
            </w:r>
            <w:r w:rsidR="007700D5">
              <w:rPr>
                <w:sz w:val="16"/>
                <w:szCs w:val="18"/>
              </w:rPr>
              <w:t xml:space="preserve"> (primarily RAN3)</w:t>
            </w:r>
          </w:p>
          <w:p w14:paraId="7278E19F" w14:textId="42024FC6" w:rsidR="00895C96" w:rsidRPr="0043131B" w:rsidRDefault="00895C96" w:rsidP="001D6ECB">
            <w:pPr>
              <w:pStyle w:val="TAH"/>
              <w:ind w:left="113" w:right="113"/>
              <w:rPr>
                <w:sz w:val="16"/>
                <w:szCs w:val="18"/>
              </w:rPr>
            </w:pPr>
            <w:r w:rsidRPr="0043131B">
              <w:rPr>
                <w:b w:val="0"/>
                <w:bCs/>
                <w:sz w:val="16"/>
                <w:szCs w:val="18"/>
              </w:rPr>
              <w:t xml:space="preserve"> </w:t>
            </w:r>
          </w:p>
        </w:tc>
        <w:tc>
          <w:tcPr>
            <w:tcW w:w="4964" w:type="dxa"/>
            <w:vMerge w:val="restart"/>
            <w:shd w:val="clear" w:color="auto" w:fill="auto"/>
            <w:vAlign w:val="center"/>
          </w:tcPr>
          <w:p w14:paraId="227488E0" w14:textId="379DB0C6" w:rsidR="00895C96" w:rsidRDefault="00895C96" w:rsidP="00D865B9">
            <w:pPr>
              <w:pStyle w:val="TAH"/>
            </w:pPr>
            <w:r>
              <w:t>Other comments</w:t>
            </w:r>
          </w:p>
        </w:tc>
      </w:tr>
      <w:tr w:rsidR="00895C96" w:rsidRPr="005A2371" w14:paraId="6F077942" w14:textId="77777777" w:rsidTr="00326398">
        <w:trPr>
          <w:cantSplit/>
          <w:trHeight w:val="2561"/>
        </w:trPr>
        <w:tc>
          <w:tcPr>
            <w:tcW w:w="423" w:type="dxa"/>
            <w:vMerge/>
            <w:shd w:val="clear" w:color="auto" w:fill="auto"/>
            <w:textDirection w:val="btLr"/>
          </w:tcPr>
          <w:p w14:paraId="2676472C" w14:textId="22E6F6FD" w:rsidR="00895C96" w:rsidRPr="0043131B" w:rsidRDefault="00895C96" w:rsidP="00D865B9">
            <w:pPr>
              <w:pStyle w:val="TAH"/>
              <w:ind w:left="113" w:right="113"/>
              <w:rPr>
                <w:sz w:val="16"/>
                <w:szCs w:val="18"/>
              </w:rPr>
            </w:pPr>
          </w:p>
        </w:tc>
        <w:tc>
          <w:tcPr>
            <w:tcW w:w="564" w:type="dxa"/>
            <w:shd w:val="clear" w:color="auto" w:fill="auto"/>
            <w:textDirection w:val="btLr"/>
          </w:tcPr>
          <w:p w14:paraId="4EECE31F" w14:textId="22C0B4BB" w:rsidR="00895C96" w:rsidRPr="0043131B" w:rsidRDefault="00895C96" w:rsidP="0043131B">
            <w:pPr>
              <w:pStyle w:val="TAH"/>
              <w:ind w:left="113" w:right="113"/>
              <w:rPr>
                <w:b w:val="0"/>
                <w:bCs/>
                <w:sz w:val="16"/>
                <w:szCs w:val="18"/>
              </w:rPr>
            </w:pPr>
            <w:r w:rsidRPr="0043131B">
              <w:rPr>
                <w:b w:val="0"/>
                <w:bCs/>
                <w:sz w:val="16"/>
                <w:szCs w:val="18"/>
              </w:rPr>
              <w:t xml:space="preserve">A. Setting </w:t>
            </w:r>
            <w:proofErr w:type="spellStart"/>
            <w:r w:rsidRPr="0043131B">
              <w:rPr>
                <w:b w:val="0"/>
                <w:bCs/>
                <w:sz w:val="16"/>
                <w:szCs w:val="18"/>
              </w:rPr>
              <w:t>gNB</w:t>
            </w:r>
            <w:proofErr w:type="spellEnd"/>
            <w:r w:rsidRPr="0043131B">
              <w:rPr>
                <w:b w:val="0"/>
                <w:bCs/>
                <w:sz w:val="16"/>
                <w:szCs w:val="18"/>
              </w:rPr>
              <w:t>/</w:t>
            </w:r>
            <w:proofErr w:type="spellStart"/>
            <w:r w:rsidRPr="0043131B">
              <w:rPr>
                <w:b w:val="0"/>
                <w:bCs/>
                <w:sz w:val="16"/>
                <w:szCs w:val="18"/>
              </w:rPr>
              <w:t>eNB</w:t>
            </w:r>
            <w:proofErr w:type="spellEnd"/>
          </w:p>
        </w:tc>
        <w:tc>
          <w:tcPr>
            <w:tcW w:w="567" w:type="dxa"/>
            <w:textDirection w:val="btLr"/>
          </w:tcPr>
          <w:p w14:paraId="77BABFE8" w14:textId="419EBA60" w:rsidR="00895C96" w:rsidRPr="0043131B" w:rsidRDefault="00895C96" w:rsidP="0043131B">
            <w:pPr>
              <w:pStyle w:val="TAH"/>
              <w:ind w:left="113" w:right="113"/>
              <w:rPr>
                <w:b w:val="0"/>
                <w:bCs/>
                <w:sz w:val="16"/>
                <w:szCs w:val="18"/>
              </w:rPr>
            </w:pPr>
            <w:r w:rsidRPr="0043131B">
              <w:rPr>
                <w:b w:val="0"/>
                <w:bCs/>
                <w:sz w:val="16"/>
                <w:szCs w:val="18"/>
              </w:rPr>
              <w:t>B</w:t>
            </w:r>
            <w:r>
              <w:rPr>
                <w:b w:val="0"/>
                <w:bCs/>
                <w:sz w:val="16"/>
                <w:szCs w:val="18"/>
              </w:rPr>
              <w:t xml:space="preserve">. </w:t>
            </w:r>
            <w:proofErr w:type="spellStart"/>
            <w:r>
              <w:rPr>
                <w:b w:val="0"/>
                <w:bCs/>
                <w:sz w:val="16"/>
                <w:szCs w:val="18"/>
              </w:rPr>
              <w:t>Feederlink</w:t>
            </w:r>
            <w:proofErr w:type="spellEnd"/>
            <w:r>
              <w:rPr>
                <w:b w:val="0"/>
                <w:bCs/>
                <w:sz w:val="16"/>
                <w:szCs w:val="18"/>
              </w:rPr>
              <w:t xml:space="preserve"> switch</w:t>
            </w:r>
          </w:p>
        </w:tc>
        <w:tc>
          <w:tcPr>
            <w:tcW w:w="567" w:type="dxa"/>
            <w:textDirection w:val="btLr"/>
          </w:tcPr>
          <w:p w14:paraId="15A9C392" w14:textId="3B054E91" w:rsidR="00895C96" w:rsidRPr="0043131B" w:rsidRDefault="00895C96" w:rsidP="0043131B">
            <w:pPr>
              <w:pStyle w:val="TAH"/>
              <w:ind w:left="113" w:right="113"/>
              <w:rPr>
                <w:b w:val="0"/>
                <w:bCs/>
                <w:sz w:val="16"/>
                <w:szCs w:val="18"/>
              </w:rPr>
            </w:pPr>
            <w:r w:rsidRPr="0043131B">
              <w:rPr>
                <w:b w:val="0"/>
                <w:bCs/>
                <w:sz w:val="16"/>
                <w:szCs w:val="18"/>
              </w:rPr>
              <w:t>C</w:t>
            </w:r>
            <w:r>
              <w:rPr>
                <w:b w:val="0"/>
                <w:bCs/>
                <w:sz w:val="16"/>
                <w:szCs w:val="18"/>
              </w:rPr>
              <w:t>. TAI and</w:t>
            </w:r>
            <w:r w:rsidR="00FE1FE8">
              <w:rPr>
                <w:b w:val="0"/>
                <w:bCs/>
                <w:sz w:val="16"/>
                <w:szCs w:val="18"/>
              </w:rPr>
              <w:t>/or</w:t>
            </w:r>
            <w:r>
              <w:rPr>
                <w:b w:val="0"/>
                <w:bCs/>
                <w:sz w:val="16"/>
                <w:szCs w:val="18"/>
              </w:rPr>
              <w:t xml:space="preserve"> </w:t>
            </w:r>
            <w:proofErr w:type="spellStart"/>
            <w:r>
              <w:rPr>
                <w:b w:val="0"/>
                <w:bCs/>
                <w:sz w:val="16"/>
                <w:szCs w:val="18"/>
              </w:rPr>
              <w:t>CellID</w:t>
            </w:r>
            <w:proofErr w:type="spellEnd"/>
          </w:p>
        </w:tc>
        <w:tc>
          <w:tcPr>
            <w:tcW w:w="567" w:type="dxa"/>
            <w:textDirection w:val="btLr"/>
          </w:tcPr>
          <w:p w14:paraId="1F96C832" w14:textId="1538EE6D" w:rsidR="00895C96" w:rsidRPr="0043131B" w:rsidRDefault="00895C96" w:rsidP="0043131B">
            <w:pPr>
              <w:pStyle w:val="TAH"/>
              <w:ind w:left="113" w:right="113"/>
              <w:rPr>
                <w:b w:val="0"/>
                <w:bCs/>
                <w:sz w:val="16"/>
                <w:szCs w:val="18"/>
              </w:rPr>
            </w:pPr>
            <w:r w:rsidRPr="0043131B">
              <w:rPr>
                <w:b w:val="0"/>
                <w:bCs/>
                <w:sz w:val="16"/>
                <w:szCs w:val="18"/>
              </w:rPr>
              <w:t>D</w:t>
            </w:r>
            <w:r>
              <w:rPr>
                <w:b w:val="0"/>
                <w:bCs/>
                <w:sz w:val="16"/>
                <w:szCs w:val="18"/>
              </w:rPr>
              <w:t xml:space="preserve">. </w:t>
            </w:r>
            <w:r w:rsidR="007D7B8A">
              <w:rPr>
                <w:b w:val="0"/>
                <w:bCs/>
                <w:sz w:val="16"/>
                <w:szCs w:val="18"/>
              </w:rPr>
              <w:t>Other (QoS, AMF discovery)</w:t>
            </w:r>
            <w:r>
              <w:rPr>
                <w:b w:val="0"/>
                <w:bCs/>
                <w:sz w:val="16"/>
                <w:szCs w:val="18"/>
              </w:rPr>
              <w:t xml:space="preserve"> </w:t>
            </w:r>
          </w:p>
        </w:tc>
        <w:tc>
          <w:tcPr>
            <w:tcW w:w="995" w:type="dxa"/>
            <w:vMerge/>
          </w:tcPr>
          <w:p w14:paraId="061DDBBF" w14:textId="77777777" w:rsidR="00895C96" w:rsidRPr="0043131B" w:rsidRDefault="00895C96" w:rsidP="00D865B9">
            <w:pPr>
              <w:pStyle w:val="TAH"/>
              <w:rPr>
                <w:b w:val="0"/>
                <w:bCs/>
                <w:sz w:val="16"/>
                <w:szCs w:val="18"/>
              </w:rPr>
            </w:pPr>
          </w:p>
        </w:tc>
        <w:tc>
          <w:tcPr>
            <w:tcW w:w="567" w:type="dxa"/>
            <w:vMerge/>
          </w:tcPr>
          <w:p w14:paraId="4ED9B20B" w14:textId="77777777" w:rsidR="00895C96" w:rsidRPr="0043131B" w:rsidRDefault="00895C96" w:rsidP="00D865B9">
            <w:pPr>
              <w:pStyle w:val="TAH"/>
              <w:rPr>
                <w:b w:val="0"/>
                <w:bCs/>
                <w:sz w:val="16"/>
                <w:szCs w:val="18"/>
              </w:rPr>
            </w:pPr>
          </w:p>
        </w:tc>
        <w:tc>
          <w:tcPr>
            <w:tcW w:w="567" w:type="dxa"/>
            <w:vMerge/>
          </w:tcPr>
          <w:p w14:paraId="7DE78084" w14:textId="36870DC9" w:rsidR="00895C96" w:rsidRPr="0043131B" w:rsidRDefault="00895C96" w:rsidP="00D865B9">
            <w:pPr>
              <w:pStyle w:val="TAH"/>
              <w:rPr>
                <w:b w:val="0"/>
                <w:bCs/>
                <w:sz w:val="16"/>
                <w:szCs w:val="18"/>
              </w:rPr>
            </w:pPr>
          </w:p>
        </w:tc>
        <w:tc>
          <w:tcPr>
            <w:tcW w:w="567" w:type="dxa"/>
            <w:vMerge/>
            <w:shd w:val="clear" w:color="auto" w:fill="auto"/>
          </w:tcPr>
          <w:p w14:paraId="70D1FE57" w14:textId="13F096F8" w:rsidR="00895C96" w:rsidRPr="0043131B" w:rsidRDefault="00895C96" w:rsidP="00D865B9">
            <w:pPr>
              <w:pStyle w:val="TAH"/>
              <w:rPr>
                <w:b w:val="0"/>
                <w:bCs/>
                <w:sz w:val="16"/>
                <w:szCs w:val="18"/>
              </w:rPr>
            </w:pPr>
          </w:p>
        </w:tc>
        <w:tc>
          <w:tcPr>
            <w:tcW w:w="4964" w:type="dxa"/>
            <w:vMerge/>
            <w:shd w:val="clear" w:color="auto" w:fill="auto"/>
          </w:tcPr>
          <w:p w14:paraId="431746E4" w14:textId="60886B61" w:rsidR="00895C96" w:rsidRPr="005A2371" w:rsidRDefault="00895C96" w:rsidP="00D865B9">
            <w:pPr>
              <w:pStyle w:val="TAH"/>
            </w:pPr>
          </w:p>
        </w:tc>
      </w:tr>
      <w:tr w:rsidR="00895C96" w:rsidRPr="005A2371" w14:paraId="43F5C725" w14:textId="77777777" w:rsidTr="00CC1AC5">
        <w:trPr>
          <w:cantSplit/>
        </w:trPr>
        <w:tc>
          <w:tcPr>
            <w:tcW w:w="423" w:type="dxa"/>
            <w:shd w:val="clear" w:color="auto" w:fill="00B050"/>
          </w:tcPr>
          <w:p w14:paraId="0CC3D06A" w14:textId="77777777" w:rsidR="00895C96" w:rsidRPr="00057D07" w:rsidRDefault="00895C96" w:rsidP="00D865B9">
            <w:pPr>
              <w:pStyle w:val="TAH"/>
              <w:rPr>
                <w:rFonts w:cs="Arial"/>
                <w:sz w:val="16"/>
                <w:szCs w:val="16"/>
              </w:rPr>
            </w:pPr>
            <w:r w:rsidRPr="00057D07">
              <w:rPr>
                <w:rFonts w:cs="Arial"/>
                <w:sz w:val="16"/>
                <w:szCs w:val="16"/>
              </w:rPr>
              <w:t>1</w:t>
            </w:r>
          </w:p>
        </w:tc>
        <w:tc>
          <w:tcPr>
            <w:tcW w:w="564" w:type="dxa"/>
            <w:shd w:val="clear" w:color="auto" w:fill="00B050"/>
          </w:tcPr>
          <w:p w14:paraId="7C1A6285" w14:textId="32F48BF9" w:rsidR="00895C96" w:rsidRPr="00057D07" w:rsidRDefault="00895C96" w:rsidP="00D865B9">
            <w:pPr>
              <w:pStyle w:val="TAC"/>
              <w:rPr>
                <w:rFonts w:cs="Arial"/>
                <w:sz w:val="16"/>
                <w:szCs w:val="16"/>
              </w:rPr>
            </w:pPr>
            <w:r w:rsidRPr="00057D07">
              <w:rPr>
                <w:rFonts w:cs="Arial"/>
                <w:sz w:val="16"/>
                <w:szCs w:val="16"/>
              </w:rPr>
              <w:t>X</w:t>
            </w:r>
          </w:p>
        </w:tc>
        <w:tc>
          <w:tcPr>
            <w:tcW w:w="567" w:type="dxa"/>
            <w:shd w:val="clear" w:color="auto" w:fill="00B050"/>
          </w:tcPr>
          <w:p w14:paraId="4F270546" w14:textId="77777777" w:rsidR="00895C96" w:rsidRPr="00057D07" w:rsidRDefault="00895C96" w:rsidP="00D865B9">
            <w:pPr>
              <w:pStyle w:val="TAC"/>
              <w:rPr>
                <w:rFonts w:cs="Arial"/>
                <w:sz w:val="16"/>
                <w:szCs w:val="16"/>
              </w:rPr>
            </w:pPr>
          </w:p>
        </w:tc>
        <w:tc>
          <w:tcPr>
            <w:tcW w:w="567" w:type="dxa"/>
            <w:shd w:val="clear" w:color="auto" w:fill="00B050"/>
          </w:tcPr>
          <w:p w14:paraId="30C6EAA7" w14:textId="77777777" w:rsidR="00895C96" w:rsidRPr="00057D07" w:rsidRDefault="00895C96" w:rsidP="00D865B9">
            <w:pPr>
              <w:pStyle w:val="TAC"/>
              <w:rPr>
                <w:rFonts w:cs="Arial"/>
                <w:sz w:val="16"/>
                <w:szCs w:val="16"/>
              </w:rPr>
            </w:pPr>
          </w:p>
        </w:tc>
        <w:tc>
          <w:tcPr>
            <w:tcW w:w="567" w:type="dxa"/>
            <w:shd w:val="clear" w:color="auto" w:fill="00B050"/>
          </w:tcPr>
          <w:p w14:paraId="6B009675" w14:textId="77777777" w:rsidR="00895C96" w:rsidRPr="00057D07" w:rsidRDefault="00895C96" w:rsidP="00D865B9">
            <w:pPr>
              <w:pStyle w:val="TAC"/>
              <w:rPr>
                <w:rFonts w:cs="Arial"/>
                <w:sz w:val="16"/>
                <w:szCs w:val="16"/>
              </w:rPr>
            </w:pPr>
          </w:p>
        </w:tc>
        <w:tc>
          <w:tcPr>
            <w:tcW w:w="995" w:type="dxa"/>
            <w:shd w:val="clear" w:color="auto" w:fill="00B050"/>
          </w:tcPr>
          <w:p w14:paraId="58BB7FEB" w14:textId="727F1F40" w:rsidR="00895C96" w:rsidRPr="00057D07" w:rsidRDefault="00895C96" w:rsidP="00D865B9">
            <w:pPr>
              <w:pStyle w:val="TAC"/>
              <w:rPr>
                <w:rFonts w:cs="Arial"/>
                <w:sz w:val="16"/>
                <w:szCs w:val="16"/>
              </w:rPr>
            </w:pPr>
            <w:r w:rsidRPr="00057D07">
              <w:rPr>
                <w:rFonts w:cs="Arial"/>
                <w:sz w:val="16"/>
                <w:szCs w:val="16"/>
              </w:rPr>
              <w:t>EPC/5GC</w:t>
            </w:r>
          </w:p>
        </w:tc>
        <w:tc>
          <w:tcPr>
            <w:tcW w:w="567" w:type="dxa"/>
            <w:shd w:val="clear" w:color="auto" w:fill="00B050"/>
          </w:tcPr>
          <w:p w14:paraId="12C6D049" w14:textId="77777777" w:rsidR="00895C96" w:rsidRPr="00057D07" w:rsidRDefault="00895C96" w:rsidP="00D865B9">
            <w:pPr>
              <w:pStyle w:val="TAC"/>
              <w:rPr>
                <w:rFonts w:cs="Arial"/>
                <w:sz w:val="16"/>
                <w:szCs w:val="16"/>
              </w:rPr>
            </w:pPr>
          </w:p>
        </w:tc>
        <w:tc>
          <w:tcPr>
            <w:tcW w:w="567" w:type="dxa"/>
            <w:shd w:val="clear" w:color="auto" w:fill="00B050"/>
          </w:tcPr>
          <w:p w14:paraId="395E3FA3" w14:textId="01B7DEEE" w:rsidR="00895C96" w:rsidRPr="00057D07" w:rsidRDefault="00895C96" w:rsidP="00D865B9">
            <w:pPr>
              <w:pStyle w:val="TAC"/>
              <w:rPr>
                <w:rFonts w:cs="Arial"/>
                <w:sz w:val="16"/>
                <w:szCs w:val="16"/>
              </w:rPr>
            </w:pPr>
            <w:r>
              <w:rPr>
                <w:rFonts w:cs="Arial"/>
                <w:sz w:val="16"/>
                <w:szCs w:val="16"/>
              </w:rPr>
              <w:t>3</w:t>
            </w:r>
          </w:p>
        </w:tc>
        <w:tc>
          <w:tcPr>
            <w:tcW w:w="567" w:type="dxa"/>
            <w:shd w:val="clear" w:color="auto" w:fill="00B050"/>
          </w:tcPr>
          <w:p w14:paraId="1B42958F" w14:textId="3274794D" w:rsidR="00895C96" w:rsidRPr="00057D07" w:rsidRDefault="00895C96" w:rsidP="00D865B9">
            <w:pPr>
              <w:pStyle w:val="TAC"/>
              <w:rPr>
                <w:rFonts w:cs="Arial"/>
                <w:sz w:val="16"/>
                <w:szCs w:val="16"/>
              </w:rPr>
            </w:pPr>
            <w:r w:rsidRPr="00057D07">
              <w:rPr>
                <w:rFonts w:cs="Arial"/>
                <w:sz w:val="16"/>
                <w:szCs w:val="16"/>
              </w:rPr>
              <w:t>X</w:t>
            </w:r>
          </w:p>
        </w:tc>
        <w:tc>
          <w:tcPr>
            <w:tcW w:w="4964" w:type="dxa"/>
            <w:shd w:val="clear" w:color="auto" w:fill="00B050"/>
          </w:tcPr>
          <w:p w14:paraId="6470518F" w14:textId="1813DDF1" w:rsidR="00895C96" w:rsidRPr="00057D07" w:rsidRDefault="00895C96" w:rsidP="00C92470">
            <w:pPr>
              <w:rPr>
                <w:rFonts w:ascii="Arial" w:hAnsi="Arial" w:cs="Arial"/>
                <w:sz w:val="16"/>
                <w:szCs w:val="16"/>
              </w:rPr>
            </w:pPr>
          </w:p>
        </w:tc>
      </w:tr>
      <w:tr w:rsidR="00895C96" w:rsidRPr="005A2371" w14:paraId="0FCA1FB5" w14:textId="77777777" w:rsidTr="00CC1AC5">
        <w:trPr>
          <w:cantSplit/>
        </w:trPr>
        <w:tc>
          <w:tcPr>
            <w:tcW w:w="423" w:type="dxa"/>
            <w:shd w:val="clear" w:color="auto" w:fill="00B050"/>
          </w:tcPr>
          <w:p w14:paraId="46E5BB5F" w14:textId="77777777" w:rsidR="00895C96" w:rsidRPr="00057D07" w:rsidRDefault="00895C96" w:rsidP="00D865B9">
            <w:pPr>
              <w:pStyle w:val="TAH"/>
              <w:rPr>
                <w:rFonts w:cs="Arial"/>
                <w:sz w:val="16"/>
                <w:szCs w:val="16"/>
              </w:rPr>
            </w:pPr>
            <w:r w:rsidRPr="00057D07">
              <w:rPr>
                <w:rFonts w:cs="Arial"/>
                <w:sz w:val="16"/>
                <w:szCs w:val="16"/>
              </w:rPr>
              <w:t>2</w:t>
            </w:r>
          </w:p>
        </w:tc>
        <w:tc>
          <w:tcPr>
            <w:tcW w:w="564" w:type="dxa"/>
            <w:shd w:val="clear" w:color="auto" w:fill="00B050"/>
          </w:tcPr>
          <w:p w14:paraId="41BE5539" w14:textId="6AAAAAB8" w:rsidR="00895C96" w:rsidRPr="00057D07" w:rsidRDefault="00895C96" w:rsidP="00D865B9">
            <w:pPr>
              <w:pStyle w:val="TAC"/>
              <w:rPr>
                <w:rFonts w:cs="Arial"/>
                <w:sz w:val="16"/>
                <w:szCs w:val="16"/>
              </w:rPr>
            </w:pPr>
            <w:r w:rsidRPr="00057D07">
              <w:rPr>
                <w:rFonts w:cs="Arial"/>
                <w:sz w:val="16"/>
                <w:szCs w:val="16"/>
              </w:rPr>
              <w:t>X</w:t>
            </w:r>
          </w:p>
        </w:tc>
        <w:tc>
          <w:tcPr>
            <w:tcW w:w="567" w:type="dxa"/>
            <w:shd w:val="clear" w:color="auto" w:fill="00B050"/>
          </w:tcPr>
          <w:p w14:paraId="4A223EBC" w14:textId="77777777" w:rsidR="00895C96" w:rsidRPr="00057D07" w:rsidRDefault="00895C96" w:rsidP="00D865B9">
            <w:pPr>
              <w:pStyle w:val="TAC"/>
              <w:rPr>
                <w:rFonts w:cs="Arial"/>
                <w:sz w:val="16"/>
                <w:szCs w:val="16"/>
              </w:rPr>
            </w:pPr>
          </w:p>
        </w:tc>
        <w:tc>
          <w:tcPr>
            <w:tcW w:w="567" w:type="dxa"/>
            <w:shd w:val="clear" w:color="auto" w:fill="00B050"/>
          </w:tcPr>
          <w:p w14:paraId="3ADA485C" w14:textId="306437D3" w:rsidR="00895C96" w:rsidRPr="00057D07" w:rsidRDefault="00895C96" w:rsidP="00D865B9">
            <w:pPr>
              <w:pStyle w:val="TAC"/>
              <w:rPr>
                <w:rFonts w:cs="Arial"/>
                <w:sz w:val="16"/>
                <w:szCs w:val="16"/>
              </w:rPr>
            </w:pPr>
            <w:r w:rsidRPr="00057D07">
              <w:rPr>
                <w:rFonts w:cs="Arial"/>
                <w:sz w:val="16"/>
                <w:szCs w:val="16"/>
              </w:rPr>
              <w:t>X</w:t>
            </w:r>
          </w:p>
        </w:tc>
        <w:tc>
          <w:tcPr>
            <w:tcW w:w="567" w:type="dxa"/>
            <w:shd w:val="clear" w:color="auto" w:fill="00B050"/>
          </w:tcPr>
          <w:p w14:paraId="1715D76F" w14:textId="77777777" w:rsidR="00895C96" w:rsidRPr="00057D07" w:rsidRDefault="00895C96" w:rsidP="00D865B9">
            <w:pPr>
              <w:pStyle w:val="TAC"/>
              <w:rPr>
                <w:rFonts w:cs="Arial"/>
                <w:sz w:val="16"/>
                <w:szCs w:val="16"/>
              </w:rPr>
            </w:pPr>
          </w:p>
        </w:tc>
        <w:tc>
          <w:tcPr>
            <w:tcW w:w="995" w:type="dxa"/>
            <w:shd w:val="clear" w:color="auto" w:fill="00B050"/>
          </w:tcPr>
          <w:p w14:paraId="67334FAE" w14:textId="1ADBCE03" w:rsidR="00895C96" w:rsidRPr="00057D07" w:rsidRDefault="00895C96" w:rsidP="00D865B9">
            <w:pPr>
              <w:pStyle w:val="TAC"/>
              <w:rPr>
                <w:rFonts w:cs="Arial"/>
                <w:sz w:val="16"/>
                <w:szCs w:val="16"/>
              </w:rPr>
            </w:pPr>
            <w:r w:rsidRPr="00057D07">
              <w:rPr>
                <w:rFonts w:cs="Arial"/>
                <w:sz w:val="16"/>
                <w:szCs w:val="16"/>
              </w:rPr>
              <w:t>EPC/5GC</w:t>
            </w:r>
          </w:p>
        </w:tc>
        <w:tc>
          <w:tcPr>
            <w:tcW w:w="567" w:type="dxa"/>
            <w:shd w:val="clear" w:color="auto" w:fill="00B050"/>
          </w:tcPr>
          <w:p w14:paraId="5D3A386D" w14:textId="77777777" w:rsidR="00895C96" w:rsidRPr="00057D07" w:rsidRDefault="00895C96" w:rsidP="00D865B9">
            <w:pPr>
              <w:pStyle w:val="TAC"/>
              <w:rPr>
                <w:rFonts w:cs="Arial"/>
                <w:sz w:val="16"/>
                <w:szCs w:val="16"/>
              </w:rPr>
            </w:pPr>
          </w:p>
        </w:tc>
        <w:tc>
          <w:tcPr>
            <w:tcW w:w="567" w:type="dxa"/>
            <w:shd w:val="clear" w:color="auto" w:fill="00B050"/>
          </w:tcPr>
          <w:p w14:paraId="3AFEB466" w14:textId="62E82AB9" w:rsidR="00895C96" w:rsidRPr="00057D07" w:rsidRDefault="00895C96" w:rsidP="00D865B9">
            <w:pPr>
              <w:pStyle w:val="TAC"/>
              <w:rPr>
                <w:rFonts w:cs="Arial"/>
                <w:sz w:val="16"/>
                <w:szCs w:val="16"/>
              </w:rPr>
            </w:pPr>
            <w:r>
              <w:rPr>
                <w:rFonts w:cs="Arial"/>
                <w:sz w:val="16"/>
                <w:szCs w:val="16"/>
              </w:rPr>
              <w:t>1</w:t>
            </w:r>
          </w:p>
        </w:tc>
        <w:tc>
          <w:tcPr>
            <w:tcW w:w="567" w:type="dxa"/>
            <w:shd w:val="clear" w:color="auto" w:fill="00B050"/>
          </w:tcPr>
          <w:p w14:paraId="3DD84B17" w14:textId="49AE339C" w:rsidR="00895C96" w:rsidRPr="00057D07" w:rsidRDefault="00895C96" w:rsidP="00D865B9">
            <w:pPr>
              <w:pStyle w:val="TAC"/>
              <w:rPr>
                <w:rFonts w:cs="Arial"/>
                <w:sz w:val="16"/>
                <w:szCs w:val="16"/>
              </w:rPr>
            </w:pPr>
            <w:r w:rsidRPr="00057D07">
              <w:rPr>
                <w:rFonts w:cs="Arial"/>
                <w:sz w:val="16"/>
                <w:szCs w:val="16"/>
              </w:rPr>
              <w:t>X</w:t>
            </w:r>
          </w:p>
        </w:tc>
        <w:tc>
          <w:tcPr>
            <w:tcW w:w="4964" w:type="dxa"/>
            <w:shd w:val="clear" w:color="auto" w:fill="00B050"/>
          </w:tcPr>
          <w:p w14:paraId="2DC593F6" w14:textId="6711939A" w:rsidR="00895C96" w:rsidRPr="00057D07" w:rsidRDefault="00895C96" w:rsidP="00C92470">
            <w:pPr>
              <w:pStyle w:val="TAC"/>
              <w:jc w:val="left"/>
              <w:rPr>
                <w:rFonts w:cs="Arial"/>
                <w:sz w:val="16"/>
                <w:szCs w:val="16"/>
              </w:rPr>
            </w:pPr>
          </w:p>
        </w:tc>
      </w:tr>
      <w:tr w:rsidR="00895C96" w:rsidRPr="005A2371" w14:paraId="7A430E82" w14:textId="77777777" w:rsidTr="00CC1AC5">
        <w:trPr>
          <w:cantSplit/>
        </w:trPr>
        <w:tc>
          <w:tcPr>
            <w:tcW w:w="423" w:type="dxa"/>
            <w:shd w:val="clear" w:color="auto" w:fill="00B050"/>
          </w:tcPr>
          <w:p w14:paraId="582F2657" w14:textId="77777777" w:rsidR="00895C96" w:rsidRPr="00057D07" w:rsidRDefault="00895C96" w:rsidP="00D865B9">
            <w:pPr>
              <w:pStyle w:val="TAH"/>
              <w:rPr>
                <w:rFonts w:cs="Arial"/>
                <w:sz w:val="16"/>
                <w:szCs w:val="16"/>
              </w:rPr>
            </w:pPr>
            <w:r w:rsidRPr="00057D07">
              <w:rPr>
                <w:rFonts w:cs="Arial"/>
                <w:sz w:val="16"/>
                <w:szCs w:val="16"/>
              </w:rPr>
              <w:t>3</w:t>
            </w:r>
          </w:p>
        </w:tc>
        <w:tc>
          <w:tcPr>
            <w:tcW w:w="564" w:type="dxa"/>
            <w:shd w:val="clear" w:color="auto" w:fill="00B050"/>
          </w:tcPr>
          <w:p w14:paraId="305E7EB1" w14:textId="0FBE7179" w:rsidR="00895C96" w:rsidRPr="00057D07" w:rsidRDefault="00895C96" w:rsidP="00D865B9">
            <w:pPr>
              <w:pStyle w:val="TAC"/>
              <w:rPr>
                <w:rFonts w:cs="Arial"/>
                <w:sz w:val="16"/>
                <w:szCs w:val="16"/>
              </w:rPr>
            </w:pPr>
            <w:r w:rsidRPr="00057D07">
              <w:rPr>
                <w:rFonts w:cs="Arial"/>
                <w:sz w:val="16"/>
                <w:szCs w:val="16"/>
              </w:rPr>
              <w:t>X</w:t>
            </w:r>
          </w:p>
        </w:tc>
        <w:tc>
          <w:tcPr>
            <w:tcW w:w="567" w:type="dxa"/>
            <w:shd w:val="clear" w:color="auto" w:fill="00B050"/>
          </w:tcPr>
          <w:p w14:paraId="36EB2086" w14:textId="77777777" w:rsidR="00895C96" w:rsidRPr="00057D07" w:rsidRDefault="00895C96" w:rsidP="00D865B9">
            <w:pPr>
              <w:pStyle w:val="TAC"/>
              <w:rPr>
                <w:rFonts w:cs="Arial"/>
                <w:sz w:val="16"/>
                <w:szCs w:val="16"/>
              </w:rPr>
            </w:pPr>
          </w:p>
        </w:tc>
        <w:tc>
          <w:tcPr>
            <w:tcW w:w="567" w:type="dxa"/>
            <w:shd w:val="clear" w:color="auto" w:fill="00B050"/>
          </w:tcPr>
          <w:p w14:paraId="28C2E9FF" w14:textId="77777777" w:rsidR="00895C96" w:rsidRPr="00057D07" w:rsidRDefault="00895C96" w:rsidP="00D865B9">
            <w:pPr>
              <w:pStyle w:val="TAC"/>
              <w:rPr>
                <w:rFonts w:cs="Arial"/>
                <w:sz w:val="16"/>
                <w:szCs w:val="16"/>
              </w:rPr>
            </w:pPr>
          </w:p>
        </w:tc>
        <w:tc>
          <w:tcPr>
            <w:tcW w:w="567" w:type="dxa"/>
            <w:shd w:val="clear" w:color="auto" w:fill="00B050"/>
          </w:tcPr>
          <w:p w14:paraId="17B086C8" w14:textId="77777777" w:rsidR="00895C96" w:rsidRPr="00057D07" w:rsidRDefault="00895C96" w:rsidP="00D865B9">
            <w:pPr>
              <w:pStyle w:val="TAC"/>
              <w:rPr>
                <w:rFonts w:cs="Arial"/>
                <w:sz w:val="16"/>
                <w:szCs w:val="16"/>
              </w:rPr>
            </w:pPr>
          </w:p>
        </w:tc>
        <w:tc>
          <w:tcPr>
            <w:tcW w:w="995" w:type="dxa"/>
            <w:shd w:val="clear" w:color="auto" w:fill="00B050"/>
          </w:tcPr>
          <w:p w14:paraId="6F5791A8" w14:textId="74DB99F4" w:rsidR="00895C96" w:rsidRPr="00057D07" w:rsidRDefault="00895C96" w:rsidP="00D865B9">
            <w:pPr>
              <w:pStyle w:val="TAC"/>
              <w:rPr>
                <w:rFonts w:cs="Arial"/>
                <w:sz w:val="16"/>
                <w:szCs w:val="16"/>
              </w:rPr>
            </w:pPr>
            <w:r w:rsidRPr="00057D07">
              <w:rPr>
                <w:rFonts w:cs="Arial"/>
                <w:sz w:val="16"/>
                <w:szCs w:val="16"/>
              </w:rPr>
              <w:t>EPC/5GC</w:t>
            </w:r>
          </w:p>
        </w:tc>
        <w:tc>
          <w:tcPr>
            <w:tcW w:w="567" w:type="dxa"/>
            <w:shd w:val="clear" w:color="auto" w:fill="00B050"/>
          </w:tcPr>
          <w:p w14:paraId="13708FDF" w14:textId="77777777" w:rsidR="00895C96" w:rsidRPr="00057D07" w:rsidRDefault="00895C96" w:rsidP="00D865B9">
            <w:pPr>
              <w:pStyle w:val="TAC"/>
              <w:rPr>
                <w:rFonts w:cs="Arial"/>
                <w:sz w:val="16"/>
                <w:szCs w:val="16"/>
              </w:rPr>
            </w:pPr>
          </w:p>
        </w:tc>
        <w:tc>
          <w:tcPr>
            <w:tcW w:w="567" w:type="dxa"/>
            <w:shd w:val="clear" w:color="auto" w:fill="00B050"/>
          </w:tcPr>
          <w:p w14:paraId="7C18C612" w14:textId="57082592" w:rsidR="00895C96" w:rsidRPr="00057D07" w:rsidRDefault="00895C96" w:rsidP="00D865B9">
            <w:pPr>
              <w:pStyle w:val="TAC"/>
              <w:rPr>
                <w:rFonts w:cs="Arial"/>
                <w:sz w:val="16"/>
                <w:szCs w:val="16"/>
              </w:rPr>
            </w:pPr>
            <w:r>
              <w:rPr>
                <w:rFonts w:cs="Arial"/>
                <w:sz w:val="16"/>
                <w:szCs w:val="16"/>
              </w:rPr>
              <w:t>3</w:t>
            </w:r>
          </w:p>
        </w:tc>
        <w:tc>
          <w:tcPr>
            <w:tcW w:w="567" w:type="dxa"/>
            <w:shd w:val="clear" w:color="auto" w:fill="00B050"/>
          </w:tcPr>
          <w:p w14:paraId="342F1E59" w14:textId="662387AC" w:rsidR="00895C96" w:rsidRPr="00057D07" w:rsidRDefault="00895C96" w:rsidP="00D865B9">
            <w:pPr>
              <w:pStyle w:val="TAC"/>
              <w:rPr>
                <w:rFonts w:cs="Arial"/>
                <w:sz w:val="16"/>
                <w:szCs w:val="16"/>
              </w:rPr>
            </w:pPr>
            <w:r w:rsidRPr="00057D07">
              <w:rPr>
                <w:rFonts w:cs="Arial"/>
                <w:sz w:val="16"/>
                <w:szCs w:val="16"/>
              </w:rPr>
              <w:t>X</w:t>
            </w:r>
          </w:p>
        </w:tc>
        <w:tc>
          <w:tcPr>
            <w:tcW w:w="4964" w:type="dxa"/>
            <w:shd w:val="clear" w:color="auto" w:fill="00B050"/>
          </w:tcPr>
          <w:p w14:paraId="0EAC1234" w14:textId="28585A2E" w:rsidR="00895C96" w:rsidRPr="00057D07" w:rsidRDefault="00895C96" w:rsidP="00C92470">
            <w:pPr>
              <w:pStyle w:val="TAC"/>
              <w:jc w:val="left"/>
              <w:rPr>
                <w:rFonts w:cs="Arial"/>
                <w:sz w:val="16"/>
                <w:szCs w:val="16"/>
              </w:rPr>
            </w:pPr>
          </w:p>
        </w:tc>
      </w:tr>
      <w:tr w:rsidR="0057128E" w:rsidRPr="005A2371" w14:paraId="43F8D609" w14:textId="77777777" w:rsidTr="00484D5B">
        <w:trPr>
          <w:cantSplit/>
        </w:trPr>
        <w:tc>
          <w:tcPr>
            <w:tcW w:w="423" w:type="dxa"/>
            <w:shd w:val="clear" w:color="auto" w:fill="00B050"/>
          </w:tcPr>
          <w:p w14:paraId="79908536" w14:textId="77777777" w:rsidR="00895C96" w:rsidRPr="00057D07" w:rsidRDefault="00895C96" w:rsidP="00D865B9">
            <w:pPr>
              <w:pStyle w:val="TAH"/>
              <w:rPr>
                <w:rFonts w:cs="Arial"/>
                <w:sz w:val="16"/>
                <w:szCs w:val="16"/>
              </w:rPr>
            </w:pPr>
            <w:r w:rsidRPr="00057D07">
              <w:rPr>
                <w:rFonts w:cs="Arial"/>
                <w:sz w:val="16"/>
                <w:szCs w:val="16"/>
              </w:rPr>
              <w:t>4</w:t>
            </w:r>
          </w:p>
        </w:tc>
        <w:tc>
          <w:tcPr>
            <w:tcW w:w="564" w:type="dxa"/>
            <w:shd w:val="clear" w:color="auto" w:fill="00B050"/>
          </w:tcPr>
          <w:p w14:paraId="73F18623" w14:textId="612034FB" w:rsidR="00895C96" w:rsidRPr="00057D07" w:rsidRDefault="00895C96" w:rsidP="00D865B9">
            <w:pPr>
              <w:pStyle w:val="TAC"/>
              <w:rPr>
                <w:rFonts w:cs="Arial"/>
                <w:sz w:val="16"/>
                <w:szCs w:val="16"/>
              </w:rPr>
            </w:pPr>
            <w:r w:rsidRPr="00057D07">
              <w:rPr>
                <w:rFonts w:cs="Arial"/>
                <w:sz w:val="16"/>
                <w:szCs w:val="16"/>
              </w:rPr>
              <w:t>X</w:t>
            </w:r>
          </w:p>
        </w:tc>
        <w:tc>
          <w:tcPr>
            <w:tcW w:w="567" w:type="dxa"/>
            <w:shd w:val="clear" w:color="auto" w:fill="00B050"/>
          </w:tcPr>
          <w:p w14:paraId="0262E924" w14:textId="77777777" w:rsidR="00895C96" w:rsidRPr="00057D07" w:rsidRDefault="00895C96" w:rsidP="00D865B9">
            <w:pPr>
              <w:pStyle w:val="TAC"/>
              <w:rPr>
                <w:rFonts w:cs="Arial"/>
                <w:sz w:val="16"/>
                <w:szCs w:val="16"/>
              </w:rPr>
            </w:pPr>
          </w:p>
        </w:tc>
        <w:tc>
          <w:tcPr>
            <w:tcW w:w="567" w:type="dxa"/>
            <w:shd w:val="clear" w:color="auto" w:fill="00B050"/>
          </w:tcPr>
          <w:p w14:paraId="4BB956E4" w14:textId="2B9D5D46" w:rsidR="00895C96" w:rsidRPr="00057D07" w:rsidRDefault="00895C96" w:rsidP="00D865B9">
            <w:pPr>
              <w:pStyle w:val="TAC"/>
              <w:rPr>
                <w:rFonts w:cs="Arial"/>
                <w:sz w:val="16"/>
                <w:szCs w:val="16"/>
              </w:rPr>
            </w:pPr>
            <w:r w:rsidRPr="00057D07">
              <w:rPr>
                <w:rFonts w:cs="Arial"/>
                <w:sz w:val="16"/>
                <w:szCs w:val="16"/>
              </w:rPr>
              <w:t>X</w:t>
            </w:r>
          </w:p>
        </w:tc>
        <w:tc>
          <w:tcPr>
            <w:tcW w:w="567" w:type="dxa"/>
            <w:shd w:val="clear" w:color="auto" w:fill="00B050"/>
          </w:tcPr>
          <w:p w14:paraId="7A630965" w14:textId="77777777" w:rsidR="00895C96" w:rsidRPr="00057D07" w:rsidRDefault="00895C96" w:rsidP="00D865B9">
            <w:pPr>
              <w:pStyle w:val="TAC"/>
              <w:rPr>
                <w:rFonts w:cs="Arial"/>
                <w:sz w:val="16"/>
                <w:szCs w:val="16"/>
              </w:rPr>
            </w:pPr>
          </w:p>
        </w:tc>
        <w:tc>
          <w:tcPr>
            <w:tcW w:w="995" w:type="dxa"/>
            <w:shd w:val="clear" w:color="auto" w:fill="00B050"/>
          </w:tcPr>
          <w:p w14:paraId="524270F3" w14:textId="4222E3C9" w:rsidR="00895C96" w:rsidRPr="00057D07" w:rsidRDefault="00895C96" w:rsidP="00D865B9">
            <w:pPr>
              <w:pStyle w:val="TAC"/>
              <w:rPr>
                <w:rFonts w:cs="Arial"/>
                <w:sz w:val="16"/>
                <w:szCs w:val="16"/>
              </w:rPr>
            </w:pPr>
            <w:r w:rsidRPr="00057D07">
              <w:rPr>
                <w:rFonts w:cs="Arial"/>
                <w:sz w:val="16"/>
                <w:szCs w:val="16"/>
              </w:rPr>
              <w:t>5GC</w:t>
            </w:r>
          </w:p>
        </w:tc>
        <w:tc>
          <w:tcPr>
            <w:tcW w:w="567" w:type="dxa"/>
            <w:shd w:val="clear" w:color="auto" w:fill="00B050"/>
          </w:tcPr>
          <w:p w14:paraId="4FB7499A" w14:textId="77777777" w:rsidR="00895C96" w:rsidRPr="00057D07" w:rsidRDefault="00895C96" w:rsidP="00D865B9">
            <w:pPr>
              <w:pStyle w:val="TAC"/>
              <w:rPr>
                <w:rFonts w:cs="Arial"/>
                <w:sz w:val="16"/>
                <w:szCs w:val="16"/>
              </w:rPr>
            </w:pPr>
          </w:p>
        </w:tc>
        <w:tc>
          <w:tcPr>
            <w:tcW w:w="567" w:type="dxa"/>
            <w:shd w:val="clear" w:color="auto" w:fill="00B050"/>
          </w:tcPr>
          <w:p w14:paraId="65D95314" w14:textId="2F3F68C4" w:rsidR="00895C96" w:rsidRPr="00057D07" w:rsidRDefault="00895C96" w:rsidP="00D865B9">
            <w:pPr>
              <w:pStyle w:val="TAC"/>
              <w:rPr>
                <w:rFonts w:cs="Arial"/>
                <w:sz w:val="16"/>
                <w:szCs w:val="16"/>
              </w:rPr>
            </w:pPr>
            <w:r>
              <w:rPr>
                <w:rFonts w:cs="Arial"/>
                <w:sz w:val="16"/>
                <w:szCs w:val="16"/>
              </w:rPr>
              <w:t>3</w:t>
            </w:r>
          </w:p>
        </w:tc>
        <w:tc>
          <w:tcPr>
            <w:tcW w:w="567" w:type="dxa"/>
            <w:shd w:val="clear" w:color="auto" w:fill="00B050"/>
          </w:tcPr>
          <w:p w14:paraId="13B3D192" w14:textId="3B59247B" w:rsidR="00895C96" w:rsidRPr="00057D07" w:rsidRDefault="00895C96" w:rsidP="00D865B9">
            <w:pPr>
              <w:pStyle w:val="TAC"/>
              <w:rPr>
                <w:rFonts w:cs="Arial"/>
                <w:sz w:val="16"/>
                <w:szCs w:val="16"/>
              </w:rPr>
            </w:pPr>
            <w:r w:rsidRPr="00057D07">
              <w:rPr>
                <w:rFonts w:cs="Arial"/>
                <w:sz w:val="16"/>
                <w:szCs w:val="16"/>
              </w:rPr>
              <w:t>X</w:t>
            </w:r>
          </w:p>
        </w:tc>
        <w:tc>
          <w:tcPr>
            <w:tcW w:w="4964" w:type="dxa"/>
            <w:shd w:val="clear" w:color="auto" w:fill="00B050"/>
          </w:tcPr>
          <w:p w14:paraId="747B9465" w14:textId="77777777" w:rsidR="00895C96" w:rsidRPr="00057D07" w:rsidRDefault="00895C96" w:rsidP="00C92470">
            <w:pPr>
              <w:pStyle w:val="TAC"/>
              <w:jc w:val="left"/>
              <w:rPr>
                <w:rFonts w:cs="Arial"/>
                <w:sz w:val="16"/>
                <w:szCs w:val="16"/>
              </w:rPr>
            </w:pPr>
          </w:p>
        </w:tc>
      </w:tr>
      <w:tr w:rsidR="0057128E" w:rsidRPr="005A2371" w14:paraId="5F4447AB" w14:textId="77777777" w:rsidTr="00484D5B">
        <w:trPr>
          <w:cantSplit/>
        </w:trPr>
        <w:tc>
          <w:tcPr>
            <w:tcW w:w="423" w:type="dxa"/>
            <w:shd w:val="clear" w:color="auto" w:fill="00B050"/>
          </w:tcPr>
          <w:p w14:paraId="3C37EE1D" w14:textId="77777777" w:rsidR="00895C96" w:rsidRPr="00057D07" w:rsidRDefault="00895C96" w:rsidP="00D865B9">
            <w:pPr>
              <w:pStyle w:val="TAH"/>
              <w:rPr>
                <w:rFonts w:cs="Arial"/>
                <w:sz w:val="16"/>
                <w:szCs w:val="16"/>
              </w:rPr>
            </w:pPr>
            <w:r w:rsidRPr="00057D07">
              <w:rPr>
                <w:rFonts w:cs="Arial"/>
                <w:sz w:val="16"/>
                <w:szCs w:val="16"/>
              </w:rPr>
              <w:t>5</w:t>
            </w:r>
          </w:p>
        </w:tc>
        <w:tc>
          <w:tcPr>
            <w:tcW w:w="564" w:type="dxa"/>
            <w:shd w:val="clear" w:color="auto" w:fill="00B050"/>
          </w:tcPr>
          <w:p w14:paraId="1FA5FC3C" w14:textId="77777777" w:rsidR="00895C96" w:rsidRPr="00057D07" w:rsidRDefault="00895C96" w:rsidP="00D865B9">
            <w:pPr>
              <w:pStyle w:val="TAC"/>
              <w:rPr>
                <w:rFonts w:cs="Arial"/>
                <w:sz w:val="16"/>
                <w:szCs w:val="16"/>
              </w:rPr>
            </w:pPr>
          </w:p>
        </w:tc>
        <w:tc>
          <w:tcPr>
            <w:tcW w:w="567" w:type="dxa"/>
            <w:shd w:val="clear" w:color="auto" w:fill="00B050"/>
          </w:tcPr>
          <w:p w14:paraId="160E6BF8" w14:textId="4F1002F9" w:rsidR="00895C96" w:rsidRPr="00057D07" w:rsidRDefault="00895C96" w:rsidP="00D865B9">
            <w:pPr>
              <w:pStyle w:val="TAC"/>
              <w:rPr>
                <w:rFonts w:cs="Arial"/>
                <w:sz w:val="16"/>
                <w:szCs w:val="16"/>
              </w:rPr>
            </w:pPr>
            <w:r w:rsidRPr="00057D07">
              <w:rPr>
                <w:rFonts w:cs="Arial"/>
                <w:sz w:val="16"/>
                <w:szCs w:val="16"/>
              </w:rPr>
              <w:t>X</w:t>
            </w:r>
          </w:p>
        </w:tc>
        <w:tc>
          <w:tcPr>
            <w:tcW w:w="567" w:type="dxa"/>
            <w:shd w:val="clear" w:color="auto" w:fill="00B050"/>
          </w:tcPr>
          <w:p w14:paraId="6532E5C9" w14:textId="77777777" w:rsidR="00895C96" w:rsidRPr="00057D07" w:rsidRDefault="00895C96" w:rsidP="00D865B9">
            <w:pPr>
              <w:pStyle w:val="TAC"/>
              <w:rPr>
                <w:rFonts w:cs="Arial"/>
                <w:sz w:val="16"/>
                <w:szCs w:val="16"/>
              </w:rPr>
            </w:pPr>
          </w:p>
        </w:tc>
        <w:tc>
          <w:tcPr>
            <w:tcW w:w="567" w:type="dxa"/>
            <w:shd w:val="clear" w:color="auto" w:fill="00B050"/>
          </w:tcPr>
          <w:p w14:paraId="147143EF" w14:textId="77777777" w:rsidR="00895C96" w:rsidRPr="00057D07" w:rsidRDefault="00895C96" w:rsidP="00D865B9">
            <w:pPr>
              <w:pStyle w:val="TAC"/>
              <w:rPr>
                <w:rFonts w:cs="Arial"/>
                <w:sz w:val="16"/>
                <w:szCs w:val="16"/>
              </w:rPr>
            </w:pPr>
          </w:p>
        </w:tc>
        <w:tc>
          <w:tcPr>
            <w:tcW w:w="995" w:type="dxa"/>
            <w:shd w:val="clear" w:color="auto" w:fill="00B050"/>
          </w:tcPr>
          <w:p w14:paraId="32405E75" w14:textId="11497EA8" w:rsidR="00895C96" w:rsidRPr="00057D07" w:rsidRDefault="00895C96" w:rsidP="00D865B9">
            <w:pPr>
              <w:pStyle w:val="TAC"/>
              <w:rPr>
                <w:rFonts w:cs="Arial"/>
                <w:sz w:val="16"/>
                <w:szCs w:val="16"/>
              </w:rPr>
            </w:pPr>
            <w:r w:rsidRPr="00057D07">
              <w:rPr>
                <w:rFonts w:cs="Arial"/>
                <w:sz w:val="16"/>
                <w:szCs w:val="16"/>
              </w:rPr>
              <w:t>EPC</w:t>
            </w:r>
          </w:p>
        </w:tc>
        <w:tc>
          <w:tcPr>
            <w:tcW w:w="567" w:type="dxa"/>
            <w:shd w:val="clear" w:color="auto" w:fill="00B050"/>
          </w:tcPr>
          <w:p w14:paraId="45CF1846" w14:textId="77777777" w:rsidR="00895C96" w:rsidRPr="00057D07" w:rsidRDefault="00895C96" w:rsidP="00D865B9">
            <w:pPr>
              <w:pStyle w:val="TAC"/>
              <w:rPr>
                <w:rFonts w:cs="Arial"/>
                <w:sz w:val="16"/>
                <w:szCs w:val="16"/>
              </w:rPr>
            </w:pPr>
          </w:p>
        </w:tc>
        <w:tc>
          <w:tcPr>
            <w:tcW w:w="567" w:type="dxa"/>
            <w:shd w:val="clear" w:color="auto" w:fill="00B050"/>
          </w:tcPr>
          <w:p w14:paraId="5B98C19A" w14:textId="23E95C06" w:rsidR="00895C96" w:rsidRPr="00057D07" w:rsidRDefault="00895C96" w:rsidP="00D865B9">
            <w:pPr>
              <w:pStyle w:val="TAC"/>
              <w:rPr>
                <w:rFonts w:cs="Arial"/>
                <w:sz w:val="16"/>
                <w:szCs w:val="16"/>
              </w:rPr>
            </w:pPr>
            <w:r>
              <w:rPr>
                <w:rFonts w:cs="Arial"/>
                <w:sz w:val="16"/>
                <w:szCs w:val="16"/>
              </w:rPr>
              <w:t>3</w:t>
            </w:r>
          </w:p>
        </w:tc>
        <w:tc>
          <w:tcPr>
            <w:tcW w:w="567" w:type="dxa"/>
            <w:shd w:val="clear" w:color="auto" w:fill="00B050"/>
          </w:tcPr>
          <w:p w14:paraId="3DCA4909" w14:textId="0E9740AC" w:rsidR="00895C96" w:rsidRPr="00057D07" w:rsidRDefault="00895C96" w:rsidP="00D865B9">
            <w:pPr>
              <w:pStyle w:val="TAC"/>
              <w:rPr>
                <w:rFonts w:cs="Arial"/>
                <w:sz w:val="16"/>
                <w:szCs w:val="16"/>
              </w:rPr>
            </w:pPr>
            <w:r w:rsidRPr="00057D07">
              <w:rPr>
                <w:rFonts w:cs="Arial"/>
                <w:sz w:val="16"/>
                <w:szCs w:val="16"/>
              </w:rPr>
              <w:t>X</w:t>
            </w:r>
          </w:p>
        </w:tc>
        <w:tc>
          <w:tcPr>
            <w:tcW w:w="4964" w:type="dxa"/>
            <w:shd w:val="clear" w:color="auto" w:fill="00B050"/>
          </w:tcPr>
          <w:p w14:paraId="1460C3CD" w14:textId="77777777" w:rsidR="00895C96" w:rsidRPr="00057D07" w:rsidRDefault="00895C96" w:rsidP="00C92470">
            <w:pPr>
              <w:pStyle w:val="TAC"/>
              <w:jc w:val="left"/>
              <w:rPr>
                <w:rFonts w:cs="Arial"/>
                <w:sz w:val="16"/>
                <w:szCs w:val="16"/>
              </w:rPr>
            </w:pPr>
          </w:p>
        </w:tc>
      </w:tr>
      <w:tr w:rsidR="00895C96" w:rsidRPr="005A2371" w14:paraId="263D4BB5" w14:textId="77777777" w:rsidTr="00CC1AC5">
        <w:trPr>
          <w:cantSplit/>
        </w:trPr>
        <w:tc>
          <w:tcPr>
            <w:tcW w:w="423" w:type="dxa"/>
            <w:shd w:val="clear" w:color="auto" w:fill="00B050"/>
          </w:tcPr>
          <w:p w14:paraId="597E4DCD" w14:textId="77777777" w:rsidR="00895C96" w:rsidRPr="00057D07" w:rsidRDefault="00895C96" w:rsidP="00D865B9">
            <w:pPr>
              <w:pStyle w:val="TAH"/>
              <w:rPr>
                <w:rFonts w:cs="Arial"/>
                <w:sz w:val="16"/>
                <w:szCs w:val="16"/>
              </w:rPr>
            </w:pPr>
            <w:r w:rsidRPr="00057D07">
              <w:rPr>
                <w:rFonts w:cs="Arial"/>
                <w:sz w:val="16"/>
                <w:szCs w:val="16"/>
              </w:rPr>
              <w:t>6</w:t>
            </w:r>
          </w:p>
        </w:tc>
        <w:tc>
          <w:tcPr>
            <w:tcW w:w="564" w:type="dxa"/>
            <w:shd w:val="clear" w:color="auto" w:fill="00B050"/>
          </w:tcPr>
          <w:p w14:paraId="68E11F1E" w14:textId="77777777" w:rsidR="00895C96" w:rsidRPr="00057D07" w:rsidRDefault="00895C96" w:rsidP="00D865B9">
            <w:pPr>
              <w:pStyle w:val="TAC"/>
              <w:rPr>
                <w:rFonts w:cs="Arial"/>
                <w:sz w:val="16"/>
                <w:szCs w:val="16"/>
              </w:rPr>
            </w:pPr>
          </w:p>
        </w:tc>
        <w:tc>
          <w:tcPr>
            <w:tcW w:w="567" w:type="dxa"/>
            <w:shd w:val="clear" w:color="auto" w:fill="00B050"/>
          </w:tcPr>
          <w:p w14:paraId="2FD5AE01" w14:textId="3544D713" w:rsidR="00895C96" w:rsidRPr="00057D07" w:rsidRDefault="00895C96" w:rsidP="00D865B9">
            <w:pPr>
              <w:pStyle w:val="TAC"/>
              <w:rPr>
                <w:rFonts w:cs="Arial"/>
                <w:sz w:val="16"/>
                <w:szCs w:val="16"/>
              </w:rPr>
            </w:pPr>
            <w:r w:rsidRPr="00057D07">
              <w:rPr>
                <w:rFonts w:cs="Arial"/>
                <w:sz w:val="16"/>
                <w:szCs w:val="16"/>
              </w:rPr>
              <w:t>X</w:t>
            </w:r>
          </w:p>
        </w:tc>
        <w:tc>
          <w:tcPr>
            <w:tcW w:w="567" w:type="dxa"/>
            <w:shd w:val="clear" w:color="auto" w:fill="00B050"/>
          </w:tcPr>
          <w:p w14:paraId="15802389" w14:textId="77777777" w:rsidR="00895C96" w:rsidRPr="00057D07" w:rsidRDefault="00895C96" w:rsidP="00D865B9">
            <w:pPr>
              <w:pStyle w:val="TAC"/>
              <w:rPr>
                <w:rFonts w:cs="Arial"/>
                <w:sz w:val="16"/>
                <w:szCs w:val="16"/>
              </w:rPr>
            </w:pPr>
          </w:p>
        </w:tc>
        <w:tc>
          <w:tcPr>
            <w:tcW w:w="567" w:type="dxa"/>
            <w:shd w:val="clear" w:color="auto" w:fill="00B050"/>
          </w:tcPr>
          <w:p w14:paraId="645460CE" w14:textId="77777777" w:rsidR="00895C96" w:rsidRPr="00057D07" w:rsidRDefault="00895C96" w:rsidP="00D865B9">
            <w:pPr>
              <w:pStyle w:val="TAC"/>
              <w:rPr>
                <w:rFonts w:cs="Arial"/>
                <w:sz w:val="16"/>
                <w:szCs w:val="16"/>
              </w:rPr>
            </w:pPr>
          </w:p>
        </w:tc>
        <w:tc>
          <w:tcPr>
            <w:tcW w:w="995" w:type="dxa"/>
            <w:shd w:val="clear" w:color="auto" w:fill="00B050"/>
          </w:tcPr>
          <w:p w14:paraId="707EE60E" w14:textId="5D78F207" w:rsidR="00895C96" w:rsidRPr="00057D07" w:rsidRDefault="00895C96" w:rsidP="00D865B9">
            <w:pPr>
              <w:pStyle w:val="TAC"/>
              <w:rPr>
                <w:rFonts w:cs="Arial"/>
                <w:sz w:val="16"/>
                <w:szCs w:val="16"/>
              </w:rPr>
            </w:pPr>
            <w:r w:rsidRPr="00057D07">
              <w:rPr>
                <w:rFonts w:cs="Arial"/>
                <w:sz w:val="16"/>
                <w:szCs w:val="16"/>
              </w:rPr>
              <w:t>EPC/5GC</w:t>
            </w:r>
          </w:p>
        </w:tc>
        <w:tc>
          <w:tcPr>
            <w:tcW w:w="567" w:type="dxa"/>
            <w:shd w:val="clear" w:color="auto" w:fill="00B050"/>
          </w:tcPr>
          <w:p w14:paraId="13290023" w14:textId="77777777" w:rsidR="00895C96" w:rsidRPr="00057D07" w:rsidRDefault="00895C96" w:rsidP="00D865B9">
            <w:pPr>
              <w:pStyle w:val="TAC"/>
              <w:rPr>
                <w:rFonts w:cs="Arial"/>
                <w:sz w:val="16"/>
                <w:szCs w:val="16"/>
              </w:rPr>
            </w:pPr>
          </w:p>
        </w:tc>
        <w:tc>
          <w:tcPr>
            <w:tcW w:w="567" w:type="dxa"/>
            <w:shd w:val="clear" w:color="auto" w:fill="00B050"/>
          </w:tcPr>
          <w:p w14:paraId="48ABEA52" w14:textId="206FBD3B" w:rsidR="00895C96" w:rsidRPr="00057D07" w:rsidRDefault="00895C96" w:rsidP="00D865B9">
            <w:pPr>
              <w:pStyle w:val="TAC"/>
              <w:rPr>
                <w:rFonts w:cs="Arial"/>
                <w:sz w:val="16"/>
                <w:szCs w:val="16"/>
              </w:rPr>
            </w:pPr>
            <w:r>
              <w:rPr>
                <w:rFonts w:cs="Arial"/>
                <w:sz w:val="16"/>
                <w:szCs w:val="16"/>
              </w:rPr>
              <w:t>3</w:t>
            </w:r>
          </w:p>
        </w:tc>
        <w:tc>
          <w:tcPr>
            <w:tcW w:w="567" w:type="dxa"/>
            <w:shd w:val="clear" w:color="auto" w:fill="00B050"/>
          </w:tcPr>
          <w:p w14:paraId="1F73BC55" w14:textId="6523A075" w:rsidR="00895C96" w:rsidRPr="00057D07" w:rsidRDefault="007700D5" w:rsidP="00D865B9">
            <w:pPr>
              <w:pStyle w:val="TAC"/>
              <w:rPr>
                <w:rFonts w:cs="Arial"/>
                <w:sz w:val="16"/>
                <w:szCs w:val="16"/>
              </w:rPr>
            </w:pPr>
            <w:r>
              <w:rPr>
                <w:rFonts w:cs="Arial"/>
                <w:sz w:val="16"/>
                <w:szCs w:val="16"/>
              </w:rPr>
              <w:t>X</w:t>
            </w:r>
          </w:p>
        </w:tc>
        <w:tc>
          <w:tcPr>
            <w:tcW w:w="4964" w:type="dxa"/>
            <w:shd w:val="clear" w:color="auto" w:fill="00B050"/>
          </w:tcPr>
          <w:p w14:paraId="360CDB14" w14:textId="77777777" w:rsidR="00895C96" w:rsidRPr="00057D07" w:rsidRDefault="00895C96" w:rsidP="00C92470">
            <w:pPr>
              <w:pStyle w:val="TAC"/>
              <w:jc w:val="left"/>
              <w:rPr>
                <w:rFonts w:cs="Arial"/>
                <w:sz w:val="16"/>
                <w:szCs w:val="16"/>
              </w:rPr>
            </w:pPr>
          </w:p>
        </w:tc>
      </w:tr>
      <w:tr w:rsidR="008E6941" w:rsidRPr="005A2371" w14:paraId="2EB6A858" w14:textId="77777777" w:rsidTr="008E6941">
        <w:trPr>
          <w:cantSplit/>
        </w:trPr>
        <w:tc>
          <w:tcPr>
            <w:tcW w:w="423" w:type="dxa"/>
            <w:shd w:val="clear" w:color="auto" w:fill="F4B083" w:themeFill="accent2" w:themeFillTint="99"/>
          </w:tcPr>
          <w:p w14:paraId="188E367F" w14:textId="77777777" w:rsidR="00895C96" w:rsidRPr="00057D07" w:rsidRDefault="00895C96" w:rsidP="00D865B9">
            <w:pPr>
              <w:pStyle w:val="TAH"/>
              <w:rPr>
                <w:rFonts w:cs="Arial"/>
                <w:sz w:val="16"/>
                <w:szCs w:val="16"/>
              </w:rPr>
            </w:pPr>
            <w:r w:rsidRPr="00057D07">
              <w:rPr>
                <w:rFonts w:cs="Arial"/>
                <w:sz w:val="16"/>
                <w:szCs w:val="16"/>
              </w:rPr>
              <w:t>7</w:t>
            </w:r>
          </w:p>
        </w:tc>
        <w:tc>
          <w:tcPr>
            <w:tcW w:w="564" w:type="dxa"/>
            <w:shd w:val="clear" w:color="auto" w:fill="F4B083" w:themeFill="accent2" w:themeFillTint="99"/>
          </w:tcPr>
          <w:p w14:paraId="3EFB9F48" w14:textId="77777777" w:rsidR="00895C96" w:rsidRPr="00057D07" w:rsidRDefault="00895C96" w:rsidP="00D865B9">
            <w:pPr>
              <w:pStyle w:val="TAC"/>
              <w:rPr>
                <w:rFonts w:cs="Arial"/>
                <w:sz w:val="16"/>
                <w:szCs w:val="16"/>
              </w:rPr>
            </w:pPr>
          </w:p>
        </w:tc>
        <w:tc>
          <w:tcPr>
            <w:tcW w:w="567" w:type="dxa"/>
            <w:shd w:val="clear" w:color="auto" w:fill="F4B083" w:themeFill="accent2" w:themeFillTint="99"/>
          </w:tcPr>
          <w:p w14:paraId="669E242F" w14:textId="2CFBD277" w:rsidR="00895C96" w:rsidRPr="00057D07" w:rsidRDefault="00895C96" w:rsidP="00D865B9">
            <w:pPr>
              <w:pStyle w:val="TAC"/>
              <w:rPr>
                <w:rFonts w:cs="Arial"/>
                <w:sz w:val="16"/>
                <w:szCs w:val="16"/>
              </w:rPr>
            </w:pPr>
            <w:r w:rsidRPr="00057D07">
              <w:rPr>
                <w:rFonts w:cs="Arial"/>
                <w:sz w:val="16"/>
                <w:szCs w:val="16"/>
              </w:rPr>
              <w:t>X</w:t>
            </w:r>
          </w:p>
        </w:tc>
        <w:tc>
          <w:tcPr>
            <w:tcW w:w="567" w:type="dxa"/>
            <w:shd w:val="clear" w:color="auto" w:fill="F4B083" w:themeFill="accent2" w:themeFillTint="99"/>
          </w:tcPr>
          <w:p w14:paraId="51418186" w14:textId="77777777" w:rsidR="00895C96" w:rsidRPr="00057D07" w:rsidRDefault="00895C96" w:rsidP="00D865B9">
            <w:pPr>
              <w:pStyle w:val="TAC"/>
              <w:rPr>
                <w:rFonts w:cs="Arial"/>
                <w:sz w:val="16"/>
                <w:szCs w:val="16"/>
              </w:rPr>
            </w:pPr>
          </w:p>
        </w:tc>
        <w:tc>
          <w:tcPr>
            <w:tcW w:w="567" w:type="dxa"/>
            <w:shd w:val="clear" w:color="auto" w:fill="F4B083" w:themeFill="accent2" w:themeFillTint="99"/>
          </w:tcPr>
          <w:p w14:paraId="521730CE" w14:textId="77777777" w:rsidR="00895C96" w:rsidRPr="00057D07" w:rsidRDefault="00895C96" w:rsidP="00D865B9">
            <w:pPr>
              <w:pStyle w:val="TAC"/>
              <w:rPr>
                <w:rFonts w:cs="Arial"/>
                <w:sz w:val="16"/>
                <w:szCs w:val="16"/>
              </w:rPr>
            </w:pPr>
          </w:p>
        </w:tc>
        <w:tc>
          <w:tcPr>
            <w:tcW w:w="995" w:type="dxa"/>
            <w:shd w:val="clear" w:color="auto" w:fill="F4B083" w:themeFill="accent2" w:themeFillTint="99"/>
          </w:tcPr>
          <w:p w14:paraId="42BE2E82" w14:textId="42E39AEC" w:rsidR="00895C96" w:rsidRPr="00057D07" w:rsidRDefault="00895C96" w:rsidP="00D865B9">
            <w:pPr>
              <w:pStyle w:val="TAC"/>
              <w:rPr>
                <w:rFonts w:cs="Arial"/>
                <w:sz w:val="16"/>
                <w:szCs w:val="16"/>
              </w:rPr>
            </w:pPr>
            <w:r w:rsidRPr="00057D07">
              <w:rPr>
                <w:rFonts w:cs="Arial"/>
                <w:sz w:val="16"/>
                <w:szCs w:val="16"/>
              </w:rPr>
              <w:t>5GC</w:t>
            </w:r>
          </w:p>
        </w:tc>
        <w:tc>
          <w:tcPr>
            <w:tcW w:w="567" w:type="dxa"/>
            <w:shd w:val="clear" w:color="auto" w:fill="F4B083" w:themeFill="accent2" w:themeFillTint="99"/>
          </w:tcPr>
          <w:p w14:paraId="13000911" w14:textId="77777777" w:rsidR="00895C96" w:rsidRPr="00057D07" w:rsidRDefault="00895C96" w:rsidP="00D865B9">
            <w:pPr>
              <w:pStyle w:val="TAC"/>
              <w:rPr>
                <w:rFonts w:cs="Arial"/>
                <w:sz w:val="16"/>
                <w:szCs w:val="16"/>
              </w:rPr>
            </w:pPr>
          </w:p>
        </w:tc>
        <w:tc>
          <w:tcPr>
            <w:tcW w:w="567" w:type="dxa"/>
            <w:shd w:val="clear" w:color="auto" w:fill="F4B083" w:themeFill="accent2" w:themeFillTint="99"/>
          </w:tcPr>
          <w:p w14:paraId="18CA8641" w14:textId="3ECC7FE4" w:rsidR="00895C96" w:rsidRPr="00057D07" w:rsidRDefault="00895C96" w:rsidP="00D865B9">
            <w:pPr>
              <w:pStyle w:val="TAC"/>
              <w:rPr>
                <w:rFonts w:cs="Arial"/>
                <w:sz w:val="16"/>
                <w:szCs w:val="16"/>
              </w:rPr>
            </w:pPr>
            <w:r>
              <w:rPr>
                <w:rFonts w:cs="Arial"/>
                <w:sz w:val="16"/>
                <w:szCs w:val="16"/>
              </w:rPr>
              <w:t>3</w:t>
            </w:r>
          </w:p>
        </w:tc>
        <w:tc>
          <w:tcPr>
            <w:tcW w:w="567" w:type="dxa"/>
            <w:shd w:val="clear" w:color="auto" w:fill="F4B083" w:themeFill="accent2" w:themeFillTint="99"/>
          </w:tcPr>
          <w:p w14:paraId="561A50E4" w14:textId="4EB1DF26" w:rsidR="00895C96" w:rsidRPr="00057D07" w:rsidRDefault="00895C96" w:rsidP="00D865B9">
            <w:pPr>
              <w:pStyle w:val="TAC"/>
              <w:rPr>
                <w:rFonts w:cs="Arial"/>
                <w:sz w:val="16"/>
                <w:szCs w:val="16"/>
              </w:rPr>
            </w:pPr>
            <w:r w:rsidRPr="00057D07">
              <w:rPr>
                <w:rFonts w:cs="Arial"/>
                <w:sz w:val="16"/>
                <w:szCs w:val="16"/>
              </w:rPr>
              <w:t>X</w:t>
            </w:r>
          </w:p>
        </w:tc>
        <w:tc>
          <w:tcPr>
            <w:tcW w:w="4964" w:type="dxa"/>
            <w:shd w:val="clear" w:color="auto" w:fill="F4B083" w:themeFill="accent2" w:themeFillTint="99"/>
          </w:tcPr>
          <w:p w14:paraId="4A9E1C76" w14:textId="2A86B443" w:rsidR="00895C96" w:rsidRPr="00057D07" w:rsidRDefault="00895C96" w:rsidP="00C92470">
            <w:pPr>
              <w:pStyle w:val="TAC"/>
              <w:jc w:val="left"/>
              <w:rPr>
                <w:rFonts w:cs="Arial"/>
                <w:sz w:val="16"/>
                <w:szCs w:val="16"/>
              </w:rPr>
            </w:pPr>
            <w:r w:rsidRPr="00057D07">
              <w:rPr>
                <w:rFonts w:cs="Arial"/>
                <w:sz w:val="16"/>
                <w:szCs w:val="16"/>
              </w:rPr>
              <w:t>Focus on user-plane aspects. Dependency on how N2/S1 is handled</w:t>
            </w:r>
            <w:r w:rsidR="002E0F17">
              <w:rPr>
                <w:rFonts w:cs="Arial"/>
                <w:sz w:val="16"/>
                <w:szCs w:val="16"/>
              </w:rPr>
              <w:t>.</w:t>
            </w:r>
          </w:p>
        </w:tc>
      </w:tr>
      <w:tr w:rsidR="008E6941" w:rsidRPr="005A2371" w14:paraId="7826E46F" w14:textId="77777777" w:rsidTr="008E6941">
        <w:trPr>
          <w:cantSplit/>
        </w:trPr>
        <w:tc>
          <w:tcPr>
            <w:tcW w:w="423" w:type="dxa"/>
            <w:shd w:val="clear" w:color="auto" w:fill="F4B083" w:themeFill="accent2" w:themeFillTint="99"/>
          </w:tcPr>
          <w:p w14:paraId="30650AC4" w14:textId="77777777" w:rsidR="00895C96" w:rsidRPr="00057D07" w:rsidRDefault="00895C96" w:rsidP="00D865B9">
            <w:pPr>
              <w:pStyle w:val="TAH"/>
              <w:rPr>
                <w:rFonts w:cs="Arial"/>
                <w:sz w:val="16"/>
                <w:szCs w:val="16"/>
              </w:rPr>
            </w:pPr>
            <w:r w:rsidRPr="00057D07">
              <w:rPr>
                <w:rFonts w:cs="Arial"/>
                <w:sz w:val="16"/>
                <w:szCs w:val="16"/>
              </w:rPr>
              <w:t>8</w:t>
            </w:r>
          </w:p>
        </w:tc>
        <w:tc>
          <w:tcPr>
            <w:tcW w:w="564" w:type="dxa"/>
            <w:shd w:val="clear" w:color="auto" w:fill="F4B083" w:themeFill="accent2" w:themeFillTint="99"/>
          </w:tcPr>
          <w:p w14:paraId="49EB79AE" w14:textId="77777777" w:rsidR="00895C96" w:rsidRPr="00057D07" w:rsidRDefault="00895C96" w:rsidP="00D865B9">
            <w:pPr>
              <w:pStyle w:val="TAC"/>
              <w:rPr>
                <w:rFonts w:cs="Arial"/>
                <w:sz w:val="16"/>
                <w:szCs w:val="16"/>
              </w:rPr>
            </w:pPr>
          </w:p>
        </w:tc>
        <w:tc>
          <w:tcPr>
            <w:tcW w:w="567" w:type="dxa"/>
            <w:shd w:val="clear" w:color="auto" w:fill="F4B083" w:themeFill="accent2" w:themeFillTint="99"/>
          </w:tcPr>
          <w:p w14:paraId="3B5FEC3F" w14:textId="77777777" w:rsidR="00895C96" w:rsidRPr="00057D07" w:rsidRDefault="00895C96" w:rsidP="00D865B9">
            <w:pPr>
              <w:pStyle w:val="TAC"/>
              <w:rPr>
                <w:rFonts w:cs="Arial"/>
                <w:sz w:val="16"/>
                <w:szCs w:val="16"/>
              </w:rPr>
            </w:pPr>
          </w:p>
        </w:tc>
        <w:tc>
          <w:tcPr>
            <w:tcW w:w="567" w:type="dxa"/>
            <w:shd w:val="clear" w:color="auto" w:fill="F4B083" w:themeFill="accent2" w:themeFillTint="99"/>
          </w:tcPr>
          <w:p w14:paraId="201B8348" w14:textId="77777777" w:rsidR="00895C96" w:rsidRPr="00057D07" w:rsidRDefault="00895C96" w:rsidP="00D865B9">
            <w:pPr>
              <w:pStyle w:val="TAC"/>
              <w:rPr>
                <w:rFonts w:cs="Arial"/>
                <w:sz w:val="16"/>
                <w:szCs w:val="16"/>
              </w:rPr>
            </w:pPr>
          </w:p>
        </w:tc>
        <w:tc>
          <w:tcPr>
            <w:tcW w:w="567" w:type="dxa"/>
            <w:shd w:val="clear" w:color="auto" w:fill="F4B083" w:themeFill="accent2" w:themeFillTint="99"/>
          </w:tcPr>
          <w:p w14:paraId="6EED7B1B" w14:textId="5AFB87E7" w:rsidR="00895C96" w:rsidRPr="00057D07" w:rsidRDefault="00895C96" w:rsidP="00D865B9">
            <w:pPr>
              <w:pStyle w:val="TAC"/>
              <w:rPr>
                <w:rFonts w:cs="Arial"/>
                <w:sz w:val="16"/>
                <w:szCs w:val="16"/>
              </w:rPr>
            </w:pPr>
            <w:r>
              <w:rPr>
                <w:rFonts w:cs="Arial"/>
                <w:sz w:val="16"/>
                <w:szCs w:val="16"/>
              </w:rPr>
              <w:t>X</w:t>
            </w:r>
          </w:p>
        </w:tc>
        <w:tc>
          <w:tcPr>
            <w:tcW w:w="995" w:type="dxa"/>
            <w:shd w:val="clear" w:color="auto" w:fill="F4B083" w:themeFill="accent2" w:themeFillTint="99"/>
          </w:tcPr>
          <w:p w14:paraId="6A27353C" w14:textId="3293F501" w:rsidR="00895C96" w:rsidRPr="00057D07" w:rsidRDefault="00895C96" w:rsidP="00D865B9">
            <w:pPr>
              <w:pStyle w:val="TAC"/>
              <w:rPr>
                <w:rFonts w:cs="Arial"/>
                <w:sz w:val="16"/>
                <w:szCs w:val="16"/>
              </w:rPr>
            </w:pPr>
            <w:r w:rsidRPr="00057D07">
              <w:rPr>
                <w:rFonts w:cs="Arial"/>
                <w:sz w:val="16"/>
                <w:szCs w:val="16"/>
              </w:rPr>
              <w:t>5GC</w:t>
            </w:r>
          </w:p>
        </w:tc>
        <w:tc>
          <w:tcPr>
            <w:tcW w:w="567" w:type="dxa"/>
            <w:shd w:val="clear" w:color="auto" w:fill="F4B083" w:themeFill="accent2" w:themeFillTint="99"/>
          </w:tcPr>
          <w:p w14:paraId="1DF19094" w14:textId="77777777" w:rsidR="00895C96" w:rsidRPr="00057D07" w:rsidRDefault="00895C96" w:rsidP="00D865B9">
            <w:pPr>
              <w:pStyle w:val="TAC"/>
              <w:rPr>
                <w:rFonts w:cs="Arial"/>
                <w:sz w:val="16"/>
                <w:szCs w:val="16"/>
              </w:rPr>
            </w:pPr>
          </w:p>
        </w:tc>
        <w:tc>
          <w:tcPr>
            <w:tcW w:w="567" w:type="dxa"/>
            <w:shd w:val="clear" w:color="auto" w:fill="F4B083" w:themeFill="accent2" w:themeFillTint="99"/>
          </w:tcPr>
          <w:p w14:paraId="15D8ED15" w14:textId="2CE15F9F" w:rsidR="00895C96" w:rsidRPr="00057D07" w:rsidRDefault="00895C96" w:rsidP="00D865B9">
            <w:pPr>
              <w:pStyle w:val="TAC"/>
              <w:rPr>
                <w:rFonts w:cs="Arial"/>
                <w:sz w:val="16"/>
                <w:szCs w:val="16"/>
              </w:rPr>
            </w:pPr>
            <w:r>
              <w:rPr>
                <w:rFonts w:cs="Arial"/>
                <w:sz w:val="16"/>
                <w:szCs w:val="16"/>
              </w:rPr>
              <w:t>1</w:t>
            </w:r>
          </w:p>
        </w:tc>
        <w:tc>
          <w:tcPr>
            <w:tcW w:w="567" w:type="dxa"/>
            <w:shd w:val="clear" w:color="auto" w:fill="F4B083" w:themeFill="accent2" w:themeFillTint="99"/>
          </w:tcPr>
          <w:p w14:paraId="69A7D995" w14:textId="6E2ED61C" w:rsidR="00895C96" w:rsidRPr="00057D07" w:rsidRDefault="00895C96" w:rsidP="00D865B9">
            <w:pPr>
              <w:pStyle w:val="TAC"/>
              <w:rPr>
                <w:rFonts w:cs="Arial"/>
                <w:sz w:val="16"/>
                <w:szCs w:val="16"/>
              </w:rPr>
            </w:pPr>
            <w:r w:rsidRPr="00057D07">
              <w:rPr>
                <w:rFonts w:cs="Arial"/>
                <w:sz w:val="16"/>
                <w:szCs w:val="16"/>
              </w:rPr>
              <w:t>X</w:t>
            </w:r>
          </w:p>
        </w:tc>
        <w:tc>
          <w:tcPr>
            <w:tcW w:w="4964" w:type="dxa"/>
            <w:shd w:val="clear" w:color="auto" w:fill="F4B083" w:themeFill="accent2" w:themeFillTint="99"/>
          </w:tcPr>
          <w:p w14:paraId="67530D02" w14:textId="2DC3DE22" w:rsidR="00895C96" w:rsidRPr="00057D07" w:rsidRDefault="00895C96" w:rsidP="00C92470">
            <w:pPr>
              <w:pStyle w:val="TAC"/>
              <w:jc w:val="left"/>
              <w:rPr>
                <w:rFonts w:cs="Arial"/>
                <w:sz w:val="16"/>
                <w:szCs w:val="16"/>
              </w:rPr>
            </w:pPr>
            <w:r>
              <w:rPr>
                <w:rFonts w:cs="Arial"/>
                <w:sz w:val="16"/>
                <w:szCs w:val="16"/>
              </w:rPr>
              <w:t>QoS (PDB) handling</w:t>
            </w:r>
          </w:p>
        </w:tc>
      </w:tr>
      <w:tr w:rsidR="00895C96" w:rsidRPr="005A2371" w14:paraId="783CDAC4" w14:textId="77777777" w:rsidTr="00CC1AC5">
        <w:trPr>
          <w:cantSplit/>
        </w:trPr>
        <w:tc>
          <w:tcPr>
            <w:tcW w:w="423" w:type="dxa"/>
            <w:shd w:val="clear" w:color="auto" w:fill="00B050"/>
          </w:tcPr>
          <w:p w14:paraId="071666F2" w14:textId="77777777" w:rsidR="00895C96" w:rsidRPr="00057D07" w:rsidRDefault="00895C96" w:rsidP="00D865B9">
            <w:pPr>
              <w:pStyle w:val="TAH"/>
              <w:rPr>
                <w:rFonts w:cs="Arial"/>
                <w:sz w:val="16"/>
                <w:szCs w:val="16"/>
              </w:rPr>
            </w:pPr>
            <w:r w:rsidRPr="00057D07">
              <w:rPr>
                <w:rFonts w:cs="Arial"/>
                <w:sz w:val="16"/>
                <w:szCs w:val="16"/>
              </w:rPr>
              <w:t>9</w:t>
            </w:r>
          </w:p>
        </w:tc>
        <w:tc>
          <w:tcPr>
            <w:tcW w:w="564" w:type="dxa"/>
            <w:shd w:val="clear" w:color="auto" w:fill="00B050"/>
          </w:tcPr>
          <w:p w14:paraId="747F1E7B" w14:textId="05671970" w:rsidR="00895C96" w:rsidRPr="00057D07" w:rsidRDefault="00895C96" w:rsidP="00D865B9">
            <w:pPr>
              <w:pStyle w:val="TAC"/>
              <w:rPr>
                <w:rFonts w:cs="Arial"/>
                <w:sz w:val="16"/>
                <w:szCs w:val="16"/>
              </w:rPr>
            </w:pPr>
            <w:r w:rsidRPr="00057D07">
              <w:rPr>
                <w:rFonts w:cs="Arial"/>
                <w:sz w:val="16"/>
                <w:szCs w:val="16"/>
              </w:rPr>
              <w:t>X</w:t>
            </w:r>
          </w:p>
        </w:tc>
        <w:tc>
          <w:tcPr>
            <w:tcW w:w="567" w:type="dxa"/>
            <w:shd w:val="clear" w:color="auto" w:fill="00B050"/>
          </w:tcPr>
          <w:p w14:paraId="281AADFD" w14:textId="193304A8" w:rsidR="00895C96" w:rsidRPr="00057D07" w:rsidRDefault="00895C96" w:rsidP="00D865B9">
            <w:pPr>
              <w:pStyle w:val="TAC"/>
              <w:rPr>
                <w:rFonts w:cs="Arial"/>
                <w:sz w:val="16"/>
                <w:szCs w:val="16"/>
              </w:rPr>
            </w:pPr>
            <w:r w:rsidRPr="00057D07">
              <w:rPr>
                <w:rFonts w:cs="Arial"/>
                <w:sz w:val="16"/>
                <w:szCs w:val="16"/>
              </w:rPr>
              <w:t>X</w:t>
            </w:r>
          </w:p>
        </w:tc>
        <w:tc>
          <w:tcPr>
            <w:tcW w:w="567" w:type="dxa"/>
            <w:shd w:val="clear" w:color="auto" w:fill="00B050"/>
          </w:tcPr>
          <w:p w14:paraId="0F102A72" w14:textId="55464F90" w:rsidR="00895C96" w:rsidRPr="00057D07" w:rsidRDefault="00895C96" w:rsidP="00D865B9">
            <w:pPr>
              <w:pStyle w:val="TAC"/>
              <w:rPr>
                <w:rFonts w:cs="Arial"/>
                <w:sz w:val="16"/>
                <w:szCs w:val="16"/>
              </w:rPr>
            </w:pPr>
            <w:r w:rsidRPr="00057D07">
              <w:rPr>
                <w:rFonts w:cs="Arial"/>
                <w:sz w:val="16"/>
                <w:szCs w:val="16"/>
              </w:rPr>
              <w:t>X</w:t>
            </w:r>
          </w:p>
        </w:tc>
        <w:tc>
          <w:tcPr>
            <w:tcW w:w="567" w:type="dxa"/>
            <w:shd w:val="clear" w:color="auto" w:fill="00B050"/>
          </w:tcPr>
          <w:p w14:paraId="315F1E06" w14:textId="77777777" w:rsidR="00895C96" w:rsidRPr="00057D07" w:rsidRDefault="00895C96" w:rsidP="00D865B9">
            <w:pPr>
              <w:pStyle w:val="TAC"/>
              <w:rPr>
                <w:rFonts w:cs="Arial"/>
                <w:sz w:val="16"/>
                <w:szCs w:val="16"/>
              </w:rPr>
            </w:pPr>
          </w:p>
        </w:tc>
        <w:tc>
          <w:tcPr>
            <w:tcW w:w="995" w:type="dxa"/>
            <w:shd w:val="clear" w:color="auto" w:fill="00B050"/>
          </w:tcPr>
          <w:p w14:paraId="1CABCA35" w14:textId="3CB2685A" w:rsidR="00895C96" w:rsidRPr="00057D07" w:rsidRDefault="00895C96" w:rsidP="00D865B9">
            <w:pPr>
              <w:pStyle w:val="TAC"/>
              <w:rPr>
                <w:rFonts w:cs="Arial"/>
                <w:sz w:val="16"/>
                <w:szCs w:val="16"/>
              </w:rPr>
            </w:pPr>
            <w:r w:rsidRPr="00057D07">
              <w:rPr>
                <w:rFonts w:cs="Arial"/>
                <w:sz w:val="16"/>
                <w:szCs w:val="16"/>
              </w:rPr>
              <w:t>EPC/5GC</w:t>
            </w:r>
          </w:p>
        </w:tc>
        <w:tc>
          <w:tcPr>
            <w:tcW w:w="567" w:type="dxa"/>
            <w:shd w:val="clear" w:color="auto" w:fill="00B050"/>
          </w:tcPr>
          <w:p w14:paraId="7E563BE0" w14:textId="277D4CE4" w:rsidR="00895C96" w:rsidRPr="00057D07" w:rsidRDefault="00895C96" w:rsidP="00D865B9">
            <w:pPr>
              <w:pStyle w:val="TAC"/>
              <w:rPr>
                <w:rFonts w:cs="Arial"/>
                <w:sz w:val="16"/>
                <w:szCs w:val="16"/>
              </w:rPr>
            </w:pPr>
            <w:r w:rsidRPr="00057D07">
              <w:rPr>
                <w:rFonts w:cs="Arial"/>
                <w:sz w:val="16"/>
                <w:szCs w:val="16"/>
              </w:rPr>
              <w:t>Yes</w:t>
            </w:r>
          </w:p>
        </w:tc>
        <w:tc>
          <w:tcPr>
            <w:tcW w:w="567" w:type="dxa"/>
            <w:shd w:val="clear" w:color="auto" w:fill="00B050"/>
          </w:tcPr>
          <w:p w14:paraId="5ACE790A" w14:textId="157E80F4" w:rsidR="00895C96" w:rsidRPr="00057D07" w:rsidRDefault="00895C96" w:rsidP="00D865B9">
            <w:pPr>
              <w:pStyle w:val="TAC"/>
              <w:rPr>
                <w:rFonts w:cs="Arial"/>
                <w:sz w:val="16"/>
                <w:szCs w:val="16"/>
              </w:rPr>
            </w:pPr>
            <w:r>
              <w:rPr>
                <w:rFonts w:cs="Arial"/>
                <w:sz w:val="16"/>
                <w:szCs w:val="16"/>
              </w:rPr>
              <w:t>0</w:t>
            </w:r>
          </w:p>
        </w:tc>
        <w:tc>
          <w:tcPr>
            <w:tcW w:w="567" w:type="dxa"/>
            <w:shd w:val="clear" w:color="auto" w:fill="00B050"/>
          </w:tcPr>
          <w:p w14:paraId="4BC143F4" w14:textId="3B7D8E72" w:rsidR="00895C96" w:rsidRPr="00057D07" w:rsidRDefault="00895C96" w:rsidP="00D865B9">
            <w:pPr>
              <w:pStyle w:val="TAC"/>
              <w:rPr>
                <w:rFonts w:cs="Arial"/>
                <w:sz w:val="16"/>
                <w:szCs w:val="16"/>
              </w:rPr>
            </w:pPr>
            <w:r w:rsidRPr="00057D07">
              <w:rPr>
                <w:rFonts w:cs="Arial"/>
                <w:sz w:val="16"/>
                <w:szCs w:val="16"/>
              </w:rPr>
              <w:t>X</w:t>
            </w:r>
          </w:p>
        </w:tc>
        <w:tc>
          <w:tcPr>
            <w:tcW w:w="4964" w:type="dxa"/>
            <w:shd w:val="clear" w:color="auto" w:fill="00B050"/>
          </w:tcPr>
          <w:p w14:paraId="5058C2FA" w14:textId="13D1C237" w:rsidR="00895C96" w:rsidRPr="00057D07" w:rsidRDefault="002C2371" w:rsidP="00C92470">
            <w:pPr>
              <w:pStyle w:val="TAC"/>
              <w:jc w:val="left"/>
              <w:rPr>
                <w:rFonts w:cs="Arial"/>
                <w:sz w:val="16"/>
                <w:szCs w:val="16"/>
              </w:rPr>
            </w:pPr>
            <w:r>
              <w:rPr>
                <w:rFonts w:cs="Arial"/>
                <w:sz w:val="16"/>
                <w:szCs w:val="16"/>
              </w:rPr>
              <w:t xml:space="preserve">New NFs: </w:t>
            </w:r>
            <w:r w:rsidRPr="002C2371">
              <w:rPr>
                <w:rFonts w:cs="Arial"/>
                <w:sz w:val="16"/>
                <w:szCs w:val="16"/>
              </w:rPr>
              <w:t>RAN agent, RAN Proxy Node, Link Layer Proxy)</w:t>
            </w:r>
          </w:p>
        </w:tc>
      </w:tr>
      <w:tr w:rsidR="00895C96" w:rsidRPr="005A2371" w14:paraId="29475B54" w14:textId="77777777" w:rsidTr="00CC1AC5">
        <w:trPr>
          <w:cantSplit/>
        </w:trPr>
        <w:tc>
          <w:tcPr>
            <w:tcW w:w="423" w:type="dxa"/>
            <w:shd w:val="clear" w:color="auto" w:fill="00B050"/>
          </w:tcPr>
          <w:p w14:paraId="51A18B43" w14:textId="77777777" w:rsidR="00895C96" w:rsidRPr="00057D07" w:rsidRDefault="00895C96" w:rsidP="00D865B9">
            <w:pPr>
              <w:pStyle w:val="TAH"/>
              <w:rPr>
                <w:rFonts w:cs="Arial"/>
                <w:sz w:val="16"/>
                <w:szCs w:val="16"/>
              </w:rPr>
            </w:pPr>
            <w:r w:rsidRPr="00057D07">
              <w:rPr>
                <w:rFonts w:cs="Arial"/>
                <w:sz w:val="16"/>
                <w:szCs w:val="16"/>
              </w:rPr>
              <w:t>10</w:t>
            </w:r>
          </w:p>
        </w:tc>
        <w:tc>
          <w:tcPr>
            <w:tcW w:w="564" w:type="dxa"/>
            <w:shd w:val="clear" w:color="auto" w:fill="00B050"/>
          </w:tcPr>
          <w:p w14:paraId="6816745D" w14:textId="5F479429" w:rsidR="00895C96" w:rsidRPr="00057D07" w:rsidRDefault="00895C96" w:rsidP="00D865B9">
            <w:pPr>
              <w:pStyle w:val="TAC"/>
              <w:rPr>
                <w:rFonts w:cs="Arial"/>
                <w:sz w:val="16"/>
                <w:szCs w:val="16"/>
              </w:rPr>
            </w:pPr>
            <w:r w:rsidRPr="00057D07">
              <w:rPr>
                <w:rFonts w:cs="Arial"/>
                <w:sz w:val="16"/>
                <w:szCs w:val="16"/>
              </w:rPr>
              <w:t>X</w:t>
            </w:r>
          </w:p>
        </w:tc>
        <w:tc>
          <w:tcPr>
            <w:tcW w:w="567" w:type="dxa"/>
            <w:shd w:val="clear" w:color="auto" w:fill="00B050"/>
          </w:tcPr>
          <w:p w14:paraId="1C02BD95" w14:textId="580BC4C1" w:rsidR="00895C96" w:rsidRPr="00057D07" w:rsidRDefault="00895C96" w:rsidP="00D865B9">
            <w:pPr>
              <w:pStyle w:val="TAC"/>
              <w:rPr>
                <w:rFonts w:cs="Arial"/>
                <w:sz w:val="16"/>
                <w:szCs w:val="16"/>
              </w:rPr>
            </w:pPr>
            <w:r w:rsidRPr="00057D07">
              <w:rPr>
                <w:rFonts w:cs="Arial"/>
                <w:sz w:val="16"/>
                <w:szCs w:val="16"/>
              </w:rPr>
              <w:t>X</w:t>
            </w:r>
          </w:p>
        </w:tc>
        <w:tc>
          <w:tcPr>
            <w:tcW w:w="567" w:type="dxa"/>
            <w:shd w:val="clear" w:color="auto" w:fill="00B050"/>
          </w:tcPr>
          <w:p w14:paraId="13EB2375" w14:textId="5688147A" w:rsidR="00895C96" w:rsidRPr="00057D07" w:rsidRDefault="00895C96" w:rsidP="00D865B9">
            <w:pPr>
              <w:pStyle w:val="TAC"/>
              <w:rPr>
                <w:rFonts w:cs="Arial"/>
                <w:sz w:val="16"/>
                <w:szCs w:val="16"/>
              </w:rPr>
            </w:pPr>
            <w:r w:rsidRPr="00057D07">
              <w:rPr>
                <w:rFonts w:cs="Arial"/>
                <w:sz w:val="16"/>
                <w:szCs w:val="16"/>
              </w:rPr>
              <w:t>X</w:t>
            </w:r>
          </w:p>
        </w:tc>
        <w:tc>
          <w:tcPr>
            <w:tcW w:w="567" w:type="dxa"/>
            <w:shd w:val="clear" w:color="auto" w:fill="00B050"/>
          </w:tcPr>
          <w:p w14:paraId="006C2AA0" w14:textId="77777777" w:rsidR="00895C96" w:rsidRPr="00057D07" w:rsidRDefault="00895C96" w:rsidP="00D865B9">
            <w:pPr>
              <w:pStyle w:val="TAC"/>
              <w:rPr>
                <w:rFonts w:cs="Arial"/>
                <w:sz w:val="16"/>
                <w:szCs w:val="16"/>
              </w:rPr>
            </w:pPr>
          </w:p>
        </w:tc>
        <w:tc>
          <w:tcPr>
            <w:tcW w:w="995" w:type="dxa"/>
            <w:shd w:val="clear" w:color="auto" w:fill="00B050"/>
          </w:tcPr>
          <w:p w14:paraId="7D19D816" w14:textId="50E27B81" w:rsidR="00895C96" w:rsidRPr="00057D07" w:rsidRDefault="00895C96" w:rsidP="00D865B9">
            <w:pPr>
              <w:pStyle w:val="TAC"/>
              <w:rPr>
                <w:rFonts w:cs="Arial"/>
                <w:sz w:val="16"/>
                <w:szCs w:val="16"/>
              </w:rPr>
            </w:pPr>
            <w:r w:rsidRPr="00057D07">
              <w:rPr>
                <w:rFonts w:cs="Arial"/>
                <w:sz w:val="16"/>
                <w:szCs w:val="16"/>
              </w:rPr>
              <w:t>EPC/5GC</w:t>
            </w:r>
          </w:p>
        </w:tc>
        <w:tc>
          <w:tcPr>
            <w:tcW w:w="567" w:type="dxa"/>
            <w:shd w:val="clear" w:color="auto" w:fill="00B050"/>
          </w:tcPr>
          <w:p w14:paraId="596B34A6" w14:textId="3E115D92" w:rsidR="00895C96" w:rsidRPr="00057D07" w:rsidRDefault="00895C96" w:rsidP="00D865B9">
            <w:pPr>
              <w:pStyle w:val="TAC"/>
              <w:rPr>
                <w:rFonts w:cs="Arial"/>
                <w:sz w:val="16"/>
                <w:szCs w:val="16"/>
              </w:rPr>
            </w:pPr>
            <w:r w:rsidRPr="00057D07">
              <w:rPr>
                <w:rFonts w:cs="Arial"/>
                <w:sz w:val="16"/>
                <w:szCs w:val="16"/>
              </w:rPr>
              <w:t>Yes</w:t>
            </w:r>
          </w:p>
        </w:tc>
        <w:tc>
          <w:tcPr>
            <w:tcW w:w="567" w:type="dxa"/>
            <w:shd w:val="clear" w:color="auto" w:fill="00B050"/>
          </w:tcPr>
          <w:p w14:paraId="02C31E9F" w14:textId="78F5FA7D" w:rsidR="00895C96" w:rsidRPr="00057D07" w:rsidRDefault="00895C96" w:rsidP="00D865B9">
            <w:pPr>
              <w:pStyle w:val="TAC"/>
              <w:rPr>
                <w:rFonts w:cs="Arial"/>
                <w:sz w:val="16"/>
                <w:szCs w:val="16"/>
              </w:rPr>
            </w:pPr>
            <w:r>
              <w:rPr>
                <w:rFonts w:cs="Arial"/>
                <w:sz w:val="16"/>
                <w:szCs w:val="16"/>
              </w:rPr>
              <w:t>2</w:t>
            </w:r>
          </w:p>
        </w:tc>
        <w:tc>
          <w:tcPr>
            <w:tcW w:w="567" w:type="dxa"/>
            <w:shd w:val="clear" w:color="auto" w:fill="00B050"/>
          </w:tcPr>
          <w:p w14:paraId="407B0BE5" w14:textId="3B4C8CD2" w:rsidR="00895C96" w:rsidRPr="00057D07" w:rsidRDefault="00895C96" w:rsidP="00D865B9">
            <w:pPr>
              <w:pStyle w:val="TAC"/>
              <w:rPr>
                <w:rFonts w:cs="Arial"/>
                <w:sz w:val="16"/>
                <w:szCs w:val="16"/>
              </w:rPr>
            </w:pPr>
            <w:r w:rsidRPr="00057D07">
              <w:rPr>
                <w:rFonts w:cs="Arial"/>
                <w:sz w:val="16"/>
                <w:szCs w:val="16"/>
              </w:rPr>
              <w:t>X</w:t>
            </w:r>
          </w:p>
        </w:tc>
        <w:tc>
          <w:tcPr>
            <w:tcW w:w="4964" w:type="dxa"/>
            <w:shd w:val="clear" w:color="auto" w:fill="00B050"/>
          </w:tcPr>
          <w:p w14:paraId="210DAD21" w14:textId="77777777" w:rsidR="00895C96" w:rsidRDefault="00895C96" w:rsidP="00C92470">
            <w:pPr>
              <w:pStyle w:val="TAC"/>
              <w:jc w:val="left"/>
              <w:rPr>
                <w:rFonts w:cs="Arial"/>
                <w:sz w:val="16"/>
                <w:szCs w:val="16"/>
              </w:rPr>
            </w:pPr>
            <w:r w:rsidRPr="00057D07">
              <w:rPr>
                <w:rFonts w:cs="Arial"/>
                <w:sz w:val="16"/>
                <w:szCs w:val="16"/>
              </w:rPr>
              <w:t>FFS whether this will be a vendor-specific solution or standardized by RAN WGs</w:t>
            </w:r>
            <w:r w:rsidR="00D66B1F">
              <w:rPr>
                <w:rFonts w:cs="Arial"/>
                <w:sz w:val="16"/>
                <w:szCs w:val="16"/>
              </w:rPr>
              <w:t>.</w:t>
            </w:r>
          </w:p>
          <w:p w14:paraId="4B84308C" w14:textId="6A7BA6D5" w:rsidR="00D66B1F" w:rsidRPr="00057D07" w:rsidRDefault="00D66B1F" w:rsidP="00C92470">
            <w:pPr>
              <w:pStyle w:val="TAC"/>
              <w:jc w:val="left"/>
              <w:rPr>
                <w:rFonts w:cs="Arial"/>
                <w:sz w:val="16"/>
                <w:szCs w:val="16"/>
              </w:rPr>
            </w:pPr>
            <w:r>
              <w:rPr>
                <w:rFonts w:cs="Arial"/>
                <w:sz w:val="16"/>
                <w:szCs w:val="16"/>
              </w:rPr>
              <w:t>New NF: IWF</w:t>
            </w:r>
          </w:p>
        </w:tc>
      </w:tr>
      <w:tr w:rsidR="008E6941" w:rsidRPr="005A2371" w14:paraId="1617358D" w14:textId="77777777" w:rsidTr="008E6941">
        <w:trPr>
          <w:cantSplit/>
        </w:trPr>
        <w:tc>
          <w:tcPr>
            <w:tcW w:w="423" w:type="dxa"/>
            <w:shd w:val="clear" w:color="auto" w:fill="F4B083" w:themeFill="accent2" w:themeFillTint="99"/>
          </w:tcPr>
          <w:p w14:paraId="4AA02605" w14:textId="77777777" w:rsidR="00895C96" w:rsidRPr="00057D07" w:rsidRDefault="00895C96" w:rsidP="00D865B9">
            <w:pPr>
              <w:pStyle w:val="TAH"/>
              <w:rPr>
                <w:rFonts w:cs="Arial"/>
                <w:sz w:val="16"/>
                <w:szCs w:val="16"/>
              </w:rPr>
            </w:pPr>
            <w:r w:rsidRPr="00057D07">
              <w:rPr>
                <w:rFonts w:cs="Arial"/>
                <w:sz w:val="16"/>
                <w:szCs w:val="16"/>
              </w:rPr>
              <w:t>34</w:t>
            </w:r>
          </w:p>
        </w:tc>
        <w:tc>
          <w:tcPr>
            <w:tcW w:w="564" w:type="dxa"/>
            <w:shd w:val="clear" w:color="auto" w:fill="F4B083" w:themeFill="accent2" w:themeFillTint="99"/>
          </w:tcPr>
          <w:p w14:paraId="20CC52E3" w14:textId="77777777" w:rsidR="00895C96" w:rsidRPr="00057D07" w:rsidRDefault="00895C96" w:rsidP="00D865B9">
            <w:pPr>
              <w:pStyle w:val="TAC"/>
              <w:rPr>
                <w:rFonts w:cs="Arial"/>
                <w:sz w:val="16"/>
                <w:szCs w:val="16"/>
              </w:rPr>
            </w:pPr>
          </w:p>
        </w:tc>
        <w:tc>
          <w:tcPr>
            <w:tcW w:w="567" w:type="dxa"/>
            <w:shd w:val="clear" w:color="auto" w:fill="F4B083" w:themeFill="accent2" w:themeFillTint="99"/>
          </w:tcPr>
          <w:p w14:paraId="7C3A0782" w14:textId="77777777" w:rsidR="00895C96" w:rsidRPr="00057D07" w:rsidRDefault="00895C96" w:rsidP="00D865B9">
            <w:pPr>
              <w:pStyle w:val="TAC"/>
              <w:rPr>
                <w:rFonts w:cs="Arial"/>
                <w:sz w:val="16"/>
                <w:szCs w:val="16"/>
              </w:rPr>
            </w:pPr>
          </w:p>
        </w:tc>
        <w:tc>
          <w:tcPr>
            <w:tcW w:w="567" w:type="dxa"/>
            <w:shd w:val="clear" w:color="auto" w:fill="F4B083" w:themeFill="accent2" w:themeFillTint="99"/>
          </w:tcPr>
          <w:p w14:paraId="211BFCB3" w14:textId="77777777" w:rsidR="00895C96" w:rsidRPr="00057D07" w:rsidRDefault="00895C96" w:rsidP="00D865B9">
            <w:pPr>
              <w:pStyle w:val="TAC"/>
              <w:rPr>
                <w:rFonts w:cs="Arial"/>
                <w:sz w:val="16"/>
                <w:szCs w:val="16"/>
              </w:rPr>
            </w:pPr>
          </w:p>
        </w:tc>
        <w:tc>
          <w:tcPr>
            <w:tcW w:w="567" w:type="dxa"/>
            <w:shd w:val="clear" w:color="auto" w:fill="F4B083" w:themeFill="accent2" w:themeFillTint="99"/>
          </w:tcPr>
          <w:p w14:paraId="445DDBCC" w14:textId="496774E4" w:rsidR="00895C96" w:rsidRPr="00057D07" w:rsidRDefault="00895C96" w:rsidP="00D865B9">
            <w:pPr>
              <w:pStyle w:val="TAC"/>
              <w:rPr>
                <w:rFonts w:cs="Arial"/>
                <w:sz w:val="16"/>
                <w:szCs w:val="16"/>
              </w:rPr>
            </w:pPr>
            <w:r>
              <w:rPr>
                <w:rFonts w:cs="Arial"/>
                <w:sz w:val="16"/>
                <w:szCs w:val="16"/>
              </w:rPr>
              <w:t>X</w:t>
            </w:r>
          </w:p>
        </w:tc>
        <w:tc>
          <w:tcPr>
            <w:tcW w:w="995" w:type="dxa"/>
            <w:shd w:val="clear" w:color="auto" w:fill="F4B083" w:themeFill="accent2" w:themeFillTint="99"/>
          </w:tcPr>
          <w:p w14:paraId="7F934E8E" w14:textId="0739284E" w:rsidR="00895C96" w:rsidRPr="00057D07" w:rsidRDefault="00895C96" w:rsidP="00D865B9">
            <w:pPr>
              <w:pStyle w:val="TAC"/>
              <w:rPr>
                <w:rFonts w:cs="Arial"/>
                <w:sz w:val="16"/>
                <w:szCs w:val="16"/>
              </w:rPr>
            </w:pPr>
            <w:r w:rsidRPr="00057D07">
              <w:rPr>
                <w:rFonts w:cs="Arial"/>
                <w:sz w:val="16"/>
                <w:szCs w:val="16"/>
              </w:rPr>
              <w:t>5GC</w:t>
            </w:r>
          </w:p>
        </w:tc>
        <w:tc>
          <w:tcPr>
            <w:tcW w:w="567" w:type="dxa"/>
            <w:shd w:val="clear" w:color="auto" w:fill="F4B083" w:themeFill="accent2" w:themeFillTint="99"/>
          </w:tcPr>
          <w:p w14:paraId="2814759F" w14:textId="7BFACE8D" w:rsidR="00895C96" w:rsidRPr="00057D07" w:rsidRDefault="00895C96" w:rsidP="00D865B9">
            <w:pPr>
              <w:pStyle w:val="TAC"/>
              <w:rPr>
                <w:rFonts w:cs="Arial"/>
                <w:sz w:val="16"/>
                <w:szCs w:val="16"/>
              </w:rPr>
            </w:pPr>
            <w:r w:rsidRPr="00057D07">
              <w:rPr>
                <w:rFonts w:cs="Arial"/>
                <w:sz w:val="16"/>
                <w:szCs w:val="16"/>
              </w:rPr>
              <w:t>Yes</w:t>
            </w:r>
          </w:p>
        </w:tc>
        <w:tc>
          <w:tcPr>
            <w:tcW w:w="567" w:type="dxa"/>
            <w:shd w:val="clear" w:color="auto" w:fill="F4B083" w:themeFill="accent2" w:themeFillTint="99"/>
          </w:tcPr>
          <w:p w14:paraId="7D40918D" w14:textId="07013F19" w:rsidR="00895C96" w:rsidRPr="00057D07" w:rsidRDefault="00895C96" w:rsidP="00D865B9">
            <w:pPr>
              <w:pStyle w:val="TAC"/>
              <w:rPr>
                <w:rFonts w:cs="Arial"/>
                <w:sz w:val="16"/>
                <w:szCs w:val="16"/>
              </w:rPr>
            </w:pPr>
            <w:r>
              <w:rPr>
                <w:rFonts w:cs="Arial"/>
                <w:sz w:val="16"/>
                <w:szCs w:val="16"/>
              </w:rPr>
              <w:t>1</w:t>
            </w:r>
          </w:p>
        </w:tc>
        <w:tc>
          <w:tcPr>
            <w:tcW w:w="567" w:type="dxa"/>
            <w:shd w:val="clear" w:color="auto" w:fill="F4B083" w:themeFill="accent2" w:themeFillTint="99"/>
          </w:tcPr>
          <w:p w14:paraId="5994999E" w14:textId="46852746" w:rsidR="00895C96" w:rsidRPr="00057D07" w:rsidRDefault="00895C96" w:rsidP="00D865B9">
            <w:pPr>
              <w:pStyle w:val="TAC"/>
              <w:rPr>
                <w:rFonts w:cs="Arial"/>
                <w:sz w:val="16"/>
                <w:szCs w:val="16"/>
              </w:rPr>
            </w:pPr>
            <w:r w:rsidRPr="00057D07">
              <w:rPr>
                <w:rFonts w:cs="Arial"/>
                <w:sz w:val="16"/>
                <w:szCs w:val="16"/>
              </w:rPr>
              <w:t>X</w:t>
            </w:r>
          </w:p>
        </w:tc>
        <w:tc>
          <w:tcPr>
            <w:tcW w:w="4964" w:type="dxa"/>
            <w:shd w:val="clear" w:color="auto" w:fill="F4B083" w:themeFill="accent2" w:themeFillTint="99"/>
          </w:tcPr>
          <w:p w14:paraId="7D5F37E7" w14:textId="77777777" w:rsidR="00895C96" w:rsidRDefault="002C2371" w:rsidP="00C92470">
            <w:pPr>
              <w:pStyle w:val="TAC"/>
              <w:jc w:val="left"/>
              <w:rPr>
                <w:rFonts w:cs="Arial"/>
                <w:sz w:val="16"/>
                <w:szCs w:val="16"/>
              </w:rPr>
            </w:pPr>
            <w:r>
              <w:rPr>
                <w:rFonts w:cs="Arial"/>
                <w:sz w:val="16"/>
                <w:szCs w:val="16"/>
              </w:rPr>
              <w:t xml:space="preserve">Focus on </w:t>
            </w:r>
            <w:r w:rsidR="00895C96">
              <w:rPr>
                <w:rFonts w:cs="Arial"/>
                <w:sz w:val="16"/>
                <w:szCs w:val="16"/>
              </w:rPr>
              <w:t>AMF selection</w:t>
            </w:r>
            <w:r>
              <w:rPr>
                <w:rFonts w:cs="Arial"/>
                <w:sz w:val="16"/>
                <w:szCs w:val="16"/>
              </w:rPr>
              <w:t>.</w:t>
            </w:r>
          </w:p>
          <w:p w14:paraId="34D6235B" w14:textId="113F0801" w:rsidR="002C2371" w:rsidRPr="00057D07" w:rsidRDefault="002C2371" w:rsidP="00C92470">
            <w:pPr>
              <w:pStyle w:val="TAC"/>
              <w:jc w:val="left"/>
              <w:rPr>
                <w:rFonts w:cs="Arial"/>
                <w:sz w:val="16"/>
                <w:szCs w:val="16"/>
              </w:rPr>
            </w:pPr>
            <w:r>
              <w:rPr>
                <w:rFonts w:cs="Arial"/>
                <w:sz w:val="16"/>
                <w:szCs w:val="16"/>
              </w:rPr>
              <w:t>New NF: AMF agent</w:t>
            </w:r>
          </w:p>
        </w:tc>
      </w:tr>
      <w:tr w:rsidR="00895C96" w:rsidRPr="005A2371" w14:paraId="029C452F" w14:textId="77777777" w:rsidTr="003A2BF5">
        <w:trPr>
          <w:cantSplit/>
        </w:trPr>
        <w:tc>
          <w:tcPr>
            <w:tcW w:w="423" w:type="dxa"/>
            <w:shd w:val="clear" w:color="auto" w:fill="00B050"/>
          </w:tcPr>
          <w:p w14:paraId="136E0D62" w14:textId="77777777" w:rsidR="00895C96" w:rsidRPr="00057D07" w:rsidRDefault="00895C96" w:rsidP="00D865B9">
            <w:pPr>
              <w:pStyle w:val="TAH"/>
              <w:rPr>
                <w:rFonts w:cs="Arial"/>
                <w:sz w:val="16"/>
                <w:szCs w:val="16"/>
              </w:rPr>
            </w:pPr>
            <w:r w:rsidRPr="00057D07">
              <w:rPr>
                <w:rFonts w:cs="Arial"/>
                <w:sz w:val="16"/>
                <w:szCs w:val="16"/>
              </w:rPr>
              <w:t>35</w:t>
            </w:r>
          </w:p>
        </w:tc>
        <w:tc>
          <w:tcPr>
            <w:tcW w:w="564" w:type="dxa"/>
            <w:shd w:val="clear" w:color="auto" w:fill="00B050"/>
          </w:tcPr>
          <w:p w14:paraId="3C4DD38E" w14:textId="77777777" w:rsidR="00895C96" w:rsidRPr="00057D07" w:rsidRDefault="00895C96" w:rsidP="00D865B9">
            <w:pPr>
              <w:pStyle w:val="TAC"/>
              <w:rPr>
                <w:rFonts w:cs="Arial"/>
                <w:sz w:val="16"/>
                <w:szCs w:val="16"/>
              </w:rPr>
            </w:pPr>
          </w:p>
        </w:tc>
        <w:tc>
          <w:tcPr>
            <w:tcW w:w="567" w:type="dxa"/>
            <w:shd w:val="clear" w:color="auto" w:fill="00B050"/>
          </w:tcPr>
          <w:p w14:paraId="37E2A2F3" w14:textId="666895AB" w:rsidR="00895C96" w:rsidRPr="00057D07" w:rsidRDefault="00895C96" w:rsidP="00D865B9">
            <w:pPr>
              <w:pStyle w:val="TAC"/>
              <w:rPr>
                <w:rFonts w:cs="Arial"/>
                <w:sz w:val="16"/>
                <w:szCs w:val="16"/>
              </w:rPr>
            </w:pPr>
            <w:r w:rsidRPr="00057D07">
              <w:rPr>
                <w:rFonts w:cs="Arial"/>
                <w:sz w:val="16"/>
                <w:szCs w:val="16"/>
              </w:rPr>
              <w:t>X</w:t>
            </w:r>
          </w:p>
        </w:tc>
        <w:tc>
          <w:tcPr>
            <w:tcW w:w="567" w:type="dxa"/>
            <w:shd w:val="clear" w:color="auto" w:fill="00B050"/>
          </w:tcPr>
          <w:p w14:paraId="56696DED" w14:textId="77777777" w:rsidR="00895C96" w:rsidRPr="00057D07" w:rsidRDefault="00895C96" w:rsidP="00D865B9">
            <w:pPr>
              <w:pStyle w:val="TAC"/>
              <w:rPr>
                <w:rFonts w:cs="Arial"/>
                <w:sz w:val="16"/>
                <w:szCs w:val="16"/>
              </w:rPr>
            </w:pPr>
          </w:p>
        </w:tc>
        <w:tc>
          <w:tcPr>
            <w:tcW w:w="567" w:type="dxa"/>
            <w:shd w:val="clear" w:color="auto" w:fill="00B050"/>
          </w:tcPr>
          <w:p w14:paraId="539E8675" w14:textId="77777777" w:rsidR="00895C96" w:rsidRPr="00057D07" w:rsidRDefault="00895C96" w:rsidP="00D865B9">
            <w:pPr>
              <w:pStyle w:val="TAC"/>
              <w:rPr>
                <w:rFonts w:cs="Arial"/>
                <w:sz w:val="16"/>
                <w:szCs w:val="16"/>
              </w:rPr>
            </w:pPr>
          </w:p>
        </w:tc>
        <w:tc>
          <w:tcPr>
            <w:tcW w:w="995" w:type="dxa"/>
            <w:shd w:val="clear" w:color="auto" w:fill="00B050"/>
          </w:tcPr>
          <w:p w14:paraId="50D283C1" w14:textId="3A05E047" w:rsidR="00895C96" w:rsidRPr="00057D07" w:rsidRDefault="00895C96" w:rsidP="00D865B9">
            <w:pPr>
              <w:pStyle w:val="TAC"/>
              <w:rPr>
                <w:rFonts w:cs="Arial"/>
                <w:sz w:val="16"/>
                <w:szCs w:val="16"/>
              </w:rPr>
            </w:pPr>
            <w:r w:rsidRPr="00057D07">
              <w:rPr>
                <w:rFonts w:cs="Arial"/>
                <w:sz w:val="16"/>
                <w:szCs w:val="16"/>
              </w:rPr>
              <w:t>EPC/5GC</w:t>
            </w:r>
          </w:p>
        </w:tc>
        <w:tc>
          <w:tcPr>
            <w:tcW w:w="567" w:type="dxa"/>
            <w:shd w:val="clear" w:color="auto" w:fill="00B050"/>
          </w:tcPr>
          <w:p w14:paraId="7B0355D2" w14:textId="77777777" w:rsidR="00895C96" w:rsidRPr="00057D07" w:rsidRDefault="00895C96" w:rsidP="00D865B9">
            <w:pPr>
              <w:pStyle w:val="TAC"/>
              <w:rPr>
                <w:rFonts w:cs="Arial"/>
                <w:sz w:val="16"/>
                <w:szCs w:val="16"/>
              </w:rPr>
            </w:pPr>
          </w:p>
        </w:tc>
        <w:tc>
          <w:tcPr>
            <w:tcW w:w="567" w:type="dxa"/>
            <w:shd w:val="clear" w:color="auto" w:fill="00B050"/>
          </w:tcPr>
          <w:p w14:paraId="5E40DF16" w14:textId="3C23E3FC" w:rsidR="00895C96" w:rsidRPr="00057D07" w:rsidRDefault="00895C96" w:rsidP="00D865B9">
            <w:pPr>
              <w:pStyle w:val="TAC"/>
              <w:rPr>
                <w:rFonts w:cs="Arial"/>
                <w:sz w:val="16"/>
                <w:szCs w:val="16"/>
              </w:rPr>
            </w:pPr>
            <w:r>
              <w:rPr>
                <w:rFonts w:cs="Arial"/>
                <w:sz w:val="16"/>
                <w:szCs w:val="16"/>
              </w:rPr>
              <w:t>2</w:t>
            </w:r>
          </w:p>
        </w:tc>
        <w:tc>
          <w:tcPr>
            <w:tcW w:w="567" w:type="dxa"/>
            <w:shd w:val="clear" w:color="auto" w:fill="00B050"/>
          </w:tcPr>
          <w:p w14:paraId="10B9B998" w14:textId="69EA580D" w:rsidR="00895C96" w:rsidRPr="00057D07" w:rsidRDefault="00895C96" w:rsidP="00D865B9">
            <w:pPr>
              <w:pStyle w:val="TAC"/>
              <w:rPr>
                <w:rFonts w:cs="Arial"/>
                <w:sz w:val="16"/>
                <w:szCs w:val="16"/>
              </w:rPr>
            </w:pPr>
            <w:r w:rsidRPr="00057D07">
              <w:rPr>
                <w:rFonts w:cs="Arial"/>
                <w:sz w:val="16"/>
                <w:szCs w:val="16"/>
              </w:rPr>
              <w:t>X</w:t>
            </w:r>
          </w:p>
        </w:tc>
        <w:tc>
          <w:tcPr>
            <w:tcW w:w="4964" w:type="dxa"/>
            <w:shd w:val="clear" w:color="auto" w:fill="00B050"/>
          </w:tcPr>
          <w:p w14:paraId="4011B6BD" w14:textId="77777777" w:rsidR="00895C96" w:rsidRPr="00057D07" w:rsidRDefault="00895C96" w:rsidP="00C92470">
            <w:pPr>
              <w:pStyle w:val="TAC"/>
              <w:jc w:val="left"/>
              <w:rPr>
                <w:rFonts w:cs="Arial"/>
                <w:sz w:val="16"/>
                <w:szCs w:val="16"/>
              </w:rPr>
            </w:pPr>
          </w:p>
        </w:tc>
      </w:tr>
      <w:tr w:rsidR="008E6941" w:rsidRPr="005A2371" w14:paraId="6FE411E5" w14:textId="77777777" w:rsidTr="008E6941">
        <w:trPr>
          <w:cantSplit/>
        </w:trPr>
        <w:tc>
          <w:tcPr>
            <w:tcW w:w="423" w:type="dxa"/>
            <w:shd w:val="clear" w:color="auto" w:fill="F4B083" w:themeFill="accent2" w:themeFillTint="99"/>
          </w:tcPr>
          <w:p w14:paraId="4016CB5B" w14:textId="77777777" w:rsidR="00895C96" w:rsidRPr="00057D07" w:rsidRDefault="00895C96" w:rsidP="00D865B9">
            <w:pPr>
              <w:pStyle w:val="TAH"/>
              <w:rPr>
                <w:rFonts w:cs="Arial"/>
                <w:sz w:val="16"/>
                <w:szCs w:val="16"/>
              </w:rPr>
            </w:pPr>
            <w:r w:rsidRPr="00057D07">
              <w:rPr>
                <w:rFonts w:cs="Arial"/>
                <w:sz w:val="16"/>
                <w:szCs w:val="16"/>
              </w:rPr>
              <w:t>36</w:t>
            </w:r>
          </w:p>
        </w:tc>
        <w:tc>
          <w:tcPr>
            <w:tcW w:w="564" w:type="dxa"/>
            <w:shd w:val="clear" w:color="auto" w:fill="F4B083" w:themeFill="accent2" w:themeFillTint="99"/>
          </w:tcPr>
          <w:p w14:paraId="7AC488B4" w14:textId="77777777" w:rsidR="00895C96" w:rsidRPr="00057D07" w:rsidRDefault="00895C96" w:rsidP="00D865B9">
            <w:pPr>
              <w:pStyle w:val="TAC"/>
              <w:rPr>
                <w:rFonts w:cs="Arial"/>
                <w:sz w:val="16"/>
                <w:szCs w:val="16"/>
              </w:rPr>
            </w:pPr>
          </w:p>
        </w:tc>
        <w:tc>
          <w:tcPr>
            <w:tcW w:w="567" w:type="dxa"/>
            <w:shd w:val="clear" w:color="auto" w:fill="F4B083" w:themeFill="accent2" w:themeFillTint="99"/>
          </w:tcPr>
          <w:p w14:paraId="420F3FB3" w14:textId="3322D1E6" w:rsidR="00895C96" w:rsidRPr="00057D07" w:rsidRDefault="00895C96" w:rsidP="00D865B9">
            <w:pPr>
              <w:pStyle w:val="TAC"/>
              <w:rPr>
                <w:rFonts w:cs="Arial"/>
                <w:sz w:val="16"/>
                <w:szCs w:val="16"/>
              </w:rPr>
            </w:pPr>
            <w:r w:rsidRPr="00057D07">
              <w:rPr>
                <w:rFonts w:cs="Arial"/>
                <w:sz w:val="16"/>
                <w:szCs w:val="16"/>
              </w:rPr>
              <w:t>X</w:t>
            </w:r>
          </w:p>
        </w:tc>
        <w:tc>
          <w:tcPr>
            <w:tcW w:w="567" w:type="dxa"/>
            <w:shd w:val="clear" w:color="auto" w:fill="F4B083" w:themeFill="accent2" w:themeFillTint="99"/>
          </w:tcPr>
          <w:p w14:paraId="5569CCAF" w14:textId="77777777" w:rsidR="00895C96" w:rsidRPr="00057D07" w:rsidRDefault="00895C96" w:rsidP="00D865B9">
            <w:pPr>
              <w:pStyle w:val="TAC"/>
              <w:rPr>
                <w:rFonts w:cs="Arial"/>
                <w:sz w:val="16"/>
                <w:szCs w:val="16"/>
              </w:rPr>
            </w:pPr>
          </w:p>
        </w:tc>
        <w:tc>
          <w:tcPr>
            <w:tcW w:w="567" w:type="dxa"/>
            <w:shd w:val="clear" w:color="auto" w:fill="F4B083" w:themeFill="accent2" w:themeFillTint="99"/>
          </w:tcPr>
          <w:p w14:paraId="4F948127" w14:textId="77777777" w:rsidR="00895C96" w:rsidRPr="00057D07" w:rsidRDefault="00895C96" w:rsidP="00D865B9">
            <w:pPr>
              <w:pStyle w:val="TAC"/>
              <w:rPr>
                <w:rFonts w:cs="Arial"/>
                <w:sz w:val="16"/>
                <w:szCs w:val="16"/>
              </w:rPr>
            </w:pPr>
          </w:p>
        </w:tc>
        <w:tc>
          <w:tcPr>
            <w:tcW w:w="995" w:type="dxa"/>
            <w:shd w:val="clear" w:color="auto" w:fill="F4B083" w:themeFill="accent2" w:themeFillTint="99"/>
          </w:tcPr>
          <w:p w14:paraId="7302A85D" w14:textId="43B42673" w:rsidR="00895C96" w:rsidRPr="00057D07" w:rsidRDefault="00895C96" w:rsidP="00D865B9">
            <w:pPr>
              <w:pStyle w:val="TAC"/>
              <w:rPr>
                <w:rFonts w:cs="Arial"/>
                <w:sz w:val="16"/>
                <w:szCs w:val="16"/>
              </w:rPr>
            </w:pPr>
            <w:r w:rsidRPr="00057D07">
              <w:rPr>
                <w:rFonts w:cs="Arial"/>
                <w:sz w:val="16"/>
                <w:szCs w:val="16"/>
              </w:rPr>
              <w:t>5GC</w:t>
            </w:r>
          </w:p>
        </w:tc>
        <w:tc>
          <w:tcPr>
            <w:tcW w:w="567" w:type="dxa"/>
            <w:shd w:val="clear" w:color="auto" w:fill="F4B083" w:themeFill="accent2" w:themeFillTint="99"/>
          </w:tcPr>
          <w:p w14:paraId="31BEFD78" w14:textId="77777777" w:rsidR="00895C96" w:rsidRPr="00057D07" w:rsidRDefault="00895C96" w:rsidP="00D865B9">
            <w:pPr>
              <w:pStyle w:val="TAC"/>
              <w:rPr>
                <w:rFonts w:cs="Arial"/>
                <w:sz w:val="16"/>
                <w:szCs w:val="16"/>
              </w:rPr>
            </w:pPr>
          </w:p>
        </w:tc>
        <w:tc>
          <w:tcPr>
            <w:tcW w:w="567" w:type="dxa"/>
            <w:shd w:val="clear" w:color="auto" w:fill="F4B083" w:themeFill="accent2" w:themeFillTint="99"/>
          </w:tcPr>
          <w:p w14:paraId="26B768C2" w14:textId="261540D6" w:rsidR="00895C96" w:rsidRPr="00057D07" w:rsidRDefault="00895C96" w:rsidP="00D865B9">
            <w:pPr>
              <w:pStyle w:val="TAC"/>
              <w:rPr>
                <w:rFonts w:cs="Arial"/>
                <w:sz w:val="16"/>
                <w:szCs w:val="16"/>
              </w:rPr>
            </w:pPr>
            <w:r>
              <w:rPr>
                <w:rFonts w:cs="Arial"/>
                <w:sz w:val="16"/>
                <w:szCs w:val="16"/>
              </w:rPr>
              <w:t>2</w:t>
            </w:r>
          </w:p>
        </w:tc>
        <w:tc>
          <w:tcPr>
            <w:tcW w:w="567" w:type="dxa"/>
            <w:shd w:val="clear" w:color="auto" w:fill="F4B083" w:themeFill="accent2" w:themeFillTint="99"/>
          </w:tcPr>
          <w:p w14:paraId="60BD5E4B" w14:textId="19387A45" w:rsidR="00895C96" w:rsidRPr="00057D07" w:rsidRDefault="00895C96" w:rsidP="00D865B9">
            <w:pPr>
              <w:pStyle w:val="TAC"/>
              <w:rPr>
                <w:rFonts w:cs="Arial"/>
                <w:sz w:val="16"/>
                <w:szCs w:val="16"/>
              </w:rPr>
            </w:pPr>
            <w:r w:rsidRPr="00057D07">
              <w:rPr>
                <w:rFonts w:cs="Arial"/>
                <w:sz w:val="16"/>
                <w:szCs w:val="16"/>
              </w:rPr>
              <w:t>X</w:t>
            </w:r>
          </w:p>
        </w:tc>
        <w:tc>
          <w:tcPr>
            <w:tcW w:w="4964" w:type="dxa"/>
            <w:shd w:val="clear" w:color="auto" w:fill="F4B083" w:themeFill="accent2" w:themeFillTint="99"/>
          </w:tcPr>
          <w:p w14:paraId="5BD75BA8" w14:textId="403D4B08" w:rsidR="00895C96" w:rsidRPr="00057D07" w:rsidRDefault="00895C96" w:rsidP="00C92470">
            <w:pPr>
              <w:pStyle w:val="TAC"/>
              <w:jc w:val="left"/>
              <w:rPr>
                <w:rFonts w:cs="Arial"/>
                <w:sz w:val="16"/>
                <w:szCs w:val="16"/>
              </w:rPr>
            </w:pPr>
            <w:r w:rsidRPr="00057D07">
              <w:rPr>
                <w:rFonts w:cs="Arial"/>
                <w:sz w:val="16"/>
                <w:szCs w:val="16"/>
              </w:rPr>
              <w:t>Focus on user-plane aspects. Dependency on how N2/S1 is handled</w:t>
            </w:r>
            <w:r w:rsidR="00337C06">
              <w:rPr>
                <w:rFonts w:cs="Arial"/>
                <w:sz w:val="16"/>
                <w:szCs w:val="16"/>
              </w:rPr>
              <w:t>.</w:t>
            </w:r>
          </w:p>
        </w:tc>
      </w:tr>
    </w:tbl>
    <w:p w14:paraId="10CF996D" w14:textId="77777777" w:rsidR="00D865B9" w:rsidRDefault="00D865B9" w:rsidP="00D865B9">
      <w:pPr>
        <w:rPr>
          <w:lang w:eastAsia="en-GB"/>
        </w:rPr>
      </w:pPr>
    </w:p>
    <w:p w14:paraId="03D15803" w14:textId="606CDCAF" w:rsidR="00672545" w:rsidRDefault="00CC1AC5" w:rsidP="00D865B9">
      <w:pPr>
        <w:rPr>
          <w:lang w:eastAsia="en-GB"/>
        </w:rPr>
      </w:pPr>
      <w:r w:rsidRPr="005628A2">
        <w:rPr>
          <w:b/>
          <w:bCs/>
          <w:color w:val="00B050"/>
          <w:lang w:eastAsia="en-GB"/>
        </w:rPr>
        <w:t>G</w:t>
      </w:r>
      <w:r w:rsidR="003A2BF5" w:rsidRPr="005628A2">
        <w:rPr>
          <w:b/>
          <w:bCs/>
          <w:color w:val="00B050"/>
          <w:lang w:eastAsia="en-GB"/>
        </w:rPr>
        <w:t>roup</w:t>
      </w:r>
      <w:r w:rsidRPr="005628A2">
        <w:rPr>
          <w:b/>
          <w:bCs/>
          <w:color w:val="00B050"/>
          <w:lang w:eastAsia="en-GB"/>
        </w:rPr>
        <w:t xml:space="preserve"> 1</w:t>
      </w:r>
      <w:r w:rsidRPr="005628A2">
        <w:rPr>
          <w:b/>
          <w:bCs/>
          <w:lang w:eastAsia="en-GB"/>
        </w:rPr>
        <w:t>:</w:t>
      </w:r>
      <w:r>
        <w:rPr>
          <w:lang w:eastAsia="en-GB"/>
        </w:rPr>
        <w:t xml:space="preserve"> Solutions supporting both EPC and 5GC and </w:t>
      </w:r>
      <w:r w:rsidR="003A2BF5">
        <w:rPr>
          <w:lang w:eastAsia="en-GB"/>
        </w:rPr>
        <w:t>that addres</w:t>
      </w:r>
      <w:r w:rsidR="0031255E">
        <w:rPr>
          <w:lang w:eastAsia="en-GB"/>
        </w:rPr>
        <w:t>s</w:t>
      </w:r>
      <w:r w:rsidR="003A2BF5">
        <w:rPr>
          <w:lang w:eastAsia="en-GB"/>
        </w:rPr>
        <w:t xml:space="preserve"> control plane aspects </w:t>
      </w:r>
    </w:p>
    <w:p w14:paraId="3CF37B2F" w14:textId="7EB56331" w:rsidR="003A2BF5" w:rsidRDefault="003A2BF5" w:rsidP="003A2BF5">
      <w:pPr>
        <w:rPr>
          <w:lang w:eastAsia="en-GB"/>
        </w:rPr>
      </w:pPr>
      <w:r w:rsidRPr="008E6941">
        <w:rPr>
          <w:b/>
          <w:bCs/>
          <w:color w:val="C45911" w:themeColor="accent2" w:themeShade="BF"/>
          <w:lang w:eastAsia="en-GB"/>
        </w:rPr>
        <w:t xml:space="preserve">Group </w:t>
      </w:r>
      <w:r w:rsidR="00484D5B">
        <w:rPr>
          <w:b/>
          <w:bCs/>
          <w:color w:val="C45911" w:themeColor="accent2" w:themeShade="BF"/>
          <w:lang w:eastAsia="en-GB"/>
        </w:rPr>
        <w:t>2</w:t>
      </w:r>
      <w:r w:rsidRPr="008E6941">
        <w:rPr>
          <w:b/>
          <w:bCs/>
          <w:color w:val="C45911" w:themeColor="accent2" w:themeShade="BF"/>
          <w:lang w:eastAsia="en-GB"/>
        </w:rPr>
        <w:t>:</w:t>
      </w:r>
      <w:r w:rsidRPr="008E6941">
        <w:rPr>
          <w:color w:val="C45911" w:themeColor="accent2" w:themeShade="BF"/>
          <w:lang w:eastAsia="en-GB"/>
        </w:rPr>
        <w:t xml:space="preserve"> </w:t>
      </w:r>
      <w:r>
        <w:rPr>
          <w:lang w:eastAsia="en-GB"/>
        </w:rPr>
        <w:t xml:space="preserve">Solutions addressing other aspects </w:t>
      </w:r>
      <w:proofErr w:type="gramStart"/>
      <w:r w:rsidR="009B1CEE">
        <w:rPr>
          <w:lang w:eastAsia="en-GB"/>
        </w:rPr>
        <w:t>e.g.</w:t>
      </w:r>
      <w:proofErr w:type="gramEnd"/>
      <w:r w:rsidR="009B1CEE">
        <w:rPr>
          <w:lang w:eastAsia="en-GB"/>
        </w:rPr>
        <w:t xml:space="preserve"> </w:t>
      </w:r>
      <w:r>
        <w:rPr>
          <w:lang w:eastAsia="en-GB"/>
        </w:rPr>
        <w:t>related to user plane, QoS, AMF select</w:t>
      </w:r>
      <w:r w:rsidR="00C27C88">
        <w:rPr>
          <w:lang w:eastAsia="en-GB"/>
        </w:rPr>
        <w:t>ion</w:t>
      </w:r>
    </w:p>
    <w:p w14:paraId="159249F1" w14:textId="3E12BC89" w:rsidR="003A2BF5" w:rsidRPr="00D865B9" w:rsidRDefault="003A2BF5" w:rsidP="00D865B9">
      <w:pPr>
        <w:rPr>
          <w:lang w:eastAsia="en-GB"/>
        </w:rPr>
      </w:pPr>
    </w:p>
    <w:p w14:paraId="2F86EE48" w14:textId="1B492020" w:rsidR="00D625BC" w:rsidRDefault="00D625BC" w:rsidP="0050699D">
      <w:pPr>
        <w:pStyle w:val="Heading3"/>
        <w:rPr>
          <w:lang w:eastAsia="en-GB"/>
        </w:rPr>
      </w:pPr>
      <w:r>
        <w:rPr>
          <w:lang w:eastAsia="en-GB"/>
        </w:rPr>
        <w:lastRenderedPageBreak/>
        <w:t>7</w:t>
      </w:r>
      <w:r w:rsidRPr="00A36E14">
        <w:rPr>
          <w:lang w:eastAsia="en-GB"/>
        </w:rPr>
        <w:t>.</w:t>
      </w:r>
      <w:r>
        <w:rPr>
          <w:lang w:eastAsia="en-GB"/>
        </w:rPr>
        <w:t>1</w:t>
      </w:r>
      <w:r w:rsidRPr="00A36E14">
        <w:rPr>
          <w:lang w:eastAsia="en-GB"/>
        </w:rPr>
        <w:t>.</w:t>
      </w:r>
      <w:r w:rsidR="0050699D">
        <w:rPr>
          <w:lang w:eastAsia="en-GB"/>
        </w:rPr>
        <w:t>2</w:t>
      </w:r>
      <w:r w:rsidRPr="00A36E14">
        <w:rPr>
          <w:lang w:eastAsia="en-GB"/>
        </w:rPr>
        <w:tab/>
      </w:r>
      <w:r w:rsidR="0050699D">
        <w:rPr>
          <w:lang w:eastAsia="en-GB"/>
        </w:rPr>
        <w:t>Solution grouping for Store and Forward</w:t>
      </w:r>
    </w:p>
    <w:tbl>
      <w:tblPr>
        <w:tblW w:w="11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374"/>
        <w:gridCol w:w="578"/>
        <w:gridCol w:w="357"/>
        <w:gridCol w:w="357"/>
        <w:gridCol w:w="357"/>
        <w:gridCol w:w="357"/>
        <w:gridCol w:w="357"/>
        <w:gridCol w:w="528"/>
        <w:gridCol w:w="304"/>
        <w:gridCol w:w="331"/>
        <w:gridCol w:w="284"/>
        <w:gridCol w:w="442"/>
        <w:gridCol w:w="252"/>
        <w:gridCol w:w="357"/>
        <w:gridCol w:w="357"/>
        <w:gridCol w:w="357"/>
        <w:gridCol w:w="357"/>
        <w:gridCol w:w="356"/>
        <w:gridCol w:w="356"/>
        <w:gridCol w:w="3813"/>
      </w:tblGrid>
      <w:tr w:rsidR="00ED5E90" w:rsidRPr="00096C87" w14:paraId="284CEEBF" w14:textId="100290D9" w:rsidTr="00DE6EC7">
        <w:trPr>
          <w:cantSplit/>
          <w:trHeight w:val="2532"/>
          <w:jc w:val="center"/>
        </w:trPr>
        <w:tc>
          <w:tcPr>
            <w:tcW w:w="472" w:type="dxa"/>
            <w:shd w:val="clear" w:color="auto" w:fill="auto"/>
            <w:textDirection w:val="btLr"/>
          </w:tcPr>
          <w:p w14:paraId="56076F4F" w14:textId="109B6560" w:rsidR="00ED5E90" w:rsidRDefault="00ED5E90" w:rsidP="006B1F72">
            <w:pPr>
              <w:pStyle w:val="TAH"/>
              <w:ind w:left="113" w:right="113"/>
              <w:jc w:val="left"/>
            </w:pPr>
            <w:r>
              <w:t>Solution</w:t>
            </w:r>
          </w:p>
        </w:tc>
        <w:tc>
          <w:tcPr>
            <w:tcW w:w="374" w:type="dxa"/>
            <w:textDirection w:val="btLr"/>
          </w:tcPr>
          <w:p w14:paraId="5E7C662D" w14:textId="321B7082" w:rsidR="00ED5E90" w:rsidRDefault="00ED5E90" w:rsidP="006B1F72">
            <w:pPr>
              <w:pStyle w:val="TAC"/>
              <w:ind w:left="113" w:right="113"/>
              <w:jc w:val="left"/>
              <w:rPr>
                <w:sz w:val="16"/>
                <w:szCs w:val="16"/>
              </w:rPr>
            </w:pPr>
            <w:r>
              <w:rPr>
                <w:sz w:val="16"/>
                <w:szCs w:val="16"/>
              </w:rPr>
              <w:t xml:space="preserve">SMS only </w:t>
            </w:r>
          </w:p>
        </w:tc>
        <w:tc>
          <w:tcPr>
            <w:tcW w:w="578" w:type="dxa"/>
            <w:shd w:val="clear" w:color="auto" w:fill="auto"/>
            <w:textDirection w:val="btLr"/>
          </w:tcPr>
          <w:p w14:paraId="76461418" w14:textId="32616C16" w:rsidR="00ED5E90" w:rsidRPr="00C32BF0" w:rsidRDefault="00ED5E90" w:rsidP="006B1F72">
            <w:pPr>
              <w:pStyle w:val="TAC"/>
              <w:ind w:left="113" w:right="113"/>
              <w:jc w:val="left"/>
              <w:rPr>
                <w:sz w:val="16"/>
                <w:szCs w:val="16"/>
              </w:rPr>
            </w:pPr>
            <w:r>
              <w:rPr>
                <w:sz w:val="16"/>
                <w:szCs w:val="16"/>
              </w:rPr>
              <w:t>CP</w:t>
            </w:r>
            <w:r w:rsidRPr="00C32BF0">
              <w:rPr>
                <w:sz w:val="16"/>
                <w:szCs w:val="16"/>
              </w:rPr>
              <w:t xml:space="preserve"> C</w:t>
            </w:r>
            <w:r>
              <w:rPr>
                <w:sz w:val="16"/>
                <w:szCs w:val="16"/>
              </w:rPr>
              <w:t xml:space="preserve"> I</w:t>
            </w:r>
            <w:r w:rsidRPr="00C32BF0">
              <w:rPr>
                <w:sz w:val="16"/>
                <w:szCs w:val="16"/>
              </w:rPr>
              <w:t>oT Optimisation</w:t>
            </w:r>
            <w:r>
              <w:rPr>
                <w:sz w:val="16"/>
                <w:szCs w:val="16"/>
              </w:rPr>
              <w:t xml:space="preserve"> (IP packet, SMS, NIDD) </w:t>
            </w:r>
          </w:p>
        </w:tc>
        <w:tc>
          <w:tcPr>
            <w:tcW w:w="357" w:type="dxa"/>
            <w:textDirection w:val="btLr"/>
          </w:tcPr>
          <w:p w14:paraId="602BC6DE" w14:textId="3F5A16BF" w:rsidR="00ED5E90" w:rsidRDefault="00ED5E90" w:rsidP="006B1F72">
            <w:pPr>
              <w:pStyle w:val="TAC"/>
              <w:ind w:left="113" w:right="113"/>
              <w:rPr>
                <w:sz w:val="16"/>
                <w:szCs w:val="16"/>
              </w:rPr>
            </w:pPr>
            <w:r>
              <w:rPr>
                <w:sz w:val="16"/>
                <w:szCs w:val="16"/>
              </w:rPr>
              <w:t>UP</w:t>
            </w:r>
            <w:r w:rsidRPr="00C32BF0">
              <w:rPr>
                <w:sz w:val="16"/>
                <w:szCs w:val="16"/>
              </w:rPr>
              <w:t xml:space="preserve"> C</w:t>
            </w:r>
            <w:r>
              <w:rPr>
                <w:sz w:val="16"/>
                <w:szCs w:val="16"/>
              </w:rPr>
              <w:t xml:space="preserve"> I</w:t>
            </w:r>
            <w:r w:rsidRPr="00C32BF0">
              <w:rPr>
                <w:sz w:val="16"/>
                <w:szCs w:val="16"/>
              </w:rPr>
              <w:t>oT Optimisation</w:t>
            </w:r>
            <w:r>
              <w:rPr>
                <w:sz w:val="16"/>
                <w:szCs w:val="16"/>
              </w:rPr>
              <w:t xml:space="preserve"> </w:t>
            </w:r>
          </w:p>
        </w:tc>
        <w:tc>
          <w:tcPr>
            <w:tcW w:w="357" w:type="dxa"/>
            <w:textDirection w:val="btLr"/>
          </w:tcPr>
          <w:p w14:paraId="1044BFF7" w14:textId="1DDA16ED" w:rsidR="00ED5E90" w:rsidRPr="005036B0" w:rsidRDefault="00C437AA" w:rsidP="006B1F72">
            <w:pPr>
              <w:pStyle w:val="TAC"/>
              <w:ind w:left="113" w:right="113"/>
              <w:rPr>
                <w:sz w:val="16"/>
                <w:szCs w:val="16"/>
              </w:rPr>
            </w:pPr>
            <w:r>
              <w:rPr>
                <w:sz w:val="16"/>
                <w:szCs w:val="16"/>
              </w:rPr>
              <w:t xml:space="preserve">IP over </w:t>
            </w:r>
            <w:r w:rsidR="00ED5E90">
              <w:rPr>
                <w:sz w:val="16"/>
                <w:szCs w:val="16"/>
              </w:rPr>
              <w:t>PDU session</w:t>
            </w:r>
          </w:p>
        </w:tc>
        <w:tc>
          <w:tcPr>
            <w:tcW w:w="357" w:type="dxa"/>
            <w:textDirection w:val="btLr"/>
          </w:tcPr>
          <w:p w14:paraId="259CFF5C" w14:textId="738290E2" w:rsidR="00ED5E90" w:rsidRPr="005036B0" w:rsidRDefault="00ED5E90" w:rsidP="006B1F72">
            <w:pPr>
              <w:pStyle w:val="TAC"/>
              <w:rPr>
                <w:sz w:val="16"/>
                <w:szCs w:val="16"/>
                <w:lang w:val="fr-FR"/>
              </w:rPr>
            </w:pPr>
            <w:proofErr w:type="gramStart"/>
            <w:r>
              <w:rPr>
                <w:sz w:val="16"/>
                <w:szCs w:val="16"/>
                <w:lang w:val="fr-FR"/>
              </w:rPr>
              <w:t>e</w:t>
            </w:r>
            <w:proofErr w:type="gramEnd"/>
            <w:r w:rsidR="005D5550">
              <w:rPr>
                <w:sz w:val="16"/>
                <w:szCs w:val="16"/>
                <w:lang w:val="fr-FR"/>
              </w:rPr>
              <w:t>/</w:t>
            </w:r>
            <w:proofErr w:type="spellStart"/>
            <w:r w:rsidR="005D5550">
              <w:rPr>
                <w:sz w:val="16"/>
                <w:szCs w:val="16"/>
                <w:lang w:val="fr-FR"/>
              </w:rPr>
              <w:t>g</w:t>
            </w:r>
            <w:r>
              <w:rPr>
                <w:sz w:val="16"/>
                <w:szCs w:val="16"/>
                <w:lang w:val="fr-FR"/>
              </w:rPr>
              <w:t>NB</w:t>
            </w:r>
            <w:proofErr w:type="spellEnd"/>
            <w:r>
              <w:rPr>
                <w:sz w:val="16"/>
                <w:szCs w:val="16"/>
                <w:lang w:val="fr-FR"/>
              </w:rPr>
              <w:t xml:space="preserve"> on </w:t>
            </w:r>
            <w:proofErr w:type="spellStart"/>
            <w:r>
              <w:rPr>
                <w:sz w:val="16"/>
                <w:szCs w:val="16"/>
                <w:lang w:val="fr-FR"/>
              </w:rPr>
              <w:t>board</w:t>
            </w:r>
            <w:proofErr w:type="spellEnd"/>
          </w:p>
        </w:tc>
        <w:tc>
          <w:tcPr>
            <w:tcW w:w="357" w:type="dxa"/>
            <w:textDirection w:val="btLr"/>
          </w:tcPr>
          <w:p w14:paraId="57E8D6A5" w14:textId="7B56FE92" w:rsidR="00ED5E90" w:rsidRPr="005036B0" w:rsidRDefault="00ED5E90" w:rsidP="006B1F72">
            <w:pPr>
              <w:pStyle w:val="TAC"/>
              <w:rPr>
                <w:sz w:val="16"/>
                <w:szCs w:val="16"/>
                <w:lang w:val="fr-FR"/>
              </w:rPr>
            </w:pPr>
            <w:r>
              <w:rPr>
                <w:sz w:val="16"/>
                <w:szCs w:val="16"/>
                <w:lang w:val="fr-FR"/>
              </w:rPr>
              <w:t>(</w:t>
            </w:r>
            <w:proofErr w:type="gramStart"/>
            <w:r>
              <w:rPr>
                <w:sz w:val="16"/>
                <w:szCs w:val="16"/>
                <w:lang w:val="fr-FR"/>
              </w:rPr>
              <w:t>proxy</w:t>
            </w:r>
            <w:proofErr w:type="gramEnd"/>
            <w:r>
              <w:rPr>
                <w:sz w:val="16"/>
                <w:szCs w:val="16"/>
                <w:lang w:val="fr-FR"/>
              </w:rPr>
              <w:t xml:space="preserve">) UPF on bard </w:t>
            </w:r>
          </w:p>
        </w:tc>
        <w:tc>
          <w:tcPr>
            <w:tcW w:w="357" w:type="dxa"/>
            <w:textDirection w:val="btLr"/>
          </w:tcPr>
          <w:p w14:paraId="606F99AA" w14:textId="7A3837BC" w:rsidR="00ED5E90" w:rsidRPr="0034062B" w:rsidRDefault="00ED5E90" w:rsidP="006B1F72">
            <w:pPr>
              <w:pStyle w:val="TAC"/>
              <w:rPr>
                <w:sz w:val="16"/>
                <w:szCs w:val="16"/>
                <w:lang w:val="en-US"/>
              </w:rPr>
            </w:pPr>
            <w:r w:rsidRPr="0034062B">
              <w:rPr>
                <w:sz w:val="16"/>
                <w:szCs w:val="16"/>
                <w:lang w:val="en-US"/>
              </w:rPr>
              <w:t>(proxy) MME</w:t>
            </w:r>
            <w:r w:rsidR="0034062B" w:rsidRPr="0034062B">
              <w:rPr>
                <w:sz w:val="16"/>
                <w:szCs w:val="16"/>
                <w:lang w:val="en-US"/>
              </w:rPr>
              <w:t>/AMF</w:t>
            </w:r>
            <w:r w:rsidRPr="0034062B">
              <w:rPr>
                <w:sz w:val="16"/>
                <w:szCs w:val="16"/>
                <w:lang w:val="en-US"/>
              </w:rPr>
              <w:t xml:space="preserve"> in SAT</w:t>
            </w:r>
          </w:p>
        </w:tc>
        <w:tc>
          <w:tcPr>
            <w:tcW w:w="528" w:type="dxa"/>
            <w:textDirection w:val="btLr"/>
          </w:tcPr>
          <w:p w14:paraId="4C7D91C2" w14:textId="35E98E7F" w:rsidR="00ED5E90" w:rsidRPr="00781CF1" w:rsidRDefault="00ED5E90" w:rsidP="006B1F72">
            <w:pPr>
              <w:pStyle w:val="TAC"/>
              <w:ind w:left="113" w:right="113"/>
              <w:jc w:val="left"/>
              <w:rPr>
                <w:sz w:val="16"/>
                <w:szCs w:val="16"/>
                <w:lang w:val="en-US"/>
              </w:rPr>
            </w:pPr>
            <w:r w:rsidRPr="001C5EC1">
              <w:rPr>
                <w:sz w:val="16"/>
                <w:szCs w:val="16"/>
                <w:lang w:val="en-US"/>
              </w:rPr>
              <w:t xml:space="preserve">(proxy) </w:t>
            </w:r>
            <w:r w:rsidRPr="00781CF1">
              <w:rPr>
                <w:sz w:val="16"/>
                <w:szCs w:val="16"/>
                <w:lang w:val="en-US"/>
              </w:rPr>
              <w:t>S-GW/P-</w:t>
            </w:r>
            <w:r>
              <w:rPr>
                <w:sz w:val="16"/>
                <w:szCs w:val="16"/>
                <w:lang w:val="en-US"/>
              </w:rPr>
              <w:t>G</w:t>
            </w:r>
            <w:r w:rsidRPr="00781CF1">
              <w:rPr>
                <w:sz w:val="16"/>
                <w:szCs w:val="16"/>
                <w:lang w:val="en-US"/>
              </w:rPr>
              <w:t>W</w:t>
            </w:r>
            <w:r>
              <w:rPr>
                <w:sz w:val="16"/>
                <w:szCs w:val="16"/>
                <w:lang w:val="en-US"/>
              </w:rPr>
              <w:t xml:space="preserve"> in SAT</w:t>
            </w:r>
          </w:p>
        </w:tc>
        <w:tc>
          <w:tcPr>
            <w:tcW w:w="304" w:type="dxa"/>
            <w:textDirection w:val="btLr"/>
          </w:tcPr>
          <w:p w14:paraId="78B361FF" w14:textId="77777777" w:rsidR="00ED5E90" w:rsidRDefault="00ED5E90" w:rsidP="006B1F72">
            <w:pPr>
              <w:pStyle w:val="TAC"/>
              <w:ind w:left="113" w:right="113"/>
              <w:jc w:val="left"/>
              <w:rPr>
                <w:sz w:val="16"/>
                <w:szCs w:val="16"/>
                <w:lang w:val="en-US"/>
              </w:rPr>
            </w:pPr>
            <w:r w:rsidRPr="00FA2285">
              <w:rPr>
                <w:sz w:val="16"/>
                <w:szCs w:val="16"/>
                <w:lang w:val="en-US"/>
              </w:rPr>
              <w:t xml:space="preserve">(proxy) all NF and </w:t>
            </w:r>
            <w:r>
              <w:rPr>
                <w:sz w:val="16"/>
                <w:szCs w:val="16"/>
                <w:lang w:val="en-US"/>
              </w:rPr>
              <w:t xml:space="preserve">IMS servers: </w:t>
            </w:r>
          </w:p>
          <w:p w14:paraId="7717DE82" w14:textId="74F05D79" w:rsidR="00ED5E90" w:rsidRPr="00FA2285" w:rsidRDefault="00ED5E90" w:rsidP="006B1F72">
            <w:pPr>
              <w:pStyle w:val="TAC"/>
              <w:ind w:left="113" w:right="113"/>
              <w:jc w:val="left"/>
              <w:rPr>
                <w:sz w:val="16"/>
                <w:szCs w:val="16"/>
                <w:lang w:val="en-US"/>
              </w:rPr>
            </w:pPr>
            <w:r>
              <w:rPr>
                <w:sz w:val="16"/>
                <w:szCs w:val="16"/>
                <w:lang w:val="en-US"/>
              </w:rPr>
              <w:t>all services, simplex or half duplex</w:t>
            </w:r>
          </w:p>
        </w:tc>
        <w:tc>
          <w:tcPr>
            <w:tcW w:w="331" w:type="dxa"/>
            <w:textDirection w:val="btLr"/>
          </w:tcPr>
          <w:p w14:paraId="4FA192D1" w14:textId="54132239" w:rsidR="00ED5E90" w:rsidRPr="005E1B6D" w:rsidRDefault="00ED5E90" w:rsidP="006B1F72">
            <w:pPr>
              <w:pStyle w:val="TAC"/>
              <w:ind w:left="113" w:right="113"/>
              <w:jc w:val="left"/>
              <w:rPr>
                <w:sz w:val="16"/>
                <w:szCs w:val="16"/>
                <w:lang w:val="en-US"/>
              </w:rPr>
            </w:pPr>
            <w:r w:rsidRPr="005E1B6D">
              <w:rPr>
                <w:sz w:val="16"/>
                <w:szCs w:val="16"/>
                <w:lang w:val="en-US"/>
              </w:rPr>
              <w:t>(proxy) UE emulation on ground</w:t>
            </w:r>
          </w:p>
        </w:tc>
        <w:tc>
          <w:tcPr>
            <w:tcW w:w="284" w:type="dxa"/>
            <w:textDirection w:val="btLr"/>
          </w:tcPr>
          <w:p w14:paraId="56147148" w14:textId="316A21DB" w:rsidR="00ED5E90" w:rsidRPr="001F2260" w:rsidRDefault="00ED5E90" w:rsidP="006B1F72">
            <w:pPr>
              <w:pStyle w:val="TAC"/>
              <w:ind w:left="113" w:right="113"/>
              <w:jc w:val="left"/>
              <w:rPr>
                <w:sz w:val="16"/>
                <w:szCs w:val="16"/>
                <w:lang w:val="fr-FR"/>
              </w:rPr>
            </w:pPr>
            <w:r>
              <w:rPr>
                <w:sz w:val="16"/>
                <w:szCs w:val="16"/>
                <w:lang w:val="fr-FR"/>
              </w:rPr>
              <w:t>SCEF in SAT</w:t>
            </w:r>
          </w:p>
        </w:tc>
        <w:tc>
          <w:tcPr>
            <w:tcW w:w="442" w:type="dxa"/>
            <w:textDirection w:val="btLr"/>
          </w:tcPr>
          <w:p w14:paraId="525ACE71" w14:textId="7A381F44" w:rsidR="00ED5E90" w:rsidRDefault="00ED5E90" w:rsidP="006B1F72">
            <w:pPr>
              <w:pStyle w:val="TAC"/>
              <w:ind w:left="113" w:right="113"/>
              <w:jc w:val="left"/>
              <w:rPr>
                <w:sz w:val="16"/>
                <w:szCs w:val="16"/>
                <w:lang w:val="fr-FR"/>
              </w:rPr>
            </w:pPr>
            <w:r w:rsidRPr="001F2260">
              <w:rPr>
                <w:sz w:val="16"/>
                <w:szCs w:val="16"/>
                <w:lang w:val="fr-FR"/>
              </w:rPr>
              <w:t xml:space="preserve">Support </w:t>
            </w:r>
            <w:proofErr w:type="spellStart"/>
            <w:r w:rsidRPr="001F2260">
              <w:rPr>
                <w:sz w:val="16"/>
                <w:szCs w:val="16"/>
                <w:lang w:val="fr-FR"/>
              </w:rPr>
              <w:t>different</w:t>
            </w:r>
            <w:proofErr w:type="spellEnd"/>
            <w:r w:rsidRPr="001F2260">
              <w:rPr>
                <w:sz w:val="16"/>
                <w:szCs w:val="16"/>
                <w:lang w:val="fr-FR"/>
              </w:rPr>
              <w:t xml:space="preserve"> </w:t>
            </w:r>
            <w:proofErr w:type="spellStart"/>
            <w:r w:rsidRPr="001F2260">
              <w:rPr>
                <w:sz w:val="16"/>
                <w:szCs w:val="16"/>
                <w:lang w:val="fr-FR"/>
              </w:rPr>
              <w:t>SATs</w:t>
            </w:r>
            <w:proofErr w:type="spellEnd"/>
          </w:p>
          <w:p w14:paraId="4599A7EE" w14:textId="77777777" w:rsidR="00ED5E90" w:rsidRDefault="00ED5E90" w:rsidP="006B1F72">
            <w:pPr>
              <w:pStyle w:val="TAC"/>
              <w:ind w:left="113" w:right="113"/>
              <w:jc w:val="left"/>
              <w:rPr>
                <w:sz w:val="16"/>
                <w:szCs w:val="16"/>
                <w:lang w:val="fr-FR"/>
              </w:rPr>
            </w:pPr>
          </w:p>
          <w:p w14:paraId="2656EBB9" w14:textId="571817ED" w:rsidR="00ED5E90" w:rsidRPr="001F2260" w:rsidRDefault="00ED5E90" w:rsidP="006B1F72">
            <w:pPr>
              <w:pStyle w:val="TAC"/>
              <w:ind w:left="113" w:right="113"/>
              <w:jc w:val="left"/>
              <w:rPr>
                <w:sz w:val="16"/>
                <w:szCs w:val="16"/>
                <w:lang w:val="fr-FR"/>
              </w:rPr>
            </w:pPr>
            <w:r w:rsidRPr="001F2260">
              <w:rPr>
                <w:sz w:val="16"/>
                <w:szCs w:val="16"/>
                <w:lang w:val="fr-FR"/>
              </w:rPr>
              <w:t xml:space="preserve"> </w:t>
            </w:r>
          </w:p>
        </w:tc>
        <w:tc>
          <w:tcPr>
            <w:tcW w:w="252" w:type="dxa"/>
            <w:textDirection w:val="btLr"/>
          </w:tcPr>
          <w:p w14:paraId="46866572" w14:textId="32316B6D" w:rsidR="00ED5E90" w:rsidRPr="007D153D" w:rsidRDefault="00ED5E90" w:rsidP="006B1F72">
            <w:pPr>
              <w:pStyle w:val="TAC"/>
              <w:ind w:left="113" w:right="113"/>
              <w:jc w:val="left"/>
              <w:rPr>
                <w:sz w:val="16"/>
                <w:szCs w:val="16"/>
                <w:lang w:val="fr-FR"/>
              </w:rPr>
            </w:pPr>
            <w:r w:rsidRPr="007D153D">
              <w:rPr>
                <w:sz w:val="16"/>
                <w:szCs w:val="16"/>
                <w:lang w:val="fr-FR"/>
              </w:rPr>
              <w:t xml:space="preserve">Security </w:t>
            </w:r>
            <w:proofErr w:type="spellStart"/>
            <w:r w:rsidRPr="007D153D">
              <w:rPr>
                <w:sz w:val="16"/>
                <w:szCs w:val="16"/>
                <w:lang w:val="fr-FR"/>
              </w:rPr>
              <w:t>studied</w:t>
            </w:r>
            <w:proofErr w:type="spellEnd"/>
            <w:r w:rsidRPr="007D153D">
              <w:rPr>
                <w:sz w:val="16"/>
                <w:szCs w:val="16"/>
                <w:lang w:val="fr-FR"/>
              </w:rPr>
              <w:t xml:space="preserve"> </w:t>
            </w:r>
          </w:p>
          <w:p w14:paraId="27797EDE" w14:textId="2F212A0C" w:rsidR="00ED5E90" w:rsidRPr="007D153D" w:rsidRDefault="00ED5E90" w:rsidP="006B1F72">
            <w:pPr>
              <w:pStyle w:val="TAC"/>
              <w:ind w:left="113" w:right="113"/>
              <w:jc w:val="left"/>
              <w:rPr>
                <w:lang w:val="fr-FR"/>
              </w:rPr>
            </w:pPr>
          </w:p>
        </w:tc>
        <w:tc>
          <w:tcPr>
            <w:tcW w:w="357" w:type="dxa"/>
            <w:textDirection w:val="btLr"/>
          </w:tcPr>
          <w:p w14:paraId="22E221E6" w14:textId="38D9A6A6" w:rsidR="00ED5E90" w:rsidRDefault="00ED5E90" w:rsidP="006B1F72">
            <w:pPr>
              <w:pStyle w:val="TAC"/>
              <w:ind w:left="113" w:right="113"/>
              <w:jc w:val="left"/>
              <w:rPr>
                <w:sz w:val="16"/>
                <w:szCs w:val="16"/>
                <w:lang w:val="fr-FR"/>
              </w:rPr>
            </w:pPr>
            <w:r>
              <w:rPr>
                <w:sz w:val="16"/>
                <w:szCs w:val="16"/>
                <w:lang w:val="fr-FR"/>
              </w:rPr>
              <w:t xml:space="preserve">Security NF on </w:t>
            </w:r>
            <w:proofErr w:type="spellStart"/>
            <w:r>
              <w:rPr>
                <w:sz w:val="16"/>
                <w:szCs w:val="16"/>
                <w:lang w:val="fr-FR"/>
              </w:rPr>
              <w:t>board</w:t>
            </w:r>
            <w:proofErr w:type="spellEnd"/>
          </w:p>
        </w:tc>
        <w:tc>
          <w:tcPr>
            <w:tcW w:w="357" w:type="dxa"/>
            <w:textDirection w:val="btLr"/>
          </w:tcPr>
          <w:p w14:paraId="4DF0603C" w14:textId="603D1882" w:rsidR="00ED5E90" w:rsidRDefault="00ED5E90" w:rsidP="006B1F72">
            <w:pPr>
              <w:pStyle w:val="TAC"/>
              <w:ind w:left="113" w:right="113"/>
              <w:jc w:val="left"/>
              <w:rPr>
                <w:sz w:val="16"/>
                <w:szCs w:val="16"/>
                <w:lang w:val="fr-FR"/>
              </w:rPr>
            </w:pPr>
            <w:r>
              <w:rPr>
                <w:sz w:val="16"/>
                <w:szCs w:val="16"/>
                <w:lang w:val="fr-FR"/>
              </w:rPr>
              <w:t>S&amp;F mode activation</w:t>
            </w:r>
          </w:p>
        </w:tc>
        <w:tc>
          <w:tcPr>
            <w:tcW w:w="357" w:type="dxa"/>
            <w:textDirection w:val="btLr"/>
          </w:tcPr>
          <w:p w14:paraId="41E38171" w14:textId="564B0131" w:rsidR="00ED5E90" w:rsidRDefault="00ED5E90" w:rsidP="006B1F72">
            <w:pPr>
              <w:pStyle w:val="TAC"/>
              <w:ind w:left="113" w:right="113"/>
              <w:jc w:val="left"/>
              <w:rPr>
                <w:sz w:val="16"/>
                <w:szCs w:val="16"/>
                <w:lang w:val="fr-FR"/>
              </w:rPr>
            </w:pPr>
            <w:proofErr w:type="spellStart"/>
            <w:r>
              <w:rPr>
                <w:sz w:val="16"/>
                <w:szCs w:val="16"/>
                <w:lang w:val="fr-FR"/>
              </w:rPr>
              <w:t>Roaming</w:t>
            </w:r>
            <w:proofErr w:type="spellEnd"/>
            <w:r>
              <w:rPr>
                <w:sz w:val="16"/>
                <w:szCs w:val="16"/>
                <w:lang w:val="fr-FR"/>
              </w:rPr>
              <w:t xml:space="preserve"> </w:t>
            </w:r>
            <w:proofErr w:type="spellStart"/>
            <w:r>
              <w:rPr>
                <w:sz w:val="16"/>
                <w:szCs w:val="16"/>
                <w:lang w:val="fr-FR"/>
              </w:rPr>
              <w:t>supported</w:t>
            </w:r>
            <w:proofErr w:type="spellEnd"/>
            <w:r>
              <w:rPr>
                <w:sz w:val="16"/>
                <w:szCs w:val="16"/>
                <w:lang w:val="fr-FR"/>
              </w:rPr>
              <w:t xml:space="preserve"> </w:t>
            </w:r>
          </w:p>
        </w:tc>
        <w:tc>
          <w:tcPr>
            <w:tcW w:w="357" w:type="dxa"/>
            <w:shd w:val="clear" w:color="auto" w:fill="auto"/>
            <w:textDirection w:val="btLr"/>
          </w:tcPr>
          <w:p w14:paraId="470804C6" w14:textId="254ACE92" w:rsidR="00ED5E90" w:rsidRDefault="00ED5E90" w:rsidP="006B1F72">
            <w:pPr>
              <w:pStyle w:val="TAC"/>
              <w:ind w:left="113" w:right="113"/>
              <w:jc w:val="left"/>
              <w:rPr>
                <w:sz w:val="16"/>
                <w:szCs w:val="16"/>
                <w:lang w:val="fr-FR"/>
              </w:rPr>
            </w:pPr>
            <w:proofErr w:type="spellStart"/>
            <w:r>
              <w:rPr>
                <w:sz w:val="16"/>
                <w:szCs w:val="16"/>
                <w:lang w:val="fr-FR"/>
              </w:rPr>
              <w:t>Level</w:t>
            </w:r>
            <w:proofErr w:type="spellEnd"/>
            <w:r>
              <w:rPr>
                <w:sz w:val="16"/>
                <w:szCs w:val="16"/>
                <w:lang w:val="fr-FR"/>
              </w:rPr>
              <w:t xml:space="preserve"> of </w:t>
            </w:r>
            <w:proofErr w:type="spellStart"/>
            <w:r>
              <w:rPr>
                <w:sz w:val="16"/>
                <w:szCs w:val="16"/>
                <w:lang w:val="fr-FR"/>
              </w:rPr>
              <w:t>details</w:t>
            </w:r>
            <w:proofErr w:type="spellEnd"/>
            <w:r>
              <w:rPr>
                <w:sz w:val="16"/>
                <w:szCs w:val="16"/>
                <w:lang w:val="fr-FR"/>
              </w:rPr>
              <w:t xml:space="preserve"> </w:t>
            </w:r>
          </w:p>
          <w:p w14:paraId="6C29A022" w14:textId="6263BDE9" w:rsidR="00ED5E90" w:rsidRPr="005036B0" w:rsidRDefault="00ED5E90" w:rsidP="006B1F72">
            <w:pPr>
              <w:pStyle w:val="TAC"/>
              <w:rPr>
                <w:lang w:val="fr-FR"/>
              </w:rPr>
            </w:pPr>
          </w:p>
        </w:tc>
        <w:tc>
          <w:tcPr>
            <w:tcW w:w="356" w:type="dxa"/>
            <w:textDirection w:val="btLr"/>
          </w:tcPr>
          <w:p w14:paraId="762B72D1" w14:textId="77777777" w:rsidR="00ED5E90" w:rsidRDefault="00ED5E90" w:rsidP="006B1F72">
            <w:pPr>
              <w:pStyle w:val="TAC"/>
              <w:ind w:left="113" w:right="113"/>
              <w:jc w:val="left"/>
              <w:rPr>
                <w:sz w:val="16"/>
                <w:szCs w:val="16"/>
                <w:lang w:val="fr-FR"/>
              </w:rPr>
            </w:pPr>
            <w:r>
              <w:rPr>
                <w:sz w:val="16"/>
                <w:szCs w:val="16"/>
                <w:lang w:val="fr-FR"/>
              </w:rPr>
              <w:t xml:space="preserve">Self </w:t>
            </w:r>
            <w:proofErr w:type="spellStart"/>
            <w:r>
              <w:rPr>
                <w:sz w:val="16"/>
                <w:szCs w:val="16"/>
                <w:lang w:val="fr-FR"/>
              </w:rPr>
              <w:t>contained</w:t>
            </w:r>
            <w:proofErr w:type="spellEnd"/>
            <w:r>
              <w:rPr>
                <w:sz w:val="16"/>
                <w:szCs w:val="16"/>
                <w:lang w:val="fr-FR"/>
              </w:rPr>
              <w:t xml:space="preserve"> </w:t>
            </w:r>
          </w:p>
          <w:p w14:paraId="023B0CF7" w14:textId="77777777" w:rsidR="00ED5E90" w:rsidRPr="005036B0" w:rsidRDefault="00ED5E90" w:rsidP="006B1F72">
            <w:pPr>
              <w:pStyle w:val="TAC"/>
              <w:rPr>
                <w:sz w:val="16"/>
                <w:szCs w:val="16"/>
              </w:rPr>
            </w:pPr>
          </w:p>
        </w:tc>
        <w:tc>
          <w:tcPr>
            <w:tcW w:w="356" w:type="dxa"/>
            <w:textDirection w:val="btLr"/>
          </w:tcPr>
          <w:p w14:paraId="436EA25B" w14:textId="4B69ADE3" w:rsidR="00ED5E90" w:rsidRPr="00096C87" w:rsidRDefault="00ED5E90" w:rsidP="006B1F72">
            <w:pPr>
              <w:pStyle w:val="TAC"/>
              <w:rPr>
                <w:lang w:val="en-US"/>
              </w:rPr>
            </w:pPr>
            <w:r w:rsidRPr="005036B0">
              <w:rPr>
                <w:sz w:val="16"/>
                <w:szCs w:val="16"/>
              </w:rPr>
              <w:t>Nb of ENs</w:t>
            </w:r>
            <w:r>
              <w:rPr>
                <w:sz w:val="16"/>
                <w:szCs w:val="16"/>
              </w:rPr>
              <w:t xml:space="preserve"> (for update)</w:t>
            </w:r>
          </w:p>
        </w:tc>
        <w:tc>
          <w:tcPr>
            <w:tcW w:w="3813" w:type="dxa"/>
            <w:textDirection w:val="btLr"/>
          </w:tcPr>
          <w:p w14:paraId="4D7B9053" w14:textId="77777777" w:rsidR="00ED5E90" w:rsidRPr="00675D36" w:rsidRDefault="00ED5E90" w:rsidP="006B1F72">
            <w:pPr>
              <w:pStyle w:val="TAC"/>
              <w:jc w:val="left"/>
              <w:rPr>
                <w:sz w:val="16"/>
                <w:szCs w:val="16"/>
              </w:rPr>
            </w:pPr>
          </w:p>
        </w:tc>
      </w:tr>
      <w:tr w:rsidR="00D223BF" w:rsidRPr="005A2371" w14:paraId="4A7BE5AC" w14:textId="185CA289" w:rsidTr="00BC4687">
        <w:trPr>
          <w:cantSplit/>
          <w:trHeight w:val="205"/>
          <w:jc w:val="center"/>
        </w:trPr>
        <w:tc>
          <w:tcPr>
            <w:tcW w:w="472" w:type="dxa"/>
            <w:shd w:val="clear" w:color="auto" w:fill="00B050"/>
          </w:tcPr>
          <w:p w14:paraId="2A6FF00D" w14:textId="77777777" w:rsidR="00ED5E90" w:rsidRDefault="00ED5E90" w:rsidP="006B1F72">
            <w:pPr>
              <w:pStyle w:val="TAH"/>
            </w:pPr>
            <w:r>
              <w:t>11</w:t>
            </w:r>
          </w:p>
        </w:tc>
        <w:tc>
          <w:tcPr>
            <w:tcW w:w="374" w:type="dxa"/>
            <w:shd w:val="clear" w:color="auto" w:fill="00B050"/>
          </w:tcPr>
          <w:p w14:paraId="7C969BC4" w14:textId="77777777" w:rsidR="00ED5E90" w:rsidRDefault="00ED5E90" w:rsidP="006B1F72">
            <w:pPr>
              <w:pStyle w:val="TAC"/>
            </w:pPr>
          </w:p>
        </w:tc>
        <w:tc>
          <w:tcPr>
            <w:tcW w:w="578" w:type="dxa"/>
            <w:shd w:val="clear" w:color="auto" w:fill="00B050"/>
          </w:tcPr>
          <w:p w14:paraId="2358F452" w14:textId="6568B28C" w:rsidR="00ED5E90" w:rsidRDefault="00ED5E90" w:rsidP="006B1F72">
            <w:pPr>
              <w:pStyle w:val="TAC"/>
            </w:pPr>
            <w:r>
              <w:t>X</w:t>
            </w:r>
          </w:p>
        </w:tc>
        <w:tc>
          <w:tcPr>
            <w:tcW w:w="357" w:type="dxa"/>
            <w:shd w:val="clear" w:color="auto" w:fill="00B050"/>
          </w:tcPr>
          <w:p w14:paraId="61A46049" w14:textId="77777777" w:rsidR="00ED5E90" w:rsidRDefault="00ED5E90" w:rsidP="006B1F72">
            <w:pPr>
              <w:pStyle w:val="TAC"/>
            </w:pPr>
          </w:p>
        </w:tc>
        <w:tc>
          <w:tcPr>
            <w:tcW w:w="357" w:type="dxa"/>
            <w:shd w:val="clear" w:color="auto" w:fill="00B050"/>
          </w:tcPr>
          <w:p w14:paraId="64C41B01" w14:textId="0A791196" w:rsidR="00ED5E90" w:rsidRDefault="00ED5E90" w:rsidP="006B1F72">
            <w:pPr>
              <w:pStyle w:val="TAC"/>
            </w:pPr>
          </w:p>
        </w:tc>
        <w:tc>
          <w:tcPr>
            <w:tcW w:w="357" w:type="dxa"/>
            <w:shd w:val="clear" w:color="auto" w:fill="00B050"/>
          </w:tcPr>
          <w:p w14:paraId="161C10F1" w14:textId="7C099E90" w:rsidR="00ED5E90" w:rsidRDefault="00ED5E90" w:rsidP="006B1F72">
            <w:pPr>
              <w:pStyle w:val="TAC"/>
            </w:pPr>
            <w:r>
              <w:t>X</w:t>
            </w:r>
          </w:p>
        </w:tc>
        <w:tc>
          <w:tcPr>
            <w:tcW w:w="357" w:type="dxa"/>
            <w:shd w:val="clear" w:color="auto" w:fill="00B050"/>
          </w:tcPr>
          <w:p w14:paraId="203AC54C" w14:textId="77777777" w:rsidR="00ED5E90" w:rsidRDefault="00ED5E90" w:rsidP="006B1F72">
            <w:pPr>
              <w:pStyle w:val="TAC"/>
            </w:pPr>
          </w:p>
        </w:tc>
        <w:tc>
          <w:tcPr>
            <w:tcW w:w="357" w:type="dxa"/>
            <w:shd w:val="clear" w:color="auto" w:fill="00B050"/>
          </w:tcPr>
          <w:p w14:paraId="6C0FBA94" w14:textId="1A7F49B1" w:rsidR="00ED5E90" w:rsidRPr="005A2371" w:rsidRDefault="00ED5E90" w:rsidP="006B1F72">
            <w:pPr>
              <w:pStyle w:val="TAC"/>
            </w:pPr>
            <w:r>
              <w:t>X</w:t>
            </w:r>
          </w:p>
        </w:tc>
        <w:tc>
          <w:tcPr>
            <w:tcW w:w="528" w:type="dxa"/>
            <w:shd w:val="clear" w:color="auto" w:fill="00B050"/>
          </w:tcPr>
          <w:p w14:paraId="248983E4" w14:textId="77777777" w:rsidR="00ED5E90" w:rsidRDefault="00ED5E90" w:rsidP="006B1F72">
            <w:pPr>
              <w:pStyle w:val="TAC"/>
            </w:pPr>
          </w:p>
        </w:tc>
        <w:tc>
          <w:tcPr>
            <w:tcW w:w="304" w:type="dxa"/>
            <w:shd w:val="clear" w:color="auto" w:fill="00B050"/>
          </w:tcPr>
          <w:p w14:paraId="09CF764C" w14:textId="77777777" w:rsidR="00ED5E90" w:rsidRDefault="00ED5E90" w:rsidP="006B1F72">
            <w:pPr>
              <w:pStyle w:val="TAC"/>
            </w:pPr>
          </w:p>
        </w:tc>
        <w:tc>
          <w:tcPr>
            <w:tcW w:w="331" w:type="dxa"/>
            <w:shd w:val="clear" w:color="auto" w:fill="00B050"/>
          </w:tcPr>
          <w:p w14:paraId="47F7F273" w14:textId="77777777" w:rsidR="00ED5E90" w:rsidRDefault="00ED5E90" w:rsidP="006B1F72">
            <w:pPr>
              <w:pStyle w:val="TAC"/>
            </w:pPr>
          </w:p>
        </w:tc>
        <w:tc>
          <w:tcPr>
            <w:tcW w:w="284" w:type="dxa"/>
            <w:shd w:val="clear" w:color="auto" w:fill="00B050"/>
          </w:tcPr>
          <w:p w14:paraId="73ED5BDB" w14:textId="048A47FA" w:rsidR="00ED5E90" w:rsidRDefault="00ED5E90" w:rsidP="006B1F72">
            <w:pPr>
              <w:pStyle w:val="TAC"/>
            </w:pPr>
          </w:p>
        </w:tc>
        <w:tc>
          <w:tcPr>
            <w:tcW w:w="442" w:type="dxa"/>
            <w:shd w:val="clear" w:color="auto" w:fill="00B050"/>
          </w:tcPr>
          <w:p w14:paraId="1578F4C8" w14:textId="694AC17A" w:rsidR="00ED5E90" w:rsidRPr="005A2371" w:rsidRDefault="00ED5E90" w:rsidP="006B1F72">
            <w:pPr>
              <w:pStyle w:val="TAC"/>
            </w:pPr>
            <w:r>
              <w:t>X</w:t>
            </w:r>
          </w:p>
        </w:tc>
        <w:tc>
          <w:tcPr>
            <w:tcW w:w="252" w:type="dxa"/>
            <w:shd w:val="clear" w:color="auto" w:fill="00B050"/>
          </w:tcPr>
          <w:p w14:paraId="055405DF" w14:textId="2CF3139C" w:rsidR="00ED5E90" w:rsidRPr="007D153D" w:rsidRDefault="00ED5E90" w:rsidP="006B1F72">
            <w:pPr>
              <w:pStyle w:val="TAC"/>
            </w:pPr>
            <w:r w:rsidRPr="007D153D">
              <w:t>X</w:t>
            </w:r>
          </w:p>
        </w:tc>
        <w:tc>
          <w:tcPr>
            <w:tcW w:w="357" w:type="dxa"/>
            <w:shd w:val="clear" w:color="auto" w:fill="00B050"/>
          </w:tcPr>
          <w:p w14:paraId="721C59D3" w14:textId="77777777" w:rsidR="00ED5E90" w:rsidRDefault="00ED5E90" w:rsidP="006B1F72">
            <w:pPr>
              <w:pStyle w:val="TAC"/>
            </w:pPr>
          </w:p>
        </w:tc>
        <w:tc>
          <w:tcPr>
            <w:tcW w:w="357" w:type="dxa"/>
            <w:shd w:val="clear" w:color="auto" w:fill="00B050"/>
          </w:tcPr>
          <w:p w14:paraId="7A5A25B5" w14:textId="583B32E5" w:rsidR="00ED5E90" w:rsidRDefault="00ED5E90" w:rsidP="006B1F72">
            <w:pPr>
              <w:pStyle w:val="TAC"/>
            </w:pPr>
          </w:p>
        </w:tc>
        <w:tc>
          <w:tcPr>
            <w:tcW w:w="357" w:type="dxa"/>
            <w:shd w:val="clear" w:color="auto" w:fill="00B050"/>
          </w:tcPr>
          <w:p w14:paraId="53AD350E" w14:textId="77777777" w:rsidR="00ED5E90" w:rsidRDefault="00ED5E90" w:rsidP="006B1F72">
            <w:pPr>
              <w:pStyle w:val="TAC"/>
            </w:pPr>
          </w:p>
        </w:tc>
        <w:tc>
          <w:tcPr>
            <w:tcW w:w="357" w:type="dxa"/>
            <w:shd w:val="clear" w:color="auto" w:fill="00B050"/>
          </w:tcPr>
          <w:p w14:paraId="2657A9F7" w14:textId="4FE9B40D" w:rsidR="00ED5E90" w:rsidRPr="005A2371" w:rsidRDefault="00ED5E90" w:rsidP="006B1F72">
            <w:pPr>
              <w:pStyle w:val="TAC"/>
            </w:pPr>
            <w:r>
              <w:t>H</w:t>
            </w:r>
          </w:p>
        </w:tc>
        <w:tc>
          <w:tcPr>
            <w:tcW w:w="356" w:type="dxa"/>
            <w:shd w:val="clear" w:color="auto" w:fill="00B050"/>
          </w:tcPr>
          <w:p w14:paraId="2AEDF9C4" w14:textId="7BE0AB57" w:rsidR="00ED5E90" w:rsidRDefault="00ED5E90" w:rsidP="006B1F72">
            <w:pPr>
              <w:pStyle w:val="TAC"/>
            </w:pPr>
            <w:r>
              <w:t>X</w:t>
            </w:r>
          </w:p>
        </w:tc>
        <w:tc>
          <w:tcPr>
            <w:tcW w:w="356" w:type="dxa"/>
            <w:shd w:val="clear" w:color="auto" w:fill="00B050"/>
          </w:tcPr>
          <w:p w14:paraId="5DF2DB24" w14:textId="2E6D1C93" w:rsidR="00ED5E90" w:rsidRPr="005A2371" w:rsidRDefault="00ED5E90" w:rsidP="006B1F72">
            <w:pPr>
              <w:pStyle w:val="TAC"/>
            </w:pPr>
            <w:r>
              <w:t>7</w:t>
            </w:r>
          </w:p>
        </w:tc>
        <w:tc>
          <w:tcPr>
            <w:tcW w:w="3813" w:type="dxa"/>
            <w:shd w:val="clear" w:color="auto" w:fill="00B050"/>
          </w:tcPr>
          <w:p w14:paraId="34D42834" w14:textId="6D1EBDE6" w:rsidR="00ED5E90" w:rsidRPr="00471773" w:rsidRDefault="00ED5E90" w:rsidP="006B1F72">
            <w:pPr>
              <w:pStyle w:val="TAC"/>
              <w:jc w:val="left"/>
              <w:rPr>
                <w:sz w:val="12"/>
                <w:szCs w:val="12"/>
              </w:rPr>
            </w:pPr>
            <w:r w:rsidRPr="00471773">
              <w:rPr>
                <w:sz w:val="12"/>
                <w:szCs w:val="12"/>
              </w:rPr>
              <w:t>Full solution</w:t>
            </w:r>
            <w:r>
              <w:rPr>
                <w:sz w:val="12"/>
                <w:szCs w:val="12"/>
              </w:rPr>
              <w:t>, link to sol25</w:t>
            </w:r>
          </w:p>
        </w:tc>
      </w:tr>
      <w:tr w:rsidR="00D223BF" w:rsidRPr="005A2371" w14:paraId="63071F6F" w14:textId="4A1722D7" w:rsidTr="00BC4687">
        <w:trPr>
          <w:cantSplit/>
          <w:trHeight w:val="191"/>
          <w:jc w:val="center"/>
        </w:trPr>
        <w:tc>
          <w:tcPr>
            <w:tcW w:w="472" w:type="dxa"/>
            <w:shd w:val="clear" w:color="auto" w:fill="00B050"/>
          </w:tcPr>
          <w:p w14:paraId="0E26C69D" w14:textId="77777777" w:rsidR="00ED5E90" w:rsidRDefault="00ED5E90" w:rsidP="006B1F72">
            <w:pPr>
              <w:pStyle w:val="TAH"/>
            </w:pPr>
            <w:r>
              <w:t>12</w:t>
            </w:r>
          </w:p>
        </w:tc>
        <w:tc>
          <w:tcPr>
            <w:tcW w:w="374" w:type="dxa"/>
            <w:shd w:val="clear" w:color="auto" w:fill="00B050"/>
          </w:tcPr>
          <w:p w14:paraId="6CCDAC24" w14:textId="77777777" w:rsidR="00ED5E90" w:rsidRDefault="00ED5E90" w:rsidP="006B1F72">
            <w:pPr>
              <w:pStyle w:val="TAC"/>
            </w:pPr>
          </w:p>
        </w:tc>
        <w:tc>
          <w:tcPr>
            <w:tcW w:w="578" w:type="dxa"/>
            <w:shd w:val="clear" w:color="auto" w:fill="00B050"/>
          </w:tcPr>
          <w:p w14:paraId="009E2152" w14:textId="38E2B886" w:rsidR="00ED5E90" w:rsidRDefault="00ED5E90" w:rsidP="006B1F72">
            <w:pPr>
              <w:pStyle w:val="TAC"/>
            </w:pPr>
          </w:p>
        </w:tc>
        <w:tc>
          <w:tcPr>
            <w:tcW w:w="357" w:type="dxa"/>
            <w:shd w:val="clear" w:color="auto" w:fill="00B050"/>
          </w:tcPr>
          <w:p w14:paraId="23986FD5" w14:textId="77777777" w:rsidR="00ED5E90" w:rsidRPr="00747F9F" w:rsidRDefault="00ED5E90" w:rsidP="006B1F72">
            <w:pPr>
              <w:pStyle w:val="TAC"/>
            </w:pPr>
          </w:p>
        </w:tc>
        <w:tc>
          <w:tcPr>
            <w:tcW w:w="357" w:type="dxa"/>
            <w:shd w:val="clear" w:color="auto" w:fill="00B050"/>
          </w:tcPr>
          <w:p w14:paraId="67EC6D1A" w14:textId="7A0EC495" w:rsidR="00ED5E90" w:rsidRPr="00747F9F" w:rsidRDefault="00ED5E90" w:rsidP="006B1F72">
            <w:pPr>
              <w:pStyle w:val="TAC"/>
            </w:pPr>
            <w:r w:rsidRPr="00747F9F">
              <w:t>X</w:t>
            </w:r>
          </w:p>
        </w:tc>
        <w:tc>
          <w:tcPr>
            <w:tcW w:w="357" w:type="dxa"/>
            <w:shd w:val="clear" w:color="auto" w:fill="00B050"/>
          </w:tcPr>
          <w:p w14:paraId="4082A5E0" w14:textId="1814E6D9" w:rsidR="00ED5E90" w:rsidRPr="00747F9F" w:rsidRDefault="00ED5E90" w:rsidP="006B1F72">
            <w:pPr>
              <w:pStyle w:val="TAC"/>
            </w:pPr>
            <w:r>
              <w:t>X</w:t>
            </w:r>
          </w:p>
        </w:tc>
        <w:tc>
          <w:tcPr>
            <w:tcW w:w="357" w:type="dxa"/>
            <w:shd w:val="clear" w:color="auto" w:fill="00B050"/>
          </w:tcPr>
          <w:p w14:paraId="36343E9C" w14:textId="77777777" w:rsidR="00ED5E90" w:rsidRPr="00747F9F" w:rsidRDefault="00ED5E90" w:rsidP="006B1F72">
            <w:pPr>
              <w:pStyle w:val="TAC"/>
            </w:pPr>
          </w:p>
        </w:tc>
        <w:tc>
          <w:tcPr>
            <w:tcW w:w="357" w:type="dxa"/>
            <w:shd w:val="clear" w:color="auto" w:fill="00B050"/>
          </w:tcPr>
          <w:p w14:paraId="67390288" w14:textId="09AFBEB8" w:rsidR="00ED5E90" w:rsidRPr="00747F9F" w:rsidRDefault="00ED5E90" w:rsidP="006B1F72">
            <w:pPr>
              <w:pStyle w:val="TAC"/>
            </w:pPr>
            <w:r w:rsidRPr="00747F9F">
              <w:t>X</w:t>
            </w:r>
          </w:p>
        </w:tc>
        <w:tc>
          <w:tcPr>
            <w:tcW w:w="528" w:type="dxa"/>
            <w:shd w:val="clear" w:color="auto" w:fill="00B050"/>
          </w:tcPr>
          <w:p w14:paraId="678A8BEA" w14:textId="21A336E1" w:rsidR="00ED5E90" w:rsidRPr="00747F9F" w:rsidRDefault="00ED5E90" w:rsidP="006B1F72">
            <w:pPr>
              <w:pStyle w:val="TAC"/>
            </w:pPr>
            <w:r w:rsidRPr="00747F9F">
              <w:t>X</w:t>
            </w:r>
          </w:p>
        </w:tc>
        <w:tc>
          <w:tcPr>
            <w:tcW w:w="304" w:type="dxa"/>
            <w:shd w:val="clear" w:color="auto" w:fill="00B050"/>
          </w:tcPr>
          <w:p w14:paraId="6DBAC47B" w14:textId="77777777" w:rsidR="00ED5E90" w:rsidRPr="00747F9F" w:rsidRDefault="00ED5E90" w:rsidP="006B1F72">
            <w:pPr>
              <w:pStyle w:val="TAC"/>
            </w:pPr>
          </w:p>
        </w:tc>
        <w:tc>
          <w:tcPr>
            <w:tcW w:w="331" w:type="dxa"/>
            <w:shd w:val="clear" w:color="auto" w:fill="00B050"/>
          </w:tcPr>
          <w:p w14:paraId="08DD89B4" w14:textId="77777777" w:rsidR="00ED5E90" w:rsidRPr="00747F9F" w:rsidRDefault="00ED5E90" w:rsidP="006B1F72">
            <w:pPr>
              <w:pStyle w:val="TAC"/>
            </w:pPr>
          </w:p>
        </w:tc>
        <w:tc>
          <w:tcPr>
            <w:tcW w:w="284" w:type="dxa"/>
            <w:shd w:val="clear" w:color="auto" w:fill="00B050"/>
          </w:tcPr>
          <w:p w14:paraId="6AABD543" w14:textId="0E1CFB33" w:rsidR="00ED5E90" w:rsidRPr="00747F9F" w:rsidRDefault="00ED5E90" w:rsidP="006B1F72">
            <w:pPr>
              <w:pStyle w:val="TAC"/>
            </w:pPr>
          </w:p>
        </w:tc>
        <w:tc>
          <w:tcPr>
            <w:tcW w:w="442" w:type="dxa"/>
            <w:shd w:val="clear" w:color="auto" w:fill="00B050"/>
          </w:tcPr>
          <w:p w14:paraId="041BEFAE" w14:textId="73E9C808" w:rsidR="00ED5E90" w:rsidRPr="00747F9F" w:rsidRDefault="00ED5E90" w:rsidP="006B1F72">
            <w:pPr>
              <w:pStyle w:val="TAC"/>
            </w:pPr>
            <w:r w:rsidRPr="00747F9F">
              <w:t>X</w:t>
            </w:r>
          </w:p>
        </w:tc>
        <w:tc>
          <w:tcPr>
            <w:tcW w:w="252" w:type="dxa"/>
            <w:shd w:val="clear" w:color="auto" w:fill="00B050"/>
          </w:tcPr>
          <w:p w14:paraId="44C9A269" w14:textId="3EF630AD" w:rsidR="00ED5E90" w:rsidRPr="007D153D" w:rsidRDefault="00ED5E90" w:rsidP="006B1F72">
            <w:pPr>
              <w:pStyle w:val="TAC"/>
            </w:pPr>
            <w:r w:rsidRPr="007D153D">
              <w:t>X</w:t>
            </w:r>
          </w:p>
        </w:tc>
        <w:tc>
          <w:tcPr>
            <w:tcW w:w="357" w:type="dxa"/>
            <w:shd w:val="clear" w:color="auto" w:fill="00B050"/>
          </w:tcPr>
          <w:p w14:paraId="036CB150" w14:textId="77777777" w:rsidR="00ED5E90" w:rsidRPr="00747F9F" w:rsidRDefault="00ED5E90" w:rsidP="006B1F72">
            <w:pPr>
              <w:pStyle w:val="TAC"/>
            </w:pPr>
          </w:p>
        </w:tc>
        <w:tc>
          <w:tcPr>
            <w:tcW w:w="357" w:type="dxa"/>
            <w:shd w:val="clear" w:color="auto" w:fill="00B050"/>
          </w:tcPr>
          <w:p w14:paraId="27CA097E" w14:textId="44AEDD4D" w:rsidR="00ED5E90" w:rsidRPr="00747F9F" w:rsidRDefault="00ED5E90" w:rsidP="006B1F72">
            <w:pPr>
              <w:pStyle w:val="TAC"/>
            </w:pPr>
            <w:r w:rsidRPr="00747F9F">
              <w:t>X</w:t>
            </w:r>
          </w:p>
        </w:tc>
        <w:tc>
          <w:tcPr>
            <w:tcW w:w="357" w:type="dxa"/>
            <w:shd w:val="clear" w:color="auto" w:fill="00B050"/>
          </w:tcPr>
          <w:p w14:paraId="499ACF60" w14:textId="77777777" w:rsidR="00ED5E90" w:rsidRDefault="00ED5E90" w:rsidP="006B1F72">
            <w:pPr>
              <w:pStyle w:val="TAC"/>
            </w:pPr>
          </w:p>
        </w:tc>
        <w:tc>
          <w:tcPr>
            <w:tcW w:w="357" w:type="dxa"/>
            <w:shd w:val="clear" w:color="auto" w:fill="00B050"/>
          </w:tcPr>
          <w:p w14:paraId="04405D3B" w14:textId="36D94E3A" w:rsidR="00ED5E90" w:rsidRPr="00747F9F" w:rsidRDefault="00ED5E90" w:rsidP="006B1F72">
            <w:pPr>
              <w:pStyle w:val="TAC"/>
            </w:pPr>
            <w:r>
              <w:t>M</w:t>
            </w:r>
          </w:p>
        </w:tc>
        <w:tc>
          <w:tcPr>
            <w:tcW w:w="356" w:type="dxa"/>
            <w:shd w:val="clear" w:color="auto" w:fill="00B050"/>
          </w:tcPr>
          <w:p w14:paraId="65B4A547" w14:textId="751A2CB3" w:rsidR="00ED5E90" w:rsidRDefault="00ED5E90" w:rsidP="006B1F72">
            <w:pPr>
              <w:pStyle w:val="TAC"/>
            </w:pPr>
            <w:r w:rsidRPr="00747F9F">
              <w:t>X</w:t>
            </w:r>
          </w:p>
        </w:tc>
        <w:tc>
          <w:tcPr>
            <w:tcW w:w="356" w:type="dxa"/>
            <w:shd w:val="clear" w:color="auto" w:fill="00B050"/>
          </w:tcPr>
          <w:p w14:paraId="1D6F5EDE" w14:textId="06938DD4" w:rsidR="00ED5E90" w:rsidRPr="00747F9F" w:rsidRDefault="00ED5E90" w:rsidP="006B1F72">
            <w:pPr>
              <w:pStyle w:val="TAC"/>
            </w:pPr>
            <w:r>
              <w:t>4</w:t>
            </w:r>
          </w:p>
        </w:tc>
        <w:tc>
          <w:tcPr>
            <w:tcW w:w="3813" w:type="dxa"/>
            <w:shd w:val="clear" w:color="auto" w:fill="00B050"/>
          </w:tcPr>
          <w:p w14:paraId="74A064AC" w14:textId="361F25FD" w:rsidR="00ED5E90" w:rsidRPr="00471773" w:rsidRDefault="00ED5E90" w:rsidP="006B1F72">
            <w:pPr>
              <w:pStyle w:val="TAC"/>
              <w:jc w:val="left"/>
              <w:rPr>
                <w:sz w:val="12"/>
                <w:szCs w:val="12"/>
              </w:rPr>
            </w:pPr>
            <w:r w:rsidRPr="00471773">
              <w:rPr>
                <w:sz w:val="12"/>
                <w:szCs w:val="12"/>
              </w:rPr>
              <w:t>Full solution</w:t>
            </w:r>
          </w:p>
        </w:tc>
      </w:tr>
      <w:tr w:rsidR="00ED5E90" w:rsidRPr="005A2371" w14:paraId="0821A41B" w14:textId="48432121" w:rsidTr="00BC4687">
        <w:trPr>
          <w:cantSplit/>
          <w:trHeight w:val="205"/>
          <w:jc w:val="center"/>
        </w:trPr>
        <w:tc>
          <w:tcPr>
            <w:tcW w:w="472" w:type="dxa"/>
            <w:shd w:val="clear" w:color="auto" w:fill="92D050"/>
          </w:tcPr>
          <w:p w14:paraId="234DDC8A" w14:textId="77777777" w:rsidR="00ED5E90" w:rsidRDefault="00ED5E90" w:rsidP="006B1F72">
            <w:pPr>
              <w:pStyle w:val="TAH"/>
            </w:pPr>
            <w:r>
              <w:t>13</w:t>
            </w:r>
          </w:p>
        </w:tc>
        <w:tc>
          <w:tcPr>
            <w:tcW w:w="374" w:type="dxa"/>
            <w:shd w:val="clear" w:color="auto" w:fill="92D050"/>
          </w:tcPr>
          <w:p w14:paraId="445F02F0" w14:textId="77777777" w:rsidR="00ED5E90" w:rsidRDefault="00ED5E90" w:rsidP="006B1F72">
            <w:pPr>
              <w:pStyle w:val="TAC"/>
            </w:pPr>
          </w:p>
        </w:tc>
        <w:tc>
          <w:tcPr>
            <w:tcW w:w="578" w:type="dxa"/>
            <w:shd w:val="clear" w:color="auto" w:fill="92D050"/>
          </w:tcPr>
          <w:p w14:paraId="7D124D3B" w14:textId="2951DB83" w:rsidR="00ED5E90" w:rsidRDefault="00ED5E90" w:rsidP="006B1F72">
            <w:pPr>
              <w:pStyle w:val="TAC"/>
            </w:pPr>
          </w:p>
        </w:tc>
        <w:tc>
          <w:tcPr>
            <w:tcW w:w="357" w:type="dxa"/>
            <w:shd w:val="clear" w:color="auto" w:fill="92D050"/>
          </w:tcPr>
          <w:p w14:paraId="69B8165D" w14:textId="77777777" w:rsidR="00ED5E90" w:rsidRDefault="00ED5E90" w:rsidP="006B1F72">
            <w:pPr>
              <w:pStyle w:val="TAC"/>
            </w:pPr>
          </w:p>
        </w:tc>
        <w:tc>
          <w:tcPr>
            <w:tcW w:w="357" w:type="dxa"/>
            <w:shd w:val="clear" w:color="auto" w:fill="92D050"/>
          </w:tcPr>
          <w:p w14:paraId="6A13DB77" w14:textId="2A0700D8" w:rsidR="00ED5E90" w:rsidRPr="005A2371" w:rsidRDefault="00ED5E90" w:rsidP="006B1F72">
            <w:pPr>
              <w:pStyle w:val="TAC"/>
            </w:pPr>
            <w:r>
              <w:t>X</w:t>
            </w:r>
          </w:p>
        </w:tc>
        <w:tc>
          <w:tcPr>
            <w:tcW w:w="357" w:type="dxa"/>
            <w:shd w:val="clear" w:color="auto" w:fill="92D050"/>
          </w:tcPr>
          <w:p w14:paraId="15BC8A32" w14:textId="74E8DDAF" w:rsidR="00ED5E90" w:rsidRDefault="00ED5E90" w:rsidP="006B1F72">
            <w:pPr>
              <w:pStyle w:val="TAC"/>
            </w:pPr>
            <w:r>
              <w:t>X</w:t>
            </w:r>
          </w:p>
        </w:tc>
        <w:tc>
          <w:tcPr>
            <w:tcW w:w="357" w:type="dxa"/>
            <w:shd w:val="clear" w:color="auto" w:fill="92D050"/>
          </w:tcPr>
          <w:p w14:paraId="38155144" w14:textId="77777777" w:rsidR="00ED5E90" w:rsidRDefault="00ED5E90" w:rsidP="006B1F72">
            <w:pPr>
              <w:pStyle w:val="TAC"/>
            </w:pPr>
          </w:p>
        </w:tc>
        <w:tc>
          <w:tcPr>
            <w:tcW w:w="357" w:type="dxa"/>
            <w:shd w:val="clear" w:color="auto" w:fill="92D050"/>
          </w:tcPr>
          <w:p w14:paraId="09DBAD60" w14:textId="0D52AF22" w:rsidR="00ED5E90" w:rsidRPr="005A2371" w:rsidRDefault="00ED5E90" w:rsidP="006B1F72">
            <w:pPr>
              <w:pStyle w:val="TAC"/>
            </w:pPr>
            <w:r>
              <w:t>X</w:t>
            </w:r>
          </w:p>
        </w:tc>
        <w:tc>
          <w:tcPr>
            <w:tcW w:w="528" w:type="dxa"/>
            <w:shd w:val="clear" w:color="auto" w:fill="92D050"/>
          </w:tcPr>
          <w:p w14:paraId="6304EC80" w14:textId="13F2F60C" w:rsidR="00ED5E90" w:rsidRPr="005A2371" w:rsidRDefault="00ED5E90" w:rsidP="006B1F72">
            <w:pPr>
              <w:pStyle w:val="TAC"/>
            </w:pPr>
            <w:r>
              <w:t>X</w:t>
            </w:r>
          </w:p>
        </w:tc>
        <w:tc>
          <w:tcPr>
            <w:tcW w:w="304" w:type="dxa"/>
            <w:shd w:val="clear" w:color="auto" w:fill="92D050"/>
          </w:tcPr>
          <w:p w14:paraId="6542FBD9" w14:textId="77777777" w:rsidR="00ED5E90" w:rsidRPr="006B7893" w:rsidRDefault="00ED5E90" w:rsidP="006B1F72">
            <w:pPr>
              <w:pStyle w:val="TAC"/>
              <w:rPr>
                <w:highlight w:val="red"/>
              </w:rPr>
            </w:pPr>
          </w:p>
        </w:tc>
        <w:tc>
          <w:tcPr>
            <w:tcW w:w="331" w:type="dxa"/>
            <w:shd w:val="clear" w:color="auto" w:fill="92D050"/>
          </w:tcPr>
          <w:p w14:paraId="19152DBA" w14:textId="77777777" w:rsidR="00ED5E90" w:rsidRPr="006B7893" w:rsidRDefault="00ED5E90" w:rsidP="006B1F72">
            <w:pPr>
              <w:pStyle w:val="TAC"/>
              <w:rPr>
                <w:highlight w:val="red"/>
              </w:rPr>
            </w:pPr>
          </w:p>
        </w:tc>
        <w:tc>
          <w:tcPr>
            <w:tcW w:w="284" w:type="dxa"/>
            <w:shd w:val="clear" w:color="auto" w:fill="92D050"/>
          </w:tcPr>
          <w:p w14:paraId="63F9DE41" w14:textId="35F87E61" w:rsidR="00ED5E90" w:rsidRPr="006B7893" w:rsidRDefault="00ED5E90" w:rsidP="006B1F72">
            <w:pPr>
              <w:pStyle w:val="TAC"/>
              <w:rPr>
                <w:highlight w:val="red"/>
              </w:rPr>
            </w:pPr>
          </w:p>
        </w:tc>
        <w:tc>
          <w:tcPr>
            <w:tcW w:w="442" w:type="dxa"/>
            <w:shd w:val="clear" w:color="auto" w:fill="92D050"/>
          </w:tcPr>
          <w:p w14:paraId="66476C7C" w14:textId="5D215D01" w:rsidR="00ED5E90" w:rsidRPr="006B7893" w:rsidRDefault="00ED5E90" w:rsidP="006B1F72">
            <w:pPr>
              <w:pStyle w:val="TAC"/>
              <w:rPr>
                <w:highlight w:val="red"/>
              </w:rPr>
            </w:pPr>
          </w:p>
        </w:tc>
        <w:tc>
          <w:tcPr>
            <w:tcW w:w="252" w:type="dxa"/>
            <w:shd w:val="clear" w:color="auto" w:fill="92D050"/>
          </w:tcPr>
          <w:p w14:paraId="6F29ED64" w14:textId="6AD5D49E" w:rsidR="00ED5E90" w:rsidRPr="007D153D" w:rsidRDefault="00ED5E90" w:rsidP="006B1F72">
            <w:pPr>
              <w:pStyle w:val="TAC"/>
            </w:pPr>
            <w:r w:rsidRPr="007D153D">
              <w:t>X</w:t>
            </w:r>
          </w:p>
        </w:tc>
        <w:tc>
          <w:tcPr>
            <w:tcW w:w="357" w:type="dxa"/>
            <w:shd w:val="clear" w:color="auto" w:fill="92D050"/>
          </w:tcPr>
          <w:p w14:paraId="196E9DA1" w14:textId="77777777" w:rsidR="00ED5E90" w:rsidRDefault="00ED5E90" w:rsidP="006B1F72">
            <w:pPr>
              <w:pStyle w:val="TAC"/>
            </w:pPr>
          </w:p>
        </w:tc>
        <w:tc>
          <w:tcPr>
            <w:tcW w:w="357" w:type="dxa"/>
            <w:shd w:val="clear" w:color="auto" w:fill="92D050"/>
          </w:tcPr>
          <w:p w14:paraId="45CDBA13" w14:textId="7BDAF179" w:rsidR="00ED5E90" w:rsidRPr="005A2371" w:rsidRDefault="00ED5E90" w:rsidP="006B1F72">
            <w:pPr>
              <w:pStyle w:val="TAC"/>
            </w:pPr>
            <w:r>
              <w:t>X</w:t>
            </w:r>
          </w:p>
        </w:tc>
        <w:tc>
          <w:tcPr>
            <w:tcW w:w="357" w:type="dxa"/>
            <w:shd w:val="clear" w:color="auto" w:fill="92D050"/>
          </w:tcPr>
          <w:p w14:paraId="06F55E67" w14:textId="77777777" w:rsidR="00ED5E90" w:rsidRDefault="00ED5E90" w:rsidP="006B1F72">
            <w:pPr>
              <w:pStyle w:val="TAC"/>
            </w:pPr>
          </w:p>
        </w:tc>
        <w:tc>
          <w:tcPr>
            <w:tcW w:w="357" w:type="dxa"/>
            <w:shd w:val="clear" w:color="auto" w:fill="92D050"/>
          </w:tcPr>
          <w:p w14:paraId="588396FB" w14:textId="53127A94" w:rsidR="00ED5E90" w:rsidRPr="005A2371" w:rsidRDefault="00ED5E90" w:rsidP="006B1F72">
            <w:pPr>
              <w:pStyle w:val="TAC"/>
            </w:pPr>
            <w:r>
              <w:t>M</w:t>
            </w:r>
          </w:p>
        </w:tc>
        <w:tc>
          <w:tcPr>
            <w:tcW w:w="356" w:type="dxa"/>
            <w:shd w:val="clear" w:color="auto" w:fill="92D050"/>
          </w:tcPr>
          <w:p w14:paraId="43EA82A0" w14:textId="0831D83A" w:rsidR="00ED5E90" w:rsidRDefault="00ED5E90" w:rsidP="006B1F72">
            <w:pPr>
              <w:pStyle w:val="TAC"/>
            </w:pPr>
            <w:r>
              <w:t>X</w:t>
            </w:r>
          </w:p>
        </w:tc>
        <w:tc>
          <w:tcPr>
            <w:tcW w:w="356" w:type="dxa"/>
            <w:shd w:val="clear" w:color="auto" w:fill="92D050"/>
          </w:tcPr>
          <w:p w14:paraId="48D81058" w14:textId="5E357586" w:rsidR="00ED5E90" w:rsidRPr="005A2371" w:rsidRDefault="00ED5E90" w:rsidP="006B1F72">
            <w:pPr>
              <w:pStyle w:val="TAC"/>
            </w:pPr>
            <w:r>
              <w:t>4</w:t>
            </w:r>
          </w:p>
        </w:tc>
        <w:tc>
          <w:tcPr>
            <w:tcW w:w="3813" w:type="dxa"/>
            <w:shd w:val="clear" w:color="auto" w:fill="92D050"/>
          </w:tcPr>
          <w:p w14:paraId="525AD890" w14:textId="12921D36" w:rsidR="00ED5E90" w:rsidRPr="00471773" w:rsidRDefault="00ED5E90" w:rsidP="006B1F72">
            <w:pPr>
              <w:pStyle w:val="TAC"/>
              <w:jc w:val="left"/>
              <w:rPr>
                <w:sz w:val="12"/>
                <w:szCs w:val="12"/>
              </w:rPr>
            </w:pPr>
            <w:r w:rsidRPr="00471773">
              <w:rPr>
                <w:sz w:val="12"/>
                <w:szCs w:val="12"/>
              </w:rPr>
              <w:t>“simple” version of solution 12 for always same SAT</w:t>
            </w:r>
          </w:p>
        </w:tc>
      </w:tr>
      <w:tr w:rsidR="00ED5E90" w:rsidRPr="005A2371" w14:paraId="793ED4E2" w14:textId="0232E388" w:rsidTr="003636BA">
        <w:trPr>
          <w:cantSplit/>
          <w:trHeight w:val="191"/>
          <w:jc w:val="center"/>
        </w:trPr>
        <w:tc>
          <w:tcPr>
            <w:tcW w:w="472" w:type="dxa"/>
            <w:shd w:val="clear" w:color="auto" w:fill="7F7F7F" w:themeFill="text1" w:themeFillTint="80"/>
          </w:tcPr>
          <w:p w14:paraId="0DA1601A" w14:textId="77777777" w:rsidR="00ED5E90" w:rsidRDefault="00ED5E90" w:rsidP="006B1F72">
            <w:pPr>
              <w:pStyle w:val="TAH"/>
            </w:pPr>
            <w:r>
              <w:t>14</w:t>
            </w:r>
          </w:p>
        </w:tc>
        <w:tc>
          <w:tcPr>
            <w:tcW w:w="374" w:type="dxa"/>
            <w:shd w:val="clear" w:color="auto" w:fill="7F7F7F" w:themeFill="text1" w:themeFillTint="80"/>
          </w:tcPr>
          <w:p w14:paraId="09B7962E" w14:textId="77777777" w:rsidR="00ED5E90" w:rsidRDefault="00ED5E90" w:rsidP="006B1F72">
            <w:pPr>
              <w:pStyle w:val="TAC"/>
            </w:pPr>
          </w:p>
        </w:tc>
        <w:tc>
          <w:tcPr>
            <w:tcW w:w="578" w:type="dxa"/>
            <w:shd w:val="clear" w:color="auto" w:fill="7F7F7F" w:themeFill="text1" w:themeFillTint="80"/>
          </w:tcPr>
          <w:p w14:paraId="02F07315" w14:textId="0C007C92" w:rsidR="00ED5E90" w:rsidRDefault="00ED5E90" w:rsidP="006B1F72">
            <w:pPr>
              <w:pStyle w:val="TAC"/>
            </w:pPr>
          </w:p>
        </w:tc>
        <w:tc>
          <w:tcPr>
            <w:tcW w:w="357" w:type="dxa"/>
            <w:shd w:val="clear" w:color="auto" w:fill="7F7F7F" w:themeFill="text1" w:themeFillTint="80"/>
          </w:tcPr>
          <w:p w14:paraId="4462B56E" w14:textId="77777777" w:rsidR="00ED5E90" w:rsidRPr="005A2371" w:rsidRDefault="00ED5E90" w:rsidP="006B1F72">
            <w:pPr>
              <w:pStyle w:val="TAC"/>
            </w:pPr>
          </w:p>
        </w:tc>
        <w:tc>
          <w:tcPr>
            <w:tcW w:w="357" w:type="dxa"/>
            <w:shd w:val="clear" w:color="auto" w:fill="7F7F7F" w:themeFill="text1" w:themeFillTint="80"/>
          </w:tcPr>
          <w:p w14:paraId="5F93CF3D" w14:textId="563EDAF4" w:rsidR="00ED5E90" w:rsidRPr="005A2371" w:rsidRDefault="00ED5E90" w:rsidP="006B1F72">
            <w:pPr>
              <w:pStyle w:val="TAC"/>
            </w:pPr>
          </w:p>
        </w:tc>
        <w:tc>
          <w:tcPr>
            <w:tcW w:w="357" w:type="dxa"/>
            <w:shd w:val="clear" w:color="auto" w:fill="7F7F7F" w:themeFill="text1" w:themeFillTint="80"/>
          </w:tcPr>
          <w:p w14:paraId="2C7A2BEC" w14:textId="248D6E06" w:rsidR="00ED5E90" w:rsidRDefault="00ED5E90" w:rsidP="006B1F72">
            <w:pPr>
              <w:pStyle w:val="TAC"/>
            </w:pPr>
            <w:r>
              <w:t>X</w:t>
            </w:r>
          </w:p>
        </w:tc>
        <w:tc>
          <w:tcPr>
            <w:tcW w:w="357" w:type="dxa"/>
            <w:shd w:val="clear" w:color="auto" w:fill="7F7F7F" w:themeFill="text1" w:themeFillTint="80"/>
          </w:tcPr>
          <w:p w14:paraId="1201A71F" w14:textId="77777777" w:rsidR="00ED5E90" w:rsidRDefault="00ED5E90" w:rsidP="006B1F72">
            <w:pPr>
              <w:pStyle w:val="TAC"/>
            </w:pPr>
          </w:p>
        </w:tc>
        <w:tc>
          <w:tcPr>
            <w:tcW w:w="357" w:type="dxa"/>
            <w:shd w:val="clear" w:color="auto" w:fill="7F7F7F" w:themeFill="text1" w:themeFillTint="80"/>
          </w:tcPr>
          <w:p w14:paraId="784982C9" w14:textId="24DB7419" w:rsidR="00ED5E90" w:rsidRPr="005A2371" w:rsidRDefault="00ED5E90" w:rsidP="006B1F72">
            <w:pPr>
              <w:pStyle w:val="TAC"/>
            </w:pPr>
            <w:r>
              <w:t>X</w:t>
            </w:r>
          </w:p>
        </w:tc>
        <w:tc>
          <w:tcPr>
            <w:tcW w:w="528" w:type="dxa"/>
            <w:shd w:val="clear" w:color="auto" w:fill="7F7F7F" w:themeFill="text1" w:themeFillTint="80"/>
          </w:tcPr>
          <w:p w14:paraId="2F0E2C5C" w14:textId="77777777" w:rsidR="00ED5E90" w:rsidRPr="005A2371" w:rsidRDefault="00ED5E90" w:rsidP="006B1F72">
            <w:pPr>
              <w:pStyle w:val="TAC"/>
            </w:pPr>
          </w:p>
        </w:tc>
        <w:tc>
          <w:tcPr>
            <w:tcW w:w="304" w:type="dxa"/>
            <w:shd w:val="clear" w:color="auto" w:fill="7F7F7F" w:themeFill="text1" w:themeFillTint="80"/>
          </w:tcPr>
          <w:p w14:paraId="754CF9AC" w14:textId="77777777" w:rsidR="00ED5E90" w:rsidRPr="005A2371" w:rsidRDefault="00ED5E90" w:rsidP="006B1F72">
            <w:pPr>
              <w:pStyle w:val="TAC"/>
            </w:pPr>
          </w:p>
        </w:tc>
        <w:tc>
          <w:tcPr>
            <w:tcW w:w="331" w:type="dxa"/>
            <w:shd w:val="clear" w:color="auto" w:fill="7F7F7F" w:themeFill="text1" w:themeFillTint="80"/>
          </w:tcPr>
          <w:p w14:paraId="65BF36CC" w14:textId="77777777" w:rsidR="00ED5E90" w:rsidRPr="005A2371" w:rsidRDefault="00ED5E90" w:rsidP="006B1F72">
            <w:pPr>
              <w:pStyle w:val="TAC"/>
            </w:pPr>
          </w:p>
        </w:tc>
        <w:tc>
          <w:tcPr>
            <w:tcW w:w="284" w:type="dxa"/>
            <w:shd w:val="clear" w:color="auto" w:fill="7F7F7F" w:themeFill="text1" w:themeFillTint="80"/>
          </w:tcPr>
          <w:p w14:paraId="6B9525FA" w14:textId="5C87EDEB" w:rsidR="00ED5E90" w:rsidRPr="005A2371" w:rsidRDefault="00ED5E90" w:rsidP="006B1F72">
            <w:pPr>
              <w:pStyle w:val="TAC"/>
            </w:pPr>
          </w:p>
        </w:tc>
        <w:tc>
          <w:tcPr>
            <w:tcW w:w="442" w:type="dxa"/>
            <w:shd w:val="clear" w:color="auto" w:fill="7F7F7F" w:themeFill="text1" w:themeFillTint="80"/>
          </w:tcPr>
          <w:p w14:paraId="3E6704FF" w14:textId="03D05D3A" w:rsidR="00ED5E90" w:rsidRPr="005A2371" w:rsidRDefault="00ED5E90" w:rsidP="006B1F72">
            <w:pPr>
              <w:pStyle w:val="TAC"/>
            </w:pPr>
          </w:p>
        </w:tc>
        <w:tc>
          <w:tcPr>
            <w:tcW w:w="252" w:type="dxa"/>
            <w:shd w:val="clear" w:color="auto" w:fill="7F7F7F" w:themeFill="text1" w:themeFillTint="80"/>
          </w:tcPr>
          <w:p w14:paraId="267BC37D" w14:textId="50CED01C" w:rsidR="00ED5E90" w:rsidRPr="007D153D" w:rsidRDefault="00ED5E90" w:rsidP="006B1F72">
            <w:pPr>
              <w:pStyle w:val="TAC"/>
            </w:pPr>
            <w:r>
              <w:t>X</w:t>
            </w:r>
          </w:p>
        </w:tc>
        <w:tc>
          <w:tcPr>
            <w:tcW w:w="357" w:type="dxa"/>
            <w:shd w:val="clear" w:color="auto" w:fill="7F7F7F" w:themeFill="text1" w:themeFillTint="80"/>
          </w:tcPr>
          <w:p w14:paraId="354A6E86" w14:textId="77777777" w:rsidR="00ED5E90" w:rsidRPr="005A2371" w:rsidRDefault="00ED5E90" w:rsidP="006B1F72">
            <w:pPr>
              <w:pStyle w:val="TAC"/>
            </w:pPr>
          </w:p>
        </w:tc>
        <w:tc>
          <w:tcPr>
            <w:tcW w:w="357" w:type="dxa"/>
            <w:shd w:val="clear" w:color="auto" w:fill="7F7F7F" w:themeFill="text1" w:themeFillTint="80"/>
          </w:tcPr>
          <w:p w14:paraId="396D125B" w14:textId="43A1E7E7" w:rsidR="00ED5E90" w:rsidRPr="005A2371" w:rsidRDefault="00ED5E90" w:rsidP="006B1F72">
            <w:pPr>
              <w:pStyle w:val="TAC"/>
            </w:pPr>
          </w:p>
        </w:tc>
        <w:tc>
          <w:tcPr>
            <w:tcW w:w="357" w:type="dxa"/>
            <w:shd w:val="clear" w:color="auto" w:fill="7F7F7F" w:themeFill="text1" w:themeFillTint="80"/>
          </w:tcPr>
          <w:p w14:paraId="62DECF93" w14:textId="77777777" w:rsidR="00ED5E90" w:rsidRDefault="00ED5E90" w:rsidP="006B1F72">
            <w:pPr>
              <w:pStyle w:val="TAC"/>
            </w:pPr>
          </w:p>
        </w:tc>
        <w:tc>
          <w:tcPr>
            <w:tcW w:w="357" w:type="dxa"/>
            <w:shd w:val="clear" w:color="auto" w:fill="7F7F7F" w:themeFill="text1" w:themeFillTint="80"/>
          </w:tcPr>
          <w:p w14:paraId="688976B3" w14:textId="0E3358B5" w:rsidR="00ED5E90" w:rsidRPr="005A2371" w:rsidRDefault="00ED5E90" w:rsidP="006B1F72">
            <w:pPr>
              <w:pStyle w:val="TAC"/>
            </w:pPr>
            <w:r>
              <w:t>L</w:t>
            </w:r>
          </w:p>
        </w:tc>
        <w:tc>
          <w:tcPr>
            <w:tcW w:w="356" w:type="dxa"/>
            <w:shd w:val="clear" w:color="auto" w:fill="7F7F7F" w:themeFill="text1" w:themeFillTint="80"/>
          </w:tcPr>
          <w:p w14:paraId="6299C76B" w14:textId="77777777" w:rsidR="00ED5E90" w:rsidRPr="005A2371" w:rsidRDefault="00ED5E90" w:rsidP="006B1F72">
            <w:pPr>
              <w:pStyle w:val="TAC"/>
            </w:pPr>
          </w:p>
        </w:tc>
        <w:tc>
          <w:tcPr>
            <w:tcW w:w="356" w:type="dxa"/>
            <w:shd w:val="clear" w:color="auto" w:fill="7F7F7F" w:themeFill="text1" w:themeFillTint="80"/>
          </w:tcPr>
          <w:p w14:paraId="747D421D" w14:textId="244DAE71" w:rsidR="00ED5E90" w:rsidRPr="005A2371" w:rsidRDefault="00ED5E90" w:rsidP="006B1F72">
            <w:pPr>
              <w:pStyle w:val="TAC"/>
            </w:pPr>
            <w:r>
              <w:t>3</w:t>
            </w:r>
          </w:p>
        </w:tc>
        <w:tc>
          <w:tcPr>
            <w:tcW w:w="3813" w:type="dxa"/>
            <w:shd w:val="clear" w:color="auto" w:fill="7F7F7F" w:themeFill="text1" w:themeFillTint="80"/>
          </w:tcPr>
          <w:p w14:paraId="754F9C5D" w14:textId="4545DAAA" w:rsidR="00ED5E90" w:rsidRPr="00471773" w:rsidRDefault="00ED5E90" w:rsidP="006B1F72">
            <w:pPr>
              <w:pStyle w:val="TAC"/>
              <w:jc w:val="left"/>
              <w:rPr>
                <w:sz w:val="12"/>
                <w:szCs w:val="12"/>
              </w:rPr>
            </w:pPr>
            <w:r w:rsidRPr="00471773">
              <w:rPr>
                <w:sz w:val="12"/>
                <w:szCs w:val="12"/>
              </w:rPr>
              <w:t xml:space="preserve">Not full </w:t>
            </w:r>
            <w:r w:rsidR="00D223BF">
              <w:rPr>
                <w:sz w:val="12"/>
                <w:szCs w:val="12"/>
              </w:rPr>
              <w:t>solut</w:t>
            </w:r>
            <w:r w:rsidRPr="00471773">
              <w:rPr>
                <w:sz w:val="12"/>
                <w:szCs w:val="12"/>
              </w:rPr>
              <w:t xml:space="preserve">ion, covers attach procedure with 1SAT </w:t>
            </w:r>
          </w:p>
        </w:tc>
      </w:tr>
      <w:tr w:rsidR="00D223BF" w:rsidRPr="005A2371" w14:paraId="7041501E" w14:textId="0A2E9254" w:rsidTr="00BC4687">
        <w:trPr>
          <w:cantSplit/>
          <w:trHeight w:val="43"/>
          <w:jc w:val="center"/>
        </w:trPr>
        <w:tc>
          <w:tcPr>
            <w:tcW w:w="472" w:type="dxa"/>
            <w:shd w:val="clear" w:color="auto" w:fill="00B050"/>
          </w:tcPr>
          <w:p w14:paraId="7A79D138" w14:textId="77777777" w:rsidR="00ED5E90" w:rsidRDefault="00ED5E90" w:rsidP="006B1F72">
            <w:pPr>
              <w:pStyle w:val="TAH"/>
            </w:pPr>
            <w:r>
              <w:t>15</w:t>
            </w:r>
          </w:p>
        </w:tc>
        <w:tc>
          <w:tcPr>
            <w:tcW w:w="374" w:type="dxa"/>
            <w:shd w:val="clear" w:color="auto" w:fill="00B050"/>
          </w:tcPr>
          <w:p w14:paraId="6D09F39A" w14:textId="77777777" w:rsidR="00ED5E90" w:rsidRDefault="00ED5E90" w:rsidP="006B1F72">
            <w:pPr>
              <w:pStyle w:val="TAC"/>
            </w:pPr>
          </w:p>
        </w:tc>
        <w:tc>
          <w:tcPr>
            <w:tcW w:w="578" w:type="dxa"/>
            <w:shd w:val="clear" w:color="auto" w:fill="00B050"/>
          </w:tcPr>
          <w:p w14:paraId="2E5C3992" w14:textId="63090B78" w:rsidR="00ED5E90" w:rsidRDefault="00ED5E90" w:rsidP="006B1F72">
            <w:pPr>
              <w:pStyle w:val="TAC"/>
            </w:pPr>
            <w:r>
              <w:t>X</w:t>
            </w:r>
          </w:p>
        </w:tc>
        <w:tc>
          <w:tcPr>
            <w:tcW w:w="357" w:type="dxa"/>
            <w:shd w:val="clear" w:color="auto" w:fill="00B050"/>
          </w:tcPr>
          <w:p w14:paraId="6D24F609" w14:textId="77777777" w:rsidR="00ED5E90" w:rsidRPr="005A2371" w:rsidRDefault="00ED5E90" w:rsidP="006B1F72">
            <w:pPr>
              <w:pStyle w:val="TAC"/>
            </w:pPr>
          </w:p>
        </w:tc>
        <w:tc>
          <w:tcPr>
            <w:tcW w:w="357" w:type="dxa"/>
            <w:shd w:val="clear" w:color="auto" w:fill="00B050"/>
          </w:tcPr>
          <w:p w14:paraId="51A45E6A" w14:textId="19D7214B" w:rsidR="00ED5E90" w:rsidRPr="005A2371" w:rsidRDefault="00ED5E90" w:rsidP="006B1F72">
            <w:pPr>
              <w:pStyle w:val="TAC"/>
            </w:pPr>
          </w:p>
        </w:tc>
        <w:tc>
          <w:tcPr>
            <w:tcW w:w="357" w:type="dxa"/>
            <w:shd w:val="clear" w:color="auto" w:fill="00B050"/>
          </w:tcPr>
          <w:p w14:paraId="517F507E" w14:textId="60C2A1F0" w:rsidR="00ED5E90" w:rsidRDefault="00ED5E90" w:rsidP="006B1F72">
            <w:pPr>
              <w:pStyle w:val="TAC"/>
            </w:pPr>
            <w:r>
              <w:t>X</w:t>
            </w:r>
          </w:p>
        </w:tc>
        <w:tc>
          <w:tcPr>
            <w:tcW w:w="357" w:type="dxa"/>
            <w:shd w:val="clear" w:color="auto" w:fill="00B050"/>
          </w:tcPr>
          <w:p w14:paraId="77B5BFFC" w14:textId="77777777" w:rsidR="00ED5E90" w:rsidRDefault="00ED5E90" w:rsidP="006B1F72">
            <w:pPr>
              <w:pStyle w:val="TAC"/>
            </w:pPr>
          </w:p>
        </w:tc>
        <w:tc>
          <w:tcPr>
            <w:tcW w:w="357" w:type="dxa"/>
            <w:shd w:val="clear" w:color="auto" w:fill="00B050"/>
          </w:tcPr>
          <w:p w14:paraId="1604C648" w14:textId="6475010A" w:rsidR="00ED5E90" w:rsidRPr="005A2371" w:rsidRDefault="00ED5E90" w:rsidP="006B1F72">
            <w:pPr>
              <w:pStyle w:val="TAC"/>
            </w:pPr>
            <w:r>
              <w:t>X</w:t>
            </w:r>
          </w:p>
        </w:tc>
        <w:tc>
          <w:tcPr>
            <w:tcW w:w="528" w:type="dxa"/>
            <w:shd w:val="clear" w:color="auto" w:fill="00B050"/>
          </w:tcPr>
          <w:p w14:paraId="247BA00C" w14:textId="05B1FD41" w:rsidR="00ED5E90" w:rsidRPr="005A2371" w:rsidRDefault="00ED5E90" w:rsidP="006B1F72">
            <w:pPr>
              <w:pStyle w:val="TAC"/>
            </w:pPr>
            <w:r>
              <w:t>X</w:t>
            </w:r>
          </w:p>
        </w:tc>
        <w:tc>
          <w:tcPr>
            <w:tcW w:w="304" w:type="dxa"/>
            <w:shd w:val="clear" w:color="auto" w:fill="00B050"/>
          </w:tcPr>
          <w:p w14:paraId="6D58C718" w14:textId="77777777" w:rsidR="00ED5E90" w:rsidRDefault="00ED5E90" w:rsidP="006B1F72">
            <w:pPr>
              <w:pStyle w:val="TAC"/>
            </w:pPr>
          </w:p>
        </w:tc>
        <w:tc>
          <w:tcPr>
            <w:tcW w:w="331" w:type="dxa"/>
            <w:shd w:val="clear" w:color="auto" w:fill="00B050"/>
          </w:tcPr>
          <w:p w14:paraId="45960CE7" w14:textId="77777777" w:rsidR="00ED5E90" w:rsidRDefault="00ED5E90" w:rsidP="006B1F72">
            <w:pPr>
              <w:pStyle w:val="TAC"/>
            </w:pPr>
          </w:p>
        </w:tc>
        <w:tc>
          <w:tcPr>
            <w:tcW w:w="284" w:type="dxa"/>
            <w:shd w:val="clear" w:color="auto" w:fill="00B050"/>
          </w:tcPr>
          <w:p w14:paraId="2641E4EA" w14:textId="73A6158F" w:rsidR="00ED5E90" w:rsidRDefault="00ED5E90" w:rsidP="006B1F72">
            <w:pPr>
              <w:pStyle w:val="TAC"/>
            </w:pPr>
          </w:p>
        </w:tc>
        <w:tc>
          <w:tcPr>
            <w:tcW w:w="442" w:type="dxa"/>
            <w:shd w:val="clear" w:color="auto" w:fill="00B050"/>
          </w:tcPr>
          <w:p w14:paraId="1A66480C" w14:textId="53DED298" w:rsidR="00ED5E90" w:rsidRPr="005A2371" w:rsidRDefault="00ED5E90" w:rsidP="006B1F72">
            <w:pPr>
              <w:pStyle w:val="TAC"/>
            </w:pPr>
            <w:r>
              <w:t>X</w:t>
            </w:r>
          </w:p>
        </w:tc>
        <w:tc>
          <w:tcPr>
            <w:tcW w:w="252" w:type="dxa"/>
            <w:shd w:val="clear" w:color="auto" w:fill="00B050"/>
          </w:tcPr>
          <w:p w14:paraId="35DCA6EF" w14:textId="031CB6DB" w:rsidR="00ED5E90" w:rsidRPr="007D153D" w:rsidRDefault="00ED5E90" w:rsidP="006B1F72">
            <w:pPr>
              <w:pStyle w:val="TAC"/>
            </w:pPr>
            <w:r>
              <w:t>X</w:t>
            </w:r>
          </w:p>
        </w:tc>
        <w:tc>
          <w:tcPr>
            <w:tcW w:w="357" w:type="dxa"/>
            <w:shd w:val="clear" w:color="auto" w:fill="00B050"/>
          </w:tcPr>
          <w:p w14:paraId="32124208" w14:textId="77777777" w:rsidR="00ED5E90" w:rsidRDefault="00ED5E90" w:rsidP="006B1F72">
            <w:pPr>
              <w:pStyle w:val="TAC"/>
            </w:pPr>
          </w:p>
        </w:tc>
        <w:tc>
          <w:tcPr>
            <w:tcW w:w="357" w:type="dxa"/>
            <w:shd w:val="clear" w:color="auto" w:fill="00B050"/>
          </w:tcPr>
          <w:p w14:paraId="693572E0" w14:textId="037EC9D9" w:rsidR="00ED5E90" w:rsidRPr="005A2371" w:rsidRDefault="00ED5E90" w:rsidP="006B1F72">
            <w:pPr>
              <w:pStyle w:val="TAC"/>
            </w:pPr>
            <w:r>
              <w:t>X</w:t>
            </w:r>
          </w:p>
        </w:tc>
        <w:tc>
          <w:tcPr>
            <w:tcW w:w="357" w:type="dxa"/>
            <w:shd w:val="clear" w:color="auto" w:fill="00B050"/>
          </w:tcPr>
          <w:p w14:paraId="36C5AADB" w14:textId="2D4FEBBC" w:rsidR="00ED5E90" w:rsidRDefault="00ED5E90" w:rsidP="006B1F72">
            <w:pPr>
              <w:pStyle w:val="TAC"/>
            </w:pPr>
            <w:r>
              <w:t>X</w:t>
            </w:r>
          </w:p>
        </w:tc>
        <w:tc>
          <w:tcPr>
            <w:tcW w:w="357" w:type="dxa"/>
            <w:shd w:val="clear" w:color="auto" w:fill="00B050"/>
          </w:tcPr>
          <w:p w14:paraId="1FF772A8" w14:textId="18CE209B" w:rsidR="00ED5E90" w:rsidRPr="005A2371" w:rsidRDefault="00ED5E90" w:rsidP="006B1F72">
            <w:pPr>
              <w:pStyle w:val="TAC"/>
            </w:pPr>
            <w:r>
              <w:t>H</w:t>
            </w:r>
          </w:p>
        </w:tc>
        <w:tc>
          <w:tcPr>
            <w:tcW w:w="356" w:type="dxa"/>
            <w:shd w:val="clear" w:color="auto" w:fill="00B050"/>
          </w:tcPr>
          <w:p w14:paraId="2AEE6460" w14:textId="7F9FB038" w:rsidR="00ED5E90" w:rsidRPr="005A2371" w:rsidRDefault="00ED5E90" w:rsidP="006B1F72">
            <w:pPr>
              <w:pStyle w:val="TAC"/>
            </w:pPr>
            <w:r>
              <w:t>X</w:t>
            </w:r>
          </w:p>
        </w:tc>
        <w:tc>
          <w:tcPr>
            <w:tcW w:w="356" w:type="dxa"/>
            <w:shd w:val="clear" w:color="auto" w:fill="00B050"/>
          </w:tcPr>
          <w:p w14:paraId="2E8551D8" w14:textId="4D3171ED" w:rsidR="00ED5E90" w:rsidRPr="005A2371" w:rsidRDefault="00ED5E90" w:rsidP="006B1F72">
            <w:pPr>
              <w:pStyle w:val="TAC"/>
            </w:pPr>
            <w:r>
              <w:t>2</w:t>
            </w:r>
          </w:p>
        </w:tc>
        <w:tc>
          <w:tcPr>
            <w:tcW w:w="3813" w:type="dxa"/>
            <w:shd w:val="clear" w:color="auto" w:fill="00B050"/>
          </w:tcPr>
          <w:p w14:paraId="37B05258" w14:textId="79DFDA22" w:rsidR="00ED5E90" w:rsidRPr="00471773" w:rsidRDefault="00ED5E90" w:rsidP="006B1F72">
            <w:pPr>
              <w:pStyle w:val="TAC"/>
              <w:jc w:val="left"/>
              <w:rPr>
                <w:sz w:val="12"/>
                <w:szCs w:val="12"/>
              </w:rPr>
            </w:pPr>
            <w:r w:rsidRPr="00471773">
              <w:rPr>
                <w:sz w:val="12"/>
                <w:szCs w:val="12"/>
              </w:rPr>
              <w:t xml:space="preserve">Full solution </w:t>
            </w:r>
          </w:p>
        </w:tc>
      </w:tr>
      <w:tr w:rsidR="00ED5E90" w:rsidRPr="005A2371" w14:paraId="2B58E302" w14:textId="0253CBCB" w:rsidTr="00BC4687">
        <w:trPr>
          <w:cantSplit/>
          <w:trHeight w:val="191"/>
          <w:jc w:val="center"/>
        </w:trPr>
        <w:tc>
          <w:tcPr>
            <w:tcW w:w="472" w:type="dxa"/>
            <w:shd w:val="clear" w:color="auto" w:fill="92D050"/>
          </w:tcPr>
          <w:p w14:paraId="14AB78ED" w14:textId="77777777" w:rsidR="00ED5E90" w:rsidRDefault="00ED5E90" w:rsidP="006B1F72">
            <w:pPr>
              <w:pStyle w:val="TAH"/>
            </w:pPr>
            <w:r>
              <w:t>16</w:t>
            </w:r>
          </w:p>
        </w:tc>
        <w:tc>
          <w:tcPr>
            <w:tcW w:w="374" w:type="dxa"/>
            <w:shd w:val="clear" w:color="auto" w:fill="92D050"/>
          </w:tcPr>
          <w:p w14:paraId="109F5DB2" w14:textId="77777777" w:rsidR="00ED5E90" w:rsidRDefault="00ED5E90" w:rsidP="006B1F72">
            <w:pPr>
              <w:pStyle w:val="TAC"/>
            </w:pPr>
          </w:p>
        </w:tc>
        <w:tc>
          <w:tcPr>
            <w:tcW w:w="578" w:type="dxa"/>
            <w:shd w:val="clear" w:color="auto" w:fill="92D050"/>
          </w:tcPr>
          <w:p w14:paraId="114AD07A" w14:textId="31D34233" w:rsidR="00ED5E90" w:rsidRDefault="00ED5E90" w:rsidP="006B1F72">
            <w:pPr>
              <w:pStyle w:val="TAC"/>
            </w:pPr>
            <w:r>
              <w:t>X</w:t>
            </w:r>
          </w:p>
        </w:tc>
        <w:tc>
          <w:tcPr>
            <w:tcW w:w="357" w:type="dxa"/>
            <w:shd w:val="clear" w:color="auto" w:fill="92D050"/>
          </w:tcPr>
          <w:p w14:paraId="15E3B212" w14:textId="7E27743A" w:rsidR="00ED5E90" w:rsidRPr="005A2371" w:rsidRDefault="00ED5E90" w:rsidP="006B1F72">
            <w:pPr>
              <w:pStyle w:val="TAC"/>
            </w:pPr>
            <w:r>
              <w:t>X</w:t>
            </w:r>
          </w:p>
        </w:tc>
        <w:tc>
          <w:tcPr>
            <w:tcW w:w="357" w:type="dxa"/>
            <w:shd w:val="clear" w:color="auto" w:fill="92D050"/>
          </w:tcPr>
          <w:p w14:paraId="4C98D101" w14:textId="3DFFB586" w:rsidR="00ED5E90" w:rsidRPr="005A2371" w:rsidRDefault="00ED5E90" w:rsidP="006B1F72">
            <w:pPr>
              <w:pStyle w:val="TAC"/>
            </w:pPr>
          </w:p>
        </w:tc>
        <w:tc>
          <w:tcPr>
            <w:tcW w:w="357" w:type="dxa"/>
            <w:shd w:val="clear" w:color="auto" w:fill="92D050"/>
          </w:tcPr>
          <w:p w14:paraId="5A612A71" w14:textId="25CB5226" w:rsidR="00ED5E90" w:rsidRDefault="00ED5E90" w:rsidP="006B1F72">
            <w:pPr>
              <w:pStyle w:val="TAC"/>
            </w:pPr>
            <w:r>
              <w:t>X</w:t>
            </w:r>
          </w:p>
        </w:tc>
        <w:tc>
          <w:tcPr>
            <w:tcW w:w="357" w:type="dxa"/>
            <w:shd w:val="clear" w:color="auto" w:fill="92D050"/>
          </w:tcPr>
          <w:p w14:paraId="316DAF11" w14:textId="77777777" w:rsidR="00ED5E90" w:rsidRDefault="00ED5E90" w:rsidP="006B1F72">
            <w:pPr>
              <w:pStyle w:val="TAC"/>
            </w:pPr>
          </w:p>
        </w:tc>
        <w:tc>
          <w:tcPr>
            <w:tcW w:w="357" w:type="dxa"/>
            <w:shd w:val="clear" w:color="auto" w:fill="92D050"/>
          </w:tcPr>
          <w:p w14:paraId="79319722" w14:textId="12932135" w:rsidR="00ED5E90" w:rsidRPr="005A2371" w:rsidRDefault="00ED5E90" w:rsidP="006B1F72">
            <w:pPr>
              <w:pStyle w:val="TAC"/>
            </w:pPr>
            <w:r>
              <w:t>X</w:t>
            </w:r>
          </w:p>
        </w:tc>
        <w:tc>
          <w:tcPr>
            <w:tcW w:w="528" w:type="dxa"/>
            <w:shd w:val="clear" w:color="auto" w:fill="92D050"/>
          </w:tcPr>
          <w:p w14:paraId="655B2E49" w14:textId="477C77BA" w:rsidR="00ED5E90" w:rsidRPr="005A2371" w:rsidRDefault="00ED5E90" w:rsidP="006B1F72">
            <w:pPr>
              <w:pStyle w:val="TAC"/>
            </w:pPr>
            <w:r>
              <w:t>X</w:t>
            </w:r>
          </w:p>
        </w:tc>
        <w:tc>
          <w:tcPr>
            <w:tcW w:w="304" w:type="dxa"/>
            <w:shd w:val="clear" w:color="auto" w:fill="92D050"/>
          </w:tcPr>
          <w:p w14:paraId="43306009" w14:textId="77777777" w:rsidR="00ED5E90" w:rsidRPr="005A2371" w:rsidRDefault="00ED5E90" w:rsidP="006B1F72">
            <w:pPr>
              <w:pStyle w:val="TAC"/>
            </w:pPr>
          </w:p>
        </w:tc>
        <w:tc>
          <w:tcPr>
            <w:tcW w:w="331" w:type="dxa"/>
            <w:shd w:val="clear" w:color="auto" w:fill="92D050"/>
          </w:tcPr>
          <w:p w14:paraId="66B1B4A5" w14:textId="77777777" w:rsidR="00ED5E90" w:rsidRPr="005A2371" w:rsidRDefault="00ED5E90" w:rsidP="006B1F72">
            <w:pPr>
              <w:pStyle w:val="TAC"/>
            </w:pPr>
          </w:p>
        </w:tc>
        <w:tc>
          <w:tcPr>
            <w:tcW w:w="284" w:type="dxa"/>
            <w:shd w:val="clear" w:color="auto" w:fill="92D050"/>
          </w:tcPr>
          <w:p w14:paraId="62C3439D" w14:textId="2879E0CC" w:rsidR="00ED5E90" w:rsidRPr="005A2371" w:rsidRDefault="00ED5E90" w:rsidP="006B1F72">
            <w:pPr>
              <w:pStyle w:val="TAC"/>
            </w:pPr>
          </w:p>
        </w:tc>
        <w:tc>
          <w:tcPr>
            <w:tcW w:w="442" w:type="dxa"/>
            <w:shd w:val="clear" w:color="auto" w:fill="92D050"/>
          </w:tcPr>
          <w:p w14:paraId="0C068B50" w14:textId="48F7BABA" w:rsidR="00ED5E90" w:rsidRPr="005A2371" w:rsidRDefault="00ED5E90" w:rsidP="006B1F72">
            <w:pPr>
              <w:pStyle w:val="TAC"/>
            </w:pPr>
          </w:p>
        </w:tc>
        <w:tc>
          <w:tcPr>
            <w:tcW w:w="252" w:type="dxa"/>
            <w:shd w:val="clear" w:color="auto" w:fill="92D050"/>
          </w:tcPr>
          <w:p w14:paraId="4140D365" w14:textId="14194D6F" w:rsidR="00ED5E90" w:rsidRPr="007D153D" w:rsidRDefault="00ED5E90" w:rsidP="006B1F72">
            <w:pPr>
              <w:pStyle w:val="TAC"/>
            </w:pPr>
            <w:r>
              <w:t>X</w:t>
            </w:r>
          </w:p>
        </w:tc>
        <w:tc>
          <w:tcPr>
            <w:tcW w:w="357" w:type="dxa"/>
            <w:shd w:val="clear" w:color="auto" w:fill="92D050"/>
          </w:tcPr>
          <w:p w14:paraId="09AF1204" w14:textId="77777777" w:rsidR="00ED5E90" w:rsidRDefault="00ED5E90" w:rsidP="006B1F72">
            <w:pPr>
              <w:pStyle w:val="TAC"/>
            </w:pPr>
          </w:p>
        </w:tc>
        <w:tc>
          <w:tcPr>
            <w:tcW w:w="357" w:type="dxa"/>
            <w:shd w:val="clear" w:color="auto" w:fill="92D050"/>
          </w:tcPr>
          <w:p w14:paraId="7F9AD221" w14:textId="017BE93A" w:rsidR="00ED5E90" w:rsidRPr="005A2371" w:rsidRDefault="00ED5E90" w:rsidP="006B1F72">
            <w:pPr>
              <w:pStyle w:val="TAC"/>
            </w:pPr>
            <w:r>
              <w:t>X</w:t>
            </w:r>
          </w:p>
        </w:tc>
        <w:tc>
          <w:tcPr>
            <w:tcW w:w="357" w:type="dxa"/>
            <w:shd w:val="clear" w:color="auto" w:fill="92D050"/>
          </w:tcPr>
          <w:p w14:paraId="094DC245" w14:textId="77777777" w:rsidR="00ED5E90" w:rsidRPr="005A2371" w:rsidRDefault="00ED5E90" w:rsidP="006B1F72">
            <w:pPr>
              <w:pStyle w:val="TAC"/>
            </w:pPr>
          </w:p>
        </w:tc>
        <w:tc>
          <w:tcPr>
            <w:tcW w:w="357" w:type="dxa"/>
            <w:shd w:val="clear" w:color="auto" w:fill="92D050"/>
          </w:tcPr>
          <w:p w14:paraId="0DCB04FC" w14:textId="7494AD57" w:rsidR="00ED5E90" w:rsidRPr="005A2371" w:rsidRDefault="00ED5E90" w:rsidP="006B1F72">
            <w:pPr>
              <w:pStyle w:val="TAC"/>
            </w:pPr>
            <w:r>
              <w:t>M</w:t>
            </w:r>
          </w:p>
        </w:tc>
        <w:tc>
          <w:tcPr>
            <w:tcW w:w="356" w:type="dxa"/>
            <w:shd w:val="clear" w:color="auto" w:fill="92D050"/>
          </w:tcPr>
          <w:p w14:paraId="4E18639F" w14:textId="06CAE835" w:rsidR="00ED5E90" w:rsidRPr="005A2371" w:rsidRDefault="00ED5E90" w:rsidP="006B1F72">
            <w:pPr>
              <w:pStyle w:val="TAC"/>
            </w:pPr>
            <w:r>
              <w:t>X</w:t>
            </w:r>
          </w:p>
        </w:tc>
        <w:tc>
          <w:tcPr>
            <w:tcW w:w="356" w:type="dxa"/>
            <w:shd w:val="clear" w:color="auto" w:fill="92D050"/>
          </w:tcPr>
          <w:p w14:paraId="110813A1" w14:textId="2F8BA5F8" w:rsidR="00ED5E90" w:rsidRPr="005A2371" w:rsidRDefault="00ED5E90" w:rsidP="006B1F72">
            <w:pPr>
              <w:pStyle w:val="TAC"/>
            </w:pPr>
            <w:r>
              <w:t>5</w:t>
            </w:r>
          </w:p>
        </w:tc>
        <w:tc>
          <w:tcPr>
            <w:tcW w:w="3813" w:type="dxa"/>
            <w:shd w:val="clear" w:color="auto" w:fill="92D050"/>
          </w:tcPr>
          <w:p w14:paraId="63BDEBB5" w14:textId="2D48FB64" w:rsidR="00ED5E90" w:rsidRPr="00471773" w:rsidRDefault="00ED5E90" w:rsidP="006B1F72">
            <w:pPr>
              <w:pStyle w:val="TAC"/>
              <w:jc w:val="left"/>
              <w:rPr>
                <w:sz w:val="12"/>
                <w:szCs w:val="12"/>
              </w:rPr>
            </w:pPr>
            <w:r w:rsidRPr="00471773">
              <w:rPr>
                <w:sz w:val="12"/>
                <w:szCs w:val="12"/>
              </w:rPr>
              <w:t>Full solution with full C-SGN on board, limited to 1 SAT</w:t>
            </w:r>
          </w:p>
        </w:tc>
      </w:tr>
      <w:tr w:rsidR="00ED5E90" w:rsidRPr="005A2371" w14:paraId="6D1AD020" w14:textId="08086B1B" w:rsidTr="00BC4687">
        <w:trPr>
          <w:cantSplit/>
          <w:trHeight w:val="205"/>
          <w:jc w:val="center"/>
        </w:trPr>
        <w:tc>
          <w:tcPr>
            <w:tcW w:w="472" w:type="dxa"/>
            <w:shd w:val="clear" w:color="auto" w:fill="92D050"/>
          </w:tcPr>
          <w:p w14:paraId="0C09A0DE" w14:textId="77777777" w:rsidR="00ED5E90" w:rsidRDefault="00ED5E90" w:rsidP="006B1F72">
            <w:pPr>
              <w:pStyle w:val="TAH"/>
            </w:pPr>
            <w:r>
              <w:t>17</w:t>
            </w:r>
          </w:p>
        </w:tc>
        <w:tc>
          <w:tcPr>
            <w:tcW w:w="374" w:type="dxa"/>
            <w:shd w:val="clear" w:color="auto" w:fill="92D050"/>
          </w:tcPr>
          <w:p w14:paraId="691E339A" w14:textId="77777777" w:rsidR="00ED5E90" w:rsidRDefault="00ED5E90" w:rsidP="006B1F72">
            <w:pPr>
              <w:pStyle w:val="TAC"/>
            </w:pPr>
          </w:p>
        </w:tc>
        <w:tc>
          <w:tcPr>
            <w:tcW w:w="578" w:type="dxa"/>
            <w:shd w:val="clear" w:color="auto" w:fill="92D050"/>
          </w:tcPr>
          <w:p w14:paraId="686D0FA8" w14:textId="4CDA2DDC" w:rsidR="00ED5E90" w:rsidRDefault="00ED5E90" w:rsidP="006B1F72">
            <w:pPr>
              <w:pStyle w:val="TAC"/>
            </w:pPr>
            <w:r>
              <w:t>X</w:t>
            </w:r>
          </w:p>
        </w:tc>
        <w:tc>
          <w:tcPr>
            <w:tcW w:w="357" w:type="dxa"/>
            <w:shd w:val="clear" w:color="auto" w:fill="92D050"/>
          </w:tcPr>
          <w:p w14:paraId="50C39D95" w14:textId="77777777" w:rsidR="00ED5E90" w:rsidRPr="005A2371" w:rsidRDefault="00ED5E90" w:rsidP="006B1F72">
            <w:pPr>
              <w:pStyle w:val="TAC"/>
            </w:pPr>
          </w:p>
        </w:tc>
        <w:tc>
          <w:tcPr>
            <w:tcW w:w="357" w:type="dxa"/>
            <w:shd w:val="clear" w:color="auto" w:fill="92D050"/>
          </w:tcPr>
          <w:p w14:paraId="44ABD7D1" w14:textId="5B330E97" w:rsidR="00ED5E90" w:rsidRPr="005A2371" w:rsidRDefault="00ED5E90" w:rsidP="006B1F72">
            <w:pPr>
              <w:pStyle w:val="TAC"/>
            </w:pPr>
          </w:p>
        </w:tc>
        <w:tc>
          <w:tcPr>
            <w:tcW w:w="357" w:type="dxa"/>
            <w:shd w:val="clear" w:color="auto" w:fill="92D050"/>
          </w:tcPr>
          <w:p w14:paraId="6B3B84A2" w14:textId="041B4D1B" w:rsidR="00ED5E90" w:rsidRDefault="00ED5E90" w:rsidP="006B1F72">
            <w:pPr>
              <w:pStyle w:val="TAC"/>
            </w:pPr>
            <w:r>
              <w:t>X</w:t>
            </w:r>
          </w:p>
        </w:tc>
        <w:tc>
          <w:tcPr>
            <w:tcW w:w="357" w:type="dxa"/>
            <w:shd w:val="clear" w:color="auto" w:fill="92D050"/>
          </w:tcPr>
          <w:p w14:paraId="13CA383D" w14:textId="77777777" w:rsidR="00ED5E90" w:rsidRDefault="00ED5E90" w:rsidP="006B1F72">
            <w:pPr>
              <w:pStyle w:val="TAC"/>
            </w:pPr>
          </w:p>
        </w:tc>
        <w:tc>
          <w:tcPr>
            <w:tcW w:w="357" w:type="dxa"/>
            <w:shd w:val="clear" w:color="auto" w:fill="92D050"/>
          </w:tcPr>
          <w:p w14:paraId="0BC3D660" w14:textId="57E1FD96" w:rsidR="00ED5E90" w:rsidRPr="005A2371" w:rsidRDefault="00ED5E90" w:rsidP="006B1F72">
            <w:pPr>
              <w:pStyle w:val="TAC"/>
            </w:pPr>
            <w:r>
              <w:t>X</w:t>
            </w:r>
          </w:p>
        </w:tc>
        <w:tc>
          <w:tcPr>
            <w:tcW w:w="528" w:type="dxa"/>
            <w:shd w:val="clear" w:color="auto" w:fill="92D050"/>
          </w:tcPr>
          <w:p w14:paraId="346482C8" w14:textId="3A3684DE" w:rsidR="00ED5E90" w:rsidRPr="005A2371" w:rsidRDefault="00ED5E90" w:rsidP="006B1F72">
            <w:pPr>
              <w:pStyle w:val="TAC"/>
            </w:pPr>
            <w:proofErr w:type="gramStart"/>
            <w:r>
              <w:t>X</w:t>
            </w:r>
            <w:r w:rsidRPr="004C29BC">
              <w:rPr>
                <w:sz w:val="10"/>
                <w:szCs w:val="10"/>
              </w:rPr>
              <w:t>(</w:t>
            </w:r>
            <w:proofErr w:type="gramEnd"/>
            <w:r w:rsidRPr="004C29BC">
              <w:rPr>
                <w:sz w:val="10"/>
                <w:szCs w:val="10"/>
              </w:rPr>
              <w:t>)</w:t>
            </w:r>
          </w:p>
        </w:tc>
        <w:tc>
          <w:tcPr>
            <w:tcW w:w="304" w:type="dxa"/>
            <w:shd w:val="clear" w:color="auto" w:fill="92D050"/>
          </w:tcPr>
          <w:p w14:paraId="1FDB420D" w14:textId="77777777" w:rsidR="00ED5E90" w:rsidRDefault="00ED5E90" w:rsidP="006B1F72">
            <w:pPr>
              <w:pStyle w:val="TAC"/>
            </w:pPr>
          </w:p>
        </w:tc>
        <w:tc>
          <w:tcPr>
            <w:tcW w:w="331" w:type="dxa"/>
            <w:shd w:val="clear" w:color="auto" w:fill="92D050"/>
          </w:tcPr>
          <w:p w14:paraId="2CC271AC" w14:textId="77777777" w:rsidR="00ED5E90" w:rsidRDefault="00ED5E90" w:rsidP="006B1F72">
            <w:pPr>
              <w:pStyle w:val="TAC"/>
            </w:pPr>
          </w:p>
        </w:tc>
        <w:tc>
          <w:tcPr>
            <w:tcW w:w="284" w:type="dxa"/>
            <w:shd w:val="clear" w:color="auto" w:fill="92D050"/>
          </w:tcPr>
          <w:p w14:paraId="139342B0" w14:textId="4A6C032B" w:rsidR="00ED5E90" w:rsidRPr="005A2371" w:rsidRDefault="00ED5E90" w:rsidP="006B1F72">
            <w:pPr>
              <w:pStyle w:val="TAC"/>
            </w:pPr>
            <w:r>
              <w:t>X</w:t>
            </w:r>
          </w:p>
        </w:tc>
        <w:tc>
          <w:tcPr>
            <w:tcW w:w="442" w:type="dxa"/>
            <w:shd w:val="clear" w:color="auto" w:fill="92D050"/>
          </w:tcPr>
          <w:p w14:paraId="1A5737A6" w14:textId="7805DA43" w:rsidR="00ED5E90" w:rsidRPr="005A2371" w:rsidRDefault="00ED5E90" w:rsidP="006B1F72">
            <w:pPr>
              <w:pStyle w:val="TAC"/>
            </w:pPr>
          </w:p>
        </w:tc>
        <w:tc>
          <w:tcPr>
            <w:tcW w:w="252" w:type="dxa"/>
            <w:shd w:val="clear" w:color="auto" w:fill="92D050"/>
          </w:tcPr>
          <w:p w14:paraId="1E7D7FCF" w14:textId="689DC0AF" w:rsidR="00ED5E90" w:rsidRPr="007D153D" w:rsidRDefault="00ED5E90" w:rsidP="006B1F72">
            <w:pPr>
              <w:pStyle w:val="TAC"/>
            </w:pPr>
            <w:r>
              <w:t>X</w:t>
            </w:r>
          </w:p>
        </w:tc>
        <w:tc>
          <w:tcPr>
            <w:tcW w:w="357" w:type="dxa"/>
            <w:shd w:val="clear" w:color="auto" w:fill="92D050"/>
          </w:tcPr>
          <w:p w14:paraId="32D830F1" w14:textId="10DB0ED1" w:rsidR="00ED5E90" w:rsidRPr="005A2371" w:rsidRDefault="00ED5E90" w:rsidP="006B1F72">
            <w:pPr>
              <w:pStyle w:val="TAC"/>
            </w:pPr>
            <w:r>
              <w:t>X</w:t>
            </w:r>
          </w:p>
        </w:tc>
        <w:tc>
          <w:tcPr>
            <w:tcW w:w="357" w:type="dxa"/>
            <w:shd w:val="clear" w:color="auto" w:fill="92D050"/>
          </w:tcPr>
          <w:p w14:paraId="44074D9A" w14:textId="1D65FF3E" w:rsidR="00ED5E90" w:rsidRPr="005A2371" w:rsidRDefault="00ED5E90" w:rsidP="006B1F72">
            <w:pPr>
              <w:pStyle w:val="TAC"/>
            </w:pPr>
            <w:r>
              <w:t>X</w:t>
            </w:r>
          </w:p>
        </w:tc>
        <w:tc>
          <w:tcPr>
            <w:tcW w:w="357" w:type="dxa"/>
            <w:shd w:val="clear" w:color="auto" w:fill="92D050"/>
          </w:tcPr>
          <w:p w14:paraId="550F59F7" w14:textId="77777777" w:rsidR="00ED5E90" w:rsidRPr="005A2371" w:rsidRDefault="00ED5E90" w:rsidP="006B1F72">
            <w:pPr>
              <w:pStyle w:val="TAC"/>
            </w:pPr>
          </w:p>
        </w:tc>
        <w:tc>
          <w:tcPr>
            <w:tcW w:w="357" w:type="dxa"/>
            <w:shd w:val="clear" w:color="auto" w:fill="92D050"/>
          </w:tcPr>
          <w:p w14:paraId="5117605A" w14:textId="6CFDAE2F" w:rsidR="00ED5E90" w:rsidRPr="005A2371" w:rsidRDefault="00ED5E90" w:rsidP="006B1F72">
            <w:pPr>
              <w:pStyle w:val="TAC"/>
            </w:pPr>
            <w:r>
              <w:t>H</w:t>
            </w:r>
          </w:p>
        </w:tc>
        <w:tc>
          <w:tcPr>
            <w:tcW w:w="356" w:type="dxa"/>
            <w:shd w:val="clear" w:color="auto" w:fill="92D050"/>
          </w:tcPr>
          <w:p w14:paraId="17590585" w14:textId="5B1037E9" w:rsidR="00ED5E90" w:rsidRPr="005A2371" w:rsidRDefault="00ED5E90" w:rsidP="006B1F72">
            <w:pPr>
              <w:pStyle w:val="TAC"/>
            </w:pPr>
            <w:r>
              <w:t>X</w:t>
            </w:r>
          </w:p>
        </w:tc>
        <w:tc>
          <w:tcPr>
            <w:tcW w:w="356" w:type="dxa"/>
            <w:shd w:val="clear" w:color="auto" w:fill="92D050"/>
          </w:tcPr>
          <w:p w14:paraId="701494FB" w14:textId="4529D284" w:rsidR="00ED5E90" w:rsidRPr="005A2371" w:rsidRDefault="00ED5E90" w:rsidP="006B1F72">
            <w:pPr>
              <w:pStyle w:val="TAC"/>
            </w:pPr>
            <w:r>
              <w:t>2</w:t>
            </w:r>
          </w:p>
        </w:tc>
        <w:tc>
          <w:tcPr>
            <w:tcW w:w="3813" w:type="dxa"/>
            <w:shd w:val="clear" w:color="auto" w:fill="92D050"/>
          </w:tcPr>
          <w:p w14:paraId="4601A7F3" w14:textId="4AF112AB" w:rsidR="00ED5E90" w:rsidRPr="00471773" w:rsidRDefault="00ED5E90" w:rsidP="006B1F72">
            <w:pPr>
              <w:pStyle w:val="TAC"/>
              <w:jc w:val="left"/>
              <w:rPr>
                <w:sz w:val="12"/>
                <w:szCs w:val="12"/>
              </w:rPr>
            </w:pPr>
            <w:r w:rsidRPr="00471773">
              <w:rPr>
                <w:sz w:val="12"/>
                <w:szCs w:val="12"/>
              </w:rPr>
              <w:t xml:space="preserve">Full solution limited to 1 </w:t>
            </w:r>
            <w:proofErr w:type="gramStart"/>
            <w:r w:rsidRPr="00471773">
              <w:rPr>
                <w:sz w:val="12"/>
                <w:szCs w:val="12"/>
              </w:rPr>
              <w:t>SAT;</w:t>
            </w:r>
            <w:proofErr w:type="gramEnd"/>
            <w:r w:rsidRPr="00471773">
              <w:rPr>
                <w:sz w:val="12"/>
                <w:szCs w:val="12"/>
              </w:rPr>
              <w:t xml:space="preserve"> () not P-GW</w:t>
            </w:r>
          </w:p>
        </w:tc>
      </w:tr>
      <w:tr w:rsidR="00ED5E90" w:rsidRPr="005A2371" w14:paraId="2B3F1DA3" w14:textId="4894F782" w:rsidTr="003636BA">
        <w:trPr>
          <w:cantSplit/>
          <w:trHeight w:val="191"/>
          <w:jc w:val="center"/>
        </w:trPr>
        <w:tc>
          <w:tcPr>
            <w:tcW w:w="472" w:type="dxa"/>
            <w:shd w:val="clear" w:color="auto" w:fill="7F7F7F" w:themeFill="text1" w:themeFillTint="80"/>
          </w:tcPr>
          <w:p w14:paraId="38AF4234" w14:textId="77777777" w:rsidR="00ED5E90" w:rsidRDefault="00ED5E90" w:rsidP="00E35F33">
            <w:pPr>
              <w:pStyle w:val="TAH"/>
            </w:pPr>
            <w:r>
              <w:t>18</w:t>
            </w:r>
          </w:p>
        </w:tc>
        <w:tc>
          <w:tcPr>
            <w:tcW w:w="374" w:type="dxa"/>
            <w:shd w:val="clear" w:color="auto" w:fill="7F7F7F" w:themeFill="text1" w:themeFillTint="80"/>
          </w:tcPr>
          <w:p w14:paraId="2F07E614" w14:textId="77777777" w:rsidR="00ED5E90" w:rsidRDefault="00ED5E90" w:rsidP="00E35F33">
            <w:pPr>
              <w:pStyle w:val="TAC"/>
            </w:pPr>
          </w:p>
        </w:tc>
        <w:tc>
          <w:tcPr>
            <w:tcW w:w="578" w:type="dxa"/>
            <w:shd w:val="clear" w:color="auto" w:fill="7F7F7F" w:themeFill="text1" w:themeFillTint="80"/>
          </w:tcPr>
          <w:p w14:paraId="368B91FE" w14:textId="46AE7D40" w:rsidR="00ED5E90" w:rsidRDefault="00ED5E90" w:rsidP="00E35F33">
            <w:pPr>
              <w:pStyle w:val="TAC"/>
            </w:pPr>
          </w:p>
        </w:tc>
        <w:tc>
          <w:tcPr>
            <w:tcW w:w="357" w:type="dxa"/>
            <w:shd w:val="clear" w:color="auto" w:fill="7F7F7F" w:themeFill="text1" w:themeFillTint="80"/>
          </w:tcPr>
          <w:p w14:paraId="2751B7D4" w14:textId="77777777" w:rsidR="00ED5E90" w:rsidRPr="005A2371" w:rsidRDefault="00ED5E90" w:rsidP="00E35F33">
            <w:pPr>
              <w:pStyle w:val="TAC"/>
            </w:pPr>
          </w:p>
        </w:tc>
        <w:tc>
          <w:tcPr>
            <w:tcW w:w="357" w:type="dxa"/>
            <w:shd w:val="clear" w:color="auto" w:fill="7F7F7F" w:themeFill="text1" w:themeFillTint="80"/>
          </w:tcPr>
          <w:p w14:paraId="3BDC8C41" w14:textId="7B813817" w:rsidR="00ED5E90" w:rsidRPr="005A2371" w:rsidRDefault="00ED5E90" w:rsidP="00E35F33">
            <w:pPr>
              <w:pStyle w:val="TAC"/>
            </w:pPr>
          </w:p>
        </w:tc>
        <w:tc>
          <w:tcPr>
            <w:tcW w:w="357" w:type="dxa"/>
            <w:shd w:val="clear" w:color="auto" w:fill="7F7F7F" w:themeFill="text1" w:themeFillTint="80"/>
          </w:tcPr>
          <w:p w14:paraId="1B783AAF" w14:textId="2669BB5C" w:rsidR="00ED5E90" w:rsidRDefault="00ED5E90" w:rsidP="00E35F33">
            <w:pPr>
              <w:pStyle w:val="TAC"/>
            </w:pPr>
            <w:r>
              <w:t>X</w:t>
            </w:r>
          </w:p>
        </w:tc>
        <w:tc>
          <w:tcPr>
            <w:tcW w:w="357" w:type="dxa"/>
            <w:shd w:val="clear" w:color="auto" w:fill="7F7F7F" w:themeFill="text1" w:themeFillTint="80"/>
          </w:tcPr>
          <w:p w14:paraId="4F9D550C" w14:textId="77777777" w:rsidR="00ED5E90" w:rsidRDefault="00ED5E90" w:rsidP="00E35F33">
            <w:pPr>
              <w:pStyle w:val="TAC"/>
            </w:pPr>
          </w:p>
        </w:tc>
        <w:tc>
          <w:tcPr>
            <w:tcW w:w="357" w:type="dxa"/>
            <w:shd w:val="clear" w:color="auto" w:fill="7F7F7F" w:themeFill="text1" w:themeFillTint="80"/>
          </w:tcPr>
          <w:p w14:paraId="77073A91" w14:textId="4FDC4058" w:rsidR="00ED5E90" w:rsidRPr="005A2371" w:rsidRDefault="00ED5E90" w:rsidP="00E35F33">
            <w:pPr>
              <w:pStyle w:val="TAC"/>
            </w:pPr>
            <w:r>
              <w:t>X</w:t>
            </w:r>
          </w:p>
        </w:tc>
        <w:tc>
          <w:tcPr>
            <w:tcW w:w="528" w:type="dxa"/>
            <w:shd w:val="clear" w:color="auto" w:fill="7F7F7F" w:themeFill="text1" w:themeFillTint="80"/>
          </w:tcPr>
          <w:p w14:paraId="28934343" w14:textId="77777777" w:rsidR="00ED5E90" w:rsidRPr="005A2371" w:rsidRDefault="00ED5E90" w:rsidP="00E35F33">
            <w:pPr>
              <w:pStyle w:val="TAC"/>
            </w:pPr>
          </w:p>
        </w:tc>
        <w:tc>
          <w:tcPr>
            <w:tcW w:w="304" w:type="dxa"/>
            <w:shd w:val="clear" w:color="auto" w:fill="7F7F7F" w:themeFill="text1" w:themeFillTint="80"/>
          </w:tcPr>
          <w:p w14:paraId="3FCB7518" w14:textId="77777777" w:rsidR="00ED5E90" w:rsidRPr="005A2371" w:rsidRDefault="00ED5E90" w:rsidP="00E35F33">
            <w:pPr>
              <w:pStyle w:val="TAC"/>
            </w:pPr>
          </w:p>
        </w:tc>
        <w:tc>
          <w:tcPr>
            <w:tcW w:w="331" w:type="dxa"/>
            <w:shd w:val="clear" w:color="auto" w:fill="7F7F7F" w:themeFill="text1" w:themeFillTint="80"/>
          </w:tcPr>
          <w:p w14:paraId="3304F154" w14:textId="77777777" w:rsidR="00ED5E90" w:rsidRPr="005A2371" w:rsidRDefault="00ED5E90" w:rsidP="00E35F33">
            <w:pPr>
              <w:pStyle w:val="TAC"/>
            </w:pPr>
          </w:p>
        </w:tc>
        <w:tc>
          <w:tcPr>
            <w:tcW w:w="284" w:type="dxa"/>
            <w:shd w:val="clear" w:color="auto" w:fill="7F7F7F" w:themeFill="text1" w:themeFillTint="80"/>
          </w:tcPr>
          <w:p w14:paraId="1D677FEB" w14:textId="3A8FA049" w:rsidR="00ED5E90" w:rsidRPr="005A2371" w:rsidRDefault="00ED5E90" w:rsidP="00E35F33">
            <w:pPr>
              <w:pStyle w:val="TAC"/>
            </w:pPr>
          </w:p>
        </w:tc>
        <w:tc>
          <w:tcPr>
            <w:tcW w:w="442" w:type="dxa"/>
            <w:shd w:val="clear" w:color="auto" w:fill="7F7F7F" w:themeFill="text1" w:themeFillTint="80"/>
          </w:tcPr>
          <w:p w14:paraId="2930C3E1" w14:textId="137227A4" w:rsidR="00ED5E90" w:rsidRPr="005A2371" w:rsidRDefault="00ED5E90" w:rsidP="00E35F33">
            <w:pPr>
              <w:pStyle w:val="TAC"/>
            </w:pPr>
          </w:p>
        </w:tc>
        <w:tc>
          <w:tcPr>
            <w:tcW w:w="252" w:type="dxa"/>
            <w:shd w:val="clear" w:color="auto" w:fill="7F7F7F" w:themeFill="text1" w:themeFillTint="80"/>
          </w:tcPr>
          <w:p w14:paraId="4FDDCAEF" w14:textId="1EFE9F44" w:rsidR="00ED5E90" w:rsidRPr="007D153D" w:rsidRDefault="00ED5E90" w:rsidP="00E35F33">
            <w:pPr>
              <w:pStyle w:val="TAC"/>
            </w:pPr>
          </w:p>
        </w:tc>
        <w:tc>
          <w:tcPr>
            <w:tcW w:w="357" w:type="dxa"/>
            <w:shd w:val="clear" w:color="auto" w:fill="7F7F7F" w:themeFill="text1" w:themeFillTint="80"/>
          </w:tcPr>
          <w:p w14:paraId="18C9FCE9" w14:textId="35AF1A9C" w:rsidR="00ED5E90" w:rsidRPr="005A2371" w:rsidRDefault="00ED5E90" w:rsidP="00E35F33">
            <w:pPr>
              <w:pStyle w:val="TAC"/>
            </w:pPr>
            <w:r>
              <w:t>X</w:t>
            </w:r>
          </w:p>
        </w:tc>
        <w:tc>
          <w:tcPr>
            <w:tcW w:w="357" w:type="dxa"/>
            <w:shd w:val="clear" w:color="auto" w:fill="7F7F7F" w:themeFill="text1" w:themeFillTint="80"/>
          </w:tcPr>
          <w:p w14:paraId="0DDAB49B" w14:textId="44095AAF" w:rsidR="00ED5E90" w:rsidRPr="005A2371" w:rsidRDefault="00ED5E90" w:rsidP="00E35F33">
            <w:pPr>
              <w:pStyle w:val="TAC"/>
            </w:pPr>
            <w:r>
              <w:t>X</w:t>
            </w:r>
          </w:p>
        </w:tc>
        <w:tc>
          <w:tcPr>
            <w:tcW w:w="357" w:type="dxa"/>
            <w:shd w:val="clear" w:color="auto" w:fill="7F7F7F" w:themeFill="text1" w:themeFillTint="80"/>
          </w:tcPr>
          <w:p w14:paraId="69316CCD" w14:textId="77777777" w:rsidR="00ED5E90" w:rsidRPr="005A2371" w:rsidRDefault="00ED5E90" w:rsidP="00E35F33">
            <w:pPr>
              <w:pStyle w:val="TAC"/>
            </w:pPr>
          </w:p>
        </w:tc>
        <w:tc>
          <w:tcPr>
            <w:tcW w:w="357" w:type="dxa"/>
            <w:shd w:val="clear" w:color="auto" w:fill="7F7F7F" w:themeFill="text1" w:themeFillTint="80"/>
          </w:tcPr>
          <w:p w14:paraId="1766EB4A" w14:textId="35E8CD35" w:rsidR="00ED5E90" w:rsidRPr="005A2371" w:rsidRDefault="00ED5E90" w:rsidP="00E35F33">
            <w:pPr>
              <w:pStyle w:val="TAC"/>
            </w:pPr>
            <w:r>
              <w:t>L</w:t>
            </w:r>
          </w:p>
        </w:tc>
        <w:tc>
          <w:tcPr>
            <w:tcW w:w="356" w:type="dxa"/>
            <w:shd w:val="clear" w:color="auto" w:fill="7F7F7F" w:themeFill="text1" w:themeFillTint="80"/>
          </w:tcPr>
          <w:p w14:paraId="15C3EFF5" w14:textId="77777777" w:rsidR="00ED5E90" w:rsidRPr="005A2371" w:rsidRDefault="00ED5E90" w:rsidP="00E35F33">
            <w:pPr>
              <w:pStyle w:val="TAC"/>
            </w:pPr>
          </w:p>
        </w:tc>
        <w:tc>
          <w:tcPr>
            <w:tcW w:w="356" w:type="dxa"/>
            <w:shd w:val="clear" w:color="auto" w:fill="7F7F7F" w:themeFill="text1" w:themeFillTint="80"/>
          </w:tcPr>
          <w:p w14:paraId="1905D515" w14:textId="3F1537BB" w:rsidR="00ED5E90" w:rsidRPr="005A2371" w:rsidRDefault="00ED5E90" w:rsidP="00E35F33">
            <w:pPr>
              <w:pStyle w:val="TAC"/>
            </w:pPr>
            <w:r>
              <w:t>2</w:t>
            </w:r>
          </w:p>
        </w:tc>
        <w:tc>
          <w:tcPr>
            <w:tcW w:w="3813" w:type="dxa"/>
            <w:shd w:val="clear" w:color="auto" w:fill="7F7F7F" w:themeFill="text1" w:themeFillTint="80"/>
          </w:tcPr>
          <w:p w14:paraId="15E81517" w14:textId="7C7F765E" w:rsidR="00ED5E90" w:rsidRPr="00471773" w:rsidRDefault="00ED5E90" w:rsidP="00E35F33">
            <w:pPr>
              <w:pStyle w:val="TAC"/>
              <w:jc w:val="left"/>
              <w:rPr>
                <w:sz w:val="12"/>
                <w:szCs w:val="12"/>
              </w:rPr>
            </w:pPr>
            <w:r w:rsidRPr="00471773">
              <w:rPr>
                <w:sz w:val="12"/>
                <w:szCs w:val="12"/>
              </w:rPr>
              <w:t xml:space="preserve">Not full solution, covers attach procedure with 1SAT </w:t>
            </w:r>
          </w:p>
        </w:tc>
      </w:tr>
      <w:tr w:rsidR="00BC4687" w:rsidRPr="005A2371" w14:paraId="2781CB7E" w14:textId="037DC530" w:rsidTr="00BC4687">
        <w:trPr>
          <w:cantSplit/>
          <w:trHeight w:val="191"/>
          <w:jc w:val="center"/>
        </w:trPr>
        <w:tc>
          <w:tcPr>
            <w:tcW w:w="472" w:type="dxa"/>
            <w:shd w:val="clear" w:color="auto" w:fill="00B050"/>
          </w:tcPr>
          <w:p w14:paraId="2F60CE08" w14:textId="77777777" w:rsidR="00ED5E90" w:rsidRDefault="00ED5E90" w:rsidP="00E35F33">
            <w:pPr>
              <w:pStyle w:val="TAH"/>
            </w:pPr>
            <w:r>
              <w:t>19</w:t>
            </w:r>
          </w:p>
        </w:tc>
        <w:tc>
          <w:tcPr>
            <w:tcW w:w="374" w:type="dxa"/>
            <w:shd w:val="clear" w:color="auto" w:fill="00B050"/>
          </w:tcPr>
          <w:p w14:paraId="252CF271" w14:textId="77777777" w:rsidR="00ED5E90" w:rsidRDefault="00ED5E90" w:rsidP="00E35F33">
            <w:pPr>
              <w:pStyle w:val="TAC"/>
            </w:pPr>
          </w:p>
        </w:tc>
        <w:tc>
          <w:tcPr>
            <w:tcW w:w="578" w:type="dxa"/>
            <w:shd w:val="clear" w:color="auto" w:fill="00B050"/>
          </w:tcPr>
          <w:p w14:paraId="2FCCDE40" w14:textId="5D126155" w:rsidR="00ED5E90" w:rsidRDefault="00ED5E90" w:rsidP="00E35F33">
            <w:pPr>
              <w:pStyle w:val="TAC"/>
            </w:pPr>
            <w:r>
              <w:t>X</w:t>
            </w:r>
          </w:p>
        </w:tc>
        <w:tc>
          <w:tcPr>
            <w:tcW w:w="357" w:type="dxa"/>
            <w:shd w:val="clear" w:color="auto" w:fill="00B050"/>
          </w:tcPr>
          <w:p w14:paraId="5288A15B" w14:textId="7EE4B356" w:rsidR="00ED5E90" w:rsidRPr="005A2371" w:rsidRDefault="00ED5E90" w:rsidP="00E35F33">
            <w:pPr>
              <w:pStyle w:val="TAC"/>
            </w:pPr>
            <w:r>
              <w:t>X</w:t>
            </w:r>
          </w:p>
        </w:tc>
        <w:tc>
          <w:tcPr>
            <w:tcW w:w="357" w:type="dxa"/>
            <w:shd w:val="clear" w:color="auto" w:fill="00B050"/>
          </w:tcPr>
          <w:p w14:paraId="117FDAA1" w14:textId="2AAA1280" w:rsidR="00ED5E90" w:rsidRPr="005A2371" w:rsidRDefault="00ED5E90" w:rsidP="00E35F33">
            <w:pPr>
              <w:pStyle w:val="TAC"/>
            </w:pPr>
            <w:r>
              <w:t>X</w:t>
            </w:r>
          </w:p>
        </w:tc>
        <w:tc>
          <w:tcPr>
            <w:tcW w:w="357" w:type="dxa"/>
            <w:shd w:val="clear" w:color="auto" w:fill="00B050"/>
          </w:tcPr>
          <w:p w14:paraId="5C362943" w14:textId="414574E4" w:rsidR="00ED5E90" w:rsidRDefault="00ED5E90" w:rsidP="00E35F33">
            <w:pPr>
              <w:pStyle w:val="TAC"/>
            </w:pPr>
            <w:r>
              <w:t>X</w:t>
            </w:r>
          </w:p>
        </w:tc>
        <w:tc>
          <w:tcPr>
            <w:tcW w:w="357" w:type="dxa"/>
            <w:shd w:val="clear" w:color="auto" w:fill="00B050"/>
          </w:tcPr>
          <w:p w14:paraId="31845F00" w14:textId="77777777" w:rsidR="00ED5E90" w:rsidRDefault="00ED5E90" w:rsidP="00E35F33">
            <w:pPr>
              <w:pStyle w:val="TAC"/>
            </w:pPr>
          </w:p>
        </w:tc>
        <w:tc>
          <w:tcPr>
            <w:tcW w:w="357" w:type="dxa"/>
            <w:shd w:val="clear" w:color="auto" w:fill="00B050"/>
          </w:tcPr>
          <w:p w14:paraId="3034167C" w14:textId="61D48878" w:rsidR="00ED5E90" w:rsidRPr="005A2371" w:rsidRDefault="00ED5E90" w:rsidP="00E35F33">
            <w:pPr>
              <w:pStyle w:val="TAC"/>
            </w:pPr>
            <w:r>
              <w:t>X</w:t>
            </w:r>
          </w:p>
        </w:tc>
        <w:tc>
          <w:tcPr>
            <w:tcW w:w="528" w:type="dxa"/>
            <w:shd w:val="clear" w:color="auto" w:fill="00B050"/>
          </w:tcPr>
          <w:p w14:paraId="647F1CFE" w14:textId="4C01D000" w:rsidR="00ED5E90" w:rsidRPr="005A2371" w:rsidRDefault="00ED5E90" w:rsidP="00E35F33">
            <w:pPr>
              <w:pStyle w:val="TAC"/>
            </w:pPr>
            <w:r>
              <w:t>X</w:t>
            </w:r>
          </w:p>
        </w:tc>
        <w:tc>
          <w:tcPr>
            <w:tcW w:w="304" w:type="dxa"/>
            <w:shd w:val="clear" w:color="auto" w:fill="00B050"/>
          </w:tcPr>
          <w:p w14:paraId="75366880" w14:textId="2CC55DBE" w:rsidR="00ED5E90" w:rsidRPr="005A2371" w:rsidRDefault="00ED5E90" w:rsidP="00E35F33">
            <w:pPr>
              <w:pStyle w:val="TAC"/>
            </w:pPr>
            <w:r>
              <w:t>X</w:t>
            </w:r>
          </w:p>
        </w:tc>
        <w:tc>
          <w:tcPr>
            <w:tcW w:w="331" w:type="dxa"/>
            <w:shd w:val="clear" w:color="auto" w:fill="00B050"/>
          </w:tcPr>
          <w:p w14:paraId="3BEEF2F1" w14:textId="7D14D10D" w:rsidR="00ED5E90" w:rsidRPr="005A2371" w:rsidRDefault="00ED5E90" w:rsidP="00E35F33">
            <w:pPr>
              <w:pStyle w:val="TAC"/>
            </w:pPr>
            <w:r>
              <w:t>X</w:t>
            </w:r>
          </w:p>
        </w:tc>
        <w:tc>
          <w:tcPr>
            <w:tcW w:w="284" w:type="dxa"/>
            <w:shd w:val="clear" w:color="auto" w:fill="00B050"/>
          </w:tcPr>
          <w:p w14:paraId="5A95F5A3" w14:textId="5FAAF111" w:rsidR="00ED5E90" w:rsidRPr="005A2371" w:rsidRDefault="00ED5E90" w:rsidP="00E35F33">
            <w:pPr>
              <w:pStyle w:val="TAC"/>
            </w:pPr>
          </w:p>
        </w:tc>
        <w:tc>
          <w:tcPr>
            <w:tcW w:w="442" w:type="dxa"/>
            <w:shd w:val="clear" w:color="auto" w:fill="00B050"/>
          </w:tcPr>
          <w:p w14:paraId="351F321E" w14:textId="6C0B788A" w:rsidR="00ED5E90" w:rsidRPr="005A2371" w:rsidRDefault="00DE6EC7" w:rsidP="00E35F33">
            <w:pPr>
              <w:pStyle w:val="TAC"/>
            </w:pPr>
            <w:r>
              <w:t>X</w:t>
            </w:r>
          </w:p>
        </w:tc>
        <w:tc>
          <w:tcPr>
            <w:tcW w:w="252" w:type="dxa"/>
            <w:shd w:val="clear" w:color="auto" w:fill="00B050"/>
          </w:tcPr>
          <w:p w14:paraId="5D69F208" w14:textId="37F0C5BE" w:rsidR="00ED5E90" w:rsidRPr="007D153D" w:rsidRDefault="00ED5E90" w:rsidP="00E35F33">
            <w:pPr>
              <w:pStyle w:val="TAC"/>
            </w:pPr>
            <w:r>
              <w:t xml:space="preserve"> </w:t>
            </w:r>
          </w:p>
        </w:tc>
        <w:tc>
          <w:tcPr>
            <w:tcW w:w="357" w:type="dxa"/>
            <w:shd w:val="clear" w:color="auto" w:fill="00B050"/>
          </w:tcPr>
          <w:p w14:paraId="2902AB83" w14:textId="50571FF1" w:rsidR="00ED5E90" w:rsidRPr="005A2371" w:rsidRDefault="006D56E3" w:rsidP="00E35F33">
            <w:pPr>
              <w:pStyle w:val="TAC"/>
            </w:pPr>
            <w:r>
              <w:t>X</w:t>
            </w:r>
          </w:p>
        </w:tc>
        <w:tc>
          <w:tcPr>
            <w:tcW w:w="357" w:type="dxa"/>
            <w:shd w:val="clear" w:color="auto" w:fill="00B050"/>
          </w:tcPr>
          <w:p w14:paraId="73823557" w14:textId="0C9C5CE4" w:rsidR="00ED5E90" w:rsidRPr="005A2371" w:rsidRDefault="00ED5E90" w:rsidP="00E35F33">
            <w:pPr>
              <w:pStyle w:val="TAC"/>
            </w:pPr>
            <w:r>
              <w:t>X</w:t>
            </w:r>
          </w:p>
        </w:tc>
        <w:tc>
          <w:tcPr>
            <w:tcW w:w="357" w:type="dxa"/>
            <w:shd w:val="clear" w:color="auto" w:fill="00B050"/>
          </w:tcPr>
          <w:p w14:paraId="1E97D165" w14:textId="77777777" w:rsidR="00ED5E90" w:rsidRPr="005A2371" w:rsidRDefault="00ED5E90" w:rsidP="00E35F33">
            <w:pPr>
              <w:pStyle w:val="TAC"/>
            </w:pPr>
          </w:p>
        </w:tc>
        <w:tc>
          <w:tcPr>
            <w:tcW w:w="357" w:type="dxa"/>
            <w:shd w:val="clear" w:color="auto" w:fill="00B050"/>
          </w:tcPr>
          <w:p w14:paraId="3019C666" w14:textId="414F254E" w:rsidR="00ED5E90" w:rsidRPr="005A2371" w:rsidRDefault="00ED5E90" w:rsidP="00E35F33">
            <w:pPr>
              <w:pStyle w:val="TAC"/>
            </w:pPr>
            <w:r>
              <w:t>H</w:t>
            </w:r>
          </w:p>
        </w:tc>
        <w:tc>
          <w:tcPr>
            <w:tcW w:w="356" w:type="dxa"/>
            <w:shd w:val="clear" w:color="auto" w:fill="00B050"/>
          </w:tcPr>
          <w:p w14:paraId="618B642E" w14:textId="1456F40F" w:rsidR="00ED5E90" w:rsidRPr="005A2371" w:rsidRDefault="00ED5E90" w:rsidP="00E35F33">
            <w:pPr>
              <w:pStyle w:val="TAC"/>
            </w:pPr>
            <w:r>
              <w:t>X</w:t>
            </w:r>
          </w:p>
        </w:tc>
        <w:tc>
          <w:tcPr>
            <w:tcW w:w="356" w:type="dxa"/>
            <w:shd w:val="clear" w:color="auto" w:fill="00B050"/>
          </w:tcPr>
          <w:p w14:paraId="2ADAB897" w14:textId="2D7A20F5" w:rsidR="00ED5E90" w:rsidRPr="005A2371" w:rsidRDefault="00ED5E90" w:rsidP="00E35F33">
            <w:pPr>
              <w:pStyle w:val="TAC"/>
            </w:pPr>
            <w:r>
              <w:t>4</w:t>
            </w:r>
          </w:p>
        </w:tc>
        <w:tc>
          <w:tcPr>
            <w:tcW w:w="3813" w:type="dxa"/>
            <w:shd w:val="clear" w:color="auto" w:fill="00B050"/>
          </w:tcPr>
          <w:p w14:paraId="06D78AD9" w14:textId="77777777" w:rsidR="00ED5E90" w:rsidRPr="00471773" w:rsidRDefault="00ED5E90" w:rsidP="00E35F33">
            <w:pPr>
              <w:pStyle w:val="TAC"/>
              <w:jc w:val="left"/>
              <w:rPr>
                <w:sz w:val="12"/>
                <w:szCs w:val="12"/>
              </w:rPr>
            </w:pPr>
            <w:r w:rsidRPr="00471773">
              <w:rPr>
                <w:sz w:val="12"/>
                <w:szCs w:val="12"/>
              </w:rPr>
              <w:t xml:space="preserve">Full solution, all services simplex/half duplex </w:t>
            </w:r>
          </w:p>
          <w:p w14:paraId="0B026DE6" w14:textId="47BB05E8" w:rsidR="00B9131E" w:rsidRPr="00471773" w:rsidRDefault="00ED5E90" w:rsidP="00E35F33">
            <w:pPr>
              <w:pStyle w:val="TAC"/>
              <w:jc w:val="left"/>
              <w:rPr>
                <w:sz w:val="12"/>
                <w:szCs w:val="12"/>
              </w:rPr>
            </w:pPr>
            <w:r w:rsidRPr="00471773">
              <w:rPr>
                <w:sz w:val="12"/>
                <w:szCs w:val="12"/>
              </w:rPr>
              <w:t xml:space="preserve">+ packaging transactions. </w:t>
            </w:r>
          </w:p>
        </w:tc>
      </w:tr>
      <w:tr w:rsidR="00ED5E90" w:rsidRPr="005A2371" w14:paraId="6D46BBCE" w14:textId="773ED184" w:rsidTr="003636BA">
        <w:trPr>
          <w:cantSplit/>
          <w:trHeight w:val="205"/>
          <w:jc w:val="center"/>
        </w:trPr>
        <w:tc>
          <w:tcPr>
            <w:tcW w:w="472" w:type="dxa"/>
            <w:shd w:val="clear" w:color="auto" w:fill="7F7F7F" w:themeFill="text1" w:themeFillTint="80"/>
          </w:tcPr>
          <w:p w14:paraId="39687571" w14:textId="77777777" w:rsidR="00ED5E90" w:rsidRDefault="00ED5E90" w:rsidP="00E35F33">
            <w:pPr>
              <w:pStyle w:val="TAH"/>
            </w:pPr>
            <w:r>
              <w:t>20</w:t>
            </w:r>
          </w:p>
        </w:tc>
        <w:tc>
          <w:tcPr>
            <w:tcW w:w="374" w:type="dxa"/>
            <w:shd w:val="clear" w:color="auto" w:fill="7F7F7F" w:themeFill="text1" w:themeFillTint="80"/>
          </w:tcPr>
          <w:p w14:paraId="49633784" w14:textId="77777777" w:rsidR="00ED5E90" w:rsidRDefault="00ED5E90" w:rsidP="00E35F33">
            <w:pPr>
              <w:pStyle w:val="TAC"/>
            </w:pPr>
          </w:p>
        </w:tc>
        <w:tc>
          <w:tcPr>
            <w:tcW w:w="578" w:type="dxa"/>
            <w:shd w:val="clear" w:color="auto" w:fill="7F7F7F" w:themeFill="text1" w:themeFillTint="80"/>
          </w:tcPr>
          <w:p w14:paraId="776E53A1" w14:textId="485D967E" w:rsidR="00ED5E90" w:rsidRDefault="00ED5E90" w:rsidP="00E35F33">
            <w:pPr>
              <w:pStyle w:val="TAC"/>
            </w:pPr>
          </w:p>
        </w:tc>
        <w:tc>
          <w:tcPr>
            <w:tcW w:w="357" w:type="dxa"/>
            <w:shd w:val="clear" w:color="auto" w:fill="7F7F7F" w:themeFill="text1" w:themeFillTint="80"/>
          </w:tcPr>
          <w:p w14:paraId="2E343466" w14:textId="085AC2E8" w:rsidR="00ED5E90" w:rsidRPr="005A2371" w:rsidRDefault="00ED5E90" w:rsidP="00E35F33">
            <w:pPr>
              <w:pStyle w:val="TAC"/>
            </w:pPr>
            <w:r>
              <w:t>X</w:t>
            </w:r>
          </w:p>
        </w:tc>
        <w:tc>
          <w:tcPr>
            <w:tcW w:w="357" w:type="dxa"/>
            <w:shd w:val="clear" w:color="auto" w:fill="7F7F7F" w:themeFill="text1" w:themeFillTint="80"/>
          </w:tcPr>
          <w:p w14:paraId="389A0AFC" w14:textId="5EA2FF97" w:rsidR="00ED5E90" w:rsidRPr="005A2371" w:rsidRDefault="00ED5E90" w:rsidP="00E35F33">
            <w:pPr>
              <w:pStyle w:val="TAC"/>
            </w:pPr>
          </w:p>
        </w:tc>
        <w:tc>
          <w:tcPr>
            <w:tcW w:w="357" w:type="dxa"/>
            <w:shd w:val="clear" w:color="auto" w:fill="7F7F7F" w:themeFill="text1" w:themeFillTint="80"/>
          </w:tcPr>
          <w:p w14:paraId="51CE3DF8" w14:textId="20A218B6" w:rsidR="00ED5E90" w:rsidRPr="005A2371" w:rsidRDefault="00ED5E90" w:rsidP="00E35F33">
            <w:pPr>
              <w:pStyle w:val="TAC"/>
            </w:pPr>
            <w:r>
              <w:t>X</w:t>
            </w:r>
          </w:p>
        </w:tc>
        <w:tc>
          <w:tcPr>
            <w:tcW w:w="357" w:type="dxa"/>
            <w:shd w:val="clear" w:color="auto" w:fill="7F7F7F" w:themeFill="text1" w:themeFillTint="80"/>
          </w:tcPr>
          <w:p w14:paraId="540E0B0B" w14:textId="77777777" w:rsidR="00ED5E90" w:rsidRPr="005A2371" w:rsidRDefault="00ED5E90" w:rsidP="00E35F33">
            <w:pPr>
              <w:pStyle w:val="TAC"/>
            </w:pPr>
          </w:p>
        </w:tc>
        <w:tc>
          <w:tcPr>
            <w:tcW w:w="357" w:type="dxa"/>
            <w:shd w:val="clear" w:color="auto" w:fill="7F7F7F" w:themeFill="text1" w:themeFillTint="80"/>
          </w:tcPr>
          <w:p w14:paraId="5567A547" w14:textId="3E3D630F" w:rsidR="00ED5E90" w:rsidRPr="005A2371" w:rsidRDefault="00ED5E90" w:rsidP="00E35F33">
            <w:pPr>
              <w:pStyle w:val="TAC"/>
            </w:pPr>
          </w:p>
        </w:tc>
        <w:tc>
          <w:tcPr>
            <w:tcW w:w="528" w:type="dxa"/>
            <w:shd w:val="clear" w:color="auto" w:fill="7F7F7F" w:themeFill="text1" w:themeFillTint="80"/>
          </w:tcPr>
          <w:p w14:paraId="2FCD9C4F" w14:textId="77777777" w:rsidR="00ED5E90" w:rsidRPr="005A2371" w:rsidRDefault="00ED5E90" w:rsidP="00E35F33">
            <w:pPr>
              <w:pStyle w:val="TAC"/>
            </w:pPr>
          </w:p>
        </w:tc>
        <w:tc>
          <w:tcPr>
            <w:tcW w:w="304" w:type="dxa"/>
            <w:shd w:val="clear" w:color="auto" w:fill="7F7F7F" w:themeFill="text1" w:themeFillTint="80"/>
          </w:tcPr>
          <w:p w14:paraId="07EFA059" w14:textId="77777777" w:rsidR="00ED5E90" w:rsidRPr="005A2371" w:rsidRDefault="00ED5E90" w:rsidP="00E35F33">
            <w:pPr>
              <w:pStyle w:val="TAC"/>
            </w:pPr>
          </w:p>
        </w:tc>
        <w:tc>
          <w:tcPr>
            <w:tcW w:w="331" w:type="dxa"/>
            <w:shd w:val="clear" w:color="auto" w:fill="7F7F7F" w:themeFill="text1" w:themeFillTint="80"/>
          </w:tcPr>
          <w:p w14:paraId="4390E520" w14:textId="77777777" w:rsidR="00ED5E90" w:rsidRPr="005A2371" w:rsidRDefault="00ED5E90" w:rsidP="00E35F33">
            <w:pPr>
              <w:pStyle w:val="TAC"/>
            </w:pPr>
          </w:p>
        </w:tc>
        <w:tc>
          <w:tcPr>
            <w:tcW w:w="284" w:type="dxa"/>
            <w:shd w:val="clear" w:color="auto" w:fill="7F7F7F" w:themeFill="text1" w:themeFillTint="80"/>
          </w:tcPr>
          <w:p w14:paraId="23A7B165" w14:textId="58EAD241" w:rsidR="00ED5E90" w:rsidRPr="005A2371" w:rsidRDefault="00ED5E90" w:rsidP="00E35F33">
            <w:pPr>
              <w:pStyle w:val="TAC"/>
            </w:pPr>
          </w:p>
        </w:tc>
        <w:tc>
          <w:tcPr>
            <w:tcW w:w="442" w:type="dxa"/>
            <w:shd w:val="clear" w:color="auto" w:fill="7F7F7F" w:themeFill="text1" w:themeFillTint="80"/>
          </w:tcPr>
          <w:p w14:paraId="0BB28395" w14:textId="45FD5B63" w:rsidR="00ED5E90" w:rsidRPr="005A2371" w:rsidRDefault="00ED5E90" w:rsidP="00E35F33">
            <w:pPr>
              <w:pStyle w:val="TAC"/>
            </w:pPr>
          </w:p>
        </w:tc>
        <w:tc>
          <w:tcPr>
            <w:tcW w:w="252" w:type="dxa"/>
            <w:shd w:val="clear" w:color="auto" w:fill="7F7F7F" w:themeFill="text1" w:themeFillTint="80"/>
          </w:tcPr>
          <w:p w14:paraId="27799A4C" w14:textId="08D26D29" w:rsidR="00ED5E90" w:rsidRPr="007D153D" w:rsidRDefault="00ED5E90" w:rsidP="00E35F33">
            <w:pPr>
              <w:pStyle w:val="TAC"/>
            </w:pPr>
          </w:p>
        </w:tc>
        <w:tc>
          <w:tcPr>
            <w:tcW w:w="357" w:type="dxa"/>
            <w:shd w:val="clear" w:color="auto" w:fill="7F7F7F" w:themeFill="text1" w:themeFillTint="80"/>
          </w:tcPr>
          <w:p w14:paraId="08CC8C57" w14:textId="77777777" w:rsidR="00ED5E90" w:rsidRPr="005A2371" w:rsidRDefault="00ED5E90" w:rsidP="00E35F33">
            <w:pPr>
              <w:pStyle w:val="TAC"/>
            </w:pPr>
          </w:p>
        </w:tc>
        <w:tc>
          <w:tcPr>
            <w:tcW w:w="357" w:type="dxa"/>
            <w:shd w:val="clear" w:color="auto" w:fill="7F7F7F" w:themeFill="text1" w:themeFillTint="80"/>
          </w:tcPr>
          <w:p w14:paraId="2B4B9BDE" w14:textId="667A9C56" w:rsidR="00ED5E90" w:rsidRPr="005A2371" w:rsidRDefault="00ED5E90" w:rsidP="00E35F33">
            <w:pPr>
              <w:pStyle w:val="TAC"/>
            </w:pPr>
          </w:p>
        </w:tc>
        <w:tc>
          <w:tcPr>
            <w:tcW w:w="357" w:type="dxa"/>
            <w:shd w:val="clear" w:color="auto" w:fill="7F7F7F" w:themeFill="text1" w:themeFillTint="80"/>
          </w:tcPr>
          <w:p w14:paraId="216B23AA" w14:textId="77777777" w:rsidR="00ED5E90" w:rsidRPr="005A2371" w:rsidRDefault="00ED5E90" w:rsidP="00E35F33">
            <w:pPr>
              <w:pStyle w:val="TAC"/>
            </w:pPr>
          </w:p>
        </w:tc>
        <w:tc>
          <w:tcPr>
            <w:tcW w:w="357" w:type="dxa"/>
            <w:shd w:val="clear" w:color="auto" w:fill="7F7F7F" w:themeFill="text1" w:themeFillTint="80"/>
          </w:tcPr>
          <w:p w14:paraId="1CD7AAAE" w14:textId="7C45DB9A" w:rsidR="00ED5E90" w:rsidRPr="005A2371" w:rsidRDefault="00ED5E90" w:rsidP="00E35F33">
            <w:pPr>
              <w:pStyle w:val="TAC"/>
            </w:pPr>
            <w:r>
              <w:t>M</w:t>
            </w:r>
          </w:p>
        </w:tc>
        <w:tc>
          <w:tcPr>
            <w:tcW w:w="356" w:type="dxa"/>
            <w:shd w:val="clear" w:color="auto" w:fill="7F7F7F" w:themeFill="text1" w:themeFillTint="80"/>
          </w:tcPr>
          <w:p w14:paraId="7EC10F1C" w14:textId="77777777" w:rsidR="00ED5E90" w:rsidRPr="005A2371" w:rsidRDefault="00ED5E90" w:rsidP="00E35F33">
            <w:pPr>
              <w:pStyle w:val="TAC"/>
            </w:pPr>
          </w:p>
        </w:tc>
        <w:tc>
          <w:tcPr>
            <w:tcW w:w="356" w:type="dxa"/>
            <w:shd w:val="clear" w:color="auto" w:fill="7F7F7F" w:themeFill="text1" w:themeFillTint="80"/>
          </w:tcPr>
          <w:p w14:paraId="2293EA05" w14:textId="2BABE7FD" w:rsidR="00ED5E90" w:rsidRPr="005A2371" w:rsidRDefault="00ED5E90" w:rsidP="00E61426">
            <w:pPr>
              <w:pStyle w:val="TAC"/>
              <w:jc w:val="left"/>
            </w:pPr>
            <w:r>
              <w:t>8</w:t>
            </w:r>
          </w:p>
        </w:tc>
        <w:tc>
          <w:tcPr>
            <w:tcW w:w="3813" w:type="dxa"/>
            <w:shd w:val="clear" w:color="auto" w:fill="7F7F7F" w:themeFill="text1" w:themeFillTint="80"/>
          </w:tcPr>
          <w:p w14:paraId="3FF8A14D" w14:textId="776C52F1" w:rsidR="00ED5E90" w:rsidRPr="00E61426" w:rsidRDefault="00ED5E90" w:rsidP="00E35F33">
            <w:pPr>
              <w:pStyle w:val="TAC"/>
              <w:jc w:val="left"/>
              <w:rPr>
                <w:sz w:val="12"/>
                <w:szCs w:val="12"/>
              </w:rPr>
            </w:pPr>
            <w:r>
              <w:rPr>
                <w:sz w:val="12"/>
                <w:szCs w:val="12"/>
              </w:rPr>
              <w:t>Not full solution, only MT part, a</w:t>
            </w:r>
            <w:r w:rsidRPr="00E61426">
              <w:rPr>
                <w:sz w:val="12"/>
                <w:szCs w:val="12"/>
              </w:rPr>
              <w:t>ssumes fix terminal</w:t>
            </w:r>
          </w:p>
        </w:tc>
      </w:tr>
      <w:tr w:rsidR="00ED5E90" w:rsidRPr="005A2371" w14:paraId="4C763826" w14:textId="4050D3A0" w:rsidTr="00814598">
        <w:trPr>
          <w:cantSplit/>
          <w:trHeight w:val="191"/>
          <w:jc w:val="center"/>
        </w:trPr>
        <w:tc>
          <w:tcPr>
            <w:tcW w:w="472" w:type="dxa"/>
            <w:shd w:val="clear" w:color="auto" w:fill="7F7F7F" w:themeFill="text1" w:themeFillTint="80"/>
          </w:tcPr>
          <w:p w14:paraId="4D9FC6EB" w14:textId="77777777" w:rsidR="00ED5E90" w:rsidRDefault="00ED5E90" w:rsidP="00E35F33">
            <w:pPr>
              <w:pStyle w:val="TAH"/>
            </w:pPr>
            <w:r>
              <w:t>21</w:t>
            </w:r>
          </w:p>
        </w:tc>
        <w:tc>
          <w:tcPr>
            <w:tcW w:w="374" w:type="dxa"/>
            <w:shd w:val="clear" w:color="auto" w:fill="7F7F7F" w:themeFill="text1" w:themeFillTint="80"/>
          </w:tcPr>
          <w:p w14:paraId="33B51D35" w14:textId="77777777" w:rsidR="00ED5E90" w:rsidRDefault="00ED5E90" w:rsidP="00E35F33">
            <w:pPr>
              <w:pStyle w:val="TAC"/>
            </w:pPr>
          </w:p>
        </w:tc>
        <w:tc>
          <w:tcPr>
            <w:tcW w:w="578" w:type="dxa"/>
            <w:shd w:val="clear" w:color="auto" w:fill="7F7F7F" w:themeFill="text1" w:themeFillTint="80"/>
          </w:tcPr>
          <w:p w14:paraId="059F1398" w14:textId="7E559153" w:rsidR="00ED5E90" w:rsidRDefault="00ED5E90" w:rsidP="00E35F33">
            <w:pPr>
              <w:pStyle w:val="TAC"/>
            </w:pPr>
            <w:r>
              <w:t>X</w:t>
            </w:r>
          </w:p>
        </w:tc>
        <w:tc>
          <w:tcPr>
            <w:tcW w:w="357" w:type="dxa"/>
            <w:shd w:val="clear" w:color="auto" w:fill="7F7F7F" w:themeFill="text1" w:themeFillTint="80"/>
          </w:tcPr>
          <w:p w14:paraId="3DD19C81" w14:textId="77777777" w:rsidR="00ED5E90" w:rsidRPr="005A2371" w:rsidRDefault="00ED5E90" w:rsidP="00E35F33">
            <w:pPr>
              <w:pStyle w:val="TAC"/>
            </w:pPr>
          </w:p>
        </w:tc>
        <w:tc>
          <w:tcPr>
            <w:tcW w:w="357" w:type="dxa"/>
            <w:shd w:val="clear" w:color="auto" w:fill="7F7F7F" w:themeFill="text1" w:themeFillTint="80"/>
          </w:tcPr>
          <w:p w14:paraId="21627C28" w14:textId="23CB0027" w:rsidR="00ED5E90" w:rsidRPr="005A2371" w:rsidRDefault="00ED5E90" w:rsidP="00E35F33">
            <w:pPr>
              <w:pStyle w:val="TAC"/>
            </w:pPr>
          </w:p>
        </w:tc>
        <w:tc>
          <w:tcPr>
            <w:tcW w:w="357" w:type="dxa"/>
            <w:shd w:val="clear" w:color="auto" w:fill="7F7F7F" w:themeFill="text1" w:themeFillTint="80"/>
          </w:tcPr>
          <w:p w14:paraId="6A8DD571" w14:textId="1DA765FC" w:rsidR="00ED5E90" w:rsidRPr="005A2371" w:rsidRDefault="00ED5E90" w:rsidP="00E35F33">
            <w:pPr>
              <w:pStyle w:val="TAC"/>
            </w:pPr>
            <w:r>
              <w:t>X</w:t>
            </w:r>
          </w:p>
        </w:tc>
        <w:tc>
          <w:tcPr>
            <w:tcW w:w="357" w:type="dxa"/>
            <w:shd w:val="clear" w:color="auto" w:fill="7F7F7F" w:themeFill="text1" w:themeFillTint="80"/>
          </w:tcPr>
          <w:p w14:paraId="28DB04A1" w14:textId="77777777" w:rsidR="00ED5E90" w:rsidRPr="005A2371" w:rsidRDefault="00ED5E90" w:rsidP="00E35F33">
            <w:pPr>
              <w:pStyle w:val="TAC"/>
            </w:pPr>
          </w:p>
        </w:tc>
        <w:tc>
          <w:tcPr>
            <w:tcW w:w="357" w:type="dxa"/>
            <w:shd w:val="clear" w:color="auto" w:fill="7F7F7F" w:themeFill="text1" w:themeFillTint="80"/>
          </w:tcPr>
          <w:p w14:paraId="1CC65607" w14:textId="39CA819C" w:rsidR="00ED5E90" w:rsidRPr="005A2371" w:rsidRDefault="00ED5E90" w:rsidP="00E35F33">
            <w:pPr>
              <w:pStyle w:val="TAC"/>
            </w:pPr>
          </w:p>
        </w:tc>
        <w:tc>
          <w:tcPr>
            <w:tcW w:w="528" w:type="dxa"/>
            <w:shd w:val="clear" w:color="auto" w:fill="7F7F7F" w:themeFill="text1" w:themeFillTint="80"/>
          </w:tcPr>
          <w:p w14:paraId="5675E490" w14:textId="77777777" w:rsidR="00ED5E90" w:rsidRPr="005A2371" w:rsidRDefault="00ED5E90" w:rsidP="00E35F33">
            <w:pPr>
              <w:pStyle w:val="TAC"/>
            </w:pPr>
          </w:p>
        </w:tc>
        <w:tc>
          <w:tcPr>
            <w:tcW w:w="304" w:type="dxa"/>
            <w:shd w:val="clear" w:color="auto" w:fill="7F7F7F" w:themeFill="text1" w:themeFillTint="80"/>
          </w:tcPr>
          <w:p w14:paraId="547564CB" w14:textId="77777777" w:rsidR="00ED5E90" w:rsidRPr="005A2371" w:rsidRDefault="00ED5E90" w:rsidP="00E35F33">
            <w:pPr>
              <w:pStyle w:val="TAC"/>
            </w:pPr>
          </w:p>
        </w:tc>
        <w:tc>
          <w:tcPr>
            <w:tcW w:w="331" w:type="dxa"/>
            <w:shd w:val="clear" w:color="auto" w:fill="7F7F7F" w:themeFill="text1" w:themeFillTint="80"/>
          </w:tcPr>
          <w:p w14:paraId="6E0E7998" w14:textId="77777777" w:rsidR="00ED5E90" w:rsidRPr="005A2371" w:rsidRDefault="00ED5E90" w:rsidP="00E35F33">
            <w:pPr>
              <w:pStyle w:val="TAC"/>
            </w:pPr>
          </w:p>
        </w:tc>
        <w:tc>
          <w:tcPr>
            <w:tcW w:w="284" w:type="dxa"/>
            <w:shd w:val="clear" w:color="auto" w:fill="7F7F7F" w:themeFill="text1" w:themeFillTint="80"/>
          </w:tcPr>
          <w:p w14:paraId="72DD682F" w14:textId="28B2CA7A" w:rsidR="00ED5E90" w:rsidRPr="005A2371" w:rsidRDefault="00ED5E90" w:rsidP="00E35F33">
            <w:pPr>
              <w:pStyle w:val="TAC"/>
            </w:pPr>
          </w:p>
        </w:tc>
        <w:tc>
          <w:tcPr>
            <w:tcW w:w="442" w:type="dxa"/>
            <w:shd w:val="clear" w:color="auto" w:fill="7F7F7F" w:themeFill="text1" w:themeFillTint="80"/>
          </w:tcPr>
          <w:p w14:paraId="605A36E5" w14:textId="179C96F2" w:rsidR="00ED5E90" w:rsidRPr="005A2371" w:rsidRDefault="00ED5E90" w:rsidP="00E35F33">
            <w:pPr>
              <w:pStyle w:val="TAC"/>
            </w:pPr>
            <w:r>
              <w:t xml:space="preserve"> </w:t>
            </w:r>
          </w:p>
        </w:tc>
        <w:tc>
          <w:tcPr>
            <w:tcW w:w="252" w:type="dxa"/>
            <w:shd w:val="clear" w:color="auto" w:fill="7F7F7F" w:themeFill="text1" w:themeFillTint="80"/>
          </w:tcPr>
          <w:p w14:paraId="3252180F" w14:textId="5A6E9BC2" w:rsidR="00ED5E90" w:rsidRPr="007D153D" w:rsidRDefault="00ED5E90" w:rsidP="00E35F33">
            <w:pPr>
              <w:pStyle w:val="TAC"/>
            </w:pPr>
          </w:p>
        </w:tc>
        <w:tc>
          <w:tcPr>
            <w:tcW w:w="357" w:type="dxa"/>
            <w:shd w:val="clear" w:color="auto" w:fill="7F7F7F" w:themeFill="text1" w:themeFillTint="80"/>
          </w:tcPr>
          <w:p w14:paraId="23FABCFC" w14:textId="77777777" w:rsidR="00ED5E90" w:rsidRPr="005A2371" w:rsidRDefault="00ED5E90" w:rsidP="00E35F33">
            <w:pPr>
              <w:pStyle w:val="TAC"/>
            </w:pPr>
          </w:p>
        </w:tc>
        <w:tc>
          <w:tcPr>
            <w:tcW w:w="357" w:type="dxa"/>
            <w:shd w:val="clear" w:color="auto" w:fill="7F7F7F" w:themeFill="text1" w:themeFillTint="80"/>
          </w:tcPr>
          <w:p w14:paraId="43603CC9" w14:textId="2A308F6B" w:rsidR="00ED5E90" w:rsidRPr="005A2371" w:rsidRDefault="00ED5E90" w:rsidP="00E35F33">
            <w:pPr>
              <w:pStyle w:val="TAC"/>
            </w:pPr>
          </w:p>
        </w:tc>
        <w:tc>
          <w:tcPr>
            <w:tcW w:w="357" w:type="dxa"/>
            <w:shd w:val="clear" w:color="auto" w:fill="7F7F7F" w:themeFill="text1" w:themeFillTint="80"/>
          </w:tcPr>
          <w:p w14:paraId="16AE76ED" w14:textId="77777777" w:rsidR="00ED5E90" w:rsidRPr="005A2371" w:rsidRDefault="00ED5E90" w:rsidP="00E35F33">
            <w:pPr>
              <w:pStyle w:val="TAC"/>
            </w:pPr>
          </w:p>
        </w:tc>
        <w:tc>
          <w:tcPr>
            <w:tcW w:w="357" w:type="dxa"/>
            <w:shd w:val="clear" w:color="auto" w:fill="7F7F7F" w:themeFill="text1" w:themeFillTint="80"/>
          </w:tcPr>
          <w:p w14:paraId="44304E88" w14:textId="31F7C9E5" w:rsidR="00ED5E90" w:rsidRPr="005A2371" w:rsidRDefault="00ED5E90" w:rsidP="00E35F33">
            <w:pPr>
              <w:pStyle w:val="TAC"/>
            </w:pPr>
            <w:r>
              <w:t>M</w:t>
            </w:r>
          </w:p>
        </w:tc>
        <w:tc>
          <w:tcPr>
            <w:tcW w:w="356" w:type="dxa"/>
            <w:shd w:val="clear" w:color="auto" w:fill="7F7F7F" w:themeFill="text1" w:themeFillTint="80"/>
          </w:tcPr>
          <w:p w14:paraId="3C34A835" w14:textId="77777777" w:rsidR="00ED5E90" w:rsidRPr="005A2371" w:rsidRDefault="00ED5E90" w:rsidP="00E35F33">
            <w:pPr>
              <w:pStyle w:val="TAC"/>
            </w:pPr>
          </w:p>
        </w:tc>
        <w:tc>
          <w:tcPr>
            <w:tcW w:w="356" w:type="dxa"/>
            <w:shd w:val="clear" w:color="auto" w:fill="7F7F7F" w:themeFill="text1" w:themeFillTint="80"/>
          </w:tcPr>
          <w:p w14:paraId="6027D670" w14:textId="53B7A4E2" w:rsidR="00ED5E90" w:rsidRPr="005A2371" w:rsidRDefault="00ED5E90" w:rsidP="00E35F33">
            <w:pPr>
              <w:pStyle w:val="TAC"/>
            </w:pPr>
            <w:r>
              <w:t>2</w:t>
            </w:r>
          </w:p>
        </w:tc>
        <w:tc>
          <w:tcPr>
            <w:tcW w:w="3813" w:type="dxa"/>
            <w:shd w:val="clear" w:color="auto" w:fill="7F7F7F" w:themeFill="text1" w:themeFillTint="80"/>
          </w:tcPr>
          <w:p w14:paraId="77D373FE" w14:textId="0B4E6856" w:rsidR="00ED5E90" w:rsidRPr="00B5070B" w:rsidRDefault="00ED5E90" w:rsidP="00E35F33">
            <w:pPr>
              <w:pStyle w:val="TAC"/>
              <w:jc w:val="left"/>
              <w:rPr>
                <w:sz w:val="12"/>
                <w:szCs w:val="12"/>
              </w:rPr>
            </w:pPr>
            <w:r w:rsidRPr="00B5070B">
              <w:rPr>
                <w:sz w:val="12"/>
                <w:szCs w:val="12"/>
              </w:rPr>
              <w:t xml:space="preserve">Not full solution, Attachment </w:t>
            </w:r>
            <w:r>
              <w:rPr>
                <w:sz w:val="12"/>
                <w:szCs w:val="12"/>
              </w:rPr>
              <w:t xml:space="preserve">in S&amp;F mode </w:t>
            </w:r>
            <w:r w:rsidRPr="00B5070B">
              <w:rPr>
                <w:sz w:val="12"/>
                <w:szCs w:val="12"/>
              </w:rPr>
              <w:t>not addressed</w:t>
            </w:r>
          </w:p>
        </w:tc>
      </w:tr>
      <w:tr w:rsidR="00ED5E90" w:rsidRPr="005A2371" w14:paraId="63051BDB" w14:textId="0615D36F" w:rsidTr="00814598">
        <w:trPr>
          <w:cantSplit/>
          <w:trHeight w:val="205"/>
          <w:jc w:val="center"/>
        </w:trPr>
        <w:tc>
          <w:tcPr>
            <w:tcW w:w="472" w:type="dxa"/>
            <w:shd w:val="clear" w:color="auto" w:fill="7F7F7F" w:themeFill="text1" w:themeFillTint="80"/>
          </w:tcPr>
          <w:p w14:paraId="6E54F88C" w14:textId="77777777" w:rsidR="00ED5E90" w:rsidRDefault="00ED5E90" w:rsidP="00AE0EC8">
            <w:pPr>
              <w:pStyle w:val="TAH"/>
            </w:pPr>
            <w:r>
              <w:t>22</w:t>
            </w:r>
          </w:p>
        </w:tc>
        <w:tc>
          <w:tcPr>
            <w:tcW w:w="374" w:type="dxa"/>
            <w:shd w:val="clear" w:color="auto" w:fill="7F7F7F" w:themeFill="text1" w:themeFillTint="80"/>
          </w:tcPr>
          <w:p w14:paraId="770FD469" w14:textId="17CE007C" w:rsidR="00ED5E90" w:rsidRDefault="00ED5E90" w:rsidP="00AE0EC8">
            <w:pPr>
              <w:pStyle w:val="TAC"/>
            </w:pPr>
            <w:r>
              <w:t>X</w:t>
            </w:r>
          </w:p>
        </w:tc>
        <w:tc>
          <w:tcPr>
            <w:tcW w:w="578" w:type="dxa"/>
            <w:shd w:val="clear" w:color="auto" w:fill="7F7F7F" w:themeFill="text1" w:themeFillTint="80"/>
          </w:tcPr>
          <w:p w14:paraId="4CCFFE88" w14:textId="462E3E10" w:rsidR="00ED5E90" w:rsidRDefault="00ED5E90" w:rsidP="00AE0EC8">
            <w:pPr>
              <w:pStyle w:val="TAC"/>
            </w:pPr>
          </w:p>
        </w:tc>
        <w:tc>
          <w:tcPr>
            <w:tcW w:w="357" w:type="dxa"/>
            <w:shd w:val="clear" w:color="auto" w:fill="7F7F7F" w:themeFill="text1" w:themeFillTint="80"/>
          </w:tcPr>
          <w:p w14:paraId="687213D2" w14:textId="77777777" w:rsidR="00ED5E90" w:rsidRPr="005A2371" w:rsidRDefault="00ED5E90" w:rsidP="00AE0EC8">
            <w:pPr>
              <w:pStyle w:val="TAC"/>
            </w:pPr>
          </w:p>
        </w:tc>
        <w:tc>
          <w:tcPr>
            <w:tcW w:w="357" w:type="dxa"/>
            <w:shd w:val="clear" w:color="auto" w:fill="7F7F7F" w:themeFill="text1" w:themeFillTint="80"/>
          </w:tcPr>
          <w:p w14:paraId="26E3E73F" w14:textId="2D6DCD84" w:rsidR="00ED5E90" w:rsidRPr="005A2371" w:rsidRDefault="00ED5E90" w:rsidP="00AE0EC8">
            <w:pPr>
              <w:pStyle w:val="TAC"/>
            </w:pPr>
          </w:p>
        </w:tc>
        <w:tc>
          <w:tcPr>
            <w:tcW w:w="357" w:type="dxa"/>
            <w:shd w:val="clear" w:color="auto" w:fill="7F7F7F" w:themeFill="text1" w:themeFillTint="80"/>
          </w:tcPr>
          <w:p w14:paraId="2DFFC277" w14:textId="044E063C" w:rsidR="00ED5E90" w:rsidRPr="005A2371" w:rsidRDefault="00ED5E90" w:rsidP="00AE0EC8">
            <w:pPr>
              <w:pStyle w:val="TAC"/>
            </w:pPr>
            <w:r>
              <w:t>X</w:t>
            </w:r>
          </w:p>
        </w:tc>
        <w:tc>
          <w:tcPr>
            <w:tcW w:w="357" w:type="dxa"/>
            <w:shd w:val="clear" w:color="auto" w:fill="7F7F7F" w:themeFill="text1" w:themeFillTint="80"/>
          </w:tcPr>
          <w:p w14:paraId="36A27D48" w14:textId="77777777" w:rsidR="00ED5E90" w:rsidRDefault="00ED5E90" w:rsidP="00AE0EC8">
            <w:pPr>
              <w:pStyle w:val="TAC"/>
            </w:pPr>
          </w:p>
        </w:tc>
        <w:tc>
          <w:tcPr>
            <w:tcW w:w="357" w:type="dxa"/>
            <w:shd w:val="clear" w:color="auto" w:fill="7F7F7F" w:themeFill="text1" w:themeFillTint="80"/>
          </w:tcPr>
          <w:p w14:paraId="2A05C901" w14:textId="754D6ED9" w:rsidR="00ED5E90" w:rsidRPr="005A2371" w:rsidRDefault="00ED5E90" w:rsidP="00AE0EC8">
            <w:pPr>
              <w:pStyle w:val="TAC"/>
            </w:pPr>
            <w:r>
              <w:t>X</w:t>
            </w:r>
          </w:p>
        </w:tc>
        <w:tc>
          <w:tcPr>
            <w:tcW w:w="528" w:type="dxa"/>
            <w:shd w:val="clear" w:color="auto" w:fill="7F7F7F" w:themeFill="text1" w:themeFillTint="80"/>
          </w:tcPr>
          <w:p w14:paraId="1AAA2565" w14:textId="77777777" w:rsidR="00ED5E90" w:rsidRPr="005A2371" w:rsidRDefault="00ED5E90" w:rsidP="00AE0EC8">
            <w:pPr>
              <w:pStyle w:val="TAC"/>
            </w:pPr>
          </w:p>
        </w:tc>
        <w:tc>
          <w:tcPr>
            <w:tcW w:w="304" w:type="dxa"/>
            <w:shd w:val="clear" w:color="auto" w:fill="7F7F7F" w:themeFill="text1" w:themeFillTint="80"/>
          </w:tcPr>
          <w:p w14:paraId="7F6626A6" w14:textId="77777777" w:rsidR="00ED5E90" w:rsidRPr="005A2371" w:rsidRDefault="00ED5E90" w:rsidP="00AE0EC8">
            <w:pPr>
              <w:pStyle w:val="TAC"/>
            </w:pPr>
          </w:p>
        </w:tc>
        <w:tc>
          <w:tcPr>
            <w:tcW w:w="331" w:type="dxa"/>
            <w:shd w:val="clear" w:color="auto" w:fill="7F7F7F" w:themeFill="text1" w:themeFillTint="80"/>
          </w:tcPr>
          <w:p w14:paraId="219B438F" w14:textId="77777777" w:rsidR="00ED5E90" w:rsidRPr="005A2371" w:rsidRDefault="00ED5E90" w:rsidP="00AE0EC8">
            <w:pPr>
              <w:pStyle w:val="TAC"/>
            </w:pPr>
          </w:p>
        </w:tc>
        <w:tc>
          <w:tcPr>
            <w:tcW w:w="284" w:type="dxa"/>
            <w:shd w:val="clear" w:color="auto" w:fill="7F7F7F" w:themeFill="text1" w:themeFillTint="80"/>
          </w:tcPr>
          <w:p w14:paraId="285B1FA5" w14:textId="3C5B9CCD" w:rsidR="00ED5E90" w:rsidRPr="005A2371" w:rsidRDefault="00ED5E90" w:rsidP="00AE0EC8">
            <w:pPr>
              <w:pStyle w:val="TAC"/>
            </w:pPr>
          </w:p>
        </w:tc>
        <w:tc>
          <w:tcPr>
            <w:tcW w:w="442" w:type="dxa"/>
            <w:shd w:val="clear" w:color="auto" w:fill="7F7F7F" w:themeFill="text1" w:themeFillTint="80"/>
          </w:tcPr>
          <w:p w14:paraId="06AC84ED" w14:textId="32F2D17B" w:rsidR="00ED5E90" w:rsidRPr="005A2371" w:rsidRDefault="00ED5E90" w:rsidP="00AE0EC8">
            <w:pPr>
              <w:pStyle w:val="TAC"/>
            </w:pPr>
          </w:p>
        </w:tc>
        <w:tc>
          <w:tcPr>
            <w:tcW w:w="252" w:type="dxa"/>
            <w:shd w:val="clear" w:color="auto" w:fill="7F7F7F" w:themeFill="text1" w:themeFillTint="80"/>
          </w:tcPr>
          <w:p w14:paraId="347F49A8" w14:textId="7FF8CBB9" w:rsidR="00ED5E90" w:rsidRPr="007D153D" w:rsidRDefault="00ED5E90" w:rsidP="00AE0EC8">
            <w:pPr>
              <w:pStyle w:val="TAC"/>
            </w:pPr>
          </w:p>
        </w:tc>
        <w:tc>
          <w:tcPr>
            <w:tcW w:w="357" w:type="dxa"/>
            <w:shd w:val="clear" w:color="auto" w:fill="7F7F7F" w:themeFill="text1" w:themeFillTint="80"/>
          </w:tcPr>
          <w:p w14:paraId="1F9336DB" w14:textId="77777777" w:rsidR="00ED5E90" w:rsidRPr="005A2371" w:rsidRDefault="00ED5E90" w:rsidP="00AE0EC8">
            <w:pPr>
              <w:pStyle w:val="TAC"/>
            </w:pPr>
          </w:p>
        </w:tc>
        <w:tc>
          <w:tcPr>
            <w:tcW w:w="357" w:type="dxa"/>
            <w:shd w:val="clear" w:color="auto" w:fill="7F7F7F" w:themeFill="text1" w:themeFillTint="80"/>
          </w:tcPr>
          <w:p w14:paraId="13EA8146" w14:textId="6530E377" w:rsidR="00ED5E90" w:rsidRPr="005A2371" w:rsidRDefault="00ED5E90" w:rsidP="00AE0EC8">
            <w:pPr>
              <w:pStyle w:val="TAC"/>
            </w:pPr>
          </w:p>
        </w:tc>
        <w:tc>
          <w:tcPr>
            <w:tcW w:w="357" w:type="dxa"/>
            <w:shd w:val="clear" w:color="auto" w:fill="7F7F7F" w:themeFill="text1" w:themeFillTint="80"/>
          </w:tcPr>
          <w:p w14:paraId="4D2DF471" w14:textId="77777777" w:rsidR="00ED5E90" w:rsidRPr="005A2371" w:rsidRDefault="00ED5E90" w:rsidP="00AE0EC8">
            <w:pPr>
              <w:pStyle w:val="TAC"/>
            </w:pPr>
          </w:p>
        </w:tc>
        <w:tc>
          <w:tcPr>
            <w:tcW w:w="357" w:type="dxa"/>
            <w:shd w:val="clear" w:color="auto" w:fill="7F7F7F" w:themeFill="text1" w:themeFillTint="80"/>
          </w:tcPr>
          <w:p w14:paraId="44DBDE44" w14:textId="244C628A" w:rsidR="00ED5E90" w:rsidRPr="005A2371" w:rsidRDefault="00ED5E90" w:rsidP="00AE0EC8">
            <w:pPr>
              <w:pStyle w:val="TAC"/>
            </w:pPr>
            <w:r>
              <w:t>M</w:t>
            </w:r>
          </w:p>
        </w:tc>
        <w:tc>
          <w:tcPr>
            <w:tcW w:w="356" w:type="dxa"/>
            <w:shd w:val="clear" w:color="auto" w:fill="7F7F7F" w:themeFill="text1" w:themeFillTint="80"/>
          </w:tcPr>
          <w:p w14:paraId="06F49C50" w14:textId="77777777" w:rsidR="00ED5E90" w:rsidRPr="005A2371" w:rsidRDefault="00ED5E90" w:rsidP="00AE0EC8">
            <w:pPr>
              <w:pStyle w:val="TAC"/>
            </w:pPr>
          </w:p>
        </w:tc>
        <w:tc>
          <w:tcPr>
            <w:tcW w:w="356" w:type="dxa"/>
            <w:shd w:val="clear" w:color="auto" w:fill="7F7F7F" w:themeFill="text1" w:themeFillTint="80"/>
          </w:tcPr>
          <w:p w14:paraId="71F5D602" w14:textId="63FEBFB3" w:rsidR="00ED5E90" w:rsidRPr="005A2371" w:rsidRDefault="00ED5E90" w:rsidP="00AE0EC8">
            <w:pPr>
              <w:pStyle w:val="TAC"/>
            </w:pPr>
            <w:r>
              <w:t>1</w:t>
            </w:r>
          </w:p>
        </w:tc>
        <w:tc>
          <w:tcPr>
            <w:tcW w:w="3813" w:type="dxa"/>
            <w:shd w:val="clear" w:color="auto" w:fill="7F7F7F" w:themeFill="text1" w:themeFillTint="80"/>
          </w:tcPr>
          <w:p w14:paraId="0E5CFC0E" w14:textId="39B6C0EC" w:rsidR="00ED5E90" w:rsidRPr="00675D36" w:rsidRDefault="00ED5E90" w:rsidP="00AE0EC8">
            <w:pPr>
              <w:pStyle w:val="TAC"/>
              <w:jc w:val="left"/>
              <w:rPr>
                <w:sz w:val="16"/>
                <w:szCs w:val="16"/>
              </w:rPr>
            </w:pPr>
            <w:r w:rsidRPr="00B5070B">
              <w:rPr>
                <w:sz w:val="12"/>
                <w:szCs w:val="12"/>
              </w:rPr>
              <w:t xml:space="preserve">Not full solution, Attachment </w:t>
            </w:r>
            <w:r>
              <w:rPr>
                <w:sz w:val="12"/>
                <w:szCs w:val="12"/>
              </w:rPr>
              <w:t xml:space="preserve">in S&amp;F mode </w:t>
            </w:r>
            <w:r w:rsidRPr="00B5070B">
              <w:rPr>
                <w:sz w:val="12"/>
                <w:szCs w:val="12"/>
              </w:rPr>
              <w:t>not addressed</w:t>
            </w:r>
            <w:r>
              <w:rPr>
                <w:sz w:val="12"/>
                <w:szCs w:val="12"/>
              </w:rPr>
              <w:t>, SMS only</w:t>
            </w:r>
          </w:p>
        </w:tc>
      </w:tr>
      <w:tr w:rsidR="00ED5E90" w:rsidRPr="005A2371" w14:paraId="3EC03F15" w14:textId="203E5771" w:rsidTr="00814598">
        <w:trPr>
          <w:cantSplit/>
          <w:trHeight w:val="191"/>
          <w:jc w:val="center"/>
        </w:trPr>
        <w:tc>
          <w:tcPr>
            <w:tcW w:w="472" w:type="dxa"/>
            <w:shd w:val="clear" w:color="auto" w:fill="7F7F7F" w:themeFill="text1" w:themeFillTint="80"/>
          </w:tcPr>
          <w:p w14:paraId="560A95D2" w14:textId="77777777" w:rsidR="00ED5E90" w:rsidRDefault="00ED5E90" w:rsidP="00AE0EC8">
            <w:pPr>
              <w:pStyle w:val="TAH"/>
            </w:pPr>
            <w:r>
              <w:t>23</w:t>
            </w:r>
          </w:p>
        </w:tc>
        <w:tc>
          <w:tcPr>
            <w:tcW w:w="374" w:type="dxa"/>
            <w:shd w:val="clear" w:color="auto" w:fill="7F7F7F" w:themeFill="text1" w:themeFillTint="80"/>
          </w:tcPr>
          <w:p w14:paraId="0CEB8489" w14:textId="7842E68C" w:rsidR="00ED5E90" w:rsidRDefault="00ED5E90" w:rsidP="00AE0EC8">
            <w:pPr>
              <w:pStyle w:val="TAC"/>
            </w:pPr>
            <w:r>
              <w:t>X</w:t>
            </w:r>
          </w:p>
        </w:tc>
        <w:tc>
          <w:tcPr>
            <w:tcW w:w="578" w:type="dxa"/>
            <w:shd w:val="clear" w:color="auto" w:fill="7F7F7F" w:themeFill="text1" w:themeFillTint="80"/>
          </w:tcPr>
          <w:p w14:paraId="6F227D64" w14:textId="3554AFDD" w:rsidR="00ED5E90" w:rsidRDefault="00ED5E90" w:rsidP="00AE0EC8">
            <w:pPr>
              <w:pStyle w:val="TAC"/>
            </w:pPr>
          </w:p>
        </w:tc>
        <w:tc>
          <w:tcPr>
            <w:tcW w:w="357" w:type="dxa"/>
            <w:shd w:val="clear" w:color="auto" w:fill="7F7F7F" w:themeFill="text1" w:themeFillTint="80"/>
          </w:tcPr>
          <w:p w14:paraId="7A13FD6D" w14:textId="77777777" w:rsidR="00ED5E90" w:rsidRPr="005A2371" w:rsidRDefault="00ED5E90" w:rsidP="00AE0EC8">
            <w:pPr>
              <w:pStyle w:val="TAC"/>
            </w:pPr>
          </w:p>
        </w:tc>
        <w:tc>
          <w:tcPr>
            <w:tcW w:w="357" w:type="dxa"/>
            <w:shd w:val="clear" w:color="auto" w:fill="7F7F7F" w:themeFill="text1" w:themeFillTint="80"/>
          </w:tcPr>
          <w:p w14:paraId="60FE9D2D" w14:textId="7B6F5B71" w:rsidR="00ED5E90" w:rsidRPr="005A2371" w:rsidRDefault="00ED5E90" w:rsidP="00AE0EC8">
            <w:pPr>
              <w:pStyle w:val="TAC"/>
            </w:pPr>
          </w:p>
        </w:tc>
        <w:tc>
          <w:tcPr>
            <w:tcW w:w="357" w:type="dxa"/>
            <w:shd w:val="clear" w:color="auto" w:fill="7F7F7F" w:themeFill="text1" w:themeFillTint="80"/>
          </w:tcPr>
          <w:p w14:paraId="2CA95DB8" w14:textId="39936EFD" w:rsidR="00ED5E90" w:rsidRPr="005A2371" w:rsidRDefault="00ED5E90" w:rsidP="00AE0EC8">
            <w:pPr>
              <w:pStyle w:val="TAC"/>
            </w:pPr>
            <w:r>
              <w:t>X</w:t>
            </w:r>
          </w:p>
        </w:tc>
        <w:tc>
          <w:tcPr>
            <w:tcW w:w="357" w:type="dxa"/>
            <w:shd w:val="clear" w:color="auto" w:fill="7F7F7F" w:themeFill="text1" w:themeFillTint="80"/>
          </w:tcPr>
          <w:p w14:paraId="15371489" w14:textId="77777777" w:rsidR="00ED5E90" w:rsidRDefault="00ED5E90" w:rsidP="00AE0EC8">
            <w:pPr>
              <w:pStyle w:val="TAC"/>
            </w:pPr>
          </w:p>
        </w:tc>
        <w:tc>
          <w:tcPr>
            <w:tcW w:w="357" w:type="dxa"/>
            <w:shd w:val="clear" w:color="auto" w:fill="7F7F7F" w:themeFill="text1" w:themeFillTint="80"/>
          </w:tcPr>
          <w:p w14:paraId="1783F027" w14:textId="12AD1624" w:rsidR="00ED5E90" w:rsidRPr="005A2371" w:rsidRDefault="00ED5E90" w:rsidP="00AE0EC8">
            <w:pPr>
              <w:pStyle w:val="TAC"/>
            </w:pPr>
            <w:r>
              <w:t>X</w:t>
            </w:r>
          </w:p>
        </w:tc>
        <w:tc>
          <w:tcPr>
            <w:tcW w:w="528" w:type="dxa"/>
            <w:shd w:val="clear" w:color="auto" w:fill="7F7F7F" w:themeFill="text1" w:themeFillTint="80"/>
          </w:tcPr>
          <w:p w14:paraId="3F743BEE" w14:textId="77777777" w:rsidR="00ED5E90" w:rsidRPr="005A2371" w:rsidRDefault="00ED5E90" w:rsidP="00AE0EC8">
            <w:pPr>
              <w:pStyle w:val="TAC"/>
            </w:pPr>
          </w:p>
        </w:tc>
        <w:tc>
          <w:tcPr>
            <w:tcW w:w="304" w:type="dxa"/>
            <w:shd w:val="clear" w:color="auto" w:fill="7F7F7F" w:themeFill="text1" w:themeFillTint="80"/>
          </w:tcPr>
          <w:p w14:paraId="6233A53F" w14:textId="77777777" w:rsidR="00ED5E90" w:rsidRPr="005A2371" w:rsidRDefault="00ED5E90" w:rsidP="00AE0EC8">
            <w:pPr>
              <w:pStyle w:val="TAC"/>
            </w:pPr>
          </w:p>
        </w:tc>
        <w:tc>
          <w:tcPr>
            <w:tcW w:w="331" w:type="dxa"/>
            <w:shd w:val="clear" w:color="auto" w:fill="7F7F7F" w:themeFill="text1" w:themeFillTint="80"/>
          </w:tcPr>
          <w:p w14:paraId="0AAA7E09" w14:textId="77777777" w:rsidR="00ED5E90" w:rsidRPr="005A2371" w:rsidRDefault="00ED5E90" w:rsidP="00AE0EC8">
            <w:pPr>
              <w:pStyle w:val="TAC"/>
            </w:pPr>
          </w:p>
        </w:tc>
        <w:tc>
          <w:tcPr>
            <w:tcW w:w="284" w:type="dxa"/>
            <w:shd w:val="clear" w:color="auto" w:fill="7F7F7F" w:themeFill="text1" w:themeFillTint="80"/>
          </w:tcPr>
          <w:p w14:paraId="209EB903" w14:textId="5C7B8BAE" w:rsidR="00ED5E90" w:rsidRPr="005A2371" w:rsidRDefault="00ED5E90" w:rsidP="00AE0EC8">
            <w:pPr>
              <w:pStyle w:val="TAC"/>
            </w:pPr>
          </w:p>
        </w:tc>
        <w:tc>
          <w:tcPr>
            <w:tcW w:w="442" w:type="dxa"/>
            <w:shd w:val="clear" w:color="auto" w:fill="7F7F7F" w:themeFill="text1" w:themeFillTint="80"/>
          </w:tcPr>
          <w:p w14:paraId="3B706FCC" w14:textId="4AD9CD1D" w:rsidR="00ED5E90" w:rsidRPr="005A2371" w:rsidRDefault="00ED5E90" w:rsidP="00AE0EC8">
            <w:pPr>
              <w:pStyle w:val="TAC"/>
            </w:pPr>
          </w:p>
        </w:tc>
        <w:tc>
          <w:tcPr>
            <w:tcW w:w="252" w:type="dxa"/>
            <w:shd w:val="clear" w:color="auto" w:fill="7F7F7F" w:themeFill="text1" w:themeFillTint="80"/>
          </w:tcPr>
          <w:p w14:paraId="4552F4B3" w14:textId="2374305F" w:rsidR="00ED5E90" w:rsidRPr="007D153D" w:rsidRDefault="00ED5E90" w:rsidP="00AE0EC8">
            <w:pPr>
              <w:pStyle w:val="TAC"/>
            </w:pPr>
          </w:p>
        </w:tc>
        <w:tc>
          <w:tcPr>
            <w:tcW w:w="357" w:type="dxa"/>
            <w:shd w:val="clear" w:color="auto" w:fill="7F7F7F" w:themeFill="text1" w:themeFillTint="80"/>
          </w:tcPr>
          <w:p w14:paraId="02836285" w14:textId="77777777" w:rsidR="00ED5E90" w:rsidRPr="005A2371" w:rsidRDefault="00ED5E90" w:rsidP="00AE0EC8">
            <w:pPr>
              <w:pStyle w:val="TAC"/>
            </w:pPr>
          </w:p>
        </w:tc>
        <w:tc>
          <w:tcPr>
            <w:tcW w:w="357" w:type="dxa"/>
            <w:shd w:val="clear" w:color="auto" w:fill="7F7F7F" w:themeFill="text1" w:themeFillTint="80"/>
          </w:tcPr>
          <w:p w14:paraId="69C1904D" w14:textId="6DAC353D" w:rsidR="00ED5E90" w:rsidRPr="005A2371" w:rsidRDefault="00ED5E90" w:rsidP="00AE0EC8">
            <w:pPr>
              <w:pStyle w:val="TAC"/>
            </w:pPr>
          </w:p>
        </w:tc>
        <w:tc>
          <w:tcPr>
            <w:tcW w:w="357" w:type="dxa"/>
            <w:shd w:val="clear" w:color="auto" w:fill="7F7F7F" w:themeFill="text1" w:themeFillTint="80"/>
          </w:tcPr>
          <w:p w14:paraId="7159AA79" w14:textId="77777777" w:rsidR="00ED5E90" w:rsidRPr="005A2371" w:rsidRDefault="00ED5E90" w:rsidP="00AE0EC8">
            <w:pPr>
              <w:pStyle w:val="TAC"/>
            </w:pPr>
          </w:p>
        </w:tc>
        <w:tc>
          <w:tcPr>
            <w:tcW w:w="357" w:type="dxa"/>
            <w:shd w:val="clear" w:color="auto" w:fill="7F7F7F" w:themeFill="text1" w:themeFillTint="80"/>
          </w:tcPr>
          <w:p w14:paraId="152DF9E2" w14:textId="2E65E736" w:rsidR="00ED5E90" w:rsidRPr="005A2371" w:rsidRDefault="00ED5E90" w:rsidP="00AE0EC8">
            <w:pPr>
              <w:pStyle w:val="TAC"/>
            </w:pPr>
            <w:r>
              <w:t>M</w:t>
            </w:r>
          </w:p>
        </w:tc>
        <w:tc>
          <w:tcPr>
            <w:tcW w:w="356" w:type="dxa"/>
            <w:shd w:val="clear" w:color="auto" w:fill="7F7F7F" w:themeFill="text1" w:themeFillTint="80"/>
          </w:tcPr>
          <w:p w14:paraId="11342C1F" w14:textId="77777777" w:rsidR="00ED5E90" w:rsidRPr="005A2371" w:rsidRDefault="00ED5E90" w:rsidP="00AE0EC8">
            <w:pPr>
              <w:pStyle w:val="TAC"/>
            </w:pPr>
          </w:p>
        </w:tc>
        <w:tc>
          <w:tcPr>
            <w:tcW w:w="356" w:type="dxa"/>
            <w:shd w:val="clear" w:color="auto" w:fill="7F7F7F" w:themeFill="text1" w:themeFillTint="80"/>
          </w:tcPr>
          <w:p w14:paraId="08BAFBF5" w14:textId="77DE8374" w:rsidR="00ED5E90" w:rsidRPr="005A2371" w:rsidRDefault="00ED5E90" w:rsidP="00AE0EC8">
            <w:pPr>
              <w:pStyle w:val="TAC"/>
            </w:pPr>
            <w:r>
              <w:t>3</w:t>
            </w:r>
          </w:p>
        </w:tc>
        <w:tc>
          <w:tcPr>
            <w:tcW w:w="3813" w:type="dxa"/>
            <w:shd w:val="clear" w:color="auto" w:fill="7F7F7F" w:themeFill="text1" w:themeFillTint="80"/>
          </w:tcPr>
          <w:p w14:paraId="12AD3FED" w14:textId="73BEE277" w:rsidR="00ED5E90" w:rsidRPr="00675D36" w:rsidRDefault="00ED5E90" w:rsidP="00AE0EC8">
            <w:pPr>
              <w:pStyle w:val="TAC"/>
              <w:jc w:val="left"/>
              <w:rPr>
                <w:sz w:val="16"/>
                <w:szCs w:val="16"/>
              </w:rPr>
            </w:pPr>
            <w:r w:rsidRPr="00B5070B">
              <w:rPr>
                <w:sz w:val="12"/>
                <w:szCs w:val="12"/>
              </w:rPr>
              <w:t xml:space="preserve">Not full solution, Attachment </w:t>
            </w:r>
            <w:r>
              <w:rPr>
                <w:sz w:val="12"/>
                <w:szCs w:val="12"/>
              </w:rPr>
              <w:t xml:space="preserve">in S&amp;F mode </w:t>
            </w:r>
            <w:r w:rsidRPr="00B5070B">
              <w:rPr>
                <w:sz w:val="12"/>
                <w:szCs w:val="12"/>
              </w:rPr>
              <w:t>not addressed</w:t>
            </w:r>
            <w:r>
              <w:rPr>
                <w:sz w:val="12"/>
                <w:szCs w:val="12"/>
              </w:rPr>
              <w:t>, SMS only</w:t>
            </w:r>
          </w:p>
        </w:tc>
      </w:tr>
      <w:tr w:rsidR="00ED5E90" w:rsidRPr="005A2371" w14:paraId="2DC8AE4A" w14:textId="1B7A3194" w:rsidTr="00814598">
        <w:trPr>
          <w:cantSplit/>
          <w:trHeight w:val="205"/>
          <w:jc w:val="center"/>
        </w:trPr>
        <w:tc>
          <w:tcPr>
            <w:tcW w:w="472" w:type="dxa"/>
            <w:shd w:val="clear" w:color="auto" w:fill="7F7F7F" w:themeFill="text1" w:themeFillTint="80"/>
          </w:tcPr>
          <w:p w14:paraId="7040E4F0" w14:textId="77777777" w:rsidR="00ED5E90" w:rsidRDefault="00ED5E90" w:rsidP="00AE0EC8">
            <w:pPr>
              <w:pStyle w:val="TAH"/>
            </w:pPr>
            <w:r>
              <w:t>24</w:t>
            </w:r>
          </w:p>
        </w:tc>
        <w:tc>
          <w:tcPr>
            <w:tcW w:w="374" w:type="dxa"/>
            <w:shd w:val="clear" w:color="auto" w:fill="7F7F7F" w:themeFill="text1" w:themeFillTint="80"/>
          </w:tcPr>
          <w:p w14:paraId="6527029E" w14:textId="77777777" w:rsidR="00ED5E90" w:rsidRDefault="00ED5E90" w:rsidP="00AE0EC8">
            <w:pPr>
              <w:pStyle w:val="TAC"/>
            </w:pPr>
          </w:p>
        </w:tc>
        <w:tc>
          <w:tcPr>
            <w:tcW w:w="578" w:type="dxa"/>
            <w:shd w:val="clear" w:color="auto" w:fill="7F7F7F" w:themeFill="text1" w:themeFillTint="80"/>
          </w:tcPr>
          <w:p w14:paraId="049BC300" w14:textId="424827AD" w:rsidR="00ED5E90" w:rsidRDefault="00ED5E90" w:rsidP="00AE0EC8">
            <w:pPr>
              <w:pStyle w:val="TAC"/>
            </w:pPr>
          </w:p>
        </w:tc>
        <w:tc>
          <w:tcPr>
            <w:tcW w:w="357" w:type="dxa"/>
            <w:shd w:val="clear" w:color="auto" w:fill="7F7F7F" w:themeFill="text1" w:themeFillTint="80"/>
          </w:tcPr>
          <w:p w14:paraId="2CB59E30" w14:textId="77777777" w:rsidR="00ED5E90" w:rsidRPr="005A2371" w:rsidRDefault="00ED5E90" w:rsidP="00AE0EC8">
            <w:pPr>
              <w:pStyle w:val="TAC"/>
            </w:pPr>
          </w:p>
        </w:tc>
        <w:tc>
          <w:tcPr>
            <w:tcW w:w="357" w:type="dxa"/>
            <w:shd w:val="clear" w:color="auto" w:fill="7F7F7F" w:themeFill="text1" w:themeFillTint="80"/>
          </w:tcPr>
          <w:p w14:paraId="225494EB" w14:textId="6BEE36B5" w:rsidR="00ED5E90" w:rsidRPr="005A2371" w:rsidRDefault="00ED5E90" w:rsidP="00AE0EC8">
            <w:pPr>
              <w:pStyle w:val="TAC"/>
            </w:pPr>
          </w:p>
        </w:tc>
        <w:tc>
          <w:tcPr>
            <w:tcW w:w="357" w:type="dxa"/>
            <w:shd w:val="clear" w:color="auto" w:fill="7F7F7F" w:themeFill="text1" w:themeFillTint="80"/>
          </w:tcPr>
          <w:p w14:paraId="7436E6A0" w14:textId="0775450F" w:rsidR="00ED5E90" w:rsidRPr="005A2371" w:rsidRDefault="00ED5E90" w:rsidP="00AE0EC8">
            <w:pPr>
              <w:pStyle w:val="TAC"/>
            </w:pPr>
            <w:r>
              <w:t>X</w:t>
            </w:r>
          </w:p>
        </w:tc>
        <w:tc>
          <w:tcPr>
            <w:tcW w:w="357" w:type="dxa"/>
            <w:shd w:val="clear" w:color="auto" w:fill="7F7F7F" w:themeFill="text1" w:themeFillTint="80"/>
          </w:tcPr>
          <w:p w14:paraId="2240ED52" w14:textId="698648B9" w:rsidR="00ED5E90" w:rsidRPr="006D4053" w:rsidRDefault="004F392F" w:rsidP="00AE0EC8">
            <w:pPr>
              <w:pStyle w:val="TAC"/>
              <w:rPr>
                <w:sz w:val="12"/>
                <w:szCs w:val="12"/>
              </w:rPr>
            </w:pPr>
            <w:r w:rsidRPr="006D4053">
              <w:rPr>
                <w:sz w:val="12"/>
                <w:szCs w:val="12"/>
              </w:rPr>
              <w:t>O</w:t>
            </w:r>
            <w:r>
              <w:rPr>
                <w:sz w:val="8"/>
                <w:szCs w:val="8"/>
              </w:rPr>
              <w:t>1</w:t>
            </w:r>
          </w:p>
        </w:tc>
        <w:tc>
          <w:tcPr>
            <w:tcW w:w="357" w:type="dxa"/>
            <w:shd w:val="clear" w:color="auto" w:fill="7F7F7F" w:themeFill="text1" w:themeFillTint="80"/>
          </w:tcPr>
          <w:p w14:paraId="2114B190" w14:textId="7D1B7ABF" w:rsidR="00ED5E90" w:rsidRPr="006D4053" w:rsidRDefault="00ED5E90" w:rsidP="00AE0EC8">
            <w:pPr>
              <w:pStyle w:val="TAC"/>
              <w:rPr>
                <w:sz w:val="12"/>
                <w:szCs w:val="12"/>
              </w:rPr>
            </w:pPr>
            <w:r w:rsidRPr="006D4053">
              <w:rPr>
                <w:sz w:val="12"/>
                <w:szCs w:val="12"/>
              </w:rPr>
              <w:t>O</w:t>
            </w:r>
            <w:r w:rsidRPr="006D4053">
              <w:rPr>
                <w:sz w:val="8"/>
                <w:szCs w:val="8"/>
              </w:rPr>
              <w:t>2</w:t>
            </w:r>
          </w:p>
        </w:tc>
        <w:tc>
          <w:tcPr>
            <w:tcW w:w="528" w:type="dxa"/>
            <w:shd w:val="clear" w:color="auto" w:fill="7F7F7F" w:themeFill="text1" w:themeFillTint="80"/>
          </w:tcPr>
          <w:p w14:paraId="549AB43B" w14:textId="68000704" w:rsidR="00ED5E90" w:rsidRPr="005A2371" w:rsidRDefault="00ED5E90" w:rsidP="00AE0EC8">
            <w:pPr>
              <w:pStyle w:val="TAC"/>
            </w:pPr>
            <w:r w:rsidRPr="006D4053">
              <w:rPr>
                <w:sz w:val="12"/>
                <w:szCs w:val="12"/>
              </w:rPr>
              <w:t>O</w:t>
            </w:r>
            <w:r w:rsidRPr="006D4053">
              <w:rPr>
                <w:sz w:val="8"/>
                <w:szCs w:val="8"/>
              </w:rPr>
              <w:t>2</w:t>
            </w:r>
          </w:p>
        </w:tc>
        <w:tc>
          <w:tcPr>
            <w:tcW w:w="304" w:type="dxa"/>
            <w:shd w:val="clear" w:color="auto" w:fill="7F7F7F" w:themeFill="text1" w:themeFillTint="80"/>
          </w:tcPr>
          <w:p w14:paraId="18A0B47A" w14:textId="77777777" w:rsidR="00ED5E90" w:rsidRPr="005A2371" w:rsidRDefault="00ED5E90" w:rsidP="00AE0EC8">
            <w:pPr>
              <w:pStyle w:val="TAC"/>
            </w:pPr>
          </w:p>
        </w:tc>
        <w:tc>
          <w:tcPr>
            <w:tcW w:w="331" w:type="dxa"/>
            <w:shd w:val="clear" w:color="auto" w:fill="7F7F7F" w:themeFill="text1" w:themeFillTint="80"/>
          </w:tcPr>
          <w:p w14:paraId="481F41D7" w14:textId="77777777" w:rsidR="00ED5E90" w:rsidRPr="005A2371" w:rsidRDefault="00ED5E90" w:rsidP="00AE0EC8">
            <w:pPr>
              <w:pStyle w:val="TAC"/>
            </w:pPr>
          </w:p>
        </w:tc>
        <w:tc>
          <w:tcPr>
            <w:tcW w:w="284" w:type="dxa"/>
            <w:shd w:val="clear" w:color="auto" w:fill="7F7F7F" w:themeFill="text1" w:themeFillTint="80"/>
          </w:tcPr>
          <w:p w14:paraId="399E435A" w14:textId="49B1E15B" w:rsidR="00ED5E90" w:rsidRPr="005A2371" w:rsidRDefault="00ED5E90" w:rsidP="00AE0EC8">
            <w:pPr>
              <w:pStyle w:val="TAC"/>
            </w:pPr>
          </w:p>
        </w:tc>
        <w:tc>
          <w:tcPr>
            <w:tcW w:w="442" w:type="dxa"/>
            <w:shd w:val="clear" w:color="auto" w:fill="7F7F7F" w:themeFill="text1" w:themeFillTint="80"/>
          </w:tcPr>
          <w:p w14:paraId="6AB9FA72" w14:textId="042C7C03" w:rsidR="00ED5E90" w:rsidRPr="005A2371" w:rsidRDefault="00ED5E90" w:rsidP="00AE0EC8">
            <w:pPr>
              <w:pStyle w:val="TAC"/>
            </w:pPr>
          </w:p>
        </w:tc>
        <w:tc>
          <w:tcPr>
            <w:tcW w:w="252" w:type="dxa"/>
            <w:shd w:val="clear" w:color="auto" w:fill="7F7F7F" w:themeFill="text1" w:themeFillTint="80"/>
          </w:tcPr>
          <w:p w14:paraId="157919E8" w14:textId="1C273D2D" w:rsidR="00ED5E90" w:rsidRPr="007D153D" w:rsidRDefault="00ED5E90" w:rsidP="00AE0EC8">
            <w:pPr>
              <w:pStyle w:val="TAC"/>
            </w:pPr>
            <w:r>
              <w:t>X</w:t>
            </w:r>
          </w:p>
        </w:tc>
        <w:tc>
          <w:tcPr>
            <w:tcW w:w="357" w:type="dxa"/>
            <w:shd w:val="clear" w:color="auto" w:fill="7F7F7F" w:themeFill="text1" w:themeFillTint="80"/>
          </w:tcPr>
          <w:p w14:paraId="63C6F3EB" w14:textId="0DA4027C" w:rsidR="00ED5E90" w:rsidRPr="005A2371" w:rsidRDefault="00ED5E90" w:rsidP="00AE0EC8">
            <w:pPr>
              <w:pStyle w:val="TAC"/>
            </w:pPr>
            <w:r w:rsidRPr="006D4053">
              <w:rPr>
                <w:sz w:val="12"/>
                <w:szCs w:val="12"/>
              </w:rPr>
              <w:t>O</w:t>
            </w:r>
            <w:r w:rsidRPr="006D4053">
              <w:rPr>
                <w:sz w:val="8"/>
                <w:szCs w:val="8"/>
              </w:rPr>
              <w:t>2</w:t>
            </w:r>
          </w:p>
        </w:tc>
        <w:tc>
          <w:tcPr>
            <w:tcW w:w="357" w:type="dxa"/>
            <w:shd w:val="clear" w:color="auto" w:fill="7F7F7F" w:themeFill="text1" w:themeFillTint="80"/>
          </w:tcPr>
          <w:p w14:paraId="750F012F" w14:textId="05673773" w:rsidR="00ED5E90" w:rsidRPr="005A2371" w:rsidRDefault="00ED5E90" w:rsidP="00AE0EC8">
            <w:pPr>
              <w:pStyle w:val="TAC"/>
            </w:pPr>
          </w:p>
        </w:tc>
        <w:tc>
          <w:tcPr>
            <w:tcW w:w="357" w:type="dxa"/>
            <w:shd w:val="clear" w:color="auto" w:fill="7F7F7F" w:themeFill="text1" w:themeFillTint="80"/>
          </w:tcPr>
          <w:p w14:paraId="1BE3CFD1" w14:textId="77777777" w:rsidR="00ED5E90" w:rsidRPr="005A2371" w:rsidRDefault="00ED5E90" w:rsidP="00AE0EC8">
            <w:pPr>
              <w:pStyle w:val="TAC"/>
            </w:pPr>
          </w:p>
        </w:tc>
        <w:tc>
          <w:tcPr>
            <w:tcW w:w="357" w:type="dxa"/>
            <w:shd w:val="clear" w:color="auto" w:fill="7F7F7F" w:themeFill="text1" w:themeFillTint="80"/>
          </w:tcPr>
          <w:p w14:paraId="6E209E81" w14:textId="17E6AC86" w:rsidR="00ED5E90" w:rsidRPr="005A2371" w:rsidRDefault="00ED5E90" w:rsidP="00AE0EC8">
            <w:pPr>
              <w:pStyle w:val="TAC"/>
            </w:pPr>
            <w:r>
              <w:t>L</w:t>
            </w:r>
          </w:p>
        </w:tc>
        <w:tc>
          <w:tcPr>
            <w:tcW w:w="356" w:type="dxa"/>
            <w:shd w:val="clear" w:color="auto" w:fill="7F7F7F" w:themeFill="text1" w:themeFillTint="80"/>
          </w:tcPr>
          <w:p w14:paraId="61D57BD8" w14:textId="77777777" w:rsidR="00ED5E90" w:rsidRPr="005A2371" w:rsidRDefault="00ED5E90" w:rsidP="00AE0EC8">
            <w:pPr>
              <w:pStyle w:val="TAC"/>
            </w:pPr>
          </w:p>
        </w:tc>
        <w:tc>
          <w:tcPr>
            <w:tcW w:w="356" w:type="dxa"/>
            <w:shd w:val="clear" w:color="auto" w:fill="7F7F7F" w:themeFill="text1" w:themeFillTint="80"/>
          </w:tcPr>
          <w:p w14:paraId="7C3A9D5F" w14:textId="6E2692A9" w:rsidR="00ED5E90" w:rsidRPr="005A2371" w:rsidRDefault="00ED5E90" w:rsidP="00AE0EC8">
            <w:pPr>
              <w:pStyle w:val="TAC"/>
            </w:pPr>
            <w:r>
              <w:t>8</w:t>
            </w:r>
          </w:p>
        </w:tc>
        <w:tc>
          <w:tcPr>
            <w:tcW w:w="3813" w:type="dxa"/>
            <w:shd w:val="clear" w:color="auto" w:fill="7F7F7F" w:themeFill="text1" w:themeFillTint="80"/>
          </w:tcPr>
          <w:p w14:paraId="39CCC35F" w14:textId="2D102AEE" w:rsidR="00ED5E90" w:rsidRPr="00675D36" w:rsidRDefault="00ED5E90" w:rsidP="00AE0EC8">
            <w:pPr>
              <w:pStyle w:val="TAC"/>
              <w:jc w:val="left"/>
              <w:rPr>
                <w:sz w:val="16"/>
                <w:szCs w:val="16"/>
              </w:rPr>
            </w:pPr>
            <w:r w:rsidRPr="00B5070B">
              <w:rPr>
                <w:sz w:val="12"/>
                <w:szCs w:val="12"/>
              </w:rPr>
              <w:t>Not full solution,</w:t>
            </w:r>
            <w:r>
              <w:rPr>
                <w:sz w:val="12"/>
                <w:szCs w:val="12"/>
              </w:rPr>
              <w:t xml:space="preserve"> 2 sub-solutions dedicated to 5G, covers (partially- ENs) REGISTRATION only. </w:t>
            </w:r>
          </w:p>
        </w:tc>
      </w:tr>
      <w:tr w:rsidR="00814598" w:rsidRPr="005A2371" w14:paraId="111FEB98" w14:textId="7F6FEDB9" w:rsidTr="00814598">
        <w:trPr>
          <w:cantSplit/>
          <w:trHeight w:val="191"/>
          <w:jc w:val="center"/>
        </w:trPr>
        <w:tc>
          <w:tcPr>
            <w:tcW w:w="472" w:type="dxa"/>
            <w:shd w:val="clear" w:color="auto" w:fill="F4B083" w:themeFill="accent2" w:themeFillTint="99"/>
          </w:tcPr>
          <w:p w14:paraId="06D32261" w14:textId="77777777" w:rsidR="00ED5E90" w:rsidRDefault="00ED5E90" w:rsidP="00AE0EC8">
            <w:pPr>
              <w:pStyle w:val="TAH"/>
            </w:pPr>
            <w:r>
              <w:t>25</w:t>
            </w:r>
          </w:p>
        </w:tc>
        <w:tc>
          <w:tcPr>
            <w:tcW w:w="374" w:type="dxa"/>
            <w:shd w:val="clear" w:color="auto" w:fill="F4B083" w:themeFill="accent2" w:themeFillTint="99"/>
          </w:tcPr>
          <w:p w14:paraId="1E50BB5B" w14:textId="77777777" w:rsidR="00ED5E90" w:rsidRDefault="00ED5E90" w:rsidP="00AE0EC8">
            <w:pPr>
              <w:pStyle w:val="TAC"/>
            </w:pPr>
          </w:p>
        </w:tc>
        <w:tc>
          <w:tcPr>
            <w:tcW w:w="578" w:type="dxa"/>
            <w:shd w:val="clear" w:color="auto" w:fill="F4B083" w:themeFill="accent2" w:themeFillTint="99"/>
          </w:tcPr>
          <w:p w14:paraId="6CDAA061" w14:textId="249C6162" w:rsidR="00ED5E90" w:rsidRDefault="00ED5E90" w:rsidP="00AE0EC8">
            <w:pPr>
              <w:pStyle w:val="TAC"/>
            </w:pPr>
          </w:p>
        </w:tc>
        <w:tc>
          <w:tcPr>
            <w:tcW w:w="357" w:type="dxa"/>
            <w:shd w:val="clear" w:color="auto" w:fill="F4B083" w:themeFill="accent2" w:themeFillTint="99"/>
          </w:tcPr>
          <w:p w14:paraId="7BF31177" w14:textId="77777777" w:rsidR="00ED5E90" w:rsidRPr="005A2371" w:rsidRDefault="00ED5E90" w:rsidP="00AE0EC8">
            <w:pPr>
              <w:pStyle w:val="TAC"/>
            </w:pPr>
          </w:p>
        </w:tc>
        <w:tc>
          <w:tcPr>
            <w:tcW w:w="357" w:type="dxa"/>
            <w:shd w:val="clear" w:color="auto" w:fill="F4B083" w:themeFill="accent2" w:themeFillTint="99"/>
          </w:tcPr>
          <w:p w14:paraId="6A9E8542" w14:textId="4E826896" w:rsidR="00ED5E90" w:rsidRPr="005A2371" w:rsidRDefault="00ED5E90" w:rsidP="00AE0EC8">
            <w:pPr>
              <w:pStyle w:val="TAC"/>
            </w:pPr>
          </w:p>
        </w:tc>
        <w:tc>
          <w:tcPr>
            <w:tcW w:w="357" w:type="dxa"/>
            <w:shd w:val="clear" w:color="auto" w:fill="F4B083" w:themeFill="accent2" w:themeFillTint="99"/>
          </w:tcPr>
          <w:p w14:paraId="5502D678" w14:textId="77777777" w:rsidR="00ED5E90" w:rsidRPr="005A2371" w:rsidRDefault="00ED5E90" w:rsidP="00AE0EC8">
            <w:pPr>
              <w:pStyle w:val="TAC"/>
            </w:pPr>
          </w:p>
        </w:tc>
        <w:tc>
          <w:tcPr>
            <w:tcW w:w="357" w:type="dxa"/>
            <w:shd w:val="clear" w:color="auto" w:fill="F4B083" w:themeFill="accent2" w:themeFillTint="99"/>
          </w:tcPr>
          <w:p w14:paraId="522FE368" w14:textId="77777777" w:rsidR="00ED5E90" w:rsidRDefault="00ED5E90" w:rsidP="00AE0EC8">
            <w:pPr>
              <w:pStyle w:val="TAC"/>
            </w:pPr>
          </w:p>
        </w:tc>
        <w:tc>
          <w:tcPr>
            <w:tcW w:w="357" w:type="dxa"/>
            <w:shd w:val="clear" w:color="auto" w:fill="F4B083" w:themeFill="accent2" w:themeFillTint="99"/>
          </w:tcPr>
          <w:p w14:paraId="5EC6BC04" w14:textId="2FDD270D" w:rsidR="00ED5E90" w:rsidRPr="005A2371" w:rsidRDefault="00ED5E90" w:rsidP="00AE0EC8">
            <w:pPr>
              <w:pStyle w:val="TAC"/>
            </w:pPr>
            <w:r>
              <w:t>X</w:t>
            </w:r>
          </w:p>
        </w:tc>
        <w:tc>
          <w:tcPr>
            <w:tcW w:w="528" w:type="dxa"/>
            <w:shd w:val="clear" w:color="auto" w:fill="F4B083" w:themeFill="accent2" w:themeFillTint="99"/>
          </w:tcPr>
          <w:p w14:paraId="1E098888" w14:textId="77777777" w:rsidR="00ED5E90" w:rsidRPr="005A2371" w:rsidRDefault="00ED5E90" w:rsidP="00AE0EC8">
            <w:pPr>
              <w:pStyle w:val="TAC"/>
            </w:pPr>
          </w:p>
        </w:tc>
        <w:tc>
          <w:tcPr>
            <w:tcW w:w="304" w:type="dxa"/>
            <w:shd w:val="clear" w:color="auto" w:fill="F4B083" w:themeFill="accent2" w:themeFillTint="99"/>
          </w:tcPr>
          <w:p w14:paraId="56FC188E" w14:textId="77777777" w:rsidR="00ED5E90" w:rsidRPr="005A2371" w:rsidRDefault="00ED5E90" w:rsidP="00AE0EC8">
            <w:pPr>
              <w:pStyle w:val="TAC"/>
            </w:pPr>
          </w:p>
        </w:tc>
        <w:tc>
          <w:tcPr>
            <w:tcW w:w="331" w:type="dxa"/>
            <w:shd w:val="clear" w:color="auto" w:fill="F4B083" w:themeFill="accent2" w:themeFillTint="99"/>
          </w:tcPr>
          <w:p w14:paraId="5DD9A8DE" w14:textId="77777777" w:rsidR="00ED5E90" w:rsidRPr="005A2371" w:rsidRDefault="00ED5E90" w:rsidP="00AE0EC8">
            <w:pPr>
              <w:pStyle w:val="TAC"/>
            </w:pPr>
          </w:p>
        </w:tc>
        <w:tc>
          <w:tcPr>
            <w:tcW w:w="284" w:type="dxa"/>
            <w:shd w:val="clear" w:color="auto" w:fill="F4B083" w:themeFill="accent2" w:themeFillTint="99"/>
          </w:tcPr>
          <w:p w14:paraId="6B2AF53A" w14:textId="722DB084" w:rsidR="00ED5E90" w:rsidRPr="005A2371" w:rsidRDefault="00ED5E90" w:rsidP="00AE0EC8">
            <w:pPr>
              <w:pStyle w:val="TAC"/>
            </w:pPr>
          </w:p>
        </w:tc>
        <w:tc>
          <w:tcPr>
            <w:tcW w:w="442" w:type="dxa"/>
            <w:shd w:val="clear" w:color="auto" w:fill="F4B083" w:themeFill="accent2" w:themeFillTint="99"/>
          </w:tcPr>
          <w:p w14:paraId="0A62FA1C" w14:textId="078A9962" w:rsidR="00ED5E90" w:rsidRPr="005A2371" w:rsidRDefault="00ED5E90" w:rsidP="00AE0EC8">
            <w:pPr>
              <w:pStyle w:val="TAC"/>
            </w:pPr>
          </w:p>
        </w:tc>
        <w:tc>
          <w:tcPr>
            <w:tcW w:w="252" w:type="dxa"/>
            <w:shd w:val="clear" w:color="auto" w:fill="F4B083" w:themeFill="accent2" w:themeFillTint="99"/>
          </w:tcPr>
          <w:p w14:paraId="757E5366" w14:textId="7BC9DE52" w:rsidR="00ED5E90" w:rsidRPr="007D153D" w:rsidRDefault="00ED5E90" w:rsidP="00AE0EC8">
            <w:pPr>
              <w:pStyle w:val="TAC"/>
            </w:pPr>
          </w:p>
        </w:tc>
        <w:tc>
          <w:tcPr>
            <w:tcW w:w="357" w:type="dxa"/>
            <w:shd w:val="clear" w:color="auto" w:fill="F4B083" w:themeFill="accent2" w:themeFillTint="99"/>
          </w:tcPr>
          <w:p w14:paraId="2860EF17" w14:textId="77777777" w:rsidR="00ED5E90" w:rsidRPr="005A2371" w:rsidRDefault="00ED5E90" w:rsidP="00AE0EC8">
            <w:pPr>
              <w:pStyle w:val="TAC"/>
            </w:pPr>
          </w:p>
        </w:tc>
        <w:tc>
          <w:tcPr>
            <w:tcW w:w="357" w:type="dxa"/>
            <w:shd w:val="clear" w:color="auto" w:fill="F4B083" w:themeFill="accent2" w:themeFillTint="99"/>
          </w:tcPr>
          <w:p w14:paraId="25D1259D" w14:textId="62887798" w:rsidR="00ED5E90" w:rsidRPr="005A2371" w:rsidRDefault="00ED5E90" w:rsidP="00AE0EC8">
            <w:pPr>
              <w:pStyle w:val="TAC"/>
            </w:pPr>
          </w:p>
        </w:tc>
        <w:tc>
          <w:tcPr>
            <w:tcW w:w="357" w:type="dxa"/>
            <w:shd w:val="clear" w:color="auto" w:fill="F4B083" w:themeFill="accent2" w:themeFillTint="99"/>
          </w:tcPr>
          <w:p w14:paraId="0C379A2F" w14:textId="77777777" w:rsidR="00ED5E90" w:rsidRPr="005A2371" w:rsidRDefault="00ED5E90" w:rsidP="00AE0EC8">
            <w:pPr>
              <w:pStyle w:val="TAC"/>
            </w:pPr>
          </w:p>
        </w:tc>
        <w:tc>
          <w:tcPr>
            <w:tcW w:w="357" w:type="dxa"/>
            <w:shd w:val="clear" w:color="auto" w:fill="F4B083" w:themeFill="accent2" w:themeFillTint="99"/>
          </w:tcPr>
          <w:p w14:paraId="45BE5987" w14:textId="6CB68204" w:rsidR="00ED5E90" w:rsidRPr="005A2371" w:rsidRDefault="00ED5E90" w:rsidP="00AE0EC8">
            <w:pPr>
              <w:pStyle w:val="TAC"/>
            </w:pPr>
            <w:r>
              <w:t>H</w:t>
            </w:r>
          </w:p>
        </w:tc>
        <w:tc>
          <w:tcPr>
            <w:tcW w:w="356" w:type="dxa"/>
            <w:shd w:val="clear" w:color="auto" w:fill="F4B083" w:themeFill="accent2" w:themeFillTint="99"/>
          </w:tcPr>
          <w:p w14:paraId="6276510B" w14:textId="77777777" w:rsidR="00ED5E90" w:rsidRPr="005A2371" w:rsidRDefault="00ED5E90" w:rsidP="00AE0EC8">
            <w:pPr>
              <w:pStyle w:val="TAC"/>
            </w:pPr>
          </w:p>
        </w:tc>
        <w:tc>
          <w:tcPr>
            <w:tcW w:w="356" w:type="dxa"/>
            <w:shd w:val="clear" w:color="auto" w:fill="F4B083" w:themeFill="accent2" w:themeFillTint="99"/>
          </w:tcPr>
          <w:p w14:paraId="6FDDE681" w14:textId="45B931C1" w:rsidR="00ED5E90" w:rsidRPr="005A2371" w:rsidRDefault="00ED5E90" w:rsidP="00AE0EC8">
            <w:pPr>
              <w:pStyle w:val="TAC"/>
            </w:pPr>
            <w:r>
              <w:t>2</w:t>
            </w:r>
          </w:p>
        </w:tc>
        <w:tc>
          <w:tcPr>
            <w:tcW w:w="3813" w:type="dxa"/>
            <w:shd w:val="clear" w:color="auto" w:fill="F4B083" w:themeFill="accent2" w:themeFillTint="99"/>
          </w:tcPr>
          <w:p w14:paraId="03FFC6B9" w14:textId="224AC63A" w:rsidR="00ED5E90" w:rsidRPr="00F50954" w:rsidRDefault="00ED5E90" w:rsidP="00AE0EC8">
            <w:pPr>
              <w:pStyle w:val="TAC"/>
              <w:jc w:val="left"/>
              <w:rPr>
                <w:sz w:val="12"/>
                <w:szCs w:val="12"/>
              </w:rPr>
            </w:pPr>
            <w:r w:rsidRPr="00F50954">
              <w:rPr>
                <w:sz w:val="12"/>
                <w:szCs w:val="12"/>
              </w:rPr>
              <w:t xml:space="preserve">Not Full solution, possible enabler for </w:t>
            </w:r>
            <w:r>
              <w:rPr>
                <w:sz w:val="12"/>
                <w:szCs w:val="12"/>
              </w:rPr>
              <w:t>other</w:t>
            </w:r>
            <w:r w:rsidRPr="00F50954">
              <w:rPr>
                <w:sz w:val="12"/>
                <w:szCs w:val="12"/>
              </w:rPr>
              <w:t xml:space="preserve"> solutions</w:t>
            </w:r>
            <w:r>
              <w:rPr>
                <w:sz w:val="12"/>
                <w:szCs w:val="12"/>
              </w:rPr>
              <w:t xml:space="preserve"> with MME proxy in SAT </w:t>
            </w:r>
          </w:p>
        </w:tc>
      </w:tr>
      <w:tr w:rsidR="00814598" w:rsidRPr="005A2371" w14:paraId="263FA77D" w14:textId="06776C12" w:rsidTr="00814598">
        <w:trPr>
          <w:cantSplit/>
          <w:trHeight w:val="205"/>
          <w:jc w:val="center"/>
        </w:trPr>
        <w:tc>
          <w:tcPr>
            <w:tcW w:w="472" w:type="dxa"/>
            <w:shd w:val="clear" w:color="auto" w:fill="F4B083" w:themeFill="accent2" w:themeFillTint="99"/>
          </w:tcPr>
          <w:p w14:paraId="109DE78F" w14:textId="77777777" w:rsidR="00ED5E90" w:rsidRDefault="00ED5E90" w:rsidP="00AE0EC8">
            <w:pPr>
              <w:pStyle w:val="TAH"/>
            </w:pPr>
            <w:r>
              <w:t>26</w:t>
            </w:r>
          </w:p>
        </w:tc>
        <w:tc>
          <w:tcPr>
            <w:tcW w:w="374" w:type="dxa"/>
            <w:shd w:val="clear" w:color="auto" w:fill="F4B083" w:themeFill="accent2" w:themeFillTint="99"/>
          </w:tcPr>
          <w:p w14:paraId="485B90C7" w14:textId="77777777" w:rsidR="00ED5E90" w:rsidRDefault="00ED5E90" w:rsidP="00AE0EC8">
            <w:pPr>
              <w:pStyle w:val="TAC"/>
            </w:pPr>
          </w:p>
        </w:tc>
        <w:tc>
          <w:tcPr>
            <w:tcW w:w="578" w:type="dxa"/>
            <w:shd w:val="clear" w:color="auto" w:fill="F4B083" w:themeFill="accent2" w:themeFillTint="99"/>
          </w:tcPr>
          <w:p w14:paraId="14C91B6A" w14:textId="1A3041DE" w:rsidR="00ED5E90" w:rsidRDefault="00ED5E90" w:rsidP="00AE0EC8">
            <w:pPr>
              <w:pStyle w:val="TAC"/>
            </w:pPr>
          </w:p>
        </w:tc>
        <w:tc>
          <w:tcPr>
            <w:tcW w:w="357" w:type="dxa"/>
            <w:shd w:val="clear" w:color="auto" w:fill="F4B083" w:themeFill="accent2" w:themeFillTint="99"/>
          </w:tcPr>
          <w:p w14:paraId="7A29928A" w14:textId="77777777" w:rsidR="00ED5E90" w:rsidRPr="005A2371" w:rsidRDefault="00ED5E90" w:rsidP="00AE0EC8">
            <w:pPr>
              <w:pStyle w:val="TAC"/>
            </w:pPr>
          </w:p>
        </w:tc>
        <w:tc>
          <w:tcPr>
            <w:tcW w:w="357" w:type="dxa"/>
            <w:shd w:val="clear" w:color="auto" w:fill="F4B083" w:themeFill="accent2" w:themeFillTint="99"/>
          </w:tcPr>
          <w:p w14:paraId="51BBB931" w14:textId="36F1ED4E" w:rsidR="00ED5E90" w:rsidRPr="005A2371" w:rsidRDefault="00ED5E90" w:rsidP="00AE0EC8">
            <w:pPr>
              <w:pStyle w:val="TAC"/>
            </w:pPr>
          </w:p>
        </w:tc>
        <w:tc>
          <w:tcPr>
            <w:tcW w:w="357" w:type="dxa"/>
            <w:shd w:val="clear" w:color="auto" w:fill="F4B083" w:themeFill="accent2" w:themeFillTint="99"/>
          </w:tcPr>
          <w:p w14:paraId="0C09C546" w14:textId="77777777" w:rsidR="00ED5E90" w:rsidRPr="005A2371" w:rsidRDefault="00ED5E90" w:rsidP="00AE0EC8">
            <w:pPr>
              <w:pStyle w:val="TAC"/>
            </w:pPr>
          </w:p>
        </w:tc>
        <w:tc>
          <w:tcPr>
            <w:tcW w:w="357" w:type="dxa"/>
            <w:shd w:val="clear" w:color="auto" w:fill="F4B083" w:themeFill="accent2" w:themeFillTint="99"/>
          </w:tcPr>
          <w:p w14:paraId="6BB5F858" w14:textId="77777777" w:rsidR="00ED5E90" w:rsidRPr="005A2371" w:rsidRDefault="00ED5E90" w:rsidP="00AE0EC8">
            <w:pPr>
              <w:pStyle w:val="TAC"/>
            </w:pPr>
          </w:p>
        </w:tc>
        <w:tc>
          <w:tcPr>
            <w:tcW w:w="357" w:type="dxa"/>
            <w:shd w:val="clear" w:color="auto" w:fill="F4B083" w:themeFill="accent2" w:themeFillTint="99"/>
          </w:tcPr>
          <w:p w14:paraId="56132435" w14:textId="1233E3C7" w:rsidR="00ED5E90" w:rsidRPr="005A2371" w:rsidRDefault="00ED5E90" w:rsidP="00AE0EC8">
            <w:pPr>
              <w:pStyle w:val="TAC"/>
            </w:pPr>
          </w:p>
        </w:tc>
        <w:tc>
          <w:tcPr>
            <w:tcW w:w="528" w:type="dxa"/>
            <w:shd w:val="clear" w:color="auto" w:fill="F4B083" w:themeFill="accent2" w:themeFillTint="99"/>
          </w:tcPr>
          <w:p w14:paraId="76BB3403" w14:textId="77777777" w:rsidR="00ED5E90" w:rsidRPr="005A2371" w:rsidRDefault="00ED5E90" w:rsidP="00AE0EC8">
            <w:pPr>
              <w:pStyle w:val="TAC"/>
            </w:pPr>
          </w:p>
        </w:tc>
        <w:tc>
          <w:tcPr>
            <w:tcW w:w="304" w:type="dxa"/>
            <w:shd w:val="clear" w:color="auto" w:fill="F4B083" w:themeFill="accent2" w:themeFillTint="99"/>
          </w:tcPr>
          <w:p w14:paraId="5A0CF0E3" w14:textId="77777777" w:rsidR="00ED5E90" w:rsidRPr="005A2371" w:rsidRDefault="00ED5E90" w:rsidP="00AE0EC8">
            <w:pPr>
              <w:pStyle w:val="TAC"/>
            </w:pPr>
          </w:p>
        </w:tc>
        <w:tc>
          <w:tcPr>
            <w:tcW w:w="331" w:type="dxa"/>
            <w:shd w:val="clear" w:color="auto" w:fill="F4B083" w:themeFill="accent2" w:themeFillTint="99"/>
          </w:tcPr>
          <w:p w14:paraId="107A2A75" w14:textId="77777777" w:rsidR="00ED5E90" w:rsidRPr="005A2371" w:rsidRDefault="00ED5E90" w:rsidP="00AE0EC8">
            <w:pPr>
              <w:pStyle w:val="TAC"/>
            </w:pPr>
          </w:p>
        </w:tc>
        <w:tc>
          <w:tcPr>
            <w:tcW w:w="284" w:type="dxa"/>
            <w:shd w:val="clear" w:color="auto" w:fill="F4B083" w:themeFill="accent2" w:themeFillTint="99"/>
          </w:tcPr>
          <w:p w14:paraId="503060BB" w14:textId="023042AA" w:rsidR="00ED5E90" w:rsidRPr="005A2371" w:rsidRDefault="00ED5E90" w:rsidP="00AE0EC8">
            <w:pPr>
              <w:pStyle w:val="TAC"/>
            </w:pPr>
          </w:p>
        </w:tc>
        <w:tc>
          <w:tcPr>
            <w:tcW w:w="442" w:type="dxa"/>
            <w:shd w:val="clear" w:color="auto" w:fill="F4B083" w:themeFill="accent2" w:themeFillTint="99"/>
          </w:tcPr>
          <w:p w14:paraId="345B1849" w14:textId="6A0EADD9" w:rsidR="00ED5E90" w:rsidRPr="005A2371" w:rsidRDefault="00ED5E90" w:rsidP="00AE0EC8">
            <w:pPr>
              <w:pStyle w:val="TAC"/>
            </w:pPr>
          </w:p>
        </w:tc>
        <w:tc>
          <w:tcPr>
            <w:tcW w:w="252" w:type="dxa"/>
            <w:shd w:val="clear" w:color="auto" w:fill="F4B083" w:themeFill="accent2" w:themeFillTint="99"/>
          </w:tcPr>
          <w:p w14:paraId="16A0F1A0" w14:textId="1221C3A4" w:rsidR="00ED5E90" w:rsidRPr="007D153D" w:rsidRDefault="00ED5E90" w:rsidP="00AE0EC8">
            <w:pPr>
              <w:pStyle w:val="TAC"/>
            </w:pPr>
          </w:p>
        </w:tc>
        <w:tc>
          <w:tcPr>
            <w:tcW w:w="357" w:type="dxa"/>
            <w:shd w:val="clear" w:color="auto" w:fill="F4B083" w:themeFill="accent2" w:themeFillTint="99"/>
          </w:tcPr>
          <w:p w14:paraId="706677E1" w14:textId="77777777" w:rsidR="00ED5E90" w:rsidRPr="005A2371" w:rsidRDefault="00ED5E90" w:rsidP="00AE0EC8">
            <w:pPr>
              <w:pStyle w:val="TAC"/>
            </w:pPr>
          </w:p>
        </w:tc>
        <w:tc>
          <w:tcPr>
            <w:tcW w:w="357" w:type="dxa"/>
            <w:shd w:val="clear" w:color="auto" w:fill="F4B083" w:themeFill="accent2" w:themeFillTint="99"/>
          </w:tcPr>
          <w:p w14:paraId="10C50037" w14:textId="29C11C46" w:rsidR="00ED5E90" w:rsidRPr="005A2371" w:rsidRDefault="00ED5E90" w:rsidP="00AE0EC8">
            <w:pPr>
              <w:pStyle w:val="TAC"/>
            </w:pPr>
          </w:p>
        </w:tc>
        <w:tc>
          <w:tcPr>
            <w:tcW w:w="357" w:type="dxa"/>
            <w:shd w:val="clear" w:color="auto" w:fill="F4B083" w:themeFill="accent2" w:themeFillTint="99"/>
          </w:tcPr>
          <w:p w14:paraId="6BAAAE12" w14:textId="77777777" w:rsidR="00ED5E90" w:rsidRPr="005A2371" w:rsidRDefault="00ED5E90" w:rsidP="00AE0EC8">
            <w:pPr>
              <w:pStyle w:val="TAC"/>
            </w:pPr>
          </w:p>
        </w:tc>
        <w:tc>
          <w:tcPr>
            <w:tcW w:w="357" w:type="dxa"/>
            <w:shd w:val="clear" w:color="auto" w:fill="F4B083" w:themeFill="accent2" w:themeFillTint="99"/>
          </w:tcPr>
          <w:p w14:paraId="23318197" w14:textId="108242E1" w:rsidR="00ED5E90" w:rsidRPr="005A2371" w:rsidRDefault="00ED5E90" w:rsidP="00AE0EC8">
            <w:pPr>
              <w:pStyle w:val="TAC"/>
            </w:pPr>
            <w:r>
              <w:t>M</w:t>
            </w:r>
          </w:p>
        </w:tc>
        <w:tc>
          <w:tcPr>
            <w:tcW w:w="356" w:type="dxa"/>
            <w:shd w:val="clear" w:color="auto" w:fill="F4B083" w:themeFill="accent2" w:themeFillTint="99"/>
          </w:tcPr>
          <w:p w14:paraId="2E4E1BCB" w14:textId="77777777" w:rsidR="00ED5E90" w:rsidRPr="005A2371" w:rsidRDefault="00ED5E90" w:rsidP="00AE0EC8">
            <w:pPr>
              <w:pStyle w:val="TAC"/>
            </w:pPr>
          </w:p>
        </w:tc>
        <w:tc>
          <w:tcPr>
            <w:tcW w:w="356" w:type="dxa"/>
            <w:shd w:val="clear" w:color="auto" w:fill="F4B083" w:themeFill="accent2" w:themeFillTint="99"/>
          </w:tcPr>
          <w:p w14:paraId="019F7584" w14:textId="592C388C" w:rsidR="00ED5E90" w:rsidRPr="005A2371" w:rsidRDefault="00ED5E90" w:rsidP="00AE0EC8">
            <w:pPr>
              <w:pStyle w:val="TAC"/>
            </w:pPr>
            <w:r>
              <w:t>1</w:t>
            </w:r>
          </w:p>
        </w:tc>
        <w:tc>
          <w:tcPr>
            <w:tcW w:w="3813" w:type="dxa"/>
            <w:shd w:val="clear" w:color="auto" w:fill="F4B083" w:themeFill="accent2" w:themeFillTint="99"/>
          </w:tcPr>
          <w:p w14:paraId="2E799F3E" w14:textId="3FE241C4" w:rsidR="00ED5E90" w:rsidRPr="00832254" w:rsidRDefault="00ED5E90" w:rsidP="00AE0EC8">
            <w:pPr>
              <w:pStyle w:val="TAC"/>
              <w:jc w:val="left"/>
              <w:rPr>
                <w:sz w:val="12"/>
                <w:szCs w:val="12"/>
              </w:rPr>
            </w:pPr>
            <w:r w:rsidRPr="00832254">
              <w:rPr>
                <w:sz w:val="12"/>
                <w:szCs w:val="12"/>
              </w:rPr>
              <w:t>Not full solution, 5G NEF S&amp;F provisioning</w:t>
            </w:r>
            <w:r>
              <w:rPr>
                <w:sz w:val="12"/>
                <w:szCs w:val="12"/>
              </w:rPr>
              <w:t xml:space="preserve">, </w:t>
            </w:r>
            <w:r w:rsidRPr="00F50954">
              <w:rPr>
                <w:sz w:val="12"/>
                <w:szCs w:val="12"/>
              </w:rPr>
              <w:t xml:space="preserve">possible enabler for </w:t>
            </w:r>
            <w:r>
              <w:rPr>
                <w:sz w:val="12"/>
                <w:szCs w:val="12"/>
              </w:rPr>
              <w:t>other</w:t>
            </w:r>
            <w:r w:rsidRPr="00F50954">
              <w:rPr>
                <w:sz w:val="12"/>
                <w:szCs w:val="12"/>
              </w:rPr>
              <w:t xml:space="preserve"> solutions</w:t>
            </w:r>
          </w:p>
        </w:tc>
      </w:tr>
      <w:tr w:rsidR="00814598" w:rsidRPr="005A2371" w14:paraId="3F9CD331" w14:textId="0ADEE9EA" w:rsidTr="00814598">
        <w:trPr>
          <w:cantSplit/>
          <w:trHeight w:val="191"/>
          <w:jc w:val="center"/>
        </w:trPr>
        <w:tc>
          <w:tcPr>
            <w:tcW w:w="472" w:type="dxa"/>
            <w:shd w:val="clear" w:color="auto" w:fill="F4B083" w:themeFill="accent2" w:themeFillTint="99"/>
          </w:tcPr>
          <w:p w14:paraId="73093F7F" w14:textId="77777777" w:rsidR="00ED5E90" w:rsidRDefault="00ED5E90" w:rsidP="00AE0EC8">
            <w:pPr>
              <w:pStyle w:val="TAH"/>
            </w:pPr>
            <w:r>
              <w:t>27</w:t>
            </w:r>
          </w:p>
        </w:tc>
        <w:tc>
          <w:tcPr>
            <w:tcW w:w="374" w:type="dxa"/>
            <w:shd w:val="clear" w:color="auto" w:fill="F4B083" w:themeFill="accent2" w:themeFillTint="99"/>
          </w:tcPr>
          <w:p w14:paraId="29C14558" w14:textId="77777777" w:rsidR="00ED5E90" w:rsidRDefault="00ED5E90" w:rsidP="00AE0EC8">
            <w:pPr>
              <w:pStyle w:val="TAC"/>
            </w:pPr>
          </w:p>
        </w:tc>
        <w:tc>
          <w:tcPr>
            <w:tcW w:w="578" w:type="dxa"/>
            <w:shd w:val="clear" w:color="auto" w:fill="F4B083" w:themeFill="accent2" w:themeFillTint="99"/>
          </w:tcPr>
          <w:p w14:paraId="44D5EA37" w14:textId="7BCE05CB" w:rsidR="00ED5E90" w:rsidRDefault="00ED5E90" w:rsidP="00AE0EC8">
            <w:pPr>
              <w:pStyle w:val="TAC"/>
            </w:pPr>
          </w:p>
        </w:tc>
        <w:tc>
          <w:tcPr>
            <w:tcW w:w="357" w:type="dxa"/>
            <w:shd w:val="clear" w:color="auto" w:fill="F4B083" w:themeFill="accent2" w:themeFillTint="99"/>
          </w:tcPr>
          <w:p w14:paraId="7C81107A" w14:textId="77777777" w:rsidR="00ED5E90" w:rsidRPr="005A2371" w:rsidRDefault="00ED5E90" w:rsidP="00AE0EC8">
            <w:pPr>
              <w:pStyle w:val="TAC"/>
            </w:pPr>
          </w:p>
        </w:tc>
        <w:tc>
          <w:tcPr>
            <w:tcW w:w="357" w:type="dxa"/>
            <w:shd w:val="clear" w:color="auto" w:fill="F4B083" w:themeFill="accent2" w:themeFillTint="99"/>
          </w:tcPr>
          <w:p w14:paraId="3E8ED2A9" w14:textId="3A521257" w:rsidR="00ED5E90" w:rsidRPr="005A2371" w:rsidRDefault="004D2ECF" w:rsidP="00AE0EC8">
            <w:pPr>
              <w:pStyle w:val="TAC"/>
            </w:pPr>
            <w:r>
              <w:t>X</w:t>
            </w:r>
          </w:p>
        </w:tc>
        <w:tc>
          <w:tcPr>
            <w:tcW w:w="357" w:type="dxa"/>
            <w:shd w:val="clear" w:color="auto" w:fill="F4B083" w:themeFill="accent2" w:themeFillTint="99"/>
          </w:tcPr>
          <w:p w14:paraId="088276D6" w14:textId="77777777" w:rsidR="00ED5E90" w:rsidRPr="005A2371" w:rsidRDefault="00ED5E90" w:rsidP="00AE0EC8">
            <w:pPr>
              <w:pStyle w:val="TAC"/>
            </w:pPr>
          </w:p>
        </w:tc>
        <w:tc>
          <w:tcPr>
            <w:tcW w:w="357" w:type="dxa"/>
            <w:shd w:val="clear" w:color="auto" w:fill="F4B083" w:themeFill="accent2" w:themeFillTint="99"/>
          </w:tcPr>
          <w:p w14:paraId="49160D13" w14:textId="537122E5" w:rsidR="00ED5E90" w:rsidRPr="005A2371" w:rsidRDefault="00ED5E90" w:rsidP="00AE0EC8">
            <w:pPr>
              <w:pStyle w:val="TAC"/>
            </w:pPr>
            <w:r w:rsidRPr="0089196C">
              <w:t>X</w:t>
            </w:r>
          </w:p>
        </w:tc>
        <w:tc>
          <w:tcPr>
            <w:tcW w:w="357" w:type="dxa"/>
            <w:shd w:val="clear" w:color="auto" w:fill="F4B083" w:themeFill="accent2" w:themeFillTint="99"/>
          </w:tcPr>
          <w:p w14:paraId="1DD0C590" w14:textId="3F054ADE" w:rsidR="00ED5E90" w:rsidRPr="005A2371" w:rsidRDefault="00ED5E90" w:rsidP="00AE0EC8">
            <w:pPr>
              <w:pStyle w:val="TAC"/>
            </w:pPr>
          </w:p>
        </w:tc>
        <w:tc>
          <w:tcPr>
            <w:tcW w:w="528" w:type="dxa"/>
            <w:shd w:val="clear" w:color="auto" w:fill="F4B083" w:themeFill="accent2" w:themeFillTint="99"/>
          </w:tcPr>
          <w:p w14:paraId="25D1C800" w14:textId="77777777" w:rsidR="00ED5E90" w:rsidRPr="005A2371" w:rsidRDefault="00ED5E90" w:rsidP="00AE0EC8">
            <w:pPr>
              <w:pStyle w:val="TAC"/>
            </w:pPr>
          </w:p>
        </w:tc>
        <w:tc>
          <w:tcPr>
            <w:tcW w:w="304" w:type="dxa"/>
            <w:shd w:val="clear" w:color="auto" w:fill="F4B083" w:themeFill="accent2" w:themeFillTint="99"/>
          </w:tcPr>
          <w:p w14:paraId="447F3493" w14:textId="77777777" w:rsidR="00ED5E90" w:rsidRPr="005A2371" w:rsidRDefault="00ED5E90" w:rsidP="00AE0EC8">
            <w:pPr>
              <w:pStyle w:val="TAC"/>
            </w:pPr>
          </w:p>
        </w:tc>
        <w:tc>
          <w:tcPr>
            <w:tcW w:w="331" w:type="dxa"/>
            <w:shd w:val="clear" w:color="auto" w:fill="F4B083" w:themeFill="accent2" w:themeFillTint="99"/>
          </w:tcPr>
          <w:p w14:paraId="6C4C8748" w14:textId="77777777" w:rsidR="00ED5E90" w:rsidRPr="005A2371" w:rsidRDefault="00ED5E90" w:rsidP="00AE0EC8">
            <w:pPr>
              <w:pStyle w:val="TAC"/>
            </w:pPr>
          </w:p>
        </w:tc>
        <w:tc>
          <w:tcPr>
            <w:tcW w:w="284" w:type="dxa"/>
            <w:shd w:val="clear" w:color="auto" w:fill="F4B083" w:themeFill="accent2" w:themeFillTint="99"/>
          </w:tcPr>
          <w:p w14:paraId="58D8EB01" w14:textId="39BB94E9" w:rsidR="00ED5E90" w:rsidRPr="005A2371" w:rsidRDefault="00ED5E90" w:rsidP="00AE0EC8">
            <w:pPr>
              <w:pStyle w:val="TAC"/>
            </w:pPr>
          </w:p>
        </w:tc>
        <w:tc>
          <w:tcPr>
            <w:tcW w:w="442" w:type="dxa"/>
            <w:shd w:val="clear" w:color="auto" w:fill="F4B083" w:themeFill="accent2" w:themeFillTint="99"/>
          </w:tcPr>
          <w:p w14:paraId="3DD3A249" w14:textId="6AFBCC49" w:rsidR="00ED5E90" w:rsidRPr="005A2371" w:rsidRDefault="00ED5E90" w:rsidP="00AE0EC8">
            <w:pPr>
              <w:pStyle w:val="TAC"/>
            </w:pPr>
          </w:p>
        </w:tc>
        <w:tc>
          <w:tcPr>
            <w:tcW w:w="252" w:type="dxa"/>
            <w:shd w:val="clear" w:color="auto" w:fill="F4B083" w:themeFill="accent2" w:themeFillTint="99"/>
          </w:tcPr>
          <w:p w14:paraId="4EBC9420" w14:textId="25BF7AB8" w:rsidR="00ED5E90" w:rsidRPr="007D153D" w:rsidRDefault="00ED5E90" w:rsidP="00AE0EC8">
            <w:pPr>
              <w:pStyle w:val="TAC"/>
            </w:pPr>
          </w:p>
        </w:tc>
        <w:tc>
          <w:tcPr>
            <w:tcW w:w="357" w:type="dxa"/>
            <w:shd w:val="clear" w:color="auto" w:fill="F4B083" w:themeFill="accent2" w:themeFillTint="99"/>
          </w:tcPr>
          <w:p w14:paraId="14E7AFD2" w14:textId="77777777" w:rsidR="00ED5E90" w:rsidRPr="005A2371" w:rsidRDefault="00ED5E90" w:rsidP="00AE0EC8">
            <w:pPr>
              <w:pStyle w:val="TAC"/>
            </w:pPr>
          </w:p>
        </w:tc>
        <w:tc>
          <w:tcPr>
            <w:tcW w:w="357" w:type="dxa"/>
            <w:shd w:val="clear" w:color="auto" w:fill="F4B083" w:themeFill="accent2" w:themeFillTint="99"/>
          </w:tcPr>
          <w:p w14:paraId="2B912BA2" w14:textId="1D3908F8" w:rsidR="00ED5E90" w:rsidRPr="005A2371" w:rsidRDefault="009A4742" w:rsidP="00AE0EC8">
            <w:pPr>
              <w:pStyle w:val="TAC"/>
            </w:pPr>
            <w:r>
              <w:t>X</w:t>
            </w:r>
          </w:p>
        </w:tc>
        <w:tc>
          <w:tcPr>
            <w:tcW w:w="357" w:type="dxa"/>
            <w:shd w:val="clear" w:color="auto" w:fill="F4B083" w:themeFill="accent2" w:themeFillTint="99"/>
          </w:tcPr>
          <w:p w14:paraId="1FFE4727" w14:textId="77777777" w:rsidR="00ED5E90" w:rsidRPr="005A2371" w:rsidRDefault="00ED5E90" w:rsidP="00AE0EC8">
            <w:pPr>
              <w:pStyle w:val="TAC"/>
            </w:pPr>
          </w:p>
        </w:tc>
        <w:tc>
          <w:tcPr>
            <w:tcW w:w="357" w:type="dxa"/>
            <w:shd w:val="clear" w:color="auto" w:fill="F4B083" w:themeFill="accent2" w:themeFillTint="99"/>
          </w:tcPr>
          <w:p w14:paraId="23525AD3" w14:textId="749082E0" w:rsidR="00ED5E90" w:rsidRPr="005A2371" w:rsidRDefault="009A4742" w:rsidP="00AE0EC8">
            <w:pPr>
              <w:pStyle w:val="TAC"/>
            </w:pPr>
            <w:r>
              <w:t>H</w:t>
            </w:r>
          </w:p>
        </w:tc>
        <w:tc>
          <w:tcPr>
            <w:tcW w:w="356" w:type="dxa"/>
            <w:shd w:val="clear" w:color="auto" w:fill="F4B083" w:themeFill="accent2" w:themeFillTint="99"/>
          </w:tcPr>
          <w:p w14:paraId="10449134" w14:textId="77777777" w:rsidR="00ED5E90" w:rsidRPr="005A2371" w:rsidRDefault="00ED5E90" w:rsidP="00AE0EC8">
            <w:pPr>
              <w:pStyle w:val="TAC"/>
            </w:pPr>
          </w:p>
        </w:tc>
        <w:tc>
          <w:tcPr>
            <w:tcW w:w="356" w:type="dxa"/>
            <w:shd w:val="clear" w:color="auto" w:fill="F4B083" w:themeFill="accent2" w:themeFillTint="99"/>
          </w:tcPr>
          <w:p w14:paraId="142169BB" w14:textId="280F788D" w:rsidR="00ED5E90" w:rsidRPr="005A2371" w:rsidRDefault="009A4742" w:rsidP="00AE0EC8">
            <w:pPr>
              <w:pStyle w:val="TAC"/>
            </w:pPr>
            <w:r>
              <w:t>1</w:t>
            </w:r>
          </w:p>
        </w:tc>
        <w:tc>
          <w:tcPr>
            <w:tcW w:w="3813" w:type="dxa"/>
            <w:shd w:val="clear" w:color="auto" w:fill="F4B083" w:themeFill="accent2" w:themeFillTint="99"/>
          </w:tcPr>
          <w:p w14:paraId="24C06810" w14:textId="4BD69DC4" w:rsidR="00ED5E90" w:rsidRPr="009A4742" w:rsidRDefault="006B2282" w:rsidP="00AE0EC8">
            <w:pPr>
              <w:pStyle w:val="TAC"/>
              <w:jc w:val="left"/>
              <w:rPr>
                <w:sz w:val="12"/>
                <w:szCs w:val="12"/>
              </w:rPr>
            </w:pPr>
            <w:r w:rsidRPr="009A4742">
              <w:rPr>
                <w:sz w:val="12"/>
                <w:szCs w:val="12"/>
              </w:rPr>
              <w:t xml:space="preserve">Not full solution. Algorithm smoothing traffic I-UPF in SAT to PSA-UPF. Possible enabler of other 5G solution with proxy UPF on board.  </w:t>
            </w:r>
          </w:p>
        </w:tc>
      </w:tr>
      <w:tr w:rsidR="00BC4687" w:rsidRPr="001534AA" w14:paraId="52EDF727" w14:textId="0464EE2E" w:rsidTr="00BC4687">
        <w:trPr>
          <w:cantSplit/>
          <w:trHeight w:val="205"/>
          <w:jc w:val="center"/>
        </w:trPr>
        <w:tc>
          <w:tcPr>
            <w:tcW w:w="472" w:type="dxa"/>
            <w:shd w:val="clear" w:color="auto" w:fill="00B050"/>
          </w:tcPr>
          <w:p w14:paraId="5BE86173" w14:textId="77777777" w:rsidR="00ED5E90" w:rsidRDefault="00ED5E90" w:rsidP="00AE0EC8">
            <w:pPr>
              <w:pStyle w:val="TAH"/>
            </w:pPr>
            <w:r>
              <w:t>37</w:t>
            </w:r>
          </w:p>
        </w:tc>
        <w:tc>
          <w:tcPr>
            <w:tcW w:w="374" w:type="dxa"/>
            <w:shd w:val="clear" w:color="auto" w:fill="00B050"/>
          </w:tcPr>
          <w:p w14:paraId="3FAB024B" w14:textId="77777777" w:rsidR="00ED5E90" w:rsidRDefault="00ED5E90" w:rsidP="00AE0EC8">
            <w:pPr>
              <w:pStyle w:val="TAC"/>
            </w:pPr>
          </w:p>
        </w:tc>
        <w:tc>
          <w:tcPr>
            <w:tcW w:w="578" w:type="dxa"/>
            <w:shd w:val="clear" w:color="auto" w:fill="00B050"/>
          </w:tcPr>
          <w:p w14:paraId="7CEF5FBA" w14:textId="2CE105CF" w:rsidR="00ED5E90" w:rsidRPr="001534AA" w:rsidRDefault="001534AA" w:rsidP="00AE0EC8">
            <w:pPr>
              <w:pStyle w:val="TAC"/>
            </w:pPr>
            <w:r w:rsidRPr="001534AA">
              <w:t>X</w:t>
            </w:r>
          </w:p>
        </w:tc>
        <w:tc>
          <w:tcPr>
            <w:tcW w:w="357" w:type="dxa"/>
            <w:shd w:val="clear" w:color="auto" w:fill="00B050"/>
          </w:tcPr>
          <w:p w14:paraId="119EDDAC" w14:textId="77777777" w:rsidR="00ED5E90" w:rsidRPr="001534AA" w:rsidRDefault="00ED5E90" w:rsidP="00AE0EC8">
            <w:pPr>
              <w:pStyle w:val="TAC"/>
            </w:pPr>
          </w:p>
        </w:tc>
        <w:tc>
          <w:tcPr>
            <w:tcW w:w="357" w:type="dxa"/>
            <w:shd w:val="clear" w:color="auto" w:fill="00B050"/>
          </w:tcPr>
          <w:p w14:paraId="5F564FE6" w14:textId="7E620676" w:rsidR="00ED5E90" w:rsidRPr="001534AA" w:rsidRDefault="00ED5E90" w:rsidP="00AE0EC8">
            <w:pPr>
              <w:pStyle w:val="TAC"/>
            </w:pPr>
          </w:p>
        </w:tc>
        <w:tc>
          <w:tcPr>
            <w:tcW w:w="357" w:type="dxa"/>
            <w:shd w:val="clear" w:color="auto" w:fill="00B050"/>
          </w:tcPr>
          <w:p w14:paraId="2A59DF0D" w14:textId="0D4012DE" w:rsidR="00ED5E90" w:rsidRPr="001534AA" w:rsidRDefault="005D5550" w:rsidP="00AE0EC8">
            <w:pPr>
              <w:pStyle w:val="TAC"/>
            </w:pPr>
            <w:r w:rsidRPr="001534AA">
              <w:t>X</w:t>
            </w:r>
          </w:p>
        </w:tc>
        <w:tc>
          <w:tcPr>
            <w:tcW w:w="357" w:type="dxa"/>
            <w:shd w:val="clear" w:color="auto" w:fill="00B050"/>
          </w:tcPr>
          <w:p w14:paraId="22EFB5A7" w14:textId="77777777" w:rsidR="00ED5E90" w:rsidRPr="001534AA" w:rsidRDefault="00ED5E90" w:rsidP="00AE0EC8">
            <w:pPr>
              <w:pStyle w:val="TAC"/>
            </w:pPr>
          </w:p>
        </w:tc>
        <w:tc>
          <w:tcPr>
            <w:tcW w:w="357" w:type="dxa"/>
            <w:shd w:val="clear" w:color="auto" w:fill="00B050"/>
          </w:tcPr>
          <w:p w14:paraId="11F4D586" w14:textId="59BF1285" w:rsidR="00ED5E90" w:rsidRPr="001534AA" w:rsidRDefault="0034062B" w:rsidP="00AE0EC8">
            <w:pPr>
              <w:pStyle w:val="TAC"/>
            </w:pPr>
            <w:r w:rsidRPr="001534AA">
              <w:t>X</w:t>
            </w:r>
          </w:p>
        </w:tc>
        <w:tc>
          <w:tcPr>
            <w:tcW w:w="528" w:type="dxa"/>
            <w:shd w:val="clear" w:color="auto" w:fill="00B050"/>
          </w:tcPr>
          <w:p w14:paraId="1C3342EB" w14:textId="77777777" w:rsidR="00ED5E90" w:rsidRPr="001534AA" w:rsidRDefault="00ED5E90" w:rsidP="00AE0EC8">
            <w:pPr>
              <w:pStyle w:val="TAC"/>
            </w:pPr>
          </w:p>
        </w:tc>
        <w:tc>
          <w:tcPr>
            <w:tcW w:w="304" w:type="dxa"/>
            <w:shd w:val="clear" w:color="auto" w:fill="00B050"/>
          </w:tcPr>
          <w:p w14:paraId="1EDC4AAF" w14:textId="77777777" w:rsidR="00ED5E90" w:rsidRPr="001534AA" w:rsidRDefault="00ED5E90" w:rsidP="00AE0EC8">
            <w:pPr>
              <w:pStyle w:val="TAC"/>
            </w:pPr>
          </w:p>
        </w:tc>
        <w:tc>
          <w:tcPr>
            <w:tcW w:w="331" w:type="dxa"/>
            <w:shd w:val="clear" w:color="auto" w:fill="00B050"/>
          </w:tcPr>
          <w:p w14:paraId="3ACCA422" w14:textId="77777777" w:rsidR="00ED5E90" w:rsidRPr="001534AA" w:rsidRDefault="00ED5E90" w:rsidP="00AE0EC8">
            <w:pPr>
              <w:pStyle w:val="TAC"/>
            </w:pPr>
          </w:p>
        </w:tc>
        <w:tc>
          <w:tcPr>
            <w:tcW w:w="284" w:type="dxa"/>
            <w:shd w:val="clear" w:color="auto" w:fill="00B050"/>
          </w:tcPr>
          <w:p w14:paraId="19E7DC34" w14:textId="4EEED0CA" w:rsidR="00ED5E90" w:rsidRPr="001534AA" w:rsidRDefault="00ED5E90" w:rsidP="00AE0EC8">
            <w:pPr>
              <w:pStyle w:val="TAC"/>
            </w:pPr>
          </w:p>
        </w:tc>
        <w:tc>
          <w:tcPr>
            <w:tcW w:w="442" w:type="dxa"/>
            <w:shd w:val="clear" w:color="auto" w:fill="00B050"/>
          </w:tcPr>
          <w:p w14:paraId="222EB2B8" w14:textId="5809DBBF" w:rsidR="00ED5E90" w:rsidRPr="001534AA" w:rsidRDefault="005D5550" w:rsidP="00AE0EC8">
            <w:pPr>
              <w:pStyle w:val="TAC"/>
            </w:pPr>
            <w:r w:rsidRPr="001534AA">
              <w:t>X</w:t>
            </w:r>
          </w:p>
        </w:tc>
        <w:tc>
          <w:tcPr>
            <w:tcW w:w="252" w:type="dxa"/>
            <w:shd w:val="clear" w:color="auto" w:fill="00B050"/>
          </w:tcPr>
          <w:p w14:paraId="06DB2616" w14:textId="49455561" w:rsidR="00ED5E90" w:rsidRPr="001534AA" w:rsidRDefault="0034062B" w:rsidP="00AE0EC8">
            <w:pPr>
              <w:pStyle w:val="TAC"/>
            </w:pPr>
            <w:r w:rsidRPr="001534AA">
              <w:t>X</w:t>
            </w:r>
          </w:p>
        </w:tc>
        <w:tc>
          <w:tcPr>
            <w:tcW w:w="357" w:type="dxa"/>
            <w:shd w:val="clear" w:color="auto" w:fill="00B050"/>
          </w:tcPr>
          <w:p w14:paraId="130330BA" w14:textId="77777777" w:rsidR="00ED5E90" w:rsidRPr="001534AA" w:rsidRDefault="00ED5E90" w:rsidP="00AE0EC8">
            <w:pPr>
              <w:pStyle w:val="TAC"/>
            </w:pPr>
          </w:p>
        </w:tc>
        <w:tc>
          <w:tcPr>
            <w:tcW w:w="357" w:type="dxa"/>
            <w:shd w:val="clear" w:color="auto" w:fill="00B050"/>
          </w:tcPr>
          <w:p w14:paraId="6BFEF5F1" w14:textId="1750D4DF" w:rsidR="00ED5E90" w:rsidRPr="001534AA" w:rsidRDefault="00ED5E90" w:rsidP="00AE0EC8">
            <w:pPr>
              <w:pStyle w:val="TAC"/>
            </w:pPr>
          </w:p>
        </w:tc>
        <w:tc>
          <w:tcPr>
            <w:tcW w:w="357" w:type="dxa"/>
            <w:shd w:val="clear" w:color="auto" w:fill="00B050"/>
          </w:tcPr>
          <w:p w14:paraId="04D3DB43" w14:textId="77777777" w:rsidR="00ED5E90" w:rsidRPr="001534AA" w:rsidRDefault="00ED5E90" w:rsidP="00AE0EC8">
            <w:pPr>
              <w:pStyle w:val="TAC"/>
            </w:pPr>
          </w:p>
        </w:tc>
        <w:tc>
          <w:tcPr>
            <w:tcW w:w="357" w:type="dxa"/>
            <w:shd w:val="clear" w:color="auto" w:fill="00B050"/>
          </w:tcPr>
          <w:p w14:paraId="39BF73DF" w14:textId="7B0C95F0" w:rsidR="00ED5E90" w:rsidRPr="001534AA" w:rsidRDefault="001534AA" w:rsidP="00AE0EC8">
            <w:pPr>
              <w:pStyle w:val="TAC"/>
            </w:pPr>
            <w:r w:rsidRPr="001534AA">
              <w:t>H</w:t>
            </w:r>
          </w:p>
        </w:tc>
        <w:tc>
          <w:tcPr>
            <w:tcW w:w="356" w:type="dxa"/>
            <w:shd w:val="clear" w:color="auto" w:fill="00B050"/>
          </w:tcPr>
          <w:p w14:paraId="0F4350E9" w14:textId="4E35A520" w:rsidR="00ED5E90" w:rsidRPr="001534AA" w:rsidRDefault="001534AA" w:rsidP="00AE0EC8">
            <w:pPr>
              <w:pStyle w:val="TAC"/>
            </w:pPr>
            <w:r w:rsidRPr="001534AA">
              <w:t>X</w:t>
            </w:r>
          </w:p>
        </w:tc>
        <w:tc>
          <w:tcPr>
            <w:tcW w:w="356" w:type="dxa"/>
            <w:shd w:val="clear" w:color="auto" w:fill="00B050"/>
          </w:tcPr>
          <w:p w14:paraId="548B6EE7" w14:textId="06679116" w:rsidR="00ED5E90" w:rsidRPr="001534AA" w:rsidRDefault="001534AA" w:rsidP="00AE0EC8">
            <w:pPr>
              <w:pStyle w:val="TAC"/>
            </w:pPr>
            <w:r w:rsidRPr="001534AA">
              <w:t>7</w:t>
            </w:r>
          </w:p>
        </w:tc>
        <w:tc>
          <w:tcPr>
            <w:tcW w:w="3813" w:type="dxa"/>
            <w:shd w:val="clear" w:color="auto" w:fill="00B050"/>
          </w:tcPr>
          <w:p w14:paraId="2F120F50" w14:textId="5F06C6F8" w:rsidR="00ED5E90" w:rsidRPr="001534AA" w:rsidRDefault="001534AA" w:rsidP="00AE0EC8">
            <w:pPr>
              <w:pStyle w:val="TAC"/>
              <w:jc w:val="left"/>
              <w:rPr>
                <w:sz w:val="12"/>
                <w:szCs w:val="12"/>
              </w:rPr>
            </w:pPr>
            <w:r w:rsidRPr="001534AA">
              <w:rPr>
                <w:sz w:val="12"/>
                <w:szCs w:val="12"/>
              </w:rPr>
              <w:t xml:space="preserve">Full solution, 5G version of solution 11. </w:t>
            </w:r>
            <w:r>
              <w:rPr>
                <w:sz w:val="12"/>
                <w:szCs w:val="12"/>
              </w:rPr>
              <w:t xml:space="preserve">(NAS PDU rather than </w:t>
            </w:r>
            <w:proofErr w:type="spellStart"/>
            <w:r>
              <w:rPr>
                <w:sz w:val="12"/>
                <w:szCs w:val="12"/>
              </w:rPr>
              <w:t>CIoT</w:t>
            </w:r>
            <w:proofErr w:type="spellEnd"/>
            <w:r>
              <w:rPr>
                <w:sz w:val="12"/>
                <w:szCs w:val="12"/>
              </w:rPr>
              <w:t xml:space="preserve"> but same principles)</w:t>
            </w:r>
          </w:p>
        </w:tc>
      </w:tr>
      <w:tr w:rsidR="00ED5E90" w:rsidRPr="005A2371" w14:paraId="209F9CF9" w14:textId="62E2372B" w:rsidTr="00814598">
        <w:trPr>
          <w:cantSplit/>
          <w:trHeight w:val="191"/>
          <w:jc w:val="center"/>
        </w:trPr>
        <w:tc>
          <w:tcPr>
            <w:tcW w:w="472" w:type="dxa"/>
            <w:shd w:val="clear" w:color="auto" w:fill="F4B083" w:themeFill="accent2" w:themeFillTint="99"/>
          </w:tcPr>
          <w:p w14:paraId="0E2F861D" w14:textId="77777777" w:rsidR="00ED5E90" w:rsidRDefault="00ED5E90" w:rsidP="00AE0EC8">
            <w:pPr>
              <w:pStyle w:val="TAH"/>
            </w:pPr>
            <w:r>
              <w:t>38</w:t>
            </w:r>
          </w:p>
        </w:tc>
        <w:tc>
          <w:tcPr>
            <w:tcW w:w="374" w:type="dxa"/>
            <w:shd w:val="clear" w:color="auto" w:fill="F4B083" w:themeFill="accent2" w:themeFillTint="99"/>
          </w:tcPr>
          <w:p w14:paraId="402D1F5B" w14:textId="77777777" w:rsidR="00ED5E90" w:rsidRDefault="00ED5E90" w:rsidP="00AE0EC8">
            <w:pPr>
              <w:pStyle w:val="TAC"/>
            </w:pPr>
          </w:p>
        </w:tc>
        <w:tc>
          <w:tcPr>
            <w:tcW w:w="578" w:type="dxa"/>
            <w:shd w:val="clear" w:color="auto" w:fill="F4B083" w:themeFill="accent2" w:themeFillTint="99"/>
          </w:tcPr>
          <w:p w14:paraId="5038B78A" w14:textId="1E83C519" w:rsidR="00ED5E90" w:rsidRDefault="00ED5E90" w:rsidP="00AE0EC8">
            <w:pPr>
              <w:pStyle w:val="TAC"/>
            </w:pPr>
          </w:p>
        </w:tc>
        <w:tc>
          <w:tcPr>
            <w:tcW w:w="357" w:type="dxa"/>
            <w:shd w:val="clear" w:color="auto" w:fill="F4B083" w:themeFill="accent2" w:themeFillTint="99"/>
          </w:tcPr>
          <w:p w14:paraId="316A9901" w14:textId="77777777" w:rsidR="00ED5E90" w:rsidRPr="005A2371" w:rsidRDefault="00ED5E90" w:rsidP="00AE0EC8">
            <w:pPr>
              <w:pStyle w:val="TAC"/>
            </w:pPr>
          </w:p>
        </w:tc>
        <w:tc>
          <w:tcPr>
            <w:tcW w:w="357" w:type="dxa"/>
            <w:shd w:val="clear" w:color="auto" w:fill="F4B083" w:themeFill="accent2" w:themeFillTint="99"/>
          </w:tcPr>
          <w:p w14:paraId="08494742" w14:textId="16AACC41" w:rsidR="00ED5E90" w:rsidRPr="005A2371" w:rsidRDefault="00ED5E90" w:rsidP="00AE0EC8">
            <w:pPr>
              <w:pStyle w:val="TAC"/>
            </w:pPr>
          </w:p>
        </w:tc>
        <w:tc>
          <w:tcPr>
            <w:tcW w:w="357" w:type="dxa"/>
            <w:shd w:val="clear" w:color="auto" w:fill="F4B083" w:themeFill="accent2" w:themeFillTint="99"/>
          </w:tcPr>
          <w:p w14:paraId="19770198" w14:textId="77777777" w:rsidR="00ED5E90" w:rsidRPr="001D7FB0" w:rsidRDefault="00ED5E90" w:rsidP="00AE0EC8">
            <w:pPr>
              <w:pStyle w:val="TAC"/>
            </w:pPr>
          </w:p>
        </w:tc>
        <w:tc>
          <w:tcPr>
            <w:tcW w:w="357" w:type="dxa"/>
            <w:shd w:val="clear" w:color="auto" w:fill="F4B083" w:themeFill="accent2" w:themeFillTint="99"/>
          </w:tcPr>
          <w:p w14:paraId="052D359D" w14:textId="77777777" w:rsidR="00ED5E90" w:rsidRPr="001D7FB0" w:rsidRDefault="00ED5E90" w:rsidP="00AE0EC8">
            <w:pPr>
              <w:pStyle w:val="TAC"/>
            </w:pPr>
          </w:p>
        </w:tc>
        <w:tc>
          <w:tcPr>
            <w:tcW w:w="357" w:type="dxa"/>
            <w:shd w:val="clear" w:color="auto" w:fill="F4B083" w:themeFill="accent2" w:themeFillTint="99"/>
          </w:tcPr>
          <w:p w14:paraId="1B389D69" w14:textId="6118882E" w:rsidR="00ED5E90" w:rsidRPr="001D7FB0" w:rsidRDefault="00ED5E90" w:rsidP="00AE0EC8">
            <w:pPr>
              <w:pStyle w:val="TAC"/>
            </w:pPr>
          </w:p>
        </w:tc>
        <w:tc>
          <w:tcPr>
            <w:tcW w:w="528" w:type="dxa"/>
            <w:shd w:val="clear" w:color="auto" w:fill="F4B083" w:themeFill="accent2" w:themeFillTint="99"/>
          </w:tcPr>
          <w:p w14:paraId="51F3EE62" w14:textId="77777777" w:rsidR="00ED5E90" w:rsidRPr="001D7FB0" w:rsidRDefault="00ED5E90" w:rsidP="00AE0EC8">
            <w:pPr>
              <w:pStyle w:val="TAC"/>
            </w:pPr>
          </w:p>
        </w:tc>
        <w:tc>
          <w:tcPr>
            <w:tcW w:w="304" w:type="dxa"/>
            <w:shd w:val="clear" w:color="auto" w:fill="F4B083" w:themeFill="accent2" w:themeFillTint="99"/>
          </w:tcPr>
          <w:p w14:paraId="55BC1794" w14:textId="77777777" w:rsidR="00ED5E90" w:rsidRPr="001D7FB0" w:rsidRDefault="00ED5E90" w:rsidP="00AE0EC8">
            <w:pPr>
              <w:pStyle w:val="TAC"/>
            </w:pPr>
          </w:p>
        </w:tc>
        <w:tc>
          <w:tcPr>
            <w:tcW w:w="331" w:type="dxa"/>
            <w:shd w:val="clear" w:color="auto" w:fill="F4B083" w:themeFill="accent2" w:themeFillTint="99"/>
          </w:tcPr>
          <w:p w14:paraId="35B8FDCF" w14:textId="77777777" w:rsidR="00ED5E90" w:rsidRPr="001D7FB0" w:rsidRDefault="00ED5E90" w:rsidP="00AE0EC8">
            <w:pPr>
              <w:pStyle w:val="TAC"/>
            </w:pPr>
          </w:p>
        </w:tc>
        <w:tc>
          <w:tcPr>
            <w:tcW w:w="284" w:type="dxa"/>
            <w:shd w:val="clear" w:color="auto" w:fill="F4B083" w:themeFill="accent2" w:themeFillTint="99"/>
          </w:tcPr>
          <w:p w14:paraId="25D7DCE4" w14:textId="57C18285" w:rsidR="00ED5E90" w:rsidRPr="001D7FB0" w:rsidRDefault="00ED5E90" w:rsidP="00AE0EC8">
            <w:pPr>
              <w:pStyle w:val="TAC"/>
            </w:pPr>
          </w:p>
        </w:tc>
        <w:tc>
          <w:tcPr>
            <w:tcW w:w="442" w:type="dxa"/>
            <w:shd w:val="clear" w:color="auto" w:fill="F4B083" w:themeFill="accent2" w:themeFillTint="99"/>
          </w:tcPr>
          <w:p w14:paraId="11324B77" w14:textId="6EF771DB" w:rsidR="00ED5E90" w:rsidRPr="001D7FB0" w:rsidRDefault="00ED5E90" w:rsidP="00AE0EC8">
            <w:pPr>
              <w:pStyle w:val="TAC"/>
            </w:pPr>
          </w:p>
        </w:tc>
        <w:tc>
          <w:tcPr>
            <w:tcW w:w="252" w:type="dxa"/>
            <w:shd w:val="clear" w:color="auto" w:fill="F4B083" w:themeFill="accent2" w:themeFillTint="99"/>
          </w:tcPr>
          <w:p w14:paraId="57CA5C0C" w14:textId="748AF051" w:rsidR="00ED5E90" w:rsidRPr="007D153D" w:rsidRDefault="00ED5E90" w:rsidP="00AE0EC8">
            <w:pPr>
              <w:pStyle w:val="TAC"/>
            </w:pPr>
          </w:p>
        </w:tc>
        <w:tc>
          <w:tcPr>
            <w:tcW w:w="357" w:type="dxa"/>
            <w:shd w:val="clear" w:color="auto" w:fill="F4B083" w:themeFill="accent2" w:themeFillTint="99"/>
          </w:tcPr>
          <w:p w14:paraId="1846813F" w14:textId="77777777" w:rsidR="00ED5E90" w:rsidRPr="001D7FB0" w:rsidRDefault="00ED5E90" w:rsidP="00AE0EC8">
            <w:pPr>
              <w:pStyle w:val="TAC"/>
            </w:pPr>
          </w:p>
        </w:tc>
        <w:tc>
          <w:tcPr>
            <w:tcW w:w="357" w:type="dxa"/>
            <w:shd w:val="clear" w:color="auto" w:fill="F4B083" w:themeFill="accent2" w:themeFillTint="99"/>
          </w:tcPr>
          <w:p w14:paraId="173C256A" w14:textId="7C710E82" w:rsidR="00ED5E90" w:rsidRPr="001D7FB0" w:rsidRDefault="00ED5E90" w:rsidP="00AE0EC8">
            <w:pPr>
              <w:pStyle w:val="TAC"/>
            </w:pPr>
          </w:p>
        </w:tc>
        <w:tc>
          <w:tcPr>
            <w:tcW w:w="357" w:type="dxa"/>
            <w:shd w:val="clear" w:color="auto" w:fill="F4B083" w:themeFill="accent2" w:themeFillTint="99"/>
          </w:tcPr>
          <w:p w14:paraId="6AE47B33" w14:textId="77777777" w:rsidR="00ED5E90" w:rsidRPr="001D7FB0" w:rsidRDefault="00ED5E90" w:rsidP="00AE0EC8">
            <w:pPr>
              <w:pStyle w:val="TAC"/>
            </w:pPr>
          </w:p>
        </w:tc>
        <w:tc>
          <w:tcPr>
            <w:tcW w:w="357" w:type="dxa"/>
            <w:shd w:val="clear" w:color="auto" w:fill="F4B083" w:themeFill="accent2" w:themeFillTint="99"/>
          </w:tcPr>
          <w:p w14:paraId="53DC29D6" w14:textId="25524F66" w:rsidR="00ED5E90" w:rsidRPr="001D7FB0" w:rsidRDefault="00061951" w:rsidP="00AE0EC8">
            <w:pPr>
              <w:pStyle w:val="TAC"/>
            </w:pPr>
            <w:r>
              <w:t>H</w:t>
            </w:r>
          </w:p>
        </w:tc>
        <w:tc>
          <w:tcPr>
            <w:tcW w:w="356" w:type="dxa"/>
            <w:shd w:val="clear" w:color="auto" w:fill="F4B083" w:themeFill="accent2" w:themeFillTint="99"/>
          </w:tcPr>
          <w:p w14:paraId="6CD8149E" w14:textId="77777777" w:rsidR="00ED5E90" w:rsidRPr="005A2371" w:rsidRDefault="00ED5E90" w:rsidP="00AE0EC8">
            <w:pPr>
              <w:pStyle w:val="TAC"/>
            </w:pPr>
          </w:p>
        </w:tc>
        <w:tc>
          <w:tcPr>
            <w:tcW w:w="356" w:type="dxa"/>
            <w:shd w:val="clear" w:color="auto" w:fill="F4B083" w:themeFill="accent2" w:themeFillTint="99"/>
          </w:tcPr>
          <w:p w14:paraId="6A37835B" w14:textId="2EE5148E" w:rsidR="00ED5E90" w:rsidRPr="005A2371" w:rsidRDefault="00061951" w:rsidP="00AE0EC8">
            <w:pPr>
              <w:pStyle w:val="TAC"/>
            </w:pPr>
            <w:r>
              <w:t>1</w:t>
            </w:r>
          </w:p>
        </w:tc>
        <w:tc>
          <w:tcPr>
            <w:tcW w:w="3813" w:type="dxa"/>
            <w:shd w:val="clear" w:color="auto" w:fill="F4B083" w:themeFill="accent2" w:themeFillTint="99"/>
          </w:tcPr>
          <w:p w14:paraId="1B6B54ED" w14:textId="0057B0DD" w:rsidR="00ED5E90" w:rsidRPr="00675D36" w:rsidRDefault="00061951" w:rsidP="00AE0EC8">
            <w:pPr>
              <w:pStyle w:val="TAC"/>
              <w:jc w:val="left"/>
              <w:rPr>
                <w:sz w:val="16"/>
                <w:szCs w:val="16"/>
              </w:rPr>
            </w:pPr>
            <w:r w:rsidRPr="00832254">
              <w:rPr>
                <w:sz w:val="12"/>
                <w:szCs w:val="12"/>
              </w:rPr>
              <w:t xml:space="preserve">Not full solution, </w:t>
            </w:r>
            <w:r>
              <w:rPr>
                <w:sz w:val="12"/>
                <w:szCs w:val="12"/>
              </w:rPr>
              <w:t>SCEF/</w:t>
            </w:r>
            <w:r w:rsidRPr="00832254">
              <w:rPr>
                <w:sz w:val="12"/>
                <w:szCs w:val="12"/>
              </w:rPr>
              <w:t xml:space="preserve">NEF </w:t>
            </w:r>
            <w:r>
              <w:rPr>
                <w:sz w:val="12"/>
                <w:szCs w:val="12"/>
              </w:rPr>
              <w:t xml:space="preserve">S&amp;F events exposure. </w:t>
            </w:r>
            <w:r w:rsidRPr="00F50954">
              <w:rPr>
                <w:sz w:val="12"/>
                <w:szCs w:val="12"/>
              </w:rPr>
              <w:t xml:space="preserve">possible enabler for </w:t>
            </w:r>
            <w:r>
              <w:rPr>
                <w:sz w:val="12"/>
                <w:szCs w:val="12"/>
              </w:rPr>
              <w:t>other</w:t>
            </w:r>
            <w:r w:rsidRPr="00F50954">
              <w:rPr>
                <w:sz w:val="12"/>
                <w:szCs w:val="12"/>
              </w:rPr>
              <w:t xml:space="preserve"> solutions</w:t>
            </w:r>
          </w:p>
        </w:tc>
      </w:tr>
      <w:tr w:rsidR="00ED5E90" w:rsidRPr="005A2371" w14:paraId="25A1F5DE" w14:textId="7FA5B593" w:rsidTr="00814598">
        <w:trPr>
          <w:cantSplit/>
          <w:trHeight w:val="191"/>
          <w:jc w:val="center"/>
        </w:trPr>
        <w:tc>
          <w:tcPr>
            <w:tcW w:w="472" w:type="dxa"/>
            <w:shd w:val="clear" w:color="auto" w:fill="F4B083" w:themeFill="accent2" w:themeFillTint="99"/>
          </w:tcPr>
          <w:p w14:paraId="2655BDDF" w14:textId="77777777" w:rsidR="00ED5E90" w:rsidRDefault="00ED5E90" w:rsidP="00AE0EC8">
            <w:pPr>
              <w:pStyle w:val="TAH"/>
            </w:pPr>
            <w:r>
              <w:t>39</w:t>
            </w:r>
          </w:p>
        </w:tc>
        <w:tc>
          <w:tcPr>
            <w:tcW w:w="374" w:type="dxa"/>
            <w:shd w:val="clear" w:color="auto" w:fill="F4B083" w:themeFill="accent2" w:themeFillTint="99"/>
          </w:tcPr>
          <w:p w14:paraId="37896097" w14:textId="77777777" w:rsidR="00ED5E90" w:rsidRDefault="00ED5E90" w:rsidP="00AE0EC8">
            <w:pPr>
              <w:pStyle w:val="TAC"/>
            </w:pPr>
          </w:p>
        </w:tc>
        <w:tc>
          <w:tcPr>
            <w:tcW w:w="578" w:type="dxa"/>
            <w:shd w:val="clear" w:color="auto" w:fill="F4B083" w:themeFill="accent2" w:themeFillTint="99"/>
          </w:tcPr>
          <w:p w14:paraId="4261DD71" w14:textId="61AA7ECC" w:rsidR="00ED5E90" w:rsidRDefault="00F30EC9" w:rsidP="00AE0EC8">
            <w:pPr>
              <w:pStyle w:val="TAC"/>
            </w:pPr>
            <w:r>
              <w:t>X</w:t>
            </w:r>
          </w:p>
        </w:tc>
        <w:tc>
          <w:tcPr>
            <w:tcW w:w="357" w:type="dxa"/>
            <w:shd w:val="clear" w:color="auto" w:fill="F4B083" w:themeFill="accent2" w:themeFillTint="99"/>
          </w:tcPr>
          <w:p w14:paraId="018C138D" w14:textId="77777777" w:rsidR="00ED5E90" w:rsidRPr="005A2371" w:rsidRDefault="00ED5E90" w:rsidP="00AE0EC8">
            <w:pPr>
              <w:pStyle w:val="TAC"/>
            </w:pPr>
          </w:p>
        </w:tc>
        <w:tc>
          <w:tcPr>
            <w:tcW w:w="357" w:type="dxa"/>
            <w:shd w:val="clear" w:color="auto" w:fill="F4B083" w:themeFill="accent2" w:themeFillTint="99"/>
          </w:tcPr>
          <w:p w14:paraId="637F6D7B" w14:textId="617C8876" w:rsidR="00ED5E90" w:rsidRPr="005A2371" w:rsidRDefault="00ED5E90" w:rsidP="00AE0EC8">
            <w:pPr>
              <w:pStyle w:val="TAC"/>
            </w:pPr>
          </w:p>
        </w:tc>
        <w:tc>
          <w:tcPr>
            <w:tcW w:w="357" w:type="dxa"/>
            <w:shd w:val="clear" w:color="auto" w:fill="F4B083" w:themeFill="accent2" w:themeFillTint="99"/>
          </w:tcPr>
          <w:p w14:paraId="587569BE" w14:textId="38DC418A" w:rsidR="00ED5E90" w:rsidRPr="001D7FB0" w:rsidRDefault="008C2443" w:rsidP="00AE0EC8">
            <w:pPr>
              <w:pStyle w:val="TAC"/>
            </w:pPr>
            <w:r>
              <w:t>X</w:t>
            </w:r>
          </w:p>
        </w:tc>
        <w:tc>
          <w:tcPr>
            <w:tcW w:w="357" w:type="dxa"/>
            <w:shd w:val="clear" w:color="auto" w:fill="F4B083" w:themeFill="accent2" w:themeFillTint="99"/>
          </w:tcPr>
          <w:p w14:paraId="553A0E9A" w14:textId="77777777" w:rsidR="00ED5E90" w:rsidRPr="001D7FB0" w:rsidRDefault="00ED5E90" w:rsidP="00AE0EC8">
            <w:pPr>
              <w:pStyle w:val="TAC"/>
            </w:pPr>
          </w:p>
        </w:tc>
        <w:tc>
          <w:tcPr>
            <w:tcW w:w="357" w:type="dxa"/>
            <w:shd w:val="clear" w:color="auto" w:fill="F4B083" w:themeFill="accent2" w:themeFillTint="99"/>
          </w:tcPr>
          <w:p w14:paraId="7C9CAE6E" w14:textId="74CB12B0" w:rsidR="00ED5E90" w:rsidRPr="001D7FB0" w:rsidRDefault="008C2443" w:rsidP="00AE0EC8">
            <w:pPr>
              <w:pStyle w:val="TAC"/>
            </w:pPr>
            <w:r>
              <w:t>X</w:t>
            </w:r>
          </w:p>
        </w:tc>
        <w:tc>
          <w:tcPr>
            <w:tcW w:w="528" w:type="dxa"/>
            <w:shd w:val="clear" w:color="auto" w:fill="F4B083" w:themeFill="accent2" w:themeFillTint="99"/>
          </w:tcPr>
          <w:p w14:paraId="0CE6D5C2" w14:textId="2D98D5B0" w:rsidR="00ED5E90" w:rsidRPr="001D7FB0" w:rsidRDefault="008C2443" w:rsidP="00AE0EC8">
            <w:pPr>
              <w:pStyle w:val="TAC"/>
            </w:pPr>
            <w:r>
              <w:t>X</w:t>
            </w:r>
          </w:p>
        </w:tc>
        <w:tc>
          <w:tcPr>
            <w:tcW w:w="304" w:type="dxa"/>
            <w:shd w:val="clear" w:color="auto" w:fill="F4B083" w:themeFill="accent2" w:themeFillTint="99"/>
          </w:tcPr>
          <w:p w14:paraId="03CC80BD" w14:textId="77777777" w:rsidR="00ED5E90" w:rsidRPr="001D7FB0" w:rsidRDefault="00ED5E90" w:rsidP="00AE0EC8">
            <w:pPr>
              <w:pStyle w:val="TAC"/>
            </w:pPr>
          </w:p>
        </w:tc>
        <w:tc>
          <w:tcPr>
            <w:tcW w:w="331" w:type="dxa"/>
            <w:shd w:val="clear" w:color="auto" w:fill="F4B083" w:themeFill="accent2" w:themeFillTint="99"/>
          </w:tcPr>
          <w:p w14:paraId="0292C8A0" w14:textId="77777777" w:rsidR="00ED5E90" w:rsidRPr="001D7FB0" w:rsidRDefault="00ED5E90" w:rsidP="00AE0EC8">
            <w:pPr>
              <w:pStyle w:val="TAC"/>
            </w:pPr>
          </w:p>
        </w:tc>
        <w:tc>
          <w:tcPr>
            <w:tcW w:w="284" w:type="dxa"/>
            <w:shd w:val="clear" w:color="auto" w:fill="F4B083" w:themeFill="accent2" w:themeFillTint="99"/>
          </w:tcPr>
          <w:p w14:paraId="296AD375" w14:textId="14EDD1B5" w:rsidR="00ED5E90" w:rsidRPr="001D7FB0" w:rsidRDefault="00ED5E90" w:rsidP="00AE0EC8">
            <w:pPr>
              <w:pStyle w:val="TAC"/>
            </w:pPr>
          </w:p>
        </w:tc>
        <w:tc>
          <w:tcPr>
            <w:tcW w:w="442" w:type="dxa"/>
            <w:shd w:val="clear" w:color="auto" w:fill="F4B083" w:themeFill="accent2" w:themeFillTint="99"/>
          </w:tcPr>
          <w:p w14:paraId="143FBCF2" w14:textId="6541D3E5" w:rsidR="00ED5E90" w:rsidRPr="001D7FB0" w:rsidRDefault="00ED5E90" w:rsidP="00AE0EC8">
            <w:pPr>
              <w:pStyle w:val="TAC"/>
            </w:pPr>
          </w:p>
        </w:tc>
        <w:tc>
          <w:tcPr>
            <w:tcW w:w="252" w:type="dxa"/>
            <w:shd w:val="clear" w:color="auto" w:fill="F4B083" w:themeFill="accent2" w:themeFillTint="99"/>
          </w:tcPr>
          <w:p w14:paraId="16BBBEF7" w14:textId="5185C768" w:rsidR="00ED5E90" w:rsidRPr="007D153D" w:rsidRDefault="00ED5E90" w:rsidP="00AE0EC8">
            <w:pPr>
              <w:pStyle w:val="TAC"/>
            </w:pPr>
          </w:p>
        </w:tc>
        <w:tc>
          <w:tcPr>
            <w:tcW w:w="357" w:type="dxa"/>
            <w:shd w:val="clear" w:color="auto" w:fill="F4B083" w:themeFill="accent2" w:themeFillTint="99"/>
          </w:tcPr>
          <w:p w14:paraId="1A4679BB" w14:textId="77777777" w:rsidR="00ED5E90" w:rsidRPr="001D7FB0" w:rsidRDefault="00ED5E90" w:rsidP="00AE0EC8">
            <w:pPr>
              <w:pStyle w:val="TAC"/>
            </w:pPr>
          </w:p>
        </w:tc>
        <w:tc>
          <w:tcPr>
            <w:tcW w:w="357" w:type="dxa"/>
            <w:shd w:val="clear" w:color="auto" w:fill="F4B083" w:themeFill="accent2" w:themeFillTint="99"/>
          </w:tcPr>
          <w:p w14:paraId="75E044D3" w14:textId="63D916A4" w:rsidR="00ED5E90" w:rsidRPr="001D7FB0" w:rsidRDefault="00ED5E90" w:rsidP="00AE0EC8">
            <w:pPr>
              <w:pStyle w:val="TAC"/>
            </w:pPr>
          </w:p>
        </w:tc>
        <w:tc>
          <w:tcPr>
            <w:tcW w:w="357" w:type="dxa"/>
            <w:shd w:val="clear" w:color="auto" w:fill="F4B083" w:themeFill="accent2" w:themeFillTint="99"/>
          </w:tcPr>
          <w:p w14:paraId="5F62AAA6" w14:textId="77777777" w:rsidR="00ED5E90" w:rsidRPr="001D7FB0" w:rsidRDefault="00ED5E90" w:rsidP="00AE0EC8">
            <w:pPr>
              <w:pStyle w:val="TAC"/>
            </w:pPr>
          </w:p>
        </w:tc>
        <w:tc>
          <w:tcPr>
            <w:tcW w:w="357" w:type="dxa"/>
            <w:shd w:val="clear" w:color="auto" w:fill="F4B083" w:themeFill="accent2" w:themeFillTint="99"/>
          </w:tcPr>
          <w:p w14:paraId="22BBA8FC" w14:textId="6CDDB264" w:rsidR="00ED5E90" w:rsidRPr="001D7FB0" w:rsidRDefault="00F30EC9" w:rsidP="00AE0EC8">
            <w:pPr>
              <w:pStyle w:val="TAC"/>
            </w:pPr>
            <w:r>
              <w:t>M</w:t>
            </w:r>
          </w:p>
        </w:tc>
        <w:tc>
          <w:tcPr>
            <w:tcW w:w="356" w:type="dxa"/>
            <w:shd w:val="clear" w:color="auto" w:fill="F4B083" w:themeFill="accent2" w:themeFillTint="99"/>
          </w:tcPr>
          <w:p w14:paraId="505FC066" w14:textId="77777777" w:rsidR="00ED5E90" w:rsidRPr="005A2371" w:rsidRDefault="00ED5E90" w:rsidP="00AE0EC8">
            <w:pPr>
              <w:pStyle w:val="TAC"/>
            </w:pPr>
          </w:p>
        </w:tc>
        <w:tc>
          <w:tcPr>
            <w:tcW w:w="356" w:type="dxa"/>
            <w:shd w:val="clear" w:color="auto" w:fill="F4B083" w:themeFill="accent2" w:themeFillTint="99"/>
          </w:tcPr>
          <w:p w14:paraId="0157E6A9" w14:textId="08C97B8E" w:rsidR="00ED5E90" w:rsidRPr="005A2371" w:rsidRDefault="008C2443" w:rsidP="00AE0EC8">
            <w:pPr>
              <w:pStyle w:val="TAC"/>
            </w:pPr>
            <w:r>
              <w:t>1</w:t>
            </w:r>
          </w:p>
        </w:tc>
        <w:tc>
          <w:tcPr>
            <w:tcW w:w="3813" w:type="dxa"/>
            <w:shd w:val="clear" w:color="auto" w:fill="F4B083" w:themeFill="accent2" w:themeFillTint="99"/>
          </w:tcPr>
          <w:p w14:paraId="1333D26C" w14:textId="4A8BCFFD" w:rsidR="00ED5E90" w:rsidRPr="00675D36" w:rsidRDefault="00F30EC9" w:rsidP="00AE0EC8">
            <w:pPr>
              <w:pStyle w:val="TAC"/>
              <w:jc w:val="left"/>
              <w:rPr>
                <w:sz w:val="16"/>
                <w:szCs w:val="16"/>
              </w:rPr>
            </w:pPr>
            <w:r w:rsidRPr="00832254">
              <w:rPr>
                <w:sz w:val="12"/>
                <w:szCs w:val="12"/>
              </w:rPr>
              <w:t xml:space="preserve">Not full solution, </w:t>
            </w:r>
            <w:r>
              <w:rPr>
                <w:sz w:val="12"/>
                <w:szCs w:val="12"/>
              </w:rPr>
              <w:t>MME/SGW storage size control. P</w:t>
            </w:r>
            <w:r w:rsidRPr="00F50954">
              <w:rPr>
                <w:sz w:val="12"/>
                <w:szCs w:val="12"/>
              </w:rPr>
              <w:t xml:space="preserve">ossible enabler for </w:t>
            </w:r>
            <w:r>
              <w:rPr>
                <w:sz w:val="12"/>
                <w:szCs w:val="12"/>
              </w:rPr>
              <w:t>other</w:t>
            </w:r>
            <w:r w:rsidRPr="00F50954">
              <w:rPr>
                <w:sz w:val="12"/>
                <w:szCs w:val="12"/>
              </w:rPr>
              <w:t xml:space="preserve"> solutions</w:t>
            </w:r>
            <w:r>
              <w:rPr>
                <w:sz w:val="12"/>
                <w:szCs w:val="12"/>
              </w:rPr>
              <w:t xml:space="preserve"> in same architecture group. </w:t>
            </w:r>
          </w:p>
        </w:tc>
      </w:tr>
    </w:tbl>
    <w:p w14:paraId="5F6237E7" w14:textId="1D607DFE" w:rsidR="00EE59B0" w:rsidRDefault="00EE59B0" w:rsidP="00407989">
      <w:pPr>
        <w:rPr>
          <w:lang w:eastAsia="en-GB"/>
        </w:rPr>
      </w:pPr>
    </w:p>
    <w:p w14:paraId="19CE39B7" w14:textId="082B1AF0" w:rsidR="00D223BF" w:rsidRDefault="00D223BF" w:rsidP="00407989">
      <w:pPr>
        <w:rPr>
          <w:rFonts w:eastAsia="Malgun Gothic"/>
        </w:rPr>
      </w:pPr>
      <w:r>
        <w:rPr>
          <w:rFonts w:eastAsia="Malgun Gothic"/>
        </w:rPr>
        <w:t>For the Store and Forward feature, solutions can be categorized in following groups:</w:t>
      </w:r>
    </w:p>
    <w:p w14:paraId="6127F180" w14:textId="3AB5F671" w:rsidR="00D223BF" w:rsidRDefault="00D223BF" w:rsidP="00407989">
      <w:pPr>
        <w:rPr>
          <w:rFonts w:eastAsia="Malgun Gothic"/>
        </w:rPr>
      </w:pPr>
      <w:r w:rsidRPr="00BC4687">
        <w:rPr>
          <w:rFonts w:eastAsia="Malgun Gothic"/>
          <w:b/>
          <w:bCs/>
          <w:color w:val="00B050"/>
        </w:rPr>
        <w:t>- Group1</w:t>
      </w:r>
      <w:r>
        <w:rPr>
          <w:rFonts w:eastAsia="Malgun Gothic"/>
        </w:rPr>
        <w:t>: proposal</w:t>
      </w:r>
      <w:r w:rsidR="00814598">
        <w:rPr>
          <w:rFonts w:eastAsia="Malgun Gothic"/>
        </w:rPr>
        <w:t>s</w:t>
      </w:r>
      <w:r>
        <w:rPr>
          <w:rFonts w:eastAsia="Malgun Gothic"/>
        </w:rPr>
        <w:t xml:space="preserve"> </w:t>
      </w:r>
      <w:r w:rsidR="00814598">
        <w:rPr>
          <w:rFonts w:eastAsia="Malgun Gothic"/>
        </w:rPr>
        <w:t>are</w:t>
      </w:r>
      <w:r>
        <w:rPr>
          <w:rFonts w:eastAsia="Malgun Gothic"/>
        </w:rPr>
        <w:t xml:space="preserve"> full solution, self-contained, not limited to the same SAT for a given UE. In this group we have solutions 11, 12, 15, 19, 37  </w:t>
      </w:r>
    </w:p>
    <w:p w14:paraId="26FDCEAA" w14:textId="047940C2" w:rsidR="00BC4687" w:rsidRDefault="00BC4687" w:rsidP="00407989">
      <w:pPr>
        <w:rPr>
          <w:rFonts w:eastAsia="Malgun Gothic"/>
        </w:rPr>
      </w:pPr>
      <w:r w:rsidRPr="00D223BF">
        <w:rPr>
          <w:rFonts w:eastAsia="Malgun Gothic"/>
          <w:b/>
          <w:bCs/>
          <w:color w:val="92D050"/>
        </w:rPr>
        <w:t>- Group</w:t>
      </w:r>
      <w:r>
        <w:rPr>
          <w:rFonts w:eastAsia="Malgun Gothic"/>
          <w:b/>
          <w:bCs/>
          <w:color w:val="92D050"/>
        </w:rPr>
        <w:t>2</w:t>
      </w:r>
      <w:r>
        <w:rPr>
          <w:rFonts w:eastAsia="Malgun Gothic"/>
        </w:rPr>
        <w:t>:</w:t>
      </w:r>
      <w:r w:rsidRPr="00BC4687">
        <w:rPr>
          <w:rFonts w:eastAsia="Malgun Gothic"/>
        </w:rPr>
        <w:t xml:space="preserve"> </w:t>
      </w:r>
      <w:r>
        <w:rPr>
          <w:rFonts w:eastAsia="Malgun Gothic"/>
        </w:rPr>
        <w:t>proposal</w:t>
      </w:r>
      <w:r w:rsidR="00814598">
        <w:rPr>
          <w:rFonts w:eastAsia="Malgun Gothic"/>
        </w:rPr>
        <w:t>s</w:t>
      </w:r>
      <w:r>
        <w:rPr>
          <w:rFonts w:eastAsia="Malgun Gothic"/>
        </w:rPr>
        <w:t xml:space="preserve"> </w:t>
      </w:r>
      <w:r w:rsidR="00814598">
        <w:rPr>
          <w:rFonts w:eastAsia="Malgun Gothic"/>
        </w:rPr>
        <w:t>are</w:t>
      </w:r>
      <w:r>
        <w:rPr>
          <w:rFonts w:eastAsia="Malgun Gothic"/>
        </w:rPr>
        <w:t xml:space="preserve"> full solution, self-contained, limited to the same SAT for a given UE. In this group we have solutions 13, 16, 17</w:t>
      </w:r>
    </w:p>
    <w:p w14:paraId="17785729" w14:textId="1589ACFE" w:rsidR="003636BA" w:rsidRDefault="00BC4687" w:rsidP="00407989">
      <w:pPr>
        <w:rPr>
          <w:rFonts w:eastAsia="Malgun Gothic"/>
        </w:rPr>
      </w:pPr>
      <w:r w:rsidRPr="00BC4687">
        <w:rPr>
          <w:rFonts w:eastAsia="Malgun Gothic"/>
          <w:b/>
          <w:bCs/>
          <w:color w:val="7F7F7F" w:themeColor="text1" w:themeTint="80"/>
        </w:rPr>
        <w:t>- Group3</w:t>
      </w:r>
      <w:r>
        <w:rPr>
          <w:rFonts w:eastAsia="Malgun Gothic"/>
          <w:b/>
          <w:bCs/>
          <w:color w:val="7F7F7F" w:themeColor="text1" w:themeTint="80"/>
        </w:rPr>
        <w:t xml:space="preserve">: </w:t>
      </w:r>
      <w:r>
        <w:rPr>
          <w:rFonts w:eastAsia="Malgun Gothic"/>
        </w:rPr>
        <w:t>proposal</w:t>
      </w:r>
      <w:r w:rsidR="00814598">
        <w:rPr>
          <w:rFonts w:eastAsia="Malgun Gothic"/>
        </w:rPr>
        <w:t>s</w:t>
      </w:r>
      <w:r>
        <w:rPr>
          <w:rFonts w:eastAsia="Malgun Gothic"/>
        </w:rPr>
        <w:t xml:space="preserve"> </w:t>
      </w:r>
      <w:r w:rsidR="00814598">
        <w:rPr>
          <w:rFonts w:eastAsia="Malgun Gothic"/>
        </w:rPr>
        <w:t>are</w:t>
      </w:r>
      <w:r>
        <w:rPr>
          <w:rFonts w:eastAsia="Malgun Gothic"/>
        </w:rPr>
        <w:t xml:space="preserve"> part of solution, not self-contained. In this group we have solutions </w:t>
      </w:r>
      <w:r w:rsidR="003636BA">
        <w:rPr>
          <w:rFonts w:eastAsia="Malgun Gothic"/>
        </w:rPr>
        <w:t>14, 18</w:t>
      </w:r>
      <w:r w:rsidR="00814598">
        <w:rPr>
          <w:rFonts w:eastAsia="Malgun Gothic"/>
        </w:rPr>
        <w:t>, 20, 21, 22, 23, 24</w:t>
      </w:r>
    </w:p>
    <w:p w14:paraId="2FD8E8F9" w14:textId="59183795" w:rsidR="00814598" w:rsidRDefault="003636BA" w:rsidP="00407989">
      <w:pPr>
        <w:rPr>
          <w:rFonts w:eastAsia="Malgun Gothic"/>
        </w:rPr>
      </w:pPr>
      <w:r>
        <w:rPr>
          <w:rFonts w:eastAsia="Malgun Gothic"/>
        </w:rPr>
        <w:tab/>
        <w:t>- 14 &amp; 18 addresses ATTACH procedure with one SAT restriction</w:t>
      </w:r>
      <w:r w:rsidR="00814598">
        <w:rPr>
          <w:rFonts w:eastAsia="Malgun Gothic"/>
        </w:rPr>
        <w:t>.</w:t>
      </w:r>
    </w:p>
    <w:p w14:paraId="11192680" w14:textId="18725C67" w:rsidR="00814598" w:rsidRDefault="00814598" w:rsidP="00407989">
      <w:pPr>
        <w:rPr>
          <w:rFonts w:eastAsia="Malgun Gothic"/>
        </w:rPr>
      </w:pPr>
      <w:r>
        <w:rPr>
          <w:rFonts w:eastAsia="Malgun Gothic"/>
        </w:rPr>
        <w:tab/>
        <w:t>- 22 &amp; 23 are very similar addressing SMS</w:t>
      </w:r>
    </w:p>
    <w:p w14:paraId="764F9629" w14:textId="7FE0D398" w:rsidR="00814598" w:rsidRPr="003636BA" w:rsidRDefault="00814598" w:rsidP="00407989">
      <w:pPr>
        <w:rPr>
          <w:rFonts w:eastAsia="Malgun Gothic"/>
        </w:rPr>
      </w:pPr>
      <w:r w:rsidRPr="00814598">
        <w:rPr>
          <w:rFonts w:eastAsia="Malgun Gothic"/>
          <w:b/>
          <w:bCs/>
          <w:color w:val="F4B083" w:themeColor="accent2" w:themeTint="99"/>
        </w:rPr>
        <w:t>- Group4</w:t>
      </w:r>
      <w:r>
        <w:rPr>
          <w:rFonts w:eastAsia="Malgun Gothic"/>
          <w:b/>
          <w:bCs/>
          <w:color w:val="7F7F7F" w:themeColor="text1" w:themeTint="80"/>
        </w:rPr>
        <w:t xml:space="preserve">: </w:t>
      </w:r>
      <w:r>
        <w:rPr>
          <w:rFonts w:eastAsia="Malgun Gothic"/>
        </w:rPr>
        <w:t xml:space="preserve">proposals are enablers or utilities for other solutions with correspondent architecture. In this group we have solutions 25, 26, 27, 38, 39 </w:t>
      </w:r>
    </w:p>
    <w:p w14:paraId="7325D64B" w14:textId="4D8D7B9A" w:rsidR="0050699D" w:rsidRPr="00407989" w:rsidRDefault="0050699D" w:rsidP="0050699D">
      <w:pPr>
        <w:pStyle w:val="Heading3"/>
      </w:pPr>
      <w:r w:rsidRPr="00407989">
        <w:lastRenderedPageBreak/>
        <w:t>7.1.</w:t>
      </w:r>
      <w:r w:rsidR="00D223BF">
        <w:t xml:space="preserve">, </w:t>
      </w:r>
      <w:r w:rsidRPr="00407989">
        <w:t>3</w:t>
      </w:r>
      <w:r w:rsidRPr="00407989">
        <w:tab/>
        <w:t>Solution grouping for UE-Sat-UE communications</w:t>
      </w:r>
      <w:r w:rsidR="00D223BF">
        <w:t xml:space="preserve">, </w:t>
      </w:r>
    </w:p>
    <w:tbl>
      <w:tblPr>
        <w:tblW w:w="10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22"/>
        <w:gridCol w:w="425"/>
        <w:gridCol w:w="425"/>
        <w:gridCol w:w="425"/>
        <w:gridCol w:w="426"/>
        <w:gridCol w:w="425"/>
        <w:gridCol w:w="425"/>
        <w:gridCol w:w="425"/>
        <w:gridCol w:w="425"/>
        <w:gridCol w:w="425"/>
        <w:gridCol w:w="425"/>
        <w:gridCol w:w="425"/>
        <w:gridCol w:w="5420"/>
      </w:tblGrid>
      <w:tr w:rsidR="00EA08A6" w:rsidRPr="005A2371" w14:paraId="22114B3B" w14:textId="77777777" w:rsidTr="00EA08A6">
        <w:trPr>
          <w:cantSplit/>
          <w:trHeight w:val="2744"/>
          <w:jc w:val="center"/>
        </w:trPr>
        <w:tc>
          <w:tcPr>
            <w:tcW w:w="424" w:type="dxa"/>
            <w:shd w:val="clear" w:color="auto" w:fill="auto"/>
            <w:textDirection w:val="btLr"/>
          </w:tcPr>
          <w:p w14:paraId="0A196915" w14:textId="77777777" w:rsidR="00EA08A6" w:rsidRPr="005A2371" w:rsidRDefault="00EA08A6" w:rsidP="00D60625">
            <w:pPr>
              <w:pStyle w:val="TAH"/>
              <w:ind w:left="113" w:right="113"/>
              <w:jc w:val="left"/>
            </w:pPr>
            <w:r w:rsidRPr="005A2371">
              <w:t>Solutions</w:t>
            </w:r>
          </w:p>
        </w:tc>
        <w:tc>
          <w:tcPr>
            <w:tcW w:w="422" w:type="dxa"/>
            <w:shd w:val="clear" w:color="auto" w:fill="auto"/>
            <w:textDirection w:val="btLr"/>
          </w:tcPr>
          <w:p w14:paraId="0BE10DD8" w14:textId="4FF70DFE" w:rsidR="00EA08A6" w:rsidRPr="00E047AC" w:rsidRDefault="00EA08A6" w:rsidP="00D60625">
            <w:pPr>
              <w:pStyle w:val="TAH"/>
              <w:ind w:left="113" w:right="113"/>
              <w:jc w:val="left"/>
              <w:rPr>
                <w:b w:val="0"/>
                <w:bCs/>
              </w:rPr>
            </w:pPr>
            <w:proofErr w:type="spellStart"/>
            <w:r w:rsidRPr="00E047AC">
              <w:rPr>
                <w:b w:val="0"/>
                <w:bCs/>
              </w:rPr>
              <w:t>gNB+UPF</w:t>
            </w:r>
            <w:proofErr w:type="spellEnd"/>
            <w:r w:rsidRPr="00E047AC">
              <w:rPr>
                <w:b w:val="0"/>
                <w:bCs/>
              </w:rPr>
              <w:t xml:space="preserve"> on board  </w:t>
            </w:r>
          </w:p>
        </w:tc>
        <w:tc>
          <w:tcPr>
            <w:tcW w:w="425" w:type="dxa"/>
            <w:textDirection w:val="btLr"/>
          </w:tcPr>
          <w:p w14:paraId="5052E8B7" w14:textId="26568CC4" w:rsidR="00EA08A6" w:rsidRDefault="00EA08A6" w:rsidP="00D60625">
            <w:pPr>
              <w:pStyle w:val="TAH"/>
              <w:rPr>
                <w:b w:val="0"/>
                <w:bCs/>
              </w:rPr>
            </w:pPr>
            <w:proofErr w:type="spellStart"/>
            <w:r w:rsidRPr="00E047AC">
              <w:rPr>
                <w:b w:val="0"/>
                <w:bCs/>
              </w:rPr>
              <w:t>gNB+UPF</w:t>
            </w:r>
            <w:r>
              <w:rPr>
                <w:b w:val="0"/>
                <w:bCs/>
              </w:rPr>
              <w:t>+IMS</w:t>
            </w:r>
            <w:proofErr w:type="spellEnd"/>
            <w:r>
              <w:rPr>
                <w:b w:val="0"/>
                <w:bCs/>
              </w:rPr>
              <w:t xml:space="preserve"> AGW</w:t>
            </w:r>
            <w:r w:rsidRPr="00E047AC">
              <w:rPr>
                <w:b w:val="0"/>
                <w:bCs/>
              </w:rPr>
              <w:t xml:space="preserve"> on board  </w:t>
            </w:r>
          </w:p>
        </w:tc>
        <w:tc>
          <w:tcPr>
            <w:tcW w:w="425" w:type="dxa"/>
            <w:shd w:val="clear" w:color="auto" w:fill="auto"/>
            <w:textDirection w:val="btLr"/>
          </w:tcPr>
          <w:p w14:paraId="53DCC852" w14:textId="0D31F364" w:rsidR="00EA08A6" w:rsidRPr="005A2371" w:rsidRDefault="00EA08A6" w:rsidP="00D60625">
            <w:pPr>
              <w:pStyle w:val="TAH"/>
            </w:pPr>
            <w:r>
              <w:rPr>
                <w:b w:val="0"/>
                <w:bCs/>
              </w:rPr>
              <w:t>Eligibility verification</w:t>
            </w:r>
            <w:r w:rsidRPr="00E047AC">
              <w:rPr>
                <w:b w:val="0"/>
                <w:bCs/>
              </w:rPr>
              <w:t xml:space="preserve"> </w:t>
            </w:r>
          </w:p>
        </w:tc>
        <w:tc>
          <w:tcPr>
            <w:tcW w:w="425" w:type="dxa"/>
            <w:shd w:val="clear" w:color="auto" w:fill="auto"/>
            <w:textDirection w:val="btLr"/>
          </w:tcPr>
          <w:p w14:paraId="57FDDC1C" w14:textId="0723227B" w:rsidR="00EA08A6" w:rsidRPr="00D60625" w:rsidRDefault="00EA08A6" w:rsidP="00D60625">
            <w:pPr>
              <w:pStyle w:val="TAH"/>
              <w:ind w:left="113" w:right="113"/>
              <w:rPr>
                <w:b w:val="0"/>
                <w:bCs/>
              </w:rPr>
            </w:pPr>
            <w:r w:rsidRPr="00D60625">
              <w:rPr>
                <w:b w:val="0"/>
                <w:bCs/>
              </w:rPr>
              <w:t xml:space="preserve">Roaming </w:t>
            </w:r>
          </w:p>
        </w:tc>
        <w:tc>
          <w:tcPr>
            <w:tcW w:w="426" w:type="dxa"/>
            <w:textDirection w:val="btLr"/>
          </w:tcPr>
          <w:p w14:paraId="1E718175" w14:textId="7090F0C8" w:rsidR="00EA08A6" w:rsidRDefault="00EA08A6" w:rsidP="00D60625">
            <w:pPr>
              <w:pStyle w:val="TAH"/>
            </w:pPr>
            <w:r>
              <w:rPr>
                <w:b w:val="0"/>
                <w:bCs/>
              </w:rPr>
              <w:t>Dedicated SMF</w:t>
            </w:r>
            <w:r w:rsidRPr="00E047AC">
              <w:rPr>
                <w:b w:val="0"/>
                <w:bCs/>
              </w:rPr>
              <w:t xml:space="preserve">  </w:t>
            </w:r>
          </w:p>
        </w:tc>
        <w:tc>
          <w:tcPr>
            <w:tcW w:w="425" w:type="dxa"/>
            <w:textDirection w:val="btLr"/>
          </w:tcPr>
          <w:p w14:paraId="31D5BF14" w14:textId="2721B842" w:rsidR="00EA08A6" w:rsidRDefault="00EA08A6" w:rsidP="00D60625">
            <w:pPr>
              <w:pStyle w:val="TAH"/>
              <w:rPr>
                <w:b w:val="0"/>
                <w:bCs/>
              </w:rPr>
            </w:pPr>
            <w:r>
              <w:rPr>
                <w:b w:val="0"/>
                <w:bCs/>
              </w:rPr>
              <w:t xml:space="preserve">No media transcoding restriction </w:t>
            </w:r>
          </w:p>
        </w:tc>
        <w:tc>
          <w:tcPr>
            <w:tcW w:w="425" w:type="dxa"/>
            <w:textDirection w:val="btLr"/>
          </w:tcPr>
          <w:p w14:paraId="21C8AA78" w14:textId="5AB3767F" w:rsidR="00EA08A6" w:rsidRPr="005A2371" w:rsidRDefault="00EA08A6" w:rsidP="00D60625">
            <w:pPr>
              <w:pStyle w:val="TAH"/>
            </w:pPr>
            <w:r>
              <w:rPr>
                <w:b w:val="0"/>
                <w:bCs/>
              </w:rPr>
              <w:t>Different SATs (ISL)</w:t>
            </w:r>
            <w:r w:rsidRPr="00E047AC">
              <w:rPr>
                <w:b w:val="0"/>
                <w:bCs/>
              </w:rPr>
              <w:t xml:space="preserve">  </w:t>
            </w:r>
          </w:p>
        </w:tc>
        <w:tc>
          <w:tcPr>
            <w:tcW w:w="425" w:type="dxa"/>
            <w:textDirection w:val="btLr"/>
          </w:tcPr>
          <w:p w14:paraId="1799CCC8" w14:textId="59833011" w:rsidR="00EA08A6" w:rsidRPr="00D60625" w:rsidRDefault="00EA08A6" w:rsidP="00D60625">
            <w:pPr>
              <w:pStyle w:val="TAH"/>
              <w:rPr>
                <w:b w:val="0"/>
                <w:bCs/>
                <w:sz w:val="16"/>
                <w:szCs w:val="16"/>
              </w:rPr>
            </w:pPr>
            <w:r>
              <w:rPr>
                <w:b w:val="0"/>
                <w:bCs/>
              </w:rPr>
              <w:t>HO between SATs</w:t>
            </w:r>
          </w:p>
        </w:tc>
        <w:tc>
          <w:tcPr>
            <w:tcW w:w="425" w:type="dxa"/>
            <w:textDirection w:val="btLr"/>
          </w:tcPr>
          <w:p w14:paraId="4EE09EF0" w14:textId="5EBD4471" w:rsidR="00EA08A6" w:rsidRPr="005E2791" w:rsidRDefault="00EA08A6" w:rsidP="00D60625">
            <w:pPr>
              <w:pStyle w:val="TAH"/>
              <w:rPr>
                <w:b w:val="0"/>
                <w:bCs/>
                <w:szCs w:val="18"/>
              </w:rPr>
            </w:pPr>
            <w:r>
              <w:rPr>
                <w:b w:val="0"/>
                <w:bCs/>
                <w:szCs w:val="18"/>
              </w:rPr>
              <w:t xml:space="preserve">New entity or NF </w:t>
            </w:r>
          </w:p>
        </w:tc>
        <w:tc>
          <w:tcPr>
            <w:tcW w:w="425" w:type="dxa"/>
            <w:textDirection w:val="btLr"/>
          </w:tcPr>
          <w:p w14:paraId="1CD13AA2" w14:textId="7FFAAD8B" w:rsidR="00EA08A6" w:rsidRPr="005E2791" w:rsidRDefault="00EA08A6" w:rsidP="00D60625">
            <w:pPr>
              <w:pStyle w:val="TAH"/>
              <w:rPr>
                <w:b w:val="0"/>
                <w:bCs/>
                <w:szCs w:val="18"/>
              </w:rPr>
            </w:pPr>
            <w:r w:rsidRPr="005E2791">
              <w:rPr>
                <w:b w:val="0"/>
                <w:bCs/>
                <w:szCs w:val="18"/>
              </w:rPr>
              <w:t>Level of details</w:t>
            </w:r>
          </w:p>
        </w:tc>
        <w:tc>
          <w:tcPr>
            <w:tcW w:w="425" w:type="dxa"/>
            <w:textDirection w:val="btLr"/>
          </w:tcPr>
          <w:p w14:paraId="40762338" w14:textId="6E4BD0AB" w:rsidR="00EA08A6" w:rsidRPr="005E2791" w:rsidRDefault="00EA08A6" w:rsidP="00D60625">
            <w:pPr>
              <w:pStyle w:val="TAH"/>
              <w:rPr>
                <w:b w:val="0"/>
                <w:bCs/>
                <w:szCs w:val="18"/>
              </w:rPr>
            </w:pPr>
            <w:proofErr w:type="spellStart"/>
            <w:r>
              <w:rPr>
                <w:b w:val="0"/>
                <w:bCs/>
                <w:szCs w:val="18"/>
              </w:rPr>
              <w:t>Self contained</w:t>
            </w:r>
            <w:proofErr w:type="spellEnd"/>
            <w:r>
              <w:rPr>
                <w:b w:val="0"/>
                <w:bCs/>
                <w:szCs w:val="18"/>
              </w:rPr>
              <w:t xml:space="preserve"> </w:t>
            </w:r>
          </w:p>
        </w:tc>
        <w:tc>
          <w:tcPr>
            <w:tcW w:w="425" w:type="dxa"/>
            <w:textDirection w:val="btLr"/>
          </w:tcPr>
          <w:p w14:paraId="01B44931" w14:textId="46CCF8EB" w:rsidR="00EA08A6" w:rsidRPr="005E2791" w:rsidRDefault="00EA08A6" w:rsidP="00D60625">
            <w:pPr>
              <w:pStyle w:val="TAH"/>
              <w:rPr>
                <w:b w:val="0"/>
                <w:bCs/>
                <w:szCs w:val="18"/>
              </w:rPr>
            </w:pPr>
            <w:r w:rsidRPr="005E2791">
              <w:rPr>
                <w:b w:val="0"/>
                <w:bCs/>
                <w:szCs w:val="18"/>
              </w:rPr>
              <w:t>Nb of ENs (for update)</w:t>
            </w:r>
          </w:p>
        </w:tc>
        <w:tc>
          <w:tcPr>
            <w:tcW w:w="5420" w:type="dxa"/>
            <w:shd w:val="clear" w:color="auto" w:fill="auto"/>
          </w:tcPr>
          <w:p w14:paraId="40F214B5" w14:textId="2271C58C" w:rsidR="00EA08A6" w:rsidRPr="005A2371" w:rsidRDefault="00EA08A6" w:rsidP="007B19BE">
            <w:pPr>
              <w:pStyle w:val="TAH"/>
              <w:jc w:val="left"/>
            </w:pPr>
          </w:p>
        </w:tc>
      </w:tr>
      <w:tr w:rsidR="00EA08A6" w:rsidRPr="005A2371" w14:paraId="3F9FEEC5" w14:textId="77777777" w:rsidTr="00BF4309">
        <w:trPr>
          <w:cantSplit/>
          <w:trHeight w:val="187"/>
          <w:jc w:val="center"/>
        </w:trPr>
        <w:tc>
          <w:tcPr>
            <w:tcW w:w="424" w:type="dxa"/>
            <w:shd w:val="clear" w:color="auto" w:fill="00B050"/>
          </w:tcPr>
          <w:p w14:paraId="4F4BC842" w14:textId="77777777" w:rsidR="00EA08A6" w:rsidRDefault="00EA08A6" w:rsidP="00D60625">
            <w:pPr>
              <w:pStyle w:val="TAH"/>
              <w:jc w:val="left"/>
            </w:pPr>
            <w:r>
              <w:t>28</w:t>
            </w:r>
          </w:p>
        </w:tc>
        <w:tc>
          <w:tcPr>
            <w:tcW w:w="422" w:type="dxa"/>
            <w:shd w:val="clear" w:color="auto" w:fill="00B050"/>
          </w:tcPr>
          <w:p w14:paraId="294E61D9" w14:textId="002BC317" w:rsidR="00EA08A6" w:rsidRPr="00D60625" w:rsidRDefault="00EA08A6" w:rsidP="00D60625">
            <w:pPr>
              <w:pStyle w:val="TAC"/>
              <w:jc w:val="left"/>
              <w:rPr>
                <w:szCs w:val="18"/>
              </w:rPr>
            </w:pPr>
            <w:r w:rsidRPr="00D60625">
              <w:rPr>
                <w:szCs w:val="18"/>
              </w:rPr>
              <w:t>X</w:t>
            </w:r>
          </w:p>
        </w:tc>
        <w:tc>
          <w:tcPr>
            <w:tcW w:w="425" w:type="dxa"/>
            <w:shd w:val="clear" w:color="auto" w:fill="00B050"/>
          </w:tcPr>
          <w:p w14:paraId="552AA72C" w14:textId="77777777" w:rsidR="00EA08A6" w:rsidRPr="00D60625" w:rsidRDefault="00EA08A6" w:rsidP="00D60625">
            <w:pPr>
              <w:pStyle w:val="TAC"/>
              <w:rPr>
                <w:szCs w:val="18"/>
              </w:rPr>
            </w:pPr>
          </w:p>
        </w:tc>
        <w:tc>
          <w:tcPr>
            <w:tcW w:w="425" w:type="dxa"/>
            <w:shd w:val="clear" w:color="auto" w:fill="00B050"/>
          </w:tcPr>
          <w:p w14:paraId="3F0C7B74" w14:textId="17B6A6D3" w:rsidR="00EA08A6" w:rsidRPr="00D60625" w:rsidRDefault="00EA08A6" w:rsidP="00D60625">
            <w:pPr>
              <w:pStyle w:val="TAC"/>
              <w:rPr>
                <w:szCs w:val="18"/>
              </w:rPr>
            </w:pPr>
            <w:r w:rsidRPr="00D60625">
              <w:rPr>
                <w:szCs w:val="18"/>
              </w:rPr>
              <w:t>X</w:t>
            </w:r>
          </w:p>
        </w:tc>
        <w:tc>
          <w:tcPr>
            <w:tcW w:w="425" w:type="dxa"/>
            <w:shd w:val="clear" w:color="auto" w:fill="00B050"/>
          </w:tcPr>
          <w:p w14:paraId="5CE8DEC4" w14:textId="6B766D33" w:rsidR="00EA08A6" w:rsidRPr="00D60625" w:rsidRDefault="00EA08A6" w:rsidP="00D60625">
            <w:pPr>
              <w:pStyle w:val="TAC"/>
              <w:rPr>
                <w:szCs w:val="18"/>
              </w:rPr>
            </w:pPr>
            <w:r w:rsidRPr="00D60625">
              <w:rPr>
                <w:szCs w:val="18"/>
              </w:rPr>
              <w:t xml:space="preserve"> </w:t>
            </w:r>
            <w:r>
              <w:rPr>
                <w:szCs w:val="18"/>
              </w:rPr>
              <w:t>X</w:t>
            </w:r>
            <w:r w:rsidRPr="00D60625">
              <w:rPr>
                <w:szCs w:val="18"/>
              </w:rPr>
              <w:t xml:space="preserve"> </w:t>
            </w:r>
          </w:p>
        </w:tc>
        <w:tc>
          <w:tcPr>
            <w:tcW w:w="426" w:type="dxa"/>
            <w:shd w:val="clear" w:color="auto" w:fill="00B050"/>
          </w:tcPr>
          <w:p w14:paraId="68F4112F" w14:textId="777A36DF" w:rsidR="00EA08A6" w:rsidRPr="00D60625" w:rsidRDefault="00EA08A6" w:rsidP="00D60625">
            <w:pPr>
              <w:pStyle w:val="TAC"/>
              <w:rPr>
                <w:szCs w:val="18"/>
              </w:rPr>
            </w:pPr>
            <w:r w:rsidRPr="00D60625">
              <w:rPr>
                <w:szCs w:val="18"/>
              </w:rPr>
              <w:t>X</w:t>
            </w:r>
          </w:p>
        </w:tc>
        <w:tc>
          <w:tcPr>
            <w:tcW w:w="425" w:type="dxa"/>
            <w:shd w:val="clear" w:color="auto" w:fill="00B050"/>
          </w:tcPr>
          <w:p w14:paraId="379CE37A" w14:textId="77777777" w:rsidR="00EA08A6" w:rsidRPr="00D60625" w:rsidRDefault="00EA08A6" w:rsidP="00D60625">
            <w:pPr>
              <w:pStyle w:val="TAC"/>
              <w:rPr>
                <w:szCs w:val="18"/>
              </w:rPr>
            </w:pPr>
          </w:p>
        </w:tc>
        <w:tc>
          <w:tcPr>
            <w:tcW w:w="425" w:type="dxa"/>
            <w:shd w:val="clear" w:color="auto" w:fill="00B050"/>
          </w:tcPr>
          <w:p w14:paraId="09ADFE21" w14:textId="70102D0B" w:rsidR="00EA08A6" w:rsidRPr="00D60625" w:rsidRDefault="00EA08A6" w:rsidP="00D60625">
            <w:pPr>
              <w:pStyle w:val="TAC"/>
              <w:rPr>
                <w:szCs w:val="18"/>
              </w:rPr>
            </w:pPr>
            <w:r w:rsidRPr="00D60625">
              <w:rPr>
                <w:szCs w:val="18"/>
              </w:rPr>
              <w:t>X</w:t>
            </w:r>
          </w:p>
        </w:tc>
        <w:tc>
          <w:tcPr>
            <w:tcW w:w="425" w:type="dxa"/>
            <w:shd w:val="clear" w:color="auto" w:fill="00B050"/>
          </w:tcPr>
          <w:p w14:paraId="171E4A86" w14:textId="2FA6B62C" w:rsidR="00EA08A6" w:rsidRPr="00D60625" w:rsidRDefault="00EA08A6" w:rsidP="00D60625">
            <w:pPr>
              <w:pStyle w:val="TAC"/>
              <w:rPr>
                <w:szCs w:val="18"/>
              </w:rPr>
            </w:pPr>
            <w:r>
              <w:rPr>
                <w:szCs w:val="18"/>
              </w:rPr>
              <w:t>X</w:t>
            </w:r>
          </w:p>
        </w:tc>
        <w:tc>
          <w:tcPr>
            <w:tcW w:w="425" w:type="dxa"/>
            <w:shd w:val="clear" w:color="auto" w:fill="00B050"/>
          </w:tcPr>
          <w:p w14:paraId="5FDD58B2" w14:textId="77777777" w:rsidR="00EA08A6" w:rsidRDefault="00EA08A6" w:rsidP="00D60625">
            <w:pPr>
              <w:pStyle w:val="TAC"/>
              <w:rPr>
                <w:szCs w:val="18"/>
              </w:rPr>
            </w:pPr>
          </w:p>
        </w:tc>
        <w:tc>
          <w:tcPr>
            <w:tcW w:w="425" w:type="dxa"/>
            <w:shd w:val="clear" w:color="auto" w:fill="00B050"/>
          </w:tcPr>
          <w:p w14:paraId="52FEE136" w14:textId="1A3E3754" w:rsidR="00EA08A6" w:rsidRPr="00D60625" w:rsidRDefault="00EA08A6" w:rsidP="00D60625">
            <w:pPr>
              <w:pStyle w:val="TAC"/>
              <w:rPr>
                <w:szCs w:val="18"/>
              </w:rPr>
            </w:pPr>
            <w:r>
              <w:rPr>
                <w:szCs w:val="18"/>
              </w:rPr>
              <w:t>H</w:t>
            </w:r>
          </w:p>
        </w:tc>
        <w:tc>
          <w:tcPr>
            <w:tcW w:w="425" w:type="dxa"/>
            <w:shd w:val="clear" w:color="auto" w:fill="00B050"/>
          </w:tcPr>
          <w:p w14:paraId="09C32752" w14:textId="718B24DA" w:rsidR="00EA08A6" w:rsidRPr="00D60625" w:rsidRDefault="00EA08A6" w:rsidP="00D60625">
            <w:pPr>
              <w:pStyle w:val="TAC"/>
              <w:rPr>
                <w:szCs w:val="18"/>
              </w:rPr>
            </w:pPr>
            <w:r>
              <w:rPr>
                <w:szCs w:val="18"/>
              </w:rPr>
              <w:t>X</w:t>
            </w:r>
          </w:p>
        </w:tc>
        <w:tc>
          <w:tcPr>
            <w:tcW w:w="425" w:type="dxa"/>
            <w:shd w:val="clear" w:color="auto" w:fill="00B050"/>
          </w:tcPr>
          <w:p w14:paraId="53722A05" w14:textId="0F31EFA4" w:rsidR="00EA08A6" w:rsidRPr="00D60625" w:rsidRDefault="00EA08A6" w:rsidP="00D60625">
            <w:pPr>
              <w:pStyle w:val="TAC"/>
              <w:rPr>
                <w:szCs w:val="18"/>
              </w:rPr>
            </w:pPr>
            <w:r w:rsidRPr="00D60625">
              <w:rPr>
                <w:szCs w:val="18"/>
              </w:rPr>
              <w:t>1</w:t>
            </w:r>
          </w:p>
        </w:tc>
        <w:tc>
          <w:tcPr>
            <w:tcW w:w="5420" w:type="dxa"/>
            <w:shd w:val="clear" w:color="auto" w:fill="00B050"/>
          </w:tcPr>
          <w:p w14:paraId="6CB6E5EF" w14:textId="31719E88" w:rsidR="00EA08A6" w:rsidRPr="00227E18" w:rsidRDefault="00EA08A6" w:rsidP="007B19BE">
            <w:pPr>
              <w:pStyle w:val="TAC"/>
              <w:jc w:val="left"/>
              <w:rPr>
                <w:sz w:val="12"/>
                <w:szCs w:val="12"/>
              </w:rPr>
            </w:pPr>
            <w:r>
              <w:rPr>
                <w:sz w:val="12"/>
                <w:szCs w:val="12"/>
              </w:rPr>
              <w:t>Full solution. SAT features (</w:t>
            </w:r>
            <w:proofErr w:type="spellStart"/>
            <w:r>
              <w:rPr>
                <w:sz w:val="12"/>
                <w:szCs w:val="12"/>
              </w:rPr>
              <w:t>gNB</w:t>
            </w:r>
            <w:proofErr w:type="spellEnd"/>
            <w:r>
              <w:rPr>
                <w:sz w:val="12"/>
                <w:szCs w:val="12"/>
              </w:rPr>
              <w:t xml:space="preserve">, UPF) defined through groups in SMF configuration. </w:t>
            </w:r>
            <w:r w:rsidRPr="00227E18">
              <w:rPr>
                <w:sz w:val="12"/>
                <w:szCs w:val="12"/>
              </w:rPr>
              <w:t>IMS LI is not supported</w:t>
            </w:r>
            <w:r>
              <w:rPr>
                <w:sz w:val="12"/>
                <w:szCs w:val="12"/>
              </w:rPr>
              <w:t>, media transcoding restrictions.</w:t>
            </w:r>
          </w:p>
        </w:tc>
      </w:tr>
      <w:tr w:rsidR="00EA08A6" w:rsidRPr="005A2371" w14:paraId="0D4C2975" w14:textId="77777777" w:rsidTr="00BF4309">
        <w:trPr>
          <w:cantSplit/>
          <w:trHeight w:val="178"/>
          <w:jc w:val="center"/>
        </w:trPr>
        <w:tc>
          <w:tcPr>
            <w:tcW w:w="424" w:type="dxa"/>
            <w:shd w:val="clear" w:color="auto" w:fill="BFBFBF" w:themeFill="background1" w:themeFillShade="BF"/>
          </w:tcPr>
          <w:p w14:paraId="7597D999" w14:textId="77777777" w:rsidR="00EA08A6" w:rsidRDefault="00EA08A6" w:rsidP="00D60625">
            <w:pPr>
              <w:pStyle w:val="TAH"/>
              <w:jc w:val="left"/>
            </w:pPr>
            <w:r>
              <w:t>29</w:t>
            </w:r>
          </w:p>
        </w:tc>
        <w:tc>
          <w:tcPr>
            <w:tcW w:w="422" w:type="dxa"/>
            <w:shd w:val="clear" w:color="auto" w:fill="BFBFBF" w:themeFill="background1" w:themeFillShade="BF"/>
          </w:tcPr>
          <w:p w14:paraId="5D83C136" w14:textId="5DA648DE" w:rsidR="00EA08A6" w:rsidRDefault="00EA08A6" w:rsidP="00D60625">
            <w:pPr>
              <w:pStyle w:val="TAC"/>
              <w:jc w:val="left"/>
            </w:pPr>
            <w:r>
              <w:t>X</w:t>
            </w:r>
          </w:p>
        </w:tc>
        <w:tc>
          <w:tcPr>
            <w:tcW w:w="425" w:type="dxa"/>
            <w:shd w:val="clear" w:color="auto" w:fill="BFBFBF" w:themeFill="background1" w:themeFillShade="BF"/>
          </w:tcPr>
          <w:p w14:paraId="47FE8582" w14:textId="77777777" w:rsidR="00EA08A6" w:rsidRPr="005A2371" w:rsidRDefault="00EA08A6" w:rsidP="00D60625">
            <w:pPr>
              <w:pStyle w:val="TAC"/>
            </w:pPr>
          </w:p>
        </w:tc>
        <w:tc>
          <w:tcPr>
            <w:tcW w:w="425" w:type="dxa"/>
            <w:shd w:val="clear" w:color="auto" w:fill="BFBFBF" w:themeFill="background1" w:themeFillShade="BF"/>
          </w:tcPr>
          <w:p w14:paraId="22980D8F" w14:textId="605C1780" w:rsidR="00EA08A6" w:rsidRPr="005A2371" w:rsidRDefault="00EA08A6" w:rsidP="00D60625">
            <w:pPr>
              <w:pStyle w:val="TAC"/>
            </w:pPr>
          </w:p>
        </w:tc>
        <w:tc>
          <w:tcPr>
            <w:tcW w:w="425" w:type="dxa"/>
            <w:shd w:val="clear" w:color="auto" w:fill="BFBFBF" w:themeFill="background1" w:themeFillShade="BF"/>
          </w:tcPr>
          <w:p w14:paraId="3E4CF1BA" w14:textId="679C8971" w:rsidR="00EA08A6" w:rsidRPr="005A2371" w:rsidRDefault="00EA08A6" w:rsidP="00D60625">
            <w:pPr>
              <w:pStyle w:val="TAC"/>
            </w:pPr>
            <w:r>
              <w:t xml:space="preserve">  </w:t>
            </w:r>
          </w:p>
        </w:tc>
        <w:tc>
          <w:tcPr>
            <w:tcW w:w="426" w:type="dxa"/>
            <w:shd w:val="clear" w:color="auto" w:fill="BFBFBF" w:themeFill="background1" w:themeFillShade="BF"/>
          </w:tcPr>
          <w:p w14:paraId="2EC8D4A7" w14:textId="573252E4" w:rsidR="00EA08A6" w:rsidRPr="005A2371" w:rsidRDefault="00EA08A6" w:rsidP="00D60625">
            <w:pPr>
              <w:pStyle w:val="TAC"/>
            </w:pPr>
            <w:r>
              <w:t>X</w:t>
            </w:r>
          </w:p>
        </w:tc>
        <w:tc>
          <w:tcPr>
            <w:tcW w:w="425" w:type="dxa"/>
            <w:shd w:val="clear" w:color="auto" w:fill="BFBFBF" w:themeFill="background1" w:themeFillShade="BF"/>
          </w:tcPr>
          <w:p w14:paraId="6CCC673D" w14:textId="1A79092C" w:rsidR="00EA08A6" w:rsidRPr="005A2371" w:rsidRDefault="00EA08A6" w:rsidP="00D60625">
            <w:pPr>
              <w:pStyle w:val="TAC"/>
            </w:pPr>
            <w:r>
              <w:t xml:space="preserve">  </w:t>
            </w:r>
          </w:p>
        </w:tc>
        <w:tc>
          <w:tcPr>
            <w:tcW w:w="425" w:type="dxa"/>
            <w:shd w:val="clear" w:color="auto" w:fill="BFBFBF" w:themeFill="background1" w:themeFillShade="BF"/>
          </w:tcPr>
          <w:p w14:paraId="225B410C" w14:textId="18CF8921" w:rsidR="00EA08A6" w:rsidRPr="005A2371" w:rsidRDefault="00EA08A6" w:rsidP="00D60625">
            <w:pPr>
              <w:pStyle w:val="TAC"/>
            </w:pPr>
          </w:p>
        </w:tc>
        <w:tc>
          <w:tcPr>
            <w:tcW w:w="425" w:type="dxa"/>
            <w:shd w:val="clear" w:color="auto" w:fill="BFBFBF" w:themeFill="background1" w:themeFillShade="BF"/>
          </w:tcPr>
          <w:p w14:paraId="1170F708" w14:textId="16BDEE85" w:rsidR="00EA08A6" w:rsidRPr="005A2371" w:rsidRDefault="00EA08A6" w:rsidP="00D60625">
            <w:pPr>
              <w:pStyle w:val="TAC"/>
            </w:pPr>
            <w:r>
              <w:t>?</w:t>
            </w:r>
          </w:p>
        </w:tc>
        <w:tc>
          <w:tcPr>
            <w:tcW w:w="425" w:type="dxa"/>
            <w:shd w:val="clear" w:color="auto" w:fill="BFBFBF" w:themeFill="background1" w:themeFillShade="BF"/>
          </w:tcPr>
          <w:p w14:paraId="3058078D" w14:textId="77777777" w:rsidR="00EA08A6" w:rsidRDefault="00EA08A6" w:rsidP="00D60625">
            <w:pPr>
              <w:pStyle w:val="TAC"/>
            </w:pPr>
          </w:p>
        </w:tc>
        <w:tc>
          <w:tcPr>
            <w:tcW w:w="425" w:type="dxa"/>
            <w:shd w:val="clear" w:color="auto" w:fill="BFBFBF" w:themeFill="background1" w:themeFillShade="BF"/>
          </w:tcPr>
          <w:p w14:paraId="45B54DE8" w14:textId="49A093EF" w:rsidR="00EA08A6" w:rsidRDefault="00EA08A6" w:rsidP="00D60625">
            <w:pPr>
              <w:pStyle w:val="TAC"/>
            </w:pPr>
            <w:r>
              <w:t>M</w:t>
            </w:r>
          </w:p>
        </w:tc>
        <w:tc>
          <w:tcPr>
            <w:tcW w:w="425" w:type="dxa"/>
            <w:shd w:val="clear" w:color="auto" w:fill="BFBFBF" w:themeFill="background1" w:themeFillShade="BF"/>
          </w:tcPr>
          <w:p w14:paraId="7F618E83" w14:textId="63C3DFAD" w:rsidR="00EA08A6" w:rsidRDefault="00EA08A6" w:rsidP="00D60625">
            <w:pPr>
              <w:pStyle w:val="TAC"/>
            </w:pPr>
            <w:r>
              <w:t>X</w:t>
            </w:r>
          </w:p>
        </w:tc>
        <w:tc>
          <w:tcPr>
            <w:tcW w:w="425" w:type="dxa"/>
            <w:shd w:val="clear" w:color="auto" w:fill="BFBFBF" w:themeFill="background1" w:themeFillShade="BF"/>
          </w:tcPr>
          <w:p w14:paraId="1ACA272B" w14:textId="1EC825DF" w:rsidR="00EA08A6" w:rsidRPr="005A2371" w:rsidRDefault="00EA08A6" w:rsidP="00D60625">
            <w:pPr>
              <w:pStyle w:val="TAC"/>
            </w:pPr>
            <w:r>
              <w:t>5</w:t>
            </w:r>
          </w:p>
        </w:tc>
        <w:tc>
          <w:tcPr>
            <w:tcW w:w="5420" w:type="dxa"/>
            <w:shd w:val="clear" w:color="auto" w:fill="BFBFBF" w:themeFill="background1" w:themeFillShade="BF"/>
          </w:tcPr>
          <w:p w14:paraId="28E2510D" w14:textId="55F7DB2C" w:rsidR="00EA08A6" w:rsidRPr="005A2371" w:rsidRDefault="00EA08A6" w:rsidP="007B19BE">
            <w:pPr>
              <w:pStyle w:val="TAC"/>
              <w:jc w:val="left"/>
            </w:pPr>
            <w:r w:rsidRPr="009A4742">
              <w:rPr>
                <w:sz w:val="12"/>
                <w:szCs w:val="12"/>
              </w:rPr>
              <w:t>Not full solution</w:t>
            </w:r>
            <w:r>
              <w:rPr>
                <w:sz w:val="12"/>
                <w:szCs w:val="12"/>
              </w:rPr>
              <w:t xml:space="preserve"> given importance of </w:t>
            </w:r>
            <w:proofErr w:type="spellStart"/>
            <w:r>
              <w:rPr>
                <w:sz w:val="12"/>
                <w:szCs w:val="12"/>
              </w:rPr>
              <w:t>ENs</w:t>
            </w:r>
            <w:r w:rsidRPr="009A4742">
              <w:rPr>
                <w:sz w:val="12"/>
                <w:szCs w:val="12"/>
              </w:rPr>
              <w:t>.</w:t>
            </w:r>
            <w:proofErr w:type="spellEnd"/>
            <w:r w:rsidRPr="009A4742">
              <w:rPr>
                <w:sz w:val="12"/>
                <w:szCs w:val="12"/>
              </w:rPr>
              <w:t xml:space="preserve"> </w:t>
            </w:r>
            <w:r>
              <w:rPr>
                <w:sz w:val="12"/>
                <w:szCs w:val="12"/>
              </w:rPr>
              <w:t xml:space="preserve">Same architecture </w:t>
            </w:r>
            <w:proofErr w:type="spellStart"/>
            <w:r>
              <w:rPr>
                <w:sz w:val="12"/>
                <w:szCs w:val="12"/>
              </w:rPr>
              <w:t>hyp.and</w:t>
            </w:r>
            <w:proofErr w:type="spellEnd"/>
            <w:r>
              <w:rPr>
                <w:sz w:val="12"/>
                <w:szCs w:val="12"/>
              </w:rPr>
              <w:t xml:space="preserve"> building blocks as Sol28. </w:t>
            </w:r>
          </w:p>
        </w:tc>
      </w:tr>
      <w:tr w:rsidR="00EA08A6" w:rsidRPr="005A2371" w14:paraId="306C461A" w14:textId="77777777" w:rsidTr="00BF4309">
        <w:trPr>
          <w:cantSplit/>
          <w:trHeight w:val="187"/>
          <w:jc w:val="center"/>
        </w:trPr>
        <w:tc>
          <w:tcPr>
            <w:tcW w:w="424" w:type="dxa"/>
            <w:shd w:val="clear" w:color="auto" w:fill="F4B083" w:themeFill="accent2" w:themeFillTint="99"/>
          </w:tcPr>
          <w:p w14:paraId="3DDF16CA" w14:textId="77777777" w:rsidR="00EA08A6" w:rsidRDefault="00EA08A6" w:rsidP="00D60625">
            <w:pPr>
              <w:pStyle w:val="TAH"/>
              <w:jc w:val="left"/>
            </w:pPr>
            <w:r>
              <w:t>30</w:t>
            </w:r>
          </w:p>
        </w:tc>
        <w:tc>
          <w:tcPr>
            <w:tcW w:w="422" w:type="dxa"/>
            <w:shd w:val="clear" w:color="auto" w:fill="F4B083" w:themeFill="accent2" w:themeFillTint="99"/>
          </w:tcPr>
          <w:p w14:paraId="327A2072" w14:textId="42BC2FB4" w:rsidR="00EA08A6" w:rsidRDefault="00EA08A6" w:rsidP="00D60625">
            <w:pPr>
              <w:pStyle w:val="TAC"/>
              <w:jc w:val="left"/>
            </w:pPr>
            <w:r>
              <w:t>X</w:t>
            </w:r>
          </w:p>
        </w:tc>
        <w:tc>
          <w:tcPr>
            <w:tcW w:w="425" w:type="dxa"/>
            <w:shd w:val="clear" w:color="auto" w:fill="F4B083" w:themeFill="accent2" w:themeFillTint="99"/>
          </w:tcPr>
          <w:p w14:paraId="6A3D6553" w14:textId="77777777" w:rsidR="00EA08A6" w:rsidRDefault="00EA08A6" w:rsidP="00D60625">
            <w:pPr>
              <w:pStyle w:val="TAC"/>
            </w:pPr>
          </w:p>
        </w:tc>
        <w:tc>
          <w:tcPr>
            <w:tcW w:w="425" w:type="dxa"/>
            <w:shd w:val="clear" w:color="auto" w:fill="F4B083" w:themeFill="accent2" w:themeFillTint="99"/>
          </w:tcPr>
          <w:p w14:paraId="123B7FD2" w14:textId="0A54974F" w:rsidR="00EA08A6" w:rsidRPr="005A2371" w:rsidRDefault="00EA08A6" w:rsidP="00D60625">
            <w:pPr>
              <w:pStyle w:val="TAC"/>
            </w:pPr>
            <w:r>
              <w:t>X</w:t>
            </w:r>
          </w:p>
        </w:tc>
        <w:tc>
          <w:tcPr>
            <w:tcW w:w="425" w:type="dxa"/>
            <w:shd w:val="clear" w:color="auto" w:fill="F4B083" w:themeFill="accent2" w:themeFillTint="99"/>
          </w:tcPr>
          <w:p w14:paraId="0FA35CEE" w14:textId="6BE45B77" w:rsidR="00EA08A6" w:rsidRPr="005A2371" w:rsidRDefault="00EA08A6" w:rsidP="00D60625">
            <w:pPr>
              <w:pStyle w:val="TAC"/>
            </w:pPr>
            <w:r>
              <w:t xml:space="preserve"> </w:t>
            </w:r>
          </w:p>
        </w:tc>
        <w:tc>
          <w:tcPr>
            <w:tcW w:w="426" w:type="dxa"/>
            <w:shd w:val="clear" w:color="auto" w:fill="F4B083" w:themeFill="accent2" w:themeFillTint="99"/>
          </w:tcPr>
          <w:p w14:paraId="40AEBF6B" w14:textId="77777777" w:rsidR="00EA08A6" w:rsidRPr="005A2371" w:rsidRDefault="00EA08A6" w:rsidP="00D60625">
            <w:pPr>
              <w:pStyle w:val="TAC"/>
            </w:pPr>
          </w:p>
        </w:tc>
        <w:tc>
          <w:tcPr>
            <w:tcW w:w="425" w:type="dxa"/>
            <w:shd w:val="clear" w:color="auto" w:fill="F4B083" w:themeFill="accent2" w:themeFillTint="99"/>
          </w:tcPr>
          <w:p w14:paraId="68E33615" w14:textId="77777777" w:rsidR="00EA08A6" w:rsidRPr="005A2371" w:rsidRDefault="00EA08A6" w:rsidP="00D60625">
            <w:pPr>
              <w:pStyle w:val="TAC"/>
            </w:pPr>
          </w:p>
        </w:tc>
        <w:tc>
          <w:tcPr>
            <w:tcW w:w="425" w:type="dxa"/>
            <w:shd w:val="clear" w:color="auto" w:fill="F4B083" w:themeFill="accent2" w:themeFillTint="99"/>
          </w:tcPr>
          <w:p w14:paraId="7015F695" w14:textId="49DB69FB" w:rsidR="00EA08A6" w:rsidRPr="005A2371" w:rsidRDefault="00EA08A6" w:rsidP="00D60625">
            <w:pPr>
              <w:pStyle w:val="TAC"/>
            </w:pPr>
            <w:r>
              <w:t>X</w:t>
            </w:r>
          </w:p>
        </w:tc>
        <w:tc>
          <w:tcPr>
            <w:tcW w:w="425" w:type="dxa"/>
            <w:shd w:val="clear" w:color="auto" w:fill="F4B083" w:themeFill="accent2" w:themeFillTint="99"/>
          </w:tcPr>
          <w:p w14:paraId="60C367DB" w14:textId="77777777" w:rsidR="00EA08A6" w:rsidRPr="005A2371" w:rsidRDefault="00EA08A6" w:rsidP="00D60625">
            <w:pPr>
              <w:pStyle w:val="TAC"/>
            </w:pPr>
          </w:p>
        </w:tc>
        <w:tc>
          <w:tcPr>
            <w:tcW w:w="425" w:type="dxa"/>
            <w:shd w:val="clear" w:color="auto" w:fill="F4B083" w:themeFill="accent2" w:themeFillTint="99"/>
          </w:tcPr>
          <w:p w14:paraId="28B9161D" w14:textId="77777777" w:rsidR="00EA08A6" w:rsidRDefault="00EA08A6" w:rsidP="00D60625">
            <w:pPr>
              <w:pStyle w:val="TAC"/>
            </w:pPr>
          </w:p>
        </w:tc>
        <w:tc>
          <w:tcPr>
            <w:tcW w:w="425" w:type="dxa"/>
            <w:shd w:val="clear" w:color="auto" w:fill="F4B083" w:themeFill="accent2" w:themeFillTint="99"/>
          </w:tcPr>
          <w:p w14:paraId="1244119F" w14:textId="3C2669E4" w:rsidR="00EA08A6" w:rsidRPr="005A2371" w:rsidRDefault="00EA08A6" w:rsidP="00D60625">
            <w:pPr>
              <w:pStyle w:val="TAC"/>
            </w:pPr>
            <w:r>
              <w:t>M</w:t>
            </w:r>
          </w:p>
        </w:tc>
        <w:tc>
          <w:tcPr>
            <w:tcW w:w="425" w:type="dxa"/>
            <w:shd w:val="clear" w:color="auto" w:fill="F4B083" w:themeFill="accent2" w:themeFillTint="99"/>
          </w:tcPr>
          <w:p w14:paraId="460D1E84" w14:textId="0CD30CD8" w:rsidR="00EA08A6" w:rsidRPr="005A2371" w:rsidRDefault="00EA08A6" w:rsidP="00D60625">
            <w:pPr>
              <w:pStyle w:val="TAC"/>
            </w:pPr>
            <w:r>
              <w:t xml:space="preserve"> </w:t>
            </w:r>
          </w:p>
        </w:tc>
        <w:tc>
          <w:tcPr>
            <w:tcW w:w="425" w:type="dxa"/>
            <w:shd w:val="clear" w:color="auto" w:fill="F4B083" w:themeFill="accent2" w:themeFillTint="99"/>
          </w:tcPr>
          <w:p w14:paraId="28E4224F" w14:textId="54AD5122" w:rsidR="00EA08A6" w:rsidRPr="005A2371" w:rsidRDefault="00EA08A6" w:rsidP="00D60625">
            <w:pPr>
              <w:pStyle w:val="TAC"/>
            </w:pPr>
            <w:r>
              <w:t>3</w:t>
            </w:r>
          </w:p>
        </w:tc>
        <w:tc>
          <w:tcPr>
            <w:tcW w:w="5420" w:type="dxa"/>
            <w:shd w:val="clear" w:color="auto" w:fill="F4B083" w:themeFill="accent2" w:themeFillTint="99"/>
          </w:tcPr>
          <w:p w14:paraId="0930CE70" w14:textId="1CF75BB6" w:rsidR="00EA08A6" w:rsidRPr="005A2371" w:rsidRDefault="00EA08A6" w:rsidP="007B19BE">
            <w:pPr>
              <w:pStyle w:val="TAC"/>
              <w:jc w:val="left"/>
            </w:pPr>
            <w:r w:rsidRPr="00F50954">
              <w:rPr>
                <w:sz w:val="12"/>
                <w:szCs w:val="12"/>
              </w:rPr>
              <w:t xml:space="preserve">Not Full solution, possible enabler for </w:t>
            </w:r>
            <w:r>
              <w:rPr>
                <w:sz w:val="12"/>
                <w:szCs w:val="12"/>
              </w:rPr>
              <w:t>eligibility verification for other</w:t>
            </w:r>
            <w:r w:rsidRPr="00F50954">
              <w:rPr>
                <w:sz w:val="12"/>
                <w:szCs w:val="12"/>
              </w:rPr>
              <w:t xml:space="preserve"> solutions</w:t>
            </w:r>
            <w:r>
              <w:rPr>
                <w:sz w:val="12"/>
                <w:szCs w:val="12"/>
              </w:rPr>
              <w:t xml:space="preserve"> (e.g.: sol40)</w:t>
            </w:r>
          </w:p>
        </w:tc>
      </w:tr>
      <w:tr w:rsidR="00BF4309" w:rsidRPr="005A2371" w14:paraId="28EE557B" w14:textId="77777777" w:rsidTr="00BF4309">
        <w:trPr>
          <w:cantSplit/>
          <w:trHeight w:val="178"/>
          <w:jc w:val="center"/>
        </w:trPr>
        <w:tc>
          <w:tcPr>
            <w:tcW w:w="424" w:type="dxa"/>
            <w:shd w:val="clear" w:color="auto" w:fill="BFBFBF" w:themeFill="background1" w:themeFillShade="BF"/>
          </w:tcPr>
          <w:p w14:paraId="44CA1BC0" w14:textId="77777777" w:rsidR="00EA08A6" w:rsidRDefault="00EA08A6" w:rsidP="00D60625">
            <w:pPr>
              <w:pStyle w:val="TAH"/>
              <w:jc w:val="left"/>
            </w:pPr>
            <w:r>
              <w:t>31</w:t>
            </w:r>
          </w:p>
        </w:tc>
        <w:tc>
          <w:tcPr>
            <w:tcW w:w="422" w:type="dxa"/>
            <w:shd w:val="clear" w:color="auto" w:fill="BFBFBF" w:themeFill="background1" w:themeFillShade="BF"/>
          </w:tcPr>
          <w:p w14:paraId="18977975" w14:textId="461891B3" w:rsidR="00EA08A6" w:rsidRDefault="00EA08A6" w:rsidP="00D60625">
            <w:pPr>
              <w:pStyle w:val="TAC"/>
              <w:jc w:val="left"/>
            </w:pPr>
            <w:r>
              <w:t>X</w:t>
            </w:r>
          </w:p>
        </w:tc>
        <w:tc>
          <w:tcPr>
            <w:tcW w:w="425" w:type="dxa"/>
            <w:shd w:val="clear" w:color="auto" w:fill="BFBFBF" w:themeFill="background1" w:themeFillShade="BF"/>
          </w:tcPr>
          <w:p w14:paraId="4DDB09FD" w14:textId="77777777" w:rsidR="00EA08A6" w:rsidRDefault="00EA08A6" w:rsidP="00D60625">
            <w:pPr>
              <w:pStyle w:val="TAC"/>
            </w:pPr>
          </w:p>
        </w:tc>
        <w:tc>
          <w:tcPr>
            <w:tcW w:w="425" w:type="dxa"/>
            <w:shd w:val="clear" w:color="auto" w:fill="BFBFBF" w:themeFill="background1" w:themeFillShade="BF"/>
          </w:tcPr>
          <w:p w14:paraId="061B35C7" w14:textId="506500C3" w:rsidR="00EA08A6" w:rsidRPr="005A2371" w:rsidRDefault="00EA08A6" w:rsidP="00D60625">
            <w:pPr>
              <w:pStyle w:val="TAC"/>
            </w:pPr>
            <w:r>
              <w:t>X</w:t>
            </w:r>
          </w:p>
        </w:tc>
        <w:tc>
          <w:tcPr>
            <w:tcW w:w="425" w:type="dxa"/>
            <w:shd w:val="clear" w:color="auto" w:fill="BFBFBF" w:themeFill="background1" w:themeFillShade="BF"/>
          </w:tcPr>
          <w:p w14:paraId="5CEAD694" w14:textId="412947C9" w:rsidR="00EA08A6" w:rsidRPr="005A2371" w:rsidRDefault="00EA08A6" w:rsidP="00D60625">
            <w:pPr>
              <w:pStyle w:val="TAC"/>
            </w:pPr>
            <w:r>
              <w:t xml:space="preserve"> X</w:t>
            </w:r>
          </w:p>
        </w:tc>
        <w:tc>
          <w:tcPr>
            <w:tcW w:w="426" w:type="dxa"/>
            <w:shd w:val="clear" w:color="auto" w:fill="BFBFBF" w:themeFill="background1" w:themeFillShade="BF"/>
          </w:tcPr>
          <w:p w14:paraId="0D5D524A" w14:textId="63CCE275" w:rsidR="00EA08A6" w:rsidRPr="005A2371" w:rsidRDefault="00EA08A6" w:rsidP="00D60625">
            <w:pPr>
              <w:pStyle w:val="TAC"/>
            </w:pPr>
            <w:r>
              <w:t>X</w:t>
            </w:r>
          </w:p>
        </w:tc>
        <w:tc>
          <w:tcPr>
            <w:tcW w:w="425" w:type="dxa"/>
            <w:shd w:val="clear" w:color="auto" w:fill="BFBFBF" w:themeFill="background1" w:themeFillShade="BF"/>
          </w:tcPr>
          <w:p w14:paraId="35B237BF" w14:textId="77777777" w:rsidR="00EA08A6" w:rsidRPr="005A2371" w:rsidRDefault="00EA08A6" w:rsidP="00D60625">
            <w:pPr>
              <w:pStyle w:val="TAC"/>
            </w:pPr>
          </w:p>
        </w:tc>
        <w:tc>
          <w:tcPr>
            <w:tcW w:w="425" w:type="dxa"/>
            <w:shd w:val="clear" w:color="auto" w:fill="BFBFBF" w:themeFill="background1" w:themeFillShade="BF"/>
          </w:tcPr>
          <w:p w14:paraId="739A22C8" w14:textId="33002ECF" w:rsidR="00EA08A6" w:rsidRPr="005A2371" w:rsidRDefault="00EA08A6" w:rsidP="00D60625">
            <w:pPr>
              <w:pStyle w:val="TAC"/>
            </w:pPr>
            <w:r>
              <w:t>X</w:t>
            </w:r>
          </w:p>
        </w:tc>
        <w:tc>
          <w:tcPr>
            <w:tcW w:w="425" w:type="dxa"/>
            <w:shd w:val="clear" w:color="auto" w:fill="BFBFBF" w:themeFill="background1" w:themeFillShade="BF"/>
          </w:tcPr>
          <w:p w14:paraId="58161285" w14:textId="77777777" w:rsidR="00EA08A6" w:rsidRPr="005A2371" w:rsidRDefault="00EA08A6" w:rsidP="00D60625">
            <w:pPr>
              <w:pStyle w:val="TAC"/>
            </w:pPr>
          </w:p>
        </w:tc>
        <w:tc>
          <w:tcPr>
            <w:tcW w:w="425" w:type="dxa"/>
            <w:shd w:val="clear" w:color="auto" w:fill="BFBFBF" w:themeFill="background1" w:themeFillShade="BF"/>
          </w:tcPr>
          <w:p w14:paraId="02C48DAD" w14:textId="77777777" w:rsidR="00EA08A6" w:rsidRDefault="00EA08A6" w:rsidP="00D60625">
            <w:pPr>
              <w:pStyle w:val="TAC"/>
            </w:pPr>
          </w:p>
        </w:tc>
        <w:tc>
          <w:tcPr>
            <w:tcW w:w="425" w:type="dxa"/>
            <w:shd w:val="clear" w:color="auto" w:fill="BFBFBF" w:themeFill="background1" w:themeFillShade="BF"/>
          </w:tcPr>
          <w:p w14:paraId="2C26A588" w14:textId="5F92188C" w:rsidR="00EA08A6" w:rsidRPr="005A2371" w:rsidRDefault="00EA08A6" w:rsidP="00D60625">
            <w:pPr>
              <w:pStyle w:val="TAC"/>
            </w:pPr>
            <w:r>
              <w:t>M</w:t>
            </w:r>
          </w:p>
        </w:tc>
        <w:tc>
          <w:tcPr>
            <w:tcW w:w="425" w:type="dxa"/>
            <w:shd w:val="clear" w:color="auto" w:fill="BFBFBF" w:themeFill="background1" w:themeFillShade="BF"/>
          </w:tcPr>
          <w:p w14:paraId="5DF138D7" w14:textId="7D7B6DD9" w:rsidR="00EA08A6" w:rsidRPr="005A2371" w:rsidRDefault="00EA08A6" w:rsidP="00D60625">
            <w:pPr>
              <w:pStyle w:val="TAC"/>
            </w:pPr>
            <w:r>
              <w:t>X</w:t>
            </w:r>
          </w:p>
        </w:tc>
        <w:tc>
          <w:tcPr>
            <w:tcW w:w="425" w:type="dxa"/>
            <w:shd w:val="clear" w:color="auto" w:fill="BFBFBF" w:themeFill="background1" w:themeFillShade="BF"/>
          </w:tcPr>
          <w:p w14:paraId="7F4A91A7" w14:textId="4DEA95F8" w:rsidR="00EA08A6" w:rsidRPr="005A2371" w:rsidRDefault="00EA08A6" w:rsidP="00D60625">
            <w:pPr>
              <w:pStyle w:val="TAC"/>
            </w:pPr>
            <w:r>
              <w:t>5</w:t>
            </w:r>
          </w:p>
        </w:tc>
        <w:tc>
          <w:tcPr>
            <w:tcW w:w="5420" w:type="dxa"/>
            <w:shd w:val="clear" w:color="auto" w:fill="BFBFBF" w:themeFill="background1" w:themeFillShade="BF"/>
          </w:tcPr>
          <w:p w14:paraId="3836C9F4" w14:textId="5F8F5C9B" w:rsidR="00EA08A6" w:rsidRPr="005A2371" w:rsidRDefault="00EA08A6" w:rsidP="007B19BE">
            <w:pPr>
              <w:pStyle w:val="TAC"/>
              <w:jc w:val="left"/>
            </w:pPr>
            <w:r w:rsidRPr="009A4742">
              <w:rPr>
                <w:sz w:val="12"/>
                <w:szCs w:val="12"/>
              </w:rPr>
              <w:t>Not full solution</w:t>
            </w:r>
            <w:r>
              <w:rPr>
                <w:sz w:val="12"/>
                <w:szCs w:val="12"/>
              </w:rPr>
              <w:t xml:space="preserve"> given importance of </w:t>
            </w:r>
            <w:proofErr w:type="spellStart"/>
            <w:r>
              <w:rPr>
                <w:sz w:val="12"/>
                <w:szCs w:val="12"/>
              </w:rPr>
              <w:t>ENs</w:t>
            </w:r>
            <w:r w:rsidRPr="009A4742">
              <w:rPr>
                <w:sz w:val="12"/>
                <w:szCs w:val="12"/>
              </w:rPr>
              <w:t>.</w:t>
            </w:r>
            <w:proofErr w:type="spellEnd"/>
            <w:r w:rsidRPr="009A4742">
              <w:rPr>
                <w:sz w:val="12"/>
                <w:szCs w:val="12"/>
              </w:rPr>
              <w:t xml:space="preserve"> </w:t>
            </w:r>
            <w:r>
              <w:rPr>
                <w:sz w:val="12"/>
                <w:szCs w:val="12"/>
              </w:rPr>
              <w:t xml:space="preserve">Same architecture </w:t>
            </w:r>
            <w:proofErr w:type="spellStart"/>
            <w:r>
              <w:rPr>
                <w:sz w:val="12"/>
                <w:szCs w:val="12"/>
              </w:rPr>
              <w:t>hyp.and</w:t>
            </w:r>
            <w:proofErr w:type="spellEnd"/>
            <w:r>
              <w:rPr>
                <w:sz w:val="12"/>
                <w:szCs w:val="12"/>
              </w:rPr>
              <w:t xml:space="preserve"> building blocks as Sol28.</w:t>
            </w:r>
          </w:p>
        </w:tc>
      </w:tr>
      <w:tr w:rsidR="00EA08A6" w:rsidRPr="007F526C" w14:paraId="7F7665A8" w14:textId="77777777" w:rsidTr="00BF4309">
        <w:trPr>
          <w:cantSplit/>
          <w:trHeight w:val="187"/>
          <w:jc w:val="center"/>
        </w:trPr>
        <w:tc>
          <w:tcPr>
            <w:tcW w:w="424" w:type="dxa"/>
            <w:shd w:val="clear" w:color="auto" w:fill="00B050"/>
          </w:tcPr>
          <w:p w14:paraId="5A52203B" w14:textId="77777777" w:rsidR="00EA08A6" w:rsidRDefault="00EA08A6" w:rsidP="00D60625">
            <w:pPr>
              <w:pStyle w:val="TAH"/>
              <w:jc w:val="left"/>
            </w:pPr>
            <w:r>
              <w:t>32</w:t>
            </w:r>
          </w:p>
        </w:tc>
        <w:tc>
          <w:tcPr>
            <w:tcW w:w="422" w:type="dxa"/>
            <w:shd w:val="clear" w:color="auto" w:fill="00B050"/>
          </w:tcPr>
          <w:p w14:paraId="1BAB5B64" w14:textId="77777777" w:rsidR="00EA08A6" w:rsidRDefault="00EA08A6" w:rsidP="00D60625">
            <w:pPr>
              <w:pStyle w:val="TAC"/>
              <w:jc w:val="left"/>
            </w:pPr>
          </w:p>
        </w:tc>
        <w:tc>
          <w:tcPr>
            <w:tcW w:w="425" w:type="dxa"/>
            <w:shd w:val="clear" w:color="auto" w:fill="00B050"/>
          </w:tcPr>
          <w:p w14:paraId="118AB22D" w14:textId="6162F280" w:rsidR="00EA08A6" w:rsidRPr="005A2371" w:rsidRDefault="00EA08A6" w:rsidP="00D60625">
            <w:pPr>
              <w:pStyle w:val="TAC"/>
            </w:pPr>
            <w:r>
              <w:t>X</w:t>
            </w:r>
          </w:p>
        </w:tc>
        <w:tc>
          <w:tcPr>
            <w:tcW w:w="425" w:type="dxa"/>
            <w:shd w:val="clear" w:color="auto" w:fill="00B050"/>
          </w:tcPr>
          <w:p w14:paraId="17DDCAA5" w14:textId="2CC0B6FC" w:rsidR="00EA08A6" w:rsidRPr="005A2371" w:rsidRDefault="00EA08A6" w:rsidP="00D60625">
            <w:pPr>
              <w:pStyle w:val="TAC"/>
            </w:pPr>
            <w:r>
              <w:t>X</w:t>
            </w:r>
          </w:p>
        </w:tc>
        <w:tc>
          <w:tcPr>
            <w:tcW w:w="425" w:type="dxa"/>
            <w:shd w:val="clear" w:color="auto" w:fill="00B050"/>
          </w:tcPr>
          <w:p w14:paraId="32B3E213" w14:textId="4757D8D1" w:rsidR="00EA08A6" w:rsidRPr="005A2371" w:rsidRDefault="00EA08A6" w:rsidP="00D60625">
            <w:pPr>
              <w:pStyle w:val="TAC"/>
            </w:pPr>
            <w:r>
              <w:t xml:space="preserve">X </w:t>
            </w:r>
          </w:p>
        </w:tc>
        <w:tc>
          <w:tcPr>
            <w:tcW w:w="426" w:type="dxa"/>
            <w:shd w:val="clear" w:color="auto" w:fill="00B050"/>
          </w:tcPr>
          <w:p w14:paraId="0E3F4B71" w14:textId="26691260" w:rsidR="00EA08A6" w:rsidRPr="005A2371" w:rsidRDefault="00EA08A6" w:rsidP="00D60625">
            <w:pPr>
              <w:pStyle w:val="TAC"/>
            </w:pPr>
          </w:p>
        </w:tc>
        <w:tc>
          <w:tcPr>
            <w:tcW w:w="425" w:type="dxa"/>
            <w:shd w:val="clear" w:color="auto" w:fill="00B050"/>
          </w:tcPr>
          <w:p w14:paraId="6393BE89" w14:textId="30619794" w:rsidR="00EA08A6" w:rsidRPr="005A2371" w:rsidRDefault="00EA08A6" w:rsidP="00D60625">
            <w:pPr>
              <w:pStyle w:val="TAC"/>
            </w:pPr>
            <w:r>
              <w:t>X</w:t>
            </w:r>
          </w:p>
        </w:tc>
        <w:tc>
          <w:tcPr>
            <w:tcW w:w="425" w:type="dxa"/>
            <w:shd w:val="clear" w:color="auto" w:fill="00B050"/>
          </w:tcPr>
          <w:p w14:paraId="48CF670D" w14:textId="351352A3" w:rsidR="00EA08A6" w:rsidRPr="005A2371" w:rsidRDefault="00EA08A6" w:rsidP="00D60625">
            <w:pPr>
              <w:pStyle w:val="TAC"/>
            </w:pPr>
            <w:r>
              <w:t>X</w:t>
            </w:r>
          </w:p>
        </w:tc>
        <w:tc>
          <w:tcPr>
            <w:tcW w:w="425" w:type="dxa"/>
            <w:shd w:val="clear" w:color="auto" w:fill="00B050"/>
          </w:tcPr>
          <w:p w14:paraId="35526553" w14:textId="36D378D2" w:rsidR="00EA08A6" w:rsidRPr="005A2371" w:rsidRDefault="00EA08A6" w:rsidP="00D60625">
            <w:pPr>
              <w:pStyle w:val="TAC"/>
            </w:pPr>
            <w:r>
              <w:t xml:space="preserve"> </w:t>
            </w:r>
          </w:p>
        </w:tc>
        <w:tc>
          <w:tcPr>
            <w:tcW w:w="425" w:type="dxa"/>
            <w:shd w:val="clear" w:color="auto" w:fill="00B050"/>
          </w:tcPr>
          <w:p w14:paraId="30278D00" w14:textId="77777777" w:rsidR="00EA08A6" w:rsidRDefault="00EA08A6" w:rsidP="00D60625">
            <w:pPr>
              <w:pStyle w:val="TAC"/>
            </w:pPr>
          </w:p>
        </w:tc>
        <w:tc>
          <w:tcPr>
            <w:tcW w:w="425" w:type="dxa"/>
            <w:shd w:val="clear" w:color="auto" w:fill="00B050"/>
          </w:tcPr>
          <w:p w14:paraId="2D0898A1" w14:textId="497BDF05" w:rsidR="00EA08A6" w:rsidRPr="005A2371" w:rsidRDefault="00EA08A6" w:rsidP="00D60625">
            <w:pPr>
              <w:pStyle w:val="TAC"/>
            </w:pPr>
            <w:r>
              <w:t>H</w:t>
            </w:r>
          </w:p>
        </w:tc>
        <w:tc>
          <w:tcPr>
            <w:tcW w:w="425" w:type="dxa"/>
            <w:shd w:val="clear" w:color="auto" w:fill="00B050"/>
          </w:tcPr>
          <w:p w14:paraId="4F73BF33" w14:textId="53FD795E" w:rsidR="00EA08A6" w:rsidRPr="005A2371" w:rsidRDefault="00EA08A6" w:rsidP="007F526C">
            <w:pPr>
              <w:pStyle w:val="TAC"/>
              <w:jc w:val="left"/>
            </w:pPr>
            <w:r>
              <w:t xml:space="preserve"> X</w:t>
            </w:r>
          </w:p>
        </w:tc>
        <w:tc>
          <w:tcPr>
            <w:tcW w:w="425" w:type="dxa"/>
            <w:shd w:val="clear" w:color="auto" w:fill="00B050"/>
          </w:tcPr>
          <w:p w14:paraId="48F45559" w14:textId="3E25FB64" w:rsidR="00EA08A6" w:rsidRPr="005A2371" w:rsidRDefault="00EA08A6" w:rsidP="00D60625">
            <w:pPr>
              <w:pStyle w:val="TAC"/>
            </w:pPr>
            <w:r>
              <w:t>1</w:t>
            </w:r>
          </w:p>
        </w:tc>
        <w:tc>
          <w:tcPr>
            <w:tcW w:w="5420" w:type="dxa"/>
            <w:shd w:val="clear" w:color="auto" w:fill="00B050"/>
          </w:tcPr>
          <w:p w14:paraId="39F4CD57" w14:textId="0014E8A9" w:rsidR="00EA08A6" w:rsidRPr="007F526C" w:rsidRDefault="00EA08A6" w:rsidP="007B19BE">
            <w:pPr>
              <w:pStyle w:val="TAC"/>
              <w:jc w:val="left"/>
              <w:rPr>
                <w:lang w:val="fr-FR"/>
              </w:rPr>
            </w:pPr>
            <w:r>
              <w:rPr>
                <w:sz w:val="12"/>
                <w:szCs w:val="12"/>
              </w:rPr>
              <w:t xml:space="preserve">Full solution. </w:t>
            </w:r>
            <w:r w:rsidRPr="007F526C">
              <w:rPr>
                <w:sz w:val="12"/>
                <w:szCs w:val="12"/>
                <w:lang w:val="fr-FR"/>
              </w:rPr>
              <w:t xml:space="preserve">AGW </w:t>
            </w:r>
            <w:proofErr w:type="spellStart"/>
            <w:r w:rsidRPr="007F526C">
              <w:rPr>
                <w:sz w:val="12"/>
                <w:szCs w:val="12"/>
                <w:lang w:val="fr-FR"/>
              </w:rPr>
              <w:t>removes</w:t>
            </w:r>
            <w:proofErr w:type="spellEnd"/>
            <w:r w:rsidRPr="007F526C">
              <w:rPr>
                <w:sz w:val="12"/>
                <w:szCs w:val="12"/>
                <w:lang w:val="fr-FR"/>
              </w:rPr>
              <w:t xml:space="preserve"> limitation (LI, code</w:t>
            </w:r>
            <w:r>
              <w:rPr>
                <w:sz w:val="12"/>
                <w:szCs w:val="12"/>
                <w:lang w:val="fr-FR"/>
              </w:rPr>
              <w:t xml:space="preserve">cs). </w:t>
            </w:r>
            <w:proofErr w:type="spellStart"/>
            <w:r>
              <w:rPr>
                <w:sz w:val="12"/>
                <w:szCs w:val="12"/>
                <w:lang w:val="fr-FR"/>
              </w:rPr>
              <w:t>Missing</w:t>
            </w:r>
            <w:proofErr w:type="spellEnd"/>
            <w:r>
              <w:rPr>
                <w:sz w:val="12"/>
                <w:szCs w:val="12"/>
                <w:lang w:val="fr-FR"/>
              </w:rPr>
              <w:t xml:space="preserve"> SAT change management. </w:t>
            </w:r>
          </w:p>
        </w:tc>
      </w:tr>
      <w:tr w:rsidR="00EA08A6" w:rsidRPr="005A2371" w14:paraId="43E773B6" w14:textId="77777777" w:rsidTr="00BF4309">
        <w:trPr>
          <w:cantSplit/>
          <w:trHeight w:val="178"/>
          <w:jc w:val="center"/>
        </w:trPr>
        <w:tc>
          <w:tcPr>
            <w:tcW w:w="424" w:type="dxa"/>
            <w:shd w:val="clear" w:color="auto" w:fill="92D050"/>
          </w:tcPr>
          <w:p w14:paraId="7C26E32D" w14:textId="77777777" w:rsidR="00EA08A6" w:rsidRDefault="00EA08A6" w:rsidP="00D60625">
            <w:pPr>
              <w:pStyle w:val="TAH"/>
              <w:jc w:val="left"/>
            </w:pPr>
            <w:r>
              <w:t>33</w:t>
            </w:r>
          </w:p>
        </w:tc>
        <w:tc>
          <w:tcPr>
            <w:tcW w:w="422" w:type="dxa"/>
            <w:shd w:val="clear" w:color="auto" w:fill="92D050"/>
          </w:tcPr>
          <w:p w14:paraId="7AE62D01" w14:textId="77777777" w:rsidR="00EA08A6" w:rsidRDefault="00EA08A6" w:rsidP="00D60625">
            <w:pPr>
              <w:pStyle w:val="TAC"/>
              <w:jc w:val="left"/>
            </w:pPr>
          </w:p>
        </w:tc>
        <w:tc>
          <w:tcPr>
            <w:tcW w:w="425" w:type="dxa"/>
            <w:shd w:val="clear" w:color="auto" w:fill="92D050"/>
          </w:tcPr>
          <w:p w14:paraId="5090F9F3" w14:textId="5FD9A80F" w:rsidR="00EA08A6" w:rsidRPr="005A2371" w:rsidRDefault="00EA08A6" w:rsidP="00D60625">
            <w:pPr>
              <w:pStyle w:val="TAC"/>
            </w:pPr>
            <w:r>
              <w:t>X</w:t>
            </w:r>
          </w:p>
        </w:tc>
        <w:tc>
          <w:tcPr>
            <w:tcW w:w="425" w:type="dxa"/>
            <w:shd w:val="clear" w:color="auto" w:fill="92D050"/>
          </w:tcPr>
          <w:p w14:paraId="6B5982B6" w14:textId="7FD74350" w:rsidR="00EA08A6" w:rsidRPr="005A2371" w:rsidRDefault="00EA08A6" w:rsidP="00D60625">
            <w:pPr>
              <w:pStyle w:val="TAC"/>
            </w:pPr>
            <w:r>
              <w:t>X</w:t>
            </w:r>
          </w:p>
        </w:tc>
        <w:tc>
          <w:tcPr>
            <w:tcW w:w="425" w:type="dxa"/>
            <w:shd w:val="clear" w:color="auto" w:fill="92D050"/>
          </w:tcPr>
          <w:p w14:paraId="63F869FD" w14:textId="792707F8" w:rsidR="00EA08A6" w:rsidRPr="005A2371" w:rsidRDefault="00EA08A6" w:rsidP="00D60625">
            <w:pPr>
              <w:pStyle w:val="TAC"/>
            </w:pPr>
            <w:r>
              <w:t xml:space="preserve"> </w:t>
            </w:r>
          </w:p>
        </w:tc>
        <w:tc>
          <w:tcPr>
            <w:tcW w:w="426" w:type="dxa"/>
            <w:shd w:val="clear" w:color="auto" w:fill="92D050"/>
          </w:tcPr>
          <w:p w14:paraId="380DA038" w14:textId="77777777" w:rsidR="00EA08A6" w:rsidRPr="005A2371" w:rsidRDefault="00EA08A6" w:rsidP="00D60625">
            <w:pPr>
              <w:pStyle w:val="TAC"/>
            </w:pPr>
          </w:p>
        </w:tc>
        <w:tc>
          <w:tcPr>
            <w:tcW w:w="425" w:type="dxa"/>
            <w:shd w:val="clear" w:color="auto" w:fill="92D050"/>
          </w:tcPr>
          <w:p w14:paraId="73462B6C" w14:textId="13610868" w:rsidR="00EA08A6" w:rsidRPr="005A2371" w:rsidRDefault="00EA08A6" w:rsidP="00D60625">
            <w:pPr>
              <w:pStyle w:val="TAC"/>
            </w:pPr>
            <w:r>
              <w:t>X</w:t>
            </w:r>
          </w:p>
        </w:tc>
        <w:tc>
          <w:tcPr>
            <w:tcW w:w="425" w:type="dxa"/>
            <w:shd w:val="clear" w:color="auto" w:fill="92D050"/>
          </w:tcPr>
          <w:p w14:paraId="4234FD70" w14:textId="71458E10" w:rsidR="00EA08A6" w:rsidRPr="005A2371" w:rsidRDefault="00EA08A6" w:rsidP="00D60625">
            <w:pPr>
              <w:pStyle w:val="TAC"/>
            </w:pPr>
            <w:r>
              <w:t xml:space="preserve"> </w:t>
            </w:r>
          </w:p>
        </w:tc>
        <w:tc>
          <w:tcPr>
            <w:tcW w:w="425" w:type="dxa"/>
            <w:shd w:val="clear" w:color="auto" w:fill="92D050"/>
          </w:tcPr>
          <w:p w14:paraId="42C824F2" w14:textId="08EE3923" w:rsidR="00EA08A6" w:rsidRPr="005A2371" w:rsidRDefault="00EA08A6" w:rsidP="00D60625">
            <w:pPr>
              <w:pStyle w:val="TAC"/>
            </w:pPr>
            <w:r>
              <w:t>X</w:t>
            </w:r>
          </w:p>
        </w:tc>
        <w:tc>
          <w:tcPr>
            <w:tcW w:w="425" w:type="dxa"/>
            <w:shd w:val="clear" w:color="auto" w:fill="92D050"/>
          </w:tcPr>
          <w:p w14:paraId="08E499EF" w14:textId="77777777" w:rsidR="00EA08A6" w:rsidRDefault="00EA08A6" w:rsidP="00D60625">
            <w:pPr>
              <w:pStyle w:val="TAC"/>
            </w:pPr>
          </w:p>
        </w:tc>
        <w:tc>
          <w:tcPr>
            <w:tcW w:w="425" w:type="dxa"/>
            <w:shd w:val="clear" w:color="auto" w:fill="92D050"/>
          </w:tcPr>
          <w:p w14:paraId="0C20A5CB" w14:textId="7858FCBB" w:rsidR="00EA08A6" w:rsidRPr="005A2371" w:rsidRDefault="00EA08A6" w:rsidP="00D60625">
            <w:pPr>
              <w:pStyle w:val="TAC"/>
            </w:pPr>
            <w:r>
              <w:t>M</w:t>
            </w:r>
          </w:p>
        </w:tc>
        <w:tc>
          <w:tcPr>
            <w:tcW w:w="425" w:type="dxa"/>
            <w:shd w:val="clear" w:color="auto" w:fill="92D050"/>
          </w:tcPr>
          <w:p w14:paraId="5418F9D4" w14:textId="5098DCF2" w:rsidR="00EA08A6" w:rsidRPr="005A2371" w:rsidRDefault="00EA08A6" w:rsidP="00D60625">
            <w:pPr>
              <w:pStyle w:val="TAC"/>
            </w:pPr>
            <w:r>
              <w:t>X</w:t>
            </w:r>
          </w:p>
        </w:tc>
        <w:tc>
          <w:tcPr>
            <w:tcW w:w="425" w:type="dxa"/>
            <w:shd w:val="clear" w:color="auto" w:fill="92D050"/>
          </w:tcPr>
          <w:p w14:paraId="6B09C545" w14:textId="0F80EB90" w:rsidR="00EA08A6" w:rsidRPr="005A2371" w:rsidRDefault="00EA08A6" w:rsidP="00D60625">
            <w:pPr>
              <w:pStyle w:val="TAC"/>
            </w:pPr>
            <w:r>
              <w:t>2</w:t>
            </w:r>
          </w:p>
        </w:tc>
        <w:tc>
          <w:tcPr>
            <w:tcW w:w="5420" w:type="dxa"/>
            <w:shd w:val="clear" w:color="auto" w:fill="92D050"/>
          </w:tcPr>
          <w:p w14:paraId="4C070213" w14:textId="3936C9A0" w:rsidR="00EA08A6" w:rsidRPr="00EB6514" w:rsidRDefault="00EA08A6" w:rsidP="007B19BE">
            <w:pPr>
              <w:pStyle w:val="TAC"/>
              <w:jc w:val="left"/>
              <w:rPr>
                <w:lang w:val="en-US"/>
              </w:rPr>
            </w:pPr>
            <w:r>
              <w:rPr>
                <w:sz w:val="12"/>
                <w:szCs w:val="12"/>
              </w:rPr>
              <w:t xml:space="preserve">Full solution. </w:t>
            </w:r>
            <w:r w:rsidRPr="00EB6514">
              <w:rPr>
                <w:sz w:val="12"/>
                <w:szCs w:val="12"/>
                <w:lang w:val="en-US"/>
              </w:rPr>
              <w:t>AGW removes limitation (LI, codecs). Limitation to s</w:t>
            </w:r>
            <w:r>
              <w:rPr>
                <w:sz w:val="12"/>
                <w:szCs w:val="12"/>
                <w:lang w:val="en-US"/>
              </w:rPr>
              <w:t xml:space="preserve">ame cell in same SAT </w:t>
            </w:r>
          </w:p>
        </w:tc>
      </w:tr>
      <w:tr w:rsidR="00EA08A6" w:rsidRPr="005A2371" w14:paraId="2ADE475B" w14:textId="77777777" w:rsidTr="00BF4309">
        <w:trPr>
          <w:cantSplit/>
          <w:trHeight w:val="187"/>
          <w:jc w:val="center"/>
        </w:trPr>
        <w:tc>
          <w:tcPr>
            <w:tcW w:w="424" w:type="dxa"/>
            <w:shd w:val="clear" w:color="auto" w:fill="00B050"/>
          </w:tcPr>
          <w:p w14:paraId="4004997F" w14:textId="77777777" w:rsidR="00EA08A6" w:rsidRDefault="00EA08A6" w:rsidP="00D60625">
            <w:pPr>
              <w:pStyle w:val="TAH"/>
              <w:jc w:val="left"/>
            </w:pPr>
            <w:r>
              <w:t>40</w:t>
            </w:r>
          </w:p>
        </w:tc>
        <w:tc>
          <w:tcPr>
            <w:tcW w:w="422" w:type="dxa"/>
            <w:shd w:val="clear" w:color="auto" w:fill="00B050"/>
          </w:tcPr>
          <w:p w14:paraId="0B817C13" w14:textId="29E38EEE" w:rsidR="00EA08A6" w:rsidRDefault="00EA08A6" w:rsidP="00D60625">
            <w:pPr>
              <w:pStyle w:val="TAC"/>
              <w:jc w:val="left"/>
            </w:pPr>
            <w:r>
              <w:t>X</w:t>
            </w:r>
          </w:p>
        </w:tc>
        <w:tc>
          <w:tcPr>
            <w:tcW w:w="425" w:type="dxa"/>
            <w:shd w:val="clear" w:color="auto" w:fill="00B050"/>
          </w:tcPr>
          <w:p w14:paraId="5C642952" w14:textId="77777777" w:rsidR="00EA08A6" w:rsidRPr="005A2371" w:rsidRDefault="00EA08A6" w:rsidP="00D60625">
            <w:pPr>
              <w:pStyle w:val="TAC"/>
            </w:pPr>
          </w:p>
        </w:tc>
        <w:tc>
          <w:tcPr>
            <w:tcW w:w="425" w:type="dxa"/>
            <w:shd w:val="clear" w:color="auto" w:fill="00B050"/>
          </w:tcPr>
          <w:p w14:paraId="01819DB4" w14:textId="575A38EC" w:rsidR="00EA08A6" w:rsidRPr="005A2371" w:rsidRDefault="00EA08A6" w:rsidP="00D60625">
            <w:pPr>
              <w:pStyle w:val="TAC"/>
            </w:pPr>
            <w:r>
              <w:t>X</w:t>
            </w:r>
          </w:p>
        </w:tc>
        <w:tc>
          <w:tcPr>
            <w:tcW w:w="425" w:type="dxa"/>
            <w:shd w:val="clear" w:color="auto" w:fill="00B050"/>
          </w:tcPr>
          <w:p w14:paraId="648BA9BA" w14:textId="0BFB67DD" w:rsidR="00EA08A6" w:rsidRPr="001D7FB0" w:rsidRDefault="00EA08A6" w:rsidP="00D60625">
            <w:pPr>
              <w:pStyle w:val="TAC"/>
            </w:pPr>
            <w:r>
              <w:t xml:space="preserve"> </w:t>
            </w:r>
          </w:p>
        </w:tc>
        <w:tc>
          <w:tcPr>
            <w:tcW w:w="426" w:type="dxa"/>
            <w:shd w:val="clear" w:color="auto" w:fill="00B050"/>
          </w:tcPr>
          <w:p w14:paraId="08FA97F6" w14:textId="77777777" w:rsidR="00EA08A6" w:rsidRPr="005A2371" w:rsidRDefault="00EA08A6" w:rsidP="00D60625">
            <w:pPr>
              <w:pStyle w:val="TAC"/>
            </w:pPr>
          </w:p>
        </w:tc>
        <w:tc>
          <w:tcPr>
            <w:tcW w:w="425" w:type="dxa"/>
            <w:shd w:val="clear" w:color="auto" w:fill="00B050"/>
          </w:tcPr>
          <w:p w14:paraId="2BCB0FFE" w14:textId="5C391D72" w:rsidR="00EA08A6" w:rsidRPr="005A2371" w:rsidRDefault="00EA08A6" w:rsidP="00D60625">
            <w:pPr>
              <w:pStyle w:val="TAC"/>
            </w:pPr>
          </w:p>
        </w:tc>
        <w:tc>
          <w:tcPr>
            <w:tcW w:w="425" w:type="dxa"/>
            <w:shd w:val="clear" w:color="auto" w:fill="00B050"/>
          </w:tcPr>
          <w:p w14:paraId="3626E4CE" w14:textId="55BC9D5E" w:rsidR="00EA08A6" w:rsidRPr="005A2371" w:rsidRDefault="00EA08A6" w:rsidP="00D60625">
            <w:pPr>
              <w:pStyle w:val="TAC"/>
            </w:pPr>
            <w:r>
              <w:t>X</w:t>
            </w:r>
          </w:p>
        </w:tc>
        <w:tc>
          <w:tcPr>
            <w:tcW w:w="425" w:type="dxa"/>
            <w:shd w:val="clear" w:color="auto" w:fill="00B050"/>
          </w:tcPr>
          <w:p w14:paraId="514FEA15" w14:textId="41685FA6" w:rsidR="00EA08A6" w:rsidRPr="005A2371" w:rsidRDefault="00EA08A6" w:rsidP="00D60625">
            <w:pPr>
              <w:pStyle w:val="TAC"/>
            </w:pPr>
            <w:r>
              <w:t>X</w:t>
            </w:r>
          </w:p>
        </w:tc>
        <w:tc>
          <w:tcPr>
            <w:tcW w:w="425" w:type="dxa"/>
            <w:shd w:val="clear" w:color="auto" w:fill="00B050"/>
          </w:tcPr>
          <w:p w14:paraId="14EA05DB" w14:textId="77777777" w:rsidR="00EA08A6" w:rsidRDefault="00EA08A6" w:rsidP="00D60625">
            <w:pPr>
              <w:pStyle w:val="TAC"/>
            </w:pPr>
          </w:p>
        </w:tc>
        <w:tc>
          <w:tcPr>
            <w:tcW w:w="425" w:type="dxa"/>
            <w:shd w:val="clear" w:color="auto" w:fill="00B050"/>
          </w:tcPr>
          <w:p w14:paraId="19EED657" w14:textId="44F20D03" w:rsidR="00EA08A6" w:rsidRPr="005A2371" w:rsidRDefault="00EA08A6" w:rsidP="00D60625">
            <w:pPr>
              <w:pStyle w:val="TAC"/>
            </w:pPr>
            <w:r>
              <w:t>H</w:t>
            </w:r>
          </w:p>
        </w:tc>
        <w:tc>
          <w:tcPr>
            <w:tcW w:w="425" w:type="dxa"/>
            <w:shd w:val="clear" w:color="auto" w:fill="00B050"/>
          </w:tcPr>
          <w:p w14:paraId="5775B3AC" w14:textId="1CDF6668" w:rsidR="00EA08A6" w:rsidRPr="005A2371" w:rsidRDefault="00EA08A6" w:rsidP="00D60625">
            <w:pPr>
              <w:pStyle w:val="TAC"/>
            </w:pPr>
            <w:r>
              <w:t>X</w:t>
            </w:r>
          </w:p>
        </w:tc>
        <w:tc>
          <w:tcPr>
            <w:tcW w:w="425" w:type="dxa"/>
            <w:shd w:val="clear" w:color="auto" w:fill="00B050"/>
          </w:tcPr>
          <w:p w14:paraId="20938A8D" w14:textId="77E73F61" w:rsidR="00EA08A6" w:rsidRPr="005A2371" w:rsidRDefault="00EA08A6" w:rsidP="00D60625">
            <w:pPr>
              <w:pStyle w:val="TAC"/>
            </w:pPr>
            <w:r>
              <w:t>3</w:t>
            </w:r>
          </w:p>
        </w:tc>
        <w:tc>
          <w:tcPr>
            <w:tcW w:w="5420" w:type="dxa"/>
            <w:shd w:val="clear" w:color="auto" w:fill="00B050"/>
          </w:tcPr>
          <w:p w14:paraId="5CFB2C45" w14:textId="7D8105DA" w:rsidR="00EA08A6" w:rsidRPr="005A2371" w:rsidRDefault="00EA08A6" w:rsidP="007B19BE">
            <w:pPr>
              <w:pStyle w:val="TAC"/>
              <w:jc w:val="left"/>
            </w:pPr>
            <w:r>
              <w:rPr>
                <w:sz w:val="12"/>
                <w:szCs w:val="12"/>
              </w:rPr>
              <w:t xml:space="preserve">Full solution. </w:t>
            </w:r>
            <w:r w:rsidRPr="00227E18">
              <w:rPr>
                <w:sz w:val="12"/>
                <w:szCs w:val="12"/>
              </w:rPr>
              <w:t>IMS LI is not supported</w:t>
            </w:r>
            <w:r>
              <w:rPr>
                <w:sz w:val="12"/>
                <w:szCs w:val="12"/>
              </w:rPr>
              <w:t>, media transcoding restrictions.</w:t>
            </w:r>
          </w:p>
        </w:tc>
      </w:tr>
      <w:tr w:rsidR="00EA08A6" w:rsidRPr="005A2371" w14:paraId="4C26E180" w14:textId="77777777" w:rsidTr="00BF4309">
        <w:trPr>
          <w:cantSplit/>
          <w:trHeight w:val="178"/>
          <w:jc w:val="center"/>
        </w:trPr>
        <w:tc>
          <w:tcPr>
            <w:tcW w:w="424" w:type="dxa"/>
            <w:shd w:val="clear" w:color="auto" w:fill="00B050"/>
          </w:tcPr>
          <w:p w14:paraId="2C64444D" w14:textId="77777777" w:rsidR="00EA08A6" w:rsidRDefault="00EA08A6" w:rsidP="00D60625">
            <w:pPr>
              <w:pStyle w:val="TAH"/>
              <w:jc w:val="left"/>
            </w:pPr>
            <w:r>
              <w:t>41</w:t>
            </w:r>
          </w:p>
        </w:tc>
        <w:tc>
          <w:tcPr>
            <w:tcW w:w="422" w:type="dxa"/>
            <w:shd w:val="clear" w:color="auto" w:fill="00B050"/>
          </w:tcPr>
          <w:p w14:paraId="1D9D1A70" w14:textId="77777777" w:rsidR="00EA08A6" w:rsidRDefault="00EA08A6" w:rsidP="00D60625">
            <w:pPr>
              <w:pStyle w:val="TAC"/>
              <w:jc w:val="left"/>
            </w:pPr>
          </w:p>
        </w:tc>
        <w:tc>
          <w:tcPr>
            <w:tcW w:w="425" w:type="dxa"/>
            <w:shd w:val="clear" w:color="auto" w:fill="00B050"/>
          </w:tcPr>
          <w:p w14:paraId="42FA334E" w14:textId="74A3BE32" w:rsidR="00EA08A6" w:rsidRPr="005A2371" w:rsidRDefault="00EA08A6" w:rsidP="00D60625">
            <w:pPr>
              <w:pStyle w:val="TAC"/>
            </w:pPr>
            <w:r>
              <w:t>X</w:t>
            </w:r>
          </w:p>
        </w:tc>
        <w:tc>
          <w:tcPr>
            <w:tcW w:w="425" w:type="dxa"/>
            <w:shd w:val="clear" w:color="auto" w:fill="00B050"/>
          </w:tcPr>
          <w:p w14:paraId="2F0BF3B6" w14:textId="09920C9A" w:rsidR="00EA08A6" w:rsidRPr="005A2371" w:rsidRDefault="00EA08A6" w:rsidP="00D60625">
            <w:pPr>
              <w:pStyle w:val="TAC"/>
            </w:pPr>
          </w:p>
        </w:tc>
        <w:tc>
          <w:tcPr>
            <w:tcW w:w="425" w:type="dxa"/>
            <w:shd w:val="clear" w:color="auto" w:fill="00B050"/>
          </w:tcPr>
          <w:p w14:paraId="7891495B" w14:textId="71D784A6" w:rsidR="00EA08A6" w:rsidRPr="001D7FB0" w:rsidRDefault="00EA08A6" w:rsidP="00D60625">
            <w:pPr>
              <w:pStyle w:val="TAC"/>
            </w:pPr>
            <w:r>
              <w:t xml:space="preserve"> </w:t>
            </w:r>
          </w:p>
        </w:tc>
        <w:tc>
          <w:tcPr>
            <w:tcW w:w="426" w:type="dxa"/>
            <w:shd w:val="clear" w:color="auto" w:fill="00B050"/>
          </w:tcPr>
          <w:p w14:paraId="0C8B2902" w14:textId="77777777" w:rsidR="00EA08A6" w:rsidRPr="005A2371" w:rsidRDefault="00EA08A6" w:rsidP="00D60625">
            <w:pPr>
              <w:pStyle w:val="TAC"/>
            </w:pPr>
          </w:p>
        </w:tc>
        <w:tc>
          <w:tcPr>
            <w:tcW w:w="425" w:type="dxa"/>
            <w:shd w:val="clear" w:color="auto" w:fill="00B050"/>
          </w:tcPr>
          <w:p w14:paraId="053EBC35" w14:textId="48C46E30" w:rsidR="00EA08A6" w:rsidRPr="005A2371" w:rsidRDefault="00EA08A6" w:rsidP="00D60625">
            <w:pPr>
              <w:pStyle w:val="TAC"/>
            </w:pPr>
            <w:r>
              <w:t>X</w:t>
            </w:r>
          </w:p>
        </w:tc>
        <w:tc>
          <w:tcPr>
            <w:tcW w:w="425" w:type="dxa"/>
            <w:shd w:val="clear" w:color="auto" w:fill="00B050"/>
          </w:tcPr>
          <w:p w14:paraId="4D38A5E6" w14:textId="3B4230E4" w:rsidR="00EA08A6" w:rsidRPr="005A2371" w:rsidRDefault="00EA08A6" w:rsidP="00D60625">
            <w:pPr>
              <w:pStyle w:val="TAC"/>
            </w:pPr>
            <w:r>
              <w:t>X</w:t>
            </w:r>
          </w:p>
        </w:tc>
        <w:tc>
          <w:tcPr>
            <w:tcW w:w="425" w:type="dxa"/>
            <w:shd w:val="clear" w:color="auto" w:fill="00B050"/>
          </w:tcPr>
          <w:p w14:paraId="3D322B4D" w14:textId="413577D0" w:rsidR="00EA08A6" w:rsidRPr="005A2371" w:rsidRDefault="00EA08A6" w:rsidP="00D60625">
            <w:pPr>
              <w:pStyle w:val="TAC"/>
            </w:pPr>
            <w:r>
              <w:t>X</w:t>
            </w:r>
          </w:p>
        </w:tc>
        <w:tc>
          <w:tcPr>
            <w:tcW w:w="425" w:type="dxa"/>
            <w:shd w:val="clear" w:color="auto" w:fill="00B050"/>
          </w:tcPr>
          <w:p w14:paraId="2C3F80DA" w14:textId="77777777" w:rsidR="00EA08A6" w:rsidRDefault="00EA08A6" w:rsidP="00D60625">
            <w:pPr>
              <w:pStyle w:val="TAC"/>
            </w:pPr>
          </w:p>
        </w:tc>
        <w:tc>
          <w:tcPr>
            <w:tcW w:w="425" w:type="dxa"/>
            <w:shd w:val="clear" w:color="auto" w:fill="00B050"/>
          </w:tcPr>
          <w:p w14:paraId="2179F51A" w14:textId="70EF6D42" w:rsidR="00EA08A6" w:rsidRPr="005A2371" w:rsidRDefault="00EA08A6" w:rsidP="00D60625">
            <w:pPr>
              <w:pStyle w:val="TAC"/>
            </w:pPr>
            <w:r>
              <w:t>H</w:t>
            </w:r>
          </w:p>
        </w:tc>
        <w:tc>
          <w:tcPr>
            <w:tcW w:w="425" w:type="dxa"/>
            <w:shd w:val="clear" w:color="auto" w:fill="00B050"/>
          </w:tcPr>
          <w:p w14:paraId="5077D813" w14:textId="6E619E7C" w:rsidR="00EA08A6" w:rsidRPr="005A2371" w:rsidRDefault="00EA08A6" w:rsidP="00D60625">
            <w:pPr>
              <w:pStyle w:val="TAC"/>
            </w:pPr>
            <w:r>
              <w:t>X</w:t>
            </w:r>
          </w:p>
        </w:tc>
        <w:tc>
          <w:tcPr>
            <w:tcW w:w="425" w:type="dxa"/>
            <w:shd w:val="clear" w:color="auto" w:fill="00B050"/>
          </w:tcPr>
          <w:p w14:paraId="72AE822E" w14:textId="445790FA" w:rsidR="00EA08A6" w:rsidRPr="005A2371" w:rsidRDefault="00EA08A6" w:rsidP="00D60625">
            <w:pPr>
              <w:pStyle w:val="TAC"/>
            </w:pPr>
            <w:r>
              <w:t>4</w:t>
            </w:r>
          </w:p>
        </w:tc>
        <w:tc>
          <w:tcPr>
            <w:tcW w:w="5420" w:type="dxa"/>
            <w:shd w:val="clear" w:color="auto" w:fill="00B050"/>
          </w:tcPr>
          <w:p w14:paraId="78B829C2" w14:textId="3F603EF8" w:rsidR="00EA08A6" w:rsidRPr="00BF10F2" w:rsidRDefault="00EA08A6" w:rsidP="007B19BE">
            <w:pPr>
              <w:pStyle w:val="TAC"/>
              <w:jc w:val="left"/>
              <w:rPr>
                <w:lang w:val="en-US"/>
              </w:rPr>
            </w:pPr>
            <w:r>
              <w:rPr>
                <w:sz w:val="12"/>
                <w:szCs w:val="12"/>
              </w:rPr>
              <w:t xml:space="preserve">Full solution. </w:t>
            </w:r>
            <w:r w:rsidRPr="00BF10F2">
              <w:rPr>
                <w:sz w:val="12"/>
                <w:szCs w:val="12"/>
                <w:lang w:val="en-US"/>
              </w:rPr>
              <w:t>AGW removes limitation (LI, codecs). I</w:t>
            </w:r>
            <w:r>
              <w:rPr>
                <w:sz w:val="12"/>
                <w:szCs w:val="12"/>
                <w:lang w:val="en-US"/>
              </w:rPr>
              <w:t xml:space="preserve">P pool use. Missing eligibility (sol30?). HO and UL CL insertion to complete. </w:t>
            </w:r>
          </w:p>
        </w:tc>
      </w:tr>
      <w:tr w:rsidR="00EA08A6" w:rsidRPr="005A2371" w14:paraId="12ACAD81" w14:textId="77777777" w:rsidTr="00BF4309">
        <w:trPr>
          <w:cantSplit/>
          <w:trHeight w:val="187"/>
          <w:jc w:val="center"/>
        </w:trPr>
        <w:tc>
          <w:tcPr>
            <w:tcW w:w="424" w:type="dxa"/>
            <w:shd w:val="clear" w:color="auto" w:fill="00B050"/>
          </w:tcPr>
          <w:p w14:paraId="0AA5C63E" w14:textId="77777777" w:rsidR="00EA08A6" w:rsidRDefault="00EA08A6" w:rsidP="00D60625">
            <w:pPr>
              <w:pStyle w:val="TAH"/>
              <w:jc w:val="left"/>
            </w:pPr>
            <w:r>
              <w:t>42</w:t>
            </w:r>
          </w:p>
        </w:tc>
        <w:tc>
          <w:tcPr>
            <w:tcW w:w="422" w:type="dxa"/>
            <w:shd w:val="clear" w:color="auto" w:fill="00B050"/>
          </w:tcPr>
          <w:p w14:paraId="14B2EABA" w14:textId="394A3619" w:rsidR="00EA08A6" w:rsidRPr="004D238E" w:rsidRDefault="00EA08A6" w:rsidP="00D60625">
            <w:pPr>
              <w:pStyle w:val="TAC"/>
              <w:jc w:val="left"/>
            </w:pPr>
            <w:r w:rsidRPr="004D238E">
              <w:t xml:space="preserve"> </w:t>
            </w:r>
          </w:p>
        </w:tc>
        <w:tc>
          <w:tcPr>
            <w:tcW w:w="425" w:type="dxa"/>
            <w:shd w:val="clear" w:color="auto" w:fill="00B050"/>
          </w:tcPr>
          <w:p w14:paraId="7444C97D" w14:textId="65A264D4" w:rsidR="00EA08A6" w:rsidRPr="004D238E" w:rsidRDefault="00EA08A6" w:rsidP="00D60625">
            <w:pPr>
              <w:pStyle w:val="TAC"/>
            </w:pPr>
            <w:r w:rsidRPr="004D238E">
              <w:t>X</w:t>
            </w:r>
          </w:p>
        </w:tc>
        <w:tc>
          <w:tcPr>
            <w:tcW w:w="425" w:type="dxa"/>
            <w:shd w:val="clear" w:color="auto" w:fill="00B050"/>
          </w:tcPr>
          <w:p w14:paraId="2EE3AFDF" w14:textId="138F1C7E" w:rsidR="00EA08A6" w:rsidRPr="004D238E" w:rsidRDefault="00EA08A6" w:rsidP="00D60625">
            <w:pPr>
              <w:pStyle w:val="TAC"/>
            </w:pPr>
          </w:p>
        </w:tc>
        <w:tc>
          <w:tcPr>
            <w:tcW w:w="425" w:type="dxa"/>
            <w:shd w:val="clear" w:color="auto" w:fill="00B050"/>
          </w:tcPr>
          <w:p w14:paraId="6FDED0BB" w14:textId="7289BBE4" w:rsidR="00EA08A6" w:rsidRPr="004D238E" w:rsidRDefault="00EA08A6" w:rsidP="00D60625">
            <w:pPr>
              <w:pStyle w:val="TAC"/>
              <w:tabs>
                <w:tab w:val="left" w:pos="587"/>
                <w:tab w:val="center" w:pos="671"/>
              </w:tabs>
              <w:jc w:val="left"/>
            </w:pPr>
            <w:r w:rsidRPr="004D238E">
              <w:t xml:space="preserve"> </w:t>
            </w:r>
          </w:p>
        </w:tc>
        <w:tc>
          <w:tcPr>
            <w:tcW w:w="426" w:type="dxa"/>
            <w:shd w:val="clear" w:color="auto" w:fill="00B050"/>
          </w:tcPr>
          <w:p w14:paraId="0D0D6E45" w14:textId="77777777" w:rsidR="00EA08A6" w:rsidRPr="004D238E" w:rsidRDefault="00EA08A6" w:rsidP="00D60625">
            <w:pPr>
              <w:pStyle w:val="TAC"/>
            </w:pPr>
          </w:p>
        </w:tc>
        <w:tc>
          <w:tcPr>
            <w:tcW w:w="425" w:type="dxa"/>
            <w:shd w:val="clear" w:color="auto" w:fill="00B050"/>
          </w:tcPr>
          <w:p w14:paraId="354A64E4" w14:textId="0FEC6E4A" w:rsidR="00EA08A6" w:rsidRPr="004D238E" w:rsidRDefault="00CC570F" w:rsidP="00D60625">
            <w:pPr>
              <w:pStyle w:val="TAC"/>
            </w:pPr>
            <w:r>
              <w:t>X</w:t>
            </w:r>
          </w:p>
        </w:tc>
        <w:tc>
          <w:tcPr>
            <w:tcW w:w="425" w:type="dxa"/>
            <w:shd w:val="clear" w:color="auto" w:fill="00B050"/>
          </w:tcPr>
          <w:p w14:paraId="12269124" w14:textId="31A4876F" w:rsidR="00EA08A6" w:rsidRPr="004D238E" w:rsidRDefault="00CC570F" w:rsidP="00D60625">
            <w:pPr>
              <w:pStyle w:val="TAC"/>
            </w:pPr>
            <w:r>
              <w:t>X</w:t>
            </w:r>
          </w:p>
        </w:tc>
        <w:tc>
          <w:tcPr>
            <w:tcW w:w="425" w:type="dxa"/>
            <w:shd w:val="clear" w:color="auto" w:fill="00B050"/>
          </w:tcPr>
          <w:p w14:paraId="3BFC9853" w14:textId="1D595B27" w:rsidR="00EA08A6" w:rsidRPr="004D238E" w:rsidRDefault="00CC570F" w:rsidP="00D60625">
            <w:pPr>
              <w:pStyle w:val="TAC"/>
            </w:pPr>
            <w:r>
              <w:t xml:space="preserve"> </w:t>
            </w:r>
          </w:p>
        </w:tc>
        <w:tc>
          <w:tcPr>
            <w:tcW w:w="425" w:type="dxa"/>
            <w:shd w:val="clear" w:color="auto" w:fill="00B050"/>
          </w:tcPr>
          <w:p w14:paraId="59E510A2" w14:textId="1DF77EFD" w:rsidR="00EA08A6" w:rsidRPr="004D238E" w:rsidRDefault="00EA08A6" w:rsidP="00D60625">
            <w:pPr>
              <w:pStyle w:val="TAC"/>
            </w:pPr>
            <w:r w:rsidRPr="004D238E">
              <w:t>X</w:t>
            </w:r>
          </w:p>
        </w:tc>
        <w:tc>
          <w:tcPr>
            <w:tcW w:w="425" w:type="dxa"/>
            <w:shd w:val="clear" w:color="auto" w:fill="00B050"/>
          </w:tcPr>
          <w:p w14:paraId="087495DA" w14:textId="060B8D74" w:rsidR="00EA08A6" w:rsidRPr="004D238E" w:rsidRDefault="008107FC" w:rsidP="00D60625">
            <w:pPr>
              <w:pStyle w:val="TAC"/>
            </w:pPr>
            <w:r>
              <w:t>M</w:t>
            </w:r>
          </w:p>
        </w:tc>
        <w:tc>
          <w:tcPr>
            <w:tcW w:w="425" w:type="dxa"/>
            <w:shd w:val="clear" w:color="auto" w:fill="00B050"/>
          </w:tcPr>
          <w:p w14:paraId="16C51695" w14:textId="458642A7" w:rsidR="00EA08A6" w:rsidRPr="004D238E" w:rsidRDefault="00CC570F" w:rsidP="00D60625">
            <w:pPr>
              <w:pStyle w:val="TAC"/>
            </w:pPr>
            <w:r>
              <w:t>X</w:t>
            </w:r>
          </w:p>
        </w:tc>
        <w:tc>
          <w:tcPr>
            <w:tcW w:w="425" w:type="dxa"/>
            <w:shd w:val="clear" w:color="auto" w:fill="00B050"/>
          </w:tcPr>
          <w:p w14:paraId="41B625FC" w14:textId="1E43B84C" w:rsidR="00EA08A6" w:rsidRPr="004D238E" w:rsidRDefault="004D238E" w:rsidP="00D60625">
            <w:pPr>
              <w:pStyle w:val="TAC"/>
            </w:pPr>
            <w:r w:rsidRPr="004D238E">
              <w:t>3</w:t>
            </w:r>
          </w:p>
        </w:tc>
        <w:tc>
          <w:tcPr>
            <w:tcW w:w="5420" w:type="dxa"/>
            <w:shd w:val="clear" w:color="auto" w:fill="00B050"/>
          </w:tcPr>
          <w:p w14:paraId="51FA8427" w14:textId="524A2EC8" w:rsidR="00EA08A6" w:rsidRPr="00CC570F" w:rsidRDefault="00CC570F" w:rsidP="007B19BE">
            <w:pPr>
              <w:pStyle w:val="TAC"/>
              <w:jc w:val="left"/>
              <w:rPr>
                <w:sz w:val="12"/>
                <w:szCs w:val="12"/>
              </w:rPr>
            </w:pPr>
            <w:r w:rsidRPr="00CC570F">
              <w:rPr>
                <w:sz w:val="12"/>
                <w:szCs w:val="12"/>
              </w:rPr>
              <w:t>Full solution</w:t>
            </w:r>
            <w:r w:rsidR="008107FC">
              <w:rPr>
                <w:sz w:val="12"/>
                <w:szCs w:val="12"/>
              </w:rPr>
              <w:t xml:space="preserve"> for KI1 and 3</w:t>
            </w:r>
            <w:r w:rsidRPr="00CC570F">
              <w:rPr>
                <w:sz w:val="12"/>
                <w:szCs w:val="12"/>
              </w:rPr>
              <w:t>. Ground based relay select SAT based on ephemeris</w:t>
            </w:r>
            <w:r w:rsidR="008107FC">
              <w:rPr>
                <w:sz w:val="12"/>
                <w:szCs w:val="12"/>
              </w:rPr>
              <w:t>.</w:t>
            </w:r>
          </w:p>
        </w:tc>
      </w:tr>
    </w:tbl>
    <w:p w14:paraId="0D899BAC" w14:textId="77777777" w:rsidR="0050699D" w:rsidRPr="0050699D" w:rsidRDefault="0050699D" w:rsidP="00407989">
      <w:pPr>
        <w:rPr>
          <w:lang w:eastAsia="en-GB"/>
        </w:rPr>
      </w:pPr>
    </w:p>
    <w:bookmarkEnd w:id="22"/>
    <w:bookmarkEnd w:id="23"/>
    <w:p w14:paraId="1DE53E28" w14:textId="3157D3BC" w:rsidR="00BF4309" w:rsidRDefault="00BF4309" w:rsidP="00BF4309">
      <w:pPr>
        <w:rPr>
          <w:rFonts w:eastAsia="Malgun Gothic"/>
        </w:rPr>
      </w:pPr>
      <w:r>
        <w:rPr>
          <w:rFonts w:eastAsia="Malgun Gothic"/>
        </w:rPr>
        <w:t xml:space="preserve">For the </w:t>
      </w:r>
      <w:r>
        <w:rPr>
          <w:rFonts w:eastAsia="Malgun Gothic"/>
        </w:rPr>
        <w:t>UE-SAT-UE</w:t>
      </w:r>
      <w:r>
        <w:rPr>
          <w:rFonts w:eastAsia="Malgun Gothic"/>
        </w:rPr>
        <w:t xml:space="preserve"> feature, solutions can be categorized in following groups:</w:t>
      </w:r>
    </w:p>
    <w:p w14:paraId="05725373" w14:textId="210B571F" w:rsidR="00DC401C" w:rsidRDefault="00BF4309" w:rsidP="00BF4309">
      <w:pPr>
        <w:pStyle w:val="B1"/>
        <w:overflowPunct w:val="0"/>
        <w:autoSpaceDE w:val="0"/>
        <w:autoSpaceDN w:val="0"/>
        <w:adjustRightInd w:val="0"/>
        <w:textAlignment w:val="baseline"/>
      </w:pPr>
      <w:r w:rsidRPr="00BC4687">
        <w:rPr>
          <w:rFonts w:eastAsia="Malgun Gothic"/>
          <w:b/>
          <w:bCs/>
          <w:color w:val="00B050"/>
        </w:rPr>
        <w:t>- Group1</w:t>
      </w:r>
      <w:r>
        <w:rPr>
          <w:rFonts w:eastAsia="Malgun Gothic"/>
        </w:rPr>
        <w:t xml:space="preserve">: </w:t>
      </w:r>
      <w:r w:rsidR="00B84775">
        <w:rPr>
          <w:rFonts w:eastAsia="Malgun Gothic"/>
        </w:rPr>
        <w:t>proposals are full solution, self-contained, not limited to the same SAT for a given UE. In this group we</w:t>
      </w:r>
      <w:r w:rsidR="00B84775">
        <w:rPr>
          <w:rFonts w:eastAsia="Malgun Gothic"/>
        </w:rPr>
        <w:t xml:space="preserve"> </w:t>
      </w:r>
      <w:r w:rsidR="00B84775">
        <w:rPr>
          <w:rFonts w:eastAsia="Malgun Gothic"/>
        </w:rPr>
        <w:t xml:space="preserve">have solutions </w:t>
      </w:r>
      <w:r w:rsidR="00B84775">
        <w:rPr>
          <w:rFonts w:eastAsia="Malgun Gothic"/>
        </w:rPr>
        <w:t>28, 32, 40, 41, 42.</w:t>
      </w:r>
    </w:p>
    <w:p w14:paraId="5921583D" w14:textId="4162C065" w:rsidR="00B84775" w:rsidRDefault="00B84775" w:rsidP="00B84775">
      <w:pPr>
        <w:pStyle w:val="B1"/>
      </w:pPr>
      <w:r w:rsidRPr="00D223BF">
        <w:rPr>
          <w:b/>
          <w:bCs/>
          <w:color w:val="92D050"/>
        </w:rPr>
        <w:t>- Group</w:t>
      </w:r>
      <w:r>
        <w:rPr>
          <w:b/>
          <w:bCs/>
          <w:color w:val="92D050"/>
        </w:rPr>
        <w:t>2</w:t>
      </w:r>
      <w:r>
        <w:t>:</w:t>
      </w:r>
      <w:r w:rsidRPr="00BC4687">
        <w:t xml:space="preserve"> </w:t>
      </w:r>
      <w:r>
        <w:t>proposals are full solution, self-contained, limited to the same SAT. In this group we have</w:t>
      </w:r>
      <w:r>
        <w:t xml:space="preserve"> </w:t>
      </w:r>
      <w:r>
        <w:t xml:space="preserve">solution </w:t>
      </w:r>
      <w:r>
        <w:t>33.</w:t>
      </w:r>
    </w:p>
    <w:p w14:paraId="353DD814" w14:textId="047BC8F9" w:rsidR="00B84775" w:rsidRDefault="00B84775" w:rsidP="00B84775">
      <w:pPr>
        <w:pStyle w:val="B1"/>
      </w:pPr>
      <w:r w:rsidRPr="00BC4687">
        <w:rPr>
          <w:b/>
          <w:bCs/>
          <w:color w:val="7F7F7F" w:themeColor="text1" w:themeTint="80"/>
        </w:rPr>
        <w:t>- Group3</w:t>
      </w:r>
      <w:r>
        <w:rPr>
          <w:b/>
          <w:bCs/>
          <w:color w:val="7F7F7F" w:themeColor="text1" w:themeTint="80"/>
        </w:rPr>
        <w:t xml:space="preserve">: </w:t>
      </w:r>
      <w:r>
        <w:t>proposals are part of solution, not self-contained</w:t>
      </w:r>
      <w:r>
        <w:t xml:space="preserve">, given importance of </w:t>
      </w:r>
      <w:proofErr w:type="spellStart"/>
      <w:r>
        <w:t>ENs</w:t>
      </w:r>
      <w:r>
        <w:t>.</w:t>
      </w:r>
      <w:proofErr w:type="spellEnd"/>
      <w:r>
        <w:t xml:space="preserve"> In this group we have solutions </w:t>
      </w:r>
      <w:r>
        <w:t>29, 31.</w:t>
      </w:r>
    </w:p>
    <w:p w14:paraId="4269C8FC" w14:textId="1BD9A99D" w:rsidR="00216E77" w:rsidRPr="00B84775" w:rsidRDefault="00B84775" w:rsidP="00B84775">
      <w:pPr>
        <w:pStyle w:val="B1"/>
      </w:pPr>
      <w:r w:rsidRPr="00814598">
        <w:rPr>
          <w:b/>
          <w:bCs/>
          <w:color w:val="F4B083" w:themeColor="accent2" w:themeTint="99"/>
        </w:rPr>
        <w:t>- Group4</w:t>
      </w:r>
      <w:r>
        <w:rPr>
          <w:b/>
          <w:bCs/>
          <w:color w:val="7F7F7F" w:themeColor="text1" w:themeTint="80"/>
        </w:rPr>
        <w:t xml:space="preserve">: </w:t>
      </w:r>
      <w:r>
        <w:t xml:space="preserve">proposals are enablers or utilities for other solutions with correspondent architecture. In this group we have solution </w:t>
      </w:r>
      <w:r>
        <w:t>30.</w:t>
      </w:r>
      <w:r>
        <w:t xml:space="preserve"> </w:t>
      </w:r>
    </w:p>
    <w:p w14:paraId="2881DE58" w14:textId="01405DAB" w:rsidR="00C77087" w:rsidRDefault="00C77087" w:rsidP="00C77087">
      <w:pPr>
        <w:overflowPunct w:val="0"/>
        <w:autoSpaceDE w:val="0"/>
        <w:autoSpaceDN w:val="0"/>
        <w:adjustRightInd w:val="0"/>
        <w:spacing w:after="120"/>
        <w:ind w:right="-99"/>
        <w:jc w:val="center"/>
        <w:textAlignment w:val="baseline"/>
      </w:pPr>
      <w:r w:rsidRPr="004C68BD">
        <w:rPr>
          <w:rFonts w:eastAsia="Malgun Gothic" w:hint="eastAsia"/>
          <w:color w:val="FF0000"/>
          <w:sz w:val="36"/>
          <w:szCs w:val="36"/>
          <w:lang w:eastAsia="ko-KR"/>
        </w:rPr>
        <w:t xml:space="preserve">*** </w:t>
      </w:r>
      <w:r>
        <w:rPr>
          <w:rFonts w:eastAsia="Malgun Gothic"/>
          <w:color w:val="FF0000"/>
          <w:sz w:val="36"/>
          <w:szCs w:val="36"/>
          <w:lang w:eastAsia="ko-KR"/>
        </w:rPr>
        <w:t>End of C</w:t>
      </w:r>
      <w:r w:rsidRPr="004C68BD">
        <w:rPr>
          <w:rFonts w:eastAsia="Malgun Gothic" w:hint="eastAsia"/>
          <w:color w:val="FF0000"/>
          <w:sz w:val="36"/>
          <w:szCs w:val="36"/>
          <w:lang w:eastAsia="ko-KR"/>
        </w:rPr>
        <w:t>hange</w:t>
      </w:r>
      <w:r>
        <w:rPr>
          <w:rFonts w:eastAsia="Malgun Gothic"/>
          <w:color w:val="FF0000"/>
          <w:sz w:val="36"/>
          <w:szCs w:val="36"/>
          <w:lang w:eastAsia="ko-KR"/>
        </w:rPr>
        <w:t>s</w:t>
      </w:r>
      <w:r w:rsidRPr="004C68BD">
        <w:rPr>
          <w:rFonts w:eastAsia="Malgun Gothic"/>
          <w:color w:val="FF0000"/>
          <w:sz w:val="36"/>
          <w:szCs w:val="36"/>
          <w:lang w:eastAsia="ko-KR"/>
        </w:rPr>
        <w:t xml:space="preserve"> </w:t>
      </w:r>
      <w:r w:rsidRPr="004C68BD">
        <w:rPr>
          <w:rFonts w:eastAsia="Malgun Gothic" w:hint="eastAsia"/>
          <w:color w:val="FF0000"/>
          <w:sz w:val="36"/>
          <w:szCs w:val="36"/>
          <w:lang w:eastAsia="ko-KR"/>
        </w:rPr>
        <w:t>***</w:t>
      </w:r>
    </w:p>
    <w:p w14:paraId="0A59E377" w14:textId="4213D4AF" w:rsidR="00E704D8" w:rsidRPr="004C68BD" w:rsidRDefault="00E704D8" w:rsidP="00E704D8">
      <w:pPr>
        <w:overflowPunct w:val="0"/>
        <w:autoSpaceDE w:val="0"/>
        <w:autoSpaceDN w:val="0"/>
        <w:adjustRightInd w:val="0"/>
        <w:spacing w:after="120"/>
        <w:ind w:right="-99"/>
        <w:jc w:val="center"/>
        <w:textAlignment w:val="baseline"/>
        <w:rPr>
          <w:rFonts w:eastAsia="Malgun Gothic"/>
          <w:color w:val="FF0000"/>
          <w:sz w:val="36"/>
          <w:szCs w:val="36"/>
          <w:lang w:eastAsia="ko-KR"/>
        </w:rPr>
      </w:pPr>
    </w:p>
    <w:sectPr w:rsidR="00E704D8" w:rsidRPr="004C68BD" w:rsidSect="006E5651">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0651E" w14:textId="77777777" w:rsidR="00F24C80" w:rsidRDefault="00F24C80">
      <w:r>
        <w:separator/>
      </w:r>
    </w:p>
  </w:endnote>
  <w:endnote w:type="continuationSeparator" w:id="0">
    <w:p w14:paraId="78C53AA9" w14:textId="77777777" w:rsidR="00F24C80" w:rsidRDefault="00F2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FFD8" w14:textId="77777777" w:rsidR="00625B58" w:rsidRDefault="00625B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04EB" w14:textId="30FFC630" w:rsidR="00514E1C" w:rsidRDefault="00514E1C">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E7F1" w14:textId="77777777" w:rsidR="00625B58" w:rsidRDefault="00625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27869" w14:textId="77777777" w:rsidR="00F24C80" w:rsidRDefault="00F24C80">
      <w:r>
        <w:separator/>
      </w:r>
    </w:p>
  </w:footnote>
  <w:footnote w:type="continuationSeparator" w:id="0">
    <w:p w14:paraId="45056A8B" w14:textId="77777777" w:rsidR="00F24C80" w:rsidRDefault="00F24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F992" w14:textId="77777777" w:rsidR="00625B58" w:rsidRDefault="00625B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1AAB" w14:textId="77777777" w:rsidR="00514E1C" w:rsidRDefault="00514E1C" w:rsidP="006773A0">
    <w:pPr>
      <w:pStyle w:val="Header"/>
      <w:framePr w:wrap="auto" w:vAnchor="text" w:hAnchor="margin" w:y="1"/>
      <w:widowContro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1B70" w14:textId="77777777" w:rsidR="00625B58" w:rsidRDefault="00625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6"/>
      <w:numFmt w:val="bullet"/>
      <w:lvlText w:val="-"/>
      <w:lvlJc w:val="left"/>
      <w:pPr>
        <w:tabs>
          <w:tab w:val="num" w:pos="0"/>
        </w:tabs>
        <w:ind w:left="720" w:hanging="360"/>
      </w:pPr>
      <w:rPr>
        <w:rFonts w:ascii="Times New Roman" w:hAnsi="Times New Roman" w:cs="Times New Roman" w:hint="default"/>
        <w:lang w:eastAsia="fr-FR"/>
      </w:rPr>
    </w:lvl>
  </w:abstractNum>
  <w:abstractNum w:abstractNumId="1" w15:restartNumberingAfterBreak="0">
    <w:nsid w:val="00BA0D43"/>
    <w:multiLevelType w:val="hybridMultilevel"/>
    <w:tmpl w:val="664C0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9C4CF0"/>
    <w:multiLevelType w:val="hybridMultilevel"/>
    <w:tmpl w:val="A28E8D1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02A22F2B"/>
    <w:multiLevelType w:val="hybridMultilevel"/>
    <w:tmpl w:val="4E2C77B6"/>
    <w:lvl w:ilvl="0" w:tplc="EF7856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3A030AA"/>
    <w:multiLevelType w:val="hybridMultilevel"/>
    <w:tmpl w:val="95F07CAE"/>
    <w:lvl w:ilvl="0" w:tplc="049AF722">
      <w:start w:val="1"/>
      <w:numFmt w:val="decimal"/>
      <w:lvlText w:val="%1."/>
      <w:lvlJc w:val="left"/>
      <w:pPr>
        <w:ind w:left="1649" w:hanging="1365"/>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064D64DB"/>
    <w:multiLevelType w:val="hybridMultilevel"/>
    <w:tmpl w:val="6EB0F52A"/>
    <w:lvl w:ilvl="0" w:tplc="D2C421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8BD5A83"/>
    <w:multiLevelType w:val="hybridMultilevel"/>
    <w:tmpl w:val="F6C488F2"/>
    <w:lvl w:ilvl="0" w:tplc="093475D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7" w15:restartNumberingAfterBreak="0">
    <w:nsid w:val="0B0D1970"/>
    <w:multiLevelType w:val="hybridMultilevel"/>
    <w:tmpl w:val="E9F01A30"/>
    <w:lvl w:ilvl="0" w:tplc="7C9C02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0CD16854"/>
    <w:multiLevelType w:val="hybridMultilevel"/>
    <w:tmpl w:val="0A6409E2"/>
    <w:lvl w:ilvl="0" w:tplc="041D000F">
      <w:start w:val="1"/>
      <w:numFmt w:val="decimal"/>
      <w:lvlText w:val="%1."/>
      <w:lvlJc w:val="left"/>
      <w:pPr>
        <w:ind w:left="2520" w:hanging="360"/>
      </w:pPr>
      <w:rPr>
        <w:rFonts w:hint="default"/>
      </w:rPr>
    </w:lvl>
    <w:lvl w:ilvl="1" w:tplc="041D0003" w:tentative="1">
      <w:start w:val="1"/>
      <w:numFmt w:val="bullet"/>
      <w:lvlText w:val="o"/>
      <w:lvlJc w:val="left"/>
      <w:pPr>
        <w:ind w:left="3240" w:hanging="360"/>
      </w:pPr>
      <w:rPr>
        <w:rFonts w:ascii="Courier New" w:hAnsi="Courier New" w:cs="Courier New" w:hint="default"/>
      </w:rPr>
    </w:lvl>
    <w:lvl w:ilvl="2" w:tplc="041D0005" w:tentative="1">
      <w:start w:val="1"/>
      <w:numFmt w:val="bullet"/>
      <w:lvlText w:val=""/>
      <w:lvlJc w:val="left"/>
      <w:pPr>
        <w:ind w:left="3960" w:hanging="360"/>
      </w:pPr>
      <w:rPr>
        <w:rFonts w:ascii="Wingdings" w:hAnsi="Wingdings" w:hint="default"/>
      </w:rPr>
    </w:lvl>
    <w:lvl w:ilvl="3" w:tplc="041D0001" w:tentative="1">
      <w:start w:val="1"/>
      <w:numFmt w:val="bullet"/>
      <w:lvlText w:val=""/>
      <w:lvlJc w:val="left"/>
      <w:pPr>
        <w:ind w:left="4680" w:hanging="360"/>
      </w:pPr>
      <w:rPr>
        <w:rFonts w:ascii="Symbol" w:hAnsi="Symbol" w:hint="default"/>
      </w:rPr>
    </w:lvl>
    <w:lvl w:ilvl="4" w:tplc="041D0003" w:tentative="1">
      <w:start w:val="1"/>
      <w:numFmt w:val="bullet"/>
      <w:lvlText w:val="o"/>
      <w:lvlJc w:val="left"/>
      <w:pPr>
        <w:ind w:left="5400" w:hanging="360"/>
      </w:pPr>
      <w:rPr>
        <w:rFonts w:ascii="Courier New" w:hAnsi="Courier New" w:cs="Courier New" w:hint="default"/>
      </w:rPr>
    </w:lvl>
    <w:lvl w:ilvl="5" w:tplc="041D0005" w:tentative="1">
      <w:start w:val="1"/>
      <w:numFmt w:val="bullet"/>
      <w:lvlText w:val=""/>
      <w:lvlJc w:val="left"/>
      <w:pPr>
        <w:ind w:left="6120" w:hanging="360"/>
      </w:pPr>
      <w:rPr>
        <w:rFonts w:ascii="Wingdings" w:hAnsi="Wingdings" w:hint="default"/>
      </w:rPr>
    </w:lvl>
    <w:lvl w:ilvl="6" w:tplc="041D0001" w:tentative="1">
      <w:start w:val="1"/>
      <w:numFmt w:val="bullet"/>
      <w:lvlText w:val=""/>
      <w:lvlJc w:val="left"/>
      <w:pPr>
        <w:ind w:left="6840" w:hanging="360"/>
      </w:pPr>
      <w:rPr>
        <w:rFonts w:ascii="Symbol" w:hAnsi="Symbol" w:hint="default"/>
      </w:rPr>
    </w:lvl>
    <w:lvl w:ilvl="7" w:tplc="041D0003" w:tentative="1">
      <w:start w:val="1"/>
      <w:numFmt w:val="bullet"/>
      <w:lvlText w:val="o"/>
      <w:lvlJc w:val="left"/>
      <w:pPr>
        <w:ind w:left="7560" w:hanging="360"/>
      </w:pPr>
      <w:rPr>
        <w:rFonts w:ascii="Courier New" w:hAnsi="Courier New" w:cs="Courier New" w:hint="default"/>
      </w:rPr>
    </w:lvl>
    <w:lvl w:ilvl="8" w:tplc="041D0005" w:tentative="1">
      <w:start w:val="1"/>
      <w:numFmt w:val="bullet"/>
      <w:lvlText w:val=""/>
      <w:lvlJc w:val="left"/>
      <w:pPr>
        <w:ind w:left="8280" w:hanging="360"/>
      </w:pPr>
      <w:rPr>
        <w:rFonts w:ascii="Wingdings" w:hAnsi="Wingdings" w:hint="default"/>
      </w:rPr>
    </w:lvl>
  </w:abstractNum>
  <w:abstractNum w:abstractNumId="9" w15:restartNumberingAfterBreak="0">
    <w:nsid w:val="0DBD4E21"/>
    <w:multiLevelType w:val="hybridMultilevel"/>
    <w:tmpl w:val="056419AE"/>
    <w:lvl w:ilvl="0" w:tplc="899E1BE0">
      <w:start w:val="1"/>
      <w:numFmt w:val="decimal"/>
      <w:lvlText w:val="%1)"/>
      <w:lvlJc w:val="left"/>
      <w:pPr>
        <w:ind w:left="360" w:hanging="360"/>
      </w:pPr>
      <w:rPr>
        <w:rFonts w:ascii="Times New Roman" w:eastAsia="Times New Roman"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3A2567F"/>
    <w:multiLevelType w:val="multilevel"/>
    <w:tmpl w:val="13A2567F"/>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5260448"/>
    <w:multiLevelType w:val="hybridMultilevel"/>
    <w:tmpl w:val="7C02DF40"/>
    <w:lvl w:ilvl="0" w:tplc="52F057AA">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56219B"/>
    <w:multiLevelType w:val="hybridMultilevel"/>
    <w:tmpl w:val="94C4C9EA"/>
    <w:lvl w:ilvl="0" w:tplc="0BD072DA">
      <w:start w:val="1"/>
      <w:numFmt w:val="lowerLetter"/>
      <w:lvlText w:val="%1)"/>
      <w:lvlJc w:val="left"/>
      <w:pPr>
        <w:ind w:left="920" w:hanging="360"/>
      </w:pPr>
      <w:rPr>
        <w:rFonts w:hint="default"/>
      </w:rPr>
    </w:lvl>
    <w:lvl w:ilvl="1" w:tplc="040C0019" w:tentative="1">
      <w:start w:val="1"/>
      <w:numFmt w:val="lowerLetter"/>
      <w:lvlText w:val="%2."/>
      <w:lvlJc w:val="left"/>
      <w:pPr>
        <w:ind w:left="1640" w:hanging="360"/>
      </w:pPr>
    </w:lvl>
    <w:lvl w:ilvl="2" w:tplc="040C001B" w:tentative="1">
      <w:start w:val="1"/>
      <w:numFmt w:val="lowerRoman"/>
      <w:lvlText w:val="%3."/>
      <w:lvlJc w:val="right"/>
      <w:pPr>
        <w:ind w:left="2360" w:hanging="180"/>
      </w:pPr>
    </w:lvl>
    <w:lvl w:ilvl="3" w:tplc="040C000F" w:tentative="1">
      <w:start w:val="1"/>
      <w:numFmt w:val="decimal"/>
      <w:lvlText w:val="%4."/>
      <w:lvlJc w:val="left"/>
      <w:pPr>
        <w:ind w:left="3080" w:hanging="360"/>
      </w:pPr>
    </w:lvl>
    <w:lvl w:ilvl="4" w:tplc="040C0019" w:tentative="1">
      <w:start w:val="1"/>
      <w:numFmt w:val="lowerLetter"/>
      <w:lvlText w:val="%5."/>
      <w:lvlJc w:val="left"/>
      <w:pPr>
        <w:ind w:left="3800" w:hanging="360"/>
      </w:pPr>
    </w:lvl>
    <w:lvl w:ilvl="5" w:tplc="040C001B" w:tentative="1">
      <w:start w:val="1"/>
      <w:numFmt w:val="lowerRoman"/>
      <w:lvlText w:val="%6."/>
      <w:lvlJc w:val="right"/>
      <w:pPr>
        <w:ind w:left="4520" w:hanging="180"/>
      </w:pPr>
    </w:lvl>
    <w:lvl w:ilvl="6" w:tplc="040C000F" w:tentative="1">
      <w:start w:val="1"/>
      <w:numFmt w:val="decimal"/>
      <w:lvlText w:val="%7."/>
      <w:lvlJc w:val="left"/>
      <w:pPr>
        <w:ind w:left="5240" w:hanging="360"/>
      </w:pPr>
    </w:lvl>
    <w:lvl w:ilvl="7" w:tplc="040C0019" w:tentative="1">
      <w:start w:val="1"/>
      <w:numFmt w:val="lowerLetter"/>
      <w:lvlText w:val="%8."/>
      <w:lvlJc w:val="left"/>
      <w:pPr>
        <w:ind w:left="5960" w:hanging="360"/>
      </w:pPr>
    </w:lvl>
    <w:lvl w:ilvl="8" w:tplc="040C001B" w:tentative="1">
      <w:start w:val="1"/>
      <w:numFmt w:val="lowerRoman"/>
      <w:lvlText w:val="%9."/>
      <w:lvlJc w:val="right"/>
      <w:pPr>
        <w:ind w:left="6680" w:hanging="180"/>
      </w:pPr>
    </w:lvl>
  </w:abstractNum>
  <w:abstractNum w:abstractNumId="13" w15:restartNumberingAfterBreak="0">
    <w:nsid w:val="1AA676FA"/>
    <w:multiLevelType w:val="multilevel"/>
    <w:tmpl w:val="1AA67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5B73FD"/>
    <w:multiLevelType w:val="hybridMultilevel"/>
    <w:tmpl w:val="EB081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FD3755"/>
    <w:multiLevelType w:val="hybridMultilevel"/>
    <w:tmpl w:val="32963258"/>
    <w:lvl w:ilvl="0" w:tplc="E5CEBC7A">
      <w:start w:val="2"/>
      <w:numFmt w:val="bullet"/>
      <w:lvlText w:val="-"/>
      <w:lvlJc w:val="left"/>
      <w:pPr>
        <w:ind w:left="720" w:hanging="360"/>
      </w:pPr>
      <w:rPr>
        <w:rFonts w:ascii="Times New Roman" w:eastAsia="MS Mincho" w:hAnsi="Times New Roman" w:cs="Times New Roman" w:hint="default"/>
      </w:rPr>
    </w:lvl>
    <w:lvl w:ilvl="1" w:tplc="E5CEBC7A">
      <w:start w:val="2"/>
      <w:numFmt w:val="bullet"/>
      <w:lvlText w:val="-"/>
      <w:lvlJc w:val="left"/>
      <w:pPr>
        <w:ind w:left="1440" w:hanging="360"/>
      </w:pPr>
      <w:rPr>
        <w:rFonts w:ascii="Times New Roman" w:eastAsia="MS Mincho"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DA7881"/>
    <w:multiLevelType w:val="hybridMultilevel"/>
    <w:tmpl w:val="F9664640"/>
    <w:lvl w:ilvl="0" w:tplc="ED986C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2E0C48AD"/>
    <w:multiLevelType w:val="hybridMultilevel"/>
    <w:tmpl w:val="944CB870"/>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4317489"/>
    <w:multiLevelType w:val="hybridMultilevel"/>
    <w:tmpl w:val="264EF3A6"/>
    <w:lvl w:ilvl="0" w:tplc="72E07BA4">
      <w:start w:val="1"/>
      <mc:AlternateContent>
        <mc:Choice Requires="w14">
          <w:numFmt w:val="custom" w:format="0001, 0002, 0003, ..."/>
        </mc:Choice>
        <mc:Fallback>
          <w:numFmt w:val="decimal"/>
        </mc:Fallback>
      </mc:AlternateContent>
      <w:pStyle w:val="ModINPIParagraphenumrot"/>
      <w:lvlText w:val="[%1]"/>
      <w:lvlJc w:val="left"/>
      <w:pPr>
        <w:ind w:left="851" w:hanging="851"/>
      </w:pPr>
      <w:rPr>
        <w:rFonts w:ascii="Times" w:hAnsi="Times" w:cs="Times" w:hint="default"/>
      </w:rPr>
    </w:lvl>
    <w:lvl w:ilvl="1" w:tplc="70225346">
      <w:start w:val="1"/>
      <w:numFmt w:val="lowerLetter"/>
      <w:lvlText w:val="%2."/>
      <w:lvlJc w:val="left"/>
      <w:pPr>
        <w:ind w:left="992" w:hanging="283"/>
      </w:pPr>
      <w:rPr>
        <w:rFonts w:hint="default"/>
      </w:rPr>
    </w:lvl>
    <w:lvl w:ilvl="2" w:tplc="5E28BB48">
      <w:start w:val="1"/>
      <w:numFmt w:val="lowerRoman"/>
      <w:lvlText w:val="%3."/>
      <w:lvlJc w:val="right"/>
      <w:pPr>
        <w:ind w:left="1559" w:hanging="141"/>
      </w:pPr>
      <w:rPr>
        <w:rFonts w:hint="default"/>
      </w:rPr>
    </w:lvl>
    <w:lvl w:ilvl="3" w:tplc="040C000F">
      <w:start w:val="1"/>
      <w:numFmt w:val="decimal"/>
      <w:lvlText w:val="%4."/>
      <w:lvlJc w:val="left"/>
      <w:pPr>
        <w:ind w:left="6648" w:hanging="360"/>
      </w:pPr>
    </w:lvl>
    <w:lvl w:ilvl="4" w:tplc="040C0019" w:tentative="1">
      <w:start w:val="1"/>
      <w:numFmt w:val="lowerLetter"/>
      <w:lvlText w:val="%5."/>
      <w:lvlJc w:val="left"/>
      <w:pPr>
        <w:ind w:left="7368" w:hanging="360"/>
      </w:pPr>
    </w:lvl>
    <w:lvl w:ilvl="5" w:tplc="040C001B" w:tentative="1">
      <w:start w:val="1"/>
      <w:numFmt w:val="lowerRoman"/>
      <w:lvlText w:val="%6."/>
      <w:lvlJc w:val="right"/>
      <w:pPr>
        <w:ind w:left="8088" w:hanging="180"/>
      </w:pPr>
    </w:lvl>
    <w:lvl w:ilvl="6" w:tplc="040C000F" w:tentative="1">
      <w:start w:val="1"/>
      <w:numFmt w:val="decimal"/>
      <w:lvlText w:val="%7."/>
      <w:lvlJc w:val="left"/>
      <w:pPr>
        <w:ind w:left="8808" w:hanging="360"/>
      </w:pPr>
    </w:lvl>
    <w:lvl w:ilvl="7" w:tplc="040C0019" w:tentative="1">
      <w:start w:val="1"/>
      <w:numFmt w:val="lowerLetter"/>
      <w:lvlText w:val="%8."/>
      <w:lvlJc w:val="left"/>
      <w:pPr>
        <w:ind w:left="9528" w:hanging="360"/>
      </w:pPr>
    </w:lvl>
    <w:lvl w:ilvl="8" w:tplc="040C001B" w:tentative="1">
      <w:start w:val="1"/>
      <w:numFmt w:val="lowerRoman"/>
      <w:lvlText w:val="%9."/>
      <w:lvlJc w:val="right"/>
      <w:pPr>
        <w:ind w:left="10248" w:hanging="180"/>
      </w:pPr>
    </w:lvl>
  </w:abstractNum>
  <w:abstractNum w:abstractNumId="19" w15:restartNumberingAfterBreak="0">
    <w:nsid w:val="3D360B5F"/>
    <w:multiLevelType w:val="hybridMultilevel"/>
    <w:tmpl w:val="4474872C"/>
    <w:lvl w:ilvl="0" w:tplc="66C061D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D11C8C"/>
    <w:multiLevelType w:val="hybridMultilevel"/>
    <w:tmpl w:val="C38A0E76"/>
    <w:lvl w:ilvl="0" w:tplc="440291F4">
      <w:start w:val="16"/>
      <w:numFmt w:val="bullet"/>
      <w:lvlText w:val="-"/>
      <w:lvlJc w:val="left"/>
      <w:pPr>
        <w:ind w:left="704" w:hanging="420"/>
      </w:pPr>
      <w:rPr>
        <w:rFonts w:ascii="Times New Roman" w:eastAsia="Times New Roman" w:hAnsi="Times New Roman" w:cs="Times New Roman" w:hint="default"/>
      </w:rPr>
    </w:lvl>
    <w:lvl w:ilvl="1" w:tplc="E2209AF2">
      <w:start w:val="5"/>
      <w:numFmt w:val="bullet"/>
      <w:lvlText w:val="-"/>
      <w:lvlJc w:val="left"/>
      <w:pPr>
        <w:ind w:left="1124" w:hanging="420"/>
      </w:pPr>
      <w:rPr>
        <w:rFonts w:ascii="Times New Roman" w:eastAsia="DengXian" w:hAnsi="Times New Roman" w:cs="Times New Roman"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47915263"/>
    <w:multiLevelType w:val="hybridMultilevel"/>
    <w:tmpl w:val="1F6CEE62"/>
    <w:lvl w:ilvl="0" w:tplc="2FB808D4">
      <w:start w:val="6"/>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4E5750"/>
    <w:multiLevelType w:val="hybridMultilevel"/>
    <w:tmpl w:val="6000758C"/>
    <w:lvl w:ilvl="0" w:tplc="F56AA38A">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51752964"/>
    <w:multiLevelType w:val="hybridMultilevel"/>
    <w:tmpl w:val="B0EA6D40"/>
    <w:lvl w:ilvl="0" w:tplc="CC2A1E38">
      <w:start w:val="7"/>
      <w:numFmt w:val="bullet"/>
      <w:lvlText w:val="-"/>
      <w:lvlJc w:val="left"/>
      <w:pPr>
        <w:ind w:left="644" w:hanging="360"/>
      </w:pPr>
      <w:rPr>
        <w:rFonts w:ascii="Times New Roman" w:eastAsia="Malgun Gothic"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51957C13"/>
    <w:multiLevelType w:val="hybridMultilevel"/>
    <w:tmpl w:val="4EF6BB4A"/>
    <w:lvl w:ilvl="0" w:tplc="951CC154">
      <w:start w:val="12"/>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15:restartNumberingAfterBreak="0">
    <w:nsid w:val="54674024"/>
    <w:multiLevelType w:val="hybridMultilevel"/>
    <w:tmpl w:val="924298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901D99"/>
    <w:multiLevelType w:val="hybridMultilevel"/>
    <w:tmpl w:val="32C632B8"/>
    <w:lvl w:ilvl="0" w:tplc="D47291CE">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7" w15:restartNumberingAfterBreak="0">
    <w:nsid w:val="65B75DF4"/>
    <w:multiLevelType w:val="hybridMultilevel"/>
    <w:tmpl w:val="2BE2F548"/>
    <w:lvl w:ilvl="0" w:tplc="3E70B2A0">
      <w:start w:val="1"/>
      <w:numFmt w:val="lowerLetter"/>
      <w:lvlText w:val="%1)"/>
      <w:lvlJc w:val="left"/>
      <w:pPr>
        <w:ind w:left="920" w:hanging="360"/>
      </w:pPr>
      <w:rPr>
        <w:rFonts w:hint="default"/>
      </w:rPr>
    </w:lvl>
    <w:lvl w:ilvl="1" w:tplc="040C0019" w:tentative="1">
      <w:start w:val="1"/>
      <w:numFmt w:val="lowerLetter"/>
      <w:lvlText w:val="%2."/>
      <w:lvlJc w:val="left"/>
      <w:pPr>
        <w:ind w:left="1640" w:hanging="360"/>
      </w:pPr>
    </w:lvl>
    <w:lvl w:ilvl="2" w:tplc="040C001B" w:tentative="1">
      <w:start w:val="1"/>
      <w:numFmt w:val="lowerRoman"/>
      <w:lvlText w:val="%3."/>
      <w:lvlJc w:val="right"/>
      <w:pPr>
        <w:ind w:left="2360" w:hanging="180"/>
      </w:pPr>
    </w:lvl>
    <w:lvl w:ilvl="3" w:tplc="040C000F" w:tentative="1">
      <w:start w:val="1"/>
      <w:numFmt w:val="decimal"/>
      <w:lvlText w:val="%4."/>
      <w:lvlJc w:val="left"/>
      <w:pPr>
        <w:ind w:left="3080" w:hanging="360"/>
      </w:pPr>
    </w:lvl>
    <w:lvl w:ilvl="4" w:tplc="040C0019" w:tentative="1">
      <w:start w:val="1"/>
      <w:numFmt w:val="lowerLetter"/>
      <w:lvlText w:val="%5."/>
      <w:lvlJc w:val="left"/>
      <w:pPr>
        <w:ind w:left="3800" w:hanging="360"/>
      </w:pPr>
    </w:lvl>
    <w:lvl w:ilvl="5" w:tplc="040C001B" w:tentative="1">
      <w:start w:val="1"/>
      <w:numFmt w:val="lowerRoman"/>
      <w:lvlText w:val="%6."/>
      <w:lvlJc w:val="right"/>
      <w:pPr>
        <w:ind w:left="4520" w:hanging="180"/>
      </w:pPr>
    </w:lvl>
    <w:lvl w:ilvl="6" w:tplc="040C000F" w:tentative="1">
      <w:start w:val="1"/>
      <w:numFmt w:val="decimal"/>
      <w:lvlText w:val="%7."/>
      <w:lvlJc w:val="left"/>
      <w:pPr>
        <w:ind w:left="5240" w:hanging="360"/>
      </w:pPr>
    </w:lvl>
    <w:lvl w:ilvl="7" w:tplc="040C0019" w:tentative="1">
      <w:start w:val="1"/>
      <w:numFmt w:val="lowerLetter"/>
      <w:lvlText w:val="%8."/>
      <w:lvlJc w:val="left"/>
      <w:pPr>
        <w:ind w:left="5960" w:hanging="360"/>
      </w:pPr>
    </w:lvl>
    <w:lvl w:ilvl="8" w:tplc="040C001B" w:tentative="1">
      <w:start w:val="1"/>
      <w:numFmt w:val="lowerRoman"/>
      <w:lvlText w:val="%9."/>
      <w:lvlJc w:val="right"/>
      <w:pPr>
        <w:ind w:left="6680" w:hanging="180"/>
      </w:pPr>
    </w:lvl>
  </w:abstractNum>
  <w:abstractNum w:abstractNumId="28" w15:restartNumberingAfterBreak="0">
    <w:nsid w:val="66173E8F"/>
    <w:multiLevelType w:val="hybridMultilevel"/>
    <w:tmpl w:val="6EB0F52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9" w15:restartNumberingAfterBreak="0">
    <w:nsid w:val="6B3238AD"/>
    <w:multiLevelType w:val="hybridMultilevel"/>
    <w:tmpl w:val="E9805908"/>
    <w:lvl w:ilvl="0" w:tplc="BA04D1DE">
      <w:start w:val="1"/>
      <w:numFmt w:val="lowerLetter"/>
      <w:lvlText w:val="(%1)"/>
      <w:lvlJc w:val="left"/>
      <w:pPr>
        <w:ind w:left="724" w:hanging="4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707B60D5"/>
    <w:multiLevelType w:val="hybridMultilevel"/>
    <w:tmpl w:val="421455AE"/>
    <w:lvl w:ilvl="0" w:tplc="8FFAE768">
      <w:start w:val="6"/>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372322B"/>
    <w:multiLevelType w:val="hybridMultilevel"/>
    <w:tmpl w:val="C81ED4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B1C2BCC"/>
    <w:multiLevelType w:val="hybridMultilevel"/>
    <w:tmpl w:val="D9B8F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C330F5"/>
    <w:multiLevelType w:val="hybridMultilevel"/>
    <w:tmpl w:val="C2769C2A"/>
    <w:lvl w:ilvl="0" w:tplc="DDE2CBAC">
      <w:start w:val="1"/>
      <w:numFmt w:val="bullet"/>
      <w:pStyle w:val="CharChar1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ZapfDingba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ZapfDingbat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ZapfDingbats"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
  </w:num>
  <w:num w:numId="3">
    <w:abstractNumId w:val="31"/>
  </w:num>
  <w:num w:numId="4">
    <w:abstractNumId w:val="14"/>
  </w:num>
  <w:num w:numId="5">
    <w:abstractNumId w:val="27"/>
  </w:num>
  <w:num w:numId="6">
    <w:abstractNumId w:val="12"/>
  </w:num>
  <w:num w:numId="7">
    <w:abstractNumId w:val="21"/>
  </w:num>
  <w:num w:numId="8">
    <w:abstractNumId w:val="19"/>
  </w:num>
  <w:num w:numId="9">
    <w:abstractNumId w:val="30"/>
  </w:num>
  <w:num w:numId="10">
    <w:abstractNumId w:val="15"/>
  </w:num>
  <w:num w:numId="11">
    <w:abstractNumId w:val="9"/>
  </w:num>
  <w:num w:numId="12">
    <w:abstractNumId w:val="25"/>
  </w:num>
  <w:num w:numId="13">
    <w:abstractNumId w:val="26"/>
  </w:num>
  <w:num w:numId="14">
    <w:abstractNumId w:val="1"/>
  </w:num>
  <w:num w:numId="15">
    <w:abstractNumId w:val="13"/>
  </w:num>
  <w:num w:numId="16">
    <w:abstractNumId w:val="10"/>
  </w:num>
  <w:num w:numId="17">
    <w:abstractNumId w:val="32"/>
  </w:num>
  <w:num w:numId="18">
    <w:abstractNumId w:val="8"/>
  </w:num>
  <w:num w:numId="19">
    <w:abstractNumId w:val="17"/>
  </w:num>
  <w:num w:numId="20">
    <w:abstractNumId w:val="20"/>
  </w:num>
  <w:num w:numId="21">
    <w:abstractNumId w:val="6"/>
  </w:num>
  <w:num w:numId="22">
    <w:abstractNumId w:val="16"/>
  </w:num>
  <w:num w:numId="23">
    <w:abstractNumId w:val="29"/>
  </w:num>
  <w:num w:numId="24">
    <w:abstractNumId w:val="22"/>
  </w:num>
  <w:num w:numId="25">
    <w:abstractNumId w:val="5"/>
  </w:num>
  <w:num w:numId="26">
    <w:abstractNumId w:val="28"/>
  </w:num>
  <w:num w:numId="27">
    <w:abstractNumId w:val="24"/>
  </w:num>
  <w:num w:numId="28">
    <w:abstractNumId w:val="7"/>
  </w:num>
  <w:num w:numId="29">
    <w:abstractNumId w:val="23"/>
  </w:num>
  <w:num w:numId="30">
    <w:abstractNumId w:val="11"/>
  </w:num>
  <w:num w:numId="31">
    <w:abstractNumId w:val="18"/>
  </w:num>
  <w:num w:numId="32">
    <w:abstractNumId w:val="2"/>
  </w:num>
  <w:num w:numId="3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0DC"/>
    <w:rsid w:val="00000AB7"/>
    <w:rsid w:val="00003272"/>
    <w:rsid w:val="0000407B"/>
    <w:rsid w:val="00004F7A"/>
    <w:rsid w:val="0000743C"/>
    <w:rsid w:val="00007FE4"/>
    <w:rsid w:val="00010418"/>
    <w:rsid w:val="00011575"/>
    <w:rsid w:val="00012498"/>
    <w:rsid w:val="00013379"/>
    <w:rsid w:val="0001522F"/>
    <w:rsid w:val="000164C7"/>
    <w:rsid w:val="0002191D"/>
    <w:rsid w:val="00023754"/>
    <w:rsid w:val="00026553"/>
    <w:rsid w:val="000266A0"/>
    <w:rsid w:val="000271FA"/>
    <w:rsid w:val="00031A75"/>
    <w:rsid w:val="00031C1D"/>
    <w:rsid w:val="00033205"/>
    <w:rsid w:val="00033B10"/>
    <w:rsid w:val="000343CA"/>
    <w:rsid w:val="000353FE"/>
    <w:rsid w:val="00035EC0"/>
    <w:rsid w:val="00036EAE"/>
    <w:rsid w:val="0003799D"/>
    <w:rsid w:val="00037E61"/>
    <w:rsid w:val="00040F30"/>
    <w:rsid w:val="0004262F"/>
    <w:rsid w:val="00042653"/>
    <w:rsid w:val="000431FF"/>
    <w:rsid w:val="000437E3"/>
    <w:rsid w:val="00043BA2"/>
    <w:rsid w:val="000453CF"/>
    <w:rsid w:val="0004560D"/>
    <w:rsid w:val="00045FA3"/>
    <w:rsid w:val="000501E0"/>
    <w:rsid w:val="000518E3"/>
    <w:rsid w:val="0005279F"/>
    <w:rsid w:val="000528C0"/>
    <w:rsid w:val="00053422"/>
    <w:rsid w:val="000553C3"/>
    <w:rsid w:val="00055613"/>
    <w:rsid w:val="00055B04"/>
    <w:rsid w:val="00056AAD"/>
    <w:rsid w:val="00056D9F"/>
    <w:rsid w:val="00057045"/>
    <w:rsid w:val="00057D07"/>
    <w:rsid w:val="00060054"/>
    <w:rsid w:val="00060C49"/>
    <w:rsid w:val="00061951"/>
    <w:rsid w:val="00062DC6"/>
    <w:rsid w:val="00063359"/>
    <w:rsid w:val="0006338F"/>
    <w:rsid w:val="000633A5"/>
    <w:rsid w:val="00064B74"/>
    <w:rsid w:val="00065747"/>
    <w:rsid w:val="0006665F"/>
    <w:rsid w:val="00067163"/>
    <w:rsid w:val="000729E9"/>
    <w:rsid w:val="00073338"/>
    <w:rsid w:val="000734F2"/>
    <w:rsid w:val="00073D1B"/>
    <w:rsid w:val="00074897"/>
    <w:rsid w:val="00074EDF"/>
    <w:rsid w:val="000750F8"/>
    <w:rsid w:val="000757F6"/>
    <w:rsid w:val="0007677E"/>
    <w:rsid w:val="00076AAD"/>
    <w:rsid w:val="00077301"/>
    <w:rsid w:val="00081EA8"/>
    <w:rsid w:val="00082267"/>
    <w:rsid w:val="00082679"/>
    <w:rsid w:val="0008270B"/>
    <w:rsid w:val="00082CE7"/>
    <w:rsid w:val="00082D2E"/>
    <w:rsid w:val="000861CA"/>
    <w:rsid w:val="00086398"/>
    <w:rsid w:val="00086634"/>
    <w:rsid w:val="000878CC"/>
    <w:rsid w:val="0009002F"/>
    <w:rsid w:val="00091587"/>
    <w:rsid w:val="00093E7E"/>
    <w:rsid w:val="00094D87"/>
    <w:rsid w:val="0009540A"/>
    <w:rsid w:val="00095749"/>
    <w:rsid w:val="000961BC"/>
    <w:rsid w:val="00096824"/>
    <w:rsid w:val="00096C87"/>
    <w:rsid w:val="0009746F"/>
    <w:rsid w:val="000976F9"/>
    <w:rsid w:val="000977C8"/>
    <w:rsid w:val="000A1D26"/>
    <w:rsid w:val="000A1E89"/>
    <w:rsid w:val="000A2727"/>
    <w:rsid w:val="000A7129"/>
    <w:rsid w:val="000A7444"/>
    <w:rsid w:val="000A74B4"/>
    <w:rsid w:val="000A7AD5"/>
    <w:rsid w:val="000B007D"/>
    <w:rsid w:val="000B158C"/>
    <w:rsid w:val="000B1AE4"/>
    <w:rsid w:val="000B3451"/>
    <w:rsid w:val="000B4D0E"/>
    <w:rsid w:val="000B5345"/>
    <w:rsid w:val="000B7A3E"/>
    <w:rsid w:val="000C0DF2"/>
    <w:rsid w:val="000C12E7"/>
    <w:rsid w:val="000C15D4"/>
    <w:rsid w:val="000C1C11"/>
    <w:rsid w:val="000C240C"/>
    <w:rsid w:val="000C4ECF"/>
    <w:rsid w:val="000C4F3B"/>
    <w:rsid w:val="000C6088"/>
    <w:rsid w:val="000C6218"/>
    <w:rsid w:val="000C654A"/>
    <w:rsid w:val="000C6FA5"/>
    <w:rsid w:val="000D480E"/>
    <w:rsid w:val="000D4E5F"/>
    <w:rsid w:val="000D5618"/>
    <w:rsid w:val="000D6CFC"/>
    <w:rsid w:val="000D7AF7"/>
    <w:rsid w:val="000E0491"/>
    <w:rsid w:val="000E09F6"/>
    <w:rsid w:val="000E0E25"/>
    <w:rsid w:val="000E1CF9"/>
    <w:rsid w:val="000E255C"/>
    <w:rsid w:val="000E3ADC"/>
    <w:rsid w:val="000E47DC"/>
    <w:rsid w:val="000E4AA3"/>
    <w:rsid w:val="000E510E"/>
    <w:rsid w:val="000E6791"/>
    <w:rsid w:val="000E6B11"/>
    <w:rsid w:val="000F3373"/>
    <w:rsid w:val="000F34E8"/>
    <w:rsid w:val="000F45B9"/>
    <w:rsid w:val="000F760F"/>
    <w:rsid w:val="00100275"/>
    <w:rsid w:val="00100A03"/>
    <w:rsid w:val="00100C3F"/>
    <w:rsid w:val="00102910"/>
    <w:rsid w:val="00103C9F"/>
    <w:rsid w:val="00106811"/>
    <w:rsid w:val="001072E9"/>
    <w:rsid w:val="001073DC"/>
    <w:rsid w:val="001076A2"/>
    <w:rsid w:val="001077D3"/>
    <w:rsid w:val="0010783E"/>
    <w:rsid w:val="0011004F"/>
    <w:rsid w:val="00110E6D"/>
    <w:rsid w:val="00111068"/>
    <w:rsid w:val="001114C3"/>
    <w:rsid w:val="00111A2A"/>
    <w:rsid w:val="00114218"/>
    <w:rsid w:val="00115576"/>
    <w:rsid w:val="00115FA1"/>
    <w:rsid w:val="00116E93"/>
    <w:rsid w:val="00117B81"/>
    <w:rsid w:val="00120015"/>
    <w:rsid w:val="00122B7E"/>
    <w:rsid w:val="00123F77"/>
    <w:rsid w:val="0013290F"/>
    <w:rsid w:val="0013735F"/>
    <w:rsid w:val="00137620"/>
    <w:rsid w:val="0014163B"/>
    <w:rsid w:val="001425AE"/>
    <w:rsid w:val="00143404"/>
    <w:rsid w:val="00151CCA"/>
    <w:rsid w:val="00151F92"/>
    <w:rsid w:val="001534AA"/>
    <w:rsid w:val="00153528"/>
    <w:rsid w:val="001551D7"/>
    <w:rsid w:val="00156A75"/>
    <w:rsid w:val="001610F1"/>
    <w:rsid w:val="001615B9"/>
    <w:rsid w:val="001618B3"/>
    <w:rsid w:val="0016321F"/>
    <w:rsid w:val="001638AA"/>
    <w:rsid w:val="00164A97"/>
    <w:rsid w:val="00166E88"/>
    <w:rsid w:val="001702F2"/>
    <w:rsid w:val="0017032C"/>
    <w:rsid w:val="001721BB"/>
    <w:rsid w:val="00172831"/>
    <w:rsid w:val="00172ACA"/>
    <w:rsid w:val="00173440"/>
    <w:rsid w:val="00173EBA"/>
    <w:rsid w:val="001762E8"/>
    <w:rsid w:val="0017682B"/>
    <w:rsid w:val="00177263"/>
    <w:rsid w:val="0017739D"/>
    <w:rsid w:val="0017790A"/>
    <w:rsid w:val="00180F40"/>
    <w:rsid w:val="001842D4"/>
    <w:rsid w:val="00184AEB"/>
    <w:rsid w:val="00184C29"/>
    <w:rsid w:val="00184DE6"/>
    <w:rsid w:val="00185FB7"/>
    <w:rsid w:val="0018712F"/>
    <w:rsid w:val="0018723A"/>
    <w:rsid w:val="00190AA0"/>
    <w:rsid w:val="00191AB0"/>
    <w:rsid w:val="001927B8"/>
    <w:rsid w:val="0019336F"/>
    <w:rsid w:val="0019404D"/>
    <w:rsid w:val="001948BD"/>
    <w:rsid w:val="00194AB6"/>
    <w:rsid w:val="00195923"/>
    <w:rsid w:val="00197BE8"/>
    <w:rsid w:val="001A08AA"/>
    <w:rsid w:val="001A23AB"/>
    <w:rsid w:val="001A3120"/>
    <w:rsid w:val="001A32AA"/>
    <w:rsid w:val="001A356D"/>
    <w:rsid w:val="001A360B"/>
    <w:rsid w:val="001A452B"/>
    <w:rsid w:val="001A46A8"/>
    <w:rsid w:val="001A489A"/>
    <w:rsid w:val="001A6EB4"/>
    <w:rsid w:val="001B0860"/>
    <w:rsid w:val="001B194A"/>
    <w:rsid w:val="001B1986"/>
    <w:rsid w:val="001B4A6E"/>
    <w:rsid w:val="001B531F"/>
    <w:rsid w:val="001B6187"/>
    <w:rsid w:val="001C0CC8"/>
    <w:rsid w:val="001C22A9"/>
    <w:rsid w:val="001C2C5F"/>
    <w:rsid w:val="001C36CA"/>
    <w:rsid w:val="001C3AD3"/>
    <w:rsid w:val="001C535F"/>
    <w:rsid w:val="001C5473"/>
    <w:rsid w:val="001C5DDF"/>
    <w:rsid w:val="001C5EC1"/>
    <w:rsid w:val="001C69E5"/>
    <w:rsid w:val="001C6CF2"/>
    <w:rsid w:val="001C6E3F"/>
    <w:rsid w:val="001D06EA"/>
    <w:rsid w:val="001D3406"/>
    <w:rsid w:val="001D3498"/>
    <w:rsid w:val="001D47A5"/>
    <w:rsid w:val="001D4A31"/>
    <w:rsid w:val="001D4E8E"/>
    <w:rsid w:val="001D541F"/>
    <w:rsid w:val="001D56F2"/>
    <w:rsid w:val="001D6ECB"/>
    <w:rsid w:val="001D7258"/>
    <w:rsid w:val="001E0E91"/>
    <w:rsid w:val="001E1147"/>
    <w:rsid w:val="001E1248"/>
    <w:rsid w:val="001E1D6C"/>
    <w:rsid w:val="001E36B1"/>
    <w:rsid w:val="001E5112"/>
    <w:rsid w:val="001E621C"/>
    <w:rsid w:val="001E6876"/>
    <w:rsid w:val="001E74FE"/>
    <w:rsid w:val="001F12B8"/>
    <w:rsid w:val="001F1F29"/>
    <w:rsid w:val="001F2260"/>
    <w:rsid w:val="001F24CB"/>
    <w:rsid w:val="001F2AC6"/>
    <w:rsid w:val="001F467A"/>
    <w:rsid w:val="001F53D4"/>
    <w:rsid w:val="001F68A7"/>
    <w:rsid w:val="001F6984"/>
    <w:rsid w:val="001F71A3"/>
    <w:rsid w:val="0020094F"/>
    <w:rsid w:val="00204CEF"/>
    <w:rsid w:val="002058AC"/>
    <w:rsid w:val="0020700C"/>
    <w:rsid w:val="00207059"/>
    <w:rsid w:val="00207886"/>
    <w:rsid w:val="00207B00"/>
    <w:rsid w:val="00210F0C"/>
    <w:rsid w:val="002110CD"/>
    <w:rsid w:val="00211AA8"/>
    <w:rsid w:val="00212373"/>
    <w:rsid w:val="00213853"/>
    <w:rsid w:val="002138EA"/>
    <w:rsid w:val="00214FBD"/>
    <w:rsid w:val="00216684"/>
    <w:rsid w:val="00216E77"/>
    <w:rsid w:val="00220D43"/>
    <w:rsid w:val="00221AC7"/>
    <w:rsid w:val="0022239A"/>
    <w:rsid w:val="002226F9"/>
    <w:rsid w:val="00222897"/>
    <w:rsid w:val="002236F7"/>
    <w:rsid w:val="0022485E"/>
    <w:rsid w:val="0022675B"/>
    <w:rsid w:val="00227E18"/>
    <w:rsid w:val="0023226E"/>
    <w:rsid w:val="00232E48"/>
    <w:rsid w:val="002331B9"/>
    <w:rsid w:val="00233DB2"/>
    <w:rsid w:val="0023406E"/>
    <w:rsid w:val="00235394"/>
    <w:rsid w:val="0024008A"/>
    <w:rsid w:val="002406C3"/>
    <w:rsid w:val="00242C6C"/>
    <w:rsid w:val="00242CCE"/>
    <w:rsid w:val="002436D3"/>
    <w:rsid w:val="002439C6"/>
    <w:rsid w:val="002446C6"/>
    <w:rsid w:val="00244D80"/>
    <w:rsid w:val="002501C3"/>
    <w:rsid w:val="0025107F"/>
    <w:rsid w:val="00251963"/>
    <w:rsid w:val="002543D6"/>
    <w:rsid w:val="0025482B"/>
    <w:rsid w:val="00255283"/>
    <w:rsid w:val="00255E45"/>
    <w:rsid w:val="002561D5"/>
    <w:rsid w:val="002568E1"/>
    <w:rsid w:val="002573EC"/>
    <w:rsid w:val="00257674"/>
    <w:rsid w:val="00260002"/>
    <w:rsid w:val="00260608"/>
    <w:rsid w:val="00260755"/>
    <w:rsid w:val="0026179F"/>
    <w:rsid w:val="002619C1"/>
    <w:rsid w:val="00261DD6"/>
    <w:rsid w:val="002621E7"/>
    <w:rsid w:val="00262AED"/>
    <w:rsid w:val="002631FF"/>
    <w:rsid w:val="002647BD"/>
    <w:rsid w:val="00264B38"/>
    <w:rsid w:val="0027175A"/>
    <w:rsid w:val="0027179E"/>
    <w:rsid w:val="00271C3F"/>
    <w:rsid w:val="00272E42"/>
    <w:rsid w:val="00272F18"/>
    <w:rsid w:val="00273381"/>
    <w:rsid w:val="00273A7F"/>
    <w:rsid w:val="00274E1A"/>
    <w:rsid w:val="002756F0"/>
    <w:rsid w:val="002757AF"/>
    <w:rsid w:val="00275D4F"/>
    <w:rsid w:val="0027660E"/>
    <w:rsid w:val="00276D45"/>
    <w:rsid w:val="00277983"/>
    <w:rsid w:val="002810A5"/>
    <w:rsid w:val="0028170A"/>
    <w:rsid w:val="002820DD"/>
    <w:rsid w:val="00282213"/>
    <w:rsid w:val="0028452D"/>
    <w:rsid w:val="00284EC4"/>
    <w:rsid w:val="002853C4"/>
    <w:rsid w:val="002855DC"/>
    <w:rsid w:val="0028633D"/>
    <w:rsid w:val="00286CA4"/>
    <w:rsid w:val="00291776"/>
    <w:rsid w:val="00291830"/>
    <w:rsid w:val="002926EB"/>
    <w:rsid w:val="002944E2"/>
    <w:rsid w:val="002944F9"/>
    <w:rsid w:val="0029491E"/>
    <w:rsid w:val="00294AD2"/>
    <w:rsid w:val="00295334"/>
    <w:rsid w:val="002955A5"/>
    <w:rsid w:val="002A03C8"/>
    <w:rsid w:val="002A2997"/>
    <w:rsid w:val="002A2E2F"/>
    <w:rsid w:val="002A4A11"/>
    <w:rsid w:val="002A4D75"/>
    <w:rsid w:val="002A5BD4"/>
    <w:rsid w:val="002A5CEA"/>
    <w:rsid w:val="002A6582"/>
    <w:rsid w:val="002A6A0C"/>
    <w:rsid w:val="002A6C81"/>
    <w:rsid w:val="002B064C"/>
    <w:rsid w:val="002B19C7"/>
    <w:rsid w:val="002B1CB8"/>
    <w:rsid w:val="002B22E2"/>
    <w:rsid w:val="002B2825"/>
    <w:rsid w:val="002B44CC"/>
    <w:rsid w:val="002B4B98"/>
    <w:rsid w:val="002C0202"/>
    <w:rsid w:val="002C219E"/>
    <w:rsid w:val="002C2371"/>
    <w:rsid w:val="002C2A52"/>
    <w:rsid w:val="002C30AE"/>
    <w:rsid w:val="002C5ECC"/>
    <w:rsid w:val="002D0B7C"/>
    <w:rsid w:val="002D0EB6"/>
    <w:rsid w:val="002D2D67"/>
    <w:rsid w:val="002D3E4D"/>
    <w:rsid w:val="002D465D"/>
    <w:rsid w:val="002D54FF"/>
    <w:rsid w:val="002D6839"/>
    <w:rsid w:val="002D7268"/>
    <w:rsid w:val="002E0564"/>
    <w:rsid w:val="002E0F17"/>
    <w:rsid w:val="002E23E6"/>
    <w:rsid w:val="002E6EF5"/>
    <w:rsid w:val="002E7782"/>
    <w:rsid w:val="002E78C0"/>
    <w:rsid w:val="002E7B6F"/>
    <w:rsid w:val="002F0188"/>
    <w:rsid w:val="002F1316"/>
    <w:rsid w:val="002F2941"/>
    <w:rsid w:val="002F2CA8"/>
    <w:rsid w:val="002F32D0"/>
    <w:rsid w:val="002F407D"/>
    <w:rsid w:val="002F4093"/>
    <w:rsid w:val="002F4359"/>
    <w:rsid w:val="002F4B48"/>
    <w:rsid w:val="002F4B77"/>
    <w:rsid w:val="002F5F96"/>
    <w:rsid w:val="002F6645"/>
    <w:rsid w:val="002F686D"/>
    <w:rsid w:val="003011C6"/>
    <w:rsid w:val="003012C5"/>
    <w:rsid w:val="00301790"/>
    <w:rsid w:val="00302129"/>
    <w:rsid w:val="00304022"/>
    <w:rsid w:val="00304464"/>
    <w:rsid w:val="00304C48"/>
    <w:rsid w:val="003056CA"/>
    <w:rsid w:val="0030667D"/>
    <w:rsid w:val="00306F3C"/>
    <w:rsid w:val="003072C0"/>
    <w:rsid w:val="00307EDF"/>
    <w:rsid w:val="003105F3"/>
    <w:rsid w:val="00310871"/>
    <w:rsid w:val="00311E9B"/>
    <w:rsid w:val="0031255E"/>
    <w:rsid w:val="00312A06"/>
    <w:rsid w:val="00313476"/>
    <w:rsid w:val="00313C22"/>
    <w:rsid w:val="00316559"/>
    <w:rsid w:val="003167F8"/>
    <w:rsid w:val="0032149C"/>
    <w:rsid w:val="0032158A"/>
    <w:rsid w:val="0032224F"/>
    <w:rsid w:val="00323121"/>
    <w:rsid w:val="003249ED"/>
    <w:rsid w:val="00325199"/>
    <w:rsid w:val="0032559D"/>
    <w:rsid w:val="00326398"/>
    <w:rsid w:val="00326915"/>
    <w:rsid w:val="003272E6"/>
    <w:rsid w:val="00332B5A"/>
    <w:rsid w:val="003356DA"/>
    <w:rsid w:val="00336C01"/>
    <w:rsid w:val="00337A79"/>
    <w:rsid w:val="00337C06"/>
    <w:rsid w:val="0034062B"/>
    <w:rsid w:val="003422B9"/>
    <w:rsid w:val="00342CFC"/>
    <w:rsid w:val="003522EC"/>
    <w:rsid w:val="00354BC3"/>
    <w:rsid w:val="0035527E"/>
    <w:rsid w:val="00355540"/>
    <w:rsid w:val="003556B8"/>
    <w:rsid w:val="00355A82"/>
    <w:rsid w:val="0035784B"/>
    <w:rsid w:val="003607F3"/>
    <w:rsid w:val="0036269E"/>
    <w:rsid w:val="003634A0"/>
    <w:rsid w:val="003636BA"/>
    <w:rsid w:val="003653F3"/>
    <w:rsid w:val="00367724"/>
    <w:rsid w:val="00370473"/>
    <w:rsid w:val="00371E81"/>
    <w:rsid w:val="003736B5"/>
    <w:rsid w:val="00373CB3"/>
    <w:rsid w:val="00374459"/>
    <w:rsid w:val="00375318"/>
    <w:rsid w:val="0037722B"/>
    <w:rsid w:val="00377B1C"/>
    <w:rsid w:val="00380091"/>
    <w:rsid w:val="003800CF"/>
    <w:rsid w:val="0038037B"/>
    <w:rsid w:val="00381775"/>
    <w:rsid w:val="00386D07"/>
    <w:rsid w:val="00387E19"/>
    <w:rsid w:val="00390C48"/>
    <w:rsid w:val="003917A0"/>
    <w:rsid w:val="00391926"/>
    <w:rsid w:val="003924FC"/>
    <w:rsid w:val="00392947"/>
    <w:rsid w:val="00392B31"/>
    <w:rsid w:val="0039310F"/>
    <w:rsid w:val="003934F6"/>
    <w:rsid w:val="003955D0"/>
    <w:rsid w:val="00395B4D"/>
    <w:rsid w:val="00396142"/>
    <w:rsid w:val="00396502"/>
    <w:rsid w:val="00396A4D"/>
    <w:rsid w:val="00396DB3"/>
    <w:rsid w:val="00397230"/>
    <w:rsid w:val="00397364"/>
    <w:rsid w:val="0039767B"/>
    <w:rsid w:val="003A0D78"/>
    <w:rsid w:val="003A1F1F"/>
    <w:rsid w:val="003A28AB"/>
    <w:rsid w:val="003A2BF5"/>
    <w:rsid w:val="003A2E92"/>
    <w:rsid w:val="003A2F02"/>
    <w:rsid w:val="003A33EC"/>
    <w:rsid w:val="003A40F7"/>
    <w:rsid w:val="003A46DF"/>
    <w:rsid w:val="003A6860"/>
    <w:rsid w:val="003A70AF"/>
    <w:rsid w:val="003B0099"/>
    <w:rsid w:val="003B1459"/>
    <w:rsid w:val="003B17DE"/>
    <w:rsid w:val="003B2DF1"/>
    <w:rsid w:val="003B35A1"/>
    <w:rsid w:val="003B4AE2"/>
    <w:rsid w:val="003B70B7"/>
    <w:rsid w:val="003B7EEA"/>
    <w:rsid w:val="003C346D"/>
    <w:rsid w:val="003C6566"/>
    <w:rsid w:val="003D5774"/>
    <w:rsid w:val="003D62C0"/>
    <w:rsid w:val="003D7511"/>
    <w:rsid w:val="003D7674"/>
    <w:rsid w:val="003E1E72"/>
    <w:rsid w:val="003E1F8E"/>
    <w:rsid w:val="003E24F7"/>
    <w:rsid w:val="003E2D69"/>
    <w:rsid w:val="003E3071"/>
    <w:rsid w:val="003E38C6"/>
    <w:rsid w:val="003E4D01"/>
    <w:rsid w:val="003E56B9"/>
    <w:rsid w:val="003E6815"/>
    <w:rsid w:val="003E769A"/>
    <w:rsid w:val="003F04A0"/>
    <w:rsid w:val="003F183A"/>
    <w:rsid w:val="003F19F8"/>
    <w:rsid w:val="003F4F50"/>
    <w:rsid w:val="003F5342"/>
    <w:rsid w:val="003F5EC6"/>
    <w:rsid w:val="003F6455"/>
    <w:rsid w:val="003F67BF"/>
    <w:rsid w:val="003F6B3B"/>
    <w:rsid w:val="003F7628"/>
    <w:rsid w:val="00400CEC"/>
    <w:rsid w:val="00400D54"/>
    <w:rsid w:val="00401532"/>
    <w:rsid w:val="004020D7"/>
    <w:rsid w:val="00402916"/>
    <w:rsid w:val="00403441"/>
    <w:rsid w:val="00403654"/>
    <w:rsid w:val="004039A8"/>
    <w:rsid w:val="00406444"/>
    <w:rsid w:val="004070E0"/>
    <w:rsid w:val="00407989"/>
    <w:rsid w:val="0041286B"/>
    <w:rsid w:val="004128A4"/>
    <w:rsid w:val="0041347C"/>
    <w:rsid w:val="00414BF9"/>
    <w:rsid w:val="00416375"/>
    <w:rsid w:val="004174D7"/>
    <w:rsid w:val="00417C22"/>
    <w:rsid w:val="0042074F"/>
    <w:rsid w:val="0042198A"/>
    <w:rsid w:val="00422446"/>
    <w:rsid w:val="00422AB0"/>
    <w:rsid w:val="00422DE8"/>
    <w:rsid w:val="00424735"/>
    <w:rsid w:val="00424E2D"/>
    <w:rsid w:val="0042702E"/>
    <w:rsid w:val="00427F6B"/>
    <w:rsid w:val="00427F8D"/>
    <w:rsid w:val="004302C6"/>
    <w:rsid w:val="00430544"/>
    <w:rsid w:val="00430B23"/>
    <w:rsid w:val="0043131B"/>
    <w:rsid w:val="004313FD"/>
    <w:rsid w:val="00431692"/>
    <w:rsid w:val="004322A0"/>
    <w:rsid w:val="00432DDC"/>
    <w:rsid w:val="00433CB2"/>
    <w:rsid w:val="00434093"/>
    <w:rsid w:val="00435EC6"/>
    <w:rsid w:val="00437BDD"/>
    <w:rsid w:val="00442768"/>
    <w:rsid w:val="0044336B"/>
    <w:rsid w:val="00444225"/>
    <w:rsid w:val="00445E1D"/>
    <w:rsid w:val="00447A84"/>
    <w:rsid w:val="00447B38"/>
    <w:rsid w:val="00452296"/>
    <w:rsid w:val="00452308"/>
    <w:rsid w:val="00452707"/>
    <w:rsid w:val="004537E4"/>
    <w:rsid w:val="004543A8"/>
    <w:rsid w:val="00456C8C"/>
    <w:rsid w:val="00461524"/>
    <w:rsid w:val="00467A6C"/>
    <w:rsid w:val="004701FC"/>
    <w:rsid w:val="004707E0"/>
    <w:rsid w:val="00471773"/>
    <w:rsid w:val="0047194F"/>
    <w:rsid w:val="0047248C"/>
    <w:rsid w:val="00472C4F"/>
    <w:rsid w:val="004730F4"/>
    <w:rsid w:val="004740B5"/>
    <w:rsid w:val="00476063"/>
    <w:rsid w:val="00477B8C"/>
    <w:rsid w:val="00481AF3"/>
    <w:rsid w:val="00482130"/>
    <w:rsid w:val="00482979"/>
    <w:rsid w:val="00484389"/>
    <w:rsid w:val="00484566"/>
    <w:rsid w:val="004846F7"/>
    <w:rsid w:val="00484A21"/>
    <w:rsid w:val="00484AF1"/>
    <w:rsid w:val="00484D5B"/>
    <w:rsid w:val="0048571D"/>
    <w:rsid w:val="004857B4"/>
    <w:rsid w:val="00485A20"/>
    <w:rsid w:val="00487A05"/>
    <w:rsid w:val="00490B22"/>
    <w:rsid w:val="00490C68"/>
    <w:rsid w:val="00491606"/>
    <w:rsid w:val="004919DD"/>
    <w:rsid w:val="004925E0"/>
    <w:rsid w:val="004944CD"/>
    <w:rsid w:val="00494FA2"/>
    <w:rsid w:val="00495187"/>
    <w:rsid w:val="004962EA"/>
    <w:rsid w:val="00497058"/>
    <w:rsid w:val="004A17C7"/>
    <w:rsid w:val="004A1E26"/>
    <w:rsid w:val="004A1E38"/>
    <w:rsid w:val="004A3332"/>
    <w:rsid w:val="004A3660"/>
    <w:rsid w:val="004A55CF"/>
    <w:rsid w:val="004A6D94"/>
    <w:rsid w:val="004A76AB"/>
    <w:rsid w:val="004B36FF"/>
    <w:rsid w:val="004B4DB3"/>
    <w:rsid w:val="004B5BE6"/>
    <w:rsid w:val="004B5C3D"/>
    <w:rsid w:val="004B5D71"/>
    <w:rsid w:val="004B6298"/>
    <w:rsid w:val="004C005B"/>
    <w:rsid w:val="004C0A17"/>
    <w:rsid w:val="004C234E"/>
    <w:rsid w:val="004C29BC"/>
    <w:rsid w:val="004C2A94"/>
    <w:rsid w:val="004C54DA"/>
    <w:rsid w:val="004C615E"/>
    <w:rsid w:val="004C68BD"/>
    <w:rsid w:val="004C7B0D"/>
    <w:rsid w:val="004C7D5A"/>
    <w:rsid w:val="004D0D99"/>
    <w:rsid w:val="004D238E"/>
    <w:rsid w:val="004D2ECF"/>
    <w:rsid w:val="004D4493"/>
    <w:rsid w:val="004D4DA4"/>
    <w:rsid w:val="004D76D0"/>
    <w:rsid w:val="004E03F4"/>
    <w:rsid w:val="004E0898"/>
    <w:rsid w:val="004E2321"/>
    <w:rsid w:val="004E3439"/>
    <w:rsid w:val="004E5CBC"/>
    <w:rsid w:val="004F0EAE"/>
    <w:rsid w:val="004F22DD"/>
    <w:rsid w:val="004F2521"/>
    <w:rsid w:val="004F2ACA"/>
    <w:rsid w:val="004F2D65"/>
    <w:rsid w:val="004F32C7"/>
    <w:rsid w:val="004F392F"/>
    <w:rsid w:val="004F3E7F"/>
    <w:rsid w:val="004F4144"/>
    <w:rsid w:val="004F4431"/>
    <w:rsid w:val="004F6C8D"/>
    <w:rsid w:val="004F7944"/>
    <w:rsid w:val="004F7A3D"/>
    <w:rsid w:val="00500209"/>
    <w:rsid w:val="0050285C"/>
    <w:rsid w:val="005036B0"/>
    <w:rsid w:val="00503FF7"/>
    <w:rsid w:val="0050435F"/>
    <w:rsid w:val="00505BFA"/>
    <w:rsid w:val="00505D90"/>
    <w:rsid w:val="00505E89"/>
    <w:rsid w:val="00505EDB"/>
    <w:rsid w:val="0050699D"/>
    <w:rsid w:val="00507253"/>
    <w:rsid w:val="005079B9"/>
    <w:rsid w:val="005103F7"/>
    <w:rsid w:val="0051076E"/>
    <w:rsid w:val="0051183E"/>
    <w:rsid w:val="005127DF"/>
    <w:rsid w:val="005130EF"/>
    <w:rsid w:val="005149EF"/>
    <w:rsid w:val="00514E1C"/>
    <w:rsid w:val="005155C9"/>
    <w:rsid w:val="00516406"/>
    <w:rsid w:val="00517758"/>
    <w:rsid w:val="005216F4"/>
    <w:rsid w:val="0052250C"/>
    <w:rsid w:val="005226B8"/>
    <w:rsid w:val="00524B09"/>
    <w:rsid w:val="0052540D"/>
    <w:rsid w:val="00525503"/>
    <w:rsid w:val="00531AD0"/>
    <w:rsid w:val="00531B22"/>
    <w:rsid w:val="0053209B"/>
    <w:rsid w:val="00532234"/>
    <w:rsid w:val="005335C9"/>
    <w:rsid w:val="00533A12"/>
    <w:rsid w:val="00535E5D"/>
    <w:rsid w:val="0053660B"/>
    <w:rsid w:val="0053679D"/>
    <w:rsid w:val="00536B63"/>
    <w:rsid w:val="0053781B"/>
    <w:rsid w:val="00540790"/>
    <w:rsid w:val="00542106"/>
    <w:rsid w:val="005444B8"/>
    <w:rsid w:val="00544E95"/>
    <w:rsid w:val="00545C3E"/>
    <w:rsid w:val="00545D73"/>
    <w:rsid w:val="005506C1"/>
    <w:rsid w:val="00552119"/>
    <w:rsid w:val="00552A36"/>
    <w:rsid w:val="00553D42"/>
    <w:rsid w:val="00554D2F"/>
    <w:rsid w:val="00554DF9"/>
    <w:rsid w:val="00557FAB"/>
    <w:rsid w:val="00560DDD"/>
    <w:rsid w:val="005628A2"/>
    <w:rsid w:val="0056303F"/>
    <w:rsid w:val="0056380F"/>
    <w:rsid w:val="00563ADE"/>
    <w:rsid w:val="00565795"/>
    <w:rsid w:val="00566774"/>
    <w:rsid w:val="00567347"/>
    <w:rsid w:val="0057128E"/>
    <w:rsid w:val="00571CE3"/>
    <w:rsid w:val="00572BB1"/>
    <w:rsid w:val="0057391B"/>
    <w:rsid w:val="00574390"/>
    <w:rsid w:val="005752F7"/>
    <w:rsid w:val="00575F2F"/>
    <w:rsid w:val="00575FC0"/>
    <w:rsid w:val="0057659C"/>
    <w:rsid w:val="005767AD"/>
    <w:rsid w:val="00577919"/>
    <w:rsid w:val="00577AB5"/>
    <w:rsid w:val="005805B1"/>
    <w:rsid w:val="00580CFC"/>
    <w:rsid w:val="00580FE0"/>
    <w:rsid w:val="00581620"/>
    <w:rsid w:val="00581A6B"/>
    <w:rsid w:val="0058342B"/>
    <w:rsid w:val="00584A58"/>
    <w:rsid w:val="00584FEB"/>
    <w:rsid w:val="00585572"/>
    <w:rsid w:val="0058578F"/>
    <w:rsid w:val="005862D6"/>
    <w:rsid w:val="00586B95"/>
    <w:rsid w:val="00586CAD"/>
    <w:rsid w:val="00586F33"/>
    <w:rsid w:val="00587390"/>
    <w:rsid w:val="005901FD"/>
    <w:rsid w:val="00590A08"/>
    <w:rsid w:val="00590C49"/>
    <w:rsid w:val="0059133A"/>
    <w:rsid w:val="0059248A"/>
    <w:rsid w:val="0059251D"/>
    <w:rsid w:val="00592D6C"/>
    <w:rsid w:val="00594D89"/>
    <w:rsid w:val="00597805"/>
    <w:rsid w:val="005A11F1"/>
    <w:rsid w:val="005A2572"/>
    <w:rsid w:val="005A428A"/>
    <w:rsid w:val="005A46BD"/>
    <w:rsid w:val="005A554C"/>
    <w:rsid w:val="005B0AD5"/>
    <w:rsid w:val="005B1839"/>
    <w:rsid w:val="005B1E2F"/>
    <w:rsid w:val="005B25D0"/>
    <w:rsid w:val="005B30AB"/>
    <w:rsid w:val="005B5FFC"/>
    <w:rsid w:val="005B60D4"/>
    <w:rsid w:val="005B6869"/>
    <w:rsid w:val="005C0036"/>
    <w:rsid w:val="005C0087"/>
    <w:rsid w:val="005C0C41"/>
    <w:rsid w:val="005C2217"/>
    <w:rsid w:val="005C3CCD"/>
    <w:rsid w:val="005D1A80"/>
    <w:rsid w:val="005D2811"/>
    <w:rsid w:val="005D3E2E"/>
    <w:rsid w:val="005D3FD8"/>
    <w:rsid w:val="005D5473"/>
    <w:rsid w:val="005D5550"/>
    <w:rsid w:val="005D6677"/>
    <w:rsid w:val="005D6BD9"/>
    <w:rsid w:val="005D7B45"/>
    <w:rsid w:val="005E03CE"/>
    <w:rsid w:val="005E0C99"/>
    <w:rsid w:val="005E1B6D"/>
    <w:rsid w:val="005E2791"/>
    <w:rsid w:val="005E2A6C"/>
    <w:rsid w:val="005E5A8E"/>
    <w:rsid w:val="005E5BA1"/>
    <w:rsid w:val="005E5D7B"/>
    <w:rsid w:val="005E62DB"/>
    <w:rsid w:val="005F0CE7"/>
    <w:rsid w:val="005F5EED"/>
    <w:rsid w:val="005F75C2"/>
    <w:rsid w:val="006000BB"/>
    <w:rsid w:val="00600518"/>
    <w:rsid w:val="006006E8"/>
    <w:rsid w:val="00601632"/>
    <w:rsid w:val="006038F4"/>
    <w:rsid w:val="00603EF5"/>
    <w:rsid w:val="00605D67"/>
    <w:rsid w:val="006067C5"/>
    <w:rsid w:val="006069E6"/>
    <w:rsid w:val="00607C4E"/>
    <w:rsid w:val="00607F6F"/>
    <w:rsid w:val="00610D4E"/>
    <w:rsid w:val="006115DD"/>
    <w:rsid w:val="00612D45"/>
    <w:rsid w:val="0061339D"/>
    <w:rsid w:val="00613F98"/>
    <w:rsid w:val="00614706"/>
    <w:rsid w:val="006149AB"/>
    <w:rsid w:val="00615EB2"/>
    <w:rsid w:val="00617177"/>
    <w:rsid w:val="00617D81"/>
    <w:rsid w:val="006228E0"/>
    <w:rsid w:val="00623044"/>
    <w:rsid w:val="006237D9"/>
    <w:rsid w:val="006242D1"/>
    <w:rsid w:val="0062444F"/>
    <w:rsid w:val="00625B58"/>
    <w:rsid w:val="00625E34"/>
    <w:rsid w:val="00626CCD"/>
    <w:rsid w:val="006309C9"/>
    <w:rsid w:val="00630F5C"/>
    <w:rsid w:val="00633E39"/>
    <w:rsid w:val="006340FC"/>
    <w:rsid w:val="00635142"/>
    <w:rsid w:val="00636210"/>
    <w:rsid w:val="00636877"/>
    <w:rsid w:val="00637DF0"/>
    <w:rsid w:val="00641EB7"/>
    <w:rsid w:val="00641FF8"/>
    <w:rsid w:val="00643725"/>
    <w:rsid w:val="006441C0"/>
    <w:rsid w:val="00644B4F"/>
    <w:rsid w:val="00646005"/>
    <w:rsid w:val="00647292"/>
    <w:rsid w:val="00647499"/>
    <w:rsid w:val="00647546"/>
    <w:rsid w:val="0065226B"/>
    <w:rsid w:val="00652C06"/>
    <w:rsid w:val="006536E2"/>
    <w:rsid w:val="0065485E"/>
    <w:rsid w:val="006565C0"/>
    <w:rsid w:val="0065702A"/>
    <w:rsid w:val="006604AB"/>
    <w:rsid w:val="00662025"/>
    <w:rsid w:val="006621AA"/>
    <w:rsid w:val="0066249D"/>
    <w:rsid w:val="0066304D"/>
    <w:rsid w:val="00663279"/>
    <w:rsid w:val="0066494B"/>
    <w:rsid w:val="00664994"/>
    <w:rsid w:val="006666AB"/>
    <w:rsid w:val="006676D6"/>
    <w:rsid w:val="00667FEC"/>
    <w:rsid w:val="00670764"/>
    <w:rsid w:val="00670803"/>
    <w:rsid w:val="00670BAC"/>
    <w:rsid w:val="00671626"/>
    <w:rsid w:val="00671C5A"/>
    <w:rsid w:val="00672545"/>
    <w:rsid w:val="00674157"/>
    <w:rsid w:val="00674726"/>
    <w:rsid w:val="00675D36"/>
    <w:rsid w:val="006773A0"/>
    <w:rsid w:val="00680969"/>
    <w:rsid w:val="00681453"/>
    <w:rsid w:val="0068168D"/>
    <w:rsid w:val="006818DB"/>
    <w:rsid w:val="006828A8"/>
    <w:rsid w:val="00683419"/>
    <w:rsid w:val="00684750"/>
    <w:rsid w:val="00684776"/>
    <w:rsid w:val="00684DBE"/>
    <w:rsid w:val="00684E36"/>
    <w:rsid w:val="00691A7D"/>
    <w:rsid w:val="00692B61"/>
    <w:rsid w:val="00694301"/>
    <w:rsid w:val="00697FC6"/>
    <w:rsid w:val="006A11B2"/>
    <w:rsid w:val="006A1F49"/>
    <w:rsid w:val="006A249D"/>
    <w:rsid w:val="006A67C3"/>
    <w:rsid w:val="006B0153"/>
    <w:rsid w:val="006B0D17"/>
    <w:rsid w:val="006B1515"/>
    <w:rsid w:val="006B1D0F"/>
    <w:rsid w:val="006B1F72"/>
    <w:rsid w:val="006B2282"/>
    <w:rsid w:val="006B3016"/>
    <w:rsid w:val="006B3043"/>
    <w:rsid w:val="006B37A7"/>
    <w:rsid w:val="006B43D9"/>
    <w:rsid w:val="006B4818"/>
    <w:rsid w:val="006B4A4D"/>
    <w:rsid w:val="006B5837"/>
    <w:rsid w:val="006B5DE4"/>
    <w:rsid w:val="006B6C8A"/>
    <w:rsid w:val="006B720C"/>
    <w:rsid w:val="006B7893"/>
    <w:rsid w:val="006B7E55"/>
    <w:rsid w:val="006C03F6"/>
    <w:rsid w:val="006C0740"/>
    <w:rsid w:val="006C1555"/>
    <w:rsid w:val="006C235B"/>
    <w:rsid w:val="006C2A8B"/>
    <w:rsid w:val="006C2AE3"/>
    <w:rsid w:val="006C2E12"/>
    <w:rsid w:val="006C350C"/>
    <w:rsid w:val="006C519B"/>
    <w:rsid w:val="006C552A"/>
    <w:rsid w:val="006D0B01"/>
    <w:rsid w:val="006D238E"/>
    <w:rsid w:val="006D26A5"/>
    <w:rsid w:val="006D2D8F"/>
    <w:rsid w:val="006D3B42"/>
    <w:rsid w:val="006D3F87"/>
    <w:rsid w:val="006D3FCA"/>
    <w:rsid w:val="006D4032"/>
    <w:rsid w:val="006D4053"/>
    <w:rsid w:val="006D53CF"/>
    <w:rsid w:val="006D56E3"/>
    <w:rsid w:val="006D6317"/>
    <w:rsid w:val="006D7210"/>
    <w:rsid w:val="006E1758"/>
    <w:rsid w:val="006E1988"/>
    <w:rsid w:val="006E1CD2"/>
    <w:rsid w:val="006E5323"/>
    <w:rsid w:val="006E5651"/>
    <w:rsid w:val="006E5F8D"/>
    <w:rsid w:val="006E6517"/>
    <w:rsid w:val="006F0B7C"/>
    <w:rsid w:val="006F2087"/>
    <w:rsid w:val="006F479F"/>
    <w:rsid w:val="006F5B65"/>
    <w:rsid w:val="006F600D"/>
    <w:rsid w:val="006F7C7E"/>
    <w:rsid w:val="00700C9A"/>
    <w:rsid w:val="00701AAB"/>
    <w:rsid w:val="00702318"/>
    <w:rsid w:val="007049D5"/>
    <w:rsid w:val="00704C5A"/>
    <w:rsid w:val="00705ABE"/>
    <w:rsid w:val="00705BD8"/>
    <w:rsid w:val="00705E77"/>
    <w:rsid w:val="0070646B"/>
    <w:rsid w:val="0071232F"/>
    <w:rsid w:val="007126FC"/>
    <w:rsid w:val="007134E6"/>
    <w:rsid w:val="007143BD"/>
    <w:rsid w:val="007167E3"/>
    <w:rsid w:val="00717502"/>
    <w:rsid w:val="00717F14"/>
    <w:rsid w:val="007203F1"/>
    <w:rsid w:val="00721A02"/>
    <w:rsid w:val="00725B84"/>
    <w:rsid w:val="0072600E"/>
    <w:rsid w:val="00732C41"/>
    <w:rsid w:val="007330F3"/>
    <w:rsid w:val="00733220"/>
    <w:rsid w:val="00734600"/>
    <w:rsid w:val="007346C6"/>
    <w:rsid w:val="007349E7"/>
    <w:rsid w:val="00736D9D"/>
    <w:rsid w:val="00737128"/>
    <w:rsid w:val="00737775"/>
    <w:rsid w:val="00737BA0"/>
    <w:rsid w:val="00740D48"/>
    <w:rsid w:val="00742551"/>
    <w:rsid w:val="00742CCD"/>
    <w:rsid w:val="00742F87"/>
    <w:rsid w:val="0074551E"/>
    <w:rsid w:val="007473D7"/>
    <w:rsid w:val="00747F9F"/>
    <w:rsid w:val="0075114C"/>
    <w:rsid w:val="0075124A"/>
    <w:rsid w:val="00751EC0"/>
    <w:rsid w:val="00755FCF"/>
    <w:rsid w:val="0075646D"/>
    <w:rsid w:val="00756DBE"/>
    <w:rsid w:val="007575F1"/>
    <w:rsid w:val="00757E03"/>
    <w:rsid w:val="00761DAE"/>
    <w:rsid w:val="00761FE1"/>
    <w:rsid w:val="00762AB3"/>
    <w:rsid w:val="007661BF"/>
    <w:rsid w:val="00766D90"/>
    <w:rsid w:val="0076782E"/>
    <w:rsid w:val="00767EC7"/>
    <w:rsid w:val="007700D5"/>
    <w:rsid w:val="007704E9"/>
    <w:rsid w:val="0077136C"/>
    <w:rsid w:val="007719D6"/>
    <w:rsid w:val="007727E4"/>
    <w:rsid w:val="00772D66"/>
    <w:rsid w:val="00773F34"/>
    <w:rsid w:val="00774878"/>
    <w:rsid w:val="0077772F"/>
    <w:rsid w:val="00777817"/>
    <w:rsid w:val="007803F0"/>
    <w:rsid w:val="00780E58"/>
    <w:rsid w:val="00781347"/>
    <w:rsid w:val="00781CF1"/>
    <w:rsid w:val="00783AC2"/>
    <w:rsid w:val="0078504F"/>
    <w:rsid w:val="0078553D"/>
    <w:rsid w:val="00786CB6"/>
    <w:rsid w:val="00787FA2"/>
    <w:rsid w:val="007908A7"/>
    <w:rsid w:val="007911AD"/>
    <w:rsid w:val="00793CA0"/>
    <w:rsid w:val="0079415E"/>
    <w:rsid w:val="007960EE"/>
    <w:rsid w:val="00796A06"/>
    <w:rsid w:val="00796A46"/>
    <w:rsid w:val="00797AE2"/>
    <w:rsid w:val="007A100A"/>
    <w:rsid w:val="007A18B1"/>
    <w:rsid w:val="007A2C94"/>
    <w:rsid w:val="007A2E91"/>
    <w:rsid w:val="007A4776"/>
    <w:rsid w:val="007A4FBB"/>
    <w:rsid w:val="007A68F7"/>
    <w:rsid w:val="007A72E4"/>
    <w:rsid w:val="007B0974"/>
    <w:rsid w:val="007B0B1B"/>
    <w:rsid w:val="007B19BE"/>
    <w:rsid w:val="007B1ACD"/>
    <w:rsid w:val="007B2229"/>
    <w:rsid w:val="007B253D"/>
    <w:rsid w:val="007B3616"/>
    <w:rsid w:val="007B5789"/>
    <w:rsid w:val="007C0138"/>
    <w:rsid w:val="007C0387"/>
    <w:rsid w:val="007C0398"/>
    <w:rsid w:val="007C04F6"/>
    <w:rsid w:val="007C0C3E"/>
    <w:rsid w:val="007C365F"/>
    <w:rsid w:val="007C4286"/>
    <w:rsid w:val="007C4322"/>
    <w:rsid w:val="007C4BFA"/>
    <w:rsid w:val="007C5C33"/>
    <w:rsid w:val="007C5D83"/>
    <w:rsid w:val="007C5E80"/>
    <w:rsid w:val="007C6391"/>
    <w:rsid w:val="007C751E"/>
    <w:rsid w:val="007D0D42"/>
    <w:rsid w:val="007D153D"/>
    <w:rsid w:val="007D2A11"/>
    <w:rsid w:val="007D365D"/>
    <w:rsid w:val="007D64E2"/>
    <w:rsid w:val="007D6B6B"/>
    <w:rsid w:val="007D6C0B"/>
    <w:rsid w:val="007D6F92"/>
    <w:rsid w:val="007D7B8A"/>
    <w:rsid w:val="007D7FAE"/>
    <w:rsid w:val="007E0040"/>
    <w:rsid w:val="007E2167"/>
    <w:rsid w:val="007E3E38"/>
    <w:rsid w:val="007E61CC"/>
    <w:rsid w:val="007E71DC"/>
    <w:rsid w:val="007F0261"/>
    <w:rsid w:val="007F0CE3"/>
    <w:rsid w:val="007F0E1E"/>
    <w:rsid w:val="007F0E46"/>
    <w:rsid w:val="007F2168"/>
    <w:rsid w:val="007F23F6"/>
    <w:rsid w:val="007F351F"/>
    <w:rsid w:val="007F526C"/>
    <w:rsid w:val="007F62EA"/>
    <w:rsid w:val="007F64BF"/>
    <w:rsid w:val="007F6CC6"/>
    <w:rsid w:val="00801398"/>
    <w:rsid w:val="00802873"/>
    <w:rsid w:val="00805F9A"/>
    <w:rsid w:val="00806105"/>
    <w:rsid w:val="008066A7"/>
    <w:rsid w:val="008107FC"/>
    <w:rsid w:val="00812A7C"/>
    <w:rsid w:val="008141DD"/>
    <w:rsid w:val="00814598"/>
    <w:rsid w:val="00815654"/>
    <w:rsid w:val="00816654"/>
    <w:rsid w:val="00816810"/>
    <w:rsid w:val="00820AB8"/>
    <w:rsid w:val="00822A32"/>
    <w:rsid w:val="00823147"/>
    <w:rsid w:val="008245F8"/>
    <w:rsid w:val="00826CBB"/>
    <w:rsid w:val="00827FBD"/>
    <w:rsid w:val="008311A7"/>
    <w:rsid w:val="00831D8B"/>
    <w:rsid w:val="00832254"/>
    <w:rsid w:val="008337A4"/>
    <w:rsid w:val="00833D20"/>
    <w:rsid w:val="0083533D"/>
    <w:rsid w:val="00841E73"/>
    <w:rsid w:val="008431A7"/>
    <w:rsid w:val="00843C7E"/>
    <w:rsid w:val="008510E7"/>
    <w:rsid w:val="00852660"/>
    <w:rsid w:val="00852D54"/>
    <w:rsid w:val="00853BEC"/>
    <w:rsid w:val="008540DC"/>
    <w:rsid w:val="00854198"/>
    <w:rsid w:val="008556E4"/>
    <w:rsid w:val="00856289"/>
    <w:rsid w:val="008570FC"/>
    <w:rsid w:val="0085771A"/>
    <w:rsid w:val="00863205"/>
    <w:rsid w:val="0086601E"/>
    <w:rsid w:val="0086611F"/>
    <w:rsid w:val="00866DE6"/>
    <w:rsid w:val="00866DFC"/>
    <w:rsid w:val="008721DC"/>
    <w:rsid w:val="008730F6"/>
    <w:rsid w:val="008745F2"/>
    <w:rsid w:val="0088136A"/>
    <w:rsid w:val="00882BC8"/>
    <w:rsid w:val="00884001"/>
    <w:rsid w:val="00885C15"/>
    <w:rsid w:val="0088669E"/>
    <w:rsid w:val="0088690D"/>
    <w:rsid w:val="008902E3"/>
    <w:rsid w:val="0089068B"/>
    <w:rsid w:val="00891327"/>
    <w:rsid w:val="0089196C"/>
    <w:rsid w:val="00891E8D"/>
    <w:rsid w:val="00891EC3"/>
    <w:rsid w:val="0089373A"/>
    <w:rsid w:val="00894222"/>
    <w:rsid w:val="00894619"/>
    <w:rsid w:val="00894683"/>
    <w:rsid w:val="00894925"/>
    <w:rsid w:val="00894BE4"/>
    <w:rsid w:val="00895302"/>
    <w:rsid w:val="00895C96"/>
    <w:rsid w:val="00895DF3"/>
    <w:rsid w:val="008A28C6"/>
    <w:rsid w:val="008A2A40"/>
    <w:rsid w:val="008A3CE5"/>
    <w:rsid w:val="008A4458"/>
    <w:rsid w:val="008A500B"/>
    <w:rsid w:val="008A5A7F"/>
    <w:rsid w:val="008A5B34"/>
    <w:rsid w:val="008A74A7"/>
    <w:rsid w:val="008B0217"/>
    <w:rsid w:val="008B20E4"/>
    <w:rsid w:val="008B2A52"/>
    <w:rsid w:val="008B2B01"/>
    <w:rsid w:val="008B4A3B"/>
    <w:rsid w:val="008B6374"/>
    <w:rsid w:val="008B6BF0"/>
    <w:rsid w:val="008B7E95"/>
    <w:rsid w:val="008C058C"/>
    <w:rsid w:val="008C23FC"/>
    <w:rsid w:val="008C2443"/>
    <w:rsid w:val="008C29BF"/>
    <w:rsid w:val="008C3202"/>
    <w:rsid w:val="008C60E9"/>
    <w:rsid w:val="008C6F3F"/>
    <w:rsid w:val="008C6FA1"/>
    <w:rsid w:val="008C7D2F"/>
    <w:rsid w:val="008D080D"/>
    <w:rsid w:val="008D2F67"/>
    <w:rsid w:val="008D44B9"/>
    <w:rsid w:val="008D4F40"/>
    <w:rsid w:val="008E1C63"/>
    <w:rsid w:val="008E256D"/>
    <w:rsid w:val="008E2DE3"/>
    <w:rsid w:val="008E32B0"/>
    <w:rsid w:val="008E3726"/>
    <w:rsid w:val="008E39E5"/>
    <w:rsid w:val="008E51B7"/>
    <w:rsid w:val="008E5D98"/>
    <w:rsid w:val="008E5DF7"/>
    <w:rsid w:val="008E6002"/>
    <w:rsid w:val="008E6941"/>
    <w:rsid w:val="008F0841"/>
    <w:rsid w:val="008F1797"/>
    <w:rsid w:val="008F179F"/>
    <w:rsid w:val="008F1C89"/>
    <w:rsid w:val="008F3D2C"/>
    <w:rsid w:val="008F6E31"/>
    <w:rsid w:val="008F7739"/>
    <w:rsid w:val="0090040A"/>
    <w:rsid w:val="00900B79"/>
    <w:rsid w:val="00902333"/>
    <w:rsid w:val="00902C22"/>
    <w:rsid w:val="0090303C"/>
    <w:rsid w:val="00903393"/>
    <w:rsid w:val="00905109"/>
    <w:rsid w:val="009102C5"/>
    <w:rsid w:val="009103ED"/>
    <w:rsid w:val="00912E00"/>
    <w:rsid w:val="00915897"/>
    <w:rsid w:val="0092072B"/>
    <w:rsid w:val="00923BA9"/>
    <w:rsid w:val="00923EB5"/>
    <w:rsid w:val="009266BB"/>
    <w:rsid w:val="00927957"/>
    <w:rsid w:val="00932489"/>
    <w:rsid w:val="00933F83"/>
    <w:rsid w:val="009342D2"/>
    <w:rsid w:val="0093587B"/>
    <w:rsid w:val="00936273"/>
    <w:rsid w:val="0093682F"/>
    <w:rsid w:val="0094007B"/>
    <w:rsid w:val="00940A7A"/>
    <w:rsid w:val="00941667"/>
    <w:rsid w:val="009427CD"/>
    <w:rsid w:val="0094328E"/>
    <w:rsid w:val="00943576"/>
    <w:rsid w:val="00944EAE"/>
    <w:rsid w:val="0094508A"/>
    <w:rsid w:val="00946918"/>
    <w:rsid w:val="00947A77"/>
    <w:rsid w:val="00947AA9"/>
    <w:rsid w:val="00947B47"/>
    <w:rsid w:val="009510AE"/>
    <w:rsid w:val="00951D74"/>
    <w:rsid w:val="009521B9"/>
    <w:rsid w:val="00953E2F"/>
    <w:rsid w:val="0095447A"/>
    <w:rsid w:val="0095529F"/>
    <w:rsid w:val="00955B6E"/>
    <w:rsid w:val="00957378"/>
    <w:rsid w:val="00957534"/>
    <w:rsid w:val="009603E1"/>
    <w:rsid w:val="009611B0"/>
    <w:rsid w:val="0096167C"/>
    <w:rsid w:val="009618F8"/>
    <w:rsid w:val="00962323"/>
    <w:rsid w:val="0096381F"/>
    <w:rsid w:val="009641DE"/>
    <w:rsid w:val="009671CC"/>
    <w:rsid w:val="009702B4"/>
    <w:rsid w:val="00971590"/>
    <w:rsid w:val="00972786"/>
    <w:rsid w:val="0097308F"/>
    <w:rsid w:val="009731AB"/>
    <w:rsid w:val="00974115"/>
    <w:rsid w:val="0097519D"/>
    <w:rsid w:val="009756B6"/>
    <w:rsid w:val="009774A0"/>
    <w:rsid w:val="009811CF"/>
    <w:rsid w:val="00981CB1"/>
    <w:rsid w:val="00982FCD"/>
    <w:rsid w:val="00983220"/>
    <w:rsid w:val="00983910"/>
    <w:rsid w:val="00984EB4"/>
    <w:rsid w:val="0098517E"/>
    <w:rsid w:val="009851ED"/>
    <w:rsid w:val="00985DF7"/>
    <w:rsid w:val="00986641"/>
    <w:rsid w:val="00986FAC"/>
    <w:rsid w:val="009908DC"/>
    <w:rsid w:val="009923B8"/>
    <w:rsid w:val="00993F09"/>
    <w:rsid w:val="00995064"/>
    <w:rsid w:val="0099550F"/>
    <w:rsid w:val="00995E6E"/>
    <w:rsid w:val="009A10E6"/>
    <w:rsid w:val="009A16DF"/>
    <w:rsid w:val="009A17DB"/>
    <w:rsid w:val="009A1847"/>
    <w:rsid w:val="009A2004"/>
    <w:rsid w:val="009A25F1"/>
    <w:rsid w:val="009A2BDC"/>
    <w:rsid w:val="009A3913"/>
    <w:rsid w:val="009A4742"/>
    <w:rsid w:val="009A5032"/>
    <w:rsid w:val="009B029F"/>
    <w:rsid w:val="009B0A6E"/>
    <w:rsid w:val="009B1CEE"/>
    <w:rsid w:val="009B1EF0"/>
    <w:rsid w:val="009B6834"/>
    <w:rsid w:val="009C0727"/>
    <w:rsid w:val="009C22CE"/>
    <w:rsid w:val="009C2850"/>
    <w:rsid w:val="009C286B"/>
    <w:rsid w:val="009C3C3B"/>
    <w:rsid w:val="009C46A5"/>
    <w:rsid w:val="009C48C1"/>
    <w:rsid w:val="009C4979"/>
    <w:rsid w:val="009C57F4"/>
    <w:rsid w:val="009C638B"/>
    <w:rsid w:val="009C7DA6"/>
    <w:rsid w:val="009D20EB"/>
    <w:rsid w:val="009D515A"/>
    <w:rsid w:val="009D7130"/>
    <w:rsid w:val="009D7937"/>
    <w:rsid w:val="009E0372"/>
    <w:rsid w:val="009E0AF0"/>
    <w:rsid w:val="009E126C"/>
    <w:rsid w:val="009E1C9B"/>
    <w:rsid w:val="009E3484"/>
    <w:rsid w:val="009E3AAC"/>
    <w:rsid w:val="009E5A28"/>
    <w:rsid w:val="009E5B32"/>
    <w:rsid w:val="009E5FFB"/>
    <w:rsid w:val="009E6ED4"/>
    <w:rsid w:val="009F0039"/>
    <w:rsid w:val="009F0D12"/>
    <w:rsid w:val="009F0F03"/>
    <w:rsid w:val="009F147C"/>
    <w:rsid w:val="009F1BB9"/>
    <w:rsid w:val="009F35C5"/>
    <w:rsid w:val="009F38AC"/>
    <w:rsid w:val="009F3ED2"/>
    <w:rsid w:val="009F40E4"/>
    <w:rsid w:val="009F4F1A"/>
    <w:rsid w:val="009F6D25"/>
    <w:rsid w:val="00A01AEC"/>
    <w:rsid w:val="00A02152"/>
    <w:rsid w:val="00A0282F"/>
    <w:rsid w:val="00A05F3B"/>
    <w:rsid w:val="00A062B5"/>
    <w:rsid w:val="00A066FE"/>
    <w:rsid w:val="00A06DAD"/>
    <w:rsid w:val="00A072EC"/>
    <w:rsid w:val="00A10A3D"/>
    <w:rsid w:val="00A12311"/>
    <w:rsid w:val="00A1255D"/>
    <w:rsid w:val="00A12606"/>
    <w:rsid w:val="00A12ED5"/>
    <w:rsid w:val="00A1472E"/>
    <w:rsid w:val="00A14F90"/>
    <w:rsid w:val="00A156FE"/>
    <w:rsid w:val="00A1596D"/>
    <w:rsid w:val="00A1610A"/>
    <w:rsid w:val="00A16D50"/>
    <w:rsid w:val="00A17573"/>
    <w:rsid w:val="00A2059C"/>
    <w:rsid w:val="00A20628"/>
    <w:rsid w:val="00A207DB"/>
    <w:rsid w:val="00A216B9"/>
    <w:rsid w:val="00A22CAA"/>
    <w:rsid w:val="00A230D5"/>
    <w:rsid w:val="00A23BFA"/>
    <w:rsid w:val="00A24270"/>
    <w:rsid w:val="00A2459F"/>
    <w:rsid w:val="00A327AD"/>
    <w:rsid w:val="00A32A14"/>
    <w:rsid w:val="00A3385B"/>
    <w:rsid w:val="00A36050"/>
    <w:rsid w:val="00A36094"/>
    <w:rsid w:val="00A36E14"/>
    <w:rsid w:val="00A3741B"/>
    <w:rsid w:val="00A377E9"/>
    <w:rsid w:val="00A37BAC"/>
    <w:rsid w:val="00A4147E"/>
    <w:rsid w:val="00A43FEC"/>
    <w:rsid w:val="00A442CD"/>
    <w:rsid w:val="00A45301"/>
    <w:rsid w:val="00A45DDA"/>
    <w:rsid w:val="00A51D12"/>
    <w:rsid w:val="00A51FB4"/>
    <w:rsid w:val="00A52773"/>
    <w:rsid w:val="00A52F47"/>
    <w:rsid w:val="00A5419F"/>
    <w:rsid w:val="00A54B09"/>
    <w:rsid w:val="00A5517A"/>
    <w:rsid w:val="00A565CF"/>
    <w:rsid w:val="00A56BFD"/>
    <w:rsid w:val="00A61E30"/>
    <w:rsid w:val="00A6438E"/>
    <w:rsid w:val="00A64CB3"/>
    <w:rsid w:val="00A64F3B"/>
    <w:rsid w:val="00A6558D"/>
    <w:rsid w:val="00A700D6"/>
    <w:rsid w:val="00A70932"/>
    <w:rsid w:val="00A717EC"/>
    <w:rsid w:val="00A7213C"/>
    <w:rsid w:val="00A72864"/>
    <w:rsid w:val="00A73328"/>
    <w:rsid w:val="00A735A2"/>
    <w:rsid w:val="00A7397F"/>
    <w:rsid w:val="00A75001"/>
    <w:rsid w:val="00A7681A"/>
    <w:rsid w:val="00A77E5C"/>
    <w:rsid w:val="00A800B9"/>
    <w:rsid w:val="00A8149E"/>
    <w:rsid w:val="00A81B15"/>
    <w:rsid w:val="00A836D9"/>
    <w:rsid w:val="00A83F4B"/>
    <w:rsid w:val="00A840A6"/>
    <w:rsid w:val="00A84B88"/>
    <w:rsid w:val="00A85DBC"/>
    <w:rsid w:val="00A85F81"/>
    <w:rsid w:val="00A86111"/>
    <w:rsid w:val="00A900C6"/>
    <w:rsid w:val="00A91CE2"/>
    <w:rsid w:val="00A923AD"/>
    <w:rsid w:val="00A92902"/>
    <w:rsid w:val="00A93137"/>
    <w:rsid w:val="00A93CBD"/>
    <w:rsid w:val="00A93E81"/>
    <w:rsid w:val="00A9560C"/>
    <w:rsid w:val="00A95F2B"/>
    <w:rsid w:val="00A9616D"/>
    <w:rsid w:val="00A97613"/>
    <w:rsid w:val="00A976A3"/>
    <w:rsid w:val="00AA019E"/>
    <w:rsid w:val="00AA065E"/>
    <w:rsid w:val="00AA1982"/>
    <w:rsid w:val="00AA3D9D"/>
    <w:rsid w:val="00AA4336"/>
    <w:rsid w:val="00AB085F"/>
    <w:rsid w:val="00AB1073"/>
    <w:rsid w:val="00AB1797"/>
    <w:rsid w:val="00AB31FD"/>
    <w:rsid w:val="00AB3951"/>
    <w:rsid w:val="00AB3F85"/>
    <w:rsid w:val="00AB455E"/>
    <w:rsid w:val="00AB4B69"/>
    <w:rsid w:val="00AB4FC8"/>
    <w:rsid w:val="00AB6822"/>
    <w:rsid w:val="00AC0361"/>
    <w:rsid w:val="00AC0FD9"/>
    <w:rsid w:val="00AC10C2"/>
    <w:rsid w:val="00AC2FE6"/>
    <w:rsid w:val="00AC3EF7"/>
    <w:rsid w:val="00AC6280"/>
    <w:rsid w:val="00AC6CB2"/>
    <w:rsid w:val="00AD0BA7"/>
    <w:rsid w:val="00AD0D48"/>
    <w:rsid w:val="00AD2557"/>
    <w:rsid w:val="00AD4122"/>
    <w:rsid w:val="00AD423E"/>
    <w:rsid w:val="00AD623D"/>
    <w:rsid w:val="00AD680E"/>
    <w:rsid w:val="00AD6EFC"/>
    <w:rsid w:val="00AD6F03"/>
    <w:rsid w:val="00AE001E"/>
    <w:rsid w:val="00AE038C"/>
    <w:rsid w:val="00AE0EC8"/>
    <w:rsid w:val="00AE3C16"/>
    <w:rsid w:val="00AE47CF"/>
    <w:rsid w:val="00AE4DF1"/>
    <w:rsid w:val="00AE5A79"/>
    <w:rsid w:val="00AE5CC5"/>
    <w:rsid w:val="00AF06C0"/>
    <w:rsid w:val="00AF3E54"/>
    <w:rsid w:val="00AF434C"/>
    <w:rsid w:val="00AF507F"/>
    <w:rsid w:val="00AF6362"/>
    <w:rsid w:val="00AF6FF7"/>
    <w:rsid w:val="00AF747B"/>
    <w:rsid w:val="00B01AFA"/>
    <w:rsid w:val="00B01B61"/>
    <w:rsid w:val="00B01F4A"/>
    <w:rsid w:val="00B03172"/>
    <w:rsid w:val="00B04752"/>
    <w:rsid w:val="00B04F6F"/>
    <w:rsid w:val="00B056E5"/>
    <w:rsid w:val="00B11B50"/>
    <w:rsid w:val="00B124D0"/>
    <w:rsid w:val="00B128B0"/>
    <w:rsid w:val="00B12D2D"/>
    <w:rsid w:val="00B13133"/>
    <w:rsid w:val="00B1349B"/>
    <w:rsid w:val="00B146F9"/>
    <w:rsid w:val="00B14C2E"/>
    <w:rsid w:val="00B16F25"/>
    <w:rsid w:val="00B203E6"/>
    <w:rsid w:val="00B21C75"/>
    <w:rsid w:val="00B24C61"/>
    <w:rsid w:val="00B24E41"/>
    <w:rsid w:val="00B252F5"/>
    <w:rsid w:val="00B276B0"/>
    <w:rsid w:val="00B311E5"/>
    <w:rsid w:val="00B3128C"/>
    <w:rsid w:val="00B31CA7"/>
    <w:rsid w:val="00B32412"/>
    <w:rsid w:val="00B34774"/>
    <w:rsid w:val="00B34C5A"/>
    <w:rsid w:val="00B34D06"/>
    <w:rsid w:val="00B3521D"/>
    <w:rsid w:val="00B35D2E"/>
    <w:rsid w:val="00B413C1"/>
    <w:rsid w:val="00B41BE0"/>
    <w:rsid w:val="00B423F7"/>
    <w:rsid w:val="00B42FB6"/>
    <w:rsid w:val="00B441E3"/>
    <w:rsid w:val="00B4495A"/>
    <w:rsid w:val="00B4502B"/>
    <w:rsid w:val="00B458CB"/>
    <w:rsid w:val="00B468AE"/>
    <w:rsid w:val="00B4743E"/>
    <w:rsid w:val="00B474E8"/>
    <w:rsid w:val="00B5070B"/>
    <w:rsid w:val="00B530CD"/>
    <w:rsid w:val="00B5445E"/>
    <w:rsid w:val="00B5572A"/>
    <w:rsid w:val="00B60BF0"/>
    <w:rsid w:val="00B652FC"/>
    <w:rsid w:val="00B65997"/>
    <w:rsid w:val="00B70800"/>
    <w:rsid w:val="00B717CE"/>
    <w:rsid w:val="00B7249A"/>
    <w:rsid w:val="00B73449"/>
    <w:rsid w:val="00B737B5"/>
    <w:rsid w:val="00B73D9F"/>
    <w:rsid w:val="00B76290"/>
    <w:rsid w:val="00B76E7B"/>
    <w:rsid w:val="00B77443"/>
    <w:rsid w:val="00B775B1"/>
    <w:rsid w:val="00B77712"/>
    <w:rsid w:val="00B806B5"/>
    <w:rsid w:val="00B80DBC"/>
    <w:rsid w:val="00B80EA7"/>
    <w:rsid w:val="00B81338"/>
    <w:rsid w:val="00B81563"/>
    <w:rsid w:val="00B83270"/>
    <w:rsid w:val="00B83936"/>
    <w:rsid w:val="00B8446C"/>
    <w:rsid w:val="00B84775"/>
    <w:rsid w:val="00B862EF"/>
    <w:rsid w:val="00B8685D"/>
    <w:rsid w:val="00B90D9F"/>
    <w:rsid w:val="00B91157"/>
    <w:rsid w:val="00B9131E"/>
    <w:rsid w:val="00B9297C"/>
    <w:rsid w:val="00B9378F"/>
    <w:rsid w:val="00B94F0D"/>
    <w:rsid w:val="00B94FF1"/>
    <w:rsid w:val="00B95753"/>
    <w:rsid w:val="00B96B87"/>
    <w:rsid w:val="00B973E7"/>
    <w:rsid w:val="00BA1CE4"/>
    <w:rsid w:val="00BA3FAD"/>
    <w:rsid w:val="00BA529D"/>
    <w:rsid w:val="00BA6161"/>
    <w:rsid w:val="00BA6274"/>
    <w:rsid w:val="00BA68B3"/>
    <w:rsid w:val="00BA706D"/>
    <w:rsid w:val="00BA7AA3"/>
    <w:rsid w:val="00BB1626"/>
    <w:rsid w:val="00BB1A51"/>
    <w:rsid w:val="00BB30C4"/>
    <w:rsid w:val="00BB3CE3"/>
    <w:rsid w:val="00BB3D0C"/>
    <w:rsid w:val="00BB536B"/>
    <w:rsid w:val="00BB5A9E"/>
    <w:rsid w:val="00BB6566"/>
    <w:rsid w:val="00BB709B"/>
    <w:rsid w:val="00BB73FF"/>
    <w:rsid w:val="00BB78A6"/>
    <w:rsid w:val="00BC0BAB"/>
    <w:rsid w:val="00BC0FF3"/>
    <w:rsid w:val="00BC1122"/>
    <w:rsid w:val="00BC16F0"/>
    <w:rsid w:val="00BC1C3A"/>
    <w:rsid w:val="00BC386C"/>
    <w:rsid w:val="00BC3F0A"/>
    <w:rsid w:val="00BC4687"/>
    <w:rsid w:val="00BC561C"/>
    <w:rsid w:val="00BC5E83"/>
    <w:rsid w:val="00BC717F"/>
    <w:rsid w:val="00BC7927"/>
    <w:rsid w:val="00BC7BE8"/>
    <w:rsid w:val="00BD1AFF"/>
    <w:rsid w:val="00BD26A6"/>
    <w:rsid w:val="00BD5DC3"/>
    <w:rsid w:val="00BD7ABB"/>
    <w:rsid w:val="00BE10DD"/>
    <w:rsid w:val="00BE1982"/>
    <w:rsid w:val="00BE1C54"/>
    <w:rsid w:val="00BE278D"/>
    <w:rsid w:val="00BE409B"/>
    <w:rsid w:val="00BF0D6A"/>
    <w:rsid w:val="00BF10F2"/>
    <w:rsid w:val="00BF19B6"/>
    <w:rsid w:val="00BF1F02"/>
    <w:rsid w:val="00BF25D6"/>
    <w:rsid w:val="00BF2F1C"/>
    <w:rsid w:val="00BF4309"/>
    <w:rsid w:val="00BF45F8"/>
    <w:rsid w:val="00BF4D19"/>
    <w:rsid w:val="00BF4FAD"/>
    <w:rsid w:val="00BF557C"/>
    <w:rsid w:val="00BF65EA"/>
    <w:rsid w:val="00BF6819"/>
    <w:rsid w:val="00BF71E8"/>
    <w:rsid w:val="00BF7660"/>
    <w:rsid w:val="00C0131B"/>
    <w:rsid w:val="00C01550"/>
    <w:rsid w:val="00C016A4"/>
    <w:rsid w:val="00C01CE6"/>
    <w:rsid w:val="00C02495"/>
    <w:rsid w:val="00C024F7"/>
    <w:rsid w:val="00C02B2E"/>
    <w:rsid w:val="00C045C0"/>
    <w:rsid w:val="00C050CA"/>
    <w:rsid w:val="00C05BE1"/>
    <w:rsid w:val="00C061A5"/>
    <w:rsid w:val="00C11B89"/>
    <w:rsid w:val="00C1210F"/>
    <w:rsid w:val="00C139D8"/>
    <w:rsid w:val="00C17D2A"/>
    <w:rsid w:val="00C20361"/>
    <w:rsid w:val="00C21488"/>
    <w:rsid w:val="00C21BAB"/>
    <w:rsid w:val="00C22CAC"/>
    <w:rsid w:val="00C2344C"/>
    <w:rsid w:val="00C236E7"/>
    <w:rsid w:val="00C23CDF"/>
    <w:rsid w:val="00C23FE4"/>
    <w:rsid w:val="00C24B5E"/>
    <w:rsid w:val="00C261FB"/>
    <w:rsid w:val="00C275D9"/>
    <w:rsid w:val="00C27C88"/>
    <w:rsid w:val="00C301E0"/>
    <w:rsid w:val="00C301ED"/>
    <w:rsid w:val="00C3105F"/>
    <w:rsid w:val="00C31F91"/>
    <w:rsid w:val="00C32097"/>
    <w:rsid w:val="00C32AC0"/>
    <w:rsid w:val="00C32BF0"/>
    <w:rsid w:val="00C33700"/>
    <w:rsid w:val="00C35D87"/>
    <w:rsid w:val="00C3661F"/>
    <w:rsid w:val="00C40540"/>
    <w:rsid w:val="00C407EE"/>
    <w:rsid w:val="00C42F25"/>
    <w:rsid w:val="00C437AA"/>
    <w:rsid w:val="00C4602A"/>
    <w:rsid w:val="00C46CB9"/>
    <w:rsid w:val="00C4747C"/>
    <w:rsid w:val="00C478C6"/>
    <w:rsid w:val="00C510EC"/>
    <w:rsid w:val="00C52628"/>
    <w:rsid w:val="00C52794"/>
    <w:rsid w:val="00C53ABE"/>
    <w:rsid w:val="00C57B98"/>
    <w:rsid w:val="00C60620"/>
    <w:rsid w:val="00C6582F"/>
    <w:rsid w:val="00C66FC6"/>
    <w:rsid w:val="00C7182C"/>
    <w:rsid w:val="00C71F0A"/>
    <w:rsid w:val="00C722B9"/>
    <w:rsid w:val="00C72971"/>
    <w:rsid w:val="00C73032"/>
    <w:rsid w:val="00C73BDD"/>
    <w:rsid w:val="00C77087"/>
    <w:rsid w:val="00C77794"/>
    <w:rsid w:val="00C77D71"/>
    <w:rsid w:val="00C81404"/>
    <w:rsid w:val="00C84BAC"/>
    <w:rsid w:val="00C851F9"/>
    <w:rsid w:val="00C856AD"/>
    <w:rsid w:val="00C86966"/>
    <w:rsid w:val="00C879A5"/>
    <w:rsid w:val="00C92470"/>
    <w:rsid w:val="00C93E74"/>
    <w:rsid w:val="00C950E1"/>
    <w:rsid w:val="00C96342"/>
    <w:rsid w:val="00C97EAD"/>
    <w:rsid w:val="00CA0E2D"/>
    <w:rsid w:val="00CA1854"/>
    <w:rsid w:val="00CA1BFB"/>
    <w:rsid w:val="00CA49F2"/>
    <w:rsid w:val="00CA49FD"/>
    <w:rsid w:val="00CA636E"/>
    <w:rsid w:val="00CA6D87"/>
    <w:rsid w:val="00CB048B"/>
    <w:rsid w:val="00CB0784"/>
    <w:rsid w:val="00CB1C8E"/>
    <w:rsid w:val="00CB2A59"/>
    <w:rsid w:val="00CB321C"/>
    <w:rsid w:val="00CB5549"/>
    <w:rsid w:val="00CB69AB"/>
    <w:rsid w:val="00CC0BCC"/>
    <w:rsid w:val="00CC1AC5"/>
    <w:rsid w:val="00CC4271"/>
    <w:rsid w:val="00CC525D"/>
    <w:rsid w:val="00CC570F"/>
    <w:rsid w:val="00CC5971"/>
    <w:rsid w:val="00CD1EB0"/>
    <w:rsid w:val="00CD2BBB"/>
    <w:rsid w:val="00CD66E5"/>
    <w:rsid w:val="00CE2326"/>
    <w:rsid w:val="00CE2B1C"/>
    <w:rsid w:val="00CE2DE9"/>
    <w:rsid w:val="00CE3967"/>
    <w:rsid w:val="00CE6A27"/>
    <w:rsid w:val="00CF45DB"/>
    <w:rsid w:val="00CF4962"/>
    <w:rsid w:val="00CF4A45"/>
    <w:rsid w:val="00CF6FDB"/>
    <w:rsid w:val="00D005EB"/>
    <w:rsid w:val="00D01083"/>
    <w:rsid w:val="00D01E9E"/>
    <w:rsid w:val="00D0414A"/>
    <w:rsid w:val="00D04792"/>
    <w:rsid w:val="00D04F53"/>
    <w:rsid w:val="00D07323"/>
    <w:rsid w:val="00D074F0"/>
    <w:rsid w:val="00D10238"/>
    <w:rsid w:val="00D13955"/>
    <w:rsid w:val="00D13F39"/>
    <w:rsid w:val="00D14F35"/>
    <w:rsid w:val="00D16722"/>
    <w:rsid w:val="00D1698F"/>
    <w:rsid w:val="00D20602"/>
    <w:rsid w:val="00D2118F"/>
    <w:rsid w:val="00D222C2"/>
    <w:rsid w:val="00D223BF"/>
    <w:rsid w:val="00D2427E"/>
    <w:rsid w:val="00D255A0"/>
    <w:rsid w:val="00D27030"/>
    <w:rsid w:val="00D2766A"/>
    <w:rsid w:val="00D3206C"/>
    <w:rsid w:val="00D34178"/>
    <w:rsid w:val="00D3458E"/>
    <w:rsid w:val="00D36146"/>
    <w:rsid w:val="00D4131F"/>
    <w:rsid w:val="00D44DE0"/>
    <w:rsid w:val="00D500F1"/>
    <w:rsid w:val="00D50E85"/>
    <w:rsid w:val="00D51301"/>
    <w:rsid w:val="00D5175A"/>
    <w:rsid w:val="00D51E61"/>
    <w:rsid w:val="00D520E4"/>
    <w:rsid w:val="00D5498E"/>
    <w:rsid w:val="00D54A3A"/>
    <w:rsid w:val="00D55630"/>
    <w:rsid w:val="00D559B3"/>
    <w:rsid w:val="00D57DFA"/>
    <w:rsid w:val="00D60625"/>
    <w:rsid w:val="00D61B09"/>
    <w:rsid w:val="00D61DD3"/>
    <w:rsid w:val="00D625BC"/>
    <w:rsid w:val="00D62A88"/>
    <w:rsid w:val="00D6326F"/>
    <w:rsid w:val="00D63FFB"/>
    <w:rsid w:val="00D649BF"/>
    <w:rsid w:val="00D66731"/>
    <w:rsid w:val="00D66B1F"/>
    <w:rsid w:val="00D676BF"/>
    <w:rsid w:val="00D7044F"/>
    <w:rsid w:val="00D717A5"/>
    <w:rsid w:val="00D71CEE"/>
    <w:rsid w:val="00D7268C"/>
    <w:rsid w:val="00D7349F"/>
    <w:rsid w:val="00D738DA"/>
    <w:rsid w:val="00D75348"/>
    <w:rsid w:val="00D757CF"/>
    <w:rsid w:val="00D75A32"/>
    <w:rsid w:val="00D77B98"/>
    <w:rsid w:val="00D81CC8"/>
    <w:rsid w:val="00D8248F"/>
    <w:rsid w:val="00D8293E"/>
    <w:rsid w:val="00D84A88"/>
    <w:rsid w:val="00D865B9"/>
    <w:rsid w:val="00D86852"/>
    <w:rsid w:val="00D86FC4"/>
    <w:rsid w:val="00D90B18"/>
    <w:rsid w:val="00D914E3"/>
    <w:rsid w:val="00D944E5"/>
    <w:rsid w:val="00D964EC"/>
    <w:rsid w:val="00D968AA"/>
    <w:rsid w:val="00DA43A9"/>
    <w:rsid w:val="00DA49CD"/>
    <w:rsid w:val="00DA5FB9"/>
    <w:rsid w:val="00DA6073"/>
    <w:rsid w:val="00DB0118"/>
    <w:rsid w:val="00DB037E"/>
    <w:rsid w:val="00DB0F2D"/>
    <w:rsid w:val="00DB18F7"/>
    <w:rsid w:val="00DB2C6D"/>
    <w:rsid w:val="00DB3C8F"/>
    <w:rsid w:val="00DB3FE6"/>
    <w:rsid w:val="00DB415C"/>
    <w:rsid w:val="00DB417D"/>
    <w:rsid w:val="00DB5D52"/>
    <w:rsid w:val="00DB5E1E"/>
    <w:rsid w:val="00DC08A4"/>
    <w:rsid w:val="00DC0F29"/>
    <w:rsid w:val="00DC12D4"/>
    <w:rsid w:val="00DC17A3"/>
    <w:rsid w:val="00DC2C67"/>
    <w:rsid w:val="00DC3D96"/>
    <w:rsid w:val="00DC401C"/>
    <w:rsid w:val="00DC5987"/>
    <w:rsid w:val="00DC62D7"/>
    <w:rsid w:val="00DC7417"/>
    <w:rsid w:val="00DC7DC2"/>
    <w:rsid w:val="00DD0C2C"/>
    <w:rsid w:val="00DD0CE9"/>
    <w:rsid w:val="00DD1DD1"/>
    <w:rsid w:val="00DD223A"/>
    <w:rsid w:val="00DD22E0"/>
    <w:rsid w:val="00DD2A22"/>
    <w:rsid w:val="00DD343A"/>
    <w:rsid w:val="00DD3666"/>
    <w:rsid w:val="00DD3966"/>
    <w:rsid w:val="00DD3EA9"/>
    <w:rsid w:val="00DD4269"/>
    <w:rsid w:val="00DD4809"/>
    <w:rsid w:val="00DD489C"/>
    <w:rsid w:val="00DD54D3"/>
    <w:rsid w:val="00DD5C91"/>
    <w:rsid w:val="00DD6816"/>
    <w:rsid w:val="00DD781C"/>
    <w:rsid w:val="00DD78F7"/>
    <w:rsid w:val="00DE056A"/>
    <w:rsid w:val="00DE0C25"/>
    <w:rsid w:val="00DE0F02"/>
    <w:rsid w:val="00DE2098"/>
    <w:rsid w:val="00DE251F"/>
    <w:rsid w:val="00DE2A27"/>
    <w:rsid w:val="00DE4C9A"/>
    <w:rsid w:val="00DE5C18"/>
    <w:rsid w:val="00DE69DB"/>
    <w:rsid w:val="00DE6EC7"/>
    <w:rsid w:val="00DE7626"/>
    <w:rsid w:val="00DF0625"/>
    <w:rsid w:val="00DF37B6"/>
    <w:rsid w:val="00DF3A27"/>
    <w:rsid w:val="00DF3A7F"/>
    <w:rsid w:val="00DF3FBE"/>
    <w:rsid w:val="00DF464B"/>
    <w:rsid w:val="00E017B5"/>
    <w:rsid w:val="00E023C0"/>
    <w:rsid w:val="00E030F3"/>
    <w:rsid w:val="00E04256"/>
    <w:rsid w:val="00E047AC"/>
    <w:rsid w:val="00E0549E"/>
    <w:rsid w:val="00E05661"/>
    <w:rsid w:val="00E06059"/>
    <w:rsid w:val="00E06EE9"/>
    <w:rsid w:val="00E0748D"/>
    <w:rsid w:val="00E102EB"/>
    <w:rsid w:val="00E10653"/>
    <w:rsid w:val="00E12BBF"/>
    <w:rsid w:val="00E132FC"/>
    <w:rsid w:val="00E1425A"/>
    <w:rsid w:val="00E1454A"/>
    <w:rsid w:val="00E14921"/>
    <w:rsid w:val="00E14E23"/>
    <w:rsid w:val="00E16C4D"/>
    <w:rsid w:val="00E17363"/>
    <w:rsid w:val="00E21AFA"/>
    <w:rsid w:val="00E22964"/>
    <w:rsid w:val="00E23BAE"/>
    <w:rsid w:val="00E240D7"/>
    <w:rsid w:val="00E241B8"/>
    <w:rsid w:val="00E24991"/>
    <w:rsid w:val="00E27CE1"/>
    <w:rsid w:val="00E32538"/>
    <w:rsid w:val="00E32657"/>
    <w:rsid w:val="00E3330B"/>
    <w:rsid w:val="00E33D1D"/>
    <w:rsid w:val="00E35460"/>
    <w:rsid w:val="00E35F33"/>
    <w:rsid w:val="00E41940"/>
    <w:rsid w:val="00E43F36"/>
    <w:rsid w:val="00E45EB6"/>
    <w:rsid w:val="00E46234"/>
    <w:rsid w:val="00E5003A"/>
    <w:rsid w:val="00E50243"/>
    <w:rsid w:val="00E50DD9"/>
    <w:rsid w:val="00E51520"/>
    <w:rsid w:val="00E55ABC"/>
    <w:rsid w:val="00E57331"/>
    <w:rsid w:val="00E57B74"/>
    <w:rsid w:val="00E6015C"/>
    <w:rsid w:val="00E610E1"/>
    <w:rsid w:val="00E61426"/>
    <w:rsid w:val="00E62E8D"/>
    <w:rsid w:val="00E63D90"/>
    <w:rsid w:val="00E64096"/>
    <w:rsid w:val="00E643C0"/>
    <w:rsid w:val="00E66090"/>
    <w:rsid w:val="00E704D8"/>
    <w:rsid w:val="00E729C7"/>
    <w:rsid w:val="00E72D0D"/>
    <w:rsid w:val="00E74677"/>
    <w:rsid w:val="00E75DA3"/>
    <w:rsid w:val="00E76329"/>
    <w:rsid w:val="00E80D82"/>
    <w:rsid w:val="00E82357"/>
    <w:rsid w:val="00E8310E"/>
    <w:rsid w:val="00E83370"/>
    <w:rsid w:val="00E84119"/>
    <w:rsid w:val="00E84136"/>
    <w:rsid w:val="00E8545C"/>
    <w:rsid w:val="00E86125"/>
    <w:rsid w:val="00E8629F"/>
    <w:rsid w:val="00E86DF6"/>
    <w:rsid w:val="00E86FB9"/>
    <w:rsid w:val="00E87B15"/>
    <w:rsid w:val="00E87E66"/>
    <w:rsid w:val="00E911D8"/>
    <w:rsid w:val="00E91D02"/>
    <w:rsid w:val="00E959AA"/>
    <w:rsid w:val="00E95DD3"/>
    <w:rsid w:val="00E96632"/>
    <w:rsid w:val="00E968AA"/>
    <w:rsid w:val="00E96A4B"/>
    <w:rsid w:val="00E9763E"/>
    <w:rsid w:val="00EA08A6"/>
    <w:rsid w:val="00EA2315"/>
    <w:rsid w:val="00EA2391"/>
    <w:rsid w:val="00EA3196"/>
    <w:rsid w:val="00EA3C24"/>
    <w:rsid w:val="00EA455F"/>
    <w:rsid w:val="00EA4840"/>
    <w:rsid w:val="00EA68F7"/>
    <w:rsid w:val="00EA72BB"/>
    <w:rsid w:val="00EB1696"/>
    <w:rsid w:val="00EB1822"/>
    <w:rsid w:val="00EB1B21"/>
    <w:rsid w:val="00EB35BE"/>
    <w:rsid w:val="00EB57B0"/>
    <w:rsid w:val="00EB6514"/>
    <w:rsid w:val="00EB68D6"/>
    <w:rsid w:val="00EC0353"/>
    <w:rsid w:val="00EC11EA"/>
    <w:rsid w:val="00EC3651"/>
    <w:rsid w:val="00EC5AF6"/>
    <w:rsid w:val="00EC7167"/>
    <w:rsid w:val="00EC7D9E"/>
    <w:rsid w:val="00ED1D08"/>
    <w:rsid w:val="00ED2B90"/>
    <w:rsid w:val="00ED3C71"/>
    <w:rsid w:val="00ED442E"/>
    <w:rsid w:val="00ED4B0F"/>
    <w:rsid w:val="00ED510C"/>
    <w:rsid w:val="00ED5E90"/>
    <w:rsid w:val="00ED68BA"/>
    <w:rsid w:val="00ED6D10"/>
    <w:rsid w:val="00ED7542"/>
    <w:rsid w:val="00EE1345"/>
    <w:rsid w:val="00EE546D"/>
    <w:rsid w:val="00EE59B0"/>
    <w:rsid w:val="00EF25A2"/>
    <w:rsid w:val="00EF29AD"/>
    <w:rsid w:val="00EF5707"/>
    <w:rsid w:val="00EF57E8"/>
    <w:rsid w:val="00EF5DB8"/>
    <w:rsid w:val="00EF6EEA"/>
    <w:rsid w:val="00F00300"/>
    <w:rsid w:val="00F00DAA"/>
    <w:rsid w:val="00F03FF5"/>
    <w:rsid w:val="00F04EA3"/>
    <w:rsid w:val="00F052AF"/>
    <w:rsid w:val="00F0596B"/>
    <w:rsid w:val="00F072D8"/>
    <w:rsid w:val="00F10763"/>
    <w:rsid w:val="00F10A03"/>
    <w:rsid w:val="00F1129B"/>
    <w:rsid w:val="00F11EE8"/>
    <w:rsid w:val="00F1276A"/>
    <w:rsid w:val="00F12840"/>
    <w:rsid w:val="00F238E3"/>
    <w:rsid w:val="00F24C80"/>
    <w:rsid w:val="00F25AE8"/>
    <w:rsid w:val="00F25C96"/>
    <w:rsid w:val="00F26B13"/>
    <w:rsid w:val="00F27B01"/>
    <w:rsid w:val="00F30299"/>
    <w:rsid w:val="00F30EC9"/>
    <w:rsid w:val="00F31EE9"/>
    <w:rsid w:val="00F32587"/>
    <w:rsid w:val="00F32DBB"/>
    <w:rsid w:val="00F33E76"/>
    <w:rsid w:val="00F34E56"/>
    <w:rsid w:val="00F350A8"/>
    <w:rsid w:val="00F35D16"/>
    <w:rsid w:val="00F368BA"/>
    <w:rsid w:val="00F3701B"/>
    <w:rsid w:val="00F372B9"/>
    <w:rsid w:val="00F3762D"/>
    <w:rsid w:val="00F43C1C"/>
    <w:rsid w:val="00F442B1"/>
    <w:rsid w:val="00F444BA"/>
    <w:rsid w:val="00F46824"/>
    <w:rsid w:val="00F46DB5"/>
    <w:rsid w:val="00F50954"/>
    <w:rsid w:val="00F50DA2"/>
    <w:rsid w:val="00F531E0"/>
    <w:rsid w:val="00F540D5"/>
    <w:rsid w:val="00F567AD"/>
    <w:rsid w:val="00F56A92"/>
    <w:rsid w:val="00F57320"/>
    <w:rsid w:val="00F60DA9"/>
    <w:rsid w:val="00F6156D"/>
    <w:rsid w:val="00F61DFC"/>
    <w:rsid w:val="00F630A1"/>
    <w:rsid w:val="00F63560"/>
    <w:rsid w:val="00F65071"/>
    <w:rsid w:val="00F67209"/>
    <w:rsid w:val="00F679C0"/>
    <w:rsid w:val="00F703D6"/>
    <w:rsid w:val="00F744DD"/>
    <w:rsid w:val="00F8082E"/>
    <w:rsid w:val="00F81411"/>
    <w:rsid w:val="00F819C6"/>
    <w:rsid w:val="00F8280B"/>
    <w:rsid w:val="00F83E23"/>
    <w:rsid w:val="00F84624"/>
    <w:rsid w:val="00F854BD"/>
    <w:rsid w:val="00F85541"/>
    <w:rsid w:val="00F912BF"/>
    <w:rsid w:val="00F92156"/>
    <w:rsid w:val="00F927F5"/>
    <w:rsid w:val="00F933E9"/>
    <w:rsid w:val="00F93B5B"/>
    <w:rsid w:val="00F9501F"/>
    <w:rsid w:val="00F95522"/>
    <w:rsid w:val="00F96303"/>
    <w:rsid w:val="00F96F0A"/>
    <w:rsid w:val="00F97413"/>
    <w:rsid w:val="00FA0042"/>
    <w:rsid w:val="00FA2285"/>
    <w:rsid w:val="00FA3301"/>
    <w:rsid w:val="00FA521E"/>
    <w:rsid w:val="00FA5FE6"/>
    <w:rsid w:val="00FB16E5"/>
    <w:rsid w:val="00FB2F9F"/>
    <w:rsid w:val="00FB3142"/>
    <w:rsid w:val="00FB4313"/>
    <w:rsid w:val="00FB52B7"/>
    <w:rsid w:val="00FB5B8C"/>
    <w:rsid w:val="00FB6222"/>
    <w:rsid w:val="00FB6FFF"/>
    <w:rsid w:val="00FC051F"/>
    <w:rsid w:val="00FC0979"/>
    <w:rsid w:val="00FC1494"/>
    <w:rsid w:val="00FC1712"/>
    <w:rsid w:val="00FC273C"/>
    <w:rsid w:val="00FC64FA"/>
    <w:rsid w:val="00FC6AFD"/>
    <w:rsid w:val="00FC71AA"/>
    <w:rsid w:val="00FC7AE1"/>
    <w:rsid w:val="00FD3643"/>
    <w:rsid w:val="00FD37E8"/>
    <w:rsid w:val="00FD5DD7"/>
    <w:rsid w:val="00FE0916"/>
    <w:rsid w:val="00FE0C40"/>
    <w:rsid w:val="00FE1FE8"/>
    <w:rsid w:val="00FE2EE5"/>
    <w:rsid w:val="00FE47D0"/>
    <w:rsid w:val="00FF0186"/>
    <w:rsid w:val="00FF0AA1"/>
    <w:rsid w:val="00FF2153"/>
    <w:rsid w:val="00FF368F"/>
    <w:rsid w:val="00FF5EFE"/>
    <w:rsid w:val="00FF68DF"/>
    <w:rsid w:val="00FF730C"/>
    <w:rsid w:val="00FF7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78B27D"/>
  <w15:docId w15:val="{FB0AB5F8-E24F-4793-A65D-56062F5E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7087"/>
    <w:pPr>
      <w:spacing w:after="180"/>
    </w:pPr>
    <w:rPr>
      <w:lang w:eastAsia="en-US"/>
    </w:rPr>
  </w:style>
  <w:style w:type="paragraph" w:styleId="Heading1">
    <w:name w:val="heading 1"/>
    <w:next w:val="Normal"/>
    <w:link w:val="Heading1Char"/>
    <w:qFormat/>
    <w:rsid w:val="006E5651"/>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rsid w:val="006E5651"/>
    <w:pPr>
      <w:pBdr>
        <w:top w:val="none" w:sz="0" w:space="0" w:color="auto"/>
      </w:pBdr>
      <w:spacing w:before="180"/>
      <w:outlineLvl w:val="1"/>
    </w:pPr>
    <w:rPr>
      <w:sz w:val="32"/>
    </w:rPr>
  </w:style>
  <w:style w:type="paragraph" w:styleId="Heading3">
    <w:name w:val="heading 3"/>
    <w:basedOn w:val="Heading2"/>
    <w:next w:val="Normal"/>
    <w:link w:val="Heading3Char"/>
    <w:qFormat/>
    <w:rsid w:val="006E5651"/>
    <w:pPr>
      <w:spacing w:before="120"/>
      <w:outlineLvl w:val="2"/>
    </w:pPr>
    <w:rPr>
      <w:sz w:val="28"/>
    </w:rPr>
  </w:style>
  <w:style w:type="paragraph" w:styleId="Heading4">
    <w:name w:val="heading 4"/>
    <w:basedOn w:val="Heading3"/>
    <w:next w:val="Normal"/>
    <w:qFormat/>
    <w:rsid w:val="006E5651"/>
    <w:pPr>
      <w:ind w:left="1418" w:hanging="1418"/>
      <w:outlineLvl w:val="3"/>
    </w:pPr>
    <w:rPr>
      <w:sz w:val="24"/>
    </w:rPr>
  </w:style>
  <w:style w:type="paragraph" w:styleId="Heading5">
    <w:name w:val="heading 5"/>
    <w:basedOn w:val="Heading4"/>
    <w:next w:val="Normal"/>
    <w:qFormat/>
    <w:rsid w:val="006E5651"/>
    <w:pPr>
      <w:ind w:left="1701" w:hanging="1701"/>
      <w:outlineLvl w:val="4"/>
    </w:pPr>
    <w:rPr>
      <w:sz w:val="22"/>
    </w:rPr>
  </w:style>
  <w:style w:type="paragraph" w:styleId="Heading6">
    <w:name w:val="heading 6"/>
    <w:basedOn w:val="H6"/>
    <w:next w:val="Normal"/>
    <w:qFormat/>
    <w:rsid w:val="006E5651"/>
    <w:pPr>
      <w:outlineLvl w:val="5"/>
    </w:pPr>
  </w:style>
  <w:style w:type="paragraph" w:styleId="Heading7">
    <w:name w:val="heading 7"/>
    <w:basedOn w:val="H6"/>
    <w:next w:val="Normal"/>
    <w:qFormat/>
    <w:rsid w:val="006E5651"/>
    <w:pPr>
      <w:outlineLvl w:val="6"/>
    </w:pPr>
  </w:style>
  <w:style w:type="paragraph" w:styleId="Heading8">
    <w:name w:val="heading 8"/>
    <w:basedOn w:val="Heading1"/>
    <w:next w:val="Normal"/>
    <w:qFormat/>
    <w:rsid w:val="006E5651"/>
    <w:pPr>
      <w:ind w:left="0" w:firstLine="0"/>
      <w:outlineLvl w:val="7"/>
    </w:pPr>
  </w:style>
  <w:style w:type="paragraph" w:styleId="Heading9">
    <w:name w:val="heading 9"/>
    <w:basedOn w:val="Heading8"/>
    <w:next w:val="Normal"/>
    <w:link w:val="Heading9Char"/>
    <w:qFormat/>
    <w:rsid w:val="006E565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6E5651"/>
    <w:pPr>
      <w:ind w:left="1985" w:hanging="1985"/>
      <w:outlineLvl w:val="9"/>
    </w:pPr>
    <w:rPr>
      <w:sz w:val="20"/>
    </w:rPr>
  </w:style>
  <w:style w:type="paragraph" w:styleId="TOC9">
    <w:name w:val="toc 9"/>
    <w:basedOn w:val="TOC8"/>
    <w:uiPriority w:val="39"/>
    <w:rsid w:val="006E5651"/>
    <w:pPr>
      <w:ind w:left="1418" w:hanging="1418"/>
    </w:pPr>
  </w:style>
  <w:style w:type="paragraph" w:styleId="TOC8">
    <w:name w:val="toc 8"/>
    <w:basedOn w:val="TOC1"/>
    <w:uiPriority w:val="39"/>
    <w:rsid w:val="006E5651"/>
    <w:pPr>
      <w:spacing w:before="180"/>
      <w:ind w:left="2693" w:hanging="2693"/>
    </w:pPr>
    <w:rPr>
      <w:b/>
    </w:rPr>
  </w:style>
  <w:style w:type="paragraph" w:styleId="TOC1">
    <w:name w:val="toc 1"/>
    <w:uiPriority w:val="39"/>
    <w:qFormat/>
    <w:rsid w:val="006E5651"/>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6E5651"/>
    <w:pPr>
      <w:keepLines/>
      <w:tabs>
        <w:tab w:val="center" w:pos="4536"/>
        <w:tab w:val="right" w:pos="9072"/>
      </w:tabs>
    </w:pPr>
    <w:rPr>
      <w:noProof/>
    </w:rPr>
  </w:style>
  <w:style w:type="character" w:customStyle="1" w:styleId="ZGSM">
    <w:name w:val="ZGSM"/>
    <w:rsid w:val="006E5651"/>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6E5651"/>
    <w:pPr>
      <w:widowControl w:val="0"/>
    </w:pPr>
    <w:rPr>
      <w:rFonts w:ascii="Arial" w:hAnsi="Arial"/>
      <w:b/>
      <w:noProof/>
      <w:sz w:val="18"/>
      <w:lang w:eastAsia="en-US"/>
    </w:rPr>
  </w:style>
  <w:style w:type="paragraph" w:customStyle="1" w:styleId="ZD">
    <w:name w:val="ZD"/>
    <w:rsid w:val="006E5651"/>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6E5651"/>
    <w:pPr>
      <w:ind w:left="1701" w:hanging="1701"/>
    </w:pPr>
  </w:style>
  <w:style w:type="paragraph" w:styleId="TOC4">
    <w:name w:val="toc 4"/>
    <w:basedOn w:val="TOC3"/>
    <w:uiPriority w:val="39"/>
    <w:rsid w:val="006E5651"/>
    <w:pPr>
      <w:ind w:left="1418" w:hanging="1418"/>
    </w:pPr>
  </w:style>
  <w:style w:type="paragraph" w:styleId="TOC3">
    <w:name w:val="toc 3"/>
    <w:basedOn w:val="TOC2"/>
    <w:uiPriority w:val="39"/>
    <w:qFormat/>
    <w:rsid w:val="006E5651"/>
    <w:pPr>
      <w:ind w:left="1134" w:hanging="1134"/>
    </w:pPr>
  </w:style>
  <w:style w:type="paragraph" w:styleId="TOC2">
    <w:name w:val="toc 2"/>
    <w:basedOn w:val="TOC1"/>
    <w:uiPriority w:val="39"/>
    <w:qFormat/>
    <w:rsid w:val="006E5651"/>
    <w:pPr>
      <w:keepNext w:val="0"/>
      <w:spacing w:before="0"/>
      <w:ind w:left="851" w:hanging="851"/>
    </w:pPr>
    <w:rPr>
      <w:sz w:val="20"/>
    </w:rPr>
  </w:style>
  <w:style w:type="paragraph" w:styleId="Index1">
    <w:name w:val="index 1"/>
    <w:basedOn w:val="Normal"/>
    <w:rsid w:val="006E5651"/>
    <w:pPr>
      <w:keepLines/>
      <w:spacing w:after="0"/>
    </w:pPr>
  </w:style>
  <w:style w:type="paragraph" w:styleId="Index2">
    <w:name w:val="index 2"/>
    <w:basedOn w:val="Index1"/>
    <w:rsid w:val="006E5651"/>
    <w:pPr>
      <w:ind w:left="284"/>
    </w:pPr>
  </w:style>
  <w:style w:type="paragraph" w:customStyle="1" w:styleId="TT">
    <w:name w:val="TT"/>
    <w:basedOn w:val="Heading1"/>
    <w:next w:val="Normal"/>
    <w:rsid w:val="006E5651"/>
    <w:pPr>
      <w:outlineLvl w:val="9"/>
    </w:pPr>
  </w:style>
  <w:style w:type="paragraph" w:styleId="Footer">
    <w:name w:val="footer"/>
    <w:basedOn w:val="Header"/>
    <w:link w:val="FooterChar"/>
    <w:rsid w:val="006E5651"/>
    <w:pPr>
      <w:jc w:val="center"/>
    </w:pPr>
    <w:rPr>
      <w:i/>
    </w:rPr>
  </w:style>
  <w:style w:type="character" w:styleId="FootnoteReference">
    <w:name w:val="footnote reference"/>
    <w:rsid w:val="006E5651"/>
    <w:rPr>
      <w:b/>
      <w:position w:val="6"/>
      <w:sz w:val="16"/>
    </w:rPr>
  </w:style>
  <w:style w:type="paragraph" w:styleId="FootnoteText">
    <w:name w:val="footnote text"/>
    <w:basedOn w:val="Normal"/>
    <w:link w:val="FootnoteTextChar"/>
    <w:rsid w:val="006E5651"/>
    <w:pPr>
      <w:keepLines/>
      <w:spacing w:after="0"/>
      <w:ind w:left="454" w:hanging="454"/>
    </w:pPr>
    <w:rPr>
      <w:sz w:val="16"/>
    </w:rPr>
  </w:style>
  <w:style w:type="paragraph" w:customStyle="1" w:styleId="NF">
    <w:name w:val="NF"/>
    <w:basedOn w:val="NO"/>
    <w:rsid w:val="006E5651"/>
    <w:pPr>
      <w:keepNext/>
      <w:spacing w:after="0"/>
    </w:pPr>
    <w:rPr>
      <w:rFonts w:ascii="Arial" w:hAnsi="Arial"/>
      <w:sz w:val="18"/>
    </w:rPr>
  </w:style>
  <w:style w:type="paragraph" w:customStyle="1" w:styleId="NO">
    <w:name w:val="NO"/>
    <w:basedOn w:val="Normal"/>
    <w:link w:val="NOZchn"/>
    <w:qFormat/>
    <w:rsid w:val="006E5651"/>
    <w:pPr>
      <w:keepLines/>
      <w:ind w:left="1135" w:hanging="851"/>
    </w:pPr>
  </w:style>
  <w:style w:type="paragraph" w:customStyle="1" w:styleId="PL">
    <w:name w:val="PL"/>
    <w:rsid w:val="006E565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6E5651"/>
    <w:pPr>
      <w:jc w:val="right"/>
    </w:pPr>
  </w:style>
  <w:style w:type="paragraph" w:customStyle="1" w:styleId="TAL">
    <w:name w:val="TAL"/>
    <w:basedOn w:val="Normal"/>
    <w:link w:val="TALChar"/>
    <w:qFormat/>
    <w:rsid w:val="006E5651"/>
    <w:pPr>
      <w:keepNext/>
      <w:keepLines/>
      <w:spacing w:after="0"/>
    </w:pPr>
    <w:rPr>
      <w:rFonts w:ascii="Arial" w:hAnsi="Arial"/>
      <w:sz w:val="18"/>
    </w:rPr>
  </w:style>
  <w:style w:type="paragraph" w:styleId="ListNumber2">
    <w:name w:val="List Number 2"/>
    <w:basedOn w:val="ListNumber"/>
    <w:rsid w:val="006E5651"/>
    <w:pPr>
      <w:ind w:left="851"/>
    </w:pPr>
  </w:style>
  <w:style w:type="paragraph" w:styleId="ListNumber">
    <w:name w:val="List Number"/>
    <w:basedOn w:val="List"/>
    <w:rsid w:val="006E5651"/>
  </w:style>
  <w:style w:type="paragraph" w:styleId="List">
    <w:name w:val="List"/>
    <w:basedOn w:val="Normal"/>
    <w:rsid w:val="006E5651"/>
    <w:pPr>
      <w:ind w:left="568" w:hanging="284"/>
    </w:pPr>
  </w:style>
  <w:style w:type="paragraph" w:customStyle="1" w:styleId="TAH">
    <w:name w:val="TAH"/>
    <w:basedOn w:val="TAC"/>
    <w:link w:val="TAHCar"/>
    <w:rsid w:val="006E5651"/>
    <w:rPr>
      <w:b/>
    </w:rPr>
  </w:style>
  <w:style w:type="paragraph" w:customStyle="1" w:styleId="TAC">
    <w:name w:val="TAC"/>
    <w:basedOn w:val="TAL"/>
    <w:rsid w:val="006E5651"/>
    <w:pPr>
      <w:jc w:val="center"/>
    </w:pPr>
  </w:style>
  <w:style w:type="paragraph" w:customStyle="1" w:styleId="LD">
    <w:name w:val="LD"/>
    <w:rsid w:val="006E5651"/>
    <w:pPr>
      <w:keepNext/>
      <w:keepLines/>
      <w:spacing w:line="180" w:lineRule="exact"/>
    </w:pPr>
    <w:rPr>
      <w:rFonts w:ascii="Courier New" w:hAnsi="Courier New"/>
      <w:noProof/>
      <w:lang w:eastAsia="en-US"/>
    </w:rPr>
  </w:style>
  <w:style w:type="paragraph" w:customStyle="1" w:styleId="EX">
    <w:name w:val="EX"/>
    <w:basedOn w:val="Normal"/>
    <w:link w:val="EXChar"/>
    <w:rsid w:val="006E5651"/>
    <w:pPr>
      <w:keepLines/>
      <w:ind w:left="1702" w:hanging="1418"/>
    </w:pPr>
  </w:style>
  <w:style w:type="paragraph" w:customStyle="1" w:styleId="FP">
    <w:name w:val="FP"/>
    <w:basedOn w:val="Normal"/>
    <w:rsid w:val="006E5651"/>
    <w:pPr>
      <w:spacing w:after="0"/>
    </w:pPr>
  </w:style>
  <w:style w:type="paragraph" w:customStyle="1" w:styleId="NW">
    <w:name w:val="NW"/>
    <w:basedOn w:val="NO"/>
    <w:rsid w:val="006E5651"/>
    <w:pPr>
      <w:spacing w:after="0"/>
    </w:pPr>
  </w:style>
  <w:style w:type="paragraph" w:customStyle="1" w:styleId="EW">
    <w:name w:val="EW"/>
    <w:basedOn w:val="EX"/>
    <w:rsid w:val="006E5651"/>
    <w:pPr>
      <w:spacing w:after="0"/>
    </w:pPr>
  </w:style>
  <w:style w:type="paragraph" w:customStyle="1" w:styleId="B1">
    <w:name w:val="B1"/>
    <w:basedOn w:val="List"/>
    <w:link w:val="B1Char"/>
    <w:qFormat/>
    <w:rsid w:val="006E5651"/>
  </w:style>
  <w:style w:type="paragraph" w:styleId="TOC6">
    <w:name w:val="toc 6"/>
    <w:basedOn w:val="TOC5"/>
    <w:next w:val="Normal"/>
    <w:uiPriority w:val="39"/>
    <w:rsid w:val="006E5651"/>
    <w:pPr>
      <w:ind w:left="1985" w:hanging="1985"/>
    </w:pPr>
  </w:style>
  <w:style w:type="paragraph" w:styleId="TOC7">
    <w:name w:val="toc 7"/>
    <w:basedOn w:val="TOC6"/>
    <w:next w:val="Normal"/>
    <w:uiPriority w:val="39"/>
    <w:rsid w:val="006E5651"/>
    <w:pPr>
      <w:ind w:left="2268" w:hanging="2268"/>
    </w:pPr>
  </w:style>
  <w:style w:type="paragraph" w:styleId="ListBullet2">
    <w:name w:val="List Bullet 2"/>
    <w:basedOn w:val="ListBullet"/>
    <w:link w:val="ListBullet2Char"/>
    <w:rsid w:val="006E5651"/>
    <w:pPr>
      <w:ind w:left="851"/>
    </w:pPr>
  </w:style>
  <w:style w:type="paragraph" w:styleId="ListBullet">
    <w:name w:val="List Bullet"/>
    <w:basedOn w:val="List"/>
    <w:rsid w:val="006E5651"/>
  </w:style>
  <w:style w:type="paragraph" w:customStyle="1" w:styleId="EditorsNote">
    <w:name w:val="Editor's Note"/>
    <w:aliases w:val="EN"/>
    <w:basedOn w:val="NO"/>
    <w:link w:val="EditorsNoteChar"/>
    <w:qFormat/>
    <w:rsid w:val="003800CF"/>
    <w:pPr>
      <w:ind w:left="1702" w:hanging="1418"/>
    </w:pPr>
    <w:rPr>
      <w:color w:val="FF0000"/>
    </w:rPr>
  </w:style>
  <w:style w:type="paragraph" w:customStyle="1" w:styleId="TH">
    <w:name w:val="TH"/>
    <w:basedOn w:val="Normal"/>
    <w:link w:val="THChar"/>
    <w:qFormat/>
    <w:rsid w:val="006E5651"/>
    <w:pPr>
      <w:keepNext/>
      <w:keepLines/>
      <w:spacing w:before="60"/>
      <w:jc w:val="center"/>
    </w:pPr>
    <w:rPr>
      <w:rFonts w:ascii="Arial" w:hAnsi="Arial"/>
      <w:b/>
    </w:rPr>
  </w:style>
  <w:style w:type="paragraph" w:customStyle="1" w:styleId="ZA">
    <w:name w:val="ZA"/>
    <w:rsid w:val="006E5651"/>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6E5651"/>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6E5651"/>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6E5651"/>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6E5651"/>
    <w:pPr>
      <w:ind w:left="851" w:hanging="851"/>
    </w:pPr>
  </w:style>
  <w:style w:type="paragraph" w:customStyle="1" w:styleId="ZH">
    <w:name w:val="ZH"/>
    <w:rsid w:val="006E5651"/>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rsid w:val="006E5651"/>
    <w:pPr>
      <w:keepNext w:val="0"/>
      <w:spacing w:before="0" w:after="240"/>
    </w:pPr>
  </w:style>
  <w:style w:type="paragraph" w:customStyle="1" w:styleId="ZG">
    <w:name w:val="ZG"/>
    <w:rsid w:val="006E5651"/>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rsid w:val="006E5651"/>
    <w:pPr>
      <w:ind w:left="1135"/>
    </w:pPr>
  </w:style>
  <w:style w:type="paragraph" w:styleId="List2">
    <w:name w:val="List 2"/>
    <w:basedOn w:val="List"/>
    <w:rsid w:val="006E5651"/>
    <w:pPr>
      <w:ind w:left="851"/>
    </w:pPr>
  </w:style>
  <w:style w:type="paragraph" w:styleId="List3">
    <w:name w:val="List 3"/>
    <w:basedOn w:val="List2"/>
    <w:rsid w:val="006E5651"/>
    <w:pPr>
      <w:ind w:left="1135"/>
    </w:pPr>
  </w:style>
  <w:style w:type="paragraph" w:styleId="List4">
    <w:name w:val="List 4"/>
    <w:basedOn w:val="List3"/>
    <w:rsid w:val="006E5651"/>
    <w:pPr>
      <w:ind w:left="1418"/>
    </w:pPr>
  </w:style>
  <w:style w:type="paragraph" w:styleId="List5">
    <w:name w:val="List 5"/>
    <w:basedOn w:val="List4"/>
    <w:rsid w:val="006E5651"/>
    <w:pPr>
      <w:ind w:left="1702"/>
    </w:pPr>
  </w:style>
  <w:style w:type="paragraph" w:styleId="ListBullet4">
    <w:name w:val="List Bullet 4"/>
    <w:basedOn w:val="ListBullet3"/>
    <w:rsid w:val="006E5651"/>
    <w:pPr>
      <w:ind w:left="1418"/>
    </w:pPr>
  </w:style>
  <w:style w:type="paragraph" w:styleId="ListBullet5">
    <w:name w:val="List Bullet 5"/>
    <w:basedOn w:val="ListBullet4"/>
    <w:rsid w:val="006E5651"/>
    <w:pPr>
      <w:ind w:left="1702"/>
    </w:pPr>
  </w:style>
  <w:style w:type="paragraph" w:customStyle="1" w:styleId="B2">
    <w:name w:val="B2"/>
    <w:basedOn w:val="List2"/>
    <w:link w:val="B2Char"/>
    <w:qFormat/>
    <w:rsid w:val="006E5651"/>
  </w:style>
  <w:style w:type="paragraph" w:customStyle="1" w:styleId="B3">
    <w:name w:val="B3"/>
    <w:basedOn w:val="List3"/>
    <w:link w:val="B3Car"/>
    <w:rsid w:val="006E5651"/>
  </w:style>
  <w:style w:type="paragraph" w:customStyle="1" w:styleId="B4">
    <w:name w:val="B4"/>
    <w:basedOn w:val="List4"/>
    <w:rsid w:val="006E5651"/>
  </w:style>
  <w:style w:type="paragraph" w:customStyle="1" w:styleId="B5">
    <w:name w:val="B5"/>
    <w:basedOn w:val="List5"/>
    <w:rsid w:val="006E5651"/>
  </w:style>
  <w:style w:type="paragraph" w:customStyle="1" w:styleId="ZTD">
    <w:name w:val="ZTD"/>
    <w:basedOn w:val="ZB"/>
    <w:rsid w:val="006E5651"/>
    <w:pPr>
      <w:framePr w:hRule="auto" w:wrap="notBeside" w:y="852"/>
    </w:pPr>
    <w:rPr>
      <w:i w:val="0"/>
      <w:sz w:val="40"/>
    </w:rPr>
  </w:style>
  <w:style w:type="paragraph" w:customStyle="1" w:styleId="ZV">
    <w:name w:val="ZV"/>
    <w:basedOn w:val="ZU"/>
    <w:rsid w:val="006E5651"/>
    <w:pPr>
      <w:framePr w:wrap="notBeside" w:y="16161"/>
    </w:pPr>
  </w:style>
  <w:style w:type="paragraph" w:styleId="IndexHeading">
    <w:name w:val="index heading"/>
    <w:basedOn w:val="Normal"/>
    <w:next w:val="Normal"/>
    <w:semiHidden/>
    <w:rsid w:val="006E5651"/>
    <w:pPr>
      <w:pBdr>
        <w:top w:val="single" w:sz="12" w:space="0" w:color="auto"/>
      </w:pBdr>
      <w:spacing w:before="360" w:after="240"/>
    </w:pPr>
    <w:rPr>
      <w:b/>
      <w:i/>
      <w:sz w:val="26"/>
    </w:rPr>
  </w:style>
  <w:style w:type="paragraph" w:customStyle="1" w:styleId="INDENT1">
    <w:name w:val="INDENT1"/>
    <w:basedOn w:val="Normal"/>
    <w:rsid w:val="006E5651"/>
    <w:pPr>
      <w:ind w:left="851"/>
    </w:pPr>
  </w:style>
  <w:style w:type="paragraph" w:customStyle="1" w:styleId="INDENT2">
    <w:name w:val="INDENT2"/>
    <w:basedOn w:val="Normal"/>
    <w:rsid w:val="006E5651"/>
    <w:pPr>
      <w:ind w:left="1135" w:hanging="284"/>
    </w:pPr>
  </w:style>
  <w:style w:type="paragraph" w:customStyle="1" w:styleId="INDENT3">
    <w:name w:val="INDENT3"/>
    <w:basedOn w:val="Normal"/>
    <w:rsid w:val="006E5651"/>
    <w:pPr>
      <w:ind w:left="1701" w:hanging="567"/>
    </w:pPr>
  </w:style>
  <w:style w:type="paragraph" w:customStyle="1" w:styleId="FigureTitle">
    <w:name w:val="Figure_Title"/>
    <w:basedOn w:val="Normal"/>
    <w:next w:val="Normal"/>
    <w:rsid w:val="006E5651"/>
    <w:pPr>
      <w:keepLines/>
      <w:tabs>
        <w:tab w:val="left" w:pos="794"/>
        <w:tab w:val="left" w:pos="1191"/>
        <w:tab w:val="left" w:pos="1588"/>
        <w:tab w:val="left" w:pos="1985"/>
      </w:tabs>
      <w:spacing w:before="120" w:after="480"/>
      <w:jc w:val="center"/>
    </w:pPr>
    <w:rPr>
      <w:b/>
      <w:sz w:val="24"/>
    </w:rPr>
  </w:style>
  <w:style w:type="character" w:customStyle="1" w:styleId="NOChar">
    <w:name w:val="NO Char"/>
    <w:rsid w:val="00923BA9"/>
    <w:rPr>
      <w:lang w:eastAsia="en-US"/>
    </w:rPr>
  </w:style>
  <w:style w:type="paragraph" w:customStyle="1" w:styleId="enumlev2">
    <w:name w:val="enumlev2"/>
    <w:basedOn w:val="Normal"/>
    <w:rsid w:val="006E5651"/>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6E5651"/>
    <w:pPr>
      <w:keepNext/>
      <w:keepLines/>
      <w:spacing w:before="240"/>
      <w:ind w:left="1418"/>
    </w:pPr>
    <w:rPr>
      <w:rFonts w:ascii="Arial" w:hAnsi="Arial"/>
      <w:b/>
      <w:sz w:val="36"/>
      <w:lang w:val="en-US"/>
    </w:rPr>
  </w:style>
  <w:style w:type="paragraph" w:styleId="Caption">
    <w:name w:val="caption"/>
    <w:basedOn w:val="Normal"/>
    <w:next w:val="Normal"/>
    <w:uiPriority w:val="35"/>
    <w:qFormat/>
    <w:rsid w:val="006E5651"/>
    <w:pPr>
      <w:spacing w:before="120" w:after="120"/>
    </w:pPr>
    <w:rPr>
      <w:b/>
    </w:rPr>
  </w:style>
  <w:style w:type="character" w:styleId="Hyperlink">
    <w:name w:val="Hyperlink"/>
    <w:uiPriority w:val="99"/>
    <w:rsid w:val="006E5651"/>
    <w:rPr>
      <w:color w:val="0000FF"/>
      <w:u w:val="single"/>
    </w:rPr>
  </w:style>
  <w:style w:type="character" w:styleId="FollowedHyperlink">
    <w:name w:val="FollowedHyperlink"/>
    <w:rsid w:val="006E5651"/>
    <w:rPr>
      <w:color w:val="800080"/>
      <w:u w:val="single"/>
    </w:rPr>
  </w:style>
  <w:style w:type="paragraph" w:styleId="DocumentMap">
    <w:name w:val="Document Map"/>
    <w:basedOn w:val="Normal"/>
    <w:semiHidden/>
    <w:rsid w:val="006E5651"/>
    <w:pPr>
      <w:shd w:val="clear" w:color="auto" w:fill="000080"/>
    </w:pPr>
    <w:rPr>
      <w:rFonts w:ascii="Tahoma" w:hAnsi="Tahoma"/>
    </w:rPr>
  </w:style>
  <w:style w:type="paragraph" w:styleId="PlainText">
    <w:name w:val="Plain Text"/>
    <w:basedOn w:val="Normal"/>
    <w:rsid w:val="006E5651"/>
    <w:rPr>
      <w:rFonts w:ascii="Courier New" w:hAnsi="Courier New"/>
      <w:lang w:val="nb-NO"/>
    </w:rPr>
  </w:style>
  <w:style w:type="paragraph" w:customStyle="1" w:styleId="TAJ">
    <w:name w:val="TAJ"/>
    <w:basedOn w:val="TH"/>
    <w:rsid w:val="006E5651"/>
  </w:style>
  <w:style w:type="paragraph" w:styleId="BodyText">
    <w:name w:val="Body Text"/>
    <w:basedOn w:val="Normal"/>
    <w:link w:val="BodyTextChar"/>
    <w:rsid w:val="006E5651"/>
  </w:style>
  <w:style w:type="character" w:styleId="CommentReference">
    <w:name w:val="annotation reference"/>
    <w:uiPriority w:val="99"/>
    <w:semiHidden/>
    <w:rsid w:val="006E5651"/>
    <w:rPr>
      <w:sz w:val="16"/>
    </w:rPr>
  </w:style>
  <w:style w:type="paragraph" w:customStyle="1" w:styleId="Guidance">
    <w:name w:val="Guidance"/>
    <w:basedOn w:val="Normal"/>
    <w:rsid w:val="006E5651"/>
    <w:rPr>
      <w:i/>
      <w:color w:val="0000FF"/>
    </w:rPr>
  </w:style>
  <w:style w:type="paragraph" w:styleId="CommentText">
    <w:name w:val="annotation text"/>
    <w:basedOn w:val="Normal"/>
    <w:link w:val="CommentTextChar"/>
    <w:uiPriority w:val="99"/>
    <w:rsid w:val="006E5651"/>
  </w:style>
  <w:style w:type="character" w:customStyle="1" w:styleId="EditorsNoteChar">
    <w:name w:val="Editor's Note Char"/>
    <w:aliases w:val="EN Char"/>
    <w:link w:val="EditorsNote"/>
    <w:qFormat/>
    <w:rsid w:val="003800CF"/>
    <w:rPr>
      <w:color w:val="FF0000"/>
      <w:lang w:eastAsia="en-US"/>
    </w:rPr>
  </w:style>
  <w:style w:type="character" w:customStyle="1" w:styleId="Heading9Char">
    <w:name w:val="Heading 9 Char"/>
    <w:link w:val="Heading9"/>
    <w:rsid w:val="008311A7"/>
    <w:rPr>
      <w:rFonts w:ascii="Arial" w:hAnsi="Arial"/>
      <w:sz w:val="36"/>
      <w:lang w:eastAsia="en-US"/>
    </w:rPr>
  </w:style>
  <w:style w:type="character" w:customStyle="1" w:styleId="TALChar">
    <w:name w:val="TAL Char"/>
    <w:link w:val="TAL"/>
    <w:qFormat/>
    <w:rsid w:val="009A17DB"/>
    <w:rPr>
      <w:rFonts w:ascii="Arial" w:hAnsi="Arial"/>
      <w:sz w:val="18"/>
      <w:lang w:val="en-GB"/>
    </w:rPr>
  </w:style>
  <w:style w:type="paragraph" w:styleId="BalloonText">
    <w:name w:val="Balloon Text"/>
    <w:basedOn w:val="Normal"/>
    <w:link w:val="BalloonTextChar"/>
    <w:uiPriority w:val="99"/>
    <w:rsid w:val="009E3AAC"/>
    <w:pPr>
      <w:spacing w:after="0"/>
    </w:pPr>
    <w:rPr>
      <w:rFonts w:ascii="Segoe UI" w:hAnsi="Segoe UI"/>
      <w:sz w:val="18"/>
      <w:szCs w:val="18"/>
    </w:rPr>
  </w:style>
  <w:style w:type="character" w:customStyle="1" w:styleId="BalloonTextChar">
    <w:name w:val="Balloon Text Char"/>
    <w:link w:val="BalloonText"/>
    <w:uiPriority w:val="99"/>
    <w:rsid w:val="009E3AAC"/>
    <w:rPr>
      <w:rFonts w:ascii="Segoe UI" w:hAnsi="Segoe UI" w:cs="Segoe UI"/>
      <w:sz w:val="18"/>
      <w:szCs w:val="18"/>
      <w:lang w:val="en-GB"/>
    </w:rPr>
  </w:style>
  <w:style w:type="character" w:customStyle="1" w:styleId="B1Char">
    <w:name w:val="B1 Char"/>
    <w:link w:val="B1"/>
    <w:qFormat/>
    <w:rsid w:val="008E5D98"/>
    <w:rPr>
      <w:lang w:eastAsia="en-US"/>
    </w:rPr>
  </w:style>
  <w:style w:type="character" w:customStyle="1" w:styleId="NOZchn">
    <w:name w:val="NO Zchn"/>
    <w:link w:val="NO"/>
    <w:rsid w:val="008E5D98"/>
    <w:rPr>
      <w:lang w:eastAsia="en-US"/>
    </w:rPr>
  </w:style>
  <w:style w:type="paragraph" w:customStyle="1" w:styleId="CRCoverPage">
    <w:name w:val="CR Cover Page"/>
    <w:rsid w:val="008E5D98"/>
    <w:pPr>
      <w:spacing w:after="120"/>
    </w:pPr>
    <w:rPr>
      <w:rFonts w:ascii="Arial" w:hAnsi="Arial"/>
      <w:lang w:eastAsia="en-US"/>
    </w:rPr>
  </w:style>
  <w:style w:type="character" w:customStyle="1" w:styleId="EXChar">
    <w:name w:val="EX Char"/>
    <w:link w:val="EX"/>
    <w:locked/>
    <w:rsid w:val="00852D54"/>
    <w:rPr>
      <w:lang w:val="en-GB" w:eastAsia="en-US"/>
    </w:rPr>
  </w:style>
  <w:style w:type="character" w:customStyle="1" w:styleId="TFChar">
    <w:name w:val="TF Char"/>
    <w:link w:val="TF"/>
    <w:qFormat/>
    <w:rsid w:val="00CA1854"/>
    <w:rPr>
      <w:rFonts w:ascii="Arial" w:hAnsi="Arial"/>
      <w:b/>
      <w:lang w:val="en-GB" w:eastAsia="en-US"/>
    </w:rPr>
  </w:style>
  <w:style w:type="numbering" w:customStyle="1" w:styleId="1">
    <w:name w:val="无列表1"/>
    <w:next w:val="NoList"/>
    <w:uiPriority w:val="99"/>
    <w:semiHidden/>
    <w:unhideWhenUsed/>
    <w:rsid w:val="00CA1854"/>
  </w:style>
  <w:style w:type="character" w:customStyle="1" w:styleId="Heading1Char">
    <w:name w:val="Heading 1 Char"/>
    <w:link w:val="Heading1"/>
    <w:rsid w:val="00CA1854"/>
    <w:rPr>
      <w:rFonts w:ascii="Arial" w:hAnsi="Arial"/>
      <w:sz w:val="36"/>
      <w:lang w:val="en-GB" w:eastAsia="en-US" w:bidi="ar-SA"/>
    </w:rPr>
  </w:style>
  <w:style w:type="character" w:customStyle="1" w:styleId="Heading2Char">
    <w:name w:val="Heading 2 Char"/>
    <w:link w:val="Heading2"/>
    <w:rsid w:val="00CA1854"/>
    <w:rPr>
      <w:rFonts w:ascii="Arial" w:hAnsi="Arial"/>
      <w:sz w:val="32"/>
      <w:lang w:val="en-GB" w:eastAsia="en-US"/>
    </w:rPr>
  </w:style>
  <w:style w:type="character" w:customStyle="1" w:styleId="Heading3Char">
    <w:name w:val="Heading 3 Char"/>
    <w:link w:val="Heading3"/>
    <w:rsid w:val="00CA1854"/>
    <w:rPr>
      <w:rFonts w:ascii="Arial" w:hAnsi="Arial"/>
      <w:sz w:val="2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CA1854"/>
    <w:rPr>
      <w:rFonts w:ascii="Arial" w:hAnsi="Arial"/>
      <w:b/>
      <w:noProof/>
      <w:sz w:val="18"/>
      <w:lang w:val="en-GB" w:eastAsia="en-US" w:bidi="ar-SA"/>
    </w:rPr>
  </w:style>
  <w:style w:type="character" w:customStyle="1" w:styleId="FooterChar">
    <w:name w:val="Footer Char"/>
    <w:link w:val="Footer"/>
    <w:rsid w:val="00CA1854"/>
    <w:rPr>
      <w:rFonts w:ascii="Arial" w:hAnsi="Arial"/>
      <w:b/>
      <w:i/>
      <w:noProof/>
      <w:sz w:val="18"/>
      <w:lang w:val="en-GB" w:eastAsia="en-US"/>
    </w:rPr>
  </w:style>
  <w:style w:type="character" w:customStyle="1" w:styleId="ListBullet2Char">
    <w:name w:val="List Bullet 2 Char"/>
    <w:link w:val="ListBullet2"/>
    <w:locked/>
    <w:rsid w:val="00CA1854"/>
    <w:rPr>
      <w:lang w:val="en-GB" w:eastAsia="en-US"/>
    </w:rPr>
  </w:style>
  <w:style w:type="character" w:customStyle="1" w:styleId="THChar">
    <w:name w:val="TH Char"/>
    <w:link w:val="TH"/>
    <w:qFormat/>
    <w:rsid w:val="00CA1854"/>
    <w:rPr>
      <w:rFonts w:ascii="Arial" w:hAnsi="Arial"/>
      <w:b/>
      <w:lang w:val="en-GB" w:eastAsia="en-US"/>
    </w:rPr>
  </w:style>
  <w:style w:type="character" w:customStyle="1" w:styleId="B3Car">
    <w:name w:val="B3 Car"/>
    <w:link w:val="B3"/>
    <w:rsid w:val="00CA1854"/>
    <w:rPr>
      <w:lang w:val="en-GB" w:eastAsia="en-US"/>
    </w:rPr>
  </w:style>
  <w:style w:type="character" w:customStyle="1" w:styleId="BodyTextChar">
    <w:name w:val="Body Text Char"/>
    <w:link w:val="BodyText"/>
    <w:rsid w:val="00CA1854"/>
    <w:rPr>
      <w:lang w:val="en-GB" w:eastAsia="en-US"/>
    </w:rPr>
  </w:style>
  <w:style w:type="paragraph" w:styleId="CommentSubject">
    <w:name w:val="annotation subject"/>
    <w:basedOn w:val="CommentText"/>
    <w:next w:val="CommentText"/>
    <w:link w:val="CommentSubjectChar"/>
    <w:rsid w:val="00CA1854"/>
    <w:rPr>
      <w:rFonts w:eastAsia="Batang"/>
      <w:b/>
      <w:bCs/>
    </w:rPr>
  </w:style>
  <w:style w:type="character" w:customStyle="1" w:styleId="CommentTextChar">
    <w:name w:val="Comment Text Char"/>
    <w:link w:val="CommentText"/>
    <w:uiPriority w:val="99"/>
    <w:rsid w:val="00CA1854"/>
    <w:rPr>
      <w:lang w:val="en-GB" w:eastAsia="en-US"/>
    </w:rPr>
  </w:style>
  <w:style w:type="character" w:customStyle="1" w:styleId="CommentSubjectChar">
    <w:name w:val="Comment Subject Char"/>
    <w:basedOn w:val="CommentTextChar"/>
    <w:link w:val="CommentSubject"/>
    <w:rsid w:val="00CA1854"/>
    <w:rPr>
      <w:lang w:val="en-GB" w:eastAsia="en-US"/>
    </w:rPr>
  </w:style>
  <w:style w:type="paragraph" w:customStyle="1" w:styleId="CharChar1CharChar">
    <w:name w:val="Char Char1 Char Char"/>
    <w:semiHidden/>
    <w:rsid w:val="00CA1854"/>
    <w:pPr>
      <w:keepNext/>
      <w:numPr>
        <w:numId w:val="1"/>
      </w:numPr>
      <w:autoSpaceDE w:val="0"/>
      <w:autoSpaceDN w:val="0"/>
      <w:adjustRightInd w:val="0"/>
      <w:spacing w:before="60" w:after="60"/>
      <w:jc w:val="both"/>
    </w:pPr>
    <w:rPr>
      <w:rFonts w:ascii="Arial" w:hAnsi="Arial" w:cs="Arial"/>
      <w:color w:val="0000FF"/>
      <w:kern w:val="2"/>
      <w:lang w:val="en-US" w:eastAsia="zh-CN"/>
    </w:rPr>
  </w:style>
  <w:style w:type="paragraph" w:customStyle="1" w:styleId="CharCharCharCharCharChar1">
    <w:name w:val="Char Char Char Char Char Char1"/>
    <w:semiHidden/>
    <w:rsid w:val="00CA185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
    <w:name w:val="Char Char Char Char"/>
    <w:semiHidden/>
    <w:rsid w:val="00CA185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
    <w:name w:val="ZC"/>
    <w:rsid w:val="00CA1854"/>
    <w:pPr>
      <w:overflowPunct w:val="0"/>
      <w:autoSpaceDE w:val="0"/>
      <w:autoSpaceDN w:val="0"/>
      <w:adjustRightInd w:val="0"/>
      <w:spacing w:line="360" w:lineRule="atLeast"/>
      <w:jc w:val="center"/>
      <w:textAlignment w:val="baseline"/>
    </w:pPr>
    <w:rPr>
      <w:rFonts w:ascii="Arial" w:eastAsia="Batang" w:hAnsi="Arial"/>
      <w:lang w:eastAsia="en-US"/>
    </w:rPr>
  </w:style>
  <w:style w:type="paragraph" w:customStyle="1" w:styleId="ZK">
    <w:name w:val="ZK"/>
    <w:rsid w:val="00CA1854"/>
    <w:pPr>
      <w:overflowPunct w:val="0"/>
      <w:autoSpaceDE w:val="0"/>
      <w:autoSpaceDN w:val="0"/>
      <w:adjustRightInd w:val="0"/>
      <w:spacing w:after="240" w:line="240" w:lineRule="atLeast"/>
      <w:ind w:left="1191" w:right="113" w:hanging="1191"/>
      <w:textAlignment w:val="baseline"/>
    </w:pPr>
    <w:rPr>
      <w:rFonts w:ascii="Arial" w:eastAsia="Batang" w:hAnsi="Arial"/>
      <w:lang w:eastAsia="en-US"/>
    </w:rPr>
  </w:style>
  <w:style w:type="paragraph" w:customStyle="1" w:styleId="HO">
    <w:name w:val="HO"/>
    <w:basedOn w:val="Normal"/>
    <w:rsid w:val="00CA1854"/>
    <w:pPr>
      <w:overflowPunct w:val="0"/>
      <w:autoSpaceDE w:val="0"/>
      <w:autoSpaceDN w:val="0"/>
      <w:adjustRightInd w:val="0"/>
      <w:jc w:val="right"/>
      <w:textAlignment w:val="baseline"/>
    </w:pPr>
    <w:rPr>
      <w:rFonts w:eastAsia="Times New Roman"/>
      <w:b/>
      <w:color w:val="000000"/>
    </w:rPr>
  </w:style>
  <w:style w:type="paragraph" w:customStyle="1" w:styleId="HE">
    <w:name w:val="HE"/>
    <w:basedOn w:val="Normal"/>
    <w:rsid w:val="00CA1854"/>
    <w:pPr>
      <w:overflowPunct w:val="0"/>
      <w:autoSpaceDE w:val="0"/>
      <w:autoSpaceDN w:val="0"/>
      <w:adjustRightInd w:val="0"/>
      <w:textAlignment w:val="baseline"/>
    </w:pPr>
    <w:rPr>
      <w:rFonts w:eastAsia="Times New Roman"/>
      <w:b/>
      <w:color w:val="000000"/>
    </w:rPr>
  </w:style>
  <w:style w:type="paragraph" w:customStyle="1" w:styleId="AP">
    <w:name w:val="AP"/>
    <w:basedOn w:val="Normal"/>
    <w:rsid w:val="00CA1854"/>
    <w:pPr>
      <w:overflowPunct w:val="0"/>
      <w:autoSpaceDE w:val="0"/>
      <w:autoSpaceDN w:val="0"/>
      <w:adjustRightInd w:val="0"/>
      <w:ind w:left="2127" w:hanging="2127"/>
      <w:textAlignment w:val="baseline"/>
    </w:pPr>
    <w:rPr>
      <w:rFonts w:eastAsia="Batang"/>
      <w:b/>
      <w:color w:val="FF0000"/>
      <w:lang w:eastAsia="ja-JP"/>
    </w:rPr>
  </w:style>
  <w:style w:type="paragraph" w:customStyle="1" w:styleId="ColorfulShading-Accent11">
    <w:name w:val="Colorful Shading - Accent 11"/>
    <w:hidden/>
    <w:rsid w:val="00CA1854"/>
    <w:rPr>
      <w:rFonts w:eastAsia="Batang"/>
      <w:lang w:eastAsia="en-US"/>
    </w:rPr>
  </w:style>
  <w:style w:type="paragraph" w:customStyle="1" w:styleId="CharChar1CharCharCharCharCharCharCharCharCharChar">
    <w:name w:val="Char Char1 Char Char Char Char Char Char Char Char Char Char"/>
    <w:semiHidden/>
    <w:rsid w:val="00CA185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0">
    <w:name w:val="Char Char Char Char Char Char1"/>
    <w:semiHidden/>
    <w:rsid w:val="00CA185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styleId="TableGrid">
    <w:name w:val="Table Grid"/>
    <w:basedOn w:val="TableNormal"/>
    <w:uiPriority w:val="39"/>
    <w:rsid w:val="00CA1854"/>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CA1854"/>
    <w:rPr>
      <w:rFonts w:eastAsia="Batang"/>
      <w:lang w:eastAsia="en-US"/>
    </w:rPr>
  </w:style>
  <w:style w:type="character" w:styleId="Strong">
    <w:name w:val="Strong"/>
    <w:uiPriority w:val="22"/>
    <w:qFormat/>
    <w:rsid w:val="00CA1854"/>
    <w:rPr>
      <w:b/>
      <w:bCs/>
    </w:rPr>
  </w:style>
  <w:style w:type="paragraph" w:customStyle="1" w:styleId="DefaultParagraphFontParaCharCharChar">
    <w:name w:val="Default Paragraph Font Para Char Char Char"/>
    <w:basedOn w:val="Normal"/>
    <w:semiHidden/>
    <w:rsid w:val="00CA1854"/>
    <w:pPr>
      <w:spacing w:after="160" w:line="240" w:lineRule="exact"/>
    </w:pPr>
    <w:rPr>
      <w:rFonts w:ascii="Arial" w:hAnsi="Arial" w:cs="Arial"/>
      <w:color w:val="0000FF"/>
      <w:kern w:val="2"/>
      <w:lang w:val="en-US" w:eastAsia="zh-CN"/>
    </w:rPr>
  </w:style>
  <w:style w:type="paragraph" w:styleId="ListParagraph">
    <w:name w:val="List Paragraph"/>
    <w:basedOn w:val="Normal"/>
    <w:uiPriority w:val="34"/>
    <w:qFormat/>
    <w:rsid w:val="00CA1854"/>
    <w:pPr>
      <w:ind w:left="720"/>
    </w:pPr>
    <w:rPr>
      <w:rFonts w:eastAsia="Batang"/>
    </w:rPr>
  </w:style>
  <w:style w:type="character" w:customStyle="1" w:styleId="TAHCar">
    <w:name w:val="TAH Car"/>
    <w:link w:val="TAH"/>
    <w:rsid w:val="00CA1854"/>
    <w:rPr>
      <w:rFonts w:ascii="Arial" w:hAnsi="Arial"/>
      <w:b/>
      <w:sz w:val="18"/>
      <w:lang w:val="en-GB"/>
    </w:rPr>
  </w:style>
  <w:style w:type="character" w:customStyle="1" w:styleId="B2Char">
    <w:name w:val="B2 Char"/>
    <w:link w:val="B2"/>
    <w:rsid w:val="00CA1854"/>
    <w:rPr>
      <w:lang w:val="en-GB" w:eastAsia="en-US"/>
    </w:rPr>
  </w:style>
  <w:style w:type="character" w:customStyle="1" w:styleId="FootnoteTextChar">
    <w:name w:val="Footnote Text Char"/>
    <w:link w:val="FootnoteText"/>
    <w:rsid w:val="00902C22"/>
    <w:rPr>
      <w:sz w:val="16"/>
      <w:lang w:eastAsia="en-US"/>
    </w:rPr>
  </w:style>
  <w:style w:type="paragraph" w:styleId="MacroText">
    <w:name w:val="macro"/>
    <w:link w:val="MacroTextChar"/>
    <w:rsid w:val="00902C2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color w:val="000000"/>
      <w:lang w:eastAsia="ja-JP"/>
    </w:rPr>
  </w:style>
  <w:style w:type="character" w:customStyle="1" w:styleId="MacroTextChar">
    <w:name w:val="Macro Text Char"/>
    <w:basedOn w:val="DefaultParagraphFont"/>
    <w:link w:val="MacroText"/>
    <w:rsid w:val="00902C22"/>
    <w:rPr>
      <w:rFonts w:ascii="Courier New" w:eastAsia="Times New Roman" w:hAnsi="Courier New" w:cs="Courier New"/>
      <w:color w:val="000000"/>
      <w:lang w:eastAsia="ja-JP"/>
    </w:rPr>
  </w:style>
  <w:style w:type="paragraph" w:styleId="TOCHeading">
    <w:name w:val="TOC Heading"/>
    <w:basedOn w:val="Heading1"/>
    <w:next w:val="Normal"/>
    <w:uiPriority w:val="39"/>
    <w:semiHidden/>
    <w:unhideWhenUsed/>
    <w:qFormat/>
    <w:rsid w:val="00902C22"/>
    <w:pPr>
      <w:pBdr>
        <w:top w:val="none" w:sz="0" w:space="0" w:color="auto"/>
      </w:pBdr>
      <w:spacing w:before="480" w:after="0" w:line="276" w:lineRule="auto"/>
      <w:ind w:left="0" w:firstLine="0"/>
      <w:outlineLvl w:val="9"/>
    </w:pPr>
    <w:rPr>
      <w:rFonts w:ascii="Cambria" w:eastAsia="Times New Roman" w:hAnsi="Cambria"/>
      <w:b/>
      <w:bCs/>
      <w:color w:val="365F91"/>
      <w:sz w:val="28"/>
      <w:szCs w:val="28"/>
      <w:lang w:val="fr-FR" w:eastAsia="fr-FR"/>
    </w:rPr>
  </w:style>
  <w:style w:type="numbering" w:customStyle="1" w:styleId="NoList1">
    <w:name w:val="No List1"/>
    <w:next w:val="NoList"/>
    <w:uiPriority w:val="99"/>
    <w:semiHidden/>
    <w:unhideWhenUsed/>
    <w:rsid w:val="00D63FFB"/>
  </w:style>
  <w:style w:type="table" w:customStyle="1" w:styleId="TableGrid1">
    <w:name w:val="Table Grid1"/>
    <w:basedOn w:val="TableNormal"/>
    <w:next w:val="TableGrid"/>
    <w:uiPriority w:val="39"/>
    <w:rsid w:val="00D63FF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557C"/>
    <w:rPr>
      <w:color w:val="605E5C"/>
      <w:shd w:val="clear" w:color="auto" w:fill="E1DFDD"/>
    </w:rPr>
  </w:style>
  <w:style w:type="paragraph" w:styleId="EndnoteText">
    <w:name w:val="endnote text"/>
    <w:basedOn w:val="Normal"/>
    <w:link w:val="EndnoteTextChar"/>
    <w:semiHidden/>
    <w:unhideWhenUsed/>
    <w:rsid w:val="00B4743E"/>
    <w:pPr>
      <w:spacing w:after="0"/>
    </w:pPr>
  </w:style>
  <w:style w:type="character" w:customStyle="1" w:styleId="EndnoteTextChar">
    <w:name w:val="Endnote Text Char"/>
    <w:basedOn w:val="DefaultParagraphFont"/>
    <w:link w:val="EndnoteText"/>
    <w:semiHidden/>
    <w:rsid w:val="00B4743E"/>
    <w:rPr>
      <w:lang w:eastAsia="en-US"/>
    </w:rPr>
  </w:style>
  <w:style w:type="character" w:styleId="EndnoteReference">
    <w:name w:val="endnote reference"/>
    <w:basedOn w:val="DefaultParagraphFont"/>
    <w:semiHidden/>
    <w:unhideWhenUsed/>
    <w:rsid w:val="00B4743E"/>
    <w:rPr>
      <w:vertAlign w:val="superscript"/>
    </w:rPr>
  </w:style>
  <w:style w:type="character" w:customStyle="1" w:styleId="EXCar">
    <w:name w:val="EX Car"/>
    <w:rsid w:val="00CB048B"/>
    <w:rPr>
      <w:lang w:eastAsia="en-US"/>
    </w:rPr>
  </w:style>
  <w:style w:type="character" w:customStyle="1" w:styleId="B1Char1">
    <w:name w:val="B1 Char1"/>
    <w:rsid w:val="0047248C"/>
    <w:rPr>
      <w:rFonts w:ascii="Times New Roman" w:hAnsi="Times New Roman"/>
      <w:lang w:eastAsia="en-US"/>
    </w:rPr>
  </w:style>
  <w:style w:type="paragraph" w:customStyle="1" w:styleId="Text">
    <w:name w:val="Text"/>
    <w:link w:val="TextChar"/>
    <w:rsid w:val="00B16F25"/>
    <w:pPr>
      <w:spacing w:after="120"/>
      <w:jc w:val="both"/>
    </w:pPr>
    <w:rPr>
      <w:rFonts w:ascii="Arial" w:eastAsia="Times New Roman" w:hAnsi="Arial"/>
      <w:lang w:val="fr-FR" w:eastAsia="fr-FR"/>
    </w:rPr>
  </w:style>
  <w:style w:type="character" w:customStyle="1" w:styleId="TextChar">
    <w:name w:val="Text Char"/>
    <w:basedOn w:val="DefaultParagraphFont"/>
    <w:link w:val="Text"/>
    <w:rsid w:val="00B16F25"/>
    <w:rPr>
      <w:rFonts w:ascii="Arial" w:eastAsia="Times New Roman" w:hAnsi="Arial"/>
      <w:lang w:val="fr-FR" w:eastAsia="fr-FR"/>
    </w:rPr>
  </w:style>
  <w:style w:type="paragraph" w:customStyle="1" w:styleId="ModINPIParagraphenumrot">
    <w:name w:val="ModINPI_Paragraphe_numéroté"/>
    <w:link w:val="ModINPIParagraphenumrotCar"/>
    <w:qFormat/>
    <w:rsid w:val="00100275"/>
    <w:pPr>
      <w:widowControl w:val="0"/>
      <w:numPr>
        <w:numId w:val="31"/>
      </w:numPr>
      <w:tabs>
        <w:tab w:val="left" w:pos="426"/>
      </w:tabs>
      <w:autoSpaceDN w:val="0"/>
      <w:spacing w:line="300" w:lineRule="auto"/>
      <w:textAlignment w:val="baseline"/>
    </w:pPr>
    <w:rPr>
      <w:rFonts w:ascii="Times" w:eastAsia="Arial Unicode MS" w:hAnsi="Times" w:cs="Arial Unicode MS"/>
      <w:color w:val="00000A"/>
      <w:kern w:val="3"/>
      <w:sz w:val="24"/>
      <w:lang w:val="fr-FR" w:eastAsia="zh-CN" w:bidi="hi-IN"/>
    </w:rPr>
  </w:style>
  <w:style w:type="character" w:customStyle="1" w:styleId="ModINPIParagraphenumrotCar">
    <w:name w:val="ModINPI_Paragraphe_numéroté Car"/>
    <w:basedOn w:val="DefaultParagraphFont"/>
    <w:link w:val="ModINPIParagraphenumrot"/>
    <w:rsid w:val="00100275"/>
    <w:rPr>
      <w:rFonts w:ascii="Times" w:eastAsia="Arial Unicode MS" w:hAnsi="Times" w:cs="Arial Unicode MS"/>
      <w:color w:val="00000A"/>
      <w:kern w:val="3"/>
      <w:sz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8031">
      <w:bodyDiv w:val="1"/>
      <w:marLeft w:val="0"/>
      <w:marRight w:val="0"/>
      <w:marTop w:val="0"/>
      <w:marBottom w:val="0"/>
      <w:divBdr>
        <w:top w:val="none" w:sz="0" w:space="0" w:color="auto"/>
        <w:left w:val="none" w:sz="0" w:space="0" w:color="auto"/>
        <w:bottom w:val="none" w:sz="0" w:space="0" w:color="auto"/>
        <w:right w:val="none" w:sz="0" w:space="0" w:color="auto"/>
      </w:divBdr>
      <w:divsChild>
        <w:div w:id="16123451">
          <w:marLeft w:val="720"/>
          <w:marRight w:val="0"/>
          <w:marTop w:val="77"/>
          <w:marBottom w:val="0"/>
          <w:divBdr>
            <w:top w:val="none" w:sz="0" w:space="0" w:color="auto"/>
            <w:left w:val="none" w:sz="0" w:space="0" w:color="auto"/>
            <w:bottom w:val="none" w:sz="0" w:space="0" w:color="auto"/>
            <w:right w:val="none" w:sz="0" w:space="0" w:color="auto"/>
          </w:divBdr>
        </w:div>
      </w:divsChild>
    </w:div>
    <w:div w:id="408427622">
      <w:bodyDiv w:val="1"/>
      <w:marLeft w:val="0"/>
      <w:marRight w:val="0"/>
      <w:marTop w:val="0"/>
      <w:marBottom w:val="0"/>
      <w:divBdr>
        <w:top w:val="none" w:sz="0" w:space="0" w:color="auto"/>
        <w:left w:val="none" w:sz="0" w:space="0" w:color="auto"/>
        <w:bottom w:val="none" w:sz="0" w:space="0" w:color="auto"/>
        <w:right w:val="none" w:sz="0" w:space="0" w:color="auto"/>
      </w:divBdr>
    </w:div>
    <w:div w:id="572280973">
      <w:bodyDiv w:val="1"/>
      <w:marLeft w:val="0"/>
      <w:marRight w:val="0"/>
      <w:marTop w:val="0"/>
      <w:marBottom w:val="0"/>
      <w:divBdr>
        <w:top w:val="none" w:sz="0" w:space="0" w:color="auto"/>
        <w:left w:val="none" w:sz="0" w:space="0" w:color="auto"/>
        <w:bottom w:val="none" w:sz="0" w:space="0" w:color="auto"/>
        <w:right w:val="none" w:sz="0" w:space="0" w:color="auto"/>
      </w:divBdr>
    </w:div>
    <w:div w:id="635061527">
      <w:bodyDiv w:val="1"/>
      <w:marLeft w:val="0"/>
      <w:marRight w:val="0"/>
      <w:marTop w:val="0"/>
      <w:marBottom w:val="0"/>
      <w:divBdr>
        <w:top w:val="none" w:sz="0" w:space="0" w:color="auto"/>
        <w:left w:val="none" w:sz="0" w:space="0" w:color="auto"/>
        <w:bottom w:val="none" w:sz="0" w:space="0" w:color="auto"/>
        <w:right w:val="none" w:sz="0" w:space="0" w:color="auto"/>
      </w:divBdr>
    </w:div>
    <w:div w:id="1268200244">
      <w:bodyDiv w:val="1"/>
      <w:marLeft w:val="0"/>
      <w:marRight w:val="0"/>
      <w:marTop w:val="0"/>
      <w:marBottom w:val="0"/>
      <w:divBdr>
        <w:top w:val="none" w:sz="0" w:space="0" w:color="auto"/>
        <w:left w:val="none" w:sz="0" w:space="0" w:color="auto"/>
        <w:bottom w:val="none" w:sz="0" w:space="0" w:color="auto"/>
        <w:right w:val="none" w:sz="0" w:space="0" w:color="auto"/>
      </w:divBdr>
    </w:div>
    <w:div w:id="1427116478">
      <w:bodyDiv w:val="1"/>
      <w:marLeft w:val="0"/>
      <w:marRight w:val="0"/>
      <w:marTop w:val="0"/>
      <w:marBottom w:val="0"/>
      <w:divBdr>
        <w:top w:val="none" w:sz="0" w:space="0" w:color="auto"/>
        <w:left w:val="none" w:sz="0" w:space="0" w:color="auto"/>
        <w:bottom w:val="none" w:sz="0" w:space="0" w:color="auto"/>
        <w:right w:val="none" w:sz="0" w:space="0" w:color="auto"/>
      </w:divBdr>
    </w:div>
    <w:div w:id="1729264614">
      <w:bodyDiv w:val="1"/>
      <w:marLeft w:val="0"/>
      <w:marRight w:val="0"/>
      <w:marTop w:val="0"/>
      <w:marBottom w:val="0"/>
      <w:divBdr>
        <w:top w:val="none" w:sz="0" w:space="0" w:color="auto"/>
        <w:left w:val="none" w:sz="0" w:space="0" w:color="auto"/>
        <w:bottom w:val="none" w:sz="0" w:space="0" w:color="auto"/>
        <w:right w:val="none" w:sz="0" w:space="0" w:color="auto"/>
      </w:divBdr>
    </w:div>
    <w:div w:id="1775125843">
      <w:bodyDiv w:val="1"/>
      <w:marLeft w:val="0"/>
      <w:marRight w:val="0"/>
      <w:marTop w:val="0"/>
      <w:marBottom w:val="0"/>
      <w:divBdr>
        <w:top w:val="none" w:sz="0" w:space="0" w:color="auto"/>
        <w:left w:val="none" w:sz="0" w:space="0" w:color="auto"/>
        <w:bottom w:val="none" w:sz="0" w:space="0" w:color="auto"/>
        <w:right w:val="none" w:sz="0" w:space="0" w:color="auto"/>
      </w:divBdr>
    </w:div>
    <w:div w:id="1841501824">
      <w:bodyDiv w:val="1"/>
      <w:marLeft w:val="0"/>
      <w:marRight w:val="0"/>
      <w:marTop w:val="0"/>
      <w:marBottom w:val="0"/>
      <w:divBdr>
        <w:top w:val="none" w:sz="0" w:space="0" w:color="auto"/>
        <w:left w:val="none" w:sz="0" w:space="0" w:color="auto"/>
        <w:bottom w:val="none" w:sz="0" w:space="0" w:color="auto"/>
        <w:right w:val="none" w:sz="0" w:space="0" w:color="auto"/>
      </w:divBdr>
      <w:divsChild>
        <w:div w:id="974406964">
          <w:marLeft w:val="1210"/>
          <w:marRight w:val="0"/>
          <w:marTop w:val="58"/>
          <w:marBottom w:val="0"/>
          <w:divBdr>
            <w:top w:val="none" w:sz="0" w:space="0" w:color="auto"/>
            <w:left w:val="none" w:sz="0" w:space="0" w:color="auto"/>
            <w:bottom w:val="none" w:sz="0" w:space="0" w:color="auto"/>
            <w:right w:val="none" w:sz="0" w:space="0" w:color="auto"/>
          </w:divBdr>
        </w:div>
      </w:divsChild>
    </w:div>
    <w:div w:id="193620794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9" ma:contentTypeDescription="Create a new document." ma:contentTypeScope="" ma:versionID="1a0867f74d1ac3d3cde16fb790b139b6">
  <xsd:schema xmlns:xsd="http://www.w3.org/2001/XMLSchema" xmlns:xs="http://www.w3.org/2001/XMLSchema" xmlns:p="http://schemas.microsoft.com/office/2006/metadata/properties" xmlns:ns3="cc9c437c-ae0c-4066-8d90-a0f7de786127" targetNamespace="http://schemas.microsoft.com/office/2006/metadata/properties" ma:root="true" ma:fieldsID="23ba6d3037c739e133b7da2578296688"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24F19-C57D-4707-B62A-732F423FA8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0D99E2-F8AB-4A84-87C5-CE1B2004F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4B62FF-E9F9-46ED-96C9-60DCE028BBB0}">
  <ds:schemaRefs>
    <ds:schemaRef ds:uri="http://schemas.microsoft.com/sharepoint/v3/contenttype/forms"/>
  </ds:schemaRefs>
</ds:datastoreItem>
</file>

<file path=customXml/itemProps4.xml><?xml version="1.0" encoding="utf-8"?>
<ds:datastoreItem xmlns:ds="http://schemas.openxmlformats.org/officeDocument/2006/customXml" ds:itemID="{05657E8D-5DCF-4E15-BDCC-EC9A1EC6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Pages>
  <Words>1347</Words>
  <Characters>7412</Characters>
  <Application>Microsoft Office Word</Application>
  <DocSecurity>0</DocSecurity>
  <Lines>61</Lines>
  <Paragraphs>17</Paragraphs>
  <ScaleCrop>false</ScaleCrop>
  <HeadingPairs>
    <vt:vector size="6" baseType="variant">
      <vt:variant>
        <vt:lpstr>Title</vt:lpstr>
      </vt:variant>
      <vt:variant>
        <vt:i4>1</vt:i4>
      </vt:variant>
      <vt:variant>
        <vt:lpstr>Titre</vt:lpstr>
      </vt:variant>
      <vt:variant>
        <vt:i4>1</vt:i4>
      </vt:variant>
      <vt:variant>
        <vt:lpstr>标题</vt:lpstr>
      </vt:variant>
      <vt:variant>
        <vt:i4>100</vt:i4>
      </vt:variant>
    </vt:vector>
  </HeadingPairs>
  <TitlesOfParts>
    <vt:vector size="102" baseType="lpstr">
      <vt:lpstr>3GPP TR 23.737</vt:lpstr>
      <vt:lpstr>3GPP TR 23.737</vt:lpstr>
      <vt:lpstr>Foreword</vt:lpstr>
      <vt:lpstr>1	Scope</vt:lpstr>
      <vt:lpstr>2	References</vt:lpstr>
      <vt:lpstr>3	Definitions, symbols and abbreviations</vt:lpstr>
      <vt:lpstr>    3.1	Definitions</vt:lpstr>
      <vt:lpstr>    3.2	Symbols</vt:lpstr>
      <vt:lpstr>    3.3	Abbreviations</vt:lpstr>
      <vt:lpstr>4	Architectural Requirements and Assumptions</vt:lpstr>
      <vt:lpstr>    4.1	Architectural Requirements</vt:lpstr>
      <vt:lpstr>    4.2	Architectural Assumptions</vt:lpstr>
      <vt:lpstr>5	Key Issues</vt:lpstr>
      <vt:lpstr>    5.1	Key Issue 1: Enhancement to LCS Architecture</vt:lpstr>
      <vt:lpstr>        5.1.1	Description</vt:lpstr>
      <vt:lpstr>    5.2	Key Issue 2: Positioning via user plane transmission</vt:lpstr>
      <vt:lpstr>        5.2.1	Description</vt:lpstr>
      <vt:lpstr>    5.3	Key Issue 3: Support of low latency LCS</vt:lpstr>
      <vt:lpstr>        5.3.1	Description</vt:lpstr>
      <vt:lpstr>    5.4	Key Issue 4: Reduce overhead for repetitive non-successful privacy verificat</vt:lpstr>
      <vt:lpstr>        5.4.1	Description</vt:lpstr>
      <vt:lpstr>    5.5	Key Issue 5: Slicing dependent location service</vt:lpstr>
      <vt:lpstr>        5.5.1	Description</vt:lpstr>
      <vt:lpstr>    5.6	Key Issue 6: Scalability</vt:lpstr>
      <vt:lpstr>        5.6.1	Description</vt:lpstr>
      <vt:lpstr>    5.7	Key Issue 7: Location service exposure</vt:lpstr>
      <vt:lpstr>        5.7.1	Description </vt:lpstr>
      <vt:lpstr>    5.8	Key Issue 8: Support of IoT UEs</vt:lpstr>
      <vt:lpstr>        5.8.1	Description</vt:lpstr>
      <vt:lpstr>    5.9	Key Issue 9: Support EUTRAN positioning methods</vt:lpstr>
      <vt:lpstr>        5.9.1	Description </vt:lpstr>
      <vt:lpstr>    5.10	Key Issue 10: Support NR positioning methods</vt:lpstr>
      <vt:lpstr>        5.10.1	Description </vt:lpstr>
      <vt:lpstr>    5.11	Key Issue 11: Coordination of Positioning Signalling Transmitted via Contro</vt:lpstr>
      <vt:lpstr>        5.11.1	Description </vt:lpstr>
      <vt:lpstr>    5.12	Key Issue 12: LCS support for Non-3GPP access </vt:lpstr>
      <vt:lpstr>        5.12.1	Description</vt:lpstr>
      <vt:lpstr>6	Solutions</vt:lpstr>
      <vt:lpstr>    6.1	Solution 1: 5GS LCS Functionality and Allocation to 5GS elements - Option 1 </vt:lpstr>
      <vt:lpstr>        6.1.1	Introduction</vt:lpstr>
      <vt:lpstr>        6.1.2	Functional Description</vt:lpstr>
      <vt:lpstr>Figure 6.1.2.2-1: Generic LCS Logical Architecture for 5GC</vt:lpstr>
      <vt:lpstr>Figure 6.1.2.3-1: Generic LCS Logical Architecture for 5GC</vt:lpstr>
      <vt:lpstr>        6.1.3	Procedures</vt:lpstr>
      <vt:lpstr>        6.1.4	Impacts on existing entities and interfaces</vt:lpstr>
      <vt:lpstr>        6.1.5	Evaluation</vt:lpstr>
      <vt:lpstr>    6.2	Solution 2: LMF Based Location Solution</vt:lpstr>
      <vt:lpstr>        6.2.1	Introduction</vt:lpstr>
      <vt:lpstr>        6.2.2	Functional Description</vt:lpstr>
      <vt:lpstr>        The corresponding service operations in TS 23.502 [5] provide a very similar ser</vt:lpstr>
      <vt:lpstr>        The Nlmf_Location_DetermineLocation service operation defined in TS 23.502 [5] i</vt:lpstr>
      <vt:lpstr>        6.2.3	Procedures</vt:lpstr>
      <vt:lpstr>        6.2.4	Impacts on existing entities and interfaces</vt:lpstr>
      <vt:lpstr>        Impacts to existing entities and interfaces are described here in terms of the a</vt:lpstr>
      <vt:lpstr>        New			An all new impact with no counterpart in Release 15 and no other existing</vt:lpstr>
      <vt:lpstr>        Same			The same impact as in Release 15</vt:lpstr>
      <vt:lpstr>        Same +/- X	The same impact as in Release 15 plus or minus X</vt:lpstr>
      <vt:lpstr>        Commercial	Impact solely due to commercial location (e.g. privacy, LCS Client i</vt:lpstr>
      <vt:lpstr>        Existing		An impact that already exists in Rel-15 for EPS and is the same impac</vt:lpstr>
      <vt:lpstr>        The Nudm_UE ContextManagement service operation defined in TS 23.502 [5] in Rele</vt:lpstr>
      <vt:lpstr>        UDM impact:		same</vt:lpstr>
      <vt:lpstr>        Nudm SBI impact:	same + inter-PLMN support</vt:lpstr>
      <vt:lpstr>        No Ngmlc SBI is defined in Release 15 and none is needed for the LMF Based solut</vt:lpstr>
      <vt:lpstr>        However, the GMLC is a consumer of several SBIs and performs certain other actio</vt:lpstr>
      <vt:lpstr>        </vt:lpstr>
      <vt:lpstr>        </vt:lpstr>
      <vt:lpstr>        For the LMF based solution, the LMF needs to support the Nlmf_ProvideLocation an</vt:lpstr>
      <vt:lpstr>        Other impacts for the LMF are summarized below and are compared with LMF impacts</vt:lpstr>
      <vt:lpstr>        </vt:lpstr>
      <vt:lpstr>        For the LMF based solution, impacts for the UE are summarized below and are comp</vt:lpstr>
      <vt:lpstr>        </vt:lpstr>
      <vt:lpstr>        There are no new impacts to the NG-RAN beyond what is already defined in Rel-15.</vt:lpstr>
      <vt:lpstr>        6.2.5	Evaluation</vt:lpstr>
      <vt:lpstr>    6.3 Solution 3: Enhancement to LCS architecture</vt:lpstr>
      <vt:lpstr>        6.3.1	Description</vt:lpstr>
      <vt:lpstr>        6.3.2	Reference LCS architecture</vt:lpstr>
      <vt:lpstr>        6.3.2	Functional Description</vt:lpstr>
      <vt:lpstr>        6.3.4	Impacts on existing entities and interfaces</vt:lpstr>
      <vt:lpstr>        6.3.5	Evaluation</vt:lpstr>
      <vt:lpstr>    6.4	Solution 4: Positioning operations considering different LMF deployment scen</vt:lpstr>
      <vt:lpstr>        6.4.1	Introduction</vt:lpstr>
      <vt:lpstr>        6.4.2	Functional Description</vt:lpstr>
      <vt:lpstr>        6.4.3	Procedures</vt:lpstr>
      <vt:lpstr>        6.4.4	Impacts on existing entities and interfaces</vt:lpstr>
      <vt:lpstr>        6.4.5	Evaluation</vt:lpstr>
      <vt:lpstr>    6.5	Solution 5: Privacy Check with UE privacy setting</vt:lpstr>
      <vt:lpstr>        6.5.1	Introduction</vt:lpstr>
      <vt:lpstr>        6.5.2	Functional Description</vt:lpstr>
      <vt:lpstr>        6.5.3	Procedures</vt:lpstr>
      <vt:lpstr>        6.5.4	Impacts on existing entities and interfaces</vt:lpstr>
      <vt:lpstr>        6.5.5	Evaluation</vt:lpstr>
      <vt:lpstr>    6.6	Solution 6: User Privacy Setting send via AMF</vt:lpstr>
      <vt:lpstr>        6.6.1	Introduction</vt:lpstr>
      <vt:lpstr>        6.6.2	Functional Description</vt:lpstr>
      <vt:lpstr>        6.6.3	Procedures</vt:lpstr>
      <vt:lpstr>        6.6.3.1	Privacy Setting Update</vt:lpstr>
      <vt:lpstr>Figure 6.6.3-1: Privacy Setting Update procedure</vt:lpstr>
      <vt:lpstr>        6.6.3.2	Privacy Verification</vt:lpstr>
      <vt:lpstr>        6.6.4	Impacts on existing entities and interfaces</vt:lpstr>
      <vt:lpstr>        6.6.5	Evaluation</vt:lpstr>
      <vt:lpstr>    6.X	Solution #X: &lt;Solution Title&gt;</vt:lpstr>
      <vt:lpstr>        6.X.1	Introduction</vt:lpstr>
    </vt:vector>
  </TitlesOfParts>
  <Manager/>
  <Company/>
  <LinksUpToDate>false</LinksUpToDate>
  <CharactersWithSpaces>8742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23.737</dc:title>
  <dc:subject>Study on architecture aspects for using satellite access in 5G (Release 17)</dc:subject>
  <dc:creator>MCC Support</dc:creator>
  <cp:keywords>3GPP, 5G, Architecture, Latency, Mobility</cp:keywords>
  <dc:description/>
  <cp:lastModifiedBy>FINE Jean-Yves2</cp:lastModifiedBy>
  <cp:revision>87</cp:revision>
  <cp:lastPrinted>2024-02-08T09:42:00Z</cp:lastPrinted>
  <dcterms:created xsi:type="dcterms:W3CDTF">2024-03-20T19:11:00Z</dcterms:created>
  <dcterms:modified xsi:type="dcterms:W3CDTF">2024-03-27T10:49:00Z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da11e7-ad83-4459-98c6-12a88e2eac78_Enabled">
    <vt:lpwstr>True</vt:lpwstr>
  </property>
  <property fmtid="{D5CDD505-2E9C-101B-9397-08002B2CF9AE}" pid="3" name="MSIP_Label_17da11e7-ad83-4459-98c6-12a88e2eac78_SiteId">
    <vt:lpwstr>68283f3b-8487-4c86-adb3-a5228f18b893</vt:lpwstr>
  </property>
  <property fmtid="{D5CDD505-2E9C-101B-9397-08002B2CF9AE}" pid="4" name="MSIP_Label_17da11e7-ad83-4459-98c6-12a88e2eac78_Ref">
    <vt:lpwstr>https://api.informationprotection.azure.com/api/68283f3b-8487-4c86-adb3-a5228f18b893</vt:lpwstr>
  </property>
  <property fmtid="{D5CDD505-2E9C-101B-9397-08002B2CF9AE}" pid="5" name="MSIP_Label_17da11e7-ad83-4459-98c6-12a88e2eac78_Owner">
    <vt:lpwstr>chris.pudney@vodafone.com</vt:lpwstr>
  </property>
  <property fmtid="{D5CDD505-2E9C-101B-9397-08002B2CF9AE}" pid="6" name="MSIP_Label_17da11e7-ad83-4459-98c6-12a88e2eac78_SetDate">
    <vt:lpwstr>2018-06-01T21:41:58.9734022+01:00</vt:lpwstr>
  </property>
  <property fmtid="{D5CDD505-2E9C-101B-9397-08002B2CF9AE}" pid="7" name="MSIP_Label_17da11e7-ad83-4459-98c6-12a88e2eac78_Name">
    <vt:lpwstr>Unclassified</vt:lpwstr>
  </property>
  <property fmtid="{D5CDD505-2E9C-101B-9397-08002B2CF9AE}" pid="8" name="MSIP_Label_17da11e7-ad83-4459-98c6-12a88e2eac78_Application">
    <vt:lpwstr>Microsoft Azure Information Protection</vt:lpwstr>
  </property>
  <property fmtid="{D5CDD505-2E9C-101B-9397-08002B2CF9AE}" pid="9" name="MSIP_Label_17da11e7-ad83-4459-98c6-12a88e2eac78_Extended_MSFT_Method">
    <vt:lpwstr>Manual</vt:lpwstr>
  </property>
  <property fmtid="{D5CDD505-2E9C-101B-9397-08002B2CF9AE}" pid="10" name="_NewReviewCycle">
    <vt:lpwstr/>
  </property>
  <property fmtid="{D5CDD505-2E9C-101B-9397-08002B2CF9AE}" pid="11" name="ContentTypeId">
    <vt:lpwstr>0x010100EB28163D68FE8E4D9361964FDD814FC4</vt:lpwstr>
  </property>
  <property fmtid="{D5CDD505-2E9C-101B-9397-08002B2CF9AE}" pid="12" name="MSIP_Label_cf20372f-9ab3-4551-9149-9f9b12e2c27e_Enabled">
    <vt:lpwstr>true</vt:lpwstr>
  </property>
  <property fmtid="{D5CDD505-2E9C-101B-9397-08002B2CF9AE}" pid="13" name="MSIP_Label_cf20372f-9ab3-4551-9149-9f9b12e2c27e_SetDate">
    <vt:lpwstr>2024-01-08T10:33:40Z</vt:lpwstr>
  </property>
  <property fmtid="{D5CDD505-2E9C-101B-9397-08002B2CF9AE}" pid="14" name="MSIP_Label_cf20372f-9ab3-4551-9149-9f9b12e2c27e_Method">
    <vt:lpwstr>Privileged</vt:lpwstr>
  </property>
  <property fmtid="{D5CDD505-2E9C-101B-9397-08002B2CF9AE}" pid="15" name="MSIP_Label_cf20372f-9ab3-4551-9149-9f9b12e2c27e_Name">
    <vt:lpwstr>DIS OPEN</vt:lpwstr>
  </property>
  <property fmtid="{D5CDD505-2E9C-101B-9397-08002B2CF9AE}" pid="16" name="MSIP_Label_cf20372f-9ab3-4551-9149-9f9b12e2c27e_SiteId">
    <vt:lpwstr>6e603289-5e46-4e26-ac7c-03a85420a9a5</vt:lpwstr>
  </property>
  <property fmtid="{D5CDD505-2E9C-101B-9397-08002B2CF9AE}" pid="17" name="MSIP_Label_cf20372f-9ab3-4551-9149-9f9b12e2c27e_ActionId">
    <vt:lpwstr>fa25e871-cba0-4659-b4c1-19f8e7492627</vt:lpwstr>
  </property>
  <property fmtid="{D5CDD505-2E9C-101B-9397-08002B2CF9AE}" pid="18" name="MSIP_Label_cf20372f-9ab3-4551-9149-9f9b12e2c27e_ContentBits">
    <vt:lpwstr>0</vt:lpwstr>
  </property>
</Properties>
</file>